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86731" w14:textId="22AB6192" w:rsidR="00553A4F" w:rsidRDefault="00553A4F" w:rsidP="00553A4F">
      <w:pPr>
        <w:pStyle w:val="NormalWeb"/>
        <w:spacing w:before="0" w:beforeAutospacing="0" w:after="0" w:afterAutospacing="0"/>
        <w:ind w:left="-180" w:right="-334"/>
      </w:pPr>
      <w:r>
        <w:rPr>
          <w:noProof/>
        </w:rPr>
        <w:drawing>
          <wp:inline distT="0" distB="0" distL="0" distR="0" wp14:anchorId="16F5D992" wp14:editId="7EA1DD15">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78BB9A4" w14:textId="77777777" w:rsidR="00553A4F" w:rsidRDefault="00553A4F" w:rsidP="00553A4F">
      <w:pPr>
        <w:pStyle w:val="NormalWeb"/>
        <w:spacing w:before="0" w:beforeAutospacing="0" w:after="0" w:afterAutospacing="0"/>
        <w:ind w:left="-180" w:right="-334"/>
      </w:pPr>
    </w:p>
    <w:p w14:paraId="165D7F5B" w14:textId="77777777" w:rsidR="00553A4F" w:rsidRDefault="00553A4F" w:rsidP="00553A4F">
      <w:pPr>
        <w:pStyle w:val="NormalWeb"/>
        <w:spacing w:before="0" w:beforeAutospacing="0" w:after="0" w:afterAutospacing="0"/>
        <w:ind w:left="-180" w:right="-334"/>
      </w:pPr>
    </w:p>
    <w:p w14:paraId="1BEB7112" w14:textId="77777777" w:rsidR="00553A4F" w:rsidRDefault="00553A4F" w:rsidP="00553A4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5D7D0E" w14:textId="77777777" w:rsidR="00553A4F" w:rsidRPr="00230F35" w:rsidRDefault="00553A4F" w:rsidP="00553A4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9360CC" w14:textId="77777777" w:rsidR="00553A4F" w:rsidRPr="00230F35" w:rsidRDefault="00553A4F" w:rsidP="00553A4F">
      <w:pPr>
        <w:rPr>
          <w:rFonts w:ascii="Arial" w:hAnsi="Arial" w:cs="Arial"/>
          <w:sz w:val="28"/>
          <w:szCs w:val="28"/>
          <w:lang w:val="cy-GB"/>
        </w:rPr>
      </w:pPr>
    </w:p>
    <w:p w14:paraId="7BF53C5C" w14:textId="77777777" w:rsidR="00553A4F" w:rsidRDefault="00553A4F" w:rsidP="00553A4F">
      <w:pPr>
        <w:pStyle w:val="Heading3"/>
        <w:jc w:val="center"/>
        <w:rPr>
          <w:lang w:val="cy-GB"/>
        </w:rPr>
      </w:pPr>
      <w:r>
        <w:rPr>
          <w:lang w:val="cy-GB"/>
        </w:rPr>
        <w:t>THIS SHEET MUST BE THE FIRST PAGE OF THE ASSIGNMENT YOU ARE SUBMITTING  (DO NOT SEND AS A SEPARATE FILE)</w:t>
      </w:r>
    </w:p>
    <w:p w14:paraId="0A1995DA" w14:textId="77777777" w:rsidR="00553A4F" w:rsidRDefault="00553A4F" w:rsidP="00553A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53A4F" w:rsidRPr="00230F35" w14:paraId="349B24EA" w14:textId="77777777" w:rsidTr="00242338">
        <w:trPr>
          <w:trHeight w:val="614"/>
        </w:trPr>
        <w:tc>
          <w:tcPr>
            <w:tcW w:w="8856" w:type="dxa"/>
            <w:gridSpan w:val="5"/>
          </w:tcPr>
          <w:p w14:paraId="12968C90"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553A4F" w:rsidRPr="00230F35" w14:paraId="3A217196" w14:textId="77777777" w:rsidTr="00242338">
        <w:trPr>
          <w:trHeight w:val="718"/>
        </w:trPr>
        <w:tc>
          <w:tcPr>
            <w:tcW w:w="8856" w:type="dxa"/>
            <w:gridSpan w:val="5"/>
          </w:tcPr>
          <w:p w14:paraId="3EE3EC1D"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Gita Parihar</w:t>
            </w:r>
          </w:p>
          <w:p w14:paraId="48E5FCD6" w14:textId="77777777" w:rsidR="00553A4F" w:rsidRPr="00230F35" w:rsidRDefault="00553A4F" w:rsidP="00242338">
            <w:pPr>
              <w:pStyle w:val="NormalWeb"/>
              <w:spacing w:before="0" w:beforeAutospacing="0" w:after="0" w:afterAutospacing="0"/>
              <w:ind w:right="34"/>
              <w:rPr>
                <w:rFonts w:ascii="Arial" w:hAnsi="Arial" w:cs="Arial"/>
                <w:sz w:val="22"/>
                <w:szCs w:val="22"/>
              </w:rPr>
            </w:pPr>
          </w:p>
        </w:tc>
      </w:tr>
      <w:tr w:rsidR="00553A4F" w:rsidRPr="00230F35" w14:paraId="49147181" w14:textId="77777777" w:rsidTr="00242338">
        <w:trPr>
          <w:trHeight w:val="849"/>
        </w:trPr>
        <w:tc>
          <w:tcPr>
            <w:tcW w:w="4788" w:type="dxa"/>
          </w:tcPr>
          <w:p w14:paraId="300F6B26" w14:textId="77777777" w:rsidR="00553A4F" w:rsidRPr="00553A4F" w:rsidRDefault="00553A4F" w:rsidP="00242338">
            <w:pPr>
              <w:pStyle w:val="NormalWeb"/>
              <w:spacing w:before="0" w:beforeAutospacing="0" w:after="0" w:afterAutospacing="0"/>
              <w:ind w:right="34"/>
              <w:rPr>
                <w:rFonts w:ascii="Arial" w:hAnsi="Arial" w:cs="Arial"/>
                <w:sz w:val="22"/>
                <w:szCs w:val="22"/>
              </w:rPr>
            </w:pPr>
            <w:r w:rsidRPr="00553A4F">
              <w:rPr>
                <w:rFonts w:ascii="Arial" w:hAnsi="Arial" w:cs="Arial"/>
                <w:sz w:val="22"/>
                <w:szCs w:val="22"/>
              </w:rPr>
              <w:t>Module code: HPCA 7026</w:t>
            </w:r>
          </w:p>
          <w:p w14:paraId="5A8E5A9C" w14:textId="77777777" w:rsidR="00553A4F" w:rsidRPr="00553A4F" w:rsidRDefault="00553A4F" w:rsidP="00242338">
            <w:pPr>
              <w:pStyle w:val="NormalWeb"/>
              <w:spacing w:before="0" w:beforeAutospacing="0" w:after="0" w:afterAutospacing="0"/>
              <w:ind w:right="34"/>
              <w:rPr>
                <w:rFonts w:ascii="Arial" w:hAnsi="Arial" w:cs="Arial"/>
                <w:sz w:val="22"/>
                <w:szCs w:val="22"/>
              </w:rPr>
            </w:pPr>
          </w:p>
          <w:p w14:paraId="2236E94B" w14:textId="77777777" w:rsidR="00553A4F" w:rsidRPr="008B492D" w:rsidRDefault="00553A4F" w:rsidP="00242338">
            <w:pPr>
              <w:pStyle w:val="NormalWeb"/>
              <w:spacing w:before="0" w:beforeAutospacing="0" w:after="0" w:afterAutospacing="0"/>
              <w:ind w:right="34"/>
              <w:rPr>
                <w:rFonts w:ascii="Arial" w:hAnsi="Arial" w:cs="Arial"/>
                <w:sz w:val="22"/>
                <w:szCs w:val="22"/>
              </w:rPr>
            </w:pPr>
            <w:r w:rsidRPr="008B492D">
              <w:rPr>
                <w:rFonts w:ascii="Arial" w:hAnsi="Arial" w:cs="Arial"/>
                <w:sz w:val="22"/>
                <w:szCs w:val="22"/>
              </w:rPr>
              <w:t>Module title: Directed Independent S</w:t>
            </w:r>
            <w:r>
              <w:rPr>
                <w:rFonts w:ascii="Arial" w:hAnsi="Arial" w:cs="Arial"/>
                <w:sz w:val="22"/>
                <w:szCs w:val="22"/>
              </w:rPr>
              <w:t>tudy (10 credits)</w:t>
            </w:r>
          </w:p>
          <w:p w14:paraId="2FA094D3" w14:textId="77777777" w:rsidR="00553A4F" w:rsidRPr="008B492D" w:rsidRDefault="00553A4F" w:rsidP="00242338">
            <w:pPr>
              <w:pStyle w:val="NormalWeb"/>
              <w:spacing w:before="0" w:beforeAutospacing="0" w:after="0" w:afterAutospacing="0"/>
              <w:ind w:right="34"/>
              <w:rPr>
                <w:rFonts w:ascii="Arial" w:hAnsi="Arial" w:cs="Arial"/>
                <w:sz w:val="22"/>
                <w:szCs w:val="22"/>
              </w:rPr>
            </w:pPr>
          </w:p>
          <w:p w14:paraId="3E7A2D6E" w14:textId="77777777" w:rsidR="00553A4F" w:rsidRPr="008B492D" w:rsidRDefault="00553A4F" w:rsidP="00242338">
            <w:pPr>
              <w:pStyle w:val="NormalWeb"/>
              <w:spacing w:before="0" w:beforeAutospacing="0" w:after="0" w:afterAutospacing="0"/>
              <w:ind w:right="34"/>
              <w:rPr>
                <w:rFonts w:ascii="Arial" w:hAnsi="Arial" w:cs="Arial"/>
                <w:sz w:val="22"/>
                <w:szCs w:val="22"/>
              </w:rPr>
            </w:pPr>
          </w:p>
        </w:tc>
        <w:tc>
          <w:tcPr>
            <w:tcW w:w="2266" w:type="dxa"/>
            <w:gridSpan w:val="3"/>
          </w:tcPr>
          <w:p w14:paraId="702DB970"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52FEDC8"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8B492D">
              <w:rPr>
                <w:rFonts w:ascii="Arial" w:hAnsi="Arial" w:cs="Arial"/>
                <w:sz w:val="22"/>
                <w:szCs w:val="22"/>
              </w:rPr>
              <w:t>1708466</w:t>
            </w:r>
          </w:p>
        </w:tc>
        <w:tc>
          <w:tcPr>
            <w:tcW w:w="1802" w:type="dxa"/>
          </w:tcPr>
          <w:p w14:paraId="3AC1E14E"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AED4A66"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3C4BF576" w14:textId="77777777" w:rsidR="00553A4F" w:rsidRPr="00230F35" w:rsidRDefault="00553A4F" w:rsidP="00242338">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553A4F" w:rsidRPr="00230F35" w14:paraId="4F7FF2CA" w14:textId="77777777" w:rsidTr="00242338">
        <w:trPr>
          <w:trHeight w:val="1139"/>
        </w:trPr>
        <w:tc>
          <w:tcPr>
            <w:tcW w:w="8856" w:type="dxa"/>
            <w:gridSpan w:val="5"/>
          </w:tcPr>
          <w:p w14:paraId="30534033" w14:textId="77777777" w:rsidR="00553A4F" w:rsidRPr="00230F35" w:rsidRDefault="00553A4F" w:rsidP="0024233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Nick Campion</w:t>
            </w:r>
          </w:p>
          <w:p w14:paraId="04D2B24F" w14:textId="77777777" w:rsidR="00553A4F" w:rsidRPr="00230F35" w:rsidRDefault="00553A4F" w:rsidP="00242338">
            <w:pPr>
              <w:pStyle w:val="NormalWeb"/>
              <w:spacing w:before="0" w:beforeAutospacing="0" w:after="0" w:afterAutospacing="0"/>
              <w:ind w:right="34"/>
              <w:rPr>
                <w:rFonts w:ascii="Arial" w:hAnsi="Arial" w:cs="Arial"/>
                <w:sz w:val="22"/>
                <w:szCs w:val="22"/>
              </w:rPr>
            </w:pPr>
          </w:p>
          <w:p w14:paraId="220F22A5" w14:textId="77777777" w:rsidR="00553A4F" w:rsidRDefault="00553A4F" w:rsidP="00242338">
            <w:pPr>
              <w:pStyle w:val="NormalWeb"/>
              <w:spacing w:before="0" w:beforeAutospacing="0" w:after="0" w:afterAutospacing="0"/>
              <w:ind w:right="34"/>
              <w:rPr>
                <w:rFonts w:ascii="Arial" w:hAnsi="Arial" w:cs="Arial"/>
                <w:sz w:val="22"/>
                <w:szCs w:val="22"/>
              </w:rPr>
            </w:pPr>
          </w:p>
          <w:p w14:paraId="39B0D248"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7.5.21</w:t>
            </w:r>
          </w:p>
        </w:tc>
      </w:tr>
      <w:tr w:rsidR="00553A4F" w:rsidRPr="00230F35" w14:paraId="501FEC5E" w14:textId="77777777" w:rsidTr="00242338">
        <w:trPr>
          <w:trHeight w:val="978"/>
        </w:trPr>
        <w:tc>
          <w:tcPr>
            <w:tcW w:w="8856" w:type="dxa"/>
            <w:gridSpan w:val="5"/>
            <w:tcBorders>
              <w:bottom w:val="single" w:sz="4" w:space="0" w:color="000000"/>
            </w:tcBorders>
          </w:tcPr>
          <w:p w14:paraId="7A921907" w14:textId="77777777" w:rsidR="00553A4F" w:rsidRDefault="00553A4F" w:rsidP="00242338">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51D72617" w14:textId="77777777" w:rsidR="00553A4F" w:rsidRDefault="00553A4F" w:rsidP="00242338">
            <w:pPr>
              <w:rPr>
                <w:rFonts w:ascii="Arial" w:hAnsi="Arial" w:cs="Arial"/>
              </w:rPr>
            </w:pPr>
          </w:p>
          <w:p w14:paraId="45DD26A2" w14:textId="77777777" w:rsidR="00553A4F" w:rsidRPr="00230F35" w:rsidRDefault="00553A4F" w:rsidP="00242338">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Pr>
                <w:rFonts w:ascii="Arial" w:hAnsi="Arial" w:cs="Arial"/>
              </w:rPr>
              <w:t xml:space="preserve"> </w:t>
            </w:r>
            <w:proofErr w:type="gramStart"/>
            <w:r>
              <w:rPr>
                <w:rFonts w:ascii="Arial" w:hAnsi="Arial" w:cs="Arial"/>
              </w:rPr>
              <w:t>N.A</w:t>
            </w:r>
            <w:proofErr w:type="gramEnd"/>
          </w:p>
        </w:tc>
      </w:tr>
      <w:tr w:rsidR="00553A4F" w:rsidRPr="00230F35" w14:paraId="43AEBBA1" w14:textId="77777777" w:rsidTr="00242338">
        <w:trPr>
          <w:trHeight w:val="978"/>
        </w:trPr>
        <w:tc>
          <w:tcPr>
            <w:tcW w:w="8856" w:type="dxa"/>
            <w:gridSpan w:val="5"/>
            <w:shd w:val="clear" w:color="auto" w:fill="D9D9D9"/>
          </w:tcPr>
          <w:p w14:paraId="73BBB1FB"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A7D03D"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Gita Parihar</w:t>
            </w:r>
            <w:r w:rsidRPr="00230F35">
              <w:rPr>
                <w:rFonts w:ascii="Arial" w:hAnsi="Arial" w:cs="Arial"/>
                <w:sz w:val="22"/>
                <w:szCs w:val="22"/>
              </w:rPr>
              <w:t>……………………………………………………</w:t>
            </w:r>
          </w:p>
          <w:p w14:paraId="7AEC76EB" w14:textId="77777777" w:rsidR="00553A4F" w:rsidRDefault="00553A4F" w:rsidP="0024233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5C9B0F81" w14:textId="77777777" w:rsidR="00553A4F" w:rsidRPr="00230F35" w:rsidRDefault="00553A4F" w:rsidP="0024233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53A4F" w:rsidRPr="00230F35" w14:paraId="53EE58C3" w14:textId="77777777" w:rsidTr="00242338">
        <w:trPr>
          <w:trHeight w:val="3972"/>
        </w:trPr>
        <w:tc>
          <w:tcPr>
            <w:tcW w:w="8856" w:type="dxa"/>
            <w:gridSpan w:val="5"/>
          </w:tcPr>
          <w:p w14:paraId="2160DB51" w14:textId="77777777" w:rsidR="00553A4F" w:rsidRDefault="00553A4F" w:rsidP="00242338">
            <w:pPr>
              <w:rPr>
                <w:rFonts w:ascii="Arial" w:hAnsi="Arial"/>
                <w:b/>
              </w:rPr>
            </w:pPr>
          </w:p>
          <w:p w14:paraId="1BCA8560" w14:textId="77777777" w:rsidR="00553A4F" w:rsidRDefault="00553A4F" w:rsidP="00242338">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53A4F" w:rsidRPr="00116CE6" w14:paraId="6C59B490" w14:textId="77777777" w:rsidTr="00242338">
              <w:tc>
                <w:tcPr>
                  <w:tcW w:w="6970" w:type="dxa"/>
                </w:tcPr>
                <w:p w14:paraId="436B6A46" w14:textId="77777777" w:rsidR="00553A4F" w:rsidRDefault="00553A4F" w:rsidP="00242338">
                  <w:pPr>
                    <w:rPr>
                      <w:rFonts w:ascii="Arial" w:hAnsi="Arial"/>
                      <w:sz w:val="20"/>
                      <w:szCs w:val="20"/>
                    </w:rPr>
                  </w:pPr>
                </w:p>
                <w:p w14:paraId="0AD8D454" w14:textId="77777777" w:rsidR="00553A4F" w:rsidRPr="00022345" w:rsidRDefault="00553A4F" w:rsidP="00242338">
                  <w:pPr>
                    <w:rPr>
                      <w:rFonts w:ascii="Arial" w:hAnsi="Arial"/>
                      <w:b/>
                      <w:sz w:val="20"/>
                      <w:szCs w:val="20"/>
                    </w:rPr>
                  </w:pPr>
                  <w:r w:rsidRPr="00022345">
                    <w:rPr>
                      <w:rFonts w:ascii="Arial" w:hAnsi="Arial"/>
                      <w:b/>
                      <w:sz w:val="20"/>
                      <w:szCs w:val="20"/>
                    </w:rPr>
                    <w:t>Final Mark</w:t>
                  </w:r>
                </w:p>
                <w:p w14:paraId="3B564646" w14:textId="77777777" w:rsidR="00553A4F" w:rsidRPr="00116CE6" w:rsidRDefault="00553A4F" w:rsidP="00242338">
                  <w:pPr>
                    <w:rPr>
                      <w:rFonts w:ascii="Arial" w:hAnsi="Arial"/>
                      <w:sz w:val="20"/>
                      <w:szCs w:val="20"/>
                    </w:rPr>
                  </w:pPr>
                </w:p>
              </w:tc>
              <w:tc>
                <w:tcPr>
                  <w:tcW w:w="1660" w:type="dxa"/>
                </w:tcPr>
                <w:p w14:paraId="77D2C843" w14:textId="77777777" w:rsidR="00553A4F" w:rsidRPr="00116CE6" w:rsidRDefault="00553A4F" w:rsidP="00242338">
                  <w:pPr>
                    <w:rPr>
                      <w:rFonts w:ascii="Arial" w:hAnsi="Arial"/>
                      <w:sz w:val="20"/>
                      <w:szCs w:val="20"/>
                    </w:rPr>
                  </w:pPr>
                  <w:r>
                    <w:rPr>
                      <w:rFonts w:ascii="Arial" w:hAnsi="Arial"/>
                      <w:sz w:val="20"/>
                      <w:szCs w:val="20"/>
                    </w:rPr>
                    <w:t>WILL BE GIVEN ON TURNITIN</w:t>
                  </w:r>
                </w:p>
              </w:tc>
            </w:tr>
          </w:tbl>
          <w:p w14:paraId="4870ECD3" w14:textId="77777777" w:rsidR="00553A4F" w:rsidRDefault="00553A4F" w:rsidP="00242338">
            <w:pPr>
              <w:pStyle w:val="NormalWeb"/>
              <w:spacing w:before="0" w:beforeAutospacing="0" w:after="0" w:afterAutospacing="0"/>
              <w:ind w:left="142" w:right="34"/>
              <w:rPr>
                <w:rFonts w:ascii="Arial" w:hAnsi="Arial" w:cs="Arial"/>
                <w:b/>
                <w:sz w:val="22"/>
                <w:szCs w:val="22"/>
              </w:rPr>
            </w:pPr>
          </w:p>
          <w:p w14:paraId="2F3A45E0" w14:textId="77777777" w:rsidR="00553A4F" w:rsidRPr="00230F35" w:rsidRDefault="00553A4F" w:rsidP="0024233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977971" w14:textId="77777777" w:rsidR="00553A4F" w:rsidRDefault="00553A4F" w:rsidP="00242338">
            <w:pPr>
              <w:pStyle w:val="NormalWeb"/>
              <w:spacing w:before="0" w:beforeAutospacing="0" w:after="0" w:afterAutospacing="0"/>
              <w:rPr>
                <w:rFonts w:ascii="Arial" w:hAnsi="Arial" w:cs="Arial"/>
                <w:b/>
                <w:sz w:val="22"/>
                <w:szCs w:val="22"/>
              </w:rPr>
            </w:pPr>
          </w:p>
          <w:p w14:paraId="731AC06F" w14:textId="77777777" w:rsidR="00553A4F" w:rsidRDefault="00553A4F" w:rsidP="00242338">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455611A" w14:textId="77777777" w:rsidR="00553A4F" w:rsidRDefault="00553A4F" w:rsidP="00242338">
            <w:pPr>
              <w:pStyle w:val="NormalWeb"/>
              <w:spacing w:before="0" w:beforeAutospacing="0" w:after="0" w:afterAutospacing="0"/>
              <w:rPr>
                <w:rFonts w:ascii="Arial" w:hAnsi="Arial" w:cs="Arial"/>
                <w:b/>
                <w:sz w:val="22"/>
                <w:szCs w:val="22"/>
              </w:rPr>
            </w:pPr>
          </w:p>
          <w:p w14:paraId="3A7B092C" w14:textId="77777777" w:rsidR="00553A4F" w:rsidRDefault="00553A4F" w:rsidP="00242338">
            <w:pPr>
              <w:pStyle w:val="NormalWeb"/>
              <w:spacing w:before="0" w:beforeAutospacing="0" w:after="0" w:afterAutospacing="0"/>
              <w:rPr>
                <w:rFonts w:ascii="Arial" w:hAnsi="Arial" w:cs="Arial"/>
                <w:b/>
                <w:sz w:val="22"/>
                <w:szCs w:val="22"/>
              </w:rPr>
            </w:pPr>
          </w:p>
          <w:p w14:paraId="1D1BB7F3" w14:textId="77777777" w:rsidR="00553A4F" w:rsidRPr="00230F35" w:rsidRDefault="00553A4F" w:rsidP="0024233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B6CAC62" w14:textId="77777777" w:rsidR="00553A4F" w:rsidRDefault="00553A4F" w:rsidP="0024233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1E13E7" w14:textId="77777777" w:rsidR="00553A4F" w:rsidRPr="00001C3B" w:rsidRDefault="00553A4F" w:rsidP="00242338">
            <w:pPr>
              <w:pStyle w:val="NormalWeb"/>
              <w:rPr>
                <w:rFonts w:ascii="Arial" w:hAnsi="Arial" w:cs="Arial"/>
                <w:sz w:val="22"/>
                <w:szCs w:val="22"/>
              </w:rPr>
            </w:pPr>
          </w:p>
        </w:tc>
      </w:tr>
      <w:tr w:rsidR="00553A4F" w:rsidRPr="00230F35" w14:paraId="5DE9953E" w14:textId="77777777" w:rsidTr="00242338">
        <w:trPr>
          <w:trHeight w:val="492"/>
        </w:trPr>
        <w:tc>
          <w:tcPr>
            <w:tcW w:w="6768" w:type="dxa"/>
            <w:gridSpan w:val="3"/>
          </w:tcPr>
          <w:p w14:paraId="79D0147E" w14:textId="77777777" w:rsidR="00553A4F" w:rsidRPr="00230F35" w:rsidRDefault="00553A4F" w:rsidP="0024233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AF15F1" w14:textId="77777777" w:rsidR="00553A4F" w:rsidRPr="00230F35" w:rsidRDefault="00553A4F" w:rsidP="00242338">
            <w:pPr>
              <w:pStyle w:val="NormalWeb"/>
              <w:spacing w:after="0"/>
              <w:ind w:left="142" w:right="34"/>
              <w:rPr>
                <w:rFonts w:ascii="Arial" w:hAnsi="Arial" w:cs="Arial"/>
                <w:sz w:val="22"/>
                <w:szCs w:val="22"/>
              </w:rPr>
            </w:pPr>
            <w:r w:rsidRPr="00230F35">
              <w:rPr>
                <w:rFonts w:ascii="Arial" w:hAnsi="Arial" w:cs="Arial"/>
                <w:sz w:val="22"/>
                <w:szCs w:val="22"/>
              </w:rPr>
              <w:t>Date:</w:t>
            </w:r>
          </w:p>
        </w:tc>
      </w:tr>
      <w:tr w:rsidR="00553A4F" w:rsidRPr="002F467C" w14:paraId="2E1127AE" w14:textId="77777777" w:rsidTr="00242338">
        <w:tc>
          <w:tcPr>
            <w:tcW w:w="8856" w:type="dxa"/>
            <w:gridSpan w:val="5"/>
          </w:tcPr>
          <w:p w14:paraId="650F4B6E" w14:textId="77777777" w:rsidR="00553A4F" w:rsidRPr="00230F35" w:rsidRDefault="00553A4F" w:rsidP="00242338">
            <w:pPr>
              <w:pStyle w:val="NormalWeb"/>
              <w:spacing w:before="0" w:beforeAutospacing="0" w:after="0" w:afterAutospacing="0"/>
              <w:ind w:right="-334"/>
              <w:rPr>
                <w:rFonts w:ascii="Arial" w:hAnsi="Arial" w:cs="Arial"/>
                <w:bCs/>
                <w:i/>
                <w:sz w:val="22"/>
                <w:szCs w:val="22"/>
              </w:rPr>
            </w:pPr>
          </w:p>
          <w:p w14:paraId="16CDA7FC" w14:textId="77777777" w:rsidR="00553A4F" w:rsidRPr="00230F35" w:rsidRDefault="00553A4F" w:rsidP="0024233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AB22D09" w14:textId="77777777" w:rsidR="00553A4F" w:rsidRPr="00230F35" w:rsidRDefault="00553A4F" w:rsidP="00242338">
            <w:pPr>
              <w:pStyle w:val="NormalWeb"/>
              <w:spacing w:before="0" w:beforeAutospacing="0" w:after="0" w:afterAutospacing="0"/>
              <w:ind w:right="-334"/>
              <w:rPr>
                <w:rFonts w:ascii="Arial" w:hAnsi="Arial" w:cs="Arial"/>
                <w:b/>
                <w:bCs/>
                <w:sz w:val="22"/>
                <w:szCs w:val="22"/>
              </w:rPr>
            </w:pPr>
          </w:p>
          <w:p w14:paraId="50769ED7"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B87F82"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4E00A386"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098E2AEB"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tc>
      </w:tr>
      <w:tr w:rsidR="00553A4F" w:rsidRPr="002F467C" w14:paraId="66D605D8" w14:textId="77777777" w:rsidTr="00242338">
        <w:trPr>
          <w:trHeight w:val="720"/>
        </w:trPr>
        <w:tc>
          <w:tcPr>
            <w:tcW w:w="5211" w:type="dxa"/>
            <w:gridSpan w:val="2"/>
          </w:tcPr>
          <w:p w14:paraId="632BFB6D"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596DCC"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53A4F" w:rsidRPr="002F467C" w14:paraId="0035E89A" w14:textId="77777777" w:rsidTr="00242338">
        <w:trPr>
          <w:trHeight w:val="720"/>
        </w:trPr>
        <w:tc>
          <w:tcPr>
            <w:tcW w:w="8856" w:type="dxa"/>
            <w:gridSpan w:val="5"/>
          </w:tcPr>
          <w:p w14:paraId="3BAB2E66" w14:textId="77777777" w:rsidR="00553A4F" w:rsidRPr="006367FD" w:rsidRDefault="00553A4F" w:rsidP="00242338">
            <w:pPr>
              <w:rPr>
                <w:rFonts w:ascii="Arial" w:hAnsi="Arial" w:cs="Arial"/>
                <w:b/>
              </w:rPr>
            </w:pPr>
            <w:r w:rsidRPr="006367FD">
              <w:rPr>
                <w:rFonts w:ascii="Arial" w:hAnsi="Arial" w:cs="Arial"/>
                <w:b/>
              </w:rPr>
              <w:t>AGREED INTERNAL MARK (where necessary):</w:t>
            </w:r>
          </w:p>
          <w:p w14:paraId="311FCD5B" w14:textId="77777777" w:rsidR="00553A4F" w:rsidRPr="006367FD" w:rsidRDefault="00553A4F" w:rsidP="00242338">
            <w:pPr>
              <w:rPr>
                <w:rFonts w:ascii="Arial" w:hAnsi="Arial" w:cs="Arial"/>
                <w:b/>
              </w:rPr>
            </w:pPr>
          </w:p>
          <w:p w14:paraId="2C15EEC8" w14:textId="77777777" w:rsidR="00553A4F" w:rsidRDefault="00553A4F" w:rsidP="00242338">
            <w:pPr>
              <w:rPr>
                <w:rFonts w:ascii="Arial" w:hAnsi="Arial" w:cs="Arial"/>
                <w:b/>
              </w:rPr>
            </w:pPr>
            <w:r w:rsidRPr="006367FD">
              <w:rPr>
                <w:rFonts w:ascii="Arial" w:hAnsi="Arial" w:cs="Arial"/>
                <w:b/>
              </w:rPr>
              <w:t>Comment on process of arriving at agreed mark:</w:t>
            </w:r>
          </w:p>
          <w:p w14:paraId="60763683" w14:textId="77777777" w:rsidR="00553A4F" w:rsidRDefault="00553A4F" w:rsidP="00242338">
            <w:pPr>
              <w:rPr>
                <w:rFonts w:ascii="Arial" w:hAnsi="Arial" w:cs="Arial"/>
                <w:b/>
              </w:rPr>
            </w:pPr>
          </w:p>
          <w:p w14:paraId="321620D9" w14:textId="77777777" w:rsidR="00553A4F" w:rsidRDefault="00553A4F" w:rsidP="00242338">
            <w:pPr>
              <w:rPr>
                <w:rFonts w:ascii="Arial" w:hAnsi="Arial" w:cs="Arial"/>
                <w:b/>
              </w:rPr>
            </w:pPr>
          </w:p>
          <w:p w14:paraId="15F6F5D5" w14:textId="77777777" w:rsidR="00553A4F" w:rsidRDefault="00553A4F" w:rsidP="00242338">
            <w:pPr>
              <w:rPr>
                <w:rFonts w:ascii="Arial" w:hAnsi="Arial" w:cs="Arial"/>
                <w:b/>
              </w:rPr>
            </w:pPr>
          </w:p>
          <w:p w14:paraId="3E41AD6B" w14:textId="77777777" w:rsidR="00553A4F" w:rsidRDefault="00553A4F" w:rsidP="00242338">
            <w:pPr>
              <w:rPr>
                <w:rFonts w:ascii="Arial" w:hAnsi="Arial" w:cs="Arial"/>
                <w:b/>
              </w:rPr>
            </w:pPr>
          </w:p>
          <w:p w14:paraId="78A6AED2" w14:textId="77777777" w:rsidR="00553A4F" w:rsidRDefault="00553A4F" w:rsidP="00242338">
            <w:pPr>
              <w:rPr>
                <w:rFonts w:ascii="Arial" w:hAnsi="Arial" w:cs="Arial"/>
                <w:b/>
              </w:rPr>
            </w:pPr>
          </w:p>
          <w:p w14:paraId="2D8D9D09" w14:textId="77777777" w:rsidR="00553A4F" w:rsidRDefault="00553A4F" w:rsidP="00242338">
            <w:pPr>
              <w:rPr>
                <w:rFonts w:ascii="Arial" w:hAnsi="Arial" w:cs="Arial"/>
                <w:b/>
              </w:rPr>
            </w:pPr>
          </w:p>
          <w:p w14:paraId="2CCE27BB" w14:textId="77777777" w:rsidR="00553A4F" w:rsidRDefault="00553A4F" w:rsidP="00242338">
            <w:pPr>
              <w:rPr>
                <w:rFonts w:ascii="Arial" w:hAnsi="Arial" w:cs="Arial"/>
                <w:b/>
              </w:rPr>
            </w:pPr>
          </w:p>
          <w:p w14:paraId="7BD6F304" w14:textId="77777777" w:rsidR="00553A4F" w:rsidRPr="00B34964" w:rsidRDefault="00553A4F" w:rsidP="00242338">
            <w:pPr>
              <w:rPr>
                <w:rFonts w:ascii="Arial" w:hAnsi="Arial" w:cs="Arial"/>
                <w:b/>
              </w:rPr>
            </w:pPr>
          </w:p>
        </w:tc>
      </w:tr>
      <w:tr w:rsidR="00553A4F" w:rsidRPr="002F467C" w14:paraId="13F8748F" w14:textId="77777777" w:rsidTr="00242338">
        <w:trPr>
          <w:trHeight w:val="720"/>
        </w:trPr>
        <w:tc>
          <w:tcPr>
            <w:tcW w:w="8856" w:type="dxa"/>
            <w:gridSpan w:val="5"/>
          </w:tcPr>
          <w:p w14:paraId="2F291112" w14:textId="77777777" w:rsidR="00553A4F" w:rsidRPr="00B34964" w:rsidRDefault="00553A4F" w:rsidP="00242338">
            <w:pPr>
              <w:rPr>
                <w:rFonts w:ascii="Arial" w:hAnsi="Arial" w:cs="Arial"/>
                <w:b/>
              </w:rPr>
            </w:pPr>
            <w:r w:rsidRPr="00B34964">
              <w:rPr>
                <w:rFonts w:ascii="Arial" w:hAnsi="Arial" w:cs="Arial"/>
                <w:b/>
              </w:rPr>
              <w:t>External Examiner’s comments (if relevant)</w:t>
            </w:r>
          </w:p>
          <w:p w14:paraId="5580B110" w14:textId="77777777" w:rsidR="00553A4F" w:rsidRDefault="00553A4F" w:rsidP="00242338">
            <w:pPr>
              <w:pStyle w:val="NormalWeb"/>
              <w:spacing w:before="0" w:beforeAutospacing="0" w:after="0" w:afterAutospacing="0"/>
              <w:ind w:right="-334"/>
              <w:rPr>
                <w:rFonts w:ascii="Arial" w:hAnsi="Arial" w:cs="Arial"/>
                <w:bCs/>
                <w:sz w:val="22"/>
                <w:szCs w:val="22"/>
              </w:rPr>
            </w:pPr>
          </w:p>
          <w:p w14:paraId="45158CA7" w14:textId="77777777" w:rsidR="00553A4F" w:rsidRDefault="00553A4F" w:rsidP="00242338">
            <w:pPr>
              <w:pStyle w:val="NormalWeb"/>
              <w:spacing w:before="0" w:beforeAutospacing="0" w:after="0" w:afterAutospacing="0"/>
              <w:ind w:right="-334"/>
              <w:rPr>
                <w:rFonts w:ascii="Arial" w:hAnsi="Arial" w:cs="Arial"/>
                <w:bCs/>
                <w:sz w:val="22"/>
                <w:szCs w:val="22"/>
              </w:rPr>
            </w:pPr>
          </w:p>
          <w:p w14:paraId="66C1B456" w14:textId="77777777" w:rsidR="00553A4F" w:rsidRDefault="00553A4F" w:rsidP="00242338">
            <w:pPr>
              <w:pStyle w:val="NormalWeb"/>
              <w:spacing w:before="0" w:beforeAutospacing="0" w:after="0" w:afterAutospacing="0"/>
              <w:ind w:right="-334"/>
              <w:rPr>
                <w:rFonts w:ascii="Arial" w:hAnsi="Arial" w:cs="Arial"/>
                <w:bCs/>
                <w:sz w:val="22"/>
                <w:szCs w:val="22"/>
              </w:rPr>
            </w:pPr>
          </w:p>
          <w:p w14:paraId="303046FF" w14:textId="77777777" w:rsidR="00553A4F" w:rsidRDefault="00553A4F" w:rsidP="00242338">
            <w:pPr>
              <w:pStyle w:val="NormalWeb"/>
              <w:spacing w:before="0" w:beforeAutospacing="0" w:after="0" w:afterAutospacing="0"/>
              <w:ind w:right="-334"/>
              <w:rPr>
                <w:rFonts w:ascii="Arial" w:hAnsi="Arial" w:cs="Arial"/>
                <w:bCs/>
                <w:sz w:val="22"/>
                <w:szCs w:val="22"/>
              </w:rPr>
            </w:pPr>
          </w:p>
          <w:p w14:paraId="472072DD"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42E3540A"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261BCF9D"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tc>
      </w:tr>
      <w:tr w:rsidR="00553A4F" w:rsidRPr="002F467C" w14:paraId="6C942A37" w14:textId="77777777" w:rsidTr="00242338">
        <w:trPr>
          <w:trHeight w:val="720"/>
        </w:trPr>
        <w:tc>
          <w:tcPr>
            <w:tcW w:w="5211" w:type="dxa"/>
            <w:gridSpan w:val="2"/>
          </w:tcPr>
          <w:p w14:paraId="3D9C401B" w14:textId="77777777" w:rsidR="00553A4F" w:rsidRPr="00230F35" w:rsidRDefault="00553A4F" w:rsidP="00242338">
            <w:pPr>
              <w:rPr>
                <w:rFonts w:ascii="Arial" w:hAnsi="Arial" w:cs="Arial"/>
              </w:rPr>
            </w:pPr>
            <w:r w:rsidRPr="00230F35">
              <w:rPr>
                <w:rFonts w:ascii="Arial" w:hAnsi="Arial" w:cs="Arial"/>
              </w:rPr>
              <w:lastRenderedPageBreak/>
              <w:t>External Examiner’s Signature:</w:t>
            </w:r>
          </w:p>
        </w:tc>
        <w:tc>
          <w:tcPr>
            <w:tcW w:w="3645" w:type="dxa"/>
            <w:gridSpan w:val="3"/>
          </w:tcPr>
          <w:p w14:paraId="2E542174" w14:textId="77777777" w:rsidR="00553A4F" w:rsidRPr="00230F35" w:rsidRDefault="00553A4F" w:rsidP="00242338">
            <w:pPr>
              <w:rPr>
                <w:rFonts w:ascii="Arial" w:hAnsi="Arial" w:cs="Arial"/>
              </w:rPr>
            </w:pPr>
            <w:r w:rsidRPr="00230F35">
              <w:rPr>
                <w:rFonts w:ascii="Arial" w:hAnsi="Arial" w:cs="Arial"/>
              </w:rPr>
              <w:t>Date:</w:t>
            </w:r>
          </w:p>
        </w:tc>
      </w:tr>
    </w:tbl>
    <w:p w14:paraId="0B248056" w14:textId="77777777" w:rsidR="00553A4F" w:rsidRPr="00D67BF8" w:rsidRDefault="00553A4F" w:rsidP="00553A4F">
      <w:pPr>
        <w:pStyle w:val="NormalWeb"/>
        <w:spacing w:before="0" w:beforeAutospacing="0" w:after="0" w:afterAutospacing="0"/>
        <w:ind w:right="-334"/>
        <w:rPr>
          <w:rFonts w:ascii="Trebuchet MS" w:hAnsi="Trebuchet MS" w:cs="Tahoma"/>
          <w:bCs/>
          <w:sz w:val="24"/>
          <w:szCs w:val="24"/>
        </w:rPr>
      </w:pPr>
    </w:p>
    <w:p w14:paraId="484E2601" w14:textId="77777777" w:rsidR="00553A4F" w:rsidRDefault="00553A4F">
      <w:pPr>
        <w:rPr>
          <w:i/>
          <w:iCs/>
          <w:sz w:val="24"/>
          <w:szCs w:val="24"/>
        </w:rPr>
      </w:pPr>
    </w:p>
    <w:p w14:paraId="2D3A7DF2" w14:textId="77777777" w:rsidR="00553A4F" w:rsidRDefault="00553A4F">
      <w:pPr>
        <w:rPr>
          <w:i/>
          <w:iCs/>
          <w:sz w:val="24"/>
          <w:szCs w:val="24"/>
        </w:rPr>
      </w:pPr>
    </w:p>
    <w:p w14:paraId="37541084" w14:textId="77777777" w:rsidR="00553A4F" w:rsidRDefault="00553A4F">
      <w:pPr>
        <w:rPr>
          <w:i/>
          <w:iCs/>
          <w:sz w:val="24"/>
          <w:szCs w:val="24"/>
        </w:rPr>
      </w:pPr>
    </w:p>
    <w:p w14:paraId="3BD6ABC9" w14:textId="77777777" w:rsidR="00553A4F" w:rsidRDefault="00553A4F">
      <w:pPr>
        <w:rPr>
          <w:i/>
          <w:iCs/>
          <w:sz w:val="24"/>
          <w:szCs w:val="24"/>
        </w:rPr>
      </w:pPr>
    </w:p>
    <w:p w14:paraId="65B03840" w14:textId="77777777" w:rsidR="00553A4F" w:rsidRDefault="00553A4F">
      <w:pPr>
        <w:rPr>
          <w:i/>
          <w:iCs/>
          <w:sz w:val="24"/>
          <w:szCs w:val="24"/>
        </w:rPr>
      </w:pPr>
    </w:p>
    <w:p w14:paraId="0182F415" w14:textId="77777777" w:rsidR="00553A4F" w:rsidRDefault="00553A4F">
      <w:pPr>
        <w:rPr>
          <w:i/>
          <w:iCs/>
          <w:sz w:val="24"/>
          <w:szCs w:val="24"/>
        </w:rPr>
      </w:pPr>
    </w:p>
    <w:p w14:paraId="319CE1E6" w14:textId="77777777" w:rsidR="00553A4F" w:rsidRDefault="00553A4F">
      <w:pPr>
        <w:rPr>
          <w:i/>
          <w:iCs/>
          <w:sz w:val="24"/>
          <w:szCs w:val="24"/>
        </w:rPr>
      </w:pPr>
    </w:p>
    <w:p w14:paraId="26F6964B" w14:textId="77777777" w:rsidR="00553A4F" w:rsidRDefault="00553A4F">
      <w:pPr>
        <w:rPr>
          <w:i/>
          <w:iCs/>
          <w:sz w:val="24"/>
          <w:szCs w:val="24"/>
        </w:rPr>
      </w:pPr>
    </w:p>
    <w:p w14:paraId="0F6CDA07" w14:textId="77777777" w:rsidR="00553A4F" w:rsidRDefault="00553A4F">
      <w:pPr>
        <w:rPr>
          <w:i/>
          <w:iCs/>
          <w:sz w:val="24"/>
          <w:szCs w:val="24"/>
        </w:rPr>
      </w:pPr>
    </w:p>
    <w:p w14:paraId="1AA787F6" w14:textId="77777777" w:rsidR="00553A4F" w:rsidRDefault="00553A4F">
      <w:pPr>
        <w:rPr>
          <w:i/>
          <w:iCs/>
          <w:sz w:val="24"/>
          <w:szCs w:val="24"/>
        </w:rPr>
      </w:pPr>
    </w:p>
    <w:p w14:paraId="312C2C51" w14:textId="77777777" w:rsidR="00553A4F" w:rsidRDefault="00553A4F">
      <w:pPr>
        <w:rPr>
          <w:i/>
          <w:iCs/>
          <w:sz w:val="24"/>
          <w:szCs w:val="24"/>
        </w:rPr>
      </w:pPr>
    </w:p>
    <w:p w14:paraId="33932682" w14:textId="77777777" w:rsidR="00553A4F" w:rsidRDefault="00553A4F">
      <w:pPr>
        <w:rPr>
          <w:i/>
          <w:iCs/>
          <w:sz w:val="24"/>
          <w:szCs w:val="24"/>
        </w:rPr>
      </w:pPr>
    </w:p>
    <w:p w14:paraId="3B769235" w14:textId="77777777" w:rsidR="00553A4F" w:rsidRDefault="00553A4F">
      <w:pPr>
        <w:rPr>
          <w:i/>
          <w:iCs/>
          <w:sz w:val="24"/>
          <w:szCs w:val="24"/>
        </w:rPr>
      </w:pPr>
    </w:p>
    <w:p w14:paraId="2C0814E8" w14:textId="77777777" w:rsidR="00553A4F" w:rsidRDefault="00553A4F">
      <w:pPr>
        <w:rPr>
          <w:i/>
          <w:iCs/>
          <w:sz w:val="24"/>
          <w:szCs w:val="24"/>
        </w:rPr>
      </w:pPr>
    </w:p>
    <w:p w14:paraId="7EE293FA" w14:textId="77777777" w:rsidR="00553A4F" w:rsidRDefault="00553A4F">
      <w:pPr>
        <w:rPr>
          <w:i/>
          <w:iCs/>
          <w:sz w:val="24"/>
          <w:szCs w:val="24"/>
        </w:rPr>
      </w:pPr>
    </w:p>
    <w:p w14:paraId="0E0BF769" w14:textId="77777777" w:rsidR="00553A4F" w:rsidRDefault="00553A4F">
      <w:pPr>
        <w:rPr>
          <w:i/>
          <w:iCs/>
          <w:sz w:val="24"/>
          <w:szCs w:val="24"/>
        </w:rPr>
      </w:pPr>
    </w:p>
    <w:p w14:paraId="51F80FD7" w14:textId="77777777" w:rsidR="00553A4F" w:rsidRDefault="00553A4F">
      <w:pPr>
        <w:rPr>
          <w:i/>
          <w:iCs/>
          <w:sz w:val="24"/>
          <w:szCs w:val="24"/>
        </w:rPr>
      </w:pPr>
    </w:p>
    <w:p w14:paraId="5AC4CB65" w14:textId="77777777" w:rsidR="00553A4F" w:rsidRDefault="00553A4F">
      <w:pPr>
        <w:rPr>
          <w:i/>
          <w:iCs/>
          <w:sz w:val="24"/>
          <w:szCs w:val="24"/>
        </w:rPr>
      </w:pPr>
    </w:p>
    <w:p w14:paraId="21EA817D" w14:textId="77777777" w:rsidR="00553A4F" w:rsidRDefault="00553A4F">
      <w:pPr>
        <w:rPr>
          <w:i/>
          <w:iCs/>
          <w:sz w:val="24"/>
          <w:szCs w:val="24"/>
        </w:rPr>
      </w:pPr>
    </w:p>
    <w:p w14:paraId="2691185B" w14:textId="77777777" w:rsidR="00553A4F" w:rsidRDefault="00553A4F">
      <w:pPr>
        <w:rPr>
          <w:i/>
          <w:iCs/>
          <w:sz w:val="24"/>
          <w:szCs w:val="24"/>
        </w:rPr>
      </w:pPr>
    </w:p>
    <w:p w14:paraId="2DFA4E56" w14:textId="77777777" w:rsidR="00553A4F" w:rsidRDefault="00553A4F">
      <w:pPr>
        <w:rPr>
          <w:i/>
          <w:iCs/>
          <w:sz w:val="24"/>
          <w:szCs w:val="24"/>
        </w:rPr>
      </w:pPr>
    </w:p>
    <w:p w14:paraId="59A3C02F" w14:textId="77777777" w:rsidR="00553A4F" w:rsidRDefault="00553A4F">
      <w:pPr>
        <w:rPr>
          <w:i/>
          <w:iCs/>
          <w:sz w:val="24"/>
          <w:szCs w:val="24"/>
        </w:rPr>
      </w:pPr>
    </w:p>
    <w:p w14:paraId="6C56EDE2" w14:textId="77777777" w:rsidR="00553A4F" w:rsidRDefault="00553A4F">
      <w:pPr>
        <w:rPr>
          <w:i/>
          <w:iCs/>
          <w:sz w:val="24"/>
          <w:szCs w:val="24"/>
        </w:rPr>
      </w:pPr>
    </w:p>
    <w:p w14:paraId="7E8051C5" w14:textId="77777777" w:rsidR="00553A4F" w:rsidRDefault="00553A4F">
      <w:pPr>
        <w:rPr>
          <w:i/>
          <w:iCs/>
          <w:sz w:val="24"/>
          <w:szCs w:val="24"/>
        </w:rPr>
      </w:pPr>
    </w:p>
    <w:p w14:paraId="48F549B9" w14:textId="77777777" w:rsidR="00553A4F" w:rsidRDefault="00553A4F">
      <w:pPr>
        <w:rPr>
          <w:i/>
          <w:iCs/>
          <w:sz w:val="24"/>
          <w:szCs w:val="24"/>
        </w:rPr>
      </w:pPr>
    </w:p>
    <w:p w14:paraId="706C9150" w14:textId="1BCE007C" w:rsidR="00D75141" w:rsidRDefault="00234234">
      <w:pPr>
        <w:rPr>
          <w:i/>
          <w:iCs/>
          <w:sz w:val="24"/>
          <w:szCs w:val="24"/>
        </w:rPr>
      </w:pPr>
      <w:r w:rsidRPr="00B9108F">
        <w:rPr>
          <w:i/>
          <w:iCs/>
          <w:sz w:val="24"/>
          <w:szCs w:val="24"/>
        </w:rPr>
        <w:lastRenderedPageBreak/>
        <w:t> </w:t>
      </w:r>
      <w:r w:rsidRPr="00B92C37">
        <w:rPr>
          <w:i/>
          <w:iCs/>
          <w:sz w:val="24"/>
          <w:szCs w:val="24"/>
        </w:rPr>
        <w:t>'Compare and contrast the concepts of "soul chariot" found in ancient Indian and ancient Greek texts</w:t>
      </w:r>
      <w:r w:rsidR="007E1118" w:rsidRPr="00B92C37">
        <w:rPr>
          <w:i/>
          <w:iCs/>
          <w:sz w:val="24"/>
          <w:szCs w:val="24"/>
        </w:rPr>
        <w:t>.’</w:t>
      </w:r>
    </w:p>
    <w:p w14:paraId="2E526969" w14:textId="007F3013" w:rsidR="009469E3" w:rsidRDefault="009469E3" w:rsidP="009469E3">
      <w:pPr>
        <w:rPr>
          <w:sz w:val="24"/>
          <w:szCs w:val="24"/>
        </w:rPr>
      </w:pPr>
      <w:r>
        <w:rPr>
          <w:sz w:val="24"/>
          <w:szCs w:val="24"/>
        </w:rPr>
        <w:t>Word Count: 2946 (less 457 in excerpts): 2,489</w:t>
      </w:r>
    </w:p>
    <w:p w14:paraId="06CFD8E4" w14:textId="462FAED1" w:rsidR="003857DA" w:rsidRPr="00B92C37" w:rsidRDefault="003857DA" w:rsidP="0021785B">
      <w:pPr>
        <w:jc w:val="both"/>
        <w:rPr>
          <w:b/>
          <w:bCs/>
          <w:sz w:val="24"/>
          <w:szCs w:val="24"/>
        </w:rPr>
      </w:pPr>
      <w:r w:rsidRPr="00B92C37">
        <w:rPr>
          <w:b/>
          <w:bCs/>
          <w:sz w:val="24"/>
          <w:szCs w:val="24"/>
        </w:rPr>
        <w:t>Introduction</w:t>
      </w:r>
    </w:p>
    <w:p w14:paraId="43D86D6C" w14:textId="5F5C8CFD" w:rsidR="00D273F9" w:rsidRPr="00B92C37" w:rsidRDefault="00A21DCB" w:rsidP="0021785B">
      <w:pPr>
        <w:jc w:val="both"/>
        <w:rPr>
          <w:sz w:val="24"/>
          <w:szCs w:val="24"/>
        </w:rPr>
      </w:pPr>
      <w:r w:rsidRPr="00B92C37">
        <w:rPr>
          <w:sz w:val="24"/>
          <w:szCs w:val="24"/>
        </w:rPr>
        <w:t xml:space="preserve">Ancient India and Ancient Greece </w:t>
      </w:r>
      <w:r w:rsidR="009B0F9D" w:rsidRPr="00B92C37">
        <w:rPr>
          <w:sz w:val="24"/>
          <w:szCs w:val="24"/>
        </w:rPr>
        <w:t>were</w:t>
      </w:r>
      <w:r w:rsidRPr="00B92C37">
        <w:rPr>
          <w:sz w:val="24"/>
          <w:szCs w:val="24"/>
        </w:rPr>
        <w:t xml:space="preserve"> </w:t>
      </w:r>
      <w:r w:rsidR="009C0700" w:rsidRPr="00B92C37">
        <w:rPr>
          <w:sz w:val="24"/>
          <w:szCs w:val="24"/>
        </w:rPr>
        <w:t>‘</w:t>
      </w:r>
      <w:r w:rsidRPr="00B92C37">
        <w:rPr>
          <w:sz w:val="24"/>
          <w:szCs w:val="24"/>
        </w:rPr>
        <w:t>axial age</w:t>
      </w:r>
      <w:r w:rsidR="009C0700" w:rsidRPr="00B92C37">
        <w:rPr>
          <w:sz w:val="24"/>
          <w:szCs w:val="24"/>
        </w:rPr>
        <w:t>’</w:t>
      </w:r>
      <w:r w:rsidR="009B0F9D" w:rsidRPr="00B92C37">
        <w:rPr>
          <w:sz w:val="24"/>
          <w:szCs w:val="24"/>
        </w:rPr>
        <w:t xml:space="preserve"> civilisations</w:t>
      </w:r>
      <w:r w:rsidRPr="00B92C37">
        <w:rPr>
          <w:sz w:val="24"/>
          <w:szCs w:val="24"/>
        </w:rPr>
        <w:t xml:space="preserve"> </w:t>
      </w:r>
      <w:r w:rsidR="00B9108F" w:rsidRPr="00B92C37">
        <w:rPr>
          <w:sz w:val="24"/>
          <w:szCs w:val="24"/>
        </w:rPr>
        <w:t>of an epoch where</w:t>
      </w:r>
      <w:r w:rsidR="009B0F9D" w:rsidRPr="00B92C37">
        <w:rPr>
          <w:sz w:val="24"/>
          <w:szCs w:val="24"/>
        </w:rPr>
        <w:t>, according to Richard Seaford</w:t>
      </w:r>
      <w:r w:rsidR="00584F38">
        <w:rPr>
          <w:sz w:val="24"/>
          <w:szCs w:val="24"/>
        </w:rPr>
        <w:t>,</w:t>
      </w:r>
      <w:r w:rsidR="003857DA" w:rsidRPr="00B92C37">
        <w:rPr>
          <w:sz w:val="24"/>
          <w:szCs w:val="24"/>
        </w:rPr>
        <w:t xml:space="preserve"> </w:t>
      </w:r>
      <w:r w:rsidR="009C0700" w:rsidRPr="00B92C37">
        <w:rPr>
          <w:sz w:val="24"/>
          <w:szCs w:val="24"/>
        </w:rPr>
        <w:t>‘</w:t>
      </w:r>
      <w:r w:rsidR="003857DA" w:rsidRPr="00B92C37">
        <w:rPr>
          <w:sz w:val="24"/>
          <w:szCs w:val="24"/>
        </w:rPr>
        <w:t>various civilisations transformed intellectually and ethically in ways in which we are still defined.</w:t>
      </w:r>
      <w:r w:rsidR="009C0700" w:rsidRPr="00B92C37">
        <w:rPr>
          <w:sz w:val="24"/>
          <w:szCs w:val="24"/>
        </w:rPr>
        <w:t>’</w:t>
      </w:r>
      <w:r w:rsidR="003857DA" w:rsidRPr="00B92C37">
        <w:rPr>
          <w:rStyle w:val="FootnoteReference"/>
          <w:sz w:val="24"/>
          <w:szCs w:val="24"/>
        </w:rPr>
        <w:footnoteReference w:id="1"/>
      </w:r>
      <w:r w:rsidR="003857DA" w:rsidRPr="00B92C37">
        <w:rPr>
          <w:sz w:val="24"/>
          <w:szCs w:val="24"/>
        </w:rPr>
        <w:t xml:space="preserve"> </w:t>
      </w:r>
      <w:r w:rsidR="005A0486" w:rsidRPr="00B92C37">
        <w:rPr>
          <w:sz w:val="24"/>
          <w:szCs w:val="24"/>
        </w:rPr>
        <w:t xml:space="preserve">As </w:t>
      </w:r>
      <w:r w:rsidR="002B307B" w:rsidRPr="00B92C37">
        <w:rPr>
          <w:sz w:val="24"/>
          <w:szCs w:val="24"/>
        </w:rPr>
        <w:t>Seaford</w:t>
      </w:r>
      <w:r w:rsidR="005A0486" w:rsidRPr="00B92C37">
        <w:rPr>
          <w:sz w:val="24"/>
          <w:szCs w:val="24"/>
        </w:rPr>
        <w:t xml:space="preserve"> notes, </w:t>
      </w:r>
      <w:r w:rsidR="002B307B" w:rsidRPr="00B92C37">
        <w:rPr>
          <w:sz w:val="24"/>
          <w:szCs w:val="24"/>
        </w:rPr>
        <w:t xml:space="preserve">the similarities shared by </w:t>
      </w:r>
      <w:r w:rsidR="00B9108F" w:rsidRPr="00B92C37">
        <w:rPr>
          <w:sz w:val="24"/>
          <w:szCs w:val="24"/>
        </w:rPr>
        <w:t>their philosophies</w:t>
      </w:r>
      <w:r w:rsidRPr="00B92C37">
        <w:rPr>
          <w:sz w:val="24"/>
          <w:szCs w:val="24"/>
        </w:rPr>
        <w:t xml:space="preserve"> </w:t>
      </w:r>
      <w:r w:rsidR="002B307B" w:rsidRPr="00B92C37">
        <w:rPr>
          <w:sz w:val="24"/>
          <w:szCs w:val="24"/>
        </w:rPr>
        <w:t>include</w:t>
      </w:r>
      <w:r w:rsidR="009B0F9D" w:rsidRPr="00B92C37">
        <w:rPr>
          <w:sz w:val="24"/>
          <w:szCs w:val="24"/>
        </w:rPr>
        <w:t>d</w:t>
      </w:r>
      <w:r w:rsidR="003857DA" w:rsidRPr="00B92C37">
        <w:rPr>
          <w:sz w:val="24"/>
          <w:szCs w:val="24"/>
        </w:rPr>
        <w:t xml:space="preserve"> </w:t>
      </w:r>
      <w:r w:rsidR="00B9108F" w:rsidRPr="00B92C37">
        <w:rPr>
          <w:sz w:val="24"/>
          <w:szCs w:val="24"/>
        </w:rPr>
        <w:t>the view that</w:t>
      </w:r>
      <w:r w:rsidR="003857DA" w:rsidRPr="00B92C37">
        <w:rPr>
          <w:sz w:val="24"/>
          <w:szCs w:val="24"/>
        </w:rPr>
        <w:t xml:space="preserve"> understanding the inner self (</w:t>
      </w:r>
      <w:r w:rsidR="009C0700" w:rsidRPr="00B92C37">
        <w:rPr>
          <w:sz w:val="24"/>
          <w:szCs w:val="24"/>
        </w:rPr>
        <w:t>‘</w:t>
      </w:r>
      <w:proofErr w:type="spellStart"/>
      <w:r w:rsidR="003857DA" w:rsidRPr="00B92C37">
        <w:rPr>
          <w:sz w:val="24"/>
          <w:szCs w:val="24"/>
        </w:rPr>
        <w:t>atma</w:t>
      </w:r>
      <w:proofErr w:type="spellEnd"/>
      <w:r w:rsidR="009C0700" w:rsidRPr="00B92C37">
        <w:rPr>
          <w:sz w:val="24"/>
          <w:szCs w:val="24"/>
        </w:rPr>
        <w:t>’</w:t>
      </w:r>
      <w:r w:rsidR="003857DA" w:rsidRPr="00B92C37">
        <w:rPr>
          <w:sz w:val="24"/>
          <w:szCs w:val="24"/>
        </w:rPr>
        <w:t xml:space="preserve"> in the Indian tradition and </w:t>
      </w:r>
      <w:r w:rsidR="009C0700" w:rsidRPr="00B92C37">
        <w:rPr>
          <w:sz w:val="24"/>
          <w:szCs w:val="24"/>
        </w:rPr>
        <w:t>‘</w:t>
      </w:r>
      <w:r w:rsidR="003857DA" w:rsidRPr="00B92C37">
        <w:rPr>
          <w:sz w:val="24"/>
          <w:szCs w:val="24"/>
        </w:rPr>
        <w:t>psyche</w:t>
      </w:r>
      <w:r w:rsidR="009C0700" w:rsidRPr="00B92C37">
        <w:rPr>
          <w:sz w:val="24"/>
          <w:szCs w:val="24"/>
        </w:rPr>
        <w:t>’</w:t>
      </w:r>
      <w:r w:rsidR="003857DA" w:rsidRPr="00B92C37">
        <w:rPr>
          <w:sz w:val="24"/>
          <w:szCs w:val="24"/>
        </w:rPr>
        <w:t xml:space="preserve"> in the Greek) </w:t>
      </w:r>
      <w:r w:rsidR="00B9108F" w:rsidRPr="00B92C37">
        <w:rPr>
          <w:sz w:val="24"/>
          <w:szCs w:val="24"/>
        </w:rPr>
        <w:t>is</w:t>
      </w:r>
      <w:r w:rsidR="003857DA" w:rsidRPr="00B92C37">
        <w:rPr>
          <w:sz w:val="24"/>
          <w:szCs w:val="24"/>
        </w:rPr>
        <w:t xml:space="preserve"> central to understanding the Universe and vital for human wellbeing</w:t>
      </w:r>
      <w:r w:rsidR="00DC32DD" w:rsidRPr="00B92C37">
        <w:rPr>
          <w:sz w:val="24"/>
          <w:szCs w:val="24"/>
        </w:rPr>
        <w:t>.</w:t>
      </w:r>
      <w:r w:rsidR="00205D4B" w:rsidRPr="00B92C37">
        <w:rPr>
          <w:rStyle w:val="FootnoteReference"/>
          <w:sz w:val="24"/>
          <w:szCs w:val="24"/>
        </w:rPr>
        <w:footnoteReference w:id="2"/>
      </w:r>
      <w:r w:rsidR="00DC32DD" w:rsidRPr="00B92C37">
        <w:rPr>
          <w:sz w:val="24"/>
          <w:szCs w:val="24"/>
        </w:rPr>
        <w:t xml:space="preserve"> This</w:t>
      </w:r>
      <w:r w:rsidR="009B0F9D" w:rsidRPr="00B92C37">
        <w:rPr>
          <w:sz w:val="24"/>
          <w:szCs w:val="24"/>
        </w:rPr>
        <w:t xml:space="preserve"> essay explores this perspective</w:t>
      </w:r>
      <w:r w:rsidR="00B9108F" w:rsidRPr="00B92C37">
        <w:rPr>
          <w:sz w:val="24"/>
          <w:szCs w:val="24"/>
        </w:rPr>
        <w:t xml:space="preserve"> </w:t>
      </w:r>
      <w:r w:rsidR="00DC32DD" w:rsidRPr="00B92C37">
        <w:rPr>
          <w:sz w:val="24"/>
          <w:szCs w:val="24"/>
        </w:rPr>
        <w:t xml:space="preserve">through comparing and contrasting the conceptions of </w:t>
      </w:r>
      <w:r w:rsidR="00B9108F" w:rsidRPr="00B92C37">
        <w:rPr>
          <w:sz w:val="24"/>
          <w:szCs w:val="24"/>
        </w:rPr>
        <w:t>‘</w:t>
      </w:r>
      <w:r w:rsidR="00DC32DD" w:rsidRPr="00B92C37">
        <w:rPr>
          <w:sz w:val="24"/>
          <w:szCs w:val="24"/>
        </w:rPr>
        <w:t>soul chariot</w:t>
      </w:r>
      <w:r w:rsidR="00B9108F" w:rsidRPr="00B92C37">
        <w:rPr>
          <w:sz w:val="24"/>
          <w:szCs w:val="24"/>
        </w:rPr>
        <w:t>’</w:t>
      </w:r>
      <w:r w:rsidR="00DC32DD" w:rsidRPr="00B92C37">
        <w:rPr>
          <w:sz w:val="24"/>
          <w:szCs w:val="24"/>
        </w:rPr>
        <w:t xml:space="preserve"> found in </w:t>
      </w:r>
      <w:r w:rsidR="00410412">
        <w:rPr>
          <w:sz w:val="24"/>
          <w:szCs w:val="24"/>
        </w:rPr>
        <w:t xml:space="preserve">the </w:t>
      </w:r>
      <w:r w:rsidR="00410412" w:rsidRPr="0019780D">
        <w:rPr>
          <w:i/>
          <w:iCs/>
          <w:sz w:val="24"/>
          <w:szCs w:val="24"/>
        </w:rPr>
        <w:t xml:space="preserve">Katha </w:t>
      </w:r>
      <w:proofErr w:type="spellStart"/>
      <w:r w:rsidR="00410412" w:rsidRPr="0019780D">
        <w:rPr>
          <w:i/>
          <w:iCs/>
          <w:sz w:val="24"/>
          <w:szCs w:val="24"/>
        </w:rPr>
        <w:t>Upanisad</w:t>
      </w:r>
      <w:proofErr w:type="spellEnd"/>
      <w:r w:rsidR="00410412">
        <w:rPr>
          <w:sz w:val="24"/>
          <w:szCs w:val="24"/>
        </w:rPr>
        <w:t>, an ancient Indian text</w:t>
      </w:r>
      <w:r w:rsidR="00584F38">
        <w:rPr>
          <w:sz w:val="24"/>
          <w:szCs w:val="24"/>
        </w:rPr>
        <w:t xml:space="preserve"> </w:t>
      </w:r>
      <w:r w:rsidR="000B6B70">
        <w:rPr>
          <w:sz w:val="24"/>
          <w:szCs w:val="24"/>
        </w:rPr>
        <w:t xml:space="preserve">considered to be </w:t>
      </w:r>
      <w:r w:rsidR="00584F38">
        <w:rPr>
          <w:sz w:val="24"/>
          <w:szCs w:val="24"/>
        </w:rPr>
        <w:t>of the late Vedic period</w:t>
      </w:r>
      <w:r w:rsidR="00410412">
        <w:rPr>
          <w:sz w:val="24"/>
          <w:szCs w:val="24"/>
        </w:rPr>
        <w:t xml:space="preserve">, with the </w:t>
      </w:r>
      <w:r w:rsidR="00410412" w:rsidRPr="0019780D">
        <w:rPr>
          <w:i/>
          <w:iCs/>
          <w:sz w:val="24"/>
          <w:szCs w:val="24"/>
        </w:rPr>
        <w:t>Phaedrus</w:t>
      </w:r>
      <w:r w:rsidR="00410412">
        <w:rPr>
          <w:sz w:val="24"/>
          <w:szCs w:val="24"/>
        </w:rPr>
        <w:t>, by Plato</w:t>
      </w:r>
      <w:r w:rsidR="006E2796">
        <w:rPr>
          <w:sz w:val="24"/>
          <w:szCs w:val="24"/>
        </w:rPr>
        <w:t xml:space="preserve"> which is considered dateable to roughly the same time</w:t>
      </w:r>
      <w:r w:rsidR="00DC32DD" w:rsidRPr="00B92C37">
        <w:rPr>
          <w:sz w:val="24"/>
          <w:szCs w:val="24"/>
        </w:rPr>
        <w:t>.</w:t>
      </w:r>
      <w:r w:rsidR="00410412">
        <w:rPr>
          <w:rStyle w:val="FootnoteReference"/>
          <w:sz w:val="24"/>
          <w:szCs w:val="24"/>
        </w:rPr>
        <w:footnoteReference w:id="3"/>
      </w:r>
      <w:r w:rsidR="00D273F9" w:rsidRPr="00B92C37">
        <w:rPr>
          <w:sz w:val="24"/>
          <w:szCs w:val="24"/>
        </w:rPr>
        <w:t xml:space="preserve"> </w:t>
      </w:r>
      <w:r w:rsidR="000E790F">
        <w:rPr>
          <w:sz w:val="24"/>
          <w:szCs w:val="24"/>
        </w:rPr>
        <w:t>While the question of diffusion/influence will be discussed, there</w:t>
      </w:r>
      <w:r w:rsidR="00943434" w:rsidRPr="00B92C37">
        <w:rPr>
          <w:sz w:val="24"/>
          <w:szCs w:val="24"/>
        </w:rPr>
        <w:t xml:space="preserve"> are notable difficulties with dating ancient </w:t>
      </w:r>
      <w:r w:rsidR="000E790F">
        <w:rPr>
          <w:sz w:val="24"/>
          <w:szCs w:val="24"/>
        </w:rPr>
        <w:t>texts, particularly the Indian ones</w:t>
      </w:r>
      <w:r w:rsidR="00943434" w:rsidRPr="00B92C37">
        <w:rPr>
          <w:sz w:val="24"/>
          <w:szCs w:val="24"/>
        </w:rPr>
        <w:t xml:space="preserve">. </w:t>
      </w:r>
      <w:r w:rsidR="00943434">
        <w:rPr>
          <w:sz w:val="24"/>
          <w:szCs w:val="24"/>
        </w:rPr>
        <w:t>In addition</w:t>
      </w:r>
      <w:r w:rsidR="00A02513">
        <w:rPr>
          <w:sz w:val="24"/>
          <w:szCs w:val="24"/>
        </w:rPr>
        <w:t>, as will be explored,</w:t>
      </w:r>
      <w:r w:rsidR="00D426D7" w:rsidRPr="00B92C37">
        <w:rPr>
          <w:sz w:val="24"/>
          <w:szCs w:val="24"/>
        </w:rPr>
        <w:t xml:space="preserve"> </w:t>
      </w:r>
      <w:proofErr w:type="spellStart"/>
      <w:r w:rsidR="006C39ED" w:rsidRPr="00B92C37">
        <w:rPr>
          <w:sz w:val="24"/>
          <w:szCs w:val="24"/>
        </w:rPr>
        <w:t>Bagchee</w:t>
      </w:r>
      <w:proofErr w:type="spellEnd"/>
      <w:r w:rsidR="00D426D7" w:rsidRPr="00B92C37">
        <w:rPr>
          <w:sz w:val="24"/>
          <w:szCs w:val="24"/>
        </w:rPr>
        <w:t xml:space="preserve"> </w:t>
      </w:r>
      <w:r w:rsidR="00CB6897">
        <w:rPr>
          <w:sz w:val="24"/>
          <w:szCs w:val="24"/>
        </w:rPr>
        <w:t xml:space="preserve">and </w:t>
      </w:r>
      <w:proofErr w:type="spellStart"/>
      <w:r w:rsidR="00CB6897">
        <w:rPr>
          <w:sz w:val="24"/>
          <w:szCs w:val="24"/>
        </w:rPr>
        <w:t>Adluri</w:t>
      </w:r>
      <w:proofErr w:type="spellEnd"/>
      <w:r w:rsidR="00CB6897">
        <w:rPr>
          <w:sz w:val="24"/>
          <w:szCs w:val="24"/>
        </w:rPr>
        <w:t xml:space="preserve"> </w:t>
      </w:r>
      <w:r w:rsidR="00D273F9" w:rsidRPr="00B92C37">
        <w:rPr>
          <w:sz w:val="24"/>
          <w:szCs w:val="24"/>
        </w:rPr>
        <w:t>argu</w:t>
      </w:r>
      <w:r w:rsidR="00D426D7" w:rsidRPr="00B92C37">
        <w:rPr>
          <w:sz w:val="24"/>
          <w:szCs w:val="24"/>
        </w:rPr>
        <w:t>e</w:t>
      </w:r>
      <w:r w:rsidR="00D273F9" w:rsidRPr="00B92C37">
        <w:rPr>
          <w:sz w:val="24"/>
          <w:szCs w:val="24"/>
        </w:rPr>
        <w:t xml:space="preserve"> that choosing to </w:t>
      </w:r>
      <w:r w:rsidR="002B307B" w:rsidRPr="00B92C37">
        <w:rPr>
          <w:sz w:val="24"/>
          <w:szCs w:val="24"/>
        </w:rPr>
        <w:t>focus</w:t>
      </w:r>
      <w:r w:rsidR="00D273F9" w:rsidRPr="00B92C37">
        <w:rPr>
          <w:sz w:val="24"/>
          <w:szCs w:val="24"/>
        </w:rPr>
        <w:t xml:space="preserve"> o</w:t>
      </w:r>
      <w:r w:rsidR="002B307B" w:rsidRPr="00B92C37">
        <w:rPr>
          <w:sz w:val="24"/>
          <w:szCs w:val="24"/>
        </w:rPr>
        <w:t>n</w:t>
      </w:r>
      <w:r w:rsidR="00D273F9" w:rsidRPr="00B92C37">
        <w:rPr>
          <w:sz w:val="24"/>
          <w:szCs w:val="24"/>
        </w:rPr>
        <w:t xml:space="preserve"> a text’s date or authorship</w:t>
      </w:r>
      <w:r w:rsidR="00376B92" w:rsidRPr="00B92C37">
        <w:rPr>
          <w:sz w:val="24"/>
          <w:szCs w:val="24"/>
        </w:rPr>
        <w:t>,</w:t>
      </w:r>
      <w:r w:rsidR="002B307B" w:rsidRPr="00B92C37">
        <w:rPr>
          <w:sz w:val="24"/>
          <w:szCs w:val="24"/>
        </w:rPr>
        <w:t xml:space="preserve"> rather than its</w:t>
      </w:r>
      <w:r w:rsidR="00D273F9" w:rsidRPr="00B92C37">
        <w:rPr>
          <w:sz w:val="24"/>
          <w:szCs w:val="24"/>
        </w:rPr>
        <w:t xml:space="preserve"> ontology or teachings on self-transformat</w:t>
      </w:r>
      <w:r w:rsidR="00D426D7" w:rsidRPr="00B92C37">
        <w:rPr>
          <w:sz w:val="24"/>
          <w:szCs w:val="24"/>
        </w:rPr>
        <w:t>ion</w:t>
      </w:r>
      <w:r w:rsidR="00376B92" w:rsidRPr="00B92C37">
        <w:rPr>
          <w:sz w:val="24"/>
          <w:szCs w:val="24"/>
        </w:rPr>
        <w:t>,</w:t>
      </w:r>
      <w:r w:rsidR="002B307B" w:rsidRPr="00B92C37">
        <w:rPr>
          <w:sz w:val="24"/>
          <w:szCs w:val="24"/>
        </w:rPr>
        <w:t xml:space="preserve"> </w:t>
      </w:r>
      <w:r w:rsidR="00376B92" w:rsidRPr="00B92C37">
        <w:rPr>
          <w:sz w:val="24"/>
          <w:szCs w:val="24"/>
        </w:rPr>
        <w:t>reinforces</w:t>
      </w:r>
      <w:r w:rsidR="00D426D7" w:rsidRPr="00B92C37">
        <w:rPr>
          <w:sz w:val="24"/>
          <w:szCs w:val="24"/>
        </w:rPr>
        <w:t xml:space="preserve"> prejudices rooted in th</w:t>
      </w:r>
      <w:r w:rsidR="002B307B" w:rsidRPr="00B92C37">
        <w:rPr>
          <w:sz w:val="24"/>
          <w:szCs w:val="24"/>
        </w:rPr>
        <w:t>e history of Indology</w:t>
      </w:r>
      <w:r w:rsidR="00D273F9" w:rsidRPr="00B92C37">
        <w:rPr>
          <w:sz w:val="24"/>
          <w:szCs w:val="24"/>
        </w:rPr>
        <w:t>.</w:t>
      </w:r>
      <w:r w:rsidR="00D273F9" w:rsidRPr="00B92C37">
        <w:rPr>
          <w:rStyle w:val="FootnoteReference"/>
          <w:sz w:val="24"/>
          <w:szCs w:val="24"/>
        </w:rPr>
        <w:footnoteReference w:id="4"/>
      </w:r>
      <w:r w:rsidR="006E2796">
        <w:rPr>
          <w:sz w:val="24"/>
          <w:szCs w:val="24"/>
        </w:rPr>
        <w:t xml:space="preserve"> This essay keeps its emphasis on the latter grouping of issues, while also ex</w:t>
      </w:r>
      <w:r w:rsidR="00A02513">
        <w:rPr>
          <w:sz w:val="24"/>
          <w:szCs w:val="24"/>
        </w:rPr>
        <w:t>amining</w:t>
      </w:r>
      <w:r w:rsidR="006E2796">
        <w:rPr>
          <w:sz w:val="24"/>
          <w:szCs w:val="24"/>
        </w:rPr>
        <w:t xml:space="preserve"> the former to </w:t>
      </w:r>
      <w:r w:rsidR="000B6B70">
        <w:rPr>
          <w:sz w:val="24"/>
          <w:szCs w:val="24"/>
        </w:rPr>
        <w:t>an</w:t>
      </w:r>
      <w:r w:rsidR="006E2796">
        <w:rPr>
          <w:sz w:val="24"/>
          <w:szCs w:val="24"/>
        </w:rPr>
        <w:t xml:space="preserve"> extent.</w:t>
      </w:r>
      <w:r w:rsidR="00D426D7" w:rsidRPr="00B92C37">
        <w:rPr>
          <w:sz w:val="24"/>
          <w:szCs w:val="24"/>
        </w:rPr>
        <w:t xml:space="preserve"> </w:t>
      </w:r>
    </w:p>
    <w:p w14:paraId="2C0A7493" w14:textId="670C2798" w:rsidR="00DC32DD" w:rsidRPr="00B92C37" w:rsidRDefault="00DC32DD" w:rsidP="0021785B">
      <w:pPr>
        <w:jc w:val="both"/>
        <w:rPr>
          <w:b/>
          <w:bCs/>
          <w:sz w:val="24"/>
          <w:szCs w:val="24"/>
        </w:rPr>
      </w:pPr>
      <w:r w:rsidRPr="00B92C37">
        <w:rPr>
          <w:b/>
          <w:bCs/>
          <w:sz w:val="24"/>
          <w:szCs w:val="24"/>
        </w:rPr>
        <w:t xml:space="preserve">The </w:t>
      </w:r>
      <w:r w:rsidR="005D642F" w:rsidRPr="00943434">
        <w:rPr>
          <w:b/>
          <w:bCs/>
          <w:i/>
          <w:iCs/>
          <w:sz w:val="24"/>
          <w:szCs w:val="24"/>
        </w:rPr>
        <w:t xml:space="preserve">Katha </w:t>
      </w:r>
      <w:proofErr w:type="spellStart"/>
      <w:r w:rsidR="005D642F" w:rsidRPr="00943434">
        <w:rPr>
          <w:b/>
          <w:bCs/>
          <w:i/>
          <w:iCs/>
          <w:sz w:val="24"/>
          <w:szCs w:val="24"/>
        </w:rPr>
        <w:t>Upanisad</w:t>
      </w:r>
      <w:proofErr w:type="spellEnd"/>
      <w:r w:rsidR="006C39ED" w:rsidRPr="00B92C37">
        <w:rPr>
          <w:b/>
          <w:bCs/>
          <w:sz w:val="24"/>
          <w:szCs w:val="24"/>
        </w:rPr>
        <w:t xml:space="preserve"> (India)</w:t>
      </w:r>
    </w:p>
    <w:p w14:paraId="2826E5A0" w14:textId="28DB1A11" w:rsidR="00DC32DD" w:rsidRPr="00B92C37" w:rsidRDefault="00DC32DD" w:rsidP="0021785B">
      <w:pPr>
        <w:jc w:val="both"/>
        <w:rPr>
          <w:sz w:val="24"/>
          <w:szCs w:val="24"/>
        </w:rPr>
      </w:pPr>
      <w:r w:rsidRPr="00B92C37">
        <w:rPr>
          <w:sz w:val="24"/>
          <w:szCs w:val="24"/>
        </w:rPr>
        <w:t xml:space="preserve">The </w:t>
      </w:r>
      <w:r w:rsidRPr="00943434">
        <w:rPr>
          <w:i/>
          <w:iCs/>
          <w:sz w:val="24"/>
          <w:szCs w:val="24"/>
        </w:rPr>
        <w:t xml:space="preserve">Katha </w:t>
      </w:r>
      <w:proofErr w:type="spellStart"/>
      <w:r w:rsidRPr="00943434">
        <w:rPr>
          <w:i/>
          <w:iCs/>
          <w:sz w:val="24"/>
          <w:szCs w:val="24"/>
        </w:rPr>
        <w:t>Upanisad</w:t>
      </w:r>
      <w:proofErr w:type="spellEnd"/>
      <w:r w:rsidR="006B7487" w:rsidRPr="00B92C37">
        <w:rPr>
          <w:sz w:val="24"/>
          <w:szCs w:val="24"/>
        </w:rPr>
        <w:t xml:space="preserve"> (</w:t>
      </w:r>
      <w:r w:rsidR="006B7487" w:rsidRPr="00943434">
        <w:rPr>
          <w:i/>
          <w:iCs/>
          <w:sz w:val="24"/>
          <w:szCs w:val="24"/>
        </w:rPr>
        <w:t>Katha</w:t>
      </w:r>
      <w:r w:rsidR="006B7487" w:rsidRPr="00B92C37">
        <w:rPr>
          <w:sz w:val="24"/>
          <w:szCs w:val="24"/>
        </w:rPr>
        <w:t>)</w:t>
      </w:r>
      <w:r w:rsidRPr="00B92C37">
        <w:rPr>
          <w:sz w:val="24"/>
          <w:szCs w:val="24"/>
        </w:rPr>
        <w:t xml:space="preserve"> con</w:t>
      </w:r>
      <w:r w:rsidR="00B9108F" w:rsidRPr="00B92C37">
        <w:rPr>
          <w:sz w:val="24"/>
          <w:szCs w:val="24"/>
        </w:rPr>
        <w:t>cerns</w:t>
      </w:r>
      <w:r w:rsidRPr="00B92C37">
        <w:rPr>
          <w:sz w:val="24"/>
          <w:szCs w:val="24"/>
        </w:rPr>
        <w:t xml:space="preserve"> the story of </w:t>
      </w:r>
      <w:proofErr w:type="spellStart"/>
      <w:r w:rsidRPr="00B92C37">
        <w:rPr>
          <w:sz w:val="24"/>
          <w:szCs w:val="24"/>
        </w:rPr>
        <w:t>Naciketas</w:t>
      </w:r>
      <w:proofErr w:type="spellEnd"/>
      <w:r w:rsidRPr="00B92C37">
        <w:rPr>
          <w:sz w:val="24"/>
          <w:szCs w:val="24"/>
        </w:rPr>
        <w:t xml:space="preserve">, </w:t>
      </w:r>
      <w:r w:rsidR="00376B92" w:rsidRPr="00B92C37">
        <w:rPr>
          <w:sz w:val="24"/>
          <w:szCs w:val="24"/>
        </w:rPr>
        <w:t xml:space="preserve">a boy </w:t>
      </w:r>
      <w:r w:rsidRPr="00B92C37">
        <w:rPr>
          <w:sz w:val="24"/>
          <w:szCs w:val="24"/>
        </w:rPr>
        <w:t xml:space="preserve">who </w:t>
      </w:r>
      <w:r w:rsidR="00B9108F" w:rsidRPr="00B92C37">
        <w:rPr>
          <w:sz w:val="24"/>
          <w:szCs w:val="24"/>
        </w:rPr>
        <w:t>enters into</w:t>
      </w:r>
      <w:r w:rsidRPr="00B92C37">
        <w:rPr>
          <w:sz w:val="24"/>
          <w:szCs w:val="24"/>
        </w:rPr>
        <w:t xml:space="preserve"> dialogue with Yama, the God of death, on subjects such as knowledge, liberation and the nature of the self. In the course of th</w:t>
      </w:r>
      <w:r w:rsidR="00B9108F" w:rsidRPr="00B92C37">
        <w:rPr>
          <w:sz w:val="24"/>
          <w:szCs w:val="24"/>
        </w:rPr>
        <w:t>eir conversation</w:t>
      </w:r>
      <w:r w:rsidRPr="00B92C37">
        <w:rPr>
          <w:sz w:val="24"/>
          <w:szCs w:val="24"/>
        </w:rPr>
        <w:t xml:space="preserve"> Yama </w:t>
      </w:r>
      <w:r w:rsidR="00376B92" w:rsidRPr="00B92C37">
        <w:rPr>
          <w:sz w:val="24"/>
          <w:szCs w:val="24"/>
        </w:rPr>
        <w:t>explains</w:t>
      </w:r>
      <w:r w:rsidRPr="00B92C37">
        <w:rPr>
          <w:sz w:val="24"/>
          <w:szCs w:val="24"/>
        </w:rPr>
        <w:t>:</w:t>
      </w:r>
    </w:p>
    <w:p w14:paraId="7743E3C5" w14:textId="2EF75C09" w:rsidR="00DC32DD" w:rsidRPr="00B92C37" w:rsidRDefault="00DC32DD" w:rsidP="00410412">
      <w:pPr>
        <w:ind w:left="720"/>
        <w:jc w:val="both"/>
        <w:rPr>
          <w:sz w:val="24"/>
          <w:szCs w:val="24"/>
        </w:rPr>
      </w:pPr>
      <w:bookmarkStart w:id="7" w:name="_Hlk70685707"/>
      <w:r w:rsidRPr="00B92C37">
        <w:rPr>
          <w:sz w:val="24"/>
          <w:szCs w:val="24"/>
        </w:rPr>
        <w:t>3. Know thou the soul (</w:t>
      </w:r>
      <w:proofErr w:type="spellStart"/>
      <w:r w:rsidRPr="00B92C37">
        <w:rPr>
          <w:i/>
          <w:iCs/>
          <w:sz w:val="24"/>
          <w:szCs w:val="24"/>
        </w:rPr>
        <w:t>ātman</w:t>
      </w:r>
      <w:proofErr w:type="spellEnd"/>
      <w:r w:rsidRPr="00B92C37">
        <w:rPr>
          <w:sz w:val="24"/>
          <w:szCs w:val="24"/>
        </w:rPr>
        <w:t>, self) as riding in a chariot. The body as the chariot. Know thou the intellect (</w:t>
      </w:r>
      <w:r w:rsidRPr="00B92C37">
        <w:rPr>
          <w:i/>
          <w:iCs/>
          <w:sz w:val="24"/>
          <w:szCs w:val="24"/>
        </w:rPr>
        <w:t>buddhi</w:t>
      </w:r>
      <w:r w:rsidRPr="00B92C37">
        <w:rPr>
          <w:sz w:val="24"/>
          <w:szCs w:val="24"/>
        </w:rPr>
        <w:t>) as the chariot-driver, And the mind (</w:t>
      </w:r>
      <w:r w:rsidRPr="00B92C37">
        <w:rPr>
          <w:i/>
          <w:iCs/>
          <w:sz w:val="24"/>
          <w:szCs w:val="24"/>
        </w:rPr>
        <w:t>manas</w:t>
      </w:r>
      <w:r w:rsidRPr="00B92C37">
        <w:rPr>
          <w:sz w:val="24"/>
          <w:szCs w:val="24"/>
        </w:rPr>
        <w:t>) as the reins.</w:t>
      </w:r>
    </w:p>
    <w:p w14:paraId="0285E2B3" w14:textId="1A084E12" w:rsidR="00DC32DD" w:rsidRPr="00B92C37" w:rsidRDefault="00DC32DD" w:rsidP="00410412">
      <w:pPr>
        <w:ind w:left="720"/>
        <w:jc w:val="both"/>
        <w:rPr>
          <w:sz w:val="24"/>
          <w:szCs w:val="24"/>
        </w:rPr>
      </w:pPr>
      <w:r w:rsidRPr="00B92C37">
        <w:rPr>
          <w:sz w:val="24"/>
          <w:szCs w:val="24"/>
        </w:rPr>
        <w:t>4.The senses (</w:t>
      </w:r>
      <w:proofErr w:type="spellStart"/>
      <w:r w:rsidRPr="00B92C37">
        <w:rPr>
          <w:i/>
          <w:iCs/>
          <w:sz w:val="24"/>
          <w:szCs w:val="24"/>
        </w:rPr>
        <w:t>indriya</w:t>
      </w:r>
      <w:proofErr w:type="spellEnd"/>
      <w:r w:rsidRPr="00B92C37">
        <w:rPr>
          <w:sz w:val="24"/>
          <w:szCs w:val="24"/>
        </w:rPr>
        <w:t xml:space="preserve">), they say, are the horses; The objects of sense, what they range over. The </w:t>
      </w:r>
      <w:proofErr w:type="spellStart"/>
      <w:r w:rsidRPr="00B92C37">
        <w:rPr>
          <w:sz w:val="24"/>
          <w:szCs w:val="24"/>
        </w:rPr>
        <w:t>self</w:t>
      </w:r>
      <w:r w:rsidR="00205D4B" w:rsidRPr="00B92C37">
        <w:rPr>
          <w:sz w:val="24"/>
          <w:szCs w:val="24"/>
        </w:rPr>
        <w:t xml:space="preserve"> </w:t>
      </w:r>
      <w:r w:rsidRPr="00B92C37">
        <w:rPr>
          <w:sz w:val="24"/>
          <w:szCs w:val="24"/>
        </w:rPr>
        <w:t>combined</w:t>
      </w:r>
      <w:proofErr w:type="spellEnd"/>
      <w:r w:rsidRPr="00B92C37">
        <w:rPr>
          <w:sz w:val="24"/>
          <w:szCs w:val="24"/>
        </w:rPr>
        <w:t xml:space="preserve"> with senses and mind Wise men call ‘the enjoyer’ (</w:t>
      </w:r>
      <w:proofErr w:type="spellStart"/>
      <w:r w:rsidRPr="00B92C37">
        <w:rPr>
          <w:i/>
          <w:iCs/>
          <w:sz w:val="24"/>
          <w:szCs w:val="24"/>
        </w:rPr>
        <w:t>bhoktr</w:t>
      </w:r>
      <w:proofErr w:type="spellEnd"/>
      <w:r w:rsidRPr="00B92C37">
        <w:rPr>
          <w:sz w:val="24"/>
          <w:szCs w:val="24"/>
        </w:rPr>
        <w:t>).</w:t>
      </w:r>
    </w:p>
    <w:p w14:paraId="65569051" w14:textId="77777777" w:rsidR="00DC32DD" w:rsidRPr="00B92C37" w:rsidRDefault="00DC32DD" w:rsidP="00410412">
      <w:pPr>
        <w:ind w:left="720"/>
        <w:jc w:val="both"/>
        <w:rPr>
          <w:sz w:val="24"/>
          <w:szCs w:val="24"/>
        </w:rPr>
      </w:pPr>
      <w:r w:rsidRPr="00B92C37">
        <w:rPr>
          <w:sz w:val="24"/>
          <w:szCs w:val="24"/>
        </w:rPr>
        <w:t>5. He who has not understanding (</w:t>
      </w:r>
      <w:r w:rsidRPr="00B92C37">
        <w:rPr>
          <w:i/>
          <w:iCs/>
          <w:sz w:val="24"/>
          <w:szCs w:val="24"/>
        </w:rPr>
        <w:t>a</w:t>
      </w:r>
      <w:r w:rsidRPr="00B92C37">
        <w:rPr>
          <w:sz w:val="24"/>
          <w:szCs w:val="24"/>
        </w:rPr>
        <w:t>-</w:t>
      </w:r>
      <w:proofErr w:type="spellStart"/>
      <w:r w:rsidRPr="00B92C37">
        <w:rPr>
          <w:i/>
          <w:iCs/>
          <w:sz w:val="24"/>
          <w:szCs w:val="24"/>
        </w:rPr>
        <w:t>vijñāna</w:t>
      </w:r>
      <w:proofErr w:type="spellEnd"/>
      <w:r w:rsidRPr="00B92C37">
        <w:rPr>
          <w:sz w:val="24"/>
          <w:szCs w:val="24"/>
        </w:rPr>
        <w:t>), Whose mind is not constantly held firm— His senses are uncontrolled, Like the vicious horses of a chariot-driver.</w:t>
      </w:r>
    </w:p>
    <w:p w14:paraId="44EB6279" w14:textId="4751A641" w:rsidR="00DC32DD" w:rsidRPr="00B92C37" w:rsidRDefault="00DC32DD" w:rsidP="00410412">
      <w:pPr>
        <w:ind w:left="720"/>
        <w:jc w:val="both"/>
        <w:rPr>
          <w:sz w:val="24"/>
          <w:szCs w:val="24"/>
        </w:rPr>
      </w:pPr>
      <w:r w:rsidRPr="00B92C37">
        <w:rPr>
          <w:sz w:val="24"/>
          <w:szCs w:val="24"/>
        </w:rPr>
        <w:lastRenderedPageBreak/>
        <w:t xml:space="preserve">6. He, however, who has understanding, </w:t>
      </w:r>
      <w:proofErr w:type="gramStart"/>
      <w:r w:rsidRPr="00B92C37">
        <w:rPr>
          <w:sz w:val="24"/>
          <w:szCs w:val="24"/>
        </w:rPr>
        <w:t>Whose</w:t>
      </w:r>
      <w:proofErr w:type="gramEnd"/>
      <w:r w:rsidRPr="00B92C37">
        <w:rPr>
          <w:sz w:val="24"/>
          <w:szCs w:val="24"/>
        </w:rPr>
        <w:t xml:space="preserve"> mind is constantly held firm— His senses are under control, Like the good horses of a chariot-driver. Intelligent control of the soul’s chariot</w:t>
      </w:r>
      <w:r w:rsidR="00D26E13" w:rsidRPr="00B92C37">
        <w:rPr>
          <w:sz w:val="24"/>
          <w:szCs w:val="24"/>
        </w:rPr>
        <w:t xml:space="preserve"> (is)</w:t>
      </w:r>
      <w:r w:rsidRPr="00B92C37">
        <w:rPr>
          <w:sz w:val="24"/>
          <w:szCs w:val="24"/>
        </w:rPr>
        <w:t xml:space="preserve"> needed to arrive beyond transmigration</w:t>
      </w:r>
      <w:r w:rsidR="00E82908" w:rsidRPr="00B92C37">
        <w:rPr>
          <w:sz w:val="24"/>
          <w:szCs w:val="24"/>
        </w:rPr>
        <w:t>.</w:t>
      </w:r>
    </w:p>
    <w:p w14:paraId="7D8D54FC" w14:textId="77777777" w:rsidR="00DC32DD" w:rsidRPr="00B92C37" w:rsidRDefault="00DC32DD" w:rsidP="00410412">
      <w:pPr>
        <w:ind w:firstLine="720"/>
        <w:jc w:val="both"/>
        <w:rPr>
          <w:sz w:val="24"/>
          <w:szCs w:val="24"/>
        </w:rPr>
      </w:pPr>
      <w:r w:rsidRPr="00B92C37">
        <w:rPr>
          <w:sz w:val="24"/>
          <w:szCs w:val="24"/>
        </w:rPr>
        <w:t xml:space="preserve">7. He, however, who has not understanding, </w:t>
      </w:r>
      <w:proofErr w:type="gramStart"/>
      <w:r w:rsidRPr="00B92C37">
        <w:rPr>
          <w:sz w:val="24"/>
          <w:szCs w:val="24"/>
        </w:rPr>
        <w:t>Who</w:t>
      </w:r>
      <w:proofErr w:type="gramEnd"/>
      <w:r w:rsidRPr="00B92C37">
        <w:rPr>
          <w:sz w:val="24"/>
          <w:szCs w:val="24"/>
        </w:rPr>
        <w:t xml:space="preserve"> is unmindful and ever impure, </w:t>
      </w:r>
    </w:p>
    <w:p w14:paraId="0FA4F29F" w14:textId="1FAB7F30" w:rsidR="00DC32DD" w:rsidRPr="00B92C37" w:rsidRDefault="00DC32DD" w:rsidP="00410412">
      <w:pPr>
        <w:ind w:firstLine="720"/>
        <w:jc w:val="both"/>
        <w:rPr>
          <w:sz w:val="24"/>
          <w:szCs w:val="24"/>
        </w:rPr>
      </w:pPr>
      <w:r w:rsidRPr="00B92C37">
        <w:rPr>
          <w:sz w:val="24"/>
          <w:szCs w:val="24"/>
        </w:rPr>
        <w:t>Reaches not the goal. But goes on to transmigration (</w:t>
      </w:r>
      <w:proofErr w:type="spellStart"/>
      <w:r w:rsidRPr="00B92C37">
        <w:rPr>
          <w:i/>
          <w:iCs/>
          <w:sz w:val="24"/>
          <w:szCs w:val="24"/>
        </w:rPr>
        <w:t>saṁsāra</w:t>
      </w:r>
      <w:proofErr w:type="spellEnd"/>
      <w:r w:rsidRPr="00B92C37">
        <w:rPr>
          <w:sz w:val="24"/>
          <w:szCs w:val="24"/>
        </w:rPr>
        <w:t>)</w:t>
      </w:r>
      <w:r w:rsidR="00205D4B" w:rsidRPr="00B92C37">
        <w:rPr>
          <w:sz w:val="24"/>
          <w:szCs w:val="24"/>
        </w:rPr>
        <w:t>…</w:t>
      </w:r>
    </w:p>
    <w:p w14:paraId="254318CA" w14:textId="2C569936" w:rsidR="00205D4B" w:rsidRPr="00B92C37" w:rsidRDefault="00DC32DD" w:rsidP="00441E0E">
      <w:pPr>
        <w:ind w:left="720"/>
        <w:jc w:val="both"/>
        <w:rPr>
          <w:sz w:val="24"/>
          <w:szCs w:val="24"/>
        </w:rPr>
      </w:pPr>
      <w:r w:rsidRPr="00B92C37">
        <w:rPr>
          <w:sz w:val="24"/>
          <w:szCs w:val="24"/>
        </w:rPr>
        <w:t>9. He, however, who has the understanding of a chariot-driver, A man who reins in his mind— He reaches the end of his journey, That highest place of Vishnu.</w:t>
      </w:r>
      <w:r w:rsidRPr="00B92C37">
        <w:rPr>
          <w:rStyle w:val="FootnoteReference"/>
          <w:sz w:val="24"/>
          <w:szCs w:val="24"/>
        </w:rPr>
        <w:footnoteReference w:id="5"/>
      </w:r>
      <w:bookmarkEnd w:id="7"/>
    </w:p>
    <w:p w14:paraId="384C18A4" w14:textId="68ED104C" w:rsidR="00DC32DD" w:rsidRPr="00584F38" w:rsidRDefault="00DC32DD" w:rsidP="0021785B">
      <w:pPr>
        <w:jc w:val="both"/>
        <w:rPr>
          <w:b/>
          <w:bCs/>
          <w:i/>
          <w:iCs/>
          <w:sz w:val="24"/>
          <w:szCs w:val="24"/>
        </w:rPr>
      </w:pPr>
      <w:r w:rsidRPr="00B92C37">
        <w:rPr>
          <w:b/>
          <w:bCs/>
          <w:sz w:val="24"/>
          <w:szCs w:val="24"/>
        </w:rPr>
        <w:t xml:space="preserve">The </w:t>
      </w:r>
      <w:r w:rsidR="005D642F" w:rsidRPr="00584F38">
        <w:rPr>
          <w:b/>
          <w:bCs/>
          <w:i/>
          <w:iCs/>
          <w:sz w:val="24"/>
          <w:szCs w:val="24"/>
        </w:rPr>
        <w:t>Phaedrus</w:t>
      </w:r>
    </w:p>
    <w:p w14:paraId="4261697F" w14:textId="4C229901" w:rsidR="00EA7857" w:rsidRPr="00B92C37" w:rsidRDefault="00DC32DD" w:rsidP="0021785B">
      <w:pPr>
        <w:jc w:val="both"/>
        <w:rPr>
          <w:rFonts w:cstheme="minorHAnsi"/>
          <w:sz w:val="24"/>
          <w:szCs w:val="24"/>
        </w:rPr>
      </w:pPr>
      <w:r w:rsidRPr="00B92C37">
        <w:rPr>
          <w:rFonts w:cstheme="minorHAnsi"/>
          <w:sz w:val="24"/>
          <w:szCs w:val="24"/>
        </w:rPr>
        <w:t xml:space="preserve">The </w:t>
      </w:r>
      <w:r w:rsidRPr="00584F38">
        <w:rPr>
          <w:rFonts w:cstheme="minorHAnsi"/>
          <w:i/>
          <w:iCs/>
          <w:sz w:val="24"/>
          <w:szCs w:val="24"/>
        </w:rPr>
        <w:t>Phaedrus</w:t>
      </w:r>
      <w:r w:rsidRPr="00B92C37">
        <w:rPr>
          <w:rFonts w:cstheme="minorHAnsi"/>
          <w:sz w:val="24"/>
          <w:szCs w:val="24"/>
        </w:rPr>
        <w:t xml:space="preserve"> by Plato </w:t>
      </w:r>
      <w:r w:rsidR="00DE2DE4" w:rsidRPr="00B92C37">
        <w:rPr>
          <w:rFonts w:cstheme="minorHAnsi"/>
          <w:sz w:val="24"/>
          <w:szCs w:val="24"/>
        </w:rPr>
        <w:t>features a</w:t>
      </w:r>
      <w:r w:rsidRPr="00B92C37">
        <w:rPr>
          <w:rFonts w:cstheme="minorHAnsi"/>
          <w:sz w:val="24"/>
          <w:szCs w:val="24"/>
        </w:rPr>
        <w:t xml:space="preserve"> dialogue between Socrates and Phaedrus on the outskirts of Athens, c</w:t>
      </w:r>
      <w:r w:rsidR="00DE2DE4" w:rsidRPr="00B92C37">
        <w:rPr>
          <w:rFonts w:cstheme="minorHAnsi"/>
          <w:sz w:val="24"/>
          <w:szCs w:val="24"/>
        </w:rPr>
        <w:t>o</w:t>
      </w:r>
      <w:r w:rsidR="00205D4B" w:rsidRPr="00B92C37">
        <w:rPr>
          <w:rFonts w:cstheme="minorHAnsi"/>
          <w:sz w:val="24"/>
          <w:szCs w:val="24"/>
        </w:rPr>
        <w:t>vering</w:t>
      </w:r>
      <w:r w:rsidRPr="00B92C37">
        <w:rPr>
          <w:rFonts w:cstheme="minorHAnsi"/>
          <w:sz w:val="24"/>
          <w:szCs w:val="24"/>
        </w:rPr>
        <w:t xml:space="preserve"> the nature of love, rhetoric and Greek views on reincarnation. </w:t>
      </w:r>
      <w:r w:rsidR="00EA7857" w:rsidRPr="00B92C37">
        <w:rPr>
          <w:rFonts w:cstheme="minorHAnsi"/>
          <w:sz w:val="24"/>
          <w:szCs w:val="24"/>
        </w:rPr>
        <w:t xml:space="preserve">Socrates uses the metaphor of a </w:t>
      </w:r>
      <w:r w:rsidR="00DE2DE4" w:rsidRPr="00B92C37">
        <w:rPr>
          <w:rFonts w:cstheme="minorHAnsi"/>
          <w:sz w:val="24"/>
          <w:szCs w:val="24"/>
        </w:rPr>
        <w:t xml:space="preserve">winged </w:t>
      </w:r>
      <w:r w:rsidR="00EA7857" w:rsidRPr="00B92C37">
        <w:rPr>
          <w:rFonts w:cstheme="minorHAnsi"/>
          <w:sz w:val="24"/>
          <w:szCs w:val="24"/>
        </w:rPr>
        <w:t>chariot</w:t>
      </w:r>
      <w:r w:rsidR="00DE2DE4" w:rsidRPr="00B92C37">
        <w:rPr>
          <w:rFonts w:cstheme="minorHAnsi"/>
          <w:sz w:val="24"/>
          <w:szCs w:val="24"/>
        </w:rPr>
        <w:t xml:space="preserve"> and its driver</w:t>
      </w:r>
      <w:r w:rsidR="00EA7857" w:rsidRPr="00B92C37">
        <w:rPr>
          <w:rFonts w:cstheme="minorHAnsi"/>
          <w:sz w:val="24"/>
          <w:szCs w:val="24"/>
        </w:rPr>
        <w:t xml:space="preserve"> to describe the </w:t>
      </w:r>
      <w:r w:rsidR="00DE2DE4" w:rsidRPr="00B92C37">
        <w:rPr>
          <w:rFonts w:cstheme="minorHAnsi"/>
          <w:sz w:val="24"/>
          <w:szCs w:val="24"/>
        </w:rPr>
        <w:t>various</w:t>
      </w:r>
      <w:r w:rsidR="00EA7857" w:rsidRPr="00B92C37">
        <w:rPr>
          <w:rFonts w:cstheme="minorHAnsi"/>
          <w:sz w:val="24"/>
          <w:szCs w:val="24"/>
        </w:rPr>
        <w:t xml:space="preserve"> parts of the psyche:</w:t>
      </w:r>
    </w:p>
    <w:p w14:paraId="263DCDBC" w14:textId="1D5DB50C" w:rsidR="00DC32DD" w:rsidRPr="00B92C37" w:rsidRDefault="00DC32DD" w:rsidP="00410412">
      <w:pPr>
        <w:ind w:left="720"/>
        <w:jc w:val="both"/>
        <w:rPr>
          <w:rFonts w:cstheme="minorHAnsi"/>
          <w:b/>
          <w:bCs/>
          <w:sz w:val="24"/>
          <w:szCs w:val="24"/>
        </w:rPr>
      </w:pPr>
      <w:bookmarkStart w:id="8" w:name="_Hlk70685735"/>
      <w:r w:rsidRPr="00B92C37">
        <w:rPr>
          <w:rFonts w:eastAsia="Times New Roman" w:cstheme="minorHAnsi"/>
          <w:color w:val="000000"/>
          <w:sz w:val="24"/>
          <w:szCs w:val="24"/>
          <w:lang w:eastAsia="en-GB"/>
        </w:rPr>
        <w:t>Of the nature of the soul, though her true form be ever a theme of large and more than mortal discourse, let me speak briefly, and in a figure. And let the figure be composite—a pair of winged horses and a charioteer</w:t>
      </w:r>
      <w:proofErr w:type="gramStart"/>
      <w:r w:rsidR="00EA7857"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the</w:t>
      </w:r>
      <w:proofErr w:type="gramEnd"/>
      <w:r w:rsidRPr="00B92C37">
        <w:rPr>
          <w:rFonts w:eastAsia="Times New Roman" w:cstheme="minorHAnsi"/>
          <w:color w:val="000000"/>
          <w:sz w:val="24"/>
          <w:szCs w:val="24"/>
          <w:lang w:eastAsia="en-GB"/>
        </w:rPr>
        <w:t xml:space="preserve"> human charioteer drives his in a pair; and one of them is noble and of noble breed, and the other is ignoble and of ignoble breed; and the driving of them of necessity gives a great deal of trouble to him… The soul in her totality</w:t>
      </w:r>
      <w:r w:rsidR="002E3B58"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when perfect and fully winged</w:t>
      </w:r>
      <w:r w:rsidR="002E3B58"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 xml:space="preserve"> soars upward</w:t>
      </w:r>
      <w:r w:rsidR="002E3B58"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whereas the imperfect soul, losing her wings and drooping in her flight at last settles on the solid groun</w:t>
      </w:r>
      <w:r w:rsidR="002E3B58" w:rsidRPr="00B92C37">
        <w:rPr>
          <w:rFonts w:eastAsia="Times New Roman" w:cstheme="minorHAnsi"/>
          <w:color w:val="000000"/>
          <w:sz w:val="24"/>
          <w:szCs w:val="24"/>
          <w:lang w:eastAsia="en-GB"/>
        </w:rPr>
        <w:t>d</w:t>
      </w:r>
      <w:r w:rsidR="00364114" w:rsidRPr="00B92C37">
        <w:rPr>
          <w:rFonts w:eastAsia="Times New Roman" w:cstheme="minorHAnsi"/>
          <w:color w:val="000000"/>
          <w:sz w:val="24"/>
          <w:szCs w:val="24"/>
          <w:lang w:eastAsia="en-GB"/>
        </w:rPr>
        <w:t>…</w:t>
      </w:r>
      <w:r w:rsidR="002E3B58" w:rsidRPr="00B92C37">
        <w:rPr>
          <w:rFonts w:eastAsia="Times New Roman" w:cstheme="minorHAnsi"/>
          <w:color w:val="000000"/>
          <w:sz w:val="24"/>
          <w:szCs w:val="24"/>
          <w:lang w:eastAsia="en-GB"/>
        </w:rPr>
        <w:t>The wing is the corporeal element which is most akin to the divine, and which by nature tends to soar aloft and carry that which gravitates downwards into the upper region, which is the habitation of the gods. The divine is beauty, wisdom, goodness, and the like; and by these the wing of the soul is nourished, and grows apace; but when fed upon evil and foulness and the opposite of good, wastes and falls away…</w:t>
      </w:r>
      <w:r w:rsidR="00E75E4D" w:rsidRPr="00B92C37">
        <w:rPr>
          <w:rFonts w:eastAsia="Times New Roman" w:cstheme="minorHAnsi"/>
          <w:color w:val="000000"/>
          <w:sz w:val="24"/>
          <w:szCs w:val="24"/>
          <w:lang w:eastAsia="en-GB"/>
        </w:rPr>
        <w:t>for the vicious steed goes heavily, weighing down the charioteer to the earth when his steed has not been thoroughly trained</w:t>
      </w:r>
      <w:r w:rsidR="00E75E4D" w:rsidRPr="00B92C37">
        <w:rPr>
          <w:rFonts w:ascii="Times New Roman" w:eastAsia="Times New Roman" w:hAnsi="Times New Roman" w:cs="Times New Roman"/>
          <w:color w:val="000000"/>
          <w:sz w:val="24"/>
          <w:szCs w:val="24"/>
          <w:lang w:eastAsia="en-GB"/>
        </w:rPr>
        <w:t>…</w:t>
      </w:r>
      <w:r w:rsidR="00364114" w:rsidRPr="00B92C37">
        <w:rPr>
          <w:rFonts w:eastAsia="Times New Roman" w:cstheme="minorHAnsi"/>
          <w:color w:val="000000"/>
          <w:sz w:val="24"/>
          <w:szCs w:val="24"/>
          <w:lang w:eastAsia="en-GB"/>
        </w:rPr>
        <w:t>But of the heaven which is above the heavens...There abides the very being with which true knowledge is concerned…and the intelligence of every soul which is capable of receiving the food proper to it, rejoices at beholding reality, and once more gazing upon truth, is replenished and made glad</w:t>
      </w:r>
      <w:r w:rsidR="002D095F" w:rsidRPr="00B92C37">
        <w:rPr>
          <w:rFonts w:eastAsia="Times New Roman" w:cstheme="minorHAnsi"/>
          <w:color w:val="000000"/>
          <w:sz w:val="24"/>
          <w:szCs w:val="24"/>
          <w:lang w:eastAsia="en-GB"/>
        </w:rPr>
        <w:t>.</w:t>
      </w:r>
      <w:r w:rsidRPr="00B92C37">
        <w:rPr>
          <w:rStyle w:val="FootnoteReference"/>
          <w:rFonts w:eastAsia="Times New Roman" w:cstheme="minorHAnsi"/>
          <w:color w:val="000000"/>
          <w:sz w:val="24"/>
          <w:szCs w:val="24"/>
          <w:lang w:eastAsia="en-GB"/>
        </w:rPr>
        <w:footnoteReference w:id="6"/>
      </w:r>
    </w:p>
    <w:bookmarkEnd w:id="8"/>
    <w:p w14:paraId="417A5C39" w14:textId="50F1E39C" w:rsidR="008C03A9" w:rsidRPr="00B92C37" w:rsidRDefault="00D26E13" w:rsidP="0021785B">
      <w:pPr>
        <w:jc w:val="both"/>
        <w:rPr>
          <w:b/>
          <w:bCs/>
          <w:sz w:val="24"/>
          <w:szCs w:val="24"/>
        </w:rPr>
      </w:pPr>
      <w:r w:rsidRPr="00B92C37">
        <w:rPr>
          <w:b/>
          <w:bCs/>
          <w:sz w:val="24"/>
          <w:szCs w:val="24"/>
        </w:rPr>
        <w:t>Steering the Chariots</w:t>
      </w:r>
    </w:p>
    <w:p w14:paraId="34E1718C" w14:textId="0F826059" w:rsidR="006B7487" w:rsidRPr="00B92C37" w:rsidRDefault="002D095F" w:rsidP="0021785B">
      <w:pPr>
        <w:jc w:val="both"/>
        <w:rPr>
          <w:sz w:val="24"/>
          <w:szCs w:val="24"/>
        </w:rPr>
      </w:pPr>
      <w:r w:rsidRPr="00B92C37">
        <w:rPr>
          <w:sz w:val="24"/>
          <w:szCs w:val="24"/>
        </w:rPr>
        <w:t xml:space="preserve">Chariots, which feature prominently in </w:t>
      </w:r>
      <w:r w:rsidR="00E82908" w:rsidRPr="00B92C37">
        <w:rPr>
          <w:sz w:val="24"/>
          <w:szCs w:val="24"/>
        </w:rPr>
        <w:t>the above</w:t>
      </w:r>
      <w:r w:rsidRPr="00B92C37">
        <w:rPr>
          <w:sz w:val="24"/>
          <w:szCs w:val="24"/>
        </w:rPr>
        <w:t xml:space="preserve"> excerpt</w:t>
      </w:r>
      <w:r w:rsidR="000B6B70">
        <w:rPr>
          <w:sz w:val="24"/>
          <w:szCs w:val="24"/>
        </w:rPr>
        <w:t>s</w:t>
      </w:r>
      <w:r w:rsidRPr="00B92C37">
        <w:rPr>
          <w:sz w:val="24"/>
          <w:szCs w:val="24"/>
        </w:rPr>
        <w:t>,</w:t>
      </w:r>
      <w:r w:rsidR="00CE1509" w:rsidRPr="00B92C37">
        <w:rPr>
          <w:sz w:val="24"/>
          <w:szCs w:val="24"/>
        </w:rPr>
        <w:t xml:space="preserve"> </w:t>
      </w:r>
      <w:r w:rsidRPr="00B92C37">
        <w:rPr>
          <w:sz w:val="24"/>
          <w:szCs w:val="24"/>
        </w:rPr>
        <w:t>were symbols</w:t>
      </w:r>
      <w:r w:rsidR="00CE1509" w:rsidRPr="00B92C37">
        <w:rPr>
          <w:sz w:val="24"/>
          <w:szCs w:val="24"/>
        </w:rPr>
        <w:t xml:space="preserve"> </w:t>
      </w:r>
      <w:r w:rsidR="00E75E4D" w:rsidRPr="00B92C37">
        <w:rPr>
          <w:sz w:val="24"/>
          <w:szCs w:val="24"/>
        </w:rPr>
        <w:t xml:space="preserve">of </w:t>
      </w:r>
      <w:r w:rsidR="00CE1509" w:rsidRPr="00B92C37">
        <w:rPr>
          <w:sz w:val="24"/>
          <w:szCs w:val="24"/>
        </w:rPr>
        <w:t>status and prestige</w:t>
      </w:r>
      <w:r w:rsidRPr="00B92C37">
        <w:rPr>
          <w:sz w:val="24"/>
          <w:szCs w:val="24"/>
        </w:rPr>
        <w:t xml:space="preserve"> in both</w:t>
      </w:r>
      <w:r w:rsidR="006B7487" w:rsidRPr="00B92C37">
        <w:rPr>
          <w:sz w:val="24"/>
          <w:szCs w:val="24"/>
        </w:rPr>
        <w:t xml:space="preserve"> the Greek and Indian</w:t>
      </w:r>
      <w:r w:rsidRPr="00B92C37">
        <w:rPr>
          <w:sz w:val="24"/>
          <w:szCs w:val="24"/>
        </w:rPr>
        <w:t xml:space="preserve"> traditions</w:t>
      </w:r>
      <w:r w:rsidR="006B7487" w:rsidRPr="00B92C37">
        <w:rPr>
          <w:sz w:val="24"/>
          <w:szCs w:val="24"/>
        </w:rPr>
        <w:t>, as well as</w:t>
      </w:r>
      <w:r w:rsidR="00E75E4D" w:rsidRPr="00B92C37">
        <w:rPr>
          <w:sz w:val="24"/>
          <w:szCs w:val="24"/>
        </w:rPr>
        <w:t xml:space="preserve"> </w:t>
      </w:r>
      <w:r w:rsidR="00CE1509" w:rsidRPr="00B92C37">
        <w:rPr>
          <w:sz w:val="24"/>
          <w:szCs w:val="24"/>
        </w:rPr>
        <w:t xml:space="preserve">vehicles of the gods. </w:t>
      </w:r>
      <w:proofErr w:type="spellStart"/>
      <w:r w:rsidR="00CE1509" w:rsidRPr="00B92C37">
        <w:rPr>
          <w:sz w:val="24"/>
          <w:szCs w:val="24"/>
        </w:rPr>
        <w:t>Magnone</w:t>
      </w:r>
      <w:proofErr w:type="spellEnd"/>
      <w:r w:rsidR="00CE1509" w:rsidRPr="00B92C37">
        <w:rPr>
          <w:sz w:val="24"/>
          <w:szCs w:val="24"/>
        </w:rPr>
        <w:t xml:space="preserve"> explains that they were also seen</w:t>
      </w:r>
      <w:r w:rsidR="00E75E4D" w:rsidRPr="00B92C37">
        <w:rPr>
          <w:sz w:val="24"/>
          <w:szCs w:val="24"/>
        </w:rPr>
        <w:t xml:space="preserve"> as</w:t>
      </w:r>
      <w:r w:rsidR="00CE1509" w:rsidRPr="00B92C37">
        <w:rPr>
          <w:sz w:val="24"/>
          <w:szCs w:val="24"/>
        </w:rPr>
        <w:t xml:space="preserve"> </w:t>
      </w:r>
      <w:r w:rsidR="00E75E4D" w:rsidRPr="00B92C37">
        <w:rPr>
          <w:sz w:val="24"/>
          <w:szCs w:val="24"/>
        </w:rPr>
        <w:t>channels</w:t>
      </w:r>
      <w:r w:rsidR="00CE1509" w:rsidRPr="00B92C37">
        <w:rPr>
          <w:sz w:val="24"/>
          <w:szCs w:val="24"/>
        </w:rPr>
        <w:t xml:space="preserve"> between the human and divine worlds</w:t>
      </w:r>
      <w:r w:rsidR="00E82908" w:rsidRPr="00B92C37">
        <w:rPr>
          <w:sz w:val="24"/>
          <w:szCs w:val="24"/>
        </w:rPr>
        <w:t>,</w:t>
      </w:r>
      <w:r w:rsidR="00E75E4D" w:rsidRPr="00B92C37">
        <w:rPr>
          <w:sz w:val="24"/>
          <w:szCs w:val="24"/>
        </w:rPr>
        <w:t xml:space="preserve"> as well as</w:t>
      </w:r>
      <w:r w:rsidR="00CE1509" w:rsidRPr="00B92C37">
        <w:rPr>
          <w:sz w:val="24"/>
          <w:szCs w:val="24"/>
        </w:rPr>
        <w:t xml:space="preserve"> metaphors </w:t>
      </w:r>
      <w:r w:rsidR="000D0091" w:rsidRPr="00B92C37">
        <w:rPr>
          <w:sz w:val="24"/>
          <w:szCs w:val="24"/>
        </w:rPr>
        <w:t>for accessing other realms of consciousness.</w:t>
      </w:r>
      <w:r w:rsidR="000D0091" w:rsidRPr="00B92C37">
        <w:rPr>
          <w:rStyle w:val="FootnoteReference"/>
          <w:sz w:val="24"/>
          <w:szCs w:val="24"/>
        </w:rPr>
        <w:footnoteReference w:id="7"/>
      </w:r>
      <w:r w:rsidR="000D0091" w:rsidRPr="00B92C37">
        <w:rPr>
          <w:sz w:val="24"/>
          <w:szCs w:val="24"/>
        </w:rPr>
        <w:t xml:space="preserve"> </w:t>
      </w:r>
      <w:r w:rsidR="00CE1509" w:rsidRPr="00B92C37">
        <w:rPr>
          <w:sz w:val="24"/>
          <w:szCs w:val="24"/>
        </w:rPr>
        <w:t>Indeed</w:t>
      </w:r>
      <w:r w:rsidR="00E75E4D" w:rsidRPr="00B92C37">
        <w:rPr>
          <w:sz w:val="24"/>
          <w:szCs w:val="24"/>
        </w:rPr>
        <w:t xml:space="preserve">, both texts </w:t>
      </w:r>
      <w:r w:rsidR="007E71D3" w:rsidRPr="00B92C37">
        <w:rPr>
          <w:sz w:val="24"/>
          <w:szCs w:val="24"/>
        </w:rPr>
        <w:t>depict a chariot</w:t>
      </w:r>
      <w:r w:rsidR="00E75E4D" w:rsidRPr="00B92C37">
        <w:rPr>
          <w:sz w:val="24"/>
          <w:szCs w:val="24"/>
        </w:rPr>
        <w:t xml:space="preserve"> </w:t>
      </w:r>
      <w:r w:rsidR="00E75E4D" w:rsidRPr="00B92C37">
        <w:rPr>
          <w:sz w:val="24"/>
          <w:szCs w:val="24"/>
        </w:rPr>
        <w:lastRenderedPageBreak/>
        <w:t>negotiating</w:t>
      </w:r>
      <w:r w:rsidR="00CE1509" w:rsidRPr="00B92C37">
        <w:rPr>
          <w:sz w:val="24"/>
          <w:szCs w:val="24"/>
        </w:rPr>
        <w:t xml:space="preserve"> a passage between the </w:t>
      </w:r>
      <w:r w:rsidR="00E75E4D" w:rsidRPr="00B92C37">
        <w:rPr>
          <w:sz w:val="24"/>
          <w:szCs w:val="24"/>
        </w:rPr>
        <w:t>physical</w:t>
      </w:r>
      <w:r w:rsidR="00CE1509" w:rsidRPr="00B92C37">
        <w:rPr>
          <w:sz w:val="24"/>
          <w:szCs w:val="24"/>
        </w:rPr>
        <w:t>/empirical world and other realms of consciousness.</w:t>
      </w:r>
      <w:r w:rsidR="00302175" w:rsidRPr="00B92C37">
        <w:rPr>
          <w:sz w:val="24"/>
          <w:szCs w:val="24"/>
        </w:rPr>
        <w:t xml:space="preserve"> </w:t>
      </w:r>
      <w:r w:rsidR="001228F7">
        <w:rPr>
          <w:sz w:val="24"/>
          <w:szCs w:val="24"/>
        </w:rPr>
        <w:t>T</w:t>
      </w:r>
      <w:r w:rsidR="00302175" w:rsidRPr="00B92C37">
        <w:rPr>
          <w:sz w:val="24"/>
          <w:szCs w:val="24"/>
        </w:rPr>
        <w:t xml:space="preserve">he chariot </w:t>
      </w:r>
      <w:r w:rsidR="00205D4B" w:rsidRPr="00B92C37">
        <w:rPr>
          <w:sz w:val="24"/>
          <w:szCs w:val="24"/>
        </w:rPr>
        <w:t>itself</w:t>
      </w:r>
      <w:r w:rsidR="00302175" w:rsidRPr="00B92C37">
        <w:rPr>
          <w:sz w:val="24"/>
          <w:szCs w:val="24"/>
        </w:rPr>
        <w:t xml:space="preserve"> is not metaphorically relevant in the Greek simile,</w:t>
      </w:r>
      <w:r w:rsidR="00A02513">
        <w:rPr>
          <w:sz w:val="24"/>
          <w:szCs w:val="24"/>
        </w:rPr>
        <w:t xml:space="preserve"> </w:t>
      </w:r>
      <w:r w:rsidR="001228F7">
        <w:rPr>
          <w:sz w:val="24"/>
          <w:szCs w:val="24"/>
        </w:rPr>
        <w:t xml:space="preserve">as noted by </w:t>
      </w:r>
      <w:proofErr w:type="spellStart"/>
      <w:r w:rsidR="001228F7">
        <w:rPr>
          <w:sz w:val="24"/>
          <w:szCs w:val="24"/>
        </w:rPr>
        <w:t>Schlieter</w:t>
      </w:r>
      <w:proofErr w:type="spellEnd"/>
      <w:r w:rsidR="001228F7">
        <w:rPr>
          <w:sz w:val="24"/>
          <w:szCs w:val="24"/>
        </w:rPr>
        <w:t>,</w:t>
      </w:r>
      <w:r w:rsidR="00A02513">
        <w:rPr>
          <w:sz w:val="24"/>
          <w:szCs w:val="24"/>
        </w:rPr>
        <w:t xml:space="preserve"> because</w:t>
      </w:r>
      <w:r w:rsidR="002E3B58" w:rsidRPr="00B92C37">
        <w:rPr>
          <w:sz w:val="24"/>
          <w:szCs w:val="24"/>
        </w:rPr>
        <w:t xml:space="preserve"> </w:t>
      </w:r>
      <w:r w:rsidR="000B6B70">
        <w:rPr>
          <w:sz w:val="24"/>
          <w:szCs w:val="24"/>
        </w:rPr>
        <w:t xml:space="preserve">the </w:t>
      </w:r>
      <w:r w:rsidR="002E3B58" w:rsidRPr="00B92C37">
        <w:rPr>
          <w:sz w:val="24"/>
          <w:szCs w:val="24"/>
        </w:rPr>
        <w:t>totality of the</w:t>
      </w:r>
      <w:r w:rsidR="00302175" w:rsidRPr="00B92C37">
        <w:rPr>
          <w:sz w:val="24"/>
          <w:szCs w:val="24"/>
        </w:rPr>
        <w:t xml:space="preserve"> winged chariot and driver represent the psyche.</w:t>
      </w:r>
      <w:r w:rsidR="00302175" w:rsidRPr="00B92C37">
        <w:rPr>
          <w:rStyle w:val="FootnoteReference"/>
          <w:sz w:val="24"/>
          <w:szCs w:val="24"/>
        </w:rPr>
        <w:footnoteReference w:id="8"/>
      </w:r>
      <w:r w:rsidR="00302175" w:rsidRPr="00B92C37">
        <w:rPr>
          <w:sz w:val="24"/>
          <w:szCs w:val="24"/>
        </w:rPr>
        <w:t xml:space="preserve"> </w:t>
      </w:r>
      <w:r w:rsidR="00E75E4D" w:rsidRPr="00B92C37">
        <w:rPr>
          <w:sz w:val="24"/>
          <w:szCs w:val="24"/>
        </w:rPr>
        <w:t>I</w:t>
      </w:r>
      <w:r w:rsidR="00302175" w:rsidRPr="00B92C37">
        <w:rPr>
          <w:sz w:val="24"/>
          <w:szCs w:val="24"/>
        </w:rPr>
        <w:t>n</w:t>
      </w:r>
      <w:r w:rsidR="00E75E4D" w:rsidRPr="00B92C37">
        <w:rPr>
          <w:sz w:val="24"/>
          <w:szCs w:val="24"/>
        </w:rPr>
        <w:t xml:space="preserve"> contrast,</w:t>
      </w:r>
      <w:r w:rsidR="00205D4B" w:rsidRPr="00B92C37">
        <w:rPr>
          <w:sz w:val="24"/>
          <w:szCs w:val="24"/>
        </w:rPr>
        <w:t xml:space="preserve"> </w:t>
      </w:r>
      <w:r w:rsidR="00302175" w:rsidRPr="00B92C37">
        <w:rPr>
          <w:sz w:val="24"/>
          <w:szCs w:val="24"/>
        </w:rPr>
        <w:t xml:space="preserve">the </w:t>
      </w:r>
      <w:r w:rsidR="00302175" w:rsidRPr="0051340C">
        <w:rPr>
          <w:i/>
          <w:iCs/>
          <w:sz w:val="24"/>
          <w:szCs w:val="24"/>
        </w:rPr>
        <w:t>Katha</w:t>
      </w:r>
      <w:r w:rsidR="00E75E4D" w:rsidRPr="00B92C37">
        <w:rPr>
          <w:sz w:val="24"/>
          <w:szCs w:val="24"/>
        </w:rPr>
        <w:t xml:space="preserve"> </w:t>
      </w:r>
      <w:r w:rsidR="001228F7">
        <w:rPr>
          <w:sz w:val="24"/>
          <w:szCs w:val="24"/>
        </w:rPr>
        <w:t>specifically designates the chariot as the body</w:t>
      </w:r>
      <w:r w:rsidR="000E790F">
        <w:rPr>
          <w:sz w:val="24"/>
          <w:szCs w:val="24"/>
        </w:rPr>
        <w:t xml:space="preserve">, </w:t>
      </w:r>
      <w:r w:rsidR="004723C5">
        <w:rPr>
          <w:sz w:val="24"/>
          <w:szCs w:val="24"/>
        </w:rPr>
        <w:t xml:space="preserve">clearly separating </w:t>
      </w:r>
      <w:r w:rsidR="000E790F">
        <w:rPr>
          <w:sz w:val="24"/>
          <w:szCs w:val="24"/>
        </w:rPr>
        <w:t>physicality and consciousness</w:t>
      </w:r>
      <w:r w:rsidR="000B6B70">
        <w:rPr>
          <w:sz w:val="24"/>
          <w:szCs w:val="24"/>
        </w:rPr>
        <w:t>,</w:t>
      </w:r>
      <w:r w:rsidR="004723C5">
        <w:rPr>
          <w:sz w:val="24"/>
          <w:szCs w:val="24"/>
        </w:rPr>
        <w:t xml:space="preserve"> signalling that </w:t>
      </w:r>
      <w:r w:rsidR="000B6B70">
        <w:rPr>
          <w:sz w:val="24"/>
          <w:szCs w:val="24"/>
        </w:rPr>
        <w:t xml:space="preserve">the </w:t>
      </w:r>
      <w:r w:rsidR="00D574C7">
        <w:rPr>
          <w:sz w:val="24"/>
          <w:szCs w:val="24"/>
        </w:rPr>
        <w:t xml:space="preserve">features of the </w:t>
      </w:r>
      <w:r w:rsidR="000B6B70">
        <w:rPr>
          <w:sz w:val="24"/>
          <w:szCs w:val="24"/>
        </w:rPr>
        <w:t xml:space="preserve">two </w:t>
      </w:r>
      <w:r w:rsidR="00D574C7">
        <w:rPr>
          <w:sz w:val="24"/>
          <w:szCs w:val="24"/>
        </w:rPr>
        <w:t>chariots are distinct</w:t>
      </w:r>
      <w:r w:rsidR="001228F7">
        <w:rPr>
          <w:sz w:val="24"/>
          <w:szCs w:val="24"/>
        </w:rPr>
        <w:t>.</w:t>
      </w:r>
      <w:r w:rsidR="003C260E" w:rsidRPr="00B92C37">
        <w:rPr>
          <w:rStyle w:val="FootnoteReference"/>
          <w:sz w:val="24"/>
          <w:szCs w:val="24"/>
        </w:rPr>
        <w:footnoteReference w:id="9"/>
      </w:r>
    </w:p>
    <w:p w14:paraId="5945FBFA" w14:textId="74C75641" w:rsidR="006B7487" w:rsidRPr="00B92C37" w:rsidRDefault="00302175" w:rsidP="003F24B0">
      <w:pPr>
        <w:jc w:val="both"/>
        <w:rPr>
          <w:sz w:val="24"/>
          <w:szCs w:val="24"/>
        </w:rPr>
      </w:pPr>
      <w:r w:rsidRPr="00B92C37">
        <w:rPr>
          <w:sz w:val="24"/>
          <w:szCs w:val="24"/>
        </w:rPr>
        <w:t xml:space="preserve">According to </w:t>
      </w:r>
      <w:proofErr w:type="spellStart"/>
      <w:r w:rsidRPr="00B92C37">
        <w:rPr>
          <w:sz w:val="24"/>
          <w:szCs w:val="24"/>
        </w:rPr>
        <w:t>Magnone</w:t>
      </w:r>
      <w:proofErr w:type="spellEnd"/>
      <w:r w:rsidRPr="00B92C37">
        <w:rPr>
          <w:sz w:val="24"/>
          <w:szCs w:val="24"/>
        </w:rPr>
        <w:t>, the</w:t>
      </w:r>
      <w:r w:rsidR="00E82908" w:rsidRPr="00B92C37">
        <w:rPr>
          <w:sz w:val="24"/>
          <w:szCs w:val="24"/>
        </w:rPr>
        <w:t xml:space="preserve"> horses in the </w:t>
      </w:r>
      <w:r w:rsidR="00E82908" w:rsidRPr="0051340C">
        <w:rPr>
          <w:i/>
          <w:iCs/>
          <w:sz w:val="24"/>
          <w:szCs w:val="24"/>
        </w:rPr>
        <w:t>Phaedrus</w:t>
      </w:r>
      <w:r w:rsidRPr="00B92C37">
        <w:rPr>
          <w:sz w:val="24"/>
          <w:szCs w:val="24"/>
        </w:rPr>
        <w:t xml:space="preserve"> represent the irrational aspects of the soul.</w:t>
      </w:r>
      <w:r w:rsidRPr="00B92C37">
        <w:rPr>
          <w:rStyle w:val="FootnoteReference"/>
          <w:sz w:val="24"/>
          <w:szCs w:val="24"/>
        </w:rPr>
        <w:footnoteReference w:id="10"/>
      </w:r>
      <w:r w:rsidR="00E82908" w:rsidRPr="00B92C37">
        <w:rPr>
          <w:sz w:val="24"/>
          <w:szCs w:val="24"/>
        </w:rPr>
        <w:t xml:space="preserve"> </w:t>
      </w:r>
      <w:r w:rsidR="00D574C7">
        <w:rPr>
          <w:sz w:val="24"/>
          <w:szCs w:val="24"/>
        </w:rPr>
        <w:t xml:space="preserve">The text </w:t>
      </w:r>
      <w:r w:rsidR="00E82908" w:rsidRPr="00B92C37">
        <w:rPr>
          <w:sz w:val="24"/>
          <w:szCs w:val="24"/>
        </w:rPr>
        <w:t>states that one of the horses is ‘noble’ as it wishes to ascend, while the other is ‘ignoble’ and wishes to return to Earth.</w:t>
      </w:r>
      <w:r w:rsidR="00E82908" w:rsidRPr="00B92C37">
        <w:rPr>
          <w:rStyle w:val="FootnoteReference"/>
          <w:sz w:val="24"/>
          <w:szCs w:val="24"/>
        </w:rPr>
        <w:footnoteReference w:id="11"/>
      </w:r>
      <w:r w:rsidR="00E82908" w:rsidRPr="00B92C37">
        <w:rPr>
          <w:rStyle w:val="FootnoteReference"/>
          <w:sz w:val="24"/>
          <w:szCs w:val="24"/>
        </w:rPr>
        <w:t xml:space="preserve"> </w:t>
      </w:r>
      <w:r w:rsidR="006B7487" w:rsidRPr="00B92C37">
        <w:rPr>
          <w:sz w:val="24"/>
          <w:szCs w:val="24"/>
        </w:rPr>
        <w:t>In contrast</w:t>
      </w:r>
      <w:r w:rsidR="00F63C28" w:rsidRPr="00B92C37">
        <w:rPr>
          <w:sz w:val="24"/>
          <w:szCs w:val="24"/>
        </w:rPr>
        <w:t>,</w:t>
      </w:r>
      <w:r w:rsidR="006B7487" w:rsidRPr="00B92C37">
        <w:rPr>
          <w:sz w:val="24"/>
          <w:szCs w:val="24"/>
        </w:rPr>
        <w:t xml:space="preserve"> the horses in the</w:t>
      </w:r>
      <w:r w:rsidR="006D2B8F" w:rsidRPr="00B92C37">
        <w:rPr>
          <w:sz w:val="24"/>
          <w:szCs w:val="24"/>
        </w:rPr>
        <w:t xml:space="preserve"> </w:t>
      </w:r>
      <w:r w:rsidRPr="0051340C">
        <w:rPr>
          <w:i/>
          <w:iCs/>
          <w:sz w:val="24"/>
          <w:szCs w:val="24"/>
        </w:rPr>
        <w:t>Katha</w:t>
      </w:r>
      <w:r w:rsidR="006B7487" w:rsidRPr="00B92C37">
        <w:rPr>
          <w:sz w:val="24"/>
          <w:szCs w:val="24"/>
        </w:rPr>
        <w:t xml:space="preserve"> are the senses</w:t>
      </w:r>
      <w:r w:rsidR="00D775F5" w:rsidRPr="00B92C37">
        <w:rPr>
          <w:sz w:val="24"/>
          <w:szCs w:val="24"/>
        </w:rPr>
        <w:t xml:space="preserve">, which </w:t>
      </w:r>
      <w:r w:rsidR="00D574C7">
        <w:rPr>
          <w:sz w:val="24"/>
          <w:szCs w:val="24"/>
        </w:rPr>
        <w:t>do not have an inherent benign or evil nature but are</w:t>
      </w:r>
      <w:r w:rsidR="00F63C28" w:rsidRPr="00B92C37">
        <w:rPr>
          <w:sz w:val="24"/>
          <w:szCs w:val="24"/>
        </w:rPr>
        <w:t xml:space="preserve"> </w:t>
      </w:r>
      <w:r w:rsidR="003F24B0" w:rsidRPr="00B92C37">
        <w:rPr>
          <w:sz w:val="24"/>
          <w:szCs w:val="24"/>
        </w:rPr>
        <w:t>‘</w:t>
      </w:r>
      <w:r w:rsidR="009329A7" w:rsidRPr="00B92C37">
        <w:rPr>
          <w:sz w:val="24"/>
          <w:szCs w:val="24"/>
        </w:rPr>
        <w:t>goo</w:t>
      </w:r>
      <w:r w:rsidR="003F24B0" w:rsidRPr="00B92C37">
        <w:rPr>
          <w:sz w:val="24"/>
          <w:szCs w:val="24"/>
        </w:rPr>
        <w:t>d’</w:t>
      </w:r>
      <w:r w:rsidR="006B7487" w:rsidRPr="00B92C37">
        <w:rPr>
          <w:sz w:val="24"/>
          <w:szCs w:val="24"/>
        </w:rPr>
        <w:t xml:space="preserve"> when controlled</w:t>
      </w:r>
      <w:r w:rsidR="000B6B70">
        <w:rPr>
          <w:sz w:val="24"/>
          <w:szCs w:val="24"/>
        </w:rPr>
        <w:t>/well-steered</w:t>
      </w:r>
      <w:r w:rsidR="006B7487" w:rsidRPr="00B92C37">
        <w:rPr>
          <w:sz w:val="24"/>
          <w:szCs w:val="24"/>
        </w:rPr>
        <w:t xml:space="preserve"> and ‘vi</w:t>
      </w:r>
      <w:r w:rsidR="00F63C28" w:rsidRPr="00B92C37">
        <w:rPr>
          <w:sz w:val="24"/>
          <w:szCs w:val="24"/>
        </w:rPr>
        <w:t>cious’ when not.</w:t>
      </w:r>
      <w:r w:rsidR="00D574C7">
        <w:rPr>
          <w:rStyle w:val="FootnoteReference"/>
          <w:sz w:val="24"/>
          <w:szCs w:val="24"/>
        </w:rPr>
        <w:footnoteReference w:id="12"/>
      </w:r>
      <w:r w:rsidR="000B6B70">
        <w:rPr>
          <w:rFonts w:eastAsia="Times New Roman" w:cstheme="minorHAnsi"/>
          <w:color w:val="000000"/>
          <w:sz w:val="24"/>
          <w:szCs w:val="24"/>
          <w:lang w:eastAsia="en-GB"/>
        </w:rPr>
        <w:t xml:space="preserve"> </w:t>
      </w:r>
      <w:proofErr w:type="spellStart"/>
      <w:r w:rsidR="003F24B0" w:rsidRPr="00B92C37">
        <w:rPr>
          <w:sz w:val="24"/>
          <w:szCs w:val="24"/>
        </w:rPr>
        <w:t>Budziszewska</w:t>
      </w:r>
      <w:proofErr w:type="spellEnd"/>
      <w:r w:rsidR="003F24B0" w:rsidRPr="00B92C37">
        <w:rPr>
          <w:sz w:val="24"/>
          <w:szCs w:val="24"/>
        </w:rPr>
        <w:t xml:space="preserve"> </w:t>
      </w:r>
      <w:r w:rsidR="00736C75" w:rsidRPr="00B92C37">
        <w:rPr>
          <w:sz w:val="24"/>
          <w:szCs w:val="24"/>
        </w:rPr>
        <w:t>sees parallels between</w:t>
      </w:r>
      <w:r w:rsidR="001E0C1A" w:rsidRPr="00B92C37">
        <w:rPr>
          <w:sz w:val="24"/>
          <w:szCs w:val="24"/>
        </w:rPr>
        <w:t xml:space="preserve"> the actions of the horses in the Greek </w:t>
      </w:r>
      <w:r w:rsidR="00736C75" w:rsidRPr="00B92C37">
        <w:rPr>
          <w:sz w:val="24"/>
          <w:szCs w:val="24"/>
        </w:rPr>
        <w:t xml:space="preserve">tradition </w:t>
      </w:r>
      <w:r w:rsidR="001E0C1A" w:rsidRPr="00B92C37">
        <w:rPr>
          <w:sz w:val="24"/>
          <w:szCs w:val="24"/>
        </w:rPr>
        <w:t xml:space="preserve">with the influence of the three </w:t>
      </w:r>
      <w:proofErr w:type="spellStart"/>
      <w:r w:rsidR="001E0C1A" w:rsidRPr="00B92C37">
        <w:rPr>
          <w:sz w:val="24"/>
          <w:szCs w:val="24"/>
        </w:rPr>
        <w:t>gunas</w:t>
      </w:r>
      <w:proofErr w:type="spellEnd"/>
      <w:r w:rsidR="001E0C1A" w:rsidRPr="00B92C37">
        <w:rPr>
          <w:sz w:val="24"/>
          <w:szCs w:val="24"/>
        </w:rPr>
        <w:t xml:space="preserve"> or modes of </w:t>
      </w:r>
      <w:r w:rsidR="00736C75" w:rsidRPr="00B92C37">
        <w:rPr>
          <w:sz w:val="24"/>
          <w:szCs w:val="24"/>
        </w:rPr>
        <w:t>nature</w:t>
      </w:r>
      <w:r w:rsidR="006D2B8F" w:rsidRPr="00B92C37">
        <w:rPr>
          <w:sz w:val="24"/>
          <w:szCs w:val="24"/>
        </w:rPr>
        <w:t xml:space="preserve"> that are said to govern </w:t>
      </w:r>
      <w:r w:rsidR="00D775F5" w:rsidRPr="00B92C37">
        <w:rPr>
          <w:sz w:val="24"/>
          <w:szCs w:val="24"/>
        </w:rPr>
        <w:t xml:space="preserve">human </w:t>
      </w:r>
      <w:r w:rsidR="006D2B8F" w:rsidRPr="00B92C37">
        <w:rPr>
          <w:sz w:val="24"/>
          <w:szCs w:val="24"/>
        </w:rPr>
        <w:t>activity in the Indian tradition</w:t>
      </w:r>
      <w:r w:rsidR="00CF1A47" w:rsidRPr="00B92C37">
        <w:rPr>
          <w:sz w:val="24"/>
          <w:szCs w:val="24"/>
        </w:rPr>
        <w:t>.</w:t>
      </w:r>
      <w:r w:rsidR="003F24B0" w:rsidRPr="00B92C37">
        <w:rPr>
          <w:rStyle w:val="FootnoteReference"/>
          <w:sz w:val="24"/>
          <w:szCs w:val="24"/>
        </w:rPr>
        <w:footnoteReference w:id="13"/>
      </w:r>
      <w:r w:rsidR="001E0C1A" w:rsidRPr="00B92C37">
        <w:rPr>
          <w:sz w:val="24"/>
          <w:szCs w:val="24"/>
        </w:rPr>
        <w:t xml:space="preserve"> </w:t>
      </w:r>
      <w:r w:rsidR="00E82908" w:rsidRPr="00B92C37">
        <w:rPr>
          <w:sz w:val="24"/>
          <w:szCs w:val="24"/>
        </w:rPr>
        <w:t xml:space="preserve"> </w:t>
      </w:r>
      <w:r w:rsidR="001E0C1A" w:rsidRPr="00B92C37">
        <w:rPr>
          <w:sz w:val="24"/>
          <w:szCs w:val="24"/>
        </w:rPr>
        <w:t xml:space="preserve">She </w:t>
      </w:r>
      <w:r w:rsidR="00D775F5" w:rsidRPr="00B92C37">
        <w:rPr>
          <w:sz w:val="24"/>
          <w:szCs w:val="24"/>
        </w:rPr>
        <w:t>states</w:t>
      </w:r>
      <w:r w:rsidR="00F63C28" w:rsidRPr="00B92C37">
        <w:rPr>
          <w:sz w:val="24"/>
          <w:szCs w:val="24"/>
        </w:rPr>
        <w:t xml:space="preserve"> that the</w:t>
      </w:r>
      <w:r w:rsidR="001E0C1A" w:rsidRPr="00B92C37">
        <w:rPr>
          <w:sz w:val="24"/>
          <w:szCs w:val="24"/>
        </w:rPr>
        <w:t xml:space="preserve"> ignoble horse</w:t>
      </w:r>
      <w:r w:rsidR="00F63C28" w:rsidRPr="00B92C37">
        <w:rPr>
          <w:sz w:val="24"/>
          <w:szCs w:val="24"/>
        </w:rPr>
        <w:t xml:space="preserve"> is described as lustful and greedy and compares this</w:t>
      </w:r>
      <w:r w:rsidR="001E0C1A" w:rsidRPr="00B92C37">
        <w:rPr>
          <w:sz w:val="24"/>
          <w:szCs w:val="24"/>
        </w:rPr>
        <w:t xml:space="preserve"> </w:t>
      </w:r>
      <w:r w:rsidR="00F63C28" w:rsidRPr="00B92C37">
        <w:rPr>
          <w:sz w:val="24"/>
          <w:szCs w:val="24"/>
        </w:rPr>
        <w:t>to</w:t>
      </w:r>
      <w:r w:rsidR="001E0C1A" w:rsidRPr="00B92C37">
        <w:rPr>
          <w:sz w:val="24"/>
          <w:szCs w:val="24"/>
        </w:rPr>
        <w:t xml:space="preserve"> the mode of </w:t>
      </w:r>
      <w:r w:rsidR="00D775F5" w:rsidRPr="00B92C37">
        <w:rPr>
          <w:sz w:val="24"/>
          <w:szCs w:val="24"/>
        </w:rPr>
        <w:t>‘r</w:t>
      </w:r>
      <w:r w:rsidR="001E0C1A" w:rsidRPr="00B92C37">
        <w:rPr>
          <w:sz w:val="24"/>
          <w:szCs w:val="24"/>
        </w:rPr>
        <w:t>ajas</w:t>
      </w:r>
      <w:r w:rsidR="00D775F5" w:rsidRPr="00B92C37">
        <w:rPr>
          <w:sz w:val="24"/>
          <w:szCs w:val="24"/>
        </w:rPr>
        <w:t>’</w:t>
      </w:r>
      <w:r w:rsidR="001E0C1A" w:rsidRPr="00B92C37">
        <w:rPr>
          <w:sz w:val="24"/>
          <w:szCs w:val="24"/>
        </w:rPr>
        <w:t>, or passion.</w:t>
      </w:r>
      <w:r w:rsidR="006D2B8F" w:rsidRPr="00B92C37">
        <w:rPr>
          <w:sz w:val="24"/>
          <w:szCs w:val="24"/>
        </w:rPr>
        <w:t xml:space="preserve"> The noble horse she views</w:t>
      </w:r>
      <w:r w:rsidR="00F63C28" w:rsidRPr="00B92C37">
        <w:rPr>
          <w:sz w:val="24"/>
          <w:szCs w:val="24"/>
        </w:rPr>
        <w:t>, along with the charioteer when engaged in mindful steering,</w:t>
      </w:r>
      <w:r w:rsidR="006D2B8F" w:rsidRPr="00B92C37">
        <w:rPr>
          <w:sz w:val="24"/>
          <w:szCs w:val="24"/>
        </w:rPr>
        <w:t xml:space="preserve"> as acting in the mode of </w:t>
      </w:r>
      <w:r w:rsidR="00D775F5" w:rsidRPr="00B92C37">
        <w:rPr>
          <w:sz w:val="24"/>
          <w:szCs w:val="24"/>
        </w:rPr>
        <w:t>‘s</w:t>
      </w:r>
      <w:r w:rsidR="006D2B8F" w:rsidRPr="00B92C37">
        <w:rPr>
          <w:sz w:val="24"/>
          <w:szCs w:val="24"/>
        </w:rPr>
        <w:t>at</w:t>
      </w:r>
      <w:r w:rsidR="00F63C28" w:rsidRPr="00B92C37">
        <w:rPr>
          <w:sz w:val="24"/>
          <w:szCs w:val="24"/>
        </w:rPr>
        <w:t>t</w:t>
      </w:r>
      <w:r w:rsidR="006D2B8F" w:rsidRPr="00B92C37">
        <w:rPr>
          <w:sz w:val="24"/>
          <w:szCs w:val="24"/>
        </w:rPr>
        <w:t>va</w:t>
      </w:r>
      <w:r w:rsidR="000B6B70">
        <w:rPr>
          <w:sz w:val="24"/>
          <w:szCs w:val="24"/>
        </w:rPr>
        <w:t>’ or</w:t>
      </w:r>
      <w:r w:rsidR="006D2B8F" w:rsidRPr="00B92C37">
        <w:rPr>
          <w:sz w:val="24"/>
          <w:szCs w:val="24"/>
        </w:rPr>
        <w:t xml:space="preserve"> goodness. However, when diverted away from wisdom and goodness, she argues, the latter can be seen as </w:t>
      </w:r>
      <w:r w:rsidR="00B60527" w:rsidRPr="00B92C37">
        <w:rPr>
          <w:sz w:val="24"/>
          <w:szCs w:val="24"/>
        </w:rPr>
        <w:t>governed by the</w:t>
      </w:r>
      <w:r w:rsidR="006D2B8F" w:rsidRPr="00B92C37">
        <w:rPr>
          <w:sz w:val="24"/>
          <w:szCs w:val="24"/>
        </w:rPr>
        <w:t xml:space="preserve"> mode of </w:t>
      </w:r>
      <w:r w:rsidR="00D775F5" w:rsidRPr="00B92C37">
        <w:rPr>
          <w:sz w:val="24"/>
          <w:szCs w:val="24"/>
        </w:rPr>
        <w:t>‘</w:t>
      </w:r>
      <w:r w:rsidR="006D2B8F" w:rsidRPr="00B92C37">
        <w:rPr>
          <w:sz w:val="24"/>
          <w:szCs w:val="24"/>
        </w:rPr>
        <w:t>tama</w:t>
      </w:r>
      <w:r w:rsidR="00D775F5" w:rsidRPr="00B92C37">
        <w:rPr>
          <w:sz w:val="24"/>
          <w:szCs w:val="24"/>
        </w:rPr>
        <w:t>s’</w:t>
      </w:r>
      <w:r w:rsidR="006D2B8F" w:rsidRPr="00B92C37">
        <w:rPr>
          <w:sz w:val="24"/>
          <w:szCs w:val="24"/>
        </w:rPr>
        <w:t>, or ignorance. Th</w:t>
      </w:r>
      <w:r w:rsidR="00D574C7">
        <w:rPr>
          <w:sz w:val="24"/>
          <w:szCs w:val="24"/>
        </w:rPr>
        <w:t>is</w:t>
      </w:r>
      <w:r w:rsidR="003F24B0" w:rsidRPr="00B92C37">
        <w:rPr>
          <w:sz w:val="24"/>
          <w:szCs w:val="24"/>
        </w:rPr>
        <w:t xml:space="preserve"> </w:t>
      </w:r>
      <w:r w:rsidR="00A02513">
        <w:rPr>
          <w:sz w:val="24"/>
          <w:szCs w:val="24"/>
        </w:rPr>
        <w:t>highlights</w:t>
      </w:r>
      <w:r w:rsidR="006D2B8F" w:rsidRPr="00B92C37">
        <w:rPr>
          <w:sz w:val="24"/>
          <w:szCs w:val="24"/>
        </w:rPr>
        <w:t xml:space="preserve"> that, </w:t>
      </w:r>
      <w:r w:rsidR="00D775F5" w:rsidRPr="00B92C37">
        <w:rPr>
          <w:sz w:val="24"/>
          <w:szCs w:val="24"/>
        </w:rPr>
        <w:t>through distinct</w:t>
      </w:r>
      <w:r w:rsidR="006D2B8F" w:rsidRPr="00B92C37">
        <w:rPr>
          <w:sz w:val="24"/>
          <w:szCs w:val="24"/>
        </w:rPr>
        <w:t xml:space="preserve"> conceptual means, both traditions </w:t>
      </w:r>
      <w:r w:rsidR="00B60527" w:rsidRPr="00B92C37">
        <w:rPr>
          <w:sz w:val="24"/>
          <w:szCs w:val="24"/>
        </w:rPr>
        <w:t xml:space="preserve">emphasise the potential impact of external influences on the </w:t>
      </w:r>
      <w:r w:rsidR="00603F06" w:rsidRPr="00B92C37">
        <w:rPr>
          <w:sz w:val="24"/>
          <w:szCs w:val="24"/>
        </w:rPr>
        <w:t xml:space="preserve">behaviour of the horses and </w:t>
      </w:r>
      <w:r w:rsidR="00B60527" w:rsidRPr="00B92C37">
        <w:rPr>
          <w:sz w:val="24"/>
          <w:szCs w:val="24"/>
        </w:rPr>
        <w:t>direction of the chariot</w:t>
      </w:r>
      <w:r w:rsidR="006D2B8F" w:rsidRPr="00B92C37">
        <w:rPr>
          <w:sz w:val="24"/>
          <w:szCs w:val="24"/>
        </w:rPr>
        <w:t>.</w:t>
      </w:r>
    </w:p>
    <w:p w14:paraId="39544488" w14:textId="181E8104" w:rsidR="00D775F5" w:rsidRPr="00B92C37" w:rsidRDefault="00C84096" w:rsidP="0021785B">
      <w:pPr>
        <w:jc w:val="both"/>
        <w:rPr>
          <w:sz w:val="24"/>
          <w:szCs w:val="24"/>
        </w:rPr>
      </w:pPr>
      <w:r w:rsidRPr="00B92C37">
        <w:rPr>
          <w:sz w:val="24"/>
          <w:szCs w:val="24"/>
        </w:rPr>
        <w:t xml:space="preserve">Although the reins are not mentioned in the </w:t>
      </w:r>
      <w:r w:rsidRPr="00D574C7">
        <w:rPr>
          <w:i/>
          <w:iCs/>
          <w:sz w:val="24"/>
          <w:szCs w:val="24"/>
        </w:rPr>
        <w:t>Phaedrus</w:t>
      </w:r>
      <w:r w:rsidRPr="00B92C37">
        <w:rPr>
          <w:sz w:val="24"/>
          <w:szCs w:val="24"/>
        </w:rPr>
        <w:t>,</w:t>
      </w:r>
      <w:r w:rsidR="00310ABA" w:rsidRPr="00B92C37">
        <w:rPr>
          <w:sz w:val="24"/>
          <w:szCs w:val="24"/>
        </w:rPr>
        <w:t xml:space="preserve"> they play an important role in the </w:t>
      </w:r>
      <w:r w:rsidR="00310ABA" w:rsidRPr="00D574C7">
        <w:rPr>
          <w:i/>
          <w:iCs/>
          <w:sz w:val="24"/>
          <w:szCs w:val="24"/>
        </w:rPr>
        <w:t>Katha</w:t>
      </w:r>
      <w:r w:rsidR="00310ABA" w:rsidRPr="00B92C37">
        <w:rPr>
          <w:sz w:val="24"/>
          <w:szCs w:val="24"/>
        </w:rPr>
        <w:t xml:space="preserve">, </w:t>
      </w:r>
      <w:r w:rsidRPr="00B92C37">
        <w:rPr>
          <w:sz w:val="24"/>
          <w:szCs w:val="24"/>
        </w:rPr>
        <w:t xml:space="preserve">where they represent </w:t>
      </w:r>
      <w:r w:rsidR="00603F06" w:rsidRPr="00B92C37">
        <w:rPr>
          <w:sz w:val="24"/>
          <w:szCs w:val="24"/>
        </w:rPr>
        <w:t>‘</w:t>
      </w:r>
      <w:r w:rsidRPr="00B92C37">
        <w:rPr>
          <w:sz w:val="24"/>
          <w:szCs w:val="24"/>
        </w:rPr>
        <w:t>manas</w:t>
      </w:r>
      <w:r w:rsidR="00603F06" w:rsidRPr="00B92C37">
        <w:rPr>
          <w:sz w:val="24"/>
          <w:szCs w:val="24"/>
        </w:rPr>
        <w:t>’</w:t>
      </w:r>
      <w:r w:rsidRPr="00B92C37">
        <w:rPr>
          <w:sz w:val="24"/>
          <w:szCs w:val="24"/>
        </w:rPr>
        <w:t xml:space="preserve"> or the mind, governed by </w:t>
      </w:r>
      <w:r w:rsidR="00603F06" w:rsidRPr="00B92C37">
        <w:rPr>
          <w:sz w:val="24"/>
          <w:szCs w:val="24"/>
        </w:rPr>
        <w:t>‘</w:t>
      </w:r>
      <w:r w:rsidRPr="00B92C37">
        <w:rPr>
          <w:sz w:val="24"/>
          <w:szCs w:val="24"/>
        </w:rPr>
        <w:t>buddhi</w:t>
      </w:r>
      <w:r w:rsidR="00603F06" w:rsidRPr="00B92C37">
        <w:rPr>
          <w:sz w:val="24"/>
          <w:szCs w:val="24"/>
        </w:rPr>
        <w:t>’</w:t>
      </w:r>
      <w:r w:rsidRPr="00B92C37">
        <w:rPr>
          <w:sz w:val="24"/>
          <w:szCs w:val="24"/>
        </w:rPr>
        <w:t>, or intellect as the chariot driver.</w:t>
      </w:r>
      <w:r w:rsidR="006D2B8F" w:rsidRPr="00B92C37">
        <w:rPr>
          <w:sz w:val="24"/>
          <w:szCs w:val="24"/>
        </w:rPr>
        <w:t xml:space="preserve"> </w:t>
      </w:r>
      <w:proofErr w:type="spellStart"/>
      <w:r w:rsidR="00603F06" w:rsidRPr="00B92C37">
        <w:rPr>
          <w:sz w:val="24"/>
          <w:szCs w:val="24"/>
        </w:rPr>
        <w:t>Budziszewska</w:t>
      </w:r>
      <w:proofErr w:type="spellEnd"/>
      <w:r w:rsidR="00603F06" w:rsidRPr="00B92C37">
        <w:rPr>
          <w:sz w:val="24"/>
          <w:szCs w:val="24"/>
        </w:rPr>
        <w:t xml:space="preserve"> </w:t>
      </w:r>
      <w:r w:rsidR="006D2B8F" w:rsidRPr="00B92C37">
        <w:rPr>
          <w:sz w:val="24"/>
          <w:szCs w:val="24"/>
        </w:rPr>
        <w:t>highlights the crucial function of manas in making mental representations of the world based on data from the senses</w:t>
      </w:r>
      <w:r w:rsidRPr="00B92C37">
        <w:rPr>
          <w:sz w:val="24"/>
          <w:szCs w:val="24"/>
        </w:rPr>
        <w:t xml:space="preserve">, adding </w:t>
      </w:r>
      <w:r w:rsidR="00603F06" w:rsidRPr="00B92C37">
        <w:rPr>
          <w:sz w:val="24"/>
          <w:szCs w:val="24"/>
        </w:rPr>
        <w:t>‘</w:t>
      </w:r>
      <w:r w:rsidRPr="00B92C37">
        <w:rPr>
          <w:sz w:val="24"/>
          <w:szCs w:val="24"/>
        </w:rPr>
        <w:t>T</w:t>
      </w:r>
      <w:r w:rsidR="00716AB7" w:rsidRPr="00B92C37">
        <w:rPr>
          <w:sz w:val="24"/>
          <w:szCs w:val="24"/>
        </w:rPr>
        <w:t>he buddhi restrains the manas- since she chooses one mental proposition, she decides the direction of thinking.</w:t>
      </w:r>
      <w:r w:rsidR="00603F06" w:rsidRPr="00B92C37">
        <w:rPr>
          <w:sz w:val="24"/>
          <w:szCs w:val="24"/>
        </w:rPr>
        <w:t>’</w:t>
      </w:r>
      <w:r w:rsidR="00716AB7" w:rsidRPr="00B92C37">
        <w:rPr>
          <w:rStyle w:val="FootnoteReference"/>
          <w:sz w:val="24"/>
          <w:szCs w:val="24"/>
        </w:rPr>
        <w:footnoteReference w:id="14"/>
      </w:r>
      <w:r w:rsidRPr="00B92C37">
        <w:rPr>
          <w:sz w:val="24"/>
          <w:szCs w:val="24"/>
        </w:rPr>
        <w:t xml:space="preserve"> </w:t>
      </w:r>
      <w:r w:rsidR="001F230E" w:rsidRPr="00B92C37">
        <w:rPr>
          <w:sz w:val="24"/>
          <w:szCs w:val="24"/>
        </w:rPr>
        <w:t>As such</w:t>
      </w:r>
      <w:r w:rsidR="00F63C28" w:rsidRPr="00B92C37">
        <w:rPr>
          <w:sz w:val="24"/>
          <w:szCs w:val="24"/>
        </w:rPr>
        <w:t>,</w:t>
      </w:r>
      <w:r w:rsidR="00B60527" w:rsidRPr="00B92C37">
        <w:rPr>
          <w:sz w:val="24"/>
          <w:szCs w:val="24"/>
        </w:rPr>
        <w:t xml:space="preserve"> the </w:t>
      </w:r>
      <w:r w:rsidR="00B60527" w:rsidRPr="00D574C7">
        <w:rPr>
          <w:i/>
          <w:iCs/>
          <w:sz w:val="24"/>
          <w:szCs w:val="24"/>
        </w:rPr>
        <w:t>Katha</w:t>
      </w:r>
      <w:r w:rsidR="00B60527" w:rsidRPr="00B92C37">
        <w:rPr>
          <w:sz w:val="24"/>
          <w:szCs w:val="24"/>
        </w:rPr>
        <w:t xml:space="preserve"> </w:t>
      </w:r>
      <w:r w:rsidR="00F63C28" w:rsidRPr="00B92C37">
        <w:rPr>
          <w:sz w:val="24"/>
          <w:szCs w:val="24"/>
        </w:rPr>
        <w:t>sees</w:t>
      </w:r>
      <w:r w:rsidR="001F230E" w:rsidRPr="00B92C37">
        <w:rPr>
          <w:sz w:val="24"/>
          <w:szCs w:val="24"/>
        </w:rPr>
        <w:t xml:space="preserve"> </w:t>
      </w:r>
      <w:r w:rsidR="00B60527" w:rsidRPr="00B92C37">
        <w:rPr>
          <w:sz w:val="24"/>
          <w:szCs w:val="24"/>
        </w:rPr>
        <w:t xml:space="preserve">a proper function of intelligence </w:t>
      </w:r>
      <w:r w:rsidR="00F63C28" w:rsidRPr="00B92C37">
        <w:rPr>
          <w:sz w:val="24"/>
          <w:szCs w:val="24"/>
        </w:rPr>
        <w:t>as</w:t>
      </w:r>
      <w:r w:rsidR="00B60527" w:rsidRPr="00B92C37">
        <w:rPr>
          <w:sz w:val="24"/>
          <w:szCs w:val="24"/>
        </w:rPr>
        <w:t xml:space="preserve"> to</w:t>
      </w:r>
      <w:r w:rsidR="001F230E" w:rsidRPr="00B92C37">
        <w:rPr>
          <w:sz w:val="24"/>
          <w:szCs w:val="24"/>
        </w:rPr>
        <w:t xml:space="preserve"> </w:t>
      </w:r>
      <w:r w:rsidR="00221FC1" w:rsidRPr="00B92C37">
        <w:rPr>
          <w:sz w:val="24"/>
          <w:szCs w:val="24"/>
        </w:rPr>
        <w:t>rein in the</w:t>
      </w:r>
      <w:r w:rsidR="001F230E" w:rsidRPr="00B92C37">
        <w:rPr>
          <w:sz w:val="24"/>
          <w:szCs w:val="24"/>
        </w:rPr>
        <w:t xml:space="preserve"> mind </w:t>
      </w:r>
      <w:r w:rsidR="00B60527" w:rsidRPr="00B92C37">
        <w:rPr>
          <w:sz w:val="24"/>
          <w:szCs w:val="24"/>
        </w:rPr>
        <w:t>and</w:t>
      </w:r>
      <w:r w:rsidR="00221FC1" w:rsidRPr="00B92C37">
        <w:rPr>
          <w:sz w:val="24"/>
          <w:szCs w:val="24"/>
        </w:rPr>
        <w:t xml:space="preserve"> ensure that the senses are in turn </w:t>
      </w:r>
      <w:r w:rsidR="00F63C28" w:rsidRPr="00B92C37">
        <w:rPr>
          <w:sz w:val="24"/>
          <w:szCs w:val="24"/>
        </w:rPr>
        <w:t>governed</w:t>
      </w:r>
      <w:r w:rsidR="00221FC1" w:rsidRPr="00B92C37">
        <w:rPr>
          <w:sz w:val="24"/>
          <w:szCs w:val="24"/>
        </w:rPr>
        <w:t xml:space="preserve"> in a positive direction</w:t>
      </w:r>
      <w:r w:rsidR="001F230E" w:rsidRPr="00B92C37">
        <w:rPr>
          <w:sz w:val="24"/>
          <w:szCs w:val="24"/>
        </w:rPr>
        <w:t xml:space="preserve">. </w:t>
      </w:r>
      <w:r w:rsidRPr="00B92C37">
        <w:rPr>
          <w:sz w:val="24"/>
          <w:szCs w:val="24"/>
        </w:rPr>
        <w:t xml:space="preserve">There is no corresponding division of functions in the </w:t>
      </w:r>
      <w:r w:rsidRPr="00D574C7">
        <w:rPr>
          <w:i/>
          <w:iCs/>
          <w:sz w:val="24"/>
          <w:szCs w:val="24"/>
        </w:rPr>
        <w:t>Phaedrus</w:t>
      </w:r>
      <w:r w:rsidR="00B60527" w:rsidRPr="00B92C37">
        <w:rPr>
          <w:sz w:val="24"/>
          <w:szCs w:val="24"/>
        </w:rPr>
        <w:t>;</w:t>
      </w:r>
      <w:r w:rsidR="00221FC1" w:rsidRPr="00B92C37">
        <w:rPr>
          <w:sz w:val="24"/>
          <w:szCs w:val="24"/>
        </w:rPr>
        <w:t xml:space="preserve"> as noted by</w:t>
      </w:r>
      <w:r w:rsidRPr="00B92C37">
        <w:rPr>
          <w:sz w:val="24"/>
          <w:szCs w:val="24"/>
        </w:rPr>
        <w:t xml:space="preserve"> </w:t>
      </w:r>
      <w:proofErr w:type="spellStart"/>
      <w:r w:rsidRPr="00B92C37">
        <w:rPr>
          <w:sz w:val="24"/>
          <w:szCs w:val="24"/>
        </w:rPr>
        <w:t>Schl</w:t>
      </w:r>
      <w:r w:rsidR="00685EA3">
        <w:rPr>
          <w:sz w:val="24"/>
          <w:szCs w:val="24"/>
        </w:rPr>
        <w:t>ie</w:t>
      </w:r>
      <w:r w:rsidRPr="00B92C37">
        <w:rPr>
          <w:sz w:val="24"/>
          <w:szCs w:val="24"/>
        </w:rPr>
        <w:t>ter</w:t>
      </w:r>
      <w:proofErr w:type="spellEnd"/>
      <w:r w:rsidRPr="00B92C37">
        <w:rPr>
          <w:sz w:val="24"/>
          <w:szCs w:val="24"/>
        </w:rPr>
        <w:t xml:space="preserve">, </w:t>
      </w:r>
      <w:r w:rsidR="00221FC1" w:rsidRPr="00B92C37">
        <w:rPr>
          <w:sz w:val="24"/>
          <w:szCs w:val="24"/>
        </w:rPr>
        <w:t xml:space="preserve">it </w:t>
      </w:r>
      <w:r w:rsidR="00603F06" w:rsidRPr="00B92C37">
        <w:rPr>
          <w:sz w:val="24"/>
          <w:szCs w:val="24"/>
        </w:rPr>
        <w:t>‘</w:t>
      </w:r>
      <w:r w:rsidRPr="00B92C37">
        <w:rPr>
          <w:sz w:val="24"/>
          <w:szCs w:val="24"/>
        </w:rPr>
        <w:t>offers a lower complexity</w:t>
      </w:r>
      <w:r w:rsidR="00603F06" w:rsidRPr="00B92C37">
        <w:rPr>
          <w:sz w:val="24"/>
          <w:szCs w:val="24"/>
        </w:rPr>
        <w:t>’</w:t>
      </w:r>
      <w:r w:rsidR="00221FC1" w:rsidRPr="00B92C37">
        <w:rPr>
          <w:sz w:val="24"/>
          <w:szCs w:val="24"/>
        </w:rPr>
        <w:t xml:space="preserve"> in this respect</w:t>
      </w:r>
      <w:r w:rsidRPr="00B92C37">
        <w:rPr>
          <w:sz w:val="24"/>
          <w:szCs w:val="24"/>
        </w:rPr>
        <w:t>.</w:t>
      </w:r>
      <w:r w:rsidRPr="00B92C37">
        <w:rPr>
          <w:rStyle w:val="FootnoteReference"/>
          <w:sz w:val="24"/>
          <w:szCs w:val="24"/>
        </w:rPr>
        <w:footnoteReference w:id="15"/>
      </w:r>
      <w:r w:rsidR="001F230E" w:rsidRPr="00B92C37">
        <w:rPr>
          <w:sz w:val="24"/>
          <w:szCs w:val="24"/>
        </w:rPr>
        <w:t xml:space="preserve">  All the same, both representations </w:t>
      </w:r>
      <w:r w:rsidR="00B60527" w:rsidRPr="00B92C37">
        <w:rPr>
          <w:sz w:val="24"/>
          <w:szCs w:val="24"/>
        </w:rPr>
        <w:t>highlight the subordination of immediate sensual gratification</w:t>
      </w:r>
      <w:r w:rsidR="001F230E" w:rsidRPr="00B92C37">
        <w:rPr>
          <w:sz w:val="24"/>
          <w:szCs w:val="24"/>
        </w:rPr>
        <w:t xml:space="preserve"> in favour of </w:t>
      </w:r>
      <w:r w:rsidR="00603F06" w:rsidRPr="00B92C37">
        <w:rPr>
          <w:sz w:val="24"/>
          <w:szCs w:val="24"/>
        </w:rPr>
        <w:t>‘</w:t>
      </w:r>
      <w:r w:rsidR="001F230E" w:rsidRPr="00B92C37">
        <w:rPr>
          <w:sz w:val="24"/>
          <w:szCs w:val="24"/>
        </w:rPr>
        <w:t>higher</w:t>
      </w:r>
      <w:r w:rsidR="00603F06" w:rsidRPr="00B92C37">
        <w:rPr>
          <w:sz w:val="24"/>
          <w:szCs w:val="24"/>
        </w:rPr>
        <w:t>’</w:t>
      </w:r>
      <w:r w:rsidR="001F230E" w:rsidRPr="00B92C37">
        <w:rPr>
          <w:sz w:val="24"/>
          <w:szCs w:val="24"/>
        </w:rPr>
        <w:t xml:space="preserve"> ideals and pursuits. </w:t>
      </w:r>
      <w:r w:rsidR="00205050" w:rsidRPr="00B92C37">
        <w:rPr>
          <w:sz w:val="24"/>
          <w:szCs w:val="24"/>
        </w:rPr>
        <w:t xml:space="preserve"> </w:t>
      </w:r>
      <w:proofErr w:type="spellStart"/>
      <w:r w:rsidR="00D775F5" w:rsidRPr="00B92C37">
        <w:rPr>
          <w:sz w:val="24"/>
          <w:szCs w:val="24"/>
        </w:rPr>
        <w:t>Magnone</w:t>
      </w:r>
      <w:proofErr w:type="spellEnd"/>
      <w:r w:rsidR="00D775F5" w:rsidRPr="00B92C37">
        <w:rPr>
          <w:sz w:val="24"/>
          <w:szCs w:val="24"/>
        </w:rPr>
        <w:t xml:space="preserve"> notes that the </w:t>
      </w:r>
      <w:r w:rsidR="00D775F5" w:rsidRPr="00C8025B">
        <w:rPr>
          <w:i/>
          <w:iCs/>
          <w:sz w:val="24"/>
          <w:szCs w:val="24"/>
        </w:rPr>
        <w:t>Katha</w:t>
      </w:r>
      <w:r w:rsidR="00D775F5" w:rsidRPr="00B92C37">
        <w:rPr>
          <w:sz w:val="24"/>
          <w:szCs w:val="24"/>
        </w:rPr>
        <w:t xml:space="preserve"> </w:t>
      </w:r>
      <w:r w:rsidR="00D775F5" w:rsidRPr="00B92C37">
        <w:rPr>
          <w:sz w:val="24"/>
          <w:szCs w:val="24"/>
        </w:rPr>
        <w:t>refers to a</w:t>
      </w:r>
      <w:r w:rsidR="00D775F5" w:rsidRPr="00B92C37">
        <w:rPr>
          <w:sz w:val="24"/>
          <w:szCs w:val="24"/>
        </w:rPr>
        <w:t xml:space="preserve"> ‘controlled’ or ‘yoked’ (</w:t>
      </w:r>
      <w:proofErr w:type="spellStart"/>
      <w:r w:rsidR="00D775F5" w:rsidRPr="00B92C37">
        <w:rPr>
          <w:sz w:val="24"/>
          <w:szCs w:val="24"/>
        </w:rPr>
        <w:t>yukta</w:t>
      </w:r>
      <w:proofErr w:type="spellEnd"/>
      <w:r w:rsidR="00D775F5" w:rsidRPr="00B92C37">
        <w:rPr>
          <w:sz w:val="24"/>
          <w:szCs w:val="24"/>
        </w:rPr>
        <w:t>) mind, making a clear link to Indian teachings on yoga.</w:t>
      </w:r>
      <w:r w:rsidR="00D775F5" w:rsidRPr="00B92C37">
        <w:rPr>
          <w:rStyle w:val="FootnoteReference"/>
          <w:sz w:val="24"/>
          <w:szCs w:val="24"/>
        </w:rPr>
        <w:footnoteReference w:id="16"/>
      </w:r>
      <w:r w:rsidR="00D775F5" w:rsidRPr="00B92C37">
        <w:rPr>
          <w:sz w:val="24"/>
          <w:szCs w:val="24"/>
        </w:rPr>
        <w:t xml:space="preserve"> </w:t>
      </w:r>
      <w:r w:rsidR="00002D7A">
        <w:rPr>
          <w:sz w:val="24"/>
          <w:szCs w:val="24"/>
        </w:rPr>
        <w:lastRenderedPageBreak/>
        <w:t xml:space="preserve">Further, he </w:t>
      </w:r>
      <w:r w:rsidR="00D775F5" w:rsidRPr="00B92C37">
        <w:rPr>
          <w:sz w:val="24"/>
          <w:szCs w:val="24"/>
        </w:rPr>
        <w:t xml:space="preserve">adds that the horses in the </w:t>
      </w:r>
      <w:r w:rsidR="00D775F5" w:rsidRPr="00C8025B">
        <w:rPr>
          <w:i/>
          <w:iCs/>
          <w:sz w:val="24"/>
          <w:szCs w:val="24"/>
        </w:rPr>
        <w:t>Phaedrus</w:t>
      </w:r>
      <w:r w:rsidR="00D775F5" w:rsidRPr="00B92C37">
        <w:rPr>
          <w:sz w:val="24"/>
          <w:szCs w:val="24"/>
        </w:rPr>
        <w:t xml:space="preserve"> are winged in a manner consistent with Greek mythology, whereas the Indian horses are not.</w:t>
      </w:r>
      <w:r w:rsidR="00D775F5" w:rsidRPr="00B92C37">
        <w:rPr>
          <w:rStyle w:val="FootnoteReference"/>
          <w:sz w:val="24"/>
          <w:szCs w:val="24"/>
        </w:rPr>
        <w:footnoteReference w:id="17"/>
      </w:r>
      <w:r w:rsidR="00D775F5" w:rsidRPr="00B92C37">
        <w:rPr>
          <w:sz w:val="24"/>
          <w:szCs w:val="24"/>
        </w:rPr>
        <w:t xml:space="preserve"> The wings </w:t>
      </w:r>
      <w:r w:rsidR="000B6B70">
        <w:rPr>
          <w:sz w:val="24"/>
          <w:szCs w:val="24"/>
        </w:rPr>
        <w:t xml:space="preserve">could </w:t>
      </w:r>
      <w:r w:rsidR="00A02513">
        <w:rPr>
          <w:sz w:val="24"/>
          <w:szCs w:val="24"/>
        </w:rPr>
        <w:t xml:space="preserve">however </w:t>
      </w:r>
      <w:r w:rsidR="000B6B70">
        <w:rPr>
          <w:sz w:val="24"/>
          <w:szCs w:val="24"/>
        </w:rPr>
        <w:t>be said to carry out a type of steering-</w:t>
      </w:r>
      <w:r w:rsidR="00D775F5" w:rsidRPr="00B92C37">
        <w:rPr>
          <w:rFonts w:eastAsia="Times New Roman" w:cstheme="minorHAnsi"/>
          <w:color w:val="000000"/>
          <w:sz w:val="24"/>
          <w:szCs w:val="24"/>
          <w:lang w:eastAsia="en-GB"/>
        </w:rPr>
        <w:t xml:space="preserve"> ‘by nature (tending) to soar aloft and carry that which gravitates downwards into the upper region.’</w:t>
      </w:r>
      <w:r w:rsidR="00D775F5" w:rsidRPr="00B92C37">
        <w:rPr>
          <w:rStyle w:val="FootnoteReference"/>
          <w:rFonts w:eastAsia="Times New Roman" w:cstheme="minorHAnsi"/>
          <w:color w:val="000000"/>
          <w:sz w:val="24"/>
          <w:szCs w:val="24"/>
          <w:lang w:eastAsia="en-GB"/>
        </w:rPr>
        <w:footnoteReference w:id="18"/>
      </w:r>
      <w:r w:rsidR="00D775F5" w:rsidRPr="00B92C37">
        <w:rPr>
          <w:sz w:val="24"/>
          <w:szCs w:val="24"/>
        </w:rPr>
        <w:t xml:space="preserve"> In this way, the texts each employ pre-existing conceptions from their respective traditions, not found in the other, to describe the process of governing the horses.</w:t>
      </w:r>
    </w:p>
    <w:p w14:paraId="4C654C82" w14:textId="219DF7E0" w:rsidR="00B85A12" w:rsidRPr="00B92C37" w:rsidRDefault="00B85A12" w:rsidP="0021785B">
      <w:pPr>
        <w:jc w:val="both"/>
        <w:rPr>
          <w:b/>
          <w:bCs/>
          <w:sz w:val="24"/>
          <w:szCs w:val="24"/>
        </w:rPr>
      </w:pPr>
      <w:r w:rsidRPr="00B92C37">
        <w:rPr>
          <w:b/>
          <w:bCs/>
          <w:sz w:val="24"/>
          <w:szCs w:val="24"/>
        </w:rPr>
        <w:t>The Soul Passenger</w:t>
      </w:r>
      <w:r w:rsidR="00F36A26" w:rsidRPr="00B92C37">
        <w:rPr>
          <w:b/>
          <w:bCs/>
          <w:sz w:val="24"/>
          <w:szCs w:val="24"/>
        </w:rPr>
        <w:t xml:space="preserve"> and the final destination</w:t>
      </w:r>
    </w:p>
    <w:p w14:paraId="49A32AF0" w14:textId="3CC42F49" w:rsidR="0059085F" w:rsidRPr="00B92C37" w:rsidRDefault="00205050" w:rsidP="0021785B">
      <w:pPr>
        <w:jc w:val="both"/>
        <w:rPr>
          <w:b/>
          <w:bCs/>
          <w:sz w:val="24"/>
          <w:szCs w:val="24"/>
        </w:rPr>
      </w:pPr>
      <w:r w:rsidRPr="00B92C37">
        <w:rPr>
          <w:sz w:val="24"/>
          <w:szCs w:val="24"/>
        </w:rPr>
        <w:t>Perhaps the</w:t>
      </w:r>
      <w:r w:rsidR="006E5BB5" w:rsidRPr="00B92C37">
        <w:rPr>
          <w:sz w:val="24"/>
          <w:szCs w:val="24"/>
        </w:rPr>
        <w:t xml:space="preserve"> most fundamental</w:t>
      </w:r>
      <w:r w:rsidRPr="00B92C37">
        <w:rPr>
          <w:sz w:val="24"/>
          <w:szCs w:val="24"/>
        </w:rPr>
        <w:t xml:space="preserve"> distinction between the </w:t>
      </w:r>
      <w:r w:rsidRPr="00C8025B">
        <w:rPr>
          <w:i/>
          <w:iCs/>
          <w:sz w:val="24"/>
          <w:szCs w:val="24"/>
        </w:rPr>
        <w:t>Phaedrus</w:t>
      </w:r>
      <w:r w:rsidRPr="00B92C37">
        <w:rPr>
          <w:sz w:val="24"/>
          <w:szCs w:val="24"/>
        </w:rPr>
        <w:t xml:space="preserve"> and the </w:t>
      </w:r>
      <w:r w:rsidRPr="00C8025B">
        <w:rPr>
          <w:i/>
          <w:iCs/>
          <w:sz w:val="24"/>
          <w:szCs w:val="24"/>
        </w:rPr>
        <w:t>Katha</w:t>
      </w:r>
      <w:r w:rsidRPr="00B92C37">
        <w:rPr>
          <w:sz w:val="24"/>
          <w:szCs w:val="24"/>
        </w:rPr>
        <w:t xml:space="preserve"> is the presence of the soul/self (or atman) as passenger in the Katha-chariot. As noted by </w:t>
      </w:r>
      <w:proofErr w:type="spellStart"/>
      <w:r w:rsidR="00603F06" w:rsidRPr="00B92C37">
        <w:rPr>
          <w:sz w:val="24"/>
          <w:szCs w:val="24"/>
        </w:rPr>
        <w:t>Budziszewska</w:t>
      </w:r>
      <w:proofErr w:type="spellEnd"/>
      <w:r w:rsidRPr="00B92C37">
        <w:rPr>
          <w:sz w:val="24"/>
          <w:szCs w:val="24"/>
        </w:rPr>
        <w:t xml:space="preserve">, </w:t>
      </w:r>
      <w:r w:rsidR="00513929" w:rsidRPr="00B92C37">
        <w:rPr>
          <w:sz w:val="24"/>
          <w:szCs w:val="24"/>
        </w:rPr>
        <w:t>‘</w:t>
      </w:r>
      <w:r w:rsidRPr="00B92C37">
        <w:rPr>
          <w:sz w:val="24"/>
          <w:szCs w:val="24"/>
        </w:rPr>
        <w:t xml:space="preserve">The soul (psyche) as the winged-chariot in the </w:t>
      </w:r>
      <w:r w:rsidRPr="00C8025B">
        <w:rPr>
          <w:i/>
          <w:iCs/>
          <w:sz w:val="24"/>
          <w:szCs w:val="24"/>
        </w:rPr>
        <w:t>Phaedrus</w:t>
      </w:r>
      <w:r w:rsidRPr="00B92C37">
        <w:rPr>
          <w:sz w:val="24"/>
          <w:szCs w:val="24"/>
        </w:rPr>
        <w:t xml:space="preserve"> is not the self (atman) in Indian thought.</w:t>
      </w:r>
      <w:r w:rsidR="00513929" w:rsidRPr="00B92C37">
        <w:rPr>
          <w:sz w:val="24"/>
          <w:szCs w:val="24"/>
        </w:rPr>
        <w:t>’</w:t>
      </w:r>
      <w:r w:rsidRPr="00B92C37">
        <w:rPr>
          <w:rStyle w:val="FootnoteReference"/>
          <w:sz w:val="24"/>
          <w:szCs w:val="24"/>
        </w:rPr>
        <w:footnoteReference w:id="19"/>
      </w:r>
      <w:r w:rsidR="006E5BB5" w:rsidRPr="00B92C37">
        <w:rPr>
          <w:sz w:val="24"/>
          <w:szCs w:val="24"/>
        </w:rPr>
        <w:t xml:space="preserve"> </w:t>
      </w:r>
      <w:r w:rsidR="00603F06" w:rsidRPr="00B92C37">
        <w:rPr>
          <w:sz w:val="24"/>
          <w:szCs w:val="24"/>
        </w:rPr>
        <w:t xml:space="preserve"> As di</w:t>
      </w:r>
      <w:r w:rsidR="00D775F5" w:rsidRPr="00B92C37">
        <w:rPr>
          <w:sz w:val="24"/>
          <w:szCs w:val="24"/>
        </w:rPr>
        <w:t>s</w:t>
      </w:r>
      <w:r w:rsidR="00603F06" w:rsidRPr="00B92C37">
        <w:rPr>
          <w:sz w:val="24"/>
          <w:szCs w:val="24"/>
        </w:rPr>
        <w:t>cussed above,</w:t>
      </w:r>
      <w:r w:rsidR="00D26E13" w:rsidRPr="00B92C37">
        <w:rPr>
          <w:sz w:val="24"/>
          <w:szCs w:val="24"/>
        </w:rPr>
        <w:t xml:space="preserve"> </w:t>
      </w:r>
      <w:r w:rsidR="006E5BB5" w:rsidRPr="00B92C37">
        <w:rPr>
          <w:sz w:val="24"/>
          <w:szCs w:val="24"/>
        </w:rPr>
        <w:t>the Greek soul</w:t>
      </w:r>
      <w:r w:rsidR="008C6C7A" w:rsidRPr="00B92C37">
        <w:rPr>
          <w:sz w:val="24"/>
          <w:szCs w:val="24"/>
        </w:rPr>
        <w:t xml:space="preserve"> is a composite of chariot, horses and driver</w:t>
      </w:r>
      <w:r w:rsidR="006E5BB5" w:rsidRPr="00B92C37">
        <w:rPr>
          <w:sz w:val="24"/>
          <w:szCs w:val="24"/>
        </w:rPr>
        <w:t>.</w:t>
      </w:r>
      <w:r w:rsidR="00CF1A47" w:rsidRPr="00B92C37">
        <w:rPr>
          <w:sz w:val="24"/>
          <w:szCs w:val="24"/>
        </w:rPr>
        <w:t xml:space="preserve"> In contrast, the soul in the Indian tradition is the </w:t>
      </w:r>
      <w:r w:rsidR="00513929" w:rsidRPr="00B92C37">
        <w:rPr>
          <w:sz w:val="24"/>
          <w:szCs w:val="24"/>
        </w:rPr>
        <w:t>‘</w:t>
      </w:r>
      <w:r w:rsidR="005B28D9" w:rsidRPr="00B92C37">
        <w:rPr>
          <w:sz w:val="24"/>
          <w:szCs w:val="24"/>
        </w:rPr>
        <w:t>pure luminosity of awareness</w:t>
      </w:r>
      <w:r w:rsidR="00513929" w:rsidRPr="00B92C37">
        <w:rPr>
          <w:sz w:val="24"/>
          <w:szCs w:val="24"/>
        </w:rPr>
        <w:t>’</w:t>
      </w:r>
      <w:r w:rsidR="00D26E13" w:rsidRPr="00B92C37">
        <w:rPr>
          <w:sz w:val="24"/>
          <w:szCs w:val="24"/>
        </w:rPr>
        <w:t>,</w:t>
      </w:r>
      <w:r w:rsidR="005B28D9" w:rsidRPr="00B92C37">
        <w:rPr>
          <w:sz w:val="24"/>
          <w:szCs w:val="24"/>
        </w:rPr>
        <w:t xml:space="preserve"> </w:t>
      </w:r>
      <w:r w:rsidR="00D26E13" w:rsidRPr="00B92C37">
        <w:rPr>
          <w:sz w:val="24"/>
          <w:szCs w:val="24"/>
        </w:rPr>
        <w:t>distinct from mind, body, intelligence and senses</w:t>
      </w:r>
      <w:r w:rsidR="005B28D9" w:rsidRPr="00B92C37">
        <w:rPr>
          <w:sz w:val="24"/>
          <w:szCs w:val="24"/>
        </w:rPr>
        <w:t>.</w:t>
      </w:r>
      <w:r w:rsidR="005B28D9" w:rsidRPr="00B92C37">
        <w:rPr>
          <w:rStyle w:val="FootnoteReference"/>
          <w:sz w:val="24"/>
          <w:szCs w:val="24"/>
        </w:rPr>
        <w:footnoteReference w:id="20"/>
      </w:r>
      <w:r w:rsidR="005B28D9" w:rsidRPr="00B92C37">
        <w:rPr>
          <w:sz w:val="24"/>
          <w:szCs w:val="24"/>
        </w:rPr>
        <w:t xml:space="preserve"> </w:t>
      </w:r>
      <w:proofErr w:type="spellStart"/>
      <w:r w:rsidR="00CF1A47" w:rsidRPr="00B92C37">
        <w:rPr>
          <w:sz w:val="24"/>
          <w:szCs w:val="24"/>
        </w:rPr>
        <w:t>Schiltz</w:t>
      </w:r>
      <w:proofErr w:type="spellEnd"/>
      <w:r w:rsidR="00D26E13" w:rsidRPr="00B92C37">
        <w:rPr>
          <w:sz w:val="24"/>
          <w:szCs w:val="24"/>
        </w:rPr>
        <w:t xml:space="preserve"> describes how </w:t>
      </w:r>
      <w:proofErr w:type="spellStart"/>
      <w:r w:rsidR="00D26E13" w:rsidRPr="00B92C37">
        <w:rPr>
          <w:sz w:val="24"/>
          <w:szCs w:val="24"/>
        </w:rPr>
        <w:t>Naciketas</w:t>
      </w:r>
      <w:proofErr w:type="spellEnd"/>
      <w:r w:rsidR="00D26E13" w:rsidRPr="00B92C37">
        <w:rPr>
          <w:sz w:val="24"/>
          <w:szCs w:val="24"/>
        </w:rPr>
        <w:t xml:space="preserve"> </w:t>
      </w:r>
      <w:r w:rsidR="008C6C7A" w:rsidRPr="00B92C37">
        <w:rPr>
          <w:sz w:val="24"/>
          <w:szCs w:val="24"/>
        </w:rPr>
        <w:t xml:space="preserve">is told </w:t>
      </w:r>
      <w:r w:rsidR="00D26E13" w:rsidRPr="00B92C37">
        <w:rPr>
          <w:sz w:val="24"/>
          <w:szCs w:val="24"/>
        </w:rPr>
        <w:t>that</w:t>
      </w:r>
      <w:r w:rsidR="000A176D" w:rsidRPr="00B92C37">
        <w:rPr>
          <w:sz w:val="24"/>
          <w:szCs w:val="24"/>
        </w:rPr>
        <w:t xml:space="preserve"> </w:t>
      </w:r>
      <w:r w:rsidR="008C6C7A" w:rsidRPr="00B92C37">
        <w:rPr>
          <w:sz w:val="24"/>
          <w:szCs w:val="24"/>
        </w:rPr>
        <w:t>‘</w:t>
      </w:r>
      <w:r w:rsidR="000A176D" w:rsidRPr="00B92C37">
        <w:rPr>
          <w:sz w:val="24"/>
          <w:szCs w:val="24"/>
        </w:rPr>
        <w:t>this self is not to be obtained by instruction, nor by intellect.</w:t>
      </w:r>
      <w:r w:rsidR="008C6C7A" w:rsidRPr="00B92C37">
        <w:rPr>
          <w:sz w:val="24"/>
          <w:szCs w:val="24"/>
        </w:rPr>
        <w:t>’</w:t>
      </w:r>
      <w:r w:rsidR="000A176D" w:rsidRPr="00B92C37">
        <w:rPr>
          <w:rStyle w:val="FootnoteReference"/>
          <w:sz w:val="24"/>
          <w:szCs w:val="24"/>
        </w:rPr>
        <w:footnoteReference w:id="21"/>
      </w:r>
      <w:r w:rsidR="000A176D" w:rsidRPr="00B92C37">
        <w:rPr>
          <w:sz w:val="24"/>
          <w:szCs w:val="24"/>
        </w:rPr>
        <w:t xml:space="preserve"> </w:t>
      </w:r>
      <w:r w:rsidR="00CF1A47" w:rsidRPr="00B92C37">
        <w:rPr>
          <w:sz w:val="24"/>
          <w:szCs w:val="24"/>
        </w:rPr>
        <w:t xml:space="preserve">In contrast, in the Phaedrus, Socrates </w:t>
      </w:r>
      <w:r w:rsidR="00F63C28" w:rsidRPr="00B92C37">
        <w:rPr>
          <w:sz w:val="24"/>
          <w:szCs w:val="24"/>
        </w:rPr>
        <w:t>describes its nature</w:t>
      </w:r>
      <w:r w:rsidR="002E38A7" w:rsidRPr="00B92C37">
        <w:rPr>
          <w:sz w:val="24"/>
          <w:szCs w:val="24"/>
        </w:rPr>
        <w:t xml:space="preserve"> as</w:t>
      </w:r>
      <w:r w:rsidR="00CF1A47" w:rsidRPr="00B92C37">
        <w:rPr>
          <w:sz w:val="24"/>
          <w:szCs w:val="24"/>
        </w:rPr>
        <w:t xml:space="preserve"> a </w:t>
      </w:r>
      <w:r w:rsidR="00513929" w:rsidRPr="00B92C37">
        <w:rPr>
          <w:sz w:val="24"/>
          <w:szCs w:val="24"/>
        </w:rPr>
        <w:t>‘</w:t>
      </w:r>
      <w:r w:rsidR="00CF1A47" w:rsidRPr="00B92C37">
        <w:rPr>
          <w:sz w:val="24"/>
          <w:szCs w:val="24"/>
        </w:rPr>
        <w:t>long tale to tell</w:t>
      </w:r>
      <w:r w:rsidR="004D363E" w:rsidRPr="00B92C37">
        <w:rPr>
          <w:sz w:val="24"/>
          <w:szCs w:val="24"/>
        </w:rPr>
        <w:t>’</w:t>
      </w:r>
      <w:r w:rsidR="00CF1A47" w:rsidRPr="00B92C37">
        <w:rPr>
          <w:sz w:val="24"/>
          <w:szCs w:val="24"/>
        </w:rPr>
        <w:t xml:space="preserve"> rather than</w:t>
      </w:r>
      <w:r w:rsidR="002E38A7" w:rsidRPr="00B92C37">
        <w:rPr>
          <w:sz w:val="24"/>
          <w:szCs w:val="24"/>
        </w:rPr>
        <w:t xml:space="preserve"> something that is beyond intellectual understanding</w:t>
      </w:r>
      <w:r w:rsidR="007F2535" w:rsidRPr="00B92C37">
        <w:rPr>
          <w:sz w:val="24"/>
          <w:szCs w:val="24"/>
        </w:rPr>
        <w:t>.</w:t>
      </w:r>
      <w:r w:rsidR="00F36A26" w:rsidRPr="00B92C37">
        <w:rPr>
          <w:sz w:val="24"/>
          <w:szCs w:val="24"/>
        </w:rPr>
        <w:t xml:space="preserve"> </w:t>
      </w:r>
      <w:r w:rsidR="007F2535" w:rsidRPr="00B92C37">
        <w:rPr>
          <w:sz w:val="24"/>
          <w:szCs w:val="24"/>
        </w:rPr>
        <w:t>The</w:t>
      </w:r>
      <w:r w:rsidR="002E38A7" w:rsidRPr="00B92C37">
        <w:rPr>
          <w:sz w:val="24"/>
          <w:szCs w:val="24"/>
        </w:rPr>
        <w:t xml:space="preserve"> </w:t>
      </w:r>
      <w:r w:rsidR="00DF35DF">
        <w:rPr>
          <w:sz w:val="24"/>
          <w:szCs w:val="24"/>
        </w:rPr>
        <w:t>soul</w:t>
      </w:r>
      <w:r w:rsidR="007F2535" w:rsidRPr="00B92C37">
        <w:rPr>
          <w:sz w:val="24"/>
          <w:szCs w:val="24"/>
        </w:rPr>
        <w:t xml:space="preserve"> is also not perturbed </w:t>
      </w:r>
      <w:r w:rsidR="00226B2A" w:rsidRPr="00B92C37">
        <w:rPr>
          <w:sz w:val="24"/>
          <w:szCs w:val="24"/>
        </w:rPr>
        <w:t>by the steering of the chariot;</w:t>
      </w:r>
      <w:r w:rsidR="007F2535" w:rsidRPr="00B92C37">
        <w:rPr>
          <w:sz w:val="24"/>
          <w:szCs w:val="24"/>
        </w:rPr>
        <w:t xml:space="preserve"> </w:t>
      </w:r>
      <w:r w:rsidR="00226B2A" w:rsidRPr="00B92C37">
        <w:rPr>
          <w:sz w:val="24"/>
          <w:szCs w:val="24"/>
        </w:rPr>
        <w:t xml:space="preserve">as </w:t>
      </w:r>
      <w:proofErr w:type="spellStart"/>
      <w:r w:rsidR="008C6C7A" w:rsidRPr="00B92C37">
        <w:rPr>
          <w:sz w:val="24"/>
          <w:szCs w:val="24"/>
        </w:rPr>
        <w:t>Budziszewska</w:t>
      </w:r>
      <w:proofErr w:type="spellEnd"/>
      <w:r w:rsidR="007F2535" w:rsidRPr="00B92C37">
        <w:rPr>
          <w:sz w:val="24"/>
          <w:szCs w:val="24"/>
        </w:rPr>
        <w:t xml:space="preserve"> points out</w:t>
      </w:r>
      <w:r w:rsidR="004D363E" w:rsidRPr="00B92C37">
        <w:rPr>
          <w:sz w:val="24"/>
          <w:szCs w:val="24"/>
        </w:rPr>
        <w:t xml:space="preserve"> it</w:t>
      </w:r>
      <w:r w:rsidR="007F2535" w:rsidRPr="00B92C37">
        <w:rPr>
          <w:sz w:val="24"/>
          <w:szCs w:val="24"/>
        </w:rPr>
        <w:t xml:space="preserve">: </w:t>
      </w:r>
      <w:r w:rsidR="00513929" w:rsidRPr="00B92C37">
        <w:rPr>
          <w:sz w:val="24"/>
          <w:szCs w:val="24"/>
        </w:rPr>
        <w:t>‘</w:t>
      </w:r>
      <w:r w:rsidR="007F2535" w:rsidRPr="00B92C37">
        <w:rPr>
          <w:sz w:val="24"/>
          <w:szCs w:val="24"/>
        </w:rPr>
        <w:t>beholds every action of an empirical self, but it does not change his innate state of happiness</w:t>
      </w:r>
      <w:r w:rsidR="00DF35DF">
        <w:rPr>
          <w:sz w:val="24"/>
          <w:szCs w:val="24"/>
        </w:rPr>
        <w:t>…</w:t>
      </w:r>
      <w:r w:rsidR="007F2535" w:rsidRPr="00B92C37">
        <w:rPr>
          <w:sz w:val="24"/>
          <w:szCs w:val="24"/>
        </w:rPr>
        <w:t>with any empirical deed.</w:t>
      </w:r>
      <w:r w:rsidR="00513929" w:rsidRPr="00B92C37">
        <w:rPr>
          <w:sz w:val="24"/>
          <w:szCs w:val="24"/>
        </w:rPr>
        <w:t>’</w:t>
      </w:r>
      <w:r w:rsidR="007F2535" w:rsidRPr="00B92C37">
        <w:rPr>
          <w:rStyle w:val="FootnoteReference"/>
          <w:sz w:val="24"/>
          <w:szCs w:val="24"/>
        </w:rPr>
        <w:footnoteReference w:id="22"/>
      </w:r>
      <w:r w:rsidR="00DF35DF">
        <w:rPr>
          <w:sz w:val="24"/>
          <w:szCs w:val="24"/>
        </w:rPr>
        <w:t xml:space="preserve"> As a result, the conceptions of the soul in the two traditions are markedly different, with the soul in the Indian tradition possessed of an essential happiness that is entirely separate from the activities of body and mind</w:t>
      </w:r>
      <w:r w:rsidR="00685EA3">
        <w:rPr>
          <w:sz w:val="24"/>
          <w:szCs w:val="24"/>
        </w:rPr>
        <w:t xml:space="preserve"> and independent of external circumstances</w:t>
      </w:r>
      <w:r w:rsidR="00DF35DF">
        <w:rPr>
          <w:sz w:val="24"/>
          <w:szCs w:val="24"/>
        </w:rPr>
        <w:t>.</w:t>
      </w:r>
      <w:r w:rsidR="007F2535" w:rsidRPr="00B92C37">
        <w:rPr>
          <w:sz w:val="24"/>
          <w:szCs w:val="24"/>
        </w:rPr>
        <w:t xml:space="preserve"> </w:t>
      </w:r>
      <w:r w:rsidR="00981662" w:rsidRPr="00B92C37">
        <w:rPr>
          <w:sz w:val="24"/>
          <w:szCs w:val="24"/>
        </w:rPr>
        <w:t xml:space="preserve"> </w:t>
      </w:r>
    </w:p>
    <w:p w14:paraId="13B6D3EC" w14:textId="284DCB72" w:rsidR="000F7B0F" w:rsidRPr="00B92C37" w:rsidRDefault="002E38A7" w:rsidP="0029026C">
      <w:pPr>
        <w:jc w:val="both"/>
        <w:rPr>
          <w:sz w:val="24"/>
          <w:szCs w:val="24"/>
        </w:rPr>
      </w:pPr>
      <w:r w:rsidRPr="00B92C37">
        <w:rPr>
          <w:sz w:val="24"/>
          <w:szCs w:val="24"/>
        </w:rPr>
        <w:t>T</w:t>
      </w:r>
      <w:r w:rsidR="00E728E8" w:rsidRPr="00B92C37">
        <w:rPr>
          <w:sz w:val="24"/>
          <w:szCs w:val="24"/>
        </w:rPr>
        <w:t xml:space="preserve">he </w:t>
      </w:r>
      <w:r w:rsidR="00E728E8" w:rsidRPr="0029026C">
        <w:rPr>
          <w:i/>
          <w:iCs/>
          <w:sz w:val="24"/>
          <w:szCs w:val="24"/>
        </w:rPr>
        <w:t>Katha</w:t>
      </w:r>
      <w:r w:rsidR="00E728E8" w:rsidRPr="00B92C37">
        <w:rPr>
          <w:sz w:val="24"/>
          <w:szCs w:val="24"/>
        </w:rPr>
        <w:t xml:space="preserve"> </w:t>
      </w:r>
      <w:r w:rsidRPr="00B92C37">
        <w:rPr>
          <w:sz w:val="24"/>
          <w:szCs w:val="24"/>
        </w:rPr>
        <w:t>describes</w:t>
      </w:r>
      <w:r w:rsidR="00E728E8" w:rsidRPr="00B92C37">
        <w:rPr>
          <w:sz w:val="24"/>
          <w:szCs w:val="24"/>
        </w:rPr>
        <w:t xml:space="preserve"> the abode of </w:t>
      </w:r>
      <w:proofErr w:type="spellStart"/>
      <w:r w:rsidR="00E728E8" w:rsidRPr="00B92C37">
        <w:rPr>
          <w:sz w:val="24"/>
          <w:szCs w:val="24"/>
        </w:rPr>
        <w:t>Visnu</w:t>
      </w:r>
      <w:proofErr w:type="spellEnd"/>
      <w:r w:rsidR="00344E4B" w:rsidRPr="00B92C37">
        <w:rPr>
          <w:sz w:val="24"/>
          <w:szCs w:val="24"/>
        </w:rPr>
        <w:t>, the supreme universal</w:t>
      </w:r>
      <w:r w:rsidR="0015586B" w:rsidRPr="00B92C37">
        <w:rPr>
          <w:sz w:val="24"/>
          <w:szCs w:val="24"/>
        </w:rPr>
        <w:t xml:space="preserve"> being</w:t>
      </w:r>
      <w:r w:rsidR="00344E4B" w:rsidRPr="00B92C37">
        <w:rPr>
          <w:sz w:val="24"/>
          <w:szCs w:val="24"/>
        </w:rPr>
        <w:t>,</w:t>
      </w:r>
      <w:r w:rsidR="00E728E8" w:rsidRPr="00B92C37">
        <w:rPr>
          <w:sz w:val="24"/>
          <w:szCs w:val="24"/>
        </w:rPr>
        <w:t xml:space="preserve"> </w:t>
      </w:r>
      <w:r w:rsidRPr="00B92C37">
        <w:rPr>
          <w:sz w:val="24"/>
          <w:szCs w:val="24"/>
        </w:rPr>
        <w:t>as</w:t>
      </w:r>
      <w:r w:rsidR="00E728E8" w:rsidRPr="00B92C37">
        <w:rPr>
          <w:sz w:val="24"/>
          <w:szCs w:val="24"/>
        </w:rPr>
        <w:t xml:space="preserve"> the ultimate goal for the </w:t>
      </w:r>
      <w:r w:rsidR="00F36A26" w:rsidRPr="00B92C37">
        <w:rPr>
          <w:sz w:val="24"/>
          <w:szCs w:val="24"/>
        </w:rPr>
        <w:t>soul</w:t>
      </w:r>
      <w:r w:rsidR="00E728E8" w:rsidRPr="00B92C37">
        <w:rPr>
          <w:sz w:val="24"/>
          <w:szCs w:val="24"/>
        </w:rPr>
        <w:t xml:space="preserve"> as the passenger of the chariot</w:t>
      </w:r>
      <w:r w:rsidR="008C6C7A" w:rsidRPr="00B92C37">
        <w:rPr>
          <w:sz w:val="24"/>
          <w:szCs w:val="24"/>
        </w:rPr>
        <w:t>.</w:t>
      </w:r>
      <w:r w:rsidR="0029026C">
        <w:rPr>
          <w:rStyle w:val="FootnoteReference"/>
          <w:sz w:val="24"/>
          <w:szCs w:val="24"/>
        </w:rPr>
        <w:footnoteReference w:id="23"/>
      </w:r>
      <w:r w:rsidR="008C6C7A" w:rsidRPr="00B92C37">
        <w:rPr>
          <w:sz w:val="24"/>
          <w:szCs w:val="24"/>
        </w:rPr>
        <w:t xml:space="preserve"> </w:t>
      </w:r>
      <w:r w:rsidR="0015586B" w:rsidRPr="00B92C37">
        <w:rPr>
          <w:sz w:val="24"/>
          <w:szCs w:val="24"/>
        </w:rPr>
        <w:t xml:space="preserve">Similarly, in </w:t>
      </w:r>
      <w:r w:rsidR="00E728E8" w:rsidRPr="00B92C37">
        <w:rPr>
          <w:sz w:val="24"/>
          <w:szCs w:val="24"/>
        </w:rPr>
        <w:t xml:space="preserve">the </w:t>
      </w:r>
      <w:r w:rsidR="00E728E8" w:rsidRPr="0029026C">
        <w:rPr>
          <w:i/>
          <w:iCs/>
          <w:sz w:val="24"/>
          <w:szCs w:val="24"/>
        </w:rPr>
        <w:t>Phaedrus</w:t>
      </w:r>
      <w:r w:rsidR="00E728E8" w:rsidRPr="00B92C37">
        <w:rPr>
          <w:sz w:val="24"/>
          <w:szCs w:val="24"/>
        </w:rPr>
        <w:t xml:space="preserve">, it is the </w:t>
      </w:r>
      <w:r w:rsidR="0029026C">
        <w:rPr>
          <w:sz w:val="24"/>
          <w:szCs w:val="24"/>
        </w:rPr>
        <w:t>‘</w:t>
      </w:r>
      <w:r w:rsidR="0015586B" w:rsidRPr="00B92C37">
        <w:rPr>
          <w:rFonts w:eastAsia="Times New Roman" w:cstheme="minorHAnsi"/>
          <w:color w:val="000000"/>
          <w:sz w:val="24"/>
          <w:szCs w:val="24"/>
          <w:lang w:eastAsia="en-GB"/>
        </w:rPr>
        <w:t>heaven which is above the heavens</w:t>
      </w:r>
      <w:r w:rsidR="0015586B" w:rsidRPr="00B92C37">
        <w:rPr>
          <w:rFonts w:eastAsia="Times New Roman" w:cstheme="minorHAnsi"/>
          <w:color w:val="000000"/>
          <w:sz w:val="24"/>
          <w:szCs w:val="24"/>
          <w:lang w:eastAsia="en-GB"/>
        </w:rPr>
        <w:t>…</w:t>
      </w:r>
      <w:r w:rsidR="0015586B" w:rsidRPr="00B92C37">
        <w:rPr>
          <w:sz w:val="24"/>
          <w:szCs w:val="24"/>
        </w:rPr>
        <w:t>(where)</w:t>
      </w:r>
      <w:r w:rsidR="0015586B" w:rsidRPr="00B92C37">
        <w:rPr>
          <w:rFonts w:eastAsia="Times New Roman" w:cstheme="minorHAnsi"/>
          <w:color w:val="000000"/>
          <w:sz w:val="24"/>
          <w:szCs w:val="24"/>
          <w:lang w:eastAsia="en-GB"/>
        </w:rPr>
        <w:t xml:space="preserve"> </w:t>
      </w:r>
      <w:r w:rsidR="0015586B" w:rsidRPr="00B92C37">
        <w:rPr>
          <w:rFonts w:eastAsia="Times New Roman" w:cstheme="minorHAnsi"/>
          <w:color w:val="000000"/>
          <w:sz w:val="24"/>
          <w:szCs w:val="24"/>
          <w:lang w:eastAsia="en-GB"/>
        </w:rPr>
        <w:t>abides the very being with which true knowledge is concerned</w:t>
      </w:r>
      <w:r w:rsidR="00153CE9">
        <w:rPr>
          <w:rFonts w:eastAsia="Times New Roman" w:cstheme="minorHAnsi"/>
          <w:color w:val="000000"/>
          <w:sz w:val="24"/>
          <w:szCs w:val="24"/>
          <w:lang w:eastAsia="en-GB"/>
        </w:rPr>
        <w:t>’</w:t>
      </w:r>
      <w:r w:rsidR="0015586B" w:rsidRPr="00B92C37">
        <w:rPr>
          <w:rFonts w:eastAsia="Times New Roman" w:cstheme="minorHAnsi"/>
          <w:color w:val="000000"/>
          <w:sz w:val="24"/>
          <w:szCs w:val="24"/>
          <w:lang w:eastAsia="en-GB"/>
        </w:rPr>
        <w:t>.</w:t>
      </w:r>
      <w:r w:rsidR="0029026C">
        <w:rPr>
          <w:rStyle w:val="FootnoteReference"/>
          <w:rFonts w:eastAsia="Times New Roman" w:cstheme="minorHAnsi"/>
          <w:color w:val="000000"/>
          <w:sz w:val="24"/>
          <w:szCs w:val="24"/>
          <w:lang w:eastAsia="en-GB"/>
        </w:rPr>
        <w:footnoteReference w:id="24"/>
      </w:r>
      <w:r w:rsidR="00E728E8" w:rsidRPr="00B92C37">
        <w:rPr>
          <w:sz w:val="24"/>
          <w:szCs w:val="24"/>
        </w:rPr>
        <w:t xml:space="preserve"> </w:t>
      </w:r>
      <w:r w:rsidR="000F7B0F" w:rsidRPr="00B92C37">
        <w:rPr>
          <w:sz w:val="24"/>
          <w:szCs w:val="24"/>
        </w:rPr>
        <w:t>A</w:t>
      </w:r>
      <w:r w:rsidR="008C6C7A" w:rsidRPr="00B92C37">
        <w:rPr>
          <w:sz w:val="24"/>
          <w:szCs w:val="24"/>
        </w:rPr>
        <w:t>n</w:t>
      </w:r>
      <w:r w:rsidR="00DF35DF">
        <w:rPr>
          <w:sz w:val="24"/>
          <w:szCs w:val="24"/>
        </w:rPr>
        <w:t>other key difference between the texts is</w:t>
      </w:r>
      <w:r w:rsidR="0015586B" w:rsidRPr="00B92C37">
        <w:rPr>
          <w:sz w:val="24"/>
          <w:szCs w:val="24"/>
        </w:rPr>
        <w:t>,</w:t>
      </w:r>
      <w:r w:rsidR="008C6C7A" w:rsidRPr="00B92C37">
        <w:rPr>
          <w:sz w:val="24"/>
          <w:szCs w:val="24"/>
        </w:rPr>
        <w:t xml:space="preserve"> as</w:t>
      </w:r>
      <w:r w:rsidR="000F7B0F" w:rsidRPr="00B92C37">
        <w:rPr>
          <w:sz w:val="24"/>
          <w:szCs w:val="24"/>
        </w:rPr>
        <w:t xml:space="preserve"> </w:t>
      </w:r>
      <w:proofErr w:type="spellStart"/>
      <w:r w:rsidR="00F36A26" w:rsidRPr="00B92C37">
        <w:rPr>
          <w:sz w:val="24"/>
          <w:szCs w:val="24"/>
        </w:rPr>
        <w:t>Schl</w:t>
      </w:r>
      <w:r w:rsidR="00202145">
        <w:rPr>
          <w:sz w:val="24"/>
          <w:szCs w:val="24"/>
        </w:rPr>
        <w:t>i</w:t>
      </w:r>
      <w:r w:rsidR="00F36A26" w:rsidRPr="00B92C37">
        <w:rPr>
          <w:sz w:val="24"/>
          <w:szCs w:val="24"/>
        </w:rPr>
        <w:t>e</w:t>
      </w:r>
      <w:r w:rsidR="00202145">
        <w:rPr>
          <w:sz w:val="24"/>
          <w:szCs w:val="24"/>
        </w:rPr>
        <w:t>ter</w:t>
      </w:r>
      <w:proofErr w:type="spellEnd"/>
      <w:r w:rsidR="00F36A26" w:rsidRPr="00B92C37">
        <w:rPr>
          <w:sz w:val="24"/>
          <w:szCs w:val="24"/>
        </w:rPr>
        <w:t xml:space="preserve"> notes</w:t>
      </w:r>
      <w:r w:rsidR="000F7B0F" w:rsidRPr="00B92C37">
        <w:rPr>
          <w:sz w:val="24"/>
          <w:szCs w:val="24"/>
        </w:rPr>
        <w:t>,</w:t>
      </w:r>
      <w:r w:rsidR="004D363E" w:rsidRPr="00B92C37">
        <w:rPr>
          <w:sz w:val="24"/>
          <w:szCs w:val="24"/>
        </w:rPr>
        <w:t xml:space="preserve"> that</w:t>
      </w:r>
      <w:r w:rsidR="000F7B0F" w:rsidRPr="00B92C37">
        <w:rPr>
          <w:sz w:val="24"/>
          <w:szCs w:val="24"/>
        </w:rPr>
        <w:t xml:space="preserve"> on reaching this abode the soul-passenger in the Katha is able to leave her chariot and enter it.</w:t>
      </w:r>
      <w:r w:rsidR="00F36A26" w:rsidRPr="00B92C37">
        <w:rPr>
          <w:rStyle w:val="FootnoteReference"/>
          <w:sz w:val="24"/>
          <w:szCs w:val="24"/>
        </w:rPr>
        <w:footnoteReference w:id="25"/>
      </w:r>
      <w:r w:rsidR="000F7B0F" w:rsidRPr="00B92C37">
        <w:rPr>
          <w:sz w:val="24"/>
          <w:szCs w:val="24"/>
        </w:rPr>
        <w:t xml:space="preserve"> </w:t>
      </w:r>
      <w:r w:rsidR="0015586B" w:rsidRPr="00B92C37">
        <w:rPr>
          <w:sz w:val="24"/>
          <w:szCs w:val="24"/>
        </w:rPr>
        <w:t>In contrast, the</w:t>
      </w:r>
      <w:r w:rsidR="000F7B0F" w:rsidRPr="00B92C37">
        <w:rPr>
          <w:sz w:val="24"/>
          <w:szCs w:val="24"/>
        </w:rPr>
        <w:t xml:space="preserve"> soul-chariot in the Phaedrus</w:t>
      </w:r>
      <w:r w:rsidR="0015586B" w:rsidRPr="00B92C37">
        <w:rPr>
          <w:sz w:val="24"/>
          <w:szCs w:val="24"/>
        </w:rPr>
        <w:t xml:space="preserve"> </w:t>
      </w:r>
      <w:r w:rsidR="004D363E" w:rsidRPr="00B92C37">
        <w:rPr>
          <w:sz w:val="24"/>
          <w:szCs w:val="24"/>
        </w:rPr>
        <w:t>remains in its composite form</w:t>
      </w:r>
      <w:r w:rsidR="0015586B" w:rsidRPr="00B92C37">
        <w:rPr>
          <w:sz w:val="24"/>
          <w:szCs w:val="24"/>
        </w:rPr>
        <w:t xml:space="preserve"> and</w:t>
      </w:r>
      <w:r w:rsidR="004D363E" w:rsidRPr="00B92C37">
        <w:rPr>
          <w:sz w:val="24"/>
          <w:szCs w:val="24"/>
        </w:rPr>
        <w:t xml:space="preserve"> appears</w:t>
      </w:r>
      <w:r w:rsidR="000F7B0F" w:rsidRPr="00B92C37">
        <w:rPr>
          <w:sz w:val="24"/>
          <w:szCs w:val="24"/>
        </w:rPr>
        <w:t xml:space="preserve"> only to be able to contemplate </w:t>
      </w:r>
      <w:r w:rsidR="006535FF" w:rsidRPr="00B92C37">
        <w:rPr>
          <w:sz w:val="24"/>
          <w:szCs w:val="24"/>
        </w:rPr>
        <w:t>this region</w:t>
      </w:r>
      <w:r w:rsidR="000F7B0F" w:rsidRPr="00B92C37">
        <w:rPr>
          <w:sz w:val="24"/>
          <w:szCs w:val="24"/>
        </w:rPr>
        <w:t>.</w:t>
      </w:r>
      <w:r w:rsidR="000F7B0F" w:rsidRPr="00B92C37">
        <w:rPr>
          <w:rStyle w:val="FootnoteReference"/>
          <w:sz w:val="24"/>
          <w:szCs w:val="24"/>
        </w:rPr>
        <w:footnoteReference w:id="26"/>
      </w:r>
      <w:r w:rsidR="000F7B0F" w:rsidRPr="00B92C37">
        <w:rPr>
          <w:sz w:val="24"/>
          <w:szCs w:val="24"/>
        </w:rPr>
        <w:t xml:space="preserve"> </w:t>
      </w:r>
      <w:r w:rsidR="0015586B" w:rsidRPr="00B92C37">
        <w:rPr>
          <w:sz w:val="24"/>
          <w:szCs w:val="24"/>
        </w:rPr>
        <w:t>I</w:t>
      </w:r>
      <w:r w:rsidR="000F7B0F" w:rsidRPr="00B92C37">
        <w:rPr>
          <w:sz w:val="24"/>
          <w:szCs w:val="24"/>
        </w:rPr>
        <w:t>f efficient steering</w:t>
      </w:r>
      <w:r w:rsidR="004D363E" w:rsidRPr="00B92C37">
        <w:rPr>
          <w:sz w:val="24"/>
          <w:szCs w:val="24"/>
        </w:rPr>
        <w:t xml:space="preserve"> to this destination is not </w:t>
      </w:r>
      <w:r w:rsidR="000F7B0F" w:rsidRPr="00B92C37">
        <w:rPr>
          <w:sz w:val="24"/>
          <w:szCs w:val="24"/>
        </w:rPr>
        <w:t>achieved</w:t>
      </w:r>
      <w:r w:rsidR="004D363E" w:rsidRPr="00B92C37">
        <w:rPr>
          <w:sz w:val="24"/>
          <w:szCs w:val="24"/>
        </w:rPr>
        <w:t xml:space="preserve"> in the Katha,</w:t>
      </w:r>
      <w:r w:rsidR="000F7B0F" w:rsidRPr="00B92C37">
        <w:rPr>
          <w:sz w:val="24"/>
          <w:szCs w:val="24"/>
        </w:rPr>
        <w:t xml:space="preserve"> the soul reincarnates again. In this </w:t>
      </w:r>
      <w:r w:rsidR="006535FF" w:rsidRPr="00B92C37">
        <w:rPr>
          <w:sz w:val="24"/>
          <w:szCs w:val="24"/>
        </w:rPr>
        <w:t xml:space="preserve">circumstance </w:t>
      </w:r>
      <w:r w:rsidR="0015586B" w:rsidRPr="00B92C37">
        <w:rPr>
          <w:sz w:val="24"/>
          <w:szCs w:val="24"/>
        </w:rPr>
        <w:t>it</w:t>
      </w:r>
      <w:r w:rsidR="000F7B0F" w:rsidRPr="00B92C37">
        <w:rPr>
          <w:sz w:val="24"/>
          <w:szCs w:val="24"/>
        </w:rPr>
        <w:t xml:space="preserve"> is given a fresh chariot for a body, as new clothes are swapped for old, to use the analogy given in the Bhagavad Gita</w:t>
      </w:r>
      <w:r w:rsidR="00D921DE" w:rsidRPr="00B92C37">
        <w:rPr>
          <w:sz w:val="24"/>
          <w:szCs w:val="24"/>
        </w:rPr>
        <w:t xml:space="preserve">- a text described </w:t>
      </w:r>
      <w:r w:rsidR="00D921DE" w:rsidRPr="00B92C37">
        <w:rPr>
          <w:sz w:val="24"/>
          <w:szCs w:val="24"/>
        </w:rPr>
        <w:lastRenderedPageBreak/>
        <w:t xml:space="preserve">by </w:t>
      </w:r>
      <w:proofErr w:type="spellStart"/>
      <w:r w:rsidR="00D921DE" w:rsidRPr="00B92C37">
        <w:rPr>
          <w:sz w:val="24"/>
          <w:szCs w:val="24"/>
        </w:rPr>
        <w:t>Magnone</w:t>
      </w:r>
      <w:proofErr w:type="spellEnd"/>
      <w:r w:rsidR="00D921DE" w:rsidRPr="00B92C37">
        <w:rPr>
          <w:sz w:val="24"/>
          <w:szCs w:val="24"/>
        </w:rPr>
        <w:t xml:space="preserve"> as dateable after the </w:t>
      </w:r>
      <w:proofErr w:type="spellStart"/>
      <w:r w:rsidR="00202145">
        <w:rPr>
          <w:sz w:val="24"/>
          <w:szCs w:val="24"/>
        </w:rPr>
        <w:t>Upanisadic</w:t>
      </w:r>
      <w:proofErr w:type="spellEnd"/>
      <w:r w:rsidR="00202145">
        <w:rPr>
          <w:sz w:val="24"/>
          <w:szCs w:val="24"/>
        </w:rPr>
        <w:t xml:space="preserve"> period</w:t>
      </w:r>
      <w:r w:rsidR="000F7B0F" w:rsidRPr="00B92C37">
        <w:rPr>
          <w:sz w:val="24"/>
          <w:szCs w:val="24"/>
        </w:rPr>
        <w:t>.</w:t>
      </w:r>
      <w:r w:rsidR="000F7B0F" w:rsidRPr="00B92C37">
        <w:rPr>
          <w:rStyle w:val="FootnoteReference"/>
          <w:sz w:val="24"/>
          <w:szCs w:val="24"/>
        </w:rPr>
        <w:footnoteReference w:id="27"/>
      </w:r>
      <w:r w:rsidR="008C6C7A" w:rsidRPr="00B92C37">
        <w:rPr>
          <w:sz w:val="24"/>
          <w:szCs w:val="24"/>
        </w:rPr>
        <w:t xml:space="preserve"> </w:t>
      </w:r>
      <w:r w:rsidR="00153CE9">
        <w:rPr>
          <w:sz w:val="24"/>
          <w:szCs w:val="24"/>
        </w:rPr>
        <w:t>This is analogous to the description in the Phaedrus of the soul-chariot ‘losing her wings and drooping back to earth’.</w:t>
      </w:r>
      <w:r w:rsidR="00153CE9">
        <w:rPr>
          <w:rStyle w:val="FootnoteReference"/>
          <w:sz w:val="24"/>
          <w:szCs w:val="24"/>
        </w:rPr>
        <w:footnoteReference w:id="28"/>
      </w:r>
      <w:r w:rsidR="00685EA3">
        <w:rPr>
          <w:sz w:val="24"/>
          <w:szCs w:val="24"/>
        </w:rPr>
        <w:t xml:space="preserve"> In both cases, returning to the mortal world is the consequence of not fully completing the chariot journey in the present lifetime.</w:t>
      </w:r>
    </w:p>
    <w:p w14:paraId="15F1BFD4" w14:textId="1528AD0D" w:rsidR="004D363E" w:rsidRPr="00B92C37" w:rsidRDefault="004D363E" w:rsidP="0021785B">
      <w:pPr>
        <w:jc w:val="both"/>
        <w:rPr>
          <w:sz w:val="24"/>
          <w:szCs w:val="24"/>
        </w:rPr>
      </w:pPr>
      <w:r w:rsidRPr="00B92C37">
        <w:rPr>
          <w:b/>
          <w:bCs/>
          <w:sz w:val="24"/>
          <w:szCs w:val="24"/>
        </w:rPr>
        <w:t>The Outcome of the Journey</w:t>
      </w:r>
    </w:p>
    <w:p w14:paraId="04D0D705" w14:textId="50789F4D" w:rsidR="00DF35DF" w:rsidRPr="00B92C37" w:rsidRDefault="000F7B0F" w:rsidP="00DF35DF">
      <w:pPr>
        <w:jc w:val="both"/>
        <w:rPr>
          <w:sz w:val="24"/>
          <w:szCs w:val="24"/>
        </w:rPr>
      </w:pPr>
      <w:r w:rsidRPr="00B92C37">
        <w:rPr>
          <w:sz w:val="24"/>
          <w:szCs w:val="24"/>
        </w:rPr>
        <w:t>T</w:t>
      </w:r>
      <w:r w:rsidR="006C2800" w:rsidRPr="00B92C37">
        <w:rPr>
          <w:sz w:val="24"/>
          <w:szCs w:val="24"/>
        </w:rPr>
        <w:t>he two texts</w:t>
      </w:r>
      <w:r w:rsidR="00153CE9">
        <w:rPr>
          <w:sz w:val="24"/>
          <w:szCs w:val="24"/>
        </w:rPr>
        <w:t xml:space="preserve"> </w:t>
      </w:r>
      <w:r w:rsidR="006535FF" w:rsidRPr="00B92C37">
        <w:rPr>
          <w:sz w:val="24"/>
          <w:szCs w:val="24"/>
        </w:rPr>
        <w:t>conclude</w:t>
      </w:r>
      <w:r w:rsidR="006C2800" w:rsidRPr="00B92C37">
        <w:rPr>
          <w:sz w:val="24"/>
          <w:szCs w:val="24"/>
        </w:rPr>
        <w:t xml:space="preserve"> </w:t>
      </w:r>
      <w:r w:rsidR="006535FF" w:rsidRPr="00B92C37">
        <w:rPr>
          <w:sz w:val="24"/>
          <w:szCs w:val="24"/>
        </w:rPr>
        <w:t xml:space="preserve">with </w:t>
      </w:r>
      <w:r w:rsidR="006C2800" w:rsidRPr="00B92C37">
        <w:rPr>
          <w:sz w:val="24"/>
          <w:szCs w:val="24"/>
        </w:rPr>
        <w:t>their protagonists in rather different positions</w:t>
      </w:r>
      <w:r w:rsidRPr="00B92C37">
        <w:rPr>
          <w:sz w:val="24"/>
          <w:szCs w:val="24"/>
        </w:rPr>
        <w:t xml:space="preserve"> when it comes to </w:t>
      </w:r>
      <w:r w:rsidR="0006574C" w:rsidRPr="00B92C37">
        <w:rPr>
          <w:sz w:val="24"/>
          <w:szCs w:val="24"/>
        </w:rPr>
        <w:t>reaching th</w:t>
      </w:r>
      <w:r w:rsidR="006535FF" w:rsidRPr="00B92C37">
        <w:rPr>
          <w:sz w:val="24"/>
          <w:szCs w:val="24"/>
        </w:rPr>
        <w:t>eir overall goal</w:t>
      </w:r>
      <w:r w:rsidR="006C2800" w:rsidRPr="00B92C37">
        <w:rPr>
          <w:sz w:val="24"/>
          <w:szCs w:val="24"/>
        </w:rPr>
        <w:t xml:space="preserve">.  </w:t>
      </w:r>
      <w:proofErr w:type="spellStart"/>
      <w:r w:rsidR="008C6C7A" w:rsidRPr="00B92C37">
        <w:rPr>
          <w:sz w:val="24"/>
          <w:szCs w:val="24"/>
        </w:rPr>
        <w:t>Schiltz</w:t>
      </w:r>
      <w:proofErr w:type="spellEnd"/>
      <w:r w:rsidRPr="00B92C37">
        <w:rPr>
          <w:sz w:val="24"/>
          <w:szCs w:val="24"/>
        </w:rPr>
        <w:t xml:space="preserve"> </w:t>
      </w:r>
      <w:r w:rsidR="000A1478" w:rsidRPr="00B92C37">
        <w:rPr>
          <w:sz w:val="24"/>
          <w:szCs w:val="24"/>
        </w:rPr>
        <w:t>notes</w:t>
      </w:r>
      <w:r w:rsidRPr="00B92C37">
        <w:rPr>
          <w:sz w:val="24"/>
          <w:szCs w:val="24"/>
        </w:rPr>
        <w:t xml:space="preserve"> </w:t>
      </w:r>
      <w:r w:rsidR="000A1478" w:rsidRPr="00B92C37">
        <w:rPr>
          <w:sz w:val="24"/>
          <w:szCs w:val="24"/>
        </w:rPr>
        <w:t>that</w:t>
      </w:r>
      <w:r w:rsidRPr="00B92C37">
        <w:rPr>
          <w:sz w:val="24"/>
          <w:szCs w:val="24"/>
        </w:rPr>
        <w:t xml:space="preserve"> </w:t>
      </w:r>
      <w:r w:rsidR="006C2800" w:rsidRPr="00B92C37">
        <w:rPr>
          <w:sz w:val="24"/>
          <w:szCs w:val="24"/>
        </w:rPr>
        <w:t xml:space="preserve">Phaedrus is left </w:t>
      </w:r>
      <w:r w:rsidRPr="00B92C37">
        <w:rPr>
          <w:sz w:val="24"/>
          <w:szCs w:val="24"/>
        </w:rPr>
        <w:t>continuing to navigate his soul-chariot,</w:t>
      </w:r>
      <w:r w:rsidR="006C2800" w:rsidRPr="00B92C37">
        <w:rPr>
          <w:sz w:val="24"/>
          <w:szCs w:val="24"/>
        </w:rPr>
        <w:t xml:space="preserve"> with</w:t>
      </w:r>
      <w:r w:rsidR="004D3C15" w:rsidRPr="00B92C37">
        <w:rPr>
          <w:sz w:val="24"/>
          <w:szCs w:val="24"/>
        </w:rPr>
        <w:t xml:space="preserve"> a prayer that he </w:t>
      </w:r>
      <w:proofErr w:type="gramStart"/>
      <w:r w:rsidR="004D3C15" w:rsidRPr="00B92C37">
        <w:rPr>
          <w:sz w:val="24"/>
          <w:szCs w:val="24"/>
        </w:rPr>
        <w:t>continue</w:t>
      </w:r>
      <w:proofErr w:type="gramEnd"/>
      <w:r w:rsidR="004D3C15" w:rsidRPr="00B92C37">
        <w:rPr>
          <w:sz w:val="24"/>
          <w:szCs w:val="24"/>
        </w:rPr>
        <w:t xml:space="preserve"> to live a life of wisdom.</w:t>
      </w:r>
      <w:r w:rsidR="0006574C" w:rsidRPr="00B92C37">
        <w:rPr>
          <w:rStyle w:val="FootnoteReference"/>
          <w:sz w:val="24"/>
          <w:szCs w:val="24"/>
        </w:rPr>
        <w:footnoteReference w:id="29"/>
      </w:r>
      <w:r w:rsidR="004D3C15" w:rsidRPr="00B92C37">
        <w:rPr>
          <w:sz w:val="24"/>
          <w:szCs w:val="24"/>
        </w:rPr>
        <w:t xml:space="preserve"> In contrast</w:t>
      </w:r>
      <w:r w:rsidR="000A1478" w:rsidRPr="00B92C37">
        <w:rPr>
          <w:sz w:val="24"/>
          <w:szCs w:val="24"/>
        </w:rPr>
        <w:t xml:space="preserve">, </w:t>
      </w:r>
      <w:proofErr w:type="spellStart"/>
      <w:r w:rsidR="00E728E8" w:rsidRPr="00B92C37">
        <w:rPr>
          <w:sz w:val="24"/>
          <w:szCs w:val="24"/>
        </w:rPr>
        <w:t>Naiciketas</w:t>
      </w:r>
      <w:proofErr w:type="spellEnd"/>
      <w:r w:rsidR="008C6C7A" w:rsidRPr="00B92C37">
        <w:rPr>
          <w:sz w:val="24"/>
          <w:szCs w:val="24"/>
        </w:rPr>
        <w:t xml:space="preserve"> is described as</w:t>
      </w:r>
      <w:r w:rsidR="00E728E8" w:rsidRPr="00B92C37">
        <w:rPr>
          <w:sz w:val="24"/>
          <w:szCs w:val="24"/>
        </w:rPr>
        <w:t xml:space="preserve"> obtained the destination of Brahman</w:t>
      </w:r>
      <w:r w:rsidR="004D3C15" w:rsidRPr="00B92C37">
        <w:rPr>
          <w:sz w:val="24"/>
          <w:szCs w:val="24"/>
        </w:rPr>
        <w:t>-</w:t>
      </w:r>
      <w:r w:rsidRPr="00B92C37">
        <w:rPr>
          <w:sz w:val="24"/>
          <w:szCs w:val="24"/>
        </w:rPr>
        <w:t xml:space="preserve"> although not, it would appear, the </w:t>
      </w:r>
      <w:r w:rsidR="004D3C15" w:rsidRPr="00B92C37">
        <w:rPr>
          <w:sz w:val="24"/>
          <w:szCs w:val="24"/>
        </w:rPr>
        <w:t>destination of Vis</w:t>
      </w:r>
      <w:r w:rsidR="00B43704">
        <w:rPr>
          <w:sz w:val="24"/>
          <w:szCs w:val="24"/>
        </w:rPr>
        <w:t>h</w:t>
      </w:r>
      <w:r w:rsidR="004D3C15" w:rsidRPr="00B92C37">
        <w:rPr>
          <w:sz w:val="24"/>
          <w:szCs w:val="24"/>
        </w:rPr>
        <w:t>nu.</w:t>
      </w:r>
      <w:r w:rsidR="00E728E8" w:rsidRPr="00B92C37">
        <w:rPr>
          <w:rStyle w:val="FootnoteReference"/>
          <w:sz w:val="24"/>
          <w:szCs w:val="24"/>
        </w:rPr>
        <w:footnoteReference w:id="30"/>
      </w:r>
      <w:r w:rsidRPr="00B92C37">
        <w:rPr>
          <w:sz w:val="24"/>
          <w:szCs w:val="24"/>
        </w:rPr>
        <w:t xml:space="preserve"> </w:t>
      </w:r>
      <w:r w:rsidR="00611382" w:rsidRPr="00B92C37">
        <w:rPr>
          <w:sz w:val="24"/>
          <w:szCs w:val="24"/>
        </w:rPr>
        <w:t xml:space="preserve">This outcome can be analysed from the work of </w:t>
      </w:r>
      <w:proofErr w:type="spellStart"/>
      <w:r w:rsidR="00E25AFC" w:rsidRPr="00B92C37">
        <w:rPr>
          <w:sz w:val="24"/>
          <w:szCs w:val="24"/>
        </w:rPr>
        <w:t>Obryk</w:t>
      </w:r>
      <w:proofErr w:type="spellEnd"/>
      <w:r w:rsidR="00611382" w:rsidRPr="00B92C37">
        <w:rPr>
          <w:sz w:val="24"/>
          <w:szCs w:val="24"/>
        </w:rPr>
        <w:t>, who</w:t>
      </w:r>
      <w:r w:rsidR="00B85A12" w:rsidRPr="00B92C37">
        <w:rPr>
          <w:sz w:val="24"/>
          <w:szCs w:val="24"/>
        </w:rPr>
        <w:t xml:space="preserve"> d</w:t>
      </w:r>
      <w:r w:rsidR="00474BC1" w:rsidRPr="00B92C37">
        <w:rPr>
          <w:sz w:val="24"/>
          <w:szCs w:val="24"/>
        </w:rPr>
        <w:t xml:space="preserve">escribes a progression in the </w:t>
      </w:r>
      <w:proofErr w:type="spellStart"/>
      <w:r w:rsidR="00B85A12" w:rsidRPr="00B92C37">
        <w:rPr>
          <w:sz w:val="24"/>
          <w:szCs w:val="24"/>
        </w:rPr>
        <w:t>Vaisnava</w:t>
      </w:r>
      <w:proofErr w:type="spellEnd"/>
      <w:r w:rsidR="00B85A12" w:rsidRPr="00B92C37">
        <w:rPr>
          <w:sz w:val="24"/>
          <w:szCs w:val="24"/>
        </w:rPr>
        <w:t xml:space="preserve"> (Vishnu-worshipping) </w:t>
      </w:r>
      <w:proofErr w:type="spellStart"/>
      <w:r w:rsidR="00B85A12" w:rsidRPr="00B92C37">
        <w:rPr>
          <w:sz w:val="24"/>
          <w:szCs w:val="24"/>
        </w:rPr>
        <w:t>Caitanyaite</w:t>
      </w:r>
      <w:proofErr w:type="spellEnd"/>
      <w:r w:rsidR="00B85A12" w:rsidRPr="00B92C37">
        <w:rPr>
          <w:sz w:val="24"/>
          <w:szCs w:val="24"/>
        </w:rPr>
        <w:t xml:space="preserve"> tradition of West Bengal from </w:t>
      </w:r>
      <w:r w:rsidR="00E25AFC" w:rsidRPr="00B92C37">
        <w:rPr>
          <w:sz w:val="24"/>
          <w:szCs w:val="24"/>
        </w:rPr>
        <w:t>‘</w:t>
      </w:r>
      <w:r w:rsidR="00B85A12" w:rsidRPr="00B92C37">
        <w:rPr>
          <w:sz w:val="24"/>
          <w:szCs w:val="24"/>
        </w:rPr>
        <w:t>karma</w:t>
      </w:r>
      <w:r w:rsidR="00E25AFC" w:rsidRPr="00B92C37">
        <w:rPr>
          <w:sz w:val="24"/>
          <w:szCs w:val="24"/>
        </w:rPr>
        <w:t>’</w:t>
      </w:r>
      <w:r w:rsidR="00B85A12" w:rsidRPr="00B92C37">
        <w:rPr>
          <w:sz w:val="24"/>
          <w:szCs w:val="24"/>
        </w:rPr>
        <w:t xml:space="preserve"> </w:t>
      </w:r>
      <w:r w:rsidRPr="00B92C37">
        <w:rPr>
          <w:sz w:val="24"/>
          <w:szCs w:val="24"/>
        </w:rPr>
        <w:t>which she des</w:t>
      </w:r>
      <w:r w:rsidR="00E25AFC" w:rsidRPr="00B92C37">
        <w:rPr>
          <w:sz w:val="24"/>
          <w:szCs w:val="24"/>
        </w:rPr>
        <w:t>ignates</w:t>
      </w:r>
      <w:r w:rsidR="00467A7D" w:rsidRPr="00B92C37">
        <w:rPr>
          <w:sz w:val="24"/>
          <w:szCs w:val="24"/>
        </w:rPr>
        <w:t xml:space="preserve"> as</w:t>
      </w:r>
      <w:r w:rsidR="00B85A12" w:rsidRPr="00B92C37">
        <w:rPr>
          <w:sz w:val="24"/>
          <w:szCs w:val="24"/>
        </w:rPr>
        <w:t xml:space="preserve"> </w:t>
      </w:r>
      <w:r w:rsidR="00E25AFC" w:rsidRPr="00B92C37">
        <w:rPr>
          <w:sz w:val="24"/>
          <w:szCs w:val="24"/>
        </w:rPr>
        <w:t>‘</w:t>
      </w:r>
      <w:r w:rsidR="00B85A12" w:rsidRPr="00B92C37">
        <w:rPr>
          <w:sz w:val="24"/>
          <w:szCs w:val="24"/>
        </w:rPr>
        <w:t>world-affirming</w:t>
      </w:r>
      <w:r w:rsidR="00E25AFC" w:rsidRPr="00B92C37">
        <w:rPr>
          <w:sz w:val="24"/>
          <w:szCs w:val="24"/>
        </w:rPr>
        <w:t>’</w:t>
      </w:r>
      <w:r w:rsidR="00B85A12" w:rsidRPr="00B92C37">
        <w:rPr>
          <w:sz w:val="24"/>
          <w:szCs w:val="24"/>
        </w:rPr>
        <w:t xml:space="preserve"> action to </w:t>
      </w:r>
      <w:r w:rsidR="00E25AFC" w:rsidRPr="00B92C37">
        <w:rPr>
          <w:sz w:val="24"/>
          <w:szCs w:val="24"/>
        </w:rPr>
        <w:t>‘</w:t>
      </w:r>
      <w:r w:rsidR="00B85A12" w:rsidRPr="00B92C37">
        <w:rPr>
          <w:sz w:val="24"/>
          <w:szCs w:val="24"/>
        </w:rPr>
        <w:t>jnana</w:t>
      </w:r>
      <w:r w:rsidR="00E25AFC" w:rsidRPr="00B92C37">
        <w:rPr>
          <w:sz w:val="24"/>
          <w:szCs w:val="24"/>
        </w:rPr>
        <w:t>’</w:t>
      </w:r>
      <w:r w:rsidR="00467A7D" w:rsidRPr="00B92C37">
        <w:rPr>
          <w:sz w:val="24"/>
          <w:szCs w:val="24"/>
        </w:rPr>
        <w:t>,</w:t>
      </w:r>
      <w:r w:rsidR="00B85A12" w:rsidRPr="00B92C37">
        <w:rPr>
          <w:sz w:val="24"/>
          <w:szCs w:val="24"/>
        </w:rPr>
        <w:t xml:space="preserve"> which involves stepping away from the world</w:t>
      </w:r>
      <w:r w:rsidR="00467A7D" w:rsidRPr="00B92C37">
        <w:rPr>
          <w:sz w:val="24"/>
          <w:szCs w:val="24"/>
        </w:rPr>
        <w:t>,</w:t>
      </w:r>
      <w:r w:rsidR="00B85A12" w:rsidRPr="00B92C37">
        <w:rPr>
          <w:sz w:val="24"/>
          <w:szCs w:val="24"/>
        </w:rPr>
        <w:t xml:space="preserve"> to </w:t>
      </w:r>
      <w:r w:rsidR="00E25AFC" w:rsidRPr="00B92C37">
        <w:rPr>
          <w:sz w:val="24"/>
          <w:szCs w:val="24"/>
        </w:rPr>
        <w:t>‘</w:t>
      </w:r>
      <w:r w:rsidR="00B85A12" w:rsidRPr="00B92C37">
        <w:rPr>
          <w:sz w:val="24"/>
          <w:szCs w:val="24"/>
        </w:rPr>
        <w:t>bhakti</w:t>
      </w:r>
      <w:r w:rsidR="00E25AFC" w:rsidRPr="00B92C37">
        <w:rPr>
          <w:sz w:val="24"/>
          <w:szCs w:val="24"/>
        </w:rPr>
        <w:t>’</w:t>
      </w:r>
      <w:r w:rsidR="00B85A12" w:rsidRPr="00B92C37">
        <w:rPr>
          <w:sz w:val="24"/>
          <w:szCs w:val="24"/>
        </w:rPr>
        <w:t xml:space="preserve">, which </w:t>
      </w:r>
      <w:r w:rsidR="00474BC1" w:rsidRPr="00B92C37">
        <w:rPr>
          <w:sz w:val="24"/>
          <w:szCs w:val="24"/>
        </w:rPr>
        <w:t>focusses on loving or devotional service to God by engaging the world</w:t>
      </w:r>
      <w:r w:rsidR="00B85A12" w:rsidRPr="00B92C37">
        <w:rPr>
          <w:sz w:val="24"/>
          <w:szCs w:val="24"/>
        </w:rPr>
        <w:t>.</w:t>
      </w:r>
      <w:r w:rsidR="00B85A12" w:rsidRPr="00B92C37">
        <w:rPr>
          <w:rStyle w:val="FootnoteReference"/>
          <w:sz w:val="24"/>
          <w:szCs w:val="24"/>
        </w:rPr>
        <w:footnoteReference w:id="31"/>
      </w:r>
      <w:r w:rsidR="00474BC1" w:rsidRPr="00B92C37">
        <w:rPr>
          <w:sz w:val="24"/>
          <w:szCs w:val="24"/>
        </w:rPr>
        <w:t xml:space="preserve"> It is notable that </w:t>
      </w:r>
      <w:r w:rsidR="00467A7D" w:rsidRPr="00B92C37">
        <w:rPr>
          <w:sz w:val="24"/>
          <w:szCs w:val="24"/>
        </w:rPr>
        <w:t>the</w:t>
      </w:r>
      <w:r w:rsidR="00474BC1" w:rsidRPr="00B92C37">
        <w:rPr>
          <w:sz w:val="24"/>
          <w:szCs w:val="24"/>
        </w:rPr>
        <w:t xml:space="preserve"> Bhagavad Gita, wh</w:t>
      </w:r>
      <w:r w:rsidR="00467A7D" w:rsidRPr="00B92C37">
        <w:rPr>
          <w:sz w:val="24"/>
          <w:szCs w:val="24"/>
        </w:rPr>
        <w:t>ich includes detailed discussion of these concepts, takes the chariot analogy a significant step further in the direction of bhakti.  In that text</w:t>
      </w:r>
      <w:r w:rsidR="00474BC1" w:rsidRPr="00B92C37">
        <w:rPr>
          <w:sz w:val="24"/>
          <w:szCs w:val="24"/>
        </w:rPr>
        <w:t xml:space="preserve"> Krishna</w:t>
      </w:r>
      <w:r w:rsidR="00E25AFC" w:rsidRPr="00B92C37">
        <w:rPr>
          <w:sz w:val="24"/>
          <w:szCs w:val="24"/>
        </w:rPr>
        <w:t xml:space="preserve">, </w:t>
      </w:r>
      <w:r w:rsidR="00474BC1" w:rsidRPr="00B92C37">
        <w:rPr>
          <w:sz w:val="24"/>
          <w:szCs w:val="24"/>
        </w:rPr>
        <w:t>as supreme being/incarnation of Vishnu</w:t>
      </w:r>
      <w:r w:rsidR="00E25AFC" w:rsidRPr="00B92C37">
        <w:rPr>
          <w:sz w:val="24"/>
          <w:szCs w:val="24"/>
        </w:rPr>
        <w:t>,</w:t>
      </w:r>
      <w:r w:rsidR="00467A7D" w:rsidRPr="00B92C37">
        <w:rPr>
          <w:sz w:val="24"/>
          <w:szCs w:val="24"/>
        </w:rPr>
        <w:t xml:space="preserve"> himself acts as the charioteer of his</w:t>
      </w:r>
      <w:r w:rsidR="00474BC1" w:rsidRPr="00B92C37">
        <w:rPr>
          <w:sz w:val="24"/>
          <w:szCs w:val="24"/>
        </w:rPr>
        <w:t xml:space="preserve"> worshipper Arjuna</w:t>
      </w:r>
      <w:r w:rsidR="00467A7D" w:rsidRPr="00B92C37">
        <w:rPr>
          <w:sz w:val="24"/>
          <w:szCs w:val="24"/>
        </w:rPr>
        <w:t xml:space="preserve">, instructing him in the best course of action </w:t>
      </w:r>
      <w:r w:rsidR="00E25AFC" w:rsidRPr="00B92C37">
        <w:rPr>
          <w:sz w:val="24"/>
          <w:szCs w:val="24"/>
        </w:rPr>
        <w:t>prior to</w:t>
      </w:r>
      <w:r w:rsidR="00467A7D" w:rsidRPr="00B92C37">
        <w:rPr>
          <w:sz w:val="24"/>
          <w:szCs w:val="24"/>
        </w:rPr>
        <w:t xml:space="preserve"> a great battle.</w:t>
      </w:r>
      <w:r w:rsidR="007F78AA">
        <w:rPr>
          <w:rStyle w:val="FootnoteReference"/>
          <w:sz w:val="24"/>
          <w:szCs w:val="24"/>
        </w:rPr>
        <w:footnoteReference w:id="32"/>
      </w:r>
      <w:r w:rsidR="00467A7D" w:rsidRPr="00B92C37">
        <w:rPr>
          <w:sz w:val="24"/>
          <w:szCs w:val="24"/>
        </w:rPr>
        <w:t xml:space="preserve"> </w:t>
      </w:r>
      <w:r w:rsidR="0008450A" w:rsidRPr="00B92C37">
        <w:rPr>
          <w:sz w:val="24"/>
          <w:szCs w:val="24"/>
        </w:rPr>
        <w:t>As a result,</w:t>
      </w:r>
      <w:r w:rsidR="00467A7D" w:rsidRPr="00B92C37">
        <w:rPr>
          <w:sz w:val="24"/>
          <w:szCs w:val="24"/>
        </w:rPr>
        <w:t xml:space="preserve"> Arjuna’s own efforts to navigate </w:t>
      </w:r>
      <w:r w:rsidR="0008450A" w:rsidRPr="00B92C37">
        <w:rPr>
          <w:sz w:val="24"/>
          <w:szCs w:val="24"/>
        </w:rPr>
        <w:t xml:space="preserve">his path </w:t>
      </w:r>
      <w:r w:rsidR="0015586B" w:rsidRPr="00B92C37">
        <w:rPr>
          <w:sz w:val="24"/>
          <w:szCs w:val="24"/>
        </w:rPr>
        <w:t>are bolstered by</w:t>
      </w:r>
      <w:r w:rsidR="0008450A" w:rsidRPr="00B92C37">
        <w:rPr>
          <w:sz w:val="24"/>
          <w:szCs w:val="24"/>
        </w:rPr>
        <w:t xml:space="preserve"> divine guidance and support</w:t>
      </w:r>
      <w:r w:rsidR="00467A7D" w:rsidRPr="00B92C37">
        <w:rPr>
          <w:sz w:val="24"/>
          <w:szCs w:val="24"/>
        </w:rPr>
        <w:t>.</w:t>
      </w:r>
      <w:r w:rsidR="00474BC1" w:rsidRPr="00B92C37">
        <w:rPr>
          <w:sz w:val="24"/>
          <w:szCs w:val="24"/>
        </w:rPr>
        <w:t xml:space="preserve"> </w:t>
      </w:r>
      <w:r w:rsidR="00E25AFC" w:rsidRPr="00B92C37">
        <w:rPr>
          <w:sz w:val="24"/>
          <w:szCs w:val="24"/>
        </w:rPr>
        <w:t xml:space="preserve">As </w:t>
      </w:r>
      <w:proofErr w:type="spellStart"/>
      <w:r w:rsidR="00E25AFC" w:rsidRPr="00B92C37">
        <w:rPr>
          <w:sz w:val="24"/>
          <w:szCs w:val="24"/>
        </w:rPr>
        <w:t>Biardeau</w:t>
      </w:r>
      <w:proofErr w:type="spellEnd"/>
      <w:r w:rsidR="00474BC1" w:rsidRPr="00B92C37">
        <w:rPr>
          <w:sz w:val="24"/>
          <w:szCs w:val="24"/>
        </w:rPr>
        <w:t xml:space="preserve"> comments;</w:t>
      </w:r>
      <w:r w:rsidR="00B85A12" w:rsidRPr="00B92C37">
        <w:rPr>
          <w:sz w:val="24"/>
          <w:szCs w:val="24"/>
        </w:rPr>
        <w:t xml:space="preserve"> </w:t>
      </w:r>
      <w:r w:rsidR="00E25AFC" w:rsidRPr="00B92C37">
        <w:rPr>
          <w:sz w:val="24"/>
          <w:szCs w:val="24"/>
        </w:rPr>
        <w:t>‘</w:t>
      </w:r>
      <w:r w:rsidR="00B85A12" w:rsidRPr="00B92C37">
        <w:rPr>
          <w:sz w:val="24"/>
          <w:szCs w:val="24"/>
        </w:rPr>
        <w:t>the God of bhakti</w:t>
      </w:r>
      <w:r w:rsidR="00467A7D" w:rsidRPr="00B92C37">
        <w:rPr>
          <w:sz w:val="24"/>
          <w:szCs w:val="24"/>
        </w:rPr>
        <w:t>…</w:t>
      </w:r>
      <w:r w:rsidR="00B85A12" w:rsidRPr="00B92C37">
        <w:rPr>
          <w:sz w:val="24"/>
          <w:szCs w:val="24"/>
        </w:rPr>
        <w:t xml:space="preserve"> reveals himself in this way…only because there is a relationship of love between himself and his worshipper.</w:t>
      </w:r>
      <w:r w:rsidR="00E25AFC" w:rsidRPr="00B92C37">
        <w:rPr>
          <w:sz w:val="24"/>
          <w:szCs w:val="24"/>
        </w:rPr>
        <w:t>’</w:t>
      </w:r>
      <w:r w:rsidR="00474BC1" w:rsidRPr="00B92C37">
        <w:rPr>
          <w:rStyle w:val="FootnoteReference"/>
          <w:sz w:val="24"/>
          <w:szCs w:val="24"/>
        </w:rPr>
        <w:footnoteReference w:id="33"/>
      </w:r>
      <w:r w:rsidR="00B85A12" w:rsidRPr="00B92C37">
        <w:rPr>
          <w:sz w:val="24"/>
          <w:szCs w:val="24"/>
        </w:rPr>
        <w:t xml:space="preserve"> </w:t>
      </w:r>
      <w:r w:rsidR="00FB361E" w:rsidRPr="00B92C37">
        <w:rPr>
          <w:sz w:val="24"/>
          <w:szCs w:val="24"/>
        </w:rPr>
        <w:t>F</w:t>
      </w:r>
      <w:r w:rsidR="00474BC1" w:rsidRPr="00B92C37">
        <w:rPr>
          <w:sz w:val="24"/>
          <w:szCs w:val="24"/>
        </w:rPr>
        <w:t xml:space="preserve">rom a bhakti perspective therefore, the </w:t>
      </w:r>
      <w:r w:rsidR="00E60F4B" w:rsidRPr="00B92C37">
        <w:rPr>
          <w:sz w:val="24"/>
          <w:szCs w:val="24"/>
        </w:rPr>
        <w:t>supreme</w:t>
      </w:r>
      <w:r w:rsidR="00B85A12" w:rsidRPr="00B92C37">
        <w:rPr>
          <w:sz w:val="24"/>
          <w:szCs w:val="24"/>
        </w:rPr>
        <w:t xml:space="preserve"> </w:t>
      </w:r>
      <w:r w:rsidR="00FB361E" w:rsidRPr="00B92C37">
        <w:rPr>
          <w:sz w:val="24"/>
          <w:szCs w:val="24"/>
        </w:rPr>
        <w:t>being is not</w:t>
      </w:r>
      <w:r w:rsidR="006535FF" w:rsidRPr="00B92C37">
        <w:rPr>
          <w:sz w:val="24"/>
          <w:szCs w:val="24"/>
        </w:rPr>
        <w:t xml:space="preserve"> </w:t>
      </w:r>
      <w:r w:rsidR="00FB361E" w:rsidRPr="00B92C37">
        <w:rPr>
          <w:sz w:val="24"/>
          <w:szCs w:val="24"/>
        </w:rPr>
        <w:t>an aloof end</w:t>
      </w:r>
      <w:r w:rsidR="006535FF" w:rsidRPr="00B92C37">
        <w:rPr>
          <w:sz w:val="24"/>
          <w:szCs w:val="24"/>
        </w:rPr>
        <w:t xml:space="preserve"> destination</w:t>
      </w:r>
      <w:r w:rsidR="00FB361E" w:rsidRPr="00B92C37">
        <w:rPr>
          <w:sz w:val="24"/>
          <w:szCs w:val="24"/>
        </w:rPr>
        <w:t xml:space="preserve">, but </w:t>
      </w:r>
      <w:r w:rsidR="00611382" w:rsidRPr="00B92C37">
        <w:rPr>
          <w:sz w:val="24"/>
          <w:szCs w:val="24"/>
        </w:rPr>
        <w:t>will</w:t>
      </w:r>
      <w:r w:rsidR="00FB361E" w:rsidRPr="00B92C37">
        <w:rPr>
          <w:sz w:val="24"/>
          <w:szCs w:val="24"/>
        </w:rPr>
        <w:t xml:space="preserve"> actively participate in </w:t>
      </w:r>
      <w:r w:rsidR="00467A7D" w:rsidRPr="00B92C37">
        <w:rPr>
          <w:sz w:val="24"/>
          <w:szCs w:val="24"/>
        </w:rPr>
        <w:t>guiding</w:t>
      </w:r>
      <w:r w:rsidR="00FB361E" w:rsidRPr="00B92C37">
        <w:rPr>
          <w:sz w:val="24"/>
          <w:szCs w:val="24"/>
        </w:rPr>
        <w:t xml:space="preserve"> the chariot of his worshipper</w:t>
      </w:r>
      <w:r w:rsidR="00611382" w:rsidRPr="00B92C37">
        <w:rPr>
          <w:sz w:val="24"/>
          <w:szCs w:val="24"/>
        </w:rPr>
        <w:t xml:space="preserve"> where there is a relationship of love</w:t>
      </w:r>
      <w:r w:rsidR="000B6B70">
        <w:rPr>
          <w:sz w:val="24"/>
          <w:szCs w:val="24"/>
        </w:rPr>
        <w:t xml:space="preserve">- which is not </w:t>
      </w:r>
      <w:r w:rsidR="00685EA3">
        <w:rPr>
          <w:sz w:val="24"/>
          <w:szCs w:val="24"/>
        </w:rPr>
        <w:t>discussed</w:t>
      </w:r>
      <w:r w:rsidR="000B6B70">
        <w:rPr>
          <w:sz w:val="24"/>
          <w:szCs w:val="24"/>
        </w:rPr>
        <w:t xml:space="preserve"> in the </w:t>
      </w:r>
      <w:r w:rsidR="000B6B70">
        <w:rPr>
          <w:i/>
          <w:iCs/>
          <w:sz w:val="24"/>
          <w:szCs w:val="24"/>
        </w:rPr>
        <w:t>Katha</w:t>
      </w:r>
      <w:r w:rsidR="00FB361E" w:rsidRPr="00B92C37">
        <w:rPr>
          <w:sz w:val="24"/>
          <w:szCs w:val="24"/>
        </w:rPr>
        <w:t xml:space="preserve">. </w:t>
      </w:r>
      <w:r w:rsidR="00611382" w:rsidRPr="00B92C37">
        <w:rPr>
          <w:sz w:val="24"/>
          <w:szCs w:val="24"/>
        </w:rPr>
        <w:t xml:space="preserve"> </w:t>
      </w:r>
      <w:proofErr w:type="spellStart"/>
      <w:r w:rsidR="00E25AFC" w:rsidRPr="00B92C37">
        <w:rPr>
          <w:sz w:val="24"/>
          <w:szCs w:val="24"/>
        </w:rPr>
        <w:t>Obryk</w:t>
      </w:r>
      <w:proofErr w:type="spellEnd"/>
      <w:r w:rsidR="00E25AFC" w:rsidRPr="00B92C37">
        <w:rPr>
          <w:sz w:val="24"/>
          <w:szCs w:val="24"/>
        </w:rPr>
        <w:t xml:space="preserve"> </w:t>
      </w:r>
      <w:r w:rsidR="0015586B" w:rsidRPr="00B92C37">
        <w:rPr>
          <w:sz w:val="24"/>
          <w:szCs w:val="24"/>
        </w:rPr>
        <w:t>sees</w:t>
      </w:r>
      <w:r w:rsidR="00467A7D" w:rsidRPr="00B92C37">
        <w:rPr>
          <w:sz w:val="24"/>
          <w:szCs w:val="24"/>
        </w:rPr>
        <w:t xml:space="preserve"> </w:t>
      </w:r>
      <w:r w:rsidR="00E60F4B" w:rsidRPr="00B92C37">
        <w:rPr>
          <w:sz w:val="24"/>
          <w:szCs w:val="24"/>
        </w:rPr>
        <w:t>parallel</w:t>
      </w:r>
      <w:r w:rsidR="00B85A12" w:rsidRPr="00B92C37">
        <w:rPr>
          <w:sz w:val="24"/>
          <w:szCs w:val="24"/>
        </w:rPr>
        <w:t xml:space="preserve"> shift</w:t>
      </w:r>
      <w:r w:rsidR="00E60F4B" w:rsidRPr="00B92C37">
        <w:rPr>
          <w:sz w:val="24"/>
          <w:szCs w:val="24"/>
        </w:rPr>
        <w:t>s</w:t>
      </w:r>
      <w:r w:rsidR="00B85A12" w:rsidRPr="00B92C37">
        <w:rPr>
          <w:sz w:val="24"/>
          <w:szCs w:val="24"/>
        </w:rPr>
        <w:t xml:space="preserve"> </w:t>
      </w:r>
      <w:r w:rsidR="00467A7D" w:rsidRPr="00B92C37">
        <w:rPr>
          <w:sz w:val="24"/>
          <w:szCs w:val="24"/>
        </w:rPr>
        <w:t>as also occurring in</w:t>
      </w:r>
      <w:r w:rsidR="00B85A12" w:rsidRPr="00B92C37">
        <w:rPr>
          <w:sz w:val="24"/>
          <w:szCs w:val="24"/>
        </w:rPr>
        <w:t xml:space="preserve"> Greek cultu</w:t>
      </w:r>
      <w:r w:rsidR="00FB361E" w:rsidRPr="00B92C37">
        <w:rPr>
          <w:sz w:val="24"/>
          <w:szCs w:val="24"/>
        </w:rPr>
        <w:t>re</w:t>
      </w:r>
      <w:r w:rsidR="0015586B" w:rsidRPr="00B92C37">
        <w:rPr>
          <w:sz w:val="24"/>
          <w:szCs w:val="24"/>
        </w:rPr>
        <w:t>,</w:t>
      </w:r>
      <w:r w:rsidR="00467A7D" w:rsidRPr="00B92C37">
        <w:rPr>
          <w:sz w:val="24"/>
          <w:szCs w:val="24"/>
        </w:rPr>
        <w:t xml:space="preserve"> which shifted</w:t>
      </w:r>
      <w:r w:rsidR="00B85A12" w:rsidRPr="00B92C37">
        <w:rPr>
          <w:sz w:val="24"/>
          <w:szCs w:val="24"/>
        </w:rPr>
        <w:t xml:space="preserve"> from ritualistic worship of the gods to a </w:t>
      </w:r>
      <w:r w:rsidR="004D363E" w:rsidRPr="00B92C37">
        <w:rPr>
          <w:sz w:val="24"/>
          <w:szCs w:val="24"/>
        </w:rPr>
        <w:t>‘</w:t>
      </w:r>
      <w:r w:rsidR="00B85A12" w:rsidRPr="00B92C37">
        <w:rPr>
          <w:sz w:val="24"/>
          <w:szCs w:val="24"/>
        </w:rPr>
        <w:t>scientific rejection</w:t>
      </w:r>
      <w:r w:rsidR="004D363E" w:rsidRPr="00B92C37">
        <w:rPr>
          <w:sz w:val="24"/>
          <w:szCs w:val="24"/>
        </w:rPr>
        <w:t>’</w:t>
      </w:r>
      <w:r w:rsidR="00F36A26" w:rsidRPr="00B92C37">
        <w:rPr>
          <w:sz w:val="24"/>
          <w:szCs w:val="24"/>
        </w:rPr>
        <w:t xml:space="preserve"> and ultimately</w:t>
      </w:r>
      <w:r w:rsidR="00B85A12" w:rsidRPr="00B92C37">
        <w:rPr>
          <w:sz w:val="24"/>
          <w:szCs w:val="24"/>
        </w:rPr>
        <w:t xml:space="preserve"> to the reconciliation of both through the</w:t>
      </w:r>
      <w:r w:rsidR="00BB0AD2">
        <w:rPr>
          <w:sz w:val="24"/>
          <w:szCs w:val="24"/>
        </w:rPr>
        <w:t xml:space="preserve"> personal approach taken by</w:t>
      </w:r>
      <w:r w:rsidR="00B85A12" w:rsidRPr="00B92C37">
        <w:rPr>
          <w:sz w:val="24"/>
          <w:szCs w:val="24"/>
        </w:rPr>
        <w:t xml:space="preserve"> Socrates and the Neoplatonists</w:t>
      </w:r>
      <w:r w:rsidR="00BB0AD2">
        <w:rPr>
          <w:sz w:val="24"/>
          <w:szCs w:val="24"/>
        </w:rPr>
        <w:t xml:space="preserve"> in relationship to divinity</w:t>
      </w:r>
      <w:r w:rsidR="00B85A12" w:rsidRPr="00B92C37">
        <w:rPr>
          <w:sz w:val="24"/>
          <w:szCs w:val="24"/>
        </w:rPr>
        <w:t>.</w:t>
      </w:r>
      <w:r w:rsidR="00B85A12" w:rsidRPr="00B92C37">
        <w:rPr>
          <w:rStyle w:val="FootnoteReference"/>
          <w:sz w:val="24"/>
          <w:szCs w:val="24"/>
        </w:rPr>
        <w:footnoteReference w:id="34"/>
      </w:r>
      <w:r w:rsidR="007F78AA">
        <w:rPr>
          <w:sz w:val="24"/>
          <w:szCs w:val="24"/>
        </w:rPr>
        <w:t xml:space="preserve"> </w:t>
      </w:r>
      <w:r w:rsidR="00272382">
        <w:rPr>
          <w:sz w:val="24"/>
          <w:szCs w:val="24"/>
        </w:rPr>
        <w:t xml:space="preserve">She </w:t>
      </w:r>
      <w:r w:rsidR="00DF35DF" w:rsidRPr="00B92C37">
        <w:rPr>
          <w:sz w:val="24"/>
          <w:szCs w:val="24"/>
        </w:rPr>
        <w:t>connects th</w:t>
      </w:r>
      <w:r w:rsidR="00DF35DF">
        <w:rPr>
          <w:sz w:val="24"/>
          <w:szCs w:val="24"/>
        </w:rPr>
        <w:t>e search for</w:t>
      </w:r>
      <w:r w:rsidR="00685EA3">
        <w:rPr>
          <w:sz w:val="24"/>
          <w:szCs w:val="24"/>
        </w:rPr>
        <w:t xml:space="preserve"> this</w:t>
      </w:r>
      <w:r w:rsidR="00DF35DF">
        <w:rPr>
          <w:sz w:val="24"/>
          <w:szCs w:val="24"/>
        </w:rPr>
        <w:t xml:space="preserve"> personal relationship</w:t>
      </w:r>
      <w:r w:rsidR="00DF35DF" w:rsidRPr="00B92C37">
        <w:rPr>
          <w:sz w:val="24"/>
          <w:szCs w:val="24"/>
        </w:rPr>
        <w:t xml:space="preserve"> in the Indian context with the frustration of eastern sages at the ‘impermanent</w:t>
      </w:r>
      <w:r w:rsidR="00DF35DF">
        <w:rPr>
          <w:sz w:val="24"/>
          <w:szCs w:val="24"/>
        </w:rPr>
        <w:t xml:space="preserve"> and shallow’</w:t>
      </w:r>
      <w:r w:rsidR="00DF35DF" w:rsidRPr="00B92C37">
        <w:rPr>
          <w:sz w:val="24"/>
          <w:szCs w:val="24"/>
        </w:rPr>
        <w:t xml:space="preserve"> happiness derived from tradition</w:t>
      </w:r>
      <w:r w:rsidR="00272382">
        <w:rPr>
          <w:sz w:val="24"/>
          <w:szCs w:val="24"/>
        </w:rPr>
        <w:t>al</w:t>
      </w:r>
      <w:r w:rsidR="00DF35DF" w:rsidRPr="00B92C37">
        <w:rPr>
          <w:sz w:val="24"/>
          <w:szCs w:val="24"/>
        </w:rPr>
        <w:t xml:space="preserve"> religion, while opining that the cause in the Greek context is ‘difficult to discern’</w:t>
      </w:r>
      <w:r w:rsidR="00DF35DF">
        <w:rPr>
          <w:sz w:val="24"/>
          <w:szCs w:val="24"/>
        </w:rPr>
        <w:t>, although similar frustrations are detectable</w:t>
      </w:r>
      <w:r w:rsidR="00DF35DF" w:rsidRPr="00B92C37">
        <w:rPr>
          <w:sz w:val="24"/>
          <w:szCs w:val="24"/>
        </w:rPr>
        <w:t>.</w:t>
      </w:r>
      <w:r w:rsidR="00DF35DF" w:rsidRPr="00B92C37">
        <w:rPr>
          <w:rStyle w:val="FootnoteReference"/>
          <w:sz w:val="24"/>
          <w:szCs w:val="24"/>
        </w:rPr>
        <w:footnoteReference w:id="35"/>
      </w:r>
      <w:r w:rsidR="00272382">
        <w:rPr>
          <w:sz w:val="24"/>
          <w:szCs w:val="24"/>
        </w:rPr>
        <w:t xml:space="preserve"> It can be seen therefore that both traditions shifted to valuing a relationship with the divine for itself rather than for particular life outcomes.</w:t>
      </w:r>
    </w:p>
    <w:p w14:paraId="3F5F0D7B" w14:textId="3C94F53C" w:rsidR="00DF35DF" w:rsidRDefault="00DF35DF" w:rsidP="0021785B">
      <w:pPr>
        <w:jc w:val="both"/>
        <w:rPr>
          <w:sz w:val="24"/>
          <w:szCs w:val="24"/>
        </w:rPr>
      </w:pPr>
    </w:p>
    <w:p w14:paraId="3990D890" w14:textId="77777777" w:rsidR="00DF35DF" w:rsidRPr="00B92C37" w:rsidRDefault="00DF35DF" w:rsidP="0021785B">
      <w:pPr>
        <w:jc w:val="both"/>
        <w:rPr>
          <w:sz w:val="24"/>
          <w:szCs w:val="24"/>
        </w:rPr>
      </w:pPr>
    </w:p>
    <w:p w14:paraId="5657D5F6" w14:textId="77777777" w:rsidR="005A0486" w:rsidRPr="00B92C37" w:rsidRDefault="005A0486" w:rsidP="0021785B">
      <w:pPr>
        <w:jc w:val="both"/>
        <w:rPr>
          <w:b/>
          <w:bCs/>
          <w:sz w:val="24"/>
          <w:szCs w:val="24"/>
        </w:rPr>
      </w:pPr>
      <w:r w:rsidRPr="00B92C37">
        <w:rPr>
          <w:b/>
          <w:bCs/>
          <w:sz w:val="24"/>
          <w:szCs w:val="24"/>
        </w:rPr>
        <w:t>Theories of Diffusion and of Difference</w:t>
      </w:r>
    </w:p>
    <w:p w14:paraId="024269C4" w14:textId="049FE948" w:rsidR="00153CE9" w:rsidRDefault="005A0486" w:rsidP="0021785B">
      <w:pPr>
        <w:jc w:val="both"/>
        <w:rPr>
          <w:sz w:val="24"/>
          <w:szCs w:val="24"/>
        </w:rPr>
      </w:pPr>
      <w:r w:rsidRPr="00B92C37">
        <w:rPr>
          <w:sz w:val="24"/>
          <w:szCs w:val="24"/>
        </w:rPr>
        <w:t>The similarities</w:t>
      </w:r>
      <w:r w:rsidR="001D4205" w:rsidRPr="00B92C37">
        <w:rPr>
          <w:sz w:val="24"/>
          <w:szCs w:val="24"/>
        </w:rPr>
        <w:t xml:space="preserve"> between the soul chariot </w:t>
      </w:r>
      <w:r w:rsidR="00BB0AD2">
        <w:rPr>
          <w:sz w:val="24"/>
          <w:szCs w:val="24"/>
        </w:rPr>
        <w:t>allegories in</w:t>
      </w:r>
      <w:r w:rsidR="001D4205" w:rsidRPr="00B92C37">
        <w:rPr>
          <w:sz w:val="24"/>
          <w:szCs w:val="24"/>
        </w:rPr>
        <w:t xml:space="preserve"> the </w:t>
      </w:r>
      <w:r w:rsidR="001D4205" w:rsidRPr="00BB0AD2">
        <w:rPr>
          <w:i/>
          <w:iCs/>
          <w:sz w:val="24"/>
          <w:szCs w:val="24"/>
        </w:rPr>
        <w:t>Katha</w:t>
      </w:r>
      <w:r w:rsidR="001D4205" w:rsidRPr="00B92C37">
        <w:rPr>
          <w:sz w:val="24"/>
          <w:szCs w:val="24"/>
        </w:rPr>
        <w:t xml:space="preserve"> and </w:t>
      </w:r>
      <w:r w:rsidR="001D4205" w:rsidRPr="00BB0AD2">
        <w:rPr>
          <w:i/>
          <w:iCs/>
          <w:sz w:val="24"/>
          <w:szCs w:val="24"/>
        </w:rPr>
        <w:t>Phaedrus</w:t>
      </w:r>
      <w:r w:rsidR="001D4205" w:rsidRPr="00B92C37">
        <w:rPr>
          <w:sz w:val="24"/>
          <w:szCs w:val="24"/>
        </w:rPr>
        <w:t xml:space="preserve"> have prompted theories of diffusion from one culture to another. </w:t>
      </w:r>
      <w:proofErr w:type="spellStart"/>
      <w:r w:rsidR="00272382" w:rsidRPr="00B92C37">
        <w:rPr>
          <w:sz w:val="24"/>
          <w:szCs w:val="24"/>
        </w:rPr>
        <w:t>Magnone</w:t>
      </w:r>
      <w:proofErr w:type="spellEnd"/>
      <w:r w:rsidR="00731CDE">
        <w:rPr>
          <w:sz w:val="24"/>
          <w:szCs w:val="24"/>
        </w:rPr>
        <w:t>, for example,</w:t>
      </w:r>
      <w:r w:rsidR="00272382" w:rsidRPr="00B92C37">
        <w:rPr>
          <w:sz w:val="24"/>
          <w:szCs w:val="24"/>
        </w:rPr>
        <w:t xml:space="preserve"> highl</w:t>
      </w:r>
      <w:r w:rsidR="00272382">
        <w:rPr>
          <w:sz w:val="24"/>
          <w:szCs w:val="24"/>
        </w:rPr>
        <w:t xml:space="preserve">ights that </w:t>
      </w:r>
      <w:r w:rsidR="00731CDE">
        <w:rPr>
          <w:sz w:val="24"/>
          <w:szCs w:val="24"/>
        </w:rPr>
        <w:t>another term for the</w:t>
      </w:r>
      <w:r w:rsidR="00272382">
        <w:rPr>
          <w:sz w:val="24"/>
          <w:szCs w:val="24"/>
        </w:rPr>
        <w:t xml:space="preserve"> final destination for the chariot in the </w:t>
      </w:r>
      <w:r w:rsidR="00272382">
        <w:rPr>
          <w:i/>
          <w:iCs/>
          <w:sz w:val="24"/>
          <w:szCs w:val="24"/>
        </w:rPr>
        <w:t>Phaedrus</w:t>
      </w:r>
      <w:r w:rsidR="00272382">
        <w:rPr>
          <w:sz w:val="24"/>
          <w:szCs w:val="24"/>
        </w:rPr>
        <w:t xml:space="preserve"> </w:t>
      </w:r>
      <w:r w:rsidR="00272382">
        <w:rPr>
          <w:sz w:val="24"/>
          <w:szCs w:val="24"/>
        </w:rPr>
        <w:t xml:space="preserve">is </w:t>
      </w:r>
      <w:r w:rsidR="00731CDE">
        <w:rPr>
          <w:sz w:val="24"/>
          <w:szCs w:val="24"/>
        </w:rPr>
        <w:t>the</w:t>
      </w:r>
      <w:r w:rsidR="00272382" w:rsidRPr="00B92C37">
        <w:rPr>
          <w:sz w:val="24"/>
          <w:szCs w:val="24"/>
        </w:rPr>
        <w:t xml:space="preserve"> </w:t>
      </w:r>
      <w:r w:rsidR="00272382">
        <w:rPr>
          <w:sz w:val="24"/>
          <w:szCs w:val="24"/>
        </w:rPr>
        <w:t>‘</w:t>
      </w:r>
      <w:r w:rsidR="00272382" w:rsidRPr="0029026C">
        <w:rPr>
          <w:sz w:val="24"/>
          <w:szCs w:val="24"/>
        </w:rPr>
        <w:t>plain of truth’, (</w:t>
      </w:r>
      <w:proofErr w:type="spellStart"/>
      <w:r w:rsidR="00272382" w:rsidRPr="0029026C">
        <w:rPr>
          <w:sz w:val="24"/>
          <w:szCs w:val="24"/>
        </w:rPr>
        <w:t>ἀληθεί</w:t>
      </w:r>
      <w:proofErr w:type="spellEnd"/>
      <w:r w:rsidR="00272382" w:rsidRPr="0029026C">
        <w:rPr>
          <w:sz w:val="24"/>
          <w:szCs w:val="24"/>
        </w:rPr>
        <w:t>ας) π</w:t>
      </w:r>
      <w:proofErr w:type="spellStart"/>
      <w:r w:rsidR="00272382" w:rsidRPr="0029026C">
        <w:rPr>
          <w:sz w:val="24"/>
          <w:szCs w:val="24"/>
        </w:rPr>
        <w:t>έδιον</w:t>
      </w:r>
      <w:proofErr w:type="spellEnd"/>
      <w:r w:rsidR="00272382">
        <w:rPr>
          <w:sz w:val="24"/>
          <w:szCs w:val="24"/>
        </w:rPr>
        <w:t xml:space="preserve"> in Greek and that the word</w:t>
      </w:r>
      <w:r w:rsidR="00272382" w:rsidRPr="0029026C">
        <w:rPr>
          <w:sz w:val="24"/>
          <w:szCs w:val="24"/>
        </w:rPr>
        <w:t xml:space="preserve"> π</w:t>
      </w:r>
      <w:proofErr w:type="spellStart"/>
      <w:r w:rsidR="00272382" w:rsidRPr="0029026C">
        <w:rPr>
          <w:sz w:val="24"/>
          <w:szCs w:val="24"/>
        </w:rPr>
        <w:t>έδιον</w:t>
      </w:r>
      <w:proofErr w:type="spellEnd"/>
      <w:r w:rsidR="00272382" w:rsidRPr="0029026C">
        <w:rPr>
          <w:sz w:val="24"/>
          <w:szCs w:val="24"/>
        </w:rPr>
        <w:t xml:space="preserve"> is linguistically cognate to pada in </w:t>
      </w:r>
      <w:proofErr w:type="spellStart"/>
      <w:r w:rsidR="00272382" w:rsidRPr="0029026C">
        <w:rPr>
          <w:sz w:val="24"/>
          <w:szCs w:val="24"/>
        </w:rPr>
        <w:t>parama</w:t>
      </w:r>
      <w:proofErr w:type="spellEnd"/>
      <w:r w:rsidR="00272382" w:rsidRPr="0029026C">
        <w:rPr>
          <w:sz w:val="24"/>
          <w:szCs w:val="24"/>
        </w:rPr>
        <w:t xml:space="preserve"> pada</w:t>
      </w:r>
      <w:r w:rsidR="00272382">
        <w:rPr>
          <w:sz w:val="24"/>
          <w:szCs w:val="24"/>
        </w:rPr>
        <w:t>,</w:t>
      </w:r>
      <w:r w:rsidR="00731CDE">
        <w:rPr>
          <w:sz w:val="24"/>
          <w:szCs w:val="24"/>
        </w:rPr>
        <w:t xml:space="preserve"> </w:t>
      </w:r>
      <w:r w:rsidR="00272382">
        <w:rPr>
          <w:sz w:val="24"/>
          <w:szCs w:val="24"/>
        </w:rPr>
        <w:t>th</w:t>
      </w:r>
      <w:r w:rsidR="00731CDE">
        <w:rPr>
          <w:sz w:val="24"/>
          <w:szCs w:val="24"/>
        </w:rPr>
        <w:t xml:space="preserve">e region of </w:t>
      </w:r>
      <w:proofErr w:type="spellStart"/>
      <w:r w:rsidR="00731CDE">
        <w:rPr>
          <w:sz w:val="24"/>
          <w:szCs w:val="24"/>
        </w:rPr>
        <w:t>Visnu</w:t>
      </w:r>
      <w:proofErr w:type="spellEnd"/>
      <w:r w:rsidR="00731CDE">
        <w:rPr>
          <w:sz w:val="24"/>
          <w:szCs w:val="24"/>
        </w:rPr>
        <w:t xml:space="preserve"> described in the </w:t>
      </w:r>
      <w:r w:rsidR="00731CDE">
        <w:rPr>
          <w:i/>
          <w:iCs/>
          <w:sz w:val="24"/>
          <w:szCs w:val="24"/>
        </w:rPr>
        <w:t>Katha</w:t>
      </w:r>
      <w:r w:rsidR="00272382">
        <w:rPr>
          <w:sz w:val="24"/>
          <w:szCs w:val="24"/>
        </w:rPr>
        <w:t>.</w:t>
      </w:r>
      <w:r w:rsidR="00272382">
        <w:rPr>
          <w:rStyle w:val="FootnoteReference"/>
          <w:sz w:val="24"/>
          <w:szCs w:val="24"/>
        </w:rPr>
        <w:footnoteReference w:id="36"/>
      </w:r>
      <w:r w:rsidR="00272382" w:rsidRPr="00B92C37">
        <w:rPr>
          <w:sz w:val="24"/>
          <w:szCs w:val="24"/>
        </w:rPr>
        <w:t xml:space="preserve"> </w:t>
      </w:r>
      <w:r w:rsidR="00272382">
        <w:rPr>
          <w:sz w:val="24"/>
          <w:szCs w:val="24"/>
        </w:rPr>
        <w:t>He describes this as potentially just a ‘baffling coincidence.’</w:t>
      </w:r>
      <w:r w:rsidR="00272382" w:rsidRPr="00DF35DF">
        <w:rPr>
          <w:rStyle w:val="FootnoteReference"/>
          <w:sz w:val="24"/>
          <w:szCs w:val="24"/>
        </w:rPr>
        <w:t xml:space="preserve"> </w:t>
      </w:r>
      <w:r w:rsidR="00272382" w:rsidRPr="00B92C37">
        <w:rPr>
          <w:rStyle w:val="FootnoteReference"/>
          <w:sz w:val="24"/>
          <w:szCs w:val="24"/>
        </w:rPr>
        <w:footnoteReference w:id="37"/>
      </w:r>
      <w:r w:rsidR="00272382">
        <w:rPr>
          <w:sz w:val="24"/>
          <w:szCs w:val="24"/>
        </w:rPr>
        <w:t xml:space="preserve"> However, it</w:t>
      </w:r>
      <w:r w:rsidR="00272382" w:rsidRPr="00B92C37">
        <w:rPr>
          <w:sz w:val="24"/>
          <w:szCs w:val="24"/>
        </w:rPr>
        <w:t xml:space="preserve"> could </w:t>
      </w:r>
      <w:r w:rsidR="00272382">
        <w:rPr>
          <w:sz w:val="24"/>
          <w:szCs w:val="24"/>
        </w:rPr>
        <w:t xml:space="preserve">also </w:t>
      </w:r>
      <w:r w:rsidR="00272382" w:rsidRPr="00B92C37">
        <w:rPr>
          <w:sz w:val="24"/>
          <w:szCs w:val="24"/>
        </w:rPr>
        <w:t>be due to common Indo-European language roots</w:t>
      </w:r>
      <w:r w:rsidR="00272382">
        <w:rPr>
          <w:sz w:val="24"/>
          <w:szCs w:val="24"/>
        </w:rPr>
        <w:t xml:space="preserve"> or other factors</w:t>
      </w:r>
      <w:r w:rsidR="00272382" w:rsidRPr="00B92C37">
        <w:rPr>
          <w:sz w:val="24"/>
          <w:szCs w:val="24"/>
        </w:rPr>
        <w:t xml:space="preserve">.  </w:t>
      </w:r>
      <w:r w:rsidR="00731CDE">
        <w:rPr>
          <w:sz w:val="24"/>
          <w:szCs w:val="24"/>
        </w:rPr>
        <w:t xml:space="preserve">The host of academic commentary (and controversy) on this issue is </w:t>
      </w:r>
      <w:r w:rsidR="001D4205" w:rsidRPr="00B92C37">
        <w:rPr>
          <w:sz w:val="24"/>
          <w:szCs w:val="24"/>
        </w:rPr>
        <w:t>stymied by the fact that Indian texts are, as</w:t>
      </w:r>
      <w:r w:rsidR="00F36A26" w:rsidRPr="00B92C37">
        <w:rPr>
          <w:sz w:val="24"/>
          <w:szCs w:val="24"/>
        </w:rPr>
        <w:t xml:space="preserve"> </w:t>
      </w:r>
      <w:r w:rsidR="001D4205" w:rsidRPr="00B92C37">
        <w:rPr>
          <w:sz w:val="24"/>
          <w:szCs w:val="24"/>
        </w:rPr>
        <w:t>Seaford</w:t>
      </w:r>
      <w:r w:rsidR="00F36A26" w:rsidRPr="00B92C37">
        <w:rPr>
          <w:sz w:val="24"/>
          <w:szCs w:val="24"/>
        </w:rPr>
        <w:t xml:space="preserve"> puts it,</w:t>
      </w:r>
      <w:r w:rsidRPr="00B92C37">
        <w:rPr>
          <w:sz w:val="24"/>
          <w:szCs w:val="24"/>
        </w:rPr>
        <w:t xml:space="preserve"> </w:t>
      </w:r>
      <w:r w:rsidR="00E25AFC" w:rsidRPr="00B92C37">
        <w:rPr>
          <w:sz w:val="24"/>
          <w:szCs w:val="24"/>
        </w:rPr>
        <w:t>‘</w:t>
      </w:r>
      <w:r w:rsidRPr="00B92C37">
        <w:rPr>
          <w:sz w:val="24"/>
          <w:szCs w:val="24"/>
        </w:rPr>
        <w:t xml:space="preserve">notoriously </w:t>
      </w:r>
      <w:proofErr w:type="spellStart"/>
      <w:r w:rsidRPr="00B92C37">
        <w:rPr>
          <w:sz w:val="24"/>
          <w:szCs w:val="24"/>
        </w:rPr>
        <w:t>undateable</w:t>
      </w:r>
      <w:proofErr w:type="spellEnd"/>
      <w:r w:rsidR="00E25AFC" w:rsidRPr="00B92C37">
        <w:rPr>
          <w:sz w:val="24"/>
          <w:szCs w:val="24"/>
        </w:rPr>
        <w:t>’</w:t>
      </w:r>
      <w:r w:rsidR="00697148" w:rsidRPr="00B92C37">
        <w:rPr>
          <w:sz w:val="24"/>
          <w:szCs w:val="24"/>
        </w:rPr>
        <w:t>.</w:t>
      </w:r>
      <w:r w:rsidRPr="00B92C37">
        <w:rPr>
          <w:rStyle w:val="FootnoteReference"/>
          <w:sz w:val="24"/>
          <w:szCs w:val="24"/>
        </w:rPr>
        <w:footnoteReference w:id="38"/>
      </w:r>
      <w:r w:rsidR="00EB021F">
        <w:rPr>
          <w:sz w:val="24"/>
          <w:szCs w:val="24"/>
        </w:rPr>
        <w:t xml:space="preserve"> </w:t>
      </w:r>
      <w:r w:rsidR="00272382">
        <w:rPr>
          <w:sz w:val="24"/>
          <w:szCs w:val="24"/>
        </w:rPr>
        <w:t xml:space="preserve">Among </w:t>
      </w:r>
      <w:r w:rsidR="00731CDE">
        <w:rPr>
          <w:sz w:val="24"/>
          <w:szCs w:val="24"/>
        </w:rPr>
        <w:t xml:space="preserve">others, </w:t>
      </w:r>
      <w:proofErr w:type="spellStart"/>
      <w:r w:rsidR="00EB021F" w:rsidRPr="00EB021F">
        <w:rPr>
          <w:sz w:val="24"/>
          <w:szCs w:val="24"/>
        </w:rPr>
        <w:t>Schlieter</w:t>
      </w:r>
      <w:proofErr w:type="spellEnd"/>
      <w:r w:rsidR="00913837" w:rsidRPr="00B92C37">
        <w:rPr>
          <w:sz w:val="24"/>
          <w:szCs w:val="24"/>
        </w:rPr>
        <w:t xml:space="preserve"> </w:t>
      </w:r>
      <w:r w:rsidR="00272382">
        <w:rPr>
          <w:sz w:val="24"/>
          <w:szCs w:val="24"/>
        </w:rPr>
        <w:t>opines</w:t>
      </w:r>
      <w:r w:rsidR="0008450A" w:rsidRPr="00B92C37">
        <w:rPr>
          <w:sz w:val="24"/>
          <w:szCs w:val="24"/>
        </w:rPr>
        <w:t xml:space="preserve"> </w:t>
      </w:r>
      <w:r w:rsidRPr="00B92C37">
        <w:rPr>
          <w:sz w:val="24"/>
          <w:szCs w:val="24"/>
        </w:rPr>
        <w:t xml:space="preserve">that while the </w:t>
      </w:r>
      <w:proofErr w:type="spellStart"/>
      <w:r w:rsidRPr="00B92C37">
        <w:rPr>
          <w:sz w:val="24"/>
          <w:szCs w:val="24"/>
        </w:rPr>
        <w:t>Upanisadic</w:t>
      </w:r>
      <w:proofErr w:type="spellEnd"/>
      <w:r w:rsidRPr="00B92C37">
        <w:rPr>
          <w:sz w:val="24"/>
          <w:szCs w:val="24"/>
        </w:rPr>
        <w:t xml:space="preserve"> texts can be presumed to be older than the Platonic references, making Indian influence on Greece at that time </w:t>
      </w:r>
      <w:r w:rsidR="00E25AFC" w:rsidRPr="00B92C37">
        <w:rPr>
          <w:sz w:val="24"/>
          <w:szCs w:val="24"/>
        </w:rPr>
        <w:t>‘</w:t>
      </w:r>
      <w:r w:rsidRPr="00B92C37">
        <w:rPr>
          <w:sz w:val="24"/>
          <w:szCs w:val="24"/>
        </w:rPr>
        <w:t>highly unlikely (if) theoretically possible</w:t>
      </w:r>
      <w:r w:rsidR="00E25AFC" w:rsidRPr="00B92C37">
        <w:rPr>
          <w:sz w:val="24"/>
          <w:szCs w:val="24"/>
        </w:rPr>
        <w:t>’</w:t>
      </w:r>
      <w:r w:rsidR="0045269D" w:rsidRPr="00B92C37">
        <w:rPr>
          <w:sz w:val="24"/>
          <w:szCs w:val="24"/>
        </w:rPr>
        <w:t>, there is dispute about their absolute and relative chronologies</w:t>
      </w:r>
      <w:r w:rsidRPr="00B92C37">
        <w:rPr>
          <w:sz w:val="24"/>
          <w:szCs w:val="24"/>
        </w:rPr>
        <w:t>.</w:t>
      </w:r>
      <w:r w:rsidRPr="00B92C37">
        <w:rPr>
          <w:rStyle w:val="FootnoteReference"/>
          <w:sz w:val="24"/>
          <w:szCs w:val="24"/>
        </w:rPr>
        <w:footnoteReference w:id="39"/>
      </w:r>
      <w:r w:rsidRPr="00B92C37">
        <w:rPr>
          <w:sz w:val="24"/>
          <w:szCs w:val="24"/>
        </w:rPr>
        <w:t xml:space="preserve">  McEvilley</w:t>
      </w:r>
      <w:r w:rsidR="00272382">
        <w:rPr>
          <w:sz w:val="24"/>
          <w:szCs w:val="24"/>
        </w:rPr>
        <w:t>, while supportive of theories of diffusion from India to Greece of concepts such as reincarnation,</w:t>
      </w:r>
      <w:r w:rsidRPr="00B92C37">
        <w:rPr>
          <w:sz w:val="24"/>
          <w:szCs w:val="24"/>
        </w:rPr>
        <w:t xml:space="preserve"> </w:t>
      </w:r>
      <w:r w:rsidR="00EB021F">
        <w:rPr>
          <w:sz w:val="24"/>
          <w:szCs w:val="24"/>
        </w:rPr>
        <w:t xml:space="preserve">sees the </w:t>
      </w:r>
      <w:r w:rsidR="00FB0D51">
        <w:rPr>
          <w:sz w:val="24"/>
          <w:szCs w:val="24"/>
        </w:rPr>
        <w:t>similarities</w:t>
      </w:r>
      <w:r w:rsidR="00272382">
        <w:rPr>
          <w:sz w:val="24"/>
          <w:szCs w:val="24"/>
        </w:rPr>
        <w:t xml:space="preserve"> between the chariot analogies</w:t>
      </w:r>
      <w:r w:rsidR="00FB0D51">
        <w:rPr>
          <w:sz w:val="24"/>
          <w:szCs w:val="24"/>
        </w:rPr>
        <w:t xml:space="preserve"> as arising due to a common Indo-European heritage</w:t>
      </w:r>
      <w:r w:rsidRPr="00B92C37">
        <w:rPr>
          <w:sz w:val="24"/>
          <w:szCs w:val="24"/>
        </w:rPr>
        <w:t>.</w:t>
      </w:r>
      <w:r w:rsidRPr="00B92C37">
        <w:rPr>
          <w:rStyle w:val="FootnoteReference"/>
          <w:sz w:val="24"/>
          <w:szCs w:val="24"/>
        </w:rPr>
        <w:footnoteReference w:id="40"/>
      </w:r>
      <w:r w:rsidRPr="00B92C37">
        <w:rPr>
          <w:sz w:val="24"/>
          <w:szCs w:val="24"/>
        </w:rPr>
        <w:t xml:space="preserve"> </w:t>
      </w:r>
      <w:r w:rsidR="00272382" w:rsidRPr="00B92C37">
        <w:rPr>
          <w:sz w:val="24"/>
          <w:szCs w:val="24"/>
        </w:rPr>
        <w:t>In terms of contributions by Indian scholars</w:t>
      </w:r>
      <w:r w:rsidR="00C0241C">
        <w:rPr>
          <w:sz w:val="24"/>
          <w:szCs w:val="24"/>
        </w:rPr>
        <w:t xml:space="preserve"> to the debate</w:t>
      </w:r>
      <w:r w:rsidR="00272382" w:rsidRPr="00B92C37">
        <w:rPr>
          <w:sz w:val="24"/>
          <w:szCs w:val="24"/>
        </w:rPr>
        <w:t xml:space="preserve">, Subash </w:t>
      </w:r>
      <w:proofErr w:type="spellStart"/>
      <w:r w:rsidR="00272382" w:rsidRPr="00B92C37">
        <w:rPr>
          <w:sz w:val="24"/>
          <w:szCs w:val="24"/>
        </w:rPr>
        <w:t>Kak</w:t>
      </w:r>
      <w:proofErr w:type="spellEnd"/>
      <w:r w:rsidR="00272382" w:rsidRPr="00B92C37">
        <w:rPr>
          <w:sz w:val="24"/>
          <w:szCs w:val="24"/>
        </w:rPr>
        <w:t xml:space="preserve"> refers to astronomical evidence related to winter solstices as evidence for a ‘layered chronology’ of the early Indian texts from the first to the third </w:t>
      </w:r>
      <w:proofErr w:type="spellStart"/>
      <w:r w:rsidR="00272382" w:rsidRPr="00B92C37">
        <w:rPr>
          <w:sz w:val="24"/>
          <w:szCs w:val="24"/>
        </w:rPr>
        <w:t>millenium</w:t>
      </w:r>
      <w:proofErr w:type="spellEnd"/>
      <w:r w:rsidR="00272382" w:rsidRPr="00B92C37">
        <w:rPr>
          <w:sz w:val="24"/>
          <w:szCs w:val="24"/>
        </w:rPr>
        <w:t xml:space="preserve"> BC.</w:t>
      </w:r>
      <w:r w:rsidR="00272382" w:rsidRPr="00B92C37">
        <w:rPr>
          <w:rStyle w:val="FootnoteReference"/>
          <w:sz w:val="24"/>
          <w:szCs w:val="24"/>
        </w:rPr>
        <w:footnoteReference w:id="41"/>
      </w:r>
      <w:r w:rsidR="00731CDE">
        <w:rPr>
          <w:sz w:val="24"/>
          <w:szCs w:val="24"/>
        </w:rPr>
        <w:t xml:space="preserve"> </w:t>
      </w:r>
      <w:r w:rsidR="009D7D2F" w:rsidRPr="00B92C37">
        <w:rPr>
          <w:sz w:val="24"/>
          <w:szCs w:val="24"/>
        </w:rPr>
        <w:t>In stepping into this territory</w:t>
      </w:r>
      <w:r w:rsidR="00C0241C">
        <w:rPr>
          <w:sz w:val="24"/>
          <w:szCs w:val="24"/>
        </w:rPr>
        <w:t>,</w:t>
      </w:r>
      <w:r w:rsidR="009D7D2F" w:rsidRPr="00B92C37">
        <w:rPr>
          <w:sz w:val="24"/>
          <w:szCs w:val="24"/>
        </w:rPr>
        <w:t xml:space="preserve"> it is important to </w:t>
      </w:r>
      <w:r w:rsidR="00272382">
        <w:rPr>
          <w:sz w:val="24"/>
          <w:szCs w:val="24"/>
        </w:rPr>
        <w:t>consider</w:t>
      </w:r>
      <w:r w:rsidR="009D7D2F" w:rsidRPr="00B92C37">
        <w:rPr>
          <w:sz w:val="24"/>
          <w:szCs w:val="24"/>
        </w:rPr>
        <w:t xml:space="preserve"> the work of </w:t>
      </w:r>
      <w:proofErr w:type="spellStart"/>
      <w:r w:rsidR="009D7D2F" w:rsidRPr="00B92C37">
        <w:rPr>
          <w:sz w:val="24"/>
          <w:szCs w:val="24"/>
        </w:rPr>
        <w:t>B</w:t>
      </w:r>
      <w:r w:rsidR="00E25AFC" w:rsidRPr="00B92C37">
        <w:rPr>
          <w:sz w:val="24"/>
          <w:szCs w:val="24"/>
        </w:rPr>
        <w:t>agchee</w:t>
      </w:r>
      <w:proofErr w:type="spellEnd"/>
      <w:r w:rsidR="00272382">
        <w:rPr>
          <w:sz w:val="24"/>
          <w:szCs w:val="24"/>
        </w:rPr>
        <w:t xml:space="preserve"> and </w:t>
      </w:r>
      <w:proofErr w:type="spellStart"/>
      <w:r w:rsidR="00272382">
        <w:rPr>
          <w:sz w:val="24"/>
          <w:szCs w:val="24"/>
        </w:rPr>
        <w:t>Adluri</w:t>
      </w:r>
      <w:proofErr w:type="spellEnd"/>
      <w:r w:rsidR="009D7D2F" w:rsidRPr="00B92C37">
        <w:rPr>
          <w:sz w:val="24"/>
          <w:szCs w:val="24"/>
        </w:rPr>
        <w:t xml:space="preserve">, who highlight the protestant theological undertakings and the search for </w:t>
      </w:r>
      <w:r w:rsidR="00E25AFC" w:rsidRPr="00B92C37">
        <w:rPr>
          <w:sz w:val="24"/>
          <w:szCs w:val="24"/>
        </w:rPr>
        <w:t>‘</w:t>
      </w:r>
      <w:r w:rsidR="009D7D2F" w:rsidRPr="00B92C37">
        <w:rPr>
          <w:sz w:val="24"/>
          <w:szCs w:val="24"/>
        </w:rPr>
        <w:t>primordial Germanic religion</w:t>
      </w:r>
      <w:r w:rsidR="00E25AFC" w:rsidRPr="00B92C37">
        <w:rPr>
          <w:sz w:val="24"/>
          <w:szCs w:val="24"/>
        </w:rPr>
        <w:t>’</w:t>
      </w:r>
      <w:r w:rsidR="009D7D2F" w:rsidRPr="00B92C37">
        <w:rPr>
          <w:sz w:val="24"/>
          <w:szCs w:val="24"/>
        </w:rPr>
        <w:t xml:space="preserve"> that lie at the root of Indology.</w:t>
      </w:r>
      <w:r w:rsidR="00FB0D51">
        <w:rPr>
          <w:rStyle w:val="FootnoteReference"/>
          <w:sz w:val="24"/>
          <w:szCs w:val="24"/>
        </w:rPr>
        <w:footnoteReference w:id="42"/>
      </w:r>
      <w:r w:rsidR="009D7D2F" w:rsidRPr="00B92C37">
        <w:rPr>
          <w:sz w:val="24"/>
          <w:szCs w:val="24"/>
        </w:rPr>
        <w:t xml:space="preserve"> The</w:t>
      </w:r>
      <w:r w:rsidR="00FB0D51">
        <w:rPr>
          <w:sz w:val="24"/>
          <w:szCs w:val="24"/>
        </w:rPr>
        <w:t>y</w:t>
      </w:r>
      <w:r w:rsidR="009D7D2F" w:rsidRPr="00B92C37">
        <w:rPr>
          <w:sz w:val="24"/>
          <w:szCs w:val="24"/>
        </w:rPr>
        <w:t xml:space="preserve"> </w:t>
      </w:r>
      <w:r w:rsidR="00FB0D51">
        <w:rPr>
          <w:sz w:val="24"/>
          <w:szCs w:val="24"/>
        </w:rPr>
        <w:t>argue</w:t>
      </w:r>
      <w:r w:rsidR="009D7D2F" w:rsidRPr="00B92C37">
        <w:rPr>
          <w:sz w:val="24"/>
          <w:szCs w:val="24"/>
        </w:rPr>
        <w:t xml:space="preserve"> that Indologists ignored traditional </w:t>
      </w:r>
      <w:r w:rsidR="00272382">
        <w:rPr>
          <w:sz w:val="24"/>
          <w:szCs w:val="24"/>
        </w:rPr>
        <w:t xml:space="preserve">Indian </w:t>
      </w:r>
      <w:r w:rsidR="009D7D2F" w:rsidRPr="00B92C37">
        <w:rPr>
          <w:sz w:val="24"/>
          <w:szCs w:val="24"/>
        </w:rPr>
        <w:t>scholarship and did not engage with the theology of the texts, but made a different sort of knowledge available, based on data rather than understanding.</w:t>
      </w:r>
      <w:r w:rsidR="009D7D2F" w:rsidRPr="00B92C37">
        <w:rPr>
          <w:rStyle w:val="FootnoteReference"/>
          <w:sz w:val="24"/>
          <w:szCs w:val="24"/>
        </w:rPr>
        <w:footnoteReference w:id="43"/>
      </w:r>
      <w:r w:rsidR="009D7D2F" w:rsidRPr="00B92C37">
        <w:rPr>
          <w:sz w:val="24"/>
          <w:szCs w:val="24"/>
        </w:rPr>
        <w:t xml:space="preserve"> They see in this a colonial consciousness that viewed Indians as unable to carry out independent self-critical research, requiring the need for </w:t>
      </w:r>
      <w:r w:rsidR="00E25AFC" w:rsidRPr="00B92C37">
        <w:rPr>
          <w:sz w:val="24"/>
          <w:szCs w:val="24"/>
        </w:rPr>
        <w:t>‘</w:t>
      </w:r>
      <w:r w:rsidR="009D7D2F" w:rsidRPr="00B92C37">
        <w:rPr>
          <w:sz w:val="24"/>
          <w:szCs w:val="24"/>
        </w:rPr>
        <w:t>Western, especially German,</w:t>
      </w:r>
      <w:r w:rsidR="006A3246">
        <w:rPr>
          <w:sz w:val="24"/>
          <w:szCs w:val="24"/>
        </w:rPr>
        <w:t xml:space="preserve"> critical </w:t>
      </w:r>
      <w:r w:rsidR="009D7D2F" w:rsidRPr="00B92C37">
        <w:rPr>
          <w:sz w:val="24"/>
          <w:szCs w:val="24"/>
        </w:rPr>
        <w:t>intervention in their texts.</w:t>
      </w:r>
      <w:r w:rsidR="00E25AFC" w:rsidRPr="00B92C37">
        <w:rPr>
          <w:sz w:val="24"/>
          <w:szCs w:val="24"/>
        </w:rPr>
        <w:t>’</w:t>
      </w:r>
      <w:r w:rsidR="009D7D2F" w:rsidRPr="00B92C37">
        <w:rPr>
          <w:rStyle w:val="FootnoteReference"/>
          <w:sz w:val="24"/>
          <w:szCs w:val="24"/>
        </w:rPr>
        <w:footnoteReference w:id="44"/>
      </w:r>
      <w:r w:rsidR="009D7D2F" w:rsidRPr="00B92C37">
        <w:rPr>
          <w:sz w:val="24"/>
          <w:szCs w:val="24"/>
        </w:rPr>
        <w:t xml:space="preserve"> </w:t>
      </w:r>
      <w:r w:rsidR="00C0241C">
        <w:rPr>
          <w:sz w:val="24"/>
          <w:szCs w:val="24"/>
        </w:rPr>
        <w:t xml:space="preserve">Given this critique and the </w:t>
      </w:r>
      <w:r w:rsidR="00685EA3">
        <w:rPr>
          <w:sz w:val="24"/>
          <w:szCs w:val="24"/>
        </w:rPr>
        <w:t>broad uncertainties around the</w:t>
      </w:r>
      <w:r w:rsidR="00C0241C">
        <w:rPr>
          <w:sz w:val="24"/>
          <w:szCs w:val="24"/>
        </w:rPr>
        <w:t xml:space="preserve"> ‘diffusion’ debate, this essay</w:t>
      </w:r>
      <w:r w:rsidR="008D0327" w:rsidRPr="00B92C37">
        <w:rPr>
          <w:sz w:val="24"/>
          <w:szCs w:val="24"/>
        </w:rPr>
        <w:t xml:space="preserve"> </w:t>
      </w:r>
      <w:r w:rsidR="00C0241C">
        <w:rPr>
          <w:sz w:val="24"/>
          <w:szCs w:val="24"/>
        </w:rPr>
        <w:t>has kept</w:t>
      </w:r>
      <w:r w:rsidR="008D0327" w:rsidRPr="00B92C37">
        <w:rPr>
          <w:sz w:val="24"/>
          <w:szCs w:val="24"/>
        </w:rPr>
        <w:t xml:space="preserve"> its </w:t>
      </w:r>
      <w:r w:rsidR="00D16586" w:rsidRPr="00B92C37">
        <w:rPr>
          <w:sz w:val="24"/>
          <w:szCs w:val="24"/>
        </w:rPr>
        <w:t xml:space="preserve">main </w:t>
      </w:r>
      <w:r w:rsidR="008D0327" w:rsidRPr="00B92C37">
        <w:rPr>
          <w:sz w:val="24"/>
          <w:szCs w:val="24"/>
        </w:rPr>
        <w:t>focus on the content of the text</w:t>
      </w:r>
      <w:r w:rsidR="009D7D2F" w:rsidRPr="00B92C37">
        <w:rPr>
          <w:sz w:val="24"/>
          <w:szCs w:val="24"/>
        </w:rPr>
        <w:t>s</w:t>
      </w:r>
      <w:r w:rsidR="008D0327" w:rsidRPr="00B92C37">
        <w:rPr>
          <w:sz w:val="24"/>
          <w:szCs w:val="24"/>
        </w:rPr>
        <w:t xml:space="preserve"> rather than the (lack of) </w:t>
      </w:r>
      <w:r w:rsidR="009D7D2F" w:rsidRPr="00B92C37">
        <w:rPr>
          <w:sz w:val="24"/>
          <w:szCs w:val="24"/>
        </w:rPr>
        <w:t xml:space="preserve">empirical </w:t>
      </w:r>
      <w:r w:rsidR="008D0327" w:rsidRPr="00B92C37">
        <w:rPr>
          <w:sz w:val="24"/>
          <w:szCs w:val="24"/>
        </w:rPr>
        <w:t>dat</w:t>
      </w:r>
      <w:r w:rsidR="009D7D2F" w:rsidRPr="00B92C37">
        <w:rPr>
          <w:sz w:val="24"/>
          <w:szCs w:val="24"/>
        </w:rPr>
        <w:t>a</w:t>
      </w:r>
      <w:r w:rsidR="008D0327" w:rsidRPr="00B92C37">
        <w:rPr>
          <w:sz w:val="24"/>
          <w:szCs w:val="24"/>
        </w:rPr>
        <w:t xml:space="preserve"> about the</w:t>
      </w:r>
      <w:r w:rsidR="00C20A5F">
        <w:rPr>
          <w:sz w:val="24"/>
          <w:szCs w:val="24"/>
        </w:rPr>
        <w:t>ir origins</w:t>
      </w:r>
      <w:r w:rsidR="008D0327" w:rsidRPr="00B92C37">
        <w:rPr>
          <w:sz w:val="24"/>
          <w:szCs w:val="24"/>
        </w:rPr>
        <w:t>.</w:t>
      </w:r>
    </w:p>
    <w:p w14:paraId="27E04629" w14:textId="05C52F73" w:rsidR="008D0327" w:rsidRPr="00B92C37" w:rsidRDefault="008D0327" w:rsidP="0021785B">
      <w:pPr>
        <w:jc w:val="both"/>
        <w:rPr>
          <w:sz w:val="24"/>
          <w:szCs w:val="24"/>
        </w:rPr>
      </w:pPr>
      <w:proofErr w:type="spellStart"/>
      <w:r w:rsidRPr="00B92C37">
        <w:rPr>
          <w:sz w:val="24"/>
          <w:szCs w:val="24"/>
        </w:rPr>
        <w:lastRenderedPageBreak/>
        <w:t>B</w:t>
      </w:r>
      <w:r w:rsidR="00E25AFC" w:rsidRPr="00B92C37">
        <w:rPr>
          <w:sz w:val="24"/>
          <w:szCs w:val="24"/>
        </w:rPr>
        <w:t>agchee</w:t>
      </w:r>
      <w:proofErr w:type="spellEnd"/>
      <w:r w:rsidR="00F3070E">
        <w:rPr>
          <w:sz w:val="24"/>
          <w:szCs w:val="24"/>
        </w:rPr>
        <w:t xml:space="preserve"> and </w:t>
      </w:r>
      <w:proofErr w:type="spellStart"/>
      <w:r w:rsidR="00F3070E">
        <w:rPr>
          <w:sz w:val="24"/>
          <w:szCs w:val="24"/>
        </w:rPr>
        <w:t>Adluri</w:t>
      </w:r>
      <w:proofErr w:type="spellEnd"/>
      <w:r w:rsidRPr="00B92C37">
        <w:rPr>
          <w:sz w:val="24"/>
          <w:szCs w:val="24"/>
        </w:rPr>
        <w:t xml:space="preserve"> identify parallels between the Lutheran approach to Indology and its deconstruction of Greek ontology</w:t>
      </w:r>
      <w:r w:rsidR="009D7D2F" w:rsidRPr="00B92C37">
        <w:rPr>
          <w:sz w:val="24"/>
          <w:szCs w:val="24"/>
        </w:rPr>
        <w:t xml:space="preserve"> </w:t>
      </w:r>
      <w:r w:rsidR="00E92874" w:rsidRPr="00B92C37">
        <w:rPr>
          <w:sz w:val="24"/>
          <w:szCs w:val="24"/>
        </w:rPr>
        <w:t>indicating that</w:t>
      </w:r>
      <w:r w:rsidR="00731CDE">
        <w:rPr>
          <w:sz w:val="24"/>
          <w:szCs w:val="24"/>
        </w:rPr>
        <w:t>, perhaps unsurprisingly, both raised a similar hostility</w:t>
      </w:r>
      <w:r w:rsidR="00C0241C">
        <w:rPr>
          <w:sz w:val="24"/>
          <w:szCs w:val="24"/>
        </w:rPr>
        <w:t xml:space="preserve"> in that context</w:t>
      </w:r>
      <w:r w:rsidRPr="00B92C37">
        <w:rPr>
          <w:sz w:val="24"/>
          <w:szCs w:val="24"/>
        </w:rPr>
        <w:t>.</w:t>
      </w:r>
      <w:r w:rsidRPr="00B92C37">
        <w:rPr>
          <w:rStyle w:val="FootnoteReference"/>
          <w:sz w:val="24"/>
          <w:szCs w:val="24"/>
        </w:rPr>
        <w:footnoteReference w:id="45"/>
      </w:r>
      <w:r w:rsidR="009E6029">
        <w:rPr>
          <w:sz w:val="24"/>
          <w:szCs w:val="24"/>
        </w:rPr>
        <w:t xml:space="preserve"> </w:t>
      </w:r>
      <w:r w:rsidRPr="00B92C37">
        <w:rPr>
          <w:sz w:val="24"/>
          <w:szCs w:val="24"/>
        </w:rPr>
        <w:t xml:space="preserve">In a </w:t>
      </w:r>
      <w:r w:rsidR="00CD2ED5" w:rsidRPr="00B92C37">
        <w:rPr>
          <w:sz w:val="24"/>
          <w:szCs w:val="24"/>
        </w:rPr>
        <w:t>related</w:t>
      </w:r>
      <w:r w:rsidRPr="00B92C37">
        <w:rPr>
          <w:sz w:val="24"/>
          <w:szCs w:val="24"/>
        </w:rPr>
        <w:t xml:space="preserve"> vein, Butler describes how polytheistic Platonism was supressed in late antiquity and appropriated into Christian thought.</w:t>
      </w:r>
      <w:r w:rsidR="00E25AFC" w:rsidRPr="00B92C37">
        <w:rPr>
          <w:rStyle w:val="FootnoteReference"/>
          <w:sz w:val="24"/>
          <w:szCs w:val="24"/>
        </w:rPr>
        <w:footnoteReference w:id="46"/>
      </w:r>
      <w:r w:rsidRPr="00B92C37">
        <w:rPr>
          <w:sz w:val="24"/>
          <w:szCs w:val="24"/>
        </w:rPr>
        <w:t xml:space="preserve"> </w:t>
      </w:r>
      <w:r w:rsidR="00F3070E">
        <w:rPr>
          <w:sz w:val="24"/>
          <w:szCs w:val="24"/>
        </w:rPr>
        <w:t>H</w:t>
      </w:r>
      <w:r w:rsidRPr="00B92C37">
        <w:rPr>
          <w:sz w:val="24"/>
          <w:szCs w:val="24"/>
        </w:rPr>
        <w:t xml:space="preserve">e argues that this had implications for </w:t>
      </w:r>
      <w:r w:rsidR="00F3070E">
        <w:rPr>
          <w:sz w:val="24"/>
          <w:szCs w:val="24"/>
        </w:rPr>
        <w:t xml:space="preserve">both </w:t>
      </w:r>
      <w:r w:rsidRPr="00B92C37">
        <w:rPr>
          <w:sz w:val="24"/>
          <w:szCs w:val="24"/>
        </w:rPr>
        <w:t>Western</w:t>
      </w:r>
      <w:r w:rsidR="00F3070E">
        <w:rPr>
          <w:sz w:val="24"/>
          <w:szCs w:val="24"/>
        </w:rPr>
        <w:t xml:space="preserve"> thought and its</w:t>
      </w:r>
      <w:r w:rsidRPr="00B92C37">
        <w:rPr>
          <w:sz w:val="24"/>
          <w:szCs w:val="24"/>
        </w:rPr>
        <w:t xml:space="preserve"> reception of Indian thought, as the Hindu tradition is better understood on the basis of polytheistic Hellenic thought than Christian philosophy.</w:t>
      </w:r>
      <w:r w:rsidRPr="00B92C37">
        <w:rPr>
          <w:rStyle w:val="FootnoteReference"/>
          <w:sz w:val="24"/>
          <w:szCs w:val="24"/>
        </w:rPr>
        <w:footnoteReference w:id="47"/>
      </w:r>
      <w:r w:rsidRPr="00B92C37">
        <w:rPr>
          <w:sz w:val="24"/>
          <w:szCs w:val="24"/>
        </w:rPr>
        <w:t xml:space="preserve"> </w:t>
      </w:r>
      <w:r w:rsidR="00243341" w:rsidRPr="00B92C37">
        <w:rPr>
          <w:sz w:val="24"/>
          <w:szCs w:val="24"/>
        </w:rPr>
        <w:t>Conversely, this</w:t>
      </w:r>
      <w:r w:rsidRPr="00B92C37">
        <w:rPr>
          <w:sz w:val="24"/>
          <w:szCs w:val="24"/>
        </w:rPr>
        <w:t xml:space="preserve"> raises the possibility that</w:t>
      </w:r>
      <w:r w:rsidR="00243341" w:rsidRPr="00B92C37">
        <w:rPr>
          <w:sz w:val="24"/>
          <w:szCs w:val="24"/>
        </w:rPr>
        <w:t xml:space="preserve"> polytheistic Hellenic thought is more easily understood from the</w:t>
      </w:r>
      <w:r w:rsidR="00731CDE">
        <w:rPr>
          <w:sz w:val="24"/>
          <w:szCs w:val="24"/>
        </w:rPr>
        <w:t xml:space="preserve"> perspective of the</w:t>
      </w:r>
      <w:r w:rsidR="00243341" w:rsidRPr="00B92C37">
        <w:rPr>
          <w:sz w:val="24"/>
          <w:szCs w:val="24"/>
        </w:rPr>
        <w:t xml:space="preserve"> Hindu tradition than</w:t>
      </w:r>
      <w:r w:rsidR="00731CDE">
        <w:rPr>
          <w:sz w:val="24"/>
          <w:szCs w:val="24"/>
        </w:rPr>
        <w:t xml:space="preserve"> from</w:t>
      </w:r>
      <w:r w:rsidR="00243341" w:rsidRPr="00B92C37">
        <w:rPr>
          <w:sz w:val="24"/>
          <w:szCs w:val="24"/>
        </w:rPr>
        <w:t xml:space="preserve"> </w:t>
      </w:r>
      <w:r w:rsidR="00731CDE">
        <w:rPr>
          <w:sz w:val="24"/>
          <w:szCs w:val="24"/>
        </w:rPr>
        <w:t xml:space="preserve">current </w:t>
      </w:r>
      <w:r w:rsidR="00243341" w:rsidRPr="00B92C37">
        <w:rPr>
          <w:sz w:val="24"/>
          <w:szCs w:val="24"/>
        </w:rPr>
        <w:t>mainstream Western philosophy.</w:t>
      </w:r>
      <w:r w:rsidRPr="00B92C37">
        <w:rPr>
          <w:sz w:val="24"/>
          <w:szCs w:val="24"/>
        </w:rPr>
        <w:t xml:space="preserve"> </w:t>
      </w:r>
    </w:p>
    <w:p w14:paraId="66B57D4A" w14:textId="77777777" w:rsidR="002E38A7" w:rsidRPr="00B92C37" w:rsidRDefault="002E38A7" w:rsidP="0021785B">
      <w:pPr>
        <w:jc w:val="both"/>
        <w:rPr>
          <w:b/>
          <w:bCs/>
          <w:sz w:val="24"/>
          <w:szCs w:val="24"/>
        </w:rPr>
      </w:pPr>
      <w:r w:rsidRPr="00B92C37">
        <w:rPr>
          <w:b/>
          <w:bCs/>
          <w:sz w:val="24"/>
          <w:szCs w:val="24"/>
        </w:rPr>
        <w:t>Essential life questions</w:t>
      </w:r>
    </w:p>
    <w:p w14:paraId="0FD48315" w14:textId="0B29A686" w:rsidR="002E38A7" w:rsidRPr="00B92C37" w:rsidRDefault="00F3070E" w:rsidP="0021785B">
      <w:pPr>
        <w:jc w:val="both"/>
        <w:rPr>
          <w:sz w:val="24"/>
          <w:szCs w:val="24"/>
        </w:rPr>
      </w:pPr>
      <w:r>
        <w:rPr>
          <w:sz w:val="24"/>
          <w:szCs w:val="24"/>
        </w:rPr>
        <w:t>When the texts are viewed from the perspective</w:t>
      </w:r>
      <w:r w:rsidR="002E38A7" w:rsidRPr="00B92C37">
        <w:rPr>
          <w:sz w:val="24"/>
          <w:szCs w:val="24"/>
        </w:rPr>
        <w:t xml:space="preserve"> urged by</w:t>
      </w:r>
      <w:r>
        <w:rPr>
          <w:sz w:val="24"/>
          <w:szCs w:val="24"/>
        </w:rPr>
        <w:t xml:space="preserve"> </w:t>
      </w:r>
      <w:proofErr w:type="spellStart"/>
      <w:r w:rsidR="002E38A7" w:rsidRPr="00B92C37">
        <w:rPr>
          <w:sz w:val="24"/>
          <w:szCs w:val="24"/>
        </w:rPr>
        <w:t>B</w:t>
      </w:r>
      <w:r w:rsidR="00E25AFC" w:rsidRPr="00B92C37">
        <w:rPr>
          <w:sz w:val="24"/>
          <w:szCs w:val="24"/>
        </w:rPr>
        <w:t>agchee</w:t>
      </w:r>
      <w:proofErr w:type="spellEnd"/>
      <w:r>
        <w:rPr>
          <w:sz w:val="24"/>
          <w:szCs w:val="24"/>
        </w:rPr>
        <w:t xml:space="preserve"> and </w:t>
      </w:r>
      <w:proofErr w:type="spellStart"/>
      <w:r>
        <w:rPr>
          <w:sz w:val="24"/>
          <w:szCs w:val="24"/>
        </w:rPr>
        <w:t>Adluri</w:t>
      </w:r>
      <w:proofErr w:type="spellEnd"/>
      <w:r w:rsidR="00545D33">
        <w:rPr>
          <w:sz w:val="24"/>
          <w:szCs w:val="24"/>
        </w:rPr>
        <w:t>,</w:t>
      </w:r>
      <w:r w:rsidR="002E38A7" w:rsidRPr="00B92C37">
        <w:rPr>
          <w:sz w:val="24"/>
          <w:szCs w:val="24"/>
        </w:rPr>
        <w:t xml:space="preserve"> it is clear that the</w:t>
      </w:r>
      <w:r w:rsidR="00C6694A" w:rsidRPr="00B92C37">
        <w:rPr>
          <w:sz w:val="24"/>
          <w:szCs w:val="24"/>
        </w:rPr>
        <w:t>y focus</w:t>
      </w:r>
      <w:r w:rsidR="002E38A7" w:rsidRPr="00B92C37">
        <w:rPr>
          <w:sz w:val="24"/>
          <w:szCs w:val="24"/>
        </w:rPr>
        <w:t xml:space="preserve"> on some of life’s deepest questions</w:t>
      </w:r>
      <w:r w:rsidR="00DA342A" w:rsidRPr="00B92C37">
        <w:rPr>
          <w:sz w:val="24"/>
          <w:szCs w:val="24"/>
        </w:rPr>
        <w:t xml:space="preserve"> through</w:t>
      </w:r>
      <w:r w:rsidR="002E38A7" w:rsidRPr="00B92C37">
        <w:rPr>
          <w:sz w:val="24"/>
          <w:szCs w:val="24"/>
        </w:rPr>
        <w:t xml:space="preserve"> jointly reflect</w:t>
      </w:r>
      <w:r w:rsidR="00CD2ED5" w:rsidRPr="00B92C37">
        <w:rPr>
          <w:sz w:val="24"/>
          <w:szCs w:val="24"/>
        </w:rPr>
        <w:t>ing</w:t>
      </w:r>
      <w:r w:rsidR="002E38A7" w:rsidRPr="00B92C37">
        <w:rPr>
          <w:sz w:val="24"/>
          <w:szCs w:val="24"/>
        </w:rPr>
        <w:t xml:space="preserve"> on </w:t>
      </w:r>
      <w:r w:rsidR="005D642F" w:rsidRPr="00B92C37">
        <w:rPr>
          <w:sz w:val="24"/>
          <w:szCs w:val="24"/>
        </w:rPr>
        <w:t>matters</w:t>
      </w:r>
      <w:r w:rsidR="002E38A7" w:rsidRPr="00B92C37">
        <w:rPr>
          <w:sz w:val="24"/>
          <w:szCs w:val="24"/>
        </w:rPr>
        <w:t xml:space="preserve"> such as the nature of the s</w:t>
      </w:r>
      <w:r w:rsidR="00DA342A" w:rsidRPr="00B92C37">
        <w:rPr>
          <w:sz w:val="24"/>
          <w:szCs w:val="24"/>
        </w:rPr>
        <w:t>elf</w:t>
      </w:r>
      <w:r w:rsidR="002E38A7" w:rsidRPr="00B92C37">
        <w:rPr>
          <w:sz w:val="24"/>
          <w:szCs w:val="24"/>
        </w:rPr>
        <w:t xml:space="preserve"> and its relationship to the </w:t>
      </w:r>
      <w:r w:rsidR="00DA342A" w:rsidRPr="00B92C37">
        <w:rPr>
          <w:sz w:val="24"/>
          <w:szCs w:val="24"/>
        </w:rPr>
        <w:t>wider universe</w:t>
      </w:r>
      <w:r w:rsidR="002E38A7" w:rsidRPr="00B92C37">
        <w:rPr>
          <w:sz w:val="24"/>
          <w:szCs w:val="24"/>
        </w:rPr>
        <w:t xml:space="preserve">. </w:t>
      </w:r>
      <w:r w:rsidR="005D642F" w:rsidRPr="00B92C37">
        <w:rPr>
          <w:sz w:val="24"/>
          <w:szCs w:val="24"/>
        </w:rPr>
        <w:t xml:space="preserve">As </w:t>
      </w:r>
      <w:proofErr w:type="spellStart"/>
      <w:r w:rsidR="00545D33">
        <w:rPr>
          <w:sz w:val="24"/>
          <w:szCs w:val="24"/>
        </w:rPr>
        <w:t>Schiltz</w:t>
      </w:r>
      <w:proofErr w:type="spellEnd"/>
      <w:r w:rsidR="002E38A7" w:rsidRPr="00B92C37">
        <w:rPr>
          <w:sz w:val="24"/>
          <w:szCs w:val="24"/>
        </w:rPr>
        <w:t xml:space="preserve"> </w:t>
      </w:r>
      <w:r w:rsidR="00CD2ED5" w:rsidRPr="00B92C37">
        <w:rPr>
          <w:sz w:val="24"/>
          <w:szCs w:val="24"/>
        </w:rPr>
        <w:t>notes</w:t>
      </w:r>
      <w:r w:rsidR="00C6694A" w:rsidRPr="00B92C37">
        <w:rPr>
          <w:sz w:val="24"/>
          <w:szCs w:val="24"/>
        </w:rPr>
        <w:t>,</w:t>
      </w:r>
      <w:r w:rsidR="002E38A7" w:rsidRPr="00B92C37">
        <w:rPr>
          <w:sz w:val="24"/>
          <w:szCs w:val="24"/>
        </w:rPr>
        <w:t xml:space="preserve"> </w:t>
      </w:r>
      <w:r w:rsidR="00CD2ED5" w:rsidRPr="00B92C37">
        <w:rPr>
          <w:sz w:val="24"/>
          <w:szCs w:val="24"/>
        </w:rPr>
        <w:t>‘</w:t>
      </w:r>
      <w:r w:rsidR="002E38A7" w:rsidRPr="00B92C37">
        <w:rPr>
          <w:sz w:val="24"/>
          <w:szCs w:val="24"/>
        </w:rPr>
        <w:t>they each offer a complex moral psychology and point toward an effective justification of the best life.</w:t>
      </w:r>
      <w:r w:rsidR="00CD2ED5" w:rsidRPr="00B92C37">
        <w:rPr>
          <w:sz w:val="24"/>
          <w:szCs w:val="24"/>
        </w:rPr>
        <w:t>’</w:t>
      </w:r>
      <w:r w:rsidR="002E38A7" w:rsidRPr="00B92C37">
        <w:rPr>
          <w:rStyle w:val="FootnoteReference"/>
          <w:sz w:val="24"/>
          <w:szCs w:val="24"/>
        </w:rPr>
        <w:footnoteReference w:id="48"/>
      </w:r>
      <w:r w:rsidR="002E38A7" w:rsidRPr="00B92C37">
        <w:rPr>
          <w:sz w:val="24"/>
          <w:szCs w:val="24"/>
        </w:rPr>
        <w:t xml:space="preserve"> </w:t>
      </w:r>
      <w:r w:rsidR="00CD2ED5" w:rsidRPr="00B92C37">
        <w:rPr>
          <w:sz w:val="24"/>
          <w:szCs w:val="24"/>
        </w:rPr>
        <w:t>Both texts view</w:t>
      </w:r>
      <w:r w:rsidR="00DA342A" w:rsidRPr="00B92C37">
        <w:rPr>
          <w:sz w:val="24"/>
          <w:szCs w:val="24"/>
        </w:rPr>
        <w:t xml:space="preserve"> the</w:t>
      </w:r>
      <w:r w:rsidR="005D642F" w:rsidRPr="00B92C37">
        <w:rPr>
          <w:sz w:val="24"/>
          <w:szCs w:val="24"/>
        </w:rPr>
        <w:t xml:space="preserve"> weighing of life choices</w:t>
      </w:r>
      <w:r w:rsidR="00DA342A" w:rsidRPr="00B92C37">
        <w:rPr>
          <w:sz w:val="24"/>
          <w:szCs w:val="24"/>
        </w:rPr>
        <w:t xml:space="preserve"> </w:t>
      </w:r>
      <w:r w:rsidR="00CD2ED5" w:rsidRPr="00B92C37">
        <w:rPr>
          <w:sz w:val="24"/>
          <w:szCs w:val="24"/>
        </w:rPr>
        <w:t>a</w:t>
      </w:r>
      <w:r w:rsidR="00DA342A" w:rsidRPr="00B92C37">
        <w:rPr>
          <w:sz w:val="24"/>
          <w:szCs w:val="24"/>
        </w:rPr>
        <w:t xml:space="preserve">s best </w:t>
      </w:r>
      <w:r w:rsidR="009469E3">
        <w:rPr>
          <w:sz w:val="24"/>
          <w:szCs w:val="24"/>
        </w:rPr>
        <w:t>undertaken</w:t>
      </w:r>
      <w:r w:rsidR="00DA342A" w:rsidRPr="00B92C37">
        <w:rPr>
          <w:sz w:val="24"/>
          <w:szCs w:val="24"/>
        </w:rPr>
        <w:t xml:space="preserve"> through</w:t>
      </w:r>
      <w:r w:rsidR="005D642F" w:rsidRPr="00B92C37">
        <w:rPr>
          <w:sz w:val="24"/>
          <w:szCs w:val="24"/>
        </w:rPr>
        <w:t xml:space="preserve"> </w:t>
      </w:r>
      <w:r w:rsidR="009469E3">
        <w:rPr>
          <w:sz w:val="24"/>
          <w:szCs w:val="24"/>
        </w:rPr>
        <w:t>connecting</w:t>
      </w:r>
      <w:r w:rsidR="005D642F" w:rsidRPr="00B92C37">
        <w:rPr>
          <w:sz w:val="24"/>
          <w:szCs w:val="24"/>
        </w:rPr>
        <w:t xml:space="preserve"> the nature of the self</w:t>
      </w:r>
      <w:r w:rsidR="009469E3">
        <w:rPr>
          <w:sz w:val="24"/>
          <w:szCs w:val="24"/>
        </w:rPr>
        <w:t xml:space="preserve"> and attempt to explain this nature</w:t>
      </w:r>
      <w:r w:rsidR="005D642F" w:rsidRPr="00B92C37">
        <w:rPr>
          <w:sz w:val="24"/>
          <w:szCs w:val="24"/>
        </w:rPr>
        <w:t xml:space="preserve">. </w:t>
      </w:r>
      <w:r w:rsidR="0021785B" w:rsidRPr="00B92C37">
        <w:rPr>
          <w:sz w:val="24"/>
          <w:szCs w:val="24"/>
        </w:rPr>
        <w:t xml:space="preserve"> As</w:t>
      </w:r>
      <w:r w:rsidR="002E38A7" w:rsidRPr="00B92C37">
        <w:rPr>
          <w:sz w:val="24"/>
          <w:szCs w:val="24"/>
        </w:rPr>
        <w:t xml:space="preserve"> </w:t>
      </w:r>
      <w:proofErr w:type="spellStart"/>
      <w:r w:rsidR="00545D33" w:rsidRPr="00545D33">
        <w:rPr>
          <w:sz w:val="24"/>
          <w:szCs w:val="24"/>
        </w:rPr>
        <w:t>Budziszewska</w:t>
      </w:r>
      <w:proofErr w:type="spellEnd"/>
      <w:r w:rsidR="008403A4" w:rsidRPr="00B92C37">
        <w:rPr>
          <w:sz w:val="24"/>
          <w:szCs w:val="24"/>
        </w:rPr>
        <w:t xml:space="preserve"> points</w:t>
      </w:r>
      <w:r w:rsidR="0021785B" w:rsidRPr="00B92C37">
        <w:rPr>
          <w:sz w:val="24"/>
          <w:szCs w:val="24"/>
        </w:rPr>
        <w:t xml:space="preserve"> out,</w:t>
      </w:r>
      <w:r w:rsidR="002E38A7" w:rsidRPr="00B92C37">
        <w:rPr>
          <w:sz w:val="24"/>
          <w:szCs w:val="24"/>
        </w:rPr>
        <w:t xml:space="preserve"> </w:t>
      </w:r>
      <w:r w:rsidR="009469E3">
        <w:rPr>
          <w:sz w:val="24"/>
          <w:szCs w:val="24"/>
        </w:rPr>
        <w:t>such connection</w:t>
      </w:r>
      <w:r w:rsidR="002E38A7" w:rsidRPr="00B92C37">
        <w:rPr>
          <w:sz w:val="24"/>
          <w:szCs w:val="24"/>
        </w:rPr>
        <w:t xml:space="preserve"> requires an on-going process of self-transformation or self-realisation.</w:t>
      </w:r>
      <w:r w:rsidR="002E38A7" w:rsidRPr="00B92C37">
        <w:rPr>
          <w:rStyle w:val="FootnoteReference"/>
          <w:sz w:val="24"/>
          <w:szCs w:val="24"/>
        </w:rPr>
        <w:footnoteReference w:id="49"/>
      </w:r>
      <w:r w:rsidR="002E38A7" w:rsidRPr="00B92C37">
        <w:rPr>
          <w:sz w:val="24"/>
          <w:szCs w:val="24"/>
        </w:rPr>
        <w:t xml:space="preserve">  </w:t>
      </w:r>
      <w:r w:rsidR="00E108A0" w:rsidRPr="00B92C37">
        <w:rPr>
          <w:sz w:val="24"/>
          <w:szCs w:val="24"/>
        </w:rPr>
        <w:t>Y</w:t>
      </w:r>
      <w:r w:rsidR="002E38A7" w:rsidRPr="00B92C37">
        <w:rPr>
          <w:sz w:val="24"/>
          <w:szCs w:val="24"/>
        </w:rPr>
        <w:t xml:space="preserve">ogic and mediation practices </w:t>
      </w:r>
      <w:r w:rsidR="00DA342A" w:rsidRPr="00B92C37">
        <w:rPr>
          <w:sz w:val="24"/>
          <w:szCs w:val="24"/>
        </w:rPr>
        <w:t>are</w:t>
      </w:r>
      <w:r w:rsidR="00E108A0" w:rsidRPr="00B92C37">
        <w:rPr>
          <w:sz w:val="24"/>
          <w:szCs w:val="24"/>
        </w:rPr>
        <w:t xml:space="preserve"> clearly</w:t>
      </w:r>
      <w:r w:rsidR="002E38A7" w:rsidRPr="00B92C37">
        <w:rPr>
          <w:sz w:val="24"/>
          <w:szCs w:val="24"/>
        </w:rPr>
        <w:t xml:space="preserve"> </w:t>
      </w:r>
      <w:r w:rsidR="00E108A0" w:rsidRPr="00B92C37">
        <w:rPr>
          <w:sz w:val="24"/>
          <w:szCs w:val="24"/>
        </w:rPr>
        <w:t>central</w:t>
      </w:r>
      <w:r w:rsidR="002E38A7" w:rsidRPr="00B92C37">
        <w:rPr>
          <w:sz w:val="24"/>
          <w:szCs w:val="24"/>
        </w:rPr>
        <w:t xml:space="preserve"> to this process</w:t>
      </w:r>
      <w:r w:rsidR="00DA342A" w:rsidRPr="00B92C37">
        <w:rPr>
          <w:sz w:val="24"/>
          <w:szCs w:val="24"/>
        </w:rPr>
        <w:t xml:space="preserve"> in the Indian tradition</w:t>
      </w:r>
      <w:r w:rsidR="00E108A0" w:rsidRPr="00B92C37">
        <w:rPr>
          <w:sz w:val="24"/>
          <w:szCs w:val="24"/>
        </w:rPr>
        <w:t xml:space="preserve">, as </w:t>
      </w:r>
      <w:proofErr w:type="spellStart"/>
      <w:r w:rsidR="00767E72" w:rsidRPr="00767E72">
        <w:rPr>
          <w:sz w:val="24"/>
          <w:szCs w:val="24"/>
        </w:rPr>
        <w:t>Scheilter</w:t>
      </w:r>
      <w:proofErr w:type="spellEnd"/>
      <w:r w:rsidR="00E108A0" w:rsidRPr="00B92C37">
        <w:rPr>
          <w:sz w:val="24"/>
          <w:szCs w:val="24"/>
        </w:rPr>
        <w:t xml:space="preserve"> highlights</w:t>
      </w:r>
      <w:r w:rsidR="002E38A7" w:rsidRPr="00B92C37">
        <w:rPr>
          <w:sz w:val="24"/>
          <w:szCs w:val="24"/>
        </w:rPr>
        <w:t>.</w:t>
      </w:r>
      <w:r w:rsidR="002E38A7" w:rsidRPr="00B92C37">
        <w:rPr>
          <w:rStyle w:val="FootnoteReference"/>
          <w:sz w:val="24"/>
          <w:szCs w:val="24"/>
        </w:rPr>
        <w:footnoteReference w:id="50"/>
      </w:r>
      <w:r w:rsidR="002E38A7" w:rsidRPr="00B92C37">
        <w:rPr>
          <w:sz w:val="24"/>
          <w:szCs w:val="24"/>
        </w:rPr>
        <w:t xml:space="preserve"> </w:t>
      </w:r>
      <w:r w:rsidR="000A1478" w:rsidRPr="00B92C37">
        <w:rPr>
          <w:sz w:val="24"/>
          <w:szCs w:val="24"/>
        </w:rPr>
        <w:t xml:space="preserve"> </w:t>
      </w:r>
      <w:r w:rsidR="008403A4" w:rsidRPr="00B92C37">
        <w:rPr>
          <w:sz w:val="24"/>
          <w:szCs w:val="24"/>
        </w:rPr>
        <w:t xml:space="preserve">The Phaedrus </w:t>
      </w:r>
      <w:r w:rsidR="00DA342A" w:rsidRPr="00B92C37">
        <w:rPr>
          <w:sz w:val="24"/>
          <w:szCs w:val="24"/>
        </w:rPr>
        <w:t>centres on self-transformation</w:t>
      </w:r>
      <w:r w:rsidR="00767E72">
        <w:rPr>
          <w:sz w:val="24"/>
          <w:szCs w:val="24"/>
        </w:rPr>
        <w:t>, or nourishing the ‘wing</w:t>
      </w:r>
      <w:r w:rsidR="009469E3">
        <w:rPr>
          <w:sz w:val="24"/>
          <w:szCs w:val="24"/>
        </w:rPr>
        <w:t xml:space="preserve"> (s)</w:t>
      </w:r>
      <w:r w:rsidR="00767E72">
        <w:rPr>
          <w:sz w:val="24"/>
          <w:szCs w:val="24"/>
        </w:rPr>
        <w:t xml:space="preserve"> of the soul’</w:t>
      </w:r>
      <w:r w:rsidR="00DA342A" w:rsidRPr="00B92C37">
        <w:rPr>
          <w:sz w:val="24"/>
          <w:szCs w:val="24"/>
        </w:rPr>
        <w:t xml:space="preserve"> through the</w:t>
      </w:r>
      <w:r w:rsidR="008403A4" w:rsidRPr="00B92C37">
        <w:rPr>
          <w:sz w:val="24"/>
          <w:szCs w:val="24"/>
        </w:rPr>
        <w:t xml:space="preserve"> contemplation of uplifting values such as beauty, wisdom and goodness.</w:t>
      </w:r>
      <w:r w:rsidR="002E38A7" w:rsidRPr="00B92C37">
        <w:rPr>
          <w:rStyle w:val="FootnoteReference"/>
          <w:sz w:val="24"/>
          <w:szCs w:val="24"/>
        </w:rPr>
        <w:footnoteReference w:id="51"/>
      </w:r>
      <w:r w:rsidR="002E38A7" w:rsidRPr="00B92C37">
        <w:rPr>
          <w:sz w:val="24"/>
          <w:szCs w:val="24"/>
        </w:rPr>
        <w:t xml:space="preserve"> </w:t>
      </w:r>
      <w:r w:rsidR="00E108A0" w:rsidRPr="00B92C37">
        <w:rPr>
          <w:sz w:val="24"/>
          <w:szCs w:val="24"/>
        </w:rPr>
        <w:t>While it is not clear whether Plato was aware of</w:t>
      </w:r>
      <w:r w:rsidR="00F10F0A">
        <w:rPr>
          <w:sz w:val="24"/>
          <w:szCs w:val="24"/>
        </w:rPr>
        <w:t>, or</w:t>
      </w:r>
      <w:r w:rsidR="00E108A0" w:rsidRPr="00B92C37">
        <w:rPr>
          <w:sz w:val="24"/>
          <w:szCs w:val="24"/>
        </w:rPr>
        <w:t xml:space="preserve"> in sympathy with</w:t>
      </w:r>
      <w:r w:rsidR="00F10F0A">
        <w:rPr>
          <w:sz w:val="24"/>
          <w:szCs w:val="24"/>
        </w:rPr>
        <w:t>,</w:t>
      </w:r>
      <w:r w:rsidR="00E108A0" w:rsidRPr="00B92C37">
        <w:rPr>
          <w:sz w:val="24"/>
          <w:szCs w:val="24"/>
        </w:rPr>
        <w:t xml:space="preserve"> the use of </w:t>
      </w:r>
      <w:r w:rsidR="00E108A0" w:rsidRPr="00B92C37">
        <w:rPr>
          <w:sz w:val="24"/>
          <w:szCs w:val="24"/>
        </w:rPr>
        <w:t>Indian yogic and meditative processes</w:t>
      </w:r>
      <w:r w:rsidR="00E108A0" w:rsidRPr="00B92C37">
        <w:rPr>
          <w:sz w:val="24"/>
          <w:szCs w:val="24"/>
        </w:rPr>
        <w:t xml:space="preserve">, </w:t>
      </w:r>
      <w:proofErr w:type="spellStart"/>
      <w:r w:rsidR="003D7803" w:rsidRPr="00545D33">
        <w:rPr>
          <w:sz w:val="24"/>
          <w:szCs w:val="24"/>
        </w:rPr>
        <w:t>Budziszewska</w:t>
      </w:r>
      <w:proofErr w:type="spellEnd"/>
      <w:r w:rsidR="00E108A0" w:rsidRPr="00B92C37">
        <w:rPr>
          <w:sz w:val="24"/>
          <w:szCs w:val="24"/>
        </w:rPr>
        <w:t xml:space="preserve"> points out that he did use ‘meditation’ to describe the action performed by souls while contemplating the True Being.”</w:t>
      </w:r>
      <w:r w:rsidR="00E108A0" w:rsidRPr="00B92C37">
        <w:rPr>
          <w:rStyle w:val="FootnoteReference"/>
          <w:sz w:val="24"/>
          <w:szCs w:val="24"/>
        </w:rPr>
        <w:footnoteReference w:id="52"/>
      </w:r>
      <w:r w:rsidR="0021785B" w:rsidRPr="00B92C37">
        <w:rPr>
          <w:sz w:val="24"/>
          <w:szCs w:val="24"/>
        </w:rPr>
        <w:t xml:space="preserve"> </w:t>
      </w:r>
      <w:r w:rsidR="003D7803">
        <w:rPr>
          <w:sz w:val="24"/>
          <w:szCs w:val="24"/>
        </w:rPr>
        <w:t>She goes on to compare</w:t>
      </w:r>
      <w:r w:rsidR="00243341" w:rsidRPr="00B92C37">
        <w:rPr>
          <w:sz w:val="24"/>
          <w:szCs w:val="24"/>
        </w:rPr>
        <w:t xml:space="preserve"> contemplation of beauty </w:t>
      </w:r>
      <w:r w:rsidR="003D7803">
        <w:rPr>
          <w:sz w:val="24"/>
          <w:szCs w:val="24"/>
        </w:rPr>
        <w:t xml:space="preserve">to yogic contemplation of the divine, adding that this creates a </w:t>
      </w:r>
      <w:r w:rsidR="00F10F0A">
        <w:rPr>
          <w:sz w:val="24"/>
          <w:szCs w:val="24"/>
        </w:rPr>
        <w:t>calmness</w:t>
      </w:r>
      <w:r w:rsidR="003D7803">
        <w:rPr>
          <w:sz w:val="24"/>
          <w:szCs w:val="24"/>
        </w:rPr>
        <w:t xml:space="preserve"> through which higher consciousness can be accessed</w:t>
      </w:r>
      <w:r w:rsidR="00243341" w:rsidRPr="00B92C37">
        <w:rPr>
          <w:sz w:val="24"/>
          <w:szCs w:val="24"/>
        </w:rPr>
        <w:t>.</w:t>
      </w:r>
      <w:r w:rsidR="003D7803">
        <w:rPr>
          <w:rStyle w:val="FootnoteReference"/>
          <w:sz w:val="24"/>
          <w:szCs w:val="24"/>
        </w:rPr>
        <w:footnoteReference w:id="53"/>
      </w:r>
      <w:r w:rsidR="00F10F0A">
        <w:rPr>
          <w:sz w:val="24"/>
          <w:szCs w:val="24"/>
        </w:rPr>
        <w:t xml:space="preserve"> </w:t>
      </w:r>
      <w:r w:rsidR="00E108A0" w:rsidRPr="00B92C37">
        <w:rPr>
          <w:sz w:val="24"/>
          <w:szCs w:val="24"/>
        </w:rPr>
        <w:t>Through their own routes</w:t>
      </w:r>
      <w:r w:rsidR="00F10F0A">
        <w:rPr>
          <w:sz w:val="24"/>
          <w:szCs w:val="24"/>
        </w:rPr>
        <w:t xml:space="preserve"> therefore</w:t>
      </w:r>
      <w:r w:rsidR="00E108A0" w:rsidRPr="00B92C37">
        <w:rPr>
          <w:sz w:val="24"/>
          <w:szCs w:val="24"/>
        </w:rPr>
        <w:t>, b</w:t>
      </w:r>
      <w:r w:rsidR="0021785B" w:rsidRPr="00B92C37">
        <w:rPr>
          <w:sz w:val="24"/>
          <w:szCs w:val="24"/>
        </w:rPr>
        <w:t xml:space="preserve">oth traditions </w:t>
      </w:r>
      <w:r w:rsidR="00E108A0" w:rsidRPr="00B92C37">
        <w:rPr>
          <w:sz w:val="24"/>
          <w:szCs w:val="24"/>
        </w:rPr>
        <w:t>advocate</w:t>
      </w:r>
      <w:r w:rsidR="0021785B" w:rsidRPr="00B92C37">
        <w:rPr>
          <w:sz w:val="24"/>
          <w:szCs w:val="24"/>
        </w:rPr>
        <w:t xml:space="preserve"> </w:t>
      </w:r>
      <w:r w:rsidR="00E108A0" w:rsidRPr="00B92C37">
        <w:rPr>
          <w:sz w:val="24"/>
          <w:szCs w:val="24"/>
        </w:rPr>
        <w:t>a</w:t>
      </w:r>
      <w:r w:rsidR="0021785B" w:rsidRPr="00B92C37">
        <w:rPr>
          <w:sz w:val="24"/>
          <w:szCs w:val="24"/>
        </w:rPr>
        <w:t xml:space="preserve"> process of</w:t>
      </w:r>
      <w:r w:rsidR="00E108A0" w:rsidRPr="00B92C37">
        <w:rPr>
          <w:sz w:val="24"/>
          <w:szCs w:val="24"/>
        </w:rPr>
        <w:t xml:space="preserve"> careful</w:t>
      </w:r>
      <w:r w:rsidR="0021785B" w:rsidRPr="00B92C37">
        <w:rPr>
          <w:sz w:val="24"/>
          <w:szCs w:val="24"/>
        </w:rPr>
        <w:t xml:space="preserve"> discernment</w:t>
      </w:r>
      <w:r w:rsidR="00E108A0" w:rsidRPr="00B92C37">
        <w:rPr>
          <w:sz w:val="24"/>
          <w:szCs w:val="24"/>
        </w:rPr>
        <w:t xml:space="preserve"> on one’s life path</w:t>
      </w:r>
      <w:r w:rsidR="0021785B" w:rsidRPr="00B92C37">
        <w:rPr>
          <w:sz w:val="24"/>
          <w:szCs w:val="24"/>
        </w:rPr>
        <w:t xml:space="preserve">, privileging </w:t>
      </w:r>
      <w:r w:rsidR="003D7803">
        <w:rPr>
          <w:sz w:val="24"/>
          <w:szCs w:val="24"/>
        </w:rPr>
        <w:t>‘</w:t>
      </w:r>
      <w:r w:rsidR="0021785B" w:rsidRPr="00B92C37">
        <w:rPr>
          <w:sz w:val="24"/>
          <w:szCs w:val="24"/>
        </w:rPr>
        <w:t>higher values</w:t>
      </w:r>
      <w:r w:rsidR="003D7803">
        <w:rPr>
          <w:sz w:val="24"/>
          <w:szCs w:val="24"/>
        </w:rPr>
        <w:t>’</w:t>
      </w:r>
      <w:r w:rsidR="0021785B" w:rsidRPr="00B92C37">
        <w:rPr>
          <w:sz w:val="24"/>
          <w:szCs w:val="24"/>
        </w:rPr>
        <w:t xml:space="preserve"> over short</w:t>
      </w:r>
      <w:r w:rsidR="00D921DE" w:rsidRPr="00B92C37">
        <w:rPr>
          <w:sz w:val="24"/>
          <w:szCs w:val="24"/>
        </w:rPr>
        <w:t>-</w:t>
      </w:r>
      <w:r w:rsidR="0021785B" w:rsidRPr="00B92C37">
        <w:rPr>
          <w:sz w:val="24"/>
          <w:szCs w:val="24"/>
        </w:rPr>
        <w:t>term sensory gratification in order to orient the self towards its true identity</w:t>
      </w:r>
      <w:r w:rsidR="00E108A0" w:rsidRPr="00B92C37">
        <w:rPr>
          <w:sz w:val="24"/>
          <w:szCs w:val="24"/>
        </w:rPr>
        <w:t xml:space="preserve"> and goals</w:t>
      </w:r>
      <w:r w:rsidR="0021785B" w:rsidRPr="00B92C37">
        <w:rPr>
          <w:sz w:val="24"/>
          <w:szCs w:val="24"/>
        </w:rPr>
        <w:t>.</w:t>
      </w:r>
      <w:r w:rsidR="00E108A0" w:rsidRPr="00B92C37">
        <w:rPr>
          <w:sz w:val="24"/>
          <w:szCs w:val="24"/>
        </w:rPr>
        <w:t xml:space="preserve"> </w:t>
      </w:r>
    </w:p>
    <w:p w14:paraId="52DEEA2F" w14:textId="248CAD01" w:rsidR="00367811" w:rsidRPr="00B92C37" w:rsidRDefault="00367811" w:rsidP="0021785B">
      <w:pPr>
        <w:jc w:val="both"/>
        <w:rPr>
          <w:b/>
          <w:bCs/>
          <w:sz w:val="24"/>
          <w:szCs w:val="24"/>
        </w:rPr>
      </w:pPr>
      <w:r w:rsidRPr="00B92C37">
        <w:rPr>
          <w:b/>
          <w:bCs/>
          <w:sz w:val="24"/>
          <w:szCs w:val="24"/>
        </w:rPr>
        <w:t>Conclusion</w:t>
      </w:r>
    </w:p>
    <w:p w14:paraId="519F88C3" w14:textId="194B0CED" w:rsidR="00AE0934" w:rsidRDefault="004629AA" w:rsidP="0021785B">
      <w:pPr>
        <w:jc w:val="both"/>
        <w:rPr>
          <w:sz w:val="24"/>
          <w:szCs w:val="24"/>
        </w:rPr>
      </w:pPr>
      <w:r w:rsidRPr="00B92C37">
        <w:rPr>
          <w:sz w:val="24"/>
          <w:szCs w:val="24"/>
        </w:rPr>
        <w:t>It is clear that there are and will</w:t>
      </w:r>
      <w:r w:rsidR="006417E0" w:rsidRPr="00B92C37">
        <w:rPr>
          <w:sz w:val="24"/>
          <w:szCs w:val="24"/>
        </w:rPr>
        <w:t xml:space="preserve"> likely</w:t>
      </w:r>
      <w:r w:rsidRPr="00B92C37">
        <w:rPr>
          <w:sz w:val="24"/>
          <w:szCs w:val="24"/>
        </w:rPr>
        <w:t xml:space="preserve"> remain many unanswered questions about the relationship (if any) between the soul-chariot of the </w:t>
      </w:r>
      <w:r w:rsidRPr="00F10F0A">
        <w:rPr>
          <w:i/>
          <w:iCs/>
          <w:sz w:val="24"/>
          <w:szCs w:val="24"/>
        </w:rPr>
        <w:t>Katha</w:t>
      </w:r>
      <w:r w:rsidRPr="00B92C37">
        <w:rPr>
          <w:sz w:val="24"/>
          <w:szCs w:val="24"/>
        </w:rPr>
        <w:t xml:space="preserve"> and that of the </w:t>
      </w:r>
      <w:r w:rsidRPr="00F10F0A">
        <w:rPr>
          <w:i/>
          <w:iCs/>
          <w:sz w:val="24"/>
          <w:szCs w:val="24"/>
        </w:rPr>
        <w:t>Phaedrus</w:t>
      </w:r>
      <w:r w:rsidR="00611382" w:rsidRPr="00B92C37">
        <w:rPr>
          <w:sz w:val="24"/>
          <w:szCs w:val="24"/>
        </w:rPr>
        <w:t xml:space="preserve">. </w:t>
      </w:r>
      <w:r w:rsidR="00C6694A" w:rsidRPr="00B92C37">
        <w:rPr>
          <w:sz w:val="24"/>
          <w:szCs w:val="24"/>
        </w:rPr>
        <w:t>D</w:t>
      </w:r>
      <w:r w:rsidRPr="00B92C37">
        <w:rPr>
          <w:sz w:val="24"/>
          <w:szCs w:val="24"/>
        </w:rPr>
        <w:t xml:space="preserve">ue to </w:t>
      </w:r>
      <w:r w:rsidR="00611382" w:rsidRPr="00B92C37">
        <w:rPr>
          <w:sz w:val="24"/>
          <w:szCs w:val="24"/>
        </w:rPr>
        <w:t xml:space="preserve">the </w:t>
      </w:r>
      <w:r w:rsidRPr="00B92C37">
        <w:rPr>
          <w:sz w:val="24"/>
          <w:szCs w:val="24"/>
        </w:rPr>
        <w:t xml:space="preserve">difficulties with dating </w:t>
      </w:r>
      <w:r w:rsidR="00DA342A" w:rsidRPr="00B92C37">
        <w:rPr>
          <w:sz w:val="24"/>
          <w:szCs w:val="24"/>
        </w:rPr>
        <w:t xml:space="preserve">the </w:t>
      </w:r>
      <w:r w:rsidRPr="00B92C37">
        <w:rPr>
          <w:sz w:val="24"/>
          <w:szCs w:val="24"/>
        </w:rPr>
        <w:t>ancient Indian texts in particular</w:t>
      </w:r>
      <w:r w:rsidR="00C6694A" w:rsidRPr="00B92C37">
        <w:rPr>
          <w:sz w:val="24"/>
          <w:szCs w:val="24"/>
        </w:rPr>
        <w:t>, these may never be resolved</w:t>
      </w:r>
      <w:r w:rsidR="00611382" w:rsidRPr="00B92C37">
        <w:rPr>
          <w:sz w:val="24"/>
          <w:szCs w:val="24"/>
        </w:rPr>
        <w:t xml:space="preserve">. </w:t>
      </w:r>
      <w:r w:rsidR="00F10F0A">
        <w:rPr>
          <w:sz w:val="24"/>
          <w:szCs w:val="24"/>
        </w:rPr>
        <w:lastRenderedPageBreak/>
        <w:t>It is beyond</w:t>
      </w:r>
      <w:r w:rsidR="00611382" w:rsidRPr="00B92C37">
        <w:rPr>
          <w:sz w:val="24"/>
          <w:szCs w:val="24"/>
        </w:rPr>
        <w:t xml:space="preserve"> doub</w:t>
      </w:r>
      <w:r w:rsidR="009469E3">
        <w:rPr>
          <w:sz w:val="24"/>
          <w:szCs w:val="24"/>
        </w:rPr>
        <w:t>t</w:t>
      </w:r>
      <w:r w:rsidR="0021785B" w:rsidRPr="00B92C37">
        <w:rPr>
          <w:sz w:val="24"/>
          <w:szCs w:val="24"/>
        </w:rPr>
        <w:t xml:space="preserve"> that</w:t>
      </w:r>
      <w:r w:rsidRPr="00B92C37">
        <w:rPr>
          <w:sz w:val="24"/>
          <w:szCs w:val="24"/>
        </w:rPr>
        <w:t xml:space="preserve"> massive cultural</w:t>
      </w:r>
      <w:r w:rsidR="00243341" w:rsidRPr="00B92C37">
        <w:rPr>
          <w:sz w:val="24"/>
          <w:szCs w:val="24"/>
        </w:rPr>
        <w:t xml:space="preserve"> and philosophical</w:t>
      </w:r>
      <w:r w:rsidRPr="00B92C37">
        <w:rPr>
          <w:sz w:val="24"/>
          <w:szCs w:val="24"/>
        </w:rPr>
        <w:t xml:space="preserve"> shifts</w:t>
      </w:r>
      <w:r w:rsidR="0021785B" w:rsidRPr="00B92C37">
        <w:rPr>
          <w:sz w:val="24"/>
          <w:szCs w:val="24"/>
        </w:rPr>
        <w:t xml:space="preserve"> have occurred,</w:t>
      </w:r>
      <w:r w:rsidRPr="00B92C37">
        <w:rPr>
          <w:sz w:val="24"/>
          <w:szCs w:val="24"/>
        </w:rPr>
        <w:t xml:space="preserve"> both in Greece and the Western world, as well as India and the wider world, since the </w:t>
      </w:r>
      <w:r w:rsidR="00DA342A" w:rsidRPr="00B92C37">
        <w:rPr>
          <w:sz w:val="24"/>
          <w:szCs w:val="24"/>
        </w:rPr>
        <w:t xml:space="preserve">genesis of </w:t>
      </w:r>
      <w:r w:rsidR="00F10F0A">
        <w:rPr>
          <w:sz w:val="24"/>
          <w:szCs w:val="24"/>
        </w:rPr>
        <w:t>both</w:t>
      </w:r>
      <w:r w:rsidR="00DA342A" w:rsidRPr="00B92C37">
        <w:rPr>
          <w:sz w:val="24"/>
          <w:szCs w:val="24"/>
        </w:rPr>
        <w:t xml:space="preserve"> texts</w:t>
      </w:r>
      <w:r w:rsidRPr="00B92C37">
        <w:rPr>
          <w:sz w:val="24"/>
          <w:szCs w:val="24"/>
        </w:rPr>
        <w:t xml:space="preserve">. </w:t>
      </w:r>
      <w:r w:rsidR="005D642F" w:rsidRPr="00B92C37">
        <w:rPr>
          <w:sz w:val="24"/>
          <w:szCs w:val="24"/>
        </w:rPr>
        <w:t>Nevertheless</w:t>
      </w:r>
      <w:r w:rsidR="006417E0" w:rsidRPr="00B92C37">
        <w:rPr>
          <w:sz w:val="24"/>
          <w:szCs w:val="24"/>
        </w:rPr>
        <w:t>, the questions they seek to address concerning</w:t>
      </w:r>
      <w:r w:rsidR="0021785B" w:rsidRPr="00B92C37">
        <w:rPr>
          <w:sz w:val="24"/>
          <w:szCs w:val="24"/>
        </w:rPr>
        <w:t xml:space="preserve"> the nature of the self and its place in the universe still </w:t>
      </w:r>
      <w:r w:rsidR="006417E0" w:rsidRPr="00B92C37">
        <w:rPr>
          <w:sz w:val="24"/>
          <w:szCs w:val="24"/>
        </w:rPr>
        <w:t>occupy</w:t>
      </w:r>
      <w:r w:rsidR="0021785B" w:rsidRPr="00B92C37">
        <w:rPr>
          <w:sz w:val="24"/>
          <w:szCs w:val="24"/>
        </w:rPr>
        <w:t xml:space="preserve"> humanity today. </w:t>
      </w:r>
      <w:r w:rsidR="00243341" w:rsidRPr="00B92C37">
        <w:rPr>
          <w:sz w:val="24"/>
          <w:szCs w:val="24"/>
        </w:rPr>
        <w:t>Indeed, t</w:t>
      </w:r>
      <w:r w:rsidR="0021785B" w:rsidRPr="00B92C37">
        <w:rPr>
          <w:sz w:val="24"/>
          <w:szCs w:val="24"/>
        </w:rPr>
        <w:t>he digital a</w:t>
      </w:r>
      <w:r w:rsidR="00327F2A" w:rsidRPr="00B92C37">
        <w:rPr>
          <w:sz w:val="24"/>
          <w:szCs w:val="24"/>
        </w:rPr>
        <w:t>ge is</w:t>
      </w:r>
      <w:r w:rsidR="00F10F0A">
        <w:rPr>
          <w:sz w:val="24"/>
          <w:szCs w:val="24"/>
        </w:rPr>
        <w:t>, if anything, increasing the</w:t>
      </w:r>
      <w:r w:rsidR="00327F2A" w:rsidRPr="00B92C37">
        <w:rPr>
          <w:sz w:val="24"/>
          <w:szCs w:val="24"/>
        </w:rPr>
        <w:t xml:space="preserve"> importance of managing sensory overload and mental overwhelm</w:t>
      </w:r>
      <w:r w:rsidR="00611382" w:rsidRPr="00B92C37">
        <w:rPr>
          <w:sz w:val="24"/>
          <w:szCs w:val="24"/>
        </w:rPr>
        <w:t xml:space="preserve">. </w:t>
      </w:r>
      <w:r w:rsidR="009469E3">
        <w:rPr>
          <w:sz w:val="24"/>
          <w:szCs w:val="24"/>
        </w:rPr>
        <w:t>Although rooted in different traditions, b</w:t>
      </w:r>
      <w:r w:rsidR="00611382" w:rsidRPr="00B92C37">
        <w:rPr>
          <w:sz w:val="24"/>
          <w:szCs w:val="24"/>
        </w:rPr>
        <w:t xml:space="preserve">oth </w:t>
      </w:r>
      <w:r w:rsidR="00243341" w:rsidRPr="00B92C37">
        <w:rPr>
          <w:sz w:val="24"/>
          <w:szCs w:val="24"/>
        </w:rPr>
        <w:t xml:space="preserve">ancient </w:t>
      </w:r>
      <w:r w:rsidR="00611382" w:rsidRPr="00B92C37">
        <w:rPr>
          <w:sz w:val="24"/>
          <w:szCs w:val="24"/>
        </w:rPr>
        <w:t>texts</w:t>
      </w:r>
      <w:r w:rsidR="009469E3">
        <w:rPr>
          <w:sz w:val="24"/>
          <w:szCs w:val="24"/>
        </w:rPr>
        <w:t xml:space="preserve"> can</w:t>
      </w:r>
      <w:r w:rsidR="00611382" w:rsidRPr="00B92C37">
        <w:rPr>
          <w:sz w:val="24"/>
          <w:szCs w:val="24"/>
        </w:rPr>
        <w:t xml:space="preserve"> offer </w:t>
      </w:r>
      <w:r w:rsidR="00AE0934" w:rsidRPr="00B92C37">
        <w:rPr>
          <w:sz w:val="24"/>
          <w:szCs w:val="24"/>
        </w:rPr>
        <w:t xml:space="preserve">illuminating and thoughtful responses </w:t>
      </w:r>
      <w:r w:rsidR="00611382" w:rsidRPr="00B92C37">
        <w:rPr>
          <w:sz w:val="24"/>
          <w:szCs w:val="24"/>
        </w:rPr>
        <w:t>to</w:t>
      </w:r>
      <w:r w:rsidR="006417E0" w:rsidRPr="00B92C37">
        <w:rPr>
          <w:sz w:val="24"/>
          <w:szCs w:val="24"/>
        </w:rPr>
        <w:t xml:space="preserve"> </w:t>
      </w:r>
      <w:r w:rsidR="009469E3">
        <w:rPr>
          <w:sz w:val="24"/>
          <w:szCs w:val="24"/>
        </w:rPr>
        <w:t>the fundamental question of how to live a meaningful life</w:t>
      </w:r>
      <w:r w:rsidR="00AE0934" w:rsidRPr="00B92C37">
        <w:rPr>
          <w:sz w:val="24"/>
          <w:szCs w:val="24"/>
        </w:rPr>
        <w:t>.</w:t>
      </w:r>
    </w:p>
    <w:p w14:paraId="6F3B94FF" w14:textId="5BCFDD9E" w:rsidR="0081108D" w:rsidRDefault="0081108D" w:rsidP="0021785B">
      <w:pPr>
        <w:jc w:val="both"/>
        <w:rPr>
          <w:sz w:val="24"/>
          <w:szCs w:val="24"/>
        </w:rPr>
      </w:pPr>
    </w:p>
    <w:p w14:paraId="5075CE4A" w14:textId="5277C932" w:rsidR="0081108D" w:rsidRDefault="0081108D" w:rsidP="0021785B">
      <w:pPr>
        <w:jc w:val="both"/>
        <w:rPr>
          <w:sz w:val="24"/>
          <w:szCs w:val="24"/>
        </w:rPr>
      </w:pPr>
    </w:p>
    <w:p w14:paraId="586E549C" w14:textId="1BB0CF86" w:rsidR="0081108D" w:rsidRDefault="0081108D" w:rsidP="0021785B">
      <w:pPr>
        <w:jc w:val="both"/>
        <w:rPr>
          <w:sz w:val="24"/>
          <w:szCs w:val="24"/>
        </w:rPr>
      </w:pPr>
    </w:p>
    <w:p w14:paraId="6915FBE7" w14:textId="0B6DBDEA" w:rsidR="0081108D" w:rsidRDefault="0081108D" w:rsidP="0021785B">
      <w:pPr>
        <w:jc w:val="both"/>
        <w:rPr>
          <w:sz w:val="24"/>
          <w:szCs w:val="24"/>
        </w:rPr>
      </w:pPr>
    </w:p>
    <w:p w14:paraId="0C1B6A31" w14:textId="12C5856A" w:rsidR="0081108D" w:rsidRDefault="0081108D" w:rsidP="0021785B">
      <w:pPr>
        <w:jc w:val="both"/>
        <w:rPr>
          <w:sz w:val="24"/>
          <w:szCs w:val="24"/>
        </w:rPr>
      </w:pPr>
    </w:p>
    <w:p w14:paraId="3E9BDC0B" w14:textId="7C557619" w:rsidR="0081108D" w:rsidRDefault="0081108D" w:rsidP="0021785B">
      <w:pPr>
        <w:jc w:val="both"/>
        <w:rPr>
          <w:sz w:val="24"/>
          <w:szCs w:val="24"/>
        </w:rPr>
      </w:pPr>
    </w:p>
    <w:p w14:paraId="75A090B2" w14:textId="2BDBE0FF" w:rsidR="0081108D" w:rsidRDefault="0081108D" w:rsidP="0021785B">
      <w:pPr>
        <w:jc w:val="both"/>
        <w:rPr>
          <w:sz w:val="24"/>
          <w:szCs w:val="24"/>
        </w:rPr>
      </w:pPr>
    </w:p>
    <w:p w14:paraId="2D535282" w14:textId="7090FDB8" w:rsidR="0081108D" w:rsidRDefault="0081108D" w:rsidP="0021785B">
      <w:pPr>
        <w:jc w:val="both"/>
        <w:rPr>
          <w:sz w:val="24"/>
          <w:szCs w:val="24"/>
        </w:rPr>
      </w:pPr>
    </w:p>
    <w:p w14:paraId="05627A67" w14:textId="2DFE6CF4" w:rsidR="0081108D" w:rsidRDefault="0081108D" w:rsidP="0021785B">
      <w:pPr>
        <w:jc w:val="both"/>
        <w:rPr>
          <w:sz w:val="24"/>
          <w:szCs w:val="24"/>
        </w:rPr>
      </w:pPr>
    </w:p>
    <w:p w14:paraId="14A69493" w14:textId="559E8D43" w:rsidR="0081108D" w:rsidRDefault="0081108D" w:rsidP="0021785B">
      <w:pPr>
        <w:jc w:val="both"/>
        <w:rPr>
          <w:sz w:val="24"/>
          <w:szCs w:val="24"/>
        </w:rPr>
      </w:pPr>
    </w:p>
    <w:p w14:paraId="3E9E3694" w14:textId="56A0B38A" w:rsidR="0081108D" w:rsidRDefault="0081108D" w:rsidP="0021785B">
      <w:pPr>
        <w:jc w:val="both"/>
        <w:rPr>
          <w:sz w:val="24"/>
          <w:szCs w:val="24"/>
        </w:rPr>
      </w:pPr>
    </w:p>
    <w:p w14:paraId="6E14A4EC" w14:textId="2907F23D" w:rsidR="0081108D" w:rsidRDefault="0081108D" w:rsidP="0021785B">
      <w:pPr>
        <w:jc w:val="both"/>
        <w:rPr>
          <w:sz w:val="24"/>
          <w:szCs w:val="24"/>
        </w:rPr>
      </w:pPr>
    </w:p>
    <w:p w14:paraId="30E4D56B" w14:textId="55DC39BE" w:rsidR="0081108D" w:rsidRDefault="0081108D" w:rsidP="0021785B">
      <w:pPr>
        <w:jc w:val="both"/>
        <w:rPr>
          <w:sz w:val="24"/>
          <w:szCs w:val="24"/>
        </w:rPr>
      </w:pPr>
    </w:p>
    <w:p w14:paraId="7CA01FFC" w14:textId="25F81151" w:rsidR="0081108D" w:rsidRDefault="0081108D" w:rsidP="0021785B">
      <w:pPr>
        <w:jc w:val="both"/>
        <w:rPr>
          <w:sz w:val="24"/>
          <w:szCs w:val="24"/>
        </w:rPr>
      </w:pPr>
    </w:p>
    <w:p w14:paraId="38BD1330" w14:textId="4895EC35" w:rsidR="0081108D" w:rsidRDefault="0081108D" w:rsidP="0021785B">
      <w:pPr>
        <w:jc w:val="both"/>
        <w:rPr>
          <w:sz w:val="24"/>
          <w:szCs w:val="24"/>
        </w:rPr>
      </w:pPr>
    </w:p>
    <w:p w14:paraId="3A9389F1" w14:textId="491FB07A" w:rsidR="0081108D" w:rsidRDefault="0081108D" w:rsidP="0021785B">
      <w:pPr>
        <w:jc w:val="both"/>
        <w:rPr>
          <w:sz w:val="24"/>
          <w:szCs w:val="24"/>
        </w:rPr>
      </w:pPr>
    </w:p>
    <w:p w14:paraId="5FC20E90" w14:textId="32B586C6" w:rsidR="0081108D" w:rsidRDefault="0081108D" w:rsidP="0021785B">
      <w:pPr>
        <w:jc w:val="both"/>
        <w:rPr>
          <w:sz w:val="24"/>
          <w:szCs w:val="24"/>
        </w:rPr>
      </w:pPr>
    </w:p>
    <w:p w14:paraId="7900394F" w14:textId="18A394AC" w:rsidR="0081108D" w:rsidRDefault="0081108D" w:rsidP="0021785B">
      <w:pPr>
        <w:jc w:val="both"/>
        <w:rPr>
          <w:sz w:val="24"/>
          <w:szCs w:val="24"/>
        </w:rPr>
      </w:pPr>
    </w:p>
    <w:p w14:paraId="568B3F75" w14:textId="370E5574" w:rsidR="0081108D" w:rsidRDefault="0081108D" w:rsidP="0021785B">
      <w:pPr>
        <w:jc w:val="both"/>
        <w:rPr>
          <w:sz w:val="24"/>
          <w:szCs w:val="24"/>
        </w:rPr>
      </w:pPr>
    </w:p>
    <w:p w14:paraId="3BF116D6" w14:textId="2B05E576" w:rsidR="0081108D" w:rsidRDefault="0081108D" w:rsidP="0021785B">
      <w:pPr>
        <w:jc w:val="both"/>
        <w:rPr>
          <w:sz w:val="24"/>
          <w:szCs w:val="24"/>
        </w:rPr>
      </w:pPr>
    </w:p>
    <w:p w14:paraId="1C40B1EB" w14:textId="78F633DF" w:rsidR="0081108D" w:rsidRDefault="0081108D" w:rsidP="0021785B">
      <w:pPr>
        <w:jc w:val="both"/>
        <w:rPr>
          <w:sz w:val="24"/>
          <w:szCs w:val="24"/>
        </w:rPr>
      </w:pPr>
    </w:p>
    <w:p w14:paraId="1830F85C" w14:textId="29B4AF20" w:rsidR="0081108D" w:rsidRDefault="0081108D" w:rsidP="0021785B">
      <w:pPr>
        <w:jc w:val="both"/>
        <w:rPr>
          <w:sz w:val="24"/>
          <w:szCs w:val="24"/>
        </w:rPr>
      </w:pPr>
    </w:p>
    <w:p w14:paraId="13AF1FF7" w14:textId="406A0931" w:rsidR="0081108D" w:rsidRDefault="0081108D" w:rsidP="0021785B">
      <w:pPr>
        <w:jc w:val="both"/>
        <w:rPr>
          <w:sz w:val="24"/>
          <w:szCs w:val="24"/>
        </w:rPr>
      </w:pPr>
    </w:p>
    <w:p w14:paraId="3EEF7B10" w14:textId="0450DBA0" w:rsidR="0081108D" w:rsidRDefault="0081108D" w:rsidP="0021785B">
      <w:pPr>
        <w:jc w:val="both"/>
        <w:rPr>
          <w:sz w:val="24"/>
          <w:szCs w:val="24"/>
        </w:rPr>
      </w:pPr>
    </w:p>
    <w:p w14:paraId="146BC26B" w14:textId="77777777" w:rsidR="00553A4F" w:rsidRPr="0081108D" w:rsidRDefault="00553A4F" w:rsidP="00553A4F">
      <w:pPr>
        <w:jc w:val="center"/>
        <w:rPr>
          <w:b/>
          <w:bCs/>
        </w:rPr>
      </w:pPr>
      <w:r w:rsidRPr="0081108D">
        <w:rPr>
          <w:b/>
          <w:bCs/>
        </w:rPr>
        <w:lastRenderedPageBreak/>
        <w:t>Bibliography</w:t>
      </w:r>
    </w:p>
    <w:p w14:paraId="050E2D49" w14:textId="77777777" w:rsidR="00553A4F" w:rsidRPr="0081108D" w:rsidRDefault="00553A4F" w:rsidP="00553A4F">
      <w:pPr>
        <w:jc w:val="center"/>
        <w:rPr>
          <w:b/>
          <w:bCs/>
        </w:rPr>
      </w:pPr>
    </w:p>
    <w:p w14:paraId="0BEC0CA9" w14:textId="77777777" w:rsidR="00553A4F" w:rsidRPr="0081108D" w:rsidRDefault="00553A4F" w:rsidP="00553A4F">
      <w:pPr>
        <w:pStyle w:val="FootnoteText"/>
        <w:rPr>
          <w:rFonts w:cstheme="minorHAnsi"/>
          <w:sz w:val="22"/>
          <w:szCs w:val="22"/>
        </w:rPr>
      </w:pPr>
      <w:bookmarkStart w:id="19" w:name="_Hlk71280318"/>
      <w:r w:rsidRPr="0081108D">
        <w:rPr>
          <w:rFonts w:cstheme="minorHAnsi"/>
          <w:i/>
          <w:iCs/>
          <w:sz w:val="22"/>
          <w:szCs w:val="22"/>
        </w:rPr>
        <w:t xml:space="preserve">Katha </w:t>
      </w:r>
      <w:proofErr w:type="spellStart"/>
      <w:r w:rsidRPr="0081108D">
        <w:rPr>
          <w:rFonts w:cstheme="minorHAnsi"/>
          <w:i/>
          <w:iCs/>
          <w:sz w:val="22"/>
          <w:szCs w:val="22"/>
        </w:rPr>
        <w:t>Upanisad</w:t>
      </w:r>
      <w:proofErr w:type="spellEnd"/>
      <w:r w:rsidRPr="0081108D">
        <w:rPr>
          <w:rFonts w:cstheme="minorHAnsi"/>
          <w:sz w:val="22"/>
          <w:szCs w:val="22"/>
        </w:rPr>
        <w:t xml:space="preserve"> Trans. Robert Ernest Hume in </w:t>
      </w:r>
      <w:r w:rsidRPr="0081108D">
        <w:rPr>
          <w:rFonts w:cstheme="minorHAnsi"/>
          <w:i/>
          <w:iCs/>
          <w:sz w:val="22"/>
          <w:szCs w:val="22"/>
        </w:rPr>
        <w:t>The Thirteen Principal Upanishads Translated from the Sanskrit</w:t>
      </w:r>
      <w:r w:rsidRPr="0081108D">
        <w:rPr>
          <w:rFonts w:cstheme="minorHAnsi"/>
          <w:sz w:val="22"/>
          <w:szCs w:val="22"/>
        </w:rPr>
        <w:t xml:space="preserve">. (Oxford University Press, 1921) available online </w:t>
      </w:r>
      <w:hyperlink r:id="rId8" w:history="1">
        <w:r w:rsidRPr="0081108D">
          <w:rPr>
            <w:rStyle w:val="Hyperlink"/>
            <w:rFonts w:cstheme="minorHAnsi"/>
            <w:sz w:val="22"/>
            <w:szCs w:val="22"/>
          </w:rPr>
          <w:t>https://www.tota.world/article/1281/</w:t>
        </w:r>
      </w:hyperlink>
      <w:r w:rsidRPr="0081108D">
        <w:rPr>
          <w:rFonts w:cstheme="minorHAnsi"/>
          <w:sz w:val="22"/>
          <w:szCs w:val="22"/>
        </w:rPr>
        <w:t xml:space="preserve"> [accessed 07.5.21]</w:t>
      </w:r>
    </w:p>
    <w:p w14:paraId="79AE5947" w14:textId="77777777" w:rsidR="00553A4F" w:rsidRPr="0081108D" w:rsidRDefault="00553A4F" w:rsidP="00553A4F">
      <w:pPr>
        <w:pStyle w:val="FootnoteText"/>
        <w:rPr>
          <w:rFonts w:cstheme="minorHAnsi"/>
          <w:sz w:val="22"/>
          <w:szCs w:val="22"/>
        </w:rPr>
      </w:pPr>
    </w:p>
    <w:p w14:paraId="30A3E73D" w14:textId="77777777" w:rsidR="00553A4F" w:rsidRPr="0081108D" w:rsidRDefault="00553A4F" w:rsidP="00553A4F">
      <w:pPr>
        <w:pStyle w:val="FootnoteText"/>
        <w:rPr>
          <w:rFonts w:cstheme="minorHAnsi"/>
          <w:sz w:val="22"/>
          <w:szCs w:val="22"/>
        </w:rPr>
      </w:pPr>
      <w:r w:rsidRPr="0081108D">
        <w:rPr>
          <w:rFonts w:cstheme="minorHAnsi"/>
          <w:sz w:val="22"/>
          <w:szCs w:val="22"/>
        </w:rPr>
        <w:t xml:space="preserve">Plato, </w:t>
      </w:r>
      <w:r w:rsidRPr="0081108D">
        <w:rPr>
          <w:rFonts w:cstheme="minorHAnsi"/>
          <w:i/>
          <w:iCs/>
          <w:sz w:val="22"/>
          <w:szCs w:val="22"/>
        </w:rPr>
        <w:t>Phaedrus</w:t>
      </w:r>
      <w:r w:rsidRPr="0081108D">
        <w:rPr>
          <w:rFonts w:cstheme="minorHAnsi"/>
          <w:sz w:val="22"/>
          <w:szCs w:val="22"/>
        </w:rPr>
        <w:t xml:space="preserve"> </w:t>
      </w:r>
      <w:hyperlink r:id="rId9" w:history="1">
        <w:r w:rsidRPr="0081108D">
          <w:rPr>
            <w:rStyle w:val="Hyperlink"/>
            <w:rFonts w:cstheme="minorHAnsi"/>
            <w:sz w:val="22"/>
            <w:szCs w:val="22"/>
          </w:rPr>
          <w:t>http://www.gutenberg.org/files/1636/1636-h/1636-h.htm</w:t>
        </w:r>
      </w:hyperlink>
      <w:r w:rsidRPr="0081108D">
        <w:rPr>
          <w:rFonts w:cstheme="minorHAnsi"/>
          <w:sz w:val="22"/>
          <w:szCs w:val="22"/>
        </w:rPr>
        <w:t xml:space="preserve"> [accessed 07.05.21]</w:t>
      </w:r>
    </w:p>
    <w:p w14:paraId="1AEADF1C" w14:textId="77777777" w:rsidR="00553A4F" w:rsidRPr="0081108D" w:rsidRDefault="00553A4F" w:rsidP="00553A4F">
      <w:pPr>
        <w:pStyle w:val="FootnoteText"/>
        <w:rPr>
          <w:rFonts w:cstheme="minorHAnsi"/>
          <w:sz w:val="22"/>
          <w:szCs w:val="22"/>
        </w:rPr>
      </w:pPr>
    </w:p>
    <w:p w14:paraId="3F7E07BE" w14:textId="77777777" w:rsidR="00553A4F" w:rsidRPr="0081108D" w:rsidRDefault="00553A4F" w:rsidP="00553A4F">
      <w:r w:rsidRPr="0081108D">
        <w:rPr>
          <w:i/>
          <w:iCs/>
        </w:rPr>
        <w:t>The Bhagavad Gita As It Is,</w:t>
      </w:r>
      <w:r w:rsidRPr="0081108D">
        <w:t xml:space="preserve"> A.C </w:t>
      </w:r>
      <w:proofErr w:type="spellStart"/>
      <w:r w:rsidRPr="0081108D">
        <w:t>Bhaktivedanta</w:t>
      </w:r>
      <w:proofErr w:type="spellEnd"/>
      <w:r w:rsidRPr="0081108D">
        <w:t xml:space="preserve"> Swami (</w:t>
      </w:r>
      <w:proofErr w:type="spellStart"/>
      <w:r w:rsidRPr="0081108D">
        <w:t>Bhaktivedanta</w:t>
      </w:r>
      <w:proofErr w:type="spellEnd"/>
      <w:r w:rsidRPr="0081108D">
        <w:t xml:space="preserve"> Book Trust: 2016)</w:t>
      </w:r>
    </w:p>
    <w:p w14:paraId="60FBE44E" w14:textId="77777777" w:rsidR="00553A4F" w:rsidRPr="0081108D" w:rsidRDefault="00553A4F" w:rsidP="00553A4F">
      <w:bookmarkStart w:id="20" w:name="_Hlk71282745"/>
      <w:proofErr w:type="spellStart"/>
      <w:r w:rsidRPr="0081108D">
        <w:t>Bagchee</w:t>
      </w:r>
      <w:proofErr w:type="spellEnd"/>
      <w:r w:rsidRPr="0081108D">
        <w:t xml:space="preserve">, </w:t>
      </w:r>
      <w:proofErr w:type="spellStart"/>
      <w:r w:rsidRPr="0081108D">
        <w:t>Joydeep</w:t>
      </w:r>
      <w:proofErr w:type="spellEnd"/>
      <w:r w:rsidRPr="0081108D">
        <w:t xml:space="preserve">, and </w:t>
      </w:r>
      <w:proofErr w:type="spellStart"/>
      <w:r w:rsidRPr="0081108D">
        <w:t>Adluri</w:t>
      </w:r>
      <w:proofErr w:type="spellEnd"/>
      <w:r w:rsidRPr="0081108D">
        <w:t xml:space="preserve">, Vishwa, </w:t>
      </w:r>
      <w:r w:rsidRPr="0081108D">
        <w:rPr>
          <w:i/>
          <w:iCs/>
        </w:rPr>
        <w:t>The Nay Science</w:t>
      </w:r>
      <w:r w:rsidRPr="0081108D">
        <w:t xml:space="preserve"> (New York: Oxford University Press, 2014) &lt;DOI:10.1093/</w:t>
      </w:r>
      <w:proofErr w:type="spellStart"/>
      <w:proofErr w:type="gramStart"/>
      <w:r w:rsidRPr="0081108D">
        <w:t>acprof:oso</w:t>
      </w:r>
      <w:proofErr w:type="spellEnd"/>
      <w:proofErr w:type="gramEnd"/>
      <w:r w:rsidRPr="0081108D">
        <w:t>/9780199931347.003.0004&gt; [Accessed 07.05.21]</w:t>
      </w:r>
    </w:p>
    <w:p w14:paraId="3A726DD6" w14:textId="77777777" w:rsidR="00553A4F" w:rsidRPr="0081108D" w:rsidRDefault="00553A4F" w:rsidP="00553A4F">
      <w:bookmarkStart w:id="21" w:name="_Hlk71295158"/>
      <w:proofErr w:type="spellStart"/>
      <w:r w:rsidRPr="0081108D">
        <w:t>Biardeau</w:t>
      </w:r>
      <w:proofErr w:type="spellEnd"/>
      <w:r w:rsidRPr="0081108D">
        <w:t xml:space="preserve">, Madeline, </w:t>
      </w:r>
      <w:r w:rsidRPr="0081108D">
        <w:rPr>
          <w:i/>
          <w:iCs/>
        </w:rPr>
        <w:t>Hinduism: the anthropology of a civilization</w:t>
      </w:r>
      <w:r w:rsidRPr="0081108D">
        <w:t xml:space="preserve"> (</w:t>
      </w:r>
      <w:proofErr w:type="gramStart"/>
      <w:r w:rsidRPr="0081108D">
        <w:t>Oxford :</w:t>
      </w:r>
      <w:proofErr w:type="gramEnd"/>
      <w:r w:rsidRPr="0081108D">
        <w:t xml:space="preserve"> Oxford University Press, 1989)</w:t>
      </w:r>
    </w:p>
    <w:p w14:paraId="52EC7AFD" w14:textId="77777777" w:rsidR="00553A4F" w:rsidRPr="0081108D" w:rsidRDefault="00553A4F" w:rsidP="00553A4F">
      <w:bookmarkStart w:id="22" w:name="_Hlk71289570"/>
      <w:bookmarkEnd w:id="21"/>
      <w:proofErr w:type="spellStart"/>
      <w:r w:rsidRPr="0081108D">
        <w:t>Budziszewska</w:t>
      </w:r>
      <w:proofErr w:type="spellEnd"/>
      <w:r w:rsidRPr="0081108D">
        <w:t xml:space="preserve">, Nina ‘The self-chariots of liberation: Plato’s Phaedrus, the </w:t>
      </w:r>
      <w:proofErr w:type="spellStart"/>
      <w:r w:rsidRPr="0081108D">
        <w:t>Upanisads</w:t>
      </w:r>
      <w:proofErr w:type="spellEnd"/>
      <w:r w:rsidRPr="0081108D">
        <w:t xml:space="preserve">, and the </w:t>
      </w:r>
      <w:proofErr w:type="spellStart"/>
      <w:r w:rsidRPr="0081108D">
        <w:t>Mahābhārata</w:t>
      </w:r>
      <w:proofErr w:type="spellEnd"/>
      <w:r w:rsidRPr="0081108D">
        <w:t xml:space="preserve"> in search of Eternal Being’ </w:t>
      </w:r>
      <w:r w:rsidRPr="0081108D">
        <w:rPr>
          <w:i/>
          <w:iCs/>
        </w:rPr>
        <w:t>Philosophy East &amp; West</w:t>
      </w:r>
      <w:r w:rsidRPr="0081108D">
        <w:t>, 67.2 (2017), 318-351</w:t>
      </w:r>
      <w:bookmarkEnd w:id="22"/>
      <w:r w:rsidRPr="0081108D">
        <w:t xml:space="preserve"> </w:t>
      </w:r>
      <w:hyperlink r:id="rId10" w:history="1">
        <w:r w:rsidRPr="0081108D">
          <w:rPr>
            <w:rStyle w:val="Hyperlink"/>
          </w:rPr>
          <w:t>https://whel-primo.hosted.exlibrisgroup.com/permalink/f/mqg008/TN_cdi_proquest_journals_1890221976</w:t>
        </w:r>
      </w:hyperlink>
      <w:r w:rsidRPr="0081108D">
        <w:t xml:space="preserve"> [accessed 07.05.21]</w:t>
      </w:r>
    </w:p>
    <w:p w14:paraId="55372A5A" w14:textId="77777777" w:rsidR="00553A4F" w:rsidRPr="0081108D" w:rsidRDefault="00553A4F" w:rsidP="00553A4F">
      <w:pPr>
        <w:rPr>
          <w:rFonts w:ascii="Source Sans Pro" w:hAnsi="Source Sans Pro"/>
          <w:color w:val="3A3A3A"/>
          <w:shd w:val="clear" w:color="auto" w:fill="FFFFFF"/>
        </w:rPr>
      </w:pPr>
      <w:bookmarkStart w:id="23" w:name="_Hlk71299771"/>
      <w:r w:rsidRPr="0081108D">
        <w:t xml:space="preserve">Butler, Edward P. "Bhakti and </w:t>
      </w:r>
      <w:proofErr w:type="spellStart"/>
      <w:r w:rsidRPr="0081108D">
        <w:t>Henadology</w:t>
      </w:r>
      <w:proofErr w:type="spellEnd"/>
      <w:r w:rsidRPr="0081108D">
        <w:t xml:space="preserve">." Journal of Dharma Studies 1.1 (2018): 147-61 </w:t>
      </w:r>
      <w:hyperlink r:id="rId11" w:history="1">
        <w:r w:rsidRPr="0081108D">
          <w:rPr>
            <w:rStyle w:val="Hyperlink"/>
            <w:rFonts w:ascii="Source Sans Pro" w:hAnsi="Source Sans Pro"/>
            <w:shd w:val="clear" w:color="auto" w:fill="FFFFFF"/>
          </w:rPr>
          <w:t>https://whelprimo.hosted.exlibrisgroup.com/permalink/f/mqg008/TN_cdi_springer_primary_2018_42240_1_1_4</w:t>
        </w:r>
      </w:hyperlink>
      <w:r w:rsidRPr="0081108D">
        <w:rPr>
          <w:rFonts w:ascii="Source Sans Pro" w:hAnsi="Source Sans Pro"/>
          <w:color w:val="3A3A3A"/>
          <w:shd w:val="clear" w:color="auto" w:fill="FFFFFF"/>
        </w:rPr>
        <w:t xml:space="preserve"> [accessed 07.05.21]</w:t>
      </w:r>
      <w:bookmarkEnd w:id="23"/>
    </w:p>
    <w:p w14:paraId="4060B4DC" w14:textId="77777777" w:rsidR="00553A4F" w:rsidRPr="0081108D" w:rsidRDefault="00553A4F" w:rsidP="00553A4F">
      <w:bookmarkStart w:id="24" w:name="_Hlk71298642"/>
      <w:proofErr w:type="spellStart"/>
      <w:r w:rsidRPr="0081108D">
        <w:t>Kak</w:t>
      </w:r>
      <w:proofErr w:type="spellEnd"/>
      <w:r w:rsidRPr="0081108D">
        <w:t xml:space="preserve">, Subhash, ‘Greek and Indian Cosmology: Review of Early History’ </w:t>
      </w:r>
      <w:r w:rsidRPr="0081108D">
        <w:rPr>
          <w:i/>
          <w:iCs/>
        </w:rPr>
        <w:t>History of Science, Philosophy &amp; Culture in Indian Civilization</w:t>
      </w:r>
      <w:r w:rsidRPr="0081108D">
        <w:t xml:space="preserve">, 1. 4 (2005), 871-894, &lt; </w:t>
      </w:r>
      <w:hyperlink r:id="rId12" w:history="1">
        <w:r w:rsidRPr="0081108D">
          <w:rPr>
            <w:rStyle w:val="Hyperlink"/>
          </w:rPr>
          <w:t>https://whel-primo.hosted.exlibrisgroup.com/permalink/f/mqg008/TN_cdi_arxiv_primary_physics_0303001</w:t>
        </w:r>
      </w:hyperlink>
      <w:r w:rsidRPr="0081108D">
        <w:t>&gt; [Accessed 07.05.21]</w:t>
      </w:r>
    </w:p>
    <w:bookmarkEnd w:id="24"/>
    <w:p w14:paraId="5907208E" w14:textId="77777777" w:rsidR="00553A4F" w:rsidRPr="0081108D" w:rsidRDefault="00553A4F" w:rsidP="00553A4F">
      <w:proofErr w:type="spellStart"/>
      <w:r w:rsidRPr="0081108D">
        <w:t>Magnone</w:t>
      </w:r>
      <w:proofErr w:type="spellEnd"/>
      <w:r w:rsidRPr="0081108D">
        <w:t xml:space="preserve">, Paolo, ‘Soul Chariots in Indian and Greek Thought: polygenesis or diffusion?’ in </w:t>
      </w:r>
      <w:r w:rsidRPr="0081108D">
        <w:rPr>
          <w:i/>
          <w:iCs/>
        </w:rPr>
        <w:t>Universe and Inner Self in Early Indian and Early Greek Thought</w:t>
      </w:r>
      <w:r w:rsidRPr="0081108D">
        <w:t xml:space="preserve"> ed. by Richard Seaford (Edinburgh: Edinburgh University Press, 2016)</w:t>
      </w:r>
    </w:p>
    <w:p w14:paraId="0178D01D" w14:textId="77777777" w:rsidR="00553A4F" w:rsidRPr="0081108D" w:rsidRDefault="00553A4F" w:rsidP="00553A4F">
      <w:bookmarkStart w:id="25" w:name="_Hlk71296774"/>
      <w:r w:rsidRPr="0081108D">
        <w:t xml:space="preserve">McEvilley, Thomas, </w:t>
      </w:r>
      <w:r w:rsidRPr="0081108D">
        <w:rPr>
          <w:i/>
          <w:iCs/>
        </w:rPr>
        <w:t>The Shape of Ancient Thought Comparative Studies in Greek and Indian Philosophies</w:t>
      </w:r>
      <w:r w:rsidRPr="0081108D">
        <w:t xml:space="preserve">, (New York: Constable &amp; Robinson, 2012) </w:t>
      </w:r>
      <w:hyperlink r:id="rId13" w:history="1">
        <w:r w:rsidRPr="0081108D">
          <w:rPr>
            <w:rStyle w:val="Hyperlink"/>
          </w:rPr>
          <w:t>https://whel-primo.hosted.exlibrisgroup.com/permalink/f/14dj339/44UWTSD_ALMA51206489210002421</w:t>
        </w:r>
      </w:hyperlink>
      <w:r w:rsidRPr="0081108D">
        <w:t xml:space="preserve"> [Accessed 07.05.21]</w:t>
      </w:r>
    </w:p>
    <w:bookmarkEnd w:id="25"/>
    <w:p w14:paraId="12D4AAED" w14:textId="77777777" w:rsidR="00553A4F" w:rsidRPr="0081108D" w:rsidRDefault="00553A4F" w:rsidP="00553A4F">
      <w:proofErr w:type="spellStart"/>
      <w:r w:rsidRPr="0081108D">
        <w:t>Obryk</w:t>
      </w:r>
      <w:proofErr w:type="spellEnd"/>
      <w:r w:rsidRPr="0081108D">
        <w:t xml:space="preserve">, </w:t>
      </w:r>
      <w:proofErr w:type="spellStart"/>
      <w:r w:rsidRPr="0081108D">
        <w:t>Matylda</w:t>
      </w:r>
      <w:proofErr w:type="spellEnd"/>
      <w:r w:rsidRPr="0081108D">
        <w:t xml:space="preserve"> ‘On affirmation, rejection and accommodation of the world in Greek and Indian religion’ in </w:t>
      </w:r>
      <w:r w:rsidRPr="0081108D">
        <w:rPr>
          <w:i/>
          <w:iCs/>
        </w:rPr>
        <w:t>Universe and Inner Self in Early Indian and Early Greek Thought</w:t>
      </w:r>
      <w:r w:rsidRPr="0081108D">
        <w:t xml:space="preserve"> ed. by Richard Seaford (Edinburgh: Edinburgh University Press, 2016), 245-6</w:t>
      </w:r>
    </w:p>
    <w:p w14:paraId="03ADF708" w14:textId="77777777" w:rsidR="00553A4F" w:rsidRPr="0081108D" w:rsidRDefault="00553A4F" w:rsidP="00553A4F">
      <w:bookmarkStart w:id="26" w:name="_Hlk71291794"/>
      <w:proofErr w:type="spellStart"/>
      <w:r w:rsidRPr="0081108D">
        <w:t>Schiltz</w:t>
      </w:r>
      <w:proofErr w:type="spellEnd"/>
      <w:r w:rsidRPr="0081108D">
        <w:t xml:space="preserve">, Elizabeth A. "Two Chariots: The Justification of the Best Life in the "Katha Upanishad" and Plato's "Phaedrus"." </w:t>
      </w:r>
      <w:r w:rsidRPr="0081108D">
        <w:rPr>
          <w:i/>
          <w:iCs/>
        </w:rPr>
        <w:t>Philosophy East &amp; West</w:t>
      </w:r>
      <w:r w:rsidRPr="0081108D">
        <w:t xml:space="preserve"> 56.3 (2006): 451-68.  </w:t>
      </w:r>
      <w:hyperlink r:id="rId14" w:history="1">
        <w:r w:rsidRPr="0081108D">
          <w:rPr>
            <w:rStyle w:val="Hyperlink"/>
          </w:rPr>
          <w:t>https://whel-primo.hosted.exlibrisgroup.com/permalink/f/mqg008/TN_cdi_proquest_journals_216885064</w:t>
        </w:r>
      </w:hyperlink>
      <w:r w:rsidRPr="0081108D">
        <w:t xml:space="preserve"> [accessed 07.05.21]</w:t>
      </w:r>
    </w:p>
    <w:bookmarkEnd w:id="26"/>
    <w:p w14:paraId="43EA9DF9" w14:textId="77777777" w:rsidR="00553A4F" w:rsidRPr="0081108D" w:rsidRDefault="00553A4F" w:rsidP="00553A4F">
      <w:proofErr w:type="spellStart"/>
      <w:r w:rsidRPr="0081108D">
        <w:t>Schlieter</w:t>
      </w:r>
      <w:proofErr w:type="spellEnd"/>
      <w:r w:rsidRPr="0081108D">
        <w:t xml:space="preserve">, Jens “’Master the chariot, master your Self’: comparing chariot metaphors as hermeneutics for mind, self and liberation in ancient Greek and Indian sources’ in </w:t>
      </w:r>
      <w:bookmarkStart w:id="27" w:name="_Hlk71288265"/>
      <w:r w:rsidRPr="0081108D">
        <w:rPr>
          <w:i/>
          <w:iCs/>
        </w:rPr>
        <w:t xml:space="preserve">Universe and Inner </w:t>
      </w:r>
      <w:r w:rsidRPr="0081108D">
        <w:rPr>
          <w:i/>
          <w:iCs/>
        </w:rPr>
        <w:lastRenderedPageBreak/>
        <w:t xml:space="preserve">Self in Early Indian and Early Greek Thought </w:t>
      </w:r>
      <w:r w:rsidRPr="0081108D">
        <w:t>ed. by Richard Seaford (Edinburgh: Edinburgh University Press, 2016)</w:t>
      </w:r>
    </w:p>
    <w:bookmarkEnd w:id="20"/>
    <w:bookmarkEnd w:id="27"/>
    <w:p w14:paraId="1ABB3429" w14:textId="77777777" w:rsidR="00553A4F" w:rsidRPr="0081108D" w:rsidRDefault="00553A4F" w:rsidP="00553A4F">
      <w:r w:rsidRPr="0081108D">
        <w:t xml:space="preserve">Seaford, Richard, ‘Introduction’ in </w:t>
      </w:r>
      <w:r w:rsidRPr="0081108D">
        <w:rPr>
          <w:i/>
          <w:iCs/>
        </w:rPr>
        <w:t>Universe and Inner Self in Early Indian and Early Greek Thought</w:t>
      </w:r>
      <w:r w:rsidRPr="0081108D">
        <w:t xml:space="preserve"> ed. by Seaford (Edinburgh: Edinburgh University Press, 2016) </w:t>
      </w:r>
    </w:p>
    <w:bookmarkEnd w:id="19"/>
    <w:p w14:paraId="1ACCCAD6" w14:textId="77777777" w:rsidR="00553A4F" w:rsidRPr="0081108D" w:rsidRDefault="00553A4F" w:rsidP="00553A4F"/>
    <w:p w14:paraId="3D8E2139" w14:textId="77777777" w:rsidR="00553A4F" w:rsidRPr="0081108D" w:rsidRDefault="00553A4F" w:rsidP="00553A4F">
      <w:pPr>
        <w:jc w:val="both"/>
      </w:pPr>
    </w:p>
    <w:p w14:paraId="2D062F31" w14:textId="77777777" w:rsidR="0081108D" w:rsidRPr="00B92C37" w:rsidRDefault="0081108D" w:rsidP="0021785B">
      <w:pPr>
        <w:jc w:val="both"/>
        <w:rPr>
          <w:sz w:val="24"/>
          <w:szCs w:val="24"/>
        </w:rPr>
      </w:pPr>
    </w:p>
    <w:p w14:paraId="6BC0D37A" w14:textId="77777777" w:rsidR="004629AA" w:rsidRPr="0081108D" w:rsidRDefault="004629AA" w:rsidP="0021785B">
      <w:pPr>
        <w:jc w:val="both"/>
      </w:pPr>
    </w:p>
    <w:sectPr w:rsidR="004629AA" w:rsidRPr="0081108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83B5F" w14:textId="77777777" w:rsidR="00DD3B9F" w:rsidRDefault="00DD3B9F" w:rsidP="00234234">
      <w:pPr>
        <w:spacing w:after="0" w:line="240" w:lineRule="auto"/>
      </w:pPr>
      <w:r>
        <w:separator/>
      </w:r>
    </w:p>
  </w:endnote>
  <w:endnote w:type="continuationSeparator" w:id="0">
    <w:p w14:paraId="5C27AF17" w14:textId="77777777" w:rsidR="00DD3B9F" w:rsidRDefault="00DD3B9F" w:rsidP="0023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521799"/>
      <w:docPartObj>
        <w:docPartGallery w:val="Page Numbers (Bottom of Page)"/>
        <w:docPartUnique/>
      </w:docPartObj>
    </w:sdtPr>
    <w:sdtEndPr>
      <w:rPr>
        <w:noProof/>
      </w:rPr>
    </w:sdtEndPr>
    <w:sdtContent>
      <w:p w14:paraId="6B59338B" w14:textId="28A5E14C" w:rsidR="00251703" w:rsidRDefault="002517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F9E68F" w14:textId="77777777" w:rsidR="00251703" w:rsidRDefault="00251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4BE66" w14:textId="77777777" w:rsidR="00DD3B9F" w:rsidRDefault="00DD3B9F" w:rsidP="00234234">
      <w:pPr>
        <w:spacing w:after="0" w:line="240" w:lineRule="auto"/>
      </w:pPr>
      <w:r>
        <w:separator/>
      </w:r>
    </w:p>
  </w:footnote>
  <w:footnote w:type="continuationSeparator" w:id="0">
    <w:p w14:paraId="215A6246" w14:textId="77777777" w:rsidR="00DD3B9F" w:rsidRDefault="00DD3B9F" w:rsidP="00234234">
      <w:pPr>
        <w:spacing w:after="0" w:line="240" w:lineRule="auto"/>
      </w:pPr>
      <w:r>
        <w:continuationSeparator/>
      </w:r>
    </w:p>
  </w:footnote>
  <w:footnote w:id="1">
    <w:p w14:paraId="65266796" w14:textId="752E7BA7" w:rsidR="00222115" w:rsidRDefault="00222115">
      <w:pPr>
        <w:pStyle w:val="FootnoteText"/>
      </w:pPr>
      <w:r>
        <w:rPr>
          <w:rStyle w:val="FootnoteReference"/>
        </w:rPr>
        <w:footnoteRef/>
      </w:r>
      <w:r>
        <w:t xml:space="preserve"> </w:t>
      </w:r>
      <w:r w:rsidR="0019780D" w:rsidRPr="0019780D">
        <w:t xml:space="preserve">Seaford, Richard, ‘Introduction’ </w:t>
      </w:r>
      <w:r w:rsidR="00CB6897" w:rsidRPr="00CB6897">
        <w:t xml:space="preserve">in </w:t>
      </w:r>
      <w:r w:rsidR="00CB6897" w:rsidRPr="00CB6897">
        <w:rPr>
          <w:i/>
          <w:iCs/>
        </w:rPr>
        <w:t>Universe and Inner Self in Early Indian and Early Greek Thought</w:t>
      </w:r>
      <w:r w:rsidR="00CB6897" w:rsidRPr="00CB6897">
        <w:t xml:space="preserve"> ed. by Richard Seaford (Edinburgh University Press, 2016)</w:t>
      </w:r>
      <w:r w:rsidR="0081108D">
        <w:t>,</w:t>
      </w:r>
      <w:r w:rsidR="00CB6897" w:rsidRPr="00CB6897">
        <w:t xml:space="preserve"> </w:t>
      </w:r>
      <w:r w:rsidR="0019780D">
        <w:t>p1</w:t>
      </w:r>
      <w:r w:rsidR="00CB6897">
        <w:t xml:space="preserve"> [Hereafter Seaford, </w:t>
      </w:r>
      <w:r w:rsidR="00CB6897" w:rsidRPr="00CB6897">
        <w:rPr>
          <w:i/>
          <w:iCs/>
        </w:rPr>
        <w:t>Universe</w:t>
      </w:r>
      <w:r w:rsidR="00CB6897">
        <w:t>]</w:t>
      </w:r>
    </w:p>
  </w:footnote>
  <w:footnote w:id="2">
    <w:p w14:paraId="7D2639BC" w14:textId="525D1F82" w:rsidR="00205D4B" w:rsidRDefault="00205D4B">
      <w:pPr>
        <w:pStyle w:val="FootnoteText"/>
      </w:pPr>
      <w:r>
        <w:rPr>
          <w:rStyle w:val="FootnoteReference"/>
        </w:rPr>
        <w:footnoteRef/>
      </w:r>
      <w:r>
        <w:t xml:space="preserve"> </w:t>
      </w:r>
      <w:r w:rsidR="003D4C80">
        <w:t>Seaford</w:t>
      </w:r>
      <w:r w:rsidR="0019780D">
        <w:t>,</w:t>
      </w:r>
      <w:r w:rsidR="00CB6897">
        <w:t xml:space="preserve"> </w:t>
      </w:r>
      <w:r w:rsidR="00CB6897" w:rsidRPr="00CB6897">
        <w:rPr>
          <w:i/>
          <w:iCs/>
        </w:rPr>
        <w:t>Universe</w:t>
      </w:r>
      <w:r w:rsidR="0081108D">
        <w:rPr>
          <w:i/>
          <w:iCs/>
        </w:rPr>
        <w:t>,</w:t>
      </w:r>
      <w:r w:rsidR="0019780D">
        <w:t xml:space="preserve"> p1</w:t>
      </w:r>
    </w:p>
  </w:footnote>
  <w:footnote w:id="3">
    <w:p w14:paraId="24154F68" w14:textId="1B4E4C2D" w:rsidR="0019780D" w:rsidRPr="00CB6897" w:rsidRDefault="00410412">
      <w:pPr>
        <w:pStyle w:val="FootnoteText"/>
      </w:pPr>
      <w:r>
        <w:rPr>
          <w:rStyle w:val="FootnoteReference"/>
        </w:rPr>
        <w:footnoteRef/>
      </w:r>
      <w:r>
        <w:t xml:space="preserve">  </w:t>
      </w:r>
      <w:bookmarkStart w:id="6" w:name="_Hlk71281996"/>
      <w:r w:rsidRPr="0019780D">
        <w:rPr>
          <w:i/>
          <w:iCs/>
        </w:rPr>
        <w:t xml:space="preserve">Katha </w:t>
      </w:r>
      <w:proofErr w:type="spellStart"/>
      <w:r w:rsidRPr="0019780D">
        <w:rPr>
          <w:i/>
          <w:iCs/>
        </w:rPr>
        <w:t>Upanisad</w:t>
      </w:r>
      <w:proofErr w:type="spellEnd"/>
      <w:r>
        <w:t xml:space="preserve"> </w:t>
      </w:r>
      <w:r>
        <w:t>Trans</w:t>
      </w:r>
      <w:r w:rsidR="0019780D">
        <w:t>.</w:t>
      </w:r>
      <w:r w:rsidRPr="00DE3591">
        <w:t xml:space="preserve"> Robert Ernest</w:t>
      </w:r>
      <w:r>
        <w:t xml:space="preserve"> Hume in</w:t>
      </w:r>
      <w:r w:rsidRPr="00DE3591">
        <w:t xml:space="preserve"> </w:t>
      </w:r>
      <w:r w:rsidRPr="00410412">
        <w:rPr>
          <w:i/>
          <w:iCs/>
        </w:rPr>
        <w:t>The Thirteen Principal Upanishads Translated from the Sanskrit</w:t>
      </w:r>
      <w:r w:rsidRPr="00DE3591">
        <w:t>.</w:t>
      </w:r>
      <w:r>
        <w:t xml:space="preserve"> (</w:t>
      </w:r>
      <w:r w:rsidRPr="00DE3591">
        <w:t>Oxford University Press, 1921</w:t>
      </w:r>
      <w:r>
        <w:t>) available online</w:t>
      </w:r>
      <w:r>
        <w:t xml:space="preserve"> </w:t>
      </w:r>
      <w:hyperlink r:id="rId1" w:history="1">
        <w:r w:rsidR="0019780D" w:rsidRPr="00B008EC">
          <w:rPr>
            <w:rStyle w:val="Hyperlink"/>
          </w:rPr>
          <w:t>https://www.tota.world/article/1281/</w:t>
        </w:r>
      </w:hyperlink>
      <w:r w:rsidR="0019780D">
        <w:t xml:space="preserve"> [accessed 07.5.21]</w:t>
      </w:r>
      <w:r w:rsidR="00CB6897">
        <w:t xml:space="preserve"> [Hereafter </w:t>
      </w:r>
      <w:r w:rsidR="00CB6897">
        <w:rPr>
          <w:i/>
          <w:iCs/>
        </w:rPr>
        <w:t xml:space="preserve">Katha </w:t>
      </w:r>
      <w:proofErr w:type="spellStart"/>
      <w:r w:rsidR="00CB6897">
        <w:rPr>
          <w:i/>
          <w:iCs/>
        </w:rPr>
        <w:t>Upanisad</w:t>
      </w:r>
      <w:proofErr w:type="spellEnd"/>
      <w:r w:rsidR="00CB6897">
        <w:t>]</w:t>
      </w:r>
      <w:r w:rsidR="0019780D">
        <w:t xml:space="preserve">; Plato, </w:t>
      </w:r>
      <w:r w:rsidR="0019780D">
        <w:rPr>
          <w:i/>
          <w:iCs/>
        </w:rPr>
        <w:t>Phaedrus</w:t>
      </w:r>
      <w:r w:rsidR="0019780D">
        <w:t xml:space="preserve"> </w:t>
      </w:r>
      <w:hyperlink r:id="rId2" w:history="1">
        <w:r w:rsidR="0019780D" w:rsidRPr="00B008EC">
          <w:rPr>
            <w:rStyle w:val="Hyperlink"/>
          </w:rPr>
          <w:t>http://www.gutenberg.org/files/1636/1636-h/1636-h.htm</w:t>
        </w:r>
      </w:hyperlink>
      <w:r w:rsidR="0019780D">
        <w:t xml:space="preserve"> [accessed 07.05.21]</w:t>
      </w:r>
      <w:r w:rsidR="00CB6897">
        <w:t xml:space="preserve"> [Hereafter Plato, </w:t>
      </w:r>
      <w:r w:rsidR="00CB6897">
        <w:rPr>
          <w:i/>
          <w:iCs/>
        </w:rPr>
        <w:t>Phaedrus</w:t>
      </w:r>
      <w:r w:rsidR="00CB6897">
        <w:t>]</w:t>
      </w:r>
    </w:p>
    <w:bookmarkEnd w:id="6"/>
  </w:footnote>
  <w:footnote w:id="4">
    <w:p w14:paraId="22B4D775" w14:textId="52EC1311" w:rsidR="00222115" w:rsidRPr="00CB6897" w:rsidRDefault="00222115" w:rsidP="00D273F9">
      <w:pPr>
        <w:pStyle w:val="FootnoteText"/>
      </w:pPr>
      <w:r>
        <w:rPr>
          <w:rStyle w:val="FootnoteReference"/>
        </w:rPr>
        <w:footnoteRef/>
      </w:r>
      <w:proofErr w:type="spellStart"/>
      <w:r w:rsidR="00441E0E" w:rsidRPr="00441E0E">
        <w:t>Bagchee</w:t>
      </w:r>
      <w:proofErr w:type="spellEnd"/>
      <w:r w:rsidR="00441E0E" w:rsidRPr="00441E0E">
        <w:t xml:space="preserve">, </w:t>
      </w:r>
      <w:proofErr w:type="spellStart"/>
      <w:r w:rsidR="00441E0E" w:rsidRPr="00441E0E">
        <w:t>Joydeep</w:t>
      </w:r>
      <w:proofErr w:type="spellEnd"/>
      <w:r w:rsidR="00441E0E">
        <w:t xml:space="preserve"> </w:t>
      </w:r>
      <w:r w:rsidR="00441E0E" w:rsidRPr="00441E0E">
        <w:t xml:space="preserve">and </w:t>
      </w:r>
      <w:proofErr w:type="spellStart"/>
      <w:r w:rsidR="00441E0E" w:rsidRPr="00441E0E">
        <w:t>Adluri</w:t>
      </w:r>
      <w:proofErr w:type="spellEnd"/>
      <w:r w:rsidR="00441E0E" w:rsidRPr="00441E0E">
        <w:t xml:space="preserve">, Vishwa, </w:t>
      </w:r>
      <w:r w:rsidR="00441E0E" w:rsidRPr="00441E0E">
        <w:rPr>
          <w:i/>
          <w:iCs/>
        </w:rPr>
        <w:t>The Nay Science</w:t>
      </w:r>
      <w:r w:rsidR="00441E0E" w:rsidRPr="00441E0E">
        <w:t xml:space="preserve"> (New York: Oxford University Press, 2014)</w:t>
      </w:r>
      <w:r w:rsidR="00441E0E">
        <w:t>,</w:t>
      </w:r>
      <w:r w:rsidR="00686565">
        <w:t xml:space="preserve"> </w:t>
      </w:r>
      <w:r w:rsidR="00686565" w:rsidRPr="00686565">
        <w:t>DOI:10.1093/</w:t>
      </w:r>
      <w:proofErr w:type="spellStart"/>
      <w:proofErr w:type="gramStart"/>
      <w:r w:rsidR="00686565" w:rsidRPr="00686565">
        <w:t>acprof:oso</w:t>
      </w:r>
      <w:proofErr w:type="spellEnd"/>
      <w:proofErr w:type="gramEnd"/>
      <w:r w:rsidR="00686565" w:rsidRPr="00686565">
        <w:t>/9780199931347.003.0004</w:t>
      </w:r>
      <w:r w:rsidR="00584F38">
        <w:t xml:space="preserve"> </w:t>
      </w:r>
      <w:r w:rsidR="00686565">
        <w:t xml:space="preserve">, Chapter 4, </w:t>
      </w:r>
      <w:r>
        <w:t xml:space="preserve"> p</w:t>
      </w:r>
      <w:r w:rsidR="00686565">
        <w:t>.</w:t>
      </w:r>
      <w:r w:rsidR="00A73C71">
        <w:t>123</w:t>
      </w:r>
      <w:r w:rsidR="00686565">
        <w:t xml:space="preserve"> of 186</w:t>
      </w:r>
      <w:r w:rsidR="00CB6897">
        <w:t xml:space="preserve"> [Hereafter </w:t>
      </w:r>
      <w:proofErr w:type="spellStart"/>
      <w:r w:rsidR="00CB6897">
        <w:t>Bagchee</w:t>
      </w:r>
      <w:proofErr w:type="spellEnd"/>
      <w:r w:rsidR="00CB6897">
        <w:t xml:space="preserve"> and </w:t>
      </w:r>
      <w:proofErr w:type="spellStart"/>
      <w:r w:rsidR="00CB6897">
        <w:t>Adluri</w:t>
      </w:r>
      <w:proofErr w:type="spellEnd"/>
      <w:r w:rsidR="00CB6897">
        <w:t xml:space="preserve">, </w:t>
      </w:r>
      <w:r w:rsidR="00CB6897">
        <w:rPr>
          <w:i/>
          <w:iCs/>
        </w:rPr>
        <w:t>Nay Science</w:t>
      </w:r>
      <w:r w:rsidR="00CB6897">
        <w:t>]</w:t>
      </w:r>
    </w:p>
  </w:footnote>
  <w:footnote w:id="5">
    <w:p w14:paraId="5A6D845F" w14:textId="2379DA5D" w:rsidR="00222115" w:rsidRDefault="00222115" w:rsidP="00DC32DD">
      <w:pPr>
        <w:pStyle w:val="FootnoteText"/>
      </w:pPr>
      <w:r>
        <w:rPr>
          <w:rStyle w:val="FootnoteReference"/>
        </w:rPr>
        <w:footnoteRef/>
      </w:r>
      <w:r>
        <w:t xml:space="preserve"> </w:t>
      </w:r>
      <w:r w:rsidRPr="00686565">
        <w:rPr>
          <w:i/>
          <w:iCs/>
        </w:rPr>
        <w:t xml:space="preserve">Katha </w:t>
      </w:r>
      <w:proofErr w:type="spellStart"/>
      <w:r w:rsidRPr="00686565">
        <w:rPr>
          <w:i/>
          <w:iCs/>
        </w:rPr>
        <w:t>Upanisad</w:t>
      </w:r>
      <w:proofErr w:type="spellEnd"/>
    </w:p>
  </w:footnote>
  <w:footnote w:id="6">
    <w:p w14:paraId="5285CF42" w14:textId="0020DC2C" w:rsidR="00222115" w:rsidRDefault="00222115" w:rsidP="00DC32DD">
      <w:pPr>
        <w:pStyle w:val="FootnoteText"/>
      </w:pPr>
      <w:r>
        <w:rPr>
          <w:rStyle w:val="FootnoteReference"/>
        </w:rPr>
        <w:footnoteRef/>
      </w:r>
      <w:r>
        <w:t xml:space="preserve"> </w:t>
      </w:r>
      <w:r w:rsidRPr="00686565">
        <w:rPr>
          <w:i/>
          <w:iCs/>
        </w:rPr>
        <w:t>Phaedrus</w:t>
      </w:r>
      <w:r w:rsidR="00686565">
        <w:t>, Plato</w:t>
      </w:r>
    </w:p>
  </w:footnote>
  <w:footnote w:id="7">
    <w:p w14:paraId="0CC3A8AC" w14:textId="1C3A82A5" w:rsidR="00222115" w:rsidRPr="00CB6897" w:rsidRDefault="00222115" w:rsidP="000D0091">
      <w:pPr>
        <w:pStyle w:val="FootnoteText"/>
      </w:pPr>
      <w:r>
        <w:rPr>
          <w:rStyle w:val="FootnoteReference"/>
        </w:rPr>
        <w:footnoteRef/>
      </w:r>
      <w:r>
        <w:t xml:space="preserve"> </w:t>
      </w:r>
      <w:r w:rsidR="00CB6897">
        <w:t xml:space="preserve">Paolo </w:t>
      </w:r>
      <w:proofErr w:type="spellStart"/>
      <w:r>
        <w:t>Magnone</w:t>
      </w:r>
      <w:proofErr w:type="spellEnd"/>
      <w:r w:rsidR="00CB6897">
        <w:t xml:space="preserve">, </w:t>
      </w:r>
      <w:bookmarkStart w:id="9" w:name="_Hlk71288247"/>
      <w:r w:rsidR="00CB6897">
        <w:t>‘Soul Chariots in Indian and Greek Thought: polygenesis or diffusion?</w:t>
      </w:r>
      <w:bookmarkStart w:id="10" w:name="_Hlk71286331"/>
      <w:r w:rsidR="00CB6897">
        <w:t>’</w:t>
      </w:r>
      <w:bookmarkEnd w:id="9"/>
      <w:r w:rsidR="00CB6897">
        <w:t xml:space="preserve"> </w:t>
      </w:r>
      <w:bookmarkStart w:id="11" w:name="_Hlk71288069"/>
      <w:r w:rsidR="00CB6897">
        <w:t xml:space="preserve">in </w:t>
      </w:r>
      <w:r w:rsidR="00CB6897" w:rsidRPr="00CB6897">
        <w:rPr>
          <w:i/>
          <w:iCs/>
        </w:rPr>
        <w:t>Universe and Inner Self in Early Indian and Early Greek Thought</w:t>
      </w:r>
      <w:r w:rsidR="00CB6897" w:rsidRPr="00CB6897">
        <w:t xml:space="preserve"> </w:t>
      </w:r>
      <w:r w:rsidR="00CB6897">
        <w:t xml:space="preserve">ed. by Richard Seaford </w:t>
      </w:r>
      <w:r w:rsidR="00CB6897" w:rsidRPr="00CB6897">
        <w:t>(Edinburgh University Press, 2016)</w:t>
      </w:r>
      <w:bookmarkEnd w:id="10"/>
      <w:r w:rsidR="00CB6897">
        <w:t xml:space="preserve"> </w:t>
      </w:r>
      <w:bookmarkEnd w:id="11"/>
      <w:r w:rsidR="00CB6897">
        <w:t xml:space="preserve">[Hereafter </w:t>
      </w:r>
      <w:proofErr w:type="spellStart"/>
      <w:r w:rsidR="00CB6897">
        <w:t>Magnone</w:t>
      </w:r>
      <w:proofErr w:type="spellEnd"/>
      <w:r w:rsidR="00CB6897">
        <w:t>,</w:t>
      </w:r>
      <w:r w:rsidR="00CB6897">
        <w:rPr>
          <w:i/>
          <w:iCs/>
        </w:rPr>
        <w:t xml:space="preserve"> Universe</w:t>
      </w:r>
      <w:r w:rsidR="00CB6897">
        <w:t>] p160</w:t>
      </w:r>
    </w:p>
  </w:footnote>
  <w:footnote w:id="8">
    <w:p w14:paraId="4F9A26BA" w14:textId="6C9DA1A6" w:rsidR="001228F7" w:rsidRDefault="00222115" w:rsidP="001228F7">
      <w:pPr>
        <w:pStyle w:val="FootnoteText"/>
      </w:pPr>
      <w:r>
        <w:rPr>
          <w:rStyle w:val="FootnoteReference"/>
        </w:rPr>
        <w:footnoteRef/>
      </w:r>
      <w:r>
        <w:t xml:space="preserve"> </w:t>
      </w:r>
      <w:bookmarkStart w:id="12" w:name="_Hlk71288171"/>
      <w:r w:rsidR="001228F7">
        <w:t xml:space="preserve">Jens </w:t>
      </w:r>
      <w:proofErr w:type="spellStart"/>
      <w:r w:rsidR="001228F7">
        <w:t>Schlieter</w:t>
      </w:r>
      <w:proofErr w:type="spellEnd"/>
      <w:r w:rsidR="001228F7">
        <w:t xml:space="preserve"> “’</w:t>
      </w:r>
      <w:r w:rsidR="001228F7">
        <w:t>Master the chariot, master your Self’:</w:t>
      </w:r>
      <w:r w:rsidR="001228F7">
        <w:t xml:space="preserve"> </w:t>
      </w:r>
      <w:r w:rsidR="001228F7">
        <w:t>comparing chariot metaphors as hermeneutics</w:t>
      </w:r>
    </w:p>
    <w:p w14:paraId="024920BC" w14:textId="1DA6B861" w:rsidR="00222115" w:rsidRPr="001228F7" w:rsidRDefault="001228F7" w:rsidP="001228F7">
      <w:pPr>
        <w:pStyle w:val="FootnoteText"/>
      </w:pPr>
      <w:r>
        <w:t>for mind, self and liberation in ancient Greek</w:t>
      </w:r>
      <w:r>
        <w:t xml:space="preserve"> </w:t>
      </w:r>
      <w:r>
        <w:t xml:space="preserve">and Indian </w:t>
      </w:r>
      <w:proofErr w:type="gramStart"/>
      <w:r>
        <w:t>sources</w:t>
      </w:r>
      <w:r>
        <w:t>’</w:t>
      </w:r>
      <w:proofErr w:type="gramEnd"/>
      <w:r>
        <w:t xml:space="preserve"> in</w:t>
      </w:r>
      <w:r w:rsidRPr="001228F7">
        <w:t xml:space="preserve"> </w:t>
      </w:r>
      <w:bookmarkStart w:id="13" w:name="_Hlk71290330"/>
      <w:r w:rsidRPr="001228F7">
        <w:rPr>
          <w:i/>
          <w:iCs/>
        </w:rPr>
        <w:t>Universe and Inner Self in Early Indian and Early Greek Thought</w:t>
      </w:r>
      <w:r w:rsidRPr="001228F7">
        <w:t xml:space="preserve"> ed. by Richard Seaford (Edinburgh University Press, 2016)</w:t>
      </w:r>
      <w:bookmarkEnd w:id="13"/>
      <w:r>
        <w:t xml:space="preserve"> </w:t>
      </w:r>
      <w:bookmarkEnd w:id="12"/>
      <w:r>
        <w:t xml:space="preserve">[Hereafter </w:t>
      </w:r>
      <w:bookmarkStart w:id="14" w:name="_Hlk71289951"/>
      <w:proofErr w:type="spellStart"/>
      <w:r>
        <w:t>Schlieter</w:t>
      </w:r>
      <w:proofErr w:type="spellEnd"/>
      <w:r>
        <w:t xml:space="preserve">, </w:t>
      </w:r>
      <w:r>
        <w:rPr>
          <w:i/>
          <w:iCs/>
        </w:rPr>
        <w:t>Universe</w:t>
      </w:r>
      <w:bookmarkEnd w:id="14"/>
      <w:r>
        <w:t>] p168</w:t>
      </w:r>
    </w:p>
  </w:footnote>
  <w:footnote w:id="9">
    <w:p w14:paraId="21A9CE3B" w14:textId="001255A4" w:rsidR="003C260E" w:rsidRPr="0051340C" w:rsidRDefault="003C260E">
      <w:pPr>
        <w:pStyle w:val="FootnoteText"/>
      </w:pPr>
      <w:r>
        <w:rPr>
          <w:rStyle w:val="FootnoteReference"/>
        </w:rPr>
        <w:footnoteRef/>
      </w:r>
      <w:r>
        <w:t xml:space="preserve"> </w:t>
      </w:r>
      <w:r w:rsidR="001228F7">
        <w:rPr>
          <w:i/>
          <w:iCs/>
        </w:rPr>
        <w:t xml:space="preserve">Katha </w:t>
      </w:r>
      <w:proofErr w:type="spellStart"/>
      <w:r w:rsidR="001228F7">
        <w:rPr>
          <w:i/>
          <w:iCs/>
        </w:rPr>
        <w:t>Upanisad</w:t>
      </w:r>
      <w:proofErr w:type="spellEnd"/>
      <w:r w:rsidR="0051340C">
        <w:rPr>
          <w:i/>
          <w:iCs/>
        </w:rPr>
        <w:t xml:space="preserve">, </w:t>
      </w:r>
      <w:r w:rsidR="0051340C" w:rsidRPr="0051340C">
        <w:t>as excerpted</w:t>
      </w:r>
    </w:p>
  </w:footnote>
  <w:footnote w:id="10">
    <w:p w14:paraId="63A6BDCE" w14:textId="22999570" w:rsidR="00222115" w:rsidRDefault="00222115" w:rsidP="00302175">
      <w:pPr>
        <w:pStyle w:val="FootnoteText"/>
      </w:pPr>
      <w:r>
        <w:rPr>
          <w:rStyle w:val="FootnoteReference"/>
        </w:rPr>
        <w:footnoteRef/>
      </w:r>
      <w:r>
        <w:t xml:space="preserve"> </w:t>
      </w:r>
      <w:proofErr w:type="spellStart"/>
      <w:r>
        <w:t>Magnone</w:t>
      </w:r>
      <w:proofErr w:type="spellEnd"/>
      <w:r w:rsidR="0051340C">
        <w:t xml:space="preserve">, </w:t>
      </w:r>
      <w:r w:rsidR="0051340C">
        <w:rPr>
          <w:i/>
          <w:iCs/>
        </w:rPr>
        <w:t>Universe</w:t>
      </w:r>
      <w:r>
        <w:t xml:space="preserve"> p163</w:t>
      </w:r>
    </w:p>
  </w:footnote>
  <w:footnote w:id="11">
    <w:p w14:paraId="6A87626B" w14:textId="7889C773" w:rsidR="00E82908" w:rsidRPr="0051340C" w:rsidRDefault="00E82908" w:rsidP="00E82908">
      <w:pPr>
        <w:pStyle w:val="FootnoteText"/>
      </w:pPr>
      <w:r>
        <w:rPr>
          <w:rStyle w:val="FootnoteReference"/>
        </w:rPr>
        <w:footnoteRef/>
      </w:r>
      <w:r>
        <w:t xml:space="preserve"> </w:t>
      </w:r>
      <w:r w:rsidRPr="0051340C">
        <w:rPr>
          <w:i/>
          <w:iCs/>
        </w:rPr>
        <w:t>Phaedrus</w:t>
      </w:r>
      <w:r w:rsidR="0051340C">
        <w:rPr>
          <w:i/>
          <w:iCs/>
        </w:rPr>
        <w:t xml:space="preserve">, </w:t>
      </w:r>
      <w:r w:rsidR="0051340C">
        <w:t>Plato, as excerpted</w:t>
      </w:r>
    </w:p>
  </w:footnote>
  <w:footnote w:id="12">
    <w:p w14:paraId="3992ABAC" w14:textId="7D2559A3" w:rsidR="00D574C7" w:rsidRPr="00D574C7" w:rsidRDefault="00D574C7">
      <w:pPr>
        <w:pStyle w:val="FootnoteText"/>
      </w:pPr>
      <w:r>
        <w:rPr>
          <w:rStyle w:val="FootnoteReference"/>
        </w:rPr>
        <w:footnoteRef/>
      </w:r>
      <w:r>
        <w:t xml:space="preserve"> </w:t>
      </w:r>
      <w:r>
        <w:rPr>
          <w:i/>
          <w:iCs/>
        </w:rPr>
        <w:t xml:space="preserve">Katha </w:t>
      </w:r>
      <w:proofErr w:type="spellStart"/>
      <w:r>
        <w:rPr>
          <w:i/>
          <w:iCs/>
        </w:rPr>
        <w:t>Upanisad</w:t>
      </w:r>
      <w:proofErr w:type="spellEnd"/>
      <w:r>
        <w:t>, as excerpted</w:t>
      </w:r>
    </w:p>
  </w:footnote>
  <w:footnote w:id="13">
    <w:p w14:paraId="490125A4" w14:textId="40029196" w:rsidR="00E15299" w:rsidRDefault="003F24B0">
      <w:pPr>
        <w:pStyle w:val="FootnoteText"/>
      </w:pPr>
      <w:r>
        <w:rPr>
          <w:rStyle w:val="FootnoteReference"/>
        </w:rPr>
        <w:footnoteRef/>
      </w:r>
      <w:r>
        <w:t xml:space="preserve"> </w:t>
      </w:r>
      <w:r w:rsidR="005E6D68">
        <w:t xml:space="preserve">Nina </w:t>
      </w:r>
      <w:bookmarkStart w:id="15" w:name="_Hlk71289622"/>
      <w:proofErr w:type="spellStart"/>
      <w:r w:rsidR="005E6D68" w:rsidRPr="005E6D68">
        <w:t>Budziszewska</w:t>
      </w:r>
      <w:bookmarkEnd w:id="15"/>
      <w:proofErr w:type="spellEnd"/>
      <w:r w:rsidR="005E6D68" w:rsidRPr="005E6D68">
        <w:t xml:space="preserve">, ‘The self-chariots of liberation: Plato’s Phaedrus, the </w:t>
      </w:r>
      <w:proofErr w:type="spellStart"/>
      <w:r w:rsidR="005E6D68" w:rsidRPr="005E6D68">
        <w:t>Upanisads</w:t>
      </w:r>
      <w:proofErr w:type="spellEnd"/>
      <w:r w:rsidR="005E6D68" w:rsidRPr="005E6D68">
        <w:t xml:space="preserve">, and the </w:t>
      </w:r>
      <w:proofErr w:type="spellStart"/>
      <w:r w:rsidR="005E6D68" w:rsidRPr="005E6D68">
        <w:t>Mahābhārata</w:t>
      </w:r>
      <w:proofErr w:type="spellEnd"/>
      <w:r w:rsidR="005E6D68" w:rsidRPr="005E6D68">
        <w:t xml:space="preserve"> in search of Eternal Being</w:t>
      </w:r>
      <w:proofErr w:type="gramStart"/>
      <w:r w:rsidR="005E6D68" w:rsidRPr="005E6D68">
        <w:t>’</w:t>
      </w:r>
      <w:r w:rsidR="005E6D68">
        <w:t xml:space="preserve">, </w:t>
      </w:r>
      <w:r w:rsidR="005E6D68" w:rsidRPr="005E6D68">
        <w:t xml:space="preserve"> </w:t>
      </w:r>
      <w:r w:rsidR="005E6D68" w:rsidRPr="005E6D68">
        <w:rPr>
          <w:i/>
          <w:iCs/>
        </w:rPr>
        <w:t>Philosophy</w:t>
      </w:r>
      <w:proofErr w:type="gramEnd"/>
      <w:r w:rsidR="005E6D68" w:rsidRPr="005E6D68">
        <w:rPr>
          <w:i/>
          <w:iCs/>
        </w:rPr>
        <w:t xml:space="preserve"> East &amp; West</w:t>
      </w:r>
      <w:r w:rsidR="005E6D68" w:rsidRPr="005E6D68">
        <w:t>, Vol.67 (2) (2017),</w:t>
      </w:r>
      <w:r w:rsidR="00E15299">
        <w:t xml:space="preserve"> </w:t>
      </w:r>
      <w:r w:rsidR="005E6D68" w:rsidRPr="005E6D68">
        <w:t>318-351</w:t>
      </w:r>
      <w:r w:rsidR="00E15299">
        <w:t xml:space="preserve"> </w:t>
      </w:r>
      <w:hyperlink r:id="rId3" w:history="1">
        <w:r w:rsidR="00E15299" w:rsidRPr="00B008EC">
          <w:rPr>
            <w:rStyle w:val="Hyperlink"/>
          </w:rPr>
          <w:t>https://whel-primo.hosted.exlibrisgroup.com/permalink/f/mqg008/TN_cdi_proquest_journals_216885064</w:t>
        </w:r>
      </w:hyperlink>
    </w:p>
    <w:p w14:paraId="56660092" w14:textId="10E5552C" w:rsidR="003F24B0" w:rsidRDefault="00E15299">
      <w:pPr>
        <w:pStyle w:val="FootnoteText"/>
      </w:pPr>
      <w:r w:rsidRPr="00E15299">
        <w:t xml:space="preserve"> [accessed 07.05.21]</w:t>
      </w:r>
      <w:r w:rsidR="005E6D68">
        <w:t xml:space="preserve"> [Hereafter</w:t>
      </w:r>
      <w:r w:rsidR="005E6D68" w:rsidRPr="005E6D68">
        <w:t xml:space="preserve"> </w:t>
      </w:r>
      <w:proofErr w:type="spellStart"/>
      <w:r w:rsidR="005E6D68" w:rsidRPr="005E6D68">
        <w:t>Budziszewska</w:t>
      </w:r>
      <w:proofErr w:type="spellEnd"/>
      <w:r w:rsidR="005E6D68">
        <w:t>, Self-Chariots] p338</w:t>
      </w:r>
    </w:p>
  </w:footnote>
  <w:footnote w:id="14">
    <w:p w14:paraId="45A74D15" w14:textId="3758578B" w:rsidR="00222115" w:rsidRDefault="00222115">
      <w:pPr>
        <w:pStyle w:val="FootnoteText"/>
      </w:pPr>
      <w:r>
        <w:rPr>
          <w:rStyle w:val="FootnoteReference"/>
        </w:rPr>
        <w:footnoteRef/>
      </w:r>
      <w:r>
        <w:t xml:space="preserve"> </w:t>
      </w:r>
      <w:proofErr w:type="spellStart"/>
      <w:r w:rsidR="005E6D68" w:rsidRPr="005E6D68">
        <w:t>Budziszewska</w:t>
      </w:r>
      <w:proofErr w:type="spellEnd"/>
      <w:r w:rsidR="005E6D68">
        <w:t>, Self-Chariots</w:t>
      </w:r>
      <w:r>
        <w:t xml:space="preserve"> p322</w:t>
      </w:r>
    </w:p>
  </w:footnote>
  <w:footnote w:id="15">
    <w:p w14:paraId="14977007" w14:textId="39C0729B" w:rsidR="00222115" w:rsidRDefault="00222115" w:rsidP="00C84096">
      <w:pPr>
        <w:pStyle w:val="FootnoteText"/>
      </w:pPr>
      <w:r>
        <w:rPr>
          <w:rStyle w:val="FootnoteReference"/>
        </w:rPr>
        <w:footnoteRef/>
      </w:r>
      <w:r>
        <w:t xml:space="preserve"> </w:t>
      </w:r>
      <w:bookmarkStart w:id="16" w:name="_Hlk71293417"/>
      <w:proofErr w:type="spellStart"/>
      <w:r w:rsidR="005E6D68" w:rsidRPr="005E6D68">
        <w:t>Schlieter</w:t>
      </w:r>
      <w:proofErr w:type="spellEnd"/>
      <w:r w:rsidR="005E6D68" w:rsidRPr="005E6D68">
        <w:t>, Universe</w:t>
      </w:r>
      <w:bookmarkEnd w:id="16"/>
      <w:r w:rsidR="005E6D68">
        <w:t>,</w:t>
      </w:r>
      <w:r>
        <w:t xml:space="preserve"> p182</w:t>
      </w:r>
    </w:p>
  </w:footnote>
  <w:footnote w:id="16">
    <w:p w14:paraId="57EC70B7" w14:textId="2C696ABC" w:rsidR="00D775F5" w:rsidRPr="00C8025B" w:rsidRDefault="00D775F5" w:rsidP="00D775F5">
      <w:pPr>
        <w:pStyle w:val="FootnoteText"/>
        <w:rPr>
          <w:lang w:val="fr-FR"/>
        </w:rPr>
      </w:pPr>
      <w:r>
        <w:rPr>
          <w:rStyle w:val="FootnoteReference"/>
        </w:rPr>
        <w:footnoteRef/>
      </w:r>
      <w:r w:rsidRPr="00C8025B">
        <w:rPr>
          <w:lang w:val="fr-FR"/>
        </w:rPr>
        <w:t xml:space="preserve"> </w:t>
      </w:r>
      <w:proofErr w:type="spellStart"/>
      <w:r w:rsidRPr="00C8025B">
        <w:rPr>
          <w:lang w:val="fr-FR"/>
        </w:rPr>
        <w:t>Magnone</w:t>
      </w:r>
      <w:proofErr w:type="spellEnd"/>
      <w:r w:rsidR="00DB4394" w:rsidRPr="00C8025B">
        <w:rPr>
          <w:lang w:val="fr-FR"/>
        </w:rPr>
        <w:t xml:space="preserve">, </w:t>
      </w:r>
      <w:proofErr w:type="spellStart"/>
      <w:r w:rsidR="00DB4394" w:rsidRPr="00C8025B">
        <w:rPr>
          <w:i/>
          <w:iCs/>
          <w:lang w:val="fr-FR"/>
        </w:rPr>
        <w:t>Universe</w:t>
      </w:r>
      <w:proofErr w:type="spellEnd"/>
      <w:r w:rsidRPr="00C8025B">
        <w:rPr>
          <w:lang w:val="fr-FR"/>
        </w:rPr>
        <w:t xml:space="preserve"> p157</w:t>
      </w:r>
    </w:p>
  </w:footnote>
  <w:footnote w:id="17">
    <w:p w14:paraId="24AD0B4D" w14:textId="69EDEF9D" w:rsidR="00D775F5" w:rsidRPr="00C8025B" w:rsidRDefault="00D775F5" w:rsidP="00D775F5">
      <w:pPr>
        <w:pStyle w:val="FootnoteText"/>
        <w:rPr>
          <w:lang w:val="fr-FR"/>
        </w:rPr>
      </w:pPr>
      <w:r>
        <w:rPr>
          <w:rStyle w:val="FootnoteReference"/>
        </w:rPr>
        <w:footnoteRef/>
      </w:r>
      <w:r w:rsidRPr="00C8025B">
        <w:rPr>
          <w:lang w:val="fr-FR"/>
        </w:rPr>
        <w:t xml:space="preserve"> </w:t>
      </w:r>
      <w:proofErr w:type="spellStart"/>
      <w:r w:rsidRPr="00C8025B">
        <w:rPr>
          <w:lang w:val="fr-FR"/>
        </w:rPr>
        <w:t>Magnone</w:t>
      </w:r>
      <w:proofErr w:type="spellEnd"/>
      <w:r w:rsidR="00DB4394" w:rsidRPr="00C8025B">
        <w:rPr>
          <w:lang w:val="fr-FR"/>
        </w:rPr>
        <w:t xml:space="preserve">, </w:t>
      </w:r>
      <w:proofErr w:type="spellStart"/>
      <w:r w:rsidR="00DB4394" w:rsidRPr="00C8025B">
        <w:rPr>
          <w:i/>
          <w:iCs/>
          <w:lang w:val="fr-FR"/>
        </w:rPr>
        <w:t>Universe</w:t>
      </w:r>
      <w:proofErr w:type="spellEnd"/>
      <w:r w:rsidRPr="00C8025B">
        <w:rPr>
          <w:lang w:val="fr-FR"/>
        </w:rPr>
        <w:t xml:space="preserve"> p161</w:t>
      </w:r>
    </w:p>
  </w:footnote>
  <w:footnote w:id="18">
    <w:p w14:paraId="1D975541" w14:textId="20B168A8" w:rsidR="00D775F5" w:rsidRPr="00C8025B" w:rsidRDefault="00D775F5" w:rsidP="00D775F5">
      <w:pPr>
        <w:pStyle w:val="FootnoteText"/>
      </w:pPr>
      <w:r>
        <w:rPr>
          <w:rStyle w:val="FootnoteReference"/>
        </w:rPr>
        <w:footnoteRef/>
      </w:r>
      <w:r w:rsidRPr="00C8025B">
        <w:t xml:space="preserve"> </w:t>
      </w:r>
      <w:r w:rsidR="00C8025B" w:rsidRPr="00C8025B">
        <w:t xml:space="preserve">Plato, </w:t>
      </w:r>
      <w:r w:rsidR="00C8025B" w:rsidRPr="00C8025B">
        <w:rPr>
          <w:i/>
          <w:iCs/>
        </w:rPr>
        <w:t>Phaedrus,</w:t>
      </w:r>
      <w:r w:rsidR="00C8025B" w:rsidRPr="00C8025B">
        <w:t xml:space="preserve"> as exc</w:t>
      </w:r>
      <w:r w:rsidR="00C8025B">
        <w:t>erpted</w:t>
      </w:r>
    </w:p>
  </w:footnote>
  <w:footnote w:id="19">
    <w:p w14:paraId="36D7ADA7" w14:textId="42BE0B93" w:rsidR="00222115" w:rsidRDefault="00222115" w:rsidP="00205050">
      <w:pPr>
        <w:pStyle w:val="FootnoteText"/>
      </w:pPr>
      <w:r>
        <w:rPr>
          <w:rStyle w:val="FootnoteReference"/>
        </w:rPr>
        <w:footnoteRef/>
      </w:r>
      <w:r>
        <w:t xml:space="preserve"> </w:t>
      </w:r>
      <w:bookmarkStart w:id="17" w:name="_Hlk71300669"/>
      <w:proofErr w:type="spellStart"/>
      <w:r w:rsidR="00C8025B" w:rsidRPr="005E6D68">
        <w:t>Budziszewska</w:t>
      </w:r>
      <w:proofErr w:type="spellEnd"/>
      <w:r w:rsidR="00C8025B">
        <w:t>, Self-Chariots</w:t>
      </w:r>
      <w:bookmarkEnd w:id="17"/>
      <w:r w:rsidR="00C8025B">
        <w:t>,</w:t>
      </w:r>
      <w:r>
        <w:t xml:space="preserve"> p320</w:t>
      </w:r>
    </w:p>
  </w:footnote>
  <w:footnote w:id="20">
    <w:p w14:paraId="4D950DF7" w14:textId="65417DA5" w:rsidR="00222115" w:rsidRDefault="00222115" w:rsidP="005B28D9">
      <w:pPr>
        <w:pStyle w:val="FootnoteText"/>
      </w:pPr>
      <w:r>
        <w:rPr>
          <w:rStyle w:val="FootnoteReference"/>
        </w:rPr>
        <w:footnoteRef/>
      </w:r>
      <w:r>
        <w:t xml:space="preserve"> </w:t>
      </w:r>
      <w:proofErr w:type="spellStart"/>
      <w:r>
        <w:t>Magnone</w:t>
      </w:r>
      <w:proofErr w:type="spellEnd"/>
      <w:r w:rsidR="00C8025B">
        <w:t xml:space="preserve">, </w:t>
      </w:r>
      <w:r w:rsidR="00C8025B">
        <w:rPr>
          <w:i/>
          <w:iCs/>
        </w:rPr>
        <w:t>Universe</w:t>
      </w:r>
      <w:r w:rsidR="00C8025B">
        <w:t>,</w:t>
      </w:r>
      <w:r>
        <w:t xml:space="preserve"> p165</w:t>
      </w:r>
    </w:p>
  </w:footnote>
  <w:footnote w:id="21">
    <w:p w14:paraId="6914F197" w14:textId="47512CDC" w:rsidR="00E15299" w:rsidRDefault="00222115">
      <w:pPr>
        <w:pStyle w:val="FootnoteText"/>
      </w:pPr>
      <w:r>
        <w:rPr>
          <w:rStyle w:val="FootnoteReference"/>
        </w:rPr>
        <w:footnoteRef/>
      </w:r>
      <w:r w:rsidR="00E15299" w:rsidRPr="00E15299">
        <w:t>Elizabeth A.</w:t>
      </w:r>
      <w:r w:rsidR="00E15299">
        <w:t xml:space="preserve"> </w:t>
      </w:r>
      <w:proofErr w:type="spellStart"/>
      <w:r w:rsidR="00E15299">
        <w:t>Schiltz</w:t>
      </w:r>
      <w:proofErr w:type="spellEnd"/>
      <w:r w:rsidR="00E15299" w:rsidRPr="00E15299">
        <w:t xml:space="preserve"> "Two Chariots: The Justification of the Best Life in the "Katha Upanishad" and Plato's "Phaedrus"." Philosophy East &amp; West 56.3 (2006): 451-68</w:t>
      </w:r>
      <w:r w:rsidR="00E15299">
        <w:t xml:space="preserve"> </w:t>
      </w:r>
      <w:hyperlink r:id="rId4" w:history="1">
        <w:r w:rsidR="00E15299" w:rsidRPr="00B008EC">
          <w:rPr>
            <w:rStyle w:val="Hyperlink"/>
          </w:rPr>
          <w:t>https://whel-primo.hosted.exlibrisgroup.com/permalink/f/mqg008/TN_cdi_proquest_journals_216885064</w:t>
        </w:r>
      </w:hyperlink>
    </w:p>
    <w:p w14:paraId="2816A5BD" w14:textId="2A66E543" w:rsidR="00222115" w:rsidRDefault="00E15299">
      <w:pPr>
        <w:pStyle w:val="FootnoteText"/>
      </w:pPr>
      <w:r w:rsidRPr="00E15299">
        <w:t xml:space="preserve"> [accessed 07.05.21]</w:t>
      </w:r>
      <w:r>
        <w:t xml:space="preserve"> [Hereafter </w:t>
      </w:r>
      <w:proofErr w:type="spellStart"/>
      <w:r>
        <w:t>Schiltz</w:t>
      </w:r>
      <w:proofErr w:type="spellEnd"/>
      <w:r>
        <w:t>, Two Chariots]</w:t>
      </w:r>
      <w:r w:rsidR="00222115">
        <w:t xml:space="preserve"> </w:t>
      </w:r>
      <w:r>
        <w:t>p</w:t>
      </w:r>
      <w:r w:rsidR="00222115">
        <w:t>46</w:t>
      </w:r>
      <w:r w:rsidR="0059085F">
        <w:t>3</w:t>
      </w:r>
    </w:p>
  </w:footnote>
  <w:footnote w:id="22">
    <w:p w14:paraId="18FA0728" w14:textId="684DD07C" w:rsidR="00222115" w:rsidRDefault="00222115" w:rsidP="007F2535">
      <w:pPr>
        <w:pStyle w:val="FootnoteText"/>
      </w:pPr>
      <w:r>
        <w:rPr>
          <w:rStyle w:val="FootnoteReference"/>
        </w:rPr>
        <w:footnoteRef/>
      </w:r>
      <w:r>
        <w:t xml:space="preserve"> </w:t>
      </w:r>
      <w:proofErr w:type="spellStart"/>
      <w:r w:rsidR="0059085F" w:rsidRPr="005E6D68">
        <w:t>Budziszewska</w:t>
      </w:r>
      <w:proofErr w:type="spellEnd"/>
      <w:r w:rsidR="0059085F">
        <w:t>, Self-Chariots,</w:t>
      </w:r>
      <w:r>
        <w:t xml:space="preserve"> p322</w:t>
      </w:r>
    </w:p>
  </w:footnote>
  <w:footnote w:id="23">
    <w:p w14:paraId="6796A5A6" w14:textId="70C548FE" w:rsidR="0029026C" w:rsidRDefault="0029026C">
      <w:pPr>
        <w:pStyle w:val="FootnoteText"/>
      </w:pPr>
      <w:r>
        <w:rPr>
          <w:rStyle w:val="FootnoteReference"/>
        </w:rPr>
        <w:footnoteRef/>
      </w:r>
      <w:r>
        <w:t xml:space="preserve"> </w:t>
      </w:r>
      <w:r w:rsidRPr="0029026C">
        <w:rPr>
          <w:i/>
          <w:iCs/>
        </w:rPr>
        <w:t xml:space="preserve">Katha </w:t>
      </w:r>
      <w:proofErr w:type="spellStart"/>
      <w:r w:rsidRPr="0029026C">
        <w:rPr>
          <w:i/>
          <w:iCs/>
        </w:rPr>
        <w:t>Upanisad</w:t>
      </w:r>
      <w:proofErr w:type="spellEnd"/>
      <w:r>
        <w:t>, as excerpted</w:t>
      </w:r>
    </w:p>
  </w:footnote>
  <w:footnote w:id="24">
    <w:p w14:paraId="7A2211C0" w14:textId="3F6A51F0" w:rsidR="0029026C" w:rsidRDefault="0029026C">
      <w:pPr>
        <w:pStyle w:val="FootnoteText"/>
      </w:pPr>
      <w:r>
        <w:rPr>
          <w:rStyle w:val="FootnoteReference"/>
        </w:rPr>
        <w:footnoteRef/>
      </w:r>
      <w:r>
        <w:t xml:space="preserve"> </w:t>
      </w:r>
      <w:r w:rsidRPr="0029026C">
        <w:rPr>
          <w:i/>
          <w:iCs/>
        </w:rPr>
        <w:t>The Phaedrus</w:t>
      </w:r>
      <w:r>
        <w:t>, as excerpted</w:t>
      </w:r>
    </w:p>
  </w:footnote>
  <w:footnote w:id="25">
    <w:p w14:paraId="19339A53" w14:textId="790A946A" w:rsidR="00222115" w:rsidRDefault="00222115">
      <w:pPr>
        <w:pStyle w:val="FootnoteText"/>
      </w:pPr>
      <w:r>
        <w:rPr>
          <w:rStyle w:val="FootnoteReference"/>
        </w:rPr>
        <w:footnoteRef/>
      </w:r>
      <w:proofErr w:type="spellStart"/>
      <w:r w:rsidR="00202145" w:rsidRPr="00202145">
        <w:t>Schlieter</w:t>
      </w:r>
      <w:proofErr w:type="spellEnd"/>
      <w:r w:rsidR="00202145" w:rsidRPr="00202145">
        <w:t xml:space="preserve">, </w:t>
      </w:r>
      <w:r w:rsidR="00202145" w:rsidRPr="003D5B4A">
        <w:rPr>
          <w:i/>
          <w:iCs/>
        </w:rPr>
        <w:t>Universe</w:t>
      </w:r>
      <w:r>
        <w:t xml:space="preserve"> </w:t>
      </w:r>
      <w:r w:rsidR="00202145">
        <w:t>p182</w:t>
      </w:r>
    </w:p>
  </w:footnote>
  <w:footnote w:id="26">
    <w:p w14:paraId="656B6FA4" w14:textId="7C289578" w:rsidR="00222115" w:rsidRDefault="00222115" w:rsidP="000F7B0F">
      <w:pPr>
        <w:pStyle w:val="FootnoteText"/>
      </w:pPr>
      <w:r>
        <w:rPr>
          <w:rStyle w:val="FootnoteReference"/>
        </w:rPr>
        <w:footnoteRef/>
      </w:r>
      <w:r>
        <w:t xml:space="preserve"> </w:t>
      </w:r>
      <w:proofErr w:type="spellStart"/>
      <w:r w:rsidR="00202145">
        <w:t>Schileter</w:t>
      </w:r>
      <w:proofErr w:type="spellEnd"/>
      <w:r w:rsidR="00202145">
        <w:t xml:space="preserve">, </w:t>
      </w:r>
      <w:r w:rsidR="00202145" w:rsidRPr="003D5B4A">
        <w:rPr>
          <w:i/>
          <w:iCs/>
        </w:rPr>
        <w:t>Univers</w:t>
      </w:r>
      <w:r w:rsidR="003D5B4A" w:rsidRPr="003D5B4A">
        <w:rPr>
          <w:i/>
          <w:iCs/>
        </w:rPr>
        <w:t>e</w:t>
      </w:r>
      <w:r w:rsidR="00202145">
        <w:t xml:space="preserve"> p</w:t>
      </w:r>
      <w:r>
        <w:t>184</w:t>
      </w:r>
    </w:p>
  </w:footnote>
  <w:footnote w:id="27">
    <w:p w14:paraId="65A6DE02" w14:textId="3BFB0A4A" w:rsidR="00222115" w:rsidRPr="007F78AA" w:rsidRDefault="00222115" w:rsidP="000F7B0F">
      <w:pPr>
        <w:pStyle w:val="FootnoteText"/>
      </w:pPr>
      <w:r>
        <w:rPr>
          <w:rStyle w:val="FootnoteReference"/>
        </w:rPr>
        <w:footnoteRef/>
      </w:r>
      <w:r>
        <w:t xml:space="preserve"> </w:t>
      </w:r>
      <w:proofErr w:type="spellStart"/>
      <w:r w:rsidR="00D921DE">
        <w:t>Magnone</w:t>
      </w:r>
      <w:proofErr w:type="spellEnd"/>
      <w:r w:rsidR="00202145">
        <w:t>, Universe p164</w:t>
      </w:r>
      <w:r w:rsidR="00B43704">
        <w:t>;</w:t>
      </w:r>
      <w:r w:rsidR="00D921DE">
        <w:t xml:space="preserve"> </w:t>
      </w:r>
      <w:r w:rsidR="00202145">
        <w:rPr>
          <w:i/>
          <w:iCs/>
        </w:rPr>
        <w:t>Bhagavad Gita</w:t>
      </w:r>
      <w:r w:rsidR="00B43704">
        <w:rPr>
          <w:i/>
          <w:iCs/>
        </w:rPr>
        <w:t xml:space="preserve">, </w:t>
      </w:r>
      <w:r w:rsidR="00B43704" w:rsidRPr="00A02513">
        <w:t>Trans.</w:t>
      </w:r>
      <w:r w:rsidR="00B43704" w:rsidRPr="00A02513">
        <w:t xml:space="preserve"> A.C </w:t>
      </w:r>
      <w:proofErr w:type="spellStart"/>
      <w:r w:rsidR="00B43704" w:rsidRPr="00A02513">
        <w:t>Bhaktivedanta</w:t>
      </w:r>
      <w:proofErr w:type="spellEnd"/>
      <w:r w:rsidR="00B43704" w:rsidRPr="00A02513">
        <w:t xml:space="preserve"> Swami (</w:t>
      </w:r>
      <w:proofErr w:type="spellStart"/>
      <w:r w:rsidR="00B43704" w:rsidRPr="00A02513">
        <w:t>Bhaktivedanta</w:t>
      </w:r>
      <w:proofErr w:type="spellEnd"/>
      <w:r w:rsidR="00B43704" w:rsidRPr="00A02513">
        <w:t xml:space="preserve"> Book Trust: 2016)</w:t>
      </w:r>
      <w:r w:rsidR="00B43704">
        <w:rPr>
          <w:i/>
          <w:iCs/>
        </w:rPr>
        <w:t xml:space="preserve"> </w:t>
      </w:r>
      <w:r w:rsidR="00B43704">
        <w:t>Chapter 2, Ver</w:t>
      </w:r>
      <w:r w:rsidR="00153CE9">
        <w:t xml:space="preserve">se </w:t>
      </w:r>
      <w:r w:rsidR="00B43704">
        <w:t xml:space="preserve">22 </w:t>
      </w:r>
      <w:r w:rsidR="007F78AA">
        <w:t xml:space="preserve">[Hereafter </w:t>
      </w:r>
      <w:r w:rsidR="007F78AA">
        <w:rPr>
          <w:i/>
          <w:iCs/>
        </w:rPr>
        <w:t>Bhagavad Gita</w:t>
      </w:r>
      <w:r w:rsidR="007F78AA">
        <w:t>]</w:t>
      </w:r>
    </w:p>
  </w:footnote>
  <w:footnote w:id="28">
    <w:p w14:paraId="7F892A44" w14:textId="4C21ED48" w:rsidR="00153CE9" w:rsidRDefault="00153CE9">
      <w:pPr>
        <w:pStyle w:val="FootnoteText"/>
      </w:pPr>
      <w:r>
        <w:rPr>
          <w:rStyle w:val="FootnoteReference"/>
        </w:rPr>
        <w:footnoteRef/>
      </w:r>
      <w:r>
        <w:t xml:space="preserve"> Phaedrus, Plato, as excerpted</w:t>
      </w:r>
    </w:p>
  </w:footnote>
  <w:footnote w:id="29">
    <w:p w14:paraId="31D42878" w14:textId="34EC0E0F" w:rsidR="00222115" w:rsidRDefault="00222115">
      <w:pPr>
        <w:pStyle w:val="FootnoteText"/>
      </w:pPr>
      <w:r>
        <w:rPr>
          <w:rStyle w:val="FootnoteReference"/>
        </w:rPr>
        <w:footnoteRef/>
      </w:r>
      <w:r>
        <w:t xml:space="preserve"> </w:t>
      </w:r>
      <w:proofErr w:type="spellStart"/>
      <w:r w:rsidR="00B43704">
        <w:t>Schiltz</w:t>
      </w:r>
      <w:proofErr w:type="spellEnd"/>
      <w:r w:rsidR="00B43704">
        <w:t>, Two Chariots</w:t>
      </w:r>
      <w:r w:rsidR="00B43704">
        <w:t>, p464</w:t>
      </w:r>
    </w:p>
  </w:footnote>
  <w:footnote w:id="30">
    <w:p w14:paraId="79C4B44C" w14:textId="5CEE16C3" w:rsidR="00222115" w:rsidRDefault="00222115" w:rsidP="00E728E8">
      <w:pPr>
        <w:pStyle w:val="FootnoteText"/>
      </w:pPr>
      <w:r>
        <w:rPr>
          <w:rStyle w:val="FootnoteReference"/>
        </w:rPr>
        <w:footnoteRef/>
      </w:r>
      <w:r>
        <w:t xml:space="preserve"> </w:t>
      </w:r>
      <w:proofErr w:type="spellStart"/>
      <w:r w:rsidR="00B43704">
        <w:t>Schiltz</w:t>
      </w:r>
      <w:proofErr w:type="spellEnd"/>
      <w:r w:rsidR="00B43704">
        <w:t>, Two Chariots</w:t>
      </w:r>
      <w:r w:rsidR="00B43704">
        <w:t>,</w:t>
      </w:r>
      <w:r>
        <w:t xml:space="preserve"> p464</w:t>
      </w:r>
    </w:p>
  </w:footnote>
  <w:footnote w:id="31">
    <w:p w14:paraId="76139ADF" w14:textId="76B64E9F" w:rsidR="00222115" w:rsidRDefault="00222115" w:rsidP="00B85A12">
      <w:pPr>
        <w:pStyle w:val="FootnoteText"/>
      </w:pPr>
      <w:r>
        <w:rPr>
          <w:rStyle w:val="FootnoteReference"/>
        </w:rPr>
        <w:footnoteRef/>
      </w:r>
      <w:r>
        <w:t xml:space="preserve"> </w:t>
      </w:r>
      <w:r w:rsidR="0050793C">
        <w:t xml:space="preserve"> </w:t>
      </w:r>
      <w:proofErr w:type="spellStart"/>
      <w:r w:rsidR="0050793C">
        <w:t>Obryk</w:t>
      </w:r>
      <w:proofErr w:type="spellEnd"/>
      <w:r w:rsidR="0050793C">
        <w:t xml:space="preserve">, </w:t>
      </w:r>
      <w:r w:rsidR="0050793C">
        <w:rPr>
          <w:i/>
          <w:iCs/>
        </w:rPr>
        <w:t xml:space="preserve">Universe </w:t>
      </w:r>
      <w:r>
        <w:t>p239</w:t>
      </w:r>
      <w:r w:rsidR="0050793C">
        <w:t xml:space="preserve"> and p246</w:t>
      </w:r>
    </w:p>
  </w:footnote>
  <w:footnote w:id="32">
    <w:p w14:paraId="47D48246" w14:textId="541783EC" w:rsidR="007F78AA" w:rsidRPr="007F78AA" w:rsidRDefault="007F78AA">
      <w:pPr>
        <w:pStyle w:val="FootnoteText"/>
      </w:pPr>
      <w:r>
        <w:rPr>
          <w:rStyle w:val="FootnoteReference"/>
        </w:rPr>
        <w:footnoteRef/>
      </w:r>
      <w:r>
        <w:t xml:space="preserve"> </w:t>
      </w:r>
      <w:r>
        <w:rPr>
          <w:i/>
          <w:iCs/>
        </w:rPr>
        <w:t>Bhagavad Gita</w:t>
      </w:r>
    </w:p>
  </w:footnote>
  <w:footnote w:id="33">
    <w:p w14:paraId="5527C400" w14:textId="53B53204" w:rsidR="00222115" w:rsidRDefault="00222115">
      <w:pPr>
        <w:pStyle w:val="FootnoteText"/>
      </w:pPr>
      <w:r>
        <w:rPr>
          <w:rStyle w:val="FootnoteReference"/>
        </w:rPr>
        <w:footnoteRef/>
      </w:r>
      <w:r>
        <w:t xml:space="preserve"> </w:t>
      </w:r>
      <w:proofErr w:type="spellStart"/>
      <w:r w:rsidR="00BB0AD2" w:rsidRPr="00BB0AD2">
        <w:t>Biardeau</w:t>
      </w:r>
      <w:proofErr w:type="spellEnd"/>
      <w:r w:rsidR="00BB0AD2" w:rsidRPr="00BB0AD2">
        <w:t xml:space="preserve">, Madeline, </w:t>
      </w:r>
      <w:r w:rsidR="003D5B4A">
        <w:t>‘</w:t>
      </w:r>
      <w:r w:rsidR="00BB0AD2" w:rsidRPr="003D5B4A">
        <w:rPr>
          <w:i/>
          <w:iCs/>
        </w:rPr>
        <w:t>Hinduism: the anthropology of a civilization</w:t>
      </w:r>
      <w:r w:rsidR="003D5B4A">
        <w:rPr>
          <w:i/>
          <w:iCs/>
        </w:rPr>
        <w:t>’</w:t>
      </w:r>
      <w:r w:rsidR="00BB0AD2" w:rsidRPr="00BB0AD2">
        <w:t xml:space="preserve"> (</w:t>
      </w:r>
      <w:proofErr w:type="gramStart"/>
      <w:r w:rsidR="00BB0AD2" w:rsidRPr="00BB0AD2">
        <w:t>Oxford :</w:t>
      </w:r>
      <w:proofErr w:type="gramEnd"/>
      <w:r w:rsidR="00BB0AD2" w:rsidRPr="00BB0AD2">
        <w:t xml:space="preserve"> Oxford University Press, 1989)</w:t>
      </w:r>
      <w:r w:rsidR="00BB0AD2">
        <w:t>, p113</w:t>
      </w:r>
    </w:p>
  </w:footnote>
  <w:footnote w:id="34">
    <w:p w14:paraId="6FF01B12" w14:textId="67577714" w:rsidR="00222115" w:rsidRDefault="00222115" w:rsidP="00B85A12">
      <w:pPr>
        <w:pStyle w:val="FootnoteText"/>
      </w:pPr>
      <w:r>
        <w:rPr>
          <w:rStyle w:val="FootnoteReference"/>
        </w:rPr>
        <w:footnoteRef/>
      </w:r>
      <w:r>
        <w:t xml:space="preserve"> </w:t>
      </w:r>
      <w:bookmarkStart w:id="18" w:name="_Hlk71290410"/>
      <w:proofErr w:type="spellStart"/>
      <w:r w:rsidR="003D5B4A">
        <w:t>Matylda</w:t>
      </w:r>
      <w:proofErr w:type="spellEnd"/>
      <w:r w:rsidR="003D5B4A">
        <w:t xml:space="preserve"> </w:t>
      </w:r>
      <w:proofErr w:type="spellStart"/>
      <w:r w:rsidR="003D5B4A">
        <w:t>Obryk</w:t>
      </w:r>
      <w:proofErr w:type="spellEnd"/>
      <w:r w:rsidR="003D5B4A">
        <w:t xml:space="preserve">, ‘On affirmation, rejection and accommodation of the world in Greek and Indian religion’ in </w:t>
      </w:r>
      <w:r w:rsidR="003D5B4A" w:rsidRPr="001F6403">
        <w:rPr>
          <w:i/>
          <w:iCs/>
        </w:rPr>
        <w:t xml:space="preserve">Universe and Inner Self in Early Indian and Early Greek Thought </w:t>
      </w:r>
      <w:r w:rsidR="003D5B4A" w:rsidRPr="00DB4394">
        <w:t>ed. by Richard Seaford (Edinburgh University Press, 2016)</w:t>
      </w:r>
      <w:r w:rsidR="003D5B4A">
        <w:t xml:space="preserve"> [Hereafter </w:t>
      </w:r>
      <w:proofErr w:type="spellStart"/>
      <w:r w:rsidR="003D5B4A">
        <w:t>Obryk</w:t>
      </w:r>
      <w:proofErr w:type="spellEnd"/>
      <w:r w:rsidR="003D5B4A">
        <w:t xml:space="preserve">, </w:t>
      </w:r>
      <w:r w:rsidR="003D5B4A">
        <w:rPr>
          <w:i/>
          <w:iCs/>
        </w:rPr>
        <w:t>Universe</w:t>
      </w:r>
      <w:r w:rsidR="003D5B4A">
        <w:t>] pp245-6</w:t>
      </w:r>
      <w:bookmarkEnd w:id="18"/>
    </w:p>
  </w:footnote>
  <w:footnote w:id="35">
    <w:p w14:paraId="5AD591F6" w14:textId="6FE97E78" w:rsidR="00DF35DF" w:rsidRPr="00DB4394" w:rsidRDefault="00DF35DF" w:rsidP="00DF35DF">
      <w:pPr>
        <w:pStyle w:val="FootnoteText"/>
      </w:pPr>
      <w:r>
        <w:rPr>
          <w:rStyle w:val="FootnoteReference"/>
        </w:rPr>
        <w:footnoteRef/>
      </w:r>
      <w:r>
        <w:t xml:space="preserve"> </w:t>
      </w:r>
      <w:proofErr w:type="spellStart"/>
      <w:r w:rsidR="003D5B4A">
        <w:t>Obryk</w:t>
      </w:r>
      <w:proofErr w:type="spellEnd"/>
      <w:r w:rsidR="003D5B4A" w:rsidRPr="003D5B4A">
        <w:rPr>
          <w:i/>
          <w:iCs/>
        </w:rPr>
        <w:t>, Universe</w:t>
      </w:r>
      <w:r w:rsidR="003D5B4A">
        <w:t xml:space="preserve">, </w:t>
      </w:r>
      <w:r w:rsidR="003D5B4A" w:rsidRPr="00BB0AD2">
        <w:t>p241</w:t>
      </w:r>
    </w:p>
  </w:footnote>
  <w:footnote w:id="36">
    <w:p w14:paraId="0DB8428E" w14:textId="77777777" w:rsidR="00272382" w:rsidRDefault="00272382" w:rsidP="00272382">
      <w:pPr>
        <w:pStyle w:val="FootnoteText"/>
      </w:pPr>
      <w:r>
        <w:rPr>
          <w:rStyle w:val="FootnoteReference"/>
        </w:rPr>
        <w:footnoteRef/>
      </w:r>
      <w:r>
        <w:t xml:space="preserve"> </w:t>
      </w:r>
      <w:proofErr w:type="spellStart"/>
      <w:r>
        <w:t>Magnone</w:t>
      </w:r>
      <w:proofErr w:type="spellEnd"/>
      <w:r>
        <w:t xml:space="preserve">, </w:t>
      </w:r>
      <w:r>
        <w:rPr>
          <w:i/>
          <w:iCs/>
        </w:rPr>
        <w:t xml:space="preserve">Universe, </w:t>
      </w:r>
      <w:r>
        <w:t>p160</w:t>
      </w:r>
    </w:p>
  </w:footnote>
  <w:footnote w:id="37">
    <w:p w14:paraId="70DDF489" w14:textId="77777777" w:rsidR="00272382" w:rsidRDefault="00272382" w:rsidP="00272382">
      <w:pPr>
        <w:pStyle w:val="FootnoteText"/>
      </w:pPr>
      <w:r>
        <w:rPr>
          <w:rStyle w:val="FootnoteReference"/>
        </w:rPr>
        <w:footnoteRef/>
      </w:r>
      <w:r>
        <w:t xml:space="preserve"> </w:t>
      </w:r>
      <w:proofErr w:type="spellStart"/>
      <w:r>
        <w:t>Magnone</w:t>
      </w:r>
      <w:proofErr w:type="spellEnd"/>
      <w:r>
        <w:t xml:space="preserve">, </w:t>
      </w:r>
      <w:r>
        <w:rPr>
          <w:i/>
          <w:iCs/>
        </w:rPr>
        <w:t>Universe,</w:t>
      </w:r>
      <w:r>
        <w:t xml:space="preserve"> p160</w:t>
      </w:r>
    </w:p>
  </w:footnote>
  <w:footnote w:id="38">
    <w:p w14:paraId="55508219" w14:textId="31E51D5E" w:rsidR="00222115" w:rsidRDefault="00222115" w:rsidP="005A0486">
      <w:pPr>
        <w:pStyle w:val="FootnoteText"/>
      </w:pPr>
      <w:r>
        <w:rPr>
          <w:rStyle w:val="FootnoteReference"/>
        </w:rPr>
        <w:footnoteRef/>
      </w:r>
      <w:r>
        <w:t xml:space="preserve"> Seaford</w:t>
      </w:r>
      <w:r w:rsidR="00EB021F">
        <w:t xml:space="preserve">, </w:t>
      </w:r>
      <w:r w:rsidR="00EB021F" w:rsidRPr="003D5B4A">
        <w:rPr>
          <w:i/>
          <w:iCs/>
        </w:rPr>
        <w:t>Universe</w:t>
      </w:r>
      <w:r w:rsidR="00EB021F">
        <w:t>,</w:t>
      </w:r>
      <w:r>
        <w:t xml:space="preserve"> p7</w:t>
      </w:r>
    </w:p>
  </w:footnote>
  <w:footnote w:id="39">
    <w:p w14:paraId="546CD193" w14:textId="16C3DBE3" w:rsidR="00222115" w:rsidRDefault="00222115" w:rsidP="005A0486">
      <w:pPr>
        <w:pStyle w:val="FootnoteText"/>
      </w:pPr>
      <w:r>
        <w:rPr>
          <w:rStyle w:val="FootnoteReference"/>
        </w:rPr>
        <w:footnoteRef/>
      </w:r>
      <w:r>
        <w:t xml:space="preserve"> </w:t>
      </w:r>
      <w:proofErr w:type="spellStart"/>
      <w:r>
        <w:t>Scheilter</w:t>
      </w:r>
      <w:proofErr w:type="spellEnd"/>
      <w:r w:rsidR="00767E72">
        <w:t xml:space="preserve">, </w:t>
      </w:r>
      <w:r w:rsidR="00767E72" w:rsidRPr="003D5B4A">
        <w:rPr>
          <w:i/>
          <w:iCs/>
        </w:rPr>
        <w:t>Universe</w:t>
      </w:r>
      <w:r w:rsidR="00767E72">
        <w:t>,</w:t>
      </w:r>
      <w:r>
        <w:t xml:space="preserve"> p168</w:t>
      </w:r>
    </w:p>
  </w:footnote>
  <w:footnote w:id="40">
    <w:p w14:paraId="1B0B3DFF" w14:textId="74AB4CB4" w:rsidR="00FB0D51" w:rsidRDefault="00222115" w:rsidP="005A0486">
      <w:pPr>
        <w:pStyle w:val="FootnoteText"/>
      </w:pPr>
      <w:r>
        <w:rPr>
          <w:rStyle w:val="FootnoteReference"/>
        </w:rPr>
        <w:footnoteRef/>
      </w:r>
      <w:r>
        <w:t xml:space="preserve"> </w:t>
      </w:r>
      <w:r w:rsidR="00FB0D51" w:rsidRPr="00FB0D51">
        <w:t xml:space="preserve">McEvilley, Thomas, The Shape of Ancient Thought Comparative Studies in Greek and Indian Philosophies, (New York: Constable &amp; Robinson, 2012) </w:t>
      </w:r>
      <w:hyperlink r:id="rId5" w:history="1">
        <w:r w:rsidR="00FB0D51" w:rsidRPr="00B008EC">
          <w:rPr>
            <w:rStyle w:val="Hyperlink"/>
          </w:rPr>
          <w:t>https://whelprimo.hosted.exlibrisgroup.com/permalink/f/14dj339/44UWTSD_ALMA51206489210002421</w:t>
        </w:r>
      </w:hyperlink>
    </w:p>
    <w:p w14:paraId="6DB0CA7E" w14:textId="533A6792" w:rsidR="00222115" w:rsidRDefault="00FB0D51" w:rsidP="005A0486">
      <w:pPr>
        <w:pStyle w:val="FootnoteText"/>
      </w:pPr>
      <w:r w:rsidRPr="00FB0D51">
        <w:t xml:space="preserve"> [Accessed 07.05.21]</w:t>
      </w:r>
      <w:r>
        <w:t xml:space="preserve"> p182</w:t>
      </w:r>
    </w:p>
  </w:footnote>
  <w:footnote w:id="41">
    <w:p w14:paraId="62C89303" w14:textId="77777777" w:rsidR="00272382" w:rsidRDefault="00272382" w:rsidP="00272382">
      <w:pPr>
        <w:pStyle w:val="FootnoteText"/>
      </w:pPr>
      <w:r>
        <w:rPr>
          <w:rStyle w:val="FootnoteReference"/>
        </w:rPr>
        <w:footnoteRef/>
      </w:r>
      <w:r>
        <w:t xml:space="preserve"> </w:t>
      </w:r>
      <w:r w:rsidRPr="00625EF5">
        <w:t>Subhash</w:t>
      </w:r>
      <w:r>
        <w:t xml:space="preserve"> </w:t>
      </w:r>
      <w:proofErr w:type="spellStart"/>
      <w:r>
        <w:t>Kak</w:t>
      </w:r>
      <w:proofErr w:type="spellEnd"/>
      <w:r w:rsidRPr="00625EF5">
        <w:t>, ‘Greek and Indian Cosmology: Review of Early History’ History of Science, Philosophy &amp; Culture</w:t>
      </w:r>
      <w:r>
        <w:t xml:space="preserve"> </w:t>
      </w:r>
      <w:r w:rsidRPr="00625EF5">
        <w:t>in Indian Civilization, 1. 4 (2005), 871-894,</w:t>
      </w:r>
      <w:r>
        <w:t xml:space="preserve"> </w:t>
      </w:r>
      <w:hyperlink r:id="rId6" w:history="1">
        <w:r w:rsidRPr="00B008EC">
          <w:rPr>
            <w:rStyle w:val="Hyperlink"/>
          </w:rPr>
          <w:t>https://whelprimo.hosted.exlibrisgroup.com/permalink/f/mqg008/TN_cdi_arxiv_primary_physics_0303001</w:t>
        </w:r>
      </w:hyperlink>
    </w:p>
    <w:p w14:paraId="43BCC3D0" w14:textId="77777777" w:rsidR="00272382" w:rsidRDefault="00272382" w:rsidP="00272382">
      <w:pPr>
        <w:pStyle w:val="FootnoteText"/>
      </w:pPr>
      <w:r w:rsidRPr="00625EF5">
        <w:t xml:space="preserve"> [Accessed 07.05.21]</w:t>
      </w:r>
      <w:r>
        <w:t xml:space="preserve"> [Hereafter </w:t>
      </w:r>
      <w:proofErr w:type="spellStart"/>
      <w:r>
        <w:t>Kak</w:t>
      </w:r>
      <w:proofErr w:type="spellEnd"/>
      <w:r>
        <w:t>, Cosmology] p4</w:t>
      </w:r>
    </w:p>
  </w:footnote>
  <w:footnote w:id="42">
    <w:p w14:paraId="1E34B7EF" w14:textId="0918F112" w:rsidR="00FB0D51" w:rsidRDefault="00FB0D51">
      <w:pPr>
        <w:pStyle w:val="FootnoteText"/>
      </w:pPr>
      <w:r>
        <w:rPr>
          <w:rStyle w:val="FootnoteReference"/>
        </w:rPr>
        <w:footnoteRef/>
      </w:r>
      <w:r>
        <w:t xml:space="preserve"> </w:t>
      </w:r>
      <w:proofErr w:type="spellStart"/>
      <w:r>
        <w:t>Bagchee</w:t>
      </w:r>
      <w:proofErr w:type="spellEnd"/>
      <w:r>
        <w:t xml:space="preserve"> and </w:t>
      </w:r>
      <w:proofErr w:type="spellStart"/>
      <w:r>
        <w:t>Adluri</w:t>
      </w:r>
      <w:proofErr w:type="spellEnd"/>
      <w:r>
        <w:t xml:space="preserve">, </w:t>
      </w:r>
      <w:r>
        <w:rPr>
          <w:i/>
          <w:iCs/>
        </w:rPr>
        <w:t>Nay Science</w:t>
      </w:r>
    </w:p>
  </w:footnote>
  <w:footnote w:id="43">
    <w:p w14:paraId="0605B840" w14:textId="56F3AD14" w:rsidR="00222115" w:rsidRDefault="00222115" w:rsidP="009D7D2F">
      <w:pPr>
        <w:pStyle w:val="FootnoteText"/>
      </w:pPr>
      <w:r>
        <w:rPr>
          <w:rStyle w:val="FootnoteReference"/>
        </w:rPr>
        <w:footnoteRef/>
      </w:r>
      <w:r>
        <w:t xml:space="preserve">  </w:t>
      </w:r>
      <w:proofErr w:type="spellStart"/>
      <w:r w:rsidR="00FB0D51">
        <w:t>Bagchee</w:t>
      </w:r>
      <w:proofErr w:type="spellEnd"/>
      <w:r w:rsidR="00FB0D51">
        <w:t xml:space="preserve"> and </w:t>
      </w:r>
      <w:proofErr w:type="spellStart"/>
      <w:r w:rsidR="00FB0D51">
        <w:t>Adluri</w:t>
      </w:r>
      <w:proofErr w:type="spellEnd"/>
      <w:r w:rsidR="00FB0D51">
        <w:t xml:space="preserve">, </w:t>
      </w:r>
      <w:r w:rsidR="00FB0D51">
        <w:rPr>
          <w:i/>
          <w:iCs/>
        </w:rPr>
        <w:t>Nay Science</w:t>
      </w:r>
      <w:r w:rsidR="00FB0D51">
        <w:t xml:space="preserve">, </w:t>
      </w:r>
      <w:r>
        <w:t>p119</w:t>
      </w:r>
      <w:r w:rsidR="006A3246">
        <w:t xml:space="preserve"> of 186</w:t>
      </w:r>
    </w:p>
  </w:footnote>
  <w:footnote w:id="44">
    <w:p w14:paraId="247A2606" w14:textId="44AFB38E" w:rsidR="00222115" w:rsidRDefault="00222115" w:rsidP="009D7D2F">
      <w:pPr>
        <w:pStyle w:val="FootnoteText"/>
      </w:pPr>
      <w:r>
        <w:rPr>
          <w:rStyle w:val="FootnoteReference"/>
        </w:rPr>
        <w:footnoteRef/>
      </w:r>
      <w:r>
        <w:t xml:space="preserve"> </w:t>
      </w:r>
      <w:proofErr w:type="spellStart"/>
      <w:r w:rsidR="00FB0D51">
        <w:t>Bagchee</w:t>
      </w:r>
      <w:proofErr w:type="spellEnd"/>
      <w:r w:rsidR="00FB0D51">
        <w:t xml:space="preserve"> and </w:t>
      </w:r>
      <w:proofErr w:type="spellStart"/>
      <w:r w:rsidR="00FB0D51">
        <w:t>Adluri</w:t>
      </w:r>
      <w:proofErr w:type="spellEnd"/>
      <w:r w:rsidR="00FB0D51">
        <w:t xml:space="preserve">, </w:t>
      </w:r>
      <w:r w:rsidR="00FB0D51">
        <w:rPr>
          <w:i/>
          <w:iCs/>
        </w:rPr>
        <w:t>Nay Science</w:t>
      </w:r>
      <w:r>
        <w:t xml:space="preserve"> </w:t>
      </w:r>
      <w:r w:rsidR="00FB0D51">
        <w:t>p121</w:t>
      </w:r>
      <w:r w:rsidR="006A3246">
        <w:t xml:space="preserve"> of 186</w:t>
      </w:r>
    </w:p>
  </w:footnote>
  <w:footnote w:id="45">
    <w:p w14:paraId="5FB917C5" w14:textId="630BD999" w:rsidR="00222115" w:rsidRDefault="00222115" w:rsidP="008D0327">
      <w:pPr>
        <w:pStyle w:val="FootnoteText"/>
      </w:pPr>
      <w:r>
        <w:rPr>
          <w:rStyle w:val="FootnoteReference"/>
        </w:rPr>
        <w:footnoteRef/>
      </w:r>
      <w:r>
        <w:t xml:space="preserve"> </w:t>
      </w:r>
      <w:proofErr w:type="spellStart"/>
      <w:r w:rsidR="00FB0D51">
        <w:t>Bagchee</w:t>
      </w:r>
      <w:proofErr w:type="spellEnd"/>
      <w:r w:rsidR="00FB0D51">
        <w:t xml:space="preserve"> and </w:t>
      </w:r>
      <w:proofErr w:type="spellStart"/>
      <w:r w:rsidR="00FB0D51">
        <w:t>Adluri</w:t>
      </w:r>
      <w:proofErr w:type="spellEnd"/>
      <w:r w:rsidR="00FB0D51">
        <w:t xml:space="preserve">, </w:t>
      </w:r>
      <w:r w:rsidR="00FB0D51">
        <w:rPr>
          <w:i/>
          <w:iCs/>
        </w:rPr>
        <w:t>Nay Science</w:t>
      </w:r>
      <w:r>
        <w:t xml:space="preserve"> p1</w:t>
      </w:r>
      <w:r w:rsidR="006A3246">
        <w:t>21 of 186</w:t>
      </w:r>
    </w:p>
  </w:footnote>
  <w:footnote w:id="46">
    <w:p w14:paraId="32BA1CC6" w14:textId="7BE2F432" w:rsidR="00E25AFC" w:rsidRDefault="00E25AFC">
      <w:pPr>
        <w:pStyle w:val="FootnoteText"/>
      </w:pPr>
      <w:r>
        <w:rPr>
          <w:rStyle w:val="FootnoteReference"/>
        </w:rPr>
        <w:footnoteRef/>
      </w:r>
      <w:r>
        <w:t xml:space="preserve"> </w:t>
      </w:r>
      <w:r w:rsidR="00F3070E" w:rsidRPr="00F3070E">
        <w:t>Edward P.</w:t>
      </w:r>
      <w:r w:rsidR="00F3070E">
        <w:t xml:space="preserve"> Butler,</w:t>
      </w:r>
      <w:r w:rsidR="00F3070E" w:rsidRPr="00F3070E">
        <w:t xml:space="preserve"> </w:t>
      </w:r>
      <w:r w:rsidR="00F3070E">
        <w:t>‘</w:t>
      </w:r>
      <w:r w:rsidR="00F3070E" w:rsidRPr="00F3070E">
        <w:t xml:space="preserve">Bhakti and </w:t>
      </w:r>
      <w:proofErr w:type="spellStart"/>
      <w:r w:rsidR="00F3070E" w:rsidRPr="00F3070E">
        <w:t>Henadology</w:t>
      </w:r>
      <w:proofErr w:type="spellEnd"/>
      <w:r w:rsidR="00F3070E" w:rsidRPr="00F3070E">
        <w:t>.</w:t>
      </w:r>
      <w:r w:rsidR="00F3070E">
        <w:t>’</w:t>
      </w:r>
      <w:r w:rsidR="00F3070E" w:rsidRPr="00F3070E">
        <w:t xml:space="preserve"> Journal of Dharma Studies 1.1 (2018): 147-61 </w:t>
      </w:r>
      <w:hyperlink r:id="rId7" w:history="1">
        <w:r w:rsidR="00F3070E" w:rsidRPr="00B008EC">
          <w:rPr>
            <w:rStyle w:val="Hyperlink"/>
          </w:rPr>
          <w:t>https://whelprimo.hosted.exlibrisgroup.com/permalink/f/mqg008/TN_cdi_springer_primary_2018_42240_1_1_4</w:t>
        </w:r>
      </w:hyperlink>
      <w:r w:rsidR="00F3070E" w:rsidRPr="00F3070E">
        <w:t xml:space="preserve"> [accessed 07.05.21]</w:t>
      </w:r>
      <w:r w:rsidR="00F3070E">
        <w:t xml:space="preserve"> [Hereafter Butler, Bhakti], p147</w:t>
      </w:r>
    </w:p>
  </w:footnote>
  <w:footnote w:id="47">
    <w:p w14:paraId="5AD1C0A0" w14:textId="6DF9C534" w:rsidR="00222115" w:rsidRDefault="00222115" w:rsidP="008D0327">
      <w:pPr>
        <w:pStyle w:val="FootnoteText"/>
      </w:pPr>
      <w:r>
        <w:rPr>
          <w:rStyle w:val="FootnoteReference"/>
        </w:rPr>
        <w:footnoteRef/>
      </w:r>
      <w:r>
        <w:t xml:space="preserve"> Butler</w:t>
      </w:r>
      <w:r w:rsidR="00F3070E">
        <w:t>, Bhakti</w:t>
      </w:r>
      <w:r>
        <w:t xml:space="preserve"> </w:t>
      </w:r>
      <w:r w:rsidR="00F3070E">
        <w:t>p</w:t>
      </w:r>
      <w:r>
        <w:t>1</w:t>
      </w:r>
      <w:r w:rsidR="00F3070E">
        <w:t>48</w:t>
      </w:r>
    </w:p>
  </w:footnote>
  <w:footnote w:id="48">
    <w:p w14:paraId="7EEC0610" w14:textId="327F812C" w:rsidR="00222115" w:rsidRDefault="00222115" w:rsidP="002E38A7">
      <w:pPr>
        <w:pStyle w:val="FootnoteText"/>
      </w:pPr>
      <w:r>
        <w:rPr>
          <w:rStyle w:val="FootnoteReference"/>
        </w:rPr>
        <w:footnoteRef/>
      </w:r>
      <w:r>
        <w:t xml:space="preserve"> </w:t>
      </w:r>
      <w:proofErr w:type="spellStart"/>
      <w:r w:rsidR="00545D33">
        <w:t>Schiltz</w:t>
      </w:r>
      <w:proofErr w:type="spellEnd"/>
      <w:r w:rsidR="00545D33">
        <w:t>, Two Chariots p451</w:t>
      </w:r>
    </w:p>
  </w:footnote>
  <w:footnote w:id="49">
    <w:p w14:paraId="1ECBAD89" w14:textId="7C0487C5" w:rsidR="00222115" w:rsidRDefault="00222115" w:rsidP="002E38A7">
      <w:pPr>
        <w:pStyle w:val="FootnoteText"/>
      </w:pPr>
      <w:r>
        <w:rPr>
          <w:rStyle w:val="FootnoteReference"/>
        </w:rPr>
        <w:footnoteRef/>
      </w:r>
      <w:r>
        <w:t xml:space="preserve"> </w:t>
      </w:r>
      <w:proofErr w:type="spellStart"/>
      <w:r w:rsidR="00545D33" w:rsidRPr="005E6D68">
        <w:t>Budziszewska</w:t>
      </w:r>
      <w:proofErr w:type="spellEnd"/>
      <w:r w:rsidR="00545D33">
        <w:t>, Self-Chariots</w:t>
      </w:r>
      <w:r w:rsidR="00545D33">
        <w:t xml:space="preserve">, </w:t>
      </w:r>
      <w:r>
        <w:t>p3</w:t>
      </w:r>
      <w:r w:rsidR="00767E72">
        <w:t>21</w:t>
      </w:r>
    </w:p>
  </w:footnote>
  <w:footnote w:id="50">
    <w:p w14:paraId="06CD17FF" w14:textId="309530D8" w:rsidR="00222115" w:rsidRDefault="00222115" w:rsidP="002E38A7">
      <w:pPr>
        <w:pStyle w:val="FootnoteText"/>
      </w:pPr>
      <w:r>
        <w:rPr>
          <w:rStyle w:val="FootnoteReference"/>
        </w:rPr>
        <w:footnoteRef/>
      </w:r>
      <w:r>
        <w:t xml:space="preserve"> </w:t>
      </w:r>
      <w:proofErr w:type="spellStart"/>
      <w:r w:rsidR="00767E72">
        <w:t>Scheilter</w:t>
      </w:r>
      <w:proofErr w:type="spellEnd"/>
      <w:r w:rsidR="00767E72" w:rsidRPr="003D5B4A">
        <w:rPr>
          <w:i/>
          <w:iCs/>
        </w:rPr>
        <w:t>, Universe</w:t>
      </w:r>
      <w:r>
        <w:t xml:space="preserve"> p182</w:t>
      </w:r>
    </w:p>
  </w:footnote>
  <w:footnote w:id="51">
    <w:p w14:paraId="748DA3DE" w14:textId="52B33D38" w:rsidR="00222115" w:rsidRPr="00767E72" w:rsidRDefault="00222115" w:rsidP="002E38A7">
      <w:pPr>
        <w:pStyle w:val="FootnoteText"/>
      </w:pPr>
      <w:r>
        <w:rPr>
          <w:rStyle w:val="FootnoteReference"/>
        </w:rPr>
        <w:footnoteRef/>
      </w:r>
      <w:r>
        <w:t xml:space="preserve"> </w:t>
      </w:r>
      <w:r w:rsidR="00767E72">
        <w:t xml:space="preserve">Plato, </w:t>
      </w:r>
      <w:r w:rsidR="00767E72">
        <w:rPr>
          <w:i/>
          <w:iCs/>
        </w:rPr>
        <w:t>Phaedrus,</w:t>
      </w:r>
      <w:r w:rsidR="00767E72">
        <w:t xml:space="preserve"> as excerpted</w:t>
      </w:r>
    </w:p>
  </w:footnote>
  <w:footnote w:id="52">
    <w:p w14:paraId="0A0058CC" w14:textId="3685CA00" w:rsidR="00E108A0" w:rsidRDefault="00E108A0" w:rsidP="00E108A0">
      <w:pPr>
        <w:pStyle w:val="FootnoteText"/>
      </w:pPr>
      <w:r>
        <w:rPr>
          <w:rStyle w:val="FootnoteReference"/>
        </w:rPr>
        <w:footnoteRef/>
      </w:r>
      <w:r>
        <w:t xml:space="preserve"> </w:t>
      </w:r>
      <w:proofErr w:type="spellStart"/>
      <w:r w:rsidR="003D7803" w:rsidRPr="005E6D68">
        <w:t>Budziszewska</w:t>
      </w:r>
      <w:proofErr w:type="spellEnd"/>
      <w:r w:rsidR="003D7803">
        <w:t>, Self-Chariots, p321</w:t>
      </w:r>
    </w:p>
  </w:footnote>
  <w:footnote w:id="53">
    <w:p w14:paraId="76DD51BB" w14:textId="40FC5DCE" w:rsidR="003D7803" w:rsidRDefault="003D7803" w:rsidP="003D7803">
      <w:pPr>
        <w:pStyle w:val="FootnoteText"/>
      </w:pPr>
      <w:r>
        <w:rPr>
          <w:rStyle w:val="FootnoteReference"/>
        </w:rPr>
        <w:footnoteRef/>
      </w:r>
      <w:r>
        <w:t xml:space="preserve"> </w:t>
      </w:r>
      <w:proofErr w:type="spellStart"/>
      <w:r w:rsidRPr="005E6D68">
        <w:t>Budziszewska</w:t>
      </w:r>
      <w:proofErr w:type="spellEnd"/>
      <w:r>
        <w:t>, Self-Chariots, p3</w:t>
      </w:r>
      <w:r>
        <w:t>35</w:t>
      </w:r>
    </w:p>
    <w:p w14:paraId="1325506A" w14:textId="2395583D" w:rsidR="003D7803" w:rsidRDefault="003D780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AEB"/>
    <w:rsid w:val="00002D7A"/>
    <w:rsid w:val="00014C6A"/>
    <w:rsid w:val="00047C01"/>
    <w:rsid w:val="0006574C"/>
    <w:rsid w:val="0008450A"/>
    <w:rsid w:val="000A1478"/>
    <w:rsid w:val="000A176D"/>
    <w:rsid w:val="000B6B70"/>
    <w:rsid w:val="000B7ABF"/>
    <w:rsid w:val="000C1482"/>
    <w:rsid w:val="000D0091"/>
    <w:rsid w:val="000E790F"/>
    <w:rsid w:val="000F2BC4"/>
    <w:rsid w:val="000F7B0F"/>
    <w:rsid w:val="00115D67"/>
    <w:rsid w:val="0012144D"/>
    <w:rsid w:val="001228F7"/>
    <w:rsid w:val="00153CE9"/>
    <w:rsid w:val="0015586B"/>
    <w:rsid w:val="0019466C"/>
    <w:rsid w:val="0019780D"/>
    <w:rsid w:val="001A78A0"/>
    <w:rsid w:val="001C0721"/>
    <w:rsid w:val="001C3984"/>
    <w:rsid w:val="001D238C"/>
    <w:rsid w:val="001D2CDA"/>
    <w:rsid w:val="001D4205"/>
    <w:rsid w:val="001D6AEB"/>
    <w:rsid w:val="001E0C1A"/>
    <w:rsid w:val="001F230E"/>
    <w:rsid w:val="001F6403"/>
    <w:rsid w:val="00202145"/>
    <w:rsid w:val="00205050"/>
    <w:rsid w:val="00205D4B"/>
    <w:rsid w:val="0021785B"/>
    <w:rsid w:val="00221FC1"/>
    <w:rsid w:val="00222115"/>
    <w:rsid w:val="00226B2A"/>
    <w:rsid w:val="00231384"/>
    <w:rsid w:val="00234234"/>
    <w:rsid w:val="00243341"/>
    <w:rsid w:val="00246992"/>
    <w:rsid w:val="00251703"/>
    <w:rsid w:val="002519DC"/>
    <w:rsid w:val="00254938"/>
    <w:rsid w:val="002707BA"/>
    <w:rsid w:val="00272382"/>
    <w:rsid w:val="0029026C"/>
    <w:rsid w:val="002B307B"/>
    <w:rsid w:val="002B3B8B"/>
    <w:rsid w:val="002B73E4"/>
    <w:rsid w:val="002D095F"/>
    <w:rsid w:val="002D27A0"/>
    <w:rsid w:val="002D287F"/>
    <w:rsid w:val="002E38A7"/>
    <w:rsid w:val="002E3B58"/>
    <w:rsid w:val="002F2BAE"/>
    <w:rsid w:val="00302175"/>
    <w:rsid w:val="00310ABA"/>
    <w:rsid w:val="00315A97"/>
    <w:rsid w:val="00315AB1"/>
    <w:rsid w:val="00321A6B"/>
    <w:rsid w:val="00327F2A"/>
    <w:rsid w:val="00340E7E"/>
    <w:rsid w:val="00344E4B"/>
    <w:rsid w:val="00362FDC"/>
    <w:rsid w:val="00364114"/>
    <w:rsid w:val="00367811"/>
    <w:rsid w:val="00376B92"/>
    <w:rsid w:val="003857DA"/>
    <w:rsid w:val="003A2730"/>
    <w:rsid w:val="003B319D"/>
    <w:rsid w:val="003C260E"/>
    <w:rsid w:val="003D4C80"/>
    <w:rsid w:val="003D5B4A"/>
    <w:rsid w:val="003D7803"/>
    <w:rsid w:val="003F0BC7"/>
    <w:rsid w:val="003F24B0"/>
    <w:rsid w:val="00410412"/>
    <w:rsid w:val="0044132F"/>
    <w:rsid w:val="00441E0E"/>
    <w:rsid w:val="0045269D"/>
    <w:rsid w:val="0045526E"/>
    <w:rsid w:val="004629AA"/>
    <w:rsid w:val="00467A7D"/>
    <w:rsid w:val="004723C5"/>
    <w:rsid w:val="00474BC1"/>
    <w:rsid w:val="004A2BB0"/>
    <w:rsid w:val="004C0F79"/>
    <w:rsid w:val="004C446B"/>
    <w:rsid w:val="004D363E"/>
    <w:rsid w:val="004D3C15"/>
    <w:rsid w:val="0050793C"/>
    <w:rsid w:val="0051340C"/>
    <w:rsid w:val="00513929"/>
    <w:rsid w:val="0052285F"/>
    <w:rsid w:val="005438CD"/>
    <w:rsid w:val="00545D33"/>
    <w:rsid w:val="00553A4F"/>
    <w:rsid w:val="00584F38"/>
    <w:rsid w:val="0059085F"/>
    <w:rsid w:val="005A0486"/>
    <w:rsid w:val="005B28D9"/>
    <w:rsid w:val="005B519F"/>
    <w:rsid w:val="005C5BEC"/>
    <w:rsid w:val="005D642F"/>
    <w:rsid w:val="005E6D68"/>
    <w:rsid w:val="005F2248"/>
    <w:rsid w:val="00603F06"/>
    <w:rsid w:val="00611382"/>
    <w:rsid w:val="00625EF5"/>
    <w:rsid w:val="006342A6"/>
    <w:rsid w:val="00636A5C"/>
    <w:rsid w:val="006417E0"/>
    <w:rsid w:val="00647E34"/>
    <w:rsid w:val="006535FF"/>
    <w:rsid w:val="006605B2"/>
    <w:rsid w:val="00664033"/>
    <w:rsid w:val="00682CDE"/>
    <w:rsid w:val="00685EA3"/>
    <w:rsid w:val="00686565"/>
    <w:rsid w:val="00697148"/>
    <w:rsid w:val="006A3246"/>
    <w:rsid w:val="006A534D"/>
    <w:rsid w:val="006B7487"/>
    <w:rsid w:val="006C2800"/>
    <w:rsid w:val="006C39ED"/>
    <w:rsid w:val="006D2B8F"/>
    <w:rsid w:val="006E2796"/>
    <w:rsid w:val="006E5BB5"/>
    <w:rsid w:val="0070160E"/>
    <w:rsid w:val="00716AB7"/>
    <w:rsid w:val="00731CDE"/>
    <w:rsid w:val="00732A39"/>
    <w:rsid w:val="00736C75"/>
    <w:rsid w:val="007604EA"/>
    <w:rsid w:val="00767E72"/>
    <w:rsid w:val="007831DC"/>
    <w:rsid w:val="0079348C"/>
    <w:rsid w:val="007B2C1A"/>
    <w:rsid w:val="007E1118"/>
    <w:rsid w:val="007E71D3"/>
    <w:rsid w:val="007F0B08"/>
    <w:rsid w:val="007F2535"/>
    <w:rsid w:val="007F78AA"/>
    <w:rsid w:val="0081108D"/>
    <w:rsid w:val="008403A4"/>
    <w:rsid w:val="00871B1E"/>
    <w:rsid w:val="00895B35"/>
    <w:rsid w:val="008A1424"/>
    <w:rsid w:val="008A4D1D"/>
    <w:rsid w:val="008B25ED"/>
    <w:rsid w:val="008C03A9"/>
    <w:rsid w:val="008C5D8F"/>
    <w:rsid w:val="008C6C7A"/>
    <w:rsid w:val="008D0327"/>
    <w:rsid w:val="008E4B7C"/>
    <w:rsid w:val="008E6FD4"/>
    <w:rsid w:val="008E716A"/>
    <w:rsid w:val="008F1496"/>
    <w:rsid w:val="008F1896"/>
    <w:rsid w:val="0091100F"/>
    <w:rsid w:val="00913837"/>
    <w:rsid w:val="00915B4A"/>
    <w:rsid w:val="00922C56"/>
    <w:rsid w:val="00923FEC"/>
    <w:rsid w:val="009329A7"/>
    <w:rsid w:val="00943434"/>
    <w:rsid w:val="009469E3"/>
    <w:rsid w:val="00951096"/>
    <w:rsid w:val="00981662"/>
    <w:rsid w:val="00982DBB"/>
    <w:rsid w:val="00997BAA"/>
    <w:rsid w:val="009B0F9D"/>
    <w:rsid w:val="009C0700"/>
    <w:rsid w:val="009D7D2F"/>
    <w:rsid w:val="009E6029"/>
    <w:rsid w:val="00A02513"/>
    <w:rsid w:val="00A1040E"/>
    <w:rsid w:val="00A16F2C"/>
    <w:rsid w:val="00A21DCB"/>
    <w:rsid w:val="00A350EF"/>
    <w:rsid w:val="00A73C71"/>
    <w:rsid w:val="00A95C5E"/>
    <w:rsid w:val="00AA06CC"/>
    <w:rsid w:val="00AE0934"/>
    <w:rsid w:val="00AE5463"/>
    <w:rsid w:val="00B065F4"/>
    <w:rsid w:val="00B37202"/>
    <w:rsid w:val="00B43704"/>
    <w:rsid w:val="00B4708D"/>
    <w:rsid w:val="00B60527"/>
    <w:rsid w:val="00B85A12"/>
    <w:rsid w:val="00B9108F"/>
    <w:rsid w:val="00B92C37"/>
    <w:rsid w:val="00BA75BF"/>
    <w:rsid w:val="00BB0AD2"/>
    <w:rsid w:val="00BB3A37"/>
    <w:rsid w:val="00BB5B35"/>
    <w:rsid w:val="00BC01F2"/>
    <w:rsid w:val="00BC5C29"/>
    <w:rsid w:val="00BD7A2F"/>
    <w:rsid w:val="00BE5594"/>
    <w:rsid w:val="00C0138A"/>
    <w:rsid w:val="00C0241C"/>
    <w:rsid w:val="00C138F6"/>
    <w:rsid w:val="00C20A5F"/>
    <w:rsid w:val="00C228DA"/>
    <w:rsid w:val="00C352DC"/>
    <w:rsid w:val="00C411EE"/>
    <w:rsid w:val="00C44208"/>
    <w:rsid w:val="00C4705D"/>
    <w:rsid w:val="00C61788"/>
    <w:rsid w:val="00C6694A"/>
    <w:rsid w:val="00C677E0"/>
    <w:rsid w:val="00C75706"/>
    <w:rsid w:val="00C8025B"/>
    <w:rsid w:val="00C84096"/>
    <w:rsid w:val="00CA5B98"/>
    <w:rsid w:val="00CB102D"/>
    <w:rsid w:val="00CB6897"/>
    <w:rsid w:val="00CD2ED5"/>
    <w:rsid w:val="00CE0F4C"/>
    <w:rsid w:val="00CE1509"/>
    <w:rsid w:val="00CF0B38"/>
    <w:rsid w:val="00CF1A47"/>
    <w:rsid w:val="00D15F85"/>
    <w:rsid w:val="00D16586"/>
    <w:rsid w:val="00D25DD7"/>
    <w:rsid w:val="00D26E13"/>
    <w:rsid w:val="00D273F9"/>
    <w:rsid w:val="00D426D7"/>
    <w:rsid w:val="00D574C7"/>
    <w:rsid w:val="00D75141"/>
    <w:rsid w:val="00D775F5"/>
    <w:rsid w:val="00D921DE"/>
    <w:rsid w:val="00DA342A"/>
    <w:rsid w:val="00DB4394"/>
    <w:rsid w:val="00DB617E"/>
    <w:rsid w:val="00DC0E5C"/>
    <w:rsid w:val="00DC32DD"/>
    <w:rsid w:val="00DD3B9F"/>
    <w:rsid w:val="00DE2DE4"/>
    <w:rsid w:val="00DE3591"/>
    <w:rsid w:val="00DF35DF"/>
    <w:rsid w:val="00DF3DBC"/>
    <w:rsid w:val="00DF591E"/>
    <w:rsid w:val="00E1038B"/>
    <w:rsid w:val="00E108A0"/>
    <w:rsid w:val="00E15299"/>
    <w:rsid w:val="00E25AFC"/>
    <w:rsid w:val="00E30A9D"/>
    <w:rsid w:val="00E60F4B"/>
    <w:rsid w:val="00E728E8"/>
    <w:rsid w:val="00E75E4D"/>
    <w:rsid w:val="00E82908"/>
    <w:rsid w:val="00E82D06"/>
    <w:rsid w:val="00E82EF1"/>
    <w:rsid w:val="00E832D3"/>
    <w:rsid w:val="00E87E59"/>
    <w:rsid w:val="00E92874"/>
    <w:rsid w:val="00EA27C4"/>
    <w:rsid w:val="00EA7857"/>
    <w:rsid w:val="00EB021F"/>
    <w:rsid w:val="00ED053C"/>
    <w:rsid w:val="00ED6815"/>
    <w:rsid w:val="00EF33DB"/>
    <w:rsid w:val="00EF7636"/>
    <w:rsid w:val="00F02B7F"/>
    <w:rsid w:val="00F10F0A"/>
    <w:rsid w:val="00F134BA"/>
    <w:rsid w:val="00F3070E"/>
    <w:rsid w:val="00F36A26"/>
    <w:rsid w:val="00F36D10"/>
    <w:rsid w:val="00F50A3D"/>
    <w:rsid w:val="00F554AD"/>
    <w:rsid w:val="00F635A0"/>
    <w:rsid w:val="00F63C28"/>
    <w:rsid w:val="00F6788B"/>
    <w:rsid w:val="00F97547"/>
    <w:rsid w:val="00FA0746"/>
    <w:rsid w:val="00FB0D51"/>
    <w:rsid w:val="00FB3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A8BAC9"/>
  <w15:chartTrackingRefBased/>
  <w15:docId w15:val="{8958A041-3975-4187-9EF8-EB5111207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553A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342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4234"/>
    <w:rPr>
      <w:sz w:val="20"/>
      <w:szCs w:val="20"/>
    </w:rPr>
  </w:style>
  <w:style w:type="character" w:styleId="FootnoteReference">
    <w:name w:val="footnote reference"/>
    <w:basedOn w:val="DefaultParagraphFont"/>
    <w:uiPriority w:val="99"/>
    <w:semiHidden/>
    <w:unhideWhenUsed/>
    <w:rsid w:val="00234234"/>
    <w:rPr>
      <w:vertAlign w:val="superscript"/>
    </w:rPr>
  </w:style>
  <w:style w:type="character" w:styleId="Hyperlink">
    <w:name w:val="Hyperlink"/>
    <w:basedOn w:val="DefaultParagraphFont"/>
    <w:uiPriority w:val="99"/>
    <w:unhideWhenUsed/>
    <w:rsid w:val="001C3984"/>
    <w:rPr>
      <w:color w:val="0563C1" w:themeColor="hyperlink"/>
      <w:u w:val="single"/>
    </w:rPr>
  </w:style>
  <w:style w:type="character" w:styleId="UnresolvedMention">
    <w:name w:val="Unresolved Mention"/>
    <w:basedOn w:val="DefaultParagraphFont"/>
    <w:uiPriority w:val="99"/>
    <w:semiHidden/>
    <w:unhideWhenUsed/>
    <w:rsid w:val="001C3984"/>
    <w:rPr>
      <w:color w:val="605E5C"/>
      <w:shd w:val="clear" w:color="auto" w:fill="E1DFDD"/>
    </w:rPr>
  </w:style>
  <w:style w:type="paragraph" w:styleId="NoSpacing">
    <w:name w:val="No Spacing"/>
    <w:uiPriority w:val="1"/>
    <w:qFormat/>
    <w:rsid w:val="00CA5B98"/>
    <w:pPr>
      <w:spacing w:after="0" w:line="240" w:lineRule="auto"/>
    </w:pPr>
  </w:style>
  <w:style w:type="character" w:styleId="CommentReference">
    <w:name w:val="annotation reference"/>
    <w:basedOn w:val="DefaultParagraphFont"/>
    <w:uiPriority w:val="99"/>
    <w:semiHidden/>
    <w:unhideWhenUsed/>
    <w:rsid w:val="00732A39"/>
    <w:rPr>
      <w:sz w:val="16"/>
      <w:szCs w:val="16"/>
    </w:rPr>
  </w:style>
  <w:style w:type="paragraph" w:styleId="CommentText">
    <w:name w:val="annotation text"/>
    <w:basedOn w:val="Normal"/>
    <w:link w:val="CommentTextChar"/>
    <w:uiPriority w:val="99"/>
    <w:semiHidden/>
    <w:unhideWhenUsed/>
    <w:rsid w:val="00732A39"/>
    <w:pPr>
      <w:spacing w:line="240" w:lineRule="auto"/>
    </w:pPr>
    <w:rPr>
      <w:sz w:val="20"/>
      <w:szCs w:val="20"/>
    </w:rPr>
  </w:style>
  <w:style w:type="character" w:customStyle="1" w:styleId="CommentTextChar">
    <w:name w:val="Comment Text Char"/>
    <w:basedOn w:val="DefaultParagraphFont"/>
    <w:link w:val="CommentText"/>
    <w:uiPriority w:val="99"/>
    <w:semiHidden/>
    <w:rsid w:val="00732A39"/>
    <w:rPr>
      <w:sz w:val="20"/>
      <w:szCs w:val="20"/>
    </w:rPr>
  </w:style>
  <w:style w:type="paragraph" w:styleId="CommentSubject">
    <w:name w:val="annotation subject"/>
    <w:basedOn w:val="CommentText"/>
    <w:next w:val="CommentText"/>
    <w:link w:val="CommentSubjectChar"/>
    <w:uiPriority w:val="99"/>
    <w:semiHidden/>
    <w:unhideWhenUsed/>
    <w:rsid w:val="00732A39"/>
    <w:rPr>
      <w:b/>
      <w:bCs/>
    </w:rPr>
  </w:style>
  <w:style w:type="character" w:customStyle="1" w:styleId="CommentSubjectChar">
    <w:name w:val="Comment Subject Char"/>
    <w:basedOn w:val="CommentTextChar"/>
    <w:link w:val="CommentSubject"/>
    <w:uiPriority w:val="99"/>
    <w:semiHidden/>
    <w:rsid w:val="00732A39"/>
    <w:rPr>
      <w:b/>
      <w:bCs/>
      <w:sz w:val="20"/>
      <w:szCs w:val="20"/>
    </w:rPr>
  </w:style>
  <w:style w:type="paragraph" w:styleId="Header">
    <w:name w:val="header"/>
    <w:basedOn w:val="Normal"/>
    <w:link w:val="HeaderChar"/>
    <w:uiPriority w:val="99"/>
    <w:unhideWhenUsed/>
    <w:rsid w:val="00251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703"/>
  </w:style>
  <w:style w:type="paragraph" w:styleId="Footer">
    <w:name w:val="footer"/>
    <w:basedOn w:val="Normal"/>
    <w:link w:val="FooterChar"/>
    <w:uiPriority w:val="99"/>
    <w:unhideWhenUsed/>
    <w:rsid w:val="00251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703"/>
  </w:style>
  <w:style w:type="character" w:customStyle="1" w:styleId="Heading3Char">
    <w:name w:val="Heading 3 Char"/>
    <w:basedOn w:val="DefaultParagraphFont"/>
    <w:link w:val="Heading3"/>
    <w:rsid w:val="00553A4F"/>
    <w:rPr>
      <w:rFonts w:ascii="Tahoma" w:eastAsia="SimSun" w:hAnsi="Tahoma" w:cs="Tahoma"/>
      <w:b/>
      <w:bCs/>
      <w:sz w:val="20"/>
      <w:szCs w:val="20"/>
      <w:lang w:eastAsia="zh-CN"/>
    </w:rPr>
  </w:style>
  <w:style w:type="paragraph" w:styleId="NormalWeb">
    <w:name w:val="Normal (Web)"/>
    <w:basedOn w:val="Normal"/>
    <w:rsid w:val="00553A4F"/>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53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world/article/1281/" TargetMode="External"/><Relationship Id="rId13" Type="http://schemas.openxmlformats.org/officeDocument/2006/relationships/hyperlink" Target="https://whel-primo.hosted.exlibrisgroup.com/permalink/f/14dj339/44UWTSD_ALMA5120648921000242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hel-primo.hosted.exlibrisgroup.com/permalink/f/mqg008/TN_cdi_arxiv_primary_physics_030300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elprimo.hosted.exlibrisgroup.com/permalink/f/mqg008/TN_cdi_springer_primary_2018_42240_1_1_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hel-primo.hosted.exlibrisgroup.com/permalink/f/mqg008/TN_cdi_proquest_journals_1890221976" TargetMode="External"/><Relationship Id="rId4" Type="http://schemas.openxmlformats.org/officeDocument/2006/relationships/webSettings" Target="webSettings.xml"/><Relationship Id="rId9" Type="http://schemas.openxmlformats.org/officeDocument/2006/relationships/hyperlink" Target="http://www.gutenberg.org/files/1636/1636-h/1636-h.htm" TargetMode="External"/><Relationship Id="rId14" Type="http://schemas.openxmlformats.org/officeDocument/2006/relationships/hyperlink" Target="https://whel-primo.hosted.exlibrisgroup.com/permalink/f/mqg008/TN_cdi_proquest_journals_21688506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hel-primo.hosted.exlibrisgroup.com/permalink/f/mqg008/TN_cdi_proquest_journals_216885064" TargetMode="External"/><Relationship Id="rId7" Type="http://schemas.openxmlformats.org/officeDocument/2006/relationships/hyperlink" Target="https://whelprimo.hosted.exlibrisgroup.com/permalink/f/mqg008/TN_cdi_springer_primary_2018_42240_1_1_4" TargetMode="External"/><Relationship Id="rId2" Type="http://schemas.openxmlformats.org/officeDocument/2006/relationships/hyperlink" Target="http://www.gutenberg.org/files/1636/1636-h/1636-h.htm" TargetMode="External"/><Relationship Id="rId1" Type="http://schemas.openxmlformats.org/officeDocument/2006/relationships/hyperlink" Target="https://www.tota.world/article/1281/" TargetMode="External"/><Relationship Id="rId6" Type="http://schemas.openxmlformats.org/officeDocument/2006/relationships/hyperlink" Target="https://whelprimo.hosted.exlibrisgroup.com/permalink/f/mqg008/TN_cdi_arxiv_primary_physics_0303001" TargetMode="External"/><Relationship Id="rId5" Type="http://schemas.openxmlformats.org/officeDocument/2006/relationships/hyperlink" Target="https://whelprimo.hosted.exlibrisgroup.com/permalink/f/14dj339/44UWTSD_ALMA51206489210002421" TargetMode="External"/><Relationship Id="rId4" Type="http://schemas.openxmlformats.org/officeDocument/2006/relationships/hyperlink" Target="https://whel-primo.hosted.exlibrisgroup.com/permalink/f/mqg008/TN_cdi_proquest_journals_216885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0E996-37C1-4E86-A71A-B370C3AD7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13</Pages>
  <Words>3811</Words>
  <Characters>19899</Characters>
  <Application>Microsoft Office Word</Application>
  <DocSecurity>0</DocSecurity>
  <Lines>288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Parihar</dc:creator>
  <cp:keywords/>
  <dc:description/>
  <cp:lastModifiedBy>Gita Parihar</cp:lastModifiedBy>
  <cp:revision>39</cp:revision>
  <dcterms:created xsi:type="dcterms:W3CDTF">2021-05-07T08:40:00Z</dcterms:created>
  <dcterms:modified xsi:type="dcterms:W3CDTF">2021-05-07T19:19:00Z</dcterms:modified>
</cp:coreProperties>
</file>