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2E3698" w14:textId="77777777" w:rsidR="00D41BFD" w:rsidRPr="00A265C0" w:rsidRDefault="00D41BFD" w:rsidP="00A265C0">
      <w:pPr>
        <w:pStyle w:val="paragraph"/>
        <w:spacing w:before="0" w:beforeAutospacing="0" w:after="0" w:afterAutospacing="0" w:line="360" w:lineRule="auto"/>
        <w:ind w:right="-330"/>
        <w:jc w:val="center"/>
        <w:textAlignment w:val="baseline"/>
        <w:rPr>
          <w:rStyle w:val="normaltextrun"/>
          <w:rFonts w:ascii="Arial" w:hAnsi="Arial" w:cs="Arial"/>
          <w:b/>
          <w:bCs/>
        </w:rPr>
      </w:pPr>
      <w:r w:rsidRPr="00A265C0">
        <w:rPr>
          <w:rFonts w:ascii="Arial" w:hAnsi="Arial" w:cs="Arial"/>
          <w:noProof/>
        </w:rPr>
        <w:drawing>
          <wp:inline distT="0" distB="0" distL="0" distR="0" wp14:anchorId="7F308FDE" wp14:editId="050C3263">
            <wp:extent cx="1749490" cy="762000"/>
            <wp:effectExtent l="0" t="0" r="3175"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5694" cy="769058"/>
                    </a:xfrm>
                    <a:prstGeom prst="rect">
                      <a:avLst/>
                    </a:prstGeom>
                    <a:noFill/>
                    <a:ln>
                      <a:noFill/>
                    </a:ln>
                  </pic:spPr>
                </pic:pic>
              </a:graphicData>
            </a:graphic>
          </wp:inline>
        </w:drawing>
      </w:r>
    </w:p>
    <w:p w14:paraId="1AF13625" w14:textId="77777777" w:rsidR="00D41BFD" w:rsidRPr="00A265C0" w:rsidRDefault="00D41BFD" w:rsidP="00A265C0">
      <w:pPr>
        <w:pStyle w:val="paragraph"/>
        <w:spacing w:before="0" w:beforeAutospacing="0" w:after="0" w:afterAutospacing="0" w:line="360" w:lineRule="auto"/>
        <w:ind w:right="-330"/>
        <w:jc w:val="center"/>
        <w:textAlignment w:val="baseline"/>
        <w:rPr>
          <w:rStyle w:val="normaltextrun"/>
          <w:rFonts w:ascii="Arial" w:hAnsi="Arial" w:cs="Arial"/>
          <w:b/>
          <w:bCs/>
        </w:rPr>
      </w:pPr>
    </w:p>
    <w:p w14:paraId="32B6E383"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2D42E9AA" w14:textId="77777777" w:rsidR="00D41BFD" w:rsidRPr="00A265C0" w:rsidRDefault="00D41BFD" w:rsidP="00A265C0">
      <w:pPr>
        <w:pStyle w:val="paragraph"/>
        <w:tabs>
          <w:tab w:val="left" w:pos="2010"/>
        </w:tabs>
        <w:spacing w:before="0" w:beforeAutospacing="0" w:after="0" w:afterAutospacing="0" w:line="360" w:lineRule="auto"/>
        <w:ind w:right="-330"/>
        <w:jc w:val="both"/>
        <w:textAlignment w:val="baseline"/>
        <w:rPr>
          <w:rStyle w:val="eop"/>
          <w:rFonts w:ascii="Arial" w:hAnsi="Arial" w:cs="Arial"/>
        </w:rPr>
      </w:pPr>
      <w:r w:rsidRPr="00A265C0">
        <w:rPr>
          <w:rStyle w:val="eop"/>
          <w:rFonts w:ascii="Arial" w:hAnsi="Arial" w:cs="Arial"/>
        </w:rPr>
        <w:tab/>
      </w:r>
    </w:p>
    <w:p w14:paraId="7B0AE6C3"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6C43B608"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50C40E67" w14:textId="06B469C5"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0C6978BC"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45498CAD" w14:textId="77777777" w:rsidR="00D41BFD" w:rsidRPr="00A265C0" w:rsidRDefault="00D41BFD" w:rsidP="00A265C0">
      <w:pPr>
        <w:pStyle w:val="paragraph"/>
        <w:spacing w:before="0" w:beforeAutospacing="0" w:after="0" w:afterAutospacing="0" w:line="360" w:lineRule="auto"/>
        <w:ind w:right="-330"/>
        <w:jc w:val="both"/>
        <w:textAlignment w:val="baseline"/>
        <w:rPr>
          <w:rStyle w:val="eop"/>
          <w:rFonts w:ascii="Arial" w:hAnsi="Arial" w:cs="Arial"/>
        </w:rPr>
      </w:pPr>
    </w:p>
    <w:p w14:paraId="31A6B485" w14:textId="77777777" w:rsidR="00D41BFD" w:rsidRPr="002241EF" w:rsidRDefault="00D41BFD" w:rsidP="00A265C0">
      <w:pPr>
        <w:pStyle w:val="paragraph"/>
        <w:spacing w:before="0" w:beforeAutospacing="0" w:after="0" w:afterAutospacing="0" w:line="360" w:lineRule="auto"/>
        <w:ind w:right="-330"/>
        <w:jc w:val="both"/>
        <w:textAlignment w:val="baseline"/>
        <w:rPr>
          <w:rFonts w:ascii="Arial" w:hAnsi="Arial" w:cs="Arial"/>
          <w:b/>
          <w:bCs/>
          <w:sz w:val="32"/>
          <w:szCs w:val="32"/>
        </w:rPr>
      </w:pPr>
    </w:p>
    <w:p w14:paraId="46CC05AD" w14:textId="06885F32" w:rsidR="00D41BFD" w:rsidRPr="002241EF" w:rsidRDefault="00F643A0" w:rsidP="002241EF">
      <w:pPr>
        <w:pStyle w:val="paragraph"/>
        <w:spacing w:before="0" w:beforeAutospacing="0" w:after="0" w:afterAutospacing="0" w:line="360" w:lineRule="auto"/>
        <w:ind w:left="720" w:right="-330"/>
        <w:jc w:val="right"/>
        <w:textAlignment w:val="baseline"/>
        <w:rPr>
          <w:rFonts w:ascii="Arial" w:hAnsi="Arial" w:cs="Arial"/>
          <w:b/>
          <w:bCs/>
          <w:sz w:val="32"/>
          <w:szCs w:val="32"/>
        </w:rPr>
      </w:pPr>
      <w:r w:rsidRPr="002241EF">
        <w:rPr>
          <w:rFonts w:ascii="Arial" w:hAnsi="Arial" w:cs="Arial"/>
          <w:b/>
          <w:bCs/>
          <w:sz w:val="32"/>
          <w:szCs w:val="32"/>
        </w:rPr>
        <w:t>T</w:t>
      </w:r>
      <w:r w:rsidR="000B3737" w:rsidRPr="002241EF">
        <w:rPr>
          <w:rFonts w:ascii="Arial" w:hAnsi="Arial" w:cs="Arial"/>
          <w:b/>
          <w:bCs/>
          <w:sz w:val="32"/>
          <w:szCs w:val="32"/>
        </w:rPr>
        <w:t xml:space="preserve">he evolution of HRM </w:t>
      </w:r>
      <w:r w:rsidRPr="002241EF">
        <w:rPr>
          <w:rFonts w:ascii="Arial" w:hAnsi="Arial" w:cs="Arial"/>
          <w:b/>
          <w:bCs/>
          <w:sz w:val="32"/>
          <w:szCs w:val="32"/>
        </w:rPr>
        <w:t xml:space="preserve">and </w:t>
      </w:r>
      <w:r w:rsidR="000B3737" w:rsidRPr="002241EF">
        <w:rPr>
          <w:rFonts w:ascii="Arial" w:hAnsi="Arial" w:cs="Arial"/>
          <w:b/>
          <w:bCs/>
          <w:sz w:val="32"/>
          <w:szCs w:val="32"/>
        </w:rPr>
        <w:t xml:space="preserve">strategic development through workforce planning, </w:t>
      </w:r>
      <w:proofErr w:type="gramStart"/>
      <w:r w:rsidR="002241EF" w:rsidRPr="002241EF">
        <w:rPr>
          <w:rFonts w:ascii="Arial" w:hAnsi="Arial" w:cs="Arial"/>
          <w:b/>
          <w:bCs/>
          <w:sz w:val="32"/>
          <w:szCs w:val="32"/>
        </w:rPr>
        <w:t>recruitment</w:t>
      </w:r>
      <w:proofErr w:type="gramEnd"/>
      <w:r w:rsidR="000B3737" w:rsidRPr="002241EF">
        <w:rPr>
          <w:rFonts w:ascii="Arial" w:hAnsi="Arial" w:cs="Arial"/>
          <w:b/>
          <w:bCs/>
          <w:sz w:val="32"/>
          <w:szCs w:val="32"/>
        </w:rPr>
        <w:t xml:space="preserve"> and selection</w:t>
      </w:r>
    </w:p>
    <w:p w14:paraId="42024A3E" w14:textId="6CE70B01" w:rsidR="00523A57" w:rsidRPr="002241EF" w:rsidRDefault="00523A57" w:rsidP="002241EF">
      <w:pPr>
        <w:pStyle w:val="paragraph"/>
        <w:spacing w:before="0" w:beforeAutospacing="0" w:after="0" w:afterAutospacing="0" w:line="360" w:lineRule="auto"/>
        <w:ind w:left="720" w:right="-330"/>
        <w:jc w:val="right"/>
        <w:textAlignment w:val="baseline"/>
        <w:rPr>
          <w:rFonts w:ascii="Arial" w:hAnsi="Arial" w:cs="Arial"/>
          <w:b/>
          <w:bCs/>
          <w:i/>
          <w:iCs/>
          <w:sz w:val="32"/>
          <w:szCs w:val="32"/>
        </w:rPr>
      </w:pPr>
      <w:r w:rsidRPr="002241EF">
        <w:rPr>
          <w:rFonts w:ascii="Arial" w:hAnsi="Arial" w:cs="Arial"/>
          <w:b/>
          <w:bCs/>
          <w:i/>
          <w:iCs/>
          <w:sz w:val="32"/>
          <w:szCs w:val="32"/>
        </w:rPr>
        <w:t>Marriot International Hotel</w:t>
      </w:r>
    </w:p>
    <w:p w14:paraId="1C029032" w14:textId="77777777" w:rsidR="00D41BFD" w:rsidRPr="002241EF"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2962998B" w14:textId="77777777" w:rsidR="00D41BFD" w:rsidRPr="002241EF"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46A938FF" w14:textId="77777777" w:rsidR="00D41BFD" w:rsidRPr="002241EF"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64FC5DC2" w14:textId="77777777" w:rsidR="00D41BFD" w:rsidRPr="002241EF"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40A5D47C" w14:textId="77777777" w:rsidR="00D41BFD" w:rsidRPr="002241EF" w:rsidRDefault="00D41BFD" w:rsidP="00A265C0">
      <w:pPr>
        <w:pStyle w:val="paragraph"/>
        <w:spacing w:before="0" w:beforeAutospacing="0" w:after="0" w:afterAutospacing="0" w:line="360" w:lineRule="auto"/>
        <w:ind w:left="720" w:right="-330"/>
        <w:jc w:val="both"/>
        <w:textAlignment w:val="baseline"/>
        <w:rPr>
          <w:rFonts w:ascii="Arial" w:hAnsi="Arial" w:cs="Arial"/>
        </w:rPr>
      </w:pPr>
    </w:p>
    <w:p w14:paraId="34D5804D" w14:textId="77777777" w:rsidR="00D41BFD" w:rsidRPr="002241EF" w:rsidRDefault="00D41BFD" w:rsidP="00A265C0">
      <w:pPr>
        <w:pStyle w:val="paragraph"/>
        <w:spacing w:before="0" w:beforeAutospacing="0" w:after="0" w:afterAutospacing="0" w:line="360" w:lineRule="auto"/>
        <w:ind w:left="720" w:right="-330"/>
        <w:jc w:val="both"/>
        <w:textAlignment w:val="baseline"/>
        <w:rPr>
          <w:rStyle w:val="normaltextrun"/>
          <w:rFonts w:ascii="Arial" w:hAnsi="Arial" w:cs="Arial"/>
        </w:rPr>
      </w:pPr>
    </w:p>
    <w:p w14:paraId="7DA7C8FC" w14:textId="77777777" w:rsidR="00D41BFD" w:rsidRPr="002241EF"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rPr>
      </w:pPr>
      <w:r w:rsidRPr="002241EF">
        <w:rPr>
          <w:rStyle w:val="normaltextrun"/>
          <w:rFonts w:ascii="Arial" w:hAnsi="Arial" w:cs="Arial"/>
        </w:rPr>
        <w:t>Student: Sefora Hoszu</w:t>
      </w:r>
    </w:p>
    <w:p w14:paraId="6E3F2E9D" w14:textId="524A7126" w:rsidR="00D41BFD" w:rsidRPr="002241EF"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rPr>
      </w:pPr>
      <w:r w:rsidRPr="002241EF">
        <w:rPr>
          <w:rFonts w:ascii="Arial" w:hAnsi="Arial" w:cs="Arial"/>
        </w:rPr>
        <w:t xml:space="preserve">Student ID no: </w:t>
      </w:r>
      <w:hyperlink r:id="rId9" w:history="1">
        <w:r w:rsidRPr="002241EF">
          <w:rPr>
            <w:rStyle w:val="Hyperlink"/>
            <w:rFonts w:ascii="Arial" w:hAnsi="Arial" w:cs="Arial"/>
            <w:color w:val="auto"/>
            <w:u w:val="none"/>
          </w:rPr>
          <w:t>2246571</w:t>
        </w:r>
      </w:hyperlink>
    </w:p>
    <w:p w14:paraId="08EC1F0C" w14:textId="77777777" w:rsidR="00D41BFD" w:rsidRPr="002241EF" w:rsidRDefault="00D41BFD" w:rsidP="00A265C0">
      <w:pPr>
        <w:pStyle w:val="paragraph"/>
        <w:spacing w:before="0" w:beforeAutospacing="0" w:after="0" w:afterAutospacing="0" w:line="360" w:lineRule="auto"/>
        <w:ind w:right="-330"/>
        <w:textAlignment w:val="baseline"/>
        <w:rPr>
          <w:rStyle w:val="normaltextrun"/>
          <w:rFonts w:ascii="Arial" w:hAnsi="Arial" w:cs="Arial"/>
        </w:rPr>
      </w:pPr>
    </w:p>
    <w:p w14:paraId="656FB2F3" w14:textId="77777777" w:rsidR="00D41BFD" w:rsidRPr="002241EF" w:rsidRDefault="00D41BFD" w:rsidP="00A265C0">
      <w:pPr>
        <w:pStyle w:val="paragraph"/>
        <w:spacing w:before="0" w:beforeAutospacing="0" w:after="0" w:afterAutospacing="0" w:line="360" w:lineRule="auto"/>
        <w:ind w:left="720" w:right="-330"/>
        <w:jc w:val="right"/>
        <w:textAlignment w:val="baseline"/>
        <w:rPr>
          <w:rStyle w:val="normaltextrun"/>
          <w:rFonts w:ascii="Arial" w:hAnsi="Arial" w:cs="Arial"/>
        </w:rPr>
      </w:pPr>
    </w:p>
    <w:p w14:paraId="552B5D91" w14:textId="77777777" w:rsidR="000B3737" w:rsidRPr="002241EF" w:rsidRDefault="000B3737" w:rsidP="00A265C0">
      <w:pPr>
        <w:pStyle w:val="paragraph"/>
        <w:spacing w:before="0" w:beforeAutospacing="0" w:after="0" w:afterAutospacing="0" w:line="360" w:lineRule="auto"/>
        <w:ind w:right="-330"/>
        <w:jc w:val="right"/>
        <w:textAlignment w:val="baseline"/>
        <w:rPr>
          <w:rFonts w:ascii="Arial" w:hAnsi="Arial" w:cs="Arial"/>
        </w:rPr>
      </w:pPr>
      <w:r w:rsidRPr="002241EF">
        <w:rPr>
          <w:rFonts w:ascii="Arial" w:hAnsi="Arial" w:cs="Arial"/>
        </w:rPr>
        <w:t>Personnel Resourcing and Development</w:t>
      </w:r>
    </w:p>
    <w:p w14:paraId="36C6D414" w14:textId="4E8EBE67" w:rsidR="00D41BFD" w:rsidRPr="002241EF" w:rsidRDefault="00D41BFD" w:rsidP="00A265C0">
      <w:pPr>
        <w:pStyle w:val="paragraph"/>
        <w:spacing w:before="0" w:beforeAutospacing="0" w:after="0" w:afterAutospacing="0" w:line="360" w:lineRule="auto"/>
        <w:ind w:right="-330"/>
        <w:jc w:val="right"/>
        <w:textAlignment w:val="baseline"/>
        <w:rPr>
          <w:rFonts w:ascii="Arial" w:hAnsi="Arial" w:cs="Arial"/>
        </w:rPr>
      </w:pPr>
      <w:r w:rsidRPr="002241EF">
        <w:rPr>
          <w:rFonts w:ascii="Arial" w:hAnsi="Arial" w:cs="Arial"/>
        </w:rPr>
        <w:t>BMIH</w:t>
      </w:r>
      <w:r w:rsidR="000B3737" w:rsidRPr="002241EF">
        <w:rPr>
          <w:rFonts w:ascii="Arial" w:hAnsi="Arial" w:cs="Arial"/>
        </w:rPr>
        <w:t>5</w:t>
      </w:r>
      <w:r w:rsidRPr="002241EF">
        <w:rPr>
          <w:rFonts w:ascii="Arial" w:hAnsi="Arial" w:cs="Arial"/>
        </w:rPr>
        <w:t>00</w:t>
      </w:r>
      <w:r w:rsidR="000B3737" w:rsidRPr="002241EF">
        <w:rPr>
          <w:rFonts w:ascii="Arial" w:hAnsi="Arial" w:cs="Arial"/>
        </w:rPr>
        <w:t>5</w:t>
      </w:r>
    </w:p>
    <w:p w14:paraId="04C2CECC" w14:textId="71128A0B" w:rsidR="00D41BFD" w:rsidRPr="002241EF" w:rsidRDefault="00D41BFD" w:rsidP="00A265C0">
      <w:pPr>
        <w:pStyle w:val="paragraph"/>
        <w:spacing w:before="0" w:beforeAutospacing="0" w:after="0" w:afterAutospacing="0" w:line="360" w:lineRule="auto"/>
        <w:ind w:right="-330"/>
        <w:jc w:val="right"/>
        <w:textAlignment w:val="baseline"/>
        <w:rPr>
          <w:rStyle w:val="normaltextrun"/>
          <w:rFonts w:ascii="Arial" w:hAnsi="Arial" w:cs="Arial"/>
        </w:rPr>
      </w:pPr>
      <w:r w:rsidRPr="002241EF">
        <w:rPr>
          <w:rStyle w:val="normaltextrun"/>
          <w:rFonts w:ascii="Arial" w:hAnsi="Arial" w:cs="Arial"/>
        </w:rPr>
        <w:t>Lecturer:</w:t>
      </w:r>
      <w:r w:rsidRPr="002241EF">
        <w:rPr>
          <w:rStyle w:val="eop"/>
          <w:rFonts w:ascii="Arial" w:hAnsi="Arial" w:cs="Arial"/>
        </w:rPr>
        <w:t> </w:t>
      </w:r>
      <w:r w:rsidR="000B3737" w:rsidRPr="002241EF">
        <w:rPr>
          <w:rFonts w:ascii="Arial" w:hAnsi="Arial" w:cs="Arial"/>
        </w:rPr>
        <w:t>Jemma Smith</w:t>
      </w:r>
    </w:p>
    <w:p w14:paraId="0157044B" w14:textId="5661BE0D" w:rsidR="00EF688A" w:rsidRPr="00CE6C31" w:rsidRDefault="00D41BFD" w:rsidP="00A265C0">
      <w:pPr>
        <w:pStyle w:val="paragraph"/>
        <w:spacing w:before="0" w:beforeAutospacing="0" w:after="0" w:afterAutospacing="0" w:line="360" w:lineRule="auto"/>
        <w:ind w:right="-330"/>
        <w:jc w:val="right"/>
        <w:textAlignment w:val="baseline"/>
        <w:rPr>
          <w:rFonts w:ascii="Arial" w:hAnsi="Arial" w:cs="Arial"/>
        </w:rPr>
      </w:pPr>
      <w:r w:rsidRPr="00CE6C31">
        <w:rPr>
          <w:rFonts w:ascii="Arial" w:hAnsi="Arial" w:cs="Arial"/>
        </w:rPr>
        <w:t xml:space="preserve">Word Count: </w:t>
      </w:r>
      <w:r w:rsidR="00CE6C31" w:rsidRPr="00CE6C31">
        <w:rPr>
          <w:rFonts w:ascii="Arial" w:hAnsi="Arial" w:cs="Arial"/>
        </w:rPr>
        <w:t>1997</w:t>
      </w:r>
      <w:r w:rsidR="000B3737" w:rsidRPr="00CE6C31">
        <w:rPr>
          <w:rFonts w:ascii="Arial" w:hAnsi="Arial" w:cs="Arial"/>
        </w:rPr>
        <w:t xml:space="preserve"> </w:t>
      </w:r>
      <w:r w:rsidRPr="00CE6C31">
        <w:rPr>
          <w:rFonts w:ascii="Arial" w:hAnsi="Arial" w:cs="Arial"/>
        </w:rPr>
        <w:t>words</w:t>
      </w:r>
    </w:p>
    <w:p w14:paraId="1E32FE58" w14:textId="77777777" w:rsidR="00F643A0" w:rsidRDefault="00F643A0" w:rsidP="00A265C0">
      <w:pPr>
        <w:spacing w:line="240" w:lineRule="auto"/>
        <w:jc w:val="both"/>
        <w:rPr>
          <w:rFonts w:ascii="Arial" w:hAnsi="Arial" w:cs="Arial"/>
          <w:b/>
          <w:bCs/>
          <w:sz w:val="24"/>
          <w:szCs w:val="24"/>
        </w:rPr>
      </w:pPr>
    </w:p>
    <w:p w14:paraId="2D3BF8BF" w14:textId="77777777" w:rsidR="00F643A0" w:rsidRDefault="00F643A0" w:rsidP="00A265C0">
      <w:pPr>
        <w:spacing w:line="240" w:lineRule="auto"/>
        <w:jc w:val="both"/>
        <w:rPr>
          <w:rFonts w:ascii="Arial" w:hAnsi="Arial" w:cs="Arial"/>
          <w:b/>
          <w:bCs/>
          <w:sz w:val="24"/>
          <w:szCs w:val="24"/>
        </w:rPr>
      </w:pPr>
    </w:p>
    <w:p w14:paraId="39748527" w14:textId="31B25A8F" w:rsidR="00F643A0" w:rsidRPr="00CE6C31" w:rsidRDefault="00F643A0" w:rsidP="002E77DB">
      <w:pPr>
        <w:spacing w:line="276" w:lineRule="auto"/>
        <w:ind w:firstLine="720"/>
        <w:jc w:val="both"/>
        <w:rPr>
          <w:rFonts w:ascii="Arial" w:hAnsi="Arial" w:cs="Arial"/>
          <w:sz w:val="24"/>
          <w:szCs w:val="24"/>
        </w:rPr>
      </w:pPr>
      <w:r w:rsidRPr="00CE6C31">
        <w:rPr>
          <w:rFonts w:ascii="Arial" w:hAnsi="Arial" w:cs="Arial"/>
          <w:sz w:val="24"/>
          <w:szCs w:val="24"/>
        </w:rPr>
        <w:t xml:space="preserve">In the dynamic landscape of the hospitality industry, the strategic role of </w:t>
      </w:r>
      <w:r w:rsidRPr="00CE6C31">
        <w:rPr>
          <w:rFonts w:ascii="Arial" w:hAnsi="Arial" w:cs="Arial"/>
          <w:i/>
          <w:iCs/>
          <w:sz w:val="24"/>
          <w:szCs w:val="24"/>
        </w:rPr>
        <w:t>Human Resources Management</w:t>
      </w:r>
      <w:r w:rsidRPr="00CE6C31">
        <w:rPr>
          <w:rFonts w:ascii="Arial" w:hAnsi="Arial" w:cs="Arial"/>
          <w:sz w:val="24"/>
          <w:szCs w:val="24"/>
        </w:rPr>
        <w:t xml:space="preserve"> (HRM) is paramount for </w:t>
      </w:r>
      <w:r w:rsidR="003472AD" w:rsidRPr="00CE6C31">
        <w:rPr>
          <w:rFonts w:ascii="Arial" w:hAnsi="Arial" w:cs="Arial"/>
          <w:sz w:val="24"/>
          <w:szCs w:val="24"/>
        </w:rPr>
        <w:t xml:space="preserve">any </w:t>
      </w:r>
      <w:r w:rsidRPr="00CE6C31">
        <w:rPr>
          <w:rFonts w:ascii="Arial" w:hAnsi="Arial" w:cs="Arial"/>
          <w:sz w:val="24"/>
          <w:szCs w:val="24"/>
        </w:rPr>
        <w:t xml:space="preserve">international hotel brands </w:t>
      </w:r>
      <w:proofErr w:type="gramStart"/>
      <w:r w:rsidR="003472AD" w:rsidRPr="00CE6C31">
        <w:rPr>
          <w:rFonts w:ascii="Arial" w:hAnsi="Arial" w:cs="Arial"/>
          <w:sz w:val="24"/>
          <w:szCs w:val="24"/>
        </w:rPr>
        <w:t xml:space="preserve">in order </w:t>
      </w:r>
      <w:r w:rsidRPr="00CE6C31">
        <w:rPr>
          <w:rFonts w:ascii="Arial" w:hAnsi="Arial" w:cs="Arial"/>
          <w:sz w:val="24"/>
          <w:szCs w:val="24"/>
        </w:rPr>
        <w:t>to</w:t>
      </w:r>
      <w:proofErr w:type="gramEnd"/>
      <w:r w:rsidRPr="00CE6C31">
        <w:rPr>
          <w:rFonts w:ascii="Arial" w:hAnsi="Arial" w:cs="Arial"/>
          <w:sz w:val="24"/>
          <w:szCs w:val="24"/>
        </w:rPr>
        <w:t xml:space="preserve"> thrive and grow. This essay delves into the evolution of HRM and its facilitation of strategic development </w:t>
      </w:r>
      <w:r w:rsidR="003472AD" w:rsidRPr="00CE6C31">
        <w:rPr>
          <w:rFonts w:ascii="Arial" w:hAnsi="Arial" w:cs="Arial"/>
          <w:sz w:val="24"/>
          <w:szCs w:val="24"/>
        </w:rPr>
        <w:t>for Marriot I</w:t>
      </w:r>
      <w:r w:rsidRPr="00CE6C31">
        <w:rPr>
          <w:rFonts w:ascii="Arial" w:hAnsi="Arial" w:cs="Arial"/>
          <w:sz w:val="24"/>
          <w:szCs w:val="24"/>
        </w:rPr>
        <w:t xml:space="preserve">nternational hotel brand </w:t>
      </w:r>
      <w:r w:rsidR="003472AD" w:rsidRPr="00CE6C31">
        <w:rPr>
          <w:rFonts w:ascii="Arial" w:hAnsi="Arial" w:cs="Arial"/>
          <w:sz w:val="24"/>
          <w:szCs w:val="24"/>
        </w:rPr>
        <w:t xml:space="preserve">and </w:t>
      </w:r>
      <w:r w:rsidRPr="00CE6C31">
        <w:rPr>
          <w:rFonts w:ascii="Arial" w:hAnsi="Arial" w:cs="Arial"/>
          <w:sz w:val="24"/>
          <w:szCs w:val="24"/>
        </w:rPr>
        <w:t>explores how HRM practices contribute to business unit development and overall success within the global hospitality sector</w:t>
      </w:r>
      <w:r w:rsidR="002241EF" w:rsidRPr="00CE6C31">
        <w:rPr>
          <w:rFonts w:ascii="Arial" w:hAnsi="Arial" w:cs="Arial"/>
          <w:sz w:val="24"/>
          <w:szCs w:val="24"/>
        </w:rPr>
        <w:t xml:space="preserve"> (</w:t>
      </w:r>
      <w:r w:rsidR="002241EF" w:rsidRPr="00CE6C31">
        <w:rPr>
          <w:rFonts w:ascii="Arial" w:hAnsi="Arial" w:cs="Arial"/>
          <w:sz w:val="24"/>
          <w:szCs w:val="24"/>
        </w:rPr>
        <w:t>https://www.customer1st.co.uk</w:t>
      </w:r>
      <w:r w:rsidR="002241EF" w:rsidRPr="00CE6C31">
        <w:rPr>
          <w:rFonts w:ascii="Arial" w:hAnsi="Arial" w:cs="Arial"/>
          <w:sz w:val="24"/>
          <w:szCs w:val="24"/>
        </w:rPr>
        <w:t>)</w:t>
      </w:r>
      <w:r w:rsidRPr="00CE6C31">
        <w:rPr>
          <w:rFonts w:ascii="Arial" w:hAnsi="Arial" w:cs="Arial"/>
          <w:sz w:val="24"/>
          <w:szCs w:val="24"/>
        </w:rPr>
        <w:t>.</w:t>
      </w:r>
    </w:p>
    <w:p w14:paraId="1C82DB48" w14:textId="2268A7B5" w:rsidR="008E4A75"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 xml:space="preserve">The evolution of HRM within Marriott International reflects </w:t>
      </w:r>
      <w:r w:rsidRPr="00CE6C31">
        <w:rPr>
          <w:rFonts w:ascii="Arial" w:hAnsi="Arial" w:cs="Arial"/>
          <w:i/>
          <w:iCs/>
          <w:sz w:val="24"/>
          <w:szCs w:val="24"/>
        </w:rPr>
        <w:t>a journey from traditional administrative functions to strategic business partnership</w:t>
      </w:r>
      <w:r w:rsidRPr="00CE6C31">
        <w:rPr>
          <w:rFonts w:ascii="Arial" w:hAnsi="Arial" w:cs="Arial"/>
          <w:sz w:val="24"/>
          <w:szCs w:val="24"/>
        </w:rPr>
        <w:t>. As one of the world's largest and most recognizable hotel brands, Marriott has demonstrated a commitment to leveraging its human capital to drive innovation, enhance guest experiences, and maintain a competitive edge in the global hospitality industry.</w:t>
      </w:r>
    </w:p>
    <w:p w14:paraId="11A3D074" w14:textId="77777777" w:rsidR="003472AD"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 xml:space="preserve">Marriott's HRM evolution can be traced back to its early days, where HR primarily focused on personnel management tasks such as payroll, benefits </w:t>
      </w:r>
      <w:proofErr w:type="gramStart"/>
      <w:r w:rsidRPr="00CE6C31">
        <w:rPr>
          <w:rFonts w:ascii="Arial" w:hAnsi="Arial" w:cs="Arial"/>
          <w:sz w:val="24"/>
          <w:szCs w:val="24"/>
        </w:rPr>
        <w:t>administration</w:t>
      </w:r>
      <w:proofErr w:type="gramEnd"/>
      <w:r w:rsidRPr="00CE6C31">
        <w:rPr>
          <w:rFonts w:ascii="Arial" w:hAnsi="Arial" w:cs="Arial"/>
          <w:sz w:val="24"/>
          <w:szCs w:val="24"/>
        </w:rPr>
        <w:t xml:space="preserve"> and compliance. However, as Marriott expanded its global footprint and diversified its portfolio of brands, the role of HR began to evolve. It transitioned from a predominantly administrative function to a strategic partner in organizational decision-making.</w:t>
      </w:r>
    </w:p>
    <w:p w14:paraId="74431019" w14:textId="1E99E99C" w:rsidR="008E4A75"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One significant aspect of Marriott's HRM evolution is its strategic alignment with business goals and objectives. As Marriott pursued aggressive growth strategies, including mergers and acquisitions, HR played a crucial role in integrating diverse workforces and cultures. This involved developing HR policies and programs that fostered collaboration, communication, and cultural sensitivity across the organization.</w:t>
      </w:r>
    </w:p>
    <w:p w14:paraId="2718BF9D" w14:textId="77777777" w:rsidR="008E4A75"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Moreover, Marriott's HRM evolution is characterized by a shift towards talent management and development. Recognizing the importance of attracting, retaining, and developing top talent, Marriott invested in initiatives such as leadership development programs, performance management systems, and employee engagement surveys. These efforts aimed to nurture a high-performance culture and ensure that Marriott's workforce remained agile and adaptable in an ever-changing marketplace.</w:t>
      </w:r>
    </w:p>
    <w:p w14:paraId="54BA69B2" w14:textId="77777777" w:rsidR="008E4A75"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Another significant aspect of Marriott's HRM evolution is its embrace of technology and data analytics. With advancements in HR technology and the proliferation of data-driven decision-making, Marriott has leveraged tools such as HRIS (Human Resources Information Systems), predictive analytics, and workforce planning software to optimize HR processes and enhance decision-making. This enables Marriott to anticipate future talent needs, identify skill gaps, and develop targeted recruitment and retention strategies.</w:t>
      </w:r>
    </w:p>
    <w:p w14:paraId="5330064F" w14:textId="77777777" w:rsidR="008E4A75"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 xml:space="preserve">Furthermore, Marriott's HRM evolution encompasses a strong focus on diversity, equity, and inclusion (DEI). In response to changing societal norms and expectations, </w:t>
      </w:r>
      <w:r w:rsidRPr="00CE6C31">
        <w:rPr>
          <w:rFonts w:ascii="Arial" w:hAnsi="Arial" w:cs="Arial"/>
          <w:sz w:val="24"/>
          <w:szCs w:val="24"/>
        </w:rPr>
        <w:lastRenderedPageBreak/>
        <w:t>Marriott has prioritized creating a diverse and inclusive workplace where all employees feel valued and respected. This includes implementing diversity training programs, establishing employee resource groups, and setting measurable goals to increase representation of underrepresented groups at all levels of the organization.</w:t>
      </w:r>
    </w:p>
    <w:p w14:paraId="7FAA74E3" w14:textId="604A4A6C" w:rsidR="002241EF" w:rsidRPr="00CE6C31" w:rsidRDefault="008E4A75" w:rsidP="00CE6C31">
      <w:pPr>
        <w:spacing w:line="276" w:lineRule="auto"/>
        <w:ind w:firstLine="720"/>
        <w:jc w:val="both"/>
        <w:rPr>
          <w:rFonts w:ascii="Arial" w:hAnsi="Arial" w:cs="Arial"/>
          <w:sz w:val="24"/>
          <w:szCs w:val="24"/>
        </w:rPr>
      </w:pPr>
      <w:r w:rsidRPr="00CE6C31">
        <w:rPr>
          <w:rFonts w:ascii="Arial" w:hAnsi="Arial" w:cs="Arial"/>
          <w:sz w:val="24"/>
          <w:szCs w:val="24"/>
        </w:rPr>
        <w:t>Overall, Marriott's HRM evolution reflects a journey towards strategic partnership, talent management, technology adoption, and diversity and inclusion. By aligning HR initiatives with business objectives and investing in the development of its workforce, Marriott has positioned itself as a leader in the hospitality industry, capable of adapting to evolving market dynamics and delivering exceptional guest experiences worldwide.</w:t>
      </w:r>
      <w:r w:rsidR="002241EF" w:rsidRPr="00CE6C31">
        <w:rPr>
          <w:rFonts w:ascii="Arial" w:hAnsi="Arial" w:cs="Arial"/>
          <w:color w:val="0D0D0D"/>
          <w:sz w:val="24"/>
          <w:szCs w:val="24"/>
          <w:shd w:val="clear" w:color="auto" w:fill="FFFFFF"/>
        </w:rPr>
        <w:t xml:space="preserve"> </w:t>
      </w:r>
      <w:r w:rsidR="00CE6C31" w:rsidRPr="00CE6C31">
        <w:rPr>
          <w:rFonts w:ascii="Arial" w:hAnsi="Arial" w:cs="Arial"/>
          <w:color w:val="0D0D0D"/>
          <w:sz w:val="24"/>
          <w:szCs w:val="24"/>
          <w:shd w:val="clear" w:color="auto" w:fill="FFFFFF"/>
        </w:rPr>
        <w:t>(</w:t>
      </w:r>
      <w:r w:rsidR="002241EF" w:rsidRPr="00CE6C31">
        <w:rPr>
          <w:rFonts w:ascii="Arial" w:hAnsi="Arial" w:cs="Arial"/>
          <w:color w:val="0D0D0D"/>
          <w:sz w:val="24"/>
          <w:szCs w:val="24"/>
          <w:shd w:val="clear" w:color="auto" w:fill="FFFFFF"/>
        </w:rPr>
        <w:t xml:space="preserve">Armstrong, M., &amp; Taylor, S. (2020). Armstrong’s handbook of human resource management practice (15th ed.). </w:t>
      </w:r>
      <w:proofErr w:type="spellStart"/>
      <w:r w:rsidR="002241EF" w:rsidRPr="00CE6C31">
        <w:rPr>
          <w:rFonts w:ascii="Arial" w:hAnsi="Arial" w:cs="Arial"/>
          <w:color w:val="0D0D0D"/>
          <w:sz w:val="24"/>
          <w:szCs w:val="24"/>
          <w:shd w:val="clear" w:color="auto" w:fill="FFFFFF"/>
        </w:rPr>
        <w:t>KoganPage</w:t>
      </w:r>
      <w:proofErr w:type="spellEnd"/>
      <w:r w:rsidR="002241EF" w:rsidRPr="00CE6C31">
        <w:rPr>
          <w:rFonts w:ascii="Arial" w:hAnsi="Arial" w:cs="Arial"/>
          <w:color w:val="0D0D0D"/>
          <w:sz w:val="24"/>
          <w:szCs w:val="24"/>
          <w:shd w:val="clear" w:color="auto" w:fill="FFFFFF"/>
        </w:rPr>
        <w:t>.</w:t>
      </w:r>
      <w:r w:rsidR="00CE6C31" w:rsidRPr="00CE6C31">
        <w:rPr>
          <w:rFonts w:ascii="Arial" w:hAnsi="Arial" w:cs="Arial"/>
          <w:color w:val="0D0D0D"/>
          <w:sz w:val="24"/>
          <w:szCs w:val="24"/>
          <w:shd w:val="clear" w:color="auto" w:fill="FFFFFF"/>
        </w:rPr>
        <w:t>)</w:t>
      </w:r>
    </w:p>
    <w:p w14:paraId="3D4095A7" w14:textId="08BFC69A" w:rsidR="008E4A75" w:rsidRPr="00CE6C31" w:rsidRDefault="00CE6B62" w:rsidP="002E77DB">
      <w:pPr>
        <w:spacing w:line="276" w:lineRule="auto"/>
        <w:ind w:firstLine="720"/>
        <w:jc w:val="both"/>
        <w:rPr>
          <w:rFonts w:ascii="Arial" w:hAnsi="Arial" w:cs="Arial"/>
          <w:sz w:val="24"/>
          <w:szCs w:val="24"/>
        </w:rPr>
      </w:pPr>
      <w:r w:rsidRPr="00CE6C31">
        <w:rPr>
          <w:rFonts w:ascii="Arial" w:hAnsi="Arial" w:cs="Arial"/>
          <w:sz w:val="24"/>
          <w:szCs w:val="24"/>
        </w:rPr>
        <w:t xml:space="preserve">Also, </w:t>
      </w:r>
      <w:r w:rsidR="008E4A75" w:rsidRPr="00CE6C31">
        <w:rPr>
          <w:rFonts w:ascii="Arial" w:hAnsi="Arial" w:cs="Arial"/>
          <w:sz w:val="24"/>
          <w:szCs w:val="24"/>
        </w:rPr>
        <w:t xml:space="preserve">as a global leader in the hospitality industry, </w:t>
      </w:r>
      <w:r w:rsidRPr="00CE6C31">
        <w:rPr>
          <w:rFonts w:ascii="Arial" w:hAnsi="Arial" w:cs="Arial"/>
          <w:sz w:val="24"/>
          <w:szCs w:val="24"/>
        </w:rPr>
        <w:t xml:space="preserve">Marriott </w:t>
      </w:r>
      <w:proofErr w:type="gramStart"/>
      <w:r w:rsidRPr="00CE6C31">
        <w:rPr>
          <w:rFonts w:ascii="Arial" w:hAnsi="Arial" w:cs="Arial"/>
          <w:sz w:val="24"/>
          <w:szCs w:val="24"/>
        </w:rPr>
        <w:t>International,</w:t>
      </w:r>
      <w:proofErr w:type="gramEnd"/>
      <w:r w:rsidRPr="00CE6C31">
        <w:rPr>
          <w:rFonts w:ascii="Arial" w:hAnsi="Arial" w:cs="Arial"/>
          <w:sz w:val="24"/>
          <w:szCs w:val="24"/>
        </w:rPr>
        <w:t xml:space="preserve"> </w:t>
      </w:r>
      <w:r w:rsidR="008E4A75" w:rsidRPr="00CE6C31">
        <w:rPr>
          <w:rFonts w:ascii="Arial" w:hAnsi="Arial" w:cs="Arial"/>
          <w:sz w:val="24"/>
          <w:szCs w:val="24"/>
        </w:rPr>
        <w:t xml:space="preserve">exemplifies the strategic role of Human Resources functions in driving organizational success and maintaining a competitive edge. The strategic functions of HR at Marriott extend beyond traditional administrative tasks to encompass strategic planning, talent management, organizational development, and cultural integration. </w:t>
      </w:r>
      <w:r w:rsidRPr="00CE6C31">
        <w:rPr>
          <w:rFonts w:ascii="Arial" w:hAnsi="Arial" w:cs="Arial"/>
          <w:sz w:val="24"/>
          <w:szCs w:val="24"/>
        </w:rPr>
        <w:t xml:space="preserve">We will take </w:t>
      </w:r>
      <w:r w:rsidR="008E4A75" w:rsidRPr="00CE6C31">
        <w:rPr>
          <w:rFonts w:ascii="Arial" w:hAnsi="Arial" w:cs="Arial"/>
          <w:sz w:val="24"/>
          <w:szCs w:val="24"/>
        </w:rPr>
        <w:t>a closer look at how HR functions strategically within Marriott International:</w:t>
      </w:r>
    </w:p>
    <w:p w14:paraId="12B07ABF" w14:textId="71E768D3" w:rsidR="008E4A75"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HR plays a pivotal role in identifying, attracting, and retaining top talent across Marriott's vast network of properties worldwide</w:t>
      </w:r>
      <w:r w:rsidR="00CE6B62" w:rsidRPr="00CE6C31">
        <w:rPr>
          <w:rFonts w:ascii="Arial" w:hAnsi="Arial" w:cs="Arial"/>
          <w:sz w:val="24"/>
          <w:szCs w:val="24"/>
        </w:rPr>
        <w:t xml:space="preserve"> through </w:t>
      </w:r>
      <w:r w:rsidR="00CE6B62" w:rsidRPr="00CE6C31">
        <w:rPr>
          <w:rFonts w:ascii="Arial" w:hAnsi="Arial" w:cs="Arial"/>
          <w:i/>
          <w:iCs/>
          <w:sz w:val="24"/>
          <w:szCs w:val="24"/>
        </w:rPr>
        <w:t>t</w:t>
      </w:r>
      <w:r w:rsidR="00CE6B62" w:rsidRPr="00CE6C31">
        <w:rPr>
          <w:rFonts w:ascii="Arial" w:hAnsi="Arial" w:cs="Arial"/>
          <w:i/>
          <w:iCs/>
          <w:sz w:val="24"/>
          <w:szCs w:val="24"/>
        </w:rPr>
        <w:t xml:space="preserve">alent </w:t>
      </w:r>
      <w:r w:rsidR="00CE6B62" w:rsidRPr="00CE6C31">
        <w:rPr>
          <w:rFonts w:ascii="Arial" w:hAnsi="Arial" w:cs="Arial"/>
          <w:i/>
          <w:iCs/>
          <w:sz w:val="24"/>
          <w:szCs w:val="24"/>
        </w:rPr>
        <w:t>a</w:t>
      </w:r>
      <w:r w:rsidR="00CE6B62" w:rsidRPr="00CE6C31">
        <w:rPr>
          <w:rFonts w:ascii="Arial" w:hAnsi="Arial" w:cs="Arial"/>
          <w:i/>
          <w:iCs/>
          <w:sz w:val="24"/>
          <w:szCs w:val="24"/>
        </w:rPr>
        <w:t xml:space="preserve">cquisition and </w:t>
      </w:r>
      <w:r w:rsidR="00CE6B62" w:rsidRPr="00CE6C31">
        <w:rPr>
          <w:rFonts w:ascii="Arial" w:hAnsi="Arial" w:cs="Arial"/>
          <w:i/>
          <w:iCs/>
          <w:sz w:val="24"/>
          <w:szCs w:val="24"/>
        </w:rPr>
        <w:t>m</w:t>
      </w:r>
      <w:r w:rsidR="00CE6B62" w:rsidRPr="00CE6C31">
        <w:rPr>
          <w:rFonts w:ascii="Arial" w:hAnsi="Arial" w:cs="Arial"/>
          <w:i/>
          <w:iCs/>
          <w:sz w:val="24"/>
          <w:szCs w:val="24"/>
        </w:rPr>
        <w:t>anagement</w:t>
      </w:r>
      <w:r w:rsidRPr="00CE6C31">
        <w:rPr>
          <w:rFonts w:ascii="Arial" w:hAnsi="Arial" w:cs="Arial"/>
          <w:sz w:val="24"/>
          <w:szCs w:val="24"/>
        </w:rPr>
        <w:t>. Through strategic workforce planning, HR anticipates future talent needs based on market trends, business growth projections, and evolving guest preferences. This involves collaborating with hiring managers to define job roles, competencies, and recruitment strategies tailored to each property's unique needs. Marriott's emphasis on talent management extends to ongoing development, performance management, and succession planning to ensure a pipeline of skilled leaders ready to drive the company forward.</w:t>
      </w:r>
    </w:p>
    <w:p w14:paraId="5313B1D9" w14:textId="493DA57A" w:rsidR="008E4A75" w:rsidRPr="00CE6C31" w:rsidRDefault="00CE6B62" w:rsidP="002241EF">
      <w:pPr>
        <w:spacing w:line="276" w:lineRule="auto"/>
        <w:ind w:firstLine="720"/>
        <w:jc w:val="both"/>
        <w:rPr>
          <w:rFonts w:ascii="Arial" w:hAnsi="Arial" w:cs="Arial"/>
          <w:sz w:val="24"/>
          <w:szCs w:val="24"/>
        </w:rPr>
      </w:pPr>
      <w:r w:rsidRPr="00CE6C31">
        <w:rPr>
          <w:rFonts w:ascii="Arial" w:hAnsi="Arial" w:cs="Arial"/>
          <w:sz w:val="24"/>
          <w:szCs w:val="24"/>
        </w:rPr>
        <w:t xml:space="preserve">Also, </w:t>
      </w:r>
      <w:r w:rsidR="008E4A75" w:rsidRPr="00CE6C31">
        <w:rPr>
          <w:rFonts w:ascii="Arial" w:hAnsi="Arial" w:cs="Arial"/>
          <w:sz w:val="24"/>
          <w:szCs w:val="24"/>
        </w:rPr>
        <w:t>HR at Marriott is dedicated to fostering a culture of employee engagement and satisfaction, recognizing that engaged employees are essential to delivering exceptional guest experiences. Through initiatives such as employee recognition programs, wellness initiatives, and career development opportunities</w:t>
      </w:r>
      <w:r w:rsidR="006D080D" w:rsidRPr="00CE6C31">
        <w:rPr>
          <w:rFonts w:ascii="Arial" w:hAnsi="Arial" w:cs="Arial"/>
          <w:sz w:val="24"/>
          <w:szCs w:val="24"/>
        </w:rPr>
        <w:t xml:space="preserve"> (</w:t>
      </w:r>
      <w:hyperlink r:id="rId10" w:history="1">
        <w:r w:rsidR="002241EF" w:rsidRPr="00CE6C31">
          <w:rPr>
            <w:rStyle w:val="Hyperlink"/>
            <w:rFonts w:ascii="Arial" w:hAnsi="Arial" w:cs="Arial"/>
            <w:sz w:val="24"/>
            <w:szCs w:val="24"/>
          </w:rPr>
          <w:t>https://careers.marriott.com/en-GB/</w:t>
        </w:r>
      </w:hyperlink>
      <w:r w:rsidR="002241EF" w:rsidRPr="00CE6C31">
        <w:rPr>
          <w:rFonts w:ascii="Arial" w:hAnsi="Arial" w:cs="Arial"/>
          <w:sz w:val="24"/>
          <w:szCs w:val="24"/>
        </w:rPr>
        <w:t xml:space="preserve">, </w:t>
      </w:r>
      <w:hyperlink r:id="rId11" w:history="1">
        <w:r w:rsidR="002241EF" w:rsidRPr="00CE6C31">
          <w:rPr>
            <w:rStyle w:val="Hyperlink"/>
            <w:rFonts w:ascii="Arial" w:hAnsi="Arial" w:cs="Arial"/>
            <w:sz w:val="24"/>
            <w:szCs w:val="24"/>
          </w:rPr>
          <w:t>https://careers.marriottvacationsworldwide.com/</w:t>
        </w:r>
      </w:hyperlink>
      <w:r w:rsidR="006D080D" w:rsidRPr="00CE6C31">
        <w:rPr>
          <w:rFonts w:ascii="Arial" w:hAnsi="Arial" w:cs="Arial"/>
          <w:sz w:val="24"/>
          <w:szCs w:val="24"/>
        </w:rPr>
        <w:t>)</w:t>
      </w:r>
      <w:r w:rsidR="008E4A75" w:rsidRPr="00CE6C31">
        <w:rPr>
          <w:rFonts w:ascii="Arial" w:hAnsi="Arial" w:cs="Arial"/>
          <w:sz w:val="24"/>
          <w:szCs w:val="24"/>
        </w:rPr>
        <w:t>, HR ensures that Marriott employees feel valued, motivated, and invested in the company's success. Moreover, HR plays a crucial role in shaping the employee experience from recruitment through onboarding and beyond, creating a positive and inclusive work environment that reflects Marriott's core values and brand identity.</w:t>
      </w:r>
    </w:p>
    <w:p w14:paraId="6699EA25" w14:textId="6F740CA6" w:rsidR="008E4A75" w:rsidRPr="00CE6C31" w:rsidRDefault="00CE6B62" w:rsidP="002E77DB">
      <w:pPr>
        <w:spacing w:line="276" w:lineRule="auto"/>
        <w:jc w:val="both"/>
        <w:rPr>
          <w:rFonts w:ascii="Arial" w:hAnsi="Arial" w:cs="Arial"/>
          <w:sz w:val="24"/>
          <w:szCs w:val="24"/>
        </w:rPr>
      </w:pPr>
      <w:r w:rsidRPr="00CE6C31">
        <w:rPr>
          <w:rFonts w:ascii="Arial" w:hAnsi="Arial" w:cs="Arial"/>
          <w:sz w:val="24"/>
          <w:szCs w:val="24"/>
        </w:rPr>
        <w:t xml:space="preserve"> </w:t>
      </w:r>
      <w:r w:rsidRPr="00CE6C31">
        <w:rPr>
          <w:rFonts w:ascii="Arial" w:hAnsi="Arial" w:cs="Arial"/>
          <w:sz w:val="24"/>
          <w:szCs w:val="24"/>
        </w:rPr>
        <w:tab/>
        <w:t xml:space="preserve">Another important mention here is </w:t>
      </w:r>
      <w:r w:rsidR="008E4A75" w:rsidRPr="00CE6C31">
        <w:rPr>
          <w:rFonts w:ascii="Arial" w:hAnsi="Arial" w:cs="Arial"/>
          <w:sz w:val="24"/>
          <w:szCs w:val="24"/>
        </w:rPr>
        <w:t xml:space="preserve">Marriott's commitment to continuous learning and development. HR partners with business leaders to design and implement training programs that enhance employee skills, knowledge, and competencies aligned with </w:t>
      </w:r>
      <w:r w:rsidR="008E4A75" w:rsidRPr="00CE6C31">
        <w:rPr>
          <w:rFonts w:ascii="Arial" w:hAnsi="Arial" w:cs="Arial"/>
          <w:sz w:val="24"/>
          <w:szCs w:val="24"/>
        </w:rPr>
        <w:lastRenderedPageBreak/>
        <w:t>Marriott's strategic priorities. This includes leadership development programs, technical training, and cross-functional learning opportunities to empower employees to succeed in their roles and contribute to Marriott's long-term growth and success. Additionally, HR leverages technology and innovative learning platforms to deliver personalized, accessible, and engaging training experiences to a diverse workforce dispersed across the globe.</w:t>
      </w:r>
    </w:p>
    <w:p w14:paraId="2D2C2964" w14:textId="3E4E30FB" w:rsidR="008E4A75" w:rsidRPr="00CE6C31" w:rsidRDefault="00DB1B1C" w:rsidP="002E77DB">
      <w:pPr>
        <w:spacing w:line="276" w:lineRule="auto"/>
        <w:ind w:firstLine="720"/>
        <w:jc w:val="both"/>
        <w:rPr>
          <w:rFonts w:ascii="Arial" w:hAnsi="Arial" w:cs="Arial"/>
          <w:sz w:val="24"/>
          <w:szCs w:val="24"/>
        </w:rPr>
      </w:pPr>
      <w:r w:rsidRPr="00CE6C31">
        <w:rPr>
          <w:rFonts w:ascii="Arial" w:hAnsi="Arial" w:cs="Arial"/>
          <w:sz w:val="24"/>
          <w:szCs w:val="24"/>
        </w:rPr>
        <w:t xml:space="preserve">In the latest years, </w:t>
      </w:r>
      <w:r w:rsidR="008E4A75" w:rsidRPr="00CE6C31">
        <w:rPr>
          <w:rFonts w:ascii="Arial" w:hAnsi="Arial" w:cs="Arial"/>
          <w:sz w:val="24"/>
          <w:szCs w:val="24"/>
        </w:rPr>
        <w:t>HR plays a pivotal role in advancing Marriott's commitment to diversity, equity, and inclusion throughout the organization. This involves developing and implementing DEI initiatives, policies, and programs that promote a diverse workforce, foster an inclusive workplace culture, and drive equity in all aspects of employment. From recruitment and talent development to leadership representation and community engagement, HR works collaboratively with stakeholders to embed DEI principles into Marriott's DNA, reflecting the diversity of its guests and the communities it serves.</w:t>
      </w:r>
    </w:p>
    <w:p w14:paraId="0E88B7C0" w14:textId="77777777" w:rsidR="00DB1B1C" w:rsidRPr="00CE6C31" w:rsidRDefault="00DB1B1C" w:rsidP="002E77DB">
      <w:pPr>
        <w:spacing w:line="276" w:lineRule="auto"/>
        <w:ind w:firstLine="720"/>
        <w:jc w:val="both"/>
        <w:rPr>
          <w:rFonts w:ascii="Arial" w:hAnsi="Arial" w:cs="Arial"/>
          <w:sz w:val="24"/>
          <w:szCs w:val="24"/>
        </w:rPr>
      </w:pPr>
      <w:r w:rsidRPr="00CE6C31">
        <w:rPr>
          <w:rFonts w:ascii="Arial" w:hAnsi="Arial" w:cs="Arial"/>
          <w:sz w:val="24"/>
          <w:szCs w:val="24"/>
        </w:rPr>
        <w:t>But most importantly,</w:t>
      </w:r>
      <w:r w:rsidR="008E4A75" w:rsidRPr="00CE6C31">
        <w:rPr>
          <w:rFonts w:ascii="Arial" w:hAnsi="Arial" w:cs="Arial"/>
          <w:sz w:val="24"/>
          <w:szCs w:val="24"/>
        </w:rPr>
        <w:t xml:space="preserve"> HR functions strategically by aligning HR initiatives with Marriott's overall business strategy and objectives. HR collaborates with senior leadership to identify human capital priorities, anticipate future workforce needs, and develop HR strategies that support Marriott's growth, innovation, and competitive positioning in the marketplace. </w:t>
      </w:r>
    </w:p>
    <w:p w14:paraId="1ACC5381" w14:textId="327204D3" w:rsidR="008E4A75" w:rsidRPr="00CE6C31" w:rsidRDefault="00DB1B1C" w:rsidP="002E77DB">
      <w:pPr>
        <w:spacing w:line="276" w:lineRule="auto"/>
        <w:ind w:firstLine="720"/>
        <w:jc w:val="both"/>
        <w:rPr>
          <w:rFonts w:ascii="Arial" w:hAnsi="Arial" w:cs="Arial"/>
          <w:sz w:val="24"/>
          <w:szCs w:val="24"/>
        </w:rPr>
      </w:pPr>
      <w:r w:rsidRPr="00CE6C31">
        <w:rPr>
          <w:rFonts w:ascii="Arial" w:hAnsi="Arial" w:cs="Arial"/>
          <w:sz w:val="24"/>
          <w:szCs w:val="24"/>
        </w:rPr>
        <w:t>Referring to the s</w:t>
      </w:r>
      <w:r w:rsidR="008E4A75" w:rsidRPr="00CE6C31">
        <w:rPr>
          <w:rFonts w:ascii="Arial" w:hAnsi="Arial" w:cs="Arial"/>
          <w:sz w:val="24"/>
          <w:szCs w:val="24"/>
        </w:rPr>
        <w:t xml:space="preserve">trategic HR </w:t>
      </w:r>
      <w:proofErr w:type="gramStart"/>
      <w:r w:rsidR="008E4A75" w:rsidRPr="00CE6C31">
        <w:rPr>
          <w:rFonts w:ascii="Arial" w:hAnsi="Arial" w:cs="Arial"/>
          <w:sz w:val="24"/>
          <w:szCs w:val="24"/>
        </w:rPr>
        <w:t>planning</w:t>
      </w:r>
      <w:proofErr w:type="gramEnd"/>
      <w:r w:rsidR="008E4A75" w:rsidRPr="00CE6C31">
        <w:rPr>
          <w:rFonts w:ascii="Arial" w:hAnsi="Arial" w:cs="Arial"/>
          <w:sz w:val="24"/>
          <w:szCs w:val="24"/>
        </w:rPr>
        <w:t xml:space="preserve"> </w:t>
      </w:r>
      <w:r w:rsidRPr="00CE6C31">
        <w:rPr>
          <w:rFonts w:ascii="Arial" w:hAnsi="Arial" w:cs="Arial"/>
          <w:sz w:val="24"/>
          <w:szCs w:val="24"/>
        </w:rPr>
        <w:t xml:space="preserve">we know that it </w:t>
      </w:r>
      <w:r w:rsidR="008E4A75" w:rsidRPr="00CE6C31">
        <w:rPr>
          <w:rFonts w:ascii="Arial" w:hAnsi="Arial" w:cs="Arial"/>
          <w:sz w:val="24"/>
          <w:szCs w:val="24"/>
        </w:rPr>
        <w:t>is essential for Marriott International to anticipate and address its human capital needs in alignment with its overall business strategy. Th</w:t>
      </w:r>
      <w:r w:rsidRPr="00CE6C31">
        <w:rPr>
          <w:rFonts w:ascii="Arial" w:hAnsi="Arial" w:cs="Arial"/>
          <w:sz w:val="24"/>
          <w:szCs w:val="24"/>
        </w:rPr>
        <w:t>is</w:t>
      </w:r>
      <w:r w:rsidR="008E4A75" w:rsidRPr="00CE6C31">
        <w:rPr>
          <w:rFonts w:ascii="Arial" w:hAnsi="Arial" w:cs="Arial"/>
          <w:sz w:val="24"/>
          <w:szCs w:val="24"/>
        </w:rPr>
        <w:t xml:space="preserve"> process involves forecasting labor demand and supply, setting strategic goals, and implementing and evaluating HR programs to ensure organizational effectiveness and success. </w:t>
      </w:r>
      <w:r w:rsidRPr="00CE6C31">
        <w:rPr>
          <w:rFonts w:ascii="Arial" w:hAnsi="Arial" w:cs="Arial"/>
          <w:sz w:val="24"/>
          <w:szCs w:val="24"/>
        </w:rPr>
        <w:t xml:space="preserve">And there is a way in which </w:t>
      </w:r>
      <w:r w:rsidR="008E4A75" w:rsidRPr="00CE6C31">
        <w:rPr>
          <w:rFonts w:ascii="Arial" w:hAnsi="Arial" w:cs="Arial"/>
          <w:sz w:val="24"/>
          <w:szCs w:val="24"/>
        </w:rPr>
        <w:t>Marriott International approaches each aspect of the strategic HR planning process:</w:t>
      </w:r>
    </w:p>
    <w:p w14:paraId="594A3450" w14:textId="38C28713" w:rsidR="008E4A75" w:rsidRPr="00CE6C31" w:rsidRDefault="00DB1B1C" w:rsidP="002E77DB">
      <w:pPr>
        <w:spacing w:line="276" w:lineRule="auto"/>
        <w:ind w:firstLine="720"/>
        <w:jc w:val="both"/>
        <w:rPr>
          <w:rFonts w:ascii="Arial" w:hAnsi="Arial" w:cs="Arial"/>
          <w:sz w:val="24"/>
          <w:szCs w:val="24"/>
        </w:rPr>
      </w:pPr>
      <w:r w:rsidRPr="00CE6C31">
        <w:rPr>
          <w:rFonts w:ascii="Arial" w:hAnsi="Arial" w:cs="Arial"/>
          <w:sz w:val="24"/>
          <w:szCs w:val="24"/>
        </w:rPr>
        <w:t xml:space="preserve">Firstly, it </w:t>
      </w:r>
      <w:r w:rsidR="008E4A75" w:rsidRPr="00CE6C31">
        <w:rPr>
          <w:rFonts w:ascii="Arial" w:hAnsi="Arial" w:cs="Arial"/>
          <w:sz w:val="24"/>
          <w:szCs w:val="24"/>
        </w:rPr>
        <w:t xml:space="preserve">utilizes a data-driven approach to forecast labor demand and supply. This involves analyzing historical trends, market dynamics, and business projections to anticipate future workforce needs across its global portfolio of properties. Factors such as seasonality, market trends, and emerging industry developments are </w:t>
      </w:r>
      <w:proofErr w:type="gramStart"/>
      <w:r w:rsidR="008E4A75" w:rsidRPr="00CE6C31">
        <w:rPr>
          <w:rFonts w:ascii="Arial" w:hAnsi="Arial" w:cs="Arial"/>
          <w:sz w:val="24"/>
          <w:szCs w:val="24"/>
        </w:rPr>
        <w:t>taken into account</w:t>
      </w:r>
      <w:proofErr w:type="gramEnd"/>
      <w:r w:rsidR="008E4A75" w:rsidRPr="00CE6C31">
        <w:rPr>
          <w:rFonts w:ascii="Arial" w:hAnsi="Arial" w:cs="Arial"/>
          <w:sz w:val="24"/>
          <w:szCs w:val="24"/>
        </w:rPr>
        <w:t xml:space="preserve"> to accurately predict fluctuations in labor demand. Additionally, Marriott leverages workforce planning tools and predictive analytics to identify potential skill gaps and talent shortages in specific regions or job roles. By forecasting labor demand and supply, Marriott can proactively recruit, train, and deploy talent to meet business needs while optimizing resource allocation and cost management.</w:t>
      </w:r>
    </w:p>
    <w:p w14:paraId="245CD294" w14:textId="77777777" w:rsidR="00DB1B1C" w:rsidRPr="00CE6C31" w:rsidRDefault="00DB1B1C" w:rsidP="002E77DB">
      <w:pPr>
        <w:spacing w:line="276" w:lineRule="auto"/>
        <w:ind w:firstLine="720"/>
        <w:jc w:val="both"/>
        <w:rPr>
          <w:rFonts w:ascii="Arial" w:hAnsi="Arial" w:cs="Arial"/>
          <w:sz w:val="24"/>
          <w:szCs w:val="24"/>
        </w:rPr>
      </w:pPr>
      <w:r w:rsidRPr="00CE6C31">
        <w:rPr>
          <w:rFonts w:ascii="Arial" w:hAnsi="Arial" w:cs="Arial"/>
          <w:sz w:val="24"/>
          <w:szCs w:val="24"/>
        </w:rPr>
        <w:t xml:space="preserve">Secondly, they </w:t>
      </w:r>
      <w:r w:rsidR="008E4A75" w:rsidRPr="00CE6C31">
        <w:rPr>
          <w:rFonts w:ascii="Arial" w:hAnsi="Arial" w:cs="Arial"/>
          <w:sz w:val="24"/>
          <w:szCs w:val="24"/>
        </w:rPr>
        <w:t>integrate HR goals into its broader strategic planning process to ensure alignment with organizational objectives</w:t>
      </w:r>
      <w:r w:rsidRPr="00CE6C31">
        <w:rPr>
          <w:rFonts w:ascii="Arial" w:hAnsi="Arial" w:cs="Arial"/>
          <w:sz w:val="24"/>
          <w:szCs w:val="24"/>
        </w:rPr>
        <w:t xml:space="preserve">. </w:t>
      </w:r>
      <w:r w:rsidR="008E4A75" w:rsidRPr="00CE6C31">
        <w:rPr>
          <w:rFonts w:ascii="Arial" w:hAnsi="Arial" w:cs="Arial"/>
          <w:sz w:val="24"/>
          <w:szCs w:val="24"/>
        </w:rPr>
        <w:t xml:space="preserve">These goals may include expanding into new markets, improving operational efficiency, enhancing service quality, or fostering a diverse and inclusive workplace culture. By aligning HR goals with Marriott's </w:t>
      </w:r>
      <w:r w:rsidR="008E4A75" w:rsidRPr="00CE6C31">
        <w:rPr>
          <w:rFonts w:ascii="Arial" w:hAnsi="Arial" w:cs="Arial"/>
          <w:sz w:val="24"/>
          <w:szCs w:val="24"/>
        </w:rPr>
        <w:lastRenderedPageBreak/>
        <w:t>strategic priorities, HR ensures that its initiatives contribute directly to the company's overall success and long-term sustainability.</w:t>
      </w:r>
    </w:p>
    <w:p w14:paraId="1CE1E684" w14:textId="566B0BA7" w:rsidR="008E4A75" w:rsidRPr="00CE6C31" w:rsidRDefault="008E4A75" w:rsidP="002E77DB">
      <w:pPr>
        <w:spacing w:line="276" w:lineRule="auto"/>
        <w:ind w:firstLine="720"/>
        <w:jc w:val="both"/>
        <w:rPr>
          <w:rFonts w:ascii="Arial" w:hAnsi="Arial" w:cs="Arial"/>
          <w:sz w:val="24"/>
          <w:szCs w:val="24"/>
        </w:rPr>
      </w:pPr>
      <w:r w:rsidRPr="00CE6C31">
        <w:rPr>
          <w:rFonts w:ascii="Arial" w:hAnsi="Arial" w:cs="Arial"/>
          <w:sz w:val="24"/>
          <w:szCs w:val="24"/>
        </w:rPr>
        <w:t xml:space="preserve">Once strategic goals are established, </w:t>
      </w:r>
      <w:r w:rsidR="00DB1B1C" w:rsidRPr="00CE6C31">
        <w:rPr>
          <w:rFonts w:ascii="Arial" w:hAnsi="Arial" w:cs="Arial"/>
          <w:sz w:val="24"/>
          <w:szCs w:val="24"/>
        </w:rPr>
        <w:t xml:space="preserve">they </w:t>
      </w:r>
      <w:r w:rsidRPr="00CE6C31">
        <w:rPr>
          <w:rFonts w:ascii="Arial" w:hAnsi="Arial" w:cs="Arial"/>
          <w:sz w:val="24"/>
          <w:szCs w:val="24"/>
        </w:rPr>
        <w:t xml:space="preserve">implement HR programs and initiatives to support their achievement. This may involve launching recruitment campaigns, developing training programs, implementing performance management </w:t>
      </w:r>
      <w:proofErr w:type="gramStart"/>
      <w:r w:rsidRPr="00CE6C31">
        <w:rPr>
          <w:rFonts w:ascii="Arial" w:hAnsi="Arial" w:cs="Arial"/>
          <w:sz w:val="24"/>
          <w:szCs w:val="24"/>
        </w:rPr>
        <w:t>systems</w:t>
      </w:r>
      <w:proofErr w:type="gramEnd"/>
      <w:r w:rsidRPr="00CE6C31">
        <w:rPr>
          <w:rFonts w:ascii="Arial" w:hAnsi="Arial" w:cs="Arial"/>
          <w:sz w:val="24"/>
          <w:szCs w:val="24"/>
        </w:rPr>
        <w:t xml:space="preserve"> or introducing employee engagement initiatives. Throughout the implementation process, Marriott emphasizes communication, collaboration, and stakeholder engagement to ensure buy-in and alignment with organizational objectives. Moreover, Marriott continuously evaluates the effectiveness of its HR programs </w:t>
      </w:r>
      <w:r w:rsidR="002241EF" w:rsidRPr="00CE6C31">
        <w:rPr>
          <w:rFonts w:ascii="Arial" w:hAnsi="Arial" w:cs="Arial"/>
          <w:sz w:val="24"/>
          <w:szCs w:val="24"/>
        </w:rPr>
        <w:t>(</w:t>
      </w:r>
      <w:r w:rsidR="002241EF" w:rsidRPr="00CE6C31">
        <w:rPr>
          <w:rFonts w:ascii="Arial" w:hAnsi="Arial" w:cs="Arial"/>
          <w:sz w:val="24"/>
          <w:szCs w:val="24"/>
        </w:rPr>
        <w:t>Torrington, D, Hall, L, Atkinson, C, &amp; Taylor, S (2020), Human Resource Management</w:t>
      </w:r>
      <w:r w:rsidR="002241EF" w:rsidRPr="00CE6C31">
        <w:rPr>
          <w:rFonts w:ascii="Arial" w:hAnsi="Arial" w:cs="Arial"/>
          <w:sz w:val="24"/>
          <w:szCs w:val="24"/>
        </w:rPr>
        <w:t xml:space="preserve">) </w:t>
      </w:r>
      <w:r w:rsidRPr="00CE6C31">
        <w:rPr>
          <w:rFonts w:ascii="Arial" w:hAnsi="Arial" w:cs="Arial"/>
          <w:sz w:val="24"/>
          <w:szCs w:val="24"/>
        </w:rPr>
        <w:t>through metrics such as employee retention rates, performance metrics, guest satisfaction scores, and financial performance indicators. By collecting and analyzing data on program outcomes, Marriott can identify areas for improvement, make data-driven decisions, and adjust its HR strategies accordingly to maximize impact and drive continuous improvement.</w:t>
      </w:r>
    </w:p>
    <w:p w14:paraId="1040516E" w14:textId="7F2FA8EB" w:rsidR="005B4175" w:rsidRPr="00CE6C31" w:rsidRDefault="005B4175" w:rsidP="002E77DB">
      <w:pPr>
        <w:pStyle w:val="Default"/>
        <w:spacing w:line="276" w:lineRule="auto"/>
        <w:ind w:firstLine="720"/>
        <w:jc w:val="both"/>
      </w:pPr>
      <w:r w:rsidRPr="00CE6C31">
        <w:t xml:space="preserve">Lastly, we will discuss </w:t>
      </w:r>
      <w:r w:rsidR="003472AD" w:rsidRPr="00CE6C31">
        <w:t xml:space="preserve">Marriott International </w:t>
      </w:r>
      <w:r w:rsidRPr="00CE6C31">
        <w:t>r</w:t>
      </w:r>
      <w:r w:rsidRPr="00CE6C31">
        <w:t xml:space="preserve">ecruitment stages and selection process </w:t>
      </w:r>
      <w:r w:rsidRPr="00CE6C31">
        <w:rPr>
          <w:color w:val="auto"/>
          <w:kern w:val="2"/>
          <w:lang w:val="en-US"/>
        </w:rPr>
        <w:t xml:space="preserve">which </w:t>
      </w:r>
      <w:r w:rsidR="003472AD" w:rsidRPr="00CE6C31">
        <w:t xml:space="preserve">are designed to identify candidates who not only possess the necessary skills and qualifications but also align with the company's core values, brand identity, and commitment to excellence in hospitality. </w:t>
      </w:r>
    </w:p>
    <w:p w14:paraId="1E29508C" w14:textId="7EB17E42" w:rsidR="003472AD" w:rsidRPr="00CE6C31" w:rsidRDefault="003472AD" w:rsidP="002E77DB">
      <w:pPr>
        <w:spacing w:line="276" w:lineRule="auto"/>
        <w:ind w:firstLine="720"/>
        <w:jc w:val="both"/>
        <w:rPr>
          <w:rFonts w:ascii="Arial" w:hAnsi="Arial" w:cs="Arial"/>
          <w:sz w:val="24"/>
          <w:szCs w:val="24"/>
        </w:rPr>
      </w:pPr>
      <w:r w:rsidRPr="00CE6C31">
        <w:rPr>
          <w:rFonts w:ascii="Arial" w:hAnsi="Arial" w:cs="Arial"/>
          <w:sz w:val="24"/>
          <w:szCs w:val="24"/>
        </w:rPr>
        <w:t>Before initiating the recruitment process, Marriott conducts a thorough job analysis to identify the specific skills, competencies, and qualifications required for each position. This involves collaborating with hiring managers to define job roles, responsibilities, and performance expectations.</w:t>
      </w:r>
      <w:r w:rsidR="005B4175" w:rsidRPr="00CE6C31">
        <w:rPr>
          <w:rFonts w:ascii="Arial" w:hAnsi="Arial" w:cs="Arial"/>
          <w:sz w:val="24"/>
          <w:szCs w:val="24"/>
        </w:rPr>
        <w:t xml:space="preserve"> Once that is sorted, </w:t>
      </w:r>
      <w:r w:rsidRPr="00CE6C31">
        <w:rPr>
          <w:rFonts w:ascii="Arial" w:hAnsi="Arial" w:cs="Arial"/>
          <w:sz w:val="24"/>
          <w:szCs w:val="24"/>
        </w:rPr>
        <w:t>Marriott employs a variety of channels to source candidates, including online job boards, social media platforms, recruitment agencies, career fairs, and employee referrals. By casting a wide net and leveraging both traditional and digital recruitment channels, Marriott ensures access to a diverse pool of talent.</w:t>
      </w:r>
      <w:r w:rsidR="005B4175" w:rsidRPr="00CE6C31">
        <w:rPr>
          <w:rFonts w:ascii="Arial" w:hAnsi="Arial" w:cs="Arial"/>
          <w:sz w:val="24"/>
          <w:szCs w:val="24"/>
        </w:rPr>
        <w:t xml:space="preserve"> </w:t>
      </w:r>
      <w:r w:rsidRPr="00CE6C31">
        <w:rPr>
          <w:rFonts w:ascii="Arial" w:hAnsi="Arial" w:cs="Arial"/>
          <w:sz w:val="24"/>
          <w:szCs w:val="24"/>
        </w:rPr>
        <w:t>Once applications are received, Marriott conducts initial screening and shortlisting to identify candidates who meet the minimum qualifications and requirements for the position. This may involve reviewing resumes, conducting preliminary interviews, and assessing candidates against predetermined criteria. Shortlisted candidates undergo a series of assessments and evaluations to gauge their suitability for the role and fit with Marriott's culture and values. This may include competency-based interviews, behavioral assessments, skills tests, and cultural fit assessments.</w:t>
      </w:r>
    </w:p>
    <w:p w14:paraId="120B4211" w14:textId="7A45B411" w:rsidR="003472AD" w:rsidRPr="00CE6C31" w:rsidRDefault="003472AD" w:rsidP="002E77DB">
      <w:pPr>
        <w:spacing w:line="276" w:lineRule="auto"/>
        <w:ind w:firstLine="720"/>
        <w:jc w:val="both"/>
        <w:rPr>
          <w:rFonts w:ascii="Arial" w:hAnsi="Arial" w:cs="Arial"/>
          <w:sz w:val="24"/>
          <w:szCs w:val="24"/>
        </w:rPr>
      </w:pPr>
      <w:r w:rsidRPr="00CE6C31">
        <w:rPr>
          <w:rFonts w:ascii="Arial" w:hAnsi="Arial" w:cs="Arial"/>
          <w:sz w:val="24"/>
          <w:szCs w:val="24"/>
        </w:rPr>
        <w:t>Candidates who pass the initial screening and assessment stages are invited to participate in interviews with hiring managers and HR representatives. Marriott emphasizes structured interviews that focus on relevant competencies, experiences, and behavioral indicators to ensure consistency and fairness in the selection process.</w:t>
      </w:r>
    </w:p>
    <w:p w14:paraId="5135E767" w14:textId="48A9BAAC" w:rsidR="003472AD" w:rsidRPr="00CE6C31" w:rsidRDefault="005B4175" w:rsidP="002E77DB">
      <w:pPr>
        <w:spacing w:line="276" w:lineRule="auto"/>
        <w:ind w:firstLine="720"/>
        <w:jc w:val="both"/>
        <w:rPr>
          <w:rFonts w:ascii="Arial" w:hAnsi="Arial" w:cs="Arial"/>
          <w:sz w:val="24"/>
          <w:szCs w:val="24"/>
        </w:rPr>
      </w:pPr>
      <w:r w:rsidRPr="00CE6C31">
        <w:rPr>
          <w:rFonts w:ascii="Arial" w:hAnsi="Arial" w:cs="Arial"/>
          <w:sz w:val="24"/>
          <w:szCs w:val="24"/>
        </w:rPr>
        <w:lastRenderedPageBreak/>
        <w:t xml:space="preserve">Also, along with the interview, the HR team </w:t>
      </w:r>
      <w:r w:rsidR="003472AD" w:rsidRPr="00CE6C31">
        <w:rPr>
          <w:rFonts w:ascii="Arial" w:hAnsi="Arial" w:cs="Arial"/>
          <w:sz w:val="24"/>
          <w:szCs w:val="24"/>
        </w:rPr>
        <w:t>conducts reference checks to verify the candidate's employment history, qualifications, and suitability for the role</w:t>
      </w:r>
      <w:r w:rsidRPr="00CE6C31">
        <w:rPr>
          <w:rFonts w:ascii="Arial" w:hAnsi="Arial" w:cs="Arial"/>
          <w:sz w:val="24"/>
          <w:szCs w:val="24"/>
        </w:rPr>
        <w:t xml:space="preserve"> and </w:t>
      </w:r>
      <w:r w:rsidRPr="00CE6C31">
        <w:rPr>
          <w:rFonts w:ascii="Arial" w:hAnsi="Arial" w:cs="Arial"/>
          <w:sz w:val="24"/>
          <w:szCs w:val="24"/>
        </w:rPr>
        <w:t xml:space="preserve">background checks to verify their criminal history, employment eligibility, and education credentials. </w:t>
      </w:r>
      <w:r w:rsidR="003472AD" w:rsidRPr="00CE6C31">
        <w:rPr>
          <w:rFonts w:ascii="Arial" w:hAnsi="Arial" w:cs="Arial"/>
          <w:sz w:val="24"/>
          <w:szCs w:val="24"/>
        </w:rPr>
        <w:t xml:space="preserve">This </w:t>
      </w:r>
      <w:r w:rsidRPr="00CE6C31">
        <w:rPr>
          <w:rFonts w:ascii="Arial" w:hAnsi="Arial" w:cs="Arial"/>
          <w:sz w:val="24"/>
          <w:szCs w:val="24"/>
        </w:rPr>
        <w:t xml:space="preserve">may </w:t>
      </w:r>
      <w:r w:rsidR="003472AD" w:rsidRPr="00CE6C31">
        <w:rPr>
          <w:rFonts w:ascii="Arial" w:hAnsi="Arial" w:cs="Arial"/>
          <w:sz w:val="24"/>
          <w:szCs w:val="24"/>
        </w:rPr>
        <w:t>involve contacting previous employers or professional references to gather feedback on the candidate's performance, work ethic, and character</w:t>
      </w:r>
      <w:r w:rsidRPr="00CE6C31">
        <w:rPr>
          <w:rFonts w:ascii="Arial" w:hAnsi="Arial" w:cs="Arial"/>
          <w:sz w:val="24"/>
          <w:szCs w:val="24"/>
        </w:rPr>
        <w:t xml:space="preserve"> </w:t>
      </w:r>
      <w:proofErr w:type="gramStart"/>
      <w:r w:rsidRPr="00CE6C31">
        <w:rPr>
          <w:rFonts w:ascii="Arial" w:hAnsi="Arial" w:cs="Arial"/>
          <w:sz w:val="24"/>
          <w:szCs w:val="24"/>
        </w:rPr>
        <w:t>and  also</w:t>
      </w:r>
      <w:proofErr w:type="gramEnd"/>
      <w:r w:rsidRPr="00CE6C31">
        <w:rPr>
          <w:rFonts w:ascii="Arial" w:hAnsi="Arial" w:cs="Arial"/>
          <w:sz w:val="24"/>
          <w:szCs w:val="24"/>
        </w:rPr>
        <w:t xml:space="preserve"> </w:t>
      </w:r>
      <w:r w:rsidR="003472AD" w:rsidRPr="00CE6C31">
        <w:rPr>
          <w:rFonts w:ascii="Arial" w:hAnsi="Arial" w:cs="Arial"/>
          <w:sz w:val="24"/>
          <w:szCs w:val="24"/>
        </w:rPr>
        <w:t>verify their criminal history, employment eligibility, and education credentials. This helps to mitigate potential risks and ensure compliance with legal and regulatory requirements.</w:t>
      </w:r>
    </w:p>
    <w:p w14:paraId="0F165965" w14:textId="326B32ED" w:rsidR="003472AD" w:rsidRPr="00CE6C31" w:rsidRDefault="003472AD" w:rsidP="002E77DB">
      <w:pPr>
        <w:spacing w:line="276" w:lineRule="auto"/>
        <w:ind w:firstLine="720"/>
        <w:jc w:val="both"/>
        <w:rPr>
          <w:rFonts w:ascii="Arial" w:hAnsi="Arial" w:cs="Arial"/>
          <w:sz w:val="24"/>
          <w:szCs w:val="24"/>
        </w:rPr>
      </w:pPr>
      <w:r w:rsidRPr="00CE6C31">
        <w:rPr>
          <w:rFonts w:ascii="Arial" w:hAnsi="Arial" w:cs="Arial"/>
          <w:sz w:val="24"/>
          <w:szCs w:val="24"/>
        </w:rPr>
        <w:t>Upon successful completion of the selection process, Marriott extends a formal job offer to the selected candidate. The onboarding process begins, providing new hires with the necessary information, training, and resources to integrate seamlessly into their roles and the organization.</w:t>
      </w:r>
    </w:p>
    <w:p w14:paraId="2F5EEC05" w14:textId="77777777" w:rsidR="00B37027" w:rsidRPr="00CE6C31" w:rsidRDefault="003472AD" w:rsidP="002E77DB">
      <w:pPr>
        <w:spacing w:line="276" w:lineRule="auto"/>
        <w:ind w:firstLine="720"/>
        <w:jc w:val="both"/>
        <w:rPr>
          <w:rFonts w:ascii="Arial" w:hAnsi="Arial" w:cs="Arial"/>
          <w:sz w:val="24"/>
          <w:szCs w:val="24"/>
        </w:rPr>
      </w:pPr>
      <w:r w:rsidRPr="00CE6C31">
        <w:rPr>
          <w:rFonts w:ascii="Arial" w:hAnsi="Arial" w:cs="Arial"/>
          <w:sz w:val="24"/>
          <w:szCs w:val="24"/>
        </w:rPr>
        <w:t xml:space="preserve">When Marriott plans to open new properties </w:t>
      </w:r>
      <w:r w:rsidR="00B37027" w:rsidRPr="00CE6C31">
        <w:rPr>
          <w:rFonts w:ascii="Arial" w:hAnsi="Arial" w:cs="Arial"/>
          <w:sz w:val="24"/>
          <w:szCs w:val="24"/>
        </w:rPr>
        <w:t xml:space="preserve">for example, </w:t>
      </w:r>
      <w:r w:rsidRPr="00CE6C31">
        <w:rPr>
          <w:rFonts w:ascii="Arial" w:hAnsi="Arial" w:cs="Arial"/>
          <w:sz w:val="24"/>
          <w:szCs w:val="24"/>
        </w:rPr>
        <w:t xml:space="preserve">or expand into new markets, HR </w:t>
      </w:r>
      <w:r w:rsidR="00B37027" w:rsidRPr="00CE6C31">
        <w:rPr>
          <w:rFonts w:ascii="Arial" w:hAnsi="Arial" w:cs="Arial"/>
          <w:sz w:val="24"/>
          <w:szCs w:val="24"/>
        </w:rPr>
        <w:t xml:space="preserve">will </w:t>
      </w:r>
      <w:r w:rsidRPr="00CE6C31">
        <w:rPr>
          <w:rFonts w:ascii="Arial" w:hAnsi="Arial" w:cs="Arial"/>
          <w:sz w:val="24"/>
          <w:szCs w:val="24"/>
        </w:rPr>
        <w:t>play a critical role in recruiting and selecting a skilled workforce to staff the new location. By hiring employees who embody Marriott's brand values and standards of service excellence, HR contributes to the successful launch and operation of the new business unit.</w:t>
      </w:r>
      <w:r w:rsidR="00B37027" w:rsidRPr="00CE6C31">
        <w:rPr>
          <w:rFonts w:ascii="Arial" w:hAnsi="Arial" w:cs="Arial"/>
          <w:sz w:val="24"/>
          <w:szCs w:val="24"/>
        </w:rPr>
        <w:t xml:space="preserve"> They will </w:t>
      </w:r>
      <w:r w:rsidRPr="00CE6C31">
        <w:rPr>
          <w:rFonts w:ascii="Arial" w:hAnsi="Arial" w:cs="Arial"/>
          <w:sz w:val="24"/>
          <w:szCs w:val="24"/>
        </w:rPr>
        <w:t>invest in talent development programs to nurture future leaders and managers within the organization. Through recruitment and selection processes for these programs, HR identifies high-potential individuals who demonstrate leadership potential and a commitment to Marriott's values. By providing opportunities for career advancement and professional growth, HR contributes to the development of a robust leadership pipeline that strengthens Marriott's business units and drives organizational success.</w:t>
      </w:r>
    </w:p>
    <w:p w14:paraId="68DBA1ED" w14:textId="5BA3C4A5" w:rsidR="003472AD" w:rsidRPr="00CE6C31" w:rsidRDefault="003472AD" w:rsidP="002E77DB">
      <w:pPr>
        <w:spacing w:line="276" w:lineRule="auto"/>
        <w:ind w:firstLine="720"/>
        <w:jc w:val="both"/>
        <w:rPr>
          <w:rFonts w:ascii="Arial" w:hAnsi="Arial" w:cs="Arial"/>
          <w:sz w:val="24"/>
          <w:szCs w:val="24"/>
        </w:rPr>
      </w:pPr>
      <w:r w:rsidRPr="00CE6C31">
        <w:rPr>
          <w:rFonts w:ascii="Arial" w:hAnsi="Arial" w:cs="Arial"/>
          <w:sz w:val="24"/>
          <w:szCs w:val="24"/>
        </w:rPr>
        <w:t xml:space="preserve">In the case of mergers and acquisitions, HR plays a crucial role in facilitating cultural integration and alignment between the acquired company and Marriott. By recruiting and selecting employees who embrace Marriott's culture and values, HR fosters a sense of unity, collaboration, and shared purpose across the newly integrated business units. This </w:t>
      </w:r>
      <w:r w:rsidR="00B37027" w:rsidRPr="00CE6C31">
        <w:rPr>
          <w:rFonts w:ascii="Arial" w:hAnsi="Arial" w:cs="Arial"/>
          <w:sz w:val="24"/>
          <w:szCs w:val="24"/>
        </w:rPr>
        <w:t xml:space="preserve">will </w:t>
      </w:r>
      <w:r w:rsidRPr="00CE6C31">
        <w:rPr>
          <w:rFonts w:ascii="Arial" w:hAnsi="Arial" w:cs="Arial"/>
          <w:sz w:val="24"/>
          <w:szCs w:val="24"/>
        </w:rPr>
        <w:t xml:space="preserve">facilitate a smooth transition and </w:t>
      </w:r>
      <w:proofErr w:type="gramStart"/>
      <w:r w:rsidRPr="00CE6C31">
        <w:rPr>
          <w:rFonts w:ascii="Arial" w:hAnsi="Arial" w:cs="Arial"/>
          <w:sz w:val="24"/>
          <w:szCs w:val="24"/>
        </w:rPr>
        <w:t>enhances</w:t>
      </w:r>
      <w:proofErr w:type="gramEnd"/>
      <w:r w:rsidRPr="00CE6C31">
        <w:rPr>
          <w:rFonts w:ascii="Arial" w:hAnsi="Arial" w:cs="Arial"/>
          <w:sz w:val="24"/>
          <w:szCs w:val="24"/>
        </w:rPr>
        <w:t xml:space="preserve"> operational efficiency and effectiveness.</w:t>
      </w:r>
    </w:p>
    <w:p w14:paraId="79B8B031" w14:textId="3A322E86" w:rsidR="003472AD" w:rsidRPr="00CE6C31" w:rsidRDefault="003472AD" w:rsidP="002E77DB">
      <w:pPr>
        <w:spacing w:line="276" w:lineRule="auto"/>
        <w:ind w:firstLine="720"/>
        <w:jc w:val="both"/>
        <w:rPr>
          <w:rFonts w:ascii="Arial" w:hAnsi="Arial" w:cs="Arial"/>
          <w:sz w:val="24"/>
          <w:szCs w:val="24"/>
        </w:rPr>
      </w:pPr>
      <w:r w:rsidRPr="00CE6C31">
        <w:rPr>
          <w:rFonts w:ascii="Arial" w:hAnsi="Arial" w:cs="Arial"/>
          <w:sz w:val="24"/>
          <w:szCs w:val="24"/>
        </w:rPr>
        <w:t>In summary, Marriott International's recruitment stages and selection process are designed to identify and attract top talent that aligns with the company's culture, values, and strategic objectives</w:t>
      </w:r>
      <w:r w:rsidR="00B37027" w:rsidRPr="00CE6C31">
        <w:rPr>
          <w:rFonts w:ascii="Arial" w:hAnsi="Arial" w:cs="Arial"/>
          <w:sz w:val="24"/>
          <w:szCs w:val="24"/>
        </w:rPr>
        <w:t xml:space="preserve"> and t</w:t>
      </w:r>
      <w:r w:rsidRPr="00CE6C31">
        <w:rPr>
          <w:rFonts w:ascii="Arial" w:hAnsi="Arial" w:cs="Arial"/>
          <w:sz w:val="24"/>
          <w:szCs w:val="24"/>
        </w:rPr>
        <w:t xml:space="preserve">hrough strategic HR planning, recruitment, and selection, Marriott facilitates the development of business units by </w:t>
      </w:r>
      <w:proofErr w:type="gramStart"/>
      <w:r w:rsidRPr="00CE6C31">
        <w:rPr>
          <w:rFonts w:ascii="Arial" w:hAnsi="Arial" w:cs="Arial"/>
          <w:sz w:val="24"/>
          <w:szCs w:val="24"/>
        </w:rPr>
        <w:t xml:space="preserve">ensuring </w:t>
      </w:r>
      <w:r w:rsidR="00B37027" w:rsidRPr="00CE6C31">
        <w:rPr>
          <w:rFonts w:ascii="Arial" w:hAnsi="Arial" w:cs="Arial"/>
          <w:sz w:val="24"/>
          <w:szCs w:val="24"/>
        </w:rPr>
        <w:t>”</w:t>
      </w:r>
      <w:r w:rsidRPr="00CE6C31">
        <w:rPr>
          <w:rFonts w:ascii="Arial" w:hAnsi="Arial" w:cs="Arial"/>
          <w:sz w:val="24"/>
          <w:szCs w:val="24"/>
        </w:rPr>
        <w:t>the</w:t>
      </w:r>
      <w:proofErr w:type="gramEnd"/>
      <w:r w:rsidRPr="00CE6C31">
        <w:rPr>
          <w:rFonts w:ascii="Arial" w:hAnsi="Arial" w:cs="Arial"/>
          <w:sz w:val="24"/>
          <w:szCs w:val="24"/>
        </w:rPr>
        <w:t xml:space="preserve"> right </w:t>
      </w:r>
      <w:r w:rsidR="00B37027" w:rsidRPr="00CE6C31">
        <w:rPr>
          <w:rFonts w:ascii="Arial" w:hAnsi="Arial" w:cs="Arial"/>
          <w:sz w:val="24"/>
          <w:szCs w:val="24"/>
        </w:rPr>
        <w:t>person at the right time</w:t>
      </w:r>
      <w:r w:rsidR="00B37027" w:rsidRPr="00CE6C31">
        <w:rPr>
          <w:rFonts w:ascii="Arial" w:hAnsi="Arial" w:cs="Arial"/>
          <w:sz w:val="24"/>
          <w:szCs w:val="24"/>
          <w:lang w:val="ro-RO"/>
        </w:rPr>
        <w:t>”</w:t>
      </w:r>
      <w:r w:rsidR="00B37027" w:rsidRPr="00CE6C31">
        <w:rPr>
          <w:rFonts w:ascii="Arial" w:hAnsi="Arial" w:cs="Arial"/>
          <w:sz w:val="24"/>
          <w:szCs w:val="24"/>
        </w:rPr>
        <w:t xml:space="preserve">. </w:t>
      </w:r>
    </w:p>
    <w:p w14:paraId="1619DFB4" w14:textId="37F39D15" w:rsidR="00B37027" w:rsidRPr="00CE6C31" w:rsidRDefault="00B37027" w:rsidP="002E77DB">
      <w:pPr>
        <w:spacing w:line="276" w:lineRule="auto"/>
        <w:ind w:firstLine="720"/>
        <w:jc w:val="both"/>
        <w:rPr>
          <w:rFonts w:ascii="Arial" w:hAnsi="Arial" w:cs="Arial"/>
          <w:sz w:val="24"/>
          <w:szCs w:val="24"/>
        </w:rPr>
      </w:pPr>
      <w:proofErr w:type="gramStart"/>
      <w:r w:rsidRPr="00CE6C31">
        <w:rPr>
          <w:rFonts w:ascii="Arial" w:hAnsi="Arial" w:cs="Arial"/>
          <w:sz w:val="24"/>
          <w:szCs w:val="24"/>
        </w:rPr>
        <w:t>We</w:t>
      </w:r>
      <w:proofErr w:type="gramEnd"/>
      <w:r w:rsidRPr="00CE6C31">
        <w:rPr>
          <w:rFonts w:ascii="Arial" w:hAnsi="Arial" w:cs="Arial"/>
          <w:sz w:val="24"/>
          <w:szCs w:val="24"/>
        </w:rPr>
        <w:t xml:space="preserve"> therefore, conclude that </w:t>
      </w:r>
      <w:r w:rsidRPr="00CE6C31">
        <w:rPr>
          <w:rFonts w:ascii="Arial" w:hAnsi="Arial" w:cs="Arial"/>
          <w:sz w:val="24"/>
          <w:szCs w:val="24"/>
        </w:rPr>
        <w:t>the evolution of HRM has transformed it into a strategic function that drives business growth and development</w:t>
      </w:r>
      <w:r w:rsidRPr="00CE6C31">
        <w:rPr>
          <w:rFonts w:ascii="Arial" w:hAnsi="Arial" w:cs="Arial"/>
          <w:sz w:val="24"/>
          <w:szCs w:val="24"/>
        </w:rPr>
        <w:t xml:space="preserve"> and that t</w:t>
      </w:r>
      <w:r w:rsidRPr="00CE6C31">
        <w:rPr>
          <w:rFonts w:ascii="Arial" w:hAnsi="Arial" w:cs="Arial"/>
          <w:sz w:val="24"/>
          <w:szCs w:val="24"/>
        </w:rPr>
        <w:t xml:space="preserve">hrough effective workforce planning, recruitment, and selection processes, HRM plays a pivotal role in shaping organizational success in the hospitality industry. As exemplified by </w:t>
      </w:r>
      <w:r w:rsidRPr="00CE6C31">
        <w:rPr>
          <w:rFonts w:ascii="Arial" w:hAnsi="Arial" w:cs="Arial"/>
          <w:sz w:val="24"/>
          <w:szCs w:val="24"/>
        </w:rPr>
        <w:lastRenderedPageBreak/>
        <w:t xml:space="preserve">Marriott International, </w:t>
      </w:r>
      <w:r w:rsidR="002E77DB" w:rsidRPr="00CE6C31">
        <w:rPr>
          <w:rFonts w:ascii="Arial" w:hAnsi="Arial" w:cs="Arial"/>
          <w:sz w:val="24"/>
          <w:szCs w:val="24"/>
        </w:rPr>
        <w:t>in this essay</w:t>
      </w:r>
      <w:r w:rsidR="002E77DB" w:rsidRPr="00CE6C31">
        <w:rPr>
          <w:rFonts w:ascii="Arial" w:hAnsi="Arial" w:cs="Arial"/>
          <w:sz w:val="24"/>
          <w:szCs w:val="24"/>
        </w:rPr>
        <w:t xml:space="preserve">, </w:t>
      </w:r>
      <w:r w:rsidRPr="00CE6C31">
        <w:rPr>
          <w:rFonts w:ascii="Arial" w:hAnsi="Arial" w:cs="Arial"/>
          <w:sz w:val="24"/>
          <w:szCs w:val="24"/>
        </w:rPr>
        <w:t>strategic HRM practices contribute to enhanced performance, employee engagement, and guest satisfaction, ultimately positioning the brand for sustained growth and competitive advantage in the global marketplace.</w:t>
      </w:r>
    </w:p>
    <w:p w14:paraId="7CF67600" w14:textId="77777777" w:rsidR="00B37027" w:rsidRPr="00CE6C31" w:rsidRDefault="00B37027" w:rsidP="002E77DB">
      <w:pPr>
        <w:spacing w:line="276" w:lineRule="auto"/>
        <w:jc w:val="both"/>
        <w:rPr>
          <w:rFonts w:ascii="Arial" w:hAnsi="Arial" w:cs="Arial"/>
          <w:sz w:val="24"/>
          <w:szCs w:val="24"/>
        </w:rPr>
      </w:pPr>
    </w:p>
    <w:p w14:paraId="6228BAED" w14:textId="77777777" w:rsidR="00E468A7" w:rsidRPr="00CE6C31" w:rsidRDefault="00E468A7" w:rsidP="002E77DB">
      <w:pPr>
        <w:spacing w:line="276" w:lineRule="auto"/>
        <w:ind w:firstLine="720"/>
        <w:jc w:val="both"/>
        <w:rPr>
          <w:rFonts w:ascii="Arial" w:hAnsi="Arial" w:cs="Arial"/>
          <w:sz w:val="24"/>
          <w:szCs w:val="24"/>
        </w:rPr>
      </w:pPr>
    </w:p>
    <w:p w14:paraId="5DE10558" w14:textId="77777777" w:rsidR="00CE6C31" w:rsidRDefault="00CE6C31" w:rsidP="002E77DB">
      <w:pPr>
        <w:spacing w:line="276" w:lineRule="auto"/>
        <w:ind w:firstLine="720"/>
        <w:jc w:val="both"/>
        <w:rPr>
          <w:rFonts w:ascii="Arial" w:hAnsi="Arial" w:cs="Arial"/>
          <w:sz w:val="24"/>
          <w:szCs w:val="24"/>
        </w:rPr>
      </w:pPr>
    </w:p>
    <w:p w14:paraId="62636839" w14:textId="77777777" w:rsidR="00CE6C31" w:rsidRDefault="00CE6C31" w:rsidP="002E77DB">
      <w:pPr>
        <w:spacing w:line="276" w:lineRule="auto"/>
        <w:ind w:firstLine="720"/>
        <w:jc w:val="both"/>
        <w:rPr>
          <w:rFonts w:ascii="Arial" w:hAnsi="Arial" w:cs="Arial"/>
          <w:sz w:val="24"/>
          <w:szCs w:val="24"/>
        </w:rPr>
      </w:pPr>
    </w:p>
    <w:p w14:paraId="5D2BCAA8" w14:textId="77777777" w:rsidR="00CE6C31" w:rsidRDefault="00CE6C31" w:rsidP="002E77DB">
      <w:pPr>
        <w:spacing w:line="276" w:lineRule="auto"/>
        <w:ind w:firstLine="720"/>
        <w:jc w:val="both"/>
        <w:rPr>
          <w:rFonts w:ascii="Arial" w:hAnsi="Arial" w:cs="Arial"/>
          <w:sz w:val="24"/>
          <w:szCs w:val="24"/>
        </w:rPr>
      </w:pPr>
    </w:p>
    <w:p w14:paraId="4F65D92C" w14:textId="77777777" w:rsidR="00CE6C31" w:rsidRDefault="00CE6C31" w:rsidP="002E77DB">
      <w:pPr>
        <w:spacing w:line="276" w:lineRule="auto"/>
        <w:ind w:firstLine="720"/>
        <w:jc w:val="both"/>
        <w:rPr>
          <w:rFonts w:ascii="Arial" w:hAnsi="Arial" w:cs="Arial"/>
          <w:sz w:val="24"/>
          <w:szCs w:val="24"/>
        </w:rPr>
      </w:pPr>
    </w:p>
    <w:p w14:paraId="45A741DF" w14:textId="77777777" w:rsidR="00CE6C31" w:rsidRDefault="00CE6C31" w:rsidP="002E77DB">
      <w:pPr>
        <w:spacing w:line="276" w:lineRule="auto"/>
        <w:ind w:firstLine="720"/>
        <w:jc w:val="both"/>
        <w:rPr>
          <w:rFonts w:ascii="Arial" w:hAnsi="Arial" w:cs="Arial"/>
          <w:sz w:val="24"/>
          <w:szCs w:val="24"/>
        </w:rPr>
      </w:pPr>
    </w:p>
    <w:p w14:paraId="056E6255" w14:textId="77777777" w:rsidR="00CE6C31" w:rsidRDefault="00CE6C31" w:rsidP="002E77DB">
      <w:pPr>
        <w:spacing w:line="276" w:lineRule="auto"/>
        <w:ind w:firstLine="720"/>
        <w:jc w:val="both"/>
        <w:rPr>
          <w:rFonts w:ascii="Arial" w:hAnsi="Arial" w:cs="Arial"/>
          <w:sz w:val="24"/>
          <w:szCs w:val="24"/>
        </w:rPr>
      </w:pPr>
    </w:p>
    <w:p w14:paraId="1C80F9C4" w14:textId="77777777" w:rsidR="00CE6C31" w:rsidRDefault="00CE6C31" w:rsidP="002E77DB">
      <w:pPr>
        <w:spacing w:line="276" w:lineRule="auto"/>
        <w:ind w:firstLine="720"/>
        <w:jc w:val="both"/>
        <w:rPr>
          <w:rFonts w:ascii="Arial" w:hAnsi="Arial" w:cs="Arial"/>
          <w:sz w:val="24"/>
          <w:szCs w:val="24"/>
        </w:rPr>
      </w:pPr>
    </w:p>
    <w:p w14:paraId="17CC748B" w14:textId="77777777" w:rsidR="00CE6C31" w:rsidRDefault="00CE6C31" w:rsidP="002E77DB">
      <w:pPr>
        <w:spacing w:line="276" w:lineRule="auto"/>
        <w:ind w:firstLine="720"/>
        <w:jc w:val="both"/>
        <w:rPr>
          <w:rFonts w:ascii="Arial" w:hAnsi="Arial" w:cs="Arial"/>
          <w:sz w:val="24"/>
          <w:szCs w:val="24"/>
        </w:rPr>
      </w:pPr>
    </w:p>
    <w:p w14:paraId="1CC08AB4" w14:textId="77777777" w:rsidR="00CE6C31" w:rsidRDefault="00CE6C31" w:rsidP="002E77DB">
      <w:pPr>
        <w:spacing w:line="276" w:lineRule="auto"/>
        <w:ind w:firstLine="720"/>
        <w:jc w:val="both"/>
        <w:rPr>
          <w:rFonts w:ascii="Arial" w:hAnsi="Arial" w:cs="Arial"/>
          <w:sz w:val="24"/>
          <w:szCs w:val="24"/>
        </w:rPr>
      </w:pPr>
    </w:p>
    <w:p w14:paraId="0AD1F076" w14:textId="77777777" w:rsidR="00CE6C31" w:rsidRDefault="00CE6C31" w:rsidP="002E77DB">
      <w:pPr>
        <w:spacing w:line="276" w:lineRule="auto"/>
        <w:ind w:firstLine="720"/>
        <w:jc w:val="both"/>
        <w:rPr>
          <w:rFonts w:ascii="Arial" w:hAnsi="Arial" w:cs="Arial"/>
          <w:sz w:val="24"/>
          <w:szCs w:val="24"/>
        </w:rPr>
      </w:pPr>
    </w:p>
    <w:p w14:paraId="0727AF74" w14:textId="77777777" w:rsidR="00CE6C31" w:rsidRDefault="00CE6C31" w:rsidP="002E77DB">
      <w:pPr>
        <w:spacing w:line="276" w:lineRule="auto"/>
        <w:ind w:firstLine="720"/>
        <w:jc w:val="both"/>
        <w:rPr>
          <w:rFonts w:ascii="Arial" w:hAnsi="Arial" w:cs="Arial"/>
          <w:sz w:val="24"/>
          <w:szCs w:val="24"/>
        </w:rPr>
      </w:pPr>
    </w:p>
    <w:p w14:paraId="65132385" w14:textId="77777777" w:rsidR="00CE6C31" w:rsidRDefault="00CE6C31" w:rsidP="002E77DB">
      <w:pPr>
        <w:spacing w:line="276" w:lineRule="auto"/>
        <w:ind w:firstLine="720"/>
        <w:jc w:val="both"/>
        <w:rPr>
          <w:rFonts w:ascii="Arial" w:hAnsi="Arial" w:cs="Arial"/>
          <w:sz w:val="24"/>
          <w:szCs w:val="24"/>
        </w:rPr>
      </w:pPr>
    </w:p>
    <w:p w14:paraId="711B0A13" w14:textId="77777777" w:rsidR="00CE6C31" w:rsidRDefault="00CE6C31" w:rsidP="002E77DB">
      <w:pPr>
        <w:spacing w:line="276" w:lineRule="auto"/>
        <w:ind w:firstLine="720"/>
        <w:jc w:val="both"/>
        <w:rPr>
          <w:rFonts w:ascii="Arial" w:hAnsi="Arial" w:cs="Arial"/>
          <w:sz w:val="24"/>
          <w:szCs w:val="24"/>
        </w:rPr>
      </w:pPr>
    </w:p>
    <w:p w14:paraId="03A897F1" w14:textId="77777777" w:rsidR="00CE6C31" w:rsidRDefault="00CE6C31" w:rsidP="002E77DB">
      <w:pPr>
        <w:spacing w:line="276" w:lineRule="auto"/>
        <w:ind w:firstLine="720"/>
        <w:jc w:val="both"/>
        <w:rPr>
          <w:rFonts w:ascii="Arial" w:hAnsi="Arial" w:cs="Arial"/>
          <w:sz w:val="24"/>
          <w:szCs w:val="24"/>
        </w:rPr>
      </w:pPr>
    </w:p>
    <w:p w14:paraId="387E932D" w14:textId="77777777" w:rsidR="00CE6C31" w:rsidRDefault="00CE6C31" w:rsidP="002E77DB">
      <w:pPr>
        <w:spacing w:line="276" w:lineRule="auto"/>
        <w:ind w:firstLine="720"/>
        <w:jc w:val="both"/>
        <w:rPr>
          <w:rFonts w:ascii="Arial" w:hAnsi="Arial" w:cs="Arial"/>
          <w:sz w:val="24"/>
          <w:szCs w:val="24"/>
        </w:rPr>
      </w:pPr>
    </w:p>
    <w:p w14:paraId="53127879" w14:textId="77777777" w:rsidR="00CE6C31" w:rsidRDefault="00CE6C31" w:rsidP="002E77DB">
      <w:pPr>
        <w:spacing w:line="276" w:lineRule="auto"/>
        <w:ind w:firstLine="720"/>
        <w:jc w:val="both"/>
        <w:rPr>
          <w:rFonts w:ascii="Arial" w:hAnsi="Arial" w:cs="Arial"/>
          <w:sz w:val="24"/>
          <w:szCs w:val="24"/>
        </w:rPr>
      </w:pPr>
    </w:p>
    <w:p w14:paraId="742B3ABE" w14:textId="77777777" w:rsidR="00CE6C31" w:rsidRPr="002E77DB" w:rsidRDefault="00CE6C31" w:rsidP="002E77DB">
      <w:pPr>
        <w:spacing w:line="276" w:lineRule="auto"/>
        <w:ind w:firstLine="720"/>
        <w:jc w:val="both"/>
        <w:rPr>
          <w:rFonts w:ascii="Arial" w:hAnsi="Arial" w:cs="Arial"/>
          <w:sz w:val="24"/>
          <w:szCs w:val="24"/>
        </w:rPr>
      </w:pPr>
    </w:p>
    <w:p w14:paraId="1743692B" w14:textId="77777777" w:rsidR="00E468A7" w:rsidRPr="002E77DB" w:rsidRDefault="00E468A7" w:rsidP="002E77DB">
      <w:pPr>
        <w:spacing w:line="276" w:lineRule="auto"/>
        <w:ind w:firstLine="720"/>
        <w:jc w:val="both"/>
        <w:rPr>
          <w:rFonts w:ascii="Arial" w:hAnsi="Arial" w:cs="Arial"/>
          <w:sz w:val="24"/>
          <w:szCs w:val="24"/>
        </w:rPr>
      </w:pPr>
    </w:p>
    <w:p w14:paraId="27433AC6" w14:textId="77777777" w:rsidR="00E468A7" w:rsidRPr="002E77DB" w:rsidRDefault="00E468A7" w:rsidP="002E77DB">
      <w:pPr>
        <w:spacing w:line="276" w:lineRule="auto"/>
        <w:ind w:firstLine="720"/>
        <w:jc w:val="both"/>
        <w:rPr>
          <w:rFonts w:ascii="Arial" w:hAnsi="Arial" w:cs="Arial"/>
          <w:sz w:val="24"/>
          <w:szCs w:val="24"/>
        </w:rPr>
      </w:pPr>
    </w:p>
    <w:p w14:paraId="02EFC985" w14:textId="77777777" w:rsidR="00E468A7" w:rsidRPr="002E77DB" w:rsidRDefault="00E468A7" w:rsidP="002E77DB">
      <w:pPr>
        <w:spacing w:line="276" w:lineRule="auto"/>
        <w:ind w:firstLine="720"/>
        <w:jc w:val="both"/>
        <w:rPr>
          <w:rFonts w:ascii="Arial" w:hAnsi="Arial" w:cs="Arial"/>
          <w:sz w:val="24"/>
          <w:szCs w:val="24"/>
        </w:rPr>
      </w:pPr>
    </w:p>
    <w:p w14:paraId="1C72B5F4" w14:textId="77777777" w:rsidR="00E468A7" w:rsidRDefault="00E468A7" w:rsidP="002E77DB">
      <w:pPr>
        <w:spacing w:line="276" w:lineRule="auto"/>
        <w:ind w:firstLine="720"/>
        <w:jc w:val="both"/>
        <w:rPr>
          <w:rFonts w:ascii="Arial" w:hAnsi="Arial" w:cs="Arial"/>
          <w:sz w:val="24"/>
          <w:szCs w:val="24"/>
        </w:rPr>
      </w:pPr>
    </w:p>
    <w:p w14:paraId="76F33F5D" w14:textId="77777777" w:rsidR="00CE6C31" w:rsidRDefault="00CE6C31" w:rsidP="002E77DB">
      <w:pPr>
        <w:spacing w:line="276" w:lineRule="auto"/>
        <w:ind w:firstLine="720"/>
        <w:jc w:val="both"/>
        <w:rPr>
          <w:rFonts w:ascii="Arial" w:hAnsi="Arial" w:cs="Arial"/>
          <w:sz w:val="24"/>
          <w:szCs w:val="24"/>
        </w:rPr>
      </w:pPr>
    </w:p>
    <w:p w14:paraId="6CFDFC36" w14:textId="77777777" w:rsidR="00CE6C31" w:rsidRPr="002E77DB" w:rsidRDefault="00CE6C31" w:rsidP="002E77DB">
      <w:pPr>
        <w:spacing w:line="276" w:lineRule="auto"/>
        <w:ind w:firstLine="720"/>
        <w:jc w:val="both"/>
        <w:rPr>
          <w:rFonts w:ascii="Arial" w:hAnsi="Arial" w:cs="Arial"/>
          <w:sz w:val="24"/>
          <w:szCs w:val="24"/>
        </w:rPr>
      </w:pPr>
    </w:p>
    <w:p w14:paraId="61188F85" w14:textId="77777777" w:rsidR="00E468A7" w:rsidRPr="00CE6C31" w:rsidRDefault="00E468A7" w:rsidP="00CE6C31">
      <w:pPr>
        <w:spacing w:line="276" w:lineRule="auto"/>
        <w:ind w:firstLine="720"/>
        <w:jc w:val="both"/>
        <w:rPr>
          <w:rFonts w:ascii="Arial" w:hAnsi="Arial" w:cs="Arial"/>
          <w:sz w:val="24"/>
          <w:szCs w:val="24"/>
        </w:rPr>
      </w:pPr>
    </w:p>
    <w:p w14:paraId="64EDE387" w14:textId="0AFB8879" w:rsidR="00E468A7" w:rsidRPr="00CE6C31" w:rsidRDefault="00E468A7" w:rsidP="00CE6C31">
      <w:pPr>
        <w:spacing w:line="276" w:lineRule="auto"/>
        <w:ind w:firstLine="720"/>
        <w:jc w:val="both"/>
        <w:rPr>
          <w:rFonts w:ascii="Arial" w:hAnsi="Arial" w:cs="Arial"/>
          <w:b/>
          <w:bCs/>
          <w:i/>
          <w:iCs/>
          <w:sz w:val="24"/>
          <w:szCs w:val="24"/>
        </w:rPr>
      </w:pPr>
      <w:r w:rsidRPr="00CE6C31">
        <w:rPr>
          <w:rFonts w:ascii="Arial" w:hAnsi="Arial" w:cs="Arial"/>
          <w:b/>
          <w:bCs/>
          <w:i/>
          <w:iCs/>
          <w:sz w:val="24"/>
          <w:szCs w:val="24"/>
        </w:rPr>
        <w:t>REFERENCES:</w:t>
      </w:r>
    </w:p>
    <w:p w14:paraId="2B8313B4" w14:textId="63C82A9D" w:rsidR="006D080D" w:rsidRPr="00CE6C31" w:rsidRDefault="006D080D" w:rsidP="00CE6C31">
      <w:pPr>
        <w:pStyle w:val="ListParagraph"/>
        <w:numPr>
          <w:ilvl w:val="0"/>
          <w:numId w:val="6"/>
        </w:numPr>
        <w:spacing w:line="276" w:lineRule="auto"/>
        <w:jc w:val="both"/>
        <w:rPr>
          <w:rFonts w:ascii="Arial" w:hAnsi="Arial" w:cs="Arial"/>
          <w:sz w:val="24"/>
          <w:szCs w:val="24"/>
        </w:rPr>
      </w:pPr>
      <w:hyperlink r:id="rId12" w:history="1">
        <w:r w:rsidRPr="00CE6C31">
          <w:rPr>
            <w:rStyle w:val="Hyperlink"/>
            <w:rFonts w:ascii="Arial" w:hAnsi="Arial" w:cs="Arial"/>
            <w:sz w:val="24"/>
            <w:szCs w:val="24"/>
          </w:rPr>
          <w:t>https://www.customer1st.co.uk</w:t>
        </w:r>
      </w:hyperlink>
      <w:r w:rsidRPr="00CE6C31">
        <w:rPr>
          <w:rFonts w:ascii="Arial" w:hAnsi="Arial" w:cs="Arial"/>
          <w:sz w:val="24"/>
          <w:szCs w:val="24"/>
        </w:rPr>
        <w:t xml:space="preserve"> - </w:t>
      </w:r>
      <w:r w:rsidRPr="00CE6C31">
        <w:rPr>
          <w:rFonts w:ascii="Arial" w:hAnsi="Arial" w:cs="Arial"/>
          <w:sz w:val="24"/>
          <w:szCs w:val="24"/>
        </w:rPr>
        <w:t>website of Customer 1st International.</w:t>
      </w:r>
      <w:r w:rsidRPr="00CE6C31">
        <w:rPr>
          <w:rFonts w:ascii="Arial" w:hAnsi="Arial" w:cs="Arial"/>
          <w:sz w:val="24"/>
          <w:szCs w:val="24"/>
        </w:rPr>
        <w:t xml:space="preserve"> </w:t>
      </w:r>
    </w:p>
    <w:p w14:paraId="5D29ECF3" w14:textId="03F4925D" w:rsidR="00E468A7" w:rsidRPr="00CE6C31" w:rsidRDefault="006D080D" w:rsidP="00CE6C31">
      <w:pPr>
        <w:pStyle w:val="ListParagraph"/>
        <w:numPr>
          <w:ilvl w:val="0"/>
          <w:numId w:val="6"/>
        </w:numPr>
        <w:spacing w:line="276" w:lineRule="auto"/>
        <w:jc w:val="both"/>
        <w:rPr>
          <w:rFonts w:ascii="Arial" w:hAnsi="Arial" w:cs="Arial"/>
          <w:sz w:val="24"/>
          <w:szCs w:val="24"/>
        </w:rPr>
      </w:pPr>
      <w:hyperlink r:id="rId13" w:history="1">
        <w:r w:rsidRPr="00CE6C31">
          <w:rPr>
            <w:rStyle w:val="Hyperlink"/>
            <w:rFonts w:ascii="Arial" w:hAnsi="Arial" w:cs="Arial"/>
            <w:sz w:val="24"/>
            <w:szCs w:val="24"/>
          </w:rPr>
          <w:t>https://careers.marriott.com/en-GB/</w:t>
        </w:r>
      </w:hyperlink>
      <w:r w:rsidRPr="00CE6C31">
        <w:rPr>
          <w:rFonts w:ascii="Arial" w:hAnsi="Arial" w:cs="Arial"/>
          <w:sz w:val="24"/>
          <w:szCs w:val="24"/>
        </w:rPr>
        <w:t xml:space="preserve"> </w:t>
      </w:r>
      <w:r w:rsidRPr="00CE6C31">
        <w:rPr>
          <w:rFonts w:ascii="Arial" w:hAnsi="Arial" w:cs="Arial"/>
          <w:sz w:val="24"/>
          <w:szCs w:val="24"/>
        </w:rPr>
        <w:t>Begin. Belong. Become.</w:t>
      </w:r>
    </w:p>
    <w:p w14:paraId="31AD96D7" w14:textId="34B31D00" w:rsidR="00523A57" w:rsidRPr="00CE6C31" w:rsidRDefault="002241EF" w:rsidP="00CE6C31">
      <w:pPr>
        <w:pStyle w:val="ListParagraph"/>
        <w:numPr>
          <w:ilvl w:val="0"/>
          <w:numId w:val="6"/>
        </w:numPr>
        <w:spacing w:line="276" w:lineRule="auto"/>
        <w:jc w:val="both"/>
        <w:rPr>
          <w:rFonts w:ascii="Arial" w:hAnsi="Arial" w:cs="Arial"/>
          <w:sz w:val="24"/>
          <w:szCs w:val="24"/>
        </w:rPr>
      </w:pPr>
      <w:hyperlink r:id="rId14" w:history="1">
        <w:r w:rsidRPr="00CE6C31">
          <w:rPr>
            <w:rStyle w:val="Hyperlink"/>
            <w:rFonts w:ascii="Arial" w:hAnsi="Arial" w:cs="Arial"/>
            <w:sz w:val="24"/>
            <w:szCs w:val="24"/>
          </w:rPr>
          <w:t>https://careers.marriottvacationsworldwide.com/</w:t>
        </w:r>
      </w:hyperlink>
    </w:p>
    <w:p w14:paraId="61D32953" w14:textId="77777777" w:rsidR="006D080D" w:rsidRPr="00CE6C31" w:rsidRDefault="006D080D" w:rsidP="00CE6C31">
      <w:pPr>
        <w:pStyle w:val="ListParagraph"/>
        <w:numPr>
          <w:ilvl w:val="0"/>
          <w:numId w:val="6"/>
        </w:numPr>
        <w:spacing w:line="276" w:lineRule="auto"/>
        <w:jc w:val="both"/>
        <w:rPr>
          <w:rFonts w:ascii="Arial" w:hAnsi="Arial" w:cs="Arial"/>
          <w:sz w:val="24"/>
          <w:szCs w:val="24"/>
        </w:rPr>
      </w:pPr>
      <w:hyperlink r:id="rId15" w:history="1">
        <w:r w:rsidRPr="00CE6C31">
          <w:rPr>
            <w:rStyle w:val="Hyperlink"/>
            <w:rFonts w:ascii="Arial" w:hAnsi="Arial" w:cs="Arial"/>
            <w:sz w:val="24"/>
            <w:szCs w:val="24"/>
          </w:rPr>
          <w:t>https://www.cipd.co.uk/cpd</w:t>
        </w:r>
      </w:hyperlink>
    </w:p>
    <w:p w14:paraId="394033AC" w14:textId="77777777" w:rsidR="00523A57" w:rsidRDefault="006D080D" w:rsidP="00CE6C31">
      <w:pPr>
        <w:pStyle w:val="ListParagraph"/>
        <w:numPr>
          <w:ilvl w:val="0"/>
          <w:numId w:val="6"/>
        </w:numPr>
        <w:spacing w:line="276" w:lineRule="auto"/>
        <w:jc w:val="both"/>
        <w:rPr>
          <w:rFonts w:ascii="Arial" w:hAnsi="Arial" w:cs="Arial"/>
          <w:sz w:val="24"/>
          <w:szCs w:val="24"/>
        </w:rPr>
      </w:pPr>
      <w:hyperlink r:id="rId16" w:history="1">
        <w:r w:rsidRPr="00CE6C31">
          <w:rPr>
            <w:rStyle w:val="Hyperlink"/>
            <w:rFonts w:ascii="Arial" w:hAnsi="Arial" w:cs="Arial"/>
            <w:sz w:val="24"/>
            <w:szCs w:val="24"/>
          </w:rPr>
          <w:t>https://www.peoplemanagement.co.uk/</w:t>
        </w:r>
      </w:hyperlink>
      <w:r w:rsidRPr="00CE6C31">
        <w:rPr>
          <w:rFonts w:ascii="Arial" w:hAnsi="Arial" w:cs="Arial"/>
          <w:sz w:val="24"/>
          <w:szCs w:val="24"/>
        </w:rPr>
        <w:t xml:space="preserve"> </w:t>
      </w:r>
      <w:r w:rsidRPr="00CE6C31">
        <w:rPr>
          <w:rFonts w:ascii="Arial" w:hAnsi="Arial" w:cs="Arial"/>
          <w:i/>
          <w:iCs/>
          <w:sz w:val="24"/>
          <w:szCs w:val="24"/>
        </w:rPr>
        <w:t>People Management</w:t>
      </w:r>
    </w:p>
    <w:p w14:paraId="37625BB5" w14:textId="77777777" w:rsidR="00CE6C31" w:rsidRPr="00CE6C31" w:rsidRDefault="00CE6C31" w:rsidP="00CE6C31">
      <w:pPr>
        <w:pStyle w:val="ListParagraph"/>
        <w:numPr>
          <w:ilvl w:val="0"/>
          <w:numId w:val="6"/>
        </w:numPr>
        <w:spacing w:line="276" w:lineRule="auto"/>
        <w:jc w:val="both"/>
        <w:rPr>
          <w:rFonts w:ascii="Arial" w:hAnsi="Arial" w:cs="Arial"/>
          <w:sz w:val="24"/>
          <w:szCs w:val="24"/>
        </w:rPr>
      </w:pPr>
      <w:hyperlink r:id="rId17" w:history="1">
        <w:r w:rsidRPr="00CE6C31">
          <w:rPr>
            <w:rStyle w:val="Hyperlink"/>
            <w:rFonts w:ascii="Arial" w:hAnsi="Arial" w:cs="Arial"/>
            <w:sz w:val="24"/>
            <w:szCs w:val="24"/>
          </w:rPr>
          <w:t>https://www.personneltoday.com/</w:t>
        </w:r>
      </w:hyperlink>
    </w:p>
    <w:p w14:paraId="53650838" w14:textId="77777777" w:rsidR="00CE6C31" w:rsidRPr="00CE6C31" w:rsidRDefault="00CE6C31" w:rsidP="00CE6C31">
      <w:pPr>
        <w:pStyle w:val="ListParagraph"/>
        <w:numPr>
          <w:ilvl w:val="0"/>
          <w:numId w:val="6"/>
        </w:numPr>
        <w:spacing w:line="276" w:lineRule="auto"/>
        <w:jc w:val="both"/>
        <w:rPr>
          <w:rFonts w:ascii="Arial" w:hAnsi="Arial" w:cs="Arial"/>
          <w:sz w:val="24"/>
          <w:szCs w:val="24"/>
        </w:rPr>
      </w:pPr>
      <w:hyperlink r:id="rId18" w:history="1">
        <w:r w:rsidRPr="00CE6C31">
          <w:rPr>
            <w:rStyle w:val="Hyperlink"/>
            <w:rFonts w:ascii="Arial" w:hAnsi="Arial" w:cs="Arial"/>
            <w:sz w:val="24"/>
            <w:szCs w:val="24"/>
          </w:rPr>
          <w:t>https://www.jhr.uwpress.org</w:t>
        </w:r>
      </w:hyperlink>
      <w:r w:rsidRPr="00CE6C31">
        <w:rPr>
          <w:rFonts w:ascii="Arial" w:hAnsi="Arial" w:cs="Arial"/>
          <w:sz w:val="24"/>
          <w:szCs w:val="24"/>
        </w:rPr>
        <w:t xml:space="preserve">  - </w:t>
      </w:r>
      <w:r w:rsidRPr="00CE6C31">
        <w:rPr>
          <w:rFonts w:ascii="Arial" w:hAnsi="Arial" w:cs="Arial"/>
          <w:i/>
          <w:iCs/>
          <w:sz w:val="24"/>
          <w:szCs w:val="24"/>
        </w:rPr>
        <w:t>Journal of Human Resources</w:t>
      </w:r>
    </w:p>
    <w:p w14:paraId="34AB6CF1" w14:textId="77777777" w:rsidR="00523A57" w:rsidRPr="00CE6C31" w:rsidRDefault="00523A57" w:rsidP="00CE6C31">
      <w:pPr>
        <w:pStyle w:val="ListParagraph"/>
        <w:numPr>
          <w:ilvl w:val="0"/>
          <w:numId w:val="6"/>
        </w:numPr>
        <w:spacing w:line="276" w:lineRule="auto"/>
        <w:jc w:val="both"/>
        <w:rPr>
          <w:rFonts w:ascii="Arial" w:hAnsi="Arial" w:cs="Arial"/>
          <w:sz w:val="24"/>
          <w:szCs w:val="24"/>
        </w:rPr>
      </w:pPr>
      <w:r w:rsidRPr="00CE6C31">
        <w:rPr>
          <w:rFonts w:ascii="Arial" w:hAnsi="Arial" w:cs="Arial"/>
          <w:sz w:val="24"/>
          <w:szCs w:val="24"/>
        </w:rPr>
        <w:t>Human Resource Management Journal</w:t>
      </w:r>
      <w:r w:rsidRPr="00CE6C31">
        <w:rPr>
          <w:rFonts w:ascii="Arial" w:hAnsi="Arial" w:cs="Arial"/>
          <w:sz w:val="24"/>
          <w:szCs w:val="24"/>
        </w:rPr>
        <w:t xml:space="preserve">: </w:t>
      </w:r>
      <w:r w:rsidRPr="00CE6C31">
        <w:rPr>
          <w:rFonts w:ascii="Arial" w:hAnsi="Arial" w:cs="Arial"/>
          <w:i/>
          <w:iCs/>
          <w:sz w:val="24"/>
          <w:szCs w:val="24"/>
        </w:rPr>
        <w:t>Human resource management and employee well-being: towards a new analytic framework</w:t>
      </w:r>
      <w:r w:rsidRPr="00CE6C31">
        <w:rPr>
          <w:rFonts w:ascii="Arial" w:hAnsi="Arial" w:cs="Arial"/>
          <w:sz w:val="24"/>
          <w:szCs w:val="24"/>
        </w:rPr>
        <w:t>, Pages: 22-38</w:t>
      </w:r>
    </w:p>
    <w:p w14:paraId="64AFA4BE" w14:textId="77777777" w:rsidR="00CE6C31" w:rsidRDefault="00523A57" w:rsidP="00E04CA0">
      <w:pPr>
        <w:pStyle w:val="ListParagraph"/>
        <w:numPr>
          <w:ilvl w:val="0"/>
          <w:numId w:val="6"/>
        </w:numPr>
        <w:spacing w:line="276" w:lineRule="auto"/>
        <w:jc w:val="both"/>
        <w:rPr>
          <w:rFonts w:ascii="Arial" w:hAnsi="Arial" w:cs="Arial"/>
          <w:sz w:val="24"/>
          <w:szCs w:val="24"/>
        </w:rPr>
      </w:pPr>
      <w:r w:rsidRPr="00CE6C31">
        <w:rPr>
          <w:rFonts w:ascii="Arial" w:hAnsi="Arial" w:cs="Arial"/>
          <w:sz w:val="24"/>
          <w:szCs w:val="24"/>
        </w:rPr>
        <w:t xml:space="preserve">www.instituteofcustomerservice.com - website of the Institute of Customer Service. </w:t>
      </w:r>
    </w:p>
    <w:p w14:paraId="0F6FAFBA" w14:textId="7F3D1084" w:rsidR="002E77DB" w:rsidRPr="00CE6C31" w:rsidRDefault="002E77DB" w:rsidP="00E04CA0">
      <w:pPr>
        <w:pStyle w:val="ListParagraph"/>
        <w:numPr>
          <w:ilvl w:val="0"/>
          <w:numId w:val="6"/>
        </w:numPr>
        <w:spacing w:line="276" w:lineRule="auto"/>
        <w:jc w:val="both"/>
        <w:rPr>
          <w:rFonts w:ascii="Arial" w:hAnsi="Arial" w:cs="Arial"/>
          <w:sz w:val="24"/>
          <w:szCs w:val="24"/>
        </w:rPr>
      </w:pPr>
      <w:r w:rsidRPr="00CE6C31">
        <w:rPr>
          <w:rFonts w:ascii="Arial" w:hAnsi="Arial" w:cs="Arial"/>
          <w:color w:val="0D0D0D"/>
          <w:sz w:val="24"/>
          <w:szCs w:val="24"/>
          <w:shd w:val="clear" w:color="auto" w:fill="FFFFFF"/>
        </w:rPr>
        <w:t xml:space="preserve">Armstrong, M., &amp; Taylor, S. (2020). </w:t>
      </w:r>
      <w:r w:rsidRPr="00CE6C31">
        <w:rPr>
          <w:rFonts w:ascii="Arial" w:hAnsi="Arial" w:cs="Arial"/>
          <w:i/>
          <w:iCs/>
          <w:color w:val="0D0D0D"/>
          <w:sz w:val="24"/>
          <w:szCs w:val="24"/>
          <w:shd w:val="clear" w:color="auto" w:fill="FFFFFF"/>
        </w:rPr>
        <w:t>Armstrong’s handbook of human resource management practice</w:t>
      </w:r>
      <w:r w:rsidRPr="00CE6C31">
        <w:rPr>
          <w:rFonts w:ascii="Arial" w:hAnsi="Arial" w:cs="Arial"/>
          <w:color w:val="0D0D0D"/>
          <w:sz w:val="24"/>
          <w:szCs w:val="24"/>
          <w:shd w:val="clear" w:color="auto" w:fill="FFFFFF"/>
        </w:rPr>
        <w:t xml:space="preserve"> (15th ed.). </w:t>
      </w:r>
      <w:proofErr w:type="spellStart"/>
      <w:r w:rsidRPr="00CE6C31">
        <w:rPr>
          <w:rFonts w:ascii="Arial" w:hAnsi="Arial" w:cs="Arial"/>
          <w:color w:val="0D0D0D"/>
          <w:sz w:val="24"/>
          <w:szCs w:val="24"/>
          <w:shd w:val="clear" w:color="auto" w:fill="FFFFFF"/>
        </w:rPr>
        <w:t>KoganPage</w:t>
      </w:r>
      <w:proofErr w:type="spellEnd"/>
      <w:r w:rsidRPr="00CE6C31">
        <w:rPr>
          <w:rFonts w:ascii="Arial" w:hAnsi="Arial" w:cs="Arial"/>
          <w:color w:val="0D0D0D"/>
          <w:sz w:val="24"/>
          <w:szCs w:val="24"/>
          <w:shd w:val="clear" w:color="auto" w:fill="FFFFFF"/>
        </w:rPr>
        <w:t>.</w:t>
      </w:r>
    </w:p>
    <w:p w14:paraId="02F78FBF" w14:textId="77777777" w:rsidR="002B0899" w:rsidRPr="00CE6C31" w:rsidRDefault="00523A57" w:rsidP="00CE6C31">
      <w:pPr>
        <w:pStyle w:val="ListParagraph"/>
        <w:numPr>
          <w:ilvl w:val="0"/>
          <w:numId w:val="6"/>
        </w:numPr>
        <w:spacing w:line="276" w:lineRule="auto"/>
        <w:jc w:val="both"/>
        <w:rPr>
          <w:rFonts w:ascii="Arial" w:hAnsi="Arial" w:cs="Arial"/>
          <w:sz w:val="24"/>
          <w:szCs w:val="24"/>
        </w:rPr>
      </w:pPr>
      <w:r w:rsidRPr="00CE6C31">
        <w:rPr>
          <w:rFonts w:ascii="Arial" w:hAnsi="Arial" w:cs="Arial"/>
          <w:sz w:val="24"/>
          <w:szCs w:val="24"/>
        </w:rPr>
        <w:t xml:space="preserve">Torrington, D, Hall, L, Atkinson, C, &amp; Taylor, S (2020), </w:t>
      </w:r>
      <w:r w:rsidRPr="00CE6C31">
        <w:rPr>
          <w:rFonts w:ascii="Arial" w:hAnsi="Arial" w:cs="Arial"/>
          <w:i/>
          <w:iCs/>
          <w:sz w:val="24"/>
          <w:szCs w:val="24"/>
        </w:rPr>
        <w:t xml:space="preserve">Human Resource Management PDF </w:t>
      </w:r>
      <w:proofErr w:type="spellStart"/>
      <w:r w:rsidRPr="00CE6C31">
        <w:rPr>
          <w:rFonts w:ascii="Arial" w:hAnsi="Arial" w:cs="Arial"/>
          <w:i/>
          <w:iCs/>
          <w:sz w:val="24"/>
          <w:szCs w:val="24"/>
        </w:rPr>
        <w:t>EBook</w:t>
      </w:r>
      <w:proofErr w:type="spellEnd"/>
      <w:r w:rsidRPr="00CE6C31">
        <w:rPr>
          <w:rFonts w:ascii="Arial" w:hAnsi="Arial" w:cs="Arial"/>
          <w:sz w:val="24"/>
          <w:szCs w:val="24"/>
        </w:rPr>
        <w:t xml:space="preserve">, Pearson Education, Limited, Harlow. Available from: ProQuest </w:t>
      </w:r>
      <w:proofErr w:type="spellStart"/>
      <w:r w:rsidRPr="00CE6C31">
        <w:rPr>
          <w:rFonts w:ascii="Arial" w:hAnsi="Arial" w:cs="Arial"/>
          <w:sz w:val="24"/>
          <w:szCs w:val="24"/>
        </w:rPr>
        <w:t>Ebook</w:t>
      </w:r>
      <w:proofErr w:type="spellEnd"/>
      <w:r w:rsidRPr="00CE6C31">
        <w:rPr>
          <w:rFonts w:ascii="Arial" w:hAnsi="Arial" w:cs="Arial"/>
          <w:sz w:val="24"/>
          <w:szCs w:val="24"/>
        </w:rPr>
        <w:t xml:space="preserve"> Central.</w:t>
      </w:r>
    </w:p>
    <w:p w14:paraId="66E31906" w14:textId="77777777" w:rsidR="002B0899" w:rsidRPr="00CE6C31" w:rsidRDefault="002B0899" w:rsidP="00CE6C31">
      <w:pPr>
        <w:pStyle w:val="ListParagraph"/>
        <w:numPr>
          <w:ilvl w:val="0"/>
          <w:numId w:val="6"/>
        </w:numPr>
        <w:spacing w:line="276" w:lineRule="auto"/>
        <w:jc w:val="both"/>
        <w:rPr>
          <w:rFonts w:ascii="Arial" w:hAnsi="Arial" w:cs="Arial"/>
          <w:sz w:val="24"/>
          <w:szCs w:val="24"/>
        </w:rPr>
      </w:pPr>
      <w:r w:rsidRPr="00CE6C31">
        <w:rPr>
          <w:rFonts w:ascii="Arial" w:hAnsi="Arial" w:cs="Arial"/>
          <w:sz w:val="24"/>
          <w:szCs w:val="24"/>
        </w:rPr>
        <w:t xml:space="preserve">Johnston, R. Clark, G. </w:t>
      </w:r>
      <w:proofErr w:type="spellStart"/>
      <w:r w:rsidRPr="00CE6C31">
        <w:rPr>
          <w:rFonts w:ascii="Arial" w:hAnsi="Arial" w:cs="Arial"/>
          <w:sz w:val="24"/>
          <w:szCs w:val="24"/>
        </w:rPr>
        <w:t>Shulver</w:t>
      </w:r>
      <w:proofErr w:type="spellEnd"/>
      <w:r w:rsidRPr="00CE6C31">
        <w:rPr>
          <w:rFonts w:ascii="Arial" w:hAnsi="Arial" w:cs="Arial"/>
          <w:sz w:val="24"/>
          <w:szCs w:val="24"/>
        </w:rPr>
        <w:t xml:space="preserve">, M (2012). </w:t>
      </w:r>
      <w:r w:rsidRPr="00CE6C31">
        <w:rPr>
          <w:rFonts w:ascii="Arial" w:hAnsi="Arial" w:cs="Arial"/>
          <w:i/>
          <w:iCs/>
          <w:sz w:val="24"/>
          <w:szCs w:val="24"/>
        </w:rPr>
        <w:t>Service Operations Management</w:t>
      </w:r>
      <w:r w:rsidRPr="00CE6C31">
        <w:rPr>
          <w:rFonts w:ascii="Arial" w:hAnsi="Arial" w:cs="Arial"/>
          <w:sz w:val="24"/>
          <w:szCs w:val="24"/>
        </w:rPr>
        <w:t>,</w:t>
      </w:r>
      <w:r w:rsidRPr="00CE6C31">
        <w:rPr>
          <w:rFonts w:ascii="Arial" w:hAnsi="Arial" w:cs="Arial"/>
          <w:sz w:val="24"/>
          <w:szCs w:val="24"/>
        </w:rPr>
        <w:t xml:space="preserve"> </w:t>
      </w:r>
      <w:r w:rsidRPr="00CE6C31">
        <w:rPr>
          <w:rFonts w:ascii="Arial" w:hAnsi="Arial" w:cs="Arial"/>
          <w:sz w:val="24"/>
          <w:szCs w:val="24"/>
        </w:rPr>
        <w:t>Pearson, London</w:t>
      </w:r>
    </w:p>
    <w:p w14:paraId="76C03584" w14:textId="0883C3A4" w:rsidR="002B0899" w:rsidRPr="00CE6C31" w:rsidRDefault="002B0899" w:rsidP="00CE6C31">
      <w:pPr>
        <w:pStyle w:val="ListParagraph"/>
        <w:numPr>
          <w:ilvl w:val="0"/>
          <w:numId w:val="6"/>
        </w:numPr>
        <w:spacing w:line="276" w:lineRule="auto"/>
        <w:jc w:val="both"/>
        <w:rPr>
          <w:rFonts w:ascii="Arial" w:hAnsi="Arial" w:cs="Arial"/>
          <w:sz w:val="24"/>
          <w:szCs w:val="24"/>
        </w:rPr>
      </w:pPr>
      <w:hyperlink r:id="rId19" w:history="1">
        <w:r w:rsidRPr="00CE6C31">
          <w:rPr>
            <w:rStyle w:val="Hyperlink"/>
            <w:rFonts w:ascii="Arial" w:hAnsi="Arial" w:cs="Arial"/>
            <w:sz w:val="24"/>
            <w:szCs w:val="24"/>
          </w:rPr>
          <w:t>https://www.tandfonline.com</w:t>
        </w:r>
        <w:r w:rsidRPr="00CE6C31">
          <w:rPr>
            <w:rStyle w:val="Hyperlink"/>
            <w:rFonts w:ascii="Arial" w:hAnsi="Arial" w:cs="Arial"/>
            <w:sz w:val="24"/>
            <w:szCs w:val="24"/>
          </w:rPr>
          <w:t>/</w:t>
        </w:r>
        <w:r w:rsidRPr="00CE6C31">
          <w:rPr>
            <w:rStyle w:val="Hyperlink"/>
            <w:rFonts w:ascii="Arial" w:hAnsi="Arial" w:cs="Arial"/>
            <w:sz w:val="24"/>
            <w:szCs w:val="24"/>
          </w:rPr>
          <w:t>journals/whrh20</w:t>
        </w:r>
      </w:hyperlink>
      <w:r w:rsidRPr="00CE6C31">
        <w:rPr>
          <w:rFonts w:ascii="Arial" w:hAnsi="Arial" w:cs="Arial"/>
          <w:sz w:val="24"/>
          <w:szCs w:val="24"/>
        </w:rPr>
        <w:t xml:space="preserve"> </w:t>
      </w:r>
      <w:r w:rsidRPr="00CE6C31">
        <w:rPr>
          <w:rFonts w:ascii="Arial" w:hAnsi="Arial" w:cs="Arial"/>
          <w:i/>
          <w:iCs/>
          <w:sz w:val="24"/>
          <w:szCs w:val="24"/>
        </w:rPr>
        <w:t>Journal of Human Resources in Hospitality and Tourism</w:t>
      </w:r>
      <w:r w:rsidRPr="00CE6C31">
        <w:rPr>
          <w:rFonts w:ascii="Arial" w:hAnsi="Arial" w:cs="Arial"/>
          <w:color w:val="666666"/>
          <w:sz w:val="24"/>
          <w:szCs w:val="24"/>
          <w:shd w:val="clear" w:color="auto" w:fill="FFFFFF"/>
        </w:rPr>
        <w:t>, </w:t>
      </w:r>
      <w:hyperlink r:id="rId20" w:history="1">
        <w:r w:rsidRPr="00CE6C31">
          <w:rPr>
            <w:rStyle w:val="Hyperlink"/>
            <w:rFonts w:ascii="Arial" w:hAnsi="Arial" w:cs="Arial"/>
            <w:color w:val="auto"/>
            <w:sz w:val="24"/>
            <w:szCs w:val="24"/>
            <w:u w:val="none"/>
            <w:shd w:val="clear" w:color="auto" w:fill="FFFFFF"/>
          </w:rPr>
          <w:t>Volume 15, 2016 - Issue 4</w:t>
        </w:r>
      </w:hyperlink>
    </w:p>
    <w:p w14:paraId="3D3AB58C" w14:textId="77777777" w:rsidR="002B0899" w:rsidRPr="002B0899" w:rsidRDefault="002B0899" w:rsidP="002B0899">
      <w:pPr>
        <w:pStyle w:val="ListParagraph"/>
        <w:spacing w:line="276" w:lineRule="auto"/>
        <w:ind w:left="1080"/>
        <w:jc w:val="both"/>
        <w:rPr>
          <w:rFonts w:ascii="Arial" w:hAnsi="Arial" w:cs="Arial"/>
          <w:sz w:val="24"/>
          <w:szCs w:val="24"/>
        </w:rPr>
      </w:pPr>
    </w:p>
    <w:p w14:paraId="77EC606B" w14:textId="59DB2FE4" w:rsidR="002B0899" w:rsidRPr="002B0899" w:rsidRDefault="002B0899" w:rsidP="002B0899">
      <w:pPr>
        <w:spacing w:line="276" w:lineRule="auto"/>
        <w:jc w:val="both"/>
        <w:rPr>
          <w:rFonts w:ascii="Arial" w:hAnsi="Arial" w:cs="Arial"/>
          <w:sz w:val="24"/>
          <w:szCs w:val="24"/>
        </w:rPr>
      </w:pPr>
    </w:p>
    <w:sectPr w:rsidR="002B0899" w:rsidRPr="002B089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B96247" w14:textId="77777777" w:rsidR="00ED49C9" w:rsidRDefault="00ED49C9" w:rsidP="006D080D">
      <w:pPr>
        <w:spacing w:after="0" w:line="240" w:lineRule="auto"/>
      </w:pPr>
      <w:r>
        <w:separator/>
      </w:r>
    </w:p>
  </w:endnote>
  <w:endnote w:type="continuationSeparator" w:id="0">
    <w:p w14:paraId="1689E9E3" w14:textId="77777777" w:rsidR="00ED49C9" w:rsidRDefault="00ED49C9" w:rsidP="006D0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E16A17" w14:textId="77777777" w:rsidR="00ED49C9" w:rsidRDefault="00ED49C9" w:rsidP="006D080D">
      <w:pPr>
        <w:spacing w:after="0" w:line="240" w:lineRule="auto"/>
      </w:pPr>
      <w:r>
        <w:separator/>
      </w:r>
    </w:p>
  </w:footnote>
  <w:footnote w:type="continuationSeparator" w:id="0">
    <w:p w14:paraId="5E497188" w14:textId="77777777" w:rsidR="00ED49C9" w:rsidRDefault="00ED49C9" w:rsidP="006D08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36FAC"/>
    <w:multiLevelType w:val="hybridMultilevel"/>
    <w:tmpl w:val="D9D2D214"/>
    <w:lvl w:ilvl="0" w:tplc="2D789DB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2311F"/>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F9B4DEC"/>
    <w:multiLevelType w:val="hybridMultilevel"/>
    <w:tmpl w:val="0C3CC012"/>
    <w:lvl w:ilvl="0" w:tplc="2D789D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226FFD"/>
    <w:multiLevelType w:val="multilevel"/>
    <w:tmpl w:val="FB466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916A24"/>
    <w:multiLevelType w:val="hybridMultilevel"/>
    <w:tmpl w:val="D9D2D21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B062D29"/>
    <w:multiLevelType w:val="multilevel"/>
    <w:tmpl w:val="516C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966503"/>
    <w:multiLevelType w:val="multilevel"/>
    <w:tmpl w:val="BC826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130668"/>
    <w:multiLevelType w:val="hybridMultilevel"/>
    <w:tmpl w:val="D9D2D21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AF85A74"/>
    <w:multiLevelType w:val="multilevel"/>
    <w:tmpl w:val="C8481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C2764C"/>
    <w:multiLevelType w:val="multilevel"/>
    <w:tmpl w:val="3A66A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BC19C2"/>
    <w:multiLevelType w:val="hybridMultilevel"/>
    <w:tmpl w:val="CA06CEBC"/>
    <w:lvl w:ilvl="0" w:tplc="917EF2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53782991">
    <w:abstractNumId w:val="9"/>
  </w:num>
  <w:num w:numId="2" w16cid:durableId="1227686449">
    <w:abstractNumId w:val="6"/>
  </w:num>
  <w:num w:numId="3" w16cid:durableId="1991862422">
    <w:abstractNumId w:val="8"/>
  </w:num>
  <w:num w:numId="4" w16cid:durableId="2064517161">
    <w:abstractNumId w:val="3"/>
  </w:num>
  <w:num w:numId="5" w16cid:durableId="2140801721">
    <w:abstractNumId w:val="2"/>
  </w:num>
  <w:num w:numId="6" w16cid:durableId="134106857">
    <w:abstractNumId w:val="0"/>
  </w:num>
  <w:num w:numId="7" w16cid:durableId="1038043849">
    <w:abstractNumId w:val="10"/>
  </w:num>
  <w:num w:numId="8" w16cid:durableId="1704018937">
    <w:abstractNumId w:val="1"/>
  </w:num>
  <w:num w:numId="9" w16cid:durableId="583488784">
    <w:abstractNumId w:val="5"/>
  </w:num>
  <w:num w:numId="10" w16cid:durableId="29957521">
    <w:abstractNumId w:val="7"/>
  </w:num>
  <w:num w:numId="11" w16cid:durableId="10638666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41BFD"/>
    <w:rsid w:val="00083BE9"/>
    <w:rsid w:val="000B3737"/>
    <w:rsid w:val="002241EF"/>
    <w:rsid w:val="002570F3"/>
    <w:rsid w:val="00292048"/>
    <w:rsid w:val="002B0899"/>
    <w:rsid w:val="002B63DA"/>
    <w:rsid w:val="002D7A55"/>
    <w:rsid w:val="002E77DB"/>
    <w:rsid w:val="003472AD"/>
    <w:rsid w:val="003700C8"/>
    <w:rsid w:val="00417F0F"/>
    <w:rsid w:val="00523A57"/>
    <w:rsid w:val="00556F1F"/>
    <w:rsid w:val="005B4175"/>
    <w:rsid w:val="006569EE"/>
    <w:rsid w:val="006D080D"/>
    <w:rsid w:val="0081201A"/>
    <w:rsid w:val="00875890"/>
    <w:rsid w:val="008C34CF"/>
    <w:rsid w:val="008E4A75"/>
    <w:rsid w:val="009B2A30"/>
    <w:rsid w:val="009F46F4"/>
    <w:rsid w:val="00A265C0"/>
    <w:rsid w:val="00B37027"/>
    <w:rsid w:val="00C81082"/>
    <w:rsid w:val="00CE6B62"/>
    <w:rsid w:val="00CE6C31"/>
    <w:rsid w:val="00D41BFD"/>
    <w:rsid w:val="00D70379"/>
    <w:rsid w:val="00D71463"/>
    <w:rsid w:val="00DB1B1C"/>
    <w:rsid w:val="00E468A7"/>
    <w:rsid w:val="00E7288A"/>
    <w:rsid w:val="00E82C1F"/>
    <w:rsid w:val="00ED49C9"/>
    <w:rsid w:val="00EF688A"/>
    <w:rsid w:val="00F643A0"/>
    <w:rsid w:val="00F739BC"/>
    <w:rsid w:val="00FB1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FA07F"/>
  <w15:docId w15:val="{AAEC9396-CE31-4382-A95C-330045346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BFD"/>
  </w:style>
  <w:style w:type="paragraph" w:styleId="Heading1">
    <w:name w:val="heading 1"/>
    <w:basedOn w:val="Normal"/>
    <w:link w:val="Heading1Char"/>
    <w:uiPriority w:val="9"/>
    <w:qFormat/>
    <w:rsid w:val="006D080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41BFD"/>
    <w:rPr>
      <w:color w:val="0000FF"/>
      <w:u w:val="single"/>
    </w:rPr>
  </w:style>
  <w:style w:type="paragraph" w:customStyle="1" w:styleId="paragraph">
    <w:name w:val="paragraph"/>
    <w:basedOn w:val="Normal"/>
    <w:rsid w:val="00D41BFD"/>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D41BFD"/>
  </w:style>
  <w:style w:type="character" w:customStyle="1" w:styleId="eop">
    <w:name w:val="eop"/>
    <w:basedOn w:val="DefaultParagraphFont"/>
    <w:rsid w:val="00D41BFD"/>
  </w:style>
  <w:style w:type="paragraph" w:styleId="NormalWeb">
    <w:name w:val="Normal (Web)"/>
    <w:basedOn w:val="Normal"/>
    <w:uiPriority w:val="99"/>
    <w:semiHidden/>
    <w:unhideWhenUsed/>
    <w:rsid w:val="00E82C1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E82C1F"/>
    <w:rPr>
      <w:b/>
      <w:bCs/>
    </w:rPr>
  </w:style>
  <w:style w:type="character" w:styleId="Emphasis">
    <w:name w:val="Emphasis"/>
    <w:basedOn w:val="DefaultParagraphFont"/>
    <w:uiPriority w:val="20"/>
    <w:qFormat/>
    <w:rsid w:val="00556F1F"/>
    <w:rPr>
      <w:i/>
      <w:iCs/>
    </w:rPr>
  </w:style>
  <w:style w:type="character" w:styleId="UnresolvedMention">
    <w:name w:val="Unresolved Mention"/>
    <w:basedOn w:val="DefaultParagraphFont"/>
    <w:uiPriority w:val="99"/>
    <w:semiHidden/>
    <w:unhideWhenUsed/>
    <w:rsid w:val="00E468A7"/>
    <w:rPr>
      <w:color w:val="605E5C"/>
      <w:shd w:val="clear" w:color="auto" w:fill="E1DFDD"/>
    </w:rPr>
  </w:style>
  <w:style w:type="paragraph" w:styleId="ListParagraph">
    <w:name w:val="List Paragraph"/>
    <w:basedOn w:val="Normal"/>
    <w:uiPriority w:val="34"/>
    <w:qFormat/>
    <w:rsid w:val="00E468A7"/>
    <w:pPr>
      <w:ind w:left="720"/>
      <w:contextualSpacing/>
    </w:pPr>
  </w:style>
  <w:style w:type="paragraph" w:customStyle="1" w:styleId="Default">
    <w:name w:val="Default"/>
    <w:rsid w:val="005B4175"/>
    <w:pPr>
      <w:autoSpaceDE w:val="0"/>
      <w:autoSpaceDN w:val="0"/>
      <w:adjustRightInd w:val="0"/>
      <w:spacing w:after="0" w:line="240" w:lineRule="auto"/>
    </w:pPr>
    <w:rPr>
      <w:rFonts w:ascii="Arial" w:hAnsi="Arial" w:cs="Arial"/>
      <w:color w:val="000000"/>
      <w:kern w:val="0"/>
      <w:sz w:val="24"/>
      <w:szCs w:val="24"/>
      <w:lang w:val="en-GB"/>
    </w:rPr>
  </w:style>
  <w:style w:type="paragraph" w:styleId="EndnoteText">
    <w:name w:val="endnote text"/>
    <w:basedOn w:val="Normal"/>
    <w:link w:val="EndnoteTextChar"/>
    <w:uiPriority w:val="99"/>
    <w:semiHidden/>
    <w:unhideWhenUsed/>
    <w:rsid w:val="006D080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D080D"/>
    <w:rPr>
      <w:sz w:val="20"/>
      <w:szCs w:val="20"/>
    </w:rPr>
  </w:style>
  <w:style w:type="character" w:styleId="EndnoteReference">
    <w:name w:val="endnote reference"/>
    <w:basedOn w:val="DefaultParagraphFont"/>
    <w:uiPriority w:val="99"/>
    <w:semiHidden/>
    <w:unhideWhenUsed/>
    <w:rsid w:val="006D080D"/>
    <w:rPr>
      <w:vertAlign w:val="superscript"/>
    </w:rPr>
  </w:style>
  <w:style w:type="paragraph" w:styleId="FootnoteText">
    <w:name w:val="footnote text"/>
    <w:basedOn w:val="Normal"/>
    <w:link w:val="FootnoteTextChar"/>
    <w:uiPriority w:val="99"/>
    <w:semiHidden/>
    <w:unhideWhenUsed/>
    <w:rsid w:val="006D08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080D"/>
    <w:rPr>
      <w:sz w:val="20"/>
      <w:szCs w:val="20"/>
    </w:rPr>
  </w:style>
  <w:style w:type="character" w:styleId="FootnoteReference">
    <w:name w:val="footnote reference"/>
    <w:basedOn w:val="DefaultParagraphFont"/>
    <w:uiPriority w:val="99"/>
    <w:semiHidden/>
    <w:unhideWhenUsed/>
    <w:rsid w:val="006D080D"/>
    <w:rPr>
      <w:vertAlign w:val="superscript"/>
    </w:rPr>
  </w:style>
  <w:style w:type="character" w:customStyle="1" w:styleId="Heading1Char">
    <w:name w:val="Heading 1 Char"/>
    <w:basedOn w:val="DefaultParagraphFont"/>
    <w:link w:val="Heading1"/>
    <w:uiPriority w:val="9"/>
    <w:rsid w:val="006D080D"/>
    <w:rPr>
      <w:rFonts w:ascii="Times New Roman" w:eastAsia="Times New Roman" w:hAnsi="Times New Roman" w:cs="Times New Roman"/>
      <w:b/>
      <w:bCs/>
      <w:kern w:val="36"/>
      <w:sz w:val="48"/>
      <w:szCs w:val="48"/>
      <w:lang w:val="en-GB" w:eastAsia="en-GB"/>
    </w:rPr>
  </w:style>
  <w:style w:type="paragraph" w:customStyle="1" w:styleId="ipagerange">
    <w:name w:val="ipagerange"/>
    <w:basedOn w:val="Normal"/>
    <w:rsid w:val="006D080D"/>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styleId="FollowedHyperlink">
    <w:name w:val="FollowedHyperlink"/>
    <w:basedOn w:val="DefaultParagraphFont"/>
    <w:uiPriority w:val="99"/>
    <w:semiHidden/>
    <w:unhideWhenUsed/>
    <w:rsid w:val="002B0899"/>
    <w:rPr>
      <w:color w:val="954F72" w:themeColor="followedHyperlink"/>
      <w:u w:val="single"/>
    </w:rPr>
  </w:style>
  <w:style w:type="character" w:customStyle="1" w:styleId="hlfld-title">
    <w:name w:val="hlfld-title"/>
    <w:basedOn w:val="DefaultParagraphFont"/>
    <w:rsid w:val="002B0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551994">
      <w:bodyDiv w:val="1"/>
      <w:marLeft w:val="0"/>
      <w:marRight w:val="0"/>
      <w:marTop w:val="0"/>
      <w:marBottom w:val="0"/>
      <w:divBdr>
        <w:top w:val="none" w:sz="0" w:space="0" w:color="auto"/>
        <w:left w:val="none" w:sz="0" w:space="0" w:color="auto"/>
        <w:bottom w:val="none" w:sz="0" w:space="0" w:color="auto"/>
        <w:right w:val="none" w:sz="0" w:space="0" w:color="auto"/>
      </w:divBdr>
    </w:div>
    <w:div w:id="472449808">
      <w:bodyDiv w:val="1"/>
      <w:marLeft w:val="0"/>
      <w:marRight w:val="0"/>
      <w:marTop w:val="0"/>
      <w:marBottom w:val="0"/>
      <w:divBdr>
        <w:top w:val="none" w:sz="0" w:space="0" w:color="auto"/>
        <w:left w:val="none" w:sz="0" w:space="0" w:color="auto"/>
        <w:bottom w:val="none" w:sz="0" w:space="0" w:color="auto"/>
        <w:right w:val="none" w:sz="0" w:space="0" w:color="auto"/>
      </w:divBdr>
      <w:divsChild>
        <w:div w:id="144904935">
          <w:marLeft w:val="0"/>
          <w:marRight w:val="0"/>
          <w:marTop w:val="0"/>
          <w:marBottom w:val="0"/>
          <w:divBdr>
            <w:top w:val="single" w:sz="2" w:space="0" w:color="E3E3E3"/>
            <w:left w:val="single" w:sz="2" w:space="0" w:color="E3E3E3"/>
            <w:bottom w:val="single" w:sz="2" w:space="0" w:color="E3E3E3"/>
            <w:right w:val="single" w:sz="2" w:space="0" w:color="E3E3E3"/>
          </w:divBdr>
          <w:divsChild>
            <w:div w:id="1830096874">
              <w:marLeft w:val="0"/>
              <w:marRight w:val="0"/>
              <w:marTop w:val="100"/>
              <w:marBottom w:val="100"/>
              <w:divBdr>
                <w:top w:val="single" w:sz="2" w:space="0" w:color="E3E3E3"/>
                <w:left w:val="single" w:sz="2" w:space="0" w:color="E3E3E3"/>
                <w:bottom w:val="single" w:sz="2" w:space="0" w:color="E3E3E3"/>
                <w:right w:val="single" w:sz="2" w:space="0" w:color="E3E3E3"/>
              </w:divBdr>
              <w:divsChild>
                <w:div w:id="667252484">
                  <w:marLeft w:val="0"/>
                  <w:marRight w:val="0"/>
                  <w:marTop w:val="0"/>
                  <w:marBottom w:val="0"/>
                  <w:divBdr>
                    <w:top w:val="single" w:sz="2" w:space="0" w:color="E3E3E3"/>
                    <w:left w:val="single" w:sz="2" w:space="0" w:color="E3E3E3"/>
                    <w:bottom w:val="single" w:sz="2" w:space="0" w:color="E3E3E3"/>
                    <w:right w:val="single" w:sz="2" w:space="0" w:color="E3E3E3"/>
                  </w:divBdr>
                  <w:divsChild>
                    <w:div w:id="790590803">
                      <w:marLeft w:val="0"/>
                      <w:marRight w:val="0"/>
                      <w:marTop w:val="0"/>
                      <w:marBottom w:val="0"/>
                      <w:divBdr>
                        <w:top w:val="single" w:sz="2" w:space="0" w:color="E3E3E3"/>
                        <w:left w:val="single" w:sz="2" w:space="0" w:color="E3E3E3"/>
                        <w:bottom w:val="single" w:sz="2" w:space="0" w:color="E3E3E3"/>
                        <w:right w:val="single" w:sz="2" w:space="0" w:color="E3E3E3"/>
                      </w:divBdr>
                      <w:divsChild>
                        <w:div w:id="842547149">
                          <w:marLeft w:val="0"/>
                          <w:marRight w:val="0"/>
                          <w:marTop w:val="0"/>
                          <w:marBottom w:val="0"/>
                          <w:divBdr>
                            <w:top w:val="single" w:sz="2" w:space="0" w:color="E3E3E3"/>
                            <w:left w:val="single" w:sz="2" w:space="0" w:color="E3E3E3"/>
                            <w:bottom w:val="single" w:sz="2" w:space="0" w:color="E3E3E3"/>
                            <w:right w:val="single" w:sz="2" w:space="0" w:color="E3E3E3"/>
                          </w:divBdr>
                          <w:divsChild>
                            <w:div w:id="295642282">
                              <w:marLeft w:val="0"/>
                              <w:marRight w:val="0"/>
                              <w:marTop w:val="0"/>
                              <w:marBottom w:val="0"/>
                              <w:divBdr>
                                <w:top w:val="single" w:sz="2" w:space="0" w:color="E3E3E3"/>
                                <w:left w:val="single" w:sz="2" w:space="0" w:color="E3E3E3"/>
                                <w:bottom w:val="single" w:sz="2" w:space="0" w:color="E3E3E3"/>
                                <w:right w:val="single" w:sz="2" w:space="0" w:color="E3E3E3"/>
                              </w:divBdr>
                              <w:divsChild>
                                <w:div w:id="750388785">
                                  <w:marLeft w:val="0"/>
                                  <w:marRight w:val="0"/>
                                  <w:marTop w:val="0"/>
                                  <w:marBottom w:val="0"/>
                                  <w:divBdr>
                                    <w:top w:val="single" w:sz="2" w:space="0" w:color="E3E3E3"/>
                                    <w:left w:val="single" w:sz="2" w:space="0" w:color="E3E3E3"/>
                                    <w:bottom w:val="single" w:sz="2" w:space="0" w:color="E3E3E3"/>
                                    <w:right w:val="single" w:sz="2" w:space="0" w:color="E3E3E3"/>
                                  </w:divBdr>
                                  <w:divsChild>
                                    <w:div w:id="1283420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47135938">
      <w:bodyDiv w:val="1"/>
      <w:marLeft w:val="0"/>
      <w:marRight w:val="0"/>
      <w:marTop w:val="0"/>
      <w:marBottom w:val="0"/>
      <w:divBdr>
        <w:top w:val="none" w:sz="0" w:space="0" w:color="auto"/>
        <w:left w:val="none" w:sz="0" w:space="0" w:color="auto"/>
        <w:bottom w:val="none" w:sz="0" w:space="0" w:color="auto"/>
        <w:right w:val="none" w:sz="0" w:space="0" w:color="auto"/>
      </w:divBdr>
    </w:div>
    <w:div w:id="1025403490">
      <w:bodyDiv w:val="1"/>
      <w:marLeft w:val="0"/>
      <w:marRight w:val="0"/>
      <w:marTop w:val="0"/>
      <w:marBottom w:val="0"/>
      <w:divBdr>
        <w:top w:val="none" w:sz="0" w:space="0" w:color="auto"/>
        <w:left w:val="none" w:sz="0" w:space="0" w:color="auto"/>
        <w:bottom w:val="none" w:sz="0" w:space="0" w:color="auto"/>
        <w:right w:val="none" w:sz="0" w:space="0" w:color="auto"/>
      </w:divBdr>
    </w:div>
    <w:div w:id="1367146910">
      <w:bodyDiv w:val="1"/>
      <w:marLeft w:val="0"/>
      <w:marRight w:val="0"/>
      <w:marTop w:val="0"/>
      <w:marBottom w:val="0"/>
      <w:divBdr>
        <w:top w:val="none" w:sz="0" w:space="0" w:color="auto"/>
        <w:left w:val="none" w:sz="0" w:space="0" w:color="auto"/>
        <w:bottom w:val="none" w:sz="0" w:space="0" w:color="auto"/>
        <w:right w:val="none" w:sz="0" w:space="0" w:color="auto"/>
      </w:divBdr>
    </w:div>
    <w:div w:id="1468930282">
      <w:bodyDiv w:val="1"/>
      <w:marLeft w:val="0"/>
      <w:marRight w:val="0"/>
      <w:marTop w:val="0"/>
      <w:marBottom w:val="0"/>
      <w:divBdr>
        <w:top w:val="none" w:sz="0" w:space="0" w:color="auto"/>
        <w:left w:val="none" w:sz="0" w:space="0" w:color="auto"/>
        <w:bottom w:val="none" w:sz="0" w:space="0" w:color="auto"/>
        <w:right w:val="none" w:sz="0" w:space="0" w:color="auto"/>
      </w:divBdr>
    </w:div>
    <w:div w:id="20219294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ers.marriott.com/en-GB/" TargetMode="External"/><Relationship Id="rId18" Type="http://schemas.openxmlformats.org/officeDocument/2006/relationships/hyperlink" Target="https://www.jhr.uwpress.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ustomer1st.co.uk" TargetMode="External"/><Relationship Id="rId17" Type="http://schemas.openxmlformats.org/officeDocument/2006/relationships/hyperlink" Target="https://www.personneltoday.com/" TargetMode="External"/><Relationship Id="rId2" Type="http://schemas.openxmlformats.org/officeDocument/2006/relationships/numbering" Target="numbering.xml"/><Relationship Id="rId16" Type="http://schemas.openxmlformats.org/officeDocument/2006/relationships/hyperlink" Target="https://www.peoplemanagement.co.uk/" TargetMode="External"/><Relationship Id="rId20" Type="http://schemas.openxmlformats.org/officeDocument/2006/relationships/hyperlink" Target="https://www.tandfonline.com/toc/whrh20/1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s.marriottvacationsworldwide.com/" TargetMode="External"/><Relationship Id="rId5" Type="http://schemas.openxmlformats.org/officeDocument/2006/relationships/webSettings" Target="webSettings.xml"/><Relationship Id="rId15" Type="http://schemas.openxmlformats.org/officeDocument/2006/relationships/hyperlink" Target="https://www.cipd.co.uk/cpd" TargetMode="External"/><Relationship Id="rId10" Type="http://schemas.openxmlformats.org/officeDocument/2006/relationships/hyperlink" Target="https://careers.marriott.com/en-GB/" TargetMode="External"/><Relationship Id="rId19" Type="http://schemas.openxmlformats.org/officeDocument/2006/relationships/hyperlink" Target="https://www.tandfonline.com/journals/whrh20" TargetMode="External"/><Relationship Id="rId4" Type="http://schemas.openxmlformats.org/officeDocument/2006/relationships/settings" Target="settings.xml"/><Relationship Id="rId9" Type="http://schemas.openxmlformats.org/officeDocument/2006/relationships/hyperlink" Target="mailto:%32%32%34%3657%31@s%74%75%64%65%6et%2eu%77%74%73%64.%61c.%75%6b" TargetMode="External"/><Relationship Id="rId14" Type="http://schemas.openxmlformats.org/officeDocument/2006/relationships/hyperlink" Target="https://careers.marriottvacationsworldwide.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75826-8CB2-4409-BCDE-EDB7E36CC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1312</TotalTime>
  <Pages>8</Pages>
  <Words>2544</Words>
  <Characters>14505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Sefora Hoszu (2246571)</dc:creator>
  <cp:keywords/>
  <dc:description/>
  <cp:lastModifiedBy>Sefora Hoszu (2246571)</cp:lastModifiedBy>
  <cp:revision>3</cp:revision>
  <dcterms:created xsi:type="dcterms:W3CDTF">2023-11-14T20:10:00Z</dcterms:created>
  <dcterms:modified xsi:type="dcterms:W3CDTF">2024-05-13T16:10:00Z</dcterms:modified>
</cp:coreProperties>
</file>