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8C9663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B7C0F">
              <w:rPr>
                <w:rFonts w:ascii="Times New Roman" w:hAnsi="Times New Roman" w:cs="Times New Roman"/>
                <w:b/>
                <w:color w:val="auto"/>
                <w:sz w:val="48"/>
              </w:rPr>
              <w:t xml:space="preserve">Sion Whitehouse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567FDE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B7C0F">
              <w:rPr>
                <w:rFonts w:ascii="Times New Roman" w:hAnsi="Times New Roman" w:cs="Times New Roman"/>
                <w:b/>
                <w:color w:val="auto"/>
                <w:sz w:val="48"/>
              </w:rPr>
              <w:t xml:space="preserve"> sionjones90@gmail.com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5ACDECF" w14:textId="77777777" w:rsidR="005B7C0F"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B7C0F">
              <w:t xml:space="preserve"> </w:t>
            </w:r>
          </w:p>
          <w:p w14:paraId="0DE696B2" w14:textId="21109EE8" w:rsidR="00F927A1" w:rsidRPr="005D3F07" w:rsidRDefault="005B7C0F" w:rsidP="005D3F07">
            <w:pPr>
              <w:overflowPunct/>
              <w:autoSpaceDE/>
              <w:autoSpaceDN/>
              <w:adjustRightInd/>
              <w:ind w:right="-957"/>
              <w:textAlignment w:val="auto"/>
              <w:rPr>
                <w:rFonts w:ascii="Times New Roman" w:hAnsi="Times New Roman" w:cs="Times New Roman"/>
                <w:b/>
                <w:color w:val="auto"/>
                <w:sz w:val="48"/>
              </w:rPr>
            </w:pPr>
            <w:r w:rsidRPr="005B7C0F">
              <w:rPr>
                <w:rFonts w:ascii="Times New Roman" w:hAnsi="Times New Roman" w:cs="Times New Roman"/>
                <w:b/>
                <w:color w:val="auto"/>
                <w:sz w:val="48"/>
              </w:rPr>
              <w:t>2116744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4F58E865" w14:textId="48933286" w:rsidR="00930916" w:rsidRDefault="00930916" w:rsidP="00930916">
      <w:pPr>
        <w:spacing w:line="480" w:lineRule="auto"/>
        <w:jc w:val="both"/>
        <w:rPr>
          <w:sz w:val="24"/>
          <w:szCs w:val="24"/>
        </w:rPr>
      </w:pPr>
      <w:r>
        <w:rPr>
          <w:sz w:val="24"/>
          <w:szCs w:val="24"/>
        </w:rPr>
        <w:t>The reflective model that will be used during for this assignment is the ERA cycle (</w:t>
      </w:r>
      <w:r w:rsidRPr="009C4461">
        <w:rPr>
          <w:sz w:val="24"/>
          <w:szCs w:val="24"/>
        </w:rPr>
        <w:t>Butler,</w:t>
      </w:r>
      <w:r>
        <w:rPr>
          <w:sz w:val="24"/>
          <w:szCs w:val="24"/>
        </w:rPr>
        <w:t xml:space="preserve"> </w:t>
      </w:r>
      <w:r w:rsidRPr="009C4461">
        <w:rPr>
          <w:sz w:val="24"/>
          <w:szCs w:val="24"/>
        </w:rPr>
        <w:t>Ch.3 in Knott, Scragg</w:t>
      </w:r>
      <w:r>
        <w:rPr>
          <w:sz w:val="24"/>
          <w:szCs w:val="24"/>
        </w:rPr>
        <w:t>.</w:t>
      </w:r>
      <w:r w:rsidR="00695A18">
        <w:rPr>
          <w:sz w:val="24"/>
          <w:szCs w:val="24"/>
        </w:rPr>
        <w:t xml:space="preserve"> </w:t>
      </w:r>
      <w:r>
        <w:rPr>
          <w:sz w:val="24"/>
          <w:szCs w:val="24"/>
        </w:rPr>
        <w:t>2</w:t>
      </w:r>
      <w:r w:rsidRPr="009C4461">
        <w:rPr>
          <w:sz w:val="24"/>
          <w:szCs w:val="24"/>
        </w:rPr>
        <w:t>007).</w:t>
      </w:r>
      <w:r>
        <w:rPr>
          <w:sz w:val="24"/>
          <w:szCs w:val="24"/>
        </w:rPr>
        <w:t xml:space="preserve"> The cycle has 3 key principles including experience, reflection, and action (</w:t>
      </w:r>
      <w:r w:rsidRPr="009C4461">
        <w:rPr>
          <w:sz w:val="24"/>
          <w:szCs w:val="24"/>
        </w:rPr>
        <w:t>Butler,</w:t>
      </w:r>
      <w:r>
        <w:rPr>
          <w:sz w:val="24"/>
          <w:szCs w:val="24"/>
        </w:rPr>
        <w:t xml:space="preserve"> </w:t>
      </w:r>
      <w:r w:rsidRPr="009C4461">
        <w:rPr>
          <w:sz w:val="24"/>
          <w:szCs w:val="24"/>
        </w:rPr>
        <w:t xml:space="preserve">Ch.3 in Knott, Scragg </w:t>
      </w:r>
      <w:r>
        <w:rPr>
          <w:sz w:val="24"/>
          <w:szCs w:val="24"/>
        </w:rPr>
        <w:t>.2</w:t>
      </w:r>
      <w:r w:rsidRPr="009C4461">
        <w:rPr>
          <w:sz w:val="24"/>
          <w:szCs w:val="24"/>
        </w:rPr>
        <w:t>007).</w:t>
      </w:r>
      <w:r>
        <w:rPr>
          <w:sz w:val="24"/>
          <w:szCs w:val="24"/>
        </w:rPr>
        <w:t xml:space="preserve"> As highlighted in (</w:t>
      </w:r>
      <w:r w:rsidRPr="009C4461">
        <w:rPr>
          <w:sz w:val="24"/>
          <w:szCs w:val="24"/>
        </w:rPr>
        <w:t>Butler,</w:t>
      </w:r>
      <w:r>
        <w:rPr>
          <w:sz w:val="24"/>
          <w:szCs w:val="24"/>
        </w:rPr>
        <w:t xml:space="preserve"> </w:t>
      </w:r>
      <w:r w:rsidRPr="009C4461">
        <w:rPr>
          <w:sz w:val="24"/>
          <w:szCs w:val="24"/>
        </w:rPr>
        <w:t xml:space="preserve">Ch.3 in Knott, Scragg </w:t>
      </w:r>
      <w:r>
        <w:rPr>
          <w:sz w:val="24"/>
          <w:szCs w:val="24"/>
        </w:rPr>
        <w:t>.2</w:t>
      </w:r>
      <w:r w:rsidRPr="009C4461">
        <w:rPr>
          <w:sz w:val="24"/>
          <w:szCs w:val="24"/>
        </w:rPr>
        <w:t>007)</w:t>
      </w:r>
      <w:r>
        <w:rPr>
          <w:sz w:val="24"/>
          <w:szCs w:val="24"/>
        </w:rPr>
        <w:t xml:space="preserve"> it highlights social work practice is a continuing area of development, learning and a reflection of one’s own practice (</w:t>
      </w:r>
      <w:r w:rsidRPr="009C4461">
        <w:rPr>
          <w:sz w:val="24"/>
          <w:szCs w:val="24"/>
        </w:rPr>
        <w:t>Butler,</w:t>
      </w:r>
      <w:r>
        <w:rPr>
          <w:sz w:val="24"/>
          <w:szCs w:val="24"/>
        </w:rPr>
        <w:t xml:space="preserve"> </w:t>
      </w:r>
      <w:r w:rsidRPr="009C4461">
        <w:rPr>
          <w:sz w:val="24"/>
          <w:szCs w:val="24"/>
        </w:rPr>
        <w:t>Ch.3 in Knott, Scragg</w:t>
      </w:r>
      <w:r>
        <w:rPr>
          <w:sz w:val="24"/>
          <w:szCs w:val="24"/>
        </w:rPr>
        <w:t>.</w:t>
      </w:r>
      <w:r w:rsidR="00695A18">
        <w:rPr>
          <w:sz w:val="24"/>
          <w:szCs w:val="24"/>
        </w:rPr>
        <w:t xml:space="preserve"> </w:t>
      </w:r>
      <w:r>
        <w:rPr>
          <w:sz w:val="24"/>
          <w:szCs w:val="24"/>
        </w:rPr>
        <w:t>2</w:t>
      </w:r>
      <w:r w:rsidRPr="009C4461">
        <w:rPr>
          <w:sz w:val="24"/>
          <w:szCs w:val="24"/>
        </w:rPr>
        <w:t>007).</w:t>
      </w:r>
      <w:r>
        <w:rPr>
          <w:sz w:val="24"/>
          <w:szCs w:val="24"/>
        </w:rPr>
        <w:t xml:space="preserve"> Social work practice develops through training, supervision, direct feedback from peers and mentors and can include constructive criticism (</w:t>
      </w:r>
      <w:r w:rsidRPr="009C4461">
        <w:rPr>
          <w:sz w:val="24"/>
          <w:szCs w:val="24"/>
        </w:rPr>
        <w:t>Butler,</w:t>
      </w:r>
      <w:r>
        <w:rPr>
          <w:sz w:val="24"/>
          <w:szCs w:val="24"/>
        </w:rPr>
        <w:t xml:space="preserve"> </w:t>
      </w:r>
      <w:r w:rsidRPr="009C4461">
        <w:rPr>
          <w:sz w:val="24"/>
          <w:szCs w:val="24"/>
        </w:rPr>
        <w:t xml:space="preserve">Ch.3 in Knott, Scragg </w:t>
      </w:r>
      <w:r>
        <w:rPr>
          <w:sz w:val="24"/>
          <w:szCs w:val="24"/>
        </w:rPr>
        <w:t>.2</w:t>
      </w:r>
      <w:r w:rsidRPr="009C4461">
        <w:rPr>
          <w:sz w:val="24"/>
          <w:szCs w:val="24"/>
        </w:rPr>
        <w:t>007</w:t>
      </w:r>
      <w:r w:rsidR="00695A18" w:rsidRPr="009C4461">
        <w:rPr>
          <w:sz w:val="24"/>
          <w:szCs w:val="24"/>
        </w:rPr>
        <w:t>).</w:t>
      </w:r>
      <w:r>
        <w:rPr>
          <w:sz w:val="24"/>
          <w:szCs w:val="24"/>
        </w:rPr>
        <w:t xml:space="preserve"> I have noted the three outcomes </w:t>
      </w:r>
      <w:r>
        <w:rPr>
          <w:sz w:val="24"/>
          <w:szCs w:val="24"/>
        </w:rPr>
        <w:lastRenderedPageBreak/>
        <w:t xml:space="preserve">above and will go on to highlight how I intend to meet these outcomes and the types of learning experiences including further development needs within these areas. </w:t>
      </w:r>
    </w:p>
    <w:p w14:paraId="776E5CF1" w14:textId="77777777" w:rsidR="00930916" w:rsidRDefault="00930916" w:rsidP="00930916">
      <w:pPr>
        <w:spacing w:line="480" w:lineRule="auto"/>
        <w:jc w:val="both"/>
        <w:rPr>
          <w:sz w:val="24"/>
          <w:szCs w:val="24"/>
          <w:u w:val="single"/>
        </w:rPr>
      </w:pPr>
    </w:p>
    <w:p w14:paraId="03639D30" w14:textId="1399340C" w:rsidR="00930916" w:rsidRDefault="00930916" w:rsidP="00930916">
      <w:pPr>
        <w:spacing w:line="480" w:lineRule="auto"/>
        <w:jc w:val="both"/>
        <w:rPr>
          <w:sz w:val="24"/>
          <w:szCs w:val="24"/>
          <w:u w:val="single"/>
        </w:rPr>
      </w:pPr>
      <w:r w:rsidRPr="009A6058">
        <w:rPr>
          <w:sz w:val="24"/>
          <w:szCs w:val="24"/>
          <w:u w:val="single"/>
        </w:rPr>
        <w:t>Applying analysis in assessment to inform interventions.</w:t>
      </w:r>
    </w:p>
    <w:p w14:paraId="1F91DE7B" w14:textId="7D9EEF2F" w:rsidR="00930916" w:rsidRPr="00265028" w:rsidRDefault="00930916" w:rsidP="00930916">
      <w:pPr>
        <w:spacing w:line="480" w:lineRule="auto"/>
        <w:jc w:val="both"/>
        <w:rPr>
          <w:sz w:val="24"/>
          <w:szCs w:val="24"/>
        </w:rPr>
      </w:pPr>
      <w:r>
        <w:rPr>
          <w:sz w:val="24"/>
          <w:szCs w:val="24"/>
        </w:rPr>
        <w:t>I have been fortunate within a previous role to be a social work assistant therefore my overall skills within assessment to inform intervention has a strong foundation. (</w:t>
      </w:r>
      <w:r w:rsidR="00695A18" w:rsidRPr="00A65F28">
        <w:rPr>
          <w:sz w:val="24"/>
          <w:szCs w:val="24"/>
        </w:rPr>
        <w:t>BASW, 2019</w:t>
      </w:r>
      <w:r>
        <w:rPr>
          <w:sz w:val="24"/>
          <w:szCs w:val="24"/>
        </w:rPr>
        <w:t xml:space="preserve">) highlights the importance of using one’s own experience to grow and develop practice within the role of social worker going forward. </w:t>
      </w:r>
      <w:r w:rsidRPr="00A65F28">
        <w:rPr>
          <w:sz w:val="24"/>
          <w:szCs w:val="24"/>
        </w:rPr>
        <w:t>Akhtar,</w:t>
      </w:r>
      <w:r>
        <w:rPr>
          <w:sz w:val="24"/>
          <w:szCs w:val="24"/>
        </w:rPr>
        <w:t xml:space="preserve"> </w:t>
      </w:r>
      <w:r w:rsidRPr="00A65F28">
        <w:rPr>
          <w:sz w:val="24"/>
          <w:szCs w:val="24"/>
        </w:rPr>
        <w:t>(2013)</w:t>
      </w:r>
      <w:r>
        <w:rPr>
          <w:sz w:val="24"/>
          <w:szCs w:val="24"/>
        </w:rPr>
        <w:t xml:space="preserve"> highlights the importance of past learning however highlights the importance of new learning going forward. During my supervision and mentor sessions my overall analysis skills to inform intervention has been good but the area of being concise needed further improving. The learning going forward highlighted the need to continue to utilise serious case reviews, research, and inspections to ensure practitioners continue to critically analyse information going forward in order to inform good practice and safeguard children. </w:t>
      </w:r>
      <w:r w:rsidRPr="00A65F28">
        <w:rPr>
          <w:sz w:val="24"/>
          <w:szCs w:val="24"/>
        </w:rPr>
        <w:t>Akhtar,</w:t>
      </w:r>
      <w:r>
        <w:rPr>
          <w:sz w:val="24"/>
          <w:szCs w:val="24"/>
        </w:rPr>
        <w:t xml:space="preserve"> </w:t>
      </w:r>
      <w:r w:rsidRPr="00A65F28">
        <w:rPr>
          <w:sz w:val="24"/>
          <w:szCs w:val="24"/>
        </w:rPr>
        <w:t>(2013)</w:t>
      </w:r>
      <w:r>
        <w:rPr>
          <w:sz w:val="24"/>
          <w:szCs w:val="24"/>
        </w:rPr>
        <w:t xml:space="preserve"> highlights the importance of utilising the resources around a practitioner such as serious case reviews, research and good practice examples to influence a practitioner thought process and ability to analyse to inform future practice. The importance of analyse forms the foundations of any practitioner (</w:t>
      </w:r>
      <w:r w:rsidRPr="00A65F28">
        <w:rPr>
          <w:sz w:val="24"/>
          <w:szCs w:val="24"/>
        </w:rPr>
        <w:t>BASW, 2019)</w:t>
      </w:r>
      <w:r>
        <w:rPr>
          <w:sz w:val="24"/>
          <w:szCs w:val="24"/>
        </w:rPr>
        <w:t xml:space="preserve">. It has been identified as part of my supervision about the importance of critical practice and </w:t>
      </w:r>
      <w:r w:rsidRPr="00A65F28">
        <w:rPr>
          <w:sz w:val="24"/>
          <w:szCs w:val="24"/>
        </w:rPr>
        <w:t>BASW, (2019)</w:t>
      </w:r>
      <w:r>
        <w:rPr>
          <w:sz w:val="24"/>
          <w:szCs w:val="24"/>
        </w:rPr>
        <w:t xml:space="preserve"> highlights the importance of tools in order to inform practice for example chronologies. </w:t>
      </w:r>
      <w:r w:rsidRPr="00A65F28">
        <w:rPr>
          <w:sz w:val="24"/>
          <w:szCs w:val="24"/>
        </w:rPr>
        <w:t>BASW, (2019)</w:t>
      </w:r>
      <w:r>
        <w:rPr>
          <w:sz w:val="24"/>
          <w:szCs w:val="24"/>
        </w:rPr>
        <w:t xml:space="preserve"> highlights the importance of chronologies as means of informing practice and helps forms a judgement on the impact on the child. Therefore, this will form part of my learning outcome moving forward. When considering the cycle of reflection in order to gain experiences when applying analysis to intervention practitioners first need the opportunity. Covid 19 has impacted on this experience therefore the </w:t>
      </w:r>
      <w:r>
        <w:rPr>
          <w:sz w:val="24"/>
          <w:szCs w:val="24"/>
        </w:rPr>
        <w:lastRenderedPageBreak/>
        <w:t xml:space="preserve">action going forward is utilising the team but in a style of online supervision, case discussion and improving practice. </w:t>
      </w:r>
    </w:p>
    <w:p w14:paraId="01AE37A4" w14:textId="77777777" w:rsidR="00930916" w:rsidRDefault="00930916" w:rsidP="00930916">
      <w:pPr>
        <w:spacing w:line="480" w:lineRule="auto"/>
        <w:jc w:val="both"/>
        <w:rPr>
          <w:sz w:val="24"/>
          <w:szCs w:val="24"/>
          <w:u w:val="single"/>
        </w:rPr>
      </w:pPr>
    </w:p>
    <w:p w14:paraId="5E5B2766" w14:textId="63EC776B" w:rsidR="00930916" w:rsidRPr="002B12AB" w:rsidRDefault="00930916" w:rsidP="00930916">
      <w:pPr>
        <w:spacing w:line="480" w:lineRule="auto"/>
        <w:jc w:val="both"/>
        <w:rPr>
          <w:sz w:val="24"/>
          <w:szCs w:val="24"/>
          <w:u w:val="single"/>
        </w:rPr>
      </w:pPr>
      <w:r w:rsidRPr="002B12AB">
        <w:rPr>
          <w:sz w:val="24"/>
          <w:szCs w:val="24"/>
          <w:u w:val="single"/>
        </w:rPr>
        <w:t>Working collaboratively with people in need of care and support, their carers</w:t>
      </w:r>
      <w:r w:rsidRPr="002B12AB">
        <w:rPr>
          <w:i/>
          <w:iCs/>
          <w:sz w:val="24"/>
          <w:szCs w:val="24"/>
          <w:u w:val="single"/>
        </w:rPr>
        <w:t xml:space="preserve"> </w:t>
      </w:r>
      <w:r w:rsidRPr="002B12AB">
        <w:rPr>
          <w:sz w:val="24"/>
          <w:szCs w:val="24"/>
          <w:u w:val="single"/>
        </w:rPr>
        <w:t>and other professionals</w:t>
      </w:r>
      <w:r>
        <w:rPr>
          <w:sz w:val="24"/>
          <w:szCs w:val="24"/>
          <w:u w:val="single"/>
        </w:rPr>
        <w:t>.</w:t>
      </w:r>
    </w:p>
    <w:p w14:paraId="6A0362B9" w14:textId="77777777" w:rsidR="00930916" w:rsidRPr="00537430" w:rsidRDefault="00930916" w:rsidP="00930916">
      <w:pPr>
        <w:spacing w:line="480" w:lineRule="auto"/>
        <w:jc w:val="both"/>
        <w:rPr>
          <w:sz w:val="24"/>
          <w:szCs w:val="24"/>
        </w:rPr>
      </w:pPr>
      <w:r>
        <w:rPr>
          <w:sz w:val="24"/>
          <w:szCs w:val="24"/>
        </w:rPr>
        <w:t xml:space="preserve">Within the role of social work working collaboratively with people is essential within any role of social work. </w:t>
      </w:r>
      <w:r w:rsidRPr="00A65F28">
        <w:rPr>
          <w:sz w:val="24"/>
          <w:szCs w:val="24"/>
        </w:rPr>
        <w:t>Banks, S. (2012)</w:t>
      </w:r>
      <w:r>
        <w:rPr>
          <w:sz w:val="24"/>
          <w:szCs w:val="24"/>
        </w:rPr>
        <w:t xml:space="preserve"> highlights the importance of the humanistic side of social worker whereby we see the person rather than the issue. Over the period of time, I have been qualified I have been able to gain experience in working with services users, families, and professionals. </w:t>
      </w:r>
      <w:r w:rsidRPr="00A65F28">
        <w:rPr>
          <w:sz w:val="24"/>
          <w:szCs w:val="24"/>
        </w:rPr>
        <w:t>Adams, Dominelli, Payne, (2009)</w:t>
      </w:r>
      <w:r>
        <w:rPr>
          <w:sz w:val="24"/>
          <w:szCs w:val="24"/>
        </w:rPr>
        <w:t xml:space="preserve"> highlights the importance of gaining experience in working with individuals in need of support but also being able to respectfully challenge. Through the role of reflection, experience and action </w:t>
      </w:r>
      <w:r w:rsidRPr="00A65F28">
        <w:rPr>
          <w:sz w:val="24"/>
          <w:szCs w:val="24"/>
        </w:rPr>
        <w:t>Adams, Dominelli, Payne, (2009).</w:t>
      </w:r>
      <w:r>
        <w:rPr>
          <w:sz w:val="24"/>
          <w:szCs w:val="24"/>
        </w:rPr>
        <w:t xml:space="preserve"> I have been able to effectively work with my mentor on role play in order to address times of challenge or hostility. </w:t>
      </w:r>
      <w:r w:rsidRPr="00C01826">
        <w:rPr>
          <w:sz w:val="24"/>
          <w:szCs w:val="24"/>
        </w:rPr>
        <w:t xml:space="preserve">Thompson, (2018). </w:t>
      </w:r>
      <w:r>
        <w:rPr>
          <w:sz w:val="24"/>
          <w:szCs w:val="24"/>
        </w:rPr>
        <w:t xml:space="preserve">highlights during times of conflict or differing opinion our mechanism is for a flight or fight response and as practitioners the importance of balancing this with the right action is essential going forward. Therefore, emotional resilience and being able to manage the conflict whilst working collaboratively is a fine balance to hold. As in line with the reflective model having time to reflect on experiences and manage the actions through effective supervision has enabled me to continue to work on my role to work collaboratively with individuals whilst still protecting children. Therefore, the future learning is going to include increasing my knowledge on parenting capacity and what effects judgement for example acute childhood experiences and trauma whilst incorporating research into how this can and does effect practise.  </w:t>
      </w:r>
    </w:p>
    <w:p w14:paraId="43A9CB63" w14:textId="77777777" w:rsidR="00930916" w:rsidRDefault="00930916" w:rsidP="00930916">
      <w:pPr>
        <w:spacing w:line="480" w:lineRule="auto"/>
        <w:jc w:val="both"/>
        <w:rPr>
          <w:sz w:val="24"/>
          <w:szCs w:val="24"/>
          <w:u w:val="single"/>
        </w:rPr>
      </w:pPr>
    </w:p>
    <w:p w14:paraId="2551E601" w14:textId="5126F579" w:rsidR="00930916" w:rsidRDefault="00930916" w:rsidP="00F402B2">
      <w:pPr>
        <w:spacing w:line="480" w:lineRule="auto"/>
        <w:jc w:val="both"/>
        <w:rPr>
          <w:b/>
          <w:sz w:val="24"/>
          <w:szCs w:val="24"/>
        </w:rPr>
      </w:pPr>
      <w:r w:rsidRPr="002B12AB">
        <w:rPr>
          <w:sz w:val="24"/>
          <w:szCs w:val="24"/>
          <w:u w:val="single"/>
        </w:rPr>
        <w:lastRenderedPageBreak/>
        <w:t>Intervention and application of professional judgement in increasingly complex situations.</w:t>
      </w:r>
      <w:r w:rsidR="00F402B2">
        <w:rPr>
          <w:sz w:val="24"/>
          <w:szCs w:val="24"/>
          <w:u w:val="single"/>
        </w:rPr>
        <w:br/>
      </w:r>
      <w:r>
        <w:rPr>
          <w:sz w:val="24"/>
          <w:szCs w:val="24"/>
        </w:rPr>
        <w:t xml:space="preserve">Since qualifying as a social worker, I have had opportunities to work on more complex cases for example immigration, no recourse to public funds and complex domestic abuse and sexual abuse case. When using the reflective model of experiences </w:t>
      </w:r>
      <w:r w:rsidRPr="00C01826">
        <w:rPr>
          <w:sz w:val="24"/>
          <w:szCs w:val="24"/>
        </w:rPr>
        <w:t xml:space="preserve">Thompson, (2018). </w:t>
      </w:r>
      <w:r>
        <w:rPr>
          <w:sz w:val="24"/>
          <w:szCs w:val="24"/>
        </w:rPr>
        <w:t xml:space="preserve"> highlights the need for newly qualified social worker should have opportunities to work with complex cases. </w:t>
      </w:r>
      <w:r w:rsidRPr="00C01826">
        <w:rPr>
          <w:sz w:val="24"/>
          <w:szCs w:val="24"/>
        </w:rPr>
        <w:t xml:space="preserve">Dye, (2011). </w:t>
      </w:r>
      <w:r>
        <w:rPr>
          <w:sz w:val="24"/>
          <w:szCs w:val="24"/>
        </w:rPr>
        <w:t xml:space="preserve">however, highlights the importance of balance for newly qualified workers to ensure emotional resilience is upheld whilst dealing with traumatic case. </w:t>
      </w:r>
      <w:r w:rsidRPr="00C01826">
        <w:rPr>
          <w:sz w:val="24"/>
          <w:szCs w:val="24"/>
        </w:rPr>
        <w:t>Thompson, (2018)</w:t>
      </w:r>
      <w:r>
        <w:rPr>
          <w:sz w:val="24"/>
          <w:szCs w:val="24"/>
        </w:rPr>
        <w:t xml:space="preserve"> highlights the importance of professional judgement and how this comes with experience but without the experience newly qualified workers are not going to increase overall resilience to complex situation which in turn could affect professional judgement. Therefore, when considering differing </w:t>
      </w:r>
      <w:r w:rsidR="00695A18">
        <w:rPr>
          <w:sz w:val="24"/>
          <w:szCs w:val="24"/>
        </w:rPr>
        <w:t>viewpoints,</w:t>
      </w:r>
      <w:r>
        <w:rPr>
          <w:sz w:val="24"/>
          <w:szCs w:val="24"/>
        </w:rPr>
        <w:t xml:space="preserve"> it has been agreed with my mentor my I am going to be working jointly with more experienced social workers, whilst balancing up the need for research and learning opportunities to inform my overall professional judgement.  </w:t>
      </w:r>
    </w:p>
    <w:p w14:paraId="51F1758D" w14:textId="77777777" w:rsidR="00930916" w:rsidRPr="005B7C0F" w:rsidRDefault="00930916" w:rsidP="00930916">
      <w:pPr>
        <w:keepNext/>
        <w:spacing w:before="240" w:after="60" w:line="480" w:lineRule="auto"/>
        <w:jc w:val="both"/>
        <w:rPr>
          <w:bCs/>
          <w:sz w:val="24"/>
          <w:szCs w:val="24"/>
        </w:rPr>
      </w:pPr>
      <w:r w:rsidRPr="005B7C0F">
        <w:rPr>
          <w:bCs/>
          <w:sz w:val="24"/>
          <w:szCs w:val="24"/>
        </w:rPr>
        <w:t xml:space="preserve">Word Count </w:t>
      </w:r>
      <w:r>
        <w:rPr>
          <w:bCs/>
          <w:sz w:val="24"/>
          <w:szCs w:val="24"/>
        </w:rPr>
        <w:t>825</w:t>
      </w:r>
    </w:p>
    <w:p w14:paraId="025CB5FE" w14:textId="77777777" w:rsidR="00E559CE" w:rsidRDefault="00E559CE" w:rsidP="00930916">
      <w:pP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3889ACEB" w:rsidR="007F312E" w:rsidRDefault="007F312E" w:rsidP="005F64AA">
      <w:pPr>
        <w:jc w:val="center"/>
        <w:rPr>
          <w:b/>
          <w:sz w:val="28"/>
          <w:szCs w:val="28"/>
        </w:rPr>
      </w:pPr>
    </w:p>
    <w:p w14:paraId="14BB8D23" w14:textId="7A22426A" w:rsidR="00930916" w:rsidRDefault="00930916" w:rsidP="005F64AA">
      <w:pPr>
        <w:jc w:val="center"/>
        <w:rPr>
          <w:b/>
          <w:sz w:val="28"/>
          <w:szCs w:val="28"/>
        </w:rPr>
      </w:pPr>
    </w:p>
    <w:p w14:paraId="0F5AE063" w14:textId="2C5EDD74" w:rsidR="00930916" w:rsidRDefault="00930916" w:rsidP="005F64AA">
      <w:pPr>
        <w:jc w:val="center"/>
        <w:rPr>
          <w:b/>
          <w:sz w:val="28"/>
          <w:szCs w:val="28"/>
        </w:rPr>
      </w:pPr>
    </w:p>
    <w:p w14:paraId="4E627A6A" w14:textId="32FF1517" w:rsidR="00930916" w:rsidRDefault="00930916" w:rsidP="005F64AA">
      <w:pPr>
        <w:jc w:val="center"/>
        <w:rPr>
          <w:b/>
          <w:sz w:val="28"/>
          <w:szCs w:val="28"/>
        </w:rPr>
      </w:pPr>
    </w:p>
    <w:p w14:paraId="7ED8F25C" w14:textId="63D6BFE9" w:rsidR="00930916" w:rsidRDefault="00930916" w:rsidP="005F64AA">
      <w:pPr>
        <w:jc w:val="center"/>
        <w:rPr>
          <w:b/>
          <w:sz w:val="28"/>
          <w:szCs w:val="28"/>
        </w:rPr>
      </w:pPr>
    </w:p>
    <w:p w14:paraId="408D3DAA" w14:textId="249863D1" w:rsidR="00930916" w:rsidRDefault="00930916" w:rsidP="005F64AA">
      <w:pPr>
        <w:jc w:val="center"/>
        <w:rPr>
          <w:b/>
          <w:sz w:val="28"/>
          <w:szCs w:val="28"/>
        </w:rPr>
      </w:pPr>
    </w:p>
    <w:p w14:paraId="053A0E50" w14:textId="77777777" w:rsidR="00064FB7" w:rsidRDefault="00064FB7" w:rsidP="005F64AA">
      <w:pPr>
        <w:jc w:val="center"/>
        <w:rPr>
          <w:b/>
          <w:sz w:val="28"/>
          <w:szCs w:val="28"/>
        </w:rPr>
      </w:pPr>
    </w:p>
    <w:p w14:paraId="1DBD88DF" w14:textId="0B389D0B" w:rsidR="00930916" w:rsidRDefault="00930916" w:rsidP="005F64AA">
      <w:pPr>
        <w:jc w:val="center"/>
        <w:rPr>
          <w:b/>
          <w:sz w:val="28"/>
          <w:szCs w:val="28"/>
        </w:rPr>
      </w:pPr>
    </w:p>
    <w:p w14:paraId="15ED7428" w14:textId="518DEF1B" w:rsidR="00930916" w:rsidRDefault="00930916" w:rsidP="005F64AA">
      <w:pPr>
        <w:jc w:val="center"/>
        <w:rPr>
          <w:b/>
          <w:sz w:val="28"/>
          <w:szCs w:val="28"/>
        </w:rPr>
      </w:pPr>
    </w:p>
    <w:p w14:paraId="4D1AD113" w14:textId="18D39FD2" w:rsidR="00930916" w:rsidRDefault="00930916" w:rsidP="005F64AA">
      <w:pPr>
        <w:jc w:val="center"/>
        <w:rPr>
          <w:b/>
          <w:sz w:val="28"/>
          <w:szCs w:val="28"/>
        </w:rPr>
      </w:pPr>
    </w:p>
    <w:p w14:paraId="09A6ED92" w14:textId="63F4A8F1" w:rsidR="00930916" w:rsidRDefault="00930916" w:rsidP="005F64AA">
      <w:pPr>
        <w:jc w:val="center"/>
        <w:rPr>
          <w:b/>
          <w:sz w:val="28"/>
          <w:szCs w:val="28"/>
        </w:rPr>
      </w:pPr>
    </w:p>
    <w:p w14:paraId="3C021A84" w14:textId="77777777" w:rsidR="00930916" w:rsidRDefault="00930916"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p w14:paraId="0DD8144F" w14:textId="77777777" w:rsidR="00AA666E" w:rsidRPr="008B28E7" w:rsidRDefault="00AA666E" w:rsidP="00FF7EBB">
      <w:pPr>
        <w:jc w:val="both"/>
        <w:rPr>
          <w:sz w:val="24"/>
          <w:szCs w:val="24"/>
        </w:rPr>
      </w:pPr>
    </w:p>
    <w:p w14:paraId="1053A8E4" w14:textId="77777777" w:rsidR="005B7C0F" w:rsidRPr="005B7C0F" w:rsidRDefault="005B7C0F" w:rsidP="005B7C0F">
      <w:pPr>
        <w:keepNext/>
        <w:spacing w:before="240" w:after="60"/>
        <w:jc w:val="both"/>
        <w:rPr>
          <w:b/>
          <w:sz w:val="24"/>
          <w:szCs w:val="24"/>
        </w:rPr>
      </w:pPr>
      <w:r w:rsidRPr="005B7C0F">
        <w:rPr>
          <w:b/>
          <w:sz w:val="24"/>
          <w:szCs w:val="24"/>
        </w:rPr>
        <w:t>Question:</w:t>
      </w:r>
    </w:p>
    <w:p w14:paraId="7482F74F" w14:textId="77777777" w:rsidR="005B7C0F" w:rsidRPr="00930916" w:rsidRDefault="005B7C0F" w:rsidP="005B7C0F">
      <w:pPr>
        <w:keepNext/>
        <w:spacing w:before="240" w:after="60"/>
        <w:jc w:val="both"/>
        <w:rPr>
          <w:bCs/>
          <w:sz w:val="24"/>
          <w:szCs w:val="24"/>
        </w:rPr>
      </w:pPr>
      <w:r w:rsidRPr="00930916">
        <w:rPr>
          <w:bCs/>
          <w:sz w:val="24"/>
          <w:szCs w:val="24"/>
        </w:rPr>
        <w:t xml:space="preserve">Using a reflective model critically reflect on your development including reference to training, learning, research and use of supervision since completing Task 1 (part a) (when you began the programme). </w:t>
      </w:r>
    </w:p>
    <w:p w14:paraId="5F5692A6" w14:textId="77777777" w:rsidR="005B7C0F" w:rsidRPr="00930916" w:rsidRDefault="005B7C0F" w:rsidP="005B7C0F">
      <w:pPr>
        <w:keepNext/>
        <w:spacing w:before="240" w:after="60"/>
        <w:jc w:val="both"/>
        <w:rPr>
          <w:bCs/>
          <w:sz w:val="24"/>
          <w:szCs w:val="24"/>
        </w:rPr>
      </w:pPr>
      <w:r w:rsidRPr="00930916">
        <w:rPr>
          <w:bCs/>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individuals in need of care and support and/or their carers and how this feedback has informed your future professional development.</w:t>
      </w:r>
    </w:p>
    <w:p w14:paraId="1D4CDDD2" w14:textId="2CDD5078" w:rsidR="002A1A44" w:rsidRDefault="005B7C0F" w:rsidP="005B7C0F">
      <w:pPr>
        <w:keepNext/>
        <w:spacing w:before="240" w:after="60"/>
        <w:jc w:val="both"/>
        <w:rPr>
          <w:bCs/>
          <w:sz w:val="24"/>
          <w:szCs w:val="24"/>
        </w:rPr>
      </w:pPr>
      <w:r w:rsidRPr="00930916">
        <w:rPr>
          <w:bCs/>
          <w:sz w:val="24"/>
          <w:szCs w:val="24"/>
        </w:rPr>
        <w:t>750 words (+/- 10%: include your actual word count at the end of each section).</w:t>
      </w:r>
    </w:p>
    <w:p w14:paraId="4164CC08" w14:textId="77777777" w:rsidR="00930916" w:rsidRPr="00930916" w:rsidRDefault="00930916" w:rsidP="005B7C0F">
      <w:pPr>
        <w:keepNext/>
        <w:spacing w:before="240" w:after="60"/>
        <w:jc w:val="both"/>
        <w:rPr>
          <w:bCs/>
          <w:sz w:val="24"/>
          <w:szCs w:val="24"/>
        </w:rPr>
      </w:pPr>
    </w:p>
    <w:p w14:paraId="0527ED2E" w14:textId="7D6F934A" w:rsidR="00930916" w:rsidRDefault="00930916" w:rsidP="00930916">
      <w:pPr>
        <w:spacing w:line="480" w:lineRule="auto"/>
        <w:jc w:val="both"/>
        <w:rPr>
          <w:iCs/>
          <w:sz w:val="24"/>
          <w:szCs w:val="24"/>
        </w:rPr>
      </w:pPr>
      <w:r>
        <w:rPr>
          <w:iCs/>
          <w:sz w:val="24"/>
          <w:szCs w:val="24"/>
        </w:rPr>
        <w:t>As highlighted by Thompson</w:t>
      </w:r>
      <w:r w:rsidR="00A22265">
        <w:rPr>
          <w:iCs/>
          <w:sz w:val="24"/>
          <w:szCs w:val="24"/>
        </w:rPr>
        <w:t>,</w:t>
      </w:r>
      <w:r>
        <w:rPr>
          <w:iCs/>
          <w:sz w:val="24"/>
          <w:szCs w:val="24"/>
        </w:rPr>
        <w:t xml:space="preserve"> (2020) the importance of reflection continue</w:t>
      </w:r>
      <w:r w:rsidR="004015EE">
        <w:rPr>
          <w:iCs/>
          <w:sz w:val="24"/>
          <w:szCs w:val="24"/>
        </w:rPr>
        <w:t>s</w:t>
      </w:r>
      <w:r>
        <w:rPr>
          <w:iCs/>
          <w:sz w:val="24"/>
          <w:szCs w:val="24"/>
        </w:rPr>
        <w:t xml:space="preserve"> to be an important tool in the world of social work. I </w:t>
      </w:r>
      <w:r w:rsidR="004015EE">
        <w:rPr>
          <w:iCs/>
          <w:sz w:val="24"/>
          <w:szCs w:val="24"/>
        </w:rPr>
        <w:t>will</w:t>
      </w:r>
      <w:r w:rsidR="00FD3374">
        <w:rPr>
          <w:iCs/>
          <w:sz w:val="24"/>
          <w:szCs w:val="24"/>
        </w:rPr>
        <w:t xml:space="preserve"> use </w:t>
      </w:r>
      <w:r w:rsidR="00FD3374" w:rsidRPr="000D2D9F">
        <w:rPr>
          <w:iCs/>
          <w:sz w:val="24"/>
          <w:szCs w:val="24"/>
        </w:rPr>
        <w:t>Gibb</w:t>
      </w:r>
      <w:r w:rsidRPr="000D2D9F">
        <w:rPr>
          <w:iCs/>
          <w:sz w:val="24"/>
          <w:szCs w:val="24"/>
        </w:rPr>
        <w:t>s</w:t>
      </w:r>
      <w:r w:rsidR="00374F6E" w:rsidRPr="000D2D9F">
        <w:rPr>
          <w:iCs/>
          <w:sz w:val="24"/>
          <w:szCs w:val="24"/>
        </w:rPr>
        <w:t xml:space="preserve"> </w:t>
      </w:r>
      <w:r w:rsidRPr="000D2D9F">
        <w:rPr>
          <w:iCs/>
          <w:sz w:val="24"/>
          <w:szCs w:val="24"/>
        </w:rPr>
        <w:t>r</w:t>
      </w:r>
      <w:r>
        <w:rPr>
          <w:iCs/>
          <w:sz w:val="24"/>
          <w:szCs w:val="24"/>
        </w:rPr>
        <w:t xml:space="preserve">eflective cycle to </w:t>
      </w:r>
      <w:r w:rsidR="004015EE">
        <w:rPr>
          <w:iCs/>
          <w:sz w:val="24"/>
          <w:szCs w:val="24"/>
        </w:rPr>
        <w:t>reflect on my development</w:t>
      </w:r>
      <w:r w:rsidR="000D2D9F">
        <w:rPr>
          <w:iCs/>
          <w:sz w:val="24"/>
          <w:szCs w:val="24"/>
        </w:rPr>
        <w:t xml:space="preserve"> </w:t>
      </w:r>
      <w:r w:rsidR="000D2D9F" w:rsidRPr="000D2D9F">
        <w:rPr>
          <w:iCs/>
          <w:sz w:val="24"/>
          <w:szCs w:val="24"/>
        </w:rPr>
        <w:t>(</w:t>
      </w:r>
      <w:r w:rsidR="000D2D9F" w:rsidRPr="000D2D9F">
        <w:rPr>
          <w:rFonts w:eastAsiaTheme="minorHAnsi"/>
          <w:color w:val="000000" w:themeColor="text1"/>
          <w:sz w:val="24"/>
          <w:szCs w:val="24"/>
          <w:lang w:eastAsia="en-US"/>
        </w:rPr>
        <w:t>Thompson, 2020</w:t>
      </w:r>
      <w:r w:rsidR="000D2D9F" w:rsidRPr="000D2D9F">
        <w:rPr>
          <w:iCs/>
          <w:sz w:val="24"/>
          <w:szCs w:val="24"/>
        </w:rPr>
        <w:t>)</w:t>
      </w:r>
      <w:r>
        <w:rPr>
          <w:iCs/>
          <w:sz w:val="24"/>
          <w:szCs w:val="24"/>
        </w:rPr>
        <w:t xml:space="preserve">. </w:t>
      </w:r>
    </w:p>
    <w:p w14:paraId="30B50B5B" w14:textId="5544A8DE" w:rsidR="00930916" w:rsidRPr="000D2D9F" w:rsidRDefault="003D4427" w:rsidP="00930916">
      <w:pPr>
        <w:spacing w:line="480" w:lineRule="auto"/>
        <w:jc w:val="both"/>
        <w:rPr>
          <w:iCs/>
          <w:color w:val="000000" w:themeColor="text1"/>
          <w:sz w:val="24"/>
          <w:szCs w:val="24"/>
        </w:rPr>
      </w:pPr>
      <w:r>
        <w:rPr>
          <w:iCs/>
          <w:color w:val="FF0000"/>
          <w:sz w:val="24"/>
          <w:szCs w:val="24"/>
        </w:rPr>
        <w:br/>
      </w:r>
      <w:r w:rsidR="00A22265" w:rsidRPr="000D2D9F">
        <w:rPr>
          <w:iCs/>
          <w:color w:val="000000" w:themeColor="text1"/>
          <w:sz w:val="24"/>
          <w:szCs w:val="24"/>
        </w:rPr>
        <w:t>I have received</w:t>
      </w:r>
      <w:r w:rsidR="00854FEC" w:rsidRPr="000D2D9F">
        <w:rPr>
          <w:iCs/>
          <w:color w:val="000000" w:themeColor="text1"/>
          <w:sz w:val="24"/>
          <w:szCs w:val="24"/>
        </w:rPr>
        <w:t xml:space="preserve"> feedback from service users in need of care and support. I acknowledge the situation</w:t>
      </w:r>
      <w:r w:rsidR="00A22265" w:rsidRPr="000D2D9F">
        <w:rPr>
          <w:iCs/>
          <w:color w:val="000000" w:themeColor="text1"/>
          <w:sz w:val="24"/>
          <w:szCs w:val="24"/>
        </w:rPr>
        <w:t xml:space="preserve"> during my observation</w:t>
      </w:r>
      <w:r w:rsidR="00854FEC" w:rsidRPr="000D2D9F">
        <w:rPr>
          <w:iCs/>
          <w:color w:val="000000" w:themeColor="text1"/>
          <w:sz w:val="24"/>
          <w:szCs w:val="24"/>
        </w:rPr>
        <w:t xml:space="preserve"> was highly emotional for all involved</w:t>
      </w:r>
      <w:r w:rsidR="00A22265" w:rsidRPr="000D2D9F">
        <w:rPr>
          <w:iCs/>
          <w:color w:val="000000" w:themeColor="text1"/>
          <w:sz w:val="24"/>
          <w:szCs w:val="24"/>
        </w:rPr>
        <w:t xml:space="preserve"> due to the involvement a family breakdown, mental health and allegations of abuse and domestic abuse</w:t>
      </w:r>
      <w:r w:rsidR="00854FEC" w:rsidRPr="000D2D9F">
        <w:rPr>
          <w:iCs/>
          <w:color w:val="000000" w:themeColor="text1"/>
          <w:sz w:val="24"/>
          <w:szCs w:val="24"/>
        </w:rPr>
        <w:t>. The feedback</w:t>
      </w:r>
      <w:r w:rsidR="00A22265" w:rsidRPr="000D2D9F">
        <w:rPr>
          <w:iCs/>
          <w:color w:val="000000" w:themeColor="text1"/>
          <w:sz w:val="24"/>
          <w:szCs w:val="24"/>
        </w:rPr>
        <w:t xml:space="preserve"> </w:t>
      </w:r>
      <w:r w:rsidR="00854FEC" w:rsidRPr="000D2D9F">
        <w:rPr>
          <w:iCs/>
          <w:color w:val="000000" w:themeColor="text1"/>
          <w:sz w:val="24"/>
          <w:szCs w:val="24"/>
        </w:rPr>
        <w:t xml:space="preserve"> received </w:t>
      </w:r>
      <w:r w:rsidR="00A22265" w:rsidRPr="000D2D9F">
        <w:rPr>
          <w:iCs/>
          <w:color w:val="000000" w:themeColor="text1"/>
          <w:sz w:val="24"/>
          <w:szCs w:val="24"/>
        </w:rPr>
        <w:t xml:space="preserve">after the event </w:t>
      </w:r>
      <w:r w:rsidR="00854FEC" w:rsidRPr="000D2D9F">
        <w:rPr>
          <w:iCs/>
          <w:color w:val="000000" w:themeColor="text1"/>
          <w:sz w:val="24"/>
          <w:szCs w:val="24"/>
        </w:rPr>
        <w:t>was positive about my own practice</w:t>
      </w:r>
      <w:r w:rsidR="00374F6E" w:rsidRPr="000D2D9F">
        <w:rPr>
          <w:iCs/>
          <w:color w:val="000000" w:themeColor="text1"/>
          <w:sz w:val="24"/>
          <w:szCs w:val="24"/>
        </w:rPr>
        <w:t>.</w:t>
      </w:r>
      <w:r w:rsidR="00A22265" w:rsidRPr="000D2D9F">
        <w:rPr>
          <w:iCs/>
          <w:color w:val="000000" w:themeColor="text1"/>
          <w:sz w:val="24"/>
          <w:szCs w:val="24"/>
        </w:rPr>
        <w:t xml:space="preserve"> </w:t>
      </w:r>
      <w:r w:rsidR="00374F6E" w:rsidRPr="000D2D9F">
        <w:rPr>
          <w:iCs/>
          <w:color w:val="000000" w:themeColor="text1"/>
          <w:sz w:val="24"/>
          <w:szCs w:val="24"/>
        </w:rPr>
        <w:t>Whilst</w:t>
      </w:r>
      <w:r w:rsidR="00A22265" w:rsidRPr="000D2D9F">
        <w:rPr>
          <w:iCs/>
          <w:color w:val="000000" w:themeColor="text1"/>
          <w:sz w:val="24"/>
          <w:szCs w:val="24"/>
        </w:rPr>
        <w:t xml:space="preserve"> frustrated at the situation</w:t>
      </w:r>
      <w:r w:rsidR="00374F6E" w:rsidRPr="000D2D9F">
        <w:rPr>
          <w:iCs/>
          <w:color w:val="000000" w:themeColor="text1"/>
          <w:sz w:val="24"/>
          <w:szCs w:val="24"/>
        </w:rPr>
        <w:t>, individuals involved</w:t>
      </w:r>
      <w:r w:rsidR="00A22265" w:rsidRPr="000D2D9F">
        <w:rPr>
          <w:iCs/>
          <w:color w:val="000000" w:themeColor="text1"/>
          <w:sz w:val="24"/>
          <w:szCs w:val="24"/>
        </w:rPr>
        <w:t xml:space="preserve"> felt my approach was sensitive, respectful but firm which I will continue to use in my practice going forward</w:t>
      </w:r>
      <w:r w:rsidR="00854FEC" w:rsidRPr="000D2D9F">
        <w:rPr>
          <w:iCs/>
          <w:color w:val="000000" w:themeColor="text1"/>
          <w:sz w:val="24"/>
          <w:szCs w:val="24"/>
        </w:rPr>
        <w:t xml:space="preserve">. </w:t>
      </w:r>
      <w:r w:rsidR="00374F6E" w:rsidRPr="000D2D9F">
        <w:rPr>
          <w:iCs/>
          <w:color w:val="000000" w:themeColor="text1"/>
          <w:sz w:val="24"/>
          <w:szCs w:val="24"/>
        </w:rPr>
        <w:t>Beckett &amp; Maynard (2005) highlight</w:t>
      </w:r>
      <w:r w:rsidR="00A22265" w:rsidRPr="000D2D9F">
        <w:rPr>
          <w:iCs/>
          <w:color w:val="000000" w:themeColor="text1"/>
          <w:sz w:val="24"/>
          <w:szCs w:val="24"/>
        </w:rPr>
        <w:t xml:space="preserve"> the importance of consultation, reflection</w:t>
      </w:r>
      <w:r w:rsidR="00374F6E" w:rsidRPr="000D2D9F">
        <w:rPr>
          <w:iCs/>
          <w:color w:val="000000" w:themeColor="text1"/>
          <w:sz w:val="24"/>
          <w:szCs w:val="24"/>
        </w:rPr>
        <w:t>,</w:t>
      </w:r>
      <w:r w:rsidR="00A22265" w:rsidRPr="000D2D9F">
        <w:rPr>
          <w:iCs/>
          <w:color w:val="000000" w:themeColor="text1"/>
          <w:sz w:val="24"/>
          <w:szCs w:val="24"/>
        </w:rPr>
        <w:t xml:space="preserve"> supervision and feedback from mentors and service users as an </w:t>
      </w:r>
      <w:r w:rsidR="00A22265" w:rsidRPr="000D2D9F">
        <w:rPr>
          <w:iCs/>
          <w:color w:val="000000" w:themeColor="text1"/>
          <w:sz w:val="24"/>
          <w:szCs w:val="24"/>
        </w:rPr>
        <w:lastRenderedPageBreak/>
        <w:t>essential tool for practitioners/social workers in practice. The response enables better practice, critique of practice and an exploration of situation, responses and actions to address learning. Therefore, the action highlights there has been situation whereby constructive criticism has been an essential part of my learning through discussing decision making around case management and thought processes. I have continued to receive feedback from my mentor, and this continues to improve my practice.</w:t>
      </w:r>
    </w:p>
    <w:p w14:paraId="7FC8206A" w14:textId="77777777" w:rsidR="00A22265" w:rsidRDefault="00A22265" w:rsidP="00930916">
      <w:pPr>
        <w:spacing w:line="480" w:lineRule="auto"/>
        <w:jc w:val="both"/>
        <w:rPr>
          <w:iCs/>
          <w:sz w:val="24"/>
          <w:szCs w:val="24"/>
        </w:rPr>
      </w:pPr>
    </w:p>
    <w:p w14:paraId="7A0984FB" w14:textId="03828CB1" w:rsidR="00930916" w:rsidRDefault="00930916" w:rsidP="00930916">
      <w:pPr>
        <w:spacing w:line="480" w:lineRule="auto"/>
        <w:jc w:val="both"/>
        <w:rPr>
          <w:iCs/>
          <w:sz w:val="24"/>
          <w:szCs w:val="24"/>
        </w:rPr>
      </w:pPr>
      <w:r>
        <w:rPr>
          <w:iCs/>
          <w:sz w:val="24"/>
          <w:szCs w:val="24"/>
        </w:rPr>
        <w:t>I have been fortunate to have training in a wealth of areas during my time since qualifying as a social worker. I have completed training in child protection and assessing and managing risks within an assessment. I thoroughly enjoyed this training, and it has allowed me to broaden my overall assessment styles whilst balancing the need to manage risk and threshold of intervention. The importance of strengths-based approaches has allowed me as a practitioner to recognise the strengths within a situation whilst balancing the risks</w:t>
      </w:r>
      <w:r w:rsidR="007911AB">
        <w:rPr>
          <w:iCs/>
          <w:sz w:val="24"/>
          <w:szCs w:val="24"/>
        </w:rPr>
        <w:t>. F</w:t>
      </w:r>
      <w:r>
        <w:rPr>
          <w:iCs/>
          <w:sz w:val="24"/>
          <w:szCs w:val="24"/>
        </w:rPr>
        <w:t>or example</w:t>
      </w:r>
      <w:r w:rsidR="007911AB">
        <w:rPr>
          <w:iCs/>
          <w:sz w:val="24"/>
          <w:szCs w:val="24"/>
        </w:rPr>
        <w:t>,</w:t>
      </w:r>
      <w:r>
        <w:rPr>
          <w:iCs/>
          <w:sz w:val="24"/>
          <w:szCs w:val="24"/>
        </w:rPr>
        <w:t xml:space="preserve"> what increases the risk of harm and what decreases the risk of harm whilst considering the age and ability of the child and the protective factors. </w:t>
      </w:r>
      <w:r w:rsidR="007911AB">
        <w:rPr>
          <w:iCs/>
          <w:sz w:val="24"/>
          <w:szCs w:val="24"/>
        </w:rPr>
        <w:t>I have become</w:t>
      </w:r>
      <w:r>
        <w:rPr>
          <w:iCs/>
          <w:sz w:val="24"/>
          <w:szCs w:val="24"/>
        </w:rPr>
        <w:t xml:space="preserve"> more succinct within my own practice when writing assessment and </w:t>
      </w:r>
      <w:r w:rsidR="007911AB">
        <w:rPr>
          <w:iCs/>
          <w:sz w:val="24"/>
          <w:szCs w:val="24"/>
        </w:rPr>
        <w:t xml:space="preserve">co-producing </w:t>
      </w:r>
      <w:r>
        <w:rPr>
          <w:iCs/>
          <w:sz w:val="24"/>
          <w:szCs w:val="24"/>
        </w:rPr>
        <w:t xml:space="preserve">clear plans of outcomes moving forward. </w:t>
      </w:r>
    </w:p>
    <w:p w14:paraId="5A3F943B" w14:textId="77777777" w:rsidR="00930916" w:rsidRDefault="00930916" w:rsidP="00930916">
      <w:pPr>
        <w:spacing w:line="480" w:lineRule="auto"/>
        <w:jc w:val="both"/>
        <w:rPr>
          <w:iCs/>
          <w:sz w:val="24"/>
          <w:szCs w:val="24"/>
        </w:rPr>
      </w:pPr>
    </w:p>
    <w:p w14:paraId="54268FCC" w14:textId="410B1095" w:rsidR="00930916" w:rsidRDefault="00930916" w:rsidP="00930916">
      <w:pPr>
        <w:spacing w:line="480" w:lineRule="auto"/>
        <w:jc w:val="both"/>
        <w:rPr>
          <w:iCs/>
          <w:sz w:val="24"/>
          <w:szCs w:val="24"/>
        </w:rPr>
      </w:pPr>
      <w:r>
        <w:rPr>
          <w:iCs/>
          <w:sz w:val="24"/>
          <w:szCs w:val="24"/>
        </w:rPr>
        <w:t>I have attend</w:t>
      </w:r>
      <w:r w:rsidR="00A22265">
        <w:rPr>
          <w:iCs/>
          <w:sz w:val="24"/>
          <w:szCs w:val="24"/>
        </w:rPr>
        <w:t>ed</w:t>
      </w:r>
      <w:r>
        <w:rPr>
          <w:iCs/>
          <w:sz w:val="24"/>
          <w:szCs w:val="24"/>
        </w:rPr>
        <w:t xml:space="preserve"> training </w:t>
      </w:r>
      <w:r w:rsidR="00A22265">
        <w:rPr>
          <w:iCs/>
          <w:sz w:val="24"/>
          <w:szCs w:val="24"/>
        </w:rPr>
        <w:t>courses on</w:t>
      </w:r>
      <w:r>
        <w:rPr>
          <w:iCs/>
          <w:sz w:val="24"/>
          <w:szCs w:val="24"/>
        </w:rPr>
        <w:t xml:space="preserve"> immigration and the no recourse to public funds and how this is leading to an inability for families to be able to provide for themselves during times of crisis</w:t>
      </w:r>
      <w:r w:rsidR="00374F6E">
        <w:rPr>
          <w:iCs/>
          <w:sz w:val="24"/>
          <w:szCs w:val="24"/>
        </w:rPr>
        <w:t>; enhancing</w:t>
      </w:r>
      <w:r>
        <w:rPr>
          <w:iCs/>
          <w:sz w:val="24"/>
          <w:szCs w:val="24"/>
        </w:rPr>
        <w:t xml:space="preserve"> my development within </w:t>
      </w:r>
      <w:r w:rsidR="00374F6E">
        <w:rPr>
          <w:iCs/>
          <w:sz w:val="24"/>
          <w:szCs w:val="24"/>
        </w:rPr>
        <w:t xml:space="preserve">this </w:t>
      </w:r>
      <w:r>
        <w:rPr>
          <w:iCs/>
          <w:sz w:val="24"/>
          <w:szCs w:val="24"/>
        </w:rPr>
        <w:t xml:space="preserve">specific field. However, my feeling on immigration continues to be an ever-changing situation and it is clear more training is needed to continue to support individuals in need of care and support and protection moving forward. </w:t>
      </w:r>
    </w:p>
    <w:p w14:paraId="7415ABA7" w14:textId="77777777" w:rsidR="00A22265" w:rsidRDefault="00A22265" w:rsidP="00930916">
      <w:pPr>
        <w:spacing w:line="480" w:lineRule="auto"/>
        <w:jc w:val="both"/>
        <w:rPr>
          <w:iCs/>
          <w:sz w:val="24"/>
          <w:szCs w:val="24"/>
        </w:rPr>
      </w:pPr>
    </w:p>
    <w:p w14:paraId="66676251" w14:textId="77777777" w:rsidR="00930916" w:rsidRDefault="00930916" w:rsidP="00930916">
      <w:pPr>
        <w:spacing w:line="480" w:lineRule="auto"/>
        <w:jc w:val="both"/>
        <w:rPr>
          <w:iCs/>
          <w:sz w:val="24"/>
          <w:szCs w:val="24"/>
        </w:rPr>
      </w:pPr>
      <w:r>
        <w:rPr>
          <w:iCs/>
          <w:sz w:val="24"/>
          <w:szCs w:val="24"/>
        </w:rPr>
        <w:lastRenderedPageBreak/>
        <w:t xml:space="preserve">The SSWA, (2014) highlights the importance of a person-centred approach, outcomes focused, and a strength based prospective when considering assessment’s therefore my abilities as a social worker continue to develop in line with the Act however, I am aware there is more learning within this area to ensure my practice remains relevant. </w:t>
      </w:r>
    </w:p>
    <w:p w14:paraId="2733BC22" w14:textId="77777777" w:rsidR="00930916" w:rsidRDefault="00930916" w:rsidP="00930916">
      <w:pPr>
        <w:spacing w:line="480" w:lineRule="auto"/>
        <w:jc w:val="both"/>
        <w:rPr>
          <w:iCs/>
          <w:sz w:val="24"/>
          <w:szCs w:val="24"/>
        </w:rPr>
      </w:pPr>
    </w:p>
    <w:p w14:paraId="06C51DC0" w14:textId="76522EB9" w:rsidR="00930916" w:rsidRDefault="00930916" w:rsidP="00930916">
      <w:pPr>
        <w:spacing w:line="480" w:lineRule="auto"/>
        <w:jc w:val="both"/>
        <w:rPr>
          <w:iCs/>
          <w:sz w:val="24"/>
          <w:szCs w:val="24"/>
        </w:rPr>
      </w:pPr>
      <w:r>
        <w:rPr>
          <w:iCs/>
          <w:sz w:val="24"/>
          <w:szCs w:val="24"/>
        </w:rPr>
        <w:t xml:space="preserve">Whilst working within the </w:t>
      </w:r>
      <w:r w:rsidR="004015EE">
        <w:rPr>
          <w:iCs/>
          <w:sz w:val="24"/>
          <w:szCs w:val="24"/>
        </w:rPr>
        <w:t>intake</w:t>
      </w:r>
      <w:r>
        <w:rPr>
          <w:iCs/>
          <w:sz w:val="24"/>
          <w:szCs w:val="24"/>
        </w:rPr>
        <w:t xml:space="preserve"> team of child protection, the need to manage competing tasks including direct work, case recording</w:t>
      </w:r>
      <w:r w:rsidR="004015EE">
        <w:rPr>
          <w:iCs/>
          <w:sz w:val="24"/>
          <w:szCs w:val="24"/>
        </w:rPr>
        <w:t>,</w:t>
      </w:r>
      <w:r>
        <w:rPr>
          <w:iCs/>
          <w:sz w:val="24"/>
          <w:szCs w:val="24"/>
        </w:rPr>
        <w:t xml:space="preserve"> multi-agency working</w:t>
      </w:r>
      <w:r w:rsidR="004015EE">
        <w:rPr>
          <w:iCs/>
          <w:sz w:val="24"/>
          <w:szCs w:val="24"/>
        </w:rPr>
        <w:t>,</w:t>
      </w:r>
      <w:r>
        <w:rPr>
          <w:iCs/>
          <w:sz w:val="24"/>
          <w:szCs w:val="24"/>
        </w:rPr>
        <w:t xml:space="preserve"> balancing the need to continue my professional development and the importance of s</w:t>
      </w:r>
      <w:r w:rsidR="004015EE">
        <w:rPr>
          <w:iCs/>
          <w:sz w:val="24"/>
          <w:szCs w:val="24"/>
        </w:rPr>
        <w:t>elf-care has proven</w:t>
      </w:r>
      <w:r>
        <w:rPr>
          <w:iCs/>
          <w:sz w:val="24"/>
          <w:szCs w:val="24"/>
        </w:rPr>
        <w:t xml:space="preserve"> difficult</w:t>
      </w:r>
      <w:r w:rsidR="004015EE">
        <w:rPr>
          <w:iCs/>
          <w:sz w:val="24"/>
          <w:szCs w:val="24"/>
        </w:rPr>
        <w:t xml:space="preserve"> on occasions</w:t>
      </w:r>
      <w:r>
        <w:rPr>
          <w:iCs/>
          <w:sz w:val="24"/>
          <w:szCs w:val="24"/>
        </w:rPr>
        <w:t>.</w:t>
      </w:r>
      <w:r w:rsidR="004015EE">
        <w:rPr>
          <w:iCs/>
          <w:sz w:val="24"/>
          <w:szCs w:val="24"/>
        </w:rPr>
        <w:t xml:space="preserve"> Having</w:t>
      </w:r>
      <w:r>
        <w:rPr>
          <w:iCs/>
          <w:sz w:val="24"/>
          <w:szCs w:val="24"/>
        </w:rPr>
        <w:t xml:space="preserve"> reflected on my own feelings</w:t>
      </w:r>
      <w:r w:rsidR="004015EE">
        <w:rPr>
          <w:iCs/>
          <w:sz w:val="24"/>
          <w:szCs w:val="24"/>
        </w:rPr>
        <w:t>,</w:t>
      </w:r>
      <w:r>
        <w:rPr>
          <w:iCs/>
          <w:sz w:val="24"/>
          <w:szCs w:val="24"/>
        </w:rPr>
        <w:t xml:space="preserve"> and how I would respond to these issues</w:t>
      </w:r>
      <w:r w:rsidR="004015EE">
        <w:rPr>
          <w:iCs/>
          <w:sz w:val="24"/>
          <w:szCs w:val="24"/>
        </w:rPr>
        <w:t>,</w:t>
      </w:r>
      <w:r>
        <w:rPr>
          <w:iCs/>
          <w:sz w:val="24"/>
          <w:szCs w:val="24"/>
        </w:rPr>
        <w:t xml:space="preserve"> </w:t>
      </w:r>
      <w:r w:rsidR="004015EE">
        <w:rPr>
          <w:iCs/>
          <w:sz w:val="24"/>
          <w:szCs w:val="24"/>
        </w:rPr>
        <w:t>I</w:t>
      </w:r>
      <w:r>
        <w:rPr>
          <w:iCs/>
          <w:sz w:val="24"/>
          <w:szCs w:val="24"/>
        </w:rPr>
        <w:t xml:space="preserve"> have concluded that I am a perfectionist. Whilst this in itself is positive within a busy team</w:t>
      </w:r>
      <w:r w:rsidR="004015EE">
        <w:rPr>
          <w:iCs/>
          <w:sz w:val="24"/>
          <w:szCs w:val="24"/>
        </w:rPr>
        <w:t>,</w:t>
      </w:r>
      <w:r>
        <w:rPr>
          <w:iCs/>
          <w:sz w:val="24"/>
          <w:szCs w:val="24"/>
        </w:rPr>
        <w:t xml:space="preserve"> it can and does create a barrier to practice and the need to be clear and succinct as a social worker going forward. However, through</w:t>
      </w:r>
      <w:r w:rsidR="004015EE">
        <w:rPr>
          <w:iCs/>
          <w:sz w:val="24"/>
          <w:szCs w:val="24"/>
        </w:rPr>
        <w:t xml:space="preserve"> reflecting</w:t>
      </w:r>
      <w:r>
        <w:rPr>
          <w:iCs/>
          <w:sz w:val="24"/>
          <w:szCs w:val="24"/>
        </w:rPr>
        <w:t xml:space="preserve"> ‘in action</w:t>
      </w:r>
      <w:r w:rsidR="004015EE">
        <w:rPr>
          <w:iCs/>
          <w:sz w:val="24"/>
          <w:szCs w:val="24"/>
        </w:rPr>
        <w:t>,</w:t>
      </w:r>
      <w:r>
        <w:rPr>
          <w:iCs/>
          <w:sz w:val="24"/>
          <w:szCs w:val="24"/>
        </w:rPr>
        <w:t xml:space="preserve">’ I have been able to draw on the skills and attributes of fellow social workers in managing these aspects and the importance of self-care and I now have firm boundaries in place to allow a better work life balance. </w:t>
      </w:r>
      <w:r w:rsidR="00EE6166">
        <w:rPr>
          <w:iCs/>
          <w:sz w:val="24"/>
          <w:szCs w:val="24"/>
        </w:rPr>
        <w:t>Thompson, (2020)</w:t>
      </w:r>
      <w:r>
        <w:rPr>
          <w:iCs/>
          <w:sz w:val="24"/>
          <w:szCs w:val="24"/>
        </w:rPr>
        <w:t xml:space="preserve"> highlights the importance of social worker</w:t>
      </w:r>
      <w:r w:rsidR="00EE6166">
        <w:rPr>
          <w:iCs/>
          <w:sz w:val="24"/>
          <w:szCs w:val="24"/>
        </w:rPr>
        <w:t>s</w:t>
      </w:r>
      <w:r>
        <w:rPr>
          <w:iCs/>
          <w:sz w:val="24"/>
          <w:szCs w:val="24"/>
        </w:rPr>
        <w:t xml:space="preserve"> having the clear a distinctive line of support and guidance from other professionals to ensure management of a less experienced member of staff going forward. </w:t>
      </w:r>
    </w:p>
    <w:p w14:paraId="53130778" w14:textId="77777777" w:rsidR="00930916" w:rsidRDefault="00930916" w:rsidP="00930916">
      <w:pPr>
        <w:spacing w:line="480" w:lineRule="auto"/>
        <w:jc w:val="both"/>
        <w:rPr>
          <w:iCs/>
          <w:sz w:val="24"/>
          <w:szCs w:val="24"/>
        </w:rPr>
      </w:pPr>
    </w:p>
    <w:p w14:paraId="0AED12C3" w14:textId="20991F7C" w:rsidR="00930916" w:rsidRDefault="00930916" w:rsidP="00930916">
      <w:pPr>
        <w:spacing w:line="480" w:lineRule="auto"/>
        <w:jc w:val="both"/>
        <w:rPr>
          <w:iCs/>
          <w:sz w:val="24"/>
          <w:szCs w:val="24"/>
        </w:rPr>
      </w:pPr>
      <w:r>
        <w:rPr>
          <w:iCs/>
          <w:sz w:val="24"/>
          <w:szCs w:val="24"/>
        </w:rPr>
        <w:t xml:space="preserve">I have had opportunities </w:t>
      </w:r>
      <w:r w:rsidR="004015EE">
        <w:rPr>
          <w:iCs/>
          <w:sz w:val="24"/>
          <w:szCs w:val="24"/>
        </w:rPr>
        <w:t>to</w:t>
      </w:r>
      <w:r>
        <w:rPr>
          <w:iCs/>
          <w:sz w:val="24"/>
          <w:szCs w:val="24"/>
        </w:rPr>
        <w:t xml:space="preserve"> shadow, observ</w:t>
      </w:r>
      <w:r w:rsidR="004015EE">
        <w:rPr>
          <w:iCs/>
          <w:sz w:val="24"/>
          <w:szCs w:val="24"/>
        </w:rPr>
        <w:t>e</w:t>
      </w:r>
      <w:r>
        <w:rPr>
          <w:iCs/>
          <w:sz w:val="24"/>
          <w:szCs w:val="24"/>
        </w:rPr>
        <w:t xml:space="preserve"> PLO and court cases in acti</w:t>
      </w:r>
      <w:r w:rsidR="004015EE">
        <w:rPr>
          <w:iCs/>
          <w:sz w:val="24"/>
          <w:szCs w:val="24"/>
        </w:rPr>
        <w:t>on and will have</w:t>
      </w:r>
      <w:r>
        <w:rPr>
          <w:iCs/>
          <w:sz w:val="24"/>
          <w:szCs w:val="24"/>
        </w:rPr>
        <w:t xml:space="preserve"> the opportunity to hold more complex cases </w:t>
      </w:r>
      <w:r w:rsidR="004015EE">
        <w:rPr>
          <w:iCs/>
          <w:sz w:val="24"/>
          <w:szCs w:val="24"/>
        </w:rPr>
        <w:t>in the future, and</w:t>
      </w:r>
      <w:r>
        <w:rPr>
          <w:iCs/>
          <w:sz w:val="24"/>
          <w:szCs w:val="24"/>
        </w:rPr>
        <w:t xml:space="preserve"> I continue to be supported by more experienced social workers. I have completed court work within a Family Law environment, and this has allowed me more experience within a complex situation whilst balancing </w:t>
      </w:r>
      <w:r w:rsidR="00EE6166">
        <w:rPr>
          <w:iCs/>
          <w:sz w:val="24"/>
          <w:szCs w:val="24"/>
        </w:rPr>
        <w:t>emotions</w:t>
      </w:r>
      <w:r>
        <w:rPr>
          <w:iCs/>
          <w:sz w:val="24"/>
          <w:szCs w:val="24"/>
        </w:rPr>
        <w:t xml:space="preserve"> and feelings. The threshold of safeguarding and support </w:t>
      </w:r>
      <w:r w:rsidR="00EE6166">
        <w:rPr>
          <w:iCs/>
          <w:sz w:val="24"/>
          <w:szCs w:val="24"/>
        </w:rPr>
        <w:t>continues</w:t>
      </w:r>
      <w:r>
        <w:rPr>
          <w:iCs/>
          <w:sz w:val="24"/>
          <w:szCs w:val="24"/>
        </w:rPr>
        <w:t xml:space="preserve"> to be an area where I will continue to develop </w:t>
      </w:r>
      <w:r w:rsidR="004015EE">
        <w:rPr>
          <w:iCs/>
          <w:sz w:val="24"/>
          <w:szCs w:val="24"/>
        </w:rPr>
        <w:t>whilst considering research and applying</w:t>
      </w:r>
      <w:r>
        <w:rPr>
          <w:iCs/>
          <w:sz w:val="24"/>
          <w:szCs w:val="24"/>
        </w:rPr>
        <w:t xml:space="preserve"> effective analysis to situations. The role of </w:t>
      </w:r>
      <w:r>
        <w:rPr>
          <w:iCs/>
          <w:sz w:val="24"/>
          <w:szCs w:val="24"/>
        </w:rPr>
        <w:lastRenderedPageBreak/>
        <w:t xml:space="preserve">a social worker has allowed me the opportunity to have differing views with professionals and carer/parents and has allowed me the opportunity to reflect on my own practice and the responses to emotive situations. It is clear through discussions with my mentor and my manager my practice continues to be effective. </w:t>
      </w:r>
    </w:p>
    <w:p w14:paraId="43F584ED" w14:textId="77777777" w:rsidR="00930916" w:rsidRDefault="00930916" w:rsidP="00930916">
      <w:pPr>
        <w:spacing w:line="480" w:lineRule="auto"/>
        <w:jc w:val="both"/>
        <w:rPr>
          <w:iCs/>
          <w:sz w:val="24"/>
          <w:szCs w:val="24"/>
        </w:rPr>
      </w:pPr>
    </w:p>
    <w:p w14:paraId="3CF959E1" w14:textId="6E68BE97" w:rsidR="00930916" w:rsidRDefault="004015EE" w:rsidP="00930916">
      <w:pPr>
        <w:spacing w:line="480" w:lineRule="auto"/>
        <w:jc w:val="both"/>
        <w:rPr>
          <w:iCs/>
          <w:sz w:val="24"/>
          <w:szCs w:val="24"/>
        </w:rPr>
      </w:pPr>
      <w:r>
        <w:rPr>
          <w:iCs/>
          <w:sz w:val="24"/>
          <w:szCs w:val="24"/>
        </w:rPr>
        <w:t>In the future,</w:t>
      </w:r>
      <w:r w:rsidR="00930916">
        <w:rPr>
          <w:iCs/>
          <w:sz w:val="24"/>
          <w:szCs w:val="24"/>
        </w:rPr>
        <w:t xml:space="preserve"> I would like to further develop my own skills within the area of immigration issues, further my own practice by supporting less experienced social workers and would like to become a consultant in early intervention and prevention services and participation. </w:t>
      </w:r>
    </w:p>
    <w:p w14:paraId="788EA1AF" w14:textId="77777777" w:rsidR="00A22265" w:rsidRPr="00AB6B89" w:rsidRDefault="00A22265" w:rsidP="00930916">
      <w:pPr>
        <w:spacing w:line="480" w:lineRule="auto"/>
        <w:jc w:val="both"/>
        <w:rPr>
          <w:iCs/>
          <w:sz w:val="24"/>
          <w:szCs w:val="24"/>
        </w:rPr>
      </w:pPr>
    </w:p>
    <w:p w14:paraId="44F9E827" w14:textId="2953EA05" w:rsidR="00930916" w:rsidRPr="00930916" w:rsidRDefault="00FD3374" w:rsidP="00930916">
      <w:pPr>
        <w:spacing w:line="480" w:lineRule="auto"/>
        <w:jc w:val="both"/>
        <w:rPr>
          <w:iCs/>
          <w:sz w:val="24"/>
          <w:szCs w:val="24"/>
        </w:rPr>
      </w:pPr>
      <w:r>
        <w:rPr>
          <w:iCs/>
          <w:sz w:val="24"/>
          <w:szCs w:val="24"/>
        </w:rPr>
        <w:t>Word Count: 823</w:t>
      </w:r>
    </w:p>
    <w:p w14:paraId="6DE15203" w14:textId="77777777" w:rsidR="005B7C0F" w:rsidRDefault="005B7C0F" w:rsidP="005B7C0F">
      <w:pPr>
        <w:keepNext/>
        <w:spacing w:before="240" w:after="60"/>
        <w:jc w:val="both"/>
        <w:rPr>
          <w:b/>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B5F28" w14:textId="77777777" w:rsidR="00226A85" w:rsidRDefault="00226A85">
      <w:r>
        <w:separator/>
      </w:r>
    </w:p>
  </w:endnote>
  <w:endnote w:type="continuationSeparator" w:id="0">
    <w:p w14:paraId="4AB43C64" w14:textId="77777777" w:rsidR="00226A85" w:rsidRDefault="00226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4CBC3FA0" w:rsidR="00A5656A" w:rsidRDefault="00A5656A">
    <w:pPr>
      <w:pStyle w:val="Footer"/>
      <w:jc w:val="right"/>
    </w:pPr>
    <w:r>
      <w:fldChar w:fldCharType="begin"/>
    </w:r>
    <w:r>
      <w:instrText xml:space="preserve"> PAGE   \* MERGEFORMAT </w:instrText>
    </w:r>
    <w:r>
      <w:fldChar w:fldCharType="separate"/>
    </w:r>
    <w:r w:rsidR="00FD3374">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99D2D" w14:textId="77777777" w:rsidR="00226A85" w:rsidRDefault="00226A85">
      <w:r>
        <w:separator/>
      </w:r>
    </w:p>
  </w:footnote>
  <w:footnote w:type="continuationSeparator" w:id="0">
    <w:p w14:paraId="392E4303" w14:textId="77777777" w:rsidR="00226A85" w:rsidRDefault="00226A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32313" w14:textId="77777777" w:rsidR="00695A18" w:rsidRDefault="00695A18" w:rsidP="00695A18">
    <w:pPr>
      <w:pStyle w:val="Header"/>
    </w:pPr>
    <w:r>
      <w:t>SPLD GUIDELINES APPLY</w:t>
    </w:r>
  </w:p>
  <w:p w14:paraId="03F53E49" w14:textId="77777777" w:rsidR="00695A18" w:rsidRDefault="00695A18" w:rsidP="00695A18">
    <w:pPr>
      <w:pStyle w:val="Header"/>
    </w:pPr>
    <w:r w:rsidRPr="00900641">
      <w:t>2116744</w:t>
    </w:r>
  </w:p>
  <w:p w14:paraId="2053128E" w14:textId="508E9ABD" w:rsidR="00A5656A" w:rsidRDefault="00A56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39475811">
    <w:abstractNumId w:val="1"/>
    <w:lvlOverride w:ilvl="0">
      <w:lvl w:ilvl="0">
        <w:start w:val="1"/>
        <w:numFmt w:val="bullet"/>
        <w:lvlText w:val=""/>
        <w:lvlJc w:val="left"/>
        <w:pPr>
          <w:ind w:left="720" w:hanging="360"/>
        </w:pPr>
        <w:rPr>
          <w:rFonts w:ascii="Symbol" w:hAnsi="Symbol" w:hint="default"/>
        </w:rPr>
      </w:lvl>
    </w:lvlOverride>
  </w:num>
  <w:num w:numId="2" w16cid:durableId="1951666350">
    <w:abstractNumId w:val="22"/>
  </w:num>
  <w:num w:numId="3" w16cid:durableId="341053990">
    <w:abstractNumId w:val="45"/>
  </w:num>
  <w:num w:numId="4" w16cid:durableId="1499270026">
    <w:abstractNumId w:val="47"/>
  </w:num>
  <w:num w:numId="5" w16cid:durableId="1342705628">
    <w:abstractNumId w:val="34"/>
  </w:num>
  <w:num w:numId="6" w16cid:durableId="1210874364">
    <w:abstractNumId w:val="32"/>
  </w:num>
  <w:num w:numId="7" w16cid:durableId="1426001918">
    <w:abstractNumId w:val="29"/>
  </w:num>
  <w:num w:numId="8" w16cid:durableId="1093010677">
    <w:abstractNumId w:val="30"/>
  </w:num>
  <w:num w:numId="9" w16cid:durableId="1684166724">
    <w:abstractNumId w:val="10"/>
  </w:num>
  <w:num w:numId="10" w16cid:durableId="868878347">
    <w:abstractNumId w:val="33"/>
  </w:num>
  <w:num w:numId="11" w16cid:durableId="170071609">
    <w:abstractNumId w:val="17"/>
  </w:num>
  <w:num w:numId="12" w16cid:durableId="1908952884">
    <w:abstractNumId w:val="16"/>
  </w:num>
  <w:num w:numId="13" w16cid:durableId="1164278563">
    <w:abstractNumId w:val="27"/>
  </w:num>
  <w:num w:numId="14" w16cid:durableId="2080714484">
    <w:abstractNumId w:val="8"/>
  </w:num>
  <w:num w:numId="15" w16cid:durableId="1517578536">
    <w:abstractNumId w:val="26"/>
  </w:num>
  <w:num w:numId="16" w16cid:durableId="642008400">
    <w:abstractNumId w:val="15"/>
  </w:num>
  <w:num w:numId="17" w16cid:durableId="132144187">
    <w:abstractNumId w:val="13"/>
  </w:num>
  <w:num w:numId="18" w16cid:durableId="367826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35907210">
    <w:abstractNumId w:val="23"/>
  </w:num>
  <w:num w:numId="20" w16cid:durableId="1083069895">
    <w:abstractNumId w:val="18"/>
  </w:num>
  <w:num w:numId="21" w16cid:durableId="1658420141">
    <w:abstractNumId w:val="14"/>
  </w:num>
  <w:num w:numId="22" w16cid:durableId="418453990">
    <w:abstractNumId w:val="11"/>
  </w:num>
  <w:num w:numId="23" w16cid:durableId="1607806161">
    <w:abstractNumId w:val="28"/>
  </w:num>
  <w:num w:numId="24" w16cid:durableId="2126382098">
    <w:abstractNumId w:val="19"/>
  </w:num>
  <w:num w:numId="25" w16cid:durableId="70201731">
    <w:abstractNumId w:val="41"/>
  </w:num>
  <w:num w:numId="26" w16cid:durableId="742340618">
    <w:abstractNumId w:val="35"/>
  </w:num>
  <w:num w:numId="27" w16cid:durableId="1215308708">
    <w:abstractNumId w:val="40"/>
  </w:num>
  <w:num w:numId="28" w16cid:durableId="1954822234">
    <w:abstractNumId w:val="20"/>
  </w:num>
  <w:num w:numId="29" w16cid:durableId="1285238295">
    <w:abstractNumId w:val="43"/>
  </w:num>
  <w:num w:numId="30" w16cid:durableId="1345397022">
    <w:abstractNumId w:val="31"/>
  </w:num>
  <w:num w:numId="31" w16cid:durableId="1357383806">
    <w:abstractNumId w:val="12"/>
  </w:num>
  <w:num w:numId="32" w16cid:durableId="1091662318">
    <w:abstractNumId w:val="44"/>
  </w:num>
  <w:num w:numId="33" w16cid:durableId="1819222579">
    <w:abstractNumId w:val="39"/>
  </w:num>
  <w:num w:numId="34" w16cid:durableId="1694919684">
    <w:abstractNumId w:val="5"/>
  </w:num>
  <w:num w:numId="35" w16cid:durableId="1877815216">
    <w:abstractNumId w:val="46"/>
  </w:num>
  <w:num w:numId="36" w16cid:durableId="164708622">
    <w:abstractNumId w:val="42"/>
  </w:num>
  <w:num w:numId="37" w16cid:durableId="1039475062">
    <w:abstractNumId w:val="36"/>
  </w:num>
  <w:num w:numId="38" w16cid:durableId="1411536758">
    <w:abstractNumId w:val="37"/>
  </w:num>
  <w:num w:numId="39" w16cid:durableId="1777558540">
    <w:abstractNumId w:val="4"/>
  </w:num>
  <w:num w:numId="40" w16cid:durableId="1292596681">
    <w:abstractNumId w:val="6"/>
  </w:num>
  <w:num w:numId="41" w16cid:durableId="1874879064">
    <w:abstractNumId w:val="25"/>
  </w:num>
  <w:num w:numId="42" w16cid:durableId="2144614492">
    <w:abstractNumId w:val="7"/>
  </w:num>
  <w:num w:numId="43" w16cid:durableId="750468610">
    <w:abstractNumId w:val="3"/>
  </w:num>
  <w:num w:numId="44" w16cid:durableId="804588967">
    <w:abstractNumId w:val="38"/>
  </w:num>
  <w:num w:numId="45" w16cid:durableId="683484328">
    <w:abstractNumId w:val="0"/>
  </w:num>
  <w:num w:numId="46" w16cid:durableId="1403521660">
    <w:abstractNumId w:val="14"/>
  </w:num>
  <w:num w:numId="47" w16cid:durableId="1074666713">
    <w:abstractNumId w:val="48"/>
  </w:num>
  <w:num w:numId="48" w16cid:durableId="482309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50100158">
    <w:abstractNumId w:val="11"/>
  </w:num>
  <w:num w:numId="50" w16cid:durableId="1008026610">
    <w:abstractNumId w:val="28"/>
  </w:num>
  <w:num w:numId="51" w16cid:durableId="567309002">
    <w:abstractNumId w:val="24"/>
  </w:num>
  <w:num w:numId="52" w16cid:durableId="464275863">
    <w:abstractNumId w:val="21"/>
  </w:num>
  <w:num w:numId="53" w16cid:durableId="113968790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4FB7"/>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20CC"/>
    <w:rsid w:val="000A4240"/>
    <w:rsid w:val="000A469A"/>
    <w:rsid w:val="000A584A"/>
    <w:rsid w:val="000A6458"/>
    <w:rsid w:val="000C378F"/>
    <w:rsid w:val="000C6892"/>
    <w:rsid w:val="000C6FFE"/>
    <w:rsid w:val="000D0BB6"/>
    <w:rsid w:val="000D2D9F"/>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6A85"/>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0CFD"/>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4F6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427"/>
    <w:rsid w:val="003D4710"/>
    <w:rsid w:val="003E16D7"/>
    <w:rsid w:val="003E197E"/>
    <w:rsid w:val="003E4B70"/>
    <w:rsid w:val="003E54CF"/>
    <w:rsid w:val="003E5FBA"/>
    <w:rsid w:val="003F1233"/>
    <w:rsid w:val="003F67A4"/>
    <w:rsid w:val="00400786"/>
    <w:rsid w:val="004015EE"/>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0DA0"/>
    <w:rsid w:val="00581E0A"/>
    <w:rsid w:val="00586D89"/>
    <w:rsid w:val="005877C8"/>
    <w:rsid w:val="00587923"/>
    <w:rsid w:val="00594F9F"/>
    <w:rsid w:val="005A1B4C"/>
    <w:rsid w:val="005A545C"/>
    <w:rsid w:val="005B271A"/>
    <w:rsid w:val="005B7C0F"/>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5A18"/>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11AB"/>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4FEC"/>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5B09"/>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0916"/>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265"/>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37FF"/>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1EED"/>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0BCC"/>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43DA"/>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427D"/>
    <w:rsid w:val="00EE52AD"/>
    <w:rsid w:val="00EE5BC3"/>
    <w:rsid w:val="00EE6166"/>
    <w:rsid w:val="00EE6FAB"/>
    <w:rsid w:val="00EF328C"/>
    <w:rsid w:val="00EF68BB"/>
    <w:rsid w:val="00F01F92"/>
    <w:rsid w:val="00F030D4"/>
    <w:rsid w:val="00F04053"/>
    <w:rsid w:val="00F06573"/>
    <w:rsid w:val="00F10A08"/>
    <w:rsid w:val="00F15354"/>
    <w:rsid w:val="00F22AC5"/>
    <w:rsid w:val="00F254D1"/>
    <w:rsid w:val="00F32B82"/>
    <w:rsid w:val="00F34C86"/>
    <w:rsid w:val="00F402B2"/>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374"/>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916"/>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erChar">
    <w:name w:val="Header Char"/>
    <w:basedOn w:val="DefaultParagraphFont"/>
    <w:link w:val="Header"/>
    <w:semiHidden/>
    <w:rsid w:val="00695A18"/>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289A32-676C-48A7-BF8F-62BE4A41B4DA}">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2029</Words>
  <Characters>11570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sion jones</cp:lastModifiedBy>
  <cp:revision>3</cp:revision>
  <cp:lastPrinted>2020-02-11T19:20:00Z</cp:lastPrinted>
  <dcterms:created xsi:type="dcterms:W3CDTF">2023-02-26T18:09:00Z</dcterms:created>
  <dcterms:modified xsi:type="dcterms:W3CDTF">2023-02-26T18:12:00Z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