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DCF116" w14:textId="6490129C" w:rsidR="00863EAE" w:rsidRPr="003D34AC" w:rsidRDefault="004879EC" w:rsidP="003D34AC">
      <w:pPr>
        <w:spacing w:line="360" w:lineRule="auto"/>
        <w:jc w:val="center"/>
        <w:rPr>
          <w:b/>
          <w:u w:val="single"/>
        </w:rPr>
      </w:pPr>
      <w:r w:rsidRPr="003D34AC">
        <w:rPr>
          <w:b/>
          <w:u w:val="single"/>
        </w:rPr>
        <w:t>How can we improve children’s thinking skills through questioning in a Foundation Phase classroom?</w:t>
      </w:r>
    </w:p>
    <w:p w14:paraId="0626D167" w14:textId="1A3C1105" w:rsidR="004879EC" w:rsidRPr="003D34AC" w:rsidRDefault="004879EC" w:rsidP="003D34AC">
      <w:pPr>
        <w:spacing w:line="360" w:lineRule="auto"/>
        <w:jc w:val="center"/>
        <w:rPr>
          <w:b/>
          <w:u w:val="single"/>
        </w:rPr>
      </w:pPr>
    </w:p>
    <w:p w14:paraId="0D65B3ED" w14:textId="4FEA9374" w:rsidR="004879EC" w:rsidRPr="003D34AC" w:rsidRDefault="00644B96" w:rsidP="003D34AC">
      <w:pPr>
        <w:spacing w:line="360" w:lineRule="auto"/>
        <w:jc w:val="center"/>
        <w:rPr>
          <w:b/>
        </w:rPr>
      </w:pPr>
      <w:r w:rsidRPr="003D34AC">
        <w:rPr>
          <w:b/>
        </w:rPr>
        <w:t>Word count:</w:t>
      </w:r>
    </w:p>
    <w:p w14:paraId="7E95DD85" w14:textId="566022D6" w:rsidR="004879EC" w:rsidRPr="003D34AC" w:rsidRDefault="004879EC" w:rsidP="003D34AC">
      <w:pPr>
        <w:spacing w:line="360" w:lineRule="auto"/>
      </w:pPr>
    </w:p>
    <w:p w14:paraId="09189B36" w14:textId="142FAFA6" w:rsidR="00B977D2" w:rsidRPr="003D34AC" w:rsidRDefault="00B977D2" w:rsidP="003D34AC">
      <w:pPr>
        <w:spacing w:line="360" w:lineRule="auto"/>
        <w:rPr>
          <w:b/>
          <w:u w:val="single"/>
        </w:rPr>
      </w:pPr>
      <w:r w:rsidRPr="003D34AC">
        <w:rPr>
          <w:b/>
          <w:u w:val="single"/>
        </w:rPr>
        <w:t>Introduction</w:t>
      </w:r>
    </w:p>
    <w:p w14:paraId="49B2E92D" w14:textId="5D7E1447" w:rsidR="009F163D" w:rsidRPr="003D34AC" w:rsidRDefault="00367550" w:rsidP="003C0AB8">
      <w:pPr>
        <w:spacing w:line="360" w:lineRule="auto"/>
        <w:jc w:val="both"/>
      </w:pPr>
      <w:r w:rsidRPr="003D34AC">
        <w:t xml:space="preserve">The aim of this essay </w:t>
      </w:r>
      <w:r w:rsidR="006F7A89" w:rsidRPr="003D34AC">
        <w:t>is to critically analyse the</w:t>
      </w:r>
      <w:r w:rsidRPr="003D34AC">
        <w:t xml:space="preserve"> impacts</w:t>
      </w:r>
      <w:r w:rsidR="006F7A89" w:rsidRPr="003D34AC">
        <w:t xml:space="preserve"> </w:t>
      </w:r>
      <w:r w:rsidRPr="003D34AC">
        <w:t xml:space="preserve">questioning </w:t>
      </w:r>
      <w:r w:rsidR="00AD4138" w:rsidRPr="003D34AC">
        <w:t>ha</w:t>
      </w:r>
      <w:r w:rsidR="00CD4E17" w:rsidRPr="003D34AC">
        <w:t>ve</w:t>
      </w:r>
      <w:r w:rsidR="00AD4138" w:rsidRPr="003D34AC">
        <w:t xml:space="preserve"> on</w:t>
      </w:r>
      <w:r w:rsidRPr="003D34AC">
        <w:t xml:space="preserve"> children’s thinking </w:t>
      </w:r>
      <w:r w:rsidRPr="00F231D2">
        <w:t>skills. Wallace (2014) states</w:t>
      </w:r>
      <w:r w:rsidRPr="003D34AC">
        <w:t xml:space="preserve"> the development of thinking skills significantly improve</w:t>
      </w:r>
      <w:r w:rsidR="006F7A89" w:rsidRPr="003D34AC">
        <w:t>s</w:t>
      </w:r>
      <w:r w:rsidRPr="003D34AC">
        <w:t xml:space="preserve"> the quality of children’s learning in the classroom.</w:t>
      </w:r>
      <w:r w:rsidR="009F163D" w:rsidRPr="003D34AC">
        <w:t xml:space="preserve"> The main focus is to gain a deeper understanding into the importance of questioning in developing thinking skills through using Blooms Taxonomy and his categories of questioning</w:t>
      </w:r>
      <w:r w:rsidR="009F163D" w:rsidRPr="003D34AC">
        <w:rPr>
          <w:color w:val="000000" w:themeColor="text1"/>
        </w:rPr>
        <w:t xml:space="preserve">. </w:t>
      </w:r>
      <w:r w:rsidR="008437D8" w:rsidRPr="003D34AC">
        <w:rPr>
          <w:color w:val="000000" w:themeColor="text1"/>
        </w:rPr>
        <w:t xml:space="preserve">The </w:t>
      </w:r>
      <w:r w:rsidR="00D261A7" w:rsidRPr="003D34AC">
        <w:rPr>
          <w:color w:val="000000" w:themeColor="text1"/>
        </w:rPr>
        <w:t>lesson study m</w:t>
      </w:r>
      <w:r w:rsidR="00296AB3">
        <w:rPr>
          <w:color w:val="000000" w:themeColor="text1"/>
        </w:rPr>
        <w:t>ethodology</w:t>
      </w:r>
      <w:r w:rsidR="00D261A7" w:rsidRPr="003D34AC">
        <w:rPr>
          <w:color w:val="000000" w:themeColor="text1"/>
        </w:rPr>
        <w:t xml:space="preserve"> will be used to </w:t>
      </w:r>
      <w:r w:rsidR="005B105E" w:rsidRPr="003D34AC">
        <w:rPr>
          <w:color w:val="000000" w:themeColor="text1"/>
        </w:rPr>
        <w:t>carry out research on classroom action to inform the development of teacher practice knowledge (</w:t>
      </w:r>
      <w:r w:rsidR="005B105E" w:rsidRPr="003D34AC">
        <w:rPr>
          <w:color w:val="000000" w:themeColor="text1"/>
          <w:highlight w:val="yellow"/>
        </w:rPr>
        <w:t>Dudley, 2014</w:t>
      </w:r>
      <w:r w:rsidR="005B105E" w:rsidRPr="003D34AC">
        <w:rPr>
          <w:color w:val="000000" w:themeColor="text1"/>
        </w:rPr>
        <w:t>).</w:t>
      </w:r>
      <w:r w:rsidR="006D0B5E">
        <w:rPr>
          <w:color w:val="000000" w:themeColor="text1"/>
        </w:rPr>
        <w:t xml:space="preserve"> </w:t>
      </w:r>
      <w:proofErr w:type="spellStart"/>
      <w:r w:rsidR="00917ABD" w:rsidRPr="00170B2C">
        <w:rPr>
          <w:color w:val="000000" w:themeColor="text1"/>
          <w:highlight w:val="yellow"/>
        </w:rPr>
        <w:t>Burnaford</w:t>
      </w:r>
      <w:proofErr w:type="spellEnd"/>
      <w:r w:rsidR="00917ABD" w:rsidRPr="00170B2C">
        <w:rPr>
          <w:color w:val="000000" w:themeColor="text1"/>
          <w:highlight w:val="yellow"/>
        </w:rPr>
        <w:t xml:space="preserve"> et al. (2001</w:t>
      </w:r>
      <w:r w:rsidR="00917ABD">
        <w:rPr>
          <w:color w:val="000000" w:themeColor="text1"/>
        </w:rPr>
        <w:t>) states observations are central to teaching and informs teacher research.</w:t>
      </w:r>
      <w:r w:rsidR="00D572E3" w:rsidRPr="003D34AC">
        <w:rPr>
          <w:color w:val="000000" w:themeColor="text1"/>
        </w:rPr>
        <w:t xml:space="preserve"> </w:t>
      </w:r>
      <w:r w:rsidR="009F163D" w:rsidRPr="00F231D2">
        <w:rPr>
          <w:color w:val="000000" w:themeColor="text1"/>
        </w:rPr>
        <w:t>Donaldson (201</w:t>
      </w:r>
      <w:r w:rsidR="0019170D" w:rsidRPr="00F231D2">
        <w:rPr>
          <w:color w:val="000000" w:themeColor="text1"/>
        </w:rPr>
        <w:t>5</w:t>
      </w:r>
      <w:r w:rsidR="009F163D" w:rsidRPr="00F231D2">
        <w:rPr>
          <w:color w:val="000000" w:themeColor="text1"/>
        </w:rPr>
        <w:t>) recognises</w:t>
      </w:r>
      <w:r w:rsidR="009F163D" w:rsidRPr="003D34AC">
        <w:rPr>
          <w:color w:val="000000" w:themeColor="text1"/>
        </w:rPr>
        <w:t xml:space="preserve"> the importance of developing children’s creative and critical thinking skills within schools and other places of learning, he adds that these skills are needed in life in order to become ambitious, capable learners, ready to learn throughout their lives. Estyn (2018) state in their annual report that teachers and other professional </w:t>
      </w:r>
      <w:r w:rsidR="009F163D" w:rsidRPr="00F231D2">
        <w:rPr>
          <w:color w:val="000000" w:themeColor="text1"/>
        </w:rPr>
        <w:t>practitioners do not allow children enough opportunities to develop their thinking skills, something Donaldson (201</w:t>
      </w:r>
      <w:r w:rsidR="0019170D" w:rsidRPr="00F231D2">
        <w:rPr>
          <w:color w:val="000000" w:themeColor="text1"/>
        </w:rPr>
        <w:t>5</w:t>
      </w:r>
      <w:r w:rsidR="009F163D" w:rsidRPr="00F231D2">
        <w:rPr>
          <w:color w:val="000000" w:themeColor="text1"/>
        </w:rPr>
        <w:t>) believes</w:t>
      </w:r>
      <w:r w:rsidR="009F163D" w:rsidRPr="003D34AC">
        <w:rPr>
          <w:color w:val="000000" w:themeColor="text1"/>
        </w:rPr>
        <w:t xml:space="preserve"> is detrimental to children’s development. </w:t>
      </w:r>
      <w:r w:rsidR="009F163D" w:rsidRPr="003D34AC">
        <w:rPr>
          <w:highlight w:val="yellow"/>
        </w:rPr>
        <w:t xml:space="preserve">The Skills Framework for </w:t>
      </w:r>
      <w:proofErr w:type="gramStart"/>
      <w:r w:rsidR="009F163D" w:rsidRPr="003D34AC">
        <w:rPr>
          <w:highlight w:val="yellow"/>
        </w:rPr>
        <w:t>3-19 year</w:t>
      </w:r>
      <w:proofErr w:type="gramEnd"/>
      <w:r w:rsidR="009F163D" w:rsidRPr="003D34AC">
        <w:rPr>
          <w:highlight w:val="yellow"/>
        </w:rPr>
        <w:t xml:space="preserve"> olds in Wales (2008</w:t>
      </w:r>
      <w:r w:rsidR="009F163D" w:rsidRPr="003D34AC">
        <w:t xml:space="preserve">) </w:t>
      </w:r>
      <w:r w:rsidR="000F53A8" w:rsidRPr="003D34AC">
        <w:t xml:space="preserve">place great emphasis on group work and working with others in order </w:t>
      </w:r>
      <w:r w:rsidR="009F163D" w:rsidRPr="003D34AC">
        <w:t>to develop</w:t>
      </w:r>
      <w:r w:rsidR="000F53A8" w:rsidRPr="003D34AC">
        <w:t xml:space="preserve"> </w:t>
      </w:r>
      <w:r w:rsidR="009F163D" w:rsidRPr="003D34AC">
        <w:t xml:space="preserve">thinking </w:t>
      </w:r>
      <w:r w:rsidR="000F53A8" w:rsidRPr="003D34AC">
        <w:t xml:space="preserve">skills. Therefore, an aspect of </w:t>
      </w:r>
      <w:r w:rsidR="000E145F">
        <w:t>the</w:t>
      </w:r>
      <w:r w:rsidR="000F53A8" w:rsidRPr="003D34AC">
        <w:t xml:space="preserve"> research project </w:t>
      </w:r>
      <w:r w:rsidR="00D571A0" w:rsidRPr="003D34AC">
        <w:t xml:space="preserve">will be on </w:t>
      </w:r>
      <w:r w:rsidR="000F53A8" w:rsidRPr="003D34AC">
        <w:t>focus</w:t>
      </w:r>
      <w:r w:rsidR="00D571A0" w:rsidRPr="003D34AC">
        <w:t xml:space="preserve"> group interview</w:t>
      </w:r>
      <w:r w:rsidR="005E3026" w:rsidRPr="003D34AC">
        <w:t>s</w:t>
      </w:r>
      <w:r w:rsidR="00D571A0" w:rsidRPr="003D34AC">
        <w:t xml:space="preserve"> which will take place at the end of each </w:t>
      </w:r>
      <w:r w:rsidR="002E6709" w:rsidRPr="003D34AC">
        <w:t>lesson</w:t>
      </w:r>
      <w:r w:rsidR="005E3026" w:rsidRPr="003D34AC">
        <w:t xml:space="preserve"> </w:t>
      </w:r>
      <w:r w:rsidR="00D571A0" w:rsidRPr="003D34AC">
        <w:t xml:space="preserve">during the scheduled research days. </w:t>
      </w:r>
      <w:r w:rsidR="00DC7368" w:rsidRPr="003D34AC">
        <w:t>Empirical evidence will be obtained</w:t>
      </w:r>
      <w:r w:rsidR="00434357" w:rsidRPr="003D34AC">
        <w:t xml:space="preserve"> </w:t>
      </w:r>
      <w:r w:rsidR="00CD4E17" w:rsidRPr="003D34AC">
        <w:t>as part of the</w:t>
      </w:r>
      <w:r w:rsidR="00D571A0" w:rsidRPr="003D34AC">
        <w:t xml:space="preserve"> research </w:t>
      </w:r>
      <w:r w:rsidR="00DC7368" w:rsidRPr="003D34AC">
        <w:t xml:space="preserve">through </w:t>
      </w:r>
      <w:r w:rsidR="00CD4E17" w:rsidRPr="003D34AC">
        <w:t>pre plann</w:t>
      </w:r>
      <w:r w:rsidR="00DC7368" w:rsidRPr="003D34AC">
        <w:t>ing</w:t>
      </w:r>
      <w:r w:rsidR="00CD4E17" w:rsidRPr="003D34AC">
        <w:t xml:space="preserve"> </w:t>
      </w:r>
      <w:r w:rsidR="00C33548" w:rsidRPr="003D34AC">
        <w:t xml:space="preserve">questions </w:t>
      </w:r>
      <w:r w:rsidR="00DC7368" w:rsidRPr="003D34AC">
        <w:t xml:space="preserve">which </w:t>
      </w:r>
      <w:r w:rsidR="00C33548" w:rsidRPr="003D34AC">
        <w:t>will be categorised into the 6 categories of Bloom’s Taxonomy</w:t>
      </w:r>
      <w:r w:rsidR="002E6709" w:rsidRPr="003D34AC">
        <w:t>,</w:t>
      </w:r>
      <w:r w:rsidR="00C33548" w:rsidRPr="003D34AC">
        <w:t xml:space="preserve"> in order to develop the children’s higher order thinking skills</w:t>
      </w:r>
      <w:r w:rsidR="00F231D2">
        <w:t xml:space="preserve"> (Kerry, 2002)</w:t>
      </w:r>
      <w:r w:rsidR="00C33548" w:rsidRPr="003D34AC">
        <w:t xml:space="preserve">. Lastly in order to reflect on the </w:t>
      </w:r>
      <w:r w:rsidR="006A3799" w:rsidRPr="003D34AC">
        <w:t xml:space="preserve">lessons </w:t>
      </w:r>
      <w:r w:rsidR="002F316C">
        <w:t xml:space="preserve">and interview processes </w:t>
      </w:r>
      <w:r w:rsidR="008B30BC" w:rsidRPr="00D77741">
        <w:t>Brookfield's four lenses’ model of critical reflection</w:t>
      </w:r>
      <w:r w:rsidR="008B30BC">
        <w:t xml:space="preserve"> </w:t>
      </w:r>
      <w:r w:rsidR="002F316C">
        <w:t>and Schön’s in and on reflection models will be used</w:t>
      </w:r>
      <w:r w:rsidR="00674C53">
        <w:t xml:space="preserve"> as part of the reflection proforma</w:t>
      </w:r>
      <w:r w:rsidR="002F316C">
        <w:t xml:space="preserve">. </w:t>
      </w:r>
    </w:p>
    <w:p w14:paraId="0094C2DB" w14:textId="33CD09E4" w:rsidR="00314764" w:rsidRDefault="00314764" w:rsidP="003C0AB8">
      <w:pPr>
        <w:spacing w:line="360" w:lineRule="auto"/>
        <w:jc w:val="both"/>
        <w:rPr>
          <w:color w:val="000000" w:themeColor="text1"/>
        </w:rPr>
      </w:pPr>
    </w:p>
    <w:p w14:paraId="5C0148FE" w14:textId="5E6F3A1B" w:rsidR="00E14837" w:rsidRPr="00E14837" w:rsidRDefault="00E14837" w:rsidP="003C0AB8">
      <w:pPr>
        <w:spacing w:line="360" w:lineRule="auto"/>
        <w:jc w:val="both"/>
        <w:rPr>
          <w:b/>
          <w:color w:val="000000" w:themeColor="text1"/>
          <w:u w:val="single"/>
        </w:rPr>
      </w:pPr>
      <w:r w:rsidRPr="00E14837">
        <w:rPr>
          <w:b/>
          <w:color w:val="000000" w:themeColor="text1"/>
          <w:u w:val="single"/>
        </w:rPr>
        <w:t>Research context</w:t>
      </w:r>
    </w:p>
    <w:p w14:paraId="4344A378" w14:textId="6ADEBAD6" w:rsidR="00314764" w:rsidRPr="003D34AC" w:rsidRDefault="00D71200" w:rsidP="003C0AB8">
      <w:pPr>
        <w:spacing w:line="360" w:lineRule="auto"/>
        <w:jc w:val="both"/>
        <w:rPr>
          <w:color w:val="000000" w:themeColor="text1"/>
        </w:rPr>
      </w:pPr>
      <w:r w:rsidRPr="003D34AC">
        <w:rPr>
          <w:color w:val="000000" w:themeColor="text1"/>
        </w:rPr>
        <w:t>To carry out t</w:t>
      </w:r>
      <w:r w:rsidR="00314764" w:rsidRPr="003D34AC">
        <w:rPr>
          <w:color w:val="000000" w:themeColor="text1"/>
        </w:rPr>
        <w:t xml:space="preserve">he research </w:t>
      </w:r>
      <w:r w:rsidRPr="003D34AC">
        <w:rPr>
          <w:color w:val="000000" w:themeColor="text1"/>
        </w:rPr>
        <w:t>project o</w:t>
      </w:r>
      <w:r w:rsidR="00314764" w:rsidRPr="003D34AC">
        <w:rPr>
          <w:color w:val="000000" w:themeColor="text1"/>
        </w:rPr>
        <w:t>ne student teacher is placed in school</w:t>
      </w:r>
      <w:r w:rsidRPr="003D34AC">
        <w:rPr>
          <w:color w:val="000000" w:themeColor="text1"/>
        </w:rPr>
        <w:t xml:space="preserve"> A</w:t>
      </w:r>
      <w:r w:rsidR="00314764" w:rsidRPr="003D34AC">
        <w:rPr>
          <w:color w:val="000000" w:themeColor="text1"/>
        </w:rPr>
        <w:t xml:space="preserve"> and </w:t>
      </w:r>
      <w:r w:rsidR="002F316C">
        <w:rPr>
          <w:color w:val="000000" w:themeColor="text1"/>
        </w:rPr>
        <w:t>two</w:t>
      </w:r>
      <w:r w:rsidR="00314764" w:rsidRPr="003D34AC">
        <w:rPr>
          <w:color w:val="000000" w:themeColor="text1"/>
        </w:rPr>
        <w:t xml:space="preserve"> student teacher</w:t>
      </w:r>
      <w:r w:rsidR="00F618D3">
        <w:rPr>
          <w:color w:val="000000" w:themeColor="text1"/>
        </w:rPr>
        <w:t>s</w:t>
      </w:r>
      <w:r w:rsidR="00314764" w:rsidRPr="003D34AC">
        <w:rPr>
          <w:color w:val="000000" w:themeColor="text1"/>
        </w:rPr>
        <w:t xml:space="preserve"> are placed in</w:t>
      </w:r>
      <w:r w:rsidRPr="003D34AC">
        <w:rPr>
          <w:color w:val="000000" w:themeColor="text1"/>
        </w:rPr>
        <w:t xml:space="preserve"> school B</w:t>
      </w:r>
      <w:r w:rsidR="00325D0E">
        <w:rPr>
          <w:color w:val="000000" w:themeColor="text1"/>
        </w:rPr>
        <w:t xml:space="preserve">, the names of the school have been changed to school A and B to maintain anonymity of the school in accordance </w:t>
      </w:r>
      <w:r w:rsidR="00325D0E" w:rsidRPr="008F5474">
        <w:rPr>
          <w:color w:val="000000" w:themeColor="text1"/>
        </w:rPr>
        <w:t>with BERA’s guidelines</w:t>
      </w:r>
      <w:r w:rsidR="00325D0E">
        <w:rPr>
          <w:color w:val="000000" w:themeColor="text1"/>
        </w:rPr>
        <w:t xml:space="preserve"> (2019)</w:t>
      </w:r>
      <w:r w:rsidR="00314764" w:rsidRPr="003D34AC">
        <w:rPr>
          <w:color w:val="000000" w:themeColor="text1"/>
        </w:rPr>
        <w:t>.</w:t>
      </w:r>
      <w:r w:rsidRPr="003D34AC">
        <w:rPr>
          <w:color w:val="000000" w:themeColor="text1"/>
        </w:rPr>
        <w:t xml:space="preserve"> School A</w:t>
      </w:r>
      <w:r w:rsidR="00314764" w:rsidRPr="003D34AC">
        <w:rPr>
          <w:color w:val="000000" w:themeColor="text1"/>
        </w:rPr>
        <w:t xml:space="preserve"> is a green school situated in The Vale of Glamorgan. It </w:t>
      </w:r>
      <w:r w:rsidRPr="003D34AC">
        <w:rPr>
          <w:color w:val="000000" w:themeColor="text1"/>
        </w:rPr>
        <w:t xml:space="preserve">has </w:t>
      </w:r>
      <w:r w:rsidR="00314764" w:rsidRPr="003D34AC">
        <w:rPr>
          <w:color w:val="000000" w:themeColor="text1"/>
        </w:rPr>
        <w:t xml:space="preserve">471 pupils with 36% of pupils </w:t>
      </w:r>
      <w:r w:rsidR="00314764" w:rsidRPr="003D34AC">
        <w:rPr>
          <w:color w:val="000000" w:themeColor="text1"/>
        </w:rPr>
        <w:lastRenderedPageBreak/>
        <w:t>eligible for free school meals.</w:t>
      </w:r>
      <w:r w:rsidRPr="003D34AC">
        <w:rPr>
          <w:color w:val="000000" w:themeColor="text1"/>
        </w:rPr>
        <w:t xml:space="preserve"> </w:t>
      </w:r>
      <w:r w:rsidR="00314764" w:rsidRPr="003D34AC">
        <w:rPr>
          <w:color w:val="000000" w:themeColor="text1"/>
        </w:rPr>
        <w:t xml:space="preserve">The school </w:t>
      </w:r>
      <w:r w:rsidRPr="003D34AC">
        <w:rPr>
          <w:color w:val="000000" w:themeColor="text1"/>
        </w:rPr>
        <w:t>has a</w:t>
      </w:r>
      <w:r w:rsidR="00314764" w:rsidRPr="003D34AC">
        <w:rPr>
          <w:color w:val="000000" w:themeColor="text1"/>
        </w:rPr>
        <w:t xml:space="preserve"> two-form entry</w:t>
      </w:r>
      <w:r w:rsidRPr="003D34AC">
        <w:rPr>
          <w:color w:val="000000" w:themeColor="text1"/>
        </w:rPr>
        <w:t xml:space="preserve"> and </w:t>
      </w:r>
      <w:r w:rsidR="00314764" w:rsidRPr="003D34AC">
        <w:rPr>
          <w:color w:val="000000" w:themeColor="text1"/>
        </w:rPr>
        <w:t xml:space="preserve">31% of pupils in the school </w:t>
      </w:r>
      <w:r w:rsidRPr="003D34AC">
        <w:rPr>
          <w:color w:val="000000" w:themeColor="text1"/>
        </w:rPr>
        <w:t xml:space="preserve">are </w:t>
      </w:r>
      <w:r w:rsidR="00314764" w:rsidRPr="003D34AC">
        <w:rPr>
          <w:color w:val="000000" w:themeColor="text1"/>
        </w:rPr>
        <w:t>identified as having additional learning needs</w:t>
      </w:r>
      <w:r w:rsidRPr="003D34AC">
        <w:rPr>
          <w:color w:val="000000" w:themeColor="text1"/>
        </w:rPr>
        <w:t>.</w:t>
      </w:r>
      <w:r w:rsidR="00314764" w:rsidRPr="003D34AC">
        <w:rPr>
          <w:color w:val="000000" w:themeColor="text1"/>
        </w:rPr>
        <w:t xml:space="preserve">  The school is </w:t>
      </w:r>
      <w:r w:rsidRPr="003D34AC">
        <w:rPr>
          <w:color w:val="000000" w:themeColor="text1"/>
        </w:rPr>
        <w:t xml:space="preserve">also </w:t>
      </w:r>
      <w:r w:rsidR="00314764" w:rsidRPr="003D34AC">
        <w:rPr>
          <w:color w:val="000000" w:themeColor="text1"/>
        </w:rPr>
        <w:t>a pioneer school for the new curriculum in Wales for digital competency (reference</w:t>
      </w:r>
      <w:r w:rsidRPr="003D34AC">
        <w:rPr>
          <w:color w:val="000000" w:themeColor="text1"/>
        </w:rPr>
        <w:t>s</w:t>
      </w:r>
      <w:r w:rsidR="00314764" w:rsidRPr="003D34AC">
        <w:rPr>
          <w:color w:val="000000" w:themeColor="text1"/>
        </w:rPr>
        <w:t xml:space="preserve"> removed</w:t>
      </w:r>
      <w:r w:rsidRPr="003D34AC">
        <w:rPr>
          <w:color w:val="000000" w:themeColor="text1"/>
        </w:rPr>
        <w:t xml:space="preserve"> to maintain</w:t>
      </w:r>
      <w:r w:rsidR="00314764" w:rsidRPr="003D34AC">
        <w:rPr>
          <w:color w:val="000000" w:themeColor="text1"/>
        </w:rPr>
        <w:t xml:space="preserve"> anonymity).</w:t>
      </w:r>
      <w:r w:rsidR="000C38C6">
        <w:rPr>
          <w:color w:val="000000" w:themeColor="text1"/>
        </w:rPr>
        <w:t xml:space="preserve"> </w:t>
      </w:r>
      <w:r w:rsidRPr="003D34AC">
        <w:rPr>
          <w:color w:val="000000" w:themeColor="text1"/>
        </w:rPr>
        <w:t>School B</w:t>
      </w:r>
      <w:r w:rsidR="00314764" w:rsidRPr="003D34AC">
        <w:rPr>
          <w:color w:val="000000" w:themeColor="text1"/>
        </w:rPr>
        <w:t xml:space="preserve"> is a large English medium primary school based in South Wales. The school has 481 pupils with around 21% of these receiving free school meals. 34% of pupils are identified as having additional learning needs. The school is a pioneer school for the new curriculum in Wales.</w:t>
      </w:r>
      <w:r w:rsidRPr="003D34AC">
        <w:rPr>
          <w:color w:val="000000" w:themeColor="text1"/>
        </w:rPr>
        <w:t xml:space="preserve"> </w:t>
      </w:r>
      <w:r w:rsidR="002F316C">
        <w:rPr>
          <w:color w:val="000000" w:themeColor="text1"/>
        </w:rPr>
        <w:t>All three</w:t>
      </w:r>
      <w:r w:rsidR="00314764" w:rsidRPr="003D34AC">
        <w:rPr>
          <w:color w:val="000000" w:themeColor="text1"/>
        </w:rPr>
        <w:t xml:space="preserve"> student teachers are placed within the Foundation Phase</w:t>
      </w:r>
      <w:r w:rsidR="002F316C">
        <w:rPr>
          <w:color w:val="000000" w:themeColor="text1"/>
        </w:rPr>
        <w:t xml:space="preserve"> of both schools</w:t>
      </w:r>
      <w:r w:rsidR="00314764" w:rsidRPr="003D34AC">
        <w:rPr>
          <w:color w:val="000000" w:themeColor="text1"/>
        </w:rPr>
        <w:t>.</w:t>
      </w:r>
      <w:r w:rsidR="00C83321">
        <w:rPr>
          <w:color w:val="000000" w:themeColor="text1"/>
        </w:rPr>
        <w:t xml:space="preserve"> </w:t>
      </w:r>
      <w:proofErr w:type="spellStart"/>
      <w:r w:rsidR="00870FDF">
        <w:rPr>
          <w:color w:val="000000" w:themeColor="text1"/>
        </w:rPr>
        <w:t>Sagor</w:t>
      </w:r>
      <w:proofErr w:type="spellEnd"/>
      <w:r w:rsidR="00870FDF">
        <w:rPr>
          <w:color w:val="000000" w:themeColor="text1"/>
        </w:rPr>
        <w:t xml:space="preserve"> and Williams (2016) highlight the importance</w:t>
      </w:r>
      <w:r w:rsidR="008A37EB">
        <w:rPr>
          <w:color w:val="000000" w:themeColor="text1"/>
        </w:rPr>
        <w:t xml:space="preserve"> of the</w:t>
      </w:r>
      <w:r w:rsidR="00870FDF">
        <w:rPr>
          <w:color w:val="000000" w:themeColor="text1"/>
        </w:rPr>
        <w:t xml:space="preserve"> </w:t>
      </w:r>
      <w:r w:rsidR="008A37EB">
        <w:rPr>
          <w:color w:val="000000" w:themeColor="text1"/>
        </w:rPr>
        <w:t xml:space="preserve">data collected is sufficient enough to give a fair and true representation of data analysis; </w:t>
      </w:r>
      <w:r w:rsidR="007825B6">
        <w:rPr>
          <w:color w:val="000000" w:themeColor="text1"/>
        </w:rPr>
        <w:t>thus,</w:t>
      </w:r>
      <w:r w:rsidR="008A37EB">
        <w:rPr>
          <w:color w:val="000000" w:themeColor="text1"/>
        </w:rPr>
        <w:t xml:space="preserve"> why all three student teachers are based within the Foundation phase</w:t>
      </w:r>
      <w:r w:rsidR="007825B6">
        <w:rPr>
          <w:color w:val="000000" w:themeColor="text1"/>
        </w:rPr>
        <w:t xml:space="preserve"> to gain a fair representation of data to analyse</w:t>
      </w:r>
      <w:r w:rsidR="008A37EB">
        <w:rPr>
          <w:color w:val="000000" w:themeColor="text1"/>
        </w:rPr>
        <w:t xml:space="preserve">. </w:t>
      </w:r>
    </w:p>
    <w:p w14:paraId="10430037" w14:textId="6C14FF4A" w:rsidR="00CD4E17" w:rsidRDefault="00CD4E17" w:rsidP="003C0AB8">
      <w:pPr>
        <w:spacing w:line="360" w:lineRule="auto"/>
        <w:jc w:val="both"/>
        <w:rPr>
          <w:color w:val="000000" w:themeColor="text1"/>
        </w:rPr>
      </w:pPr>
    </w:p>
    <w:p w14:paraId="7C929FC8" w14:textId="4B7A5C81" w:rsidR="00E14837" w:rsidRPr="00E14837" w:rsidRDefault="00E14837" w:rsidP="003C0AB8">
      <w:pPr>
        <w:spacing w:line="360" w:lineRule="auto"/>
        <w:jc w:val="both"/>
        <w:rPr>
          <w:b/>
          <w:color w:val="000000" w:themeColor="text1"/>
          <w:u w:val="single"/>
        </w:rPr>
      </w:pPr>
      <w:r w:rsidRPr="00E14837">
        <w:rPr>
          <w:b/>
          <w:color w:val="000000" w:themeColor="text1"/>
          <w:u w:val="single"/>
        </w:rPr>
        <w:t>Literature</w:t>
      </w:r>
    </w:p>
    <w:p w14:paraId="420255C4" w14:textId="284678C7" w:rsidR="00224A77" w:rsidRPr="004D4D7E" w:rsidRDefault="00636768" w:rsidP="003C0AB8">
      <w:pPr>
        <w:spacing w:line="360" w:lineRule="auto"/>
        <w:jc w:val="both"/>
        <w:rPr>
          <w:color w:val="000000" w:themeColor="text1"/>
        </w:rPr>
      </w:pPr>
      <w:r w:rsidRPr="003D34AC">
        <w:rPr>
          <w:color w:val="000000" w:themeColor="text1"/>
        </w:rPr>
        <w:t>The research question</w:t>
      </w:r>
      <w:r w:rsidR="002541F9" w:rsidRPr="003D34AC">
        <w:rPr>
          <w:color w:val="000000" w:themeColor="text1"/>
        </w:rPr>
        <w:t xml:space="preserve"> is</w:t>
      </w:r>
      <w:r w:rsidRPr="003D34AC">
        <w:rPr>
          <w:color w:val="000000" w:themeColor="text1"/>
        </w:rPr>
        <w:t xml:space="preserve"> ‘how can we improve children’s thinking skills through questioning in a Foundation Phase classroom?’</w:t>
      </w:r>
      <w:r w:rsidR="002541F9" w:rsidRPr="003D34AC">
        <w:rPr>
          <w:color w:val="000000" w:themeColor="text1"/>
        </w:rPr>
        <w:t>. Th</w:t>
      </w:r>
      <w:r w:rsidR="00772BEB">
        <w:rPr>
          <w:color w:val="000000" w:themeColor="text1"/>
        </w:rPr>
        <w:t xml:space="preserve">e </w:t>
      </w:r>
      <w:r w:rsidR="002541F9" w:rsidRPr="003D34AC">
        <w:rPr>
          <w:color w:val="000000" w:themeColor="text1"/>
        </w:rPr>
        <w:t xml:space="preserve">question was </w:t>
      </w:r>
      <w:r w:rsidR="006A4C71" w:rsidRPr="003D34AC">
        <w:rPr>
          <w:color w:val="000000" w:themeColor="text1"/>
        </w:rPr>
        <w:t>set</w:t>
      </w:r>
      <w:r w:rsidR="00772BEB">
        <w:rPr>
          <w:color w:val="000000" w:themeColor="text1"/>
        </w:rPr>
        <w:t xml:space="preserve"> </w:t>
      </w:r>
      <w:r w:rsidR="006A4C71" w:rsidRPr="003D34AC">
        <w:rPr>
          <w:color w:val="000000" w:themeColor="text1"/>
        </w:rPr>
        <w:t xml:space="preserve">by </w:t>
      </w:r>
      <w:r w:rsidR="002F316C">
        <w:rPr>
          <w:color w:val="000000" w:themeColor="text1"/>
        </w:rPr>
        <w:t xml:space="preserve">the three </w:t>
      </w:r>
      <w:r w:rsidR="002541F9" w:rsidRPr="003D34AC">
        <w:rPr>
          <w:color w:val="000000" w:themeColor="text1"/>
        </w:rPr>
        <w:t>student</w:t>
      </w:r>
      <w:r w:rsidR="006A4C71" w:rsidRPr="003D34AC">
        <w:rPr>
          <w:color w:val="000000" w:themeColor="text1"/>
        </w:rPr>
        <w:t xml:space="preserve"> </w:t>
      </w:r>
      <w:r w:rsidR="001A3E7C" w:rsidRPr="003D34AC">
        <w:rPr>
          <w:color w:val="000000" w:themeColor="text1"/>
        </w:rPr>
        <w:t>teachers</w:t>
      </w:r>
      <w:r w:rsidR="00556FF4" w:rsidRPr="003D34AC">
        <w:rPr>
          <w:color w:val="000000" w:themeColor="text1"/>
        </w:rPr>
        <w:t>,</w:t>
      </w:r>
      <w:r w:rsidR="001A3E7C" w:rsidRPr="003D34AC">
        <w:rPr>
          <w:color w:val="000000" w:themeColor="text1"/>
        </w:rPr>
        <w:t xml:space="preserve"> as this </w:t>
      </w:r>
      <w:r w:rsidR="002F316C">
        <w:rPr>
          <w:color w:val="000000" w:themeColor="text1"/>
        </w:rPr>
        <w:t>is</w:t>
      </w:r>
      <w:r w:rsidR="001A3E7C" w:rsidRPr="003D34AC">
        <w:rPr>
          <w:color w:val="000000" w:themeColor="text1"/>
        </w:rPr>
        <w:t xml:space="preserve"> an area of interest as well as</w:t>
      </w:r>
      <w:r w:rsidR="00BF696D" w:rsidRPr="003D34AC">
        <w:rPr>
          <w:color w:val="000000" w:themeColor="text1"/>
        </w:rPr>
        <w:t xml:space="preserve"> the new curriculum placing great emphasis on thinking skills (</w:t>
      </w:r>
      <w:r w:rsidR="00BF696D" w:rsidRPr="00F231D2">
        <w:rPr>
          <w:color w:val="000000" w:themeColor="text1"/>
        </w:rPr>
        <w:t>Donaldson, 201</w:t>
      </w:r>
      <w:r w:rsidR="00F231D2" w:rsidRPr="00F231D2">
        <w:rPr>
          <w:color w:val="000000" w:themeColor="text1"/>
        </w:rPr>
        <w:t>5</w:t>
      </w:r>
      <w:r w:rsidR="00BF696D" w:rsidRPr="00F231D2">
        <w:rPr>
          <w:color w:val="000000" w:themeColor="text1"/>
        </w:rPr>
        <w:t>).</w:t>
      </w:r>
      <w:r w:rsidR="00BF696D" w:rsidRPr="003D34AC">
        <w:rPr>
          <w:color w:val="000000" w:themeColor="text1"/>
        </w:rPr>
        <w:t xml:space="preserve"> </w:t>
      </w:r>
      <w:r w:rsidR="006A4C71" w:rsidRPr="003D34AC">
        <w:rPr>
          <w:color w:val="000000" w:themeColor="text1"/>
        </w:rPr>
        <w:t xml:space="preserve"> </w:t>
      </w:r>
      <w:r w:rsidR="000D3698" w:rsidRPr="000D3698">
        <w:rPr>
          <w:color w:val="000000" w:themeColor="text1"/>
        </w:rPr>
        <w:t>Wallace (2014</w:t>
      </w:r>
      <w:r w:rsidR="000D3698">
        <w:rPr>
          <w:color w:val="000000" w:themeColor="text1"/>
        </w:rPr>
        <w:t>, p. 1</w:t>
      </w:r>
      <w:r w:rsidR="000D3698" w:rsidRPr="000D3698">
        <w:rPr>
          <w:color w:val="000000" w:themeColor="text1"/>
        </w:rPr>
        <w:t>)</w:t>
      </w:r>
      <w:r w:rsidR="000D3698">
        <w:rPr>
          <w:color w:val="000000" w:themeColor="text1"/>
        </w:rPr>
        <w:t xml:space="preserve"> states that there are a variety of ‘approaches, exercises and activities’ in developing thinking skills, the main</w:t>
      </w:r>
      <w:r w:rsidR="00C756B7">
        <w:rPr>
          <w:color w:val="000000" w:themeColor="text1"/>
        </w:rPr>
        <w:t xml:space="preserve"> use </w:t>
      </w:r>
      <w:r w:rsidR="00FD1188">
        <w:rPr>
          <w:color w:val="000000" w:themeColor="text1"/>
        </w:rPr>
        <w:t>is</w:t>
      </w:r>
      <w:r w:rsidR="00C756B7">
        <w:rPr>
          <w:color w:val="000000" w:themeColor="text1"/>
        </w:rPr>
        <w:t xml:space="preserve"> </w:t>
      </w:r>
      <w:r w:rsidR="00C756B7" w:rsidRPr="00C756B7">
        <w:rPr>
          <w:color w:val="000000" w:themeColor="text1"/>
        </w:rPr>
        <w:t>through</w:t>
      </w:r>
      <w:r w:rsidR="000D3698" w:rsidRPr="00C756B7">
        <w:rPr>
          <w:color w:val="000000" w:themeColor="text1"/>
        </w:rPr>
        <w:t xml:space="preserve"> </w:t>
      </w:r>
      <w:r w:rsidR="00C756B7">
        <w:rPr>
          <w:color w:val="000000" w:themeColor="text1"/>
        </w:rPr>
        <w:t xml:space="preserve">classroom discussion and </w:t>
      </w:r>
      <w:r w:rsidR="000D3698" w:rsidRPr="00C756B7">
        <w:rPr>
          <w:color w:val="000000" w:themeColor="text1"/>
        </w:rPr>
        <w:t>problem solving.</w:t>
      </w:r>
      <w:r w:rsidR="000D3698">
        <w:rPr>
          <w:color w:val="000000" w:themeColor="text1"/>
        </w:rPr>
        <w:t xml:space="preserve"> Furthermore, adding that most approaches highlight the ‘importance of language articulation and teaching strategies to help develop cognitive </w:t>
      </w:r>
      <w:r w:rsidR="00FD1188">
        <w:rPr>
          <w:color w:val="000000" w:themeColor="text1"/>
        </w:rPr>
        <w:t>skills</w:t>
      </w:r>
      <w:r w:rsidR="000D3698" w:rsidRPr="008F5474">
        <w:rPr>
          <w:color w:val="000000" w:themeColor="text1"/>
        </w:rPr>
        <w:t xml:space="preserve">. </w:t>
      </w:r>
      <w:r w:rsidR="00A772CD" w:rsidRPr="008F5474">
        <w:rPr>
          <w:color w:val="000000" w:themeColor="text1"/>
        </w:rPr>
        <w:t>BE</w:t>
      </w:r>
      <w:r w:rsidR="003D34AC" w:rsidRPr="008F5474">
        <w:rPr>
          <w:color w:val="000000" w:themeColor="text1"/>
        </w:rPr>
        <w:t>R</w:t>
      </w:r>
      <w:r w:rsidR="00A772CD" w:rsidRPr="008F5474">
        <w:rPr>
          <w:color w:val="000000" w:themeColor="text1"/>
        </w:rPr>
        <w:t>A (2019) state that there is a consensus for change</w:t>
      </w:r>
      <w:r w:rsidR="004A3BC7" w:rsidRPr="008F5474">
        <w:rPr>
          <w:color w:val="000000" w:themeColor="text1"/>
        </w:rPr>
        <w:t>, adding that the current curriculum and learning is</w:t>
      </w:r>
      <w:r w:rsidR="004A3BC7" w:rsidRPr="003D34AC">
        <w:rPr>
          <w:color w:val="000000" w:themeColor="text1"/>
        </w:rPr>
        <w:t xml:space="preserve"> inflexible and too narrow</w:t>
      </w:r>
      <w:r w:rsidR="00BB0FCE" w:rsidRPr="003D34AC">
        <w:rPr>
          <w:color w:val="000000" w:themeColor="text1"/>
        </w:rPr>
        <w:t xml:space="preserve"> </w:t>
      </w:r>
      <w:r w:rsidR="00AD6C73" w:rsidRPr="003D34AC">
        <w:rPr>
          <w:color w:val="000000" w:themeColor="text1"/>
        </w:rPr>
        <w:t>which</w:t>
      </w:r>
      <w:r w:rsidR="00BB0FCE" w:rsidRPr="003D34AC">
        <w:rPr>
          <w:color w:val="000000" w:themeColor="text1"/>
        </w:rPr>
        <w:t xml:space="preserve"> does not allow</w:t>
      </w:r>
      <w:r w:rsidR="00AD6C73" w:rsidRPr="003D34AC">
        <w:rPr>
          <w:color w:val="000000" w:themeColor="text1"/>
        </w:rPr>
        <w:t xml:space="preserve"> for children to develop critical thinking skills</w:t>
      </w:r>
      <w:r w:rsidR="004A3BC7" w:rsidRPr="003D34AC">
        <w:rPr>
          <w:color w:val="000000" w:themeColor="text1"/>
        </w:rPr>
        <w:t xml:space="preserve">. </w:t>
      </w:r>
      <w:r w:rsidR="006A4C71" w:rsidRPr="003D34AC">
        <w:rPr>
          <w:color w:val="000000" w:themeColor="text1"/>
          <w:highlight w:val="yellow"/>
        </w:rPr>
        <w:t>McGuiness (1999</w:t>
      </w:r>
      <w:r w:rsidR="00325D0E">
        <w:rPr>
          <w:color w:val="000000" w:themeColor="text1"/>
          <w:highlight w:val="yellow"/>
        </w:rPr>
        <w:t>, p.</w:t>
      </w:r>
      <w:r w:rsidR="00AD6C73" w:rsidRPr="003D34AC">
        <w:rPr>
          <w:color w:val="000000" w:themeColor="text1"/>
          <w:highlight w:val="yellow"/>
        </w:rPr>
        <w:t>6</w:t>
      </w:r>
      <w:r w:rsidR="006A4C71" w:rsidRPr="003D34AC">
        <w:rPr>
          <w:color w:val="000000" w:themeColor="text1"/>
        </w:rPr>
        <w:t xml:space="preserve">) </w:t>
      </w:r>
      <w:r w:rsidR="00AD6C73" w:rsidRPr="003D34AC">
        <w:rPr>
          <w:color w:val="000000" w:themeColor="text1"/>
        </w:rPr>
        <w:t>agrees and adds that in order to develop higher order thinking</w:t>
      </w:r>
      <w:r w:rsidR="00AE25E3" w:rsidRPr="003D34AC">
        <w:rPr>
          <w:color w:val="000000" w:themeColor="text1"/>
        </w:rPr>
        <w:t>,</w:t>
      </w:r>
      <w:r w:rsidR="00AD6C73" w:rsidRPr="003D34AC">
        <w:rPr>
          <w:color w:val="000000" w:themeColor="text1"/>
        </w:rPr>
        <w:t xml:space="preserve"> classrooms must </w:t>
      </w:r>
      <w:r w:rsidR="004D4D7E">
        <w:rPr>
          <w:color w:val="000000" w:themeColor="text1"/>
        </w:rPr>
        <w:t>‘</w:t>
      </w:r>
      <w:r w:rsidR="00AD6C73" w:rsidRPr="003D34AC">
        <w:rPr>
          <w:color w:val="000000" w:themeColor="text1"/>
        </w:rPr>
        <w:t>have an open-minded attitude</w:t>
      </w:r>
      <w:r w:rsidR="004D4D7E">
        <w:rPr>
          <w:color w:val="000000" w:themeColor="text1"/>
        </w:rPr>
        <w:t>’</w:t>
      </w:r>
      <w:r w:rsidR="00AD6C73" w:rsidRPr="003D34AC">
        <w:rPr>
          <w:color w:val="000000" w:themeColor="text1"/>
        </w:rPr>
        <w:t xml:space="preserve"> where children </w:t>
      </w:r>
      <w:r w:rsidR="004D4D7E">
        <w:rPr>
          <w:color w:val="000000" w:themeColor="text1"/>
        </w:rPr>
        <w:t xml:space="preserve">are able to </w:t>
      </w:r>
      <w:r w:rsidR="00AD6C73" w:rsidRPr="003D34AC">
        <w:rPr>
          <w:color w:val="000000" w:themeColor="text1"/>
        </w:rPr>
        <w:t xml:space="preserve">think about thinking and </w:t>
      </w:r>
      <w:r w:rsidR="004D4D7E">
        <w:rPr>
          <w:color w:val="000000" w:themeColor="text1"/>
        </w:rPr>
        <w:t xml:space="preserve">have opportunities to </w:t>
      </w:r>
      <w:r w:rsidR="00AD6C73" w:rsidRPr="003D34AC">
        <w:rPr>
          <w:color w:val="000000" w:themeColor="text1"/>
        </w:rPr>
        <w:t>questi</w:t>
      </w:r>
      <w:r w:rsidR="004D4D7E">
        <w:rPr>
          <w:color w:val="000000" w:themeColor="text1"/>
        </w:rPr>
        <w:t>on</w:t>
      </w:r>
      <w:r w:rsidR="00AD6C73" w:rsidRPr="003D34AC">
        <w:rPr>
          <w:color w:val="000000" w:themeColor="text1"/>
        </w:rPr>
        <w:t xml:space="preserve">. </w:t>
      </w:r>
      <w:r w:rsidR="00F827B1">
        <w:rPr>
          <w:color w:val="000000" w:themeColor="text1"/>
        </w:rPr>
        <w:t>Black and William (1998</w:t>
      </w:r>
      <w:r w:rsidR="00325D0E">
        <w:rPr>
          <w:color w:val="000000" w:themeColor="text1"/>
        </w:rPr>
        <w:t>, p.</w:t>
      </w:r>
      <w:r w:rsidR="00F827B1">
        <w:rPr>
          <w:color w:val="000000" w:themeColor="text1"/>
        </w:rPr>
        <w:t xml:space="preserve">87) add that what is needed in the classroom </w:t>
      </w:r>
      <w:r w:rsidR="0019170D">
        <w:rPr>
          <w:color w:val="000000" w:themeColor="text1"/>
        </w:rPr>
        <w:t xml:space="preserve">is a </w:t>
      </w:r>
      <w:r w:rsidR="004D4D7E">
        <w:rPr>
          <w:color w:val="000000" w:themeColor="text1"/>
        </w:rPr>
        <w:t>‘</w:t>
      </w:r>
      <w:r w:rsidR="00F827B1">
        <w:rPr>
          <w:color w:val="000000" w:themeColor="text1"/>
        </w:rPr>
        <w:t xml:space="preserve">culture </w:t>
      </w:r>
      <w:r w:rsidR="0019170D">
        <w:rPr>
          <w:color w:val="000000" w:themeColor="text1"/>
        </w:rPr>
        <w:t>for</w:t>
      </w:r>
      <w:r w:rsidR="00F827B1">
        <w:rPr>
          <w:color w:val="000000" w:themeColor="text1"/>
        </w:rPr>
        <w:t xml:space="preserve"> deep thinking and questioning’ where children are able to</w:t>
      </w:r>
      <w:r w:rsidR="004D4D7E">
        <w:rPr>
          <w:color w:val="000000" w:themeColor="text1"/>
        </w:rPr>
        <w:t xml:space="preserve"> learn collaboratively from one another during discussions in the </w:t>
      </w:r>
      <w:r w:rsidR="00FD1188">
        <w:rPr>
          <w:color w:val="000000" w:themeColor="text1"/>
        </w:rPr>
        <w:t>class.</w:t>
      </w:r>
      <w:r w:rsidR="0019170D">
        <w:rPr>
          <w:color w:val="000000" w:themeColor="text1"/>
        </w:rPr>
        <w:t xml:space="preserve"> This also corresponds with the new curriculum where collaborative learning is </w:t>
      </w:r>
      <w:r w:rsidR="00F231D2">
        <w:rPr>
          <w:color w:val="000000" w:themeColor="text1"/>
        </w:rPr>
        <w:t xml:space="preserve">a </w:t>
      </w:r>
      <w:r w:rsidR="0019170D">
        <w:rPr>
          <w:color w:val="000000" w:themeColor="text1"/>
        </w:rPr>
        <w:t>key</w:t>
      </w:r>
      <w:r w:rsidR="00F231D2">
        <w:rPr>
          <w:color w:val="000000" w:themeColor="text1"/>
        </w:rPr>
        <w:t xml:space="preserve"> focus</w:t>
      </w:r>
      <w:r w:rsidR="0019170D">
        <w:rPr>
          <w:color w:val="000000" w:themeColor="text1"/>
        </w:rPr>
        <w:t xml:space="preserve"> to enhance</w:t>
      </w:r>
      <w:r w:rsidR="00F231D2">
        <w:rPr>
          <w:color w:val="000000" w:themeColor="text1"/>
        </w:rPr>
        <w:t xml:space="preserve"> children’s</w:t>
      </w:r>
      <w:r w:rsidR="0019170D">
        <w:rPr>
          <w:color w:val="000000" w:themeColor="text1"/>
        </w:rPr>
        <w:t xml:space="preserve"> thinking skills (Donaldson, 2018)</w:t>
      </w:r>
      <w:r w:rsidR="00F231D2">
        <w:rPr>
          <w:color w:val="000000" w:themeColor="text1"/>
        </w:rPr>
        <w:t xml:space="preserve">. </w:t>
      </w:r>
      <w:r w:rsidR="009E7D08">
        <w:rPr>
          <w:color w:val="000000" w:themeColor="text1"/>
        </w:rPr>
        <w:t xml:space="preserve">The Welsh </w:t>
      </w:r>
      <w:r w:rsidR="00AD1F93">
        <w:rPr>
          <w:color w:val="000000" w:themeColor="text1"/>
        </w:rPr>
        <w:t>Assembly Government (2010) state that children need to make connections when thinking and build on what they already know in order to move forward.</w:t>
      </w:r>
      <w:r w:rsidR="000A22ED">
        <w:rPr>
          <w:color w:val="000000" w:themeColor="text1"/>
        </w:rPr>
        <w:t xml:space="preserve"> </w:t>
      </w:r>
      <w:r w:rsidR="00772BEB">
        <w:t xml:space="preserve">As part of the research </w:t>
      </w:r>
      <w:r w:rsidR="003D46BD">
        <w:t>an area of</w:t>
      </w:r>
      <w:r w:rsidR="00772BEB">
        <w:t xml:space="preserve"> </w:t>
      </w:r>
      <w:r w:rsidR="0016520D" w:rsidRPr="00772BEB">
        <w:t xml:space="preserve">focus </w:t>
      </w:r>
      <w:r w:rsidR="00772BEB">
        <w:t xml:space="preserve">will be on Bloom’s Taxonomy and his categories of questioning. </w:t>
      </w:r>
      <w:r w:rsidR="000A22ED">
        <w:t xml:space="preserve">The taxonomy is devised into categorise based on reasoning skills and the amount of critical thinking that is involved. </w:t>
      </w:r>
      <w:r w:rsidR="00FD347C">
        <w:t xml:space="preserve">The levels include </w:t>
      </w:r>
      <w:r w:rsidR="00FD347C" w:rsidRPr="00FD347C">
        <w:t xml:space="preserve">remembering, understanding, applying, </w:t>
      </w:r>
      <w:proofErr w:type="spellStart"/>
      <w:r w:rsidR="00FD347C" w:rsidRPr="00FD347C">
        <w:t>analyzing</w:t>
      </w:r>
      <w:proofErr w:type="spellEnd"/>
      <w:r w:rsidR="00FD347C" w:rsidRPr="00FD347C">
        <w:t>, evaluating, and creating</w:t>
      </w:r>
      <w:r w:rsidR="001E6A9C">
        <w:t>. These can be further grouped into two categories, lower order thinking skills and higher order thinking skills</w:t>
      </w:r>
      <w:r w:rsidR="00FD347C">
        <w:t xml:space="preserve"> </w:t>
      </w:r>
      <w:r w:rsidR="001E6A9C">
        <w:t xml:space="preserve">with remembering </w:t>
      </w:r>
      <w:r w:rsidR="001E6A9C">
        <w:lastRenderedPageBreak/>
        <w:t xml:space="preserve">to applying being lower order thinking and analysing to creating being higher order thinking skills </w:t>
      </w:r>
      <w:r w:rsidR="00FD347C">
        <w:t>(</w:t>
      </w:r>
      <w:r w:rsidR="00FD347C" w:rsidRPr="002963D6">
        <w:rPr>
          <w:highlight w:val="yellow"/>
        </w:rPr>
        <w:t>Magas et al., 2017)</w:t>
      </w:r>
      <w:r w:rsidR="00FD347C" w:rsidRPr="005E127C">
        <w:t xml:space="preserve">. </w:t>
      </w:r>
      <w:r w:rsidR="00F231D2" w:rsidRPr="008F5474">
        <w:rPr>
          <w:color w:val="000000" w:themeColor="text1"/>
        </w:rPr>
        <w:t>Kerry (2002) suggests</w:t>
      </w:r>
      <w:r w:rsidR="00F231D2">
        <w:rPr>
          <w:color w:val="000000" w:themeColor="text1"/>
        </w:rPr>
        <w:t xml:space="preserve"> that Bloom’s work was built on prior work </w:t>
      </w:r>
      <w:r w:rsidR="00B07C92">
        <w:rPr>
          <w:color w:val="000000" w:themeColor="text1"/>
        </w:rPr>
        <w:t xml:space="preserve">and research </w:t>
      </w:r>
      <w:r w:rsidR="00F231D2">
        <w:rPr>
          <w:color w:val="000000" w:themeColor="text1"/>
        </w:rPr>
        <w:t>constructed by Vygotsky and Piaget.</w:t>
      </w:r>
      <w:r w:rsidR="00C262DE">
        <w:rPr>
          <w:color w:val="000000" w:themeColor="text1"/>
        </w:rPr>
        <w:t xml:space="preserve"> He adds that a social constructivists approach to learning state</w:t>
      </w:r>
      <w:r w:rsidR="00E23378">
        <w:rPr>
          <w:color w:val="000000" w:themeColor="text1"/>
        </w:rPr>
        <w:t xml:space="preserve">s </w:t>
      </w:r>
      <w:r w:rsidR="00C262DE">
        <w:rPr>
          <w:color w:val="000000" w:themeColor="text1"/>
        </w:rPr>
        <w:t>the importance of collaborative learning, discussions and methods used by the teacher</w:t>
      </w:r>
      <w:r w:rsidR="003D6BF5">
        <w:rPr>
          <w:color w:val="000000" w:themeColor="text1"/>
        </w:rPr>
        <w:t>.</w:t>
      </w:r>
      <w:r w:rsidR="00C262DE">
        <w:rPr>
          <w:color w:val="000000" w:themeColor="text1"/>
        </w:rPr>
        <w:t xml:space="preserve"> </w:t>
      </w:r>
      <w:r w:rsidR="003D6BF5">
        <w:rPr>
          <w:color w:val="000000" w:themeColor="text1"/>
        </w:rPr>
        <w:t>These methods can include the use</w:t>
      </w:r>
      <w:r w:rsidR="00C262DE">
        <w:rPr>
          <w:color w:val="000000" w:themeColor="text1"/>
        </w:rPr>
        <w:t xml:space="preserve"> </w:t>
      </w:r>
      <w:r w:rsidR="003D6BF5">
        <w:rPr>
          <w:color w:val="000000" w:themeColor="text1"/>
        </w:rPr>
        <w:t>of</w:t>
      </w:r>
      <w:r w:rsidR="00C262DE">
        <w:rPr>
          <w:color w:val="000000" w:themeColor="text1"/>
        </w:rPr>
        <w:t xml:space="preserve"> questioning </w:t>
      </w:r>
      <w:r w:rsidR="00E23378">
        <w:rPr>
          <w:color w:val="000000" w:themeColor="text1"/>
        </w:rPr>
        <w:t>which</w:t>
      </w:r>
      <w:r w:rsidR="00C262DE">
        <w:rPr>
          <w:color w:val="000000" w:themeColor="text1"/>
        </w:rPr>
        <w:t xml:space="preserve"> challenge their thinking based on what they already know</w:t>
      </w:r>
      <w:r w:rsidR="00C262DE" w:rsidRPr="008F5474">
        <w:rPr>
          <w:color w:val="000000" w:themeColor="text1"/>
        </w:rPr>
        <w:t xml:space="preserve">. </w:t>
      </w:r>
      <w:proofErr w:type="spellStart"/>
      <w:r w:rsidR="00E23378" w:rsidRPr="008F5474">
        <w:rPr>
          <w:color w:val="000000" w:themeColor="text1"/>
        </w:rPr>
        <w:t>Cremin</w:t>
      </w:r>
      <w:proofErr w:type="spellEnd"/>
      <w:r w:rsidR="00E23378" w:rsidRPr="008F5474">
        <w:rPr>
          <w:color w:val="000000" w:themeColor="text1"/>
        </w:rPr>
        <w:t xml:space="preserve"> and Burnett (2018)</w:t>
      </w:r>
      <w:r w:rsidR="00E23378">
        <w:rPr>
          <w:color w:val="000000" w:themeColor="text1"/>
        </w:rPr>
        <w:t xml:space="preserve"> agree, stating research suggests that</w:t>
      </w:r>
      <w:r w:rsidR="00E30FC3">
        <w:rPr>
          <w:color w:val="000000" w:themeColor="text1"/>
        </w:rPr>
        <w:t xml:space="preserve"> questioning is used by teachers as a form of cognitive challenge which allows children to develop thinking skills. </w:t>
      </w:r>
      <w:r w:rsidR="00FD347C">
        <w:t xml:space="preserve">However, </w:t>
      </w:r>
      <w:r w:rsidR="005B24AD">
        <w:rPr>
          <w:color w:val="000000" w:themeColor="text1"/>
        </w:rPr>
        <w:t xml:space="preserve">Perkins and </w:t>
      </w:r>
      <w:proofErr w:type="spellStart"/>
      <w:r w:rsidR="005B24AD" w:rsidRPr="002963D6">
        <w:rPr>
          <w:color w:val="000000" w:themeColor="text1"/>
          <w:highlight w:val="yellow"/>
        </w:rPr>
        <w:t>Ritchhart</w:t>
      </w:r>
      <w:proofErr w:type="spellEnd"/>
      <w:r w:rsidR="005B24AD" w:rsidRPr="002963D6">
        <w:rPr>
          <w:color w:val="000000" w:themeColor="text1"/>
          <w:highlight w:val="yellow"/>
        </w:rPr>
        <w:t xml:space="preserve"> (2005</w:t>
      </w:r>
      <w:r w:rsidR="00325D0E" w:rsidRPr="002963D6">
        <w:rPr>
          <w:color w:val="000000" w:themeColor="text1"/>
          <w:highlight w:val="yellow"/>
        </w:rPr>
        <w:t>, p.</w:t>
      </w:r>
      <w:r w:rsidR="005B24AD" w:rsidRPr="002963D6">
        <w:rPr>
          <w:color w:val="000000" w:themeColor="text1"/>
          <w:highlight w:val="yellow"/>
        </w:rPr>
        <w:t>11)</w:t>
      </w:r>
      <w:r w:rsidR="005B24AD">
        <w:rPr>
          <w:color w:val="000000" w:themeColor="text1"/>
        </w:rPr>
        <w:t xml:space="preserve"> </w:t>
      </w:r>
      <w:r w:rsidR="00FD347C">
        <w:rPr>
          <w:color w:val="000000" w:themeColor="text1"/>
        </w:rPr>
        <w:t>argue that</w:t>
      </w:r>
      <w:r w:rsidR="005B24AD">
        <w:rPr>
          <w:color w:val="000000" w:themeColor="text1"/>
        </w:rPr>
        <w:t xml:space="preserve"> ‘</w:t>
      </w:r>
      <w:r w:rsidR="005B24AD" w:rsidRPr="005B24AD">
        <w:rPr>
          <w:color w:val="000000" w:themeColor="text1"/>
        </w:rPr>
        <w:t xml:space="preserve">thinking skills and abilities alone </w:t>
      </w:r>
      <w:r w:rsidR="005B24AD">
        <w:rPr>
          <w:color w:val="000000" w:themeColor="text1"/>
        </w:rPr>
        <w:t xml:space="preserve">are </w:t>
      </w:r>
      <w:r w:rsidR="005B24AD" w:rsidRPr="005B24AD">
        <w:rPr>
          <w:color w:val="000000" w:themeColor="text1"/>
        </w:rPr>
        <w:t>insufficient for good thinking</w:t>
      </w:r>
      <w:r w:rsidR="00FD347C">
        <w:rPr>
          <w:color w:val="000000" w:themeColor="text1"/>
        </w:rPr>
        <w:t>’</w:t>
      </w:r>
      <w:r w:rsidR="005B24AD">
        <w:rPr>
          <w:color w:val="000000" w:themeColor="text1"/>
        </w:rPr>
        <w:t>,</w:t>
      </w:r>
      <w:r w:rsidR="00FD347C">
        <w:rPr>
          <w:color w:val="000000" w:themeColor="text1"/>
        </w:rPr>
        <w:t xml:space="preserve"> and that they</w:t>
      </w:r>
      <w:r w:rsidR="005B24AD">
        <w:rPr>
          <w:color w:val="000000" w:themeColor="text1"/>
        </w:rPr>
        <w:t xml:space="preserve"> </w:t>
      </w:r>
      <w:r w:rsidR="005B24AD" w:rsidRPr="005B24AD">
        <w:rPr>
          <w:color w:val="000000" w:themeColor="text1"/>
        </w:rPr>
        <w:t xml:space="preserve">must have the </w:t>
      </w:r>
      <w:r w:rsidR="00FD347C">
        <w:rPr>
          <w:color w:val="000000" w:themeColor="text1"/>
        </w:rPr>
        <w:t>qualities</w:t>
      </w:r>
      <w:r w:rsidR="005B24AD" w:rsidRPr="005B24AD">
        <w:rPr>
          <w:color w:val="000000" w:themeColor="text1"/>
        </w:rPr>
        <w:t xml:space="preserve"> to use those abilities</w:t>
      </w:r>
      <w:r w:rsidR="00FD347C">
        <w:rPr>
          <w:color w:val="000000" w:themeColor="text1"/>
        </w:rPr>
        <w:t xml:space="preserve">. Thus, suggesting </w:t>
      </w:r>
      <w:r w:rsidR="001E6A9C">
        <w:rPr>
          <w:color w:val="000000" w:themeColor="text1"/>
        </w:rPr>
        <w:t>there needs to be a change in the way they look at thinking</w:t>
      </w:r>
      <w:r w:rsidR="00A13341">
        <w:rPr>
          <w:color w:val="000000" w:themeColor="text1"/>
        </w:rPr>
        <w:t xml:space="preserve"> and </w:t>
      </w:r>
      <w:r w:rsidR="001E6A9C">
        <w:rPr>
          <w:color w:val="000000" w:themeColor="text1"/>
        </w:rPr>
        <w:t xml:space="preserve">having a good attitude </w:t>
      </w:r>
      <w:r w:rsidR="001E6A9C" w:rsidRPr="008F5474">
        <w:rPr>
          <w:color w:val="000000" w:themeColor="text1"/>
        </w:rPr>
        <w:t>towards thinking enhances the likelihood that they can use what they have learnt it in a new situation.</w:t>
      </w:r>
      <w:r w:rsidR="004D4D7E" w:rsidRPr="008F5474">
        <w:rPr>
          <w:color w:val="000000" w:themeColor="text1"/>
        </w:rPr>
        <w:t xml:space="preserve"> </w:t>
      </w:r>
      <w:r w:rsidR="00325D0E" w:rsidRPr="008F5474">
        <w:t>Marzano (2001, p.23)</w:t>
      </w:r>
      <w:r w:rsidR="00FF7857" w:rsidRPr="008F5474">
        <w:t xml:space="preserve"> disagrees</w:t>
      </w:r>
      <w:r w:rsidR="00FF7857">
        <w:t xml:space="preserve"> with the effectiveness of Bloom’s taxonomy as he states individuals who are trained to use bloom’s taxonomy within the classroom are often unable to distinguish the difference between high and low order thinking questions, which does not </w:t>
      </w:r>
      <w:r w:rsidR="00FF7857" w:rsidRPr="008F5474">
        <w:t>allow for children to progress</w:t>
      </w:r>
      <w:r w:rsidR="00224A77" w:rsidRPr="008F5474">
        <w:t xml:space="preserve"> into higher order thinking levels when being questioned by teachers. </w:t>
      </w:r>
      <w:proofErr w:type="spellStart"/>
      <w:r w:rsidR="00224A77" w:rsidRPr="008F5474">
        <w:t>Didau</w:t>
      </w:r>
      <w:proofErr w:type="spellEnd"/>
      <w:r w:rsidR="00224A77" w:rsidRPr="008F5474">
        <w:t xml:space="preserve"> (no date)</w:t>
      </w:r>
      <w:r w:rsidR="00224A77">
        <w:t xml:space="preserve"> would agree by stating that the taxonomy has no validity to it and</w:t>
      </w:r>
      <w:r w:rsidR="003D46BD">
        <w:t xml:space="preserve"> has</w:t>
      </w:r>
      <w:r w:rsidR="00224A77">
        <w:t xml:space="preserve"> no evidence t</w:t>
      </w:r>
      <w:r w:rsidR="00A13341">
        <w:t>o</w:t>
      </w:r>
      <w:r w:rsidR="00224A77">
        <w:t xml:space="preserve"> support it. </w:t>
      </w:r>
      <w:r w:rsidR="004F4BEF">
        <w:t>Furthermore,</w:t>
      </w:r>
      <w:r w:rsidR="00224A77">
        <w:t xml:space="preserve"> adding that thinking in a </w:t>
      </w:r>
      <w:r w:rsidR="00141966">
        <w:t>hierarchical</w:t>
      </w:r>
      <w:r w:rsidR="00224A77">
        <w:t xml:space="preserve"> way can </w:t>
      </w:r>
      <w:r w:rsidR="00224A77" w:rsidRPr="00141966">
        <w:t xml:space="preserve">be damaging where remembering may be classed as the least important aspect </w:t>
      </w:r>
      <w:r w:rsidR="003D46BD">
        <w:t xml:space="preserve">to learning </w:t>
      </w:r>
      <w:r w:rsidR="00224A77" w:rsidRPr="00141966">
        <w:t xml:space="preserve">whereas </w:t>
      </w:r>
      <w:r w:rsidR="00141966" w:rsidRPr="00141966">
        <w:t>Bourne (2006) would</w:t>
      </w:r>
      <w:r w:rsidR="00A13341">
        <w:t xml:space="preserve"> strongly</w:t>
      </w:r>
      <w:r w:rsidR="00141966" w:rsidRPr="00141966">
        <w:t xml:space="preserve"> argue</w:t>
      </w:r>
      <w:r w:rsidR="00141966">
        <w:t xml:space="preserve"> that</w:t>
      </w:r>
      <w:r w:rsidR="0088035B">
        <w:t xml:space="preserve"> remembering,</w:t>
      </w:r>
      <w:r w:rsidR="00141966" w:rsidRPr="00141966">
        <w:t xml:space="preserve"> building </w:t>
      </w:r>
      <w:r w:rsidR="00141966">
        <w:t xml:space="preserve">and using </w:t>
      </w:r>
      <w:r w:rsidR="00141966" w:rsidRPr="00141966">
        <w:t>prior knowledge</w:t>
      </w:r>
      <w:r w:rsidR="00141966">
        <w:t xml:space="preserve"> </w:t>
      </w:r>
      <w:r w:rsidR="00224A77" w:rsidRPr="00141966">
        <w:t xml:space="preserve">is a key aspect in </w:t>
      </w:r>
      <w:r w:rsidR="00141966">
        <w:t>children’s</w:t>
      </w:r>
      <w:r w:rsidR="00141966" w:rsidRPr="00141966">
        <w:t xml:space="preserve"> learning and </w:t>
      </w:r>
      <w:r w:rsidR="00141966">
        <w:t xml:space="preserve">aids </w:t>
      </w:r>
      <w:r w:rsidR="00141966" w:rsidRPr="00141966">
        <w:t xml:space="preserve">the </w:t>
      </w:r>
      <w:r w:rsidR="00224A77" w:rsidRPr="00141966">
        <w:t>develop</w:t>
      </w:r>
      <w:r w:rsidR="00141966" w:rsidRPr="00141966">
        <w:t>ment of</w:t>
      </w:r>
      <w:r w:rsidR="00224A77" w:rsidRPr="00141966">
        <w:t xml:space="preserve"> </w:t>
      </w:r>
      <w:r w:rsidR="00141966">
        <w:t xml:space="preserve">their </w:t>
      </w:r>
      <w:r w:rsidR="00224A77" w:rsidRPr="00141966">
        <w:t>thinking skills.</w:t>
      </w:r>
      <w:r w:rsidR="00224A77">
        <w:t xml:space="preserve"> </w:t>
      </w:r>
    </w:p>
    <w:p w14:paraId="21BB1A14" w14:textId="55ABB5B6" w:rsidR="001E6A9C" w:rsidRDefault="001E6A9C" w:rsidP="003C0AB8">
      <w:pPr>
        <w:spacing w:line="360" w:lineRule="auto"/>
        <w:jc w:val="both"/>
      </w:pPr>
    </w:p>
    <w:p w14:paraId="1D5F3B04" w14:textId="2996859C" w:rsidR="000B2847" w:rsidRDefault="00CC2DE8" w:rsidP="003C0AB8">
      <w:pPr>
        <w:spacing w:line="360" w:lineRule="auto"/>
        <w:jc w:val="both"/>
      </w:pPr>
      <w:r>
        <w:t xml:space="preserve">McGuiness </w:t>
      </w:r>
      <w:r w:rsidR="00A960F5">
        <w:t>(</w:t>
      </w:r>
      <w:r w:rsidR="001350F1">
        <w:t>1999</w:t>
      </w:r>
      <w:r w:rsidR="004D4D7E">
        <w:t>, p.19</w:t>
      </w:r>
      <w:r w:rsidR="00A960F5">
        <w:t xml:space="preserve">) </w:t>
      </w:r>
      <w:r>
        <w:t xml:space="preserve">states </w:t>
      </w:r>
      <w:r w:rsidR="00A960F5">
        <w:t xml:space="preserve">that teaching thinking is of critical importance and that you cannot expect children to ‘spontaneously learn how to think’, they must be taught explicitly how to do this in order to raise educational standards and to prepare </w:t>
      </w:r>
      <w:r w:rsidR="002963D6">
        <w:t>them</w:t>
      </w:r>
      <w:r w:rsidR="00A960F5">
        <w:t xml:space="preserve"> for life-long learning. </w:t>
      </w:r>
      <w:r w:rsidR="00F42CEF">
        <w:t xml:space="preserve">Dewey and Bento (2009, p.332) agree adding that teachers are trained to ‘identify specific types of thinking’ and include these into the areas of the curriculum. </w:t>
      </w:r>
      <w:r w:rsidR="00C756B7">
        <w:t xml:space="preserve">However, Johnson et al. (2010, p.2) strongly disagree by stating that treating thinking as a skill that needs to taught is based on </w:t>
      </w:r>
      <w:r w:rsidR="004D4D7E">
        <w:t>dangerous misconceptions</w:t>
      </w:r>
      <w:r w:rsidR="00C756B7">
        <w:t xml:space="preserve">. </w:t>
      </w:r>
      <w:r w:rsidR="00D5575B">
        <w:t>Moseley et al. (2005</w:t>
      </w:r>
      <w:r w:rsidR="00C756B7">
        <w:t>, p15</w:t>
      </w:r>
      <w:r w:rsidR="00D5575B">
        <w:t xml:space="preserve">) states that thinking skills are </w:t>
      </w:r>
      <w:r w:rsidR="004D4D7E">
        <w:t>‘</w:t>
      </w:r>
      <w:r w:rsidR="00D5575B">
        <w:t>mental processes</w:t>
      </w:r>
      <w:r w:rsidR="004D4D7E">
        <w:t>’</w:t>
      </w:r>
      <w:r w:rsidR="00D5575B">
        <w:t xml:space="preserve"> used to ask questions, </w:t>
      </w:r>
      <w:r w:rsidR="004D4D7E">
        <w:t xml:space="preserve">make decisions, </w:t>
      </w:r>
      <w:r w:rsidR="00D5575B">
        <w:t>solve problems</w:t>
      </w:r>
      <w:r w:rsidR="004D4D7E">
        <w:t xml:space="preserve"> and organise information</w:t>
      </w:r>
      <w:r w:rsidR="000A521E">
        <w:t xml:space="preserve">. Furthermore, adding that thinking skills can be put into two categories, cognitive and strategic/reflective also known as metacognition which is </w:t>
      </w:r>
      <w:r w:rsidR="00A13341">
        <w:t>the processes of</w:t>
      </w:r>
      <w:r w:rsidR="000A521E">
        <w:t xml:space="preserve"> thinking about thinking.</w:t>
      </w:r>
      <w:r w:rsidR="00A13341">
        <w:t xml:space="preserve"> Donaldson (2015</w:t>
      </w:r>
      <w:r w:rsidR="000027CA">
        <w:t xml:space="preserve">) states that it is an important aspect in a child’s </w:t>
      </w:r>
      <w:r w:rsidR="00971B27">
        <w:t>development</w:t>
      </w:r>
      <w:r w:rsidR="000027CA">
        <w:t xml:space="preserve"> for them to take a step back and </w:t>
      </w:r>
      <w:r w:rsidR="004D4D7E">
        <w:t xml:space="preserve">to </w:t>
      </w:r>
      <w:r w:rsidR="000027CA">
        <w:t>observe</w:t>
      </w:r>
      <w:r w:rsidR="004D4D7E">
        <w:t xml:space="preserve"> and understand</w:t>
      </w:r>
      <w:r w:rsidR="000027CA">
        <w:t xml:space="preserve"> their own processes</w:t>
      </w:r>
      <w:r w:rsidR="00971B27">
        <w:t xml:space="preserve"> of learning</w:t>
      </w:r>
      <w:r w:rsidR="000027CA">
        <w:t xml:space="preserve">, and </w:t>
      </w:r>
      <w:r w:rsidR="004D4D7E">
        <w:lastRenderedPageBreak/>
        <w:t>recognise</w:t>
      </w:r>
      <w:r w:rsidR="000027CA">
        <w:t xml:space="preserve"> </w:t>
      </w:r>
      <w:r w:rsidR="004D4D7E">
        <w:t xml:space="preserve">how it can be </w:t>
      </w:r>
      <w:r w:rsidR="000027CA">
        <w:t xml:space="preserve">improved. Furthermore, adding that working alongside their peers and practitioners will help to support their metacognitive development. </w:t>
      </w:r>
      <w:r w:rsidR="000D3698">
        <w:t>This literature shows that the new curriculum takes into consideration the importance of general thinking skills as well as metacognition skills, the three student teachers will however be focusing on general thinking skills as part of the</w:t>
      </w:r>
      <w:r w:rsidR="005F2558">
        <w:t>ir</w:t>
      </w:r>
      <w:r w:rsidR="000D3698">
        <w:t xml:space="preserve"> research</w:t>
      </w:r>
      <w:r w:rsidR="005F2558">
        <w:t>,</w:t>
      </w:r>
      <w:r w:rsidR="000D3698">
        <w:t xml:space="preserve"> but do however understand the importance of also support</w:t>
      </w:r>
      <w:r w:rsidR="005F2558">
        <w:t>ing children’s</w:t>
      </w:r>
      <w:r w:rsidR="000D3698">
        <w:t xml:space="preserve"> metacognition skills in their future practices.</w:t>
      </w:r>
      <w:r w:rsidR="004D4D7E">
        <w:t xml:space="preserve"> </w:t>
      </w:r>
      <w:r w:rsidR="00971B27">
        <w:t xml:space="preserve">Johnson et al. (2010) states that there are many </w:t>
      </w:r>
      <w:r w:rsidR="002E0879">
        <w:t>educationalists</w:t>
      </w:r>
      <w:r w:rsidR="00971B27">
        <w:t xml:space="preserve"> who believe that general thinking skills are non-subject related and are skills that can be transferable. </w:t>
      </w:r>
      <w:r w:rsidR="001350F1">
        <w:t>Something McGuinness (1999, p.19) would agree with</w:t>
      </w:r>
      <w:r w:rsidR="00177D59">
        <w:t xml:space="preserve">, </w:t>
      </w:r>
      <w:r w:rsidR="006F1911">
        <w:t>she</w:t>
      </w:r>
      <w:r w:rsidR="001350F1">
        <w:t xml:space="preserve"> stat</w:t>
      </w:r>
      <w:r w:rsidR="006F1911">
        <w:t>es</w:t>
      </w:r>
      <w:r w:rsidR="001350F1">
        <w:t xml:space="preserve"> that thinking skills are not seen as </w:t>
      </w:r>
      <w:r w:rsidR="00177D59">
        <w:t>vital</w:t>
      </w:r>
      <w:r w:rsidR="001350F1">
        <w:t xml:space="preserve"> to a subject</w:t>
      </w:r>
      <w:r w:rsidR="002E0879">
        <w:t xml:space="preserve"> but </w:t>
      </w:r>
      <w:r w:rsidR="006F1911">
        <w:t>can</w:t>
      </w:r>
      <w:r w:rsidR="002E0879">
        <w:t xml:space="preserve"> </w:t>
      </w:r>
      <w:r w:rsidR="00177D59">
        <w:t xml:space="preserve">be </w:t>
      </w:r>
      <w:r w:rsidR="002E0879">
        <w:t>taught throughout</w:t>
      </w:r>
      <w:r w:rsidR="001350F1">
        <w:t>.</w:t>
      </w:r>
      <w:r w:rsidR="002E0879">
        <w:t xml:space="preserve"> </w:t>
      </w:r>
      <w:r w:rsidR="006F1911">
        <w:t xml:space="preserve">De Bono also agrees by adding that thinking is a skill </w:t>
      </w:r>
      <w:r w:rsidR="00177D59">
        <w:t xml:space="preserve">and it can be developed further through </w:t>
      </w:r>
      <w:r w:rsidR="006F1911">
        <w:t xml:space="preserve">practice (Johnson, 2010). </w:t>
      </w:r>
      <w:r w:rsidR="003C1348">
        <w:t>However,</w:t>
      </w:r>
      <w:r w:rsidR="0011277A">
        <w:t xml:space="preserve"> </w:t>
      </w:r>
      <w:r w:rsidR="0011277A" w:rsidRPr="0011277A">
        <w:t>Feuerstein</w:t>
      </w:r>
      <w:r w:rsidR="0011277A">
        <w:t xml:space="preserve"> would disagree by stating thinking skills are not directly taught but develop from children’s curiosity rather than </w:t>
      </w:r>
      <w:r w:rsidR="00177D59">
        <w:t>learnt</w:t>
      </w:r>
      <w:r w:rsidR="0011277A">
        <w:t xml:space="preserve"> by pre-planned </w:t>
      </w:r>
      <w:r w:rsidR="00177D59">
        <w:t>activities</w:t>
      </w:r>
      <w:r w:rsidR="0011277A">
        <w:t xml:space="preserve"> </w:t>
      </w:r>
      <w:r w:rsidR="00177D59">
        <w:t xml:space="preserve">set out by the </w:t>
      </w:r>
      <w:r w:rsidR="0011277A">
        <w:t>teacher (Wallace, 2014).</w:t>
      </w:r>
      <w:r w:rsidR="004D4D7E">
        <w:t xml:space="preserve"> The literature highlights the importance of developing children’s thinking schools through a variety of way</w:t>
      </w:r>
      <w:r w:rsidR="000B2847">
        <w:t>s</w:t>
      </w:r>
      <w:r w:rsidR="004D4D7E">
        <w:t xml:space="preserve">, the student teachers will </w:t>
      </w:r>
      <w:r w:rsidR="000B2847">
        <w:t>use</w:t>
      </w:r>
      <w:r w:rsidR="004D4D7E">
        <w:t xml:space="preserve"> the literature </w:t>
      </w:r>
      <w:r w:rsidR="000B2847">
        <w:t>to develop high and low order thinking skills through the types of questions asked during the session by using Bloom’s Taxonomy.</w:t>
      </w:r>
    </w:p>
    <w:p w14:paraId="34C1DDD2" w14:textId="77777777" w:rsidR="0081252B" w:rsidRPr="003C0AB8" w:rsidRDefault="0081252B" w:rsidP="003C0AB8">
      <w:pPr>
        <w:spacing w:line="360" w:lineRule="auto"/>
        <w:jc w:val="both"/>
        <w:rPr>
          <w:b/>
          <w:u w:val="single"/>
        </w:rPr>
      </w:pPr>
    </w:p>
    <w:p w14:paraId="7BAC6862" w14:textId="303B9FA6" w:rsidR="00AE6FDC" w:rsidRDefault="00B977D2" w:rsidP="003C0AB8">
      <w:pPr>
        <w:spacing w:line="360" w:lineRule="auto"/>
        <w:jc w:val="both"/>
        <w:rPr>
          <w:b/>
          <w:u w:val="single"/>
        </w:rPr>
      </w:pPr>
      <w:r w:rsidRPr="003C0AB8">
        <w:rPr>
          <w:b/>
          <w:u w:val="single"/>
        </w:rPr>
        <w:t xml:space="preserve">Lesson study design </w:t>
      </w:r>
    </w:p>
    <w:p w14:paraId="36E08871" w14:textId="370B070C" w:rsidR="0027043F" w:rsidRDefault="008F62EE" w:rsidP="00083DBC">
      <w:pPr>
        <w:spacing w:line="360" w:lineRule="auto"/>
        <w:jc w:val="both"/>
      </w:pPr>
      <w:r w:rsidRPr="008F62EE">
        <w:t xml:space="preserve">Lesson study </w:t>
      </w:r>
      <w:r>
        <w:t xml:space="preserve">research methodology is widely used in Japanese schools, it involves teachers working collaboratively to plan, teach, observe and analyse the learning and teaching from the research to inform teacher practice knowledge (Dudley, 2015). </w:t>
      </w:r>
      <w:r w:rsidR="0027043F">
        <w:t>Rock and Wilson (2005) state that there are eight steps to follow when carrying out this method these include</w:t>
      </w:r>
      <w:r w:rsidR="006E1581">
        <w:t>: (1)</w:t>
      </w:r>
      <w:r w:rsidR="0027043F">
        <w:t xml:space="preserve"> discussing and researching a problem they would like to improve</w:t>
      </w:r>
      <w:r w:rsidR="006E1581">
        <w:t>; (2)</w:t>
      </w:r>
      <w:r w:rsidR="0027043F">
        <w:t xml:space="preserve"> plan the lesson</w:t>
      </w:r>
      <w:r w:rsidR="006E1581">
        <w:t xml:space="preserve">; (3) </w:t>
      </w:r>
      <w:r w:rsidR="0027043F">
        <w:t>teach and observe the lesson</w:t>
      </w:r>
      <w:r w:rsidR="006E1581">
        <w:t>;</w:t>
      </w:r>
      <w:r w:rsidR="0027043F">
        <w:t xml:space="preserve"> </w:t>
      </w:r>
      <w:r w:rsidR="006E1581">
        <w:t>(4)</w:t>
      </w:r>
      <w:r w:rsidR="0027043F">
        <w:t xml:space="preserve"> evaluate and reflect on the lesson</w:t>
      </w:r>
      <w:r w:rsidR="006E1581">
        <w:t xml:space="preserve"> with the researchers involved;</w:t>
      </w:r>
      <w:r w:rsidR="0027043F">
        <w:t xml:space="preserve"> </w:t>
      </w:r>
      <w:r w:rsidR="006E1581">
        <w:t>(5)</w:t>
      </w:r>
      <w:r w:rsidR="0027043F">
        <w:t xml:space="preserve"> revis</w:t>
      </w:r>
      <w:r w:rsidR="006E1581">
        <w:t xml:space="preserve">e </w:t>
      </w:r>
      <w:r w:rsidR="0027043F">
        <w:t xml:space="preserve">the lesson </w:t>
      </w:r>
      <w:r w:rsidR="006E1581">
        <w:t xml:space="preserve">by </w:t>
      </w:r>
      <w:r w:rsidR="0027043F">
        <w:t xml:space="preserve">improving </w:t>
      </w:r>
      <w:r w:rsidR="006E1581">
        <w:t>the</w:t>
      </w:r>
      <w:r w:rsidR="0027043F">
        <w:t xml:space="preserve"> limitations th</w:t>
      </w:r>
      <w:r w:rsidR="006E1581">
        <w:t>at were</w:t>
      </w:r>
      <w:r w:rsidR="0027043F">
        <w:t xml:space="preserve"> highlighted</w:t>
      </w:r>
      <w:r w:rsidR="006E1581">
        <w:t>; (6)</w:t>
      </w:r>
      <w:r w:rsidR="0027043F">
        <w:t xml:space="preserve"> teach and observe the revised lesson</w:t>
      </w:r>
      <w:r w:rsidR="006E1581">
        <w:t>; (7)</w:t>
      </w:r>
      <w:r w:rsidR="0027043F">
        <w:t xml:space="preserve"> evaluate and reflect </w:t>
      </w:r>
      <w:r w:rsidR="006E1581">
        <w:t xml:space="preserve">for a second time; and (8) share the results and findings. </w:t>
      </w:r>
    </w:p>
    <w:p w14:paraId="48C36BB0" w14:textId="303C46B9" w:rsidR="009705D1" w:rsidRPr="00100884" w:rsidRDefault="00037F5A" w:rsidP="00100884">
      <w:pPr>
        <w:pStyle w:val="NormalWeb"/>
        <w:spacing w:line="360" w:lineRule="auto"/>
        <w:jc w:val="both"/>
        <w:rPr>
          <w:color w:val="3A3A3A"/>
        </w:rPr>
      </w:pPr>
      <w:r w:rsidRPr="00170B2C">
        <w:rPr>
          <w:highlight w:val="yellow"/>
        </w:rPr>
        <w:t>Robinson (2016</w:t>
      </w:r>
      <w:r>
        <w:t>)</w:t>
      </w:r>
      <w:r w:rsidR="006E1581">
        <w:t xml:space="preserve"> suggest that this method</w:t>
      </w:r>
      <w:r>
        <w:t xml:space="preserve"> increases content knowledge and pedagogical skills of all </w:t>
      </w:r>
      <w:r w:rsidR="006E1581">
        <w:t xml:space="preserve">participants </w:t>
      </w:r>
      <w:r>
        <w:t>involved</w:t>
      </w:r>
      <w:r w:rsidR="006E1581">
        <w:t xml:space="preserve"> including the children</w:t>
      </w:r>
      <w:r>
        <w:t xml:space="preserve">. </w:t>
      </w:r>
      <w:r w:rsidR="00296AB3">
        <w:t xml:space="preserve">The three student teachers </w:t>
      </w:r>
      <w:r w:rsidR="005F381B">
        <w:t>will</w:t>
      </w:r>
      <w:r w:rsidR="00EF38DB">
        <w:t xml:space="preserve"> be</w:t>
      </w:r>
      <w:r w:rsidR="00296AB3">
        <w:t xml:space="preserve"> using this methodology to carry out research on the impacts question</w:t>
      </w:r>
      <w:r w:rsidR="005018D6">
        <w:t>ing</w:t>
      </w:r>
      <w:r w:rsidR="00296AB3">
        <w:t xml:space="preserve"> ha</w:t>
      </w:r>
      <w:r w:rsidR="00EF38DB">
        <w:t>s</w:t>
      </w:r>
      <w:r w:rsidR="00296AB3">
        <w:t xml:space="preserve"> on children’s thinking s</w:t>
      </w:r>
      <w:r w:rsidR="00EF38DB">
        <w:t>kills</w:t>
      </w:r>
      <w:r w:rsidR="00296AB3">
        <w:t xml:space="preserve">, the outcome of the research will inform their future practice as teachers. </w:t>
      </w:r>
      <w:r w:rsidR="006E1581">
        <w:t>The student teacher</w:t>
      </w:r>
      <w:r w:rsidR="00253E9F">
        <w:t>s</w:t>
      </w:r>
      <w:r w:rsidR="006E1581">
        <w:t xml:space="preserve"> </w:t>
      </w:r>
      <w:r w:rsidR="00100884">
        <w:t>have</w:t>
      </w:r>
      <w:r w:rsidR="006E1581">
        <w:t xml:space="preserve"> researched around the subject of thinking skills </w:t>
      </w:r>
      <w:r w:rsidR="00100884">
        <w:t xml:space="preserve">prior to carrying out the research lesson </w:t>
      </w:r>
      <w:r w:rsidR="006E1581">
        <w:t xml:space="preserve">and </w:t>
      </w:r>
      <w:r w:rsidR="00100884">
        <w:t>planned around this area</w:t>
      </w:r>
      <w:r w:rsidR="006E1581">
        <w:t xml:space="preserve">, this </w:t>
      </w:r>
      <w:r w:rsidR="00100884">
        <w:t xml:space="preserve">correlates </w:t>
      </w:r>
      <w:r w:rsidR="006E1581">
        <w:t>to the first stage of the lesson study methodology of researching and discussing a problem that they would like to improve on. Dudley</w:t>
      </w:r>
      <w:r w:rsidR="00CD3436">
        <w:t xml:space="preserve"> (2015) </w:t>
      </w:r>
      <w:r w:rsidR="00CD3436">
        <w:lastRenderedPageBreak/>
        <w:t>adds that</w:t>
      </w:r>
      <w:r w:rsidR="007D51F0">
        <w:t xml:space="preserve"> research lessons </w:t>
      </w:r>
      <w:r w:rsidR="006E1581">
        <w:t>can</w:t>
      </w:r>
      <w:r w:rsidR="007D51F0">
        <w:t xml:space="preserve"> improve</w:t>
      </w:r>
      <w:r w:rsidR="008F5474">
        <w:t xml:space="preserve"> </w:t>
      </w:r>
      <w:r w:rsidR="007D51F0">
        <w:t>pedagogical approaches to children’s learning.</w:t>
      </w:r>
      <w:r w:rsidR="00177D59" w:rsidRPr="00177D59">
        <w:t xml:space="preserve"> </w:t>
      </w:r>
      <w:r w:rsidR="00177D59">
        <w:t xml:space="preserve">However, Rock and Wilson (2005) </w:t>
      </w:r>
      <w:r w:rsidR="00830423">
        <w:t>state</w:t>
      </w:r>
      <w:r w:rsidR="00177D59">
        <w:t xml:space="preserve"> that there is a lack of continuity to improve teacher practice through this method. </w:t>
      </w:r>
      <w:r w:rsidR="001C1506">
        <w:t xml:space="preserve">Lesson Study methodology </w:t>
      </w:r>
      <w:r w:rsidR="00C4772A">
        <w:t xml:space="preserve">collects </w:t>
      </w:r>
      <w:r w:rsidR="00CB4595">
        <w:t>q</w:t>
      </w:r>
      <w:r w:rsidR="00CB4595" w:rsidRPr="00CB4595">
        <w:t>ualitative</w:t>
      </w:r>
      <w:r w:rsidR="00CB4595">
        <w:t xml:space="preserve"> data</w:t>
      </w:r>
      <w:r w:rsidR="00C4772A">
        <w:t>,</w:t>
      </w:r>
      <w:r w:rsidR="00CB4595">
        <w:t xml:space="preserve"> </w:t>
      </w:r>
      <w:r w:rsidR="00CB4595" w:rsidRPr="008F5474">
        <w:t>Silverman (</w:t>
      </w:r>
      <w:r w:rsidR="00250FEA" w:rsidRPr="008F5474">
        <w:t>2016</w:t>
      </w:r>
      <w:r w:rsidR="00CB4595" w:rsidRPr="008F5474">
        <w:t>) interprets Qualitative data as conducting observations, texts, talk, visual and digital</w:t>
      </w:r>
      <w:r w:rsidR="00CB4595">
        <w:t xml:space="preserve"> data, focus groups and interviews. </w:t>
      </w:r>
      <w:r w:rsidR="009C5212">
        <w:t>Furthermore,</w:t>
      </w:r>
      <w:r w:rsidR="00CB4595">
        <w:t xml:space="preserve"> adding </w:t>
      </w:r>
      <w:r w:rsidR="009C5212">
        <w:t>that q</w:t>
      </w:r>
      <w:r w:rsidR="009C5212" w:rsidRPr="009C5212">
        <w:t>ualitative</w:t>
      </w:r>
      <w:r w:rsidR="009C5212">
        <w:t xml:space="preserve"> research offers reliability and valid</w:t>
      </w:r>
      <w:r w:rsidR="00B35748">
        <w:t>ity</w:t>
      </w:r>
      <w:r w:rsidR="009C5212">
        <w:t xml:space="preserve"> </w:t>
      </w:r>
      <w:r w:rsidR="00B35748">
        <w:t>to</w:t>
      </w:r>
      <w:r w:rsidR="009C5212">
        <w:t xml:space="preserve"> data analysed. </w:t>
      </w:r>
      <w:r w:rsidR="008302C6">
        <w:t>The University of Leicester (no date, p.4) add that qualitative research r</w:t>
      </w:r>
      <w:r w:rsidR="008302C6" w:rsidRPr="00083DBC">
        <w:t xml:space="preserve">efers to observations and measurements that can be made </w:t>
      </w:r>
      <w:r w:rsidR="008302C6">
        <w:t>and</w:t>
      </w:r>
      <w:r w:rsidR="008302C6" w:rsidRPr="00083DBC">
        <w:t xml:space="preserve"> </w:t>
      </w:r>
      <w:r w:rsidR="008302C6">
        <w:t>reused</w:t>
      </w:r>
      <w:r w:rsidR="008302C6" w:rsidRPr="00083DBC">
        <w:t xml:space="preserve"> by other researchers</w:t>
      </w:r>
      <w:r w:rsidR="008302C6">
        <w:t xml:space="preserve"> in the field</w:t>
      </w:r>
      <w:r w:rsidR="008302C6" w:rsidRPr="00083DBC">
        <w:t>.</w:t>
      </w:r>
      <w:r w:rsidR="008302C6">
        <w:t xml:space="preserve"> </w:t>
      </w:r>
      <w:r w:rsidR="007D3A1D">
        <w:t xml:space="preserve">Bell (2005) states that whenever </w:t>
      </w:r>
      <w:r w:rsidR="006E1581">
        <w:t>data is collected</w:t>
      </w:r>
      <w:r w:rsidR="007D3A1D">
        <w:t xml:space="preserve"> that it should always be examined critically to ensure that it is reliable and valid. As part of the lesson study method the student teacher will meet after each lesson to critically reflect and analyse what went well and what did not work so well in order to make any changes for the next lesson. This corresponds to what Bell </w:t>
      </w:r>
      <w:r w:rsidR="00356CBF">
        <w:t xml:space="preserve">(2005) </w:t>
      </w:r>
      <w:r w:rsidR="007D3A1D">
        <w:t>states as</w:t>
      </w:r>
      <w:r w:rsidR="00CB3CEA">
        <w:t xml:space="preserve"> having three individuals observing and analysing a lesson makes the data more reliable and </w:t>
      </w:r>
      <w:r w:rsidR="00B35748">
        <w:t>more credible</w:t>
      </w:r>
      <w:r w:rsidR="00CB3CEA">
        <w:t xml:space="preserve">. </w:t>
      </w:r>
      <w:r w:rsidR="00100884">
        <w:t xml:space="preserve">Mack et al. (2005) add that participant observation helps researchers gain a different perspective of the </w:t>
      </w:r>
      <w:r w:rsidR="00100884" w:rsidRPr="00D77741">
        <w:t xml:space="preserve">research. </w:t>
      </w:r>
      <w:proofErr w:type="spellStart"/>
      <w:r w:rsidR="00A95ADE" w:rsidRPr="00D77741">
        <w:t>Clivaz</w:t>
      </w:r>
      <w:proofErr w:type="spellEnd"/>
      <w:r w:rsidR="00A95ADE" w:rsidRPr="00D77741">
        <w:t xml:space="preserve"> (2018)</w:t>
      </w:r>
      <w:r w:rsidR="00A95ADE">
        <w:t xml:space="preserve"> </w:t>
      </w:r>
      <w:r w:rsidR="0001046E">
        <w:t xml:space="preserve">adds that observations during lesson study are the core elements to </w:t>
      </w:r>
      <w:r w:rsidR="009C5212">
        <w:t>the</w:t>
      </w:r>
      <w:r w:rsidR="0001046E">
        <w:t xml:space="preserve"> research. However, </w:t>
      </w:r>
      <w:r w:rsidR="0001046E" w:rsidRPr="00D77741">
        <w:t>Dewey (1938: 68) argues</w:t>
      </w:r>
      <w:r w:rsidR="0001046E">
        <w:t xml:space="preserve"> that</w:t>
      </w:r>
      <w:r w:rsidR="00170B2C">
        <w:t xml:space="preserve"> observing</w:t>
      </w:r>
      <w:r w:rsidR="009C5212">
        <w:t xml:space="preserve"> alone</w:t>
      </w:r>
      <w:r w:rsidR="00170B2C">
        <w:t xml:space="preserve"> is</w:t>
      </w:r>
      <w:r w:rsidR="0001046E">
        <w:t xml:space="preserve"> not enough</w:t>
      </w:r>
      <w:r w:rsidR="0001046E" w:rsidRPr="008F5474">
        <w:t xml:space="preserve">. Thomas and Lewis (2016) </w:t>
      </w:r>
      <w:r w:rsidR="00100884" w:rsidRPr="008F5474">
        <w:t>state</w:t>
      </w:r>
      <w:r w:rsidR="00100884">
        <w:t xml:space="preserve"> </w:t>
      </w:r>
      <w:r w:rsidR="0001046E">
        <w:t xml:space="preserve">that written </w:t>
      </w:r>
      <w:r w:rsidR="0001046E" w:rsidRPr="003C0AB8">
        <w:t xml:space="preserve">observations can be unstructured </w:t>
      </w:r>
      <w:r w:rsidR="0001046E">
        <w:t xml:space="preserve">and the individuals </w:t>
      </w:r>
      <w:r w:rsidR="00B35748">
        <w:t>observing and recording</w:t>
      </w:r>
      <w:r w:rsidR="0001046E">
        <w:t xml:space="preserve"> may find it difficult to keep track of everything that has been said or done.</w:t>
      </w:r>
      <w:r w:rsidR="002A16DB">
        <w:t xml:space="preserve"> </w:t>
      </w:r>
      <w:r w:rsidR="00100884">
        <w:t xml:space="preserve">Mack et al. (2005) </w:t>
      </w:r>
      <w:r w:rsidR="00100884">
        <w:rPr>
          <w:color w:val="3A3A3A"/>
        </w:rPr>
        <w:t xml:space="preserve">agree and add that the </w:t>
      </w:r>
      <w:r w:rsidR="00100884" w:rsidRPr="009705D1">
        <w:rPr>
          <w:color w:val="3A3A3A"/>
        </w:rPr>
        <w:t>participant</w:t>
      </w:r>
      <w:r w:rsidR="00100884">
        <w:rPr>
          <w:color w:val="3A3A3A"/>
        </w:rPr>
        <w:t xml:space="preserve">s </w:t>
      </w:r>
      <w:r w:rsidR="00100884" w:rsidRPr="009705D1">
        <w:rPr>
          <w:color w:val="3A3A3A"/>
        </w:rPr>
        <w:t>observing</w:t>
      </w:r>
      <w:r w:rsidR="00100884">
        <w:rPr>
          <w:color w:val="3A3A3A"/>
        </w:rPr>
        <w:t xml:space="preserve"> find it difficult to document and observe data at the same time</w:t>
      </w:r>
      <w:r w:rsidR="00100884" w:rsidRPr="009705D1">
        <w:rPr>
          <w:color w:val="3A3A3A"/>
        </w:rPr>
        <w:t xml:space="preserve"> </w:t>
      </w:r>
      <w:r w:rsidR="00100884">
        <w:rPr>
          <w:color w:val="3A3A3A"/>
        </w:rPr>
        <w:t xml:space="preserve">with </w:t>
      </w:r>
      <w:r w:rsidR="00170B2C">
        <w:t>Greig and Taylor (2004) add</w:t>
      </w:r>
      <w:r w:rsidR="00100884">
        <w:t xml:space="preserve">ing </w:t>
      </w:r>
      <w:r w:rsidR="00170B2C">
        <w:t xml:space="preserve">that </w:t>
      </w:r>
      <w:r w:rsidR="00100884">
        <w:t xml:space="preserve">the </w:t>
      </w:r>
      <w:r w:rsidR="00170B2C">
        <w:t xml:space="preserve">information may </w:t>
      </w:r>
      <w:r w:rsidR="00100884">
        <w:t>become</w:t>
      </w:r>
      <w:r w:rsidR="00170B2C">
        <w:t xml:space="preserve"> superficial or unreliable. </w:t>
      </w:r>
      <w:r w:rsidR="002A16DB" w:rsidRPr="008F5474">
        <w:t xml:space="preserve">Whereas Wragg </w:t>
      </w:r>
      <w:r w:rsidR="00775A9B" w:rsidRPr="008F5474">
        <w:t xml:space="preserve">(1994) </w:t>
      </w:r>
      <w:r w:rsidR="00100884" w:rsidRPr="008F5474">
        <w:t>would</w:t>
      </w:r>
      <w:r w:rsidR="00100884">
        <w:t xml:space="preserve"> strongly disagree by </w:t>
      </w:r>
      <w:r w:rsidR="00775A9B">
        <w:t>stat</w:t>
      </w:r>
      <w:r w:rsidR="00100884">
        <w:t>ing</w:t>
      </w:r>
      <w:r w:rsidR="00775A9B">
        <w:t xml:space="preserve"> written observations allow the individuals to be able to keep a record of what has taken place and allows </w:t>
      </w:r>
      <w:r w:rsidR="000066DE">
        <w:t>them to reflect on the information taken</w:t>
      </w:r>
      <w:r w:rsidR="00170B2C">
        <w:t xml:space="preserve"> and gives a full picture of the event that’s taken place</w:t>
      </w:r>
      <w:r w:rsidR="00775A9B">
        <w:t>.</w:t>
      </w:r>
      <w:r w:rsidR="00170B2C">
        <w:t xml:space="preserve"> </w:t>
      </w:r>
      <w:r w:rsidR="000B4ECF" w:rsidRPr="000B4ECF">
        <w:rPr>
          <w:highlight w:val="yellow"/>
        </w:rPr>
        <w:t xml:space="preserve">King and </w:t>
      </w:r>
      <w:proofErr w:type="spellStart"/>
      <w:r w:rsidR="000B4ECF" w:rsidRPr="000B4ECF">
        <w:rPr>
          <w:highlight w:val="yellow"/>
        </w:rPr>
        <w:t>Horrocks</w:t>
      </w:r>
      <w:proofErr w:type="spellEnd"/>
      <w:r w:rsidR="000B4ECF" w:rsidRPr="000B4ECF">
        <w:rPr>
          <w:highlight w:val="yellow"/>
        </w:rPr>
        <w:t xml:space="preserve"> (2010)</w:t>
      </w:r>
      <w:r w:rsidR="000B4ECF">
        <w:t xml:space="preserve"> state that whilst carrying out qualitative research it is the preferred method that individuals use audio-recording as a measurement of observation as it allows you to analyse and have a full accurate record of what was said and what took place. </w:t>
      </w:r>
      <w:r w:rsidR="009C5212">
        <w:t>Furthermore,</w:t>
      </w:r>
      <w:r w:rsidR="000B4ECF">
        <w:t xml:space="preserve"> they </w:t>
      </w:r>
      <w:r w:rsidR="00C75FE8">
        <w:t>a</w:t>
      </w:r>
      <w:r w:rsidR="000B4ECF">
        <w:t xml:space="preserve">dd that in situations where you are not able to record written observations can be of value. </w:t>
      </w:r>
      <w:r w:rsidR="00F03BA5">
        <w:t xml:space="preserve">Herr </w:t>
      </w:r>
      <w:r w:rsidR="007D3A1D">
        <w:t>(</w:t>
      </w:r>
      <w:r w:rsidR="00F03BA5">
        <w:t>2015</w:t>
      </w:r>
      <w:r w:rsidR="007D3A1D">
        <w:t>) states that observation is</w:t>
      </w:r>
      <w:r w:rsidR="00253E9F">
        <w:t xml:space="preserve"> </w:t>
      </w:r>
      <w:r w:rsidR="007D3A1D">
        <w:t xml:space="preserve">the most important methods of understanding children. </w:t>
      </w:r>
      <w:r w:rsidR="00132771">
        <w:t xml:space="preserve">The student teachers have created an observation schedule which can be seen in </w:t>
      </w:r>
      <w:r w:rsidR="00132771" w:rsidRPr="00CC6D4F">
        <w:t>appendix</w:t>
      </w:r>
      <w:r w:rsidR="00CC6D4F" w:rsidRPr="00CC6D4F">
        <w:t xml:space="preserve"> one</w:t>
      </w:r>
      <w:r w:rsidR="00C75FE8" w:rsidRPr="00CC6D4F">
        <w:t xml:space="preserve">. </w:t>
      </w:r>
      <w:r w:rsidR="00132771" w:rsidRPr="00132771">
        <w:t>The observation schedule</w:t>
      </w:r>
      <w:r w:rsidR="00132771">
        <w:t xml:space="preserve"> is set out in accordance </w:t>
      </w:r>
      <w:r w:rsidR="004F7D58">
        <w:t xml:space="preserve">to </w:t>
      </w:r>
      <w:r w:rsidR="00132771">
        <w:t xml:space="preserve">Bloom’s Taxonomy </w:t>
      </w:r>
      <w:r w:rsidR="004F7D58">
        <w:t xml:space="preserve">in terms of the questions being asked to the children during the research will be categorised into </w:t>
      </w:r>
      <w:r w:rsidR="00B35748">
        <w:t xml:space="preserve">levels of </w:t>
      </w:r>
      <w:r w:rsidR="004F7D58">
        <w:t xml:space="preserve">low and high order of thinking. This form of written observation </w:t>
      </w:r>
      <w:r w:rsidR="008E74DD">
        <w:t xml:space="preserve">corresponds to what Wragg </w:t>
      </w:r>
      <w:r w:rsidR="00B35748">
        <w:t xml:space="preserve">believes </w:t>
      </w:r>
      <w:r w:rsidR="008E74DD">
        <w:t>that written observations allow the researchers to record necessary information and detail</w:t>
      </w:r>
      <w:r w:rsidR="00B35748">
        <w:t>s</w:t>
      </w:r>
      <w:r w:rsidR="008E74DD">
        <w:t xml:space="preserve"> of what was said during the lesson.</w:t>
      </w:r>
      <w:r w:rsidR="00B35748">
        <w:t xml:space="preserve"> </w:t>
      </w:r>
    </w:p>
    <w:p w14:paraId="08E6899B" w14:textId="77777777" w:rsidR="009705D1" w:rsidRDefault="009705D1" w:rsidP="00083DBC">
      <w:pPr>
        <w:spacing w:line="360" w:lineRule="auto"/>
        <w:jc w:val="both"/>
      </w:pPr>
    </w:p>
    <w:p w14:paraId="0467515D" w14:textId="4F993812" w:rsidR="002E1EB0" w:rsidRDefault="00B35748" w:rsidP="00083DBC">
      <w:pPr>
        <w:spacing w:line="360" w:lineRule="auto"/>
        <w:jc w:val="both"/>
      </w:pPr>
      <w:r>
        <w:t>The student teachers understand that there are limitations to this form of observation and in addition have opted to use audio recording as part of the</w:t>
      </w:r>
      <w:r w:rsidR="0015226D">
        <w:t xml:space="preserve"> focus</w:t>
      </w:r>
      <w:r>
        <w:t xml:space="preserve"> interview process of the 3 chosen students which also corresponds to </w:t>
      </w:r>
      <w:r w:rsidR="0015226D">
        <w:t xml:space="preserve">the </w:t>
      </w:r>
      <w:r>
        <w:t xml:space="preserve">preferred method of </w:t>
      </w:r>
      <w:r w:rsidRPr="008F5474">
        <w:rPr>
          <w:highlight w:val="yellow"/>
        </w:rPr>
        <w:t xml:space="preserve">King and </w:t>
      </w:r>
      <w:proofErr w:type="spellStart"/>
      <w:r w:rsidRPr="008F5474">
        <w:rPr>
          <w:highlight w:val="yellow"/>
        </w:rPr>
        <w:t>Horrocks</w:t>
      </w:r>
      <w:proofErr w:type="spellEnd"/>
      <w:r w:rsidRPr="008F5474">
        <w:rPr>
          <w:highlight w:val="yellow"/>
        </w:rPr>
        <w:t xml:space="preserve">. </w:t>
      </w:r>
      <w:r w:rsidR="002E1EB0" w:rsidRPr="008F5474">
        <w:rPr>
          <w:highlight w:val="yellow"/>
        </w:rPr>
        <w:t>Hopkins (2014</w:t>
      </w:r>
      <w:r w:rsidR="002E1EB0" w:rsidRPr="002E1EB0">
        <w:t xml:space="preserve">) states that </w:t>
      </w:r>
      <w:r w:rsidR="002E1EB0">
        <w:t xml:space="preserve">relying on </w:t>
      </w:r>
      <w:proofErr w:type="gramStart"/>
      <w:r w:rsidR="002E1EB0">
        <w:t>an</w:t>
      </w:r>
      <w:proofErr w:type="gramEnd"/>
      <w:r w:rsidR="002E1EB0">
        <w:t xml:space="preserve"> just an audio device as a method of observation is dangerous as there could be a possibility of encountering a problem with the device such as it not recording. The student teachers will be using an audio device alongside written observations to </w:t>
      </w:r>
      <w:r w:rsidR="00DA12AF">
        <w:t>reduce</w:t>
      </w:r>
      <w:r w:rsidR="002E1EB0">
        <w:t xml:space="preserve"> possible </w:t>
      </w:r>
      <w:r w:rsidR="00DA12AF">
        <w:t>issues</w:t>
      </w:r>
      <w:r w:rsidR="002E1EB0">
        <w:t>.</w:t>
      </w:r>
    </w:p>
    <w:p w14:paraId="49B81DFB" w14:textId="77777777" w:rsidR="002E1EB0" w:rsidRDefault="002E1EB0" w:rsidP="00083DBC">
      <w:pPr>
        <w:spacing w:line="360" w:lineRule="auto"/>
        <w:jc w:val="both"/>
      </w:pPr>
    </w:p>
    <w:p w14:paraId="555FAACA" w14:textId="2186EA88" w:rsidR="002E1EB0" w:rsidRPr="00083DBC" w:rsidRDefault="00B35748" w:rsidP="002E1EB0">
      <w:pPr>
        <w:spacing w:line="360" w:lineRule="auto"/>
        <w:jc w:val="both"/>
      </w:pPr>
      <w:r>
        <w:t xml:space="preserve">Another aspect of the lesson study methodology is </w:t>
      </w:r>
      <w:r w:rsidR="00A50D99">
        <w:t xml:space="preserve">on </w:t>
      </w:r>
      <w:r>
        <w:t>focus group interviews, choosing 3</w:t>
      </w:r>
      <w:r w:rsidR="00A50D99">
        <w:t xml:space="preserve"> </w:t>
      </w:r>
      <w:r>
        <w:t xml:space="preserve">students </w:t>
      </w:r>
      <w:r w:rsidR="00A50D99">
        <w:t xml:space="preserve">to focus on </w:t>
      </w:r>
      <w:r>
        <w:t>from the</w:t>
      </w:r>
      <w:r w:rsidR="00A50D99">
        <w:t xml:space="preserve"> research</w:t>
      </w:r>
      <w:r>
        <w:t xml:space="preserve"> lesson to interview</w:t>
      </w:r>
      <w:r w:rsidR="00253E9F">
        <w:t xml:space="preserve"> after</w:t>
      </w:r>
      <w:r w:rsidR="00A50D99">
        <w:t>.</w:t>
      </w:r>
      <w:r w:rsidR="00253E9F">
        <w:t xml:space="preserve"> </w:t>
      </w:r>
      <w:r w:rsidR="00157B60">
        <w:t>The three student teachers have ensure</w:t>
      </w:r>
      <w:r w:rsidR="006D5EEC">
        <w:t>d</w:t>
      </w:r>
      <w:r w:rsidR="00157B60">
        <w:t xml:space="preserve"> to gain consent from the three children they have chosen to conduct the group interview with in accordance with BERA guidelines (2018). Before conducting the </w:t>
      </w:r>
      <w:r w:rsidR="006D5EEC">
        <w:t>interview,</w:t>
      </w:r>
      <w:r w:rsidR="00157B60">
        <w:t xml:space="preserve"> the children will be given an information sheet which can be seen in appendix three</w:t>
      </w:r>
      <w:r w:rsidR="00583A82">
        <w:t>, explaining the process of the interview and what the research entails</w:t>
      </w:r>
      <w:r w:rsidR="00157B60">
        <w:t xml:space="preserve">. </w:t>
      </w:r>
      <w:r w:rsidR="00486E65">
        <w:t xml:space="preserve">Appendix four </w:t>
      </w:r>
      <w:r w:rsidR="00583A82">
        <w:t>shows the proposed questions that will be asked during the interview after the research lesson has taken place</w:t>
      </w:r>
      <w:r w:rsidR="002E1EB0" w:rsidRPr="00083DBC">
        <w:t>.</w:t>
      </w:r>
      <w:r w:rsidR="002E1EB0">
        <w:t xml:space="preserve"> Bell (2005) suggests that a structured approach to an interview can be heavily criticised as being bias, as the researcher has decided on the focus. </w:t>
      </w:r>
      <w:r w:rsidR="00FA4D78" w:rsidRPr="00FA4D78">
        <w:rPr>
          <w:highlight w:val="yellow"/>
        </w:rPr>
        <w:t>Chesterfield (1999</w:t>
      </w:r>
      <w:r w:rsidR="00FA4D78">
        <w:t xml:space="preserve">) states that having a small group to interview gives you the opportunity to fully analysis and catch every aspect of what is going on, </w:t>
      </w:r>
      <w:r w:rsidR="00DA12AF">
        <w:t>adding</w:t>
      </w:r>
      <w:r w:rsidR="00FA4D78">
        <w:t xml:space="preserve"> that having a large group puts you at a disadvantage as you are not able to </w:t>
      </w:r>
      <w:r w:rsidR="00DA12AF">
        <w:t xml:space="preserve">fully </w:t>
      </w:r>
      <w:r w:rsidR="00FA4D78">
        <w:t xml:space="preserve">observe </w:t>
      </w:r>
      <w:r w:rsidR="00DA12AF">
        <w:t xml:space="preserve">and catch what is going on with </w:t>
      </w:r>
      <w:r w:rsidR="00FA4D78">
        <w:t xml:space="preserve">every student participating. </w:t>
      </w:r>
      <w:r w:rsidR="00DA12AF">
        <w:t xml:space="preserve">King and </w:t>
      </w:r>
      <w:proofErr w:type="spellStart"/>
      <w:r w:rsidR="00DA12AF">
        <w:t>Horrocks</w:t>
      </w:r>
      <w:proofErr w:type="spellEnd"/>
      <w:r w:rsidR="00DA12AF">
        <w:t xml:space="preserve"> (2010) agree and add that it gives an opportunity to share opinions and gain an understanding of different attitudes towards the matter. Moreover, adding that this sample method allows the data collected to be naturalistic and honest as people often feel more comfortable being surrounded by other people. Whereas </w:t>
      </w:r>
      <w:r w:rsidR="0095176A" w:rsidRPr="008F5474">
        <w:rPr>
          <w:highlight w:val="yellow"/>
        </w:rPr>
        <w:t>Mack et al. (2005)</w:t>
      </w:r>
      <w:r w:rsidR="0095176A">
        <w:t xml:space="preserve"> argues that working with small focus groups does not allow you to have a true and fair representation of sample data to analyse. </w:t>
      </w:r>
    </w:p>
    <w:p w14:paraId="4CE38EA4" w14:textId="393E76FD" w:rsidR="00250FEA" w:rsidRDefault="00250FEA" w:rsidP="00250FEA">
      <w:pPr>
        <w:spacing w:line="360" w:lineRule="auto"/>
        <w:jc w:val="both"/>
      </w:pPr>
      <w:r>
        <w:t>Black and William (1998) state the essential to good learning and teaching is the ability to reflect on one’s own thinking.</w:t>
      </w:r>
      <w:r w:rsidR="008F5474">
        <w:t xml:space="preserve"> Bates (2016) agrees adding that an important aspect in learning is being able to recognise errors and reflect on ways in which you can improve these errors. </w:t>
      </w:r>
    </w:p>
    <w:p w14:paraId="36366015" w14:textId="3C3B4AFA" w:rsidR="00253E9F" w:rsidRDefault="00253E9F" w:rsidP="00083DBC">
      <w:pPr>
        <w:spacing w:line="360" w:lineRule="auto"/>
        <w:jc w:val="both"/>
      </w:pPr>
    </w:p>
    <w:p w14:paraId="4C1257FA" w14:textId="1E711999" w:rsidR="00F8790C" w:rsidRPr="002A21FE" w:rsidRDefault="002E1EB0" w:rsidP="002A21FE">
      <w:pPr>
        <w:spacing w:line="360" w:lineRule="auto"/>
        <w:jc w:val="both"/>
        <w:rPr>
          <w:color w:val="21211E"/>
        </w:rPr>
      </w:pPr>
      <w:r>
        <w:t>The</w:t>
      </w:r>
      <w:r w:rsidR="00250FEA">
        <w:t xml:space="preserve">se </w:t>
      </w:r>
      <w:r>
        <w:t>methodolog</w:t>
      </w:r>
      <w:r w:rsidR="00250FEA">
        <w:t>ies</w:t>
      </w:r>
      <w:r>
        <w:t xml:space="preserve"> can be seen as collecting a triangulation of data, as the students are using multiple methods to record and analyse data. This form of data is viewed as a qualitative research strategy which tests the reliability and validity as having more than one source to record data is strongly suggested (Carter et al., 2014)</w:t>
      </w:r>
      <w:r w:rsidR="00A7031A">
        <w:t xml:space="preserve">. Bell (2005) adds that </w:t>
      </w:r>
      <w:r w:rsidR="00355DA3">
        <w:t xml:space="preserve">the key to </w:t>
      </w:r>
      <w:r w:rsidR="00355DA3">
        <w:lastRenderedPageBreak/>
        <w:t xml:space="preserve">triangulation is to see the same results from different perspectives and to be able to challenge the findings of one method with another method used. The students will be able to compare the written methods and audio recordings to check </w:t>
      </w:r>
      <w:r w:rsidR="009705D1">
        <w:t xml:space="preserve">that </w:t>
      </w:r>
      <w:r w:rsidR="00355DA3">
        <w:t>the results a</w:t>
      </w:r>
      <w:r w:rsidR="009705D1">
        <w:t>re a</w:t>
      </w:r>
      <w:r w:rsidR="00355DA3">
        <w:t xml:space="preserve"> true reflection of the research</w:t>
      </w:r>
      <w:r w:rsidR="009705D1">
        <w:t>.</w:t>
      </w:r>
      <w:r w:rsidR="00674C53">
        <w:t xml:space="preserve"> As part of the reflection proforma to improve the research lessons, the student teachers will be using </w:t>
      </w:r>
      <w:r w:rsidR="00D77741" w:rsidRPr="00D77741">
        <w:t>Brookfield's four lenses’ model of critical reflection</w:t>
      </w:r>
      <w:r w:rsidR="00D77741">
        <w:t xml:space="preserve"> </w:t>
      </w:r>
      <w:r w:rsidR="00674C53">
        <w:t xml:space="preserve">and Schön’s in and on reflection model as an aid. Appendix </w:t>
      </w:r>
      <w:r w:rsidR="00ED4337">
        <w:t xml:space="preserve">two demonstrates the format in the way the students will be reflecting on their lessons, they will firstly self-evaluate how they feel the lesson went, secondly gain perspective from the students through the interview questions, then from </w:t>
      </w:r>
      <w:r w:rsidR="00F55580">
        <w:t xml:space="preserve">discussions and reflection with </w:t>
      </w:r>
      <w:r w:rsidR="00ED4337">
        <w:t xml:space="preserve">the research partners and lastly linking to appropriate literature that may be relevant to the way they feel the lesson went. </w:t>
      </w:r>
      <w:r w:rsidR="004F4F89">
        <w:t xml:space="preserve">Robles (2018) states that </w:t>
      </w:r>
      <w:r w:rsidR="002345A2">
        <w:t>Brookfield’s</w:t>
      </w:r>
      <w:r w:rsidR="004F4F89">
        <w:t xml:space="preserve"> model of </w:t>
      </w:r>
      <w:r w:rsidR="002345A2">
        <w:t xml:space="preserve">critical </w:t>
      </w:r>
      <w:r w:rsidR="004F4F89">
        <w:t>reflection allows you to reflect in depth and gain</w:t>
      </w:r>
      <w:r w:rsidR="002345A2">
        <w:t xml:space="preserve"> </w:t>
      </w:r>
      <w:r w:rsidR="004F4F89">
        <w:t xml:space="preserve">valuable insights </w:t>
      </w:r>
      <w:r w:rsidR="002345A2">
        <w:t xml:space="preserve">and perspectives from </w:t>
      </w:r>
      <w:r w:rsidR="004F4F89">
        <w:t xml:space="preserve">others on how the event went. </w:t>
      </w:r>
      <w:r w:rsidR="00F375E6">
        <w:t>Brookfield (1998</w:t>
      </w:r>
      <w:r w:rsidR="00D57F11">
        <w:t>, p.197</w:t>
      </w:r>
      <w:r w:rsidR="00F375E6">
        <w:t>) states that critical reflective practice is</w:t>
      </w:r>
      <w:r w:rsidR="00D57F11">
        <w:t xml:space="preserve"> the process of investigation involving research partners in ‘discovering the assumptions that frame how they work’. </w:t>
      </w:r>
      <w:r w:rsidR="00D965A7">
        <w:t>Schön (2016)</w:t>
      </w:r>
      <w:r w:rsidR="00F8790C">
        <w:t xml:space="preserve"> </w:t>
      </w:r>
      <w:r w:rsidR="002A21FE">
        <w:t xml:space="preserve">notion of reflection in action will be used by the student teachers, when asking the children questions to enhance their thinking it is important that they explore and question their answers and do simply not brush them off and move onto the next question. </w:t>
      </w:r>
      <w:r w:rsidR="002A21FE" w:rsidRPr="003C0AB8">
        <w:rPr>
          <w:color w:val="21211E"/>
        </w:rPr>
        <w:t xml:space="preserve">Graham-Matheson (2015, p.56) states that </w:t>
      </w:r>
      <w:r w:rsidR="002A21FE">
        <w:rPr>
          <w:color w:val="21211E"/>
        </w:rPr>
        <w:t>in order to support a child’s learning it is important that the teacher can scaffold the learning to allow the children to progress and further their thinking skills.</w:t>
      </w:r>
    </w:p>
    <w:p w14:paraId="0A21A02B" w14:textId="470A4074" w:rsidR="00B977D2" w:rsidRPr="003C0AB8" w:rsidRDefault="00B977D2" w:rsidP="003C0AB8">
      <w:pPr>
        <w:spacing w:line="360" w:lineRule="auto"/>
        <w:jc w:val="both"/>
        <w:rPr>
          <w:b/>
          <w:u w:val="single"/>
        </w:rPr>
      </w:pPr>
    </w:p>
    <w:p w14:paraId="6F5769C5" w14:textId="7926AF6A" w:rsidR="00B977D2" w:rsidRPr="003C0AB8" w:rsidRDefault="00B977D2" w:rsidP="003C0AB8">
      <w:pPr>
        <w:spacing w:line="360" w:lineRule="auto"/>
        <w:jc w:val="both"/>
        <w:rPr>
          <w:b/>
          <w:u w:val="single"/>
        </w:rPr>
      </w:pPr>
      <w:r w:rsidRPr="003C0AB8">
        <w:rPr>
          <w:b/>
          <w:u w:val="single"/>
        </w:rPr>
        <w:t>Ethical considerations</w:t>
      </w:r>
    </w:p>
    <w:p w14:paraId="5039EBDC" w14:textId="0E3D8030" w:rsidR="009D1248" w:rsidRPr="00AC4900" w:rsidRDefault="00996C2E" w:rsidP="000B4ECF">
      <w:pPr>
        <w:spacing w:line="360" w:lineRule="auto"/>
        <w:jc w:val="both"/>
      </w:pPr>
      <w:r w:rsidRPr="002971B9">
        <w:rPr>
          <w:highlight w:val="yellow"/>
        </w:rPr>
        <w:t>Robson (2002</w:t>
      </w:r>
      <w:r w:rsidRPr="002971B9">
        <w:t>) states that e</w:t>
      </w:r>
      <w:r w:rsidR="000B4ECF" w:rsidRPr="002971B9">
        <w:t>thics refers to rules of conduct</w:t>
      </w:r>
      <w:r w:rsidRPr="002971B9">
        <w:t xml:space="preserve"> </w:t>
      </w:r>
      <w:r w:rsidR="002971B9" w:rsidRPr="002971B9">
        <w:t xml:space="preserve">to conform to a code or principles that must be </w:t>
      </w:r>
      <w:r w:rsidR="002971B9">
        <w:t>abided</w:t>
      </w:r>
      <w:r w:rsidR="001858C9">
        <w:t xml:space="preserve"> in a professional or suited manor</w:t>
      </w:r>
      <w:r w:rsidR="002971B9">
        <w:t xml:space="preserve">. </w:t>
      </w:r>
      <w:r w:rsidR="00D71200" w:rsidRPr="003C0AB8">
        <w:t>Miller and Bell (</w:t>
      </w:r>
      <w:r w:rsidR="00B25D54" w:rsidRPr="003C0AB8">
        <w:t xml:space="preserve">2002) state that gaining informed consent is difficult if it is </w:t>
      </w:r>
      <w:r w:rsidR="00EA51BC" w:rsidRPr="003C0AB8">
        <w:t>n</w:t>
      </w:r>
      <w:r w:rsidR="00B25D54" w:rsidRPr="003C0AB8">
        <w:t xml:space="preserve">ot clear what the individuals </w:t>
      </w:r>
      <w:r w:rsidR="00EA51BC" w:rsidRPr="003C0AB8">
        <w:t xml:space="preserve">are </w:t>
      </w:r>
      <w:r w:rsidR="00B25D54" w:rsidRPr="003C0AB8">
        <w:t xml:space="preserve">consenting to. As part of </w:t>
      </w:r>
      <w:r w:rsidR="0001284D" w:rsidRPr="003C0AB8">
        <w:t xml:space="preserve">the </w:t>
      </w:r>
      <w:r w:rsidR="00B25D54" w:rsidRPr="003C0AB8">
        <w:t xml:space="preserve">research </w:t>
      </w:r>
      <w:r w:rsidR="0001284D" w:rsidRPr="003C0AB8">
        <w:t>it was critical</w:t>
      </w:r>
      <w:r w:rsidR="00B25D54" w:rsidRPr="003C0AB8">
        <w:t xml:space="preserve"> that the three children participating in the research were </w:t>
      </w:r>
      <w:r w:rsidR="00EA51BC" w:rsidRPr="003C0AB8">
        <w:t xml:space="preserve">made </w:t>
      </w:r>
      <w:r w:rsidR="00B25D54" w:rsidRPr="003C0AB8">
        <w:t xml:space="preserve">aware of what they were consenting too, they were given an information </w:t>
      </w:r>
      <w:r w:rsidR="00B25D54" w:rsidRPr="00226033">
        <w:t xml:space="preserve">sheet </w:t>
      </w:r>
      <w:r w:rsidR="00EA51BC" w:rsidRPr="00226033">
        <w:t>(which can be seen in appendix</w:t>
      </w:r>
      <w:r w:rsidR="00486E65" w:rsidRPr="00226033">
        <w:t xml:space="preserve"> three</w:t>
      </w:r>
      <w:r w:rsidR="00EA51BC" w:rsidRPr="00226033">
        <w:t>)</w:t>
      </w:r>
      <w:r w:rsidR="00EA51BC" w:rsidRPr="003C0AB8">
        <w:t xml:space="preserve"> </w:t>
      </w:r>
      <w:r w:rsidR="00B25D54" w:rsidRPr="003C0AB8">
        <w:t>before the lesson</w:t>
      </w:r>
      <w:r w:rsidR="00EA51BC" w:rsidRPr="003C0AB8">
        <w:t xml:space="preserve"> and research took place</w:t>
      </w:r>
      <w:r w:rsidR="00B25D54" w:rsidRPr="003C0AB8">
        <w:t xml:space="preserve">. </w:t>
      </w:r>
      <w:r w:rsidR="009F32A9" w:rsidRPr="003C0AB8">
        <w:t xml:space="preserve">Something </w:t>
      </w:r>
      <w:r w:rsidR="003A6E4D" w:rsidRPr="003C0AB8">
        <w:rPr>
          <w:highlight w:val="yellow"/>
        </w:rPr>
        <w:t>David et al. (2001</w:t>
      </w:r>
      <w:r w:rsidR="003A6E4D" w:rsidRPr="003C0AB8">
        <w:t xml:space="preserve">) states </w:t>
      </w:r>
      <w:r w:rsidR="009F32A9" w:rsidRPr="003C0AB8">
        <w:t xml:space="preserve">is a key process in gaining consent from children. They add that providing children with information through leaflets allows them to </w:t>
      </w:r>
      <w:r w:rsidR="0027217F" w:rsidRPr="003C0AB8">
        <w:t>decide</w:t>
      </w:r>
      <w:r w:rsidR="009F32A9" w:rsidRPr="003C0AB8">
        <w:t xml:space="preserve"> for themselves about whether they want to participate and makes it clear to them about what it entails. </w:t>
      </w:r>
      <w:r w:rsidR="00EA51BC" w:rsidRPr="003C0AB8">
        <w:t>The information sheet explained that the aim of the research project was to look at questioning and how they make you think</w:t>
      </w:r>
      <w:r w:rsidR="0001284D" w:rsidRPr="003C0AB8">
        <w:t xml:space="preserve"> as well as having </w:t>
      </w:r>
      <w:r w:rsidR="00EA51BC" w:rsidRPr="003C0AB8">
        <w:t>visual aids to help the children gain a better and more visual understanding of what w</w:t>
      </w:r>
      <w:r w:rsidR="0001284D" w:rsidRPr="003C0AB8">
        <w:t>as going to</w:t>
      </w:r>
      <w:r w:rsidR="00EA51BC" w:rsidRPr="003C0AB8">
        <w:t xml:space="preserve"> take place. Something Estyn (2013) states is crucial as </w:t>
      </w:r>
      <w:r w:rsidR="003D34AC" w:rsidRPr="003C0AB8">
        <w:t>visual</w:t>
      </w:r>
      <w:r w:rsidR="00EA51BC" w:rsidRPr="003C0AB8">
        <w:t xml:space="preserve"> aids support children’s</w:t>
      </w:r>
      <w:r w:rsidR="003D34AC" w:rsidRPr="003C0AB8">
        <w:t xml:space="preserve"> </w:t>
      </w:r>
      <w:r w:rsidR="00EA51BC" w:rsidRPr="003C0AB8">
        <w:t xml:space="preserve">understandings of what is asked. </w:t>
      </w:r>
      <w:r w:rsidR="003D34AC" w:rsidRPr="003C0AB8">
        <w:t xml:space="preserve">The information sheet also made clear that the </w:t>
      </w:r>
      <w:r w:rsidR="003D34AC" w:rsidRPr="003C0AB8">
        <w:lastRenderedPageBreak/>
        <w:t>child</w:t>
      </w:r>
      <w:r w:rsidR="0027217F" w:rsidRPr="003C0AB8">
        <w:t>ren</w:t>
      </w:r>
      <w:r w:rsidR="003D34AC" w:rsidRPr="003C0AB8">
        <w:t xml:space="preserve"> could withdraw from the research at any time. The children were given the opportunity to create a codeword that would stop and withdraw them from the research at any time given if they no longer wished to participate, this is in accordance with BERA’s Ethical Guidelines for Education Research (2018). </w:t>
      </w:r>
      <w:r w:rsidR="00C07CC8" w:rsidRPr="003C0AB8">
        <w:t>This is also in accordance with the UNCRC article 12 where every child has a right to be listened to and taken seriously (</w:t>
      </w:r>
      <w:r w:rsidR="005018D6">
        <w:t>UNICEF,</w:t>
      </w:r>
      <w:r w:rsidR="00C07CC8" w:rsidRPr="003C0AB8">
        <w:t xml:space="preserve"> 1990). </w:t>
      </w:r>
      <w:r w:rsidR="003D34AC" w:rsidRPr="003C0AB8">
        <w:t>To maintain the confidentiality of the pupils they were given</w:t>
      </w:r>
      <w:r w:rsidR="003A6E4D" w:rsidRPr="003C0AB8">
        <w:t xml:space="preserve"> alternative alphabetical names to identify them, these included pupil A, B and C. The children were aware of this and were told that the only people that would know their answers would be the members participating in the research as their names we</w:t>
      </w:r>
      <w:r w:rsidR="009D55A7" w:rsidRPr="003C0AB8">
        <w:t xml:space="preserve">re </w:t>
      </w:r>
      <w:r w:rsidR="003A6E4D" w:rsidRPr="003C0AB8">
        <w:t>changed</w:t>
      </w:r>
      <w:r w:rsidR="009D55A7" w:rsidRPr="003C0AB8">
        <w:t xml:space="preserve"> for the purpose of the audio recording and for the write up</w:t>
      </w:r>
      <w:r w:rsidR="003A6E4D" w:rsidRPr="003C0AB8">
        <w:t>, this is in accordance with BERA (2018) and the University Research Ethics &amp; Integrity Code of Practice (</w:t>
      </w:r>
      <w:r w:rsidR="00C07CC8" w:rsidRPr="003C0AB8">
        <w:t xml:space="preserve">UWTSD, </w:t>
      </w:r>
      <w:r w:rsidR="009F32A9" w:rsidRPr="003C0AB8">
        <w:t>2017)</w:t>
      </w:r>
      <w:r w:rsidR="00C07CC8" w:rsidRPr="003C0AB8">
        <w:t xml:space="preserve">. </w:t>
      </w:r>
      <w:r w:rsidR="00EA51BC" w:rsidRPr="003C0AB8">
        <w:t xml:space="preserve">As well as gaining consent from the children themselves, it was also critical to ensure consent was given </w:t>
      </w:r>
      <w:r w:rsidR="00C07CC8" w:rsidRPr="003C0AB8">
        <w:t>by</w:t>
      </w:r>
      <w:r w:rsidR="00EA51BC" w:rsidRPr="003C0AB8">
        <w:t xml:space="preserve"> the parents. A consent letter was given to the children at the start of the placement and was signed</w:t>
      </w:r>
      <w:r w:rsidR="00FA18BB">
        <w:t xml:space="preserve"> and returned</w:t>
      </w:r>
      <w:r w:rsidR="00EA51BC" w:rsidRPr="003C0AB8">
        <w:t xml:space="preserve"> by a parent</w:t>
      </w:r>
      <w:r w:rsidR="003D34AC" w:rsidRPr="003C0AB8">
        <w:t>/</w:t>
      </w:r>
      <w:r w:rsidR="00EA51BC" w:rsidRPr="003C0AB8">
        <w:t>guardian of the child participating</w:t>
      </w:r>
      <w:r w:rsidR="00C07CC8" w:rsidRPr="003C0AB8">
        <w:t xml:space="preserve"> </w:t>
      </w:r>
      <w:r w:rsidR="00FA18BB">
        <w:t xml:space="preserve">prior to beginning the research lesson </w:t>
      </w:r>
      <w:r w:rsidR="003D34AC" w:rsidRPr="007359CC">
        <w:t>(</w:t>
      </w:r>
      <w:r w:rsidR="007359CC">
        <w:t xml:space="preserve">which </w:t>
      </w:r>
      <w:r w:rsidR="00EA51BC" w:rsidRPr="007359CC">
        <w:t>can be seen in appendix</w:t>
      </w:r>
      <w:r w:rsidR="007359CC" w:rsidRPr="007359CC">
        <w:t xml:space="preserve"> 5 - 7</w:t>
      </w:r>
      <w:r w:rsidR="003D34AC" w:rsidRPr="007359CC">
        <w:t>).</w:t>
      </w:r>
      <w:r w:rsidR="003D34AC" w:rsidRPr="003C0AB8">
        <w:t xml:space="preserve"> </w:t>
      </w:r>
      <w:r w:rsidR="008862B4" w:rsidRPr="003C0AB8">
        <w:t xml:space="preserve">Something Miller and </w:t>
      </w:r>
      <w:r w:rsidR="008862B4" w:rsidRPr="00193728">
        <w:t>Bell (2002) would</w:t>
      </w:r>
      <w:r w:rsidR="008862B4" w:rsidRPr="003C0AB8">
        <w:t xml:space="preserve"> argue is critical by stating consent must be formalised through written consent. </w:t>
      </w:r>
      <w:r w:rsidR="00A9636B" w:rsidRPr="003C0AB8">
        <w:t xml:space="preserve">To minimise </w:t>
      </w:r>
      <w:r w:rsidR="009D1248" w:rsidRPr="003C0AB8">
        <w:t xml:space="preserve">possible </w:t>
      </w:r>
      <w:r w:rsidR="00A9636B" w:rsidRPr="003C0AB8">
        <w:t>risk</w:t>
      </w:r>
      <w:r w:rsidR="009D1248" w:rsidRPr="003C0AB8">
        <w:t>s</w:t>
      </w:r>
      <w:r w:rsidR="00A9636B" w:rsidRPr="003C0AB8">
        <w:t xml:space="preserve"> to </w:t>
      </w:r>
      <w:r w:rsidR="009D1248" w:rsidRPr="003C0AB8">
        <w:t xml:space="preserve">the </w:t>
      </w:r>
      <w:r w:rsidR="00A9636B" w:rsidRPr="003C0AB8">
        <w:t>children</w:t>
      </w:r>
      <w:r w:rsidR="009D1248" w:rsidRPr="003C0AB8">
        <w:t xml:space="preserve"> and to the researchers involved following BERA’s guidelines and the University ethical guidance will be of critical importance</w:t>
      </w:r>
      <w:r w:rsidR="009B1264" w:rsidRPr="003C0AB8">
        <w:t xml:space="preserve"> to ensure data recorded is accurate and will not be falsified</w:t>
      </w:r>
      <w:r w:rsidR="009D1248" w:rsidRPr="003C0AB8">
        <w:t xml:space="preserve">. Data recorded </w:t>
      </w:r>
      <w:r w:rsidR="009D55A7" w:rsidRPr="003C0AB8">
        <w:t>and collected w</w:t>
      </w:r>
      <w:r w:rsidR="00FA18BB">
        <w:t>ill be</w:t>
      </w:r>
      <w:r w:rsidR="009D55A7" w:rsidRPr="003C0AB8">
        <w:t xml:space="preserve"> protected through passwords on devices, the appropriate steps will</w:t>
      </w:r>
      <w:r w:rsidR="009B1264" w:rsidRPr="003C0AB8">
        <w:t xml:space="preserve"> also</w:t>
      </w:r>
      <w:r w:rsidR="009D55A7" w:rsidRPr="003C0AB8">
        <w:t xml:space="preserve"> be taken to remove data after it has been analysed. Something </w:t>
      </w:r>
      <w:proofErr w:type="spellStart"/>
      <w:r w:rsidR="009D55A7" w:rsidRPr="003C0AB8">
        <w:t>Rothschedl</w:t>
      </w:r>
      <w:proofErr w:type="spellEnd"/>
      <w:r w:rsidR="009D55A7" w:rsidRPr="003C0AB8">
        <w:t xml:space="preserve"> et al. (2017) states is an essential process whilst collecting and analysing data. </w:t>
      </w:r>
      <w:proofErr w:type="spellStart"/>
      <w:r w:rsidR="00A134E2" w:rsidRPr="00AF7C2B">
        <w:t>Lunenberg</w:t>
      </w:r>
      <w:proofErr w:type="spellEnd"/>
      <w:r w:rsidR="00A134E2" w:rsidRPr="00AF7C2B">
        <w:t xml:space="preserve"> et al. (2007)</w:t>
      </w:r>
      <w:r w:rsidR="00A134E2">
        <w:t xml:space="preserve"> state the importance of teachers being </w:t>
      </w:r>
      <w:r w:rsidR="00AC4900">
        <w:t xml:space="preserve">‘good </w:t>
      </w:r>
      <w:r w:rsidR="00A134E2">
        <w:t>role models for children</w:t>
      </w:r>
      <w:r w:rsidR="00AC4900">
        <w:t>’.</w:t>
      </w:r>
      <w:r w:rsidR="00A134E2">
        <w:t xml:space="preserve"> </w:t>
      </w:r>
      <w:r w:rsidR="00AC4900">
        <w:t>The</w:t>
      </w:r>
      <w:r w:rsidR="00A134E2">
        <w:t xml:space="preserve"> University Guidelines </w:t>
      </w:r>
      <w:r w:rsidR="00AC4900">
        <w:t xml:space="preserve">(2017) </w:t>
      </w:r>
      <w:r w:rsidR="00A134E2">
        <w:t xml:space="preserve">and BERA (2018) </w:t>
      </w:r>
      <w:r w:rsidR="00AC4900">
        <w:t xml:space="preserve">also emphasise and </w:t>
      </w:r>
      <w:r w:rsidR="00A134E2">
        <w:t>highlighting the importance of professionalism and the codes of conducts that student</w:t>
      </w:r>
      <w:r w:rsidR="00AC4900">
        <w:t>s must abide by and must represent</w:t>
      </w:r>
      <w:r w:rsidR="00A134E2">
        <w:t xml:space="preserve"> themselves and the </w:t>
      </w:r>
      <w:r w:rsidR="00AC4900">
        <w:t>U</w:t>
      </w:r>
      <w:r w:rsidR="00A134E2">
        <w:t xml:space="preserve">niversity as good members </w:t>
      </w:r>
      <w:r w:rsidR="00AC4900">
        <w:t>of society.</w:t>
      </w:r>
      <w:r w:rsidR="00A134E2">
        <w:t xml:space="preserve"> </w:t>
      </w:r>
      <w:r w:rsidR="00AC4900">
        <w:t>Thus, being</w:t>
      </w:r>
      <w:r w:rsidR="00A134E2">
        <w:t xml:space="preserve"> a priority to ensure </w:t>
      </w:r>
      <w:r w:rsidR="00AC4900">
        <w:t xml:space="preserve">professionalism is maintained at all times whilst on placement and whilst conducting research at different </w:t>
      </w:r>
      <w:r w:rsidR="00FE2A9E">
        <w:t>schools’</w:t>
      </w:r>
      <w:r w:rsidR="00AC4900">
        <w:t xml:space="preserve"> establishments. </w:t>
      </w:r>
      <w:r w:rsidR="002E67A2">
        <w:t xml:space="preserve">At the beginning of </w:t>
      </w:r>
      <w:r w:rsidR="00FE2A9E">
        <w:t>placement,</w:t>
      </w:r>
      <w:r w:rsidR="002E67A2">
        <w:t xml:space="preserve"> the student teachers were required to gain consent to be able to audio record</w:t>
      </w:r>
      <w:r w:rsidR="00FE2A9E">
        <w:t xml:space="preserve"> and</w:t>
      </w:r>
      <w:r w:rsidR="003E431F">
        <w:t xml:space="preserve"> t</w:t>
      </w:r>
      <w:r w:rsidR="00FE2A9E">
        <w:t>ake pictures</w:t>
      </w:r>
      <w:r w:rsidR="002E67A2">
        <w:t xml:space="preserve">, the </w:t>
      </w:r>
      <w:r w:rsidR="00FE2A9E">
        <w:t xml:space="preserve">signed </w:t>
      </w:r>
      <w:r w:rsidR="002E67A2">
        <w:t xml:space="preserve">consent form can be seen in appendix </w:t>
      </w:r>
      <w:r w:rsidR="00FE2A9E">
        <w:t>seventeen. This ensured that consent was in place to be able to audio record the group interviews in accordance with BERA (2018) and the University Guidelines (2017).</w:t>
      </w:r>
      <w:r w:rsidR="00460EF3">
        <w:br/>
      </w:r>
    </w:p>
    <w:p w14:paraId="7D42C346" w14:textId="07F216E3" w:rsidR="00B977D2" w:rsidRDefault="00B977D2" w:rsidP="003C0AB8">
      <w:pPr>
        <w:spacing w:line="360" w:lineRule="auto"/>
        <w:jc w:val="both"/>
        <w:rPr>
          <w:b/>
          <w:u w:val="single"/>
        </w:rPr>
      </w:pPr>
    </w:p>
    <w:p w14:paraId="6D64A647" w14:textId="494BEB40" w:rsidR="00E25ACA" w:rsidRDefault="00E25ACA" w:rsidP="003C0AB8">
      <w:pPr>
        <w:spacing w:line="360" w:lineRule="auto"/>
        <w:jc w:val="both"/>
        <w:rPr>
          <w:b/>
          <w:u w:val="single"/>
        </w:rPr>
      </w:pPr>
    </w:p>
    <w:p w14:paraId="008CE107" w14:textId="37A176CD" w:rsidR="00E25ACA" w:rsidRDefault="00E25ACA" w:rsidP="003C0AB8">
      <w:pPr>
        <w:spacing w:line="360" w:lineRule="auto"/>
        <w:jc w:val="both"/>
        <w:rPr>
          <w:b/>
          <w:u w:val="single"/>
        </w:rPr>
      </w:pPr>
    </w:p>
    <w:p w14:paraId="48576539" w14:textId="5BD31D56" w:rsidR="00E25ACA" w:rsidRDefault="00E25ACA" w:rsidP="003C0AB8">
      <w:pPr>
        <w:spacing w:line="360" w:lineRule="auto"/>
        <w:jc w:val="both"/>
        <w:rPr>
          <w:b/>
          <w:u w:val="single"/>
        </w:rPr>
      </w:pPr>
    </w:p>
    <w:p w14:paraId="4D196015" w14:textId="6187D86C" w:rsidR="00E25ACA" w:rsidRDefault="00E25ACA" w:rsidP="003C0AB8">
      <w:pPr>
        <w:spacing w:line="360" w:lineRule="auto"/>
        <w:jc w:val="both"/>
        <w:rPr>
          <w:b/>
          <w:u w:val="single"/>
        </w:rPr>
      </w:pPr>
    </w:p>
    <w:p w14:paraId="33869C6C" w14:textId="77777777" w:rsidR="00E25ACA" w:rsidRPr="003C0AB8" w:rsidRDefault="00E25ACA" w:rsidP="003C0AB8">
      <w:pPr>
        <w:spacing w:line="360" w:lineRule="auto"/>
        <w:jc w:val="both"/>
        <w:rPr>
          <w:b/>
          <w:u w:val="single"/>
        </w:rPr>
      </w:pPr>
    </w:p>
    <w:p w14:paraId="0C929F93" w14:textId="5EBD9FBF" w:rsidR="00B977D2" w:rsidRDefault="00B977D2" w:rsidP="003C0AB8">
      <w:pPr>
        <w:spacing w:line="360" w:lineRule="auto"/>
        <w:jc w:val="both"/>
        <w:rPr>
          <w:b/>
          <w:u w:val="single"/>
        </w:rPr>
      </w:pPr>
      <w:r w:rsidRPr="003C0AB8">
        <w:rPr>
          <w:b/>
          <w:u w:val="single"/>
        </w:rPr>
        <w:t xml:space="preserve">Lesson study results and analysis </w:t>
      </w:r>
    </w:p>
    <w:p w14:paraId="1F3D3598" w14:textId="7749F26A" w:rsidR="00D7611F" w:rsidRDefault="00E25ACA" w:rsidP="009A4153">
      <w:pPr>
        <w:spacing w:line="360" w:lineRule="auto"/>
        <w:jc w:val="both"/>
      </w:pPr>
      <w:r w:rsidRPr="00E25ACA">
        <w:t>The first research lesson began in School A</w:t>
      </w:r>
      <w:r w:rsidR="00FC72EF">
        <w:t xml:space="preserve"> </w:t>
      </w:r>
      <w:r w:rsidR="008C3182">
        <w:t xml:space="preserve">with </w:t>
      </w:r>
      <w:r w:rsidR="00FC72EF">
        <w:t xml:space="preserve">research Partner 1 (RP1) </w:t>
      </w:r>
      <w:r w:rsidR="0007468A">
        <w:t>and her nursery class</w:t>
      </w:r>
      <w:r w:rsidR="007E59EE">
        <w:t xml:space="preserve">. RP1 normally has </w:t>
      </w:r>
      <w:r w:rsidR="002B4E93">
        <w:t>nine</w:t>
      </w:r>
      <w:r w:rsidR="007E59EE">
        <w:t xml:space="preserve"> pupils assigned to her class</w:t>
      </w:r>
      <w:r w:rsidR="00502AD3">
        <w:t xml:space="preserve"> this is down to the nursery class being split between members of staff</w:t>
      </w:r>
      <w:r w:rsidR="007E59EE">
        <w:t xml:space="preserve">, </w:t>
      </w:r>
      <w:r w:rsidR="002B4E93">
        <w:t>however</w:t>
      </w:r>
      <w:r w:rsidR="007E59EE">
        <w:t xml:space="preserve"> due to illness there were only </w:t>
      </w:r>
      <w:r w:rsidR="002B4E93">
        <w:t>five</w:t>
      </w:r>
      <w:r w:rsidR="007E59EE">
        <w:t xml:space="preserve"> children present</w:t>
      </w:r>
      <w:r w:rsidR="002B4E93">
        <w:t xml:space="preserve"> </w:t>
      </w:r>
      <w:r w:rsidR="00502AD3">
        <w:t xml:space="preserve">in RP1 class </w:t>
      </w:r>
      <w:r w:rsidR="002B4E93">
        <w:t>during the research day</w:t>
      </w:r>
      <w:r w:rsidR="00472394">
        <w:t>.</w:t>
      </w:r>
      <w:r w:rsidR="00F24EF1">
        <w:t xml:space="preserve"> </w:t>
      </w:r>
      <w:r w:rsidR="0025289C">
        <w:t xml:space="preserve">Two of the children RP1 originally chose as the focus children were off ill, therefore she had to choose another two children to pick as the focus which she believes had an impact on the results. </w:t>
      </w:r>
      <w:r w:rsidR="00001747">
        <w:t>Morse (2000) states th</w:t>
      </w:r>
      <w:r w:rsidR="00F24EF1">
        <w:t>at the</w:t>
      </w:r>
      <w:r w:rsidR="00001747">
        <w:t xml:space="preserve"> </w:t>
      </w:r>
      <w:r w:rsidR="00F24EF1">
        <w:t xml:space="preserve">larger the sample size the more accurate the research will be. </w:t>
      </w:r>
      <w:proofErr w:type="spellStart"/>
      <w:r w:rsidR="00F24EF1" w:rsidRPr="00502AD3">
        <w:rPr>
          <w:highlight w:val="yellow"/>
        </w:rPr>
        <w:t>Bacchetti</w:t>
      </w:r>
      <w:proofErr w:type="spellEnd"/>
      <w:r w:rsidR="00AF7C2B">
        <w:rPr>
          <w:highlight w:val="yellow"/>
        </w:rPr>
        <w:t xml:space="preserve"> et al.</w:t>
      </w:r>
      <w:r w:rsidR="00F24EF1" w:rsidRPr="00502AD3">
        <w:rPr>
          <w:highlight w:val="yellow"/>
        </w:rPr>
        <w:t xml:space="preserve"> (2005</w:t>
      </w:r>
      <w:r w:rsidR="00F24EF1">
        <w:t>) agree</w:t>
      </w:r>
      <w:r w:rsidR="00AF7C2B">
        <w:t xml:space="preserve"> </w:t>
      </w:r>
      <w:r w:rsidR="00F24EF1">
        <w:t xml:space="preserve">by adding that </w:t>
      </w:r>
      <w:r w:rsidR="00EB0FA8">
        <w:t>if the sample size is not large enough the study is unethical.</w:t>
      </w:r>
      <w:r w:rsidR="002B4E93">
        <w:t xml:space="preserve"> </w:t>
      </w:r>
      <w:r w:rsidR="00B46930">
        <w:t xml:space="preserve">However </w:t>
      </w:r>
      <w:r w:rsidR="00B46930" w:rsidRPr="00502AD3">
        <w:rPr>
          <w:highlight w:val="yellow"/>
        </w:rPr>
        <w:t>Prentice (2005)</w:t>
      </w:r>
      <w:r w:rsidR="00B46930">
        <w:t xml:space="preserve"> argues that </w:t>
      </w:r>
      <w:r w:rsidR="00226F98">
        <w:t>any research dependent on a large or small sample size may still be valued. D</w:t>
      </w:r>
      <w:r w:rsidR="002B4E93">
        <w:t>ue to circumstances beyond control of the students the research lesson began with the five children present. As part of the lesson study methodology it is essential that researchers plan the lesson together, the three students originally planned to read a story where there would be plenty of opportunities to question and enhance the children’s thinking skills.</w:t>
      </w:r>
      <w:r w:rsidR="00226F98">
        <w:t xml:space="preserve"> However</w:t>
      </w:r>
      <w:r w:rsidR="00502AD3">
        <w:t>,</w:t>
      </w:r>
      <w:r w:rsidR="00226F98">
        <w:t xml:space="preserve"> the </w:t>
      </w:r>
      <w:r w:rsidR="0041642C">
        <w:t>school</w:t>
      </w:r>
      <w:r w:rsidR="00226F98">
        <w:t xml:space="preserve"> that RP1 was in did not allow her to plan an activity for </w:t>
      </w:r>
      <w:r w:rsidR="006B43D1">
        <w:t xml:space="preserve">herself </w:t>
      </w:r>
      <w:r w:rsidR="00226F98">
        <w:t>and</w:t>
      </w:r>
      <w:r w:rsidR="0041642C">
        <w:t xml:space="preserve"> </w:t>
      </w:r>
      <w:r w:rsidR="00226F98">
        <w:t>was given an activity that she had to teach, this was an observation drawing lesson of leeks and daffodils.</w:t>
      </w:r>
      <w:r w:rsidR="00502AD3">
        <w:t xml:space="preserve"> </w:t>
      </w:r>
      <w:r w:rsidR="00B43278" w:rsidRPr="00B43278">
        <w:t xml:space="preserve">The </w:t>
      </w:r>
      <w:r w:rsidR="00B43278">
        <w:t>lesson began by RP1 introducing RP2 and RP3</w:t>
      </w:r>
      <w:r w:rsidR="00937B8F">
        <w:t xml:space="preserve"> to the children. The children seemed anxious and nervous having new individuals present in their class and </w:t>
      </w:r>
      <w:r w:rsidR="00D7611F">
        <w:t>shied</w:t>
      </w:r>
      <w:r w:rsidR="00937B8F">
        <w:t xml:space="preserve"> away from any discussions and sat the furthest away from RP2 and RP3. RP1 did not have an information sheet to </w:t>
      </w:r>
      <w:r w:rsidR="000053D2">
        <w:t xml:space="preserve">introduce the lesson or the researchers involved </w:t>
      </w:r>
      <w:r w:rsidR="00937B8F">
        <w:t>despite evidence and research suggesting that young children absorb information better through the use of visual aids</w:t>
      </w:r>
      <w:r w:rsidR="000053D2">
        <w:t xml:space="preserve">, RP1 opted to do this orally (Estyn, 2013). </w:t>
      </w:r>
    </w:p>
    <w:p w14:paraId="75051842" w14:textId="04C2E177" w:rsidR="009A4153" w:rsidRPr="009A4153" w:rsidRDefault="00937B8F" w:rsidP="00DB6BE0">
      <w:pPr>
        <w:spacing w:line="360" w:lineRule="auto"/>
        <w:jc w:val="both"/>
      </w:pPr>
      <w:proofErr w:type="spellStart"/>
      <w:r w:rsidRPr="009D4522">
        <w:rPr>
          <w:highlight w:val="yellow"/>
        </w:rPr>
        <w:t>Kalutskaya</w:t>
      </w:r>
      <w:proofErr w:type="spellEnd"/>
      <w:r w:rsidRPr="009D4522">
        <w:rPr>
          <w:highlight w:val="yellow"/>
        </w:rPr>
        <w:t xml:space="preserve"> et al. (2015</w:t>
      </w:r>
      <w:r>
        <w:t xml:space="preserve">) </w:t>
      </w:r>
      <w:r w:rsidR="000053D2">
        <w:t xml:space="preserve">state that </w:t>
      </w:r>
      <w:r w:rsidR="009D4522">
        <w:t xml:space="preserve">shy </w:t>
      </w:r>
      <w:r w:rsidR="000053D2">
        <w:t xml:space="preserve">children’s academic performance </w:t>
      </w:r>
      <w:r w:rsidR="009D4522">
        <w:t>c</w:t>
      </w:r>
      <w:r w:rsidR="000053D2">
        <w:t>an be affected by a lack of participation in classroom discussions</w:t>
      </w:r>
      <w:r w:rsidR="009D4522">
        <w:t>. This may be as a result of having unfamiliar people in the class and the role the teacher has in interacting the new individual and the shy child. Furthermore, adding that the influence the teacher has on this is depended on the experience and awareness of shyness as a problem</w:t>
      </w:r>
      <w:r w:rsidR="009D4522" w:rsidRPr="00FD5E45">
        <w:t>.</w:t>
      </w:r>
      <w:r w:rsidR="00903E22" w:rsidRPr="00FD5E45">
        <w:t xml:space="preserve"> </w:t>
      </w:r>
      <w:proofErr w:type="spellStart"/>
      <w:r w:rsidR="00903E22" w:rsidRPr="00294303">
        <w:rPr>
          <w:highlight w:val="yellow"/>
        </w:rPr>
        <w:t>Kagan</w:t>
      </w:r>
      <w:proofErr w:type="spellEnd"/>
      <w:r w:rsidR="00903E22" w:rsidRPr="00294303">
        <w:rPr>
          <w:highlight w:val="yellow"/>
        </w:rPr>
        <w:t xml:space="preserve"> (1997)</w:t>
      </w:r>
      <w:r w:rsidR="00903E22" w:rsidRPr="00FD5E45">
        <w:t xml:space="preserve"> agrees</w:t>
      </w:r>
      <w:r w:rsidR="00903E22" w:rsidRPr="00903E22">
        <w:t xml:space="preserve"> and states that shyness amongst younger children is mainly down to fear when encountering new people.</w:t>
      </w:r>
      <w:r w:rsidR="00903E22">
        <w:t xml:space="preserve"> </w:t>
      </w:r>
      <w:r w:rsidR="009D4522">
        <w:t xml:space="preserve">RP1 ensured to introduce both the new researchers by explaining that they were her friends who wanted to see how well they worked. The children however were still extremely shy despite being introduced and were reluctant to answer questions. RP1 began by </w:t>
      </w:r>
      <w:r w:rsidR="005E780E">
        <w:t xml:space="preserve">using the remembering stage of Bloom’s taxonomy by asking the children if they could remember what the items were called </w:t>
      </w:r>
      <w:r w:rsidR="005E780E">
        <w:lastRenderedPageBreak/>
        <w:t>that they were going to be drawing, she started by asking if they could remember the name of the daffodil</w:t>
      </w:r>
      <w:r w:rsidR="00476B4E">
        <w:t xml:space="preserve"> (this can be seen in appendix eight)</w:t>
      </w:r>
      <w:r w:rsidR="005E780E">
        <w:t>. The children did not respond</w:t>
      </w:r>
      <w:r w:rsidR="00D7611F">
        <w:t xml:space="preserve">, </w:t>
      </w:r>
      <w:r w:rsidR="005E780E">
        <w:t xml:space="preserve">according to </w:t>
      </w:r>
      <w:proofErr w:type="spellStart"/>
      <w:r w:rsidR="005E780E" w:rsidRPr="005E780E">
        <w:t>Kalutskaya</w:t>
      </w:r>
      <w:proofErr w:type="spellEnd"/>
      <w:r w:rsidR="005E780E" w:rsidRPr="005E780E">
        <w:t xml:space="preserve"> et al. (201</w:t>
      </w:r>
      <w:r w:rsidR="00D7611F">
        <w:t>5</w:t>
      </w:r>
      <w:r w:rsidR="005E780E">
        <w:t xml:space="preserve">) this may be down the shyness or that the children simply could not remember the items name. RP1 prompted the children by saying </w:t>
      </w:r>
      <w:r w:rsidR="00D7611F">
        <w:t>t</w:t>
      </w:r>
      <w:r w:rsidR="005E780E">
        <w:t>hat it started with ‘d’,</w:t>
      </w:r>
      <w:r w:rsidR="007D106D">
        <w:t xml:space="preserve"> child C was able to answer ‘daffodil’</w:t>
      </w:r>
      <w:r w:rsidR="009A4153">
        <w:t xml:space="preserve">. RP1 </w:t>
      </w:r>
      <w:r w:rsidR="007D106D">
        <w:t>continued to introduce</w:t>
      </w:r>
      <w:r w:rsidR="009A4153">
        <w:t xml:space="preserve"> the second</w:t>
      </w:r>
      <w:r w:rsidR="007D106D">
        <w:t xml:space="preserve"> object which was the leek and asked the same question of ‘do you remember what this is called?’ the children were unable to answer and were prompted by RP1 on what it was called. RP1 asked the childr</w:t>
      </w:r>
      <w:r w:rsidR="007D106D" w:rsidRPr="007D106D">
        <w:t xml:space="preserve">en to smell the items and asked what they smelt of, pupil B responded with ‘flowers’ and ‘orange’. Clarke (2001) suggests that teachers often ask children closed and unproductive questions which does not enhance their cognitive demands and does not allow them to think beyond where they would normally. </w:t>
      </w:r>
      <w:r w:rsidR="001335C6" w:rsidRPr="007D106D">
        <w:t>Furthermore,</w:t>
      </w:r>
      <w:r w:rsidR="007D106D" w:rsidRPr="007D106D">
        <w:t xml:space="preserve"> adding </w:t>
      </w:r>
      <w:r w:rsidR="001335C6">
        <w:t xml:space="preserve">that </w:t>
      </w:r>
      <w:r w:rsidR="007D106D" w:rsidRPr="007D106D">
        <w:t>open questions allow children to think and explore new concepts and ideas (Black and William (1998).</w:t>
      </w:r>
      <w:r w:rsidR="00A57DC6">
        <w:t xml:space="preserve"> RP1 attempted to use open questions during the lesson when she asked the children ‘can you tell me about your picture’ however pupil A did not respond, neither did pupil B.</w:t>
      </w:r>
      <w:r w:rsidR="00EF3643">
        <w:t xml:space="preserve"> </w:t>
      </w:r>
      <w:r w:rsidR="009A4153">
        <w:t xml:space="preserve">I do not believe that the children achieved the </w:t>
      </w:r>
      <w:r w:rsidR="00A57DC6">
        <w:t>ultimate aim of the lesson</w:t>
      </w:r>
      <w:r w:rsidR="009A4153">
        <w:t>, as the questions asked were not provoking higher order thinking</w:t>
      </w:r>
      <w:r w:rsidR="00A57DC6">
        <w:t>.</w:t>
      </w:r>
      <w:r w:rsidR="009A4153">
        <w:t xml:space="preserve"> </w:t>
      </w:r>
      <w:r w:rsidR="00A57DC6">
        <w:t>The questions asked</w:t>
      </w:r>
      <w:r w:rsidR="009A4153">
        <w:t xml:space="preserve"> were </w:t>
      </w:r>
      <w:r w:rsidR="00A57DC6">
        <w:t>engaging</w:t>
      </w:r>
      <w:r w:rsidR="009A4153">
        <w:t xml:space="preserve"> low order thinking relating to the ‘remembering’ and ‘understanding’ levels </w:t>
      </w:r>
      <w:r w:rsidR="00A57DC6">
        <w:t xml:space="preserve">of </w:t>
      </w:r>
      <w:r w:rsidR="009A4153">
        <w:t xml:space="preserve">Bloom’s taxonomy. </w:t>
      </w:r>
      <w:r w:rsidR="009A4153" w:rsidRPr="003C0AB8">
        <w:t xml:space="preserve">Bourne (2006) states that </w:t>
      </w:r>
      <w:r w:rsidR="009A4153">
        <w:t xml:space="preserve">while teachers do question children within the classroom some fail to encourage the children to develop and progress their thinking further or work through a problem. </w:t>
      </w:r>
      <w:r w:rsidR="009A4153" w:rsidRPr="003C0AB8">
        <w:t>Research</w:t>
      </w:r>
      <w:r w:rsidR="009A4153">
        <w:t xml:space="preserve"> conducted by</w:t>
      </w:r>
      <w:r w:rsidR="009A4153" w:rsidRPr="003C0AB8">
        <w:t xml:space="preserve"> Hattie (2012) and Cotton (2001) </w:t>
      </w:r>
      <w:r w:rsidR="009A4153">
        <w:t>would agree by suggesting</w:t>
      </w:r>
      <w:r w:rsidR="009A4153" w:rsidRPr="003C0AB8">
        <w:t xml:space="preserve"> only 20% of questions </w:t>
      </w:r>
      <w:r w:rsidR="009A4153">
        <w:t xml:space="preserve">being asked by teachers </w:t>
      </w:r>
      <w:r w:rsidR="009A4153" w:rsidRPr="003C0AB8">
        <w:t>are higher cognitive questions and 60% are lower cognitive questions</w:t>
      </w:r>
      <w:r w:rsidR="009A4153">
        <w:t>. This can be seen in the first research lesson as questions asked did not meet the higher order thinking in accordance with Bloom’s and did not encourage the children to develop their thinking further</w:t>
      </w:r>
      <w:r w:rsidR="00A57DC6">
        <w:t xml:space="preserve"> due to the nature of the lesson making it difficult as well as the age and shyness of the children</w:t>
      </w:r>
      <w:r w:rsidR="009A4153" w:rsidRPr="00D47AD4">
        <w:t xml:space="preserve">. </w:t>
      </w:r>
      <w:proofErr w:type="spellStart"/>
      <w:r w:rsidR="00EF3643" w:rsidRPr="00D47AD4">
        <w:t>Flewit</w:t>
      </w:r>
      <w:r w:rsidR="00D35CD3" w:rsidRPr="00D47AD4">
        <w:t>t</w:t>
      </w:r>
      <w:proofErr w:type="spellEnd"/>
      <w:r w:rsidR="00D35CD3" w:rsidRPr="00D47AD4">
        <w:t xml:space="preserve"> (2005)</w:t>
      </w:r>
      <w:r w:rsidR="00D35CD3">
        <w:t xml:space="preserve"> suggests that conducting research on young children has its challenges due to the sheer nature of their age and willingness and understanding to participation. However</w:t>
      </w:r>
      <w:r w:rsidR="00DA6586">
        <w:t>,</w:t>
      </w:r>
      <w:r w:rsidR="00D35CD3">
        <w:t xml:space="preserve"> Herr (2015) argues that it is essential to observe and conduct research on young children to understand their development and progression, stating that each child develops different and it is important to find a way that suits each child’s needs.</w:t>
      </w:r>
    </w:p>
    <w:p w14:paraId="6452AFE1" w14:textId="5481A13A" w:rsidR="00E31D71" w:rsidRDefault="00D7611F" w:rsidP="00E31D71">
      <w:pPr>
        <w:pStyle w:val="NormalWeb"/>
        <w:spacing w:line="360" w:lineRule="auto"/>
        <w:jc w:val="both"/>
      </w:pPr>
      <w:r>
        <w:t>Once the lesson</w:t>
      </w:r>
      <w:r w:rsidR="00D47AD4">
        <w:t xml:space="preserve"> had</w:t>
      </w:r>
      <w:r>
        <w:t xml:space="preserve"> c</w:t>
      </w:r>
      <w:r w:rsidR="00D47AD4">
        <w:t>o</w:t>
      </w:r>
      <w:r>
        <w:t xml:space="preserve">me to an end RP1 allowed all the children to have a </w:t>
      </w:r>
      <w:r w:rsidR="00DB6BE0">
        <w:t>10-minute</w:t>
      </w:r>
      <w:r>
        <w:t xml:space="preserve"> break outside before she would call the 3 </w:t>
      </w:r>
      <w:r w:rsidR="009744AA">
        <w:t>focus</w:t>
      </w:r>
      <w:r>
        <w:t xml:space="preserve"> pupils back in to conduct </w:t>
      </w:r>
      <w:r w:rsidR="00DB6BE0">
        <w:t xml:space="preserve">the </w:t>
      </w:r>
      <w:r>
        <w:t>short interview.</w:t>
      </w:r>
      <w:r w:rsidR="009744AA">
        <w:t xml:space="preserve"> </w:t>
      </w:r>
      <w:r w:rsidR="00DB6BE0">
        <w:t xml:space="preserve">Before beginning the interview RP1 told the children that they did not have to take part if they did not want too, this meant that pupil </w:t>
      </w:r>
      <w:r w:rsidR="0067751D">
        <w:t>B</w:t>
      </w:r>
      <w:r w:rsidR="00DB6BE0">
        <w:t xml:space="preserve"> did not participate in the interview as he did not want to. RP1 </w:t>
      </w:r>
      <w:r w:rsidR="00DB6BE0">
        <w:lastRenderedPageBreak/>
        <w:t xml:space="preserve">created a codeword </w:t>
      </w:r>
      <w:r w:rsidR="00E31D71">
        <w:t xml:space="preserve">of ‘bubbles’ </w:t>
      </w:r>
      <w:r w:rsidR="00DB6BE0">
        <w:t xml:space="preserve">with pupil </w:t>
      </w:r>
      <w:r w:rsidR="0067751D">
        <w:t>A</w:t>
      </w:r>
      <w:r w:rsidR="00DB6BE0">
        <w:t xml:space="preserve"> and C</w:t>
      </w:r>
      <w:r w:rsidR="00E31D71">
        <w:t xml:space="preserve">, and explained that they could say this word if they did not want to carry on with the interview. The interview questions which were pre planned (appendix four) and asked by RP1 (appendix </w:t>
      </w:r>
      <w:r w:rsidR="00476B4E">
        <w:t>nine</w:t>
      </w:r>
      <w:r w:rsidR="00E31D71">
        <w:t xml:space="preserve">), however RP1 did not use the happy or sad faces to indicate how the children were feeling when they were being asked the questions. She opted for them to give a thumbs up or down to how they felt about the questions being asked. </w:t>
      </w:r>
      <w:r w:rsidR="00E31D71" w:rsidRPr="00886589">
        <w:t>Grigg (2010)</w:t>
      </w:r>
      <w:r w:rsidR="00E31D71">
        <w:t xml:space="preserve"> states that </w:t>
      </w:r>
      <w:r w:rsidR="00E31D71" w:rsidRPr="004E1A08">
        <w:t xml:space="preserve">questioning children in a classroom </w:t>
      </w:r>
      <w:r w:rsidR="00E31D71">
        <w:t xml:space="preserve">environment may cause </w:t>
      </w:r>
      <w:r w:rsidR="00E31D71" w:rsidRPr="004E1A08">
        <w:t>unnecessary pressure</w:t>
      </w:r>
      <w:r w:rsidR="00E31D71">
        <w:t xml:space="preserve"> and be seen as </w:t>
      </w:r>
      <w:r w:rsidR="00E31D71" w:rsidRPr="004E1A08">
        <w:t>threatening</w:t>
      </w:r>
      <w:r w:rsidR="00E31D71">
        <w:t>.</w:t>
      </w:r>
      <w:r w:rsidR="005A2BA4">
        <w:t xml:space="preserve"> </w:t>
      </w:r>
      <w:proofErr w:type="spellStart"/>
      <w:r w:rsidR="005A2BA4" w:rsidRPr="005A2BA4">
        <w:t>Tienken</w:t>
      </w:r>
      <w:proofErr w:type="spellEnd"/>
      <w:r w:rsidR="005A2BA4" w:rsidRPr="005A2BA4">
        <w:t xml:space="preserve"> et al. (2010) state there are </w:t>
      </w:r>
      <w:r w:rsidR="00AB7D5C">
        <w:t xml:space="preserve">a variety of </w:t>
      </w:r>
      <w:r w:rsidR="005A2BA4" w:rsidRPr="005A2BA4">
        <w:t xml:space="preserve">factors that </w:t>
      </w:r>
      <w:r w:rsidR="00AB7D5C">
        <w:t>may have an</w:t>
      </w:r>
      <w:r w:rsidR="005A2BA4" w:rsidRPr="005A2BA4">
        <w:t xml:space="preserve"> impact the effectiveness of the questions being asked, one</w:t>
      </w:r>
      <w:r w:rsidR="00AB7D5C">
        <w:t xml:space="preserve"> of these factors</w:t>
      </w:r>
      <w:r w:rsidR="005A2BA4" w:rsidRPr="005A2BA4">
        <w:t xml:space="preserve"> being the learning environment.</w:t>
      </w:r>
      <w:r w:rsidR="005A2BA4">
        <w:t xml:space="preserve"> RP1 ensure</w:t>
      </w:r>
      <w:r w:rsidR="00AB7D5C">
        <w:t>d</w:t>
      </w:r>
      <w:r w:rsidR="005A2BA4">
        <w:t xml:space="preserve"> to use the learning environment to her advantage as it was in a familiar setting, unstructured and </w:t>
      </w:r>
      <w:r w:rsidR="00AB7D5C">
        <w:t xml:space="preserve">had a </w:t>
      </w:r>
      <w:r w:rsidR="005A2BA4">
        <w:t xml:space="preserve">homely </w:t>
      </w:r>
      <w:r w:rsidR="00AB7D5C">
        <w:t xml:space="preserve">feel </w:t>
      </w:r>
      <w:r w:rsidR="005A2BA4">
        <w:t xml:space="preserve">to try and </w:t>
      </w:r>
      <w:r w:rsidR="00AB7D5C">
        <w:t xml:space="preserve">ensure the children felt that they were in a safe learning environment to feel comfortable enough to answer the questions being asked; something black and William (1998) feel is </w:t>
      </w:r>
      <w:r w:rsidR="006859B0">
        <w:t xml:space="preserve">a </w:t>
      </w:r>
      <w:r w:rsidR="00AB7D5C">
        <w:t xml:space="preserve">crucial </w:t>
      </w:r>
      <w:r w:rsidR="006859B0">
        <w:t xml:space="preserve">element </w:t>
      </w:r>
      <w:r w:rsidR="00AB7D5C">
        <w:t>t</w:t>
      </w:r>
      <w:r w:rsidR="006859B0">
        <w:t xml:space="preserve">o </w:t>
      </w:r>
      <w:r w:rsidR="00AB7D5C">
        <w:t>a child’s learning</w:t>
      </w:r>
      <w:r w:rsidR="006859B0">
        <w:t>, to feel safe</w:t>
      </w:r>
      <w:r w:rsidR="00AB7D5C">
        <w:t xml:space="preserve">. </w:t>
      </w:r>
    </w:p>
    <w:p w14:paraId="38793674" w14:textId="4306CE59" w:rsidR="00472394" w:rsidRDefault="0067751D" w:rsidP="00E31D71">
      <w:pPr>
        <w:pStyle w:val="NormalWeb"/>
        <w:spacing w:line="360" w:lineRule="auto"/>
        <w:jc w:val="both"/>
      </w:pPr>
      <w:r>
        <w:t xml:space="preserve">During the reflection processes at the end of the day RP1 self-reflection highlighted that two of the children participating as the focus children were not the original children she had planned for and she believes this had an impact on the results of the research (this can be seen in appendix </w:t>
      </w:r>
      <w:r w:rsidR="00476B4E">
        <w:t>ten</w:t>
      </w:r>
      <w:r>
        <w:t xml:space="preserve">). She also stated that due to a previous illness a few days prior to the research starting that pupil A was shy and it was out of character as she usually participates in group discussions. The feedback from the pupil C was that she was ‘happy’ when being asked questions, pupil A refused to answer. Peer reflection amongst RP1, RP2 and RP3 had significant impacts on the next research days as there were many areas that needed improving. As a group </w:t>
      </w:r>
      <w:r w:rsidR="00C17A7A">
        <w:t>th</w:t>
      </w:r>
      <w:r>
        <w:t>e</w:t>
      </w:r>
      <w:r w:rsidR="00C17A7A">
        <w:t>y</w:t>
      </w:r>
      <w:r>
        <w:t xml:space="preserve"> decided that it was critical that </w:t>
      </w:r>
      <w:r w:rsidR="00C17A7A">
        <w:t>th</w:t>
      </w:r>
      <w:r>
        <w:t>e</w:t>
      </w:r>
      <w:r w:rsidR="00C17A7A">
        <w:t>y</w:t>
      </w:r>
      <w:r>
        <w:t xml:space="preserve"> needed to enhance higher order thinking</w:t>
      </w:r>
      <w:r w:rsidR="00C17A7A">
        <w:t xml:space="preserve"> with the</w:t>
      </w:r>
      <w:r>
        <w:t xml:space="preserve"> questions </w:t>
      </w:r>
      <w:r w:rsidR="00C17A7A">
        <w:t xml:space="preserve">being asked, therefore RP2 and RP3 decided to categorise the questions into the levels of Bloom’s prior to their lesson as it was time consuming and difficult to write the questions and the answers without missing crucial information. </w:t>
      </w:r>
      <w:r w:rsidR="006957B2">
        <w:t>They felt this method would be more suited and would ensure that high and low order thinking questions were being asked</w:t>
      </w:r>
      <w:r w:rsidR="00D468A1">
        <w:t xml:space="preserve"> to try and meet the outcome of the research</w:t>
      </w:r>
      <w:r w:rsidR="006957B2">
        <w:t>.</w:t>
      </w:r>
      <w:r w:rsidR="00D468A1">
        <w:t xml:space="preserve"> </w:t>
      </w:r>
      <w:r w:rsidR="007437A9">
        <w:t xml:space="preserve">The amended observation sheets can be seen in appendix eleven, </w:t>
      </w:r>
      <w:r w:rsidR="00227BE0">
        <w:t>the pre-planned questions that were asked during the lesson can be seen in appendix twelve.</w:t>
      </w:r>
    </w:p>
    <w:p w14:paraId="0ADD8F11" w14:textId="79C1E41E" w:rsidR="00825D5A" w:rsidRDefault="004D5E92" w:rsidP="00825D5A">
      <w:pPr>
        <w:pStyle w:val="NormalWeb"/>
        <w:spacing w:line="360" w:lineRule="auto"/>
        <w:jc w:val="both"/>
      </w:pPr>
      <w:r>
        <w:t>RP1 and RP2 both used the same philosophy for children (p4c) book which was ‘</w:t>
      </w:r>
      <w:r w:rsidR="002B561D">
        <w:t>N</w:t>
      </w:r>
      <w:r>
        <w:t xml:space="preserve">ot </w:t>
      </w:r>
      <w:r w:rsidR="002B561D">
        <w:t>N</w:t>
      </w:r>
      <w:r>
        <w:t xml:space="preserve">ow Bernard!’, both decided to use the same book as both taught year 2 classes in the same school and were interested to see if the results would be different from the two classes with children </w:t>
      </w:r>
      <w:r>
        <w:lastRenderedPageBreak/>
        <w:t>around the same age. P4C books aim to improve higher order and independent thinking of children in primary schools (</w:t>
      </w:r>
      <w:r w:rsidRPr="00B95DA3">
        <w:rPr>
          <w:highlight w:val="yellow"/>
        </w:rPr>
        <w:t>SAPERE, 2015</w:t>
      </w:r>
      <w:r>
        <w:t>). Furthermore</w:t>
      </w:r>
      <w:r w:rsidR="00E436A3">
        <w:t>,</w:t>
      </w:r>
      <w:r>
        <w:t xml:space="preserve"> adding that P4C encourages teachers to use questioning</w:t>
      </w:r>
      <w:r w:rsidR="006349FE">
        <w:t xml:space="preserve"> as part of their planning</w:t>
      </w:r>
      <w:r>
        <w:t xml:space="preserve"> and </w:t>
      </w:r>
      <w:r w:rsidR="006349FE">
        <w:t xml:space="preserve">can </w:t>
      </w:r>
      <w:r>
        <w:t>ha</w:t>
      </w:r>
      <w:r w:rsidR="006349FE">
        <w:t>ve</w:t>
      </w:r>
      <w:r>
        <w:t xml:space="preserve"> positive impacts on building teacher and pupil </w:t>
      </w:r>
      <w:r w:rsidR="00E436A3">
        <w:t xml:space="preserve">confidence. </w:t>
      </w:r>
      <w:r w:rsidR="00772BEB" w:rsidRPr="00B95DA3">
        <w:rPr>
          <w:color w:val="000000" w:themeColor="text1"/>
        </w:rPr>
        <w:t>Arslan (2006</w:t>
      </w:r>
      <w:r w:rsidR="00E436A3" w:rsidRPr="00B95DA3">
        <w:rPr>
          <w:color w:val="000000" w:themeColor="text1"/>
        </w:rPr>
        <w:t>; 17</w:t>
      </w:r>
      <w:r w:rsidR="00772BEB" w:rsidRPr="00B95DA3">
        <w:rPr>
          <w:color w:val="000000" w:themeColor="text1"/>
        </w:rPr>
        <w:t xml:space="preserve">) states </w:t>
      </w:r>
      <w:r w:rsidR="00E436A3" w:rsidRPr="00B95DA3">
        <w:rPr>
          <w:color w:val="000000" w:themeColor="text1"/>
        </w:rPr>
        <w:t>‘</w:t>
      </w:r>
      <w:r w:rsidR="00772BEB" w:rsidRPr="00B95DA3">
        <w:rPr>
          <w:color w:val="000000" w:themeColor="text1"/>
        </w:rPr>
        <w:t>the</w:t>
      </w:r>
      <w:r w:rsidR="00772BEB" w:rsidRPr="003C0AB8">
        <w:rPr>
          <w:color w:val="000000" w:themeColor="text1"/>
        </w:rPr>
        <w:t xml:space="preserve"> strongest tool</w:t>
      </w:r>
      <w:r w:rsidR="00E436A3">
        <w:rPr>
          <w:color w:val="000000" w:themeColor="text1"/>
        </w:rPr>
        <w:t xml:space="preserve"> a</w:t>
      </w:r>
      <w:r w:rsidR="00772BEB" w:rsidRPr="003C0AB8">
        <w:rPr>
          <w:color w:val="000000" w:themeColor="text1"/>
        </w:rPr>
        <w:t xml:space="preserve"> teacher</w:t>
      </w:r>
      <w:r w:rsidR="00E436A3">
        <w:rPr>
          <w:color w:val="000000" w:themeColor="text1"/>
        </w:rPr>
        <w:t xml:space="preserve"> can use</w:t>
      </w:r>
      <w:r w:rsidR="00772BEB" w:rsidRPr="003C0AB8">
        <w:rPr>
          <w:color w:val="000000" w:themeColor="text1"/>
        </w:rPr>
        <w:t xml:space="preserve"> is questioning</w:t>
      </w:r>
      <w:r w:rsidR="00E436A3">
        <w:rPr>
          <w:color w:val="000000" w:themeColor="text1"/>
        </w:rPr>
        <w:t>’</w:t>
      </w:r>
      <w:r w:rsidR="00772BEB" w:rsidRPr="003C0AB8">
        <w:rPr>
          <w:color w:val="000000" w:themeColor="text1"/>
        </w:rPr>
        <w:t xml:space="preserve"> as it enables </w:t>
      </w:r>
      <w:r w:rsidR="00E436A3">
        <w:rPr>
          <w:color w:val="000000" w:themeColor="text1"/>
        </w:rPr>
        <w:t xml:space="preserve">the children </w:t>
      </w:r>
      <w:r w:rsidR="00772BEB" w:rsidRPr="003C0AB8">
        <w:rPr>
          <w:color w:val="000000" w:themeColor="text1"/>
        </w:rPr>
        <w:t xml:space="preserve">to think. </w:t>
      </w:r>
      <w:r w:rsidR="006349FE" w:rsidRPr="005A1F26">
        <w:t xml:space="preserve">For </w:t>
      </w:r>
      <w:r w:rsidR="00825D5A">
        <w:t xml:space="preserve">the second </w:t>
      </w:r>
      <w:r w:rsidR="006349FE" w:rsidRPr="005A1F26">
        <w:t>case study</w:t>
      </w:r>
      <w:r w:rsidR="00825D5A">
        <w:t xml:space="preserve"> and the sec</w:t>
      </w:r>
      <w:r w:rsidR="00B95DA3">
        <w:t>o</w:t>
      </w:r>
      <w:r w:rsidR="00825D5A">
        <w:t xml:space="preserve">nd research day the </w:t>
      </w:r>
      <w:r w:rsidR="006349FE" w:rsidRPr="005A1F26">
        <w:t>pre</w:t>
      </w:r>
      <w:r w:rsidR="00B95DA3">
        <w:t>-</w:t>
      </w:r>
      <w:r w:rsidR="006349FE" w:rsidRPr="005A1F26">
        <w:t xml:space="preserve">planned </w:t>
      </w:r>
      <w:r w:rsidR="00825D5A">
        <w:t xml:space="preserve">questions were </w:t>
      </w:r>
      <w:r w:rsidR="006349FE" w:rsidRPr="005A1F26">
        <w:t xml:space="preserve">set out into the categories of Bloom’s levels. Something </w:t>
      </w:r>
      <w:proofErr w:type="spellStart"/>
      <w:r w:rsidR="006349FE" w:rsidRPr="00825D5A">
        <w:t>Soozandehfar</w:t>
      </w:r>
      <w:proofErr w:type="spellEnd"/>
      <w:r w:rsidR="006349FE" w:rsidRPr="00825D5A">
        <w:t xml:space="preserve"> (2016) suggests is </w:t>
      </w:r>
      <w:r w:rsidR="00825D5A" w:rsidRPr="00825D5A">
        <w:t xml:space="preserve">beneficial to both the teacher and </w:t>
      </w:r>
      <w:r w:rsidR="00825D5A">
        <w:t xml:space="preserve">the </w:t>
      </w:r>
      <w:r w:rsidR="00825D5A" w:rsidRPr="00825D5A">
        <w:t xml:space="preserve">students as having a list of questions relating to the different levels of Bloom’s encourage higher order thinking. </w:t>
      </w:r>
      <w:r w:rsidR="006349FE" w:rsidRPr="00825D5A">
        <w:t xml:space="preserve">Krathwohl (2010) </w:t>
      </w:r>
      <w:r w:rsidR="00825D5A">
        <w:t xml:space="preserve">agrees by stating that categorising </w:t>
      </w:r>
      <w:r w:rsidR="006349FE" w:rsidRPr="00825D5A">
        <w:t xml:space="preserve">the types of questions they </w:t>
      </w:r>
      <w:r w:rsidR="00825D5A">
        <w:t xml:space="preserve">are going to ask </w:t>
      </w:r>
      <w:r w:rsidR="006349FE" w:rsidRPr="00825D5A">
        <w:t>in accordance with bloom’s taxonomy allow</w:t>
      </w:r>
      <w:r w:rsidR="00825D5A">
        <w:t>s them to see effectiveness and the standards of questions being asked.</w:t>
      </w:r>
    </w:p>
    <w:p w14:paraId="51DAAF73" w14:textId="21274E9E" w:rsidR="003B53CE" w:rsidRDefault="003B53CE" w:rsidP="00825D5A">
      <w:pPr>
        <w:pStyle w:val="NormalWeb"/>
        <w:spacing w:line="360" w:lineRule="auto"/>
        <w:jc w:val="both"/>
      </w:pPr>
      <w:r>
        <w:t xml:space="preserve">Both RP1 and RP2 </w:t>
      </w:r>
      <w:r w:rsidR="002B561D">
        <w:t xml:space="preserve">began the lesson by introducing the information sheet to the class, explaining that </w:t>
      </w:r>
      <w:r w:rsidR="00CC2B92">
        <w:t xml:space="preserve">as part of the research lesson </w:t>
      </w:r>
      <w:r w:rsidR="002B561D">
        <w:t>they were looking at questions and how they make you think</w:t>
      </w:r>
      <w:r w:rsidR="001C61F0">
        <w:t xml:space="preserve"> (appendix three)</w:t>
      </w:r>
      <w:r w:rsidR="002B561D">
        <w:t xml:space="preserve">. They also </w:t>
      </w:r>
      <w:r w:rsidR="000B2B2D">
        <w:t xml:space="preserve">ensured to explain who the researchers involved were and that they were focusing on observing and writing notes down for the 3 focus group children. Both explained that no names will be mention and that they would be changed to alphabetical letters such as pupil A, B and C to ensure that they were ethical aware of the situation and the research that was about to take place. Both RP2 and RP3 discussed </w:t>
      </w:r>
      <w:r w:rsidR="00A970D5">
        <w:t xml:space="preserve">with the children about </w:t>
      </w:r>
      <w:r w:rsidR="000B2B2D">
        <w:t>having codeword</w:t>
      </w:r>
      <w:r w:rsidR="00A970D5">
        <w:t>s</w:t>
      </w:r>
      <w:r w:rsidR="000B2B2D">
        <w:t xml:space="preserve"> which meant that if they said this word they would not have to participate in the research </w:t>
      </w:r>
      <w:r w:rsidR="00A970D5">
        <w:t xml:space="preserve">anymore </w:t>
      </w:r>
      <w:r w:rsidR="000B2B2D">
        <w:t xml:space="preserve">and could go to the other group. RP2’s children came up with the codeword ‘rose’ and RP3’s children came up with the codeword ‘had enough’. </w:t>
      </w:r>
    </w:p>
    <w:p w14:paraId="4820A887" w14:textId="78CE9344" w:rsidR="009B0AC5" w:rsidRDefault="006349FE" w:rsidP="00226899">
      <w:pPr>
        <w:pStyle w:val="NormalWeb"/>
        <w:spacing w:line="360" w:lineRule="auto"/>
        <w:jc w:val="both"/>
      </w:pPr>
      <w:r w:rsidRPr="00825D5A">
        <w:t xml:space="preserve"> </w:t>
      </w:r>
      <w:r w:rsidR="00B21C00">
        <w:t>RP2</w:t>
      </w:r>
      <w:r w:rsidR="001C61F0">
        <w:t xml:space="preserve"> and RP3 both</w:t>
      </w:r>
      <w:r w:rsidR="00B21C00">
        <w:t xml:space="preserve"> </w:t>
      </w:r>
      <w:r w:rsidR="00114132">
        <w:t xml:space="preserve">began by asking </w:t>
      </w:r>
      <w:r w:rsidR="001C61F0">
        <w:t xml:space="preserve">their children ‘what do you think Bernard wanted when he said hello to mum/dad?’ this question is an open question and is interpreted by the children’s own thinking and their own understanding of the book, </w:t>
      </w:r>
      <w:r w:rsidR="00226899">
        <w:t>this question</w:t>
      </w:r>
      <w:r w:rsidR="001C61F0">
        <w:t xml:space="preserve"> engages higher order thinking in accordance with Bloom’s and corresponds to the </w:t>
      </w:r>
      <w:r w:rsidR="00226899">
        <w:t>‘</w:t>
      </w:r>
      <w:r w:rsidR="001C61F0">
        <w:t>creating</w:t>
      </w:r>
      <w:r w:rsidR="00226899">
        <w:t>’</w:t>
      </w:r>
      <w:r w:rsidR="001C61F0">
        <w:t xml:space="preserve"> level which is at the top of the hierarchy</w:t>
      </w:r>
      <w:r w:rsidR="00226899">
        <w:t xml:space="preserve"> (</w:t>
      </w:r>
      <w:r w:rsidR="00226899" w:rsidRPr="00825D5A">
        <w:t>Krathwohl</w:t>
      </w:r>
      <w:r w:rsidR="00226899">
        <w:t xml:space="preserve">, </w:t>
      </w:r>
      <w:r w:rsidR="00226899" w:rsidRPr="00825D5A">
        <w:t>2010</w:t>
      </w:r>
      <w:r w:rsidR="00226899">
        <w:t>)</w:t>
      </w:r>
      <w:r w:rsidR="001C61F0">
        <w:t xml:space="preserve">. </w:t>
      </w:r>
      <w:r w:rsidR="00496F15">
        <w:t xml:space="preserve">RP2’s pupil A responded with ‘see a real monster’, pupil B responded with ‘wanted to play’ and pupil C responded with ‘wanted to go to the store’. </w:t>
      </w:r>
      <w:r w:rsidR="00153B2F">
        <w:t xml:space="preserve">Ken </w:t>
      </w:r>
      <w:r w:rsidR="008A4EFB">
        <w:t xml:space="preserve">Robinson (2007) states the importance of children’s creativity, he argues that schools kill creativity through stigmatising mistakes where children are too afraid of being wrong. P4C books highlight the importance of capturing children’s creative imaginations in order to develop their thinking skills. The answers given by pupils A, B and C all demonstrate the </w:t>
      </w:r>
      <w:r w:rsidR="00153B2F">
        <w:t>use of children</w:t>
      </w:r>
      <w:r w:rsidR="00725D13">
        <w:t xml:space="preserve"> using their</w:t>
      </w:r>
      <w:r w:rsidR="00153B2F">
        <w:t xml:space="preserve"> thinking skills </w:t>
      </w:r>
      <w:r w:rsidR="00725D13">
        <w:t>to</w:t>
      </w:r>
      <w:r w:rsidR="00153B2F">
        <w:t xml:space="preserve"> </w:t>
      </w:r>
      <w:r w:rsidR="00725D13">
        <w:t xml:space="preserve">create </w:t>
      </w:r>
      <w:r w:rsidR="00153B2F">
        <w:t>new</w:t>
      </w:r>
      <w:r w:rsidR="00725D13">
        <w:t xml:space="preserve"> concept or</w:t>
      </w:r>
      <w:r w:rsidR="00153B2F">
        <w:t xml:space="preserve"> idea in accordance to Bloom’s </w:t>
      </w:r>
      <w:r w:rsidR="00725D13">
        <w:lastRenderedPageBreak/>
        <w:t xml:space="preserve">level of thinking. Children being able to create </w:t>
      </w:r>
      <w:r w:rsidR="00083707">
        <w:t>a</w:t>
      </w:r>
      <w:r w:rsidR="00475EF1">
        <w:t xml:space="preserve">nd imagine a </w:t>
      </w:r>
      <w:r w:rsidR="00083707">
        <w:t>patter</w:t>
      </w:r>
      <w:r w:rsidR="00475EF1">
        <w:t>n</w:t>
      </w:r>
      <w:r w:rsidR="00083707">
        <w:t xml:space="preserve"> </w:t>
      </w:r>
      <w:r w:rsidR="00475EF1">
        <w:t>or possible solution means that they are able to critically think</w:t>
      </w:r>
      <w:r w:rsidR="007A51D7">
        <w:t xml:space="preserve"> and reach high order thinking through using what they already know, something</w:t>
      </w:r>
      <w:r w:rsidR="00475EF1">
        <w:t xml:space="preserve"> </w:t>
      </w:r>
      <w:r w:rsidR="007A51D7">
        <w:t xml:space="preserve">Black and William (1998) believes is a crucial element in children’s development. </w:t>
      </w:r>
      <w:r w:rsidR="00452302">
        <w:t>In comparing the answers between RP2 and RP3 highlight the difference in the thinking skills as pupil A for RP3 responded with ‘he wants to ask them to kill the monster’ and pupil B responded with ‘he is being polite’</w:t>
      </w:r>
      <w:r w:rsidR="0020218D">
        <w:t xml:space="preserve"> and pupil C responded with ‘Monster in the garden’. RP3’s children were not</w:t>
      </w:r>
      <w:r w:rsidR="009C4402">
        <w:t xml:space="preserve"> essentially</w:t>
      </w:r>
      <w:r w:rsidR="0020218D">
        <w:t xml:space="preserve"> ‘creating’ </w:t>
      </w:r>
      <w:r w:rsidR="009C4402">
        <w:t xml:space="preserve">a new concept or solution </w:t>
      </w:r>
      <w:r w:rsidR="0020218D">
        <w:t>in accordance to bloom’s level as all the children had already read the story meaning they knew the outcome</w:t>
      </w:r>
      <w:r w:rsidR="009C4402">
        <w:t xml:space="preserve">. This may be seen as though they </w:t>
      </w:r>
      <w:r w:rsidR="0020218D">
        <w:t xml:space="preserve">were not </w:t>
      </w:r>
      <w:r w:rsidR="0040772C">
        <w:t xml:space="preserve">necessarily </w:t>
      </w:r>
      <w:r w:rsidR="0020218D">
        <w:t xml:space="preserve">using </w:t>
      </w:r>
      <w:r w:rsidR="0040772C">
        <w:t xml:space="preserve">new </w:t>
      </w:r>
      <w:r w:rsidR="0020218D">
        <w:t xml:space="preserve">thinking skills to create a possible solution, </w:t>
      </w:r>
      <w:r w:rsidR="0040772C">
        <w:t xml:space="preserve">as </w:t>
      </w:r>
      <w:r w:rsidR="0020218D">
        <w:t>they were reliant on their memory and ‘remembering’ skills</w:t>
      </w:r>
      <w:r w:rsidR="0040772C">
        <w:t xml:space="preserve">, </w:t>
      </w:r>
      <w:r w:rsidR="0020218D">
        <w:t>appose to RP2’s children who had not had the story and they were able to predict possible outcomes without knowing the story.</w:t>
      </w:r>
      <w:r w:rsidR="00D629B8">
        <w:t xml:space="preserve"> </w:t>
      </w:r>
      <w:r w:rsidR="009B0AC5">
        <w:t>Magas et al. (2016)</w:t>
      </w:r>
      <w:r w:rsidR="00725D13">
        <w:t xml:space="preserve"> state that it is important that teachers are deliberate and observant in how they ask questions</w:t>
      </w:r>
      <w:r w:rsidR="008E560C">
        <w:t xml:space="preserve">, appendix </w:t>
      </w:r>
      <w:r w:rsidR="00164C7E">
        <w:t xml:space="preserve">twelve </w:t>
      </w:r>
      <w:r w:rsidR="008E560C">
        <w:t>thirteen and fourteen highlight the use of using a variety of different questions that would engage and encourage high and low order thinking</w:t>
      </w:r>
      <w:r w:rsidR="00725D13">
        <w:t xml:space="preserve">. RP2 and RSP3 ensured to ask questions that provoke high order thinking </w:t>
      </w:r>
      <w:r w:rsidR="00D629B8">
        <w:t xml:space="preserve">as well as low order thinking as it is equally important for children to use their memory and prior knowledge to build new understandings (Kerry, 2002). </w:t>
      </w:r>
      <w:r w:rsidR="00813034">
        <w:t>RP2 and RP3 both use questions that apply to the ‘understanding’ level of blooms, both ask the children ‘what do you think the story is about’. RP2’s children respond with: pupil A ‘not now Bernard, they say that a lot mum and dad. They don’t want to disturb they have been hurt’; pupil B responds with ‘Bernard’s trying to annoy the parents, his parents don’t like when he is naughty it’s Bernard’s fault</w:t>
      </w:r>
      <w:r w:rsidR="00C33EE2">
        <w:t xml:space="preserve">; Pupil C did not answer. Pupils B response shows that she has thought and understood aspects of the book and that some people believe Bernard is the monster and he is acting out, Pupil </w:t>
      </w:r>
      <w:r w:rsidR="00C80E11">
        <w:t>B</w:t>
      </w:r>
      <w:r w:rsidR="00C33EE2">
        <w:t xml:space="preserve"> believed that this behaviour was naughty and that is why the parents did not answer and that it was Bernard’s fault.</w:t>
      </w:r>
      <w:r w:rsidR="00C80E11">
        <w:t xml:space="preserve"> RP3’s children responded with: pupil A said ‘a monster trying to eat the whole family so that he could live in the house instead of them’; pupil B said ‘A monster and Bernard and his parents ignore him all the time’; pupil C said he believed the book was a ‘safety book’ and that ‘parents should listen to their children’ because </w:t>
      </w:r>
      <w:r w:rsidR="00F76FDE">
        <w:t xml:space="preserve">‘say there is something </w:t>
      </w:r>
      <w:r w:rsidR="00C80E11">
        <w:t xml:space="preserve">danger and your parents were not listening they wouldn’t know if something bad happened to you’. </w:t>
      </w:r>
      <w:r w:rsidR="00C32A2C">
        <w:t>Pupils C response shows that he has thought about the impacts and the story behind the book, although the question reaches the understanding level according to Bloom’s his answer corresponds to the high order thinking as he is able to analyse and evaluate the story</w:t>
      </w:r>
      <w:r w:rsidR="00AB115B">
        <w:t xml:space="preserve"> by himself and in his own terms</w:t>
      </w:r>
      <w:r w:rsidR="00C32A2C">
        <w:t xml:space="preserve">. </w:t>
      </w:r>
    </w:p>
    <w:p w14:paraId="473EDD2B" w14:textId="2FBB1CBC" w:rsidR="00CE1437" w:rsidRDefault="00CE1437" w:rsidP="00226899">
      <w:pPr>
        <w:pStyle w:val="NormalWeb"/>
        <w:spacing w:line="360" w:lineRule="auto"/>
        <w:jc w:val="both"/>
      </w:pPr>
      <w:r>
        <w:lastRenderedPageBreak/>
        <w:t>After RP1 lesson came to an end she asked the focus group children to stay to be able to conduct a mini interview to find out how they thought the lesson went. To begin with RP1 ran through the information sheet again making clear they had a choice of whether they wanted to participate</w:t>
      </w:r>
      <w:r w:rsidR="00164C7E">
        <w:t xml:space="preserve"> as well as reminding them of the code word and that they could use this at any time to withdraw from the research </w:t>
      </w:r>
      <w:r>
        <w:t>in accordance with BERA</w:t>
      </w:r>
      <w:r w:rsidR="00164C7E">
        <w:t>’s guidelines</w:t>
      </w:r>
      <w:r>
        <w:t xml:space="preserve"> (2018)</w:t>
      </w:r>
      <w:r w:rsidR="00164C7E">
        <w:t>.</w:t>
      </w:r>
      <w:r w:rsidR="006B6283">
        <w:t xml:space="preserve"> </w:t>
      </w:r>
      <w:r w:rsidR="00D21685">
        <w:t xml:space="preserve">The children were also given flip fans that had images of faces, the green face represented that they felt confident in answering the question, the amber meant that they were not so confident and unsure and the red face meant that they did not feel confident at all. </w:t>
      </w:r>
      <w:r w:rsidR="006B6283">
        <w:t>The first question asked was ‘what did you enjoy most about the lesson?’ pupil B responded with</w:t>
      </w:r>
      <w:r w:rsidR="00D21685">
        <w:t xml:space="preserve"> the green face on the fan and </w:t>
      </w:r>
      <w:proofErr w:type="spellStart"/>
      <w:r w:rsidR="00D21685">
        <w:t>asnwered</w:t>
      </w:r>
      <w:proofErr w:type="spellEnd"/>
      <w:r w:rsidR="006B6283">
        <w:t xml:space="preserve"> ‘loved everything I can’t pick’, pupil B </w:t>
      </w:r>
      <w:r w:rsidR="00D21685">
        <w:t xml:space="preserve">showed the amber face and </w:t>
      </w:r>
      <w:r w:rsidR="006B6283">
        <w:t>said that she was ‘nervous in case she didn’t know an answer’ and pupil C</w:t>
      </w:r>
      <w:r w:rsidR="00D21685">
        <w:t xml:space="preserve"> showed the green face and</w:t>
      </w:r>
      <w:r w:rsidR="006B6283">
        <w:t xml:space="preserve"> said ‘excited and nervous’. </w:t>
      </w:r>
      <w:r w:rsidR="00D67C31">
        <w:t xml:space="preserve">Bates (2015) states that learning happens as a result of questioning and that for learners to be able to recognise errors and learn from it. </w:t>
      </w:r>
      <w:proofErr w:type="spellStart"/>
      <w:r w:rsidR="00D67C31">
        <w:t>Macblain</w:t>
      </w:r>
      <w:proofErr w:type="spellEnd"/>
      <w:r w:rsidR="00D67C31">
        <w:t xml:space="preserve"> (2014) agrees and adds that fear has a big impact on the way children thrive </w:t>
      </w:r>
      <w:r w:rsidR="00C97862">
        <w:t>in</w:t>
      </w:r>
      <w:r w:rsidR="00D67C31">
        <w:t xml:space="preserve"> school, he adds that children are afraid to give an incorrect answer when being questioned and are often reluctant to ask or give an answer out of fear of failure. </w:t>
      </w:r>
      <w:r w:rsidR="00C97862">
        <w:t xml:space="preserve">This corresponds to what </w:t>
      </w:r>
      <w:r w:rsidR="003C2037">
        <w:t xml:space="preserve">pupil B said, she was afraid to give an answer out of fear of being wrong. </w:t>
      </w:r>
      <w:r w:rsidR="00D21685">
        <w:t>However,</w:t>
      </w:r>
      <w:r w:rsidR="003C2037">
        <w:t xml:space="preserve"> RP2 did use the learning environment to her advantage by the children being in a safe and known environment </w:t>
      </w:r>
      <w:r w:rsidR="00D21685">
        <w:t xml:space="preserve">this helps </w:t>
      </w:r>
      <w:r w:rsidR="003C2037">
        <w:t>them to feel more at ease</w:t>
      </w:r>
      <w:r w:rsidR="00D21685">
        <w:t xml:space="preserve"> and more willing to answer questions</w:t>
      </w:r>
      <w:r w:rsidR="003C2037">
        <w:t xml:space="preserve"> according to Kerry (2002).</w:t>
      </w:r>
      <w:r w:rsidR="00D21685">
        <w:t xml:space="preserve"> </w:t>
      </w:r>
    </w:p>
    <w:p w14:paraId="0910E0C7" w14:textId="2A8C66ED" w:rsidR="00D21685" w:rsidRDefault="00D21685" w:rsidP="00226899">
      <w:pPr>
        <w:pStyle w:val="NormalWeb"/>
        <w:spacing w:line="360" w:lineRule="auto"/>
        <w:jc w:val="both"/>
      </w:pPr>
      <w:r>
        <w:t xml:space="preserve">During the reflection processes after RP2 lesson, all participants involved were pleased with how the research lesson went and felt that </w:t>
      </w:r>
      <w:r w:rsidR="00273C66">
        <w:t xml:space="preserve">there was no </w:t>
      </w:r>
      <w:r>
        <w:t>need to make any alternations apart from deciding as a group to audio record the whole research session for RP3.</w:t>
      </w:r>
      <w:r w:rsidR="0015226D">
        <w:t xml:space="preserve"> All three research partners interviews with the focus group children were recorded but not the research lessons</w:t>
      </w:r>
      <w:r w:rsidR="00C62C70">
        <w:t xml:space="preserve"> itself</w:t>
      </w:r>
      <w:r w:rsidR="0015226D">
        <w:t>. As a group we concluded that RP2 used a good tone throughout her lesson as well as giving children the right amount of time to be able to answer the questions. Wragg and Brown (2001) state that whilst questioning children it is important to allow a pause for the learner to think. Kerry (2002) agrees and states that a common mistake made by teachers is not to allow enough think time between asking questions, this discourages children to want to answer questions.</w:t>
      </w:r>
      <w:r w:rsidR="00380C06">
        <w:t xml:space="preserve"> RP2’s self-reflection </w:t>
      </w:r>
      <w:r w:rsidR="00B26DF6">
        <w:t xml:space="preserve">(can be seen in appendix fourteen) </w:t>
      </w:r>
      <w:r w:rsidR="00380C06">
        <w:t xml:space="preserve">states that she was able to reflect in action by adding questions as she went along which is a part of </w:t>
      </w:r>
      <w:r w:rsidR="00380C06">
        <w:t>Schön’s in and on reflection models</w:t>
      </w:r>
      <w:r w:rsidR="00380C06">
        <w:t xml:space="preserve">. She was able to reflect whilst in action and think on the spot on how to improve and enhance the children’s learning. </w:t>
      </w:r>
    </w:p>
    <w:p w14:paraId="2EBA4621" w14:textId="4F5DB954" w:rsidR="00B977D2" w:rsidRDefault="00BC290F" w:rsidP="003C0AB8">
      <w:pPr>
        <w:spacing w:line="360" w:lineRule="auto"/>
        <w:jc w:val="both"/>
      </w:pPr>
      <w:r w:rsidRPr="00BC290F">
        <w:lastRenderedPageBreak/>
        <w:t>As part of the</w:t>
      </w:r>
      <w:r>
        <w:t xml:space="preserve"> focus group</w:t>
      </w:r>
      <w:r w:rsidRPr="00BC290F">
        <w:t xml:space="preserve"> interview </w:t>
      </w:r>
      <w:r w:rsidR="00544602">
        <w:t>RP3 began by recapping the information sheet, explaining what the research entails and what their role will be. Also recapping that their names will be kept confidential and that they would be changed to pupil A,</w:t>
      </w:r>
      <w:r w:rsidR="00D16588">
        <w:t xml:space="preserve"> </w:t>
      </w:r>
      <w:r w:rsidR="00544602">
        <w:t>B and C as well as highlighting that the only people that will know their answers w</w:t>
      </w:r>
      <w:r w:rsidR="00D16588">
        <w:t>ill be</w:t>
      </w:r>
      <w:r w:rsidR="00544602">
        <w:t xml:space="preserve"> the people involved. </w:t>
      </w:r>
      <w:r w:rsidR="00D16588">
        <w:t xml:space="preserve">RP3 also discussed that the children had the opportunity to withdraw from the process at any time and reminded them about the codeword they created which was ‘had enough’ if they did not want to take part anymore which is in accordance with BERA’s (2018) guidelines. </w:t>
      </w:r>
      <w:r w:rsidR="00EA34B8">
        <w:t xml:space="preserve">RP3 also provided the children with flip charts that represented how they felt to the questions being asked. When RP3 asked the children how they felt when being asked questions pupil C responded with ‘confident that I was going to get it right’, pupil B responded with ‘I felt sad in case I got it wrong’ and pupil </w:t>
      </w:r>
      <w:r w:rsidR="003715A9">
        <w:t>A</w:t>
      </w:r>
      <w:r w:rsidR="00EA34B8">
        <w:t xml:space="preserve"> responded with</w:t>
      </w:r>
      <w:r w:rsidR="003715A9">
        <w:t xml:space="preserve"> ‘confident’. The answers all varied this may be as a result of picking one child from the three different mixed ability group</w:t>
      </w:r>
      <w:r w:rsidR="0041640D">
        <w:t>s</w:t>
      </w:r>
      <w:r w:rsidR="003715A9">
        <w:t xml:space="preserve"> within the class. </w:t>
      </w:r>
    </w:p>
    <w:p w14:paraId="346642A3" w14:textId="60F1E951" w:rsidR="00345A3C" w:rsidRDefault="00345A3C" w:rsidP="003C0AB8">
      <w:pPr>
        <w:spacing w:line="360" w:lineRule="auto"/>
        <w:jc w:val="both"/>
        <w:rPr>
          <w:b/>
          <w:u w:val="single"/>
        </w:rPr>
      </w:pPr>
    </w:p>
    <w:p w14:paraId="09590742" w14:textId="33EFD1CB" w:rsidR="00AE66F4" w:rsidRPr="00AC5A72" w:rsidRDefault="00AC5A72" w:rsidP="003C0AB8">
      <w:pPr>
        <w:spacing w:line="360" w:lineRule="auto"/>
        <w:jc w:val="both"/>
      </w:pPr>
      <w:r w:rsidRPr="00AC5A72">
        <w:t>As a whole</w:t>
      </w:r>
      <w:r>
        <w:t xml:space="preserve"> the lesson study method </w:t>
      </w:r>
      <w:r w:rsidR="005008B3">
        <w:t>was used and followed accordingly, there are many strengths in using this method such as gaining insight into other educators’ practice and ways of teaching that can inform your own practice</w:t>
      </w:r>
      <w:r w:rsidR="00C42880">
        <w:t>. Another is</w:t>
      </w:r>
      <w:r w:rsidR="005008B3">
        <w:t xml:space="preserve"> being able to critically reflect effectively with others and on your ow</w:t>
      </w:r>
      <w:r w:rsidR="00C42880">
        <w:t>n</w:t>
      </w:r>
      <w:r w:rsidR="005008B3">
        <w:t xml:space="preserve"> </w:t>
      </w:r>
      <w:r w:rsidR="00C42880">
        <w:t>which will</w:t>
      </w:r>
      <w:r w:rsidR="005008B3">
        <w:t xml:space="preserve"> also inform future practice as a teacher and </w:t>
      </w:r>
      <w:r w:rsidR="00C42880">
        <w:t xml:space="preserve">lastly </w:t>
      </w:r>
      <w:r w:rsidR="005008B3">
        <w:t>using a variety of ways to collect data. The method enabled the student teacher to collect qualitive data in the forms of observations, focus group interviews and reflections.</w:t>
      </w:r>
      <w:r w:rsidR="00AE66F4">
        <w:t xml:space="preserve"> The methodology also has its weaknesses such as being difficult to work as a group when people have different work ethos. The University of Queensland (no date) state that working as a team requires negotiation and compromises. Another limitation to this method is its validity to improving work, and the reliability of the reflection as it is </w:t>
      </w:r>
      <w:r w:rsidR="00503062">
        <w:t xml:space="preserve">often </w:t>
      </w:r>
      <w:r w:rsidR="00AE66F4">
        <w:t xml:space="preserve">difficult to give critique to </w:t>
      </w:r>
      <w:r w:rsidR="00503062">
        <w:t>other</w:t>
      </w:r>
      <w:r w:rsidR="00AE66F4">
        <w:t xml:space="preserve"> individuals you are working with</w:t>
      </w:r>
      <w:r w:rsidR="00503062">
        <w:t xml:space="preserve"> as you do not want to offend. </w:t>
      </w:r>
      <w:r w:rsidR="00642DFB">
        <w:t xml:space="preserve">The evidence </w:t>
      </w:r>
      <w:r w:rsidR="00887F1D">
        <w:t>collected suggests that bloom’s taxonomy improves teachers’ questioning abilities appose to the learners thinking skills.</w:t>
      </w:r>
    </w:p>
    <w:p w14:paraId="203D2693" w14:textId="77777777" w:rsidR="0047353B" w:rsidRPr="0047353B" w:rsidRDefault="0047353B" w:rsidP="003C0AB8">
      <w:pPr>
        <w:spacing w:line="360" w:lineRule="auto"/>
        <w:jc w:val="both"/>
      </w:pPr>
    </w:p>
    <w:p w14:paraId="3AC06BC7" w14:textId="488C8C7E" w:rsidR="00B977D2" w:rsidRDefault="00B977D2" w:rsidP="003C0AB8">
      <w:pPr>
        <w:spacing w:line="360" w:lineRule="auto"/>
        <w:jc w:val="both"/>
        <w:rPr>
          <w:b/>
          <w:u w:val="single"/>
        </w:rPr>
      </w:pPr>
      <w:r w:rsidRPr="003C0AB8">
        <w:rPr>
          <w:b/>
          <w:u w:val="single"/>
        </w:rPr>
        <w:t xml:space="preserve">Conclusions and recommendations </w:t>
      </w:r>
    </w:p>
    <w:p w14:paraId="52F6A566" w14:textId="77777777" w:rsidR="00E87C78" w:rsidRDefault="00E87C78" w:rsidP="003C0AB8">
      <w:pPr>
        <w:spacing w:line="360" w:lineRule="auto"/>
        <w:jc w:val="both"/>
        <w:rPr>
          <w:b/>
          <w:u w:val="single"/>
        </w:rPr>
      </w:pPr>
    </w:p>
    <w:p w14:paraId="6CBF04F9" w14:textId="743BC613" w:rsidR="009365EA" w:rsidRPr="00BB68EA" w:rsidRDefault="009365EA" w:rsidP="009365EA">
      <w:pPr>
        <w:spacing w:line="360" w:lineRule="auto"/>
        <w:jc w:val="both"/>
      </w:pPr>
      <w:r>
        <w:t>Taking into considerations the three research lessons it is evident to see that the student teachers have enabled the participants to have opportunities of deep thinking</w:t>
      </w:r>
      <w:r w:rsidR="00E87C78">
        <w:t xml:space="preserve">. Using </w:t>
      </w:r>
      <w:r>
        <w:t xml:space="preserve">the literature and considering the research taken place it is important that children are given opportunities to develop thinking skills through a variety of low and high order questions, it is clear to see within the second and third lesson study that the children were given </w:t>
      </w:r>
      <w:r w:rsidR="00E87C78">
        <w:t xml:space="preserve">a variety of </w:t>
      </w:r>
      <w:r>
        <w:t xml:space="preserve">questions that </w:t>
      </w:r>
      <w:r>
        <w:lastRenderedPageBreak/>
        <w:t>enhanced low and high order thinking s</w:t>
      </w:r>
      <w:r w:rsidR="00E87C78">
        <w:t>kills that</w:t>
      </w:r>
      <w:r>
        <w:t xml:space="preserve"> correlat</w:t>
      </w:r>
      <w:r w:rsidR="00E87C78">
        <w:t>e</w:t>
      </w:r>
      <w:r>
        <w:t xml:space="preserve"> to Bloom’s taxonomy</w:t>
      </w:r>
      <w:r w:rsidR="00E87C78">
        <w:t xml:space="preserve"> and the different levels</w:t>
      </w:r>
      <w:r>
        <w:t>. The first lesson study enabled children to develop low order thinking skills which are equally as important</w:t>
      </w:r>
      <w:r w:rsidR="00C55DB7">
        <w:t>.</w:t>
      </w:r>
      <w:r>
        <w:t xml:space="preserve"> </w:t>
      </w:r>
      <w:r w:rsidR="00C55DB7">
        <w:t>T</w:t>
      </w:r>
      <w:r w:rsidR="00B50881">
        <w:t xml:space="preserve">aking </w:t>
      </w:r>
      <w:r>
        <w:t>into consideration the</w:t>
      </w:r>
      <w:r w:rsidR="00C55DB7">
        <w:t xml:space="preserve"> children’s</w:t>
      </w:r>
      <w:r>
        <w:t xml:space="preserve"> age and </w:t>
      </w:r>
      <w:r w:rsidR="00C55DB7">
        <w:t>different</w:t>
      </w:r>
      <w:r>
        <w:t xml:space="preserve"> circumstances</w:t>
      </w:r>
      <w:r w:rsidR="00C55DB7">
        <w:t xml:space="preserve"> that impacted the first session such as illness and not being able to carry out the original planned lesson left RP2 and RP3 feeling disappointed</w:t>
      </w:r>
      <w:r>
        <w:t xml:space="preserve">. </w:t>
      </w:r>
      <w:bookmarkStart w:id="0" w:name="_GoBack"/>
      <w:bookmarkEnd w:id="0"/>
      <w:r>
        <w:t xml:space="preserve">During the focus group interviews </w:t>
      </w:r>
      <w:r>
        <w:rPr>
          <w:color w:val="000000" w:themeColor="text1"/>
        </w:rPr>
        <w:t>children were able to learn collaboratively from one another and take into consideration the different perspectives and viewpoints of the lesson.</w:t>
      </w:r>
      <w:r w:rsidR="00B50881">
        <w:rPr>
          <w:color w:val="000000" w:themeColor="text1"/>
        </w:rPr>
        <w:t xml:space="preserve"> To conclude I believe the research conducted was inconclusive in answering the question that was created due to it being extremely difficult to measure the thinking skills achieved by the children as there were no right or wrong answers in the questions being asked.</w:t>
      </w:r>
      <w:r w:rsidR="009F026C">
        <w:rPr>
          <w:color w:val="000000" w:themeColor="text1"/>
        </w:rPr>
        <w:t xml:space="preserve"> To conclude </w:t>
      </w:r>
      <w:r w:rsidR="00642DFB">
        <w:rPr>
          <w:color w:val="000000" w:themeColor="text1"/>
        </w:rPr>
        <w:t>the first research lesson that took place was very unstructured and was not planned as well as it should have been, as well as the lesson being changed by the school and not being able to carry out the originally planned lesson.</w:t>
      </w:r>
    </w:p>
    <w:p w14:paraId="6BD40A51" w14:textId="00652A0F" w:rsidR="00592010" w:rsidRPr="0081252B" w:rsidRDefault="00592010" w:rsidP="003C0AB8">
      <w:pPr>
        <w:spacing w:line="360" w:lineRule="auto"/>
        <w:jc w:val="both"/>
      </w:pPr>
    </w:p>
    <w:p w14:paraId="11AD6D2D" w14:textId="2E9DAB16" w:rsidR="00592010" w:rsidRDefault="00592010" w:rsidP="003C0AB8">
      <w:pPr>
        <w:spacing w:line="360" w:lineRule="auto"/>
        <w:jc w:val="both"/>
        <w:rPr>
          <w:b/>
          <w:u w:val="single"/>
        </w:rPr>
      </w:pPr>
    </w:p>
    <w:p w14:paraId="71B92CDA" w14:textId="098544F0" w:rsidR="008E74DD" w:rsidRDefault="008E74DD" w:rsidP="003C0AB8">
      <w:pPr>
        <w:spacing w:line="360" w:lineRule="auto"/>
        <w:jc w:val="both"/>
        <w:rPr>
          <w:b/>
          <w:u w:val="single"/>
        </w:rPr>
      </w:pPr>
    </w:p>
    <w:p w14:paraId="58B2664E" w14:textId="4F0BA43D" w:rsidR="00AB115B" w:rsidRDefault="00AB115B" w:rsidP="003C0AB8">
      <w:pPr>
        <w:spacing w:line="360" w:lineRule="auto"/>
        <w:jc w:val="both"/>
        <w:rPr>
          <w:b/>
          <w:u w:val="single"/>
        </w:rPr>
      </w:pPr>
    </w:p>
    <w:p w14:paraId="0CA89334" w14:textId="3A23D99A" w:rsidR="00AB115B" w:rsidRDefault="00AB115B" w:rsidP="003C0AB8">
      <w:pPr>
        <w:spacing w:line="360" w:lineRule="auto"/>
        <w:jc w:val="both"/>
        <w:rPr>
          <w:b/>
          <w:u w:val="single"/>
        </w:rPr>
      </w:pPr>
    </w:p>
    <w:p w14:paraId="0C5FCD21" w14:textId="524D18D8" w:rsidR="00AB115B" w:rsidRDefault="00AB115B" w:rsidP="003C0AB8">
      <w:pPr>
        <w:spacing w:line="360" w:lineRule="auto"/>
        <w:jc w:val="both"/>
        <w:rPr>
          <w:b/>
          <w:u w:val="single"/>
        </w:rPr>
      </w:pPr>
    </w:p>
    <w:p w14:paraId="72BEF699" w14:textId="23074D83" w:rsidR="00AB115B" w:rsidRDefault="00AB115B" w:rsidP="003C0AB8">
      <w:pPr>
        <w:spacing w:line="360" w:lineRule="auto"/>
        <w:jc w:val="both"/>
        <w:rPr>
          <w:b/>
          <w:u w:val="single"/>
        </w:rPr>
      </w:pPr>
    </w:p>
    <w:p w14:paraId="6A354CDD" w14:textId="19D2B5EB" w:rsidR="00AB115B" w:rsidRDefault="00AB115B" w:rsidP="003C0AB8">
      <w:pPr>
        <w:spacing w:line="360" w:lineRule="auto"/>
        <w:jc w:val="both"/>
        <w:rPr>
          <w:b/>
          <w:u w:val="single"/>
        </w:rPr>
      </w:pPr>
    </w:p>
    <w:p w14:paraId="45AF1643" w14:textId="68F5D297" w:rsidR="00460EF3" w:rsidRDefault="00460EF3" w:rsidP="003C0AB8">
      <w:pPr>
        <w:spacing w:line="360" w:lineRule="auto"/>
        <w:jc w:val="both"/>
        <w:rPr>
          <w:b/>
          <w:u w:val="single"/>
        </w:rPr>
      </w:pPr>
    </w:p>
    <w:p w14:paraId="148BB0F6" w14:textId="6977800B" w:rsidR="00592010" w:rsidRDefault="00592010" w:rsidP="003C0AB8">
      <w:pPr>
        <w:spacing w:line="360" w:lineRule="auto"/>
        <w:jc w:val="both"/>
        <w:rPr>
          <w:b/>
          <w:u w:val="single"/>
        </w:rPr>
      </w:pPr>
      <w:r w:rsidRPr="003C0AB8">
        <w:rPr>
          <w:b/>
          <w:u w:val="single"/>
        </w:rPr>
        <w:t>Reference list</w:t>
      </w:r>
    </w:p>
    <w:p w14:paraId="287805AE" w14:textId="1F7EBC54" w:rsidR="00B95DA3" w:rsidRDefault="00B95DA3" w:rsidP="003C0AB8">
      <w:pPr>
        <w:spacing w:line="360" w:lineRule="auto"/>
        <w:jc w:val="both"/>
        <w:rPr>
          <w:b/>
          <w:u w:val="single"/>
        </w:rPr>
      </w:pPr>
    </w:p>
    <w:p w14:paraId="213D7C3B" w14:textId="77777777" w:rsidR="00AF7C2B" w:rsidRDefault="00B95DA3" w:rsidP="00CC2B92">
      <w:pPr>
        <w:spacing w:line="360" w:lineRule="auto"/>
        <w:jc w:val="both"/>
      </w:pPr>
      <w:r w:rsidRPr="00C24B9A">
        <w:t xml:space="preserve">Arslan, M. (2006) The role of questioning in the classroom. </w:t>
      </w:r>
      <w:r w:rsidRPr="00C24B9A">
        <w:rPr>
          <w:i/>
        </w:rPr>
        <w:t>University faculty of Education,</w:t>
      </w:r>
      <w:r w:rsidRPr="00C24B9A">
        <w:t xml:space="preserve"> 2, pp. 81-103. </w:t>
      </w:r>
    </w:p>
    <w:p w14:paraId="281A45C1" w14:textId="77777777" w:rsidR="00AF7C2B" w:rsidRDefault="00AF7C2B" w:rsidP="00CC2B92">
      <w:pPr>
        <w:spacing w:line="360" w:lineRule="auto"/>
        <w:jc w:val="both"/>
        <w:rPr>
          <w:highlight w:val="yellow"/>
        </w:rPr>
      </w:pPr>
    </w:p>
    <w:p w14:paraId="09E5F6BB" w14:textId="2D2E3A02" w:rsidR="00AF7C2B" w:rsidRDefault="00AF7C2B" w:rsidP="00CC2B92">
      <w:pPr>
        <w:spacing w:line="360" w:lineRule="auto"/>
        <w:jc w:val="both"/>
      </w:pPr>
      <w:proofErr w:type="spellStart"/>
      <w:r w:rsidRPr="00AF7C2B">
        <w:t>Bacchetti</w:t>
      </w:r>
      <w:proofErr w:type="spellEnd"/>
      <w:r>
        <w:t>, P.,</w:t>
      </w:r>
      <w:r w:rsidRPr="00AF7C2B">
        <w:t xml:space="preserve"> </w:t>
      </w:r>
      <w:r>
        <w:t>W</w:t>
      </w:r>
      <w:r w:rsidRPr="00AF7C2B">
        <w:t>olf</w:t>
      </w:r>
      <w:r>
        <w:t xml:space="preserve">, L., </w:t>
      </w:r>
      <w:r w:rsidRPr="00AF7C2B">
        <w:t>Segal</w:t>
      </w:r>
      <w:r>
        <w:t>, M. and</w:t>
      </w:r>
      <w:r w:rsidRPr="00AF7C2B">
        <w:t xml:space="preserve"> McCulloch</w:t>
      </w:r>
      <w:r>
        <w:t>, C. (2005) ‘</w:t>
      </w:r>
      <w:r w:rsidRPr="00AF7C2B">
        <w:t>Ethics and Sample Size</w:t>
      </w:r>
      <w:r>
        <w:t xml:space="preserve">’. </w:t>
      </w:r>
      <w:r w:rsidRPr="00AF7C2B">
        <w:rPr>
          <w:i/>
        </w:rPr>
        <w:t>American Journal.</w:t>
      </w:r>
      <w:r>
        <w:rPr>
          <w:i/>
        </w:rPr>
        <w:t xml:space="preserve"> </w:t>
      </w:r>
      <w:r w:rsidRPr="00AF7C2B">
        <w:t>161, pp.</w:t>
      </w:r>
      <w:r>
        <w:t xml:space="preserve">105-110. </w:t>
      </w:r>
    </w:p>
    <w:p w14:paraId="08A60665" w14:textId="77777777" w:rsidR="00AF7C2B" w:rsidRPr="00AF7C2B" w:rsidRDefault="00AF7C2B" w:rsidP="00CC2B92">
      <w:pPr>
        <w:spacing w:line="360" w:lineRule="auto"/>
        <w:jc w:val="both"/>
      </w:pPr>
    </w:p>
    <w:p w14:paraId="1DC95F07" w14:textId="098786BD" w:rsidR="008F5474" w:rsidRDefault="008F5474" w:rsidP="00CC2B92">
      <w:pPr>
        <w:spacing w:line="360" w:lineRule="auto"/>
        <w:jc w:val="both"/>
      </w:pPr>
      <w:r w:rsidRPr="008F5474">
        <w:t>Bates, B. (2016) Learning theories simplified. London: Sage Publications.</w:t>
      </w:r>
    </w:p>
    <w:p w14:paraId="2F48C778" w14:textId="77777777" w:rsidR="00294303" w:rsidRDefault="00294303" w:rsidP="00CC2B92">
      <w:pPr>
        <w:spacing w:line="360" w:lineRule="auto"/>
        <w:jc w:val="both"/>
      </w:pPr>
    </w:p>
    <w:p w14:paraId="2AE220BC" w14:textId="16191306" w:rsidR="00294303" w:rsidRDefault="00294303" w:rsidP="00CC2B92">
      <w:pPr>
        <w:spacing w:line="360" w:lineRule="auto"/>
        <w:jc w:val="both"/>
      </w:pPr>
      <w:r w:rsidRPr="00C24B9A">
        <w:t xml:space="preserve">Bourne, J. (2006) </w:t>
      </w:r>
      <w:r w:rsidRPr="00C24B9A">
        <w:rPr>
          <w:i/>
        </w:rPr>
        <w:t xml:space="preserve">Thinking through primary Practice. </w:t>
      </w:r>
      <w:r w:rsidRPr="00C24B9A">
        <w:t>London: Routledge</w:t>
      </w:r>
      <w:r>
        <w:t>.</w:t>
      </w:r>
    </w:p>
    <w:p w14:paraId="412B8D37" w14:textId="3ED5541E" w:rsidR="008F5474" w:rsidRDefault="008F5474" w:rsidP="00CC2B92">
      <w:pPr>
        <w:spacing w:line="360" w:lineRule="auto"/>
        <w:jc w:val="both"/>
      </w:pPr>
    </w:p>
    <w:p w14:paraId="1908D446" w14:textId="27DCFE05" w:rsidR="008F5474" w:rsidRDefault="008F5474" w:rsidP="00CC2B92">
      <w:pPr>
        <w:spacing w:line="360" w:lineRule="auto"/>
        <w:jc w:val="both"/>
      </w:pPr>
      <w:r w:rsidRPr="008F5474">
        <w:lastRenderedPageBreak/>
        <w:t>Thomas, A. and Lewis, A. (2016) An introduction to the Foundation Phase: Early years Curriculum in Wales. London: Bloomsbury Publishing</w:t>
      </w:r>
      <w:r>
        <w:t>.</w:t>
      </w:r>
    </w:p>
    <w:p w14:paraId="6409DFCE" w14:textId="69DBC171" w:rsidR="00AF7C2B" w:rsidRDefault="00AF7C2B" w:rsidP="003C0AB8">
      <w:pPr>
        <w:spacing w:line="360" w:lineRule="auto"/>
        <w:jc w:val="both"/>
      </w:pPr>
    </w:p>
    <w:p w14:paraId="3E0F8543" w14:textId="2D7A9093" w:rsidR="00AF7C2B" w:rsidRPr="00AF7C2B" w:rsidRDefault="00AF7C2B" w:rsidP="003C0AB8">
      <w:pPr>
        <w:spacing w:line="360" w:lineRule="auto"/>
        <w:jc w:val="both"/>
      </w:pPr>
      <w:proofErr w:type="spellStart"/>
      <w:r w:rsidRPr="00AF7C2B">
        <w:t>Lunenberg</w:t>
      </w:r>
      <w:proofErr w:type="spellEnd"/>
      <w:r w:rsidRPr="00AF7C2B">
        <w:t xml:space="preserve">, M., Korthagen, F. and </w:t>
      </w:r>
      <w:proofErr w:type="spellStart"/>
      <w:r w:rsidRPr="00AF7C2B">
        <w:t>Swennen</w:t>
      </w:r>
      <w:proofErr w:type="spellEnd"/>
      <w:r w:rsidRPr="00AF7C2B">
        <w:t>, A. (2007) ‘The teacher educator as a role model</w:t>
      </w:r>
      <w:r>
        <w:t xml:space="preserve">’. </w:t>
      </w:r>
      <w:r w:rsidRPr="00AF7C2B">
        <w:rPr>
          <w:i/>
        </w:rPr>
        <w:t>Teaching and Teacher Education</w:t>
      </w:r>
      <w:r>
        <w:rPr>
          <w:i/>
        </w:rPr>
        <w:t xml:space="preserve">. </w:t>
      </w:r>
      <w:r w:rsidRPr="00AF7C2B">
        <w:t>23, pp.586-601</w:t>
      </w:r>
    </w:p>
    <w:p w14:paraId="2991F00F" w14:textId="5EB331C2" w:rsidR="00592010" w:rsidRPr="003C0AB8" w:rsidRDefault="00592010" w:rsidP="003C0AB8">
      <w:pPr>
        <w:spacing w:line="360" w:lineRule="auto"/>
        <w:jc w:val="both"/>
        <w:rPr>
          <w:b/>
          <w:u w:val="single"/>
        </w:rPr>
      </w:pPr>
    </w:p>
    <w:p w14:paraId="1B88D62A" w14:textId="6920E5E8" w:rsidR="00592010" w:rsidRPr="003C0AB8" w:rsidRDefault="00592010" w:rsidP="003C0AB8">
      <w:pPr>
        <w:spacing w:line="360" w:lineRule="auto"/>
        <w:jc w:val="both"/>
      </w:pPr>
      <w:r w:rsidRPr="003C0AB8">
        <w:t xml:space="preserve">Estyn. (2018) </w:t>
      </w:r>
      <w:r w:rsidRPr="003C0AB8">
        <w:rPr>
          <w:i/>
        </w:rPr>
        <w:t xml:space="preserve">The Annual Report of Her Majesty’s Chief Inspector of Education and Training in Wales. </w:t>
      </w:r>
      <w:r w:rsidRPr="003C0AB8">
        <w:t xml:space="preserve">Available at: </w:t>
      </w:r>
      <w:hyperlink r:id="rId7" w:history="1">
        <w:r w:rsidRPr="003C0AB8">
          <w:rPr>
            <w:rStyle w:val="Hyperlink"/>
          </w:rPr>
          <w:t>https://www.estyn.gov.wales/sites/default/files/documents/ESTYN_Annual%20Report_Accessible_English__2018.pdf</w:t>
        </w:r>
      </w:hyperlink>
      <w:r w:rsidRPr="003C0AB8">
        <w:t xml:space="preserve"> [Accessed: 22</w:t>
      </w:r>
      <w:r w:rsidRPr="003C0AB8">
        <w:rPr>
          <w:vertAlign w:val="superscript"/>
        </w:rPr>
        <w:t>nd</w:t>
      </w:r>
      <w:r w:rsidRPr="003C0AB8">
        <w:t xml:space="preserve"> January 2019]. </w:t>
      </w:r>
    </w:p>
    <w:p w14:paraId="2E20DE08" w14:textId="66754E03" w:rsidR="00592010" w:rsidRPr="003C0AB8" w:rsidRDefault="00592010" w:rsidP="003C0AB8">
      <w:pPr>
        <w:spacing w:line="360" w:lineRule="auto"/>
        <w:jc w:val="both"/>
      </w:pPr>
    </w:p>
    <w:p w14:paraId="3D3EB06B" w14:textId="032331D2" w:rsidR="006F7A89" w:rsidRDefault="006F7A89" w:rsidP="003C0AB8">
      <w:pPr>
        <w:spacing w:line="360" w:lineRule="auto"/>
        <w:jc w:val="both"/>
      </w:pPr>
      <w:r w:rsidRPr="003C0AB8">
        <w:t xml:space="preserve">Wallace, S. (2014) </w:t>
      </w:r>
      <w:r w:rsidRPr="003C0AB8">
        <w:rPr>
          <w:i/>
        </w:rPr>
        <w:t>A dictionary of Education</w:t>
      </w:r>
      <w:r w:rsidRPr="003C0AB8">
        <w:t>.</w:t>
      </w:r>
      <w:r w:rsidR="009F163D" w:rsidRPr="003C0AB8">
        <w:t xml:space="preserve"> Oxford: </w:t>
      </w:r>
      <w:r w:rsidRPr="003C0AB8">
        <w:t>Oxford University Press.</w:t>
      </w:r>
    </w:p>
    <w:p w14:paraId="783AF2C4" w14:textId="0880533A" w:rsidR="00FA18BB" w:rsidRDefault="00FA18BB" w:rsidP="003C0AB8">
      <w:pPr>
        <w:spacing w:line="360" w:lineRule="auto"/>
        <w:jc w:val="both"/>
      </w:pPr>
    </w:p>
    <w:p w14:paraId="3E059297" w14:textId="700E8C5C" w:rsidR="00FA18BB" w:rsidRPr="00FA18BB" w:rsidRDefault="00FA18BB" w:rsidP="003C0AB8">
      <w:pPr>
        <w:spacing w:line="360" w:lineRule="auto"/>
        <w:jc w:val="both"/>
      </w:pPr>
      <w:proofErr w:type="spellStart"/>
      <w:r w:rsidRPr="00170B2C">
        <w:rPr>
          <w:highlight w:val="yellow"/>
        </w:rPr>
        <w:t>Clivaz</w:t>
      </w:r>
      <w:proofErr w:type="spellEnd"/>
      <w:r>
        <w:rPr>
          <w:highlight w:val="yellow"/>
        </w:rPr>
        <w:t>, S.</w:t>
      </w:r>
      <w:r w:rsidRPr="00170B2C">
        <w:rPr>
          <w:highlight w:val="yellow"/>
        </w:rPr>
        <w:t xml:space="preserve"> (2018</w:t>
      </w:r>
      <w:r w:rsidRPr="00A95ADE">
        <w:t>)</w:t>
      </w:r>
      <w:r>
        <w:t xml:space="preserve"> ‘</w:t>
      </w:r>
      <w:r w:rsidRPr="00FA18BB">
        <w:t>International Journal for Lesson and Learning Studies</w:t>
      </w:r>
      <w:r>
        <w:t xml:space="preserve">’, </w:t>
      </w:r>
      <w:r w:rsidRPr="00FA18BB">
        <w:rPr>
          <w:i/>
        </w:rPr>
        <w:t>International Journal for Lesson and Learning Studies</w:t>
      </w:r>
      <w:r>
        <w:rPr>
          <w:i/>
        </w:rPr>
        <w:t xml:space="preserve">. </w:t>
      </w:r>
      <w:r>
        <w:t>7, pp. 172-183.</w:t>
      </w:r>
    </w:p>
    <w:p w14:paraId="7B05F189" w14:textId="2E101772" w:rsidR="008F5474" w:rsidRDefault="008F5474" w:rsidP="003C0AB8">
      <w:pPr>
        <w:spacing w:line="360" w:lineRule="auto"/>
        <w:jc w:val="both"/>
      </w:pPr>
    </w:p>
    <w:p w14:paraId="3A6041DD" w14:textId="30076DFA" w:rsidR="008F5474" w:rsidRPr="003C0AB8" w:rsidRDefault="008F5474" w:rsidP="003C0AB8">
      <w:pPr>
        <w:spacing w:line="360" w:lineRule="auto"/>
        <w:jc w:val="both"/>
      </w:pPr>
      <w:proofErr w:type="spellStart"/>
      <w:r w:rsidRPr="008F5474">
        <w:t>Cremin</w:t>
      </w:r>
      <w:proofErr w:type="spellEnd"/>
      <w:r w:rsidRPr="008F5474">
        <w:t>, T and Burnett, C. (2018) Learning to teach in the primary school. 4th ed. London: Routledge.</w:t>
      </w:r>
    </w:p>
    <w:p w14:paraId="225E5F75" w14:textId="2D3BB974" w:rsidR="00592010" w:rsidRPr="003C0AB8" w:rsidRDefault="00592010" w:rsidP="003C0AB8">
      <w:pPr>
        <w:spacing w:line="360" w:lineRule="auto"/>
        <w:jc w:val="both"/>
      </w:pPr>
    </w:p>
    <w:p w14:paraId="13A5A7A7" w14:textId="72DE9CF3" w:rsidR="003D34AC" w:rsidRPr="003C0AB8" w:rsidRDefault="003D34AC" w:rsidP="003C0AB8">
      <w:pPr>
        <w:spacing w:line="360" w:lineRule="auto"/>
        <w:jc w:val="both"/>
      </w:pPr>
      <w:r w:rsidRPr="003C0AB8">
        <w:t xml:space="preserve">Estyn. (2013) </w:t>
      </w:r>
      <w:r w:rsidRPr="003C0AB8">
        <w:rPr>
          <w:i/>
        </w:rPr>
        <w:t xml:space="preserve">Listening to Learners. </w:t>
      </w:r>
      <w:r w:rsidRPr="003C0AB8">
        <w:t xml:space="preserve">Available at: </w:t>
      </w:r>
      <w:proofErr w:type="gramStart"/>
      <w:r w:rsidRPr="003C0AB8">
        <w:t>https://www.estyn.gov.wales/sites/default/files/documents/Supplementary%20guidance%20-%20listening%20to%20learners.pdf  [</w:t>
      </w:r>
      <w:proofErr w:type="gramEnd"/>
      <w:r w:rsidRPr="003C0AB8">
        <w:t>Accessed: 24</w:t>
      </w:r>
      <w:r w:rsidRPr="003C0AB8">
        <w:rPr>
          <w:vertAlign w:val="superscript"/>
        </w:rPr>
        <w:t xml:space="preserve">th </w:t>
      </w:r>
      <w:r w:rsidRPr="003C0AB8">
        <w:t>February 2019].</w:t>
      </w:r>
    </w:p>
    <w:p w14:paraId="613804DF" w14:textId="77777777" w:rsidR="003D34AC" w:rsidRPr="003C0AB8" w:rsidRDefault="003D34AC" w:rsidP="003C0AB8">
      <w:pPr>
        <w:spacing w:line="360" w:lineRule="auto"/>
        <w:jc w:val="both"/>
      </w:pPr>
    </w:p>
    <w:p w14:paraId="607532A4" w14:textId="36082E22" w:rsidR="003D34AC" w:rsidRPr="003C0AB8" w:rsidRDefault="003D34AC" w:rsidP="003C0AB8">
      <w:pPr>
        <w:spacing w:line="360" w:lineRule="auto"/>
        <w:jc w:val="both"/>
      </w:pPr>
      <w:r w:rsidRPr="003C0AB8">
        <w:t xml:space="preserve">British Educational Research Association. (2018) </w:t>
      </w:r>
      <w:r w:rsidRPr="003C0AB8">
        <w:rPr>
          <w:i/>
        </w:rPr>
        <w:t xml:space="preserve">Ethical Guidelines for Educational Research. </w:t>
      </w:r>
      <w:r w:rsidRPr="003C0AB8">
        <w:t xml:space="preserve">Available at: </w:t>
      </w:r>
      <w:hyperlink r:id="rId8" w:history="1">
        <w:r w:rsidRPr="003C0AB8">
          <w:rPr>
            <w:rStyle w:val="Hyperlink"/>
          </w:rPr>
          <w:t>https://www.bera.ac.uk/researchers-resources/publications/ethical-guidelines-for-educational-research-2018</w:t>
        </w:r>
      </w:hyperlink>
      <w:r w:rsidRPr="003C0AB8">
        <w:t xml:space="preserve"> [Accessed: 24</w:t>
      </w:r>
      <w:r w:rsidRPr="003C0AB8">
        <w:rPr>
          <w:vertAlign w:val="superscript"/>
        </w:rPr>
        <w:t>th</w:t>
      </w:r>
      <w:r w:rsidRPr="003C0AB8">
        <w:t xml:space="preserve"> February 2019].</w:t>
      </w:r>
    </w:p>
    <w:p w14:paraId="15531A61" w14:textId="0254FF96" w:rsidR="00592010" w:rsidRPr="003C0AB8" w:rsidRDefault="00592010" w:rsidP="003C0AB8">
      <w:pPr>
        <w:spacing w:line="360" w:lineRule="auto"/>
        <w:jc w:val="both"/>
        <w:rPr>
          <w:b/>
          <w:u w:val="single"/>
        </w:rPr>
      </w:pPr>
    </w:p>
    <w:p w14:paraId="11DDD6AA" w14:textId="26C544E1" w:rsidR="009F32A9" w:rsidRPr="003C0AB8" w:rsidRDefault="009F32A9" w:rsidP="003C0AB8">
      <w:pPr>
        <w:spacing w:line="360" w:lineRule="auto"/>
        <w:jc w:val="both"/>
      </w:pPr>
      <w:r w:rsidRPr="003C0AB8">
        <w:t xml:space="preserve">David, M., Edwards, R. and </w:t>
      </w:r>
      <w:proofErr w:type="spellStart"/>
      <w:r w:rsidRPr="003C0AB8">
        <w:t>Alldred</w:t>
      </w:r>
      <w:proofErr w:type="spellEnd"/>
      <w:r w:rsidRPr="003C0AB8">
        <w:t>, P. (2001) ‘Children and School-based Research: ‘informed consent’ or ‘educated consent’</w:t>
      </w:r>
      <w:r w:rsidR="003E1CD6" w:rsidRPr="003C0AB8">
        <w:t xml:space="preserve">, </w:t>
      </w:r>
      <w:r w:rsidRPr="003C0AB8">
        <w:rPr>
          <w:i/>
        </w:rPr>
        <w:t>British Education Research Journal</w:t>
      </w:r>
      <w:r w:rsidRPr="003C0AB8">
        <w:t>.  27, pp. 347</w:t>
      </w:r>
      <w:r w:rsidR="003E1CD6" w:rsidRPr="003C0AB8">
        <w:t>-</w:t>
      </w:r>
      <w:r w:rsidRPr="003C0AB8">
        <w:t>365.</w:t>
      </w:r>
    </w:p>
    <w:p w14:paraId="502130BB" w14:textId="77777777" w:rsidR="00C07CC8" w:rsidRPr="003C0AB8" w:rsidRDefault="00C07CC8" w:rsidP="003C0AB8">
      <w:pPr>
        <w:spacing w:line="360" w:lineRule="auto"/>
        <w:jc w:val="both"/>
      </w:pPr>
    </w:p>
    <w:p w14:paraId="5DCB7361" w14:textId="35747964" w:rsidR="00C07CC8" w:rsidRPr="003C0AB8" w:rsidRDefault="00C07CC8" w:rsidP="003C0AB8">
      <w:pPr>
        <w:spacing w:line="360" w:lineRule="auto"/>
        <w:jc w:val="both"/>
      </w:pPr>
      <w:r w:rsidRPr="003C0AB8">
        <w:t xml:space="preserve">The United Nations Convention on the Rights of the Child. (1990) ‘United Nations Convention on the Rights of the Child’ </w:t>
      </w:r>
      <w:hyperlink r:id="rId9" w:history="1">
        <w:r w:rsidRPr="003C0AB8">
          <w:rPr>
            <w:rStyle w:val="Hyperlink"/>
          </w:rPr>
          <w:t>https://www.unicef.org.uk/wp-content/uploads/2010/05/UNCRC_summary-1.pdf</w:t>
        </w:r>
      </w:hyperlink>
      <w:r w:rsidRPr="003C0AB8">
        <w:t xml:space="preserve"> [Accessed:</w:t>
      </w:r>
      <w:r w:rsidR="00A74C6A" w:rsidRPr="003C0AB8">
        <w:t xml:space="preserve"> 24</w:t>
      </w:r>
      <w:r w:rsidR="00A74C6A" w:rsidRPr="003C0AB8">
        <w:rPr>
          <w:vertAlign w:val="superscript"/>
        </w:rPr>
        <w:t>th</w:t>
      </w:r>
      <w:r w:rsidR="00A74C6A" w:rsidRPr="003C0AB8">
        <w:t xml:space="preserve"> February 2019]. </w:t>
      </w:r>
    </w:p>
    <w:p w14:paraId="5061B849" w14:textId="4FE7A2E2" w:rsidR="008862B4" w:rsidRPr="003C0AB8" w:rsidRDefault="008862B4" w:rsidP="003C0AB8">
      <w:pPr>
        <w:spacing w:line="360" w:lineRule="auto"/>
        <w:jc w:val="both"/>
      </w:pPr>
    </w:p>
    <w:p w14:paraId="04609431" w14:textId="1C60F95F" w:rsidR="008862B4" w:rsidRPr="003C0AB8" w:rsidRDefault="008862B4" w:rsidP="003C0AB8">
      <w:pPr>
        <w:spacing w:line="360" w:lineRule="auto"/>
        <w:jc w:val="both"/>
      </w:pPr>
      <w:r w:rsidRPr="003C0AB8">
        <w:t xml:space="preserve">Miller, T. and Bell, L. (2002) </w:t>
      </w:r>
      <w:r w:rsidRPr="003C0AB8">
        <w:rPr>
          <w:i/>
        </w:rPr>
        <w:t>Consenting to what? Issues of access, gate-keeping and informed consent.</w:t>
      </w:r>
      <w:r w:rsidR="00F02C14" w:rsidRPr="003C0AB8">
        <w:t xml:space="preserve"> London: Sage Publications Ltd. </w:t>
      </w:r>
    </w:p>
    <w:p w14:paraId="3CED7973" w14:textId="77777777" w:rsidR="00A74C6A" w:rsidRPr="003C0AB8" w:rsidRDefault="00A74C6A" w:rsidP="003C0AB8">
      <w:pPr>
        <w:spacing w:line="360" w:lineRule="auto"/>
        <w:jc w:val="both"/>
        <w:rPr>
          <w:highlight w:val="yellow"/>
        </w:rPr>
      </w:pPr>
    </w:p>
    <w:p w14:paraId="6DEDA435" w14:textId="1371F61C" w:rsidR="009F32A9" w:rsidRDefault="00C07CC8" w:rsidP="003C0AB8">
      <w:pPr>
        <w:spacing w:line="360" w:lineRule="auto"/>
        <w:jc w:val="both"/>
      </w:pPr>
      <w:r w:rsidRPr="003C0AB8">
        <w:rPr>
          <w:highlight w:val="yellow"/>
        </w:rPr>
        <w:t>University of Wales Trinity Saint David. (2017) ‘</w:t>
      </w:r>
      <w:r w:rsidR="009F32A9" w:rsidRPr="003C0AB8">
        <w:rPr>
          <w:highlight w:val="yellow"/>
        </w:rPr>
        <w:t>University Research Ethics &amp; Integrity Code of Practice</w:t>
      </w:r>
      <w:r w:rsidRPr="003C0AB8">
        <w:rPr>
          <w:highlight w:val="yellow"/>
        </w:rPr>
        <w:t>’</w:t>
      </w:r>
      <w:r w:rsidR="009F32A9" w:rsidRPr="003C0AB8">
        <w:rPr>
          <w:highlight w:val="yellow"/>
        </w:rPr>
        <w:t xml:space="preserve"> </w:t>
      </w:r>
      <w:hyperlink r:id="rId10" w:history="1">
        <w:r w:rsidR="009F32A9" w:rsidRPr="003C0AB8">
          <w:rPr>
            <w:rStyle w:val="Hyperlink"/>
            <w:highlight w:val="yellow"/>
          </w:rPr>
          <w:t>https://www.uwtsd.ac.uk/media/uwtsd-website/content-assets/documents/research/research-ethics-integrity-code-practice.pdf</w:t>
        </w:r>
      </w:hyperlink>
      <w:r w:rsidR="009F32A9" w:rsidRPr="003C0AB8">
        <w:rPr>
          <w:highlight w:val="yellow"/>
        </w:rPr>
        <w:t xml:space="preserve"> [Accessed: 24</w:t>
      </w:r>
      <w:r w:rsidR="009F32A9" w:rsidRPr="003C0AB8">
        <w:rPr>
          <w:highlight w:val="yellow"/>
          <w:vertAlign w:val="superscript"/>
        </w:rPr>
        <w:t>th</w:t>
      </w:r>
      <w:r w:rsidR="009F32A9" w:rsidRPr="003C0AB8">
        <w:rPr>
          <w:highlight w:val="yellow"/>
        </w:rPr>
        <w:t xml:space="preserve"> February 2019].</w:t>
      </w:r>
      <w:r w:rsidR="009F32A9" w:rsidRPr="003C0AB8">
        <w:t xml:space="preserve"> </w:t>
      </w:r>
    </w:p>
    <w:p w14:paraId="15FB4DEA" w14:textId="64E8D742" w:rsidR="00356CBF" w:rsidRDefault="00356CBF" w:rsidP="003C0AB8">
      <w:pPr>
        <w:spacing w:line="360" w:lineRule="auto"/>
        <w:jc w:val="both"/>
      </w:pPr>
    </w:p>
    <w:p w14:paraId="5396E33B" w14:textId="31C451CD" w:rsidR="00356CBF" w:rsidRPr="00356CBF" w:rsidRDefault="00356CBF" w:rsidP="003C0AB8">
      <w:pPr>
        <w:spacing w:line="360" w:lineRule="auto"/>
        <w:jc w:val="both"/>
      </w:pPr>
      <w:r>
        <w:t xml:space="preserve">Bell, J. (2005) </w:t>
      </w:r>
      <w:r w:rsidRPr="00356CBF">
        <w:rPr>
          <w:i/>
        </w:rPr>
        <w:t>Doing your Research Project</w:t>
      </w:r>
      <w:r>
        <w:rPr>
          <w:i/>
        </w:rPr>
        <w:t xml:space="preserve"> </w:t>
      </w:r>
      <w:r w:rsidRPr="00356CBF">
        <w:rPr>
          <w:i/>
        </w:rPr>
        <w:t>A guide for first-time researchers in education, health and social science</w:t>
      </w:r>
      <w:r>
        <w:rPr>
          <w:i/>
        </w:rPr>
        <w:t xml:space="preserve">. </w:t>
      </w:r>
      <w:r>
        <w:t xml:space="preserve">England: </w:t>
      </w:r>
      <w:r w:rsidRPr="00356CBF">
        <w:t>McGraw-Hill</w:t>
      </w:r>
      <w:r>
        <w:t>.</w:t>
      </w:r>
    </w:p>
    <w:p w14:paraId="000CD5A3" w14:textId="7C286E91" w:rsidR="00592010" w:rsidRPr="003C0AB8" w:rsidRDefault="00592010" w:rsidP="003C0AB8">
      <w:pPr>
        <w:spacing w:line="360" w:lineRule="auto"/>
        <w:jc w:val="both"/>
        <w:rPr>
          <w:b/>
          <w:u w:val="single"/>
        </w:rPr>
      </w:pPr>
    </w:p>
    <w:p w14:paraId="3626ACD5" w14:textId="04C14079" w:rsidR="0019170D" w:rsidRPr="003C0AB8" w:rsidRDefault="0019170D" w:rsidP="003C0AB8">
      <w:pPr>
        <w:spacing w:line="360" w:lineRule="auto"/>
        <w:jc w:val="both"/>
        <w:rPr>
          <w:b/>
          <w:u w:val="single"/>
        </w:rPr>
      </w:pPr>
      <w:r w:rsidRPr="003C0AB8">
        <w:t xml:space="preserve">Donaldson, G. (2015) </w:t>
      </w:r>
      <w:r w:rsidRPr="003C0AB8">
        <w:rPr>
          <w:i/>
        </w:rPr>
        <w:t>Successful Futures: Independent review of curriculum and assessment arrangements in Wales.</w:t>
      </w:r>
      <w:r w:rsidRPr="003C0AB8">
        <w:t xml:space="preserve"> Cardiff: Welsh Assembly Government</w:t>
      </w:r>
    </w:p>
    <w:p w14:paraId="4FEE4189" w14:textId="698C0D38" w:rsidR="009F32A9" w:rsidRPr="003C0AB8" w:rsidRDefault="009F32A9" w:rsidP="003C0AB8">
      <w:pPr>
        <w:spacing w:line="360" w:lineRule="auto"/>
        <w:jc w:val="both"/>
        <w:rPr>
          <w:b/>
          <w:u w:val="single"/>
        </w:rPr>
      </w:pPr>
    </w:p>
    <w:p w14:paraId="111B716A" w14:textId="0C845C92" w:rsidR="00F231D2" w:rsidRPr="003C0AB8" w:rsidRDefault="00F231D2" w:rsidP="003C0AB8">
      <w:pPr>
        <w:spacing w:line="480" w:lineRule="auto"/>
        <w:jc w:val="both"/>
      </w:pPr>
      <w:r w:rsidRPr="003C0AB8">
        <w:t xml:space="preserve">Kerry, T. (2002) </w:t>
      </w:r>
      <w:r w:rsidRPr="003C0AB8">
        <w:rPr>
          <w:i/>
        </w:rPr>
        <w:t xml:space="preserve">Explaining and questioning. </w:t>
      </w:r>
      <w:r w:rsidRPr="003C0AB8">
        <w:t>United Kingdom: Nelson Thornes.</w:t>
      </w:r>
    </w:p>
    <w:p w14:paraId="4CE0011D" w14:textId="77777777" w:rsidR="000A22ED" w:rsidRPr="003C0AB8" w:rsidRDefault="000A22ED" w:rsidP="003C0AB8">
      <w:pPr>
        <w:spacing w:line="480" w:lineRule="auto"/>
        <w:jc w:val="both"/>
      </w:pPr>
    </w:p>
    <w:p w14:paraId="3CE3FADB" w14:textId="08DFCB3B" w:rsidR="00F231D2" w:rsidRPr="003C0AB8" w:rsidRDefault="005B24AD" w:rsidP="003C0AB8">
      <w:pPr>
        <w:spacing w:line="360" w:lineRule="auto"/>
        <w:jc w:val="both"/>
        <w:rPr>
          <w:b/>
          <w:u w:val="single"/>
        </w:rPr>
      </w:pPr>
      <w:r w:rsidRPr="003C0AB8">
        <w:rPr>
          <w:color w:val="000000" w:themeColor="text1"/>
        </w:rPr>
        <w:t xml:space="preserve">Perkins, D. and </w:t>
      </w:r>
      <w:proofErr w:type="spellStart"/>
      <w:r w:rsidRPr="003C0AB8">
        <w:rPr>
          <w:color w:val="000000" w:themeColor="text1"/>
        </w:rPr>
        <w:t>Ritchhart</w:t>
      </w:r>
      <w:proofErr w:type="spellEnd"/>
      <w:r w:rsidRPr="003C0AB8">
        <w:rPr>
          <w:color w:val="000000" w:themeColor="text1"/>
        </w:rPr>
        <w:t xml:space="preserve">, R. (2005) </w:t>
      </w:r>
      <w:r w:rsidRPr="003C0AB8">
        <w:rPr>
          <w:i/>
          <w:color w:val="000000" w:themeColor="text1"/>
        </w:rPr>
        <w:t xml:space="preserve">Six Key Principles of the Cultures of Thinking Project. </w:t>
      </w:r>
      <w:proofErr w:type="spellStart"/>
      <w:r w:rsidRPr="003C0AB8">
        <w:rPr>
          <w:color w:val="000000" w:themeColor="text1"/>
        </w:rPr>
        <w:t>Lodnon</w:t>
      </w:r>
      <w:proofErr w:type="spellEnd"/>
      <w:r w:rsidRPr="003C0AB8">
        <w:rPr>
          <w:color w:val="000000" w:themeColor="text1"/>
        </w:rPr>
        <w:t>: Ha</w:t>
      </w:r>
      <w:r w:rsidR="000A22ED" w:rsidRPr="003C0AB8">
        <w:rPr>
          <w:color w:val="000000" w:themeColor="text1"/>
        </w:rPr>
        <w:t>r</w:t>
      </w:r>
      <w:r w:rsidRPr="003C0AB8">
        <w:rPr>
          <w:color w:val="000000" w:themeColor="text1"/>
        </w:rPr>
        <w:t>vard.</w:t>
      </w:r>
    </w:p>
    <w:p w14:paraId="7AC5B7A3" w14:textId="343A2A29" w:rsidR="000A22ED" w:rsidRPr="003C0AB8" w:rsidRDefault="000A22ED" w:rsidP="003C0AB8">
      <w:pPr>
        <w:spacing w:line="360" w:lineRule="auto"/>
        <w:jc w:val="both"/>
        <w:rPr>
          <w:b/>
          <w:u w:val="single"/>
        </w:rPr>
      </w:pPr>
    </w:p>
    <w:p w14:paraId="36703BB7" w14:textId="5F182AFE" w:rsidR="009C0B1C" w:rsidRPr="003C0AB8" w:rsidRDefault="009C0B1C" w:rsidP="003C0AB8">
      <w:pPr>
        <w:spacing w:line="360" w:lineRule="auto"/>
        <w:jc w:val="both"/>
      </w:pPr>
      <w:r w:rsidRPr="003C0AB8">
        <w:t xml:space="preserve">Wood, D. (2010) </w:t>
      </w:r>
      <w:r w:rsidRPr="003C0AB8">
        <w:rPr>
          <w:i/>
        </w:rPr>
        <w:t xml:space="preserve">How Children Think and Learn. </w:t>
      </w:r>
      <w:r w:rsidRPr="003C0AB8">
        <w:t xml:space="preserve">United States: John Wiley &amp; Sons. </w:t>
      </w:r>
    </w:p>
    <w:p w14:paraId="6AF0916A" w14:textId="77F1D8CD" w:rsidR="000A22ED" w:rsidRDefault="000A22ED" w:rsidP="003C0AB8">
      <w:pPr>
        <w:spacing w:line="360" w:lineRule="auto"/>
        <w:jc w:val="both"/>
        <w:rPr>
          <w:b/>
          <w:u w:val="single"/>
        </w:rPr>
      </w:pPr>
    </w:p>
    <w:p w14:paraId="598AC4F8" w14:textId="77777777" w:rsidR="008F5474" w:rsidRDefault="008F5474" w:rsidP="008F5474">
      <w:pPr>
        <w:pStyle w:val="Heading1"/>
        <w:spacing w:before="0" w:beforeAutospacing="0" w:after="0" w:afterAutospacing="0" w:line="480" w:lineRule="auto"/>
        <w:jc w:val="both"/>
        <w:rPr>
          <w:b w:val="0"/>
          <w:sz w:val="24"/>
          <w:szCs w:val="24"/>
        </w:rPr>
      </w:pPr>
      <w:r w:rsidRPr="00C24B9A">
        <w:rPr>
          <w:b w:val="0"/>
          <w:color w:val="000000" w:themeColor="text1"/>
          <w:sz w:val="24"/>
          <w:szCs w:val="24"/>
        </w:rPr>
        <w:t xml:space="preserve">Wragg, E. C. (1994) </w:t>
      </w:r>
      <w:r w:rsidRPr="00C24B9A">
        <w:rPr>
          <w:b w:val="0"/>
          <w:i/>
          <w:color w:val="000000" w:themeColor="text1"/>
          <w:sz w:val="24"/>
          <w:szCs w:val="24"/>
        </w:rPr>
        <w:t xml:space="preserve">An Introduction to Classroom Observation </w:t>
      </w:r>
      <w:r w:rsidRPr="00C24B9A">
        <w:rPr>
          <w:b w:val="0"/>
          <w:color w:val="000000" w:themeColor="text1"/>
          <w:sz w:val="24"/>
          <w:szCs w:val="24"/>
        </w:rPr>
        <w:t>London</w:t>
      </w:r>
      <w:r w:rsidRPr="00C24B9A">
        <w:rPr>
          <w:b w:val="0"/>
          <w:sz w:val="24"/>
          <w:szCs w:val="24"/>
        </w:rPr>
        <w:t>: Routledge.</w:t>
      </w:r>
    </w:p>
    <w:p w14:paraId="6727A9F7" w14:textId="77777777" w:rsidR="008F5474" w:rsidRPr="003C0AB8" w:rsidRDefault="008F5474" w:rsidP="003C0AB8">
      <w:pPr>
        <w:spacing w:line="360" w:lineRule="auto"/>
        <w:jc w:val="both"/>
        <w:rPr>
          <w:b/>
          <w:u w:val="single"/>
        </w:rPr>
      </w:pPr>
    </w:p>
    <w:p w14:paraId="23C0ECB1" w14:textId="726E6883" w:rsidR="009D55A7" w:rsidRPr="003C0AB8" w:rsidRDefault="009D55A7" w:rsidP="003C0AB8">
      <w:pPr>
        <w:spacing w:line="360" w:lineRule="auto"/>
        <w:jc w:val="both"/>
        <w:rPr>
          <w:b/>
          <w:u w:val="single"/>
        </w:rPr>
      </w:pPr>
      <w:proofErr w:type="spellStart"/>
      <w:r w:rsidRPr="003C0AB8">
        <w:t>Rothschedl</w:t>
      </w:r>
      <w:proofErr w:type="spellEnd"/>
      <w:r w:rsidRPr="003C0AB8">
        <w:t xml:space="preserve">, C., Roland, R., O’Leary, P., Harker, P., </w:t>
      </w:r>
      <w:proofErr w:type="spellStart"/>
      <w:r w:rsidRPr="003C0AB8">
        <w:t>Habacher</w:t>
      </w:r>
      <w:proofErr w:type="spellEnd"/>
      <w:r w:rsidRPr="003C0AB8">
        <w:t xml:space="preserve">, M. and </w:t>
      </w:r>
      <w:proofErr w:type="spellStart"/>
      <w:r w:rsidRPr="003C0AB8">
        <w:t>Brandner</w:t>
      </w:r>
      <w:proofErr w:type="spellEnd"/>
      <w:r w:rsidRPr="003C0AB8">
        <w:t xml:space="preserve">, M. (2017) ‘Real-Time-Data Analytics in Raw </w:t>
      </w:r>
      <w:r w:rsidRPr="003C0AB8">
        <w:rPr>
          <w:color w:val="000000" w:themeColor="text1"/>
        </w:rPr>
        <w:t xml:space="preserve">Materials Handling’, </w:t>
      </w:r>
      <w:r w:rsidR="003E1CD6" w:rsidRPr="003C0AB8">
        <w:rPr>
          <w:i/>
          <w:color w:val="000000" w:themeColor="text1"/>
        </w:rPr>
        <w:t xml:space="preserve">Electrical Engineering </w:t>
      </w:r>
      <w:proofErr w:type="gramStart"/>
      <w:r w:rsidR="003E1CD6" w:rsidRPr="003C0AB8">
        <w:rPr>
          <w:i/>
          <w:color w:val="000000" w:themeColor="text1"/>
        </w:rPr>
        <w:t>And</w:t>
      </w:r>
      <w:proofErr w:type="gramEnd"/>
      <w:r w:rsidR="003E1CD6" w:rsidRPr="003C0AB8">
        <w:rPr>
          <w:i/>
          <w:color w:val="000000" w:themeColor="text1"/>
        </w:rPr>
        <w:t xml:space="preserve"> Systems Science - Signal Processing. </w:t>
      </w:r>
      <w:r w:rsidR="003E1CD6" w:rsidRPr="003C0AB8">
        <w:rPr>
          <w:color w:val="000000" w:themeColor="text1"/>
        </w:rPr>
        <w:t>28, pp.144-153.</w:t>
      </w:r>
    </w:p>
    <w:p w14:paraId="7B585685" w14:textId="132982AC" w:rsidR="000A22ED" w:rsidRDefault="000A22ED" w:rsidP="003C0AB8">
      <w:pPr>
        <w:spacing w:line="360" w:lineRule="auto"/>
        <w:jc w:val="both"/>
        <w:rPr>
          <w:b/>
          <w:u w:val="single"/>
        </w:rPr>
      </w:pPr>
    </w:p>
    <w:p w14:paraId="3A86CB7D" w14:textId="0C5B7E9E" w:rsidR="00D5575B" w:rsidRDefault="00D5575B" w:rsidP="003C0AB8">
      <w:pPr>
        <w:spacing w:line="360" w:lineRule="auto"/>
        <w:jc w:val="both"/>
      </w:pPr>
      <w:r w:rsidRPr="00D5575B">
        <w:t>Moseley, D.</w:t>
      </w:r>
      <w:r>
        <w:t>,</w:t>
      </w:r>
      <w:r w:rsidRPr="00D5575B">
        <w:t xml:space="preserve"> </w:t>
      </w:r>
      <w:proofErr w:type="spellStart"/>
      <w:r w:rsidRPr="00D5575B">
        <w:t>Baumfield</w:t>
      </w:r>
      <w:proofErr w:type="spellEnd"/>
      <w:r w:rsidRPr="00D5575B">
        <w:t>, V.</w:t>
      </w:r>
      <w:r>
        <w:t>,</w:t>
      </w:r>
      <w:r w:rsidRPr="00D5575B">
        <w:t xml:space="preserve"> Elliott, J.</w:t>
      </w:r>
      <w:r>
        <w:t xml:space="preserve">, </w:t>
      </w:r>
      <w:r w:rsidRPr="00D5575B">
        <w:t>Gregson, M.</w:t>
      </w:r>
      <w:r>
        <w:t xml:space="preserve">, </w:t>
      </w:r>
      <w:r w:rsidRPr="00D5575B">
        <w:t>Higgins, S.</w:t>
      </w:r>
      <w:r>
        <w:t>,</w:t>
      </w:r>
      <w:r w:rsidRPr="00D5575B">
        <w:t xml:space="preserve"> Miller, J. and Newton, D. P. (2005) </w:t>
      </w:r>
      <w:r w:rsidRPr="000A521E">
        <w:rPr>
          <w:i/>
        </w:rPr>
        <w:t>Frameworks for thinking: a handbook for teaching and learning</w:t>
      </w:r>
      <w:r w:rsidR="000A521E">
        <w:rPr>
          <w:i/>
        </w:rPr>
        <w:t>.</w:t>
      </w:r>
      <w:r w:rsidRPr="00D5575B">
        <w:t xml:space="preserve"> </w:t>
      </w:r>
      <w:r w:rsidRPr="000A521E">
        <w:t>Cambridge: Cambridge University Press.</w:t>
      </w:r>
    </w:p>
    <w:p w14:paraId="2D151E2F" w14:textId="1E33C00D" w:rsidR="008F62EE" w:rsidRDefault="008F62EE" w:rsidP="003C0AB8">
      <w:pPr>
        <w:spacing w:line="360" w:lineRule="auto"/>
        <w:jc w:val="both"/>
      </w:pPr>
    </w:p>
    <w:p w14:paraId="425B776F" w14:textId="469294A0" w:rsidR="008F62EE" w:rsidRDefault="008F62EE" w:rsidP="003C0AB8">
      <w:pPr>
        <w:spacing w:line="360" w:lineRule="auto"/>
        <w:jc w:val="both"/>
      </w:pPr>
      <w:r>
        <w:t xml:space="preserve">Dudley, P. (2015) </w:t>
      </w:r>
      <w:r w:rsidRPr="008F62EE">
        <w:rPr>
          <w:i/>
        </w:rPr>
        <w:t>Lesson Study: a professional learning for our time.</w:t>
      </w:r>
      <w:r>
        <w:t xml:space="preserve"> </w:t>
      </w:r>
      <w:r w:rsidRPr="008F62EE">
        <w:t>London: Routledge</w:t>
      </w:r>
      <w:r>
        <w:t>.</w:t>
      </w:r>
    </w:p>
    <w:p w14:paraId="12DDB931" w14:textId="35410CF4" w:rsidR="000A521E" w:rsidRDefault="000A521E" w:rsidP="003C0AB8">
      <w:pPr>
        <w:spacing w:line="360" w:lineRule="auto"/>
        <w:jc w:val="both"/>
      </w:pPr>
    </w:p>
    <w:p w14:paraId="1B9ABADE" w14:textId="67E416DF" w:rsidR="005018D6" w:rsidRDefault="005018D6" w:rsidP="003C0AB8">
      <w:pPr>
        <w:spacing w:line="360" w:lineRule="auto"/>
        <w:jc w:val="both"/>
      </w:pPr>
      <w:r>
        <w:t xml:space="preserve">Wallace, S. (2014) </w:t>
      </w:r>
      <w:r w:rsidRPr="005018D6">
        <w:rPr>
          <w:i/>
        </w:rPr>
        <w:t>A Dictionary of Education</w:t>
      </w:r>
      <w:r>
        <w:rPr>
          <w:i/>
        </w:rPr>
        <w:t xml:space="preserve">. </w:t>
      </w:r>
      <w:r>
        <w:t>London: Oxford University Press.</w:t>
      </w:r>
    </w:p>
    <w:p w14:paraId="344E65C5" w14:textId="3EA2FA9A" w:rsidR="005018D6" w:rsidRDefault="005018D6" w:rsidP="003C0AB8">
      <w:pPr>
        <w:spacing w:line="360" w:lineRule="auto"/>
        <w:jc w:val="both"/>
      </w:pPr>
    </w:p>
    <w:p w14:paraId="0D74BD17" w14:textId="766B2575" w:rsidR="005018D6" w:rsidRDefault="005018D6" w:rsidP="003C0AB8">
      <w:pPr>
        <w:spacing w:line="360" w:lineRule="auto"/>
        <w:jc w:val="both"/>
      </w:pPr>
      <w:r>
        <w:t>Dewey, J. and Bento, J. (2009) ‘</w:t>
      </w:r>
      <w:r w:rsidRPr="005018D6">
        <w:t>Activating children's thinking skills (ACTS): The effects of an infusion approach to teaching thinking in primary schools</w:t>
      </w:r>
      <w:r>
        <w:t xml:space="preserve">’, </w:t>
      </w:r>
      <w:r w:rsidRPr="005018D6">
        <w:rPr>
          <w:i/>
        </w:rPr>
        <w:t>Journal of Educational Psychology</w:t>
      </w:r>
      <w:r>
        <w:rPr>
          <w:i/>
        </w:rPr>
        <w:t xml:space="preserve">. </w:t>
      </w:r>
      <w:r>
        <w:t>79, pp.329-351</w:t>
      </w:r>
    </w:p>
    <w:p w14:paraId="0788FE81" w14:textId="2D985E3A" w:rsidR="008A37EB" w:rsidRDefault="008A37EB" w:rsidP="003C0AB8">
      <w:pPr>
        <w:spacing w:line="360" w:lineRule="auto"/>
        <w:jc w:val="both"/>
      </w:pPr>
    </w:p>
    <w:p w14:paraId="496395DC" w14:textId="5C3401FA" w:rsidR="008A37EB" w:rsidRPr="001B65CD" w:rsidRDefault="008A37EB" w:rsidP="003C0AB8">
      <w:pPr>
        <w:spacing w:line="360" w:lineRule="auto"/>
        <w:jc w:val="both"/>
      </w:pPr>
      <w:proofErr w:type="spellStart"/>
      <w:r>
        <w:t>Sagor</w:t>
      </w:r>
      <w:proofErr w:type="spellEnd"/>
      <w:r>
        <w:t>, R. and Williams, C. (2016) ‘</w:t>
      </w:r>
      <w:r w:rsidRPr="008A37EB">
        <w:t>The Action Research Guidebook: A Process for Pursuing Equity and Excellence in Education</w:t>
      </w:r>
      <w:r>
        <w:t xml:space="preserve">’, </w:t>
      </w:r>
      <w:r w:rsidRPr="008A37EB">
        <w:rPr>
          <w:i/>
        </w:rPr>
        <w:t>Beaverton</w:t>
      </w:r>
      <w:r w:rsidR="001B65CD">
        <w:rPr>
          <w:i/>
        </w:rPr>
        <w:t xml:space="preserve">. </w:t>
      </w:r>
      <w:r w:rsidR="001B65CD">
        <w:t>3, pp.</w:t>
      </w:r>
      <w:r w:rsidR="00776345">
        <w:t>1-46</w:t>
      </w:r>
    </w:p>
    <w:p w14:paraId="5FB95645" w14:textId="07EF429D" w:rsidR="005018D6" w:rsidRDefault="005018D6" w:rsidP="003C0AB8">
      <w:pPr>
        <w:spacing w:line="360" w:lineRule="auto"/>
        <w:jc w:val="both"/>
      </w:pPr>
    </w:p>
    <w:p w14:paraId="00DB2F0C" w14:textId="4D6F171A" w:rsidR="00F03BA5" w:rsidRDefault="00F03BA5" w:rsidP="003C0AB8">
      <w:pPr>
        <w:spacing w:line="360" w:lineRule="auto"/>
        <w:jc w:val="both"/>
      </w:pPr>
      <w:r w:rsidRPr="00F03BA5">
        <w:t xml:space="preserve">Herr. J. (2015) </w:t>
      </w:r>
      <w:r w:rsidRPr="00F03BA5">
        <w:rPr>
          <w:i/>
        </w:rPr>
        <w:t>Working with Young Children, 8th Edition</w:t>
      </w:r>
      <w:r w:rsidRPr="00F03BA5">
        <w:t xml:space="preserve">. </w:t>
      </w:r>
      <w:r>
        <w:t xml:space="preserve">United States: </w:t>
      </w:r>
      <w:r w:rsidRPr="00F03BA5">
        <w:t>Goodheart-Willcox.</w:t>
      </w:r>
    </w:p>
    <w:p w14:paraId="0C7383C3" w14:textId="29CDF1BF" w:rsidR="005018D6" w:rsidRDefault="005018D6" w:rsidP="003C0AB8">
      <w:pPr>
        <w:spacing w:line="360" w:lineRule="auto"/>
        <w:jc w:val="both"/>
      </w:pPr>
    </w:p>
    <w:p w14:paraId="0B0F7390" w14:textId="6CA4E8EF" w:rsidR="00255618" w:rsidRPr="005018D6" w:rsidRDefault="00255618" w:rsidP="003C0AB8">
      <w:pPr>
        <w:spacing w:line="360" w:lineRule="auto"/>
        <w:jc w:val="both"/>
      </w:pPr>
      <w:r>
        <w:t>The University of Leicester. (no date) ‘</w:t>
      </w:r>
      <w:r w:rsidRPr="00255618">
        <w:t>Qualitative Research</w:t>
      </w:r>
      <w:r>
        <w:t xml:space="preserve">’ </w:t>
      </w:r>
      <w:hyperlink r:id="rId11" w:history="1">
        <w:r w:rsidRPr="0005722A">
          <w:rPr>
            <w:rStyle w:val="Hyperlink"/>
          </w:rPr>
          <w:t>https://www.le.ac.uk/oerresources/lill/fdmvco/module9/page_52.htm</w:t>
        </w:r>
      </w:hyperlink>
      <w:r>
        <w:t xml:space="preserve"> [Accessed: 27</w:t>
      </w:r>
      <w:r w:rsidRPr="00255618">
        <w:rPr>
          <w:vertAlign w:val="superscript"/>
        </w:rPr>
        <w:t>th</w:t>
      </w:r>
      <w:r>
        <w:t xml:space="preserve"> February 2019]. </w:t>
      </w:r>
    </w:p>
    <w:p w14:paraId="41F20AB8" w14:textId="77777777" w:rsidR="00C75FE8" w:rsidRDefault="00C75FE8" w:rsidP="003C0AB8">
      <w:pPr>
        <w:spacing w:line="360" w:lineRule="auto"/>
        <w:jc w:val="both"/>
        <w:rPr>
          <w:b/>
          <w:u w:val="single"/>
        </w:rPr>
      </w:pPr>
    </w:p>
    <w:p w14:paraId="358BF72D" w14:textId="63F120B0" w:rsidR="002E1EB0" w:rsidRPr="002E1EB0" w:rsidRDefault="002E1EB0" w:rsidP="003C0AB8">
      <w:pPr>
        <w:spacing w:line="360" w:lineRule="auto"/>
        <w:jc w:val="both"/>
      </w:pPr>
      <w:r w:rsidRPr="002E1EB0">
        <w:t>Carter,</w:t>
      </w:r>
      <w:r>
        <w:t xml:space="preserve"> N., </w:t>
      </w:r>
      <w:r w:rsidRPr="002E1EB0">
        <w:t>Bryant-</w:t>
      </w:r>
      <w:proofErr w:type="spellStart"/>
      <w:r w:rsidRPr="002E1EB0">
        <w:t>Lukosius</w:t>
      </w:r>
      <w:proofErr w:type="spellEnd"/>
      <w:r w:rsidRPr="002E1EB0">
        <w:t>, D</w:t>
      </w:r>
      <w:r>
        <w:t>.</w:t>
      </w:r>
      <w:r w:rsidRPr="002E1EB0">
        <w:t xml:space="preserve">, </w:t>
      </w:r>
      <w:proofErr w:type="spellStart"/>
      <w:r w:rsidRPr="002E1EB0">
        <w:t>DiCenso</w:t>
      </w:r>
      <w:proofErr w:type="spellEnd"/>
      <w:r w:rsidRPr="002E1EB0">
        <w:t>, A</w:t>
      </w:r>
      <w:r>
        <w:t>.,</w:t>
      </w:r>
      <w:r w:rsidRPr="002E1EB0">
        <w:t xml:space="preserve"> Blythe,</w:t>
      </w:r>
      <w:r>
        <w:t xml:space="preserve"> </w:t>
      </w:r>
      <w:r w:rsidRPr="002E1EB0">
        <w:t>J</w:t>
      </w:r>
      <w:r>
        <w:t>. and</w:t>
      </w:r>
      <w:r w:rsidRPr="002E1EB0">
        <w:t xml:space="preserve"> Neville, A</w:t>
      </w:r>
      <w:r>
        <w:t>.</w:t>
      </w:r>
      <w:r w:rsidRPr="002E1EB0">
        <w:t xml:space="preserve"> </w:t>
      </w:r>
      <w:r>
        <w:t>(2014) ‘</w:t>
      </w:r>
      <w:r w:rsidRPr="002E1EB0">
        <w:t>The Use of Triangulation in Qualitative Research</w:t>
      </w:r>
      <w:r>
        <w:t xml:space="preserve">’, </w:t>
      </w:r>
      <w:r w:rsidRPr="002E1EB0">
        <w:rPr>
          <w:i/>
        </w:rPr>
        <w:t>Oncology Nursing Forum</w:t>
      </w:r>
      <w:r>
        <w:rPr>
          <w:i/>
        </w:rPr>
        <w:t xml:space="preserve">. </w:t>
      </w:r>
      <w:r>
        <w:t>41, pp.545-7.</w:t>
      </w:r>
    </w:p>
    <w:p w14:paraId="1EDE24A7" w14:textId="2D3140A6" w:rsidR="00C75FE8" w:rsidRDefault="00C75FE8" w:rsidP="003C0AB8">
      <w:pPr>
        <w:spacing w:line="360" w:lineRule="auto"/>
        <w:jc w:val="both"/>
        <w:rPr>
          <w:b/>
          <w:u w:val="single"/>
        </w:rPr>
      </w:pPr>
    </w:p>
    <w:p w14:paraId="5589EEC1" w14:textId="7A1B9D4D" w:rsidR="00250FEA" w:rsidRDefault="008F5474" w:rsidP="003C0AB8">
      <w:pPr>
        <w:spacing w:line="360" w:lineRule="auto"/>
        <w:jc w:val="both"/>
      </w:pPr>
      <w:r w:rsidRPr="008F5474">
        <w:t>Silver</w:t>
      </w:r>
      <w:r>
        <w:t>m</w:t>
      </w:r>
      <w:r w:rsidRPr="008F5474">
        <w:t>a</w:t>
      </w:r>
      <w:r>
        <w:t>n</w:t>
      </w:r>
      <w:r w:rsidRPr="008F5474">
        <w:t>, D. (2016)</w:t>
      </w:r>
      <w:r>
        <w:t xml:space="preserve"> </w:t>
      </w:r>
      <w:r w:rsidRPr="008F5474">
        <w:rPr>
          <w:i/>
        </w:rPr>
        <w:t>Qualitative Research</w:t>
      </w:r>
      <w:r>
        <w:rPr>
          <w:i/>
        </w:rPr>
        <w:t xml:space="preserve">. </w:t>
      </w:r>
      <w:r>
        <w:t>London: SAGE.</w:t>
      </w:r>
    </w:p>
    <w:p w14:paraId="106E95F3" w14:textId="74003F16" w:rsidR="008F5474" w:rsidRDefault="008F5474" w:rsidP="003C0AB8">
      <w:pPr>
        <w:spacing w:line="360" w:lineRule="auto"/>
        <w:jc w:val="both"/>
      </w:pPr>
    </w:p>
    <w:p w14:paraId="48813065" w14:textId="46ED5871" w:rsidR="008F5474" w:rsidRDefault="008F5474" w:rsidP="003C0AB8">
      <w:pPr>
        <w:spacing w:line="360" w:lineRule="auto"/>
        <w:jc w:val="both"/>
      </w:pPr>
      <w:r w:rsidRPr="008F5474">
        <w:t>Marzano, R. J.  (2001) Designing a new taxonomy of educational objectives. London: Corwin Press.</w:t>
      </w:r>
    </w:p>
    <w:p w14:paraId="1A66BF18" w14:textId="77777777" w:rsidR="008F5474" w:rsidRDefault="008F5474" w:rsidP="003C0AB8">
      <w:pPr>
        <w:spacing w:line="360" w:lineRule="auto"/>
        <w:jc w:val="both"/>
      </w:pPr>
    </w:p>
    <w:p w14:paraId="48C32C14" w14:textId="746C6683" w:rsidR="008F5474" w:rsidRDefault="008F5474" w:rsidP="003C0AB8">
      <w:pPr>
        <w:spacing w:line="360" w:lineRule="auto"/>
        <w:jc w:val="both"/>
      </w:pPr>
      <w:proofErr w:type="spellStart"/>
      <w:r w:rsidRPr="008F5474">
        <w:t>Didau</w:t>
      </w:r>
      <w:proofErr w:type="spellEnd"/>
      <w:r w:rsidRPr="008F5474">
        <w:t>, D (no date). Blooms Taxonomy. Available at: https://learningspy.co.uk/tag/blooms-taxonomy/ [Accessed: 2nd October 2018].</w:t>
      </w:r>
    </w:p>
    <w:p w14:paraId="7DA59B42" w14:textId="554233ED" w:rsidR="008F5474" w:rsidRDefault="008F5474" w:rsidP="003C0AB8">
      <w:pPr>
        <w:spacing w:line="360" w:lineRule="auto"/>
        <w:jc w:val="both"/>
      </w:pPr>
    </w:p>
    <w:p w14:paraId="67CEFC2A" w14:textId="2F9446C3" w:rsidR="008F5474" w:rsidRDefault="008F5474" w:rsidP="003C0AB8">
      <w:pPr>
        <w:spacing w:line="360" w:lineRule="auto"/>
        <w:jc w:val="both"/>
      </w:pPr>
      <w:r w:rsidRPr="008F5474">
        <w:t>Black, P. and William, D. (1998) Inside the black box: raising standards through classroom Assessment, London: King’s College School of Education.</w:t>
      </w:r>
    </w:p>
    <w:p w14:paraId="666B84DF" w14:textId="45D55DA4" w:rsidR="00177816" w:rsidRDefault="00177816" w:rsidP="003C0AB8">
      <w:pPr>
        <w:spacing w:line="360" w:lineRule="auto"/>
        <w:jc w:val="both"/>
      </w:pPr>
    </w:p>
    <w:p w14:paraId="2576355F" w14:textId="0712471B" w:rsidR="00177816" w:rsidRDefault="00177816" w:rsidP="003C0AB8">
      <w:pPr>
        <w:spacing w:line="360" w:lineRule="auto"/>
        <w:jc w:val="both"/>
      </w:pPr>
      <w:r>
        <w:t>Rock, T. C. and Wilson, C. (2005) ‘</w:t>
      </w:r>
      <w:r w:rsidRPr="00177816">
        <w:t>Improving</w:t>
      </w:r>
      <w:r>
        <w:t xml:space="preserve"> </w:t>
      </w:r>
      <w:r w:rsidRPr="00177816">
        <w:t>Teaching through Lesson Study</w:t>
      </w:r>
      <w:r>
        <w:t>’,</w:t>
      </w:r>
      <w:r w:rsidRPr="00177816">
        <w:rPr>
          <w:i/>
        </w:rPr>
        <w:t xml:space="preserve"> Teacher Education Quarterly</w:t>
      </w:r>
      <w:r>
        <w:rPr>
          <w:i/>
        </w:rPr>
        <w:t xml:space="preserve">. </w:t>
      </w:r>
      <w:r>
        <w:t>32, pp.77-92.</w:t>
      </w:r>
    </w:p>
    <w:p w14:paraId="633E91ED" w14:textId="727116FF" w:rsidR="00AF4CF8" w:rsidRDefault="00AF4CF8" w:rsidP="003C0AB8">
      <w:pPr>
        <w:spacing w:line="360" w:lineRule="auto"/>
        <w:jc w:val="both"/>
      </w:pPr>
    </w:p>
    <w:p w14:paraId="778C3609" w14:textId="56864E4A" w:rsidR="00AF4CF8" w:rsidRDefault="00AF4CF8" w:rsidP="003C0AB8">
      <w:pPr>
        <w:spacing w:line="360" w:lineRule="auto"/>
        <w:jc w:val="both"/>
      </w:pPr>
      <w:r>
        <w:lastRenderedPageBreak/>
        <w:t xml:space="preserve">Johnson, S., Siegel, H., Winch, C. (2010) </w:t>
      </w:r>
      <w:r w:rsidRPr="00AF4CF8">
        <w:rPr>
          <w:i/>
        </w:rPr>
        <w:t>Teaching Thinking Skills</w:t>
      </w:r>
      <w:r>
        <w:rPr>
          <w:i/>
        </w:rPr>
        <w:t xml:space="preserve">. </w:t>
      </w:r>
      <w:r>
        <w:t xml:space="preserve">New York: Continuum International Publishing Group. </w:t>
      </w:r>
    </w:p>
    <w:p w14:paraId="7976491E" w14:textId="49DFF4BD" w:rsidR="00F24EF1" w:rsidRDefault="00F24EF1" w:rsidP="003C0AB8">
      <w:pPr>
        <w:spacing w:line="360" w:lineRule="auto"/>
        <w:jc w:val="both"/>
      </w:pPr>
    </w:p>
    <w:p w14:paraId="2FBCE5C8" w14:textId="435BD695" w:rsidR="00F24EF1" w:rsidRPr="00F24EF1" w:rsidRDefault="00F24EF1" w:rsidP="003C0AB8">
      <w:pPr>
        <w:spacing w:line="360" w:lineRule="auto"/>
        <w:jc w:val="both"/>
      </w:pPr>
      <w:r>
        <w:t>Morse, J. M. (2000) ‘</w:t>
      </w:r>
      <w:r w:rsidRPr="00F24EF1">
        <w:t>Determining Sample Size</w:t>
      </w:r>
      <w:r>
        <w:t>’</w:t>
      </w:r>
      <w:r w:rsidRPr="00F24EF1">
        <w:rPr>
          <w:i/>
        </w:rPr>
        <w:t>, Sage</w:t>
      </w:r>
      <w:r>
        <w:rPr>
          <w:i/>
        </w:rPr>
        <w:t xml:space="preserve"> J</w:t>
      </w:r>
      <w:r w:rsidRPr="00F24EF1">
        <w:rPr>
          <w:i/>
        </w:rPr>
        <w:t>ournals</w:t>
      </w:r>
      <w:r>
        <w:rPr>
          <w:i/>
        </w:rPr>
        <w:t xml:space="preserve">. </w:t>
      </w:r>
      <w:r>
        <w:t xml:space="preserve">10, pp.3-5. </w:t>
      </w:r>
    </w:p>
    <w:p w14:paraId="2B416907" w14:textId="77777777" w:rsidR="00C75FE8" w:rsidRDefault="00C75FE8" w:rsidP="003C0AB8">
      <w:pPr>
        <w:spacing w:line="360" w:lineRule="auto"/>
        <w:jc w:val="both"/>
        <w:rPr>
          <w:b/>
          <w:u w:val="single"/>
        </w:rPr>
      </w:pPr>
    </w:p>
    <w:p w14:paraId="14ED9A24" w14:textId="1E842CBB" w:rsidR="00C75FE8" w:rsidRDefault="00903E22" w:rsidP="003C0AB8">
      <w:pPr>
        <w:spacing w:line="360" w:lineRule="auto"/>
        <w:jc w:val="both"/>
      </w:pPr>
      <w:proofErr w:type="spellStart"/>
      <w:r w:rsidRPr="00903E22">
        <w:t>Kagan</w:t>
      </w:r>
      <w:proofErr w:type="spellEnd"/>
      <w:r w:rsidRPr="00903E22">
        <w:t xml:space="preserve">, J. (1997) </w:t>
      </w:r>
      <w:r>
        <w:t>‘</w:t>
      </w:r>
      <w:r w:rsidRPr="00903E22">
        <w:t>Temperament and the reactions to the unfamiliarity</w:t>
      </w:r>
      <w:r>
        <w:t>’</w:t>
      </w:r>
      <w:r w:rsidRPr="00903E22">
        <w:t xml:space="preserve">. </w:t>
      </w:r>
      <w:r w:rsidRPr="00903E22">
        <w:rPr>
          <w:i/>
        </w:rPr>
        <w:t>Child Development</w:t>
      </w:r>
      <w:r w:rsidRPr="00903E22">
        <w:t xml:space="preserve">, 68, </w:t>
      </w:r>
      <w:r>
        <w:t>pp.</w:t>
      </w:r>
      <w:r w:rsidRPr="00903E22">
        <w:t>139– 143.</w:t>
      </w:r>
    </w:p>
    <w:p w14:paraId="4FB4B230" w14:textId="6224B460" w:rsidR="00D7611F" w:rsidRDefault="00D7611F" w:rsidP="003C0AB8">
      <w:pPr>
        <w:spacing w:line="360" w:lineRule="auto"/>
        <w:jc w:val="both"/>
      </w:pPr>
    </w:p>
    <w:p w14:paraId="762855EE" w14:textId="06EEC8DD" w:rsidR="00D7611F" w:rsidRDefault="00D7611F" w:rsidP="00D7611F">
      <w:pPr>
        <w:spacing w:line="480" w:lineRule="auto"/>
        <w:jc w:val="both"/>
      </w:pPr>
      <w:r w:rsidRPr="00C24B9A">
        <w:t xml:space="preserve">Hattie, J. (2012) </w:t>
      </w:r>
      <w:r w:rsidRPr="00C24B9A">
        <w:rPr>
          <w:i/>
          <w:color w:val="000000" w:themeColor="text1"/>
        </w:rPr>
        <w:t>Visible Learning for Teachers: Maximizing Impact on Learning</w:t>
      </w:r>
      <w:r w:rsidRPr="00C24B9A">
        <w:t>. London: Routledge.</w:t>
      </w:r>
    </w:p>
    <w:p w14:paraId="119C6A54" w14:textId="77777777" w:rsidR="00D7611F" w:rsidRDefault="00D7611F" w:rsidP="00D7611F">
      <w:pPr>
        <w:spacing w:line="480" w:lineRule="auto"/>
        <w:jc w:val="both"/>
      </w:pPr>
    </w:p>
    <w:p w14:paraId="0FF4BA16" w14:textId="0D374540" w:rsidR="00294303" w:rsidRDefault="00D7611F" w:rsidP="00294303">
      <w:pPr>
        <w:spacing w:line="480" w:lineRule="auto"/>
        <w:jc w:val="both"/>
        <w:rPr>
          <w:iCs/>
          <w:color w:val="000000" w:themeColor="text1"/>
          <w:bdr w:val="none" w:sz="0" w:space="0" w:color="auto" w:frame="1"/>
        </w:rPr>
      </w:pPr>
      <w:r w:rsidRPr="00C24B9A">
        <w:t>Cotton, K. (2001) ‘</w:t>
      </w:r>
      <w:r w:rsidRPr="00C24B9A">
        <w:rPr>
          <w:color w:val="000000"/>
          <w:shd w:val="clear" w:color="auto" w:fill="FFFFFF"/>
        </w:rPr>
        <w:t xml:space="preserve">Classroom questioning’, </w:t>
      </w:r>
      <w:hyperlink r:id="rId12" w:history="1">
        <w:r w:rsidRPr="00C24B9A">
          <w:rPr>
            <w:rStyle w:val="Hyperlink"/>
            <w:i/>
            <w:iCs/>
            <w:color w:val="000000" w:themeColor="text1"/>
            <w:u w:val="none"/>
            <w:bdr w:val="none" w:sz="0" w:space="0" w:color="auto" w:frame="1"/>
          </w:rPr>
          <w:t>American Journal of Educational Research</w:t>
        </w:r>
      </w:hyperlink>
      <w:r w:rsidRPr="00C24B9A">
        <w:rPr>
          <w:i/>
          <w:iCs/>
          <w:color w:val="000000" w:themeColor="text1"/>
          <w:bdr w:val="none" w:sz="0" w:space="0" w:color="auto" w:frame="1"/>
        </w:rPr>
        <w:t xml:space="preserve">, </w:t>
      </w:r>
      <w:r w:rsidRPr="00C24B9A">
        <w:rPr>
          <w:iCs/>
          <w:color w:val="000000" w:themeColor="text1"/>
          <w:bdr w:val="none" w:sz="0" w:space="0" w:color="auto" w:frame="1"/>
        </w:rPr>
        <w:t xml:space="preserve">4(16), pp. 1184-1190. </w:t>
      </w:r>
    </w:p>
    <w:p w14:paraId="1C687115" w14:textId="77777777" w:rsidR="00294303" w:rsidRPr="00294303" w:rsidRDefault="00294303" w:rsidP="00294303">
      <w:pPr>
        <w:spacing w:line="480" w:lineRule="auto"/>
        <w:jc w:val="both"/>
        <w:rPr>
          <w:iCs/>
          <w:color w:val="000000" w:themeColor="text1"/>
          <w:bdr w:val="none" w:sz="0" w:space="0" w:color="auto" w:frame="1"/>
        </w:rPr>
      </w:pPr>
    </w:p>
    <w:p w14:paraId="3A939690" w14:textId="6DC6FB62" w:rsidR="00294303" w:rsidRDefault="00294303" w:rsidP="00294303">
      <w:pPr>
        <w:spacing w:line="480" w:lineRule="auto"/>
        <w:jc w:val="both"/>
      </w:pPr>
      <w:r w:rsidRPr="00C24B9A">
        <w:t xml:space="preserve">Clarke, S. (2001) </w:t>
      </w:r>
      <w:r w:rsidRPr="00C24B9A">
        <w:rPr>
          <w:i/>
        </w:rPr>
        <w:t>Unlocking Formative Assessment,</w:t>
      </w:r>
      <w:r w:rsidRPr="00C24B9A">
        <w:t xml:space="preserve"> Oxon: </w:t>
      </w:r>
      <w:proofErr w:type="spellStart"/>
      <w:r w:rsidRPr="00C24B9A">
        <w:t>Bookpoint</w:t>
      </w:r>
      <w:proofErr w:type="spellEnd"/>
      <w:r w:rsidRPr="00C24B9A">
        <w:t xml:space="preserve"> Ltd.</w:t>
      </w:r>
    </w:p>
    <w:p w14:paraId="05A6C6C1" w14:textId="77777777" w:rsidR="00294303" w:rsidRDefault="00294303" w:rsidP="00294303">
      <w:pPr>
        <w:spacing w:line="480" w:lineRule="auto"/>
        <w:jc w:val="both"/>
      </w:pPr>
    </w:p>
    <w:p w14:paraId="3B310AD9" w14:textId="01AADDAC" w:rsidR="00C75FE8" w:rsidRDefault="00294303" w:rsidP="003C0AB8">
      <w:pPr>
        <w:spacing w:line="360" w:lineRule="auto"/>
        <w:jc w:val="both"/>
      </w:pPr>
      <w:proofErr w:type="spellStart"/>
      <w:r w:rsidRPr="00294303">
        <w:t>Flewitt</w:t>
      </w:r>
      <w:proofErr w:type="spellEnd"/>
      <w:r w:rsidRPr="00294303">
        <w:t>,</w:t>
      </w:r>
      <w:r>
        <w:t xml:space="preserve"> R.</w:t>
      </w:r>
      <w:r w:rsidRPr="00294303">
        <w:t xml:space="preserve"> (2005)</w:t>
      </w:r>
      <w:r>
        <w:t xml:space="preserve"> ‘</w:t>
      </w:r>
      <w:r w:rsidRPr="00294303">
        <w:t>Conducting research with young children: some ethical considerations.</w:t>
      </w:r>
      <w:r>
        <w:t>’</w:t>
      </w:r>
      <w:r w:rsidRPr="00294303">
        <w:t xml:space="preserve"> </w:t>
      </w:r>
      <w:r w:rsidRPr="00294303">
        <w:rPr>
          <w:i/>
        </w:rPr>
        <w:t>Early Child Development and Care</w:t>
      </w:r>
      <w:r w:rsidRPr="00294303">
        <w:t>, 175 pp.553–565</w:t>
      </w:r>
      <w:r>
        <w:t>.</w:t>
      </w:r>
    </w:p>
    <w:p w14:paraId="1306C955" w14:textId="06667E0D" w:rsidR="00B95DA3" w:rsidRDefault="00B95DA3" w:rsidP="003C0AB8">
      <w:pPr>
        <w:spacing w:line="360" w:lineRule="auto"/>
        <w:jc w:val="both"/>
      </w:pPr>
    </w:p>
    <w:p w14:paraId="522A53F0" w14:textId="0FBE6191" w:rsidR="00B95DA3" w:rsidRDefault="00B95DA3" w:rsidP="00B95DA3">
      <w:pPr>
        <w:spacing w:line="480" w:lineRule="auto"/>
        <w:jc w:val="both"/>
      </w:pPr>
      <w:proofErr w:type="spellStart"/>
      <w:r w:rsidRPr="00C24B9A">
        <w:t>Soozandehfar</w:t>
      </w:r>
      <w:proofErr w:type="spellEnd"/>
      <w:r w:rsidRPr="00C24B9A">
        <w:t xml:space="preserve">, S. M. A (2016) ‘A critical appraisal of Bloom’s Taxonomy’, </w:t>
      </w:r>
      <w:r w:rsidRPr="00C24B9A">
        <w:rPr>
          <w:i/>
        </w:rPr>
        <w:t xml:space="preserve">American Research Journals, </w:t>
      </w:r>
      <w:r w:rsidRPr="00C24B9A">
        <w:t xml:space="preserve">2, pp. 2378-9026. </w:t>
      </w:r>
    </w:p>
    <w:p w14:paraId="15B1C215" w14:textId="77777777" w:rsidR="00850817" w:rsidRDefault="00850817" w:rsidP="00B95DA3">
      <w:pPr>
        <w:spacing w:line="480" w:lineRule="auto"/>
        <w:jc w:val="both"/>
      </w:pPr>
    </w:p>
    <w:p w14:paraId="6B434BC3" w14:textId="3A3578A3" w:rsidR="00850817" w:rsidRDefault="00850817" w:rsidP="00850817">
      <w:pPr>
        <w:spacing w:line="480" w:lineRule="auto"/>
        <w:jc w:val="both"/>
      </w:pPr>
      <w:r w:rsidRPr="00C24B9A">
        <w:t xml:space="preserve">Krathwohl, D. R (2010) ‘The revision of Bloom’s Taxonomy’, </w:t>
      </w:r>
      <w:r w:rsidRPr="00C24B9A">
        <w:rPr>
          <w:i/>
        </w:rPr>
        <w:t xml:space="preserve">American Psychological Association, </w:t>
      </w:r>
      <w:r w:rsidRPr="00C24B9A">
        <w:t xml:space="preserve">45(1), pp. 64-65. </w:t>
      </w:r>
    </w:p>
    <w:p w14:paraId="3061E1C1" w14:textId="77777777" w:rsidR="00153B2F" w:rsidRDefault="00153B2F" w:rsidP="00850817">
      <w:pPr>
        <w:spacing w:line="480" w:lineRule="auto"/>
        <w:jc w:val="both"/>
      </w:pPr>
    </w:p>
    <w:p w14:paraId="24FE7DBC" w14:textId="361E801B" w:rsidR="00B95DA3" w:rsidRDefault="00153B2F" w:rsidP="003C0AB8">
      <w:pPr>
        <w:spacing w:line="360" w:lineRule="auto"/>
        <w:jc w:val="both"/>
      </w:pPr>
      <w:r>
        <w:t>Robinson, J. S. (2016) ‘</w:t>
      </w:r>
      <w:r w:rsidRPr="00153B2F">
        <w:t>Applying the Lesson Study Method in a Graduate Teaching Methods Course: Implications for Improving College Teaching</w:t>
      </w:r>
      <w:r>
        <w:t xml:space="preserve">’. </w:t>
      </w:r>
      <w:r w:rsidRPr="00153B2F">
        <w:rPr>
          <w:i/>
        </w:rPr>
        <w:t>NACTA Journa</w:t>
      </w:r>
      <w:r>
        <w:rPr>
          <w:i/>
        </w:rPr>
        <w:t xml:space="preserve">l, </w:t>
      </w:r>
      <w:r>
        <w:t>60, pp.288-292</w:t>
      </w:r>
    </w:p>
    <w:p w14:paraId="4B25613A" w14:textId="740FCA9B" w:rsidR="00153B2F" w:rsidRDefault="00153B2F" w:rsidP="003C0AB8">
      <w:pPr>
        <w:spacing w:line="360" w:lineRule="auto"/>
        <w:jc w:val="both"/>
      </w:pPr>
    </w:p>
    <w:p w14:paraId="528D6C07" w14:textId="7A088251" w:rsidR="00153B2F" w:rsidRDefault="00153B2F" w:rsidP="00FE2A9E">
      <w:pPr>
        <w:spacing w:line="360" w:lineRule="auto"/>
        <w:jc w:val="both"/>
      </w:pPr>
      <w:proofErr w:type="spellStart"/>
      <w:r w:rsidRPr="00C24B9A">
        <w:lastRenderedPageBreak/>
        <w:t>Robsinson</w:t>
      </w:r>
      <w:proofErr w:type="spellEnd"/>
      <w:r w:rsidRPr="00C24B9A">
        <w:t xml:space="preserve">, K. (2007) </w:t>
      </w:r>
      <w:r w:rsidRPr="00C24B9A">
        <w:rPr>
          <w:i/>
        </w:rPr>
        <w:t xml:space="preserve">Do schools kill creativity </w:t>
      </w:r>
      <w:r w:rsidRPr="00C24B9A">
        <w:t xml:space="preserve">[Video]. Available at: </w:t>
      </w:r>
      <w:hyperlink r:id="rId13" w:history="1">
        <w:r w:rsidRPr="00C24B9A">
          <w:rPr>
            <w:rStyle w:val="Hyperlink"/>
          </w:rPr>
          <w:t>https://www.youtube.com/watch?v=iG9CE55wbtY</w:t>
        </w:r>
      </w:hyperlink>
      <w:r w:rsidRPr="00C24B9A">
        <w:t xml:space="preserve"> [Accessed: 5</w:t>
      </w:r>
      <w:r w:rsidRPr="00C24B9A">
        <w:rPr>
          <w:vertAlign w:val="superscript"/>
        </w:rPr>
        <w:t>th</w:t>
      </w:r>
      <w:r w:rsidRPr="00C24B9A">
        <w:t xml:space="preserve"> October 2018].</w:t>
      </w:r>
    </w:p>
    <w:p w14:paraId="62431DF2" w14:textId="77777777" w:rsidR="00FE2A9E" w:rsidRDefault="00FE2A9E" w:rsidP="00FE2A9E">
      <w:pPr>
        <w:spacing w:line="360" w:lineRule="auto"/>
        <w:jc w:val="both"/>
      </w:pPr>
    </w:p>
    <w:p w14:paraId="337C5071" w14:textId="43530066" w:rsidR="00FE2A9E" w:rsidRPr="00C24B9A" w:rsidRDefault="00FE2A9E" w:rsidP="00FE2A9E">
      <w:pPr>
        <w:spacing w:line="360" w:lineRule="auto"/>
        <w:jc w:val="both"/>
      </w:pPr>
      <w:r>
        <w:t xml:space="preserve">King and </w:t>
      </w:r>
      <w:proofErr w:type="spellStart"/>
      <w:r>
        <w:t>Horrocks</w:t>
      </w:r>
      <w:proofErr w:type="spellEnd"/>
    </w:p>
    <w:p w14:paraId="1CDC82AA" w14:textId="16763232" w:rsidR="00153B2F" w:rsidRDefault="00153B2F" w:rsidP="003C0AB8">
      <w:pPr>
        <w:spacing w:line="360" w:lineRule="auto"/>
        <w:jc w:val="both"/>
      </w:pPr>
    </w:p>
    <w:p w14:paraId="4F705FFC" w14:textId="543D7CD5" w:rsidR="00153B2F" w:rsidRPr="00153B2F" w:rsidRDefault="00C42880" w:rsidP="003C0AB8">
      <w:pPr>
        <w:spacing w:line="360" w:lineRule="auto"/>
        <w:jc w:val="both"/>
      </w:pPr>
      <w:r>
        <w:t>The University of Queensland (no date)</w:t>
      </w:r>
    </w:p>
    <w:sectPr w:rsidR="00153B2F" w:rsidRPr="00153B2F" w:rsidSect="00DA5435">
      <w:headerReference w:type="default" r:id="rId14"/>
      <w:footerReference w:type="even" r:id="rId15"/>
      <w:footerReference w:type="default" r:id="rId1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85EBDD" w14:textId="77777777" w:rsidR="005C6E46" w:rsidRDefault="005C6E46" w:rsidP="004879EC">
      <w:r>
        <w:separator/>
      </w:r>
    </w:p>
  </w:endnote>
  <w:endnote w:type="continuationSeparator" w:id="0">
    <w:p w14:paraId="271C2292" w14:textId="77777777" w:rsidR="005C6E46" w:rsidRDefault="005C6E46" w:rsidP="00487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79970481"/>
      <w:docPartObj>
        <w:docPartGallery w:val="Page Numbers (Bottom of Page)"/>
        <w:docPartUnique/>
      </w:docPartObj>
    </w:sdtPr>
    <w:sdtContent>
      <w:p w14:paraId="6043946B" w14:textId="25822EE6" w:rsidR="00D21685" w:rsidRDefault="00D21685" w:rsidP="00863EA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45C726" w14:textId="77777777" w:rsidR="00D21685" w:rsidRDefault="00D216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22733378"/>
      <w:docPartObj>
        <w:docPartGallery w:val="Page Numbers (Bottom of Page)"/>
        <w:docPartUnique/>
      </w:docPartObj>
    </w:sdtPr>
    <w:sdtContent>
      <w:p w14:paraId="10558B99" w14:textId="42066177" w:rsidR="00D21685" w:rsidRDefault="00D21685" w:rsidP="00863EA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9DD52D0" w14:textId="77777777" w:rsidR="00D21685" w:rsidRDefault="00D216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E92533" w14:textId="77777777" w:rsidR="005C6E46" w:rsidRDefault="005C6E46" w:rsidP="004879EC">
      <w:r>
        <w:separator/>
      </w:r>
    </w:p>
  </w:footnote>
  <w:footnote w:type="continuationSeparator" w:id="0">
    <w:p w14:paraId="61ED82D6" w14:textId="77777777" w:rsidR="005C6E46" w:rsidRDefault="005C6E46" w:rsidP="004879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382601" w14:textId="486C7918" w:rsidR="00D21685" w:rsidRDefault="00D21685">
    <w:pPr>
      <w:pStyle w:val="Header"/>
    </w:pPr>
    <w:r>
      <w:t>1301009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50138A"/>
    <w:multiLevelType w:val="hybridMultilevel"/>
    <w:tmpl w:val="ACC465B6"/>
    <w:lvl w:ilvl="0" w:tplc="6CF4649A">
      <w:start w:val="1"/>
      <w:numFmt w:val="bullet"/>
      <w:lvlText w:val="•"/>
      <w:lvlJc w:val="left"/>
      <w:pPr>
        <w:tabs>
          <w:tab w:val="num" w:pos="720"/>
        </w:tabs>
        <w:ind w:left="720" w:hanging="360"/>
      </w:pPr>
      <w:rPr>
        <w:rFonts w:ascii="Arial" w:hAnsi="Arial" w:hint="default"/>
      </w:rPr>
    </w:lvl>
    <w:lvl w:ilvl="1" w:tplc="F3B4DF7A" w:tentative="1">
      <w:start w:val="1"/>
      <w:numFmt w:val="bullet"/>
      <w:lvlText w:val="•"/>
      <w:lvlJc w:val="left"/>
      <w:pPr>
        <w:tabs>
          <w:tab w:val="num" w:pos="1440"/>
        </w:tabs>
        <w:ind w:left="1440" w:hanging="360"/>
      </w:pPr>
      <w:rPr>
        <w:rFonts w:ascii="Arial" w:hAnsi="Arial" w:hint="default"/>
      </w:rPr>
    </w:lvl>
    <w:lvl w:ilvl="2" w:tplc="F95CD3A4" w:tentative="1">
      <w:start w:val="1"/>
      <w:numFmt w:val="bullet"/>
      <w:lvlText w:val="•"/>
      <w:lvlJc w:val="left"/>
      <w:pPr>
        <w:tabs>
          <w:tab w:val="num" w:pos="2160"/>
        </w:tabs>
        <w:ind w:left="2160" w:hanging="360"/>
      </w:pPr>
      <w:rPr>
        <w:rFonts w:ascii="Arial" w:hAnsi="Arial" w:hint="default"/>
      </w:rPr>
    </w:lvl>
    <w:lvl w:ilvl="3" w:tplc="F668B8B6" w:tentative="1">
      <w:start w:val="1"/>
      <w:numFmt w:val="bullet"/>
      <w:lvlText w:val="•"/>
      <w:lvlJc w:val="left"/>
      <w:pPr>
        <w:tabs>
          <w:tab w:val="num" w:pos="2880"/>
        </w:tabs>
        <w:ind w:left="2880" w:hanging="360"/>
      </w:pPr>
      <w:rPr>
        <w:rFonts w:ascii="Arial" w:hAnsi="Arial" w:hint="default"/>
      </w:rPr>
    </w:lvl>
    <w:lvl w:ilvl="4" w:tplc="B706ED1A" w:tentative="1">
      <w:start w:val="1"/>
      <w:numFmt w:val="bullet"/>
      <w:lvlText w:val="•"/>
      <w:lvlJc w:val="left"/>
      <w:pPr>
        <w:tabs>
          <w:tab w:val="num" w:pos="3600"/>
        </w:tabs>
        <w:ind w:left="3600" w:hanging="360"/>
      </w:pPr>
      <w:rPr>
        <w:rFonts w:ascii="Arial" w:hAnsi="Arial" w:hint="default"/>
      </w:rPr>
    </w:lvl>
    <w:lvl w:ilvl="5" w:tplc="A91C1E60" w:tentative="1">
      <w:start w:val="1"/>
      <w:numFmt w:val="bullet"/>
      <w:lvlText w:val="•"/>
      <w:lvlJc w:val="left"/>
      <w:pPr>
        <w:tabs>
          <w:tab w:val="num" w:pos="4320"/>
        </w:tabs>
        <w:ind w:left="4320" w:hanging="360"/>
      </w:pPr>
      <w:rPr>
        <w:rFonts w:ascii="Arial" w:hAnsi="Arial" w:hint="default"/>
      </w:rPr>
    </w:lvl>
    <w:lvl w:ilvl="6" w:tplc="8D70A954" w:tentative="1">
      <w:start w:val="1"/>
      <w:numFmt w:val="bullet"/>
      <w:lvlText w:val="•"/>
      <w:lvlJc w:val="left"/>
      <w:pPr>
        <w:tabs>
          <w:tab w:val="num" w:pos="5040"/>
        </w:tabs>
        <w:ind w:left="5040" w:hanging="360"/>
      </w:pPr>
      <w:rPr>
        <w:rFonts w:ascii="Arial" w:hAnsi="Arial" w:hint="default"/>
      </w:rPr>
    </w:lvl>
    <w:lvl w:ilvl="7" w:tplc="AD9CDDC0" w:tentative="1">
      <w:start w:val="1"/>
      <w:numFmt w:val="bullet"/>
      <w:lvlText w:val="•"/>
      <w:lvlJc w:val="left"/>
      <w:pPr>
        <w:tabs>
          <w:tab w:val="num" w:pos="5760"/>
        </w:tabs>
        <w:ind w:left="5760" w:hanging="360"/>
      </w:pPr>
      <w:rPr>
        <w:rFonts w:ascii="Arial" w:hAnsi="Arial" w:hint="default"/>
      </w:rPr>
    </w:lvl>
    <w:lvl w:ilvl="8" w:tplc="90F6C85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2D06293"/>
    <w:multiLevelType w:val="hybridMultilevel"/>
    <w:tmpl w:val="F0A46C10"/>
    <w:lvl w:ilvl="0" w:tplc="1FAECBB8">
      <w:start w:val="1"/>
      <w:numFmt w:val="bullet"/>
      <w:lvlText w:val="•"/>
      <w:lvlJc w:val="left"/>
      <w:pPr>
        <w:tabs>
          <w:tab w:val="num" w:pos="720"/>
        </w:tabs>
        <w:ind w:left="720" w:hanging="360"/>
      </w:pPr>
      <w:rPr>
        <w:rFonts w:ascii="Arial" w:hAnsi="Arial" w:hint="default"/>
      </w:rPr>
    </w:lvl>
    <w:lvl w:ilvl="1" w:tplc="E3802856" w:tentative="1">
      <w:start w:val="1"/>
      <w:numFmt w:val="bullet"/>
      <w:lvlText w:val="•"/>
      <w:lvlJc w:val="left"/>
      <w:pPr>
        <w:tabs>
          <w:tab w:val="num" w:pos="1440"/>
        </w:tabs>
        <w:ind w:left="1440" w:hanging="360"/>
      </w:pPr>
      <w:rPr>
        <w:rFonts w:ascii="Arial" w:hAnsi="Arial" w:hint="default"/>
      </w:rPr>
    </w:lvl>
    <w:lvl w:ilvl="2" w:tplc="D6DAF078" w:tentative="1">
      <w:start w:val="1"/>
      <w:numFmt w:val="bullet"/>
      <w:lvlText w:val="•"/>
      <w:lvlJc w:val="left"/>
      <w:pPr>
        <w:tabs>
          <w:tab w:val="num" w:pos="2160"/>
        </w:tabs>
        <w:ind w:left="2160" w:hanging="360"/>
      </w:pPr>
      <w:rPr>
        <w:rFonts w:ascii="Arial" w:hAnsi="Arial" w:hint="default"/>
      </w:rPr>
    </w:lvl>
    <w:lvl w:ilvl="3" w:tplc="AA2E2ACA" w:tentative="1">
      <w:start w:val="1"/>
      <w:numFmt w:val="bullet"/>
      <w:lvlText w:val="•"/>
      <w:lvlJc w:val="left"/>
      <w:pPr>
        <w:tabs>
          <w:tab w:val="num" w:pos="2880"/>
        </w:tabs>
        <w:ind w:left="2880" w:hanging="360"/>
      </w:pPr>
      <w:rPr>
        <w:rFonts w:ascii="Arial" w:hAnsi="Arial" w:hint="default"/>
      </w:rPr>
    </w:lvl>
    <w:lvl w:ilvl="4" w:tplc="0FEAC1B8" w:tentative="1">
      <w:start w:val="1"/>
      <w:numFmt w:val="bullet"/>
      <w:lvlText w:val="•"/>
      <w:lvlJc w:val="left"/>
      <w:pPr>
        <w:tabs>
          <w:tab w:val="num" w:pos="3600"/>
        </w:tabs>
        <w:ind w:left="3600" w:hanging="360"/>
      </w:pPr>
      <w:rPr>
        <w:rFonts w:ascii="Arial" w:hAnsi="Arial" w:hint="default"/>
      </w:rPr>
    </w:lvl>
    <w:lvl w:ilvl="5" w:tplc="5FEC6382" w:tentative="1">
      <w:start w:val="1"/>
      <w:numFmt w:val="bullet"/>
      <w:lvlText w:val="•"/>
      <w:lvlJc w:val="left"/>
      <w:pPr>
        <w:tabs>
          <w:tab w:val="num" w:pos="4320"/>
        </w:tabs>
        <w:ind w:left="4320" w:hanging="360"/>
      </w:pPr>
      <w:rPr>
        <w:rFonts w:ascii="Arial" w:hAnsi="Arial" w:hint="default"/>
      </w:rPr>
    </w:lvl>
    <w:lvl w:ilvl="6" w:tplc="E58E13C2" w:tentative="1">
      <w:start w:val="1"/>
      <w:numFmt w:val="bullet"/>
      <w:lvlText w:val="•"/>
      <w:lvlJc w:val="left"/>
      <w:pPr>
        <w:tabs>
          <w:tab w:val="num" w:pos="5040"/>
        </w:tabs>
        <w:ind w:left="5040" w:hanging="360"/>
      </w:pPr>
      <w:rPr>
        <w:rFonts w:ascii="Arial" w:hAnsi="Arial" w:hint="default"/>
      </w:rPr>
    </w:lvl>
    <w:lvl w:ilvl="7" w:tplc="4994151E" w:tentative="1">
      <w:start w:val="1"/>
      <w:numFmt w:val="bullet"/>
      <w:lvlText w:val="•"/>
      <w:lvlJc w:val="left"/>
      <w:pPr>
        <w:tabs>
          <w:tab w:val="num" w:pos="5760"/>
        </w:tabs>
        <w:ind w:left="5760" w:hanging="360"/>
      </w:pPr>
      <w:rPr>
        <w:rFonts w:ascii="Arial" w:hAnsi="Arial" w:hint="default"/>
      </w:rPr>
    </w:lvl>
    <w:lvl w:ilvl="8" w:tplc="8FEA922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889777E"/>
    <w:multiLevelType w:val="hybridMultilevel"/>
    <w:tmpl w:val="C00C2D5A"/>
    <w:lvl w:ilvl="0" w:tplc="FD58DE68">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1972139"/>
    <w:multiLevelType w:val="multilevel"/>
    <w:tmpl w:val="6BCE5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BE774B"/>
    <w:multiLevelType w:val="hybridMultilevel"/>
    <w:tmpl w:val="8C96C1CA"/>
    <w:lvl w:ilvl="0" w:tplc="E8D84FDE">
      <w:start w:val="1"/>
      <w:numFmt w:val="bullet"/>
      <w:lvlText w:val="•"/>
      <w:lvlJc w:val="left"/>
      <w:pPr>
        <w:tabs>
          <w:tab w:val="num" w:pos="720"/>
        </w:tabs>
        <w:ind w:left="720" w:hanging="360"/>
      </w:pPr>
      <w:rPr>
        <w:rFonts w:ascii="Arial" w:hAnsi="Arial" w:hint="default"/>
      </w:rPr>
    </w:lvl>
    <w:lvl w:ilvl="1" w:tplc="7EC85898" w:tentative="1">
      <w:start w:val="1"/>
      <w:numFmt w:val="bullet"/>
      <w:lvlText w:val="•"/>
      <w:lvlJc w:val="left"/>
      <w:pPr>
        <w:tabs>
          <w:tab w:val="num" w:pos="1440"/>
        </w:tabs>
        <w:ind w:left="1440" w:hanging="360"/>
      </w:pPr>
      <w:rPr>
        <w:rFonts w:ascii="Arial" w:hAnsi="Arial" w:hint="default"/>
      </w:rPr>
    </w:lvl>
    <w:lvl w:ilvl="2" w:tplc="22DA85AA" w:tentative="1">
      <w:start w:val="1"/>
      <w:numFmt w:val="bullet"/>
      <w:lvlText w:val="•"/>
      <w:lvlJc w:val="left"/>
      <w:pPr>
        <w:tabs>
          <w:tab w:val="num" w:pos="2160"/>
        </w:tabs>
        <w:ind w:left="2160" w:hanging="360"/>
      </w:pPr>
      <w:rPr>
        <w:rFonts w:ascii="Arial" w:hAnsi="Arial" w:hint="default"/>
      </w:rPr>
    </w:lvl>
    <w:lvl w:ilvl="3" w:tplc="413C20B4" w:tentative="1">
      <w:start w:val="1"/>
      <w:numFmt w:val="bullet"/>
      <w:lvlText w:val="•"/>
      <w:lvlJc w:val="left"/>
      <w:pPr>
        <w:tabs>
          <w:tab w:val="num" w:pos="2880"/>
        </w:tabs>
        <w:ind w:left="2880" w:hanging="360"/>
      </w:pPr>
      <w:rPr>
        <w:rFonts w:ascii="Arial" w:hAnsi="Arial" w:hint="default"/>
      </w:rPr>
    </w:lvl>
    <w:lvl w:ilvl="4" w:tplc="EB9427A8" w:tentative="1">
      <w:start w:val="1"/>
      <w:numFmt w:val="bullet"/>
      <w:lvlText w:val="•"/>
      <w:lvlJc w:val="left"/>
      <w:pPr>
        <w:tabs>
          <w:tab w:val="num" w:pos="3600"/>
        </w:tabs>
        <w:ind w:left="3600" w:hanging="360"/>
      </w:pPr>
      <w:rPr>
        <w:rFonts w:ascii="Arial" w:hAnsi="Arial" w:hint="default"/>
      </w:rPr>
    </w:lvl>
    <w:lvl w:ilvl="5" w:tplc="D2965182" w:tentative="1">
      <w:start w:val="1"/>
      <w:numFmt w:val="bullet"/>
      <w:lvlText w:val="•"/>
      <w:lvlJc w:val="left"/>
      <w:pPr>
        <w:tabs>
          <w:tab w:val="num" w:pos="4320"/>
        </w:tabs>
        <w:ind w:left="4320" w:hanging="360"/>
      </w:pPr>
      <w:rPr>
        <w:rFonts w:ascii="Arial" w:hAnsi="Arial" w:hint="default"/>
      </w:rPr>
    </w:lvl>
    <w:lvl w:ilvl="6" w:tplc="43AA3C90" w:tentative="1">
      <w:start w:val="1"/>
      <w:numFmt w:val="bullet"/>
      <w:lvlText w:val="•"/>
      <w:lvlJc w:val="left"/>
      <w:pPr>
        <w:tabs>
          <w:tab w:val="num" w:pos="5040"/>
        </w:tabs>
        <w:ind w:left="5040" w:hanging="360"/>
      </w:pPr>
      <w:rPr>
        <w:rFonts w:ascii="Arial" w:hAnsi="Arial" w:hint="default"/>
      </w:rPr>
    </w:lvl>
    <w:lvl w:ilvl="7" w:tplc="C636A8B6" w:tentative="1">
      <w:start w:val="1"/>
      <w:numFmt w:val="bullet"/>
      <w:lvlText w:val="•"/>
      <w:lvlJc w:val="left"/>
      <w:pPr>
        <w:tabs>
          <w:tab w:val="num" w:pos="5760"/>
        </w:tabs>
        <w:ind w:left="5760" w:hanging="360"/>
      </w:pPr>
      <w:rPr>
        <w:rFonts w:ascii="Arial" w:hAnsi="Arial" w:hint="default"/>
      </w:rPr>
    </w:lvl>
    <w:lvl w:ilvl="8" w:tplc="D296766E"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9EC"/>
    <w:rsid w:val="00001747"/>
    <w:rsid w:val="0000213E"/>
    <w:rsid w:val="000027CA"/>
    <w:rsid w:val="000053D2"/>
    <w:rsid w:val="000066DE"/>
    <w:rsid w:val="0001046E"/>
    <w:rsid w:val="0001284D"/>
    <w:rsid w:val="00037F5A"/>
    <w:rsid w:val="000724BB"/>
    <w:rsid w:val="00073FD8"/>
    <w:rsid w:val="0007468A"/>
    <w:rsid w:val="00083707"/>
    <w:rsid w:val="00083DBC"/>
    <w:rsid w:val="000A0742"/>
    <w:rsid w:val="000A22ED"/>
    <w:rsid w:val="000A521E"/>
    <w:rsid w:val="000B2847"/>
    <w:rsid w:val="000B2B2D"/>
    <w:rsid w:val="000B4ECF"/>
    <w:rsid w:val="000C38C6"/>
    <w:rsid w:val="000D3698"/>
    <w:rsid w:val="000E145F"/>
    <w:rsid w:val="000F53A8"/>
    <w:rsid w:val="000F5E80"/>
    <w:rsid w:val="00100884"/>
    <w:rsid w:val="0011277A"/>
    <w:rsid w:val="00114132"/>
    <w:rsid w:val="00132771"/>
    <w:rsid w:val="001335C6"/>
    <w:rsid w:val="001350F1"/>
    <w:rsid w:val="0014032D"/>
    <w:rsid w:val="00141966"/>
    <w:rsid w:val="00144874"/>
    <w:rsid w:val="0015226D"/>
    <w:rsid w:val="0015229B"/>
    <w:rsid w:val="00153B2F"/>
    <w:rsid w:val="001567CD"/>
    <w:rsid w:val="00157B60"/>
    <w:rsid w:val="00164C7E"/>
    <w:rsid w:val="0016520D"/>
    <w:rsid w:val="00170B2C"/>
    <w:rsid w:val="00177816"/>
    <w:rsid w:val="00177D59"/>
    <w:rsid w:val="001858C9"/>
    <w:rsid w:val="0019170D"/>
    <w:rsid w:val="00193728"/>
    <w:rsid w:val="00194404"/>
    <w:rsid w:val="001A3E7C"/>
    <w:rsid w:val="001B65CD"/>
    <w:rsid w:val="001C1506"/>
    <w:rsid w:val="001C61F0"/>
    <w:rsid w:val="001E6A9C"/>
    <w:rsid w:val="001F274A"/>
    <w:rsid w:val="001F2F14"/>
    <w:rsid w:val="001F3009"/>
    <w:rsid w:val="0020218D"/>
    <w:rsid w:val="00224A77"/>
    <w:rsid w:val="00226033"/>
    <w:rsid w:val="00226899"/>
    <w:rsid w:val="00226F98"/>
    <w:rsid w:val="00227BE0"/>
    <w:rsid w:val="002345A2"/>
    <w:rsid w:val="00234FBA"/>
    <w:rsid w:val="00250FEA"/>
    <w:rsid w:val="0025289C"/>
    <w:rsid w:val="00253E9F"/>
    <w:rsid w:val="002541F9"/>
    <w:rsid w:val="00255618"/>
    <w:rsid w:val="0027043F"/>
    <w:rsid w:val="00272020"/>
    <w:rsid w:val="0027217F"/>
    <w:rsid w:val="00273C66"/>
    <w:rsid w:val="00294303"/>
    <w:rsid w:val="002963D6"/>
    <w:rsid w:val="00296AB3"/>
    <w:rsid w:val="002971B9"/>
    <w:rsid w:val="002A16DB"/>
    <w:rsid w:val="002A21FE"/>
    <w:rsid w:val="002B4DD9"/>
    <w:rsid w:val="002B4E93"/>
    <w:rsid w:val="002B561D"/>
    <w:rsid w:val="002E0879"/>
    <w:rsid w:val="002E1EB0"/>
    <w:rsid w:val="002E6709"/>
    <w:rsid w:val="002E67A2"/>
    <w:rsid w:val="002F316C"/>
    <w:rsid w:val="00314764"/>
    <w:rsid w:val="00325D0E"/>
    <w:rsid w:val="00336DD7"/>
    <w:rsid w:val="00341BC8"/>
    <w:rsid w:val="003437CB"/>
    <w:rsid w:val="00345A3C"/>
    <w:rsid w:val="00355DA3"/>
    <w:rsid w:val="00356938"/>
    <w:rsid w:val="00356CBF"/>
    <w:rsid w:val="00367550"/>
    <w:rsid w:val="003715A9"/>
    <w:rsid w:val="00376E41"/>
    <w:rsid w:val="00380C06"/>
    <w:rsid w:val="003A6E4D"/>
    <w:rsid w:val="003B516A"/>
    <w:rsid w:val="003B53CE"/>
    <w:rsid w:val="003C0AB8"/>
    <w:rsid w:val="003C1348"/>
    <w:rsid w:val="003C2037"/>
    <w:rsid w:val="003D0CDF"/>
    <w:rsid w:val="003D34AC"/>
    <w:rsid w:val="003D46BD"/>
    <w:rsid w:val="003D6BF5"/>
    <w:rsid w:val="003E1CD6"/>
    <w:rsid w:val="003E431F"/>
    <w:rsid w:val="003F1F4A"/>
    <w:rsid w:val="003F4221"/>
    <w:rsid w:val="0040772C"/>
    <w:rsid w:val="00415933"/>
    <w:rsid w:val="0041640D"/>
    <w:rsid w:val="0041642C"/>
    <w:rsid w:val="00423225"/>
    <w:rsid w:val="00425498"/>
    <w:rsid w:val="00434357"/>
    <w:rsid w:val="00441129"/>
    <w:rsid w:val="00452302"/>
    <w:rsid w:val="00460EF3"/>
    <w:rsid w:val="00472394"/>
    <w:rsid w:val="0047353B"/>
    <w:rsid w:val="00475EF1"/>
    <w:rsid w:val="00476B4E"/>
    <w:rsid w:val="00485271"/>
    <w:rsid w:val="00486E65"/>
    <w:rsid w:val="004879EC"/>
    <w:rsid w:val="004956D3"/>
    <w:rsid w:val="004957DC"/>
    <w:rsid w:val="00496F15"/>
    <w:rsid w:val="004A3BC7"/>
    <w:rsid w:val="004D4D7E"/>
    <w:rsid w:val="004D5E92"/>
    <w:rsid w:val="004F4BEF"/>
    <w:rsid w:val="004F4F89"/>
    <w:rsid w:val="004F7D58"/>
    <w:rsid w:val="005008B3"/>
    <w:rsid w:val="00500B58"/>
    <w:rsid w:val="005018D6"/>
    <w:rsid w:val="00502AD3"/>
    <w:rsid w:val="00503062"/>
    <w:rsid w:val="00536956"/>
    <w:rsid w:val="00544602"/>
    <w:rsid w:val="00556FF4"/>
    <w:rsid w:val="0056023B"/>
    <w:rsid w:val="005613BD"/>
    <w:rsid w:val="00576740"/>
    <w:rsid w:val="005819AA"/>
    <w:rsid w:val="00583A82"/>
    <w:rsid w:val="00590A2B"/>
    <w:rsid w:val="00592010"/>
    <w:rsid w:val="005A1F26"/>
    <w:rsid w:val="005A2BA4"/>
    <w:rsid w:val="005A7172"/>
    <w:rsid w:val="005B105E"/>
    <w:rsid w:val="005B24AD"/>
    <w:rsid w:val="005C6E46"/>
    <w:rsid w:val="005D7573"/>
    <w:rsid w:val="005E127C"/>
    <w:rsid w:val="005E3026"/>
    <w:rsid w:val="005E780E"/>
    <w:rsid w:val="005F2558"/>
    <w:rsid w:val="005F381B"/>
    <w:rsid w:val="00602A50"/>
    <w:rsid w:val="006349FE"/>
    <w:rsid w:val="006351CC"/>
    <w:rsid w:val="00636768"/>
    <w:rsid w:val="00642DFB"/>
    <w:rsid w:val="00644B96"/>
    <w:rsid w:val="0066681C"/>
    <w:rsid w:val="00674C53"/>
    <w:rsid w:val="0067751D"/>
    <w:rsid w:val="006859B0"/>
    <w:rsid w:val="006957B2"/>
    <w:rsid w:val="006A3799"/>
    <w:rsid w:val="006A4C71"/>
    <w:rsid w:val="006B43D1"/>
    <w:rsid w:val="006B6283"/>
    <w:rsid w:val="006C2F8E"/>
    <w:rsid w:val="006D0B5E"/>
    <w:rsid w:val="006D5EEC"/>
    <w:rsid w:val="006E1581"/>
    <w:rsid w:val="006F1911"/>
    <w:rsid w:val="006F7A89"/>
    <w:rsid w:val="00711EEF"/>
    <w:rsid w:val="0072246D"/>
    <w:rsid w:val="00725D13"/>
    <w:rsid w:val="007359CC"/>
    <w:rsid w:val="007437A9"/>
    <w:rsid w:val="007536FA"/>
    <w:rsid w:val="00772BEB"/>
    <w:rsid w:val="00775A9B"/>
    <w:rsid w:val="00776345"/>
    <w:rsid w:val="00781344"/>
    <w:rsid w:val="007825B6"/>
    <w:rsid w:val="00797F85"/>
    <w:rsid w:val="007A51D7"/>
    <w:rsid w:val="007D106D"/>
    <w:rsid w:val="007D3A1D"/>
    <w:rsid w:val="007D51F0"/>
    <w:rsid w:val="007E1506"/>
    <w:rsid w:val="007E59EE"/>
    <w:rsid w:val="00805D5A"/>
    <w:rsid w:val="0081252B"/>
    <w:rsid w:val="00813034"/>
    <w:rsid w:val="00825D5A"/>
    <w:rsid w:val="008302C6"/>
    <w:rsid w:val="00830423"/>
    <w:rsid w:val="008437D8"/>
    <w:rsid w:val="00850817"/>
    <w:rsid w:val="00863EAE"/>
    <w:rsid w:val="00864876"/>
    <w:rsid w:val="00867244"/>
    <w:rsid w:val="00870FDF"/>
    <w:rsid w:val="0088035B"/>
    <w:rsid w:val="00880BC6"/>
    <w:rsid w:val="008862B4"/>
    <w:rsid w:val="00887F1D"/>
    <w:rsid w:val="008A37EB"/>
    <w:rsid w:val="008A4EFB"/>
    <w:rsid w:val="008B30BC"/>
    <w:rsid w:val="008C3182"/>
    <w:rsid w:val="008E560C"/>
    <w:rsid w:val="008E74DD"/>
    <w:rsid w:val="008F5474"/>
    <w:rsid w:val="008F62EE"/>
    <w:rsid w:val="00903E22"/>
    <w:rsid w:val="00917ABD"/>
    <w:rsid w:val="009365EA"/>
    <w:rsid w:val="00936AC6"/>
    <w:rsid w:val="00937B8F"/>
    <w:rsid w:val="0095176A"/>
    <w:rsid w:val="00962757"/>
    <w:rsid w:val="009705D1"/>
    <w:rsid w:val="00971B27"/>
    <w:rsid w:val="009744AA"/>
    <w:rsid w:val="00996C2E"/>
    <w:rsid w:val="009A4153"/>
    <w:rsid w:val="009B0AC5"/>
    <w:rsid w:val="009B1264"/>
    <w:rsid w:val="009C0B1C"/>
    <w:rsid w:val="009C4402"/>
    <w:rsid w:val="009C5212"/>
    <w:rsid w:val="009D1248"/>
    <w:rsid w:val="009D4522"/>
    <w:rsid w:val="009D55A7"/>
    <w:rsid w:val="009E7D08"/>
    <w:rsid w:val="009F026C"/>
    <w:rsid w:val="009F163D"/>
    <w:rsid w:val="009F32A9"/>
    <w:rsid w:val="00A13341"/>
    <w:rsid w:val="00A134E2"/>
    <w:rsid w:val="00A50D99"/>
    <w:rsid w:val="00A57DC6"/>
    <w:rsid w:val="00A7031A"/>
    <w:rsid w:val="00A74C6A"/>
    <w:rsid w:val="00A772CD"/>
    <w:rsid w:val="00A82CAA"/>
    <w:rsid w:val="00A84AAF"/>
    <w:rsid w:val="00A95ADE"/>
    <w:rsid w:val="00A960F5"/>
    <w:rsid w:val="00A9636B"/>
    <w:rsid w:val="00A970D5"/>
    <w:rsid w:val="00A973CF"/>
    <w:rsid w:val="00AB115B"/>
    <w:rsid w:val="00AB2011"/>
    <w:rsid w:val="00AB7ADF"/>
    <w:rsid w:val="00AB7D5C"/>
    <w:rsid w:val="00AC4900"/>
    <w:rsid w:val="00AC5314"/>
    <w:rsid w:val="00AC5A72"/>
    <w:rsid w:val="00AD04B4"/>
    <w:rsid w:val="00AD1F93"/>
    <w:rsid w:val="00AD4138"/>
    <w:rsid w:val="00AD6C73"/>
    <w:rsid w:val="00AE25E3"/>
    <w:rsid w:val="00AE66F4"/>
    <w:rsid w:val="00AE6FDC"/>
    <w:rsid w:val="00AF4CF8"/>
    <w:rsid w:val="00AF7C2B"/>
    <w:rsid w:val="00B056E5"/>
    <w:rsid w:val="00B07C92"/>
    <w:rsid w:val="00B1227C"/>
    <w:rsid w:val="00B13513"/>
    <w:rsid w:val="00B21C00"/>
    <w:rsid w:val="00B25D54"/>
    <w:rsid w:val="00B26DF6"/>
    <w:rsid w:val="00B35748"/>
    <w:rsid w:val="00B43278"/>
    <w:rsid w:val="00B453DD"/>
    <w:rsid w:val="00B46930"/>
    <w:rsid w:val="00B50881"/>
    <w:rsid w:val="00B750E6"/>
    <w:rsid w:val="00B8241D"/>
    <w:rsid w:val="00B95DA3"/>
    <w:rsid w:val="00B977D2"/>
    <w:rsid w:val="00BB0FCE"/>
    <w:rsid w:val="00BB68EA"/>
    <w:rsid w:val="00BC290F"/>
    <w:rsid w:val="00BC6A08"/>
    <w:rsid w:val="00BF696D"/>
    <w:rsid w:val="00C05879"/>
    <w:rsid w:val="00C07CC8"/>
    <w:rsid w:val="00C17A7A"/>
    <w:rsid w:val="00C262DE"/>
    <w:rsid w:val="00C32A2C"/>
    <w:rsid w:val="00C33548"/>
    <w:rsid w:val="00C33EE2"/>
    <w:rsid w:val="00C42880"/>
    <w:rsid w:val="00C4772A"/>
    <w:rsid w:val="00C55DB7"/>
    <w:rsid w:val="00C62C70"/>
    <w:rsid w:val="00C74F96"/>
    <w:rsid w:val="00C756B7"/>
    <w:rsid w:val="00C75FE8"/>
    <w:rsid w:val="00C80E11"/>
    <w:rsid w:val="00C83321"/>
    <w:rsid w:val="00C960D4"/>
    <w:rsid w:val="00C97862"/>
    <w:rsid w:val="00CB3CEA"/>
    <w:rsid w:val="00CB4595"/>
    <w:rsid w:val="00CC0D48"/>
    <w:rsid w:val="00CC2B92"/>
    <w:rsid w:val="00CC2DE8"/>
    <w:rsid w:val="00CC6D4F"/>
    <w:rsid w:val="00CD3436"/>
    <w:rsid w:val="00CD4E17"/>
    <w:rsid w:val="00CE1437"/>
    <w:rsid w:val="00CF50BE"/>
    <w:rsid w:val="00D05663"/>
    <w:rsid w:val="00D16588"/>
    <w:rsid w:val="00D213F7"/>
    <w:rsid w:val="00D21685"/>
    <w:rsid w:val="00D229FE"/>
    <w:rsid w:val="00D261A7"/>
    <w:rsid w:val="00D35CD3"/>
    <w:rsid w:val="00D468A1"/>
    <w:rsid w:val="00D47AD4"/>
    <w:rsid w:val="00D5575B"/>
    <w:rsid w:val="00D571A0"/>
    <w:rsid w:val="00D572E3"/>
    <w:rsid w:val="00D57F11"/>
    <w:rsid w:val="00D629B8"/>
    <w:rsid w:val="00D67C31"/>
    <w:rsid w:val="00D71200"/>
    <w:rsid w:val="00D7611F"/>
    <w:rsid w:val="00D77741"/>
    <w:rsid w:val="00D965A7"/>
    <w:rsid w:val="00DA12AF"/>
    <w:rsid w:val="00DA4B2F"/>
    <w:rsid w:val="00DA5435"/>
    <w:rsid w:val="00DA6586"/>
    <w:rsid w:val="00DB6BE0"/>
    <w:rsid w:val="00DC7368"/>
    <w:rsid w:val="00DD2C71"/>
    <w:rsid w:val="00E05AAF"/>
    <w:rsid w:val="00E062A4"/>
    <w:rsid w:val="00E14837"/>
    <w:rsid w:val="00E23378"/>
    <w:rsid w:val="00E25ACA"/>
    <w:rsid w:val="00E30FC3"/>
    <w:rsid w:val="00E31D71"/>
    <w:rsid w:val="00E436A3"/>
    <w:rsid w:val="00E56FE0"/>
    <w:rsid w:val="00E87C78"/>
    <w:rsid w:val="00EA1C76"/>
    <w:rsid w:val="00EA34B8"/>
    <w:rsid w:val="00EA51BC"/>
    <w:rsid w:val="00EB0FA8"/>
    <w:rsid w:val="00EB2B37"/>
    <w:rsid w:val="00EC5637"/>
    <w:rsid w:val="00ED4337"/>
    <w:rsid w:val="00ED657E"/>
    <w:rsid w:val="00ED67D6"/>
    <w:rsid w:val="00EF3643"/>
    <w:rsid w:val="00EF38DB"/>
    <w:rsid w:val="00F02C14"/>
    <w:rsid w:val="00F03BA5"/>
    <w:rsid w:val="00F231D2"/>
    <w:rsid w:val="00F24EF1"/>
    <w:rsid w:val="00F35882"/>
    <w:rsid w:val="00F375E6"/>
    <w:rsid w:val="00F42CEF"/>
    <w:rsid w:val="00F53A09"/>
    <w:rsid w:val="00F55580"/>
    <w:rsid w:val="00F618D3"/>
    <w:rsid w:val="00F76FDE"/>
    <w:rsid w:val="00F827B1"/>
    <w:rsid w:val="00F8790C"/>
    <w:rsid w:val="00FA18BB"/>
    <w:rsid w:val="00FA4D78"/>
    <w:rsid w:val="00FC3FFE"/>
    <w:rsid w:val="00FC72EF"/>
    <w:rsid w:val="00FD1188"/>
    <w:rsid w:val="00FD347C"/>
    <w:rsid w:val="00FD5E45"/>
    <w:rsid w:val="00FE2A9E"/>
    <w:rsid w:val="00FF78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FE87D"/>
  <w14:defaultImageDpi w14:val="32767"/>
  <w15:chartTrackingRefBased/>
  <w15:docId w15:val="{59FEA885-FEA4-854B-A00B-FDC95F65D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E66F4"/>
    <w:rPr>
      <w:rFonts w:ascii="Times New Roman" w:eastAsia="Times New Roman" w:hAnsi="Times New Roman" w:cs="Times New Roman"/>
    </w:rPr>
  </w:style>
  <w:style w:type="paragraph" w:styleId="Heading1">
    <w:name w:val="heading 1"/>
    <w:basedOn w:val="Normal"/>
    <w:link w:val="Heading1Char"/>
    <w:uiPriority w:val="9"/>
    <w:qFormat/>
    <w:rsid w:val="008F5474"/>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AF7C2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79EC"/>
    <w:pPr>
      <w:tabs>
        <w:tab w:val="center" w:pos="4680"/>
        <w:tab w:val="right" w:pos="9360"/>
      </w:tabs>
    </w:pPr>
  </w:style>
  <w:style w:type="character" w:customStyle="1" w:styleId="HeaderChar">
    <w:name w:val="Header Char"/>
    <w:basedOn w:val="DefaultParagraphFont"/>
    <w:link w:val="Header"/>
    <w:uiPriority w:val="99"/>
    <w:rsid w:val="004879EC"/>
  </w:style>
  <w:style w:type="paragraph" w:styleId="Footer">
    <w:name w:val="footer"/>
    <w:basedOn w:val="Normal"/>
    <w:link w:val="FooterChar"/>
    <w:uiPriority w:val="99"/>
    <w:unhideWhenUsed/>
    <w:rsid w:val="004879EC"/>
    <w:pPr>
      <w:tabs>
        <w:tab w:val="center" w:pos="4680"/>
        <w:tab w:val="right" w:pos="9360"/>
      </w:tabs>
    </w:pPr>
  </w:style>
  <w:style w:type="character" w:customStyle="1" w:styleId="FooterChar">
    <w:name w:val="Footer Char"/>
    <w:basedOn w:val="DefaultParagraphFont"/>
    <w:link w:val="Footer"/>
    <w:uiPriority w:val="99"/>
    <w:rsid w:val="004879EC"/>
  </w:style>
  <w:style w:type="character" w:styleId="PageNumber">
    <w:name w:val="page number"/>
    <w:basedOn w:val="DefaultParagraphFont"/>
    <w:uiPriority w:val="99"/>
    <w:semiHidden/>
    <w:unhideWhenUsed/>
    <w:rsid w:val="004879EC"/>
  </w:style>
  <w:style w:type="paragraph" w:styleId="NormalWeb">
    <w:name w:val="Normal (Web)"/>
    <w:basedOn w:val="Normal"/>
    <w:uiPriority w:val="99"/>
    <w:unhideWhenUsed/>
    <w:rsid w:val="00E062A4"/>
    <w:pPr>
      <w:spacing w:before="100" w:beforeAutospacing="1" w:after="100" w:afterAutospacing="1"/>
    </w:pPr>
  </w:style>
  <w:style w:type="character" w:styleId="Hyperlink">
    <w:name w:val="Hyperlink"/>
    <w:basedOn w:val="DefaultParagraphFont"/>
    <w:uiPriority w:val="99"/>
    <w:unhideWhenUsed/>
    <w:rsid w:val="00592010"/>
    <w:rPr>
      <w:color w:val="0563C1" w:themeColor="hyperlink"/>
      <w:u w:val="single"/>
    </w:rPr>
  </w:style>
  <w:style w:type="character" w:styleId="UnresolvedMention">
    <w:name w:val="Unresolved Mention"/>
    <w:basedOn w:val="DefaultParagraphFont"/>
    <w:uiPriority w:val="99"/>
    <w:rsid w:val="00592010"/>
    <w:rPr>
      <w:color w:val="605E5C"/>
      <w:shd w:val="clear" w:color="auto" w:fill="E1DFDD"/>
    </w:rPr>
  </w:style>
  <w:style w:type="paragraph" w:styleId="BalloonText">
    <w:name w:val="Balloon Text"/>
    <w:basedOn w:val="Normal"/>
    <w:link w:val="BalloonTextChar"/>
    <w:uiPriority w:val="99"/>
    <w:semiHidden/>
    <w:rsid w:val="00F02C14"/>
    <w:rPr>
      <w:rFonts w:ascii="Tahoma" w:hAnsi="Tahoma" w:cs="Tahoma"/>
      <w:sz w:val="16"/>
      <w:szCs w:val="16"/>
    </w:rPr>
  </w:style>
  <w:style w:type="character" w:customStyle="1" w:styleId="BalloonTextChar">
    <w:name w:val="Balloon Text Char"/>
    <w:basedOn w:val="DefaultParagraphFont"/>
    <w:link w:val="BalloonText"/>
    <w:uiPriority w:val="99"/>
    <w:semiHidden/>
    <w:rsid w:val="00F02C14"/>
    <w:rPr>
      <w:rFonts w:ascii="Tahoma" w:eastAsia="Times New Roman" w:hAnsi="Tahoma" w:cs="Tahoma"/>
      <w:sz w:val="16"/>
      <w:szCs w:val="16"/>
    </w:rPr>
  </w:style>
  <w:style w:type="paragraph" w:styleId="ListParagraph">
    <w:name w:val="List Paragraph"/>
    <w:basedOn w:val="Normal"/>
    <w:uiPriority w:val="34"/>
    <w:qFormat/>
    <w:rsid w:val="009D1248"/>
    <w:pPr>
      <w:ind w:left="720"/>
      <w:contextualSpacing/>
    </w:pPr>
    <w:rPr>
      <w:rFonts w:ascii="Calibri" w:eastAsia="Calibri" w:hAnsi="Calibri"/>
      <w:sz w:val="22"/>
      <w:szCs w:val="22"/>
    </w:rPr>
  </w:style>
  <w:style w:type="character" w:customStyle="1" w:styleId="personname">
    <w:name w:val="person_name"/>
    <w:basedOn w:val="DefaultParagraphFont"/>
    <w:rsid w:val="000A521E"/>
  </w:style>
  <w:style w:type="character" w:customStyle="1" w:styleId="apple-converted-space">
    <w:name w:val="apple-converted-space"/>
    <w:basedOn w:val="DefaultParagraphFont"/>
    <w:rsid w:val="000A521E"/>
  </w:style>
  <w:style w:type="character" w:styleId="FollowedHyperlink">
    <w:name w:val="FollowedHyperlink"/>
    <w:basedOn w:val="DefaultParagraphFont"/>
    <w:uiPriority w:val="99"/>
    <w:semiHidden/>
    <w:unhideWhenUsed/>
    <w:rsid w:val="0081252B"/>
    <w:rPr>
      <w:color w:val="954F72" w:themeColor="followedHyperlink"/>
      <w:u w:val="single"/>
    </w:rPr>
  </w:style>
  <w:style w:type="character" w:customStyle="1" w:styleId="Heading1Char">
    <w:name w:val="Heading 1 Char"/>
    <w:basedOn w:val="DefaultParagraphFont"/>
    <w:link w:val="Heading1"/>
    <w:uiPriority w:val="9"/>
    <w:rsid w:val="008F5474"/>
    <w:rPr>
      <w:rFonts w:ascii="Times New Roman" w:eastAsia="Times New Roman" w:hAnsi="Times New Roman" w:cs="Times New Roman"/>
      <w:b/>
      <w:bCs/>
      <w:kern w:val="36"/>
      <w:sz w:val="48"/>
      <w:szCs w:val="48"/>
    </w:rPr>
  </w:style>
  <w:style w:type="character" w:customStyle="1" w:styleId="text">
    <w:name w:val="text"/>
    <w:basedOn w:val="DefaultParagraphFont"/>
    <w:rsid w:val="00AF7C2B"/>
  </w:style>
  <w:style w:type="character" w:customStyle="1" w:styleId="Heading2Char">
    <w:name w:val="Heading 2 Char"/>
    <w:basedOn w:val="DefaultParagraphFont"/>
    <w:link w:val="Heading2"/>
    <w:uiPriority w:val="9"/>
    <w:semiHidden/>
    <w:rsid w:val="00AF7C2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04510">
      <w:bodyDiv w:val="1"/>
      <w:marLeft w:val="0"/>
      <w:marRight w:val="0"/>
      <w:marTop w:val="0"/>
      <w:marBottom w:val="0"/>
      <w:divBdr>
        <w:top w:val="none" w:sz="0" w:space="0" w:color="auto"/>
        <w:left w:val="none" w:sz="0" w:space="0" w:color="auto"/>
        <w:bottom w:val="none" w:sz="0" w:space="0" w:color="auto"/>
        <w:right w:val="none" w:sz="0" w:space="0" w:color="auto"/>
      </w:divBdr>
      <w:divsChild>
        <w:div w:id="594091380">
          <w:marLeft w:val="0"/>
          <w:marRight w:val="0"/>
          <w:marTop w:val="0"/>
          <w:marBottom w:val="0"/>
          <w:divBdr>
            <w:top w:val="none" w:sz="0" w:space="0" w:color="auto"/>
            <w:left w:val="none" w:sz="0" w:space="0" w:color="auto"/>
            <w:bottom w:val="none" w:sz="0" w:space="0" w:color="auto"/>
            <w:right w:val="none" w:sz="0" w:space="0" w:color="auto"/>
          </w:divBdr>
          <w:divsChild>
            <w:div w:id="116265102">
              <w:marLeft w:val="0"/>
              <w:marRight w:val="0"/>
              <w:marTop w:val="0"/>
              <w:marBottom w:val="0"/>
              <w:divBdr>
                <w:top w:val="none" w:sz="0" w:space="0" w:color="auto"/>
                <w:left w:val="none" w:sz="0" w:space="0" w:color="auto"/>
                <w:bottom w:val="none" w:sz="0" w:space="0" w:color="auto"/>
                <w:right w:val="none" w:sz="0" w:space="0" w:color="auto"/>
              </w:divBdr>
              <w:divsChild>
                <w:div w:id="68826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7969">
      <w:bodyDiv w:val="1"/>
      <w:marLeft w:val="0"/>
      <w:marRight w:val="0"/>
      <w:marTop w:val="0"/>
      <w:marBottom w:val="0"/>
      <w:divBdr>
        <w:top w:val="none" w:sz="0" w:space="0" w:color="auto"/>
        <w:left w:val="none" w:sz="0" w:space="0" w:color="auto"/>
        <w:bottom w:val="none" w:sz="0" w:space="0" w:color="auto"/>
        <w:right w:val="none" w:sz="0" w:space="0" w:color="auto"/>
      </w:divBdr>
    </w:div>
    <w:div w:id="22168714">
      <w:bodyDiv w:val="1"/>
      <w:marLeft w:val="0"/>
      <w:marRight w:val="0"/>
      <w:marTop w:val="0"/>
      <w:marBottom w:val="0"/>
      <w:divBdr>
        <w:top w:val="none" w:sz="0" w:space="0" w:color="auto"/>
        <w:left w:val="none" w:sz="0" w:space="0" w:color="auto"/>
        <w:bottom w:val="none" w:sz="0" w:space="0" w:color="auto"/>
        <w:right w:val="none" w:sz="0" w:space="0" w:color="auto"/>
      </w:divBdr>
      <w:divsChild>
        <w:div w:id="1083182197">
          <w:marLeft w:val="0"/>
          <w:marRight w:val="0"/>
          <w:marTop w:val="0"/>
          <w:marBottom w:val="0"/>
          <w:divBdr>
            <w:top w:val="none" w:sz="0" w:space="0" w:color="auto"/>
            <w:left w:val="none" w:sz="0" w:space="0" w:color="auto"/>
            <w:bottom w:val="none" w:sz="0" w:space="0" w:color="auto"/>
            <w:right w:val="none" w:sz="0" w:space="0" w:color="auto"/>
          </w:divBdr>
          <w:divsChild>
            <w:div w:id="1532382595">
              <w:marLeft w:val="0"/>
              <w:marRight w:val="0"/>
              <w:marTop w:val="0"/>
              <w:marBottom w:val="0"/>
              <w:divBdr>
                <w:top w:val="none" w:sz="0" w:space="0" w:color="auto"/>
                <w:left w:val="none" w:sz="0" w:space="0" w:color="auto"/>
                <w:bottom w:val="none" w:sz="0" w:space="0" w:color="auto"/>
                <w:right w:val="none" w:sz="0" w:space="0" w:color="auto"/>
              </w:divBdr>
              <w:divsChild>
                <w:div w:id="113201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19777">
      <w:bodyDiv w:val="1"/>
      <w:marLeft w:val="0"/>
      <w:marRight w:val="0"/>
      <w:marTop w:val="0"/>
      <w:marBottom w:val="0"/>
      <w:divBdr>
        <w:top w:val="none" w:sz="0" w:space="0" w:color="auto"/>
        <w:left w:val="none" w:sz="0" w:space="0" w:color="auto"/>
        <w:bottom w:val="none" w:sz="0" w:space="0" w:color="auto"/>
        <w:right w:val="none" w:sz="0" w:space="0" w:color="auto"/>
      </w:divBdr>
      <w:divsChild>
        <w:div w:id="99877428">
          <w:marLeft w:val="0"/>
          <w:marRight w:val="0"/>
          <w:marTop w:val="0"/>
          <w:marBottom w:val="0"/>
          <w:divBdr>
            <w:top w:val="none" w:sz="0" w:space="0" w:color="auto"/>
            <w:left w:val="none" w:sz="0" w:space="0" w:color="auto"/>
            <w:bottom w:val="none" w:sz="0" w:space="0" w:color="auto"/>
            <w:right w:val="none" w:sz="0" w:space="0" w:color="auto"/>
          </w:divBdr>
          <w:divsChild>
            <w:div w:id="1978800707">
              <w:marLeft w:val="0"/>
              <w:marRight w:val="0"/>
              <w:marTop w:val="0"/>
              <w:marBottom w:val="0"/>
              <w:divBdr>
                <w:top w:val="none" w:sz="0" w:space="0" w:color="auto"/>
                <w:left w:val="none" w:sz="0" w:space="0" w:color="auto"/>
                <w:bottom w:val="none" w:sz="0" w:space="0" w:color="auto"/>
                <w:right w:val="none" w:sz="0" w:space="0" w:color="auto"/>
              </w:divBdr>
              <w:divsChild>
                <w:div w:id="693455637">
                  <w:marLeft w:val="0"/>
                  <w:marRight w:val="0"/>
                  <w:marTop w:val="0"/>
                  <w:marBottom w:val="0"/>
                  <w:divBdr>
                    <w:top w:val="none" w:sz="0" w:space="0" w:color="auto"/>
                    <w:left w:val="none" w:sz="0" w:space="0" w:color="auto"/>
                    <w:bottom w:val="none" w:sz="0" w:space="0" w:color="auto"/>
                    <w:right w:val="none" w:sz="0" w:space="0" w:color="auto"/>
                  </w:divBdr>
                  <w:divsChild>
                    <w:div w:id="479687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80192">
      <w:bodyDiv w:val="1"/>
      <w:marLeft w:val="0"/>
      <w:marRight w:val="0"/>
      <w:marTop w:val="0"/>
      <w:marBottom w:val="0"/>
      <w:divBdr>
        <w:top w:val="none" w:sz="0" w:space="0" w:color="auto"/>
        <w:left w:val="none" w:sz="0" w:space="0" w:color="auto"/>
        <w:bottom w:val="none" w:sz="0" w:space="0" w:color="auto"/>
        <w:right w:val="none" w:sz="0" w:space="0" w:color="auto"/>
      </w:divBdr>
      <w:divsChild>
        <w:div w:id="1655602158">
          <w:marLeft w:val="0"/>
          <w:marRight w:val="0"/>
          <w:marTop w:val="0"/>
          <w:marBottom w:val="0"/>
          <w:divBdr>
            <w:top w:val="none" w:sz="0" w:space="0" w:color="auto"/>
            <w:left w:val="none" w:sz="0" w:space="0" w:color="auto"/>
            <w:bottom w:val="none" w:sz="0" w:space="0" w:color="auto"/>
            <w:right w:val="none" w:sz="0" w:space="0" w:color="auto"/>
          </w:divBdr>
          <w:divsChild>
            <w:div w:id="191693947">
              <w:marLeft w:val="0"/>
              <w:marRight w:val="0"/>
              <w:marTop w:val="0"/>
              <w:marBottom w:val="0"/>
              <w:divBdr>
                <w:top w:val="none" w:sz="0" w:space="0" w:color="auto"/>
                <w:left w:val="none" w:sz="0" w:space="0" w:color="auto"/>
                <w:bottom w:val="none" w:sz="0" w:space="0" w:color="auto"/>
                <w:right w:val="none" w:sz="0" w:space="0" w:color="auto"/>
              </w:divBdr>
              <w:divsChild>
                <w:div w:id="1575160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56541">
      <w:bodyDiv w:val="1"/>
      <w:marLeft w:val="0"/>
      <w:marRight w:val="0"/>
      <w:marTop w:val="0"/>
      <w:marBottom w:val="0"/>
      <w:divBdr>
        <w:top w:val="none" w:sz="0" w:space="0" w:color="auto"/>
        <w:left w:val="none" w:sz="0" w:space="0" w:color="auto"/>
        <w:bottom w:val="none" w:sz="0" w:space="0" w:color="auto"/>
        <w:right w:val="none" w:sz="0" w:space="0" w:color="auto"/>
      </w:divBdr>
      <w:divsChild>
        <w:div w:id="1357006156">
          <w:marLeft w:val="0"/>
          <w:marRight w:val="0"/>
          <w:marTop w:val="0"/>
          <w:marBottom w:val="0"/>
          <w:divBdr>
            <w:top w:val="none" w:sz="0" w:space="0" w:color="auto"/>
            <w:left w:val="none" w:sz="0" w:space="0" w:color="auto"/>
            <w:bottom w:val="none" w:sz="0" w:space="0" w:color="auto"/>
            <w:right w:val="none" w:sz="0" w:space="0" w:color="auto"/>
          </w:divBdr>
          <w:divsChild>
            <w:div w:id="152112181">
              <w:marLeft w:val="0"/>
              <w:marRight w:val="0"/>
              <w:marTop w:val="0"/>
              <w:marBottom w:val="0"/>
              <w:divBdr>
                <w:top w:val="none" w:sz="0" w:space="0" w:color="auto"/>
                <w:left w:val="none" w:sz="0" w:space="0" w:color="auto"/>
                <w:bottom w:val="none" w:sz="0" w:space="0" w:color="auto"/>
                <w:right w:val="none" w:sz="0" w:space="0" w:color="auto"/>
              </w:divBdr>
              <w:divsChild>
                <w:div w:id="601954609">
                  <w:marLeft w:val="0"/>
                  <w:marRight w:val="0"/>
                  <w:marTop w:val="0"/>
                  <w:marBottom w:val="0"/>
                  <w:divBdr>
                    <w:top w:val="none" w:sz="0" w:space="0" w:color="auto"/>
                    <w:left w:val="none" w:sz="0" w:space="0" w:color="auto"/>
                    <w:bottom w:val="none" w:sz="0" w:space="0" w:color="auto"/>
                    <w:right w:val="none" w:sz="0" w:space="0" w:color="auto"/>
                  </w:divBdr>
                  <w:divsChild>
                    <w:div w:id="1619138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705615">
      <w:bodyDiv w:val="1"/>
      <w:marLeft w:val="0"/>
      <w:marRight w:val="0"/>
      <w:marTop w:val="0"/>
      <w:marBottom w:val="0"/>
      <w:divBdr>
        <w:top w:val="none" w:sz="0" w:space="0" w:color="auto"/>
        <w:left w:val="none" w:sz="0" w:space="0" w:color="auto"/>
        <w:bottom w:val="none" w:sz="0" w:space="0" w:color="auto"/>
        <w:right w:val="none" w:sz="0" w:space="0" w:color="auto"/>
      </w:divBdr>
    </w:div>
    <w:div w:id="177163766">
      <w:bodyDiv w:val="1"/>
      <w:marLeft w:val="0"/>
      <w:marRight w:val="0"/>
      <w:marTop w:val="0"/>
      <w:marBottom w:val="0"/>
      <w:divBdr>
        <w:top w:val="none" w:sz="0" w:space="0" w:color="auto"/>
        <w:left w:val="none" w:sz="0" w:space="0" w:color="auto"/>
        <w:bottom w:val="none" w:sz="0" w:space="0" w:color="auto"/>
        <w:right w:val="none" w:sz="0" w:space="0" w:color="auto"/>
      </w:divBdr>
      <w:divsChild>
        <w:div w:id="2041273297">
          <w:marLeft w:val="0"/>
          <w:marRight w:val="0"/>
          <w:marTop w:val="0"/>
          <w:marBottom w:val="0"/>
          <w:divBdr>
            <w:top w:val="none" w:sz="0" w:space="0" w:color="auto"/>
            <w:left w:val="none" w:sz="0" w:space="0" w:color="auto"/>
            <w:bottom w:val="none" w:sz="0" w:space="0" w:color="auto"/>
            <w:right w:val="none" w:sz="0" w:space="0" w:color="auto"/>
          </w:divBdr>
          <w:divsChild>
            <w:div w:id="581372705">
              <w:marLeft w:val="0"/>
              <w:marRight w:val="0"/>
              <w:marTop w:val="0"/>
              <w:marBottom w:val="0"/>
              <w:divBdr>
                <w:top w:val="none" w:sz="0" w:space="0" w:color="auto"/>
                <w:left w:val="none" w:sz="0" w:space="0" w:color="auto"/>
                <w:bottom w:val="none" w:sz="0" w:space="0" w:color="auto"/>
                <w:right w:val="none" w:sz="0" w:space="0" w:color="auto"/>
              </w:divBdr>
              <w:divsChild>
                <w:div w:id="65584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80822">
      <w:bodyDiv w:val="1"/>
      <w:marLeft w:val="0"/>
      <w:marRight w:val="0"/>
      <w:marTop w:val="0"/>
      <w:marBottom w:val="0"/>
      <w:divBdr>
        <w:top w:val="none" w:sz="0" w:space="0" w:color="auto"/>
        <w:left w:val="none" w:sz="0" w:space="0" w:color="auto"/>
        <w:bottom w:val="none" w:sz="0" w:space="0" w:color="auto"/>
        <w:right w:val="none" w:sz="0" w:space="0" w:color="auto"/>
      </w:divBdr>
    </w:div>
    <w:div w:id="203829367">
      <w:bodyDiv w:val="1"/>
      <w:marLeft w:val="0"/>
      <w:marRight w:val="0"/>
      <w:marTop w:val="0"/>
      <w:marBottom w:val="0"/>
      <w:divBdr>
        <w:top w:val="none" w:sz="0" w:space="0" w:color="auto"/>
        <w:left w:val="none" w:sz="0" w:space="0" w:color="auto"/>
        <w:bottom w:val="none" w:sz="0" w:space="0" w:color="auto"/>
        <w:right w:val="none" w:sz="0" w:space="0" w:color="auto"/>
      </w:divBdr>
      <w:divsChild>
        <w:div w:id="451558965">
          <w:marLeft w:val="0"/>
          <w:marRight w:val="0"/>
          <w:marTop w:val="0"/>
          <w:marBottom w:val="0"/>
          <w:divBdr>
            <w:top w:val="none" w:sz="0" w:space="0" w:color="auto"/>
            <w:left w:val="none" w:sz="0" w:space="0" w:color="auto"/>
            <w:bottom w:val="none" w:sz="0" w:space="0" w:color="auto"/>
            <w:right w:val="none" w:sz="0" w:space="0" w:color="auto"/>
          </w:divBdr>
          <w:divsChild>
            <w:div w:id="1755974908">
              <w:marLeft w:val="0"/>
              <w:marRight w:val="0"/>
              <w:marTop w:val="0"/>
              <w:marBottom w:val="0"/>
              <w:divBdr>
                <w:top w:val="none" w:sz="0" w:space="0" w:color="auto"/>
                <w:left w:val="none" w:sz="0" w:space="0" w:color="auto"/>
                <w:bottom w:val="none" w:sz="0" w:space="0" w:color="auto"/>
                <w:right w:val="none" w:sz="0" w:space="0" w:color="auto"/>
              </w:divBdr>
              <w:divsChild>
                <w:div w:id="51114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38336">
      <w:bodyDiv w:val="1"/>
      <w:marLeft w:val="0"/>
      <w:marRight w:val="0"/>
      <w:marTop w:val="0"/>
      <w:marBottom w:val="0"/>
      <w:divBdr>
        <w:top w:val="none" w:sz="0" w:space="0" w:color="auto"/>
        <w:left w:val="none" w:sz="0" w:space="0" w:color="auto"/>
        <w:bottom w:val="none" w:sz="0" w:space="0" w:color="auto"/>
        <w:right w:val="none" w:sz="0" w:space="0" w:color="auto"/>
      </w:divBdr>
      <w:divsChild>
        <w:div w:id="1103920083">
          <w:marLeft w:val="0"/>
          <w:marRight w:val="0"/>
          <w:marTop w:val="0"/>
          <w:marBottom w:val="0"/>
          <w:divBdr>
            <w:top w:val="none" w:sz="0" w:space="0" w:color="auto"/>
            <w:left w:val="none" w:sz="0" w:space="0" w:color="auto"/>
            <w:bottom w:val="none" w:sz="0" w:space="0" w:color="auto"/>
            <w:right w:val="none" w:sz="0" w:space="0" w:color="auto"/>
          </w:divBdr>
          <w:divsChild>
            <w:div w:id="1854342983">
              <w:marLeft w:val="0"/>
              <w:marRight w:val="0"/>
              <w:marTop w:val="0"/>
              <w:marBottom w:val="0"/>
              <w:divBdr>
                <w:top w:val="none" w:sz="0" w:space="0" w:color="auto"/>
                <w:left w:val="none" w:sz="0" w:space="0" w:color="auto"/>
                <w:bottom w:val="none" w:sz="0" w:space="0" w:color="auto"/>
                <w:right w:val="none" w:sz="0" w:space="0" w:color="auto"/>
              </w:divBdr>
              <w:divsChild>
                <w:div w:id="1644581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283540">
      <w:bodyDiv w:val="1"/>
      <w:marLeft w:val="0"/>
      <w:marRight w:val="0"/>
      <w:marTop w:val="0"/>
      <w:marBottom w:val="0"/>
      <w:divBdr>
        <w:top w:val="none" w:sz="0" w:space="0" w:color="auto"/>
        <w:left w:val="none" w:sz="0" w:space="0" w:color="auto"/>
        <w:bottom w:val="none" w:sz="0" w:space="0" w:color="auto"/>
        <w:right w:val="none" w:sz="0" w:space="0" w:color="auto"/>
      </w:divBdr>
      <w:divsChild>
        <w:div w:id="341712288">
          <w:marLeft w:val="0"/>
          <w:marRight w:val="0"/>
          <w:marTop w:val="0"/>
          <w:marBottom w:val="0"/>
          <w:divBdr>
            <w:top w:val="none" w:sz="0" w:space="0" w:color="auto"/>
            <w:left w:val="none" w:sz="0" w:space="0" w:color="auto"/>
            <w:bottom w:val="none" w:sz="0" w:space="0" w:color="auto"/>
            <w:right w:val="none" w:sz="0" w:space="0" w:color="auto"/>
          </w:divBdr>
          <w:divsChild>
            <w:div w:id="669333879">
              <w:marLeft w:val="0"/>
              <w:marRight w:val="0"/>
              <w:marTop w:val="0"/>
              <w:marBottom w:val="0"/>
              <w:divBdr>
                <w:top w:val="none" w:sz="0" w:space="0" w:color="auto"/>
                <w:left w:val="none" w:sz="0" w:space="0" w:color="auto"/>
                <w:bottom w:val="none" w:sz="0" w:space="0" w:color="auto"/>
                <w:right w:val="none" w:sz="0" w:space="0" w:color="auto"/>
              </w:divBdr>
              <w:divsChild>
                <w:div w:id="186956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921349">
      <w:bodyDiv w:val="1"/>
      <w:marLeft w:val="0"/>
      <w:marRight w:val="0"/>
      <w:marTop w:val="0"/>
      <w:marBottom w:val="0"/>
      <w:divBdr>
        <w:top w:val="none" w:sz="0" w:space="0" w:color="auto"/>
        <w:left w:val="none" w:sz="0" w:space="0" w:color="auto"/>
        <w:bottom w:val="none" w:sz="0" w:space="0" w:color="auto"/>
        <w:right w:val="none" w:sz="0" w:space="0" w:color="auto"/>
      </w:divBdr>
    </w:div>
    <w:div w:id="288243638">
      <w:bodyDiv w:val="1"/>
      <w:marLeft w:val="0"/>
      <w:marRight w:val="0"/>
      <w:marTop w:val="0"/>
      <w:marBottom w:val="0"/>
      <w:divBdr>
        <w:top w:val="none" w:sz="0" w:space="0" w:color="auto"/>
        <w:left w:val="none" w:sz="0" w:space="0" w:color="auto"/>
        <w:bottom w:val="none" w:sz="0" w:space="0" w:color="auto"/>
        <w:right w:val="none" w:sz="0" w:space="0" w:color="auto"/>
      </w:divBdr>
      <w:divsChild>
        <w:div w:id="1677421256">
          <w:marLeft w:val="0"/>
          <w:marRight w:val="0"/>
          <w:marTop w:val="0"/>
          <w:marBottom w:val="0"/>
          <w:divBdr>
            <w:top w:val="none" w:sz="0" w:space="0" w:color="auto"/>
            <w:left w:val="none" w:sz="0" w:space="0" w:color="auto"/>
            <w:bottom w:val="none" w:sz="0" w:space="0" w:color="auto"/>
            <w:right w:val="none" w:sz="0" w:space="0" w:color="auto"/>
          </w:divBdr>
          <w:divsChild>
            <w:div w:id="1392461121">
              <w:marLeft w:val="0"/>
              <w:marRight w:val="0"/>
              <w:marTop w:val="0"/>
              <w:marBottom w:val="0"/>
              <w:divBdr>
                <w:top w:val="none" w:sz="0" w:space="0" w:color="auto"/>
                <w:left w:val="none" w:sz="0" w:space="0" w:color="auto"/>
                <w:bottom w:val="none" w:sz="0" w:space="0" w:color="auto"/>
                <w:right w:val="none" w:sz="0" w:space="0" w:color="auto"/>
              </w:divBdr>
              <w:divsChild>
                <w:div w:id="151022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641696">
      <w:bodyDiv w:val="1"/>
      <w:marLeft w:val="0"/>
      <w:marRight w:val="0"/>
      <w:marTop w:val="0"/>
      <w:marBottom w:val="0"/>
      <w:divBdr>
        <w:top w:val="none" w:sz="0" w:space="0" w:color="auto"/>
        <w:left w:val="none" w:sz="0" w:space="0" w:color="auto"/>
        <w:bottom w:val="none" w:sz="0" w:space="0" w:color="auto"/>
        <w:right w:val="none" w:sz="0" w:space="0" w:color="auto"/>
      </w:divBdr>
      <w:divsChild>
        <w:div w:id="2084638501">
          <w:marLeft w:val="0"/>
          <w:marRight w:val="0"/>
          <w:marTop w:val="0"/>
          <w:marBottom w:val="0"/>
          <w:divBdr>
            <w:top w:val="none" w:sz="0" w:space="0" w:color="auto"/>
            <w:left w:val="none" w:sz="0" w:space="0" w:color="auto"/>
            <w:bottom w:val="none" w:sz="0" w:space="0" w:color="auto"/>
            <w:right w:val="none" w:sz="0" w:space="0" w:color="auto"/>
          </w:divBdr>
          <w:divsChild>
            <w:div w:id="1386834291">
              <w:marLeft w:val="0"/>
              <w:marRight w:val="0"/>
              <w:marTop w:val="0"/>
              <w:marBottom w:val="0"/>
              <w:divBdr>
                <w:top w:val="none" w:sz="0" w:space="0" w:color="auto"/>
                <w:left w:val="none" w:sz="0" w:space="0" w:color="auto"/>
                <w:bottom w:val="none" w:sz="0" w:space="0" w:color="auto"/>
                <w:right w:val="none" w:sz="0" w:space="0" w:color="auto"/>
              </w:divBdr>
              <w:divsChild>
                <w:div w:id="60681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000407">
      <w:bodyDiv w:val="1"/>
      <w:marLeft w:val="0"/>
      <w:marRight w:val="0"/>
      <w:marTop w:val="0"/>
      <w:marBottom w:val="0"/>
      <w:divBdr>
        <w:top w:val="none" w:sz="0" w:space="0" w:color="auto"/>
        <w:left w:val="none" w:sz="0" w:space="0" w:color="auto"/>
        <w:bottom w:val="none" w:sz="0" w:space="0" w:color="auto"/>
        <w:right w:val="none" w:sz="0" w:space="0" w:color="auto"/>
      </w:divBdr>
    </w:div>
    <w:div w:id="356934393">
      <w:bodyDiv w:val="1"/>
      <w:marLeft w:val="0"/>
      <w:marRight w:val="0"/>
      <w:marTop w:val="0"/>
      <w:marBottom w:val="0"/>
      <w:divBdr>
        <w:top w:val="none" w:sz="0" w:space="0" w:color="auto"/>
        <w:left w:val="none" w:sz="0" w:space="0" w:color="auto"/>
        <w:bottom w:val="none" w:sz="0" w:space="0" w:color="auto"/>
        <w:right w:val="none" w:sz="0" w:space="0" w:color="auto"/>
      </w:divBdr>
    </w:div>
    <w:div w:id="375930299">
      <w:bodyDiv w:val="1"/>
      <w:marLeft w:val="0"/>
      <w:marRight w:val="0"/>
      <w:marTop w:val="0"/>
      <w:marBottom w:val="0"/>
      <w:divBdr>
        <w:top w:val="none" w:sz="0" w:space="0" w:color="auto"/>
        <w:left w:val="none" w:sz="0" w:space="0" w:color="auto"/>
        <w:bottom w:val="none" w:sz="0" w:space="0" w:color="auto"/>
        <w:right w:val="none" w:sz="0" w:space="0" w:color="auto"/>
      </w:divBdr>
      <w:divsChild>
        <w:div w:id="241791828">
          <w:marLeft w:val="547"/>
          <w:marRight w:val="0"/>
          <w:marTop w:val="120"/>
          <w:marBottom w:val="0"/>
          <w:divBdr>
            <w:top w:val="none" w:sz="0" w:space="0" w:color="auto"/>
            <w:left w:val="none" w:sz="0" w:space="0" w:color="auto"/>
            <w:bottom w:val="none" w:sz="0" w:space="0" w:color="auto"/>
            <w:right w:val="none" w:sz="0" w:space="0" w:color="auto"/>
          </w:divBdr>
        </w:div>
        <w:div w:id="756631207">
          <w:marLeft w:val="547"/>
          <w:marRight w:val="0"/>
          <w:marTop w:val="120"/>
          <w:marBottom w:val="0"/>
          <w:divBdr>
            <w:top w:val="none" w:sz="0" w:space="0" w:color="auto"/>
            <w:left w:val="none" w:sz="0" w:space="0" w:color="auto"/>
            <w:bottom w:val="none" w:sz="0" w:space="0" w:color="auto"/>
            <w:right w:val="none" w:sz="0" w:space="0" w:color="auto"/>
          </w:divBdr>
        </w:div>
        <w:div w:id="807432491">
          <w:marLeft w:val="547"/>
          <w:marRight w:val="0"/>
          <w:marTop w:val="120"/>
          <w:marBottom w:val="0"/>
          <w:divBdr>
            <w:top w:val="none" w:sz="0" w:space="0" w:color="auto"/>
            <w:left w:val="none" w:sz="0" w:space="0" w:color="auto"/>
            <w:bottom w:val="none" w:sz="0" w:space="0" w:color="auto"/>
            <w:right w:val="none" w:sz="0" w:space="0" w:color="auto"/>
          </w:divBdr>
        </w:div>
      </w:divsChild>
    </w:div>
    <w:div w:id="376319575">
      <w:bodyDiv w:val="1"/>
      <w:marLeft w:val="0"/>
      <w:marRight w:val="0"/>
      <w:marTop w:val="0"/>
      <w:marBottom w:val="0"/>
      <w:divBdr>
        <w:top w:val="none" w:sz="0" w:space="0" w:color="auto"/>
        <w:left w:val="none" w:sz="0" w:space="0" w:color="auto"/>
        <w:bottom w:val="none" w:sz="0" w:space="0" w:color="auto"/>
        <w:right w:val="none" w:sz="0" w:space="0" w:color="auto"/>
      </w:divBdr>
      <w:divsChild>
        <w:div w:id="351959169">
          <w:marLeft w:val="0"/>
          <w:marRight w:val="0"/>
          <w:marTop w:val="0"/>
          <w:marBottom w:val="0"/>
          <w:divBdr>
            <w:top w:val="none" w:sz="0" w:space="0" w:color="auto"/>
            <w:left w:val="none" w:sz="0" w:space="0" w:color="auto"/>
            <w:bottom w:val="none" w:sz="0" w:space="0" w:color="auto"/>
            <w:right w:val="none" w:sz="0" w:space="0" w:color="auto"/>
          </w:divBdr>
          <w:divsChild>
            <w:div w:id="1612204615">
              <w:marLeft w:val="0"/>
              <w:marRight w:val="0"/>
              <w:marTop w:val="0"/>
              <w:marBottom w:val="0"/>
              <w:divBdr>
                <w:top w:val="none" w:sz="0" w:space="0" w:color="auto"/>
                <w:left w:val="none" w:sz="0" w:space="0" w:color="auto"/>
                <w:bottom w:val="none" w:sz="0" w:space="0" w:color="auto"/>
                <w:right w:val="none" w:sz="0" w:space="0" w:color="auto"/>
              </w:divBdr>
              <w:divsChild>
                <w:div w:id="112708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832841">
      <w:bodyDiv w:val="1"/>
      <w:marLeft w:val="0"/>
      <w:marRight w:val="0"/>
      <w:marTop w:val="0"/>
      <w:marBottom w:val="0"/>
      <w:divBdr>
        <w:top w:val="none" w:sz="0" w:space="0" w:color="auto"/>
        <w:left w:val="none" w:sz="0" w:space="0" w:color="auto"/>
        <w:bottom w:val="none" w:sz="0" w:space="0" w:color="auto"/>
        <w:right w:val="none" w:sz="0" w:space="0" w:color="auto"/>
      </w:divBdr>
      <w:divsChild>
        <w:div w:id="1258519398">
          <w:marLeft w:val="0"/>
          <w:marRight w:val="0"/>
          <w:marTop w:val="0"/>
          <w:marBottom w:val="0"/>
          <w:divBdr>
            <w:top w:val="none" w:sz="0" w:space="0" w:color="auto"/>
            <w:left w:val="none" w:sz="0" w:space="0" w:color="auto"/>
            <w:bottom w:val="none" w:sz="0" w:space="0" w:color="auto"/>
            <w:right w:val="none" w:sz="0" w:space="0" w:color="auto"/>
          </w:divBdr>
          <w:divsChild>
            <w:div w:id="2075003423">
              <w:marLeft w:val="0"/>
              <w:marRight w:val="0"/>
              <w:marTop w:val="0"/>
              <w:marBottom w:val="0"/>
              <w:divBdr>
                <w:top w:val="none" w:sz="0" w:space="0" w:color="auto"/>
                <w:left w:val="none" w:sz="0" w:space="0" w:color="auto"/>
                <w:bottom w:val="none" w:sz="0" w:space="0" w:color="auto"/>
                <w:right w:val="none" w:sz="0" w:space="0" w:color="auto"/>
              </w:divBdr>
              <w:divsChild>
                <w:div w:id="1218275248">
                  <w:marLeft w:val="0"/>
                  <w:marRight w:val="0"/>
                  <w:marTop w:val="0"/>
                  <w:marBottom w:val="0"/>
                  <w:divBdr>
                    <w:top w:val="none" w:sz="0" w:space="0" w:color="auto"/>
                    <w:left w:val="none" w:sz="0" w:space="0" w:color="auto"/>
                    <w:bottom w:val="none" w:sz="0" w:space="0" w:color="auto"/>
                    <w:right w:val="none" w:sz="0" w:space="0" w:color="auto"/>
                  </w:divBdr>
                  <w:divsChild>
                    <w:div w:id="55662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547667">
      <w:bodyDiv w:val="1"/>
      <w:marLeft w:val="0"/>
      <w:marRight w:val="0"/>
      <w:marTop w:val="0"/>
      <w:marBottom w:val="0"/>
      <w:divBdr>
        <w:top w:val="none" w:sz="0" w:space="0" w:color="auto"/>
        <w:left w:val="none" w:sz="0" w:space="0" w:color="auto"/>
        <w:bottom w:val="none" w:sz="0" w:space="0" w:color="auto"/>
        <w:right w:val="none" w:sz="0" w:space="0" w:color="auto"/>
      </w:divBdr>
    </w:div>
    <w:div w:id="464737748">
      <w:bodyDiv w:val="1"/>
      <w:marLeft w:val="0"/>
      <w:marRight w:val="0"/>
      <w:marTop w:val="0"/>
      <w:marBottom w:val="0"/>
      <w:divBdr>
        <w:top w:val="none" w:sz="0" w:space="0" w:color="auto"/>
        <w:left w:val="none" w:sz="0" w:space="0" w:color="auto"/>
        <w:bottom w:val="none" w:sz="0" w:space="0" w:color="auto"/>
        <w:right w:val="none" w:sz="0" w:space="0" w:color="auto"/>
      </w:divBdr>
    </w:div>
    <w:div w:id="480658934">
      <w:bodyDiv w:val="1"/>
      <w:marLeft w:val="0"/>
      <w:marRight w:val="0"/>
      <w:marTop w:val="0"/>
      <w:marBottom w:val="0"/>
      <w:divBdr>
        <w:top w:val="none" w:sz="0" w:space="0" w:color="auto"/>
        <w:left w:val="none" w:sz="0" w:space="0" w:color="auto"/>
        <w:bottom w:val="none" w:sz="0" w:space="0" w:color="auto"/>
        <w:right w:val="none" w:sz="0" w:space="0" w:color="auto"/>
      </w:divBdr>
      <w:divsChild>
        <w:div w:id="864251335">
          <w:marLeft w:val="0"/>
          <w:marRight w:val="0"/>
          <w:marTop w:val="0"/>
          <w:marBottom w:val="0"/>
          <w:divBdr>
            <w:top w:val="none" w:sz="0" w:space="0" w:color="auto"/>
            <w:left w:val="none" w:sz="0" w:space="0" w:color="auto"/>
            <w:bottom w:val="none" w:sz="0" w:space="0" w:color="auto"/>
            <w:right w:val="none" w:sz="0" w:space="0" w:color="auto"/>
          </w:divBdr>
          <w:divsChild>
            <w:div w:id="248584145">
              <w:marLeft w:val="0"/>
              <w:marRight w:val="0"/>
              <w:marTop w:val="0"/>
              <w:marBottom w:val="0"/>
              <w:divBdr>
                <w:top w:val="none" w:sz="0" w:space="0" w:color="auto"/>
                <w:left w:val="none" w:sz="0" w:space="0" w:color="auto"/>
                <w:bottom w:val="none" w:sz="0" w:space="0" w:color="auto"/>
                <w:right w:val="none" w:sz="0" w:space="0" w:color="auto"/>
              </w:divBdr>
              <w:divsChild>
                <w:div w:id="22854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211036">
      <w:bodyDiv w:val="1"/>
      <w:marLeft w:val="0"/>
      <w:marRight w:val="0"/>
      <w:marTop w:val="0"/>
      <w:marBottom w:val="0"/>
      <w:divBdr>
        <w:top w:val="none" w:sz="0" w:space="0" w:color="auto"/>
        <w:left w:val="none" w:sz="0" w:space="0" w:color="auto"/>
        <w:bottom w:val="none" w:sz="0" w:space="0" w:color="auto"/>
        <w:right w:val="none" w:sz="0" w:space="0" w:color="auto"/>
      </w:divBdr>
      <w:divsChild>
        <w:div w:id="1990746883">
          <w:marLeft w:val="0"/>
          <w:marRight w:val="0"/>
          <w:marTop w:val="0"/>
          <w:marBottom w:val="0"/>
          <w:divBdr>
            <w:top w:val="none" w:sz="0" w:space="0" w:color="auto"/>
            <w:left w:val="none" w:sz="0" w:space="0" w:color="auto"/>
            <w:bottom w:val="none" w:sz="0" w:space="0" w:color="auto"/>
            <w:right w:val="none" w:sz="0" w:space="0" w:color="auto"/>
          </w:divBdr>
          <w:divsChild>
            <w:div w:id="474110298">
              <w:marLeft w:val="0"/>
              <w:marRight w:val="0"/>
              <w:marTop w:val="0"/>
              <w:marBottom w:val="0"/>
              <w:divBdr>
                <w:top w:val="none" w:sz="0" w:space="0" w:color="auto"/>
                <w:left w:val="none" w:sz="0" w:space="0" w:color="auto"/>
                <w:bottom w:val="none" w:sz="0" w:space="0" w:color="auto"/>
                <w:right w:val="none" w:sz="0" w:space="0" w:color="auto"/>
              </w:divBdr>
              <w:divsChild>
                <w:div w:id="180823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6113853">
      <w:bodyDiv w:val="1"/>
      <w:marLeft w:val="0"/>
      <w:marRight w:val="0"/>
      <w:marTop w:val="0"/>
      <w:marBottom w:val="0"/>
      <w:divBdr>
        <w:top w:val="none" w:sz="0" w:space="0" w:color="auto"/>
        <w:left w:val="none" w:sz="0" w:space="0" w:color="auto"/>
        <w:bottom w:val="none" w:sz="0" w:space="0" w:color="auto"/>
        <w:right w:val="none" w:sz="0" w:space="0" w:color="auto"/>
      </w:divBdr>
    </w:div>
    <w:div w:id="572357757">
      <w:bodyDiv w:val="1"/>
      <w:marLeft w:val="0"/>
      <w:marRight w:val="0"/>
      <w:marTop w:val="0"/>
      <w:marBottom w:val="0"/>
      <w:divBdr>
        <w:top w:val="none" w:sz="0" w:space="0" w:color="auto"/>
        <w:left w:val="none" w:sz="0" w:space="0" w:color="auto"/>
        <w:bottom w:val="none" w:sz="0" w:space="0" w:color="auto"/>
        <w:right w:val="none" w:sz="0" w:space="0" w:color="auto"/>
      </w:divBdr>
    </w:div>
    <w:div w:id="614292549">
      <w:bodyDiv w:val="1"/>
      <w:marLeft w:val="0"/>
      <w:marRight w:val="0"/>
      <w:marTop w:val="0"/>
      <w:marBottom w:val="0"/>
      <w:divBdr>
        <w:top w:val="none" w:sz="0" w:space="0" w:color="auto"/>
        <w:left w:val="none" w:sz="0" w:space="0" w:color="auto"/>
        <w:bottom w:val="none" w:sz="0" w:space="0" w:color="auto"/>
        <w:right w:val="none" w:sz="0" w:space="0" w:color="auto"/>
      </w:divBdr>
      <w:divsChild>
        <w:div w:id="583799580">
          <w:marLeft w:val="0"/>
          <w:marRight w:val="0"/>
          <w:marTop w:val="0"/>
          <w:marBottom w:val="0"/>
          <w:divBdr>
            <w:top w:val="none" w:sz="0" w:space="0" w:color="auto"/>
            <w:left w:val="none" w:sz="0" w:space="0" w:color="auto"/>
            <w:bottom w:val="none" w:sz="0" w:space="0" w:color="auto"/>
            <w:right w:val="none" w:sz="0" w:space="0" w:color="auto"/>
          </w:divBdr>
          <w:divsChild>
            <w:div w:id="246615142">
              <w:marLeft w:val="0"/>
              <w:marRight w:val="0"/>
              <w:marTop w:val="0"/>
              <w:marBottom w:val="0"/>
              <w:divBdr>
                <w:top w:val="none" w:sz="0" w:space="0" w:color="auto"/>
                <w:left w:val="none" w:sz="0" w:space="0" w:color="auto"/>
                <w:bottom w:val="none" w:sz="0" w:space="0" w:color="auto"/>
                <w:right w:val="none" w:sz="0" w:space="0" w:color="auto"/>
              </w:divBdr>
              <w:divsChild>
                <w:div w:id="929238351">
                  <w:marLeft w:val="0"/>
                  <w:marRight w:val="0"/>
                  <w:marTop w:val="0"/>
                  <w:marBottom w:val="0"/>
                  <w:divBdr>
                    <w:top w:val="none" w:sz="0" w:space="0" w:color="auto"/>
                    <w:left w:val="none" w:sz="0" w:space="0" w:color="auto"/>
                    <w:bottom w:val="none" w:sz="0" w:space="0" w:color="auto"/>
                    <w:right w:val="none" w:sz="0" w:space="0" w:color="auto"/>
                  </w:divBdr>
                  <w:divsChild>
                    <w:div w:id="24492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1912296">
      <w:bodyDiv w:val="1"/>
      <w:marLeft w:val="0"/>
      <w:marRight w:val="0"/>
      <w:marTop w:val="0"/>
      <w:marBottom w:val="0"/>
      <w:divBdr>
        <w:top w:val="none" w:sz="0" w:space="0" w:color="auto"/>
        <w:left w:val="none" w:sz="0" w:space="0" w:color="auto"/>
        <w:bottom w:val="none" w:sz="0" w:space="0" w:color="auto"/>
        <w:right w:val="none" w:sz="0" w:space="0" w:color="auto"/>
      </w:divBdr>
      <w:divsChild>
        <w:div w:id="1278608078">
          <w:marLeft w:val="0"/>
          <w:marRight w:val="0"/>
          <w:marTop w:val="0"/>
          <w:marBottom w:val="0"/>
          <w:divBdr>
            <w:top w:val="none" w:sz="0" w:space="0" w:color="auto"/>
            <w:left w:val="none" w:sz="0" w:space="0" w:color="auto"/>
            <w:bottom w:val="none" w:sz="0" w:space="0" w:color="auto"/>
            <w:right w:val="none" w:sz="0" w:space="0" w:color="auto"/>
          </w:divBdr>
          <w:divsChild>
            <w:div w:id="1772429803">
              <w:marLeft w:val="0"/>
              <w:marRight w:val="0"/>
              <w:marTop w:val="0"/>
              <w:marBottom w:val="0"/>
              <w:divBdr>
                <w:top w:val="none" w:sz="0" w:space="0" w:color="auto"/>
                <w:left w:val="none" w:sz="0" w:space="0" w:color="auto"/>
                <w:bottom w:val="none" w:sz="0" w:space="0" w:color="auto"/>
                <w:right w:val="none" w:sz="0" w:space="0" w:color="auto"/>
              </w:divBdr>
              <w:divsChild>
                <w:div w:id="53716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630724">
      <w:bodyDiv w:val="1"/>
      <w:marLeft w:val="0"/>
      <w:marRight w:val="0"/>
      <w:marTop w:val="0"/>
      <w:marBottom w:val="0"/>
      <w:divBdr>
        <w:top w:val="none" w:sz="0" w:space="0" w:color="auto"/>
        <w:left w:val="none" w:sz="0" w:space="0" w:color="auto"/>
        <w:bottom w:val="none" w:sz="0" w:space="0" w:color="auto"/>
        <w:right w:val="none" w:sz="0" w:space="0" w:color="auto"/>
      </w:divBdr>
    </w:div>
    <w:div w:id="683748769">
      <w:bodyDiv w:val="1"/>
      <w:marLeft w:val="0"/>
      <w:marRight w:val="0"/>
      <w:marTop w:val="0"/>
      <w:marBottom w:val="0"/>
      <w:divBdr>
        <w:top w:val="none" w:sz="0" w:space="0" w:color="auto"/>
        <w:left w:val="none" w:sz="0" w:space="0" w:color="auto"/>
        <w:bottom w:val="none" w:sz="0" w:space="0" w:color="auto"/>
        <w:right w:val="none" w:sz="0" w:space="0" w:color="auto"/>
      </w:divBdr>
      <w:divsChild>
        <w:div w:id="2031637000">
          <w:marLeft w:val="0"/>
          <w:marRight w:val="0"/>
          <w:marTop w:val="0"/>
          <w:marBottom w:val="0"/>
          <w:divBdr>
            <w:top w:val="none" w:sz="0" w:space="0" w:color="auto"/>
            <w:left w:val="none" w:sz="0" w:space="0" w:color="auto"/>
            <w:bottom w:val="none" w:sz="0" w:space="0" w:color="auto"/>
            <w:right w:val="none" w:sz="0" w:space="0" w:color="auto"/>
          </w:divBdr>
          <w:divsChild>
            <w:div w:id="1753433326">
              <w:marLeft w:val="0"/>
              <w:marRight w:val="0"/>
              <w:marTop w:val="0"/>
              <w:marBottom w:val="0"/>
              <w:divBdr>
                <w:top w:val="none" w:sz="0" w:space="0" w:color="auto"/>
                <w:left w:val="none" w:sz="0" w:space="0" w:color="auto"/>
                <w:bottom w:val="none" w:sz="0" w:space="0" w:color="auto"/>
                <w:right w:val="none" w:sz="0" w:space="0" w:color="auto"/>
              </w:divBdr>
              <w:divsChild>
                <w:div w:id="881481099">
                  <w:marLeft w:val="0"/>
                  <w:marRight w:val="0"/>
                  <w:marTop w:val="0"/>
                  <w:marBottom w:val="0"/>
                  <w:divBdr>
                    <w:top w:val="none" w:sz="0" w:space="0" w:color="auto"/>
                    <w:left w:val="none" w:sz="0" w:space="0" w:color="auto"/>
                    <w:bottom w:val="none" w:sz="0" w:space="0" w:color="auto"/>
                    <w:right w:val="none" w:sz="0" w:space="0" w:color="auto"/>
                  </w:divBdr>
                  <w:divsChild>
                    <w:div w:id="131406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752746">
      <w:bodyDiv w:val="1"/>
      <w:marLeft w:val="0"/>
      <w:marRight w:val="0"/>
      <w:marTop w:val="0"/>
      <w:marBottom w:val="0"/>
      <w:divBdr>
        <w:top w:val="none" w:sz="0" w:space="0" w:color="auto"/>
        <w:left w:val="none" w:sz="0" w:space="0" w:color="auto"/>
        <w:bottom w:val="none" w:sz="0" w:space="0" w:color="auto"/>
        <w:right w:val="none" w:sz="0" w:space="0" w:color="auto"/>
      </w:divBdr>
    </w:div>
    <w:div w:id="699013793">
      <w:bodyDiv w:val="1"/>
      <w:marLeft w:val="0"/>
      <w:marRight w:val="0"/>
      <w:marTop w:val="0"/>
      <w:marBottom w:val="0"/>
      <w:divBdr>
        <w:top w:val="none" w:sz="0" w:space="0" w:color="auto"/>
        <w:left w:val="none" w:sz="0" w:space="0" w:color="auto"/>
        <w:bottom w:val="none" w:sz="0" w:space="0" w:color="auto"/>
        <w:right w:val="none" w:sz="0" w:space="0" w:color="auto"/>
      </w:divBdr>
      <w:divsChild>
        <w:div w:id="1877161672">
          <w:marLeft w:val="0"/>
          <w:marRight w:val="0"/>
          <w:marTop w:val="100"/>
          <w:marBottom w:val="100"/>
          <w:divBdr>
            <w:top w:val="none" w:sz="0" w:space="0" w:color="auto"/>
            <w:left w:val="none" w:sz="0" w:space="0" w:color="auto"/>
            <w:bottom w:val="none" w:sz="0" w:space="0" w:color="auto"/>
            <w:right w:val="none" w:sz="0" w:space="0" w:color="auto"/>
          </w:divBdr>
          <w:divsChild>
            <w:div w:id="84844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827861">
      <w:bodyDiv w:val="1"/>
      <w:marLeft w:val="0"/>
      <w:marRight w:val="0"/>
      <w:marTop w:val="0"/>
      <w:marBottom w:val="0"/>
      <w:divBdr>
        <w:top w:val="none" w:sz="0" w:space="0" w:color="auto"/>
        <w:left w:val="none" w:sz="0" w:space="0" w:color="auto"/>
        <w:bottom w:val="none" w:sz="0" w:space="0" w:color="auto"/>
        <w:right w:val="none" w:sz="0" w:space="0" w:color="auto"/>
      </w:divBdr>
      <w:divsChild>
        <w:div w:id="1971860525">
          <w:marLeft w:val="0"/>
          <w:marRight w:val="0"/>
          <w:marTop w:val="0"/>
          <w:marBottom w:val="0"/>
          <w:divBdr>
            <w:top w:val="none" w:sz="0" w:space="0" w:color="auto"/>
            <w:left w:val="none" w:sz="0" w:space="0" w:color="auto"/>
            <w:bottom w:val="none" w:sz="0" w:space="0" w:color="auto"/>
            <w:right w:val="none" w:sz="0" w:space="0" w:color="auto"/>
          </w:divBdr>
          <w:divsChild>
            <w:div w:id="943030107">
              <w:marLeft w:val="0"/>
              <w:marRight w:val="0"/>
              <w:marTop w:val="0"/>
              <w:marBottom w:val="0"/>
              <w:divBdr>
                <w:top w:val="none" w:sz="0" w:space="0" w:color="auto"/>
                <w:left w:val="none" w:sz="0" w:space="0" w:color="auto"/>
                <w:bottom w:val="none" w:sz="0" w:space="0" w:color="auto"/>
                <w:right w:val="none" w:sz="0" w:space="0" w:color="auto"/>
              </w:divBdr>
              <w:divsChild>
                <w:div w:id="128877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999580">
      <w:bodyDiv w:val="1"/>
      <w:marLeft w:val="0"/>
      <w:marRight w:val="0"/>
      <w:marTop w:val="0"/>
      <w:marBottom w:val="0"/>
      <w:divBdr>
        <w:top w:val="none" w:sz="0" w:space="0" w:color="auto"/>
        <w:left w:val="none" w:sz="0" w:space="0" w:color="auto"/>
        <w:bottom w:val="none" w:sz="0" w:space="0" w:color="auto"/>
        <w:right w:val="none" w:sz="0" w:space="0" w:color="auto"/>
      </w:divBdr>
      <w:divsChild>
        <w:div w:id="1014185406">
          <w:marLeft w:val="0"/>
          <w:marRight w:val="0"/>
          <w:marTop w:val="0"/>
          <w:marBottom w:val="0"/>
          <w:divBdr>
            <w:top w:val="none" w:sz="0" w:space="0" w:color="auto"/>
            <w:left w:val="none" w:sz="0" w:space="0" w:color="auto"/>
            <w:bottom w:val="none" w:sz="0" w:space="0" w:color="auto"/>
            <w:right w:val="none" w:sz="0" w:space="0" w:color="auto"/>
          </w:divBdr>
          <w:divsChild>
            <w:div w:id="1177112019">
              <w:marLeft w:val="0"/>
              <w:marRight w:val="0"/>
              <w:marTop w:val="0"/>
              <w:marBottom w:val="0"/>
              <w:divBdr>
                <w:top w:val="none" w:sz="0" w:space="0" w:color="auto"/>
                <w:left w:val="none" w:sz="0" w:space="0" w:color="auto"/>
                <w:bottom w:val="none" w:sz="0" w:space="0" w:color="auto"/>
                <w:right w:val="none" w:sz="0" w:space="0" w:color="auto"/>
              </w:divBdr>
              <w:divsChild>
                <w:div w:id="54055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865639">
      <w:bodyDiv w:val="1"/>
      <w:marLeft w:val="0"/>
      <w:marRight w:val="0"/>
      <w:marTop w:val="0"/>
      <w:marBottom w:val="0"/>
      <w:divBdr>
        <w:top w:val="none" w:sz="0" w:space="0" w:color="auto"/>
        <w:left w:val="none" w:sz="0" w:space="0" w:color="auto"/>
        <w:bottom w:val="none" w:sz="0" w:space="0" w:color="auto"/>
        <w:right w:val="none" w:sz="0" w:space="0" w:color="auto"/>
      </w:divBdr>
      <w:divsChild>
        <w:div w:id="255212683">
          <w:marLeft w:val="0"/>
          <w:marRight w:val="0"/>
          <w:marTop w:val="0"/>
          <w:marBottom w:val="0"/>
          <w:divBdr>
            <w:top w:val="none" w:sz="0" w:space="0" w:color="auto"/>
            <w:left w:val="none" w:sz="0" w:space="0" w:color="auto"/>
            <w:bottom w:val="none" w:sz="0" w:space="0" w:color="auto"/>
            <w:right w:val="none" w:sz="0" w:space="0" w:color="auto"/>
          </w:divBdr>
          <w:divsChild>
            <w:div w:id="1124619100">
              <w:marLeft w:val="0"/>
              <w:marRight w:val="0"/>
              <w:marTop w:val="0"/>
              <w:marBottom w:val="0"/>
              <w:divBdr>
                <w:top w:val="none" w:sz="0" w:space="0" w:color="auto"/>
                <w:left w:val="none" w:sz="0" w:space="0" w:color="auto"/>
                <w:bottom w:val="none" w:sz="0" w:space="0" w:color="auto"/>
                <w:right w:val="none" w:sz="0" w:space="0" w:color="auto"/>
              </w:divBdr>
              <w:divsChild>
                <w:div w:id="1312714394">
                  <w:marLeft w:val="0"/>
                  <w:marRight w:val="0"/>
                  <w:marTop w:val="0"/>
                  <w:marBottom w:val="0"/>
                  <w:divBdr>
                    <w:top w:val="none" w:sz="0" w:space="0" w:color="auto"/>
                    <w:left w:val="none" w:sz="0" w:space="0" w:color="auto"/>
                    <w:bottom w:val="none" w:sz="0" w:space="0" w:color="auto"/>
                    <w:right w:val="none" w:sz="0" w:space="0" w:color="auto"/>
                  </w:divBdr>
                  <w:divsChild>
                    <w:div w:id="186844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0999674">
      <w:bodyDiv w:val="1"/>
      <w:marLeft w:val="0"/>
      <w:marRight w:val="0"/>
      <w:marTop w:val="0"/>
      <w:marBottom w:val="0"/>
      <w:divBdr>
        <w:top w:val="none" w:sz="0" w:space="0" w:color="auto"/>
        <w:left w:val="none" w:sz="0" w:space="0" w:color="auto"/>
        <w:bottom w:val="none" w:sz="0" w:space="0" w:color="auto"/>
        <w:right w:val="none" w:sz="0" w:space="0" w:color="auto"/>
      </w:divBdr>
    </w:div>
    <w:div w:id="836306981">
      <w:bodyDiv w:val="1"/>
      <w:marLeft w:val="0"/>
      <w:marRight w:val="0"/>
      <w:marTop w:val="0"/>
      <w:marBottom w:val="0"/>
      <w:divBdr>
        <w:top w:val="none" w:sz="0" w:space="0" w:color="auto"/>
        <w:left w:val="none" w:sz="0" w:space="0" w:color="auto"/>
        <w:bottom w:val="none" w:sz="0" w:space="0" w:color="auto"/>
        <w:right w:val="none" w:sz="0" w:space="0" w:color="auto"/>
      </w:divBdr>
      <w:divsChild>
        <w:div w:id="656571222">
          <w:marLeft w:val="0"/>
          <w:marRight w:val="0"/>
          <w:marTop w:val="0"/>
          <w:marBottom w:val="0"/>
          <w:divBdr>
            <w:top w:val="none" w:sz="0" w:space="0" w:color="auto"/>
            <w:left w:val="none" w:sz="0" w:space="0" w:color="auto"/>
            <w:bottom w:val="none" w:sz="0" w:space="0" w:color="auto"/>
            <w:right w:val="none" w:sz="0" w:space="0" w:color="auto"/>
          </w:divBdr>
          <w:divsChild>
            <w:div w:id="1155292211">
              <w:marLeft w:val="0"/>
              <w:marRight w:val="0"/>
              <w:marTop w:val="0"/>
              <w:marBottom w:val="0"/>
              <w:divBdr>
                <w:top w:val="none" w:sz="0" w:space="0" w:color="auto"/>
                <w:left w:val="none" w:sz="0" w:space="0" w:color="auto"/>
                <w:bottom w:val="none" w:sz="0" w:space="0" w:color="auto"/>
                <w:right w:val="none" w:sz="0" w:space="0" w:color="auto"/>
              </w:divBdr>
              <w:divsChild>
                <w:div w:id="118732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614190">
      <w:bodyDiv w:val="1"/>
      <w:marLeft w:val="0"/>
      <w:marRight w:val="0"/>
      <w:marTop w:val="0"/>
      <w:marBottom w:val="0"/>
      <w:divBdr>
        <w:top w:val="none" w:sz="0" w:space="0" w:color="auto"/>
        <w:left w:val="none" w:sz="0" w:space="0" w:color="auto"/>
        <w:bottom w:val="none" w:sz="0" w:space="0" w:color="auto"/>
        <w:right w:val="none" w:sz="0" w:space="0" w:color="auto"/>
      </w:divBdr>
    </w:div>
    <w:div w:id="960845724">
      <w:bodyDiv w:val="1"/>
      <w:marLeft w:val="0"/>
      <w:marRight w:val="0"/>
      <w:marTop w:val="0"/>
      <w:marBottom w:val="0"/>
      <w:divBdr>
        <w:top w:val="none" w:sz="0" w:space="0" w:color="auto"/>
        <w:left w:val="none" w:sz="0" w:space="0" w:color="auto"/>
        <w:bottom w:val="none" w:sz="0" w:space="0" w:color="auto"/>
        <w:right w:val="none" w:sz="0" w:space="0" w:color="auto"/>
      </w:divBdr>
      <w:divsChild>
        <w:div w:id="1807696048">
          <w:marLeft w:val="0"/>
          <w:marRight w:val="0"/>
          <w:marTop w:val="0"/>
          <w:marBottom w:val="0"/>
          <w:divBdr>
            <w:top w:val="none" w:sz="0" w:space="0" w:color="auto"/>
            <w:left w:val="none" w:sz="0" w:space="0" w:color="auto"/>
            <w:bottom w:val="none" w:sz="0" w:space="0" w:color="auto"/>
            <w:right w:val="none" w:sz="0" w:space="0" w:color="auto"/>
          </w:divBdr>
          <w:divsChild>
            <w:div w:id="2006467098">
              <w:marLeft w:val="0"/>
              <w:marRight w:val="0"/>
              <w:marTop w:val="0"/>
              <w:marBottom w:val="0"/>
              <w:divBdr>
                <w:top w:val="none" w:sz="0" w:space="0" w:color="auto"/>
                <w:left w:val="none" w:sz="0" w:space="0" w:color="auto"/>
                <w:bottom w:val="none" w:sz="0" w:space="0" w:color="auto"/>
                <w:right w:val="none" w:sz="0" w:space="0" w:color="auto"/>
              </w:divBdr>
              <w:divsChild>
                <w:div w:id="1904290">
                  <w:marLeft w:val="0"/>
                  <w:marRight w:val="0"/>
                  <w:marTop w:val="0"/>
                  <w:marBottom w:val="0"/>
                  <w:divBdr>
                    <w:top w:val="none" w:sz="0" w:space="0" w:color="auto"/>
                    <w:left w:val="none" w:sz="0" w:space="0" w:color="auto"/>
                    <w:bottom w:val="none" w:sz="0" w:space="0" w:color="auto"/>
                    <w:right w:val="none" w:sz="0" w:space="0" w:color="auto"/>
                  </w:divBdr>
                  <w:divsChild>
                    <w:div w:id="208852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9504971">
      <w:bodyDiv w:val="1"/>
      <w:marLeft w:val="0"/>
      <w:marRight w:val="0"/>
      <w:marTop w:val="0"/>
      <w:marBottom w:val="0"/>
      <w:divBdr>
        <w:top w:val="none" w:sz="0" w:space="0" w:color="auto"/>
        <w:left w:val="none" w:sz="0" w:space="0" w:color="auto"/>
        <w:bottom w:val="none" w:sz="0" w:space="0" w:color="auto"/>
        <w:right w:val="none" w:sz="0" w:space="0" w:color="auto"/>
      </w:divBdr>
      <w:divsChild>
        <w:div w:id="711348811">
          <w:marLeft w:val="0"/>
          <w:marRight w:val="0"/>
          <w:marTop w:val="0"/>
          <w:marBottom w:val="0"/>
          <w:divBdr>
            <w:top w:val="none" w:sz="0" w:space="0" w:color="auto"/>
            <w:left w:val="none" w:sz="0" w:space="0" w:color="auto"/>
            <w:bottom w:val="none" w:sz="0" w:space="0" w:color="auto"/>
            <w:right w:val="none" w:sz="0" w:space="0" w:color="auto"/>
          </w:divBdr>
          <w:divsChild>
            <w:div w:id="821433116">
              <w:marLeft w:val="0"/>
              <w:marRight w:val="0"/>
              <w:marTop w:val="0"/>
              <w:marBottom w:val="0"/>
              <w:divBdr>
                <w:top w:val="none" w:sz="0" w:space="0" w:color="auto"/>
                <w:left w:val="none" w:sz="0" w:space="0" w:color="auto"/>
                <w:bottom w:val="none" w:sz="0" w:space="0" w:color="auto"/>
                <w:right w:val="none" w:sz="0" w:space="0" w:color="auto"/>
              </w:divBdr>
              <w:divsChild>
                <w:div w:id="107593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442086">
      <w:bodyDiv w:val="1"/>
      <w:marLeft w:val="0"/>
      <w:marRight w:val="0"/>
      <w:marTop w:val="0"/>
      <w:marBottom w:val="0"/>
      <w:divBdr>
        <w:top w:val="none" w:sz="0" w:space="0" w:color="auto"/>
        <w:left w:val="none" w:sz="0" w:space="0" w:color="auto"/>
        <w:bottom w:val="none" w:sz="0" w:space="0" w:color="auto"/>
        <w:right w:val="none" w:sz="0" w:space="0" w:color="auto"/>
      </w:divBdr>
    </w:div>
    <w:div w:id="997196601">
      <w:bodyDiv w:val="1"/>
      <w:marLeft w:val="0"/>
      <w:marRight w:val="0"/>
      <w:marTop w:val="0"/>
      <w:marBottom w:val="0"/>
      <w:divBdr>
        <w:top w:val="none" w:sz="0" w:space="0" w:color="auto"/>
        <w:left w:val="none" w:sz="0" w:space="0" w:color="auto"/>
        <w:bottom w:val="none" w:sz="0" w:space="0" w:color="auto"/>
        <w:right w:val="none" w:sz="0" w:space="0" w:color="auto"/>
      </w:divBdr>
    </w:div>
    <w:div w:id="1064332105">
      <w:bodyDiv w:val="1"/>
      <w:marLeft w:val="0"/>
      <w:marRight w:val="0"/>
      <w:marTop w:val="0"/>
      <w:marBottom w:val="0"/>
      <w:divBdr>
        <w:top w:val="none" w:sz="0" w:space="0" w:color="auto"/>
        <w:left w:val="none" w:sz="0" w:space="0" w:color="auto"/>
        <w:bottom w:val="none" w:sz="0" w:space="0" w:color="auto"/>
        <w:right w:val="none" w:sz="0" w:space="0" w:color="auto"/>
      </w:divBdr>
    </w:div>
    <w:div w:id="1100443604">
      <w:bodyDiv w:val="1"/>
      <w:marLeft w:val="0"/>
      <w:marRight w:val="0"/>
      <w:marTop w:val="0"/>
      <w:marBottom w:val="0"/>
      <w:divBdr>
        <w:top w:val="none" w:sz="0" w:space="0" w:color="auto"/>
        <w:left w:val="none" w:sz="0" w:space="0" w:color="auto"/>
        <w:bottom w:val="none" w:sz="0" w:space="0" w:color="auto"/>
        <w:right w:val="none" w:sz="0" w:space="0" w:color="auto"/>
      </w:divBdr>
      <w:divsChild>
        <w:div w:id="509098743">
          <w:marLeft w:val="0"/>
          <w:marRight w:val="0"/>
          <w:marTop w:val="0"/>
          <w:marBottom w:val="0"/>
          <w:divBdr>
            <w:top w:val="none" w:sz="0" w:space="0" w:color="auto"/>
            <w:left w:val="none" w:sz="0" w:space="0" w:color="auto"/>
            <w:bottom w:val="none" w:sz="0" w:space="0" w:color="auto"/>
            <w:right w:val="none" w:sz="0" w:space="0" w:color="auto"/>
          </w:divBdr>
          <w:divsChild>
            <w:div w:id="1998413655">
              <w:marLeft w:val="0"/>
              <w:marRight w:val="0"/>
              <w:marTop w:val="0"/>
              <w:marBottom w:val="0"/>
              <w:divBdr>
                <w:top w:val="none" w:sz="0" w:space="0" w:color="auto"/>
                <w:left w:val="none" w:sz="0" w:space="0" w:color="auto"/>
                <w:bottom w:val="none" w:sz="0" w:space="0" w:color="auto"/>
                <w:right w:val="none" w:sz="0" w:space="0" w:color="auto"/>
              </w:divBdr>
              <w:divsChild>
                <w:div w:id="1690526526">
                  <w:marLeft w:val="0"/>
                  <w:marRight w:val="0"/>
                  <w:marTop w:val="0"/>
                  <w:marBottom w:val="0"/>
                  <w:divBdr>
                    <w:top w:val="none" w:sz="0" w:space="0" w:color="auto"/>
                    <w:left w:val="none" w:sz="0" w:space="0" w:color="auto"/>
                    <w:bottom w:val="none" w:sz="0" w:space="0" w:color="auto"/>
                    <w:right w:val="none" w:sz="0" w:space="0" w:color="auto"/>
                  </w:divBdr>
                  <w:divsChild>
                    <w:div w:id="157111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1902259">
      <w:bodyDiv w:val="1"/>
      <w:marLeft w:val="0"/>
      <w:marRight w:val="0"/>
      <w:marTop w:val="0"/>
      <w:marBottom w:val="0"/>
      <w:divBdr>
        <w:top w:val="none" w:sz="0" w:space="0" w:color="auto"/>
        <w:left w:val="none" w:sz="0" w:space="0" w:color="auto"/>
        <w:bottom w:val="none" w:sz="0" w:space="0" w:color="auto"/>
        <w:right w:val="none" w:sz="0" w:space="0" w:color="auto"/>
      </w:divBdr>
    </w:div>
    <w:div w:id="1147166886">
      <w:bodyDiv w:val="1"/>
      <w:marLeft w:val="0"/>
      <w:marRight w:val="0"/>
      <w:marTop w:val="0"/>
      <w:marBottom w:val="0"/>
      <w:divBdr>
        <w:top w:val="none" w:sz="0" w:space="0" w:color="auto"/>
        <w:left w:val="none" w:sz="0" w:space="0" w:color="auto"/>
        <w:bottom w:val="none" w:sz="0" w:space="0" w:color="auto"/>
        <w:right w:val="none" w:sz="0" w:space="0" w:color="auto"/>
      </w:divBdr>
    </w:div>
    <w:div w:id="1153595778">
      <w:bodyDiv w:val="1"/>
      <w:marLeft w:val="0"/>
      <w:marRight w:val="0"/>
      <w:marTop w:val="0"/>
      <w:marBottom w:val="0"/>
      <w:divBdr>
        <w:top w:val="none" w:sz="0" w:space="0" w:color="auto"/>
        <w:left w:val="none" w:sz="0" w:space="0" w:color="auto"/>
        <w:bottom w:val="none" w:sz="0" w:space="0" w:color="auto"/>
        <w:right w:val="none" w:sz="0" w:space="0" w:color="auto"/>
      </w:divBdr>
      <w:divsChild>
        <w:div w:id="138882514">
          <w:marLeft w:val="547"/>
          <w:marRight w:val="0"/>
          <w:marTop w:val="115"/>
          <w:marBottom w:val="0"/>
          <w:divBdr>
            <w:top w:val="none" w:sz="0" w:space="0" w:color="auto"/>
            <w:left w:val="none" w:sz="0" w:space="0" w:color="auto"/>
            <w:bottom w:val="none" w:sz="0" w:space="0" w:color="auto"/>
            <w:right w:val="none" w:sz="0" w:space="0" w:color="auto"/>
          </w:divBdr>
        </w:div>
        <w:div w:id="590116930">
          <w:marLeft w:val="547"/>
          <w:marRight w:val="0"/>
          <w:marTop w:val="115"/>
          <w:marBottom w:val="0"/>
          <w:divBdr>
            <w:top w:val="none" w:sz="0" w:space="0" w:color="auto"/>
            <w:left w:val="none" w:sz="0" w:space="0" w:color="auto"/>
            <w:bottom w:val="none" w:sz="0" w:space="0" w:color="auto"/>
            <w:right w:val="none" w:sz="0" w:space="0" w:color="auto"/>
          </w:divBdr>
        </w:div>
        <w:div w:id="685794259">
          <w:marLeft w:val="547"/>
          <w:marRight w:val="0"/>
          <w:marTop w:val="115"/>
          <w:marBottom w:val="0"/>
          <w:divBdr>
            <w:top w:val="none" w:sz="0" w:space="0" w:color="auto"/>
            <w:left w:val="none" w:sz="0" w:space="0" w:color="auto"/>
            <w:bottom w:val="none" w:sz="0" w:space="0" w:color="auto"/>
            <w:right w:val="none" w:sz="0" w:space="0" w:color="auto"/>
          </w:divBdr>
        </w:div>
        <w:div w:id="836575142">
          <w:marLeft w:val="547"/>
          <w:marRight w:val="0"/>
          <w:marTop w:val="115"/>
          <w:marBottom w:val="0"/>
          <w:divBdr>
            <w:top w:val="none" w:sz="0" w:space="0" w:color="auto"/>
            <w:left w:val="none" w:sz="0" w:space="0" w:color="auto"/>
            <w:bottom w:val="none" w:sz="0" w:space="0" w:color="auto"/>
            <w:right w:val="none" w:sz="0" w:space="0" w:color="auto"/>
          </w:divBdr>
        </w:div>
        <w:div w:id="853111909">
          <w:marLeft w:val="547"/>
          <w:marRight w:val="0"/>
          <w:marTop w:val="115"/>
          <w:marBottom w:val="0"/>
          <w:divBdr>
            <w:top w:val="none" w:sz="0" w:space="0" w:color="auto"/>
            <w:left w:val="none" w:sz="0" w:space="0" w:color="auto"/>
            <w:bottom w:val="none" w:sz="0" w:space="0" w:color="auto"/>
            <w:right w:val="none" w:sz="0" w:space="0" w:color="auto"/>
          </w:divBdr>
        </w:div>
      </w:divsChild>
    </w:div>
    <w:div w:id="1166288741">
      <w:bodyDiv w:val="1"/>
      <w:marLeft w:val="0"/>
      <w:marRight w:val="0"/>
      <w:marTop w:val="0"/>
      <w:marBottom w:val="0"/>
      <w:divBdr>
        <w:top w:val="none" w:sz="0" w:space="0" w:color="auto"/>
        <w:left w:val="none" w:sz="0" w:space="0" w:color="auto"/>
        <w:bottom w:val="none" w:sz="0" w:space="0" w:color="auto"/>
        <w:right w:val="none" w:sz="0" w:space="0" w:color="auto"/>
      </w:divBdr>
      <w:divsChild>
        <w:div w:id="1347441281">
          <w:marLeft w:val="0"/>
          <w:marRight w:val="0"/>
          <w:marTop w:val="0"/>
          <w:marBottom w:val="0"/>
          <w:divBdr>
            <w:top w:val="none" w:sz="0" w:space="0" w:color="auto"/>
            <w:left w:val="none" w:sz="0" w:space="0" w:color="auto"/>
            <w:bottom w:val="none" w:sz="0" w:space="0" w:color="auto"/>
            <w:right w:val="none" w:sz="0" w:space="0" w:color="auto"/>
          </w:divBdr>
          <w:divsChild>
            <w:div w:id="513226408">
              <w:marLeft w:val="0"/>
              <w:marRight w:val="0"/>
              <w:marTop w:val="0"/>
              <w:marBottom w:val="0"/>
              <w:divBdr>
                <w:top w:val="none" w:sz="0" w:space="0" w:color="auto"/>
                <w:left w:val="none" w:sz="0" w:space="0" w:color="auto"/>
                <w:bottom w:val="none" w:sz="0" w:space="0" w:color="auto"/>
                <w:right w:val="none" w:sz="0" w:space="0" w:color="auto"/>
              </w:divBdr>
              <w:divsChild>
                <w:div w:id="24068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380606">
      <w:bodyDiv w:val="1"/>
      <w:marLeft w:val="0"/>
      <w:marRight w:val="0"/>
      <w:marTop w:val="0"/>
      <w:marBottom w:val="0"/>
      <w:divBdr>
        <w:top w:val="none" w:sz="0" w:space="0" w:color="auto"/>
        <w:left w:val="none" w:sz="0" w:space="0" w:color="auto"/>
        <w:bottom w:val="none" w:sz="0" w:space="0" w:color="auto"/>
        <w:right w:val="none" w:sz="0" w:space="0" w:color="auto"/>
      </w:divBdr>
    </w:div>
    <w:div w:id="1229537499">
      <w:bodyDiv w:val="1"/>
      <w:marLeft w:val="0"/>
      <w:marRight w:val="0"/>
      <w:marTop w:val="0"/>
      <w:marBottom w:val="0"/>
      <w:divBdr>
        <w:top w:val="none" w:sz="0" w:space="0" w:color="auto"/>
        <w:left w:val="none" w:sz="0" w:space="0" w:color="auto"/>
        <w:bottom w:val="none" w:sz="0" w:space="0" w:color="auto"/>
        <w:right w:val="none" w:sz="0" w:space="0" w:color="auto"/>
      </w:divBdr>
    </w:div>
    <w:div w:id="1265261302">
      <w:bodyDiv w:val="1"/>
      <w:marLeft w:val="0"/>
      <w:marRight w:val="0"/>
      <w:marTop w:val="0"/>
      <w:marBottom w:val="0"/>
      <w:divBdr>
        <w:top w:val="none" w:sz="0" w:space="0" w:color="auto"/>
        <w:left w:val="none" w:sz="0" w:space="0" w:color="auto"/>
        <w:bottom w:val="none" w:sz="0" w:space="0" w:color="auto"/>
        <w:right w:val="none" w:sz="0" w:space="0" w:color="auto"/>
      </w:divBdr>
      <w:divsChild>
        <w:div w:id="1573268538">
          <w:marLeft w:val="0"/>
          <w:marRight w:val="0"/>
          <w:marTop w:val="0"/>
          <w:marBottom w:val="0"/>
          <w:divBdr>
            <w:top w:val="none" w:sz="0" w:space="0" w:color="auto"/>
            <w:left w:val="none" w:sz="0" w:space="0" w:color="auto"/>
            <w:bottom w:val="none" w:sz="0" w:space="0" w:color="auto"/>
            <w:right w:val="none" w:sz="0" w:space="0" w:color="auto"/>
          </w:divBdr>
          <w:divsChild>
            <w:div w:id="1012532904">
              <w:marLeft w:val="0"/>
              <w:marRight w:val="0"/>
              <w:marTop w:val="0"/>
              <w:marBottom w:val="0"/>
              <w:divBdr>
                <w:top w:val="none" w:sz="0" w:space="0" w:color="auto"/>
                <w:left w:val="none" w:sz="0" w:space="0" w:color="auto"/>
                <w:bottom w:val="none" w:sz="0" w:space="0" w:color="auto"/>
                <w:right w:val="none" w:sz="0" w:space="0" w:color="auto"/>
              </w:divBdr>
              <w:divsChild>
                <w:div w:id="143046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456884">
      <w:bodyDiv w:val="1"/>
      <w:marLeft w:val="0"/>
      <w:marRight w:val="0"/>
      <w:marTop w:val="0"/>
      <w:marBottom w:val="0"/>
      <w:divBdr>
        <w:top w:val="none" w:sz="0" w:space="0" w:color="auto"/>
        <w:left w:val="none" w:sz="0" w:space="0" w:color="auto"/>
        <w:bottom w:val="none" w:sz="0" w:space="0" w:color="auto"/>
        <w:right w:val="none" w:sz="0" w:space="0" w:color="auto"/>
      </w:divBdr>
    </w:div>
    <w:div w:id="1318420310">
      <w:bodyDiv w:val="1"/>
      <w:marLeft w:val="0"/>
      <w:marRight w:val="0"/>
      <w:marTop w:val="0"/>
      <w:marBottom w:val="0"/>
      <w:divBdr>
        <w:top w:val="none" w:sz="0" w:space="0" w:color="auto"/>
        <w:left w:val="none" w:sz="0" w:space="0" w:color="auto"/>
        <w:bottom w:val="none" w:sz="0" w:space="0" w:color="auto"/>
        <w:right w:val="none" w:sz="0" w:space="0" w:color="auto"/>
      </w:divBdr>
      <w:divsChild>
        <w:div w:id="1518695771">
          <w:marLeft w:val="0"/>
          <w:marRight w:val="0"/>
          <w:marTop w:val="0"/>
          <w:marBottom w:val="0"/>
          <w:divBdr>
            <w:top w:val="none" w:sz="0" w:space="0" w:color="auto"/>
            <w:left w:val="none" w:sz="0" w:space="0" w:color="auto"/>
            <w:bottom w:val="none" w:sz="0" w:space="0" w:color="auto"/>
            <w:right w:val="none" w:sz="0" w:space="0" w:color="auto"/>
          </w:divBdr>
          <w:divsChild>
            <w:div w:id="1213885116">
              <w:marLeft w:val="0"/>
              <w:marRight w:val="0"/>
              <w:marTop w:val="0"/>
              <w:marBottom w:val="0"/>
              <w:divBdr>
                <w:top w:val="none" w:sz="0" w:space="0" w:color="auto"/>
                <w:left w:val="none" w:sz="0" w:space="0" w:color="auto"/>
                <w:bottom w:val="none" w:sz="0" w:space="0" w:color="auto"/>
                <w:right w:val="none" w:sz="0" w:space="0" w:color="auto"/>
              </w:divBdr>
              <w:divsChild>
                <w:div w:id="117291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215543">
      <w:bodyDiv w:val="1"/>
      <w:marLeft w:val="0"/>
      <w:marRight w:val="0"/>
      <w:marTop w:val="0"/>
      <w:marBottom w:val="0"/>
      <w:divBdr>
        <w:top w:val="none" w:sz="0" w:space="0" w:color="auto"/>
        <w:left w:val="none" w:sz="0" w:space="0" w:color="auto"/>
        <w:bottom w:val="none" w:sz="0" w:space="0" w:color="auto"/>
        <w:right w:val="none" w:sz="0" w:space="0" w:color="auto"/>
      </w:divBdr>
    </w:div>
    <w:div w:id="1377924061">
      <w:bodyDiv w:val="1"/>
      <w:marLeft w:val="0"/>
      <w:marRight w:val="0"/>
      <w:marTop w:val="0"/>
      <w:marBottom w:val="0"/>
      <w:divBdr>
        <w:top w:val="none" w:sz="0" w:space="0" w:color="auto"/>
        <w:left w:val="none" w:sz="0" w:space="0" w:color="auto"/>
        <w:bottom w:val="none" w:sz="0" w:space="0" w:color="auto"/>
        <w:right w:val="none" w:sz="0" w:space="0" w:color="auto"/>
      </w:divBdr>
      <w:divsChild>
        <w:div w:id="1123036969">
          <w:marLeft w:val="0"/>
          <w:marRight w:val="0"/>
          <w:marTop w:val="0"/>
          <w:marBottom w:val="0"/>
          <w:divBdr>
            <w:top w:val="none" w:sz="0" w:space="0" w:color="auto"/>
            <w:left w:val="none" w:sz="0" w:space="0" w:color="auto"/>
            <w:bottom w:val="none" w:sz="0" w:space="0" w:color="auto"/>
            <w:right w:val="none" w:sz="0" w:space="0" w:color="auto"/>
          </w:divBdr>
          <w:divsChild>
            <w:div w:id="162547595">
              <w:marLeft w:val="0"/>
              <w:marRight w:val="0"/>
              <w:marTop w:val="0"/>
              <w:marBottom w:val="0"/>
              <w:divBdr>
                <w:top w:val="none" w:sz="0" w:space="0" w:color="auto"/>
                <w:left w:val="none" w:sz="0" w:space="0" w:color="auto"/>
                <w:bottom w:val="none" w:sz="0" w:space="0" w:color="auto"/>
                <w:right w:val="none" w:sz="0" w:space="0" w:color="auto"/>
              </w:divBdr>
              <w:divsChild>
                <w:div w:id="83198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549876">
      <w:bodyDiv w:val="1"/>
      <w:marLeft w:val="0"/>
      <w:marRight w:val="0"/>
      <w:marTop w:val="0"/>
      <w:marBottom w:val="0"/>
      <w:divBdr>
        <w:top w:val="none" w:sz="0" w:space="0" w:color="auto"/>
        <w:left w:val="none" w:sz="0" w:space="0" w:color="auto"/>
        <w:bottom w:val="none" w:sz="0" w:space="0" w:color="auto"/>
        <w:right w:val="none" w:sz="0" w:space="0" w:color="auto"/>
      </w:divBdr>
      <w:divsChild>
        <w:div w:id="1226794910">
          <w:marLeft w:val="0"/>
          <w:marRight w:val="0"/>
          <w:marTop w:val="0"/>
          <w:marBottom w:val="0"/>
          <w:divBdr>
            <w:top w:val="none" w:sz="0" w:space="0" w:color="auto"/>
            <w:left w:val="none" w:sz="0" w:space="0" w:color="auto"/>
            <w:bottom w:val="none" w:sz="0" w:space="0" w:color="auto"/>
            <w:right w:val="none" w:sz="0" w:space="0" w:color="auto"/>
          </w:divBdr>
          <w:divsChild>
            <w:div w:id="1934321393">
              <w:marLeft w:val="0"/>
              <w:marRight w:val="0"/>
              <w:marTop w:val="0"/>
              <w:marBottom w:val="0"/>
              <w:divBdr>
                <w:top w:val="none" w:sz="0" w:space="0" w:color="auto"/>
                <w:left w:val="none" w:sz="0" w:space="0" w:color="auto"/>
                <w:bottom w:val="none" w:sz="0" w:space="0" w:color="auto"/>
                <w:right w:val="none" w:sz="0" w:space="0" w:color="auto"/>
              </w:divBdr>
              <w:divsChild>
                <w:div w:id="19355644">
                  <w:marLeft w:val="0"/>
                  <w:marRight w:val="0"/>
                  <w:marTop w:val="0"/>
                  <w:marBottom w:val="0"/>
                  <w:divBdr>
                    <w:top w:val="none" w:sz="0" w:space="0" w:color="auto"/>
                    <w:left w:val="none" w:sz="0" w:space="0" w:color="auto"/>
                    <w:bottom w:val="none" w:sz="0" w:space="0" w:color="auto"/>
                    <w:right w:val="none" w:sz="0" w:space="0" w:color="auto"/>
                  </w:divBdr>
                  <w:divsChild>
                    <w:div w:id="178005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9865365">
      <w:bodyDiv w:val="1"/>
      <w:marLeft w:val="0"/>
      <w:marRight w:val="0"/>
      <w:marTop w:val="0"/>
      <w:marBottom w:val="0"/>
      <w:divBdr>
        <w:top w:val="none" w:sz="0" w:space="0" w:color="auto"/>
        <w:left w:val="none" w:sz="0" w:space="0" w:color="auto"/>
        <w:bottom w:val="none" w:sz="0" w:space="0" w:color="auto"/>
        <w:right w:val="none" w:sz="0" w:space="0" w:color="auto"/>
      </w:divBdr>
    </w:div>
    <w:div w:id="1435512009">
      <w:bodyDiv w:val="1"/>
      <w:marLeft w:val="0"/>
      <w:marRight w:val="0"/>
      <w:marTop w:val="0"/>
      <w:marBottom w:val="0"/>
      <w:divBdr>
        <w:top w:val="none" w:sz="0" w:space="0" w:color="auto"/>
        <w:left w:val="none" w:sz="0" w:space="0" w:color="auto"/>
        <w:bottom w:val="none" w:sz="0" w:space="0" w:color="auto"/>
        <w:right w:val="none" w:sz="0" w:space="0" w:color="auto"/>
      </w:divBdr>
      <w:divsChild>
        <w:div w:id="294289102">
          <w:marLeft w:val="0"/>
          <w:marRight w:val="0"/>
          <w:marTop w:val="0"/>
          <w:marBottom w:val="0"/>
          <w:divBdr>
            <w:top w:val="none" w:sz="0" w:space="0" w:color="auto"/>
            <w:left w:val="none" w:sz="0" w:space="0" w:color="auto"/>
            <w:bottom w:val="none" w:sz="0" w:space="0" w:color="auto"/>
            <w:right w:val="none" w:sz="0" w:space="0" w:color="auto"/>
          </w:divBdr>
          <w:divsChild>
            <w:div w:id="1858809289">
              <w:marLeft w:val="0"/>
              <w:marRight w:val="0"/>
              <w:marTop w:val="0"/>
              <w:marBottom w:val="0"/>
              <w:divBdr>
                <w:top w:val="none" w:sz="0" w:space="0" w:color="auto"/>
                <w:left w:val="none" w:sz="0" w:space="0" w:color="auto"/>
                <w:bottom w:val="none" w:sz="0" w:space="0" w:color="auto"/>
                <w:right w:val="none" w:sz="0" w:space="0" w:color="auto"/>
              </w:divBdr>
              <w:divsChild>
                <w:div w:id="70105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780147">
      <w:bodyDiv w:val="1"/>
      <w:marLeft w:val="0"/>
      <w:marRight w:val="0"/>
      <w:marTop w:val="0"/>
      <w:marBottom w:val="0"/>
      <w:divBdr>
        <w:top w:val="none" w:sz="0" w:space="0" w:color="auto"/>
        <w:left w:val="none" w:sz="0" w:space="0" w:color="auto"/>
        <w:bottom w:val="none" w:sz="0" w:space="0" w:color="auto"/>
        <w:right w:val="none" w:sz="0" w:space="0" w:color="auto"/>
      </w:divBdr>
      <w:divsChild>
        <w:div w:id="1016268559">
          <w:marLeft w:val="0"/>
          <w:marRight w:val="0"/>
          <w:marTop w:val="0"/>
          <w:marBottom w:val="0"/>
          <w:divBdr>
            <w:top w:val="none" w:sz="0" w:space="0" w:color="auto"/>
            <w:left w:val="none" w:sz="0" w:space="0" w:color="auto"/>
            <w:bottom w:val="none" w:sz="0" w:space="0" w:color="auto"/>
            <w:right w:val="none" w:sz="0" w:space="0" w:color="auto"/>
          </w:divBdr>
          <w:divsChild>
            <w:div w:id="1858349584">
              <w:marLeft w:val="0"/>
              <w:marRight w:val="0"/>
              <w:marTop w:val="0"/>
              <w:marBottom w:val="0"/>
              <w:divBdr>
                <w:top w:val="none" w:sz="0" w:space="0" w:color="auto"/>
                <w:left w:val="none" w:sz="0" w:space="0" w:color="auto"/>
                <w:bottom w:val="none" w:sz="0" w:space="0" w:color="auto"/>
                <w:right w:val="none" w:sz="0" w:space="0" w:color="auto"/>
              </w:divBdr>
              <w:divsChild>
                <w:div w:id="1452703429">
                  <w:marLeft w:val="0"/>
                  <w:marRight w:val="0"/>
                  <w:marTop w:val="0"/>
                  <w:marBottom w:val="0"/>
                  <w:divBdr>
                    <w:top w:val="none" w:sz="0" w:space="0" w:color="auto"/>
                    <w:left w:val="none" w:sz="0" w:space="0" w:color="auto"/>
                    <w:bottom w:val="none" w:sz="0" w:space="0" w:color="auto"/>
                    <w:right w:val="none" w:sz="0" w:space="0" w:color="auto"/>
                  </w:divBdr>
                  <w:divsChild>
                    <w:div w:id="11233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1045756">
      <w:bodyDiv w:val="1"/>
      <w:marLeft w:val="0"/>
      <w:marRight w:val="0"/>
      <w:marTop w:val="0"/>
      <w:marBottom w:val="0"/>
      <w:divBdr>
        <w:top w:val="none" w:sz="0" w:space="0" w:color="auto"/>
        <w:left w:val="none" w:sz="0" w:space="0" w:color="auto"/>
        <w:bottom w:val="none" w:sz="0" w:space="0" w:color="auto"/>
        <w:right w:val="none" w:sz="0" w:space="0" w:color="auto"/>
      </w:divBdr>
    </w:div>
    <w:div w:id="1491291357">
      <w:bodyDiv w:val="1"/>
      <w:marLeft w:val="0"/>
      <w:marRight w:val="0"/>
      <w:marTop w:val="0"/>
      <w:marBottom w:val="0"/>
      <w:divBdr>
        <w:top w:val="none" w:sz="0" w:space="0" w:color="auto"/>
        <w:left w:val="none" w:sz="0" w:space="0" w:color="auto"/>
        <w:bottom w:val="none" w:sz="0" w:space="0" w:color="auto"/>
        <w:right w:val="none" w:sz="0" w:space="0" w:color="auto"/>
      </w:divBdr>
      <w:divsChild>
        <w:div w:id="1185825028">
          <w:marLeft w:val="0"/>
          <w:marRight w:val="0"/>
          <w:marTop w:val="0"/>
          <w:marBottom w:val="0"/>
          <w:divBdr>
            <w:top w:val="none" w:sz="0" w:space="0" w:color="auto"/>
            <w:left w:val="none" w:sz="0" w:space="0" w:color="auto"/>
            <w:bottom w:val="none" w:sz="0" w:space="0" w:color="auto"/>
            <w:right w:val="none" w:sz="0" w:space="0" w:color="auto"/>
          </w:divBdr>
          <w:divsChild>
            <w:div w:id="1306810636">
              <w:marLeft w:val="0"/>
              <w:marRight w:val="0"/>
              <w:marTop w:val="0"/>
              <w:marBottom w:val="0"/>
              <w:divBdr>
                <w:top w:val="none" w:sz="0" w:space="0" w:color="auto"/>
                <w:left w:val="none" w:sz="0" w:space="0" w:color="auto"/>
                <w:bottom w:val="none" w:sz="0" w:space="0" w:color="auto"/>
                <w:right w:val="none" w:sz="0" w:space="0" w:color="auto"/>
              </w:divBdr>
              <w:divsChild>
                <w:div w:id="278728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247293">
      <w:bodyDiv w:val="1"/>
      <w:marLeft w:val="0"/>
      <w:marRight w:val="0"/>
      <w:marTop w:val="0"/>
      <w:marBottom w:val="0"/>
      <w:divBdr>
        <w:top w:val="none" w:sz="0" w:space="0" w:color="auto"/>
        <w:left w:val="none" w:sz="0" w:space="0" w:color="auto"/>
        <w:bottom w:val="none" w:sz="0" w:space="0" w:color="auto"/>
        <w:right w:val="none" w:sz="0" w:space="0" w:color="auto"/>
      </w:divBdr>
    </w:div>
    <w:div w:id="1549143144">
      <w:bodyDiv w:val="1"/>
      <w:marLeft w:val="0"/>
      <w:marRight w:val="0"/>
      <w:marTop w:val="0"/>
      <w:marBottom w:val="0"/>
      <w:divBdr>
        <w:top w:val="none" w:sz="0" w:space="0" w:color="auto"/>
        <w:left w:val="none" w:sz="0" w:space="0" w:color="auto"/>
        <w:bottom w:val="none" w:sz="0" w:space="0" w:color="auto"/>
        <w:right w:val="none" w:sz="0" w:space="0" w:color="auto"/>
      </w:divBdr>
      <w:divsChild>
        <w:div w:id="440146631">
          <w:marLeft w:val="0"/>
          <w:marRight w:val="0"/>
          <w:marTop w:val="0"/>
          <w:marBottom w:val="0"/>
          <w:divBdr>
            <w:top w:val="none" w:sz="0" w:space="0" w:color="auto"/>
            <w:left w:val="none" w:sz="0" w:space="0" w:color="auto"/>
            <w:bottom w:val="none" w:sz="0" w:space="0" w:color="auto"/>
            <w:right w:val="none" w:sz="0" w:space="0" w:color="auto"/>
          </w:divBdr>
          <w:divsChild>
            <w:div w:id="1634942524">
              <w:marLeft w:val="0"/>
              <w:marRight w:val="0"/>
              <w:marTop w:val="0"/>
              <w:marBottom w:val="0"/>
              <w:divBdr>
                <w:top w:val="none" w:sz="0" w:space="0" w:color="auto"/>
                <w:left w:val="none" w:sz="0" w:space="0" w:color="auto"/>
                <w:bottom w:val="none" w:sz="0" w:space="0" w:color="auto"/>
                <w:right w:val="none" w:sz="0" w:space="0" w:color="auto"/>
              </w:divBdr>
              <w:divsChild>
                <w:div w:id="1150975321">
                  <w:marLeft w:val="0"/>
                  <w:marRight w:val="0"/>
                  <w:marTop w:val="0"/>
                  <w:marBottom w:val="0"/>
                  <w:divBdr>
                    <w:top w:val="none" w:sz="0" w:space="0" w:color="auto"/>
                    <w:left w:val="none" w:sz="0" w:space="0" w:color="auto"/>
                    <w:bottom w:val="none" w:sz="0" w:space="0" w:color="auto"/>
                    <w:right w:val="none" w:sz="0" w:space="0" w:color="auto"/>
                  </w:divBdr>
                  <w:divsChild>
                    <w:div w:id="202258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4948544">
      <w:bodyDiv w:val="1"/>
      <w:marLeft w:val="0"/>
      <w:marRight w:val="0"/>
      <w:marTop w:val="0"/>
      <w:marBottom w:val="0"/>
      <w:divBdr>
        <w:top w:val="none" w:sz="0" w:space="0" w:color="auto"/>
        <w:left w:val="none" w:sz="0" w:space="0" w:color="auto"/>
        <w:bottom w:val="none" w:sz="0" w:space="0" w:color="auto"/>
        <w:right w:val="none" w:sz="0" w:space="0" w:color="auto"/>
      </w:divBdr>
      <w:divsChild>
        <w:div w:id="285434072">
          <w:marLeft w:val="0"/>
          <w:marRight w:val="0"/>
          <w:marTop w:val="0"/>
          <w:marBottom w:val="0"/>
          <w:divBdr>
            <w:top w:val="none" w:sz="0" w:space="0" w:color="auto"/>
            <w:left w:val="none" w:sz="0" w:space="0" w:color="auto"/>
            <w:bottom w:val="none" w:sz="0" w:space="0" w:color="auto"/>
            <w:right w:val="none" w:sz="0" w:space="0" w:color="auto"/>
          </w:divBdr>
          <w:divsChild>
            <w:div w:id="2121294048">
              <w:marLeft w:val="0"/>
              <w:marRight w:val="0"/>
              <w:marTop w:val="0"/>
              <w:marBottom w:val="0"/>
              <w:divBdr>
                <w:top w:val="none" w:sz="0" w:space="0" w:color="auto"/>
                <w:left w:val="none" w:sz="0" w:space="0" w:color="auto"/>
                <w:bottom w:val="none" w:sz="0" w:space="0" w:color="auto"/>
                <w:right w:val="none" w:sz="0" w:space="0" w:color="auto"/>
              </w:divBdr>
              <w:divsChild>
                <w:div w:id="2144497078">
                  <w:marLeft w:val="0"/>
                  <w:marRight w:val="0"/>
                  <w:marTop w:val="0"/>
                  <w:marBottom w:val="0"/>
                  <w:divBdr>
                    <w:top w:val="none" w:sz="0" w:space="0" w:color="auto"/>
                    <w:left w:val="none" w:sz="0" w:space="0" w:color="auto"/>
                    <w:bottom w:val="none" w:sz="0" w:space="0" w:color="auto"/>
                    <w:right w:val="none" w:sz="0" w:space="0" w:color="auto"/>
                  </w:divBdr>
                  <w:divsChild>
                    <w:div w:id="2002812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195488">
      <w:bodyDiv w:val="1"/>
      <w:marLeft w:val="0"/>
      <w:marRight w:val="0"/>
      <w:marTop w:val="0"/>
      <w:marBottom w:val="0"/>
      <w:divBdr>
        <w:top w:val="none" w:sz="0" w:space="0" w:color="auto"/>
        <w:left w:val="none" w:sz="0" w:space="0" w:color="auto"/>
        <w:bottom w:val="none" w:sz="0" w:space="0" w:color="auto"/>
        <w:right w:val="none" w:sz="0" w:space="0" w:color="auto"/>
      </w:divBdr>
      <w:divsChild>
        <w:div w:id="1228111296">
          <w:marLeft w:val="0"/>
          <w:marRight w:val="0"/>
          <w:marTop w:val="0"/>
          <w:marBottom w:val="0"/>
          <w:divBdr>
            <w:top w:val="none" w:sz="0" w:space="0" w:color="auto"/>
            <w:left w:val="none" w:sz="0" w:space="0" w:color="auto"/>
            <w:bottom w:val="none" w:sz="0" w:space="0" w:color="auto"/>
            <w:right w:val="none" w:sz="0" w:space="0" w:color="auto"/>
          </w:divBdr>
          <w:divsChild>
            <w:div w:id="1350332586">
              <w:marLeft w:val="0"/>
              <w:marRight w:val="0"/>
              <w:marTop w:val="0"/>
              <w:marBottom w:val="0"/>
              <w:divBdr>
                <w:top w:val="none" w:sz="0" w:space="0" w:color="auto"/>
                <w:left w:val="none" w:sz="0" w:space="0" w:color="auto"/>
                <w:bottom w:val="none" w:sz="0" w:space="0" w:color="auto"/>
                <w:right w:val="none" w:sz="0" w:space="0" w:color="auto"/>
              </w:divBdr>
              <w:divsChild>
                <w:div w:id="85191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753874">
      <w:bodyDiv w:val="1"/>
      <w:marLeft w:val="0"/>
      <w:marRight w:val="0"/>
      <w:marTop w:val="0"/>
      <w:marBottom w:val="0"/>
      <w:divBdr>
        <w:top w:val="none" w:sz="0" w:space="0" w:color="auto"/>
        <w:left w:val="none" w:sz="0" w:space="0" w:color="auto"/>
        <w:bottom w:val="none" w:sz="0" w:space="0" w:color="auto"/>
        <w:right w:val="none" w:sz="0" w:space="0" w:color="auto"/>
      </w:divBdr>
      <w:divsChild>
        <w:div w:id="1213468575">
          <w:marLeft w:val="0"/>
          <w:marRight w:val="0"/>
          <w:marTop w:val="0"/>
          <w:marBottom w:val="0"/>
          <w:divBdr>
            <w:top w:val="none" w:sz="0" w:space="0" w:color="auto"/>
            <w:left w:val="none" w:sz="0" w:space="0" w:color="auto"/>
            <w:bottom w:val="none" w:sz="0" w:space="0" w:color="auto"/>
            <w:right w:val="none" w:sz="0" w:space="0" w:color="auto"/>
          </w:divBdr>
          <w:divsChild>
            <w:div w:id="1981883526">
              <w:marLeft w:val="0"/>
              <w:marRight w:val="0"/>
              <w:marTop w:val="0"/>
              <w:marBottom w:val="0"/>
              <w:divBdr>
                <w:top w:val="none" w:sz="0" w:space="0" w:color="auto"/>
                <w:left w:val="none" w:sz="0" w:space="0" w:color="auto"/>
                <w:bottom w:val="none" w:sz="0" w:space="0" w:color="auto"/>
                <w:right w:val="none" w:sz="0" w:space="0" w:color="auto"/>
              </w:divBdr>
              <w:divsChild>
                <w:div w:id="39091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407650">
      <w:bodyDiv w:val="1"/>
      <w:marLeft w:val="0"/>
      <w:marRight w:val="0"/>
      <w:marTop w:val="0"/>
      <w:marBottom w:val="0"/>
      <w:divBdr>
        <w:top w:val="none" w:sz="0" w:space="0" w:color="auto"/>
        <w:left w:val="none" w:sz="0" w:space="0" w:color="auto"/>
        <w:bottom w:val="none" w:sz="0" w:space="0" w:color="auto"/>
        <w:right w:val="none" w:sz="0" w:space="0" w:color="auto"/>
      </w:divBdr>
      <w:divsChild>
        <w:div w:id="915017431">
          <w:marLeft w:val="0"/>
          <w:marRight w:val="0"/>
          <w:marTop w:val="0"/>
          <w:marBottom w:val="0"/>
          <w:divBdr>
            <w:top w:val="none" w:sz="0" w:space="0" w:color="auto"/>
            <w:left w:val="none" w:sz="0" w:space="0" w:color="auto"/>
            <w:bottom w:val="none" w:sz="0" w:space="0" w:color="auto"/>
            <w:right w:val="none" w:sz="0" w:space="0" w:color="auto"/>
          </w:divBdr>
          <w:divsChild>
            <w:div w:id="987824530">
              <w:marLeft w:val="0"/>
              <w:marRight w:val="0"/>
              <w:marTop w:val="0"/>
              <w:marBottom w:val="0"/>
              <w:divBdr>
                <w:top w:val="none" w:sz="0" w:space="0" w:color="auto"/>
                <w:left w:val="none" w:sz="0" w:space="0" w:color="auto"/>
                <w:bottom w:val="none" w:sz="0" w:space="0" w:color="auto"/>
                <w:right w:val="none" w:sz="0" w:space="0" w:color="auto"/>
              </w:divBdr>
              <w:divsChild>
                <w:div w:id="183637545">
                  <w:marLeft w:val="0"/>
                  <w:marRight w:val="0"/>
                  <w:marTop w:val="0"/>
                  <w:marBottom w:val="0"/>
                  <w:divBdr>
                    <w:top w:val="none" w:sz="0" w:space="0" w:color="auto"/>
                    <w:left w:val="none" w:sz="0" w:space="0" w:color="auto"/>
                    <w:bottom w:val="none" w:sz="0" w:space="0" w:color="auto"/>
                    <w:right w:val="none" w:sz="0" w:space="0" w:color="auto"/>
                  </w:divBdr>
                  <w:divsChild>
                    <w:div w:id="177531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6156324">
      <w:bodyDiv w:val="1"/>
      <w:marLeft w:val="0"/>
      <w:marRight w:val="0"/>
      <w:marTop w:val="0"/>
      <w:marBottom w:val="0"/>
      <w:divBdr>
        <w:top w:val="none" w:sz="0" w:space="0" w:color="auto"/>
        <w:left w:val="none" w:sz="0" w:space="0" w:color="auto"/>
        <w:bottom w:val="none" w:sz="0" w:space="0" w:color="auto"/>
        <w:right w:val="none" w:sz="0" w:space="0" w:color="auto"/>
      </w:divBdr>
    </w:div>
    <w:div w:id="1721860088">
      <w:bodyDiv w:val="1"/>
      <w:marLeft w:val="0"/>
      <w:marRight w:val="0"/>
      <w:marTop w:val="0"/>
      <w:marBottom w:val="0"/>
      <w:divBdr>
        <w:top w:val="none" w:sz="0" w:space="0" w:color="auto"/>
        <w:left w:val="none" w:sz="0" w:space="0" w:color="auto"/>
        <w:bottom w:val="none" w:sz="0" w:space="0" w:color="auto"/>
        <w:right w:val="none" w:sz="0" w:space="0" w:color="auto"/>
      </w:divBdr>
      <w:divsChild>
        <w:div w:id="186797097">
          <w:marLeft w:val="0"/>
          <w:marRight w:val="0"/>
          <w:marTop w:val="0"/>
          <w:marBottom w:val="0"/>
          <w:divBdr>
            <w:top w:val="none" w:sz="0" w:space="0" w:color="auto"/>
            <w:left w:val="none" w:sz="0" w:space="0" w:color="auto"/>
            <w:bottom w:val="none" w:sz="0" w:space="0" w:color="auto"/>
            <w:right w:val="none" w:sz="0" w:space="0" w:color="auto"/>
          </w:divBdr>
          <w:divsChild>
            <w:div w:id="374164092">
              <w:marLeft w:val="0"/>
              <w:marRight w:val="0"/>
              <w:marTop w:val="0"/>
              <w:marBottom w:val="0"/>
              <w:divBdr>
                <w:top w:val="none" w:sz="0" w:space="0" w:color="auto"/>
                <w:left w:val="none" w:sz="0" w:space="0" w:color="auto"/>
                <w:bottom w:val="none" w:sz="0" w:space="0" w:color="auto"/>
                <w:right w:val="none" w:sz="0" w:space="0" w:color="auto"/>
              </w:divBdr>
              <w:divsChild>
                <w:div w:id="351955913">
                  <w:marLeft w:val="0"/>
                  <w:marRight w:val="0"/>
                  <w:marTop w:val="0"/>
                  <w:marBottom w:val="0"/>
                  <w:divBdr>
                    <w:top w:val="none" w:sz="0" w:space="0" w:color="auto"/>
                    <w:left w:val="none" w:sz="0" w:space="0" w:color="auto"/>
                    <w:bottom w:val="none" w:sz="0" w:space="0" w:color="auto"/>
                    <w:right w:val="none" w:sz="0" w:space="0" w:color="auto"/>
                  </w:divBdr>
                  <w:divsChild>
                    <w:div w:id="159986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4021508">
      <w:bodyDiv w:val="1"/>
      <w:marLeft w:val="0"/>
      <w:marRight w:val="0"/>
      <w:marTop w:val="0"/>
      <w:marBottom w:val="0"/>
      <w:divBdr>
        <w:top w:val="none" w:sz="0" w:space="0" w:color="auto"/>
        <w:left w:val="none" w:sz="0" w:space="0" w:color="auto"/>
        <w:bottom w:val="none" w:sz="0" w:space="0" w:color="auto"/>
        <w:right w:val="none" w:sz="0" w:space="0" w:color="auto"/>
      </w:divBdr>
      <w:divsChild>
        <w:div w:id="177080707">
          <w:marLeft w:val="0"/>
          <w:marRight w:val="0"/>
          <w:marTop w:val="0"/>
          <w:marBottom w:val="0"/>
          <w:divBdr>
            <w:top w:val="none" w:sz="0" w:space="0" w:color="auto"/>
            <w:left w:val="none" w:sz="0" w:space="0" w:color="auto"/>
            <w:bottom w:val="none" w:sz="0" w:space="0" w:color="auto"/>
            <w:right w:val="none" w:sz="0" w:space="0" w:color="auto"/>
          </w:divBdr>
          <w:divsChild>
            <w:div w:id="253978982">
              <w:marLeft w:val="0"/>
              <w:marRight w:val="0"/>
              <w:marTop w:val="0"/>
              <w:marBottom w:val="0"/>
              <w:divBdr>
                <w:top w:val="none" w:sz="0" w:space="0" w:color="auto"/>
                <w:left w:val="none" w:sz="0" w:space="0" w:color="auto"/>
                <w:bottom w:val="none" w:sz="0" w:space="0" w:color="auto"/>
                <w:right w:val="none" w:sz="0" w:space="0" w:color="auto"/>
              </w:divBdr>
              <w:divsChild>
                <w:div w:id="211767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523223">
      <w:bodyDiv w:val="1"/>
      <w:marLeft w:val="0"/>
      <w:marRight w:val="0"/>
      <w:marTop w:val="0"/>
      <w:marBottom w:val="0"/>
      <w:divBdr>
        <w:top w:val="none" w:sz="0" w:space="0" w:color="auto"/>
        <w:left w:val="none" w:sz="0" w:space="0" w:color="auto"/>
        <w:bottom w:val="none" w:sz="0" w:space="0" w:color="auto"/>
        <w:right w:val="none" w:sz="0" w:space="0" w:color="auto"/>
      </w:divBdr>
      <w:divsChild>
        <w:div w:id="1426269723">
          <w:marLeft w:val="0"/>
          <w:marRight w:val="0"/>
          <w:marTop w:val="0"/>
          <w:marBottom w:val="0"/>
          <w:divBdr>
            <w:top w:val="none" w:sz="0" w:space="0" w:color="auto"/>
            <w:left w:val="none" w:sz="0" w:space="0" w:color="auto"/>
            <w:bottom w:val="none" w:sz="0" w:space="0" w:color="auto"/>
            <w:right w:val="none" w:sz="0" w:space="0" w:color="auto"/>
          </w:divBdr>
          <w:divsChild>
            <w:div w:id="669336796">
              <w:marLeft w:val="0"/>
              <w:marRight w:val="0"/>
              <w:marTop w:val="0"/>
              <w:marBottom w:val="0"/>
              <w:divBdr>
                <w:top w:val="none" w:sz="0" w:space="0" w:color="auto"/>
                <w:left w:val="none" w:sz="0" w:space="0" w:color="auto"/>
                <w:bottom w:val="none" w:sz="0" w:space="0" w:color="auto"/>
                <w:right w:val="none" w:sz="0" w:space="0" w:color="auto"/>
              </w:divBdr>
              <w:divsChild>
                <w:div w:id="2074618307">
                  <w:marLeft w:val="0"/>
                  <w:marRight w:val="0"/>
                  <w:marTop w:val="0"/>
                  <w:marBottom w:val="0"/>
                  <w:divBdr>
                    <w:top w:val="none" w:sz="0" w:space="0" w:color="auto"/>
                    <w:left w:val="none" w:sz="0" w:space="0" w:color="auto"/>
                    <w:bottom w:val="none" w:sz="0" w:space="0" w:color="auto"/>
                    <w:right w:val="none" w:sz="0" w:space="0" w:color="auto"/>
                  </w:divBdr>
                  <w:divsChild>
                    <w:div w:id="79109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6609086">
      <w:bodyDiv w:val="1"/>
      <w:marLeft w:val="0"/>
      <w:marRight w:val="0"/>
      <w:marTop w:val="0"/>
      <w:marBottom w:val="0"/>
      <w:divBdr>
        <w:top w:val="none" w:sz="0" w:space="0" w:color="auto"/>
        <w:left w:val="none" w:sz="0" w:space="0" w:color="auto"/>
        <w:bottom w:val="none" w:sz="0" w:space="0" w:color="auto"/>
        <w:right w:val="none" w:sz="0" w:space="0" w:color="auto"/>
      </w:divBdr>
    </w:div>
    <w:div w:id="1776098907">
      <w:bodyDiv w:val="1"/>
      <w:marLeft w:val="0"/>
      <w:marRight w:val="0"/>
      <w:marTop w:val="0"/>
      <w:marBottom w:val="0"/>
      <w:divBdr>
        <w:top w:val="none" w:sz="0" w:space="0" w:color="auto"/>
        <w:left w:val="none" w:sz="0" w:space="0" w:color="auto"/>
        <w:bottom w:val="none" w:sz="0" w:space="0" w:color="auto"/>
        <w:right w:val="none" w:sz="0" w:space="0" w:color="auto"/>
      </w:divBdr>
      <w:divsChild>
        <w:div w:id="1234000988">
          <w:marLeft w:val="0"/>
          <w:marRight w:val="0"/>
          <w:marTop w:val="0"/>
          <w:marBottom w:val="0"/>
          <w:divBdr>
            <w:top w:val="none" w:sz="0" w:space="0" w:color="auto"/>
            <w:left w:val="none" w:sz="0" w:space="0" w:color="auto"/>
            <w:bottom w:val="none" w:sz="0" w:space="0" w:color="auto"/>
            <w:right w:val="none" w:sz="0" w:space="0" w:color="auto"/>
          </w:divBdr>
          <w:divsChild>
            <w:div w:id="1095058859">
              <w:marLeft w:val="0"/>
              <w:marRight w:val="0"/>
              <w:marTop w:val="0"/>
              <w:marBottom w:val="0"/>
              <w:divBdr>
                <w:top w:val="none" w:sz="0" w:space="0" w:color="auto"/>
                <w:left w:val="none" w:sz="0" w:space="0" w:color="auto"/>
                <w:bottom w:val="none" w:sz="0" w:space="0" w:color="auto"/>
                <w:right w:val="none" w:sz="0" w:space="0" w:color="auto"/>
              </w:divBdr>
              <w:divsChild>
                <w:div w:id="1675917732">
                  <w:marLeft w:val="0"/>
                  <w:marRight w:val="0"/>
                  <w:marTop w:val="0"/>
                  <w:marBottom w:val="0"/>
                  <w:divBdr>
                    <w:top w:val="none" w:sz="0" w:space="0" w:color="auto"/>
                    <w:left w:val="none" w:sz="0" w:space="0" w:color="auto"/>
                    <w:bottom w:val="none" w:sz="0" w:space="0" w:color="auto"/>
                    <w:right w:val="none" w:sz="0" w:space="0" w:color="auto"/>
                  </w:divBdr>
                  <w:divsChild>
                    <w:div w:id="206991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794435">
      <w:bodyDiv w:val="1"/>
      <w:marLeft w:val="0"/>
      <w:marRight w:val="0"/>
      <w:marTop w:val="0"/>
      <w:marBottom w:val="0"/>
      <w:divBdr>
        <w:top w:val="none" w:sz="0" w:space="0" w:color="auto"/>
        <w:left w:val="none" w:sz="0" w:space="0" w:color="auto"/>
        <w:bottom w:val="none" w:sz="0" w:space="0" w:color="auto"/>
        <w:right w:val="none" w:sz="0" w:space="0" w:color="auto"/>
      </w:divBdr>
    </w:div>
    <w:div w:id="1793747542">
      <w:bodyDiv w:val="1"/>
      <w:marLeft w:val="0"/>
      <w:marRight w:val="0"/>
      <w:marTop w:val="0"/>
      <w:marBottom w:val="0"/>
      <w:divBdr>
        <w:top w:val="none" w:sz="0" w:space="0" w:color="auto"/>
        <w:left w:val="none" w:sz="0" w:space="0" w:color="auto"/>
        <w:bottom w:val="none" w:sz="0" w:space="0" w:color="auto"/>
        <w:right w:val="none" w:sz="0" w:space="0" w:color="auto"/>
      </w:divBdr>
      <w:divsChild>
        <w:div w:id="456342148">
          <w:marLeft w:val="0"/>
          <w:marRight w:val="0"/>
          <w:marTop w:val="0"/>
          <w:marBottom w:val="0"/>
          <w:divBdr>
            <w:top w:val="none" w:sz="0" w:space="0" w:color="auto"/>
            <w:left w:val="none" w:sz="0" w:space="0" w:color="auto"/>
            <w:bottom w:val="none" w:sz="0" w:space="0" w:color="auto"/>
            <w:right w:val="none" w:sz="0" w:space="0" w:color="auto"/>
          </w:divBdr>
          <w:divsChild>
            <w:div w:id="346519885">
              <w:marLeft w:val="0"/>
              <w:marRight w:val="0"/>
              <w:marTop w:val="0"/>
              <w:marBottom w:val="0"/>
              <w:divBdr>
                <w:top w:val="none" w:sz="0" w:space="0" w:color="auto"/>
                <w:left w:val="none" w:sz="0" w:space="0" w:color="auto"/>
                <w:bottom w:val="none" w:sz="0" w:space="0" w:color="auto"/>
                <w:right w:val="none" w:sz="0" w:space="0" w:color="auto"/>
              </w:divBdr>
              <w:divsChild>
                <w:div w:id="174039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937368">
      <w:bodyDiv w:val="1"/>
      <w:marLeft w:val="0"/>
      <w:marRight w:val="0"/>
      <w:marTop w:val="0"/>
      <w:marBottom w:val="0"/>
      <w:divBdr>
        <w:top w:val="none" w:sz="0" w:space="0" w:color="auto"/>
        <w:left w:val="none" w:sz="0" w:space="0" w:color="auto"/>
        <w:bottom w:val="none" w:sz="0" w:space="0" w:color="auto"/>
        <w:right w:val="none" w:sz="0" w:space="0" w:color="auto"/>
      </w:divBdr>
      <w:divsChild>
        <w:div w:id="1589995023">
          <w:marLeft w:val="0"/>
          <w:marRight w:val="0"/>
          <w:marTop w:val="0"/>
          <w:marBottom w:val="0"/>
          <w:divBdr>
            <w:top w:val="none" w:sz="0" w:space="0" w:color="auto"/>
            <w:left w:val="none" w:sz="0" w:space="0" w:color="auto"/>
            <w:bottom w:val="none" w:sz="0" w:space="0" w:color="auto"/>
            <w:right w:val="none" w:sz="0" w:space="0" w:color="auto"/>
          </w:divBdr>
          <w:divsChild>
            <w:div w:id="1694650112">
              <w:marLeft w:val="0"/>
              <w:marRight w:val="0"/>
              <w:marTop w:val="0"/>
              <w:marBottom w:val="0"/>
              <w:divBdr>
                <w:top w:val="none" w:sz="0" w:space="0" w:color="auto"/>
                <w:left w:val="none" w:sz="0" w:space="0" w:color="auto"/>
                <w:bottom w:val="none" w:sz="0" w:space="0" w:color="auto"/>
                <w:right w:val="none" w:sz="0" w:space="0" w:color="auto"/>
              </w:divBdr>
              <w:divsChild>
                <w:div w:id="489948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448237">
      <w:bodyDiv w:val="1"/>
      <w:marLeft w:val="0"/>
      <w:marRight w:val="0"/>
      <w:marTop w:val="0"/>
      <w:marBottom w:val="0"/>
      <w:divBdr>
        <w:top w:val="none" w:sz="0" w:space="0" w:color="auto"/>
        <w:left w:val="none" w:sz="0" w:space="0" w:color="auto"/>
        <w:bottom w:val="none" w:sz="0" w:space="0" w:color="auto"/>
        <w:right w:val="none" w:sz="0" w:space="0" w:color="auto"/>
      </w:divBdr>
      <w:divsChild>
        <w:div w:id="1887795788">
          <w:marLeft w:val="0"/>
          <w:marRight w:val="0"/>
          <w:marTop w:val="0"/>
          <w:marBottom w:val="0"/>
          <w:divBdr>
            <w:top w:val="none" w:sz="0" w:space="0" w:color="auto"/>
            <w:left w:val="none" w:sz="0" w:space="0" w:color="auto"/>
            <w:bottom w:val="none" w:sz="0" w:space="0" w:color="auto"/>
            <w:right w:val="none" w:sz="0" w:space="0" w:color="auto"/>
          </w:divBdr>
          <w:divsChild>
            <w:div w:id="2060082976">
              <w:marLeft w:val="0"/>
              <w:marRight w:val="0"/>
              <w:marTop w:val="0"/>
              <w:marBottom w:val="0"/>
              <w:divBdr>
                <w:top w:val="none" w:sz="0" w:space="0" w:color="auto"/>
                <w:left w:val="none" w:sz="0" w:space="0" w:color="auto"/>
                <w:bottom w:val="none" w:sz="0" w:space="0" w:color="auto"/>
                <w:right w:val="none" w:sz="0" w:space="0" w:color="auto"/>
              </w:divBdr>
              <w:divsChild>
                <w:div w:id="8522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221769">
      <w:bodyDiv w:val="1"/>
      <w:marLeft w:val="0"/>
      <w:marRight w:val="0"/>
      <w:marTop w:val="0"/>
      <w:marBottom w:val="0"/>
      <w:divBdr>
        <w:top w:val="none" w:sz="0" w:space="0" w:color="auto"/>
        <w:left w:val="none" w:sz="0" w:space="0" w:color="auto"/>
        <w:bottom w:val="none" w:sz="0" w:space="0" w:color="auto"/>
        <w:right w:val="none" w:sz="0" w:space="0" w:color="auto"/>
      </w:divBdr>
    </w:div>
    <w:div w:id="1859389252">
      <w:bodyDiv w:val="1"/>
      <w:marLeft w:val="0"/>
      <w:marRight w:val="0"/>
      <w:marTop w:val="0"/>
      <w:marBottom w:val="0"/>
      <w:divBdr>
        <w:top w:val="none" w:sz="0" w:space="0" w:color="auto"/>
        <w:left w:val="none" w:sz="0" w:space="0" w:color="auto"/>
        <w:bottom w:val="none" w:sz="0" w:space="0" w:color="auto"/>
        <w:right w:val="none" w:sz="0" w:space="0" w:color="auto"/>
      </w:divBdr>
    </w:div>
    <w:div w:id="1913394613">
      <w:bodyDiv w:val="1"/>
      <w:marLeft w:val="0"/>
      <w:marRight w:val="0"/>
      <w:marTop w:val="0"/>
      <w:marBottom w:val="0"/>
      <w:divBdr>
        <w:top w:val="none" w:sz="0" w:space="0" w:color="auto"/>
        <w:left w:val="none" w:sz="0" w:space="0" w:color="auto"/>
        <w:bottom w:val="none" w:sz="0" w:space="0" w:color="auto"/>
        <w:right w:val="none" w:sz="0" w:space="0" w:color="auto"/>
      </w:divBdr>
      <w:divsChild>
        <w:div w:id="250091324">
          <w:marLeft w:val="0"/>
          <w:marRight w:val="0"/>
          <w:marTop w:val="0"/>
          <w:marBottom w:val="0"/>
          <w:divBdr>
            <w:top w:val="none" w:sz="0" w:space="0" w:color="auto"/>
            <w:left w:val="none" w:sz="0" w:space="0" w:color="auto"/>
            <w:bottom w:val="none" w:sz="0" w:space="0" w:color="auto"/>
            <w:right w:val="none" w:sz="0" w:space="0" w:color="auto"/>
          </w:divBdr>
          <w:divsChild>
            <w:div w:id="962417330">
              <w:marLeft w:val="0"/>
              <w:marRight w:val="0"/>
              <w:marTop w:val="0"/>
              <w:marBottom w:val="0"/>
              <w:divBdr>
                <w:top w:val="none" w:sz="0" w:space="0" w:color="auto"/>
                <w:left w:val="none" w:sz="0" w:space="0" w:color="auto"/>
                <w:bottom w:val="none" w:sz="0" w:space="0" w:color="auto"/>
                <w:right w:val="none" w:sz="0" w:space="0" w:color="auto"/>
              </w:divBdr>
              <w:divsChild>
                <w:div w:id="1772509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905578">
      <w:bodyDiv w:val="1"/>
      <w:marLeft w:val="0"/>
      <w:marRight w:val="0"/>
      <w:marTop w:val="0"/>
      <w:marBottom w:val="0"/>
      <w:divBdr>
        <w:top w:val="none" w:sz="0" w:space="0" w:color="auto"/>
        <w:left w:val="none" w:sz="0" w:space="0" w:color="auto"/>
        <w:bottom w:val="none" w:sz="0" w:space="0" w:color="auto"/>
        <w:right w:val="none" w:sz="0" w:space="0" w:color="auto"/>
      </w:divBdr>
    </w:div>
    <w:div w:id="1932425196">
      <w:bodyDiv w:val="1"/>
      <w:marLeft w:val="0"/>
      <w:marRight w:val="0"/>
      <w:marTop w:val="0"/>
      <w:marBottom w:val="0"/>
      <w:divBdr>
        <w:top w:val="none" w:sz="0" w:space="0" w:color="auto"/>
        <w:left w:val="none" w:sz="0" w:space="0" w:color="auto"/>
        <w:bottom w:val="none" w:sz="0" w:space="0" w:color="auto"/>
        <w:right w:val="none" w:sz="0" w:space="0" w:color="auto"/>
      </w:divBdr>
      <w:divsChild>
        <w:div w:id="545265895">
          <w:marLeft w:val="547"/>
          <w:marRight w:val="0"/>
          <w:marTop w:val="86"/>
          <w:marBottom w:val="0"/>
          <w:divBdr>
            <w:top w:val="none" w:sz="0" w:space="0" w:color="auto"/>
            <w:left w:val="none" w:sz="0" w:space="0" w:color="auto"/>
            <w:bottom w:val="none" w:sz="0" w:space="0" w:color="auto"/>
            <w:right w:val="none" w:sz="0" w:space="0" w:color="auto"/>
          </w:divBdr>
        </w:div>
        <w:div w:id="252055596">
          <w:marLeft w:val="547"/>
          <w:marRight w:val="0"/>
          <w:marTop w:val="86"/>
          <w:marBottom w:val="0"/>
          <w:divBdr>
            <w:top w:val="none" w:sz="0" w:space="0" w:color="auto"/>
            <w:left w:val="none" w:sz="0" w:space="0" w:color="auto"/>
            <w:bottom w:val="none" w:sz="0" w:space="0" w:color="auto"/>
            <w:right w:val="none" w:sz="0" w:space="0" w:color="auto"/>
          </w:divBdr>
        </w:div>
      </w:divsChild>
    </w:div>
    <w:div w:id="1945570250">
      <w:bodyDiv w:val="1"/>
      <w:marLeft w:val="0"/>
      <w:marRight w:val="0"/>
      <w:marTop w:val="0"/>
      <w:marBottom w:val="0"/>
      <w:divBdr>
        <w:top w:val="none" w:sz="0" w:space="0" w:color="auto"/>
        <w:left w:val="none" w:sz="0" w:space="0" w:color="auto"/>
        <w:bottom w:val="none" w:sz="0" w:space="0" w:color="auto"/>
        <w:right w:val="none" w:sz="0" w:space="0" w:color="auto"/>
      </w:divBdr>
      <w:divsChild>
        <w:div w:id="1301882128">
          <w:marLeft w:val="0"/>
          <w:marRight w:val="0"/>
          <w:marTop w:val="0"/>
          <w:marBottom w:val="0"/>
          <w:divBdr>
            <w:top w:val="none" w:sz="0" w:space="0" w:color="auto"/>
            <w:left w:val="none" w:sz="0" w:space="0" w:color="auto"/>
            <w:bottom w:val="none" w:sz="0" w:space="0" w:color="auto"/>
            <w:right w:val="none" w:sz="0" w:space="0" w:color="auto"/>
          </w:divBdr>
          <w:divsChild>
            <w:div w:id="1813212486">
              <w:marLeft w:val="0"/>
              <w:marRight w:val="0"/>
              <w:marTop w:val="0"/>
              <w:marBottom w:val="0"/>
              <w:divBdr>
                <w:top w:val="none" w:sz="0" w:space="0" w:color="auto"/>
                <w:left w:val="none" w:sz="0" w:space="0" w:color="auto"/>
                <w:bottom w:val="none" w:sz="0" w:space="0" w:color="auto"/>
                <w:right w:val="none" w:sz="0" w:space="0" w:color="auto"/>
              </w:divBdr>
              <w:divsChild>
                <w:div w:id="314653516">
                  <w:marLeft w:val="0"/>
                  <w:marRight w:val="0"/>
                  <w:marTop w:val="0"/>
                  <w:marBottom w:val="0"/>
                  <w:divBdr>
                    <w:top w:val="none" w:sz="0" w:space="0" w:color="auto"/>
                    <w:left w:val="none" w:sz="0" w:space="0" w:color="auto"/>
                    <w:bottom w:val="none" w:sz="0" w:space="0" w:color="auto"/>
                    <w:right w:val="none" w:sz="0" w:space="0" w:color="auto"/>
                  </w:divBdr>
                  <w:divsChild>
                    <w:div w:id="254754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0965212">
      <w:bodyDiv w:val="1"/>
      <w:marLeft w:val="0"/>
      <w:marRight w:val="0"/>
      <w:marTop w:val="0"/>
      <w:marBottom w:val="0"/>
      <w:divBdr>
        <w:top w:val="none" w:sz="0" w:space="0" w:color="auto"/>
        <w:left w:val="none" w:sz="0" w:space="0" w:color="auto"/>
        <w:bottom w:val="none" w:sz="0" w:space="0" w:color="auto"/>
        <w:right w:val="none" w:sz="0" w:space="0" w:color="auto"/>
      </w:divBdr>
      <w:divsChild>
        <w:div w:id="520125952">
          <w:marLeft w:val="0"/>
          <w:marRight w:val="0"/>
          <w:marTop w:val="0"/>
          <w:marBottom w:val="0"/>
          <w:divBdr>
            <w:top w:val="none" w:sz="0" w:space="0" w:color="auto"/>
            <w:left w:val="none" w:sz="0" w:space="0" w:color="auto"/>
            <w:bottom w:val="none" w:sz="0" w:space="0" w:color="auto"/>
            <w:right w:val="none" w:sz="0" w:space="0" w:color="auto"/>
          </w:divBdr>
          <w:divsChild>
            <w:div w:id="1174491209">
              <w:marLeft w:val="0"/>
              <w:marRight w:val="0"/>
              <w:marTop w:val="0"/>
              <w:marBottom w:val="0"/>
              <w:divBdr>
                <w:top w:val="none" w:sz="0" w:space="0" w:color="auto"/>
                <w:left w:val="none" w:sz="0" w:space="0" w:color="auto"/>
                <w:bottom w:val="none" w:sz="0" w:space="0" w:color="auto"/>
                <w:right w:val="none" w:sz="0" w:space="0" w:color="auto"/>
              </w:divBdr>
              <w:divsChild>
                <w:div w:id="1541892542">
                  <w:marLeft w:val="0"/>
                  <w:marRight w:val="0"/>
                  <w:marTop w:val="0"/>
                  <w:marBottom w:val="0"/>
                  <w:divBdr>
                    <w:top w:val="none" w:sz="0" w:space="0" w:color="auto"/>
                    <w:left w:val="none" w:sz="0" w:space="0" w:color="auto"/>
                    <w:bottom w:val="none" w:sz="0" w:space="0" w:color="auto"/>
                    <w:right w:val="none" w:sz="0" w:space="0" w:color="auto"/>
                  </w:divBdr>
                  <w:divsChild>
                    <w:div w:id="498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9727359">
      <w:bodyDiv w:val="1"/>
      <w:marLeft w:val="0"/>
      <w:marRight w:val="0"/>
      <w:marTop w:val="0"/>
      <w:marBottom w:val="0"/>
      <w:divBdr>
        <w:top w:val="none" w:sz="0" w:space="0" w:color="auto"/>
        <w:left w:val="none" w:sz="0" w:space="0" w:color="auto"/>
        <w:bottom w:val="none" w:sz="0" w:space="0" w:color="auto"/>
        <w:right w:val="none" w:sz="0" w:space="0" w:color="auto"/>
      </w:divBdr>
    </w:div>
    <w:div w:id="1982224203">
      <w:bodyDiv w:val="1"/>
      <w:marLeft w:val="0"/>
      <w:marRight w:val="0"/>
      <w:marTop w:val="0"/>
      <w:marBottom w:val="0"/>
      <w:divBdr>
        <w:top w:val="none" w:sz="0" w:space="0" w:color="auto"/>
        <w:left w:val="none" w:sz="0" w:space="0" w:color="auto"/>
        <w:bottom w:val="none" w:sz="0" w:space="0" w:color="auto"/>
        <w:right w:val="none" w:sz="0" w:space="0" w:color="auto"/>
      </w:divBdr>
      <w:divsChild>
        <w:div w:id="359668280">
          <w:marLeft w:val="0"/>
          <w:marRight w:val="0"/>
          <w:marTop w:val="0"/>
          <w:marBottom w:val="0"/>
          <w:divBdr>
            <w:top w:val="none" w:sz="0" w:space="0" w:color="auto"/>
            <w:left w:val="none" w:sz="0" w:space="0" w:color="auto"/>
            <w:bottom w:val="none" w:sz="0" w:space="0" w:color="auto"/>
            <w:right w:val="none" w:sz="0" w:space="0" w:color="auto"/>
          </w:divBdr>
          <w:divsChild>
            <w:div w:id="20055458">
              <w:marLeft w:val="0"/>
              <w:marRight w:val="0"/>
              <w:marTop w:val="0"/>
              <w:marBottom w:val="0"/>
              <w:divBdr>
                <w:top w:val="none" w:sz="0" w:space="0" w:color="auto"/>
                <w:left w:val="none" w:sz="0" w:space="0" w:color="auto"/>
                <w:bottom w:val="none" w:sz="0" w:space="0" w:color="auto"/>
                <w:right w:val="none" w:sz="0" w:space="0" w:color="auto"/>
              </w:divBdr>
              <w:divsChild>
                <w:div w:id="140556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022413">
      <w:bodyDiv w:val="1"/>
      <w:marLeft w:val="0"/>
      <w:marRight w:val="0"/>
      <w:marTop w:val="0"/>
      <w:marBottom w:val="0"/>
      <w:divBdr>
        <w:top w:val="none" w:sz="0" w:space="0" w:color="auto"/>
        <w:left w:val="none" w:sz="0" w:space="0" w:color="auto"/>
        <w:bottom w:val="none" w:sz="0" w:space="0" w:color="auto"/>
        <w:right w:val="none" w:sz="0" w:space="0" w:color="auto"/>
      </w:divBdr>
      <w:divsChild>
        <w:div w:id="437220323">
          <w:marLeft w:val="0"/>
          <w:marRight w:val="0"/>
          <w:marTop w:val="0"/>
          <w:marBottom w:val="0"/>
          <w:divBdr>
            <w:top w:val="none" w:sz="0" w:space="0" w:color="auto"/>
            <w:left w:val="none" w:sz="0" w:space="0" w:color="auto"/>
            <w:bottom w:val="none" w:sz="0" w:space="0" w:color="auto"/>
            <w:right w:val="none" w:sz="0" w:space="0" w:color="auto"/>
          </w:divBdr>
          <w:divsChild>
            <w:div w:id="92480335">
              <w:marLeft w:val="0"/>
              <w:marRight w:val="0"/>
              <w:marTop w:val="0"/>
              <w:marBottom w:val="0"/>
              <w:divBdr>
                <w:top w:val="none" w:sz="0" w:space="0" w:color="auto"/>
                <w:left w:val="none" w:sz="0" w:space="0" w:color="auto"/>
                <w:bottom w:val="none" w:sz="0" w:space="0" w:color="auto"/>
                <w:right w:val="none" w:sz="0" w:space="0" w:color="auto"/>
              </w:divBdr>
              <w:divsChild>
                <w:div w:id="1374303352">
                  <w:marLeft w:val="0"/>
                  <w:marRight w:val="0"/>
                  <w:marTop w:val="0"/>
                  <w:marBottom w:val="0"/>
                  <w:divBdr>
                    <w:top w:val="none" w:sz="0" w:space="0" w:color="auto"/>
                    <w:left w:val="none" w:sz="0" w:space="0" w:color="auto"/>
                    <w:bottom w:val="none" w:sz="0" w:space="0" w:color="auto"/>
                    <w:right w:val="none" w:sz="0" w:space="0" w:color="auto"/>
                  </w:divBdr>
                </w:div>
              </w:divsChild>
            </w:div>
            <w:div w:id="386073184">
              <w:marLeft w:val="0"/>
              <w:marRight w:val="0"/>
              <w:marTop w:val="0"/>
              <w:marBottom w:val="0"/>
              <w:divBdr>
                <w:top w:val="none" w:sz="0" w:space="0" w:color="auto"/>
                <w:left w:val="none" w:sz="0" w:space="0" w:color="auto"/>
                <w:bottom w:val="none" w:sz="0" w:space="0" w:color="auto"/>
                <w:right w:val="none" w:sz="0" w:space="0" w:color="auto"/>
              </w:divBdr>
              <w:divsChild>
                <w:div w:id="22938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504274">
      <w:bodyDiv w:val="1"/>
      <w:marLeft w:val="0"/>
      <w:marRight w:val="0"/>
      <w:marTop w:val="0"/>
      <w:marBottom w:val="0"/>
      <w:divBdr>
        <w:top w:val="none" w:sz="0" w:space="0" w:color="auto"/>
        <w:left w:val="none" w:sz="0" w:space="0" w:color="auto"/>
        <w:bottom w:val="none" w:sz="0" w:space="0" w:color="auto"/>
        <w:right w:val="none" w:sz="0" w:space="0" w:color="auto"/>
      </w:divBdr>
      <w:divsChild>
        <w:div w:id="1430351743">
          <w:marLeft w:val="0"/>
          <w:marRight w:val="0"/>
          <w:marTop w:val="0"/>
          <w:marBottom w:val="0"/>
          <w:divBdr>
            <w:top w:val="none" w:sz="0" w:space="0" w:color="auto"/>
            <w:left w:val="none" w:sz="0" w:space="0" w:color="auto"/>
            <w:bottom w:val="none" w:sz="0" w:space="0" w:color="auto"/>
            <w:right w:val="none" w:sz="0" w:space="0" w:color="auto"/>
          </w:divBdr>
          <w:divsChild>
            <w:div w:id="1376857217">
              <w:marLeft w:val="0"/>
              <w:marRight w:val="0"/>
              <w:marTop w:val="0"/>
              <w:marBottom w:val="0"/>
              <w:divBdr>
                <w:top w:val="none" w:sz="0" w:space="0" w:color="auto"/>
                <w:left w:val="none" w:sz="0" w:space="0" w:color="auto"/>
                <w:bottom w:val="none" w:sz="0" w:space="0" w:color="auto"/>
                <w:right w:val="none" w:sz="0" w:space="0" w:color="auto"/>
              </w:divBdr>
              <w:divsChild>
                <w:div w:id="326903553">
                  <w:marLeft w:val="0"/>
                  <w:marRight w:val="0"/>
                  <w:marTop w:val="0"/>
                  <w:marBottom w:val="0"/>
                  <w:divBdr>
                    <w:top w:val="none" w:sz="0" w:space="0" w:color="auto"/>
                    <w:left w:val="none" w:sz="0" w:space="0" w:color="auto"/>
                    <w:bottom w:val="none" w:sz="0" w:space="0" w:color="auto"/>
                    <w:right w:val="none" w:sz="0" w:space="0" w:color="auto"/>
                  </w:divBdr>
                  <w:divsChild>
                    <w:div w:id="6464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1175796">
      <w:bodyDiv w:val="1"/>
      <w:marLeft w:val="0"/>
      <w:marRight w:val="0"/>
      <w:marTop w:val="0"/>
      <w:marBottom w:val="0"/>
      <w:divBdr>
        <w:top w:val="none" w:sz="0" w:space="0" w:color="auto"/>
        <w:left w:val="none" w:sz="0" w:space="0" w:color="auto"/>
        <w:bottom w:val="none" w:sz="0" w:space="0" w:color="auto"/>
        <w:right w:val="none" w:sz="0" w:space="0" w:color="auto"/>
      </w:divBdr>
      <w:divsChild>
        <w:div w:id="1374576246">
          <w:marLeft w:val="0"/>
          <w:marRight w:val="0"/>
          <w:marTop w:val="0"/>
          <w:marBottom w:val="0"/>
          <w:divBdr>
            <w:top w:val="none" w:sz="0" w:space="0" w:color="auto"/>
            <w:left w:val="none" w:sz="0" w:space="0" w:color="auto"/>
            <w:bottom w:val="none" w:sz="0" w:space="0" w:color="auto"/>
            <w:right w:val="none" w:sz="0" w:space="0" w:color="auto"/>
          </w:divBdr>
          <w:divsChild>
            <w:div w:id="1973438598">
              <w:marLeft w:val="0"/>
              <w:marRight w:val="0"/>
              <w:marTop w:val="0"/>
              <w:marBottom w:val="0"/>
              <w:divBdr>
                <w:top w:val="none" w:sz="0" w:space="0" w:color="auto"/>
                <w:left w:val="none" w:sz="0" w:space="0" w:color="auto"/>
                <w:bottom w:val="none" w:sz="0" w:space="0" w:color="auto"/>
                <w:right w:val="none" w:sz="0" w:space="0" w:color="auto"/>
              </w:divBdr>
              <w:divsChild>
                <w:div w:id="2088920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801144">
      <w:bodyDiv w:val="1"/>
      <w:marLeft w:val="0"/>
      <w:marRight w:val="0"/>
      <w:marTop w:val="0"/>
      <w:marBottom w:val="0"/>
      <w:divBdr>
        <w:top w:val="none" w:sz="0" w:space="0" w:color="auto"/>
        <w:left w:val="none" w:sz="0" w:space="0" w:color="auto"/>
        <w:bottom w:val="none" w:sz="0" w:space="0" w:color="auto"/>
        <w:right w:val="none" w:sz="0" w:space="0" w:color="auto"/>
      </w:divBdr>
    </w:div>
    <w:div w:id="2042434852">
      <w:bodyDiv w:val="1"/>
      <w:marLeft w:val="0"/>
      <w:marRight w:val="0"/>
      <w:marTop w:val="0"/>
      <w:marBottom w:val="0"/>
      <w:divBdr>
        <w:top w:val="none" w:sz="0" w:space="0" w:color="auto"/>
        <w:left w:val="none" w:sz="0" w:space="0" w:color="auto"/>
        <w:bottom w:val="none" w:sz="0" w:space="0" w:color="auto"/>
        <w:right w:val="none" w:sz="0" w:space="0" w:color="auto"/>
      </w:divBdr>
      <w:divsChild>
        <w:div w:id="326329114">
          <w:marLeft w:val="0"/>
          <w:marRight w:val="0"/>
          <w:marTop w:val="0"/>
          <w:marBottom w:val="0"/>
          <w:divBdr>
            <w:top w:val="none" w:sz="0" w:space="0" w:color="auto"/>
            <w:left w:val="none" w:sz="0" w:space="0" w:color="auto"/>
            <w:bottom w:val="none" w:sz="0" w:space="0" w:color="auto"/>
            <w:right w:val="none" w:sz="0" w:space="0" w:color="auto"/>
          </w:divBdr>
          <w:divsChild>
            <w:div w:id="366567524">
              <w:marLeft w:val="0"/>
              <w:marRight w:val="0"/>
              <w:marTop w:val="0"/>
              <w:marBottom w:val="0"/>
              <w:divBdr>
                <w:top w:val="none" w:sz="0" w:space="0" w:color="auto"/>
                <w:left w:val="none" w:sz="0" w:space="0" w:color="auto"/>
                <w:bottom w:val="none" w:sz="0" w:space="0" w:color="auto"/>
                <w:right w:val="none" w:sz="0" w:space="0" w:color="auto"/>
              </w:divBdr>
              <w:divsChild>
                <w:div w:id="161782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485476">
      <w:bodyDiv w:val="1"/>
      <w:marLeft w:val="0"/>
      <w:marRight w:val="0"/>
      <w:marTop w:val="0"/>
      <w:marBottom w:val="0"/>
      <w:divBdr>
        <w:top w:val="none" w:sz="0" w:space="0" w:color="auto"/>
        <w:left w:val="none" w:sz="0" w:space="0" w:color="auto"/>
        <w:bottom w:val="none" w:sz="0" w:space="0" w:color="auto"/>
        <w:right w:val="none" w:sz="0" w:space="0" w:color="auto"/>
      </w:divBdr>
      <w:divsChild>
        <w:div w:id="185294241">
          <w:marLeft w:val="0"/>
          <w:marRight w:val="0"/>
          <w:marTop w:val="0"/>
          <w:marBottom w:val="0"/>
          <w:divBdr>
            <w:top w:val="none" w:sz="0" w:space="0" w:color="auto"/>
            <w:left w:val="none" w:sz="0" w:space="0" w:color="auto"/>
            <w:bottom w:val="none" w:sz="0" w:space="0" w:color="auto"/>
            <w:right w:val="none" w:sz="0" w:space="0" w:color="auto"/>
          </w:divBdr>
          <w:divsChild>
            <w:div w:id="722873868">
              <w:marLeft w:val="0"/>
              <w:marRight w:val="0"/>
              <w:marTop w:val="0"/>
              <w:marBottom w:val="0"/>
              <w:divBdr>
                <w:top w:val="none" w:sz="0" w:space="0" w:color="auto"/>
                <w:left w:val="none" w:sz="0" w:space="0" w:color="auto"/>
                <w:bottom w:val="none" w:sz="0" w:space="0" w:color="auto"/>
                <w:right w:val="none" w:sz="0" w:space="0" w:color="auto"/>
              </w:divBdr>
              <w:divsChild>
                <w:div w:id="17119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440988">
      <w:bodyDiv w:val="1"/>
      <w:marLeft w:val="0"/>
      <w:marRight w:val="0"/>
      <w:marTop w:val="0"/>
      <w:marBottom w:val="0"/>
      <w:divBdr>
        <w:top w:val="none" w:sz="0" w:space="0" w:color="auto"/>
        <w:left w:val="none" w:sz="0" w:space="0" w:color="auto"/>
        <w:bottom w:val="none" w:sz="0" w:space="0" w:color="auto"/>
        <w:right w:val="none" w:sz="0" w:space="0" w:color="auto"/>
      </w:divBdr>
      <w:divsChild>
        <w:div w:id="1303271724">
          <w:marLeft w:val="0"/>
          <w:marRight w:val="0"/>
          <w:marTop w:val="0"/>
          <w:marBottom w:val="0"/>
          <w:divBdr>
            <w:top w:val="none" w:sz="0" w:space="0" w:color="auto"/>
            <w:left w:val="none" w:sz="0" w:space="0" w:color="auto"/>
            <w:bottom w:val="none" w:sz="0" w:space="0" w:color="auto"/>
            <w:right w:val="none" w:sz="0" w:space="0" w:color="auto"/>
          </w:divBdr>
          <w:divsChild>
            <w:div w:id="1936983793">
              <w:marLeft w:val="0"/>
              <w:marRight w:val="0"/>
              <w:marTop w:val="0"/>
              <w:marBottom w:val="0"/>
              <w:divBdr>
                <w:top w:val="none" w:sz="0" w:space="0" w:color="auto"/>
                <w:left w:val="none" w:sz="0" w:space="0" w:color="auto"/>
                <w:bottom w:val="none" w:sz="0" w:space="0" w:color="auto"/>
                <w:right w:val="none" w:sz="0" w:space="0" w:color="auto"/>
              </w:divBdr>
              <w:divsChild>
                <w:div w:id="130770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274657">
      <w:bodyDiv w:val="1"/>
      <w:marLeft w:val="0"/>
      <w:marRight w:val="0"/>
      <w:marTop w:val="0"/>
      <w:marBottom w:val="0"/>
      <w:divBdr>
        <w:top w:val="none" w:sz="0" w:space="0" w:color="auto"/>
        <w:left w:val="none" w:sz="0" w:space="0" w:color="auto"/>
        <w:bottom w:val="none" w:sz="0" w:space="0" w:color="auto"/>
        <w:right w:val="none" w:sz="0" w:space="0" w:color="auto"/>
      </w:divBdr>
    </w:div>
    <w:div w:id="2130204423">
      <w:bodyDiv w:val="1"/>
      <w:marLeft w:val="0"/>
      <w:marRight w:val="0"/>
      <w:marTop w:val="0"/>
      <w:marBottom w:val="0"/>
      <w:divBdr>
        <w:top w:val="none" w:sz="0" w:space="0" w:color="auto"/>
        <w:left w:val="none" w:sz="0" w:space="0" w:color="auto"/>
        <w:bottom w:val="none" w:sz="0" w:space="0" w:color="auto"/>
        <w:right w:val="none" w:sz="0" w:space="0" w:color="auto"/>
      </w:divBdr>
    </w:div>
    <w:div w:id="2138838170">
      <w:bodyDiv w:val="1"/>
      <w:marLeft w:val="0"/>
      <w:marRight w:val="0"/>
      <w:marTop w:val="0"/>
      <w:marBottom w:val="0"/>
      <w:divBdr>
        <w:top w:val="none" w:sz="0" w:space="0" w:color="auto"/>
        <w:left w:val="none" w:sz="0" w:space="0" w:color="auto"/>
        <w:bottom w:val="none" w:sz="0" w:space="0" w:color="auto"/>
        <w:right w:val="none" w:sz="0" w:space="0" w:color="auto"/>
      </w:divBdr>
      <w:divsChild>
        <w:div w:id="2039231825">
          <w:marLeft w:val="0"/>
          <w:marRight w:val="0"/>
          <w:marTop w:val="0"/>
          <w:marBottom w:val="0"/>
          <w:divBdr>
            <w:top w:val="none" w:sz="0" w:space="0" w:color="auto"/>
            <w:left w:val="none" w:sz="0" w:space="0" w:color="auto"/>
            <w:bottom w:val="none" w:sz="0" w:space="0" w:color="auto"/>
            <w:right w:val="none" w:sz="0" w:space="0" w:color="auto"/>
          </w:divBdr>
          <w:divsChild>
            <w:div w:id="218520816">
              <w:marLeft w:val="0"/>
              <w:marRight w:val="0"/>
              <w:marTop w:val="0"/>
              <w:marBottom w:val="0"/>
              <w:divBdr>
                <w:top w:val="none" w:sz="0" w:space="0" w:color="auto"/>
                <w:left w:val="none" w:sz="0" w:space="0" w:color="auto"/>
                <w:bottom w:val="none" w:sz="0" w:space="0" w:color="auto"/>
                <w:right w:val="none" w:sz="0" w:space="0" w:color="auto"/>
              </w:divBdr>
              <w:divsChild>
                <w:div w:id="75204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888363">
      <w:bodyDiv w:val="1"/>
      <w:marLeft w:val="0"/>
      <w:marRight w:val="0"/>
      <w:marTop w:val="0"/>
      <w:marBottom w:val="0"/>
      <w:divBdr>
        <w:top w:val="none" w:sz="0" w:space="0" w:color="auto"/>
        <w:left w:val="none" w:sz="0" w:space="0" w:color="auto"/>
        <w:bottom w:val="none" w:sz="0" w:space="0" w:color="auto"/>
        <w:right w:val="none" w:sz="0" w:space="0" w:color="auto"/>
      </w:divBdr>
      <w:divsChild>
        <w:div w:id="1158569864">
          <w:marLeft w:val="0"/>
          <w:marRight w:val="0"/>
          <w:marTop w:val="0"/>
          <w:marBottom w:val="0"/>
          <w:divBdr>
            <w:top w:val="none" w:sz="0" w:space="0" w:color="auto"/>
            <w:left w:val="none" w:sz="0" w:space="0" w:color="auto"/>
            <w:bottom w:val="none" w:sz="0" w:space="0" w:color="auto"/>
            <w:right w:val="none" w:sz="0" w:space="0" w:color="auto"/>
          </w:divBdr>
          <w:divsChild>
            <w:div w:id="1865246072">
              <w:marLeft w:val="0"/>
              <w:marRight w:val="0"/>
              <w:marTop w:val="0"/>
              <w:marBottom w:val="0"/>
              <w:divBdr>
                <w:top w:val="none" w:sz="0" w:space="0" w:color="auto"/>
                <w:left w:val="none" w:sz="0" w:space="0" w:color="auto"/>
                <w:bottom w:val="none" w:sz="0" w:space="0" w:color="auto"/>
                <w:right w:val="none" w:sz="0" w:space="0" w:color="auto"/>
              </w:divBdr>
              <w:divsChild>
                <w:div w:id="68698253">
                  <w:marLeft w:val="0"/>
                  <w:marRight w:val="0"/>
                  <w:marTop w:val="0"/>
                  <w:marBottom w:val="0"/>
                  <w:divBdr>
                    <w:top w:val="none" w:sz="0" w:space="0" w:color="auto"/>
                    <w:left w:val="none" w:sz="0" w:space="0" w:color="auto"/>
                    <w:bottom w:val="none" w:sz="0" w:space="0" w:color="auto"/>
                    <w:right w:val="none" w:sz="0" w:space="0" w:color="auto"/>
                  </w:divBdr>
                  <w:divsChild>
                    <w:div w:id="86232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researchers-resources/publications/ethical-guidelines-for-educational-research-2018" TargetMode="External"/><Relationship Id="rId13" Type="http://schemas.openxmlformats.org/officeDocument/2006/relationships/hyperlink" Target="https://www.youtube.com/watch?v=iG9CE55wbtY"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styn.gov.wales/sites/default/files/documents/ESTYN_Annual%20Report_Accessible_English__2018.pdf" TargetMode="External"/><Relationship Id="rId12" Type="http://schemas.openxmlformats.org/officeDocument/2006/relationships/hyperlink" Target="http://www.sciepub.com/journal/EDUCATIO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ac.uk/oerresources/lill/fdmvco/module9/page_52.ht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uwtsd.ac.uk/media/uwtsd-website/content-assets/documents/research/research-ethics-integrity-code-practice.pdf" TargetMode="External"/><Relationship Id="rId4" Type="http://schemas.openxmlformats.org/officeDocument/2006/relationships/webSettings" Target="webSettings.xml"/><Relationship Id="rId9" Type="http://schemas.openxmlformats.org/officeDocument/2006/relationships/hyperlink" Target="https://www.unicef.org.uk/wp-content/uploads/2010/05/UNCRC_summary-1.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7700</Words>
  <Characters>43894</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phillips</dc:creator>
  <cp:keywords/>
  <dc:description/>
  <cp:lastModifiedBy>angharad phillips</cp:lastModifiedBy>
  <cp:revision>2</cp:revision>
  <dcterms:created xsi:type="dcterms:W3CDTF">2019-03-03T23:57:00Z</dcterms:created>
  <dcterms:modified xsi:type="dcterms:W3CDTF">2019-03-03T23:57:00Z</dcterms:modified>
</cp:coreProperties>
</file>