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41994606"/>
        <w:docPartObj>
          <w:docPartGallery w:val="Cover Pages"/>
          <w:docPartUnique/>
        </w:docPartObj>
      </w:sdtPr>
      <w:sdtContent>
        <w:p w14:paraId="780586AE" w14:textId="1679203C" w:rsidR="00D6115A" w:rsidRDefault="00D6115A">
          <w:r>
            <w:rPr>
              <w:noProof/>
            </w:rPr>
            <mc:AlternateContent>
              <mc:Choice Requires="wpg">
                <w:drawing>
                  <wp:anchor distT="0" distB="0" distL="114300" distR="114300" simplePos="0" relativeHeight="251661312" behindDoc="0" locked="0" layoutInCell="1" allowOverlap="1" wp14:anchorId="070CBA99" wp14:editId="0E5F3CF4">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AEFEB28" w14:textId="56B4303A" w:rsidR="00D6115A" w:rsidRDefault="00D6115A">
                                      <w:pPr>
                                        <w:pStyle w:val="NoSpacing"/>
                                        <w:spacing w:after="240"/>
                                        <w:jc w:val="right"/>
                                        <w:rPr>
                                          <w:color w:val="44546A" w:themeColor="text2"/>
                                          <w:spacing w:val="10"/>
                                          <w:sz w:val="36"/>
                                          <w:szCs w:val="36"/>
                                        </w:rPr>
                                      </w:pPr>
                                      <w:proofErr w:type="spellStart"/>
                                      <w:r>
                                        <w:rPr>
                                          <w:color w:val="44546A" w:themeColor="text2"/>
                                          <w:spacing w:val="10"/>
                                          <w:sz w:val="36"/>
                                          <w:szCs w:val="36"/>
                                        </w:rPr>
                                        <w:t>Lony</w:t>
                                      </w:r>
                                      <w:r w:rsidR="00D72C25">
                                        <w:rPr>
                                          <w:color w:val="44546A" w:themeColor="text2"/>
                                          <w:spacing w:val="10"/>
                                          <w:sz w:val="36"/>
                                          <w:szCs w:val="36"/>
                                        </w:rPr>
                                        <w:t>é</w:t>
                                      </w:r>
                                      <w:proofErr w:type="spellEnd"/>
                                      <w:r>
                                        <w:rPr>
                                          <w:color w:val="44546A" w:themeColor="text2"/>
                                          <w:spacing w:val="10"/>
                                          <w:sz w:val="36"/>
                                          <w:szCs w:val="36"/>
                                        </w:rPr>
                                        <w:t xml:space="preserve"> Browne (2114209)</w:t>
                                      </w:r>
                                    </w:p>
                                  </w:sdtContent>
                                </w:sdt>
                                <w:p w14:paraId="011D0E2A" w14:textId="6182F72F" w:rsidR="00D6115A" w:rsidRDefault="00D6115A">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D72C25">
                                        <w:rPr>
                                          <w:color w:val="44546A" w:themeColor="text2"/>
                                          <w:spacing w:val="10"/>
                                          <w:sz w:val="28"/>
                                          <w:szCs w:val="28"/>
                                        </w:rPr>
                                        <w:t>UWTSD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0CBA99"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AEFEB28" w14:textId="56B4303A" w:rsidR="00D6115A" w:rsidRDefault="00D6115A">
                                <w:pPr>
                                  <w:pStyle w:val="NoSpacing"/>
                                  <w:spacing w:after="240"/>
                                  <w:jc w:val="right"/>
                                  <w:rPr>
                                    <w:color w:val="44546A" w:themeColor="text2"/>
                                    <w:spacing w:val="10"/>
                                    <w:sz w:val="36"/>
                                    <w:szCs w:val="36"/>
                                  </w:rPr>
                                </w:pPr>
                                <w:proofErr w:type="spellStart"/>
                                <w:r>
                                  <w:rPr>
                                    <w:color w:val="44546A" w:themeColor="text2"/>
                                    <w:spacing w:val="10"/>
                                    <w:sz w:val="36"/>
                                    <w:szCs w:val="36"/>
                                  </w:rPr>
                                  <w:t>Lony</w:t>
                                </w:r>
                                <w:r w:rsidR="00D72C25">
                                  <w:rPr>
                                    <w:color w:val="44546A" w:themeColor="text2"/>
                                    <w:spacing w:val="10"/>
                                    <w:sz w:val="36"/>
                                    <w:szCs w:val="36"/>
                                  </w:rPr>
                                  <w:t>é</w:t>
                                </w:r>
                                <w:proofErr w:type="spellEnd"/>
                                <w:r>
                                  <w:rPr>
                                    <w:color w:val="44546A" w:themeColor="text2"/>
                                    <w:spacing w:val="10"/>
                                    <w:sz w:val="36"/>
                                    <w:szCs w:val="36"/>
                                  </w:rPr>
                                  <w:t xml:space="preserve"> Browne (2114209)</w:t>
                                </w:r>
                              </w:p>
                            </w:sdtContent>
                          </w:sdt>
                          <w:p w14:paraId="011D0E2A" w14:textId="6182F72F" w:rsidR="00D6115A" w:rsidRDefault="00D6115A">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D72C25">
                                  <w:rPr>
                                    <w:color w:val="44546A" w:themeColor="text2"/>
                                    <w:spacing w:val="10"/>
                                    <w:sz w:val="28"/>
                                    <w:szCs w:val="28"/>
                                  </w:rPr>
                                  <w:t>UWTSD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76B2070C" wp14:editId="26C55038">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73FA99B" w14:textId="3CBE97DA" w:rsidR="00D6115A" w:rsidRDefault="00D72C2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 6007 STRUCTURAL DESIGN</w:t>
                                      </w:r>
                                    </w:p>
                                  </w:sdtContent>
                                </w:sdt>
                                <w:bookmarkStart w:id="0" w:name="_GoBack"/>
                                <w:p w14:paraId="305A4466" w14:textId="7563FA1C" w:rsidR="00D6115A" w:rsidRDefault="00D6115A">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D72C25">
                                        <w:rPr>
                                          <w:rFonts w:asciiTheme="majorHAnsi" w:hAnsiTheme="majorHAnsi"/>
                                          <w:caps/>
                                          <w:color w:val="44546A" w:themeColor="text2"/>
                                          <w:sz w:val="96"/>
                                          <w:szCs w:val="96"/>
                                        </w:rPr>
                                        <w:t>ASSESSMENT 2</w:t>
                                      </w:r>
                                    </w:sdtContent>
                                  </w:sdt>
                                  <w:bookmarkEnd w:id="0"/>
                                  <w:r w:rsidR="00D72C25">
                                    <w:rPr>
                                      <w:rFonts w:asciiTheme="majorHAnsi" w:hAnsiTheme="majorHAnsi"/>
                                      <w:caps/>
                                      <w:color w:val="44546A" w:themeColor="text2"/>
                                      <w:sz w:val="96"/>
                                      <w:szCs w:val="96"/>
                                    </w:rPr>
                                    <w:t xml:space="preserve"> p1</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B2070C"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73FA99B" w14:textId="3CBE97DA" w:rsidR="00D6115A" w:rsidRDefault="00D72C2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 6007 STRUCTURAL DESIGN</w:t>
                                </w:r>
                              </w:p>
                            </w:sdtContent>
                          </w:sdt>
                          <w:bookmarkStart w:id="1" w:name="_GoBack"/>
                          <w:p w14:paraId="305A4466" w14:textId="7563FA1C" w:rsidR="00D6115A" w:rsidRDefault="00D6115A">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D72C25">
                                  <w:rPr>
                                    <w:rFonts w:asciiTheme="majorHAnsi" w:hAnsiTheme="majorHAnsi"/>
                                    <w:caps/>
                                    <w:color w:val="44546A" w:themeColor="text2"/>
                                    <w:sz w:val="96"/>
                                    <w:szCs w:val="96"/>
                                  </w:rPr>
                                  <w:t>ASSESSMENT 2</w:t>
                                </w:r>
                              </w:sdtContent>
                            </w:sdt>
                            <w:bookmarkEnd w:id="1"/>
                            <w:r w:rsidR="00D72C25">
                              <w:rPr>
                                <w:rFonts w:asciiTheme="majorHAnsi" w:hAnsiTheme="majorHAnsi"/>
                                <w:caps/>
                                <w:color w:val="44546A" w:themeColor="text2"/>
                                <w:sz w:val="96"/>
                                <w:szCs w:val="96"/>
                              </w:rPr>
                              <w:t xml:space="preserve"> p1</w:t>
                            </w:r>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AA34DBB" wp14:editId="65E9F385">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31C732A"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4E8EAA98" w14:textId="5B30276E" w:rsidR="00D6115A" w:rsidRDefault="00D6115A">
          <w:pPr>
            <w:rPr>
              <w:rFonts w:ascii="Arial" w:eastAsiaTheme="minorHAnsi" w:hAnsi="Arial" w:cstheme="minorBidi"/>
              <w:b/>
              <w:bCs/>
              <w:lang w:eastAsia="en-US"/>
            </w:rPr>
          </w:pPr>
          <w:r>
            <w:br w:type="page"/>
          </w:r>
        </w:p>
      </w:sdtContent>
    </w:sdt>
    <w:p w14:paraId="64555E12" w14:textId="26A2CC91" w:rsidR="003E44DE" w:rsidRPr="00FE5F55" w:rsidRDefault="003E44DE" w:rsidP="00B70CC2">
      <w:pPr>
        <w:pStyle w:val="Heading1"/>
        <w:numPr>
          <w:ilvl w:val="0"/>
          <w:numId w:val="6"/>
        </w:numPr>
      </w:pPr>
      <w:r w:rsidRPr="00FE5F55">
        <w:lastRenderedPageBreak/>
        <w:t xml:space="preserve">Introduction </w:t>
      </w:r>
    </w:p>
    <w:p w14:paraId="74B3862D" w14:textId="2B897696" w:rsidR="002823B3" w:rsidRDefault="003E44DE" w:rsidP="003E44DE">
      <w:pPr>
        <w:pStyle w:val="Assignements"/>
      </w:pPr>
      <w:r>
        <w:t xml:space="preserve">Earthquakes are </w:t>
      </w:r>
      <w:r w:rsidR="0040655D">
        <w:t xml:space="preserve">one of the </w:t>
      </w:r>
      <w:r w:rsidR="002730C4">
        <w:t>deadliest</w:t>
      </w:r>
      <w:r w:rsidR="0040655D">
        <w:t xml:space="preserve"> </w:t>
      </w:r>
      <w:r>
        <w:t xml:space="preserve">natural hazards </w:t>
      </w:r>
      <w:r w:rsidR="002730C4">
        <w:t>which</w:t>
      </w:r>
      <w:r w:rsidR="00D21DCD">
        <w:t xml:space="preserve"> occur </w:t>
      </w:r>
      <w:r w:rsidR="0040655D">
        <w:t>that</w:t>
      </w:r>
      <w:r>
        <w:t xml:space="preserve"> </w:t>
      </w:r>
      <w:r w:rsidR="001B2930">
        <w:t>result in</w:t>
      </w:r>
      <w:r>
        <w:t xml:space="preserve"> </w:t>
      </w:r>
      <w:r w:rsidR="002730C4">
        <w:t xml:space="preserve">loss of life, </w:t>
      </w:r>
      <w:r>
        <w:t xml:space="preserve">disasters </w:t>
      </w:r>
      <w:r w:rsidR="00323EF4">
        <w:t>and</w:t>
      </w:r>
      <w:r>
        <w:t xml:space="preserve"> damage </w:t>
      </w:r>
      <w:r w:rsidR="002730C4">
        <w:t>to</w:t>
      </w:r>
      <w:r w:rsidR="00CA7A37">
        <w:t xml:space="preserve"> </w:t>
      </w:r>
      <w:r>
        <w:t>the built environment</w:t>
      </w:r>
      <w:r w:rsidR="002730C4">
        <w:t xml:space="preserve">, and </w:t>
      </w:r>
      <w:r w:rsidR="00060C02">
        <w:t>great economic impact</w:t>
      </w:r>
      <w:r>
        <w:t>.</w:t>
      </w:r>
      <w:r w:rsidR="00D21DCD">
        <w:t xml:space="preserve"> </w:t>
      </w:r>
      <w:r w:rsidR="000B2CA1">
        <w:t xml:space="preserve">Earthquakes </w:t>
      </w:r>
      <w:r w:rsidR="00CA7A37">
        <w:t>strike without warning</w:t>
      </w:r>
      <w:r w:rsidR="00060C02">
        <w:t xml:space="preserve">; they </w:t>
      </w:r>
      <w:r w:rsidR="000B2CA1">
        <w:t xml:space="preserve">cannot be avoided, and </w:t>
      </w:r>
      <w:r w:rsidR="001B2930">
        <w:t>neither</w:t>
      </w:r>
      <w:r w:rsidR="000B2CA1">
        <w:t xml:space="preserve"> can their </w:t>
      </w:r>
      <w:r w:rsidR="002730C4">
        <w:t>effects</w:t>
      </w:r>
      <w:r w:rsidR="00060C02">
        <w:t>. However, t</w:t>
      </w:r>
      <w:r w:rsidR="000B2CA1">
        <w:t xml:space="preserve">he </w:t>
      </w:r>
      <w:r w:rsidR="0087722F">
        <w:t>intensity</w:t>
      </w:r>
      <w:r w:rsidR="0050196B">
        <w:t xml:space="preserve"> </w:t>
      </w:r>
      <w:r w:rsidR="0087722F">
        <w:t xml:space="preserve">of </w:t>
      </w:r>
      <w:r w:rsidR="0050196B">
        <w:t>damage they cause can be reduced with proper planning and designing</w:t>
      </w:r>
      <w:r w:rsidR="00034AA1">
        <w:t xml:space="preserve"> of buildings and structures. </w:t>
      </w:r>
      <w:r w:rsidR="00481C39">
        <w:t xml:space="preserve">This paper will explore the different architectural </w:t>
      </w:r>
      <w:r w:rsidR="00C94847">
        <w:t>and structural considerations in the seismic design of bui</w:t>
      </w:r>
      <w:r w:rsidR="00A720F9">
        <w:t>ldings. It will also dis</w:t>
      </w:r>
      <w:r w:rsidR="00CF5460">
        <w:t xml:space="preserve">cuss seismic design codes and the </w:t>
      </w:r>
      <w:r w:rsidR="00F74390">
        <w:t>many</w:t>
      </w:r>
      <w:r w:rsidR="00CF5460">
        <w:t xml:space="preserve"> structural systems that </w:t>
      </w:r>
      <w:r w:rsidR="009772DF">
        <w:t>have</w:t>
      </w:r>
      <w:r w:rsidR="00F74390">
        <w:t xml:space="preserve"> be</w:t>
      </w:r>
      <w:r w:rsidR="009772DF">
        <w:t>en</w:t>
      </w:r>
      <w:r w:rsidR="00CF5460">
        <w:t xml:space="preserve"> used to make buildings earthquake</w:t>
      </w:r>
      <w:r w:rsidR="002823B3">
        <w:t>-</w:t>
      </w:r>
      <w:r w:rsidR="00CF5460">
        <w:t>resistant</w:t>
      </w:r>
      <w:r w:rsidR="002823B3">
        <w:t xml:space="preserve"> in different regions. </w:t>
      </w:r>
    </w:p>
    <w:p w14:paraId="73D46BCC" w14:textId="77777777" w:rsidR="008C3605" w:rsidRDefault="008C3605" w:rsidP="003E44DE">
      <w:pPr>
        <w:pStyle w:val="Assignements"/>
      </w:pPr>
    </w:p>
    <w:p w14:paraId="7EAFD91F" w14:textId="30E9771E" w:rsidR="005E3E0D" w:rsidRDefault="005E3E0D" w:rsidP="00B70CC2">
      <w:pPr>
        <w:pStyle w:val="Heading1"/>
        <w:numPr>
          <w:ilvl w:val="0"/>
          <w:numId w:val="6"/>
        </w:numPr>
      </w:pPr>
      <w:r w:rsidRPr="005E3E0D">
        <w:t>Earthquakes</w:t>
      </w:r>
    </w:p>
    <w:p w14:paraId="60D61B09" w14:textId="4CC53E37" w:rsidR="00F2197E" w:rsidRDefault="00F2197E" w:rsidP="00E420D6">
      <w:pPr>
        <w:pStyle w:val="Assignements"/>
        <w:rPr>
          <w:color w:val="000000" w:themeColor="text1"/>
        </w:rPr>
      </w:pPr>
      <w:r>
        <w:rPr>
          <w:color w:val="000000" w:themeColor="text1"/>
        </w:rPr>
        <w:t xml:space="preserve">British Geological Survey defines an </w:t>
      </w:r>
      <w:r w:rsidR="00E81362">
        <w:rPr>
          <w:color w:val="000000" w:themeColor="text1"/>
        </w:rPr>
        <w:t xml:space="preserve">earthquake as </w:t>
      </w:r>
      <w:r w:rsidR="00E81362" w:rsidRPr="00E81362">
        <w:rPr>
          <w:color w:val="000000" w:themeColor="text1"/>
        </w:rPr>
        <w:t>the sudden release of strain energy in the Earth’s crust, resulting in waves of shaking that radiate outwards from the earthquake source.</w:t>
      </w:r>
      <w:r w:rsidR="009C134B">
        <w:rPr>
          <w:color w:val="000000" w:themeColor="text1"/>
        </w:rPr>
        <w:t xml:space="preserve"> </w:t>
      </w:r>
      <w:r w:rsidR="002564A5">
        <w:rPr>
          <w:color w:val="000000" w:themeColor="text1"/>
        </w:rPr>
        <w:t>The source of an earthquake is</w:t>
      </w:r>
      <w:r w:rsidR="000D1275">
        <w:rPr>
          <w:color w:val="000000" w:themeColor="text1"/>
        </w:rPr>
        <w:t xml:space="preserve"> deep within the earth</w:t>
      </w:r>
      <w:r w:rsidR="00FC57A6">
        <w:rPr>
          <w:color w:val="000000" w:themeColor="text1"/>
        </w:rPr>
        <w:t xml:space="preserve"> and is</w:t>
      </w:r>
      <w:r w:rsidR="002564A5">
        <w:rPr>
          <w:color w:val="000000" w:themeColor="text1"/>
        </w:rPr>
        <w:t xml:space="preserve"> known as the hypocentr</w:t>
      </w:r>
      <w:r w:rsidR="004C406B">
        <w:rPr>
          <w:color w:val="000000" w:themeColor="text1"/>
        </w:rPr>
        <w:t>e/ focus</w:t>
      </w:r>
      <w:r w:rsidR="00FC57A6">
        <w:rPr>
          <w:color w:val="000000" w:themeColor="text1"/>
        </w:rPr>
        <w:t xml:space="preserve">, the epicentre is </w:t>
      </w:r>
      <w:r w:rsidR="00DB2C29">
        <w:rPr>
          <w:color w:val="000000" w:themeColor="text1"/>
        </w:rPr>
        <w:t xml:space="preserve">located </w:t>
      </w:r>
      <w:r w:rsidR="00707BA8">
        <w:rPr>
          <w:color w:val="000000" w:themeColor="text1"/>
        </w:rPr>
        <w:t>on the earth</w:t>
      </w:r>
      <w:r w:rsidR="008F2B5E">
        <w:rPr>
          <w:color w:val="000000" w:themeColor="text1"/>
        </w:rPr>
        <w:t xml:space="preserve">’s surface </w:t>
      </w:r>
      <w:r w:rsidR="00707BA8">
        <w:rPr>
          <w:color w:val="000000" w:themeColor="text1"/>
        </w:rPr>
        <w:t xml:space="preserve">directly </w:t>
      </w:r>
      <w:r w:rsidR="0086541D">
        <w:rPr>
          <w:color w:val="000000" w:themeColor="text1"/>
        </w:rPr>
        <w:t>above</w:t>
      </w:r>
      <w:r w:rsidR="00707BA8">
        <w:rPr>
          <w:color w:val="000000" w:themeColor="text1"/>
        </w:rPr>
        <w:t xml:space="preserve"> the focu</w:t>
      </w:r>
      <w:r w:rsidR="008F2B5E">
        <w:rPr>
          <w:color w:val="000000" w:themeColor="text1"/>
        </w:rPr>
        <w:t>s</w:t>
      </w:r>
      <w:r w:rsidR="003A4BFB">
        <w:rPr>
          <w:color w:val="000000" w:themeColor="text1"/>
        </w:rPr>
        <w:t xml:space="preserve"> (BGS, 202</w:t>
      </w:r>
      <w:r w:rsidR="00F764D7">
        <w:rPr>
          <w:color w:val="000000" w:themeColor="text1"/>
        </w:rPr>
        <w:t>1</w:t>
      </w:r>
      <w:r w:rsidR="003A4BFB">
        <w:rPr>
          <w:color w:val="000000" w:themeColor="text1"/>
        </w:rPr>
        <w:t>)</w:t>
      </w:r>
      <w:r w:rsidR="00F764D7">
        <w:rPr>
          <w:color w:val="000000" w:themeColor="text1"/>
        </w:rPr>
        <w:t xml:space="preserve">. The waves from earthquakes spread </w:t>
      </w:r>
      <w:r w:rsidR="00386D7D">
        <w:rPr>
          <w:color w:val="000000" w:themeColor="text1"/>
        </w:rPr>
        <w:t xml:space="preserve">in </w:t>
      </w:r>
      <w:r w:rsidR="00C06DC9">
        <w:rPr>
          <w:color w:val="000000" w:themeColor="text1"/>
        </w:rPr>
        <w:t>primary</w:t>
      </w:r>
      <w:r w:rsidR="00B451B3">
        <w:rPr>
          <w:color w:val="000000" w:themeColor="text1"/>
        </w:rPr>
        <w:t xml:space="preserve"> </w:t>
      </w:r>
      <w:r w:rsidR="002C3EA5">
        <w:rPr>
          <w:color w:val="000000" w:themeColor="text1"/>
        </w:rPr>
        <w:t xml:space="preserve">waves </w:t>
      </w:r>
      <w:r w:rsidR="00B451B3">
        <w:rPr>
          <w:color w:val="000000" w:themeColor="text1"/>
        </w:rPr>
        <w:t>(quickly)</w:t>
      </w:r>
      <w:r w:rsidR="00C06DC9">
        <w:rPr>
          <w:color w:val="000000" w:themeColor="text1"/>
        </w:rPr>
        <w:t xml:space="preserve"> </w:t>
      </w:r>
      <w:r w:rsidR="00B451B3">
        <w:rPr>
          <w:color w:val="000000" w:themeColor="text1"/>
        </w:rPr>
        <w:t xml:space="preserve">through </w:t>
      </w:r>
      <w:r w:rsidR="00B451B3" w:rsidRPr="001613AB">
        <w:rPr>
          <w:color w:val="000000" w:themeColor="text1"/>
        </w:rPr>
        <w:t>solids, liquids, and gases</w:t>
      </w:r>
      <w:r w:rsidR="00B451B3">
        <w:rPr>
          <w:color w:val="000000" w:themeColor="text1"/>
        </w:rPr>
        <w:t xml:space="preserve">; </w:t>
      </w:r>
      <w:r w:rsidR="00C06DC9">
        <w:rPr>
          <w:color w:val="000000" w:themeColor="text1"/>
        </w:rPr>
        <w:t xml:space="preserve">and secondary waves </w:t>
      </w:r>
      <w:r w:rsidR="00E40502">
        <w:rPr>
          <w:color w:val="000000" w:themeColor="text1"/>
        </w:rPr>
        <w:t xml:space="preserve">(slower) </w:t>
      </w:r>
      <w:r w:rsidR="00C06DC9">
        <w:rPr>
          <w:color w:val="000000" w:themeColor="text1"/>
        </w:rPr>
        <w:t>thro</w:t>
      </w:r>
      <w:r w:rsidR="00B451B3">
        <w:rPr>
          <w:color w:val="000000" w:themeColor="text1"/>
        </w:rPr>
        <w:t xml:space="preserve">ugh </w:t>
      </w:r>
      <w:r w:rsidR="00E40502">
        <w:rPr>
          <w:color w:val="000000" w:themeColor="text1"/>
        </w:rPr>
        <w:t xml:space="preserve">solids. </w:t>
      </w:r>
      <w:r w:rsidR="008C5A88">
        <w:rPr>
          <w:color w:val="000000" w:themeColor="text1"/>
        </w:rPr>
        <w:t xml:space="preserve">The main effect of earthquakes </w:t>
      </w:r>
      <w:r w:rsidR="00F62642">
        <w:rPr>
          <w:color w:val="000000" w:themeColor="text1"/>
        </w:rPr>
        <w:t>is</w:t>
      </w:r>
      <w:r w:rsidR="00D71015">
        <w:rPr>
          <w:color w:val="000000" w:themeColor="text1"/>
        </w:rPr>
        <w:t xml:space="preserve"> ground shaking,</w:t>
      </w:r>
      <w:r w:rsidR="00F62642">
        <w:rPr>
          <w:color w:val="000000" w:themeColor="text1"/>
        </w:rPr>
        <w:t xml:space="preserve"> and others are</w:t>
      </w:r>
      <w:r w:rsidR="00D71015">
        <w:rPr>
          <w:color w:val="000000" w:themeColor="text1"/>
        </w:rPr>
        <w:t xml:space="preserve"> surface rupture, soil liquefaction and landslides</w:t>
      </w:r>
      <w:r w:rsidR="003E4428">
        <w:rPr>
          <w:color w:val="000000" w:themeColor="text1"/>
        </w:rPr>
        <w:t xml:space="preserve"> </w:t>
      </w:r>
      <w:r w:rsidR="003E4428" w:rsidRPr="0079524D">
        <w:t>(Bachmann, 2003)</w:t>
      </w:r>
      <w:r w:rsidR="00194924">
        <w:rPr>
          <w:color w:val="000000" w:themeColor="text1"/>
        </w:rPr>
        <w:t xml:space="preserve">. </w:t>
      </w:r>
      <w:r w:rsidR="00C51710">
        <w:rPr>
          <w:color w:val="000000" w:themeColor="text1"/>
        </w:rPr>
        <w:t xml:space="preserve">The adversity of the effects on </w:t>
      </w:r>
      <w:r w:rsidR="00474EC0">
        <w:rPr>
          <w:color w:val="000000" w:themeColor="text1"/>
        </w:rPr>
        <w:t>an are</w:t>
      </w:r>
      <w:r w:rsidR="00A152D3">
        <w:rPr>
          <w:color w:val="000000" w:themeColor="text1"/>
        </w:rPr>
        <w:t>a</w:t>
      </w:r>
      <w:r w:rsidR="00474EC0">
        <w:rPr>
          <w:color w:val="000000" w:themeColor="text1"/>
        </w:rPr>
        <w:t xml:space="preserve"> depends on </w:t>
      </w:r>
      <w:r w:rsidR="00A152D3">
        <w:rPr>
          <w:color w:val="000000" w:themeColor="text1"/>
        </w:rPr>
        <w:t xml:space="preserve">the size </w:t>
      </w:r>
      <w:r w:rsidR="00E35C28">
        <w:rPr>
          <w:color w:val="000000" w:themeColor="text1"/>
        </w:rPr>
        <w:t xml:space="preserve">and length </w:t>
      </w:r>
      <w:r w:rsidR="00A152D3">
        <w:rPr>
          <w:color w:val="000000" w:themeColor="text1"/>
        </w:rPr>
        <w:t xml:space="preserve">of the earthquake, distance from the epicentre and the </w:t>
      </w:r>
      <w:r w:rsidR="005627BF">
        <w:rPr>
          <w:color w:val="000000" w:themeColor="text1"/>
        </w:rPr>
        <w:t xml:space="preserve">makeup and characteristics of the soil. </w:t>
      </w:r>
    </w:p>
    <w:p w14:paraId="1F5ED687" w14:textId="77777777" w:rsidR="006B2855" w:rsidRDefault="006B2855" w:rsidP="00E420D6">
      <w:pPr>
        <w:pStyle w:val="Assignements"/>
        <w:rPr>
          <w:color w:val="000000" w:themeColor="text1"/>
        </w:rPr>
      </w:pPr>
    </w:p>
    <w:p w14:paraId="2C6013A4" w14:textId="05F06429" w:rsidR="006B2855" w:rsidRDefault="0048162C" w:rsidP="00E420D6">
      <w:pPr>
        <w:pStyle w:val="Assignements"/>
        <w:rPr>
          <w:color w:val="000000" w:themeColor="text1"/>
        </w:rPr>
      </w:pPr>
      <w:r>
        <w:rPr>
          <w:color w:val="000000" w:themeColor="text1"/>
        </w:rPr>
        <w:t>Earthquakes have been labelled as the built environment’s worst enemy due to the damage</w:t>
      </w:r>
      <w:r w:rsidR="00422BE9">
        <w:rPr>
          <w:color w:val="000000" w:themeColor="text1"/>
        </w:rPr>
        <w:t>/</w:t>
      </w:r>
      <w:r w:rsidR="00655324">
        <w:rPr>
          <w:color w:val="000000" w:themeColor="text1"/>
        </w:rPr>
        <w:t xml:space="preserve"> </w:t>
      </w:r>
      <w:r w:rsidR="00422BE9">
        <w:rPr>
          <w:color w:val="000000" w:themeColor="text1"/>
        </w:rPr>
        <w:t>plastic deformation</w:t>
      </w:r>
      <w:r>
        <w:rPr>
          <w:color w:val="000000" w:themeColor="text1"/>
        </w:rPr>
        <w:t xml:space="preserve"> </w:t>
      </w:r>
      <w:r w:rsidR="00CE7010">
        <w:rPr>
          <w:color w:val="000000" w:themeColor="text1"/>
        </w:rPr>
        <w:t>to</w:t>
      </w:r>
      <w:r>
        <w:rPr>
          <w:color w:val="000000" w:themeColor="text1"/>
        </w:rPr>
        <w:t xml:space="preserve"> buildings and structures</w:t>
      </w:r>
      <w:r w:rsidR="00CE7010">
        <w:rPr>
          <w:color w:val="000000" w:themeColor="text1"/>
        </w:rPr>
        <w:t xml:space="preserve"> which range from minor fractures to total devastation</w:t>
      </w:r>
      <w:r w:rsidR="001065F7">
        <w:rPr>
          <w:color w:val="000000" w:themeColor="text1"/>
        </w:rPr>
        <w:t>/ collapse</w:t>
      </w:r>
      <w:r w:rsidR="00CE7010">
        <w:rPr>
          <w:color w:val="000000" w:themeColor="text1"/>
        </w:rPr>
        <w:t xml:space="preserve">. </w:t>
      </w:r>
      <w:r w:rsidR="00D9503B">
        <w:rPr>
          <w:color w:val="000000" w:themeColor="text1"/>
        </w:rPr>
        <w:t xml:space="preserve">Earthquakes </w:t>
      </w:r>
      <w:r w:rsidR="00AA46CE">
        <w:rPr>
          <w:color w:val="000000" w:themeColor="text1"/>
        </w:rPr>
        <w:t xml:space="preserve">are dynamic loads which act on buildings </w:t>
      </w:r>
      <w:r w:rsidR="007675B9">
        <w:rPr>
          <w:color w:val="000000" w:themeColor="text1"/>
        </w:rPr>
        <w:t>both vertically and horizontally</w:t>
      </w:r>
      <w:r w:rsidR="00EB05A5">
        <w:rPr>
          <w:color w:val="000000" w:themeColor="text1"/>
        </w:rPr>
        <w:t>.</w:t>
      </w:r>
      <w:r w:rsidR="00BF0419">
        <w:rPr>
          <w:color w:val="000000" w:themeColor="text1"/>
        </w:rPr>
        <w:t xml:space="preserve"> </w:t>
      </w:r>
      <w:r w:rsidR="00EB05A5">
        <w:rPr>
          <w:color w:val="000000" w:themeColor="text1"/>
        </w:rPr>
        <w:t>A</w:t>
      </w:r>
      <w:r w:rsidR="00BF0419">
        <w:rPr>
          <w:color w:val="000000" w:themeColor="text1"/>
        </w:rPr>
        <w:t>s the ground moves rapidly back and forth</w:t>
      </w:r>
      <w:r w:rsidR="00EB05A5">
        <w:rPr>
          <w:color w:val="000000" w:themeColor="text1"/>
        </w:rPr>
        <w:t xml:space="preserve">, the foundations of a building also adapt </w:t>
      </w:r>
      <w:r w:rsidR="00641CE4">
        <w:rPr>
          <w:color w:val="000000" w:themeColor="text1"/>
        </w:rPr>
        <w:t xml:space="preserve">to </w:t>
      </w:r>
      <w:r w:rsidR="00EB05A5">
        <w:rPr>
          <w:color w:val="000000" w:themeColor="text1"/>
        </w:rPr>
        <w:t>these movements</w:t>
      </w:r>
      <w:r w:rsidR="001345B8">
        <w:rPr>
          <w:color w:val="000000" w:themeColor="text1"/>
        </w:rPr>
        <w:t>, but the upper part of the building does not move immediat</w:t>
      </w:r>
      <w:r w:rsidR="00005717">
        <w:rPr>
          <w:color w:val="000000" w:themeColor="text1"/>
        </w:rPr>
        <w:t>ely or as much due to the mass of inertia. This difference in movement causes large internal forces within the bu</w:t>
      </w:r>
      <w:r w:rsidR="00A45FC5">
        <w:rPr>
          <w:color w:val="000000" w:themeColor="text1"/>
        </w:rPr>
        <w:t xml:space="preserve">ilding resulting in plastic deformation of the structure. </w:t>
      </w:r>
    </w:p>
    <w:p w14:paraId="71B3ACA9" w14:textId="77777777" w:rsidR="001613AB" w:rsidRPr="003775FA" w:rsidRDefault="001613AB" w:rsidP="00E420D6">
      <w:pPr>
        <w:pStyle w:val="Assignements"/>
        <w:rPr>
          <w:color w:val="000000" w:themeColor="text1"/>
        </w:rPr>
      </w:pPr>
    </w:p>
    <w:p w14:paraId="2C056619" w14:textId="77777777" w:rsidR="002F4E36" w:rsidRPr="003775FA" w:rsidRDefault="002F4E36" w:rsidP="000946B9">
      <w:pPr>
        <w:pStyle w:val="Assignements"/>
        <w:rPr>
          <w:color w:val="000000" w:themeColor="text1"/>
        </w:rPr>
        <w:sectPr w:rsidR="002F4E36" w:rsidRPr="003775FA" w:rsidSect="00D6115A">
          <w:pgSz w:w="11906" w:h="16838"/>
          <w:pgMar w:top="1440" w:right="1440" w:bottom="1440" w:left="1440" w:header="708" w:footer="708" w:gutter="0"/>
          <w:pgNumType w:start="0"/>
          <w:cols w:space="708"/>
          <w:titlePg/>
          <w:docGrid w:linePitch="360"/>
        </w:sectPr>
      </w:pPr>
    </w:p>
    <w:p w14:paraId="288F80CE" w14:textId="5645A5C8" w:rsidR="004D2B89" w:rsidRDefault="00311427" w:rsidP="00E420D6">
      <w:pPr>
        <w:pStyle w:val="Assignements"/>
        <w:rPr>
          <w:color w:val="000000" w:themeColor="text1"/>
        </w:rPr>
      </w:pPr>
      <w:r w:rsidRPr="003775FA">
        <w:rPr>
          <w:color w:val="000000" w:themeColor="text1"/>
        </w:rPr>
        <w:t xml:space="preserve">Due to these unexpected natural events </w:t>
      </w:r>
      <w:r w:rsidR="001F43B4" w:rsidRPr="003775FA">
        <w:rPr>
          <w:color w:val="000000" w:themeColor="text1"/>
        </w:rPr>
        <w:t xml:space="preserve">and the adverse effects that result in disaster, it is necessary </w:t>
      </w:r>
      <w:r w:rsidR="003775FA" w:rsidRPr="003775FA">
        <w:rPr>
          <w:color w:val="000000" w:themeColor="text1"/>
        </w:rPr>
        <w:t xml:space="preserve">to design buildings to best resist or withstand these </w:t>
      </w:r>
      <w:r w:rsidR="00FC009F">
        <w:rPr>
          <w:color w:val="000000" w:themeColor="text1"/>
        </w:rPr>
        <w:t>earthquake</w:t>
      </w:r>
      <w:r w:rsidR="002440EC">
        <w:rPr>
          <w:color w:val="000000" w:themeColor="text1"/>
        </w:rPr>
        <w:t xml:space="preserve"> </w:t>
      </w:r>
      <w:r w:rsidR="003775FA" w:rsidRPr="003775FA">
        <w:rPr>
          <w:color w:val="000000" w:themeColor="text1"/>
        </w:rPr>
        <w:lastRenderedPageBreak/>
        <w:t xml:space="preserve">loadings. </w:t>
      </w:r>
      <w:r w:rsidR="002440EC">
        <w:rPr>
          <w:color w:val="000000" w:themeColor="text1"/>
        </w:rPr>
        <w:t>Seismically designed buildings should also be able to resist blast/ terrorism</w:t>
      </w:r>
      <w:r w:rsidR="00D079A7">
        <w:rPr>
          <w:color w:val="000000" w:themeColor="text1"/>
        </w:rPr>
        <w:t xml:space="preserve"> (FEMA, 2013)</w:t>
      </w:r>
      <w:r w:rsidR="002440EC">
        <w:rPr>
          <w:color w:val="000000" w:themeColor="text1"/>
        </w:rPr>
        <w:t xml:space="preserve">. </w:t>
      </w:r>
    </w:p>
    <w:p w14:paraId="74E4A395" w14:textId="77777777" w:rsidR="00353102" w:rsidRPr="002440EC" w:rsidRDefault="00353102" w:rsidP="00E420D6">
      <w:pPr>
        <w:pStyle w:val="Assignements"/>
        <w:rPr>
          <w:color w:val="000000" w:themeColor="text1"/>
        </w:rPr>
      </w:pPr>
    </w:p>
    <w:p w14:paraId="73548518" w14:textId="3C3A18D6" w:rsidR="00A44B1A" w:rsidRPr="004D2B89" w:rsidRDefault="004D2B89" w:rsidP="00B70CC2">
      <w:pPr>
        <w:pStyle w:val="Heading1"/>
        <w:numPr>
          <w:ilvl w:val="0"/>
          <w:numId w:val="6"/>
        </w:numPr>
      </w:pPr>
      <w:r>
        <w:t>Seismic Considerations</w:t>
      </w:r>
    </w:p>
    <w:p w14:paraId="074F4AA1" w14:textId="451F8D8B" w:rsidR="008C3605" w:rsidRDefault="00AE6543" w:rsidP="003E44DE">
      <w:pPr>
        <w:pStyle w:val="Assignements"/>
      </w:pPr>
      <w:r>
        <w:t xml:space="preserve">The </w:t>
      </w:r>
      <w:r w:rsidR="001E4853">
        <w:t xml:space="preserve">considerations for the </w:t>
      </w:r>
      <w:r>
        <w:t xml:space="preserve">seismic design </w:t>
      </w:r>
      <w:r w:rsidR="001E4853">
        <w:t>of</w:t>
      </w:r>
      <w:r>
        <w:t xml:space="preserve"> a building ha</w:t>
      </w:r>
      <w:r w:rsidR="001E4853">
        <w:t>ve</w:t>
      </w:r>
      <w:r>
        <w:t xml:space="preserve"> two </w:t>
      </w:r>
      <w:r w:rsidR="00016D65">
        <w:t>sides</w:t>
      </w:r>
      <w:r>
        <w:t xml:space="preserve">, the architectural and the structural, however, </w:t>
      </w:r>
      <w:r w:rsidR="008A7E7F">
        <w:t xml:space="preserve">collaboration of both disciplines </w:t>
      </w:r>
      <w:r w:rsidR="001E072A">
        <w:t xml:space="preserve">(parallel designing) </w:t>
      </w:r>
      <w:r w:rsidR="008A7E7F">
        <w:t>from t</w:t>
      </w:r>
      <w:r w:rsidR="003A6D3A">
        <w:t xml:space="preserve">he inception of the project proves to be most effective </w:t>
      </w:r>
      <w:r w:rsidR="005234B4">
        <w:t>(</w:t>
      </w:r>
      <w:r w:rsidR="005234B4" w:rsidRPr="005234B4">
        <w:t>Bachmann</w:t>
      </w:r>
      <w:r w:rsidR="005234B4">
        <w:t xml:space="preserve">, 2003). </w:t>
      </w:r>
      <w:r w:rsidR="00ED5E7D">
        <w:t xml:space="preserve">This means that the engineer should not be employed after the architectural design to calculate the </w:t>
      </w:r>
      <w:r w:rsidR="001E4853">
        <w:t>loadings but</w:t>
      </w:r>
      <w:r w:rsidR="00B879B6">
        <w:t xml:space="preserve"> should</w:t>
      </w:r>
      <w:r w:rsidR="00112CE4">
        <w:t xml:space="preserve"> </w:t>
      </w:r>
      <w:r w:rsidR="00ED5E7D">
        <w:t xml:space="preserve">be involved throughout the </w:t>
      </w:r>
      <w:r w:rsidR="00B024AB">
        <w:t xml:space="preserve">conceptual design </w:t>
      </w:r>
      <w:r w:rsidR="00ED5E7D">
        <w:t xml:space="preserve">process to ensure </w:t>
      </w:r>
      <w:r w:rsidR="00902741">
        <w:t xml:space="preserve">optimal </w:t>
      </w:r>
      <w:r w:rsidR="003272F3">
        <w:t>structural safety</w:t>
      </w:r>
      <w:r w:rsidR="00251E72">
        <w:t xml:space="preserve"> a</w:t>
      </w:r>
      <w:r w:rsidR="00945CEF">
        <w:t xml:space="preserve">long with </w:t>
      </w:r>
      <w:r w:rsidR="00251E72">
        <w:t>aesthetics</w:t>
      </w:r>
      <w:r w:rsidR="00945CEF">
        <w:t xml:space="preserve"> (from the architect)</w:t>
      </w:r>
      <w:r w:rsidR="003272F3">
        <w:t xml:space="preserve">. </w:t>
      </w:r>
      <w:r w:rsidR="00E75E32">
        <w:t xml:space="preserve">Using serial design </w:t>
      </w:r>
      <w:r w:rsidR="00E47343">
        <w:t xml:space="preserve">(architect, then engineer), </w:t>
      </w:r>
      <w:r w:rsidR="0096721A">
        <w:t xml:space="preserve">leaves the architect to select the materials for the non-structural elements </w:t>
      </w:r>
      <w:r w:rsidR="00DD3777">
        <w:t xml:space="preserve">which can imply that the building can only be ‘fixed’ for seismic loadings resulting in more expensive </w:t>
      </w:r>
      <w:r w:rsidR="0079524D">
        <w:t xml:space="preserve">and patchy </w:t>
      </w:r>
      <w:r w:rsidR="00DD3777">
        <w:t xml:space="preserve">work </w:t>
      </w:r>
      <w:r w:rsidR="0079524D" w:rsidRPr="0079524D">
        <w:t>(Bachmann, 2003)</w:t>
      </w:r>
      <w:r w:rsidR="0079524D">
        <w:t xml:space="preserve">. </w:t>
      </w:r>
    </w:p>
    <w:p w14:paraId="5CA73D75" w14:textId="77777777" w:rsidR="00376875" w:rsidRDefault="00376875" w:rsidP="003E44DE">
      <w:pPr>
        <w:pStyle w:val="Assignements"/>
      </w:pPr>
    </w:p>
    <w:p w14:paraId="44F65156" w14:textId="78E125DE" w:rsidR="00F1271B" w:rsidRDefault="00CF5E0F" w:rsidP="004C3793">
      <w:pPr>
        <w:pStyle w:val="Assignements"/>
      </w:pPr>
      <w:r>
        <w:t xml:space="preserve">Some of </w:t>
      </w:r>
      <w:r w:rsidR="00376875">
        <w:t xml:space="preserve">the </w:t>
      </w:r>
      <w:r w:rsidR="00A809EA">
        <w:t xml:space="preserve">structural </w:t>
      </w:r>
      <w:r w:rsidR="00376875">
        <w:t xml:space="preserve">and </w:t>
      </w:r>
      <w:r w:rsidR="00A809EA">
        <w:t xml:space="preserve">architectural </w:t>
      </w:r>
      <w:r w:rsidR="00376875">
        <w:t xml:space="preserve">considerations taken in the seismic design of buildings </w:t>
      </w:r>
      <w:r>
        <w:t>are:</w:t>
      </w:r>
    </w:p>
    <w:p w14:paraId="49077F6D" w14:textId="22CC4D13" w:rsidR="00CF5E0F" w:rsidRDefault="00CF5E0F" w:rsidP="00CF5E0F">
      <w:pPr>
        <w:pStyle w:val="Assignements"/>
        <w:numPr>
          <w:ilvl w:val="0"/>
          <w:numId w:val="2"/>
        </w:numPr>
      </w:pPr>
      <w:r>
        <w:t>Torsion</w:t>
      </w:r>
    </w:p>
    <w:p w14:paraId="2AB0C53A" w14:textId="10A7607C" w:rsidR="00CF5E0F" w:rsidRDefault="00CF5E0F" w:rsidP="00CF5E0F">
      <w:pPr>
        <w:pStyle w:val="Assignements"/>
        <w:numPr>
          <w:ilvl w:val="0"/>
          <w:numId w:val="2"/>
        </w:numPr>
      </w:pPr>
      <w:r>
        <w:t>Ductility</w:t>
      </w:r>
    </w:p>
    <w:p w14:paraId="670268C9" w14:textId="4DB25A64" w:rsidR="00CF5E0F" w:rsidRDefault="00CF5E0F" w:rsidP="00CF5E0F">
      <w:pPr>
        <w:pStyle w:val="Assignements"/>
        <w:numPr>
          <w:ilvl w:val="0"/>
          <w:numId w:val="2"/>
        </w:numPr>
      </w:pPr>
      <w:r>
        <w:t>Damping</w:t>
      </w:r>
    </w:p>
    <w:p w14:paraId="674F63BC" w14:textId="7E1388FB" w:rsidR="00CF5E0F" w:rsidRDefault="00CF5E0F" w:rsidP="002A59E4">
      <w:pPr>
        <w:pStyle w:val="Assignements"/>
        <w:numPr>
          <w:ilvl w:val="0"/>
          <w:numId w:val="2"/>
        </w:numPr>
      </w:pPr>
      <w:r>
        <w:t>Strength</w:t>
      </w:r>
      <w:r w:rsidR="002A59E4">
        <w:t xml:space="preserve"> and </w:t>
      </w:r>
      <w:r>
        <w:t>Stiffness</w:t>
      </w:r>
    </w:p>
    <w:p w14:paraId="76352C27" w14:textId="21488D88" w:rsidR="00407B2E" w:rsidRDefault="00CF5E0F" w:rsidP="004C3793">
      <w:pPr>
        <w:pStyle w:val="Assignements"/>
        <w:numPr>
          <w:ilvl w:val="0"/>
          <w:numId w:val="2"/>
        </w:numPr>
      </w:pPr>
      <w:r>
        <w:t xml:space="preserve">Building Configuration </w:t>
      </w:r>
      <w:r w:rsidR="003425EC">
        <w:t>and Layout</w:t>
      </w:r>
    </w:p>
    <w:p w14:paraId="11D3F933" w14:textId="3C1FB82F" w:rsidR="002B2157" w:rsidRDefault="002B2157" w:rsidP="004C3793">
      <w:pPr>
        <w:pStyle w:val="Assignements"/>
        <w:numPr>
          <w:ilvl w:val="0"/>
          <w:numId w:val="2"/>
        </w:numPr>
      </w:pPr>
      <w:r w:rsidRPr="002B2157">
        <w:t>Openings, Facades, and Cladding</w:t>
      </w:r>
    </w:p>
    <w:p w14:paraId="272ABBDB" w14:textId="617843E7" w:rsidR="002B2157" w:rsidRDefault="002B2157" w:rsidP="002B2157">
      <w:pPr>
        <w:pStyle w:val="Assignements"/>
        <w:numPr>
          <w:ilvl w:val="0"/>
          <w:numId w:val="2"/>
        </w:numPr>
      </w:pPr>
      <w:r w:rsidRPr="002B2157">
        <w:t>Escape Routes and Safe Areas</w:t>
      </w:r>
    </w:p>
    <w:p w14:paraId="08B8B2C1" w14:textId="77777777" w:rsidR="00F9391D" w:rsidRDefault="00F9391D" w:rsidP="00F9391D">
      <w:pPr>
        <w:pStyle w:val="Assignements"/>
        <w:ind w:left="360"/>
      </w:pPr>
    </w:p>
    <w:p w14:paraId="251B6BCD" w14:textId="30AE4E63" w:rsidR="00F9391D" w:rsidRPr="00CF5E0F" w:rsidRDefault="00F9391D" w:rsidP="00F9391D">
      <w:pPr>
        <w:pStyle w:val="Assignements"/>
        <w:ind w:left="360"/>
      </w:pPr>
      <w:r>
        <w:t xml:space="preserve">Dynamic analysis is often used to study and evaluate the behaviours of structures under dynamic loadings (including earthquakes). In dynamic analysis, the response of a structure to time-varying loads is studied to understand the behaviour of the different elements. The results from the dynamic analysis aid in setting the parameters for the different considerations within the seismic design of a building to ensure that the building can withstand these loadings by minimizing vibrations, oscillations and failures (Prasad, 2023). </w:t>
      </w:r>
    </w:p>
    <w:p w14:paraId="44F27911" w14:textId="77777777" w:rsidR="00F9391D" w:rsidRDefault="00F9391D" w:rsidP="00F9391D">
      <w:pPr>
        <w:pStyle w:val="Assignements"/>
      </w:pPr>
    </w:p>
    <w:p w14:paraId="48656FF6" w14:textId="77777777" w:rsidR="00721356" w:rsidRDefault="00721356" w:rsidP="00721356">
      <w:pPr>
        <w:pStyle w:val="Assignements"/>
      </w:pPr>
    </w:p>
    <w:p w14:paraId="42C8F2D0" w14:textId="32C413CC" w:rsidR="00277C9A" w:rsidRPr="00B70CC2" w:rsidRDefault="00785D14" w:rsidP="00B70CC2">
      <w:pPr>
        <w:pStyle w:val="Heading2"/>
        <w:numPr>
          <w:ilvl w:val="1"/>
          <w:numId w:val="8"/>
        </w:numPr>
      </w:pPr>
      <w:r>
        <w:lastRenderedPageBreak/>
        <w:t xml:space="preserve"> </w:t>
      </w:r>
      <w:r w:rsidR="00277C9A" w:rsidRPr="00B70CC2">
        <w:t xml:space="preserve">Structural </w:t>
      </w:r>
    </w:p>
    <w:p w14:paraId="013C029A" w14:textId="7B07959C" w:rsidR="00F105E0" w:rsidRDefault="00C017DC" w:rsidP="004C3793">
      <w:pPr>
        <w:pStyle w:val="Assignements"/>
        <w:rPr>
          <w:color w:val="000000" w:themeColor="text1"/>
        </w:rPr>
      </w:pPr>
      <w:r>
        <w:rPr>
          <w:color w:val="000000" w:themeColor="text1"/>
        </w:rPr>
        <w:t>T</w:t>
      </w:r>
      <w:r w:rsidR="004D4D1D" w:rsidRPr="004D4D1D">
        <w:rPr>
          <w:color w:val="000000" w:themeColor="text1"/>
        </w:rPr>
        <w:t xml:space="preserve">orsion </w:t>
      </w:r>
      <w:r>
        <w:rPr>
          <w:color w:val="000000" w:themeColor="text1"/>
        </w:rPr>
        <w:t>i</w:t>
      </w:r>
      <w:r w:rsidR="004D4D1D" w:rsidRPr="004D4D1D">
        <w:rPr>
          <w:color w:val="000000" w:themeColor="text1"/>
        </w:rPr>
        <w:t>s</w:t>
      </w:r>
      <w:r w:rsidR="00012A7A" w:rsidRPr="004D4D1D">
        <w:rPr>
          <w:color w:val="000000" w:themeColor="text1"/>
        </w:rPr>
        <w:t xml:space="preserve"> </w:t>
      </w:r>
      <w:r w:rsidR="00F1271B" w:rsidRPr="004D4D1D">
        <w:rPr>
          <w:color w:val="000000" w:themeColor="text1"/>
        </w:rPr>
        <w:t>the twisting or wrenching of a body by the exertion of forces tending to turn one end or part about a longitudinal axis while the other is held fast or turned in the opposite direction</w:t>
      </w:r>
      <w:r w:rsidR="004D4D1D" w:rsidRPr="004D4D1D">
        <w:rPr>
          <w:color w:val="000000" w:themeColor="text1"/>
        </w:rPr>
        <w:t xml:space="preserve"> (a visual is show</w:t>
      </w:r>
      <w:r w:rsidR="004D4D1D">
        <w:rPr>
          <w:color w:val="000000" w:themeColor="text1"/>
        </w:rPr>
        <w:t>n</w:t>
      </w:r>
      <w:r w:rsidR="004D4D1D" w:rsidRPr="004D4D1D">
        <w:rPr>
          <w:color w:val="000000" w:themeColor="text1"/>
        </w:rPr>
        <w:t xml:space="preserve"> in Figure 1 below)</w:t>
      </w:r>
      <w:r>
        <w:rPr>
          <w:color w:val="000000" w:themeColor="text1"/>
        </w:rPr>
        <w:t xml:space="preserve"> (</w:t>
      </w:r>
      <w:r w:rsidRPr="004D4D1D">
        <w:rPr>
          <w:color w:val="000000" w:themeColor="text1"/>
        </w:rPr>
        <w:t>Merriam-Webster</w:t>
      </w:r>
      <w:r>
        <w:rPr>
          <w:color w:val="000000" w:themeColor="text1"/>
        </w:rPr>
        <w:t>, 2024)</w:t>
      </w:r>
      <w:r w:rsidR="004D4D1D" w:rsidRPr="004D4D1D">
        <w:rPr>
          <w:color w:val="000000" w:themeColor="text1"/>
        </w:rPr>
        <w:t xml:space="preserve">. </w:t>
      </w:r>
      <w:r w:rsidR="003708D4">
        <w:rPr>
          <w:color w:val="000000" w:themeColor="text1"/>
        </w:rPr>
        <w:t>Within a building</w:t>
      </w:r>
      <w:r w:rsidR="00B946E7">
        <w:rPr>
          <w:color w:val="000000" w:themeColor="text1"/>
        </w:rPr>
        <w:t>,</w:t>
      </w:r>
      <w:r w:rsidR="003708D4">
        <w:rPr>
          <w:color w:val="000000" w:themeColor="text1"/>
        </w:rPr>
        <w:t xml:space="preserve"> there is a centre </w:t>
      </w:r>
      <w:r w:rsidR="00B946E7">
        <w:rPr>
          <w:color w:val="000000" w:themeColor="text1"/>
        </w:rPr>
        <w:t xml:space="preserve">of </w:t>
      </w:r>
      <w:r w:rsidR="003708D4">
        <w:rPr>
          <w:color w:val="000000" w:themeColor="text1"/>
        </w:rPr>
        <w:t xml:space="preserve">mass </w:t>
      </w:r>
      <w:r w:rsidR="00B946E7">
        <w:rPr>
          <w:color w:val="000000" w:themeColor="text1"/>
        </w:rPr>
        <w:t>otherwise described as the point at which the building is balanced without an</w:t>
      </w:r>
      <w:r w:rsidR="002A1822">
        <w:rPr>
          <w:color w:val="000000" w:themeColor="text1"/>
        </w:rPr>
        <w:t>y rotation</w:t>
      </w:r>
      <w:r w:rsidR="001262BD">
        <w:rPr>
          <w:color w:val="000000" w:themeColor="text1"/>
        </w:rPr>
        <w:t xml:space="preserve"> </w:t>
      </w:r>
      <w:r w:rsidR="00AE4A5E" w:rsidRPr="00AE4A5E">
        <w:rPr>
          <w:color w:val="000000" w:themeColor="text1"/>
        </w:rPr>
        <w:t>(Gabor, 2016)</w:t>
      </w:r>
      <w:r w:rsidR="00AE4A5E">
        <w:rPr>
          <w:color w:val="000000" w:themeColor="text1"/>
        </w:rPr>
        <w:t xml:space="preserve">. </w:t>
      </w:r>
      <w:r w:rsidR="00A85786">
        <w:rPr>
          <w:color w:val="000000" w:themeColor="text1"/>
        </w:rPr>
        <w:t xml:space="preserve">If the mass of the building is evenly distributed, then the </w:t>
      </w:r>
      <w:r w:rsidR="001B4D25">
        <w:rPr>
          <w:color w:val="000000" w:themeColor="text1"/>
        </w:rPr>
        <w:t>geometric centre of a floor and the centre of mass will align</w:t>
      </w:r>
      <w:r w:rsidR="003C2121">
        <w:rPr>
          <w:color w:val="000000" w:themeColor="text1"/>
        </w:rPr>
        <w:t>. However, if the mass is not distributed evenly, the centre of mass and geometric centre will</w:t>
      </w:r>
      <w:r w:rsidR="001611EB">
        <w:rPr>
          <w:color w:val="000000" w:themeColor="text1"/>
        </w:rPr>
        <w:t xml:space="preserve"> be misaligned</w:t>
      </w:r>
      <w:r w:rsidR="003C2121">
        <w:rPr>
          <w:color w:val="000000" w:themeColor="text1"/>
        </w:rPr>
        <w:t>, caus</w:t>
      </w:r>
      <w:r w:rsidR="00C66C1B">
        <w:rPr>
          <w:color w:val="000000" w:themeColor="text1"/>
        </w:rPr>
        <w:t xml:space="preserve">ing torsion in a building. </w:t>
      </w:r>
      <w:r w:rsidR="00C27546">
        <w:rPr>
          <w:color w:val="000000" w:themeColor="text1"/>
        </w:rPr>
        <w:t xml:space="preserve">Buildings </w:t>
      </w:r>
      <w:r w:rsidR="00A60C29">
        <w:rPr>
          <w:color w:val="000000" w:themeColor="text1"/>
        </w:rPr>
        <w:t xml:space="preserve">should </w:t>
      </w:r>
      <w:r w:rsidR="00C27546">
        <w:rPr>
          <w:color w:val="000000" w:themeColor="text1"/>
        </w:rPr>
        <w:t xml:space="preserve">be designed to have </w:t>
      </w:r>
      <w:r w:rsidR="00A60C29">
        <w:rPr>
          <w:color w:val="000000" w:themeColor="text1"/>
        </w:rPr>
        <w:t xml:space="preserve">symmetrical mass distribution but </w:t>
      </w:r>
      <w:r w:rsidR="00C66C1B">
        <w:rPr>
          <w:color w:val="000000" w:themeColor="text1"/>
        </w:rPr>
        <w:t>there is a</w:t>
      </w:r>
      <w:r w:rsidR="00427717">
        <w:rPr>
          <w:color w:val="000000" w:themeColor="text1"/>
        </w:rPr>
        <w:t>n</w:t>
      </w:r>
      <w:r w:rsidR="00C66C1B">
        <w:rPr>
          <w:color w:val="000000" w:themeColor="text1"/>
        </w:rPr>
        <w:t xml:space="preserve"> </w:t>
      </w:r>
      <w:r w:rsidR="00427717">
        <w:rPr>
          <w:color w:val="000000" w:themeColor="text1"/>
        </w:rPr>
        <w:t>allowable</w:t>
      </w:r>
      <w:r w:rsidR="00C66C1B">
        <w:rPr>
          <w:color w:val="000000" w:themeColor="text1"/>
        </w:rPr>
        <w:t xml:space="preserve"> amount of torsion </w:t>
      </w:r>
      <w:r w:rsidR="00C27546">
        <w:rPr>
          <w:color w:val="000000" w:themeColor="text1"/>
        </w:rPr>
        <w:t xml:space="preserve">stresses </w:t>
      </w:r>
      <w:r w:rsidR="00427717">
        <w:rPr>
          <w:color w:val="000000" w:themeColor="text1"/>
        </w:rPr>
        <w:t xml:space="preserve">within buildings as </w:t>
      </w:r>
      <w:r w:rsidR="005C70CA">
        <w:rPr>
          <w:color w:val="000000" w:themeColor="text1"/>
        </w:rPr>
        <w:t>torsion</w:t>
      </w:r>
      <w:r w:rsidR="00427717">
        <w:rPr>
          <w:color w:val="000000" w:themeColor="text1"/>
        </w:rPr>
        <w:t xml:space="preserve"> is unavoidable. </w:t>
      </w:r>
      <w:r w:rsidR="00E65E6E">
        <w:rPr>
          <w:color w:val="000000" w:themeColor="text1"/>
        </w:rPr>
        <w:t>When an earthquake occurs, it</w:t>
      </w:r>
      <w:r w:rsidR="00E074CA">
        <w:rPr>
          <w:color w:val="000000" w:themeColor="text1"/>
        </w:rPr>
        <w:t xml:space="preserve"> induces </w:t>
      </w:r>
      <w:r w:rsidR="006D009E">
        <w:rPr>
          <w:color w:val="000000" w:themeColor="text1"/>
        </w:rPr>
        <w:t>rotational</w:t>
      </w:r>
      <w:r w:rsidR="007151B1">
        <w:rPr>
          <w:color w:val="000000" w:themeColor="text1"/>
        </w:rPr>
        <w:t xml:space="preserve"> (torsional)</w:t>
      </w:r>
      <w:r w:rsidR="006D009E">
        <w:rPr>
          <w:color w:val="000000" w:themeColor="text1"/>
        </w:rPr>
        <w:t xml:space="preserve"> mot</w:t>
      </w:r>
      <w:r w:rsidR="001335EB">
        <w:rPr>
          <w:color w:val="000000" w:themeColor="text1"/>
        </w:rPr>
        <w:t xml:space="preserve">ions </w:t>
      </w:r>
      <w:r w:rsidR="00A00032">
        <w:rPr>
          <w:color w:val="000000" w:themeColor="text1"/>
        </w:rPr>
        <w:t>i</w:t>
      </w:r>
      <w:r w:rsidR="001335EB">
        <w:rPr>
          <w:color w:val="000000" w:themeColor="text1"/>
        </w:rPr>
        <w:t xml:space="preserve">n a building </w:t>
      </w:r>
      <w:r w:rsidR="007151B1">
        <w:rPr>
          <w:color w:val="000000" w:themeColor="text1"/>
        </w:rPr>
        <w:t xml:space="preserve">because </w:t>
      </w:r>
      <w:r w:rsidR="00794C4D">
        <w:rPr>
          <w:color w:val="000000" w:themeColor="text1"/>
        </w:rPr>
        <w:t xml:space="preserve">the location of the centre of mass </w:t>
      </w:r>
      <w:r w:rsidR="00A733DC">
        <w:rPr>
          <w:color w:val="000000" w:themeColor="text1"/>
        </w:rPr>
        <w:t xml:space="preserve">is moved to a point where it acts outside </w:t>
      </w:r>
      <w:r w:rsidR="00FC3DAA">
        <w:rPr>
          <w:color w:val="000000" w:themeColor="text1"/>
        </w:rPr>
        <w:t>of the geometric centre of the building</w:t>
      </w:r>
      <w:r w:rsidR="00A733DC">
        <w:rPr>
          <w:color w:val="000000" w:themeColor="text1"/>
        </w:rPr>
        <w:t>,</w:t>
      </w:r>
      <w:r w:rsidR="005D0130">
        <w:rPr>
          <w:color w:val="000000" w:themeColor="text1"/>
        </w:rPr>
        <w:t xml:space="preserve"> </w:t>
      </w:r>
      <w:r w:rsidR="00A733DC">
        <w:rPr>
          <w:color w:val="000000" w:themeColor="text1"/>
        </w:rPr>
        <w:t>resulting</w:t>
      </w:r>
      <w:r w:rsidR="005D0130">
        <w:rPr>
          <w:color w:val="000000" w:themeColor="text1"/>
        </w:rPr>
        <w:t xml:space="preserve"> in </w:t>
      </w:r>
      <w:r w:rsidR="00A733DC">
        <w:rPr>
          <w:color w:val="000000" w:themeColor="text1"/>
        </w:rPr>
        <w:t>the</w:t>
      </w:r>
      <w:r w:rsidR="005D0130">
        <w:rPr>
          <w:color w:val="000000" w:themeColor="text1"/>
        </w:rPr>
        <w:t xml:space="preserve"> uneven</w:t>
      </w:r>
      <w:r w:rsidR="00FA59B3">
        <w:rPr>
          <w:color w:val="000000" w:themeColor="text1"/>
        </w:rPr>
        <w:t>/ irregular</w:t>
      </w:r>
      <w:r w:rsidR="005D0130">
        <w:rPr>
          <w:color w:val="000000" w:themeColor="text1"/>
        </w:rPr>
        <w:t xml:space="preserve"> distribution </w:t>
      </w:r>
      <w:r w:rsidR="00FA59B3">
        <w:rPr>
          <w:color w:val="000000" w:themeColor="text1"/>
        </w:rPr>
        <w:t>of loading within the different parts of the buildin</w:t>
      </w:r>
      <w:r w:rsidR="007151B1">
        <w:rPr>
          <w:color w:val="000000" w:themeColor="text1"/>
        </w:rPr>
        <w:t>g</w:t>
      </w:r>
      <w:r w:rsidR="004D3D4D">
        <w:rPr>
          <w:color w:val="000000" w:themeColor="text1"/>
        </w:rPr>
        <w:t xml:space="preserve">. </w:t>
      </w:r>
      <w:r w:rsidR="00E074CA">
        <w:rPr>
          <w:color w:val="000000" w:themeColor="text1"/>
        </w:rPr>
        <w:t xml:space="preserve">Torsion </w:t>
      </w:r>
      <w:r w:rsidR="00006790">
        <w:rPr>
          <w:color w:val="000000" w:themeColor="text1"/>
        </w:rPr>
        <w:t>causes stress in structural elements which result</w:t>
      </w:r>
      <w:r w:rsidR="0030575F">
        <w:rPr>
          <w:color w:val="000000" w:themeColor="text1"/>
        </w:rPr>
        <w:t>s</w:t>
      </w:r>
      <w:r w:rsidR="00006790">
        <w:rPr>
          <w:color w:val="000000" w:themeColor="text1"/>
        </w:rPr>
        <w:t xml:space="preserve"> in structural damage or failure. </w:t>
      </w:r>
    </w:p>
    <w:p w14:paraId="4B68BD35" w14:textId="77777777" w:rsidR="002A1822" w:rsidRDefault="002A1822" w:rsidP="004C3793">
      <w:pPr>
        <w:pStyle w:val="Assignements"/>
        <w:rPr>
          <w:color w:val="000000" w:themeColor="text1"/>
        </w:rPr>
      </w:pPr>
    </w:p>
    <w:p w14:paraId="3E20A2BF" w14:textId="77777777" w:rsidR="007F10CE" w:rsidRDefault="007F10CE" w:rsidP="004C3793">
      <w:pPr>
        <w:pStyle w:val="Assignements"/>
        <w:rPr>
          <w:color w:val="FF0000"/>
        </w:rPr>
      </w:pPr>
    </w:p>
    <w:p w14:paraId="4476E9AA" w14:textId="77777777" w:rsidR="0065652B" w:rsidRDefault="0065652B" w:rsidP="0065652B">
      <w:pPr>
        <w:keepNext/>
      </w:pPr>
      <w:r w:rsidRPr="0065652B">
        <w:fldChar w:fldCharType="begin"/>
      </w:r>
      <w:r w:rsidRPr="0065652B">
        <w:instrText xml:space="preserve"> INCLUDEPICTURE "https://gs-post-images.grdp.co/2022/9/what-is-torsional-force-img1662043177748-13-rs.PNG?noResize=1" \* MERGEFORMATINET </w:instrText>
      </w:r>
      <w:r w:rsidRPr="0065652B">
        <w:fldChar w:fldCharType="separate"/>
      </w:r>
      <w:r w:rsidRPr="0065652B">
        <w:rPr>
          <w:noProof/>
        </w:rPr>
        <w:drawing>
          <wp:inline distT="0" distB="0" distL="0" distR="0" wp14:anchorId="0154EA7F" wp14:editId="72445F80">
            <wp:extent cx="2894664" cy="1786890"/>
            <wp:effectExtent l="0" t="0" r="1270" b="3810"/>
            <wp:docPr id="1" name="Picture 1" descr="Torsional Force - Definition, Formula, Effect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rsional Force - Definition, Formula, Effect and Exampl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32190" cy="1810055"/>
                    </a:xfrm>
                    <a:prstGeom prst="rect">
                      <a:avLst/>
                    </a:prstGeom>
                    <a:noFill/>
                    <a:ln>
                      <a:noFill/>
                    </a:ln>
                  </pic:spPr>
                </pic:pic>
              </a:graphicData>
            </a:graphic>
          </wp:inline>
        </w:drawing>
      </w:r>
      <w:r w:rsidRPr="0065652B">
        <w:fldChar w:fldCharType="end"/>
      </w:r>
    </w:p>
    <w:p w14:paraId="31B4B585" w14:textId="728BB6D6" w:rsidR="0065652B" w:rsidRPr="0065652B" w:rsidRDefault="0065652B" w:rsidP="0065652B">
      <w:pPr>
        <w:pStyle w:val="Caption"/>
        <w:rPr>
          <w:rFonts w:ascii="Times New Roman" w:eastAsia="Times New Roman" w:hAnsi="Times New Roman" w:cs="Times New Roman"/>
          <w:lang w:eastAsia="en-GB"/>
        </w:rPr>
      </w:pPr>
      <w:r>
        <w:t xml:space="preserve">Figure </w:t>
      </w:r>
      <w:fldSimple w:instr=" SEQ Figure \* ARABIC ">
        <w:r w:rsidR="005C4112">
          <w:rPr>
            <w:noProof/>
          </w:rPr>
          <w:t>1</w:t>
        </w:r>
      </w:fldSimple>
      <w:r>
        <w:t xml:space="preserve"> Image Showing Torsion</w:t>
      </w:r>
      <w:r w:rsidR="00395635">
        <w:t>al Force</w:t>
      </w:r>
      <w:r>
        <w:t xml:space="preserve"> </w:t>
      </w:r>
      <w:r w:rsidRPr="0021411B">
        <w:t>(BYJU'S Exam Prep, 2023)</w:t>
      </w:r>
      <w:r>
        <w:t>.</w:t>
      </w:r>
    </w:p>
    <w:p w14:paraId="2355CDB0" w14:textId="77777777" w:rsidR="004C3793" w:rsidRDefault="004C3793" w:rsidP="004C3793">
      <w:pPr>
        <w:pStyle w:val="Assignements"/>
        <w:rPr>
          <w:color w:val="FFC000"/>
        </w:rPr>
      </w:pPr>
    </w:p>
    <w:p w14:paraId="13AD7F2A" w14:textId="2844D051" w:rsidR="000D0433" w:rsidRDefault="000D0433" w:rsidP="004C3793">
      <w:pPr>
        <w:pStyle w:val="Assignements"/>
        <w:rPr>
          <w:color w:val="000000" w:themeColor="text1"/>
        </w:rPr>
      </w:pPr>
      <w:r>
        <w:rPr>
          <w:color w:val="000000" w:themeColor="text1"/>
        </w:rPr>
        <w:t xml:space="preserve">Ductility is the </w:t>
      </w:r>
      <w:r w:rsidR="00B84629">
        <w:rPr>
          <w:color w:val="000000" w:themeColor="text1"/>
        </w:rPr>
        <w:t>ability of a material to bend or deform before fracturing (plastic deformation)</w:t>
      </w:r>
      <w:r w:rsidR="00720D6F" w:rsidRPr="00720D6F">
        <w:t xml:space="preserve"> </w:t>
      </w:r>
      <w:r w:rsidR="00720D6F" w:rsidRPr="00720D6F">
        <w:rPr>
          <w:color w:val="000000" w:themeColor="text1"/>
        </w:rPr>
        <w:t xml:space="preserve">(O’Donnell and </w:t>
      </w:r>
      <w:proofErr w:type="spellStart"/>
      <w:r w:rsidR="00720D6F" w:rsidRPr="00720D6F">
        <w:rPr>
          <w:color w:val="000000" w:themeColor="text1"/>
        </w:rPr>
        <w:t>Krezel</w:t>
      </w:r>
      <w:proofErr w:type="spellEnd"/>
      <w:r w:rsidR="00720D6F" w:rsidRPr="00720D6F">
        <w:rPr>
          <w:color w:val="000000" w:themeColor="text1"/>
        </w:rPr>
        <w:t>, 2016)</w:t>
      </w:r>
      <w:r w:rsidR="00720D6F">
        <w:rPr>
          <w:color w:val="000000" w:themeColor="text1"/>
        </w:rPr>
        <w:t xml:space="preserve"> </w:t>
      </w:r>
      <w:r w:rsidR="00B84629">
        <w:rPr>
          <w:color w:val="000000" w:themeColor="text1"/>
        </w:rPr>
        <w:t>. All building materials have a</w:t>
      </w:r>
      <w:r w:rsidR="002E0036">
        <w:rPr>
          <w:color w:val="000000" w:themeColor="text1"/>
        </w:rPr>
        <w:t xml:space="preserve"> failure point at which the maximum loading is reached or exceeded</w:t>
      </w:r>
      <w:r w:rsidR="00337169">
        <w:rPr>
          <w:color w:val="000000" w:themeColor="text1"/>
        </w:rPr>
        <w:t xml:space="preserve"> after undergoing</w:t>
      </w:r>
      <w:r w:rsidR="002545C5">
        <w:rPr>
          <w:color w:val="000000" w:themeColor="text1"/>
        </w:rPr>
        <w:t xml:space="preserve"> significant</w:t>
      </w:r>
      <w:r w:rsidR="00337169">
        <w:rPr>
          <w:color w:val="000000" w:themeColor="text1"/>
        </w:rPr>
        <w:t xml:space="preserve"> plastic deformation. </w:t>
      </w:r>
      <w:r w:rsidR="00D07002">
        <w:rPr>
          <w:color w:val="000000" w:themeColor="text1"/>
        </w:rPr>
        <w:t xml:space="preserve">In seismic design, </w:t>
      </w:r>
      <w:r w:rsidR="00905A10">
        <w:rPr>
          <w:color w:val="000000" w:themeColor="text1"/>
        </w:rPr>
        <w:t>some of the elements of a structure are designed to be more ductile or stronger than other</w:t>
      </w:r>
      <w:r w:rsidR="00FA6AB5">
        <w:rPr>
          <w:color w:val="000000" w:themeColor="text1"/>
        </w:rPr>
        <w:t>s</w:t>
      </w:r>
      <w:r w:rsidR="00905A10">
        <w:rPr>
          <w:color w:val="000000" w:themeColor="text1"/>
        </w:rPr>
        <w:t xml:space="preserve"> so that they can absorb more of the seismic forces</w:t>
      </w:r>
      <w:r w:rsidR="00FA6AB5">
        <w:rPr>
          <w:color w:val="000000" w:themeColor="text1"/>
        </w:rPr>
        <w:t xml:space="preserve">, this aids in </w:t>
      </w:r>
      <w:r w:rsidR="00996804">
        <w:rPr>
          <w:color w:val="000000" w:themeColor="text1"/>
        </w:rPr>
        <w:t xml:space="preserve">protecting the critical </w:t>
      </w:r>
      <w:r w:rsidR="00260180">
        <w:rPr>
          <w:color w:val="000000" w:themeColor="text1"/>
        </w:rPr>
        <w:t>parts</w:t>
      </w:r>
      <w:r w:rsidR="007267C2">
        <w:rPr>
          <w:color w:val="000000" w:themeColor="text1"/>
        </w:rPr>
        <w:t xml:space="preserve"> of the structure to maintain overall stability and structural integrity</w:t>
      </w:r>
      <w:r w:rsidR="0005034D">
        <w:rPr>
          <w:color w:val="000000" w:themeColor="text1"/>
        </w:rPr>
        <w:t xml:space="preserve"> </w:t>
      </w:r>
      <w:r w:rsidR="000072FF" w:rsidRPr="000072FF">
        <w:rPr>
          <w:color w:val="000000" w:themeColor="text1"/>
        </w:rPr>
        <w:t>(</w:t>
      </w:r>
      <w:proofErr w:type="spellStart"/>
      <w:r w:rsidR="000072FF" w:rsidRPr="000072FF">
        <w:rPr>
          <w:color w:val="000000" w:themeColor="text1"/>
        </w:rPr>
        <w:t>Natsoulis</w:t>
      </w:r>
      <w:proofErr w:type="spellEnd"/>
      <w:r w:rsidR="000072FF" w:rsidRPr="000072FF">
        <w:rPr>
          <w:color w:val="000000" w:themeColor="text1"/>
        </w:rPr>
        <w:t>, 2019)</w:t>
      </w:r>
      <w:r w:rsidR="007267C2">
        <w:rPr>
          <w:color w:val="000000" w:themeColor="text1"/>
        </w:rPr>
        <w:t xml:space="preserve">. </w:t>
      </w:r>
      <w:r w:rsidR="00A24213">
        <w:rPr>
          <w:color w:val="000000" w:themeColor="text1"/>
        </w:rPr>
        <w:t>D</w:t>
      </w:r>
      <w:r w:rsidR="00C475F8">
        <w:rPr>
          <w:color w:val="000000" w:themeColor="text1"/>
        </w:rPr>
        <w:t xml:space="preserve">uctility dictates the </w:t>
      </w:r>
      <w:r w:rsidR="00C475F8">
        <w:rPr>
          <w:color w:val="000000" w:themeColor="text1"/>
        </w:rPr>
        <w:lastRenderedPageBreak/>
        <w:t>behaviour of the structural elements o</w:t>
      </w:r>
      <w:r w:rsidR="00260180">
        <w:rPr>
          <w:color w:val="000000" w:themeColor="text1"/>
        </w:rPr>
        <w:t xml:space="preserve">f a </w:t>
      </w:r>
      <w:r w:rsidR="00CB7360">
        <w:rPr>
          <w:color w:val="000000" w:themeColor="text1"/>
        </w:rPr>
        <w:t>buil</w:t>
      </w:r>
      <w:r w:rsidR="00592D92">
        <w:rPr>
          <w:color w:val="000000" w:themeColor="text1"/>
        </w:rPr>
        <w:t>d</w:t>
      </w:r>
      <w:r w:rsidR="00CB7360">
        <w:rPr>
          <w:color w:val="000000" w:themeColor="text1"/>
        </w:rPr>
        <w:t>ing</w:t>
      </w:r>
      <w:r w:rsidR="00260180">
        <w:rPr>
          <w:color w:val="000000" w:themeColor="text1"/>
        </w:rPr>
        <w:t xml:space="preserve"> like beams, columns, connections</w:t>
      </w:r>
      <w:r w:rsidR="009A4A57">
        <w:rPr>
          <w:color w:val="000000" w:themeColor="text1"/>
        </w:rPr>
        <w:t>, and reinforcements</w:t>
      </w:r>
      <w:r w:rsidR="00A24213">
        <w:rPr>
          <w:color w:val="000000" w:themeColor="text1"/>
        </w:rPr>
        <w:t xml:space="preserve"> under seismic loading</w:t>
      </w:r>
      <w:r w:rsidR="00592D92">
        <w:rPr>
          <w:color w:val="000000" w:themeColor="text1"/>
        </w:rPr>
        <w:t>, there</w:t>
      </w:r>
      <w:r w:rsidR="00873EC6">
        <w:rPr>
          <w:color w:val="000000" w:themeColor="text1"/>
        </w:rPr>
        <w:t>fore</w:t>
      </w:r>
      <w:r w:rsidR="00C41EA9">
        <w:rPr>
          <w:color w:val="000000" w:themeColor="text1"/>
        </w:rPr>
        <w:t>,</w:t>
      </w:r>
      <w:r w:rsidR="00873EC6">
        <w:rPr>
          <w:color w:val="000000" w:themeColor="text1"/>
        </w:rPr>
        <w:t xml:space="preserve"> they must be </w:t>
      </w:r>
      <w:r w:rsidR="00204393">
        <w:rPr>
          <w:color w:val="000000" w:themeColor="text1"/>
        </w:rPr>
        <w:t xml:space="preserve">carefully </w:t>
      </w:r>
      <w:r w:rsidR="00873EC6">
        <w:rPr>
          <w:color w:val="000000" w:themeColor="text1"/>
        </w:rPr>
        <w:t xml:space="preserve">crafted </w:t>
      </w:r>
      <w:r w:rsidR="00204393">
        <w:rPr>
          <w:color w:val="000000" w:themeColor="text1"/>
        </w:rPr>
        <w:t xml:space="preserve">to achieve good ductility. </w:t>
      </w:r>
      <w:r w:rsidR="00FA11F0">
        <w:rPr>
          <w:color w:val="000000" w:themeColor="text1"/>
        </w:rPr>
        <w:t xml:space="preserve">The material choice influences the ductility of a structure, </w:t>
      </w:r>
      <w:r w:rsidR="00030401">
        <w:rPr>
          <w:color w:val="000000" w:themeColor="text1"/>
        </w:rPr>
        <w:t>non-</w:t>
      </w:r>
      <w:r w:rsidR="002808CC">
        <w:rPr>
          <w:color w:val="000000" w:themeColor="text1"/>
        </w:rPr>
        <w:t>ductile</w:t>
      </w:r>
      <w:r w:rsidR="00030401">
        <w:rPr>
          <w:color w:val="000000" w:themeColor="text1"/>
        </w:rPr>
        <w:t>/ low ductility</w:t>
      </w:r>
      <w:r w:rsidR="002808CC">
        <w:rPr>
          <w:color w:val="000000" w:themeColor="text1"/>
        </w:rPr>
        <w:t xml:space="preserve"> materials like concrete </w:t>
      </w:r>
      <w:r w:rsidR="0029318E">
        <w:rPr>
          <w:color w:val="000000" w:themeColor="text1"/>
        </w:rPr>
        <w:t xml:space="preserve">or poorly reinforced concrete </w:t>
      </w:r>
      <w:r w:rsidR="002808CC">
        <w:rPr>
          <w:color w:val="000000" w:themeColor="text1"/>
        </w:rPr>
        <w:t>fail almost instantly</w:t>
      </w:r>
      <w:r w:rsidR="00B304F6">
        <w:rPr>
          <w:color w:val="000000" w:themeColor="text1"/>
        </w:rPr>
        <w:t xml:space="preserve">. </w:t>
      </w:r>
      <w:r w:rsidR="009F1AD3">
        <w:rPr>
          <w:color w:val="000000" w:themeColor="text1"/>
        </w:rPr>
        <w:t xml:space="preserve">Buildings with low ductility tend to crumble </w:t>
      </w:r>
      <w:r w:rsidR="00C46905">
        <w:rPr>
          <w:color w:val="000000" w:themeColor="text1"/>
        </w:rPr>
        <w:t xml:space="preserve">under seismic loading. </w:t>
      </w:r>
      <w:r w:rsidR="00204393">
        <w:rPr>
          <w:color w:val="000000" w:themeColor="text1"/>
        </w:rPr>
        <w:t xml:space="preserve">There </w:t>
      </w:r>
      <w:r w:rsidR="00592D92">
        <w:rPr>
          <w:color w:val="000000" w:themeColor="text1"/>
        </w:rPr>
        <w:t>are codes which dictate the minimum ductility</w:t>
      </w:r>
      <w:r w:rsidR="00AA2154">
        <w:rPr>
          <w:color w:val="000000" w:themeColor="text1"/>
        </w:rPr>
        <w:t xml:space="preserve"> requirements of a structure to ensure adequate performance under seismic loading. </w:t>
      </w:r>
    </w:p>
    <w:p w14:paraId="14305A16" w14:textId="77777777" w:rsidR="00E119ED" w:rsidRDefault="00E119ED" w:rsidP="004C3793">
      <w:pPr>
        <w:pStyle w:val="Assignements"/>
        <w:rPr>
          <w:color w:val="000000" w:themeColor="text1"/>
        </w:rPr>
      </w:pPr>
    </w:p>
    <w:p w14:paraId="06162C18" w14:textId="30165131" w:rsidR="00DB46D2" w:rsidRDefault="00DB46D2" w:rsidP="004C3793">
      <w:pPr>
        <w:pStyle w:val="Assignements"/>
        <w:rPr>
          <w:color w:val="000000" w:themeColor="text1"/>
        </w:rPr>
      </w:pPr>
      <w:r>
        <w:rPr>
          <w:color w:val="000000" w:themeColor="text1"/>
        </w:rPr>
        <w:t xml:space="preserve">Damping refers </w:t>
      </w:r>
      <w:r w:rsidR="00A54B08">
        <w:rPr>
          <w:color w:val="000000" w:themeColor="text1"/>
        </w:rPr>
        <w:t xml:space="preserve">to </w:t>
      </w:r>
      <w:r w:rsidR="00EE74BC">
        <w:rPr>
          <w:color w:val="000000" w:themeColor="text1"/>
        </w:rPr>
        <w:t xml:space="preserve">the ability of a structure to dissipate </w:t>
      </w:r>
      <w:r w:rsidR="00A54B08">
        <w:rPr>
          <w:color w:val="000000" w:themeColor="text1"/>
        </w:rPr>
        <w:t>energy</w:t>
      </w:r>
      <w:r w:rsidR="00EE74BC">
        <w:rPr>
          <w:color w:val="000000" w:themeColor="text1"/>
        </w:rPr>
        <w:t xml:space="preserve"> during dynamic loadings </w:t>
      </w:r>
      <w:r w:rsidR="00A54B08" w:rsidRPr="00A54B08">
        <w:rPr>
          <w:color w:val="000000" w:themeColor="text1"/>
        </w:rPr>
        <w:t>(</w:t>
      </w:r>
      <w:proofErr w:type="spellStart"/>
      <w:r w:rsidR="00A54B08" w:rsidRPr="00A54B08">
        <w:rPr>
          <w:color w:val="000000" w:themeColor="text1"/>
        </w:rPr>
        <w:t>Natsoulis</w:t>
      </w:r>
      <w:proofErr w:type="spellEnd"/>
      <w:r w:rsidR="00A54B08" w:rsidRPr="00A54B08">
        <w:rPr>
          <w:color w:val="000000" w:themeColor="text1"/>
        </w:rPr>
        <w:t>, 2019)</w:t>
      </w:r>
      <w:r w:rsidR="00A54B08">
        <w:rPr>
          <w:color w:val="000000" w:themeColor="text1"/>
        </w:rPr>
        <w:t>. Damping simply means,</w:t>
      </w:r>
      <w:r w:rsidR="00EA5BC6">
        <w:rPr>
          <w:color w:val="000000" w:themeColor="text1"/>
        </w:rPr>
        <w:t xml:space="preserve"> the rate at which natural vibration is absorbed</w:t>
      </w:r>
      <w:r w:rsidR="00335AA3">
        <w:rPr>
          <w:color w:val="000000" w:themeColor="text1"/>
        </w:rPr>
        <w:t xml:space="preserve"> by a building</w:t>
      </w:r>
      <w:r w:rsidR="00C60ADC">
        <w:rPr>
          <w:color w:val="000000" w:themeColor="text1"/>
        </w:rPr>
        <w:t xml:space="preserve">. </w:t>
      </w:r>
      <w:r w:rsidR="00F45206">
        <w:rPr>
          <w:color w:val="000000" w:themeColor="text1"/>
        </w:rPr>
        <w:t>Generally, buildings should be designed to</w:t>
      </w:r>
      <w:r w:rsidR="00FA71E4">
        <w:rPr>
          <w:color w:val="000000" w:themeColor="text1"/>
        </w:rPr>
        <w:t xml:space="preserve"> effec</w:t>
      </w:r>
      <w:r w:rsidR="00C27666">
        <w:rPr>
          <w:color w:val="000000" w:themeColor="text1"/>
        </w:rPr>
        <w:t>tively</w:t>
      </w:r>
      <w:r w:rsidR="00F45206">
        <w:rPr>
          <w:color w:val="000000" w:themeColor="text1"/>
        </w:rPr>
        <w:t xml:space="preserve"> </w:t>
      </w:r>
      <w:r w:rsidR="00FA71E4">
        <w:rPr>
          <w:color w:val="000000" w:themeColor="text1"/>
        </w:rPr>
        <w:t>respond to vibrations by absorbing and di</w:t>
      </w:r>
      <w:r w:rsidR="00C27666">
        <w:rPr>
          <w:color w:val="000000" w:themeColor="text1"/>
        </w:rPr>
        <w:t xml:space="preserve">ssipating the seismic </w:t>
      </w:r>
      <w:r w:rsidR="00845D77">
        <w:rPr>
          <w:color w:val="000000" w:themeColor="text1"/>
        </w:rPr>
        <w:t>vibratio</w:t>
      </w:r>
      <w:r w:rsidR="00AF02F3">
        <w:rPr>
          <w:color w:val="000000" w:themeColor="text1"/>
        </w:rPr>
        <w:t>ns</w:t>
      </w:r>
      <w:r w:rsidR="00C27666">
        <w:rPr>
          <w:color w:val="000000" w:themeColor="text1"/>
        </w:rPr>
        <w:t xml:space="preserve">. </w:t>
      </w:r>
      <w:r w:rsidR="00C80A4A">
        <w:rPr>
          <w:color w:val="000000" w:themeColor="text1"/>
        </w:rPr>
        <w:t xml:space="preserve">Designing </w:t>
      </w:r>
      <w:r w:rsidR="003726F1">
        <w:rPr>
          <w:color w:val="000000" w:themeColor="text1"/>
        </w:rPr>
        <w:t xml:space="preserve">seismically to account for damping will </w:t>
      </w:r>
      <w:r w:rsidR="00175886">
        <w:rPr>
          <w:color w:val="000000" w:themeColor="text1"/>
        </w:rPr>
        <w:t>influence the structural systems and materials used within a building, buildings that use damping dev</w:t>
      </w:r>
      <w:r w:rsidR="00A916E4">
        <w:rPr>
          <w:color w:val="000000" w:themeColor="text1"/>
        </w:rPr>
        <w:t xml:space="preserve">ices may require less strengthening compared to those without damping devices. </w:t>
      </w:r>
    </w:p>
    <w:p w14:paraId="47D82B58" w14:textId="77777777" w:rsidR="007E4457" w:rsidRDefault="007E4457" w:rsidP="004C3793">
      <w:pPr>
        <w:pStyle w:val="Assignements"/>
        <w:rPr>
          <w:color w:val="000000" w:themeColor="text1"/>
        </w:rPr>
      </w:pPr>
    </w:p>
    <w:p w14:paraId="2F093247" w14:textId="3478C6C7" w:rsidR="00BD0073" w:rsidRDefault="007E4457" w:rsidP="004C3793">
      <w:pPr>
        <w:pStyle w:val="Assignements"/>
        <w:rPr>
          <w:color w:val="000000" w:themeColor="text1"/>
        </w:rPr>
      </w:pPr>
      <w:r w:rsidRPr="007E4457">
        <w:rPr>
          <w:color w:val="000000" w:themeColor="text1"/>
        </w:rPr>
        <w:t xml:space="preserve">Strength and Stiffness: A material's ability to </w:t>
      </w:r>
      <w:r>
        <w:rPr>
          <w:color w:val="000000" w:themeColor="text1"/>
        </w:rPr>
        <w:t>resist</w:t>
      </w:r>
      <w:r w:rsidRPr="007E4457">
        <w:rPr>
          <w:color w:val="000000" w:themeColor="text1"/>
        </w:rPr>
        <w:t xml:space="preserve"> and </w:t>
      </w:r>
      <w:r>
        <w:rPr>
          <w:color w:val="000000" w:themeColor="text1"/>
        </w:rPr>
        <w:t>bear</w:t>
      </w:r>
      <w:r w:rsidRPr="007E4457">
        <w:rPr>
          <w:color w:val="000000" w:themeColor="text1"/>
        </w:rPr>
        <w:t xml:space="preserve"> applied forces within </w:t>
      </w:r>
      <w:r w:rsidR="00572C20">
        <w:rPr>
          <w:color w:val="000000" w:themeColor="text1"/>
        </w:rPr>
        <w:t>its</w:t>
      </w:r>
      <w:r w:rsidRPr="007E4457">
        <w:rPr>
          <w:color w:val="000000" w:themeColor="text1"/>
        </w:rPr>
        <w:t xml:space="preserve"> safe limit is referred to as its strength</w:t>
      </w:r>
      <w:r>
        <w:rPr>
          <w:color w:val="000000" w:themeColor="text1"/>
        </w:rPr>
        <w:t xml:space="preserve"> (</w:t>
      </w:r>
      <w:proofErr w:type="spellStart"/>
      <w:r>
        <w:rPr>
          <w:color w:val="000000" w:themeColor="text1"/>
        </w:rPr>
        <w:t>Lorant</w:t>
      </w:r>
      <w:proofErr w:type="spellEnd"/>
      <w:r>
        <w:rPr>
          <w:color w:val="000000" w:themeColor="text1"/>
        </w:rPr>
        <w:t>, 2016).</w:t>
      </w:r>
      <w:r w:rsidRPr="007E4457">
        <w:rPr>
          <w:color w:val="000000" w:themeColor="text1"/>
        </w:rPr>
        <w:t xml:space="preserve"> A material's stiffness is determined by how resistant it is to deflection or drift, which is the relative displacement of stories in a horizontal </w:t>
      </w:r>
      <w:r w:rsidR="00547B13" w:rsidRPr="007E4457">
        <w:rPr>
          <w:color w:val="000000" w:themeColor="text1"/>
        </w:rPr>
        <w:t>direction</w:t>
      </w:r>
      <w:r w:rsidR="00547B13">
        <w:rPr>
          <w:color w:val="000000" w:themeColor="text1"/>
        </w:rPr>
        <w:t xml:space="preserve">; </w:t>
      </w:r>
      <w:r w:rsidR="004575C2">
        <w:rPr>
          <w:color w:val="000000" w:themeColor="text1"/>
        </w:rPr>
        <w:t xml:space="preserve">otherwise </w:t>
      </w:r>
      <w:r w:rsidR="00AE544B">
        <w:rPr>
          <w:color w:val="000000" w:themeColor="text1"/>
        </w:rPr>
        <w:t xml:space="preserve">defined as </w:t>
      </w:r>
      <w:r w:rsidR="006E5527">
        <w:rPr>
          <w:color w:val="000000" w:themeColor="text1"/>
        </w:rPr>
        <w:t>rigidity</w:t>
      </w:r>
      <w:r w:rsidR="00547B13">
        <w:rPr>
          <w:color w:val="000000" w:themeColor="text1"/>
        </w:rPr>
        <w:t xml:space="preserve">. </w:t>
      </w:r>
      <w:r w:rsidR="00E90E11">
        <w:rPr>
          <w:color w:val="000000" w:themeColor="text1"/>
        </w:rPr>
        <w:t>A</w:t>
      </w:r>
      <w:r w:rsidR="00BD0073">
        <w:rPr>
          <w:color w:val="000000" w:themeColor="text1"/>
        </w:rPr>
        <w:t>n unreinforced</w:t>
      </w:r>
      <w:r w:rsidR="00E90E11">
        <w:rPr>
          <w:color w:val="000000" w:themeColor="text1"/>
        </w:rPr>
        <w:t xml:space="preserve"> wall </w:t>
      </w:r>
      <w:r w:rsidR="00BD0073">
        <w:rPr>
          <w:color w:val="000000" w:themeColor="text1"/>
        </w:rPr>
        <w:t>i</w:t>
      </w:r>
      <w:r w:rsidR="00E90E11">
        <w:rPr>
          <w:color w:val="000000" w:themeColor="text1"/>
        </w:rPr>
        <w:t xml:space="preserve">s not rigid enough to resist </w:t>
      </w:r>
      <w:r w:rsidR="00BD0073">
        <w:rPr>
          <w:color w:val="000000" w:themeColor="text1"/>
        </w:rPr>
        <w:t>and effectively transfer to the foundations t</w:t>
      </w:r>
      <w:r w:rsidR="00FF49E8">
        <w:rPr>
          <w:color w:val="000000" w:themeColor="text1"/>
        </w:rPr>
        <w:t xml:space="preserve">he shear strength applied </w:t>
      </w:r>
      <w:r w:rsidR="00754C90">
        <w:rPr>
          <w:color w:val="000000" w:themeColor="text1"/>
        </w:rPr>
        <w:t>during an earthquake</w:t>
      </w:r>
      <w:r w:rsidR="00BD0073">
        <w:rPr>
          <w:color w:val="000000" w:themeColor="text1"/>
        </w:rPr>
        <w:t xml:space="preserve">, therefore, steel reinforcement is suggested which will also increase the strength of the wall. </w:t>
      </w:r>
    </w:p>
    <w:p w14:paraId="1BE993BD" w14:textId="77777777" w:rsidR="00A809EA" w:rsidRDefault="00A809EA" w:rsidP="004C3793">
      <w:pPr>
        <w:pStyle w:val="Assignements"/>
        <w:rPr>
          <w:b/>
          <w:bCs/>
          <w:color w:val="000000" w:themeColor="text1"/>
        </w:rPr>
      </w:pPr>
    </w:p>
    <w:p w14:paraId="3F160599" w14:textId="6D5D63A1" w:rsidR="00277C9A" w:rsidRPr="00B70CC2" w:rsidRDefault="00785D14" w:rsidP="00B70CC2">
      <w:pPr>
        <w:pStyle w:val="Heading2"/>
        <w:numPr>
          <w:ilvl w:val="1"/>
          <w:numId w:val="8"/>
        </w:numPr>
      </w:pPr>
      <w:r>
        <w:t xml:space="preserve"> </w:t>
      </w:r>
      <w:r w:rsidR="00277C9A" w:rsidRPr="00B70CC2">
        <w:t xml:space="preserve">Architectural </w:t>
      </w:r>
    </w:p>
    <w:p w14:paraId="14CA2910" w14:textId="34DCF2A4" w:rsidR="00171040" w:rsidRPr="00171040" w:rsidRDefault="00B770FC" w:rsidP="00C40326">
      <w:pPr>
        <w:pStyle w:val="Assignements"/>
        <w:rPr>
          <w:color w:val="000000" w:themeColor="text1"/>
        </w:rPr>
      </w:pPr>
      <w:r>
        <w:rPr>
          <w:color w:val="000000" w:themeColor="text1"/>
        </w:rPr>
        <w:t>Building configuration refers to the size and shape of a building as well as its structural and non-structural elements</w:t>
      </w:r>
      <w:r w:rsidR="00D646A0">
        <w:rPr>
          <w:color w:val="000000" w:themeColor="text1"/>
        </w:rPr>
        <w:t>. I</w:t>
      </w:r>
      <w:r w:rsidR="00F36564">
        <w:rPr>
          <w:color w:val="000000" w:themeColor="text1"/>
        </w:rPr>
        <w:t>t can influence the response to seismic forces</w:t>
      </w:r>
      <w:r w:rsidR="00D646A0">
        <w:rPr>
          <w:color w:val="000000" w:themeColor="text1"/>
        </w:rPr>
        <w:t xml:space="preserve"> </w:t>
      </w:r>
      <w:r w:rsidR="00277C9A">
        <w:rPr>
          <w:color w:val="000000" w:themeColor="text1"/>
        </w:rPr>
        <w:t xml:space="preserve">because it determines how the seismic forces are distributed within the structure. </w:t>
      </w:r>
      <w:r w:rsidR="005076CE">
        <w:rPr>
          <w:color w:val="000000" w:themeColor="text1"/>
        </w:rPr>
        <w:t>Generally</w:t>
      </w:r>
      <w:r w:rsidR="00277C9A">
        <w:rPr>
          <w:color w:val="000000" w:themeColor="text1"/>
        </w:rPr>
        <w:t xml:space="preserve">, </w:t>
      </w:r>
      <w:r w:rsidR="005076CE">
        <w:rPr>
          <w:color w:val="000000" w:themeColor="text1"/>
        </w:rPr>
        <w:t>re</w:t>
      </w:r>
      <w:r w:rsidR="001036B3">
        <w:rPr>
          <w:color w:val="000000" w:themeColor="text1"/>
        </w:rPr>
        <w:t xml:space="preserve">gular building shapes (square, rectangular) </w:t>
      </w:r>
      <w:r w:rsidR="0046015D">
        <w:rPr>
          <w:color w:val="000000" w:themeColor="text1"/>
        </w:rPr>
        <w:t>perform better under dynamic loading rather than irregular shapes (L, T)</w:t>
      </w:r>
      <w:r w:rsidR="003C7D4F">
        <w:rPr>
          <w:color w:val="000000" w:themeColor="text1"/>
        </w:rPr>
        <w:t xml:space="preserve"> (</w:t>
      </w:r>
      <w:r w:rsidR="003C7D4F" w:rsidRPr="003C7D4F">
        <w:rPr>
          <w:color w:val="000000" w:themeColor="text1"/>
        </w:rPr>
        <w:t>Katwal and Maskey</w:t>
      </w:r>
      <w:r w:rsidR="003C7D4F">
        <w:rPr>
          <w:color w:val="000000" w:themeColor="text1"/>
        </w:rPr>
        <w:t>,</w:t>
      </w:r>
      <w:r w:rsidR="003C7D4F" w:rsidRPr="003C7D4F">
        <w:rPr>
          <w:color w:val="000000" w:themeColor="text1"/>
        </w:rPr>
        <w:t xml:space="preserve"> 2019)</w:t>
      </w:r>
      <w:r w:rsidR="00476F45">
        <w:rPr>
          <w:color w:val="000000" w:themeColor="text1"/>
        </w:rPr>
        <w:t>. This is because a square plan can distribute the forces equally</w:t>
      </w:r>
      <w:r w:rsidR="004E3861">
        <w:rPr>
          <w:color w:val="000000" w:themeColor="text1"/>
        </w:rPr>
        <w:t>, therefore lessening concentrated loads</w:t>
      </w:r>
      <w:r w:rsidR="000E6553">
        <w:rPr>
          <w:color w:val="000000" w:themeColor="text1"/>
        </w:rPr>
        <w:t xml:space="preserve">, because of this it is suggested that architects </w:t>
      </w:r>
      <w:r w:rsidR="003425EC">
        <w:rPr>
          <w:color w:val="000000" w:themeColor="text1"/>
        </w:rPr>
        <w:t xml:space="preserve">design symmetrical buildings. </w:t>
      </w:r>
      <w:r w:rsidR="00482E4A">
        <w:rPr>
          <w:color w:val="000000" w:themeColor="text1"/>
        </w:rPr>
        <w:t xml:space="preserve">The layout of the building also alters the path the loads travel, </w:t>
      </w:r>
      <w:r w:rsidR="00171040">
        <w:rPr>
          <w:color w:val="000000" w:themeColor="text1"/>
        </w:rPr>
        <w:t xml:space="preserve">it is better to have direct load oaths </w:t>
      </w:r>
      <w:r w:rsidR="00171040">
        <w:rPr>
          <w:color w:val="000000" w:themeColor="text1"/>
        </w:rPr>
        <w:lastRenderedPageBreak/>
        <w:t xml:space="preserve">as </w:t>
      </w:r>
      <w:r w:rsidR="00D766EA">
        <w:rPr>
          <w:color w:val="000000" w:themeColor="text1"/>
        </w:rPr>
        <w:t>large open areas</w:t>
      </w:r>
      <w:r w:rsidR="006D1791">
        <w:rPr>
          <w:color w:val="000000" w:themeColor="text1"/>
        </w:rPr>
        <w:t xml:space="preserve"> </w:t>
      </w:r>
      <w:r w:rsidR="00C31833">
        <w:rPr>
          <w:color w:val="000000" w:themeColor="text1"/>
        </w:rPr>
        <w:t>are more difficult to design for</w:t>
      </w:r>
      <w:r w:rsidR="00D766EA">
        <w:rPr>
          <w:color w:val="000000" w:themeColor="text1"/>
        </w:rPr>
        <w:t xml:space="preserve">. </w:t>
      </w:r>
      <w:r w:rsidR="002979D6">
        <w:rPr>
          <w:color w:val="000000" w:themeColor="text1"/>
        </w:rPr>
        <w:t xml:space="preserve">Placing heavier components </w:t>
      </w:r>
      <w:r w:rsidR="00C458D6">
        <w:rPr>
          <w:color w:val="000000" w:themeColor="text1"/>
        </w:rPr>
        <w:t>lower in the structure reduces the risk of overturning</w:t>
      </w:r>
      <w:r w:rsidR="00A131C1">
        <w:rPr>
          <w:color w:val="000000" w:themeColor="text1"/>
        </w:rPr>
        <w:t xml:space="preserve"> (</w:t>
      </w:r>
      <w:r w:rsidR="00A131C1" w:rsidRPr="003C7D4F">
        <w:rPr>
          <w:color w:val="000000" w:themeColor="text1"/>
        </w:rPr>
        <w:t>Katwal and Maskey</w:t>
      </w:r>
      <w:r w:rsidR="00A131C1">
        <w:rPr>
          <w:color w:val="000000" w:themeColor="text1"/>
        </w:rPr>
        <w:t>,</w:t>
      </w:r>
      <w:r w:rsidR="00A131C1" w:rsidRPr="003C7D4F">
        <w:rPr>
          <w:color w:val="000000" w:themeColor="text1"/>
        </w:rPr>
        <w:t xml:space="preserve"> 2019)</w:t>
      </w:r>
      <w:r w:rsidR="00C458D6">
        <w:rPr>
          <w:color w:val="000000" w:themeColor="text1"/>
        </w:rPr>
        <w:t xml:space="preserve">. </w:t>
      </w:r>
    </w:p>
    <w:p w14:paraId="66385E40" w14:textId="6CE7F622" w:rsidR="00FD12C6" w:rsidRPr="009F5D71" w:rsidRDefault="00AF533F" w:rsidP="00FD12C6">
      <w:pPr>
        <w:pStyle w:val="Assignements"/>
        <w:rPr>
          <w:color w:val="000000" w:themeColor="text1"/>
        </w:rPr>
      </w:pPr>
      <w:r w:rsidRPr="009F5D71">
        <w:rPr>
          <w:color w:val="000000" w:themeColor="text1"/>
        </w:rPr>
        <w:t>Openings, Facades, and Cladding:</w:t>
      </w:r>
      <w:r w:rsidR="00213756">
        <w:rPr>
          <w:color w:val="000000" w:themeColor="text1"/>
        </w:rPr>
        <w:t xml:space="preserve"> i</w:t>
      </w:r>
      <w:r w:rsidR="00FD12C6" w:rsidRPr="009F5D71">
        <w:rPr>
          <w:color w:val="000000" w:themeColor="text1"/>
        </w:rPr>
        <w:t>t is crucial to provide the right details, strength, and anchoring for openings and facades.  Flexible materials, like curtain walls, can allow for structural movement while preventing cladding separation during seismic events if they are paired with the right joints and connections</w:t>
      </w:r>
      <w:r w:rsidR="002B2157" w:rsidRPr="009F5D71">
        <w:rPr>
          <w:color w:val="000000" w:themeColor="text1"/>
        </w:rPr>
        <w:t xml:space="preserve"> (Shareef, 2023).</w:t>
      </w:r>
    </w:p>
    <w:p w14:paraId="1899609F" w14:textId="77777777" w:rsidR="00296898" w:rsidRDefault="00296898" w:rsidP="00CE31AB">
      <w:pPr>
        <w:pStyle w:val="Assignements"/>
        <w:rPr>
          <w:color w:val="000000" w:themeColor="text1"/>
        </w:rPr>
      </w:pPr>
    </w:p>
    <w:p w14:paraId="10359AE3" w14:textId="473EF576" w:rsidR="00296898" w:rsidRPr="009F5D71" w:rsidRDefault="00296898" w:rsidP="00CE31AB">
      <w:pPr>
        <w:pStyle w:val="Assignements"/>
        <w:rPr>
          <w:color w:val="000000" w:themeColor="text1"/>
        </w:rPr>
      </w:pPr>
      <w:r w:rsidRPr="00296898">
        <w:rPr>
          <w:color w:val="000000" w:themeColor="text1"/>
        </w:rPr>
        <w:t>Escape Routes and Safe Areas: providing safe spaces with easily accessible escape pathways</w:t>
      </w:r>
      <w:r w:rsidR="005533E5">
        <w:rPr>
          <w:color w:val="000000" w:themeColor="text1"/>
        </w:rPr>
        <w:t xml:space="preserve"> is crucial</w:t>
      </w:r>
      <w:r w:rsidRPr="00296898">
        <w:rPr>
          <w:color w:val="000000" w:themeColor="text1"/>
        </w:rPr>
        <w:t xml:space="preserve">. Care should be taken in </w:t>
      </w:r>
      <w:r w:rsidR="002B3DAC">
        <w:rPr>
          <w:color w:val="000000" w:themeColor="text1"/>
        </w:rPr>
        <w:t xml:space="preserve">strategically </w:t>
      </w:r>
      <w:r w:rsidRPr="00296898">
        <w:rPr>
          <w:color w:val="000000" w:themeColor="text1"/>
        </w:rPr>
        <w:t>placing these areas to provide residents with safe havens in the event of an earthquake. Stairwells, elevators, and emergency exits must be designed adequately to ensure their functionality during and after earthquake disasters. Safe areas should have a sturdy structural foundation and be clear of any hazards, such as flying objects or broken construction components (Shareef, 2023).</w:t>
      </w:r>
    </w:p>
    <w:p w14:paraId="1E4F44AD" w14:textId="77777777" w:rsidR="00F35BAB" w:rsidRPr="009F5D71" w:rsidRDefault="00F35BAB" w:rsidP="00AF533F">
      <w:pPr>
        <w:pStyle w:val="Assignements"/>
        <w:rPr>
          <w:color w:val="000000" w:themeColor="text1"/>
        </w:rPr>
      </w:pPr>
    </w:p>
    <w:p w14:paraId="6019AD4C" w14:textId="77777777" w:rsidR="00F80939" w:rsidRDefault="00F80939" w:rsidP="00F80939">
      <w:pPr>
        <w:pStyle w:val="Assignements"/>
        <w:rPr>
          <w:color w:val="000000" w:themeColor="text1"/>
        </w:rPr>
      </w:pPr>
      <w:r w:rsidRPr="009F5D71">
        <w:rPr>
          <w:color w:val="000000" w:themeColor="text1"/>
        </w:rPr>
        <w:t xml:space="preserve">An overview of both the structural and architectural design shows that collaboration is indeed necessary to ensure effective seismic design. The floor plan/ shape of a building can determine how the loads are distributed which is important in the structural design to properly withstand dynamic loadings. The </w:t>
      </w:r>
      <w:r>
        <w:rPr>
          <w:color w:val="000000" w:themeColor="text1"/>
        </w:rPr>
        <w:t>materials used</w:t>
      </w:r>
      <w:r w:rsidRPr="009F5D71">
        <w:rPr>
          <w:color w:val="000000" w:themeColor="text1"/>
        </w:rPr>
        <w:t xml:space="preserve"> </w:t>
      </w:r>
      <w:r>
        <w:rPr>
          <w:color w:val="000000" w:themeColor="text1"/>
        </w:rPr>
        <w:t>in</w:t>
      </w:r>
      <w:r w:rsidRPr="009F5D71">
        <w:rPr>
          <w:color w:val="000000" w:themeColor="text1"/>
        </w:rPr>
        <w:t xml:space="preserve"> a building </w:t>
      </w:r>
      <w:r>
        <w:rPr>
          <w:color w:val="000000" w:themeColor="text1"/>
        </w:rPr>
        <w:t xml:space="preserve">can be determined by the architect for aesthetics or the engineer for structural integrity, however, collaboration can aid in choosing materials to satisfy both disciplines. </w:t>
      </w:r>
    </w:p>
    <w:p w14:paraId="753A5BA9" w14:textId="584AC038" w:rsidR="008B437D" w:rsidRPr="00C727C3" w:rsidRDefault="00C727C3" w:rsidP="00C727C3">
      <w:pPr>
        <w:rPr>
          <w:rFonts w:ascii="Arial" w:hAnsi="Arial"/>
          <w:color w:val="FF0000"/>
        </w:rPr>
      </w:pPr>
      <w:r>
        <w:rPr>
          <w:color w:val="FF0000"/>
        </w:rPr>
        <w:br w:type="page"/>
      </w:r>
    </w:p>
    <w:p w14:paraId="2045D931" w14:textId="7EEE0B98" w:rsidR="00B701A6" w:rsidRPr="00C76A07" w:rsidRDefault="00C76A07" w:rsidP="00197A2C">
      <w:pPr>
        <w:pStyle w:val="Heading1"/>
        <w:numPr>
          <w:ilvl w:val="0"/>
          <w:numId w:val="6"/>
        </w:numPr>
      </w:pPr>
      <w:r>
        <w:lastRenderedPageBreak/>
        <w:t>Design Codes</w:t>
      </w:r>
    </w:p>
    <w:p w14:paraId="3BD9C0C6" w14:textId="3D4B8E94" w:rsidR="00B701A6" w:rsidRPr="00841125" w:rsidRDefault="00D42D9B" w:rsidP="00841125">
      <w:pPr>
        <w:pStyle w:val="Assignements"/>
      </w:pPr>
      <w:r>
        <w:t xml:space="preserve">The building codes are a set of documents which outline a guide for professionals to follow. </w:t>
      </w:r>
      <w:r w:rsidR="007360EB">
        <w:t xml:space="preserve">When designing </w:t>
      </w:r>
      <w:r w:rsidR="001220E9">
        <w:t>for seismic buildings that are structurally secure and resilient</w:t>
      </w:r>
      <w:r w:rsidR="008B27E0">
        <w:t>, the architects and engineers must adhere to the building codes based on their region</w:t>
      </w:r>
      <w:r w:rsidR="00761532">
        <w:t xml:space="preserve"> </w:t>
      </w:r>
      <w:r w:rsidR="001758B4">
        <w:t>(</w:t>
      </w:r>
      <w:r w:rsidR="00761532">
        <w:t>how seismically active the area is</w:t>
      </w:r>
      <w:r w:rsidR="001758B4">
        <w:t>)</w:t>
      </w:r>
      <w:r w:rsidR="008B27E0">
        <w:t xml:space="preserve">. </w:t>
      </w:r>
      <w:r w:rsidR="00CA5D40">
        <w:t xml:space="preserve">The occupancy of the building also determines </w:t>
      </w:r>
      <w:r w:rsidR="00063739">
        <w:t xml:space="preserve">the seismic design, and the section of the relevant building code to follow. </w:t>
      </w:r>
      <w:r w:rsidR="00506CC5">
        <w:t xml:space="preserve">The building codes </w:t>
      </w:r>
      <w:r w:rsidR="004C5D4E">
        <w:t xml:space="preserve">provide and in-depth analysis which stem from </w:t>
      </w:r>
      <w:r w:rsidR="00506CC5">
        <w:t>historical information and the lessons learnt from past disasters</w:t>
      </w:r>
      <w:r w:rsidR="003625B2">
        <w:t xml:space="preserve">, this means that the codes will change overtime as </w:t>
      </w:r>
      <w:r w:rsidR="00780E2C">
        <w:t xml:space="preserve">more </w:t>
      </w:r>
      <w:r w:rsidR="00A706EB">
        <w:t>earthquakes occur</w:t>
      </w:r>
      <w:r w:rsidR="004C5D4E">
        <w:t xml:space="preserve">. </w:t>
      </w:r>
      <w:r w:rsidR="00A706EB">
        <w:t xml:space="preserve">The codes are meant to protect the occupants of </w:t>
      </w:r>
      <w:r w:rsidR="004B2B7B">
        <w:t xml:space="preserve">a </w:t>
      </w:r>
      <w:r w:rsidR="00A706EB">
        <w:t xml:space="preserve">building </w:t>
      </w:r>
      <w:r w:rsidR="00477E48">
        <w:t xml:space="preserve">by </w:t>
      </w:r>
      <w:r w:rsidR="005A3375">
        <w:t>preventing</w:t>
      </w:r>
      <w:r w:rsidR="00477E48">
        <w:t xml:space="preserve"> tot</w:t>
      </w:r>
      <w:r w:rsidR="005A3375">
        <w:t>al collapse and allowing for safe evacuation.</w:t>
      </w:r>
      <w:r w:rsidR="004D5EEB">
        <w:t xml:space="preserve"> </w:t>
      </w:r>
      <w:r w:rsidR="00984051">
        <w:t xml:space="preserve">The International Building Codes (IBS) provide the basis for all </w:t>
      </w:r>
      <w:r w:rsidR="00CE3181">
        <w:t>other codes in different regions</w:t>
      </w:r>
      <w:r w:rsidR="002051BB">
        <w:t xml:space="preserve">. </w:t>
      </w:r>
    </w:p>
    <w:p w14:paraId="48ED356E" w14:textId="77777777" w:rsidR="00B701A6" w:rsidRPr="00B27CDF" w:rsidRDefault="00B701A6" w:rsidP="003E44DE">
      <w:pPr>
        <w:pStyle w:val="Assignements"/>
        <w:rPr>
          <w:color w:val="000000" w:themeColor="text1"/>
        </w:rPr>
      </w:pPr>
    </w:p>
    <w:p w14:paraId="489F33EE" w14:textId="5447035D" w:rsidR="00B27CDF" w:rsidRDefault="00B27CDF" w:rsidP="003E44DE">
      <w:pPr>
        <w:pStyle w:val="Assignements"/>
        <w:rPr>
          <w:color w:val="000000" w:themeColor="text1"/>
        </w:rPr>
      </w:pPr>
      <w:r w:rsidRPr="00B27CDF">
        <w:rPr>
          <w:color w:val="000000" w:themeColor="text1"/>
        </w:rPr>
        <w:t>Some codes and standards are</w:t>
      </w:r>
      <w:r w:rsidR="00C45936">
        <w:rPr>
          <w:color w:val="000000" w:themeColor="text1"/>
        </w:rPr>
        <w:t xml:space="preserve"> for </w:t>
      </w:r>
      <w:r w:rsidR="00202B7D">
        <w:rPr>
          <w:color w:val="000000" w:themeColor="text1"/>
        </w:rPr>
        <w:t xml:space="preserve">seismic </w:t>
      </w:r>
      <w:r w:rsidR="00C45936">
        <w:rPr>
          <w:color w:val="000000" w:themeColor="text1"/>
        </w:rPr>
        <w:t xml:space="preserve">structures are: </w:t>
      </w:r>
    </w:p>
    <w:p w14:paraId="0497B8B4" w14:textId="06F5841F" w:rsidR="00C45936" w:rsidRPr="00C45936" w:rsidRDefault="00C45936" w:rsidP="00C45936">
      <w:pPr>
        <w:pStyle w:val="Assignements"/>
        <w:numPr>
          <w:ilvl w:val="0"/>
          <w:numId w:val="2"/>
        </w:numPr>
        <w:rPr>
          <w:color w:val="000000" w:themeColor="text1"/>
        </w:rPr>
      </w:pPr>
      <w:r>
        <w:rPr>
          <w:color w:val="000000" w:themeColor="text1"/>
        </w:rPr>
        <w:t xml:space="preserve">The </w:t>
      </w:r>
      <w:r w:rsidRPr="00C45936">
        <w:rPr>
          <w:color w:val="000000" w:themeColor="text1"/>
        </w:rPr>
        <w:t>American Concrete Institute (ACI</w:t>
      </w:r>
      <w:r>
        <w:rPr>
          <w:color w:val="000000" w:themeColor="text1"/>
        </w:rPr>
        <w:t>)</w:t>
      </w:r>
      <w:r w:rsidRPr="00C45936">
        <w:rPr>
          <w:color w:val="000000" w:themeColor="text1"/>
        </w:rPr>
        <w:t xml:space="preserve"> 318 </w:t>
      </w:r>
      <w:r w:rsidR="00202B7D">
        <w:rPr>
          <w:color w:val="000000" w:themeColor="text1"/>
        </w:rPr>
        <w:t>(steel and concrete)</w:t>
      </w:r>
    </w:p>
    <w:p w14:paraId="4B958ADC" w14:textId="648A2B69" w:rsidR="00C45936" w:rsidRDefault="00C45936" w:rsidP="00C45936">
      <w:pPr>
        <w:pStyle w:val="Assignements"/>
        <w:numPr>
          <w:ilvl w:val="0"/>
          <w:numId w:val="2"/>
        </w:numPr>
        <w:rPr>
          <w:color w:val="000000" w:themeColor="text1"/>
        </w:rPr>
      </w:pPr>
      <w:r w:rsidRPr="00C45936">
        <w:rPr>
          <w:color w:val="000000" w:themeColor="text1"/>
        </w:rPr>
        <w:t>The American Society of Civil Engineers (ASCE) 7</w:t>
      </w:r>
      <w:r w:rsidR="00202B7D">
        <w:rPr>
          <w:color w:val="000000" w:themeColor="text1"/>
        </w:rPr>
        <w:t xml:space="preserve"> (steel and concrete)</w:t>
      </w:r>
    </w:p>
    <w:p w14:paraId="28A6FAFB" w14:textId="05A23DF2" w:rsidR="00D50A6E" w:rsidRPr="00C45936" w:rsidRDefault="00D50A6E" w:rsidP="00C45936">
      <w:pPr>
        <w:pStyle w:val="Assignements"/>
        <w:numPr>
          <w:ilvl w:val="0"/>
          <w:numId w:val="2"/>
        </w:numPr>
        <w:rPr>
          <w:color w:val="000000" w:themeColor="text1"/>
        </w:rPr>
      </w:pPr>
      <w:r>
        <w:rPr>
          <w:color w:val="000000" w:themeColor="text1"/>
        </w:rPr>
        <w:t>The American Institute of Steel Construction (AISC) 341 &amp; 358 (steel)</w:t>
      </w:r>
    </w:p>
    <w:p w14:paraId="42FCFFF9" w14:textId="598BFCC0" w:rsidR="00C45936" w:rsidRPr="00C45936" w:rsidRDefault="00C45936" w:rsidP="00C45936">
      <w:pPr>
        <w:pStyle w:val="Assignements"/>
        <w:numPr>
          <w:ilvl w:val="0"/>
          <w:numId w:val="2"/>
        </w:numPr>
        <w:rPr>
          <w:color w:val="000000" w:themeColor="text1"/>
        </w:rPr>
      </w:pPr>
      <w:r w:rsidRPr="00C45936">
        <w:rPr>
          <w:color w:val="000000" w:themeColor="text1"/>
        </w:rPr>
        <w:t>Eurocode 8</w:t>
      </w:r>
      <w:r w:rsidR="00202B7D">
        <w:rPr>
          <w:color w:val="000000" w:themeColor="text1"/>
        </w:rPr>
        <w:t xml:space="preserve"> (steel and concrete)</w:t>
      </w:r>
    </w:p>
    <w:p w14:paraId="7EF4DC6E" w14:textId="4208BD70" w:rsidR="00C45936" w:rsidRPr="00C45936" w:rsidRDefault="00C45936" w:rsidP="00C45936">
      <w:pPr>
        <w:pStyle w:val="Assignements"/>
        <w:numPr>
          <w:ilvl w:val="0"/>
          <w:numId w:val="2"/>
        </w:numPr>
        <w:rPr>
          <w:color w:val="000000" w:themeColor="text1"/>
        </w:rPr>
      </w:pPr>
      <w:r w:rsidRPr="00C45936">
        <w:rPr>
          <w:color w:val="000000" w:themeColor="text1"/>
        </w:rPr>
        <w:t xml:space="preserve">The New Zealand </w:t>
      </w:r>
      <w:r>
        <w:rPr>
          <w:color w:val="000000" w:themeColor="text1"/>
        </w:rPr>
        <w:t>S</w:t>
      </w:r>
      <w:r w:rsidRPr="00C45936">
        <w:rPr>
          <w:color w:val="000000" w:themeColor="text1"/>
        </w:rPr>
        <w:t xml:space="preserve">tandard for </w:t>
      </w:r>
      <w:r>
        <w:rPr>
          <w:color w:val="000000" w:themeColor="text1"/>
        </w:rPr>
        <w:t>S</w:t>
      </w:r>
      <w:r w:rsidRPr="00C45936">
        <w:rPr>
          <w:color w:val="000000" w:themeColor="text1"/>
        </w:rPr>
        <w:t xml:space="preserve">tructural </w:t>
      </w:r>
      <w:r>
        <w:rPr>
          <w:color w:val="000000" w:themeColor="text1"/>
        </w:rPr>
        <w:t>D</w:t>
      </w:r>
      <w:r w:rsidRPr="00C45936">
        <w:rPr>
          <w:color w:val="000000" w:themeColor="text1"/>
        </w:rPr>
        <w:t>esign</w:t>
      </w:r>
      <w:r w:rsidRPr="00C45936">
        <w:rPr>
          <w:color w:val="000000" w:themeColor="text1"/>
        </w:rPr>
        <w:t xml:space="preserve"> </w:t>
      </w:r>
      <w:r>
        <w:rPr>
          <w:color w:val="000000" w:themeColor="text1"/>
        </w:rPr>
        <w:t>(</w:t>
      </w:r>
      <w:r w:rsidRPr="00C45936">
        <w:rPr>
          <w:color w:val="000000" w:themeColor="text1"/>
        </w:rPr>
        <w:t>NZS</w:t>
      </w:r>
      <w:r>
        <w:rPr>
          <w:color w:val="000000" w:themeColor="text1"/>
        </w:rPr>
        <w:t>)</w:t>
      </w:r>
      <w:r w:rsidRPr="00C45936">
        <w:rPr>
          <w:color w:val="000000" w:themeColor="text1"/>
        </w:rPr>
        <w:t xml:space="preserve"> 1170</w:t>
      </w:r>
      <w:r w:rsidR="004102D8">
        <w:rPr>
          <w:color w:val="000000" w:themeColor="text1"/>
        </w:rPr>
        <w:t xml:space="preserve"> (concrete)</w:t>
      </w:r>
    </w:p>
    <w:p w14:paraId="12B95429" w14:textId="64583D5D" w:rsidR="00C45936" w:rsidRPr="00C45936" w:rsidRDefault="00C45936" w:rsidP="00C45936">
      <w:pPr>
        <w:pStyle w:val="Assignements"/>
        <w:numPr>
          <w:ilvl w:val="0"/>
          <w:numId w:val="2"/>
        </w:numPr>
        <w:rPr>
          <w:color w:val="000000" w:themeColor="text1"/>
        </w:rPr>
      </w:pPr>
      <w:r w:rsidRPr="00C45936">
        <w:rPr>
          <w:color w:val="000000" w:themeColor="text1"/>
        </w:rPr>
        <w:t>Bureau of Indian Standards (BIS</w:t>
      </w:r>
      <w:r>
        <w:rPr>
          <w:color w:val="000000" w:themeColor="text1"/>
        </w:rPr>
        <w:t xml:space="preserve">) </w:t>
      </w:r>
      <w:r w:rsidRPr="00C45936">
        <w:rPr>
          <w:color w:val="000000" w:themeColor="text1"/>
        </w:rPr>
        <w:t>IS 1893</w:t>
      </w:r>
      <w:r w:rsidR="004102D8">
        <w:rPr>
          <w:color w:val="000000" w:themeColor="text1"/>
        </w:rPr>
        <w:t xml:space="preserve"> (concrete)</w:t>
      </w:r>
    </w:p>
    <w:p w14:paraId="58E7CB69" w14:textId="3B5DCEB3" w:rsidR="00B701A6" w:rsidRDefault="00C45936" w:rsidP="00C45936">
      <w:pPr>
        <w:pStyle w:val="Assignements"/>
        <w:numPr>
          <w:ilvl w:val="0"/>
          <w:numId w:val="2"/>
        </w:numPr>
        <w:rPr>
          <w:color w:val="000000" w:themeColor="text1"/>
        </w:rPr>
      </w:pPr>
      <w:r w:rsidRPr="00C45936">
        <w:rPr>
          <w:color w:val="000000" w:themeColor="text1"/>
        </w:rPr>
        <w:t xml:space="preserve">The Chinese </w:t>
      </w:r>
      <w:r>
        <w:rPr>
          <w:color w:val="000000" w:themeColor="text1"/>
        </w:rPr>
        <w:t>S</w:t>
      </w:r>
      <w:r w:rsidRPr="00C45936">
        <w:rPr>
          <w:color w:val="000000" w:themeColor="text1"/>
        </w:rPr>
        <w:t xml:space="preserve">tandard for </w:t>
      </w:r>
      <w:r>
        <w:rPr>
          <w:color w:val="000000" w:themeColor="text1"/>
        </w:rPr>
        <w:t>S</w:t>
      </w:r>
      <w:r w:rsidRPr="00C45936">
        <w:rPr>
          <w:color w:val="000000" w:themeColor="text1"/>
        </w:rPr>
        <w:t xml:space="preserve">eismic </w:t>
      </w:r>
      <w:r>
        <w:rPr>
          <w:color w:val="000000" w:themeColor="text1"/>
        </w:rPr>
        <w:t>D</w:t>
      </w:r>
      <w:r w:rsidRPr="00C45936">
        <w:rPr>
          <w:color w:val="000000" w:themeColor="text1"/>
        </w:rPr>
        <w:t xml:space="preserve">esign of </w:t>
      </w:r>
      <w:r>
        <w:rPr>
          <w:color w:val="000000" w:themeColor="text1"/>
        </w:rPr>
        <w:t>B</w:t>
      </w:r>
      <w:r w:rsidRPr="00C45936">
        <w:rPr>
          <w:color w:val="000000" w:themeColor="text1"/>
        </w:rPr>
        <w:t>uildings</w:t>
      </w:r>
      <w:r w:rsidRPr="00C45936">
        <w:rPr>
          <w:color w:val="000000" w:themeColor="text1"/>
        </w:rPr>
        <w:t xml:space="preserve"> </w:t>
      </w:r>
      <w:r w:rsidRPr="00C45936">
        <w:rPr>
          <w:color w:val="000000" w:themeColor="text1"/>
        </w:rPr>
        <w:t>GB 50011</w:t>
      </w:r>
      <w:r w:rsidR="004102D8">
        <w:rPr>
          <w:color w:val="000000" w:themeColor="text1"/>
        </w:rPr>
        <w:t xml:space="preserve"> (concrete)</w:t>
      </w:r>
    </w:p>
    <w:p w14:paraId="37CC0F11" w14:textId="2F0AAE15" w:rsidR="00202B7D" w:rsidRDefault="004102D8" w:rsidP="00C45936">
      <w:pPr>
        <w:pStyle w:val="Assignements"/>
        <w:numPr>
          <w:ilvl w:val="0"/>
          <w:numId w:val="2"/>
        </w:numPr>
        <w:rPr>
          <w:color w:val="000000" w:themeColor="text1"/>
        </w:rPr>
      </w:pPr>
      <w:r>
        <w:rPr>
          <w:color w:val="000000" w:themeColor="text1"/>
        </w:rPr>
        <w:t>ISO 3010:2017 (steel)</w:t>
      </w:r>
    </w:p>
    <w:p w14:paraId="4417E944" w14:textId="77777777" w:rsidR="00C45936" w:rsidRDefault="00C45936" w:rsidP="00C45936">
      <w:pPr>
        <w:pStyle w:val="Assignements"/>
        <w:rPr>
          <w:color w:val="000000" w:themeColor="text1"/>
        </w:rPr>
      </w:pPr>
    </w:p>
    <w:p w14:paraId="3AD9D33C" w14:textId="77777777" w:rsidR="00C45936" w:rsidRDefault="00C45936" w:rsidP="00C45936">
      <w:pPr>
        <w:pStyle w:val="Assignements"/>
        <w:rPr>
          <w:color w:val="000000" w:themeColor="text1"/>
        </w:rPr>
      </w:pPr>
    </w:p>
    <w:p w14:paraId="6F0520F7" w14:textId="77777777" w:rsidR="00DE340C" w:rsidRPr="00841125" w:rsidRDefault="00DE340C" w:rsidP="003E44DE">
      <w:pPr>
        <w:pStyle w:val="Assignements"/>
        <w:rPr>
          <w:color w:val="000000" w:themeColor="text1"/>
        </w:rPr>
      </w:pPr>
    </w:p>
    <w:p w14:paraId="1587A51F" w14:textId="77777777" w:rsidR="00B701A6" w:rsidRDefault="00B701A6" w:rsidP="003E44DE">
      <w:pPr>
        <w:pStyle w:val="Assignements"/>
        <w:rPr>
          <w:b/>
          <w:bCs/>
          <w:color w:val="FF0000"/>
          <w:u w:val="single"/>
        </w:rPr>
      </w:pPr>
    </w:p>
    <w:p w14:paraId="2A19F1DF" w14:textId="77777777" w:rsidR="00B701A6" w:rsidRDefault="00B701A6" w:rsidP="003E44DE">
      <w:pPr>
        <w:pStyle w:val="Assignements"/>
        <w:rPr>
          <w:b/>
          <w:bCs/>
          <w:color w:val="FF0000"/>
          <w:u w:val="single"/>
        </w:rPr>
      </w:pPr>
    </w:p>
    <w:p w14:paraId="5812A6E8" w14:textId="77777777" w:rsidR="00B701A6" w:rsidRDefault="00B701A6" w:rsidP="003E44DE">
      <w:pPr>
        <w:pStyle w:val="Assignements"/>
        <w:rPr>
          <w:b/>
          <w:bCs/>
          <w:color w:val="FF0000"/>
          <w:u w:val="single"/>
        </w:rPr>
      </w:pPr>
    </w:p>
    <w:p w14:paraId="74BCD695" w14:textId="77777777" w:rsidR="00B701A6" w:rsidRDefault="00B701A6" w:rsidP="003E44DE">
      <w:pPr>
        <w:pStyle w:val="Assignements"/>
        <w:rPr>
          <w:b/>
          <w:bCs/>
          <w:color w:val="FF0000"/>
          <w:u w:val="single"/>
        </w:rPr>
      </w:pPr>
    </w:p>
    <w:p w14:paraId="4CD22E6B" w14:textId="1171F383" w:rsidR="009B4CCF" w:rsidRPr="00367F5B" w:rsidRDefault="00367F5B" w:rsidP="00367F5B">
      <w:pPr>
        <w:rPr>
          <w:rFonts w:ascii="Arial" w:hAnsi="Arial"/>
          <w:b/>
          <w:bCs/>
          <w:color w:val="FF0000"/>
          <w:u w:val="single"/>
        </w:rPr>
      </w:pPr>
      <w:r>
        <w:rPr>
          <w:b/>
          <w:bCs/>
          <w:color w:val="FF0000"/>
          <w:u w:val="single"/>
        </w:rPr>
        <w:br w:type="page"/>
      </w:r>
    </w:p>
    <w:p w14:paraId="67C4FCBB" w14:textId="22B7A50F" w:rsidR="00411F62" w:rsidRPr="00B70CC2" w:rsidRDefault="00411F62" w:rsidP="00197A2C">
      <w:pPr>
        <w:pStyle w:val="Heading1"/>
        <w:numPr>
          <w:ilvl w:val="0"/>
          <w:numId w:val="6"/>
        </w:numPr>
      </w:pPr>
      <w:r w:rsidRPr="00B70CC2">
        <w:lastRenderedPageBreak/>
        <w:t>Structural Systems</w:t>
      </w:r>
    </w:p>
    <w:p w14:paraId="721F0FAB" w14:textId="4EE607FB" w:rsidR="001B1B74" w:rsidRPr="00AF0B63" w:rsidRDefault="00B701A6" w:rsidP="00371671">
      <w:pPr>
        <w:pStyle w:val="Assignements"/>
      </w:pPr>
      <w:r w:rsidRPr="00AF0B63">
        <w:t xml:space="preserve">Through interdisciplinary work, </w:t>
      </w:r>
      <w:r w:rsidR="002F4107" w:rsidRPr="00AF0B63">
        <w:t xml:space="preserve">earthquake-proof buildings </w:t>
      </w:r>
      <w:r w:rsidRPr="00AF0B63">
        <w:t>are designed using</w:t>
      </w:r>
      <w:r w:rsidR="00CE50D9">
        <w:t xml:space="preserve"> reinforcements, </w:t>
      </w:r>
      <w:r w:rsidR="002C7DF4">
        <w:t>energy</w:t>
      </w:r>
      <w:r w:rsidR="00A27A19">
        <w:t>-</w:t>
      </w:r>
      <w:r w:rsidR="002C7DF4">
        <w:t>dissipating</w:t>
      </w:r>
      <w:r w:rsidR="00CE0AE8">
        <w:t xml:space="preserve"> devices</w:t>
      </w:r>
      <w:r w:rsidR="00557571">
        <w:t>, seismic cloaking, and flexible foundations</w:t>
      </w:r>
      <w:r w:rsidR="002F4107" w:rsidRPr="00AF0B63">
        <w:t xml:space="preserve">. </w:t>
      </w:r>
      <w:r w:rsidR="00C0467D">
        <w:t>Certain</w:t>
      </w:r>
      <w:r w:rsidR="00C0467D" w:rsidRPr="00AF0B63">
        <w:t xml:space="preserve"> materials </w:t>
      </w:r>
      <w:r w:rsidR="00C0467D">
        <w:t xml:space="preserve">can also be used to </w:t>
      </w:r>
      <w:r w:rsidR="00C0467D" w:rsidRPr="00AF0B63">
        <w:t>contribute to earthquake-proofing.</w:t>
      </w:r>
      <w:r w:rsidR="00C0467D">
        <w:t xml:space="preserve"> </w:t>
      </w:r>
      <w:r w:rsidR="002F4107" w:rsidRPr="00AF0B63">
        <w:t xml:space="preserve">These </w:t>
      </w:r>
      <w:r w:rsidR="00C0467D">
        <w:t>measures</w:t>
      </w:r>
      <w:r w:rsidR="002F4107" w:rsidRPr="00AF0B63">
        <w:t xml:space="preserve"> are essential for ensuring maximum stability and safety for the patrons of such buildings.</w:t>
      </w:r>
      <w:r w:rsidRPr="00AF0B63">
        <w:t xml:space="preserve"> </w:t>
      </w:r>
    </w:p>
    <w:p w14:paraId="6C6A8E44" w14:textId="2E2C91E5" w:rsidR="008005F3" w:rsidRPr="00AF0B63" w:rsidRDefault="008005F3" w:rsidP="00371671">
      <w:pPr>
        <w:pStyle w:val="Assignements"/>
        <w:rPr>
          <w:color w:val="FF0000"/>
          <w:u w:val="single"/>
        </w:rPr>
      </w:pPr>
    </w:p>
    <w:p w14:paraId="344B52E1" w14:textId="7B9C9DBD" w:rsidR="005A7E00" w:rsidRPr="00AF0B63" w:rsidRDefault="00570D55" w:rsidP="00570D55">
      <w:pPr>
        <w:pStyle w:val="Heading2"/>
        <w:numPr>
          <w:ilvl w:val="1"/>
          <w:numId w:val="16"/>
        </w:numPr>
      </w:pPr>
      <w:r>
        <w:t xml:space="preserve"> </w:t>
      </w:r>
      <w:r w:rsidR="000F5B38" w:rsidRPr="00AF0B63">
        <w:t>Reinforcements</w:t>
      </w:r>
    </w:p>
    <w:p w14:paraId="3AF3C8F3" w14:textId="6A2F76E6" w:rsidR="005A7E00" w:rsidRDefault="005A7E00" w:rsidP="00371671">
      <w:pPr>
        <w:pStyle w:val="Assignements"/>
      </w:pPr>
      <w:r>
        <w:t>Diap</w:t>
      </w:r>
      <w:r w:rsidR="00876F87">
        <w:t xml:space="preserve">hragms: this method utilizes horizontal </w:t>
      </w:r>
      <w:r w:rsidR="006E24F4">
        <w:t xml:space="preserve">planes such as floors and roofs </w:t>
      </w:r>
      <w:r w:rsidR="00912C6A">
        <w:t xml:space="preserve">by making them rigid to </w:t>
      </w:r>
      <w:r w:rsidR="00B97774">
        <w:t>remove the tension from those members and transfer them to the vertical elements such as walls and beams</w:t>
      </w:r>
      <w:r w:rsidR="00E17B97">
        <w:t xml:space="preserve"> </w:t>
      </w:r>
      <w:r w:rsidR="00E17B97" w:rsidRPr="00314D73">
        <w:t>(Norwich University, 2024)</w:t>
      </w:r>
      <w:r w:rsidR="00B97774">
        <w:t xml:space="preserve">. </w:t>
      </w:r>
    </w:p>
    <w:p w14:paraId="481C46E4" w14:textId="77777777" w:rsidR="003941BC" w:rsidRDefault="003941BC" w:rsidP="00371671">
      <w:pPr>
        <w:pStyle w:val="Assignements"/>
      </w:pPr>
    </w:p>
    <w:p w14:paraId="535D9ACF" w14:textId="2E78D1AB" w:rsidR="00D67501" w:rsidRDefault="00D67501" w:rsidP="00371671">
      <w:pPr>
        <w:pStyle w:val="Assignements"/>
      </w:pPr>
      <w:r>
        <w:t>Shear wall</w:t>
      </w:r>
      <w:r w:rsidR="00792A4E">
        <w:t>: steel diagonal cross</w:t>
      </w:r>
      <w:r w:rsidR="001B1E84">
        <w:t xml:space="preserve"> </w:t>
      </w:r>
      <w:r w:rsidR="00792A4E">
        <w:t xml:space="preserve">braces </w:t>
      </w:r>
      <w:r w:rsidR="001B1E84">
        <w:t xml:space="preserve">are placed </w:t>
      </w:r>
      <w:r w:rsidR="002E55A8">
        <w:t xml:space="preserve">in the walls to </w:t>
      </w:r>
      <w:r w:rsidR="001B1E84">
        <w:t>stiffen the</w:t>
      </w:r>
      <w:r w:rsidR="002E55A8">
        <w:t xml:space="preserve">m </w:t>
      </w:r>
      <w:r w:rsidR="001B1E84">
        <w:t>which transfer lateral forces from the floors and roofs to the foundation</w:t>
      </w:r>
      <w:r w:rsidR="0023576A">
        <w:t xml:space="preserve">. They help the building to keep its shape during ground movement </w:t>
      </w:r>
      <w:r w:rsidR="002E55A8">
        <w:t>by giving compression and tension support</w:t>
      </w:r>
      <w:r w:rsidR="00F71504">
        <w:t xml:space="preserve"> </w:t>
      </w:r>
      <w:r w:rsidR="00F71504" w:rsidRPr="00E17B97">
        <w:t>(</w:t>
      </w:r>
      <w:proofErr w:type="spellStart"/>
      <w:r w:rsidR="00F71504" w:rsidRPr="00E17B97">
        <w:t>BigRentz</w:t>
      </w:r>
      <w:proofErr w:type="spellEnd"/>
      <w:r w:rsidR="00F71504" w:rsidRPr="00E17B97">
        <w:t>, 2023)</w:t>
      </w:r>
      <w:r w:rsidR="002E55A8">
        <w:t xml:space="preserve">. </w:t>
      </w:r>
    </w:p>
    <w:p w14:paraId="576F9408" w14:textId="77777777" w:rsidR="00371671" w:rsidRDefault="00371671" w:rsidP="00371671">
      <w:pPr>
        <w:pStyle w:val="Assignements"/>
      </w:pPr>
    </w:p>
    <w:p w14:paraId="2F26A668" w14:textId="09D1C3FB" w:rsidR="00F71504" w:rsidRDefault="00C24C81" w:rsidP="00F71504">
      <w:pPr>
        <w:pStyle w:val="Assignements"/>
      </w:pPr>
      <w:r>
        <w:t xml:space="preserve">Braced frames: </w:t>
      </w:r>
      <w:r w:rsidR="00AD1377">
        <w:t xml:space="preserve">are </w:t>
      </w:r>
      <w:r w:rsidR="00B5368A">
        <w:t>vertical frames</w:t>
      </w:r>
      <w:r w:rsidR="00AD1377">
        <w:t xml:space="preserve"> </w:t>
      </w:r>
      <w:r w:rsidR="00B5368A">
        <w:t xml:space="preserve">that </w:t>
      </w:r>
      <w:r w:rsidR="00AD1377">
        <w:t>are also used to transfer the lateral loads from the floors and roofs to the foundation</w:t>
      </w:r>
      <w:r w:rsidR="00B5368A">
        <w:t>. They are employed when shear wall</w:t>
      </w:r>
      <w:r w:rsidR="005563F9">
        <w:t>s</w:t>
      </w:r>
      <w:r w:rsidR="0089730E">
        <w:t xml:space="preserve"> are impractical</w:t>
      </w:r>
      <w:r w:rsidR="00F71504">
        <w:t xml:space="preserve"> (</w:t>
      </w:r>
      <w:r w:rsidR="00F71504" w:rsidRPr="00314D73">
        <w:t>Norwich University, 2024)</w:t>
      </w:r>
      <w:r w:rsidR="00F71504">
        <w:t xml:space="preserve">. </w:t>
      </w:r>
    </w:p>
    <w:p w14:paraId="03943C58" w14:textId="550B692B" w:rsidR="00371671" w:rsidRDefault="00371671" w:rsidP="00371671">
      <w:pPr>
        <w:pStyle w:val="Assignements"/>
      </w:pPr>
    </w:p>
    <w:p w14:paraId="3967C32F" w14:textId="2FB930CB" w:rsidR="0005436C" w:rsidRDefault="0005436C" w:rsidP="00371671">
      <w:pPr>
        <w:pStyle w:val="Assignements"/>
      </w:pPr>
      <w:r>
        <w:t xml:space="preserve">Moment-Resistant Frames: </w:t>
      </w:r>
      <w:r w:rsidR="00021AFF">
        <w:t xml:space="preserve">these are </w:t>
      </w:r>
      <w:r w:rsidR="00C75E66">
        <w:t xml:space="preserve">designed to bear both shear and bending forces, </w:t>
      </w:r>
      <w:r w:rsidR="00FE5F55">
        <w:t xml:space="preserve">and </w:t>
      </w:r>
      <w:r w:rsidR="00C75E66">
        <w:t xml:space="preserve">they </w:t>
      </w:r>
      <w:r w:rsidR="00A52236">
        <w:t xml:space="preserve">are </w:t>
      </w:r>
      <w:r w:rsidR="00021AFF">
        <w:t>placed among a building’s joints</w:t>
      </w:r>
      <w:r w:rsidR="00C75E66">
        <w:t>.</w:t>
      </w:r>
      <w:r w:rsidR="00666BEE">
        <w:t xml:space="preserve"> With this, the beams are flexible </w:t>
      </w:r>
      <w:r w:rsidR="00A52236">
        <w:t xml:space="preserve">while the joints </w:t>
      </w:r>
      <w:r w:rsidR="00666BEE">
        <w:t>maintain</w:t>
      </w:r>
      <w:r w:rsidR="00A52236">
        <w:t xml:space="preserve"> rigid</w:t>
      </w:r>
      <w:r w:rsidR="00666BEE">
        <w:t>ity</w:t>
      </w:r>
      <w:r w:rsidR="00A52236">
        <w:t xml:space="preserve">, </w:t>
      </w:r>
      <w:r w:rsidR="00666BEE">
        <w:t xml:space="preserve">this combination allows the building to </w:t>
      </w:r>
      <w:r w:rsidR="00870CC6">
        <w:t>the larger forces of an earthquake, it uses the ductility of steel or reinforced concrete</w:t>
      </w:r>
      <w:r w:rsidR="00E17B97">
        <w:t xml:space="preserve"> </w:t>
      </w:r>
      <w:r w:rsidR="00E17B97" w:rsidRPr="00E17B97">
        <w:t>(</w:t>
      </w:r>
      <w:proofErr w:type="spellStart"/>
      <w:r w:rsidR="00E17B97" w:rsidRPr="00E17B97">
        <w:t>BigRentz</w:t>
      </w:r>
      <w:proofErr w:type="spellEnd"/>
      <w:r w:rsidR="00E17B97" w:rsidRPr="00E17B97">
        <w:t>, 2023)</w:t>
      </w:r>
      <w:r w:rsidR="00870CC6">
        <w:t xml:space="preserve">. </w:t>
      </w:r>
    </w:p>
    <w:p w14:paraId="24EF7BDA" w14:textId="77777777" w:rsidR="00021AFF" w:rsidRDefault="00021AFF" w:rsidP="00371671">
      <w:pPr>
        <w:pStyle w:val="Assignements"/>
      </w:pPr>
    </w:p>
    <w:p w14:paraId="482B8A2A" w14:textId="4C2DDA97" w:rsidR="00FE5F55" w:rsidRDefault="00785D14" w:rsidP="00570D55">
      <w:pPr>
        <w:pStyle w:val="Heading2"/>
        <w:numPr>
          <w:ilvl w:val="1"/>
          <w:numId w:val="15"/>
        </w:numPr>
      </w:pPr>
      <w:r>
        <w:t xml:space="preserve"> </w:t>
      </w:r>
      <w:r w:rsidR="002C7DF4">
        <w:t>Energy</w:t>
      </w:r>
      <w:r w:rsidR="00A27A19">
        <w:t>-</w:t>
      </w:r>
      <w:r w:rsidR="002C7DF4">
        <w:t>Dissipating</w:t>
      </w:r>
      <w:r w:rsidR="00CE0AE8">
        <w:t xml:space="preserve"> Devices</w:t>
      </w:r>
    </w:p>
    <w:p w14:paraId="3C6D8B12" w14:textId="1A72761C" w:rsidR="00AF14B9" w:rsidRDefault="002974D6" w:rsidP="00AF14B9">
      <w:pPr>
        <w:pStyle w:val="Assignements"/>
      </w:pPr>
      <w:r>
        <w:t>Making a structure more resist</w:t>
      </w:r>
      <w:r w:rsidR="002C7DF4">
        <w:t>ant</w:t>
      </w:r>
      <w:r>
        <w:t xml:space="preserve"> </w:t>
      </w:r>
      <w:r w:rsidR="00F27DC9">
        <w:t xml:space="preserve">to seismic forces </w:t>
      </w:r>
      <w:r w:rsidR="00E0272C">
        <w:t xml:space="preserve">(like with the use of reinforcements) will </w:t>
      </w:r>
      <w:r w:rsidR="00F27DC9">
        <w:t xml:space="preserve">increase </w:t>
      </w:r>
      <w:r w:rsidR="00CE0AE8">
        <w:t>shaking</w:t>
      </w:r>
      <w:r w:rsidR="00DF6E35">
        <w:t xml:space="preserve"> which can damage the building. </w:t>
      </w:r>
      <w:r w:rsidR="00700974">
        <w:t>T</w:t>
      </w:r>
      <w:r w:rsidR="00AD5CEC">
        <w:t xml:space="preserve">hese devices are used to reduce shaking </w:t>
      </w:r>
      <w:r w:rsidR="005606C4">
        <w:t>by controlling the way ductile materials deform</w:t>
      </w:r>
      <w:r w:rsidR="00700974">
        <w:t xml:space="preserve"> to allow energy dissipation. </w:t>
      </w:r>
      <w:r w:rsidR="008273D1">
        <w:t>Dampers are</w:t>
      </w:r>
      <w:r w:rsidR="000130B5">
        <w:t xml:space="preserve"> </w:t>
      </w:r>
      <w:r w:rsidR="00B50170">
        <w:t xml:space="preserve">devices </w:t>
      </w:r>
      <w:r w:rsidR="000130B5">
        <w:t xml:space="preserve">that </w:t>
      </w:r>
      <w:r w:rsidR="0083745B">
        <w:t>act as shock absorbers and help the building to ride out the shaking</w:t>
      </w:r>
      <w:r w:rsidR="008273D1">
        <w:t xml:space="preserve">, they are placed </w:t>
      </w:r>
      <w:r w:rsidR="002B0287">
        <w:t>between columns and beams</w:t>
      </w:r>
      <w:r w:rsidR="00A27A19">
        <w:t xml:space="preserve">. </w:t>
      </w:r>
      <w:r w:rsidR="000130B5">
        <w:t xml:space="preserve">Another method is the pendulum used in tall buildings, </w:t>
      </w:r>
      <w:r w:rsidR="00136B5C">
        <w:t xml:space="preserve">a ball </w:t>
      </w:r>
      <w:r w:rsidR="00D04C39">
        <w:t>is</w:t>
      </w:r>
      <w:r w:rsidR="00726D37">
        <w:t xml:space="preserve"> attached at th</w:t>
      </w:r>
      <w:r w:rsidR="00D04C39">
        <w:t xml:space="preserve">e top of the </w:t>
      </w:r>
      <w:r w:rsidR="002C0934">
        <w:lastRenderedPageBreak/>
        <w:t>building,</w:t>
      </w:r>
      <w:r w:rsidR="00D04C39">
        <w:t xml:space="preserve"> and </w:t>
      </w:r>
      <w:r w:rsidR="00785D14">
        <w:t>it moves</w:t>
      </w:r>
      <w:r w:rsidR="00D04C39">
        <w:t xml:space="preserve"> in the opposite direction the </w:t>
      </w:r>
      <w:r w:rsidR="00785D14">
        <w:t>building is being swayed</w:t>
      </w:r>
      <w:r w:rsidR="00314D73">
        <w:t xml:space="preserve"> </w:t>
      </w:r>
      <w:r w:rsidR="00314D73" w:rsidRPr="00314D73">
        <w:t xml:space="preserve">(Nikken </w:t>
      </w:r>
      <w:proofErr w:type="spellStart"/>
      <w:r w:rsidR="00314D73" w:rsidRPr="00314D73">
        <w:t>Sekkei</w:t>
      </w:r>
      <w:proofErr w:type="spellEnd"/>
      <w:r w:rsidR="00314D73" w:rsidRPr="00314D73">
        <w:t>, 2020)</w:t>
      </w:r>
      <w:r w:rsidR="00785D14">
        <w:t>.</w:t>
      </w:r>
    </w:p>
    <w:p w14:paraId="42D8D6BE" w14:textId="77777777" w:rsidR="00314D73" w:rsidRDefault="00314D73" w:rsidP="00AF14B9">
      <w:pPr>
        <w:pStyle w:val="Assignements"/>
      </w:pPr>
    </w:p>
    <w:p w14:paraId="45A5F459" w14:textId="79BC1BAB" w:rsidR="00AF14B9" w:rsidRDefault="00785D14" w:rsidP="00570D55">
      <w:pPr>
        <w:pStyle w:val="Heading2"/>
        <w:numPr>
          <w:ilvl w:val="1"/>
          <w:numId w:val="15"/>
        </w:numPr>
      </w:pPr>
      <w:r>
        <w:t xml:space="preserve"> Seismic Cloaking</w:t>
      </w:r>
    </w:p>
    <w:p w14:paraId="4A6DF856" w14:textId="46D7500A" w:rsidR="00785D14" w:rsidRDefault="0041695D" w:rsidP="00785D14">
      <w:pPr>
        <w:pStyle w:val="Assignements"/>
      </w:pPr>
      <w:r>
        <w:t>This is a new method that is being</w:t>
      </w:r>
      <w:r w:rsidR="00064E05">
        <w:t xml:space="preserve"> tested and is supported by theoretical knowledge. </w:t>
      </w:r>
      <w:r w:rsidR="000D37BD">
        <w:t xml:space="preserve">Unlike energy dissipators which counteract the forces, seismic cloaks </w:t>
      </w:r>
      <w:r w:rsidR="004D7C51">
        <w:t>will create protective barriers</w:t>
      </w:r>
      <w:r w:rsidR="000D37BD">
        <w:t xml:space="preserve"> </w:t>
      </w:r>
      <w:r w:rsidR="004D7C51">
        <w:t>by</w:t>
      </w:r>
      <w:r w:rsidR="000D37BD">
        <w:t xml:space="preserve"> deflect</w:t>
      </w:r>
      <w:r w:rsidR="004D7C51">
        <w:t>ing</w:t>
      </w:r>
      <w:r w:rsidR="000D37BD">
        <w:t xml:space="preserve"> and r</w:t>
      </w:r>
      <w:r>
        <w:t>e</w:t>
      </w:r>
      <w:r w:rsidR="00A17106">
        <w:t>rout</w:t>
      </w:r>
      <w:r w:rsidR="004D7C51">
        <w:t xml:space="preserve">ing </w:t>
      </w:r>
      <w:r w:rsidR="00125ADE">
        <w:t xml:space="preserve">seismic energy </w:t>
      </w:r>
      <w:r w:rsidR="00F4145C">
        <w:t xml:space="preserve">from aboveground structures. It involves ground modification of the soil by </w:t>
      </w:r>
      <w:r w:rsidR="00852887">
        <w:t>burying</w:t>
      </w:r>
      <w:r w:rsidR="00D011AF">
        <w:t xml:space="preserve"> a cloak of 100 concentric plastic and concrete </w:t>
      </w:r>
      <w:r w:rsidR="00852887">
        <w:t xml:space="preserve">rings at least three feet below the foundation of a building. </w:t>
      </w:r>
      <w:r w:rsidR="004775A5">
        <w:t xml:space="preserve">this method has disadvantages as it would reflect that </w:t>
      </w:r>
      <w:r w:rsidR="008E21F5">
        <w:t>unto surrounding structures</w:t>
      </w:r>
      <w:r w:rsidR="00314D73">
        <w:t xml:space="preserve"> </w:t>
      </w:r>
      <w:r w:rsidR="00314D73" w:rsidRPr="00314D73">
        <w:t>(Norwich University, 2024)</w:t>
      </w:r>
      <w:r w:rsidR="008E21F5">
        <w:t xml:space="preserve">. </w:t>
      </w:r>
    </w:p>
    <w:p w14:paraId="2BEF23EE" w14:textId="77777777" w:rsidR="00136B5C" w:rsidRDefault="00136B5C" w:rsidP="00785D14">
      <w:pPr>
        <w:pStyle w:val="Assignements"/>
      </w:pPr>
    </w:p>
    <w:p w14:paraId="00FF8C0B" w14:textId="4C406B6A" w:rsidR="008E21F5" w:rsidRDefault="008E21F5" w:rsidP="008E21F5">
      <w:pPr>
        <w:pStyle w:val="Heading2"/>
        <w:numPr>
          <w:ilvl w:val="1"/>
          <w:numId w:val="15"/>
        </w:numPr>
      </w:pPr>
      <w:r>
        <w:t xml:space="preserve"> Flexible Foundations</w:t>
      </w:r>
    </w:p>
    <w:p w14:paraId="7DD136CC" w14:textId="08F0644F" w:rsidR="008E21F5" w:rsidRDefault="0002665C" w:rsidP="008E21F5">
      <w:pPr>
        <w:pStyle w:val="Assignements"/>
      </w:pPr>
      <w:r>
        <w:t xml:space="preserve">Base isolation </w:t>
      </w:r>
      <w:r w:rsidR="00435796">
        <w:t>is a strategy used to separate the building from its foundation us</w:t>
      </w:r>
      <w:r w:rsidR="00C7262F">
        <w:t xml:space="preserve">ing isolators which absorb shock. The </w:t>
      </w:r>
      <w:r w:rsidR="001D3511">
        <w:t xml:space="preserve">earthquake energy is absorbed by the isolation layer before </w:t>
      </w:r>
      <w:r w:rsidR="00A34339">
        <w:t xml:space="preserve">it reaches the building. Because of this, </w:t>
      </w:r>
      <w:r w:rsidR="00884382">
        <w:t xml:space="preserve">the </w:t>
      </w:r>
      <w:r w:rsidR="00DA40CE">
        <w:t xml:space="preserve">isolators vibrate while the building remains steady or moves at a slower rate </w:t>
      </w:r>
      <w:r w:rsidR="00D77098">
        <w:t xml:space="preserve">through the building. </w:t>
      </w:r>
      <w:r w:rsidR="00C22933">
        <w:t>Base isolators are applie</w:t>
      </w:r>
      <w:r w:rsidR="00680FD4">
        <w:t>d</w:t>
      </w:r>
      <w:r w:rsidR="00C22933">
        <w:t xml:space="preserve"> </w:t>
      </w:r>
      <w:r w:rsidR="00905ED2">
        <w:t>to</w:t>
      </w:r>
      <w:r w:rsidR="00680FD4">
        <w:t xml:space="preserve"> rigid bui</w:t>
      </w:r>
      <w:r w:rsidR="00905ED2">
        <w:t>l</w:t>
      </w:r>
      <w:r w:rsidR="00680FD4">
        <w:t xml:space="preserve">dings and the </w:t>
      </w:r>
      <w:r w:rsidR="00905ED2">
        <w:t xml:space="preserve">utility connections should be flexible to </w:t>
      </w:r>
      <w:r w:rsidR="00D55709">
        <w:t xml:space="preserve">facilitate movement, it is also only used </w:t>
      </w:r>
      <w:r w:rsidR="00C22933">
        <w:t>in buildings</w:t>
      </w:r>
      <w:r w:rsidR="00680FD4">
        <w:t xml:space="preserve"> </w:t>
      </w:r>
      <w:r w:rsidR="00C22933">
        <w:t>of appropriate height</w:t>
      </w:r>
      <w:r w:rsidR="00680FD4">
        <w:t xml:space="preserve">s </w:t>
      </w:r>
      <w:r w:rsidR="00C22933">
        <w:t xml:space="preserve">to avoid </w:t>
      </w:r>
      <w:r w:rsidR="00680FD4">
        <w:t>o</w:t>
      </w:r>
      <w:r w:rsidR="00C22933">
        <w:t>verturning</w:t>
      </w:r>
      <w:r w:rsidR="00D55709">
        <w:t xml:space="preserve">. </w:t>
      </w:r>
      <w:r w:rsidR="00F1536D">
        <w:t>T</w:t>
      </w:r>
      <w:r w:rsidR="00D77098">
        <w:t>his method is best utilised in new construction rather than ret</w:t>
      </w:r>
      <w:r w:rsidR="00F1536D">
        <w:t>rofitting</w:t>
      </w:r>
      <w:r w:rsidR="00E17B97">
        <w:t xml:space="preserve"> </w:t>
      </w:r>
      <w:r w:rsidR="00E17B97" w:rsidRPr="00E17B97">
        <w:t>(</w:t>
      </w:r>
      <w:proofErr w:type="spellStart"/>
      <w:r w:rsidR="00E17B97" w:rsidRPr="00E17B97">
        <w:t>BigRentz</w:t>
      </w:r>
      <w:proofErr w:type="spellEnd"/>
      <w:r w:rsidR="00E17B97" w:rsidRPr="00E17B97">
        <w:t>, 2023)</w:t>
      </w:r>
      <w:r w:rsidR="00F1536D">
        <w:t xml:space="preserve">. </w:t>
      </w:r>
    </w:p>
    <w:p w14:paraId="4CC6F6F3" w14:textId="77777777" w:rsidR="00DF5703" w:rsidRDefault="00DF5703" w:rsidP="008E21F5">
      <w:pPr>
        <w:pStyle w:val="Assignements"/>
      </w:pPr>
    </w:p>
    <w:p w14:paraId="020C68C4" w14:textId="79C99B10" w:rsidR="00DF5703" w:rsidRDefault="005A10BA" w:rsidP="005A10BA">
      <w:pPr>
        <w:pStyle w:val="Heading2"/>
        <w:numPr>
          <w:ilvl w:val="1"/>
          <w:numId w:val="15"/>
        </w:numPr>
      </w:pPr>
      <w:r>
        <w:t xml:space="preserve"> Other </w:t>
      </w:r>
    </w:p>
    <w:p w14:paraId="261F8B19" w14:textId="37454E7A" w:rsidR="00324CFC" w:rsidRDefault="005A10BA" w:rsidP="00AD6737">
      <w:pPr>
        <w:pStyle w:val="Assignements"/>
      </w:pPr>
      <w:r w:rsidRPr="00AD6737">
        <w:t>Re</w:t>
      </w:r>
      <w:r w:rsidR="00AD6737" w:rsidRPr="00AD6737">
        <w:t xml:space="preserve">trofitting </w:t>
      </w:r>
    </w:p>
    <w:p w14:paraId="1D0828E8" w14:textId="392628B9" w:rsidR="00D23E9B" w:rsidRDefault="00324CFC" w:rsidP="00AD6737">
      <w:pPr>
        <w:pStyle w:val="Assignements"/>
      </w:pPr>
      <w:r>
        <w:t>L</w:t>
      </w:r>
      <w:r w:rsidR="00AD6737" w:rsidRPr="00AD6737">
        <w:t xml:space="preserve">ightweight construction </w:t>
      </w:r>
    </w:p>
    <w:p w14:paraId="5EFC2579" w14:textId="7829D797" w:rsidR="00CB46BC" w:rsidRPr="00AD6737" w:rsidRDefault="00CB46BC" w:rsidP="00AD6737">
      <w:pPr>
        <w:pStyle w:val="Assignements"/>
      </w:pPr>
      <w:r>
        <w:t>Materials: timber, steel reinforced concrete or hybrid structures.</w:t>
      </w:r>
    </w:p>
    <w:p w14:paraId="62BE04AC" w14:textId="12A73657" w:rsidR="00486F09" w:rsidRPr="00367F5B" w:rsidRDefault="00367F5B" w:rsidP="00367F5B">
      <w:pPr>
        <w:rPr>
          <w:rFonts w:ascii="Arial" w:hAnsi="Arial"/>
        </w:rPr>
      </w:pPr>
      <w:r>
        <w:br w:type="page"/>
      </w:r>
    </w:p>
    <w:p w14:paraId="28EB79DC" w14:textId="2FDA328A" w:rsidR="00C21BF3" w:rsidRDefault="00C21BF3" w:rsidP="00551355">
      <w:pPr>
        <w:pStyle w:val="Heading1"/>
        <w:numPr>
          <w:ilvl w:val="0"/>
          <w:numId w:val="6"/>
        </w:numPr>
      </w:pPr>
      <w:r>
        <w:lastRenderedPageBreak/>
        <w:t>Case Studies</w:t>
      </w:r>
    </w:p>
    <w:p w14:paraId="6991613B" w14:textId="29C9BA75" w:rsidR="00F74E8F" w:rsidRDefault="00EB7A67" w:rsidP="00EB7A67">
      <w:pPr>
        <w:pStyle w:val="Heading2"/>
      </w:pPr>
      <w:r>
        <w:t xml:space="preserve">6.1 </w:t>
      </w:r>
      <w:r w:rsidR="00CC7228">
        <w:t xml:space="preserve">Christchurch Town Hall, New Zealand </w:t>
      </w:r>
    </w:p>
    <w:p w14:paraId="351DDB01" w14:textId="43385676" w:rsidR="00C519CD" w:rsidRDefault="00D0098B" w:rsidP="00CC7228">
      <w:pPr>
        <w:pStyle w:val="Assignements"/>
      </w:pPr>
      <w:r>
        <w:t>This building was retrofitted after surviving two earthquakes in 2010 and</w:t>
      </w:r>
      <w:r w:rsidR="00F92A70">
        <w:t xml:space="preserve"> 2011. The existing concrete structure was </w:t>
      </w:r>
      <w:r w:rsidR="008D4A0C">
        <w:t>reinforced,</w:t>
      </w:r>
      <w:r w:rsidR="00B40AF5">
        <w:t xml:space="preserve"> and</w:t>
      </w:r>
      <w:r w:rsidR="00F92A70">
        <w:t xml:space="preserve"> base isolators were added to the foundation</w:t>
      </w:r>
      <w:r w:rsidR="00B40AF5">
        <w:t xml:space="preserve"> to improve its resilience. </w:t>
      </w:r>
      <w:r w:rsidR="008D4A0C">
        <w:t>The retrofit of this building was important to main</w:t>
      </w:r>
      <w:r w:rsidR="008B3B5A">
        <w:t>tain</w:t>
      </w:r>
      <w:r w:rsidR="008D4A0C">
        <w:t xml:space="preserve"> its </w:t>
      </w:r>
      <w:r w:rsidR="008B3B5A">
        <w:t xml:space="preserve">architectural and </w:t>
      </w:r>
      <w:r w:rsidR="008D4A0C">
        <w:t>historic significance in New Zealan</w:t>
      </w:r>
      <w:r w:rsidR="008F29D4">
        <w:t>d</w:t>
      </w:r>
      <w:r w:rsidR="0040322D">
        <w:t xml:space="preserve"> </w:t>
      </w:r>
      <w:r w:rsidR="0040322D" w:rsidRPr="0040322D">
        <w:t>(Shareef, 2023)</w:t>
      </w:r>
      <w:r w:rsidR="008F29D4">
        <w:t xml:space="preserve">. </w:t>
      </w:r>
    </w:p>
    <w:p w14:paraId="5D4D9833" w14:textId="77777777" w:rsidR="002529E8" w:rsidRDefault="00C519CD" w:rsidP="002529E8">
      <w:pPr>
        <w:keepNext/>
      </w:pPr>
      <w:r>
        <w:fldChar w:fldCharType="begin"/>
      </w:r>
      <w:r>
        <w:instrText xml:space="preserve"> INCLUDEPICTURE "https://cdn.architecturenow.co.nz/site_media/media/cache/bc/21/bc21a0add5441be3269f9653472f2e06.jpg" \* MERGEFORMATINET </w:instrText>
      </w:r>
      <w:r>
        <w:fldChar w:fldCharType="separate"/>
      </w:r>
      <w:r>
        <w:rPr>
          <w:noProof/>
        </w:rPr>
        <w:drawing>
          <wp:inline distT="0" distB="0" distL="0" distR="0" wp14:anchorId="4FACFD30" wp14:editId="5F74366E">
            <wp:extent cx="4044462" cy="2698399"/>
            <wp:effectExtent l="0" t="0" r="0" b="0"/>
            <wp:docPr id="2" name="Picture 2" descr="Christchurch Town Hall entered on New Zealand Heritage List/Rārangi Kōrero  | Architectur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church Town Hall entered on New Zealand Heritage List/Rārangi Kōrero  | Architecture No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9930" cy="2708719"/>
                    </a:xfrm>
                    <a:prstGeom prst="rect">
                      <a:avLst/>
                    </a:prstGeom>
                    <a:noFill/>
                    <a:ln>
                      <a:noFill/>
                    </a:ln>
                  </pic:spPr>
                </pic:pic>
              </a:graphicData>
            </a:graphic>
          </wp:inline>
        </w:drawing>
      </w:r>
      <w:r>
        <w:fldChar w:fldCharType="end"/>
      </w:r>
    </w:p>
    <w:p w14:paraId="3A79EC1C" w14:textId="611733DD" w:rsidR="00C519CD" w:rsidRDefault="002529E8" w:rsidP="002529E8">
      <w:pPr>
        <w:pStyle w:val="Caption"/>
      </w:pPr>
      <w:r>
        <w:t xml:space="preserve">Figure </w:t>
      </w:r>
      <w:fldSimple w:instr=" SEQ Figure \* ARABIC ">
        <w:r w:rsidR="005C4112">
          <w:rPr>
            <w:noProof/>
          </w:rPr>
          <w:t>2</w:t>
        </w:r>
      </w:fldSimple>
      <w:r>
        <w:t xml:space="preserve"> Image of the Christchurch Town Hall, New Zealand </w:t>
      </w:r>
      <w:r w:rsidRPr="00A14887">
        <w:t>(Architecture Now, 2019)</w:t>
      </w:r>
      <w:r>
        <w:t>.</w:t>
      </w:r>
    </w:p>
    <w:p w14:paraId="57360D7C" w14:textId="77777777" w:rsidR="008F29D4" w:rsidRDefault="008F29D4" w:rsidP="00CC7228">
      <w:pPr>
        <w:pStyle w:val="Assignements"/>
      </w:pPr>
    </w:p>
    <w:p w14:paraId="32CEEE75" w14:textId="2085159A" w:rsidR="008F29D4" w:rsidRDefault="005A1EE0" w:rsidP="005A1EE0">
      <w:pPr>
        <w:pStyle w:val="Heading2"/>
      </w:pPr>
      <w:r>
        <w:t xml:space="preserve">6.2 </w:t>
      </w:r>
      <w:bookmarkStart w:id="2" w:name="OLE_LINK1"/>
      <w:bookmarkStart w:id="3" w:name="OLE_LINK2"/>
      <w:r>
        <w:t>The Guan</w:t>
      </w:r>
      <w:r w:rsidR="002F71CE">
        <w:t>gzhou Opera House, China</w:t>
      </w:r>
    </w:p>
    <w:bookmarkEnd w:id="2"/>
    <w:bookmarkEnd w:id="3"/>
    <w:p w14:paraId="3F64B234" w14:textId="2431CD8B" w:rsidR="002F71CE" w:rsidRDefault="002F71CE" w:rsidP="002F71CE">
      <w:pPr>
        <w:pStyle w:val="Assignements"/>
      </w:pPr>
      <w:r>
        <w:t>Designed by</w:t>
      </w:r>
      <w:r w:rsidR="008C6F10">
        <w:t xml:space="preserve"> the renowned, </w:t>
      </w:r>
      <w:r>
        <w:t xml:space="preserve"> Zaha Hadid</w:t>
      </w:r>
      <w:r w:rsidR="00462B36">
        <w:t>, the construction of this building was completed in 2010</w:t>
      </w:r>
      <w:r w:rsidR="00D56903">
        <w:t xml:space="preserve">. </w:t>
      </w:r>
      <w:r w:rsidR="00032CDF">
        <w:t>This building uses a hybrid sy</w:t>
      </w:r>
      <w:r w:rsidR="00154ECD">
        <w:t>s</w:t>
      </w:r>
      <w:r w:rsidR="00032CDF">
        <w:t>tem of materials</w:t>
      </w:r>
      <w:r w:rsidR="00154ECD">
        <w:t>, it</w:t>
      </w:r>
      <w:r w:rsidR="0008502A">
        <w:t xml:space="preserve">s </w:t>
      </w:r>
      <w:r w:rsidR="00154ECD">
        <w:t xml:space="preserve">inner frame is </w:t>
      </w:r>
      <w:r w:rsidR="00D57278">
        <w:t>concrete,</w:t>
      </w:r>
      <w:r w:rsidR="00154ECD">
        <w:t xml:space="preserve"> and the outer is steel. </w:t>
      </w:r>
      <w:r w:rsidR="00A85100">
        <w:t xml:space="preserve">The inner concrete framing provides structural </w:t>
      </w:r>
      <w:r w:rsidR="003A6020">
        <w:t>integrity,</w:t>
      </w:r>
      <w:r w:rsidR="00A85100">
        <w:t xml:space="preserve"> and the steel is for additional lateral stability. This hybrid syste</w:t>
      </w:r>
      <w:r w:rsidR="003A6020">
        <w:t>m will aid the building in resisting seismic forces</w:t>
      </w:r>
      <w:r w:rsidR="0040322D">
        <w:t xml:space="preserve"> </w:t>
      </w:r>
      <w:r w:rsidR="0040322D" w:rsidRPr="0040322D">
        <w:t>(Shareef, 2023)</w:t>
      </w:r>
      <w:r w:rsidR="003A6020">
        <w:t xml:space="preserve">. </w:t>
      </w:r>
    </w:p>
    <w:p w14:paraId="370B07AB" w14:textId="77777777" w:rsidR="00225E39" w:rsidRDefault="00225E39" w:rsidP="00225E39">
      <w:pPr>
        <w:keepNext/>
      </w:pPr>
      <w:r>
        <w:fldChar w:fldCharType="begin"/>
      </w:r>
      <w:r>
        <w:instrText xml:space="preserve"> INCLUDEPICTURE "https://encrypted-tbn0.gstatic.com/images?q=tbn:ANd9GcSWKpl8pNDVWBI5AdfYVJkXHABCOe5srBTTbcCpN-opsQ&amp;s" \* MERGEFORMATINET </w:instrText>
      </w:r>
      <w:r>
        <w:fldChar w:fldCharType="separate"/>
      </w:r>
      <w:r>
        <w:rPr>
          <w:noProof/>
        </w:rPr>
        <w:drawing>
          <wp:inline distT="0" distB="0" distL="0" distR="0" wp14:anchorId="0F4FA0A9" wp14:editId="750C7406">
            <wp:extent cx="3317665" cy="2203938"/>
            <wp:effectExtent l="0" t="0" r="0" b="6350"/>
            <wp:docPr id="3" name="Picture 3" descr="Guangzhou Opera House – Zaha Hadid Archit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uangzhou Opera House – Zaha Hadid Architec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0866" cy="2206064"/>
                    </a:xfrm>
                    <a:prstGeom prst="rect">
                      <a:avLst/>
                    </a:prstGeom>
                    <a:noFill/>
                    <a:ln>
                      <a:noFill/>
                    </a:ln>
                  </pic:spPr>
                </pic:pic>
              </a:graphicData>
            </a:graphic>
          </wp:inline>
        </w:drawing>
      </w:r>
      <w:r>
        <w:fldChar w:fldCharType="end"/>
      </w:r>
    </w:p>
    <w:p w14:paraId="031DC405" w14:textId="5B78208D" w:rsidR="00CD2F9A" w:rsidRDefault="00225E39" w:rsidP="008E735B">
      <w:pPr>
        <w:pStyle w:val="Caption"/>
      </w:pPr>
      <w:r>
        <w:t xml:space="preserve">Figure </w:t>
      </w:r>
      <w:fldSimple w:instr=" SEQ Figure \* ARABIC ">
        <w:r w:rsidR="005C4112">
          <w:rPr>
            <w:noProof/>
          </w:rPr>
          <w:t>3</w:t>
        </w:r>
      </w:fldSimple>
      <w:r>
        <w:t xml:space="preserve"> Image Showing </w:t>
      </w:r>
      <w:proofErr w:type="gramStart"/>
      <w:r w:rsidRPr="00A21661">
        <w:t>The</w:t>
      </w:r>
      <w:proofErr w:type="gramEnd"/>
      <w:r w:rsidRPr="00A21661">
        <w:t xml:space="preserve"> Guangzhou Opera House, China</w:t>
      </w:r>
      <w:r>
        <w:t xml:space="preserve"> (Zaha Hadid, Architects, 2019).</w:t>
      </w:r>
    </w:p>
    <w:p w14:paraId="15BB1E73" w14:textId="4C8F5D0F" w:rsidR="00CD2F9A" w:rsidRDefault="00CF3D8E" w:rsidP="004767C1">
      <w:pPr>
        <w:pStyle w:val="Heading2"/>
        <w:numPr>
          <w:ilvl w:val="1"/>
          <w:numId w:val="21"/>
        </w:numPr>
      </w:pPr>
      <w:r>
        <w:lastRenderedPageBreak/>
        <w:t xml:space="preserve"> </w:t>
      </w:r>
      <w:r w:rsidRPr="00CF3D8E">
        <w:t>The San Francisco Museum of Modern Art (SFMOMA), USA</w:t>
      </w:r>
      <w:r w:rsidR="004767C1">
        <w:t xml:space="preserve"> </w:t>
      </w:r>
    </w:p>
    <w:p w14:paraId="286B1406" w14:textId="6F75A6E3" w:rsidR="009D656A" w:rsidRDefault="009A4DA4" w:rsidP="009A4DA4">
      <w:pPr>
        <w:pStyle w:val="Assignements"/>
      </w:pPr>
      <w:r>
        <w:t>Th</w:t>
      </w:r>
      <w:r w:rsidR="009D656A">
        <w:t xml:space="preserve">e construction of this building was completed in 2016, in the seismic active area of California. </w:t>
      </w:r>
      <w:r w:rsidR="005D1854">
        <w:t xml:space="preserve">The architectural concept </w:t>
      </w:r>
      <w:r w:rsidR="00412630">
        <w:t xml:space="preserve">was designed with </w:t>
      </w:r>
      <w:r w:rsidR="009D656A">
        <w:t>a base isolation system of lead-</w:t>
      </w:r>
      <w:r w:rsidR="005D1854">
        <w:t xml:space="preserve">rubber bearing sand sliding </w:t>
      </w:r>
      <w:r w:rsidR="00412630">
        <w:t>isolators. This flexible foundation lessens the trans</w:t>
      </w:r>
      <w:r w:rsidR="00400EC2">
        <w:t xml:space="preserve">fer of seismic pressures to the structure, safeguarding the </w:t>
      </w:r>
      <w:r w:rsidR="00B61C55">
        <w:t>artwork the museum hold</w:t>
      </w:r>
      <w:r w:rsidR="00D57278">
        <w:t>s</w:t>
      </w:r>
      <w:r w:rsidR="00B61C55">
        <w:t xml:space="preserve">. It is also an example of the seismic design </w:t>
      </w:r>
      <w:r w:rsidR="0008502A">
        <w:t>from inception of the project, showing interdisciplinary collaboration</w:t>
      </w:r>
      <w:r w:rsidR="0040322D">
        <w:t xml:space="preserve"> </w:t>
      </w:r>
      <w:r w:rsidR="0040322D" w:rsidRPr="0040322D">
        <w:t>(Shareef, 2023)</w:t>
      </w:r>
      <w:r w:rsidR="0008502A">
        <w:t xml:space="preserve">. </w:t>
      </w:r>
    </w:p>
    <w:p w14:paraId="2B4CB490" w14:textId="77777777" w:rsidR="009D656A" w:rsidRDefault="009D656A" w:rsidP="009A4DA4">
      <w:pPr>
        <w:pStyle w:val="Assignements"/>
      </w:pPr>
    </w:p>
    <w:p w14:paraId="1902DE3E" w14:textId="77777777" w:rsidR="005C4112" w:rsidRDefault="005C4112" w:rsidP="005C4112">
      <w:pPr>
        <w:keepNext/>
      </w:pPr>
      <w:r>
        <w:fldChar w:fldCharType="begin"/>
      </w:r>
      <w:r>
        <w:instrText xml:space="preserve"> INCLUDEPICTURE "https://sfmoma-media-dev.s3.us-west-1.amazonaws.com/www-media/2018/08/02213843/SFMOMA_Exterior_drum-1024x800.jpg" \* MERGEFORMATINET </w:instrText>
      </w:r>
      <w:r>
        <w:fldChar w:fldCharType="separate"/>
      </w:r>
      <w:r>
        <w:rPr>
          <w:noProof/>
        </w:rPr>
        <w:drawing>
          <wp:inline distT="0" distB="0" distL="0" distR="0" wp14:anchorId="3D9CB626" wp14:editId="584EF68D">
            <wp:extent cx="3985846" cy="3115902"/>
            <wp:effectExtent l="0" t="0" r="2540" b="0"/>
            <wp:docPr id="4" name="Picture 4" descr="Our History · SFM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ur History · SFMOM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02938" cy="3129264"/>
                    </a:xfrm>
                    <a:prstGeom prst="rect">
                      <a:avLst/>
                    </a:prstGeom>
                    <a:noFill/>
                    <a:ln>
                      <a:noFill/>
                    </a:ln>
                  </pic:spPr>
                </pic:pic>
              </a:graphicData>
            </a:graphic>
          </wp:inline>
        </w:drawing>
      </w:r>
      <w:r>
        <w:fldChar w:fldCharType="end"/>
      </w:r>
    </w:p>
    <w:p w14:paraId="4004AC1E" w14:textId="404BDBA2" w:rsidR="005C4112" w:rsidRDefault="005C4112" w:rsidP="005C4112">
      <w:pPr>
        <w:pStyle w:val="Caption"/>
      </w:pPr>
      <w:r>
        <w:t xml:space="preserve">Figure </w:t>
      </w:r>
      <w:fldSimple w:instr=" SEQ Figure \* ARABIC ">
        <w:r>
          <w:rPr>
            <w:noProof/>
          </w:rPr>
          <w:t>4</w:t>
        </w:r>
      </w:fldSimple>
      <w:r>
        <w:t xml:space="preserve"> Image Showing</w:t>
      </w:r>
      <w:r w:rsidRPr="005C4112">
        <w:t xml:space="preserve"> </w:t>
      </w:r>
      <w:r w:rsidRPr="00CF3D8E">
        <w:t>The San Francisco Museum of Modern Art (SFMOMA), USA</w:t>
      </w:r>
      <w:r>
        <w:t xml:space="preserve"> (SFMOMA, </w:t>
      </w:r>
      <w:r w:rsidR="00FB57C4">
        <w:t>2023)</w:t>
      </w:r>
    </w:p>
    <w:p w14:paraId="0F3B7EB8" w14:textId="78791D53" w:rsidR="00BA5B52" w:rsidRDefault="00BA5B52">
      <w:pPr>
        <w:rPr>
          <w:rFonts w:ascii="Arial" w:hAnsi="Arial"/>
        </w:rPr>
      </w:pPr>
      <w:r>
        <w:br w:type="page"/>
      </w:r>
    </w:p>
    <w:p w14:paraId="5966FA1A" w14:textId="1027B0F7" w:rsidR="00BA5B52" w:rsidRDefault="00FB57C4" w:rsidP="00FB57C4">
      <w:pPr>
        <w:pStyle w:val="Heading1"/>
      </w:pPr>
      <w:r>
        <w:lastRenderedPageBreak/>
        <w:t>7.0 Reference List</w:t>
      </w:r>
    </w:p>
    <w:p w14:paraId="6C9BDB40"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Architecture Now (2019) </w:t>
      </w:r>
      <w:r>
        <w:rPr>
          <w:rFonts w:ascii="Arial" w:hAnsi="Arial" w:cs="Arial"/>
          <w:i/>
          <w:iCs/>
        </w:rPr>
        <w:t>Christchurch Town Hall entered on New Zealand Heritage List/</w:t>
      </w:r>
      <w:proofErr w:type="spellStart"/>
      <w:r>
        <w:rPr>
          <w:rFonts w:ascii="Arial" w:hAnsi="Arial" w:cs="Arial"/>
          <w:i/>
          <w:iCs/>
        </w:rPr>
        <w:t>Rārangi</w:t>
      </w:r>
      <w:proofErr w:type="spellEnd"/>
      <w:r>
        <w:rPr>
          <w:rFonts w:ascii="Arial" w:hAnsi="Arial" w:cs="Arial"/>
          <w:i/>
          <w:iCs/>
        </w:rPr>
        <w:t xml:space="preserve"> </w:t>
      </w:r>
      <w:proofErr w:type="spellStart"/>
      <w:r>
        <w:rPr>
          <w:rFonts w:ascii="Arial" w:hAnsi="Arial" w:cs="Arial"/>
          <w:i/>
          <w:iCs/>
        </w:rPr>
        <w:t>Kōrero</w:t>
      </w:r>
      <w:proofErr w:type="spellEnd"/>
      <w:r>
        <w:rPr>
          <w:rFonts w:ascii="Arial" w:hAnsi="Arial" w:cs="Arial"/>
        </w:rPr>
        <w:t>. Available at: https://architecturenow.co.nz/articles/christchurch-town-hall-entered-on-new-zealand-heritage-listrarangi-korero/ (Accessed: 7 May 2024).</w:t>
      </w:r>
    </w:p>
    <w:p w14:paraId="32370EDA"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Bachmann, H. (2003) </w:t>
      </w:r>
      <w:r>
        <w:rPr>
          <w:rFonts w:ascii="Arial" w:hAnsi="Arial" w:cs="Arial"/>
          <w:i/>
          <w:iCs/>
        </w:rPr>
        <w:t>Seismic Conceptual Design of Buildings -Basic principles for engineers, architects, building owners, and authorities</w:t>
      </w:r>
      <w:r>
        <w:rPr>
          <w:rFonts w:ascii="Arial" w:hAnsi="Arial" w:cs="Arial"/>
        </w:rPr>
        <w:t>. Available at: https://www.preventionweb.net/files/7552_SeismicConceptualDesign.pdf (Accessed: 5 May 2024).</w:t>
      </w:r>
    </w:p>
    <w:p w14:paraId="05418A8E" w14:textId="77777777" w:rsidR="00721F3A" w:rsidRDefault="00721F3A" w:rsidP="00D6115A">
      <w:pPr>
        <w:pStyle w:val="NormalWeb"/>
        <w:spacing w:before="0" w:beforeAutospacing="0" w:after="240" w:afterAutospacing="0" w:line="360" w:lineRule="auto"/>
        <w:jc w:val="both"/>
        <w:rPr>
          <w:rFonts w:ascii="Arial" w:hAnsi="Arial" w:cs="Arial"/>
        </w:rPr>
      </w:pPr>
      <w:proofErr w:type="spellStart"/>
      <w:r>
        <w:rPr>
          <w:rFonts w:ascii="Arial" w:hAnsi="Arial" w:cs="Arial"/>
        </w:rPr>
        <w:t>BigRentz</w:t>
      </w:r>
      <w:proofErr w:type="spellEnd"/>
      <w:r>
        <w:rPr>
          <w:rFonts w:ascii="Arial" w:hAnsi="Arial" w:cs="Arial"/>
        </w:rPr>
        <w:t xml:space="preserve"> (2023) </w:t>
      </w:r>
      <w:r>
        <w:rPr>
          <w:rFonts w:ascii="Arial" w:hAnsi="Arial" w:cs="Arial"/>
          <w:i/>
          <w:iCs/>
        </w:rPr>
        <w:t>How Earthquake-Proof Buildings Are Designed in 2024</w:t>
      </w:r>
      <w:r>
        <w:rPr>
          <w:rFonts w:ascii="Arial" w:hAnsi="Arial" w:cs="Arial"/>
        </w:rPr>
        <w:t>. Available at: https://www.bigrentz.com/blog/earthquake-proof-buildings (Accessed: 5 May 2024).</w:t>
      </w:r>
    </w:p>
    <w:p w14:paraId="3E6D1665"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British Geological Survey (2021) </w:t>
      </w:r>
      <w:r>
        <w:rPr>
          <w:rFonts w:ascii="Arial" w:hAnsi="Arial" w:cs="Arial"/>
          <w:i/>
          <w:iCs/>
        </w:rPr>
        <w:t>Earthquakes</w:t>
      </w:r>
      <w:r>
        <w:rPr>
          <w:rFonts w:ascii="Arial" w:hAnsi="Arial" w:cs="Arial"/>
        </w:rPr>
        <w:t>. Available at: https://www.bgs.ac.uk/discovering-geology/earth-hazards/earthquakes/ (Accessed: 5 May 2024).</w:t>
      </w:r>
    </w:p>
    <w:p w14:paraId="7A00EBFE"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BYJU'S Exam Prep (2023) </w:t>
      </w:r>
      <w:r>
        <w:rPr>
          <w:rFonts w:ascii="Arial" w:hAnsi="Arial" w:cs="Arial"/>
          <w:i/>
          <w:iCs/>
        </w:rPr>
        <w:t>Torsional Force - Definition, Formula, Effect and Examples</w:t>
      </w:r>
      <w:r>
        <w:rPr>
          <w:rFonts w:ascii="Arial" w:hAnsi="Arial" w:cs="Arial"/>
        </w:rPr>
        <w:t>. Available at: https://byjusexamprep.com/gate-ce/torsional-force (Accessed: 6 May 2024).</w:t>
      </w:r>
    </w:p>
    <w:p w14:paraId="106A5E2C"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Chopra, A.K. (2007) </w:t>
      </w:r>
      <w:r>
        <w:rPr>
          <w:rFonts w:ascii="Arial" w:hAnsi="Arial" w:cs="Arial"/>
          <w:i/>
          <w:iCs/>
        </w:rPr>
        <w:t>Dynamics of Structures: theory and applications to earthquake engineering</w:t>
      </w:r>
      <w:r>
        <w:rPr>
          <w:rFonts w:ascii="Arial" w:hAnsi="Arial" w:cs="Arial"/>
        </w:rPr>
        <w:t>. New Jersey: Prentice Hall. Available at: https://gacbe.ac.in/images/E%20books/Dynamics%20of%20Structures%20Theory%20and%20Applications%20to%20Earthquake%20Engineering%20A.K.%20Chopra_NNN_bb.pdf#pagemode=thumbs (Accessed: 6 May 2024).</w:t>
      </w:r>
    </w:p>
    <w:p w14:paraId="5BAB6ADD"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Federal Emergency Management Agency (2013) </w:t>
      </w:r>
      <w:r>
        <w:rPr>
          <w:rFonts w:ascii="Arial" w:hAnsi="Arial" w:cs="Arial"/>
          <w:i/>
          <w:iCs/>
        </w:rPr>
        <w:t xml:space="preserve">Earthquake-Resistant Design Concepts: </w:t>
      </w:r>
      <w:proofErr w:type="gramStart"/>
      <w:r>
        <w:rPr>
          <w:rFonts w:ascii="Arial" w:hAnsi="Arial" w:cs="Arial"/>
          <w:i/>
          <w:iCs/>
        </w:rPr>
        <w:t>an</w:t>
      </w:r>
      <w:proofErr w:type="gramEnd"/>
      <w:r>
        <w:rPr>
          <w:rFonts w:ascii="Arial" w:hAnsi="Arial" w:cs="Arial"/>
          <w:i/>
          <w:iCs/>
        </w:rPr>
        <w:t xml:space="preserve"> Introduction to the NEHRP Recommended Seismic Provisions for New Buildings and Other Structures (FEMA P-749 / December 2010)</w:t>
      </w:r>
      <w:r>
        <w:rPr>
          <w:rFonts w:ascii="Arial" w:hAnsi="Arial" w:cs="Arial"/>
        </w:rPr>
        <w:t xml:space="preserve">. U.S. Department of Homeland Security: </w:t>
      </w:r>
      <w:proofErr w:type="spellStart"/>
      <w:r>
        <w:rPr>
          <w:rFonts w:ascii="Arial" w:hAnsi="Arial" w:cs="Arial"/>
        </w:rPr>
        <w:t>Createspace</w:t>
      </w:r>
      <w:proofErr w:type="spellEnd"/>
      <w:r>
        <w:rPr>
          <w:rFonts w:ascii="Arial" w:hAnsi="Arial" w:cs="Arial"/>
        </w:rPr>
        <w:t xml:space="preserve"> Independent Pub. Available at: https://www.researchgate.net/ (Accessed: 5 May 2024).</w:t>
      </w:r>
    </w:p>
    <w:p w14:paraId="5A2F98EB" w14:textId="77777777" w:rsidR="00721F3A" w:rsidRDefault="00721F3A" w:rsidP="00D6115A">
      <w:pPr>
        <w:pStyle w:val="NormalWeb"/>
        <w:spacing w:before="0" w:beforeAutospacing="0" w:after="240" w:afterAutospacing="0" w:line="360" w:lineRule="auto"/>
        <w:jc w:val="both"/>
        <w:rPr>
          <w:rFonts w:ascii="Arial" w:hAnsi="Arial" w:cs="Arial"/>
        </w:rPr>
      </w:pPr>
      <w:proofErr w:type="spellStart"/>
      <w:r>
        <w:rPr>
          <w:rFonts w:ascii="Arial" w:hAnsi="Arial" w:cs="Arial"/>
        </w:rPr>
        <w:lastRenderedPageBreak/>
        <w:t>Fema</w:t>
      </w:r>
      <w:proofErr w:type="spellEnd"/>
      <w:r>
        <w:rPr>
          <w:rFonts w:ascii="Arial" w:hAnsi="Arial" w:cs="Arial"/>
        </w:rPr>
        <w:t xml:space="preserve"> (2023) </w:t>
      </w:r>
      <w:r>
        <w:rPr>
          <w:rFonts w:ascii="Arial" w:hAnsi="Arial" w:cs="Arial"/>
          <w:i/>
          <w:iCs/>
        </w:rPr>
        <w:t>Seismic Building Codes</w:t>
      </w:r>
      <w:r>
        <w:rPr>
          <w:rFonts w:ascii="Arial" w:hAnsi="Arial" w:cs="Arial"/>
        </w:rPr>
        <w:t>. Available at: https://www.fema.gov/emergency-managers/risk-management/earthquake/seismic-building-codes (Accessed: 5 May 2024).</w:t>
      </w:r>
    </w:p>
    <w:p w14:paraId="6F0A5A24"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Fox Blocks (2024) </w:t>
      </w:r>
      <w:r>
        <w:rPr>
          <w:rFonts w:ascii="Arial" w:hAnsi="Arial" w:cs="Arial"/>
          <w:i/>
          <w:iCs/>
        </w:rPr>
        <w:t>How to Design an Earthquake Resistant Home</w:t>
      </w:r>
      <w:r>
        <w:rPr>
          <w:rFonts w:ascii="Arial" w:hAnsi="Arial" w:cs="Arial"/>
        </w:rPr>
        <w:t>. Available at: https://www.foxblocks.com/blog/earthquake-resistant-home (Accessed: 5 May 2024).</w:t>
      </w:r>
    </w:p>
    <w:p w14:paraId="7B31110F"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Gabor, L. (2016) </w:t>
      </w:r>
      <w:r>
        <w:rPr>
          <w:rFonts w:ascii="Arial" w:hAnsi="Arial" w:cs="Arial"/>
          <w:i/>
          <w:iCs/>
        </w:rPr>
        <w:t>Seismic Design Principles</w:t>
      </w:r>
      <w:r>
        <w:rPr>
          <w:rFonts w:ascii="Arial" w:hAnsi="Arial" w:cs="Arial"/>
        </w:rPr>
        <w:t>. Available at: https://www.wbdg.org/resources/seismic-design-principles#:~:text=Base%20Isolation%3A%20This%20seismic%20design,large%20part%20of%20the%20shock (Accessed: 5 May 2024).</w:t>
      </w:r>
    </w:p>
    <w:p w14:paraId="24686190" w14:textId="77777777" w:rsidR="00721F3A" w:rsidRDefault="00721F3A" w:rsidP="00D6115A">
      <w:pPr>
        <w:pStyle w:val="NormalWeb"/>
        <w:spacing w:before="0" w:beforeAutospacing="0" w:after="240" w:afterAutospacing="0" w:line="360" w:lineRule="auto"/>
        <w:jc w:val="both"/>
        <w:rPr>
          <w:rFonts w:ascii="Arial" w:hAnsi="Arial" w:cs="Arial"/>
        </w:rPr>
      </w:pPr>
      <w:proofErr w:type="spellStart"/>
      <w:r>
        <w:rPr>
          <w:rFonts w:ascii="Arial" w:hAnsi="Arial" w:cs="Arial"/>
        </w:rPr>
        <w:t>Katwal</w:t>
      </w:r>
      <w:proofErr w:type="spellEnd"/>
      <w:r>
        <w:rPr>
          <w:rFonts w:ascii="Arial" w:hAnsi="Arial" w:cs="Arial"/>
        </w:rPr>
        <w:t xml:space="preserve">, S. and </w:t>
      </w:r>
      <w:proofErr w:type="spellStart"/>
      <w:r>
        <w:rPr>
          <w:rFonts w:ascii="Arial" w:hAnsi="Arial" w:cs="Arial"/>
        </w:rPr>
        <w:t>Maskey</w:t>
      </w:r>
      <w:proofErr w:type="spellEnd"/>
      <w:r>
        <w:rPr>
          <w:rFonts w:ascii="Arial" w:hAnsi="Arial" w:cs="Arial"/>
        </w:rPr>
        <w:t xml:space="preserve">, N. (2019) ‘Effect of Plan Configurations on the Seismic Performance of the Masonry Structure’. </w:t>
      </w:r>
      <w:r>
        <w:rPr>
          <w:rFonts w:ascii="Arial" w:hAnsi="Arial" w:cs="Arial"/>
          <w:i/>
          <w:iCs/>
        </w:rPr>
        <w:t>Proceedings of IOE Graduate Conference</w:t>
      </w:r>
      <w:r>
        <w:rPr>
          <w:rFonts w:ascii="Arial" w:hAnsi="Arial" w:cs="Arial"/>
        </w:rPr>
        <w:t xml:space="preserve"> 6(2350-8914), pp. 275–279.</w:t>
      </w:r>
    </w:p>
    <w:p w14:paraId="5373A78E"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Merriam-Webster Dictionary (2024) </w:t>
      </w:r>
      <w:r>
        <w:rPr>
          <w:rFonts w:ascii="Arial" w:hAnsi="Arial" w:cs="Arial"/>
          <w:i/>
          <w:iCs/>
        </w:rPr>
        <w:t>Torsion</w:t>
      </w:r>
      <w:r>
        <w:rPr>
          <w:rFonts w:ascii="Arial" w:hAnsi="Arial" w:cs="Arial"/>
        </w:rPr>
        <w:t>. Available at: https://www.merriam-webster.com/dictionary/torsion (Accessed: 6 May 2024).</w:t>
      </w:r>
    </w:p>
    <w:p w14:paraId="16EFCF0D" w14:textId="77777777" w:rsidR="00721F3A" w:rsidRDefault="00721F3A" w:rsidP="00D6115A">
      <w:pPr>
        <w:pStyle w:val="NormalWeb"/>
        <w:spacing w:before="0" w:beforeAutospacing="0" w:after="240" w:afterAutospacing="0" w:line="360" w:lineRule="auto"/>
        <w:jc w:val="both"/>
        <w:rPr>
          <w:rFonts w:ascii="Arial" w:hAnsi="Arial" w:cs="Arial"/>
        </w:rPr>
      </w:pPr>
      <w:proofErr w:type="spellStart"/>
      <w:r>
        <w:rPr>
          <w:rFonts w:ascii="Arial" w:hAnsi="Arial" w:cs="Arial"/>
        </w:rPr>
        <w:t>Natsoulis</w:t>
      </w:r>
      <w:proofErr w:type="spellEnd"/>
      <w:r>
        <w:rPr>
          <w:rFonts w:ascii="Arial" w:hAnsi="Arial" w:cs="Arial"/>
        </w:rPr>
        <w:t xml:space="preserve">, N. (2019) </w:t>
      </w:r>
      <w:r>
        <w:rPr>
          <w:rFonts w:ascii="Arial" w:hAnsi="Arial" w:cs="Arial"/>
          <w:i/>
          <w:iCs/>
        </w:rPr>
        <w:t>Basic Principles of Seismic Design for Buildings, Part II</w:t>
      </w:r>
      <w:r>
        <w:rPr>
          <w:rFonts w:ascii="Arial" w:hAnsi="Arial" w:cs="Arial"/>
        </w:rPr>
        <w:t>. Available at: https://www.ny-engineers.com/blog/basic-principles-of-seismic-design-for-buildings-part-2 (Accessed: 5 May 2024).</w:t>
      </w:r>
    </w:p>
    <w:p w14:paraId="08E6DEBF"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Nikken </w:t>
      </w:r>
      <w:proofErr w:type="spellStart"/>
      <w:r>
        <w:rPr>
          <w:rFonts w:ascii="Arial" w:hAnsi="Arial" w:cs="Arial"/>
        </w:rPr>
        <w:t>Sekkei</w:t>
      </w:r>
      <w:proofErr w:type="spellEnd"/>
      <w:r>
        <w:rPr>
          <w:rFonts w:ascii="Arial" w:hAnsi="Arial" w:cs="Arial"/>
        </w:rPr>
        <w:t xml:space="preserve"> (2020) </w:t>
      </w:r>
      <w:r>
        <w:rPr>
          <w:rFonts w:ascii="Arial" w:hAnsi="Arial" w:cs="Arial"/>
          <w:i/>
          <w:iCs/>
        </w:rPr>
        <w:t>Seismic resilience of buildings</w:t>
      </w:r>
      <w:r>
        <w:rPr>
          <w:rFonts w:ascii="Arial" w:hAnsi="Arial" w:cs="Arial"/>
        </w:rPr>
        <w:t>. Available at: https://www.nikken.co.jp/en/expertise/structural_engineering/seismic_resilience_of_buildings.html#:~:text=Three%20Types%20of%20Seismic%20Structures,damping%2C%20and%20seismic%2Disolation (Accessed: 5 May 2024).</w:t>
      </w:r>
    </w:p>
    <w:p w14:paraId="1BFC01A2"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Norwich University (2024) </w:t>
      </w:r>
      <w:r>
        <w:rPr>
          <w:rFonts w:ascii="Arial" w:hAnsi="Arial" w:cs="Arial"/>
          <w:i/>
          <w:iCs/>
        </w:rPr>
        <w:t>5 Civil Engineering Innovations That Help Buildings Withstand Earthquakes</w:t>
      </w:r>
      <w:r>
        <w:rPr>
          <w:rFonts w:ascii="Arial" w:hAnsi="Arial" w:cs="Arial"/>
        </w:rPr>
        <w:t>. Available at: https://online.norwich.edu/5-civil-engineering-innovations-help-buildings-withstand-earthquakes (Accessed: 5 May 2024).</w:t>
      </w:r>
    </w:p>
    <w:p w14:paraId="2DD758D4"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O’Donnell, A. and </w:t>
      </w:r>
      <w:proofErr w:type="spellStart"/>
      <w:r>
        <w:rPr>
          <w:rFonts w:ascii="Arial" w:hAnsi="Arial" w:cs="Arial"/>
        </w:rPr>
        <w:t>Krezel</w:t>
      </w:r>
      <w:proofErr w:type="spellEnd"/>
      <w:r>
        <w:rPr>
          <w:rFonts w:ascii="Arial" w:hAnsi="Arial" w:cs="Arial"/>
        </w:rPr>
        <w:t xml:space="preserve">, J. (2016) </w:t>
      </w:r>
      <w:r>
        <w:rPr>
          <w:rFonts w:ascii="Arial" w:hAnsi="Arial" w:cs="Arial"/>
          <w:i/>
          <w:iCs/>
        </w:rPr>
        <w:t>Ductility and Stiffness—What They Are and Why They Matter in an Earthquake</w:t>
      </w:r>
      <w:r>
        <w:rPr>
          <w:rFonts w:ascii="Arial" w:hAnsi="Arial" w:cs="Arial"/>
        </w:rPr>
        <w:t>. Available at: https://www.air-worldwide.com/blog/posts/2016/12/ductility-and-stiffness-what-they-are-and-why-they-matter-in-an-</w:t>
      </w:r>
      <w:r>
        <w:rPr>
          <w:rFonts w:ascii="Arial" w:hAnsi="Arial" w:cs="Arial"/>
        </w:rPr>
        <w:lastRenderedPageBreak/>
        <w:t>earthquake/#:~:text=Ductility%20describes%20the%20extent%20to,displacements%20imposed%20by%20ground%20shaking. (Accessed: 6 May 2024).</w:t>
      </w:r>
    </w:p>
    <w:p w14:paraId="3977809A"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Oleg </w:t>
      </w:r>
      <w:proofErr w:type="spellStart"/>
      <w:r>
        <w:rPr>
          <w:rFonts w:ascii="Arial" w:hAnsi="Arial" w:cs="Arial"/>
        </w:rPr>
        <w:t>Ishchuk</w:t>
      </w:r>
      <w:proofErr w:type="spellEnd"/>
      <w:r>
        <w:rPr>
          <w:rFonts w:ascii="Arial" w:hAnsi="Arial" w:cs="Arial"/>
        </w:rPr>
        <w:t xml:space="preserve"> (2023) </w:t>
      </w:r>
      <w:r>
        <w:rPr>
          <w:rFonts w:ascii="Arial" w:hAnsi="Arial" w:cs="Arial"/>
          <w:i/>
          <w:iCs/>
        </w:rPr>
        <w:t>Seismic Design Codes &amp; Standards: A Practical Guide</w:t>
      </w:r>
      <w:r>
        <w:rPr>
          <w:rFonts w:ascii="Arial" w:hAnsi="Arial" w:cs="Arial"/>
        </w:rPr>
        <w:t>. Available at: https://sdcverifier.com/articles/overview-of-seismic-codes-for-structural-engineering/ (Accessed: 7 May 2024).</w:t>
      </w:r>
    </w:p>
    <w:p w14:paraId="388D67A4"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Prasad (2023) </w:t>
      </w:r>
      <w:r>
        <w:rPr>
          <w:rFonts w:ascii="Arial" w:hAnsi="Arial" w:cs="Arial"/>
          <w:i/>
          <w:iCs/>
        </w:rPr>
        <w:t>Dynamic Analysis of Structures: Basics and Applications - Structural Guide</w:t>
      </w:r>
      <w:r>
        <w:rPr>
          <w:rFonts w:ascii="Arial" w:hAnsi="Arial" w:cs="Arial"/>
        </w:rPr>
        <w:t>. Available at: https://www.structuralguide.com/dynamic-analysis/ (Accessed: 6 May 2024).</w:t>
      </w:r>
    </w:p>
    <w:p w14:paraId="23CDD44C"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SFMOMA (2023) </w:t>
      </w:r>
      <w:r>
        <w:rPr>
          <w:rFonts w:ascii="Arial" w:hAnsi="Arial" w:cs="Arial"/>
          <w:i/>
          <w:iCs/>
        </w:rPr>
        <w:t>Our History</w:t>
      </w:r>
      <w:r>
        <w:rPr>
          <w:rFonts w:ascii="Arial" w:hAnsi="Arial" w:cs="Arial"/>
        </w:rPr>
        <w:t>. Available at: https://www.sfmoma.org/read/our-history/ (Accessed: 7 May 2024).</w:t>
      </w:r>
    </w:p>
    <w:p w14:paraId="2A5639A8"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Shareef, S.S. (2023) ‘Earthquake Consideration in Architectural Design: Guidelines for Architects’. </w:t>
      </w:r>
      <w:r>
        <w:rPr>
          <w:rFonts w:ascii="Arial" w:hAnsi="Arial" w:cs="Arial"/>
          <w:i/>
          <w:iCs/>
        </w:rPr>
        <w:t>Sustainability</w:t>
      </w:r>
      <w:r>
        <w:rPr>
          <w:rFonts w:ascii="Arial" w:hAnsi="Arial" w:cs="Arial"/>
        </w:rPr>
        <w:t xml:space="preserve"> 15(18), pp. 13760–13760. Available at: https://www.mdpi.com/2071-1050/15/18/13760 (Accessed: 4 May 2024).</w:t>
      </w:r>
    </w:p>
    <w:p w14:paraId="48EEB7E6" w14:textId="77777777" w:rsidR="00721F3A" w:rsidRDefault="00721F3A" w:rsidP="00D6115A">
      <w:pPr>
        <w:pStyle w:val="NormalWeb"/>
        <w:spacing w:before="0" w:beforeAutospacing="0" w:after="240" w:afterAutospacing="0" w:line="360" w:lineRule="auto"/>
        <w:jc w:val="both"/>
        <w:rPr>
          <w:rFonts w:ascii="Arial" w:hAnsi="Arial" w:cs="Arial"/>
        </w:rPr>
      </w:pPr>
      <w:r>
        <w:rPr>
          <w:rFonts w:ascii="Arial" w:hAnsi="Arial" w:cs="Arial"/>
        </w:rPr>
        <w:t xml:space="preserve">Zaha Hadid Architects (2019) </w:t>
      </w:r>
      <w:r>
        <w:rPr>
          <w:rFonts w:ascii="Arial" w:hAnsi="Arial" w:cs="Arial"/>
          <w:i/>
          <w:iCs/>
        </w:rPr>
        <w:t>Guangzhou Opera House</w:t>
      </w:r>
      <w:r>
        <w:rPr>
          <w:rFonts w:ascii="Arial" w:hAnsi="Arial" w:cs="Arial"/>
        </w:rPr>
        <w:t>. Available at: https://www.zaha-hadid.com/architecture/guangzhou-opera-house/ (Accessed: 7 May 2024).</w:t>
      </w:r>
    </w:p>
    <w:p w14:paraId="2BA37431" w14:textId="3A65DF1D" w:rsidR="00FB57C4" w:rsidRPr="00FB57C4" w:rsidRDefault="00FB57C4" w:rsidP="00FB57C4">
      <w:pPr>
        <w:pStyle w:val="Assignements"/>
      </w:pPr>
    </w:p>
    <w:p w14:paraId="1BB1EFCB" w14:textId="62A3649D" w:rsidR="009A4DA4" w:rsidRPr="00CF3D8E" w:rsidRDefault="009D656A" w:rsidP="0008502A">
      <w:pPr>
        <w:pStyle w:val="Assignements"/>
      </w:pPr>
      <w:r>
        <w:t xml:space="preserve"> </w:t>
      </w:r>
    </w:p>
    <w:sectPr w:rsidR="009A4DA4" w:rsidRPr="00CF3D8E" w:rsidSect="002F4E36">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11C4D"/>
    <w:multiLevelType w:val="hybridMultilevel"/>
    <w:tmpl w:val="EDB2525E"/>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0CF7B36"/>
    <w:multiLevelType w:val="hybridMultilevel"/>
    <w:tmpl w:val="2BDE65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270BCD"/>
    <w:multiLevelType w:val="multilevel"/>
    <w:tmpl w:val="D88037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6C751B"/>
    <w:multiLevelType w:val="multilevel"/>
    <w:tmpl w:val="092C4488"/>
    <w:lvl w:ilvl="0">
      <w:start w:val="1"/>
      <w:numFmt w:val="decimal"/>
      <w:lvlText w:val="%1."/>
      <w:lvlJc w:val="left"/>
      <w:pPr>
        <w:ind w:left="360" w:hanging="360"/>
      </w:pPr>
    </w:lvl>
    <w:lvl w:ilvl="1">
      <w:start w:val="1"/>
      <w:numFmt w:val="decimal"/>
      <w:lvlText w:val="%2."/>
      <w:lvlJc w:val="left"/>
      <w:pPr>
        <w:ind w:left="360" w:hanging="360"/>
      </w:p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A314460"/>
    <w:multiLevelType w:val="multilevel"/>
    <w:tmpl w:val="585C1D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0B5FE2"/>
    <w:multiLevelType w:val="hybridMultilevel"/>
    <w:tmpl w:val="4FAABF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0C77CA8"/>
    <w:multiLevelType w:val="hybridMultilevel"/>
    <w:tmpl w:val="08EE13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28D1B5B"/>
    <w:multiLevelType w:val="hybridMultilevel"/>
    <w:tmpl w:val="5CDAA878"/>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D43205"/>
    <w:multiLevelType w:val="multilevel"/>
    <w:tmpl w:val="585C1D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7043BB"/>
    <w:multiLevelType w:val="hybridMultilevel"/>
    <w:tmpl w:val="594AF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847564"/>
    <w:multiLevelType w:val="hybridMultilevel"/>
    <w:tmpl w:val="89260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D0531A"/>
    <w:multiLevelType w:val="multilevel"/>
    <w:tmpl w:val="ABB4CBD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71075BF"/>
    <w:multiLevelType w:val="multilevel"/>
    <w:tmpl w:val="092C4488"/>
    <w:lvl w:ilvl="0">
      <w:start w:val="1"/>
      <w:numFmt w:val="decimal"/>
      <w:lvlText w:val="%1."/>
      <w:lvlJc w:val="left"/>
      <w:pPr>
        <w:ind w:left="360" w:hanging="360"/>
      </w:pPr>
    </w:lvl>
    <w:lvl w:ilvl="1">
      <w:start w:val="1"/>
      <w:numFmt w:val="decimal"/>
      <w:lvlText w:val="%2."/>
      <w:lvlJc w:val="left"/>
      <w:pPr>
        <w:ind w:left="360" w:hanging="360"/>
      </w:p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492B45BE"/>
    <w:multiLevelType w:val="hybridMultilevel"/>
    <w:tmpl w:val="8CB45F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A8C2007"/>
    <w:multiLevelType w:val="hybridMultilevel"/>
    <w:tmpl w:val="65BC4F9A"/>
    <w:lvl w:ilvl="0" w:tplc="D5883A0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142D98"/>
    <w:multiLevelType w:val="multilevel"/>
    <w:tmpl w:val="D7E86DC2"/>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D455D66"/>
    <w:multiLevelType w:val="multilevel"/>
    <w:tmpl w:val="D88037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A461AA"/>
    <w:multiLevelType w:val="hybridMultilevel"/>
    <w:tmpl w:val="EACC12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2508A0"/>
    <w:multiLevelType w:val="multilevel"/>
    <w:tmpl w:val="D88037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5403F7"/>
    <w:multiLevelType w:val="hybridMultilevel"/>
    <w:tmpl w:val="916677D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421A74"/>
    <w:multiLevelType w:val="multilevel"/>
    <w:tmpl w:val="092C4488"/>
    <w:lvl w:ilvl="0">
      <w:start w:val="1"/>
      <w:numFmt w:val="decimal"/>
      <w:lvlText w:val="%1."/>
      <w:lvlJc w:val="left"/>
      <w:pPr>
        <w:ind w:left="360" w:hanging="360"/>
      </w:pPr>
    </w:lvl>
    <w:lvl w:ilvl="1">
      <w:start w:val="1"/>
      <w:numFmt w:val="decimal"/>
      <w:lvlText w:val="%2."/>
      <w:lvlJc w:val="left"/>
      <w:pPr>
        <w:ind w:left="360" w:hanging="360"/>
      </w:p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9"/>
  </w:num>
  <w:num w:numId="2">
    <w:abstractNumId w:val="14"/>
  </w:num>
  <w:num w:numId="3">
    <w:abstractNumId w:val="13"/>
  </w:num>
  <w:num w:numId="4">
    <w:abstractNumId w:val="1"/>
  </w:num>
  <w:num w:numId="5">
    <w:abstractNumId w:val="0"/>
  </w:num>
  <w:num w:numId="6">
    <w:abstractNumId w:val="3"/>
  </w:num>
  <w:num w:numId="7">
    <w:abstractNumId w:val="10"/>
  </w:num>
  <w:num w:numId="8">
    <w:abstractNumId w:val="8"/>
  </w:num>
  <w:num w:numId="9">
    <w:abstractNumId w:val="4"/>
  </w:num>
  <w:num w:numId="10">
    <w:abstractNumId w:val="15"/>
  </w:num>
  <w:num w:numId="11">
    <w:abstractNumId w:val="6"/>
  </w:num>
  <w:num w:numId="12">
    <w:abstractNumId w:val="20"/>
  </w:num>
  <w:num w:numId="13">
    <w:abstractNumId w:val="12"/>
  </w:num>
  <w:num w:numId="14">
    <w:abstractNumId w:val="19"/>
  </w:num>
  <w:num w:numId="15">
    <w:abstractNumId w:val="16"/>
  </w:num>
  <w:num w:numId="16">
    <w:abstractNumId w:val="2"/>
  </w:num>
  <w:num w:numId="17">
    <w:abstractNumId w:val="17"/>
  </w:num>
  <w:num w:numId="18">
    <w:abstractNumId w:val="7"/>
  </w:num>
  <w:num w:numId="19">
    <w:abstractNumId w:val="18"/>
  </w:num>
  <w:num w:numId="20">
    <w:abstractNumId w:val="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AE4"/>
    <w:rsid w:val="00005717"/>
    <w:rsid w:val="00006790"/>
    <w:rsid w:val="000072FF"/>
    <w:rsid w:val="00012A7A"/>
    <w:rsid w:val="000130B5"/>
    <w:rsid w:val="00016D65"/>
    <w:rsid w:val="00021AFF"/>
    <w:rsid w:val="0002665C"/>
    <w:rsid w:val="00030401"/>
    <w:rsid w:val="00032CDF"/>
    <w:rsid w:val="00032D20"/>
    <w:rsid w:val="00034AA1"/>
    <w:rsid w:val="00036DD5"/>
    <w:rsid w:val="00040104"/>
    <w:rsid w:val="00044998"/>
    <w:rsid w:val="0005034D"/>
    <w:rsid w:val="0005436C"/>
    <w:rsid w:val="00060C02"/>
    <w:rsid w:val="0006264F"/>
    <w:rsid w:val="00063739"/>
    <w:rsid w:val="00064E05"/>
    <w:rsid w:val="000725FA"/>
    <w:rsid w:val="00073DE0"/>
    <w:rsid w:val="000744C2"/>
    <w:rsid w:val="0008502A"/>
    <w:rsid w:val="000946B9"/>
    <w:rsid w:val="000B2CA1"/>
    <w:rsid w:val="000B3128"/>
    <w:rsid w:val="000C205C"/>
    <w:rsid w:val="000D0433"/>
    <w:rsid w:val="000D1275"/>
    <w:rsid w:val="000D2846"/>
    <w:rsid w:val="000D37BD"/>
    <w:rsid w:val="000D3B01"/>
    <w:rsid w:val="000E6553"/>
    <w:rsid w:val="000F5B38"/>
    <w:rsid w:val="001036B3"/>
    <w:rsid w:val="0010469C"/>
    <w:rsid w:val="001065F7"/>
    <w:rsid w:val="00112CE4"/>
    <w:rsid w:val="00121F4B"/>
    <w:rsid w:val="001220E9"/>
    <w:rsid w:val="00125ADE"/>
    <w:rsid w:val="001262BD"/>
    <w:rsid w:val="00130AE8"/>
    <w:rsid w:val="001335EB"/>
    <w:rsid w:val="001345B8"/>
    <w:rsid w:val="00136B5C"/>
    <w:rsid w:val="001513EE"/>
    <w:rsid w:val="00154ECD"/>
    <w:rsid w:val="001611EB"/>
    <w:rsid w:val="001613AB"/>
    <w:rsid w:val="00171040"/>
    <w:rsid w:val="00175886"/>
    <w:rsid w:val="001758B4"/>
    <w:rsid w:val="00194924"/>
    <w:rsid w:val="00197A2C"/>
    <w:rsid w:val="001A43B8"/>
    <w:rsid w:val="001B1B74"/>
    <w:rsid w:val="001B1E84"/>
    <w:rsid w:val="001B2930"/>
    <w:rsid w:val="001B347C"/>
    <w:rsid w:val="001B4D25"/>
    <w:rsid w:val="001B59B8"/>
    <w:rsid w:val="001D3511"/>
    <w:rsid w:val="001E072A"/>
    <w:rsid w:val="001E4853"/>
    <w:rsid w:val="001F43B4"/>
    <w:rsid w:val="001F4916"/>
    <w:rsid w:val="00202B7D"/>
    <w:rsid w:val="00204393"/>
    <w:rsid w:val="002051BB"/>
    <w:rsid w:val="00213756"/>
    <w:rsid w:val="002203E9"/>
    <w:rsid w:val="00225E39"/>
    <w:rsid w:val="0023576A"/>
    <w:rsid w:val="002440EC"/>
    <w:rsid w:val="002447C1"/>
    <w:rsid w:val="00251E72"/>
    <w:rsid w:val="002529E8"/>
    <w:rsid w:val="002545C5"/>
    <w:rsid w:val="002554EE"/>
    <w:rsid w:val="002564A5"/>
    <w:rsid w:val="00260180"/>
    <w:rsid w:val="002730C4"/>
    <w:rsid w:val="00277C9A"/>
    <w:rsid w:val="002808CC"/>
    <w:rsid w:val="002823B3"/>
    <w:rsid w:val="0029221D"/>
    <w:rsid w:val="0029318E"/>
    <w:rsid w:val="00296898"/>
    <w:rsid w:val="002974D6"/>
    <w:rsid w:val="002979D6"/>
    <w:rsid w:val="002A1822"/>
    <w:rsid w:val="002A59E4"/>
    <w:rsid w:val="002B0287"/>
    <w:rsid w:val="002B2157"/>
    <w:rsid w:val="002B3DAC"/>
    <w:rsid w:val="002B7C44"/>
    <w:rsid w:val="002C0815"/>
    <w:rsid w:val="002C0934"/>
    <w:rsid w:val="002C3EA5"/>
    <w:rsid w:val="002C7DF4"/>
    <w:rsid w:val="002D6DD4"/>
    <w:rsid w:val="002D73A9"/>
    <w:rsid w:val="002E0036"/>
    <w:rsid w:val="002E1222"/>
    <w:rsid w:val="002E2804"/>
    <w:rsid w:val="002E55A8"/>
    <w:rsid w:val="002E6218"/>
    <w:rsid w:val="002F31A5"/>
    <w:rsid w:val="002F4107"/>
    <w:rsid w:val="002F4E36"/>
    <w:rsid w:val="002F71CE"/>
    <w:rsid w:val="0030575F"/>
    <w:rsid w:val="0030692A"/>
    <w:rsid w:val="00311427"/>
    <w:rsid w:val="00314D73"/>
    <w:rsid w:val="0032276E"/>
    <w:rsid w:val="00323EF4"/>
    <w:rsid w:val="00324CFC"/>
    <w:rsid w:val="003272F3"/>
    <w:rsid w:val="0033156E"/>
    <w:rsid w:val="003319C5"/>
    <w:rsid w:val="00334099"/>
    <w:rsid w:val="00335AA3"/>
    <w:rsid w:val="00337169"/>
    <w:rsid w:val="003425EC"/>
    <w:rsid w:val="00342ECD"/>
    <w:rsid w:val="00353102"/>
    <w:rsid w:val="003625B2"/>
    <w:rsid w:val="00365B05"/>
    <w:rsid w:val="00367F5B"/>
    <w:rsid w:val="003708D4"/>
    <w:rsid w:val="00371671"/>
    <w:rsid w:val="003726F1"/>
    <w:rsid w:val="0037587F"/>
    <w:rsid w:val="00376875"/>
    <w:rsid w:val="003775FA"/>
    <w:rsid w:val="00384F75"/>
    <w:rsid w:val="00386D7D"/>
    <w:rsid w:val="003941BC"/>
    <w:rsid w:val="00395635"/>
    <w:rsid w:val="00396ECE"/>
    <w:rsid w:val="003A4BFB"/>
    <w:rsid w:val="003A6020"/>
    <w:rsid w:val="003A6CBB"/>
    <w:rsid w:val="003A6D3A"/>
    <w:rsid w:val="003A6F0F"/>
    <w:rsid w:val="003C1532"/>
    <w:rsid w:val="003C2121"/>
    <w:rsid w:val="003C3486"/>
    <w:rsid w:val="003C4C60"/>
    <w:rsid w:val="003C7D4F"/>
    <w:rsid w:val="003E4428"/>
    <w:rsid w:val="003E44DE"/>
    <w:rsid w:val="00400EC2"/>
    <w:rsid w:val="00401FEF"/>
    <w:rsid w:val="0040322D"/>
    <w:rsid w:val="0040655D"/>
    <w:rsid w:val="00407B2E"/>
    <w:rsid w:val="004102D8"/>
    <w:rsid w:val="00411F62"/>
    <w:rsid w:val="00412630"/>
    <w:rsid w:val="0041695D"/>
    <w:rsid w:val="00422BE9"/>
    <w:rsid w:val="00427717"/>
    <w:rsid w:val="00435796"/>
    <w:rsid w:val="00437187"/>
    <w:rsid w:val="004575C2"/>
    <w:rsid w:val="0046015D"/>
    <w:rsid w:val="00461C92"/>
    <w:rsid w:val="00462B36"/>
    <w:rsid w:val="00474EC0"/>
    <w:rsid w:val="00476638"/>
    <w:rsid w:val="004767C1"/>
    <w:rsid w:val="00476F45"/>
    <w:rsid w:val="004775A5"/>
    <w:rsid w:val="00477E48"/>
    <w:rsid w:val="0048162C"/>
    <w:rsid w:val="00481C39"/>
    <w:rsid w:val="00482E4A"/>
    <w:rsid w:val="00486F09"/>
    <w:rsid w:val="004B2B7B"/>
    <w:rsid w:val="004C1460"/>
    <w:rsid w:val="004C316F"/>
    <w:rsid w:val="004C3793"/>
    <w:rsid w:val="004C406B"/>
    <w:rsid w:val="004C52EF"/>
    <w:rsid w:val="004C5D4E"/>
    <w:rsid w:val="004D2B89"/>
    <w:rsid w:val="004D37AC"/>
    <w:rsid w:val="004D3D4D"/>
    <w:rsid w:val="004D3FA6"/>
    <w:rsid w:val="004D4D1D"/>
    <w:rsid w:val="004D5EEB"/>
    <w:rsid w:val="004D7C51"/>
    <w:rsid w:val="004E3861"/>
    <w:rsid w:val="004E3B91"/>
    <w:rsid w:val="004F643E"/>
    <w:rsid w:val="004F7E06"/>
    <w:rsid w:val="0050196B"/>
    <w:rsid w:val="00506CC5"/>
    <w:rsid w:val="005076CE"/>
    <w:rsid w:val="00517523"/>
    <w:rsid w:val="005234B4"/>
    <w:rsid w:val="00547B13"/>
    <w:rsid w:val="00551355"/>
    <w:rsid w:val="005533E5"/>
    <w:rsid w:val="005563F9"/>
    <w:rsid w:val="00557571"/>
    <w:rsid w:val="005606C4"/>
    <w:rsid w:val="005627BF"/>
    <w:rsid w:val="00570D55"/>
    <w:rsid w:val="00572C20"/>
    <w:rsid w:val="00592D92"/>
    <w:rsid w:val="005A10BA"/>
    <w:rsid w:val="005A1EE0"/>
    <w:rsid w:val="005A3375"/>
    <w:rsid w:val="005A48B1"/>
    <w:rsid w:val="005A7E00"/>
    <w:rsid w:val="005C0D3A"/>
    <w:rsid w:val="005C4112"/>
    <w:rsid w:val="005C70CA"/>
    <w:rsid w:val="005D0130"/>
    <w:rsid w:val="005D01B2"/>
    <w:rsid w:val="005D1854"/>
    <w:rsid w:val="005E17F3"/>
    <w:rsid w:val="005E3E0D"/>
    <w:rsid w:val="005E45E4"/>
    <w:rsid w:val="005E5540"/>
    <w:rsid w:val="005E7A06"/>
    <w:rsid w:val="006034D2"/>
    <w:rsid w:val="00606D97"/>
    <w:rsid w:val="006145ED"/>
    <w:rsid w:val="00617B0F"/>
    <w:rsid w:val="00625EF4"/>
    <w:rsid w:val="00640A00"/>
    <w:rsid w:val="00641CE4"/>
    <w:rsid w:val="006523DF"/>
    <w:rsid w:val="006524A6"/>
    <w:rsid w:val="00654F4A"/>
    <w:rsid w:val="00655324"/>
    <w:rsid w:val="0065652B"/>
    <w:rsid w:val="0066573F"/>
    <w:rsid w:val="00666BEE"/>
    <w:rsid w:val="00680FD4"/>
    <w:rsid w:val="006B2855"/>
    <w:rsid w:val="006D009E"/>
    <w:rsid w:val="006D1791"/>
    <w:rsid w:val="006E24F4"/>
    <w:rsid w:val="006E2C33"/>
    <w:rsid w:val="006E5527"/>
    <w:rsid w:val="006F708A"/>
    <w:rsid w:val="00700974"/>
    <w:rsid w:val="00701CD3"/>
    <w:rsid w:val="00707BA8"/>
    <w:rsid w:val="00707F38"/>
    <w:rsid w:val="007151B1"/>
    <w:rsid w:val="00720089"/>
    <w:rsid w:val="00720252"/>
    <w:rsid w:val="00720D6F"/>
    <w:rsid w:val="00721356"/>
    <w:rsid w:val="00721F3A"/>
    <w:rsid w:val="007267C2"/>
    <w:rsid w:val="00726D37"/>
    <w:rsid w:val="007360EB"/>
    <w:rsid w:val="007413A8"/>
    <w:rsid w:val="007537EC"/>
    <w:rsid w:val="00754C90"/>
    <w:rsid w:val="00761532"/>
    <w:rsid w:val="007675B9"/>
    <w:rsid w:val="00774B53"/>
    <w:rsid w:val="00780E2C"/>
    <w:rsid w:val="00782092"/>
    <w:rsid w:val="00785D14"/>
    <w:rsid w:val="00792A4E"/>
    <w:rsid w:val="00792C2F"/>
    <w:rsid w:val="00794C4D"/>
    <w:rsid w:val="0079524D"/>
    <w:rsid w:val="007A576F"/>
    <w:rsid w:val="007B137F"/>
    <w:rsid w:val="007D11EB"/>
    <w:rsid w:val="007D5610"/>
    <w:rsid w:val="007E238A"/>
    <w:rsid w:val="007E4457"/>
    <w:rsid w:val="007E71A9"/>
    <w:rsid w:val="007F10CE"/>
    <w:rsid w:val="008005F3"/>
    <w:rsid w:val="0080205E"/>
    <w:rsid w:val="00802167"/>
    <w:rsid w:val="00811990"/>
    <w:rsid w:val="008273D1"/>
    <w:rsid w:val="0083745B"/>
    <w:rsid w:val="00841125"/>
    <w:rsid w:val="00845D77"/>
    <w:rsid w:val="008525E6"/>
    <w:rsid w:val="00852887"/>
    <w:rsid w:val="0086541D"/>
    <w:rsid w:val="00870CC6"/>
    <w:rsid w:val="00873EC6"/>
    <w:rsid w:val="00876F87"/>
    <w:rsid w:val="0087722F"/>
    <w:rsid w:val="00884382"/>
    <w:rsid w:val="008943C1"/>
    <w:rsid w:val="0089730E"/>
    <w:rsid w:val="008A5DA5"/>
    <w:rsid w:val="008A7E7F"/>
    <w:rsid w:val="008B27E0"/>
    <w:rsid w:val="008B3B5A"/>
    <w:rsid w:val="008B437D"/>
    <w:rsid w:val="008C3605"/>
    <w:rsid w:val="008C5A88"/>
    <w:rsid w:val="008C6F10"/>
    <w:rsid w:val="008D4A0C"/>
    <w:rsid w:val="008D7E4B"/>
    <w:rsid w:val="008E21F5"/>
    <w:rsid w:val="008E735B"/>
    <w:rsid w:val="008F29D4"/>
    <w:rsid w:val="008F2B5E"/>
    <w:rsid w:val="009002F7"/>
    <w:rsid w:val="00902741"/>
    <w:rsid w:val="00905A10"/>
    <w:rsid w:val="00905ED2"/>
    <w:rsid w:val="00912C6A"/>
    <w:rsid w:val="0091302F"/>
    <w:rsid w:val="00922B24"/>
    <w:rsid w:val="0093107B"/>
    <w:rsid w:val="00944581"/>
    <w:rsid w:val="00945CEF"/>
    <w:rsid w:val="009476A7"/>
    <w:rsid w:val="00962996"/>
    <w:rsid w:val="0096721A"/>
    <w:rsid w:val="009772DF"/>
    <w:rsid w:val="00984051"/>
    <w:rsid w:val="00996804"/>
    <w:rsid w:val="009A4A57"/>
    <w:rsid w:val="009A4DA4"/>
    <w:rsid w:val="009B3D82"/>
    <w:rsid w:val="009B4CCF"/>
    <w:rsid w:val="009C134B"/>
    <w:rsid w:val="009C7181"/>
    <w:rsid w:val="009D656A"/>
    <w:rsid w:val="009E701E"/>
    <w:rsid w:val="009F1AD3"/>
    <w:rsid w:val="009F5D71"/>
    <w:rsid w:val="00A00032"/>
    <w:rsid w:val="00A131C1"/>
    <w:rsid w:val="00A152D3"/>
    <w:rsid w:val="00A17106"/>
    <w:rsid w:val="00A24213"/>
    <w:rsid w:val="00A27A19"/>
    <w:rsid w:val="00A30E25"/>
    <w:rsid w:val="00A34339"/>
    <w:rsid w:val="00A44B1A"/>
    <w:rsid w:val="00A45FC5"/>
    <w:rsid w:val="00A52236"/>
    <w:rsid w:val="00A54B08"/>
    <w:rsid w:val="00A60638"/>
    <w:rsid w:val="00A60C29"/>
    <w:rsid w:val="00A706EB"/>
    <w:rsid w:val="00A720F9"/>
    <w:rsid w:val="00A733DC"/>
    <w:rsid w:val="00A76DAC"/>
    <w:rsid w:val="00A809EA"/>
    <w:rsid w:val="00A81726"/>
    <w:rsid w:val="00A82510"/>
    <w:rsid w:val="00A85100"/>
    <w:rsid w:val="00A85786"/>
    <w:rsid w:val="00A87B09"/>
    <w:rsid w:val="00A916E4"/>
    <w:rsid w:val="00AA2154"/>
    <w:rsid w:val="00AA3EFF"/>
    <w:rsid w:val="00AA46CE"/>
    <w:rsid w:val="00AB106E"/>
    <w:rsid w:val="00AB29B2"/>
    <w:rsid w:val="00AD1377"/>
    <w:rsid w:val="00AD5CEC"/>
    <w:rsid w:val="00AD6737"/>
    <w:rsid w:val="00AD6B9E"/>
    <w:rsid w:val="00AE4A5E"/>
    <w:rsid w:val="00AE544B"/>
    <w:rsid w:val="00AE6543"/>
    <w:rsid w:val="00AF02F3"/>
    <w:rsid w:val="00AF0B63"/>
    <w:rsid w:val="00AF14B9"/>
    <w:rsid w:val="00AF533F"/>
    <w:rsid w:val="00B024AB"/>
    <w:rsid w:val="00B176D1"/>
    <w:rsid w:val="00B23223"/>
    <w:rsid w:val="00B27CDF"/>
    <w:rsid w:val="00B304F6"/>
    <w:rsid w:val="00B3136C"/>
    <w:rsid w:val="00B35DDE"/>
    <w:rsid w:val="00B40082"/>
    <w:rsid w:val="00B40AF5"/>
    <w:rsid w:val="00B451B3"/>
    <w:rsid w:val="00B50170"/>
    <w:rsid w:val="00B5368A"/>
    <w:rsid w:val="00B57350"/>
    <w:rsid w:val="00B57845"/>
    <w:rsid w:val="00B61C55"/>
    <w:rsid w:val="00B61C6F"/>
    <w:rsid w:val="00B701A6"/>
    <w:rsid w:val="00B70CC2"/>
    <w:rsid w:val="00B770FC"/>
    <w:rsid w:val="00B84629"/>
    <w:rsid w:val="00B84BB8"/>
    <w:rsid w:val="00B879B6"/>
    <w:rsid w:val="00B946E7"/>
    <w:rsid w:val="00B97774"/>
    <w:rsid w:val="00BA5B52"/>
    <w:rsid w:val="00BB1576"/>
    <w:rsid w:val="00BC4065"/>
    <w:rsid w:val="00BD0073"/>
    <w:rsid w:val="00BE232D"/>
    <w:rsid w:val="00BF0419"/>
    <w:rsid w:val="00BF35B1"/>
    <w:rsid w:val="00C017DC"/>
    <w:rsid w:val="00C0467D"/>
    <w:rsid w:val="00C06DC9"/>
    <w:rsid w:val="00C116CD"/>
    <w:rsid w:val="00C20096"/>
    <w:rsid w:val="00C21BF3"/>
    <w:rsid w:val="00C22933"/>
    <w:rsid w:val="00C24C81"/>
    <w:rsid w:val="00C27546"/>
    <w:rsid w:val="00C27666"/>
    <w:rsid w:val="00C31833"/>
    <w:rsid w:val="00C3260C"/>
    <w:rsid w:val="00C40326"/>
    <w:rsid w:val="00C41EA9"/>
    <w:rsid w:val="00C458D6"/>
    <w:rsid w:val="00C45936"/>
    <w:rsid w:val="00C46905"/>
    <w:rsid w:val="00C475F8"/>
    <w:rsid w:val="00C51710"/>
    <w:rsid w:val="00C519CD"/>
    <w:rsid w:val="00C55B5A"/>
    <w:rsid w:val="00C60ADC"/>
    <w:rsid w:val="00C615FF"/>
    <w:rsid w:val="00C66C1B"/>
    <w:rsid w:val="00C7262F"/>
    <w:rsid w:val="00C727C3"/>
    <w:rsid w:val="00C72871"/>
    <w:rsid w:val="00C75E66"/>
    <w:rsid w:val="00C76A07"/>
    <w:rsid w:val="00C80A4A"/>
    <w:rsid w:val="00C83ADB"/>
    <w:rsid w:val="00C94847"/>
    <w:rsid w:val="00CA29BC"/>
    <w:rsid w:val="00CA5D40"/>
    <w:rsid w:val="00CA7A37"/>
    <w:rsid w:val="00CB46BC"/>
    <w:rsid w:val="00CB5FC7"/>
    <w:rsid w:val="00CB7360"/>
    <w:rsid w:val="00CC7228"/>
    <w:rsid w:val="00CD0C70"/>
    <w:rsid w:val="00CD2F9A"/>
    <w:rsid w:val="00CD5BEA"/>
    <w:rsid w:val="00CD6BA5"/>
    <w:rsid w:val="00CE0A1E"/>
    <w:rsid w:val="00CE0AE8"/>
    <w:rsid w:val="00CE3181"/>
    <w:rsid w:val="00CE31AB"/>
    <w:rsid w:val="00CE50D9"/>
    <w:rsid w:val="00CE7010"/>
    <w:rsid w:val="00CE7D20"/>
    <w:rsid w:val="00CF3D8E"/>
    <w:rsid w:val="00CF4151"/>
    <w:rsid w:val="00CF5460"/>
    <w:rsid w:val="00CF5E0F"/>
    <w:rsid w:val="00D0098B"/>
    <w:rsid w:val="00D011AF"/>
    <w:rsid w:val="00D04C39"/>
    <w:rsid w:val="00D07002"/>
    <w:rsid w:val="00D079A7"/>
    <w:rsid w:val="00D13AE4"/>
    <w:rsid w:val="00D21DCD"/>
    <w:rsid w:val="00D22CF7"/>
    <w:rsid w:val="00D23E9B"/>
    <w:rsid w:val="00D329E6"/>
    <w:rsid w:val="00D42D9B"/>
    <w:rsid w:val="00D43D9B"/>
    <w:rsid w:val="00D5074F"/>
    <w:rsid w:val="00D50A6E"/>
    <w:rsid w:val="00D51286"/>
    <w:rsid w:val="00D55709"/>
    <w:rsid w:val="00D56903"/>
    <w:rsid w:val="00D57278"/>
    <w:rsid w:val="00D6115A"/>
    <w:rsid w:val="00D646A0"/>
    <w:rsid w:val="00D6546E"/>
    <w:rsid w:val="00D67501"/>
    <w:rsid w:val="00D71015"/>
    <w:rsid w:val="00D72C25"/>
    <w:rsid w:val="00D7336A"/>
    <w:rsid w:val="00D749B9"/>
    <w:rsid w:val="00D766EA"/>
    <w:rsid w:val="00D77098"/>
    <w:rsid w:val="00D83BAD"/>
    <w:rsid w:val="00D9503B"/>
    <w:rsid w:val="00DA0A61"/>
    <w:rsid w:val="00DA40CE"/>
    <w:rsid w:val="00DB2C29"/>
    <w:rsid w:val="00DB46D2"/>
    <w:rsid w:val="00DB7939"/>
    <w:rsid w:val="00DD3777"/>
    <w:rsid w:val="00DE340C"/>
    <w:rsid w:val="00DE7157"/>
    <w:rsid w:val="00DF5703"/>
    <w:rsid w:val="00DF6E35"/>
    <w:rsid w:val="00E0272C"/>
    <w:rsid w:val="00E03BDC"/>
    <w:rsid w:val="00E074CA"/>
    <w:rsid w:val="00E119ED"/>
    <w:rsid w:val="00E166F4"/>
    <w:rsid w:val="00E16D6E"/>
    <w:rsid w:val="00E17B97"/>
    <w:rsid w:val="00E261FA"/>
    <w:rsid w:val="00E3005A"/>
    <w:rsid w:val="00E35C28"/>
    <w:rsid w:val="00E40502"/>
    <w:rsid w:val="00E420D6"/>
    <w:rsid w:val="00E47343"/>
    <w:rsid w:val="00E51197"/>
    <w:rsid w:val="00E54358"/>
    <w:rsid w:val="00E65E6E"/>
    <w:rsid w:val="00E75E32"/>
    <w:rsid w:val="00E81362"/>
    <w:rsid w:val="00E90E11"/>
    <w:rsid w:val="00E935A6"/>
    <w:rsid w:val="00E978E6"/>
    <w:rsid w:val="00EA5BC6"/>
    <w:rsid w:val="00EA63F2"/>
    <w:rsid w:val="00EB05A5"/>
    <w:rsid w:val="00EB7A67"/>
    <w:rsid w:val="00EC1508"/>
    <w:rsid w:val="00EC3EAF"/>
    <w:rsid w:val="00ED1D38"/>
    <w:rsid w:val="00ED3AFB"/>
    <w:rsid w:val="00ED5E7D"/>
    <w:rsid w:val="00EE74BC"/>
    <w:rsid w:val="00F105E0"/>
    <w:rsid w:val="00F1271B"/>
    <w:rsid w:val="00F1536D"/>
    <w:rsid w:val="00F2197E"/>
    <w:rsid w:val="00F27DC9"/>
    <w:rsid w:val="00F35BAB"/>
    <w:rsid w:val="00F36564"/>
    <w:rsid w:val="00F4145C"/>
    <w:rsid w:val="00F45206"/>
    <w:rsid w:val="00F468E9"/>
    <w:rsid w:val="00F561EB"/>
    <w:rsid w:val="00F62642"/>
    <w:rsid w:val="00F71504"/>
    <w:rsid w:val="00F74390"/>
    <w:rsid w:val="00F74E8F"/>
    <w:rsid w:val="00F764D7"/>
    <w:rsid w:val="00F80939"/>
    <w:rsid w:val="00F91B75"/>
    <w:rsid w:val="00F92A70"/>
    <w:rsid w:val="00F92AE1"/>
    <w:rsid w:val="00F9391D"/>
    <w:rsid w:val="00FA11F0"/>
    <w:rsid w:val="00FA59B3"/>
    <w:rsid w:val="00FA6AB5"/>
    <w:rsid w:val="00FA71E4"/>
    <w:rsid w:val="00FB34DC"/>
    <w:rsid w:val="00FB56F1"/>
    <w:rsid w:val="00FB57C4"/>
    <w:rsid w:val="00FC009F"/>
    <w:rsid w:val="00FC3DAA"/>
    <w:rsid w:val="00FC57A6"/>
    <w:rsid w:val="00FD12C6"/>
    <w:rsid w:val="00FD5662"/>
    <w:rsid w:val="00FE5F55"/>
    <w:rsid w:val="00FE7077"/>
    <w:rsid w:val="00FF4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8766E"/>
  <w15:chartTrackingRefBased/>
  <w15:docId w15:val="{2F7F6F4C-D304-B14D-A2E3-E26BA5C17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112"/>
    <w:rPr>
      <w:rFonts w:ascii="Times New Roman" w:eastAsia="Times New Roman" w:hAnsi="Times New Roman" w:cs="Times New Roman"/>
      <w:lang w:eastAsia="en-GB"/>
    </w:rPr>
  </w:style>
  <w:style w:type="paragraph" w:styleId="Heading1">
    <w:name w:val="heading 1"/>
    <w:basedOn w:val="Assignements"/>
    <w:next w:val="Normal"/>
    <w:link w:val="Heading1Char"/>
    <w:uiPriority w:val="9"/>
    <w:qFormat/>
    <w:rsid w:val="00FE5F55"/>
    <w:pPr>
      <w:outlineLvl w:val="0"/>
    </w:pPr>
    <w:rPr>
      <w:b/>
      <w:bCs/>
    </w:rPr>
  </w:style>
  <w:style w:type="paragraph" w:styleId="Heading2">
    <w:name w:val="heading 2"/>
    <w:basedOn w:val="Assignements"/>
    <w:next w:val="Normal"/>
    <w:link w:val="Heading2Char"/>
    <w:uiPriority w:val="9"/>
    <w:unhideWhenUsed/>
    <w:qFormat/>
    <w:rsid w:val="00B70CC2"/>
    <w:pPr>
      <w:outlineLvl w:val="1"/>
    </w:pPr>
    <w:rPr>
      <w:b/>
      <w:bCs/>
    </w:rPr>
  </w:style>
  <w:style w:type="paragraph" w:styleId="Heading4">
    <w:name w:val="heading 4"/>
    <w:basedOn w:val="Normal"/>
    <w:next w:val="Normal"/>
    <w:link w:val="Heading4Char"/>
    <w:uiPriority w:val="9"/>
    <w:semiHidden/>
    <w:unhideWhenUsed/>
    <w:qFormat/>
    <w:rsid w:val="00CF3D8E"/>
    <w:pPr>
      <w:keepNext/>
      <w:keepLines/>
      <w:spacing w:before="40"/>
      <w:outlineLvl w:val="3"/>
    </w:pPr>
    <w:rPr>
      <w:rFonts w:asciiTheme="majorHAnsi" w:eastAsiaTheme="majorEastAsia" w:hAnsiTheme="majorHAnsi" w:cstheme="majorBidi"/>
      <w:i/>
      <w:iCs/>
      <w:color w:val="2F5496"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ements">
    <w:name w:val="Assignements"/>
    <w:basedOn w:val="Normal"/>
    <w:qFormat/>
    <w:rsid w:val="0030692A"/>
    <w:pPr>
      <w:spacing w:line="360" w:lineRule="auto"/>
      <w:jc w:val="both"/>
    </w:pPr>
    <w:rPr>
      <w:rFonts w:ascii="Arial" w:eastAsiaTheme="minorHAnsi" w:hAnsi="Arial" w:cstheme="minorBidi"/>
      <w:lang w:eastAsia="en-US"/>
    </w:rPr>
  </w:style>
  <w:style w:type="paragraph" w:styleId="Caption">
    <w:name w:val="caption"/>
    <w:basedOn w:val="Normal"/>
    <w:next w:val="Normal"/>
    <w:uiPriority w:val="35"/>
    <w:unhideWhenUsed/>
    <w:qFormat/>
    <w:rsid w:val="0065652B"/>
    <w:pPr>
      <w:spacing w:after="200"/>
    </w:pPr>
    <w:rPr>
      <w:rFonts w:asciiTheme="minorHAnsi" w:eastAsiaTheme="minorHAnsi" w:hAnsiTheme="minorHAnsi" w:cstheme="minorBidi"/>
      <w:i/>
      <w:iCs/>
      <w:color w:val="44546A" w:themeColor="text2"/>
      <w:sz w:val="18"/>
      <w:szCs w:val="18"/>
      <w:lang w:eastAsia="en-US"/>
    </w:rPr>
  </w:style>
  <w:style w:type="character" w:customStyle="1" w:styleId="Heading1Char">
    <w:name w:val="Heading 1 Char"/>
    <w:basedOn w:val="DefaultParagraphFont"/>
    <w:link w:val="Heading1"/>
    <w:uiPriority w:val="9"/>
    <w:rsid w:val="00FE5F55"/>
    <w:rPr>
      <w:rFonts w:ascii="Arial" w:hAnsi="Arial"/>
      <w:b/>
      <w:bCs/>
    </w:rPr>
  </w:style>
  <w:style w:type="character" w:customStyle="1" w:styleId="Heading2Char">
    <w:name w:val="Heading 2 Char"/>
    <w:basedOn w:val="DefaultParagraphFont"/>
    <w:link w:val="Heading2"/>
    <w:uiPriority w:val="9"/>
    <w:rsid w:val="00B70CC2"/>
    <w:rPr>
      <w:rFonts w:ascii="Arial" w:hAnsi="Arial"/>
      <w:b/>
      <w:bCs/>
    </w:rPr>
  </w:style>
  <w:style w:type="table" w:styleId="TableGrid">
    <w:name w:val="Table Grid"/>
    <w:basedOn w:val="TableNormal"/>
    <w:uiPriority w:val="39"/>
    <w:rsid w:val="00EA63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F3D8E"/>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721F3A"/>
    <w:pPr>
      <w:spacing w:before="100" w:beforeAutospacing="1" w:after="100" w:afterAutospacing="1"/>
    </w:pPr>
  </w:style>
  <w:style w:type="paragraph" w:styleId="NoSpacing">
    <w:name w:val="No Spacing"/>
    <w:link w:val="NoSpacingChar"/>
    <w:uiPriority w:val="1"/>
    <w:qFormat/>
    <w:rsid w:val="00D6115A"/>
    <w:rPr>
      <w:rFonts w:eastAsiaTheme="minorEastAsia"/>
      <w:sz w:val="22"/>
      <w:szCs w:val="22"/>
      <w:lang w:val="en-US" w:eastAsia="zh-CN"/>
    </w:rPr>
  </w:style>
  <w:style w:type="character" w:customStyle="1" w:styleId="NoSpacingChar">
    <w:name w:val="No Spacing Char"/>
    <w:basedOn w:val="DefaultParagraphFont"/>
    <w:link w:val="NoSpacing"/>
    <w:uiPriority w:val="1"/>
    <w:rsid w:val="00D6115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2402">
      <w:bodyDiv w:val="1"/>
      <w:marLeft w:val="0"/>
      <w:marRight w:val="0"/>
      <w:marTop w:val="0"/>
      <w:marBottom w:val="0"/>
      <w:divBdr>
        <w:top w:val="none" w:sz="0" w:space="0" w:color="auto"/>
        <w:left w:val="none" w:sz="0" w:space="0" w:color="auto"/>
        <w:bottom w:val="none" w:sz="0" w:space="0" w:color="auto"/>
        <w:right w:val="none" w:sz="0" w:space="0" w:color="auto"/>
      </w:divBdr>
    </w:div>
    <w:div w:id="57746172">
      <w:bodyDiv w:val="1"/>
      <w:marLeft w:val="0"/>
      <w:marRight w:val="0"/>
      <w:marTop w:val="0"/>
      <w:marBottom w:val="0"/>
      <w:divBdr>
        <w:top w:val="none" w:sz="0" w:space="0" w:color="auto"/>
        <w:left w:val="none" w:sz="0" w:space="0" w:color="auto"/>
        <w:bottom w:val="none" w:sz="0" w:space="0" w:color="auto"/>
        <w:right w:val="none" w:sz="0" w:space="0" w:color="auto"/>
      </w:divBdr>
    </w:div>
    <w:div w:id="120541559">
      <w:bodyDiv w:val="1"/>
      <w:marLeft w:val="0"/>
      <w:marRight w:val="0"/>
      <w:marTop w:val="0"/>
      <w:marBottom w:val="0"/>
      <w:divBdr>
        <w:top w:val="none" w:sz="0" w:space="0" w:color="auto"/>
        <w:left w:val="none" w:sz="0" w:space="0" w:color="auto"/>
        <w:bottom w:val="none" w:sz="0" w:space="0" w:color="auto"/>
        <w:right w:val="none" w:sz="0" w:space="0" w:color="auto"/>
      </w:divBdr>
      <w:divsChild>
        <w:div w:id="934092776">
          <w:marLeft w:val="0"/>
          <w:marRight w:val="0"/>
          <w:marTop w:val="0"/>
          <w:marBottom w:val="0"/>
          <w:divBdr>
            <w:top w:val="none" w:sz="0" w:space="0" w:color="auto"/>
            <w:left w:val="none" w:sz="0" w:space="0" w:color="auto"/>
            <w:bottom w:val="none" w:sz="0" w:space="0" w:color="auto"/>
            <w:right w:val="none" w:sz="0" w:space="0" w:color="auto"/>
          </w:divBdr>
        </w:div>
      </w:divsChild>
    </w:div>
    <w:div w:id="128016236">
      <w:bodyDiv w:val="1"/>
      <w:marLeft w:val="0"/>
      <w:marRight w:val="0"/>
      <w:marTop w:val="0"/>
      <w:marBottom w:val="0"/>
      <w:divBdr>
        <w:top w:val="none" w:sz="0" w:space="0" w:color="auto"/>
        <w:left w:val="none" w:sz="0" w:space="0" w:color="auto"/>
        <w:bottom w:val="none" w:sz="0" w:space="0" w:color="auto"/>
        <w:right w:val="none" w:sz="0" w:space="0" w:color="auto"/>
      </w:divBdr>
    </w:div>
    <w:div w:id="634529717">
      <w:bodyDiv w:val="1"/>
      <w:marLeft w:val="0"/>
      <w:marRight w:val="0"/>
      <w:marTop w:val="0"/>
      <w:marBottom w:val="0"/>
      <w:divBdr>
        <w:top w:val="none" w:sz="0" w:space="0" w:color="auto"/>
        <w:left w:val="none" w:sz="0" w:space="0" w:color="auto"/>
        <w:bottom w:val="none" w:sz="0" w:space="0" w:color="auto"/>
        <w:right w:val="none" w:sz="0" w:space="0" w:color="auto"/>
      </w:divBdr>
    </w:div>
    <w:div w:id="906574621">
      <w:bodyDiv w:val="1"/>
      <w:marLeft w:val="0"/>
      <w:marRight w:val="0"/>
      <w:marTop w:val="0"/>
      <w:marBottom w:val="0"/>
      <w:divBdr>
        <w:top w:val="none" w:sz="0" w:space="0" w:color="auto"/>
        <w:left w:val="none" w:sz="0" w:space="0" w:color="auto"/>
        <w:bottom w:val="none" w:sz="0" w:space="0" w:color="auto"/>
        <w:right w:val="none" w:sz="0" w:space="0" w:color="auto"/>
      </w:divBdr>
    </w:div>
    <w:div w:id="982854238">
      <w:bodyDiv w:val="1"/>
      <w:marLeft w:val="0"/>
      <w:marRight w:val="0"/>
      <w:marTop w:val="0"/>
      <w:marBottom w:val="0"/>
      <w:divBdr>
        <w:top w:val="none" w:sz="0" w:space="0" w:color="auto"/>
        <w:left w:val="none" w:sz="0" w:space="0" w:color="auto"/>
        <w:bottom w:val="none" w:sz="0" w:space="0" w:color="auto"/>
        <w:right w:val="none" w:sz="0" w:space="0" w:color="auto"/>
      </w:divBdr>
    </w:div>
    <w:div w:id="1101678669">
      <w:bodyDiv w:val="1"/>
      <w:marLeft w:val="0"/>
      <w:marRight w:val="0"/>
      <w:marTop w:val="0"/>
      <w:marBottom w:val="0"/>
      <w:divBdr>
        <w:top w:val="none" w:sz="0" w:space="0" w:color="auto"/>
        <w:left w:val="none" w:sz="0" w:space="0" w:color="auto"/>
        <w:bottom w:val="none" w:sz="0" w:space="0" w:color="auto"/>
        <w:right w:val="none" w:sz="0" w:space="0" w:color="auto"/>
      </w:divBdr>
    </w:div>
    <w:div w:id="160834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B33DC7-F900-024E-A909-3EC449288A8E}">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37E49E-4818-DE4D-BBD2-F827C249D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783</TotalTime>
  <Pages>14</Pages>
  <Words>3194</Words>
  <Characters>18211</Characters>
  <Application>Microsoft Office Word</Application>
  <DocSecurity>0</DocSecurity>
  <Lines>151</Lines>
  <Paragraphs>42</Paragraphs>
  <ScaleCrop>false</ScaleCrop>
  <Company>UWTSD</Company>
  <LinksUpToDate>false</LinksUpToDate>
  <CharactersWithSpaces>21363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ACBA 6007 STRUCTURAL DESIGN</dc:subject>
  <dc:creator>Lonyé Browne (2114209)</dc:creator>
  <cp:keywords/>
  <dc:description/>
  <cp:lastModifiedBy>Lonye Browne (2114209)</cp:lastModifiedBy>
  <cp:revision>579</cp:revision>
  <dcterms:created xsi:type="dcterms:W3CDTF">2024-05-04T12:32:00Z</dcterms:created>
  <dcterms:modified xsi:type="dcterms:W3CDTF">2024-05-07T18:41:00Z</dcterms:modified>
</cp:coreProperties>
</file>