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1A232" w14:textId="253A6D30" w:rsidR="00EE415C" w:rsidRPr="004D6E8B" w:rsidRDefault="005B6094" w:rsidP="004D6E8B">
      <w:pPr>
        <w:spacing w:line="360" w:lineRule="auto"/>
        <w:jc w:val="both"/>
        <w:rPr>
          <w:rFonts w:cstheme="minorHAnsi"/>
          <w:b/>
          <w:bCs/>
          <w:u w:val="single"/>
        </w:rPr>
      </w:pPr>
      <w:r w:rsidRPr="004D6E8B">
        <w:rPr>
          <w:rFonts w:cstheme="minorHAnsi"/>
          <w:b/>
          <w:bCs/>
          <w:u w:val="single"/>
        </w:rPr>
        <w:t>Pedagogy - The rhetoric and reality of practice</w:t>
      </w:r>
    </w:p>
    <w:p w14:paraId="63585316" w14:textId="592904EB" w:rsidR="00B01C81" w:rsidRPr="004D6E8B" w:rsidRDefault="00B01C81" w:rsidP="004D6E8B">
      <w:pPr>
        <w:spacing w:line="360" w:lineRule="auto"/>
        <w:jc w:val="both"/>
        <w:rPr>
          <w:rFonts w:cstheme="minorHAnsi"/>
        </w:rPr>
      </w:pPr>
      <w:r w:rsidRPr="004D6E8B">
        <w:rPr>
          <w:rFonts w:cstheme="minorHAnsi"/>
        </w:rPr>
        <w:t>Name:</w:t>
      </w:r>
      <w:r w:rsidR="00BB18EF" w:rsidRPr="004D6E8B">
        <w:rPr>
          <w:rFonts w:cstheme="minorHAnsi"/>
        </w:rPr>
        <w:t xml:space="preserve"> Louds Fonseka</w:t>
      </w:r>
    </w:p>
    <w:p w14:paraId="38011B1E" w14:textId="0DF04B90" w:rsidR="00B01C81" w:rsidRPr="004D6E8B" w:rsidRDefault="00B01C81" w:rsidP="004D6E8B">
      <w:pPr>
        <w:spacing w:line="360" w:lineRule="auto"/>
        <w:jc w:val="both"/>
        <w:rPr>
          <w:rFonts w:cstheme="minorHAnsi"/>
        </w:rPr>
      </w:pPr>
      <w:r w:rsidRPr="004D6E8B">
        <w:rPr>
          <w:rFonts w:cstheme="minorHAnsi"/>
        </w:rPr>
        <w:t>Student number:</w:t>
      </w:r>
      <w:r w:rsidR="00BB18EF" w:rsidRPr="004D6E8B">
        <w:rPr>
          <w:rFonts w:cstheme="minorHAnsi"/>
        </w:rPr>
        <w:t xml:space="preserve"> S4213642</w:t>
      </w:r>
    </w:p>
    <w:p w14:paraId="764131FB" w14:textId="63581E53" w:rsidR="00B01C81" w:rsidRPr="004D6E8B" w:rsidRDefault="00B01C81" w:rsidP="004D6E8B">
      <w:pPr>
        <w:spacing w:line="360" w:lineRule="auto"/>
        <w:jc w:val="both"/>
        <w:rPr>
          <w:rFonts w:cstheme="minorHAnsi"/>
          <w:color w:val="FF0000"/>
        </w:rPr>
      </w:pPr>
      <w:r w:rsidRPr="004D6E8B">
        <w:rPr>
          <w:rFonts w:cstheme="minorHAnsi"/>
        </w:rPr>
        <w:t>Word count:</w:t>
      </w:r>
      <w:r w:rsidR="00BB18EF" w:rsidRPr="004D6E8B">
        <w:rPr>
          <w:rFonts w:cstheme="minorHAnsi"/>
        </w:rPr>
        <w:t xml:space="preserve"> </w:t>
      </w:r>
      <w:r w:rsidR="004D6E8B" w:rsidRPr="004D6E8B">
        <w:rPr>
          <w:rFonts w:cstheme="minorHAnsi"/>
        </w:rPr>
        <w:t>3156</w:t>
      </w:r>
    </w:p>
    <w:p w14:paraId="507EBB93" w14:textId="28EEE78C" w:rsidR="005B6094" w:rsidRPr="004D6E8B" w:rsidRDefault="005B6094" w:rsidP="004D6E8B">
      <w:pPr>
        <w:spacing w:line="360" w:lineRule="auto"/>
        <w:jc w:val="both"/>
        <w:rPr>
          <w:rFonts w:cstheme="minorHAnsi"/>
        </w:rPr>
      </w:pPr>
    </w:p>
    <w:p w14:paraId="56E2EAD0" w14:textId="549B30BA" w:rsidR="0022100F" w:rsidRPr="004D6E8B" w:rsidRDefault="005B6094" w:rsidP="004D6E8B">
      <w:pPr>
        <w:pStyle w:val="ListParagraph"/>
        <w:numPr>
          <w:ilvl w:val="0"/>
          <w:numId w:val="4"/>
        </w:numPr>
        <w:spacing w:line="360" w:lineRule="auto"/>
        <w:jc w:val="both"/>
        <w:rPr>
          <w:rFonts w:cstheme="minorHAnsi"/>
          <w:b/>
          <w:bCs/>
        </w:rPr>
      </w:pPr>
      <w:r w:rsidRPr="004D6E8B">
        <w:rPr>
          <w:rFonts w:cstheme="minorHAnsi"/>
          <w:b/>
          <w:bCs/>
        </w:rPr>
        <w:t>Introduction</w:t>
      </w:r>
    </w:p>
    <w:p w14:paraId="60A922F7" w14:textId="253E81D1" w:rsidR="00597CBB" w:rsidRPr="004D6E8B" w:rsidRDefault="00965F33" w:rsidP="004D6E8B">
      <w:pPr>
        <w:spacing w:line="360" w:lineRule="auto"/>
        <w:ind w:firstLine="720"/>
        <w:jc w:val="both"/>
        <w:rPr>
          <w:rFonts w:cstheme="minorHAnsi"/>
        </w:rPr>
      </w:pPr>
      <w:r w:rsidRPr="004D6E8B">
        <w:rPr>
          <w:rFonts w:cstheme="minorHAnsi"/>
        </w:rPr>
        <w:t>The advancement of technology has led to educational improvements in the world of teaching and learning in recent decades. The integration of technology, particularly Information and Communication Technologies (ICT), compels conventional education and learning settings to evolve and makes it possible for learners to get a variety of teaching methods where explicit knowledge is continuously increasing.</w:t>
      </w:r>
      <w:r w:rsidR="00122FAA" w:rsidRPr="004D6E8B">
        <w:rPr>
          <w:rFonts w:cstheme="minorHAnsi"/>
        </w:rPr>
        <w:t xml:space="preserve"> </w:t>
      </w:r>
      <w:r w:rsidR="00122FAA" w:rsidRPr="004D6E8B">
        <w:rPr>
          <w:rFonts w:cstheme="minorHAnsi"/>
        </w:rPr>
        <w:t>As a consequence, the transforms provide a much more immersive experience with learning environment while also improving the consistency and educational quality</w:t>
      </w:r>
      <w:r w:rsidR="00780918" w:rsidRPr="004D6E8B">
        <w:rPr>
          <w:rFonts w:cstheme="minorHAnsi"/>
        </w:rPr>
        <w:t xml:space="preserve"> </w:t>
      </w:r>
      <w:r w:rsidR="00780918" w:rsidRPr="004D6E8B">
        <w:rPr>
          <w:rFonts w:cstheme="minorHAnsi"/>
        </w:rPr>
        <w:t xml:space="preserve">(Barber and Mourshed, 2007). </w:t>
      </w:r>
      <w:r w:rsidR="00122FAA" w:rsidRPr="004D6E8B">
        <w:rPr>
          <w:rFonts w:cstheme="minorHAnsi"/>
        </w:rPr>
        <w:t xml:space="preserve"> The rise of the quantity of students enrolling in distance learning is among the </w:t>
      </w:r>
      <w:r w:rsidR="00780918" w:rsidRPr="004D6E8B">
        <w:rPr>
          <w:rFonts w:cstheme="minorHAnsi"/>
        </w:rPr>
        <w:t>clearest</w:t>
      </w:r>
      <w:r w:rsidR="00122FAA" w:rsidRPr="004D6E8B">
        <w:rPr>
          <w:rFonts w:cstheme="minorHAnsi"/>
        </w:rPr>
        <w:t xml:space="preserve"> signs of this transformation</w:t>
      </w:r>
      <w:r w:rsidR="00611497" w:rsidRPr="004D6E8B">
        <w:rPr>
          <w:rFonts w:cstheme="minorHAnsi"/>
        </w:rPr>
        <w:t xml:space="preserve"> </w:t>
      </w:r>
      <w:r w:rsidR="00611497" w:rsidRPr="004D6E8B">
        <w:rPr>
          <w:rFonts w:cstheme="minorHAnsi"/>
        </w:rPr>
        <w:t xml:space="preserve">(Hogg </w:t>
      </w:r>
      <w:r w:rsidR="00611497" w:rsidRPr="004D6E8B">
        <w:rPr>
          <w:rFonts w:cstheme="minorHAnsi"/>
        </w:rPr>
        <w:t>and</w:t>
      </w:r>
      <w:r w:rsidR="00611497" w:rsidRPr="004D6E8B">
        <w:rPr>
          <w:rFonts w:cstheme="minorHAnsi"/>
        </w:rPr>
        <w:t xml:space="preserve"> Lomicky, 2012).</w:t>
      </w:r>
      <w:r w:rsidR="00122FAA" w:rsidRPr="004D6E8B">
        <w:rPr>
          <w:rFonts w:cstheme="minorHAnsi"/>
        </w:rPr>
        <w:t xml:space="preserve"> Nearly 6 million learners enrolled in at least </w:t>
      </w:r>
      <w:r w:rsidR="00611497" w:rsidRPr="004D6E8B">
        <w:rPr>
          <w:rFonts w:cstheme="minorHAnsi"/>
        </w:rPr>
        <w:t>one</w:t>
      </w:r>
      <w:r w:rsidR="00122FAA" w:rsidRPr="004D6E8B">
        <w:rPr>
          <w:rFonts w:cstheme="minorHAnsi"/>
        </w:rPr>
        <w:t xml:space="preserve"> online </w:t>
      </w:r>
      <w:r w:rsidR="00611497" w:rsidRPr="004D6E8B">
        <w:rPr>
          <w:rFonts w:cstheme="minorHAnsi"/>
        </w:rPr>
        <w:t>program</w:t>
      </w:r>
      <w:r w:rsidR="00122FAA" w:rsidRPr="004D6E8B">
        <w:rPr>
          <w:rFonts w:cstheme="minorHAnsi"/>
        </w:rPr>
        <w:t xml:space="preserve"> in the records of 2010, according to estimates. Then, nearly two third of college learners take at least one online </w:t>
      </w:r>
      <w:r w:rsidR="00611497" w:rsidRPr="004D6E8B">
        <w:rPr>
          <w:rFonts w:cstheme="minorHAnsi"/>
        </w:rPr>
        <w:t>program</w:t>
      </w:r>
      <w:r w:rsidR="00122FAA" w:rsidRPr="004D6E8B">
        <w:rPr>
          <w:rFonts w:cstheme="minorHAnsi"/>
        </w:rPr>
        <w:t xml:space="preserve"> (Hogg </w:t>
      </w:r>
      <w:r w:rsidR="00611497" w:rsidRPr="004D6E8B">
        <w:rPr>
          <w:rFonts w:cstheme="minorHAnsi"/>
        </w:rPr>
        <w:t>and</w:t>
      </w:r>
      <w:r w:rsidR="00122FAA" w:rsidRPr="004D6E8B">
        <w:rPr>
          <w:rFonts w:cstheme="minorHAnsi"/>
        </w:rPr>
        <w:t xml:space="preserve"> Lomicky, 2012).</w:t>
      </w:r>
      <w:r w:rsidR="00122FAA" w:rsidRPr="004D6E8B">
        <w:rPr>
          <w:rFonts w:cstheme="minorHAnsi"/>
        </w:rPr>
        <w:t xml:space="preserve"> </w:t>
      </w:r>
    </w:p>
    <w:p w14:paraId="21728147" w14:textId="0EC59D09" w:rsidR="00122FAA" w:rsidRPr="004D6E8B" w:rsidRDefault="00122FAA" w:rsidP="004D6E8B">
      <w:pPr>
        <w:spacing w:line="360" w:lineRule="auto"/>
        <w:ind w:firstLine="720"/>
        <w:jc w:val="both"/>
        <w:rPr>
          <w:rFonts w:cstheme="minorHAnsi"/>
        </w:rPr>
      </w:pPr>
      <w:r w:rsidRPr="004D6E8B">
        <w:rPr>
          <w:rFonts w:cstheme="minorHAnsi"/>
        </w:rPr>
        <w:t>Different concepts are starting to emerge to clarify education and learning structures with in digital age as robots take over and converts learning. Among these well-known theoretical approaches are self-directed learning, peer-collaborative studies, and George Siemens' "Connectivism," a post-modernist strategy that acknowledges the diversity of students and the presence of various learning paths</w:t>
      </w:r>
      <w:r w:rsidR="00611497" w:rsidRPr="004D6E8B">
        <w:rPr>
          <w:rFonts w:cstheme="minorHAnsi"/>
        </w:rPr>
        <w:t xml:space="preserve"> </w:t>
      </w:r>
      <w:r w:rsidR="00611497" w:rsidRPr="004D6E8B">
        <w:rPr>
          <w:rFonts w:cstheme="minorHAnsi"/>
        </w:rPr>
        <w:t>(Hung, 2014)</w:t>
      </w:r>
      <w:r w:rsidRPr="004D6E8B">
        <w:rPr>
          <w:rFonts w:cstheme="minorHAnsi"/>
        </w:rPr>
        <w:t>.</w:t>
      </w:r>
      <w:r w:rsidR="00424A0E" w:rsidRPr="004D6E8B">
        <w:rPr>
          <w:rFonts w:cstheme="minorHAnsi"/>
        </w:rPr>
        <w:t xml:space="preserve"> </w:t>
      </w:r>
      <w:r w:rsidR="00424A0E" w:rsidRPr="004D6E8B">
        <w:rPr>
          <w:rFonts w:cstheme="minorHAnsi"/>
        </w:rPr>
        <w:t>Siemens suggested a third source of data, referred to as interconnected, while historical knowledge is split into different categories: qualitative and quantitative (Hung, 2014). This same theories of behaviourism, cognitivism, and</w:t>
      </w:r>
      <w:r w:rsidR="00424A0E" w:rsidRPr="004D6E8B">
        <w:rPr>
          <w:rFonts w:cstheme="minorHAnsi"/>
        </w:rPr>
        <w:t xml:space="preserve"> </w:t>
      </w:r>
      <w:r w:rsidR="00424A0E" w:rsidRPr="004D6E8B">
        <w:rPr>
          <w:rFonts w:cstheme="minorHAnsi"/>
        </w:rPr>
        <w:t xml:space="preserve">social constructivism, throughout Siemens' opinion, get some drawbacks. These approaches to learning start by looking at gaining knowledge from the viewpoint of the person. </w:t>
      </w:r>
      <w:r w:rsidR="00283EF7" w:rsidRPr="004D6E8B">
        <w:rPr>
          <w:rFonts w:cstheme="minorHAnsi"/>
        </w:rPr>
        <w:t>Secondly</w:t>
      </w:r>
      <w:r w:rsidR="00424A0E" w:rsidRPr="004D6E8B">
        <w:rPr>
          <w:rFonts w:cstheme="minorHAnsi"/>
        </w:rPr>
        <w:t>, they disregard starting to learn that really can take place without human intervention. Third, such philosophies ignore the importance of what is discovered in favour of focusing on how to gain knowledge (Chetty, 2013).</w:t>
      </w:r>
    </w:p>
    <w:p w14:paraId="11DFC6FC" w14:textId="461D925F" w:rsidR="00965F33" w:rsidRPr="004D6E8B" w:rsidRDefault="00424A0E" w:rsidP="004D6E8B">
      <w:pPr>
        <w:spacing w:line="360" w:lineRule="auto"/>
        <w:ind w:firstLine="720"/>
        <w:jc w:val="both"/>
        <w:rPr>
          <w:rFonts w:cstheme="minorHAnsi"/>
        </w:rPr>
      </w:pPr>
      <w:r w:rsidRPr="004D6E8B">
        <w:rPr>
          <w:rFonts w:cstheme="minorHAnsi"/>
        </w:rPr>
        <w:t>Additionally, the quick expansion of experience makes it a vibrant occurrence, and new techniques for creating and disseminating knowledge highlight the need for multiple perspectives on details (Clar</w:t>
      </w:r>
      <w:r w:rsidR="00A77F53" w:rsidRPr="004D6E8B">
        <w:rPr>
          <w:rFonts w:cstheme="minorHAnsi"/>
        </w:rPr>
        <w:t>a</w:t>
      </w:r>
      <w:r w:rsidRPr="004D6E8B">
        <w:rPr>
          <w:rFonts w:cstheme="minorHAnsi"/>
        </w:rPr>
        <w:t xml:space="preserve"> </w:t>
      </w:r>
      <w:r w:rsidR="00A77F53" w:rsidRPr="004D6E8B">
        <w:rPr>
          <w:rFonts w:cstheme="minorHAnsi"/>
        </w:rPr>
        <w:t>and</w:t>
      </w:r>
      <w:r w:rsidRPr="004D6E8B">
        <w:rPr>
          <w:rFonts w:cstheme="minorHAnsi"/>
        </w:rPr>
        <w:t xml:space="preserve"> Barber</w:t>
      </w:r>
      <w:r w:rsidR="00A77F53" w:rsidRPr="004D6E8B">
        <w:rPr>
          <w:rFonts w:cstheme="minorHAnsi"/>
        </w:rPr>
        <w:t>a,</w:t>
      </w:r>
      <w:r w:rsidRPr="004D6E8B">
        <w:rPr>
          <w:rFonts w:cstheme="minorHAnsi"/>
        </w:rPr>
        <w:t xml:space="preserve"> 2013). As a result, students must actively engage with in instructional experience; the learner's traditional role of merely absorbing knowledge passively and depending on </w:t>
      </w:r>
      <w:r w:rsidRPr="004D6E8B">
        <w:rPr>
          <w:rFonts w:cstheme="minorHAnsi"/>
        </w:rPr>
        <w:lastRenderedPageBreak/>
        <w:t>the teacher is now obsolete.</w:t>
      </w:r>
      <w:r w:rsidR="00780918" w:rsidRPr="004D6E8B">
        <w:rPr>
          <w:rFonts w:cstheme="minorHAnsi"/>
        </w:rPr>
        <w:t xml:space="preserve"> </w:t>
      </w:r>
      <w:r w:rsidR="00780918" w:rsidRPr="004D6E8B">
        <w:rPr>
          <w:rFonts w:cstheme="minorHAnsi"/>
        </w:rPr>
        <w:t xml:space="preserve">Awareness is just no longer an immovable thing to be attained through this procedure; somewhat, knowledge is obtained and applied for solving problems and give things understanding of the meaning wherein the student must function (Grooms </w:t>
      </w:r>
      <w:r w:rsidR="00A77F53" w:rsidRPr="004D6E8B">
        <w:rPr>
          <w:rFonts w:cstheme="minorHAnsi"/>
        </w:rPr>
        <w:t>and</w:t>
      </w:r>
      <w:r w:rsidR="00780918" w:rsidRPr="004D6E8B">
        <w:rPr>
          <w:rFonts w:cstheme="minorHAnsi"/>
        </w:rPr>
        <w:t xml:space="preserve"> Reid-Martinez, 2014).</w:t>
      </w:r>
    </w:p>
    <w:p w14:paraId="4F57D78D" w14:textId="62F4EFED" w:rsidR="0022100F" w:rsidRPr="004D6E8B" w:rsidRDefault="003144A9" w:rsidP="004D6E8B">
      <w:pPr>
        <w:spacing w:line="360" w:lineRule="auto"/>
        <w:jc w:val="both"/>
        <w:rPr>
          <w:rFonts w:cstheme="minorHAnsi"/>
          <w:b/>
          <w:bCs/>
        </w:rPr>
      </w:pPr>
      <w:r w:rsidRPr="004D6E8B">
        <w:rPr>
          <w:rFonts w:cstheme="minorHAnsi"/>
          <w:b/>
          <w:bCs/>
        </w:rPr>
        <w:t xml:space="preserve">2.0 </w:t>
      </w:r>
      <w:r w:rsidR="005B6094" w:rsidRPr="004D6E8B">
        <w:rPr>
          <w:rFonts w:cstheme="minorHAnsi"/>
          <w:b/>
          <w:bCs/>
        </w:rPr>
        <w:t>Pedagogy</w:t>
      </w:r>
    </w:p>
    <w:p w14:paraId="54429B51" w14:textId="782FA61D" w:rsidR="00597CBB" w:rsidRPr="004D6E8B" w:rsidRDefault="00283EF7" w:rsidP="004D6E8B">
      <w:pPr>
        <w:spacing w:line="360" w:lineRule="auto"/>
        <w:ind w:firstLine="720"/>
        <w:jc w:val="both"/>
        <w:rPr>
          <w:rFonts w:cstheme="minorHAnsi"/>
        </w:rPr>
      </w:pPr>
      <w:r w:rsidRPr="004D6E8B">
        <w:rPr>
          <w:rFonts w:cstheme="minorHAnsi"/>
        </w:rPr>
        <w:t xml:space="preserve">Pedagogy is the science of teaching; it has been changed over the period of time and still changing in modern society (Niemi, Heikkinen and Kannas, 2010). The relevant subject or subjects will always influence the techniques used.  </w:t>
      </w:r>
      <w:r w:rsidRPr="004D6E8B">
        <w:rPr>
          <w:rFonts w:cstheme="minorHAnsi"/>
        </w:rPr>
        <w:t>S</w:t>
      </w:r>
      <w:r w:rsidRPr="004D6E8B">
        <w:rPr>
          <w:rFonts w:cstheme="minorHAnsi"/>
        </w:rPr>
        <w:t xml:space="preserve">ome subjects equally based on theoretical and practical aspects (Payne, 2007). For children to know more effectively and to support them to build-up conceptual understanding and excellent pedagogy is essential (Niemi, Heikkinen and Kannas, 2010). </w:t>
      </w:r>
      <w:r w:rsidR="00AE38F5" w:rsidRPr="004D6E8B">
        <w:rPr>
          <w:rFonts w:cstheme="minorHAnsi"/>
        </w:rPr>
        <w:t xml:space="preserve"> </w:t>
      </w:r>
      <w:r w:rsidR="009E510C" w:rsidRPr="004D6E8B">
        <w:rPr>
          <w:rFonts w:cstheme="minorHAnsi"/>
        </w:rPr>
        <w:t>When compared to the other pedagogies, connectivism create student centred teaching approach</w:t>
      </w:r>
      <w:r w:rsidR="000C65B8" w:rsidRPr="004D6E8B">
        <w:rPr>
          <w:rFonts w:cstheme="minorHAnsi"/>
        </w:rPr>
        <w:t xml:space="preserve"> (Siemens, 2005)</w:t>
      </w:r>
      <w:r w:rsidR="009E510C" w:rsidRPr="004D6E8B">
        <w:rPr>
          <w:rFonts w:cstheme="minorHAnsi"/>
        </w:rPr>
        <w:t xml:space="preserve">. The definition of connectivism is implementable knowledge which other knowing where to acquire knowledge is more significant, than knowing what it is or how that knowledge entails (Duke, Harper, and Johnston, 2013, p. 7). </w:t>
      </w:r>
    </w:p>
    <w:p w14:paraId="0C842DDC" w14:textId="7B7CC5D4" w:rsidR="0022100F" w:rsidRPr="004D6E8B" w:rsidRDefault="00B72B10" w:rsidP="004D6E8B">
      <w:pPr>
        <w:spacing w:line="360" w:lineRule="auto"/>
        <w:jc w:val="both"/>
        <w:rPr>
          <w:rFonts w:cstheme="minorHAnsi"/>
          <w:b/>
          <w:bCs/>
        </w:rPr>
      </w:pPr>
      <w:r w:rsidRPr="004D6E8B">
        <w:rPr>
          <w:rFonts w:cstheme="minorHAnsi"/>
          <w:b/>
          <w:bCs/>
        </w:rPr>
        <w:t xml:space="preserve">3.0 </w:t>
      </w:r>
      <w:r w:rsidR="0022100F" w:rsidRPr="004D6E8B">
        <w:rPr>
          <w:rFonts w:cstheme="minorHAnsi"/>
          <w:b/>
          <w:bCs/>
        </w:rPr>
        <w:t>Key Principles</w:t>
      </w:r>
      <w:r w:rsidR="003144A9" w:rsidRPr="004D6E8B">
        <w:rPr>
          <w:rFonts w:cstheme="minorHAnsi"/>
          <w:b/>
          <w:bCs/>
        </w:rPr>
        <w:t xml:space="preserve"> of connectivism</w:t>
      </w:r>
    </w:p>
    <w:p w14:paraId="13A1094B" w14:textId="38FE2691" w:rsidR="003144A9" w:rsidRPr="004D6E8B" w:rsidRDefault="003144A9" w:rsidP="004D6E8B">
      <w:pPr>
        <w:spacing w:line="360" w:lineRule="auto"/>
        <w:jc w:val="both"/>
        <w:rPr>
          <w:rFonts w:cstheme="minorHAnsi"/>
        </w:rPr>
      </w:pPr>
      <w:r w:rsidRPr="004D6E8B">
        <w:rPr>
          <w:rFonts w:cstheme="minorHAnsi"/>
        </w:rPr>
        <w:tab/>
      </w:r>
      <w:r w:rsidR="00564B65" w:rsidRPr="004D6E8B">
        <w:rPr>
          <w:rFonts w:cstheme="minorHAnsi"/>
        </w:rPr>
        <w:t xml:space="preserve"> </w:t>
      </w:r>
      <w:r w:rsidR="00B72B10" w:rsidRPr="004D6E8B">
        <w:rPr>
          <w:rFonts w:cstheme="minorHAnsi"/>
        </w:rPr>
        <w:t>The deep social settings must be reflected in education demands and concepts that explain learning principles and methods</w:t>
      </w:r>
      <w:r w:rsidR="005613B6" w:rsidRPr="004D6E8B">
        <w:rPr>
          <w:rFonts w:cstheme="minorHAnsi"/>
        </w:rPr>
        <w:t xml:space="preserve"> (</w:t>
      </w:r>
      <w:r w:rsidR="00E24F39" w:rsidRPr="004D6E8B">
        <w:rPr>
          <w:rFonts w:cstheme="minorHAnsi"/>
        </w:rPr>
        <w:t>Duke, Harper and Johnston, 2013)</w:t>
      </w:r>
      <w:r w:rsidR="00B72B10" w:rsidRPr="004D6E8B">
        <w:rPr>
          <w:rFonts w:cstheme="minorHAnsi"/>
        </w:rPr>
        <w:t>. With regard to</w:t>
      </w:r>
      <w:r w:rsidR="007B38D0" w:rsidRPr="004D6E8B">
        <w:rPr>
          <w:rFonts w:cstheme="minorHAnsi"/>
        </w:rPr>
        <w:t xml:space="preserve"> principles of</w:t>
      </w:r>
      <w:r w:rsidR="00B72B10" w:rsidRPr="004D6E8B">
        <w:rPr>
          <w:rFonts w:cstheme="minorHAnsi"/>
        </w:rPr>
        <w:t xml:space="preserve"> connectivism, advancements in technologies, the development of teaching, alterations in organisations, and the structure and areas of information are all examined</w:t>
      </w:r>
      <w:r w:rsidR="005613B6" w:rsidRPr="004D6E8B">
        <w:rPr>
          <w:rFonts w:cstheme="minorHAnsi"/>
        </w:rPr>
        <w:t xml:space="preserve"> (</w:t>
      </w:r>
      <w:r w:rsidR="00DE6790" w:rsidRPr="004D6E8B">
        <w:rPr>
          <w:rFonts w:cstheme="minorHAnsi"/>
        </w:rPr>
        <w:t>Garcia, Elbeltagi, Brown, Dungay, 2015</w:t>
      </w:r>
      <w:r w:rsidR="005613B6" w:rsidRPr="004D6E8B">
        <w:rPr>
          <w:rFonts w:cstheme="minorHAnsi"/>
        </w:rPr>
        <w:t xml:space="preserve">). </w:t>
      </w:r>
    </w:p>
    <w:p w14:paraId="30082E64" w14:textId="26244D32" w:rsidR="00F95271" w:rsidRPr="004D6E8B" w:rsidRDefault="00FA1084" w:rsidP="004D6E8B">
      <w:pPr>
        <w:spacing w:line="360" w:lineRule="auto"/>
        <w:jc w:val="both"/>
        <w:rPr>
          <w:rFonts w:cstheme="minorHAnsi"/>
        </w:rPr>
      </w:pPr>
      <w:r w:rsidRPr="004D6E8B">
        <w:rPr>
          <w:rFonts w:cstheme="minorHAnsi"/>
        </w:rPr>
        <w:tab/>
        <w:t>The combination of ideas studied by chaos, connection, and dynamic theories, according to Siemens</w:t>
      </w:r>
      <w:r w:rsidR="00E24F39" w:rsidRPr="004D6E8B">
        <w:rPr>
          <w:rFonts w:cstheme="minorHAnsi"/>
        </w:rPr>
        <w:t xml:space="preserve"> (2005)</w:t>
      </w:r>
      <w:r w:rsidRPr="004D6E8B">
        <w:rPr>
          <w:rFonts w:cstheme="minorHAnsi"/>
        </w:rPr>
        <w:t>, is how he defines connectivism.</w:t>
      </w:r>
      <w:r w:rsidR="00D157F1" w:rsidRPr="004D6E8B">
        <w:rPr>
          <w:rFonts w:cstheme="minorHAnsi"/>
        </w:rPr>
        <w:t xml:space="preserve"> </w:t>
      </w:r>
      <w:r w:rsidR="003B29DE" w:rsidRPr="004D6E8B">
        <w:rPr>
          <w:rFonts w:cstheme="minorHAnsi"/>
        </w:rPr>
        <w:t xml:space="preserve">The four pillars of connectivism for education are autonomy, connectivity, variation, and transparency (Dunaway, 2011). </w:t>
      </w:r>
      <w:r w:rsidR="00DE6790" w:rsidRPr="004D6E8B">
        <w:rPr>
          <w:rFonts w:cstheme="minorHAnsi"/>
        </w:rPr>
        <w:t>According to Siemens (2005, p. 4), connectivism's</w:t>
      </w:r>
      <w:r w:rsidR="00AE3A0C" w:rsidRPr="004D6E8B">
        <w:rPr>
          <w:rFonts w:cstheme="minorHAnsi"/>
        </w:rPr>
        <w:t xml:space="preserve"> </w:t>
      </w:r>
      <w:r w:rsidR="00DE6790" w:rsidRPr="004D6E8B">
        <w:rPr>
          <w:rFonts w:cstheme="minorHAnsi"/>
        </w:rPr>
        <w:t>main principles</w:t>
      </w:r>
      <w:r w:rsidR="00AE3A0C" w:rsidRPr="004D6E8B">
        <w:rPr>
          <w:rFonts w:cstheme="minorHAnsi"/>
        </w:rPr>
        <w:t xml:space="preserve"> are</w:t>
      </w:r>
      <w:r w:rsidR="00DE6790" w:rsidRPr="004D6E8B">
        <w:rPr>
          <w:rFonts w:cstheme="minorHAnsi"/>
        </w:rPr>
        <w:t> Range of viewpoints is the foundation of acquiring knowledge.</w:t>
      </w:r>
      <w:r w:rsidR="00E36C79" w:rsidRPr="004D6E8B">
        <w:rPr>
          <w:rFonts w:cstheme="minorHAnsi"/>
        </w:rPr>
        <w:t xml:space="preserve"> </w:t>
      </w:r>
      <w:r w:rsidR="00DE6790" w:rsidRPr="004D6E8B">
        <w:rPr>
          <w:rFonts w:cstheme="minorHAnsi"/>
        </w:rPr>
        <w:t>Linking specialised networks or knowledge sources is the method of training.</w:t>
      </w:r>
      <w:r w:rsidR="00E36C79" w:rsidRPr="004D6E8B">
        <w:rPr>
          <w:rFonts w:cstheme="minorHAnsi"/>
        </w:rPr>
        <w:t xml:space="preserve"> </w:t>
      </w:r>
      <w:r w:rsidR="00DE6790" w:rsidRPr="004D6E8B">
        <w:rPr>
          <w:rFonts w:cstheme="minorHAnsi"/>
        </w:rPr>
        <w:t>Non-human machines may contain knowledge.</w:t>
      </w:r>
      <w:r w:rsidR="00E36C79" w:rsidRPr="004D6E8B">
        <w:rPr>
          <w:rFonts w:cstheme="minorHAnsi"/>
        </w:rPr>
        <w:t xml:space="preserve"> </w:t>
      </w:r>
      <w:r w:rsidR="00DE6790" w:rsidRPr="004D6E8B">
        <w:rPr>
          <w:rFonts w:cstheme="minorHAnsi"/>
        </w:rPr>
        <w:t>More important than what has been already learned is the ability to learn more.</w:t>
      </w:r>
      <w:r w:rsidR="00E36C79" w:rsidRPr="004D6E8B">
        <w:rPr>
          <w:rFonts w:cstheme="minorHAnsi"/>
        </w:rPr>
        <w:t xml:space="preserve"> </w:t>
      </w:r>
      <w:r w:rsidR="00DE6790" w:rsidRPr="004D6E8B">
        <w:rPr>
          <w:rFonts w:cstheme="minorHAnsi"/>
        </w:rPr>
        <w:t>To promote ongoing learning, relationships must be nurtured and maintained.</w:t>
      </w:r>
      <w:r w:rsidR="00E36C79" w:rsidRPr="004D6E8B">
        <w:rPr>
          <w:rFonts w:cstheme="minorHAnsi"/>
        </w:rPr>
        <w:t xml:space="preserve"> </w:t>
      </w:r>
      <w:r w:rsidR="00DE6790" w:rsidRPr="004D6E8B">
        <w:rPr>
          <w:rFonts w:cstheme="minorHAnsi"/>
        </w:rPr>
        <w:t>One essential factor is the capacity to perceive the links between various topics, theories, and conceptions</w:t>
      </w:r>
      <w:r w:rsidR="004B0E12" w:rsidRPr="004D6E8B">
        <w:rPr>
          <w:rFonts w:cstheme="minorHAnsi"/>
        </w:rPr>
        <w:t xml:space="preserve"> (Giesbrecht, 2007).</w:t>
      </w:r>
      <w:r w:rsidR="00E36C79" w:rsidRPr="004D6E8B">
        <w:rPr>
          <w:rFonts w:cstheme="minorHAnsi"/>
        </w:rPr>
        <w:t xml:space="preserve"> As well as a</w:t>
      </w:r>
      <w:r w:rsidR="00DE6790" w:rsidRPr="004D6E8B">
        <w:rPr>
          <w:rFonts w:cstheme="minorHAnsi"/>
        </w:rPr>
        <w:t xml:space="preserve">ll </w:t>
      </w:r>
      <w:r w:rsidR="00E36C79" w:rsidRPr="004D6E8B">
        <w:rPr>
          <w:rFonts w:cstheme="minorHAnsi"/>
        </w:rPr>
        <w:t>connectivism</w:t>
      </w:r>
      <w:r w:rsidR="00DE6790" w:rsidRPr="004D6E8B">
        <w:rPr>
          <w:rFonts w:cstheme="minorHAnsi"/>
        </w:rPr>
        <w:t xml:space="preserve"> education efforts are designed to provide students with correct, current</w:t>
      </w:r>
      <w:r w:rsidR="00E36C79" w:rsidRPr="004D6E8B">
        <w:rPr>
          <w:rFonts w:cstheme="minorHAnsi"/>
        </w:rPr>
        <w:t xml:space="preserve"> </w:t>
      </w:r>
      <w:r w:rsidR="00DE6790" w:rsidRPr="004D6E8B">
        <w:rPr>
          <w:rFonts w:cstheme="minorHAnsi"/>
        </w:rPr>
        <w:t>knowledge.</w:t>
      </w:r>
      <w:r w:rsidR="00E36C79" w:rsidRPr="004D6E8B">
        <w:rPr>
          <w:rFonts w:cstheme="minorHAnsi"/>
        </w:rPr>
        <w:t xml:space="preserve"> Further making decisions is a learning opportunity in and of itself. A dynamic reality is considered while deciding what to study and interpreting the significance of new knowledge. Even though there is a correct response just now, it might be incorrect tomorrow with the changes </w:t>
      </w:r>
      <w:r w:rsidR="00F95271" w:rsidRPr="004D6E8B">
        <w:rPr>
          <w:rFonts w:cstheme="minorHAnsi"/>
        </w:rPr>
        <w:t xml:space="preserve">of the information context that could influence the choice (Siemens, 2005). </w:t>
      </w:r>
    </w:p>
    <w:p w14:paraId="26768A04" w14:textId="195841C8" w:rsidR="0022100F" w:rsidRPr="004D6E8B" w:rsidRDefault="003B29DE" w:rsidP="004D6E8B">
      <w:pPr>
        <w:spacing w:line="360" w:lineRule="auto"/>
        <w:jc w:val="both"/>
        <w:rPr>
          <w:rFonts w:cstheme="minorHAnsi"/>
          <w:b/>
          <w:bCs/>
        </w:rPr>
      </w:pPr>
      <w:r w:rsidRPr="004D6E8B">
        <w:rPr>
          <w:rFonts w:cstheme="minorHAnsi"/>
          <w:b/>
          <w:bCs/>
        </w:rPr>
        <w:lastRenderedPageBreak/>
        <w:t xml:space="preserve">4.0 </w:t>
      </w:r>
      <w:r w:rsidR="0022100F" w:rsidRPr="004D6E8B">
        <w:rPr>
          <w:rFonts w:cstheme="minorHAnsi"/>
          <w:b/>
          <w:bCs/>
        </w:rPr>
        <w:t>Strengths and Impact</w:t>
      </w:r>
      <w:r w:rsidRPr="004D6E8B">
        <w:rPr>
          <w:rFonts w:cstheme="minorHAnsi"/>
          <w:b/>
          <w:bCs/>
        </w:rPr>
        <w:t xml:space="preserve"> of connectivism</w:t>
      </w:r>
    </w:p>
    <w:p w14:paraId="69E05006" w14:textId="6E3213E8" w:rsidR="003B29DE" w:rsidRPr="004D6E8B" w:rsidRDefault="006B7313" w:rsidP="004D6E8B">
      <w:pPr>
        <w:spacing w:line="360" w:lineRule="auto"/>
        <w:jc w:val="both"/>
        <w:rPr>
          <w:rFonts w:cstheme="minorHAnsi"/>
        </w:rPr>
      </w:pPr>
      <w:r w:rsidRPr="004D6E8B">
        <w:rPr>
          <w:rFonts w:cstheme="minorHAnsi"/>
        </w:rPr>
        <w:tab/>
        <w:t xml:space="preserve">The </w:t>
      </w:r>
      <w:r w:rsidR="000E7CE6" w:rsidRPr="004D6E8B">
        <w:rPr>
          <w:rFonts w:cstheme="minorHAnsi"/>
        </w:rPr>
        <w:t xml:space="preserve">fundamentals of education </w:t>
      </w:r>
      <w:r w:rsidRPr="004D6E8B">
        <w:rPr>
          <w:rFonts w:cstheme="minorHAnsi"/>
        </w:rPr>
        <w:t>as a method for acquiring knowledge and the ability to apply knowledge via reasoning are extensively emphasised in connectivism educational pedagogy</w:t>
      </w:r>
      <w:r w:rsidR="000E7CE6" w:rsidRPr="004D6E8B">
        <w:rPr>
          <w:rFonts w:cstheme="minorHAnsi"/>
        </w:rPr>
        <w:t xml:space="preserve"> (Voogt, 2008)</w:t>
      </w:r>
      <w:r w:rsidRPr="004D6E8B">
        <w:rPr>
          <w:rFonts w:cstheme="minorHAnsi"/>
        </w:rPr>
        <w:t xml:space="preserve">. The notions of studying, teaching, development of knowledge, and understanding are perceived in a slightly different perspective when examined through all the viewpoint of connectivism theory (Kop and Hill, 2008). </w:t>
      </w:r>
      <w:r w:rsidR="00B76B00" w:rsidRPr="004D6E8B">
        <w:rPr>
          <w:rFonts w:cstheme="minorHAnsi"/>
        </w:rPr>
        <w:t xml:space="preserve">Additionally, Schunk (2000) describes connectivism as a body of scientific concepts that act as a link among both science and research as a model for </w:t>
      </w:r>
      <w:r w:rsidR="00C95E13" w:rsidRPr="004D6E8B">
        <w:rPr>
          <w:rFonts w:cstheme="minorHAnsi"/>
        </w:rPr>
        <w:t>analysing</w:t>
      </w:r>
      <w:r w:rsidR="00B76B00" w:rsidRPr="004D6E8B">
        <w:rPr>
          <w:rFonts w:cstheme="minorHAnsi"/>
        </w:rPr>
        <w:t xml:space="preserve"> data from the environment </w:t>
      </w:r>
      <w:r w:rsidR="009B1E32" w:rsidRPr="004D6E8B">
        <w:rPr>
          <w:rFonts w:cstheme="minorHAnsi"/>
        </w:rPr>
        <w:t>(Merrian, Caffarela and Baumghatner, 2006)</w:t>
      </w:r>
      <w:r w:rsidR="00B76B00" w:rsidRPr="004D6E8B">
        <w:rPr>
          <w:rFonts w:cstheme="minorHAnsi"/>
        </w:rPr>
        <w:t xml:space="preserve"> note that Instead of just being a final </w:t>
      </w:r>
      <w:r w:rsidR="000E7CE6" w:rsidRPr="004D6E8B">
        <w:rPr>
          <w:rFonts w:cstheme="minorHAnsi"/>
        </w:rPr>
        <w:t>product</w:t>
      </w:r>
      <w:r w:rsidR="00B76B00" w:rsidRPr="004D6E8B">
        <w:rPr>
          <w:rFonts w:cstheme="minorHAnsi"/>
        </w:rPr>
        <w:t>, education is the ongoing process.  </w:t>
      </w:r>
      <w:r w:rsidR="00C95E13" w:rsidRPr="004D6E8B">
        <w:rPr>
          <w:rFonts w:cstheme="minorHAnsi"/>
        </w:rPr>
        <w:t>Connectivism enables pupils to easily access the resources. Alternatively, Connectivism might allow someone the opportunity of working on a scheduled task somewhere at time they choose if they will not</w:t>
      </w:r>
      <w:r w:rsidR="003901B1" w:rsidRPr="004D6E8B">
        <w:rPr>
          <w:rFonts w:cstheme="minorHAnsi"/>
        </w:rPr>
        <w:t xml:space="preserve"> (Downes, 2007).</w:t>
      </w:r>
    </w:p>
    <w:p w14:paraId="6B8F17A4" w14:textId="3F92DFC6" w:rsidR="00C95E13" w:rsidRPr="004D6E8B" w:rsidRDefault="00C95E13" w:rsidP="004D6E8B">
      <w:pPr>
        <w:spacing w:line="360" w:lineRule="auto"/>
        <w:jc w:val="both"/>
        <w:rPr>
          <w:rFonts w:cstheme="minorHAnsi"/>
        </w:rPr>
      </w:pPr>
      <w:r w:rsidRPr="004D6E8B">
        <w:rPr>
          <w:rFonts w:cstheme="minorHAnsi"/>
        </w:rPr>
        <w:tab/>
        <w:t>According to connectivism, seeking out new knowledge and filtering out unnecessary facts are two essential components of learning. Consequently, making judgments based on knowledge is seen as being a vital part of learning (Kop and Hill, 2008).</w:t>
      </w:r>
      <w:r w:rsidR="00B5395F" w:rsidRPr="004D6E8B">
        <w:rPr>
          <w:rFonts w:cstheme="minorHAnsi"/>
        </w:rPr>
        <w:t xml:space="preserve"> </w:t>
      </w:r>
      <w:r w:rsidR="004C3AD2" w:rsidRPr="004D6E8B">
        <w:rPr>
          <w:rFonts w:cstheme="minorHAnsi"/>
        </w:rPr>
        <w:t>In c</w:t>
      </w:r>
      <w:r w:rsidR="00B5395F" w:rsidRPr="004D6E8B">
        <w:rPr>
          <w:rFonts w:cstheme="minorHAnsi"/>
        </w:rPr>
        <w:t>onnectivism, according to Anderson and Dron (2011, p. 4), "presumes that knowledge is accessible and also that the</w:t>
      </w:r>
      <w:r w:rsidR="004C3AD2" w:rsidRPr="004D6E8B">
        <w:rPr>
          <w:rFonts w:cstheme="minorHAnsi"/>
        </w:rPr>
        <w:t xml:space="preserve"> student   </w:t>
      </w:r>
      <w:r w:rsidR="00B5395F" w:rsidRPr="004D6E8B">
        <w:rPr>
          <w:rFonts w:cstheme="minorHAnsi"/>
        </w:rPr>
        <w:t>responsibility should not be to memorise or even grasp all, but to have the ability to identify and utilize knowledge when and wherever it is required." According to Siemens (2006, p. 10), "studying is the process of detecting trends influenced by complicated networks," and that "the capacity to see links among domains, concepts, and thoughts is a key skill." Siemens' contentious claim that non-human surroundings like databases and computer devices might help human knowledge is based on the connectivism argument that problem-solving might be handled by technology</w:t>
      </w:r>
      <w:r w:rsidR="003901B1" w:rsidRPr="004D6E8B">
        <w:rPr>
          <w:rFonts w:cstheme="minorHAnsi"/>
        </w:rPr>
        <w:t xml:space="preserve"> (Siemens, 2006)</w:t>
      </w:r>
      <w:r w:rsidR="00B5395F" w:rsidRPr="004D6E8B">
        <w:rPr>
          <w:rFonts w:cstheme="minorHAnsi"/>
        </w:rPr>
        <w:t>. This idea creates a wealth of new possibilities for connectivism learning methods using Artificial intelligence technology</w:t>
      </w:r>
      <w:r w:rsidR="00CD41C2" w:rsidRPr="004D6E8B">
        <w:rPr>
          <w:rFonts w:cstheme="minorHAnsi"/>
        </w:rPr>
        <w:t xml:space="preserve"> (Anderson and Dron, 2011, p. 4).</w:t>
      </w:r>
    </w:p>
    <w:p w14:paraId="277E2420" w14:textId="5EA788B7" w:rsidR="00CD41C2" w:rsidRPr="004D6E8B" w:rsidRDefault="00CD41C2" w:rsidP="004D6E8B">
      <w:pPr>
        <w:spacing w:line="360" w:lineRule="auto"/>
        <w:jc w:val="both"/>
        <w:rPr>
          <w:rFonts w:cstheme="minorHAnsi"/>
        </w:rPr>
      </w:pPr>
      <w:r w:rsidRPr="004D6E8B">
        <w:rPr>
          <w:rFonts w:cstheme="minorHAnsi"/>
        </w:rPr>
        <w:tab/>
        <w:t xml:space="preserve">According to the connectivism concept, knowledge is a decentralized ledger of facts </w:t>
      </w:r>
      <w:r w:rsidR="009B1E32" w:rsidRPr="004D6E8B">
        <w:rPr>
          <w:rFonts w:cstheme="minorHAnsi"/>
        </w:rPr>
        <w:t xml:space="preserve">(Merrian, Caffarela and Baumghatner, 2006). </w:t>
      </w:r>
      <w:r w:rsidRPr="004D6E8B">
        <w:rPr>
          <w:rFonts w:cstheme="minorHAnsi"/>
        </w:rPr>
        <w:t>It recognizes the speed of technological development and how it has affected the way knowledge is acquired. According to connectivism, education moves from the constrained space of a learner permit brain towards the outside world, giving the person access to information and knowledge stored everywhere on the network</w:t>
      </w:r>
      <w:r w:rsidR="00D11891" w:rsidRPr="004D6E8B">
        <w:rPr>
          <w:rFonts w:cstheme="minorHAnsi"/>
        </w:rPr>
        <w:t xml:space="preserve"> (Pegrum, 2009).</w:t>
      </w:r>
      <w:r w:rsidR="001025A7" w:rsidRPr="004D6E8B">
        <w:rPr>
          <w:rFonts w:cstheme="minorHAnsi"/>
        </w:rPr>
        <w:t xml:space="preserve">  Students support one another in using network connections and the web, since they utilize their context, sequencing and manner as well as realising the developmental knowledge, through with an organisation studying with their real schooling (Heick,</w:t>
      </w:r>
      <w:r w:rsidR="005351EC" w:rsidRPr="004D6E8B">
        <w:rPr>
          <w:rFonts w:cstheme="minorHAnsi"/>
        </w:rPr>
        <w:t xml:space="preserve"> 2017</w:t>
      </w:r>
      <w:r w:rsidR="001025A7" w:rsidRPr="004D6E8B">
        <w:rPr>
          <w:rFonts w:cstheme="minorHAnsi"/>
        </w:rPr>
        <w:t>).</w:t>
      </w:r>
    </w:p>
    <w:p w14:paraId="5CFB8D56" w14:textId="4C865EB0" w:rsidR="00302AF9" w:rsidRPr="004D6E8B" w:rsidRDefault="003901B1" w:rsidP="004D6E8B">
      <w:pPr>
        <w:spacing w:line="360" w:lineRule="auto"/>
        <w:jc w:val="both"/>
        <w:rPr>
          <w:rFonts w:cstheme="minorHAnsi"/>
        </w:rPr>
      </w:pPr>
      <w:r w:rsidRPr="004D6E8B">
        <w:rPr>
          <w:rFonts w:cstheme="minorHAnsi"/>
        </w:rPr>
        <w:tab/>
        <w:t xml:space="preserve">The responsibilities and relationships of educators, students and other peers are seen from a slightly different angle by connectivism concept. According to connectivism, building relationships </w:t>
      </w:r>
      <w:r w:rsidRPr="004D6E8B">
        <w:rPr>
          <w:rFonts w:cstheme="minorHAnsi"/>
        </w:rPr>
        <w:lastRenderedPageBreak/>
        <w:t>inside a network is the key to developing competency</w:t>
      </w:r>
      <w:r w:rsidR="00F1596B" w:rsidRPr="004D6E8B">
        <w:rPr>
          <w:rFonts w:cstheme="minorHAnsi"/>
        </w:rPr>
        <w:t xml:space="preserve"> (Gross, 2011, p. 147)</w:t>
      </w:r>
      <w:r w:rsidR="00CC0C77" w:rsidRPr="004D6E8B">
        <w:rPr>
          <w:rFonts w:cstheme="minorHAnsi"/>
        </w:rPr>
        <w:t xml:space="preserve">. </w:t>
      </w:r>
      <w:r w:rsidRPr="004D6E8B">
        <w:rPr>
          <w:rFonts w:cstheme="minorHAnsi"/>
        </w:rPr>
        <w:t>Instead of being traditional educator</w:t>
      </w:r>
      <w:r w:rsidR="00F1596B" w:rsidRPr="004D6E8B">
        <w:rPr>
          <w:rFonts w:cstheme="minorHAnsi"/>
        </w:rPr>
        <w:t>s</w:t>
      </w:r>
      <w:r w:rsidRPr="004D6E8B">
        <w:rPr>
          <w:rFonts w:cstheme="minorHAnsi"/>
        </w:rPr>
        <w:t>, the teacher</w:t>
      </w:r>
      <w:r w:rsidR="00F1596B" w:rsidRPr="004D6E8B">
        <w:rPr>
          <w:rFonts w:cstheme="minorHAnsi"/>
        </w:rPr>
        <w:t>s</w:t>
      </w:r>
      <w:r w:rsidRPr="004D6E8B">
        <w:rPr>
          <w:rFonts w:cstheme="minorHAnsi"/>
        </w:rPr>
        <w:t xml:space="preserve"> in connectivism serve as colleague</w:t>
      </w:r>
      <w:r w:rsidR="00F1596B" w:rsidRPr="004D6E8B">
        <w:rPr>
          <w:rFonts w:cstheme="minorHAnsi"/>
        </w:rPr>
        <w:t>s</w:t>
      </w:r>
      <w:r w:rsidRPr="004D6E8B">
        <w:rPr>
          <w:rFonts w:cstheme="minorHAnsi"/>
        </w:rPr>
        <w:t>, mediator</w:t>
      </w:r>
      <w:r w:rsidR="00F1596B" w:rsidRPr="004D6E8B">
        <w:rPr>
          <w:rFonts w:cstheme="minorHAnsi"/>
        </w:rPr>
        <w:t>s</w:t>
      </w:r>
      <w:r w:rsidRPr="004D6E8B">
        <w:rPr>
          <w:rFonts w:cstheme="minorHAnsi"/>
        </w:rPr>
        <w:t>, and facilitators</w:t>
      </w:r>
      <w:r w:rsidR="00CC0C77" w:rsidRPr="004D6E8B">
        <w:rPr>
          <w:rFonts w:cstheme="minorHAnsi"/>
        </w:rPr>
        <w:t xml:space="preserve"> (</w:t>
      </w:r>
      <w:r w:rsidR="00CC0C77" w:rsidRPr="004D6E8B">
        <w:rPr>
          <w:rFonts w:cstheme="minorHAnsi"/>
          <w:color w:val="000000"/>
          <w:shd w:val="clear" w:color="auto" w:fill="FFFFFF"/>
        </w:rPr>
        <w:t>Spence</w:t>
      </w:r>
      <w:r w:rsidR="00CC0C77" w:rsidRPr="004D6E8B">
        <w:rPr>
          <w:rStyle w:val="a"/>
          <w:rFonts w:cstheme="minorHAnsi"/>
          <w:shd w:val="clear" w:color="auto" w:fill="FFFFFF"/>
        </w:rPr>
        <w:t xml:space="preserve">, </w:t>
      </w:r>
      <w:r w:rsidR="00CC0C77" w:rsidRPr="004D6E8B">
        <w:rPr>
          <w:rFonts w:cstheme="minorHAnsi"/>
          <w:color w:val="000000"/>
          <w:shd w:val="clear" w:color="auto" w:fill="FFFFFF"/>
        </w:rPr>
        <w:t>2004).</w:t>
      </w:r>
      <w:r w:rsidR="00F1596B" w:rsidRPr="004D6E8B">
        <w:rPr>
          <w:rFonts w:cstheme="minorHAnsi"/>
        </w:rPr>
        <w:t xml:space="preserve"> As according connectivism, a student makes a contribution to a community of learners by engaging with it, linking to it, and exchanging knowledge with it. Different components of the wider network are linked together during hubs, which might be individuals, their emotions, information and statistics (Siemens, 2006, p. 10).</w:t>
      </w:r>
      <w:r w:rsidR="00C6351D" w:rsidRPr="004D6E8B">
        <w:rPr>
          <w:rFonts w:cstheme="minorHAnsi"/>
        </w:rPr>
        <w:t xml:space="preserve"> Knowledge is nevertheless transmitted over a network, but also exists in the minds of individuals. The distinctions between the two positions have become </w:t>
      </w:r>
      <w:r w:rsidR="00DE5981" w:rsidRPr="004D6E8B">
        <w:rPr>
          <w:rFonts w:cstheme="minorHAnsi"/>
        </w:rPr>
        <w:t>hazier</w:t>
      </w:r>
      <w:r w:rsidR="00C6351D" w:rsidRPr="004D6E8B">
        <w:rPr>
          <w:rFonts w:cstheme="minorHAnsi"/>
        </w:rPr>
        <w:t xml:space="preserve"> as consequence of these shifting perspectives on the involvement and communication of teachers and students</w:t>
      </w:r>
      <w:r w:rsidR="004561D8" w:rsidRPr="004D6E8B">
        <w:rPr>
          <w:rFonts w:cstheme="minorHAnsi"/>
        </w:rPr>
        <w:t xml:space="preserve"> (</w:t>
      </w:r>
      <w:bookmarkStart w:id="0" w:name="_Hlk139426030"/>
      <w:r w:rsidR="00302AF9" w:rsidRPr="004D6E8B">
        <w:rPr>
          <w:rFonts w:cstheme="minorHAnsi"/>
        </w:rPr>
        <w:t>Duke, Harper and Johnston, 2013)</w:t>
      </w:r>
      <w:bookmarkEnd w:id="0"/>
      <w:r w:rsidR="00302AF9" w:rsidRPr="004D6E8B">
        <w:rPr>
          <w:rFonts w:cstheme="minorHAnsi"/>
        </w:rPr>
        <w:t xml:space="preserve">. Considering how dispersed and pervasive knowledge has been for the digital world, either an instructor or a student can make a significant contribution to the growth of education or the advancement of knowledge. The internet itself takes on the role of the content creator and cognitive assessment, analysing, directing, screening and assessing fresh and pertinent data (Kerr, 2006). </w:t>
      </w:r>
    </w:p>
    <w:p w14:paraId="62F42595" w14:textId="1B6DFDD3" w:rsidR="003901B1" w:rsidRPr="004D6E8B" w:rsidRDefault="000E7CE6" w:rsidP="004D6E8B">
      <w:pPr>
        <w:spacing w:line="360" w:lineRule="auto"/>
        <w:jc w:val="both"/>
        <w:rPr>
          <w:rFonts w:cstheme="minorHAnsi"/>
        </w:rPr>
      </w:pPr>
      <w:r w:rsidRPr="004D6E8B">
        <w:rPr>
          <w:rFonts w:cstheme="minorHAnsi"/>
        </w:rPr>
        <w:tab/>
      </w:r>
      <w:r w:rsidR="00C81902" w:rsidRPr="004D6E8B">
        <w:rPr>
          <w:rFonts w:cstheme="minorHAnsi"/>
        </w:rPr>
        <w:t>In connectivism, t</w:t>
      </w:r>
      <w:r w:rsidRPr="004D6E8B">
        <w:rPr>
          <w:rFonts w:cstheme="minorHAnsi"/>
        </w:rPr>
        <w:t xml:space="preserve">he effects of using </w:t>
      </w:r>
      <w:r w:rsidR="00C81902" w:rsidRPr="004D6E8B">
        <w:rPr>
          <w:rFonts w:cstheme="minorHAnsi"/>
        </w:rPr>
        <w:t>information technology</w:t>
      </w:r>
      <w:r w:rsidRPr="004D6E8B">
        <w:rPr>
          <w:rFonts w:cstheme="minorHAnsi"/>
        </w:rPr>
        <w:t xml:space="preserve"> on significant field of teaching, such as syllabus material, student engagements, teacher roles, and evaluation tools, have only been apparent (Voogt, 2008). Having knowledge more applicable to all learners is part of the effective implementation of </w:t>
      </w:r>
      <w:r w:rsidR="00C81902" w:rsidRPr="004D6E8B">
        <w:rPr>
          <w:rFonts w:cstheme="minorHAnsi"/>
        </w:rPr>
        <w:t xml:space="preserve">IT </w:t>
      </w:r>
      <w:r w:rsidRPr="004D6E8B">
        <w:rPr>
          <w:rFonts w:cstheme="minorHAnsi"/>
        </w:rPr>
        <w:t>transmission in teaching and learning, which goes beyond simple internet browsing.</w:t>
      </w:r>
      <w:r w:rsidR="00C81902" w:rsidRPr="004D6E8B">
        <w:rPr>
          <w:rFonts w:cstheme="minorHAnsi"/>
        </w:rPr>
        <w:t xml:space="preserve"> </w:t>
      </w:r>
      <w:r w:rsidR="00247F5A" w:rsidRPr="004D6E8B">
        <w:rPr>
          <w:rFonts w:cstheme="minorHAnsi"/>
        </w:rPr>
        <w:t>Numerous internet-based programmes engage pupils, foster progress in the formation of comfort and autonomy, and generally assist students</w:t>
      </w:r>
      <w:r w:rsidR="00D40263" w:rsidRPr="004D6E8B">
        <w:rPr>
          <w:rFonts w:cstheme="minorHAnsi"/>
        </w:rPr>
        <w:t xml:space="preserve"> (</w:t>
      </w:r>
      <w:r w:rsidR="00D40263" w:rsidRPr="004D6E8B">
        <w:rPr>
          <w:rFonts w:cstheme="minorHAnsi"/>
          <w:color w:val="000000"/>
          <w:shd w:val="clear" w:color="auto" w:fill="FFFFFF"/>
        </w:rPr>
        <w:t>Spence</w:t>
      </w:r>
      <w:r w:rsidR="00D40263" w:rsidRPr="004D6E8B">
        <w:rPr>
          <w:rStyle w:val="a"/>
          <w:rFonts w:cstheme="minorHAnsi"/>
          <w:shd w:val="clear" w:color="auto" w:fill="FFFFFF"/>
        </w:rPr>
        <w:t xml:space="preserve">, </w:t>
      </w:r>
      <w:r w:rsidR="00D40263" w:rsidRPr="004D6E8B">
        <w:rPr>
          <w:rFonts w:cstheme="minorHAnsi"/>
          <w:color w:val="000000"/>
          <w:shd w:val="clear" w:color="auto" w:fill="FFFFFF"/>
        </w:rPr>
        <w:t>2004)</w:t>
      </w:r>
      <w:r w:rsidR="00247F5A" w:rsidRPr="004D6E8B">
        <w:rPr>
          <w:rFonts w:cstheme="minorHAnsi"/>
        </w:rPr>
        <w:t xml:space="preserve">. The effective utilisation technology fosters and improves a range of abilities of pupils, including mathematics skills, interaction skills, critical thinking abilities, problem-solving abilities, groupwork abilities, and investigative abilities (Reinhold, 2020). </w:t>
      </w:r>
      <w:r w:rsidR="00CC0C77" w:rsidRPr="004D6E8B">
        <w:rPr>
          <w:rFonts w:cstheme="minorHAnsi"/>
        </w:rPr>
        <w:t>Due to the wide range of activities, materials, and ebooks available, students have a more participatory experience, which improves productivity and conscious mental (Borysiuk, 2013).</w:t>
      </w:r>
      <w:r w:rsidR="00850EFA" w:rsidRPr="004D6E8B">
        <w:rPr>
          <w:rFonts w:cstheme="minorHAnsi"/>
        </w:rPr>
        <w:t xml:space="preserve"> </w:t>
      </w:r>
    </w:p>
    <w:p w14:paraId="12480A56" w14:textId="70A274CB" w:rsidR="00302AF9" w:rsidRPr="004D6E8B" w:rsidRDefault="000D2B12" w:rsidP="004D6E8B">
      <w:pPr>
        <w:spacing w:line="360" w:lineRule="auto"/>
        <w:jc w:val="both"/>
        <w:rPr>
          <w:rFonts w:cstheme="minorHAnsi"/>
        </w:rPr>
      </w:pPr>
      <w:r w:rsidRPr="004D6E8B">
        <w:rPr>
          <w:rFonts w:cstheme="minorHAnsi"/>
        </w:rPr>
        <w:tab/>
        <w:t>According to Bertini and Kimani (2003), connectivism is useful for developing fresh approaches for teaching and learning that give disabled students the chance to participate in drill and practise, simulation software, experimental activities, or interaction exercises tailored to their unique needs and skills (Edwards, Blackhurst</w:t>
      </w:r>
      <w:r w:rsidR="00EF25F8" w:rsidRPr="004D6E8B">
        <w:rPr>
          <w:rFonts w:cstheme="minorHAnsi"/>
        </w:rPr>
        <w:t xml:space="preserve"> and</w:t>
      </w:r>
      <w:r w:rsidRPr="004D6E8B">
        <w:rPr>
          <w:rFonts w:cstheme="minorHAnsi"/>
        </w:rPr>
        <w:t xml:space="preserve"> Koorland, 1995). While engaging on multimedia projects, younger learners frequently exhibit superior performance and strong work ethic than they typically do (Hasselbring </w:t>
      </w:r>
      <w:r w:rsidR="00EF25F8" w:rsidRPr="004D6E8B">
        <w:rPr>
          <w:rFonts w:cstheme="minorHAnsi"/>
        </w:rPr>
        <w:t>and</w:t>
      </w:r>
      <w:r w:rsidRPr="004D6E8B">
        <w:rPr>
          <w:rFonts w:cstheme="minorHAnsi"/>
        </w:rPr>
        <w:t xml:space="preserve"> Williams, 2000). Computers and other computing tools aid in grabbing the interest of children with special needs and focusing them on the work at hand which is often difficult when it comes to their education.</w:t>
      </w:r>
    </w:p>
    <w:p w14:paraId="49FA6593" w14:textId="77777777" w:rsidR="004D6E8B" w:rsidRDefault="004D6E8B" w:rsidP="004D6E8B">
      <w:pPr>
        <w:spacing w:line="360" w:lineRule="auto"/>
        <w:jc w:val="both"/>
        <w:rPr>
          <w:rFonts w:cstheme="minorHAnsi"/>
        </w:rPr>
      </w:pPr>
    </w:p>
    <w:p w14:paraId="6F863AE3" w14:textId="77777777" w:rsidR="004D6E8B" w:rsidRDefault="004D6E8B" w:rsidP="004D6E8B">
      <w:pPr>
        <w:spacing w:line="360" w:lineRule="auto"/>
        <w:jc w:val="both"/>
        <w:rPr>
          <w:rFonts w:cstheme="minorHAnsi"/>
        </w:rPr>
      </w:pPr>
    </w:p>
    <w:p w14:paraId="198A2D40" w14:textId="43147943" w:rsidR="0022100F" w:rsidRPr="004D6E8B" w:rsidRDefault="004D6E8B" w:rsidP="004D6E8B">
      <w:pPr>
        <w:spacing w:line="360" w:lineRule="auto"/>
        <w:jc w:val="both"/>
        <w:rPr>
          <w:rFonts w:cstheme="minorHAnsi"/>
          <w:b/>
          <w:bCs/>
        </w:rPr>
      </w:pPr>
      <w:r w:rsidRPr="004D6E8B">
        <w:rPr>
          <w:rFonts w:cstheme="minorHAnsi"/>
          <w:b/>
          <w:bCs/>
        </w:rPr>
        <w:lastRenderedPageBreak/>
        <w:t xml:space="preserve">5.0 </w:t>
      </w:r>
      <w:r w:rsidR="0022100F" w:rsidRPr="004D6E8B">
        <w:rPr>
          <w:rFonts w:cstheme="minorHAnsi"/>
          <w:b/>
          <w:bCs/>
        </w:rPr>
        <w:t>Considerations and Limitations</w:t>
      </w:r>
    </w:p>
    <w:p w14:paraId="7B57C2AD" w14:textId="5B1CE0C0" w:rsidR="00210C1F" w:rsidRPr="004D6E8B" w:rsidRDefault="00E5040B" w:rsidP="004D6E8B">
      <w:pPr>
        <w:spacing w:line="360" w:lineRule="auto"/>
        <w:jc w:val="both"/>
        <w:rPr>
          <w:rFonts w:cstheme="minorHAnsi"/>
        </w:rPr>
      </w:pPr>
      <w:r w:rsidRPr="004D6E8B">
        <w:rPr>
          <w:rFonts w:cstheme="minorHAnsi"/>
        </w:rPr>
        <w:tab/>
      </w:r>
      <w:r w:rsidR="00733A7C" w:rsidRPr="004D6E8B">
        <w:rPr>
          <w:rFonts w:cstheme="minorHAnsi"/>
        </w:rPr>
        <w:t>The</w:t>
      </w:r>
      <w:r w:rsidR="00416958" w:rsidRPr="004D6E8B">
        <w:rPr>
          <w:rFonts w:cstheme="minorHAnsi"/>
        </w:rPr>
        <w:t xml:space="preserve"> computer technology and internet use in connectivism might cause issues with how classes are prepared and delivered. It may distract, grant unauthorised access, </w:t>
      </w:r>
      <w:r w:rsidR="00EA2017" w:rsidRPr="004D6E8B">
        <w:rPr>
          <w:rFonts w:cstheme="minorHAnsi"/>
        </w:rPr>
        <w:t xml:space="preserve">perhaps </w:t>
      </w:r>
      <w:r w:rsidR="00416958" w:rsidRPr="004D6E8B">
        <w:rPr>
          <w:rFonts w:cstheme="minorHAnsi"/>
        </w:rPr>
        <w:t xml:space="preserve">supply incorrect information, facilitate cheating, cost a lot to maintain, and impair fundamental abilities (Borysiuk, 2013). </w:t>
      </w:r>
      <w:r w:rsidR="006E00F1" w:rsidRPr="004D6E8B">
        <w:rPr>
          <w:rFonts w:cstheme="minorHAnsi"/>
        </w:rPr>
        <w:t>To be capable of learning on their own, outside of formal institutions of learning and to participate in collecting, related, developing, and comments, a connectivism learners must be somewhat autonomous</w:t>
      </w:r>
      <w:r w:rsidR="00210C1F" w:rsidRPr="004D6E8B">
        <w:rPr>
          <w:rFonts w:cstheme="minorHAnsi"/>
        </w:rPr>
        <w:t xml:space="preserve"> (</w:t>
      </w:r>
      <w:r w:rsidR="00210C1F" w:rsidRPr="004D6E8B">
        <w:rPr>
          <w:rFonts w:cstheme="minorHAnsi"/>
          <w:color w:val="000000"/>
        </w:rPr>
        <w:t>Bouchard, 2009)</w:t>
      </w:r>
      <w:r w:rsidR="006E00F1" w:rsidRPr="004D6E8B">
        <w:rPr>
          <w:rFonts w:cstheme="minorHAnsi"/>
        </w:rPr>
        <w:t>. In contrast to the typical educational environment in which the teacher set the agenda, structured the active learning, and provided the information, in such a digital world the student is in charge of all of these tasks</w:t>
      </w:r>
      <w:r w:rsidR="00210C1F" w:rsidRPr="004D6E8B">
        <w:rPr>
          <w:rFonts w:cstheme="minorHAnsi"/>
        </w:rPr>
        <w:t xml:space="preserve"> </w:t>
      </w:r>
      <w:r w:rsidR="00210C1F" w:rsidRPr="004D6E8B">
        <w:rPr>
          <w:rFonts w:cstheme="minorHAnsi"/>
          <w:color w:val="000000"/>
        </w:rPr>
        <w:t>(Kop, 2010)</w:t>
      </w:r>
    </w:p>
    <w:p w14:paraId="7FFDEED6" w14:textId="377A50D5" w:rsidR="00C81902" w:rsidRPr="004D6E8B" w:rsidRDefault="002A09ED" w:rsidP="004D6E8B">
      <w:pPr>
        <w:spacing w:line="360" w:lineRule="auto"/>
        <w:ind w:firstLine="720"/>
        <w:jc w:val="both"/>
        <w:rPr>
          <w:rFonts w:cstheme="minorHAnsi"/>
        </w:rPr>
      </w:pPr>
      <w:r w:rsidRPr="004D6E8B">
        <w:rPr>
          <w:rFonts w:cstheme="minorHAnsi"/>
        </w:rPr>
        <w:t xml:space="preserve"> Additionally, rather than focusing on lesson planning, teachers may become unduly preoccupied with developing visually appealing illustration techniques. Direct interaction between educators and pupils is </w:t>
      </w:r>
      <w:r w:rsidR="00717E90" w:rsidRPr="004D6E8B">
        <w:rPr>
          <w:rFonts w:cstheme="minorHAnsi"/>
        </w:rPr>
        <w:t>unable to replace</w:t>
      </w:r>
      <w:r w:rsidRPr="004D6E8B">
        <w:rPr>
          <w:rFonts w:cstheme="minorHAnsi"/>
        </w:rPr>
        <w:t xml:space="preserve"> by learning based on computer systems (Borysiuk, 2013)</w:t>
      </w:r>
      <w:r w:rsidR="00210C1F" w:rsidRPr="004D6E8B">
        <w:rPr>
          <w:rFonts w:cstheme="minorHAnsi"/>
        </w:rPr>
        <w:t>.</w:t>
      </w:r>
      <w:r w:rsidRPr="004D6E8B">
        <w:rPr>
          <w:rFonts w:cstheme="minorHAnsi"/>
        </w:rPr>
        <w:t xml:space="preserve"> </w:t>
      </w:r>
      <w:r w:rsidR="00210C1F" w:rsidRPr="004D6E8B">
        <w:rPr>
          <w:rFonts w:cstheme="minorHAnsi"/>
        </w:rPr>
        <w:t xml:space="preserve"> </w:t>
      </w:r>
      <w:r w:rsidRPr="004D6E8B">
        <w:rPr>
          <w:rFonts w:cstheme="minorHAnsi"/>
        </w:rPr>
        <w:t xml:space="preserve">Galle (2018) lists the following </w:t>
      </w:r>
      <w:r w:rsidR="006E00F1" w:rsidRPr="004D6E8B">
        <w:rPr>
          <w:rFonts w:cstheme="minorHAnsi"/>
        </w:rPr>
        <w:t>considerations</w:t>
      </w:r>
      <w:r w:rsidRPr="004D6E8B">
        <w:rPr>
          <w:rFonts w:cstheme="minorHAnsi"/>
        </w:rPr>
        <w:t xml:space="preserve"> of connectivism in education: this could cause distractions, it may cut off pupils from in-person connections, it may facilitate fraudulent activities, it may penalise some students, this may lead students to use undependable educational resources, this could increase the cost or difficulty of curriculum design, it may substitute the instructor and so on. It might compromise security; It might cause physical problems </w:t>
      </w:r>
      <w:r w:rsidR="006712E5" w:rsidRPr="004D6E8B">
        <w:rPr>
          <w:rFonts w:cstheme="minorHAnsi"/>
        </w:rPr>
        <w:t xml:space="preserve">when </w:t>
      </w:r>
      <w:r w:rsidRPr="004D6E8B">
        <w:rPr>
          <w:rFonts w:cstheme="minorHAnsi"/>
        </w:rPr>
        <w:t xml:space="preserve">continuously use of internet; It might make </w:t>
      </w:r>
      <w:r w:rsidR="006712E5" w:rsidRPr="004D6E8B">
        <w:rPr>
          <w:rFonts w:cstheme="minorHAnsi"/>
        </w:rPr>
        <w:t>pupils</w:t>
      </w:r>
      <w:r w:rsidRPr="004D6E8B">
        <w:rPr>
          <w:rFonts w:cstheme="minorHAnsi"/>
        </w:rPr>
        <w:t xml:space="preserve"> lose focus; It is frequently constrained and It might lead to reliance (Galle, 2018).</w:t>
      </w:r>
      <w:r w:rsidR="006712E5" w:rsidRPr="004D6E8B">
        <w:rPr>
          <w:rFonts w:cstheme="minorHAnsi"/>
        </w:rPr>
        <w:t xml:space="preserve"> </w:t>
      </w:r>
      <w:r w:rsidR="002701A6" w:rsidRPr="004D6E8B">
        <w:rPr>
          <w:rFonts w:cstheme="minorHAnsi"/>
        </w:rPr>
        <w:t xml:space="preserve">The creation of connectivism practises is facilitated by infrastructure, tools, a positive school climate, and adequate support from teaching staff (Sangrà </w:t>
      </w:r>
      <w:r w:rsidR="001D3279" w:rsidRPr="004D6E8B">
        <w:rPr>
          <w:rFonts w:cstheme="minorHAnsi"/>
        </w:rPr>
        <w:t>and</w:t>
      </w:r>
      <w:r w:rsidR="002701A6" w:rsidRPr="004D6E8B">
        <w:rPr>
          <w:rFonts w:cstheme="minorHAnsi"/>
        </w:rPr>
        <w:t xml:space="preserve"> González-Sanmamed, 2010). Teachers need to understand the different types of software, how to utilise them, how to arrange students' work, as well as what purposes they may accomplish. </w:t>
      </w:r>
      <w:r w:rsidR="00E55A86" w:rsidRPr="004D6E8B">
        <w:rPr>
          <w:rFonts w:cstheme="minorHAnsi"/>
        </w:rPr>
        <w:t>Educators</w:t>
      </w:r>
      <w:r w:rsidR="002701A6" w:rsidRPr="004D6E8B">
        <w:rPr>
          <w:rFonts w:cstheme="minorHAnsi"/>
        </w:rPr>
        <w:t xml:space="preserve"> must be computer literate in order to organise effective learning environments that benefit students in various contexts (Postholm, 2007).</w:t>
      </w:r>
    </w:p>
    <w:p w14:paraId="05F5D281" w14:textId="1D54810A" w:rsidR="0022100F" w:rsidRPr="004D6E8B" w:rsidRDefault="004D6E8B" w:rsidP="004D6E8B">
      <w:pPr>
        <w:spacing w:line="360" w:lineRule="auto"/>
        <w:jc w:val="both"/>
        <w:rPr>
          <w:rFonts w:cstheme="minorHAnsi"/>
          <w:b/>
          <w:bCs/>
        </w:rPr>
      </w:pPr>
      <w:r w:rsidRPr="004D6E8B">
        <w:rPr>
          <w:rFonts w:cstheme="minorHAnsi"/>
          <w:b/>
          <w:bCs/>
        </w:rPr>
        <w:t xml:space="preserve">6.0 </w:t>
      </w:r>
      <w:r w:rsidR="0022100F" w:rsidRPr="004D6E8B">
        <w:rPr>
          <w:rFonts w:cstheme="minorHAnsi"/>
          <w:b/>
          <w:bCs/>
        </w:rPr>
        <w:t>Application</w:t>
      </w:r>
    </w:p>
    <w:p w14:paraId="2145A065" w14:textId="09105693" w:rsidR="00F65DE4" w:rsidRPr="004D6E8B" w:rsidRDefault="00F65DE4" w:rsidP="004D6E8B">
      <w:pPr>
        <w:spacing w:line="360" w:lineRule="auto"/>
        <w:ind w:firstLine="720"/>
        <w:jc w:val="both"/>
        <w:rPr>
          <w:rFonts w:cstheme="minorHAnsi"/>
        </w:rPr>
      </w:pPr>
      <w:r w:rsidRPr="004D6E8B">
        <w:rPr>
          <w:rFonts w:cstheme="minorHAnsi"/>
          <w:color w:val="000000" w:themeColor="text1"/>
        </w:rPr>
        <w:t>The creation of Massive Open Online Courses (MOOC) has shown connectivism's actual use finest in online learning procedures</w:t>
      </w:r>
      <w:r w:rsidR="006A64A0" w:rsidRPr="004D6E8B">
        <w:rPr>
          <w:rFonts w:cstheme="minorHAnsi"/>
          <w:color w:val="000000" w:themeColor="text1"/>
        </w:rPr>
        <w:t xml:space="preserve"> (</w:t>
      </w:r>
      <w:r w:rsidR="006A64A0" w:rsidRPr="004D6E8B">
        <w:rPr>
          <w:rFonts w:cstheme="minorHAnsi"/>
        </w:rPr>
        <w:t>Goldie, 2016)</w:t>
      </w:r>
      <w:r w:rsidRPr="004D6E8B">
        <w:rPr>
          <w:rFonts w:cstheme="minorHAnsi"/>
          <w:color w:val="000000" w:themeColor="text1"/>
        </w:rPr>
        <w:t xml:space="preserve">. MOOCs were developed with the clear conceptualization of Siemens and Downes to gather a sizable number of individuals together and link </w:t>
      </w:r>
      <w:r w:rsidR="002944EE" w:rsidRPr="004D6E8B">
        <w:rPr>
          <w:rFonts w:cstheme="minorHAnsi"/>
          <w:color w:val="000000" w:themeColor="text1"/>
        </w:rPr>
        <w:t>learners</w:t>
      </w:r>
      <w:r w:rsidRPr="004D6E8B">
        <w:rPr>
          <w:rFonts w:cstheme="minorHAnsi"/>
          <w:color w:val="000000" w:themeColor="text1"/>
        </w:rPr>
        <w:t xml:space="preserve"> as a large network for education, bringing connectivism towards effect</w:t>
      </w:r>
      <w:r w:rsidR="0069528B" w:rsidRPr="004D6E8B">
        <w:rPr>
          <w:rFonts w:cstheme="minorHAnsi"/>
          <w:color w:val="000000" w:themeColor="text1"/>
        </w:rPr>
        <w:t xml:space="preserve"> (</w:t>
      </w:r>
      <w:r w:rsidR="0069528B" w:rsidRPr="004D6E8B">
        <w:rPr>
          <w:rFonts w:cstheme="minorHAnsi"/>
        </w:rPr>
        <w:t xml:space="preserve">Goldie, 2016). </w:t>
      </w:r>
      <w:r w:rsidR="0021311E" w:rsidRPr="004D6E8B">
        <w:rPr>
          <w:rFonts w:cstheme="minorHAnsi"/>
        </w:rPr>
        <w:t>More than 2000 people from all over the world actively participated in the very first MOOC on constructivist theory and linked knowledge that was developed in 2008, as per Goldie (2016). Since 2008, numerous MOOCs' concepts and results have contributed to bring these concepts to fruition and confirm it.</w:t>
      </w:r>
      <w:r w:rsidR="00096973" w:rsidRPr="004D6E8B">
        <w:rPr>
          <w:rFonts w:cstheme="minorHAnsi"/>
        </w:rPr>
        <w:t xml:space="preserve"> Many educational organizations have developed websites such as</w:t>
      </w:r>
      <w:r w:rsidR="000C794E" w:rsidRPr="004D6E8B">
        <w:rPr>
          <w:rFonts w:cstheme="minorHAnsi"/>
        </w:rPr>
        <w:t xml:space="preserve"> Google Scholar, </w:t>
      </w:r>
      <w:r w:rsidR="00096973" w:rsidRPr="004D6E8B">
        <w:rPr>
          <w:rFonts w:cstheme="minorHAnsi"/>
        </w:rPr>
        <w:t xml:space="preserve"> Edx</w:t>
      </w:r>
      <w:r w:rsidR="000C794E" w:rsidRPr="004D6E8B">
        <w:rPr>
          <w:rFonts w:cstheme="minorHAnsi"/>
        </w:rPr>
        <w:t xml:space="preserve"> and many more. Edx</w:t>
      </w:r>
      <w:r w:rsidR="00096973" w:rsidRPr="004D6E8B">
        <w:rPr>
          <w:rFonts w:cstheme="minorHAnsi"/>
        </w:rPr>
        <w:t xml:space="preserve"> available at https://www.edx.org/, where anybody enables take some classes and/or </w:t>
      </w:r>
      <w:r w:rsidR="00096973" w:rsidRPr="004D6E8B">
        <w:rPr>
          <w:rFonts w:cstheme="minorHAnsi"/>
        </w:rPr>
        <w:lastRenderedPageBreak/>
        <w:t>participate in public discussion about a particular topic</w:t>
      </w:r>
      <w:r w:rsidR="00226735" w:rsidRPr="004D6E8B">
        <w:rPr>
          <w:rFonts w:cstheme="minorHAnsi"/>
        </w:rPr>
        <w:t xml:space="preserve"> (</w:t>
      </w:r>
      <w:r w:rsidR="00226735" w:rsidRPr="004D6E8B">
        <w:rPr>
          <w:rFonts w:cstheme="minorHAnsi"/>
        </w:rPr>
        <w:t>Anderson</w:t>
      </w:r>
      <w:r w:rsidR="00226735" w:rsidRPr="004D6E8B">
        <w:rPr>
          <w:rFonts w:cstheme="minorHAnsi"/>
        </w:rPr>
        <w:t xml:space="preserve"> and</w:t>
      </w:r>
      <w:r w:rsidR="00226735" w:rsidRPr="004D6E8B">
        <w:rPr>
          <w:rFonts w:cstheme="minorHAnsi"/>
        </w:rPr>
        <w:t xml:space="preserve"> Dron, 2011).</w:t>
      </w:r>
      <w:r w:rsidR="00096973" w:rsidRPr="004D6E8B">
        <w:rPr>
          <w:rFonts w:cstheme="minorHAnsi"/>
        </w:rPr>
        <w:t xml:space="preserve"> These schools and colleges recognise the changing nature of what learners would like to discover. These MOOCs establish a learning community who help advance discussion.</w:t>
      </w:r>
    </w:p>
    <w:p w14:paraId="28F0C23D" w14:textId="57311485" w:rsidR="00B340C0" w:rsidRPr="004D6E8B" w:rsidRDefault="00B340C0" w:rsidP="004D6E8B">
      <w:pPr>
        <w:spacing w:line="360" w:lineRule="auto"/>
        <w:ind w:firstLine="720"/>
        <w:jc w:val="both"/>
        <w:rPr>
          <w:rFonts w:cstheme="minorHAnsi"/>
        </w:rPr>
      </w:pPr>
      <w:r w:rsidRPr="004D6E8B">
        <w:rPr>
          <w:rFonts w:cstheme="minorHAnsi"/>
          <w:color w:val="000000" w:themeColor="text1"/>
        </w:rPr>
        <w:t>Active learning is necessary for MOOCs to ensure that respondents have the necessary internet experience to engage in educational process (</w:t>
      </w:r>
      <w:r w:rsidRPr="004D6E8B">
        <w:rPr>
          <w:rFonts w:cstheme="minorHAnsi"/>
        </w:rPr>
        <w:t>Steffens, 2015)</w:t>
      </w:r>
      <w:r w:rsidRPr="004D6E8B">
        <w:rPr>
          <w:rFonts w:cstheme="minorHAnsi"/>
          <w:color w:val="000000" w:themeColor="text1"/>
        </w:rPr>
        <w:t xml:space="preserve">. This involves having the assurance and skill to use the resources supplied to participate effectively in online communities. Teaching a newer generation of students who are digital natives by virtue of this type of learning's explosive growth will undoubtedly help </w:t>
      </w:r>
      <w:r w:rsidRPr="004D6E8B">
        <w:rPr>
          <w:rFonts w:cstheme="minorHAnsi"/>
        </w:rPr>
        <w:t>(Goldie, 2016). According to Kop (2011, p. 9), MOOCs have to take serious attention to the characteristics that can foster educators' capacity for engagement, such as "the online networking" of the mediators and respondents, which fosters the formation of communities and a feeling of connection that boosts self-assurance and motivates active engagement.</w:t>
      </w:r>
    </w:p>
    <w:p w14:paraId="10ED1E97" w14:textId="37A02D2D" w:rsidR="00B340C0" w:rsidRPr="004D6E8B" w:rsidRDefault="006A64A0" w:rsidP="004D6E8B">
      <w:pPr>
        <w:spacing w:line="360" w:lineRule="auto"/>
        <w:ind w:firstLine="720"/>
        <w:jc w:val="both"/>
        <w:rPr>
          <w:rFonts w:cstheme="minorHAnsi"/>
        </w:rPr>
      </w:pPr>
      <w:r w:rsidRPr="004D6E8B">
        <w:rPr>
          <w:rFonts w:cstheme="minorHAnsi"/>
          <w:color w:val="000000" w:themeColor="text1"/>
        </w:rPr>
        <w:t>There have been proposed additional real</w:t>
      </w:r>
      <w:r w:rsidR="002F4527" w:rsidRPr="004D6E8B">
        <w:rPr>
          <w:rFonts w:cstheme="minorHAnsi"/>
          <w:color w:val="000000" w:themeColor="text1"/>
        </w:rPr>
        <w:t xml:space="preserve"> </w:t>
      </w:r>
      <w:r w:rsidRPr="004D6E8B">
        <w:rPr>
          <w:rFonts w:cstheme="minorHAnsi"/>
          <w:color w:val="000000" w:themeColor="text1"/>
        </w:rPr>
        <w:t>world uses for connectivism</w:t>
      </w:r>
      <w:r w:rsidR="002F4527" w:rsidRPr="004D6E8B">
        <w:rPr>
          <w:rFonts w:cstheme="minorHAnsi"/>
          <w:color w:val="000000" w:themeColor="text1"/>
        </w:rPr>
        <w:t xml:space="preserve"> </w:t>
      </w:r>
      <w:r w:rsidRPr="004D6E8B">
        <w:rPr>
          <w:rFonts w:cstheme="minorHAnsi"/>
          <w:color w:val="000000" w:themeColor="text1"/>
        </w:rPr>
        <w:t>based network learning promotion. In order to introduce pupils to diverse geographical and social medical practises, instructors have looked into employing cutting-edge networking technology in classrooms to offer learners with the opportunities to far-reaching and fewer medical resource</w:t>
      </w:r>
      <w:r w:rsidR="006168AB" w:rsidRPr="004D6E8B">
        <w:rPr>
          <w:rFonts w:cstheme="minorHAnsi"/>
        </w:rPr>
        <w:t>s (Lange, 2015</w:t>
      </w:r>
      <w:r w:rsidR="006168AB" w:rsidRPr="004D6E8B">
        <w:rPr>
          <w:rFonts w:cstheme="minorHAnsi"/>
          <w:color w:val="000000" w:themeColor="text1"/>
        </w:rPr>
        <w:t xml:space="preserve">). </w:t>
      </w:r>
      <w:r w:rsidRPr="004D6E8B">
        <w:rPr>
          <w:rFonts w:cstheme="minorHAnsi"/>
          <w:color w:val="000000" w:themeColor="text1"/>
        </w:rPr>
        <w:t xml:space="preserve">Additionally, experts have shown interest in implementing based on constructivist learning strategy to introduce learners to other medical specialties throughout the world, enhancing their ability to observe others working in the industry </w:t>
      </w:r>
      <w:r w:rsidRPr="004D6E8B">
        <w:rPr>
          <w:rFonts w:cstheme="minorHAnsi"/>
        </w:rPr>
        <w:t>field (Mehta, 2013).</w:t>
      </w:r>
      <w:r w:rsidR="006168AB" w:rsidRPr="004D6E8B">
        <w:rPr>
          <w:rFonts w:cstheme="minorHAnsi"/>
        </w:rPr>
        <w:t xml:space="preserve"> </w:t>
      </w:r>
    </w:p>
    <w:p w14:paraId="31E84F26" w14:textId="33637C08" w:rsidR="00943B8B" w:rsidRPr="004D6E8B" w:rsidRDefault="00943B8B" w:rsidP="004D6E8B">
      <w:pPr>
        <w:spacing w:line="360" w:lineRule="auto"/>
        <w:ind w:firstLine="720"/>
        <w:jc w:val="both"/>
        <w:rPr>
          <w:rFonts w:cstheme="minorHAnsi"/>
        </w:rPr>
      </w:pPr>
      <w:r w:rsidRPr="004D6E8B">
        <w:rPr>
          <w:rFonts w:cstheme="minorHAnsi"/>
          <w:color w:val="000000" w:themeColor="text1"/>
        </w:rPr>
        <w:t xml:space="preserve">Here, I make the suggestion that the constructivist </w:t>
      </w:r>
      <w:r w:rsidR="002F4527" w:rsidRPr="004D6E8B">
        <w:rPr>
          <w:rFonts w:cstheme="minorHAnsi"/>
          <w:color w:val="000000" w:themeColor="text1"/>
        </w:rPr>
        <w:t>learning strategy</w:t>
      </w:r>
      <w:r w:rsidRPr="004D6E8B">
        <w:rPr>
          <w:rFonts w:cstheme="minorHAnsi"/>
          <w:color w:val="000000" w:themeColor="text1"/>
        </w:rPr>
        <w:t> unique relevance in mathematics and arithmetic instruction resides in utilising the characteristics of network connectedness in complicated processes</w:t>
      </w:r>
      <w:r w:rsidR="009F0768" w:rsidRPr="004D6E8B">
        <w:rPr>
          <w:rFonts w:cstheme="minorHAnsi"/>
          <w:color w:val="000000" w:themeColor="text1"/>
        </w:rPr>
        <w:t xml:space="preserve"> </w:t>
      </w:r>
      <w:r w:rsidR="009F0768" w:rsidRPr="004D6E8B">
        <w:rPr>
          <w:rFonts w:cstheme="minorHAnsi"/>
        </w:rPr>
        <w:t>(Klinger, 2005)</w:t>
      </w:r>
      <w:r w:rsidRPr="004D6E8B">
        <w:rPr>
          <w:rFonts w:cstheme="minorHAnsi"/>
          <w:color w:val="000000" w:themeColor="text1"/>
        </w:rPr>
        <w:t xml:space="preserve">. We can assist secondary students in creating links </w:t>
      </w:r>
      <w:r w:rsidR="002F4527" w:rsidRPr="004D6E8B">
        <w:rPr>
          <w:rFonts w:cstheme="minorHAnsi"/>
          <w:color w:val="000000" w:themeColor="text1"/>
        </w:rPr>
        <w:t xml:space="preserve">to technology </w:t>
      </w:r>
      <w:r w:rsidRPr="004D6E8B">
        <w:rPr>
          <w:rFonts w:cstheme="minorHAnsi"/>
          <w:color w:val="000000" w:themeColor="text1"/>
        </w:rPr>
        <w:t>that give mappings among math concepts and the varied talents and worldviews by aggressively seeking chances that encourage an awareness of math as language. Such that, the learner permit existing knowledge of concepts and language should be used to interpret mathematical language</w:t>
      </w:r>
      <w:r w:rsidR="002F4527" w:rsidRPr="004D6E8B">
        <w:rPr>
          <w:rFonts w:cstheme="minorHAnsi"/>
          <w:color w:val="000000" w:themeColor="text1"/>
        </w:rPr>
        <w:t xml:space="preserve"> (</w:t>
      </w:r>
      <w:r w:rsidR="002F4527" w:rsidRPr="004D6E8B">
        <w:rPr>
          <w:rFonts w:cstheme="minorHAnsi"/>
        </w:rPr>
        <w:t>Lange, 2015</w:t>
      </w:r>
      <w:r w:rsidR="002F4527" w:rsidRPr="004D6E8B">
        <w:rPr>
          <w:rFonts w:cstheme="minorHAnsi"/>
          <w:color w:val="000000" w:themeColor="text1"/>
        </w:rPr>
        <w:t>).</w:t>
      </w:r>
      <w:r w:rsidRPr="004D6E8B">
        <w:rPr>
          <w:rFonts w:cstheme="minorHAnsi"/>
          <w:color w:val="000000" w:themeColor="text1"/>
        </w:rPr>
        <w:t xml:space="preserve"> </w:t>
      </w:r>
      <w:r w:rsidR="00515E56" w:rsidRPr="004D6E8B">
        <w:rPr>
          <w:rFonts w:cstheme="minorHAnsi"/>
          <w:color w:val="000000" w:themeColor="text1"/>
        </w:rPr>
        <w:t>The continuum of academic stress, unfavourable attitudes toward mathematics, including resistance to mathematics education are all very clearly related to the chronic adult wilful ignorance that exists in contemporary Western countries</w:t>
      </w:r>
      <w:r w:rsidR="002F4527" w:rsidRPr="004D6E8B">
        <w:rPr>
          <w:rFonts w:cstheme="minorHAnsi"/>
          <w:color w:val="000000" w:themeColor="text1"/>
        </w:rPr>
        <w:t xml:space="preserve"> (</w:t>
      </w:r>
      <w:r w:rsidR="002F4527" w:rsidRPr="004D6E8B">
        <w:rPr>
          <w:rFonts w:cstheme="minorHAnsi"/>
        </w:rPr>
        <w:t>Klinger, 2005).</w:t>
      </w:r>
      <w:r w:rsidR="00515E56" w:rsidRPr="004D6E8B">
        <w:rPr>
          <w:rFonts w:cstheme="minorHAnsi"/>
          <w:color w:val="000000" w:themeColor="text1"/>
        </w:rPr>
        <w:t xml:space="preserve">  The unpleasant mathematical learning situations in the final stage of primary education, even during transition between teaching in practical methods to highly complicated abstract ideas, serve as the normal foundation for these unpleasant emotive behaviours</w:t>
      </w:r>
      <w:r w:rsidR="00FB239D" w:rsidRPr="004D6E8B">
        <w:rPr>
          <w:rFonts w:cstheme="minorHAnsi"/>
          <w:color w:val="000000" w:themeColor="text1"/>
        </w:rPr>
        <w:t xml:space="preserve"> (</w:t>
      </w:r>
      <w:r w:rsidR="00FB239D" w:rsidRPr="004D6E8B">
        <w:rPr>
          <w:rStyle w:val="hlfld-contribauthor"/>
          <w:rFonts w:cstheme="minorHAnsi"/>
          <w:color w:val="333333"/>
        </w:rPr>
        <w:t>Tondeur, Pareja, van,</w:t>
      </w:r>
      <w:r w:rsidR="00FB239D" w:rsidRPr="004D6E8B">
        <w:rPr>
          <w:rFonts w:cstheme="minorHAnsi"/>
          <w:color w:val="333333"/>
        </w:rPr>
        <w:t> </w:t>
      </w:r>
      <w:r w:rsidR="00FB239D" w:rsidRPr="004D6E8B">
        <w:rPr>
          <w:rStyle w:val="hlfld-contribauthor"/>
          <w:rFonts w:cstheme="minorHAnsi"/>
          <w:color w:val="333333"/>
        </w:rPr>
        <w:t>Fisser and</w:t>
      </w:r>
      <w:r w:rsidR="00FB239D" w:rsidRPr="004D6E8B">
        <w:rPr>
          <w:rFonts w:cstheme="minorHAnsi"/>
          <w:color w:val="333333"/>
        </w:rPr>
        <w:t> </w:t>
      </w:r>
      <w:r w:rsidR="00FB239D" w:rsidRPr="004D6E8B">
        <w:rPr>
          <w:rStyle w:val="hlfld-contribauthor"/>
          <w:rFonts w:cstheme="minorHAnsi"/>
          <w:color w:val="333333"/>
        </w:rPr>
        <w:t>Voogt, </w:t>
      </w:r>
      <w:r w:rsidR="00FB239D" w:rsidRPr="004D6E8B">
        <w:rPr>
          <w:rStyle w:val="nlmyear"/>
          <w:rFonts w:cstheme="minorHAnsi"/>
          <w:color w:val="333333"/>
        </w:rPr>
        <w:t>2013)</w:t>
      </w:r>
      <w:r w:rsidR="00515E56" w:rsidRPr="004D6E8B">
        <w:rPr>
          <w:rFonts w:cstheme="minorHAnsi"/>
          <w:color w:val="000000" w:themeColor="text1"/>
        </w:rPr>
        <w:t>.</w:t>
      </w:r>
      <w:r w:rsidR="0044637D" w:rsidRPr="004D6E8B">
        <w:rPr>
          <w:rFonts w:cstheme="minorHAnsi"/>
          <w:color w:val="000000" w:themeColor="text1"/>
        </w:rPr>
        <w:t xml:space="preserve"> Developing appropriate</w:t>
      </w:r>
      <w:r w:rsidR="002F4527" w:rsidRPr="004D6E8B">
        <w:rPr>
          <w:rFonts w:cstheme="minorHAnsi"/>
          <w:color w:val="000000" w:themeColor="text1"/>
        </w:rPr>
        <w:t xml:space="preserve"> connectivism</w:t>
      </w:r>
      <w:r w:rsidR="0044637D" w:rsidRPr="004D6E8B">
        <w:rPr>
          <w:rFonts w:cstheme="minorHAnsi"/>
          <w:color w:val="000000" w:themeColor="text1"/>
        </w:rPr>
        <w:t xml:space="preserve"> strategies to overcome obstacles of stress and unhappiness and to enable students to succeed, frequently, at even a capacity that would be at least adequate for the specific requirements is a problem for instructors and administrators of secondary </w:t>
      </w:r>
      <w:r w:rsidR="0044637D" w:rsidRPr="004D6E8B">
        <w:rPr>
          <w:rFonts w:cstheme="minorHAnsi"/>
          <w:color w:val="000000" w:themeColor="text1"/>
        </w:rPr>
        <w:lastRenderedPageBreak/>
        <w:t>school mathematics teaching and learning</w:t>
      </w:r>
      <w:r w:rsidR="00B165E3" w:rsidRPr="004D6E8B">
        <w:rPr>
          <w:rFonts w:cstheme="minorHAnsi"/>
          <w:color w:val="000000" w:themeColor="text1"/>
        </w:rPr>
        <w:t xml:space="preserve"> (</w:t>
      </w:r>
      <w:r w:rsidR="00B165E3" w:rsidRPr="004D6E8B">
        <w:rPr>
          <w:rFonts w:cstheme="minorHAnsi"/>
        </w:rPr>
        <w:t>AlDahdouh, Osório</w:t>
      </w:r>
      <w:r w:rsidR="00B165E3" w:rsidRPr="004D6E8B">
        <w:rPr>
          <w:rFonts w:cstheme="minorHAnsi"/>
        </w:rPr>
        <w:t xml:space="preserve"> and</w:t>
      </w:r>
      <w:r w:rsidR="00B165E3" w:rsidRPr="004D6E8B">
        <w:rPr>
          <w:rFonts w:cstheme="minorHAnsi"/>
        </w:rPr>
        <w:t xml:space="preserve"> Caires,</w:t>
      </w:r>
      <w:r w:rsidR="00B165E3" w:rsidRPr="004D6E8B">
        <w:rPr>
          <w:rFonts w:cstheme="minorHAnsi"/>
        </w:rPr>
        <w:t xml:space="preserve"> </w:t>
      </w:r>
      <w:r w:rsidR="00B165E3" w:rsidRPr="004D6E8B">
        <w:rPr>
          <w:rFonts w:cstheme="minorHAnsi"/>
        </w:rPr>
        <w:t>2015)</w:t>
      </w:r>
      <w:r w:rsidR="00B165E3" w:rsidRPr="004D6E8B">
        <w:rPr>
          <w:rFonts w:cstheme="minorHAnsi"/>
        </w:rPr>
        <w:t xml:space="preserve">. </w:t>
      </w:r>
      <w:r w:rsidR="0044637D" w:rsidRPr="004D6E8B">
        <w:rPr>
          <w:rFonts w:cstheme="minorHAnsi"/>
          <w:color w:val="000000" w:themeColor="text1"/>
        </w:rPr>
        <w:t xml:space="preserve">The greatest success will eventually occur if learners are able to get over their fears and aversions and develop into </w:t>
      </w:r>
      <w:r w:rsidR="00426184" w:rsidRPr="004D6E8B">
        <w:rPr>
          <w:rFonts w:cstheme="minorHAnsi"/>
          <w:color w:val="000000" w:themeColor="text1"/>
        </w:rPr>
        <w:t>self-sufficient</w:t>
      </w:r>
      <w:r w:rsidR="0044637D" w:rsidRPr="004D6E8B">
        <w:rPr>
          <w:rFonts w:cstheme="minorHAnsi"/>
          <w:color w:val="000000" w:themeColor="text1"/>
        </w:rPr>
        <w:t xml:space="preserve"> learners who are eager to deepen overall involvement with mathematics through connectivism (</w:t>
      </w:r>
      <w:r w:rsidR="0044637D" w:rsidRPr="004D6E8B">
        <w:rPr>
          <w:rFonts w:cstheme="minorHAnsi"/>
        </w:rPr>
        <w:t xml:space="preserve">Klinger, 2005). </w:t>
      </w:r>
    </w:p>
    <w:p w14:paraId="0275FEC1" w14:textId="0386E7F1" w:rsidR="00A67588" w:rsidRPr="004D6E8B" w:rsidRDefault="003A71F6" w:rsidP="004D6E8B">
      <w:pPr>
        <w:spacing w:line="360" w:lineRule="auto"/>
        <w:ind w:firstLine="720"/>
        <w:jc w:val="both"/>
        <w:rPr>
          <w:rFonts w:cstheme="minorHAnsi"/>
          <w:color w:val="000000" w:themeColor="text1"/>
        </w:rPr>
      </w:pPr>
      <w:r w:rsidRPr="004D6E8B">
        <w:rPr>
          <w:rFonts w:cstheme="minorHAnsi"/>
          <w:color w:val="000000" w:themeColor="text1"/>
        </w:rPr>
        <w:t>Additionally, mathematical concepts might be presented by drawing upon that past students understanding and utilising the ordinary, non-mathematical worlds to find comparable or related concepts</w:t>
      </w:r>
      <w:r w:rsidR="00916E8E" w:rsidRPr="004D6E8B">
        <w:rPr>
          <w:rFonts w:cstheme="minorHAnsi"/>
          <w:color w:val="000000" w:themeColor="text1"/>
        </w:rPr>
        <w:t xml:space="preserve"> (</w:t>
      </w:r>
      <w:r w:rsidR="00916E8E" w:rsidRPr="004D6E8B">
        <w:rPr>
          <w:rStyle w:val="hlfld-contribauthor"/>
          <w:rFonts w:cstheme="minorHAnsi"/>
          <w:color w:val="333333"/>
        </w:rPr>
        <w:t>Agelíi and</w:t>
      </w:r>
      <w:r w:rsidR="00916E8E" w:rsidRPr="004D6E8B">
        <w:rPr>
          <w:rFonts w:cstheme="minorHAnsi"/>
          <w:color w:val="333333"/>
        </w:rPr>
        <w:t> </w:t>
      </w:r>
      <w:r w:rsidR="00916E8E" w:rsidRPr="004D6E8B">
        <w:rPr>
          <w:rStyle w:val="hlfld-contribauthor"/>
          <w:rFonts w:cstheme="minorHAnsi"/>
          <w:color w:val="333333"/>
        </w:rPr>
        <w:t xml:space="preserve">Grönlund, </w:t>
      </w:r>
      <w:r w:rsidR="00916E8E" w:rsidRPr="004D6E8B">
        <w:rPr>
          <w:rStyle w:val="nlmyear"/>
          <w:rFonts w:cstheme="minorHAnsi"/>
          <w:color w:val="333333"/>
        </w:rPr>
        <w:t>2016</w:t>
      </w:r>
      <w:r w:rsidR="00916E8E" w:rsidRPr="004D6E8B">
        <w:rPr>
          <w:rFonts w:cstheme="minorHAnsi"/>
          <w:color w:val="333333"/>
        </w:rPr>
        <w:t>). </w:t>
      </w:r>
      <w:r w:rsidRPr="004D6E8B">
        <w:rPr>
          <w:rFonts w:cstheme="minorHAnsi"/>
          <w:color w:val="000000" w:themeColor="text1"/>
        </w:rPr>
        <w:t>The students must be able to transfer from the informational stage to the knowledge stage by becoming familiar with the current learning community, which will ultimately lead to understanding</w:t>
      </w:r>
      <w:r w:rsidR="00B838B9" w:rsidRPr="004D6E8B">
        <w:rPr>
          <w:rFonts w:cstheme="minorHAnsi"/>
          <w:color w:val="000000" w:themeColor="text1"/>
        </w:rPr>
        <w:t xml:space="preserve"> (</w:t>
      </w:r>
      <w:r w:rsidR="00B838B9" w:rsidRPr="004D6E8B">
        <w:rPr>
          <w:rStyle w:val="hlfld-contribauthor"/>
          <w:rFonts w:cstheme="minorHAnsi"/>
          <w:color w:val="333333"/>
        </w:rPr>
        <w:t>Tondeur, van</w:t>
      </w:r>
      <w:r w:rsidR="00B838B9" w:rsidRPr="004D6E8B">
        <w:rPr>
          <w:rFonts w:cstheme="minorHAnsi"/>
          <w:color w:val="333333"/>
        </w:rPr>
        <w:t>, </w:t>
      </w:r>
      <w:r w:rsidR="00B838B9" w:rsidRPr="004D6E8B">
        <w:rPr>
          <w:rStyle w:val="hlfld-contribauthor"/>
          <w:rFonts w:cstheme="minorHAnsi"/>
          <w:color w:val="333333"/>
        </w:rPr>
        <w:t xml:space="preserve">Ertmer and Ottenbreit-Leftwich, </w:t>
      </w:r>
      <w:r w:rsidR="00B838B9" w:rsidRPr="004D6E8B">
        <w:rPr>
          <w:rStyle w:val="nlmyear"/>
          <w:rFonts w:cstheme="minorHAnsi"/>
          <w:color w:val="333333"/>
        </w:rPr>
        <w:t>2017</w:t>
      </w:r>
      <w:r w:rsidR="00B838B9" w:rsidRPr="004D6E8B">
        <w:rPr>
          <w:rFonts w:cstheme="minorHAnsi"/>
          <w:color w:val="333333"/>
        </w:rPr>
        <w:t>).</w:t>
      </w:r>
      <w:r w:rsidRPr="004D6E8B">
        <w:rPr>
          <w:rFonts w:cstheme="minorHAnsi"/>
          <w:color w:val="000000" w:themeColor="text1"/>
        </w:rPr>
        <w:t xml:space="preserve"> Technology in connectivism gives students more chances to get out there and engage with mathematics concepts. Utilizing videogames, models, and technological tools, allows learners to explore and find new things</w:t>
      </w:r>
      <w:r w:rsidR="00B838B9" w:rsidRPr="004D6E8B">
        <w:rPr>
          <w:rFonts w:cstheme="minorHAnsi"/>
          <w:color w:val="000000" w:themeColor="text1"/>
        </w:rPr>
        <w:t xml:space="preserve"> (</w:t>
      </w:r>
      <w:r w:rsidR="00B838B9" w:rsidRPr="004D6E8B">
        <w:rPr>
          <w:rStyle w:val="hlfld-contribauthor"/>
          <w:rFonts w:cstheme="minorHAnsi"/>
          <w:color w:val="333333"/>
        </w:rPr>
        <w:t>Wiklund and Andersson,</w:t>
      </w:r>
      <w:r w:rsidR="00B838B9" w:rsidRPr="004D6E8B">
        <w:rPr>
          <w:rFonts w:cstheme="minorHAnsi"/>
          <w:color w:val="333333"/>
        </w:rPr>
        <w:t xml:space="preserve"> </w:t>
      </w:r>
      <w:r w:rsidR="00B838B9" w:rsidRPr="004D6E8B">
        <w:rPr>
          <w:rStyle w:val="nlmyear"/>
          <w:rFonts w:cstheme="minorHAnsi"/>
          <w:color w:val="333333"/>
        </w:rPr>
        <w:t>2018</w:t>
      </w:r>
      <w:r w:rsidR="00B838B9" w:rsidRPr="004D6E8B">
        <w:rPr>
          <w:rFonts w:cstheme="minorHAnsi"/>
          <w:color w:val="333333"/>
        </w:rPr>
        <w:t>).</w:t>
      </w:r>
      <w:r w:rsidRPr="004D6E8B">
        <w:rPr>
          <w:rFonts w:cstheme="minorHAnsi"/>
          <w:color w:val="000000" w:themeColor="text1"/>
        </w:rPr>
        <w:t xml:space="preserve"> The online graphical computer Desmos is a great resource for educators and learners. A fantastic place to get </w:t>
      </w:r>
      <w:r w:rsidR="00B838B9" w:rsidRPr="004D6E8B">
        <w:rPr>
          <w:rFonts w:cstheme="minorHAnsi"/>
          <w:color w:val="000000" w:themeColor="text1"/>
        </w:rPr>
        <w:t>children</w:t>
      </w:r>
      <w:r w:rsidRPr="004D6E8B">
        <w:rPr>
          <w:rFonts w:cstheme="minorHAnsi"/>
          <w:color w:val="000000" w:themeColor="text1"/>
        </w:rPr>
        <w:t xml:space="preserve"> interested in experimenting with and evaluating mathematical concepts as well as sharing and cooperating is the Desmos educational exercises page</w:t>
      </w:r>
      <w:r w:rsidR="00B838B9" w:rsidRPr="004D6E8B">
        <w:rPr>
          <w:rFonts w:cstheme="minorHAnsi"/>
          <w:color w:val="000000" w:themeColor="text1"/>
        </w:rPr>
        <w:t xml:space="preserve"> (</w:t>
      </w:r>
      <w:r w:rsidR="00B838B9" w:rsidRPr="004D6E8B">
        <w:rPr>
          <w:rStyle w:val="hlfld-contribauthor"/>
          <w:rFonts w:cstheme="minorHAnsi"/>
          <w:color w:val="333333"/>
        </w:rPr>
        <w:t>Svela,</w:t>
      </w:r>
      <w:r w:rsidR="00B838B9" w:rsidRPr="004D6E8B">
        <w:rPr>
          <w:rFonts w:cstheme="minorHAnsi"/>
          <w:color w:val="333333"/>
        </w:rPr>
        <w:t xml:space="preserve"> </w:t>
      </w:r>
      <w:r w:rsidR="00B838B9" w:rsidRPr="004D6E8B">
        <w:rPr>
          <w:rStyle w:val="hlfld-contribauthor"/>
          <w:rFonts w:cstheme="minorHAnsi"/>
          <w:color w:val="333333"/>
        </w:rPr>
        <w:t>Nouri,</w:t>
      </w:r>
      <w:r w:rsidR="00B838B9" w:rsidRPr="004D6E8B">
        <w:rPr>
          <w:rFonts w:cstheme="minorHAnsi"/>
          <w:color w:val="333333"/>
        </w:rPr>
        <w:t> </w:t>
      </w:r>
      <w:r w:rsidR="00B838B9" w:rsidRPr="004D6E8B">
        <w:rPr>
          <w:rStyle w:val="hlfld-contribauthor"/>
          <w:rFonts w:cstheme="minorHAnsi"/>
          <w:color w:val="333333"/>
        </w:rPr>
        <w:t>Viberg and Zhang, </w:t>
      </w:r>
      <w:r w:rsidR="00B838B9" w:rsidRPr="004D6E8B">
        <w:rPr>
          <w:rStyle w:val="nlmyear"/>
          <w:rFonts w:cstheme="minorHAnsi"/>
          <w:color w:val="333333"/>
        </w:rPr>
        <w:t>2019)</w:t>
      </w:r>
      <w:r w:rsidRPr="004D6E8B">
        <w:rPr>
          <w:rFonts w:cstheme="minorHAnsi"/>
          <w:color w:val="000000" w:themeColor="text1"/>
        </w:rPr>
        <w:t>. EquatIO mathspace, a newest update to Texthelp's STEM offerings, produces a digital smart board wherein learners and educators can mix math formulae and equations using Desmos graphing, geometrical objects, interactive activities, and free - hand sketches to promote visually problem - solving abilities</w:t>
      </w:r>
      <w:r w:rsidR="00B838B9" w:rsidRPr="004D6E8B">
        <w:rPr>
          <w:rFonts w:cstheme="minorHAnsi"/>
          <w:color w:val="000000" w:themeColor="text1"/>
        </w:rPr>
        <w:t xml:space="preserve"> (</w:t>
      </w:r>
      <w:r w:rsidR="00B838B9" w:rsidRPr="004D6E8B">
        <w:rPr>
          <w:rStyle w:val="hlfld-contribauthor"/>
          <w:rFonts w:cstheme="minorHAnsi"/>
          <w:color w:val="333333"/>
        </w:rPr>
        <w:t xml:space="preserve">Davies, </w:t>
      </w:r>
      <w:r w:rsidR="00B838B9" w:rsidRPr="004D6E8B">
        <w:rPr>
          <w:rStyle w:val="nlmyear"/>
          <w:rFonts w:cstheme="minorHAnsi"/>
          <w:color w:val="333333"/>
        </w:rPr>
        <w:t>2011</w:t>
      </w:r>
      <w:r w:rsidR="00B838B9" w:rsidRPr="004D6E8B">
        <w:rPr>
          <w:rFonts w:cstheme="minorHAnsi"/>
          <w:color w:val="333333"/>
        </w:rPr>
        <w:t>). </w:t>
      </w:r>
    </w:p>
    <w:p w14:paraId="054F53A5" w14:textId="0DC9FC1B" w:rsidR="0022100F" w:rsidRPr="004D6E8B" w:rsidRDefault="001066B2" w:rsidP="004D6E8B">
      <w:pPr>
        <w:spacing w:line="360" w:lineRule="auto"/>
        <w:ind w:firstLine="720"/>
        <w:jc w:val="both"/>
        <w:rPr>
          <w:rFonts w:cstheme="minorHAnsi"/>
          <w:color w:val="000000" w:themeColor="text1"/>
        </w:rPr>
      </w:pPr>
      <w:r w:rsidRPr="004D6E8B">
        <w:rPr>
          <w:rFonts w:cstheme="minorHAnsi"/>
          <w:color w:val="000000" w:themeColor="text1"/>
        </w:rPr>
        <w:t>In fact, this inclusion to the newest category of "</w:t>
      </w:r>
      <w:r w:rsidR="00226735" w:rsidRPr="004D6E8B">
        <w:rPr>
          <w:rFonts w:cstheme="minorHAnsi"/>
          <w:color w:val="000000" w:themeColor="text1"/>
        </w:rPr>
        <w:t>I</w:t>
      </w:r>
      <w:r w:rsidRPr="004D6E8B">
        <w:rPr>
          <w:rFonts w:cstheme="minorHAnsi"/>
          <w:color w:val="000000" w:themeColor="text1"/>
        </w:rPr>
        <w:t>sms" referred to the importance of network connectedness in comprehending complicated systems like the human mind</w:t>
      </w:r>
      <w:r w:rsidR="00226735" w:rsidRPr="004D6E8B">
        <w:rPr>
          <w:rFonts w:cstheme="minorHAnsi"/>
          <w:color w:val="000000" w:themeColor="text1"/>
        </w:rPr>
        <w:t xml:space="preserve"> (</w:t>
      </w:r>
      <w:r w:rsidR="00226735" w:rsidRPr="004D6E8B">
        <w:rPr>
          <w:rFonts w:cstheme="minorHAnsi"/>
        </w:rPr>
        <w:t>Brooks,</w:t>
      </w:r>
      <w:r w:rsidR="00226735" w:rsidRPr="004D6E8B">
        <w:rPr>
          <w:rFonts w:cstheme="minorHAnsi"/>
        </w:rPr>
        <w:t xml:space="preserve"> </w:t>
      </w:r>
      <w:r w:rsidR="00226735" w:rsidRPr="004D6E8B">
        <w:rPr>
          <w:rFonts w:cstheme="minorHAnsi"/>
        </w:rPr>
        <w:t xml:space="preserve">2015). </w:t>
      </w:r>
      <w:r w:rsidRPr="004D6E8B">
        <w:rPr>
          <w:rFonts w:cstheme="minorHAnsi"/>
          <w:color w:val="000000" w:themeColor="text1"/>
        </w:rPr>
        <w:t xml:space="preserve"> By effectively reducing the effects of a cyber-attack, the information security management system (ISMS), which is a collection of rules and processes for methodically following measures organizational information, helps to prevent fraud and assure users</w:t>
      </w:r>
      <w:r w:rsidR="00FB239D" w:rsidRPr="004D6E8B">
        <w:rPr>
          <w:rFonts w:cstheme="minorHAnsi"/>
          <w:color w:val="000000" w:themeColor="text1"/>
        </w:rPr>
        <w:t xml:space="preserve"> (</w:t>
      </w:r>
      <w:r w:rsidR="00FB239D" w:rsidRPr="004D6E8B">
        <w:rPr>
          <w:rStyle w:val="hlfld-contribauthor"/>
          <w:rFonts w:cstheme="minorHAnsi"/>
          <w:color w:val="333333"/>
        </w:rPr>
        <w:t>Borba,</w:t>
      </w:r>
      <w:r w:rsidR="00FB239D" w:rsidRPr="004D6E8B">
        <w:rPr>
          <w:rFonts w:cstheme="minorHAnsi"/>
          <w:color w:val="333333"/>
        </w:rPr>
        <w:t> </w:t>
      </w:r>
      <w:r w:rsidR="00FB239D" w:rsidRPr="004D6E8B">
        <w:rPr>
          <w:rStyle w:val="hlfld-contribauthor"/>
          <w:rFonts w:cstheme="minorHAnsi"/>
          <w:color w:val="333333"/>
        </w:rPr>
        <w:t>Askar, Engelbrecht, Gadanidi, Llinares </w:t>
      </w:r>
      <w:r w:rsidR="00FB239D" w:rsidRPr="004D6E8B">
        <w:rPr>
          <w:rStyle w:val="nlmgiven-names"/>
          <w:rFonts w:cstheme="minorHAnsi"/>
          <w:color w:val="333333"/>
        </w:rPr>
        <w:t xml:space="preserve">and </w:t>
      </w:r>
      <w:r w:rsidR="00FB239D" w:rsidRPr="004D6E8B">
        <w:rPr>
          <w:rStyle w:val="hlfld-contribauthor"/>
          <w:rFonts w:cstheme="minorHAnsi"/>
          <w:color w:val="333333"/>
        </w:rPr>
        <w:t xml:space="preserve">Aguila, </w:t>
      </w:r>
      <w:r w:rsidR="00FB239D" w:rsidRPr="004D6E8B">
        <w:rPr>
          <w:rStyle w:val="nlmyear"/>
          <w:rFonts w:cstheme="minorHAnsi"/>
          <w:color w:val="333333"/>
        </w:rPr>
        <w:t>2017</w:t>
      </w:r>
      <w:r w:rsidR="00FB239D" w:rsidRPr="004D6E8B">
        <w:rPr>
          <w:rFonts w:cstheme="minorHAnsi"/>
          <w:color w:val="333333"/>
        </w:rPr>
        <w:t>). </w:t>
      </w:r>
      <w:r w:rsidRPr="004D6E8B">
        <w:rPr>
          <w:rFonts w:cstheme="minorHAnsi"/>
          <w:color w:val="000000" w:themeColor="text1"/>
        </w:rPr>
        <w:t>In order to encourage students with new mathematical skills to link different arithmetic information to the current understanding of technology, that is an instructor's ongoing goal to incorporate the connectivism concept into secondary school settings</w:t>
      </w:r>
      <w:r w:rsidR="00B165E3" w:rsidRPr="004D6E8B">
        <w:rPr>
          <w:rFonts w:cstheme="minorHAnsi"/>
          <w:color w:val="000000" w:themeColor="text1"/>
        </w:rPr>
        <w:t xml:space="preserve"> (</w:t>
      </w:r>
      <w:r w:rsidR="00B165E3" w:rsidRPr="004D6E8B">
        <w:rPr>
          <w:rFonts w:cstheme="minorHAnsi"/>
        </w:rPr>
        <w:t>Prensky (2005)</w:t>
      </w:r>
      <w:r w:rsidR="00B165E3" w:rsidRPr="004D6E8B">
        <w:rPr>
          <w:rFonts w:cstheme="minorHAnsi"/>
        </w:rPr>
        <w:t>.</w:t>
      </w:r>
    </w:p>
    <w:p w14:paraId="30738CF1" w14:textId="4C23E82F" w:rsidR="00AA0441" w:rsidRPr="004D6E8B" w:rsidRDefault="004D6E8B" w:rsidP="004D6E8B">
      <w:pPr>
        <w:spacing w:line="360" w:lineRule="auto"/>
        <w:jc w:val="both"/>
        <w:rPr>
          <w:rFonts w:cstheme="minorHAnsi"/>
          <w:b/>
          <w:bCs/>
        </w:rPr>
      </w:pPr>
      <w:r w:rsidRPr="004D6E8B">
        <w:rPr>
          <w:rFonts w:cstheme="minorHAnsi"/>
          <w:b/>
          <w:bCs/>
        </w:rPr>
        <w:t xml:space="preserve">7.0 </w:t>
      </w:r>
      <w:r w:rsidR="0022100F" w:rsidRPr="004D6E8B">
        <w:rPr>
          <w:rFonts w:cstheme="minorHAnsi"/>
          <w:b/>
          <w:bCs/>
        </w:rPr>
        <w:t>Conclusion</w:t>
      </w:r>
    </w:p>
    <w:p w14:paraId="53D8DCFB" w14:textId="3DD65163" w:rsidR="008F1FAD" w:rsidRPr="004D6E8B" w:rsidRDefault="00A53C1F" w:rsidP="004D6E8B">
      <w:pPr>
        <w:spacing w:line="360" w:lineRule="auto"/>
        <w:ind w:firstLine="720"/>
        <w:jc w:val="both"/>
        <w:rPr>
          <w:rFonts w:cstheme="minorHAnsi"/>
        </w:rPr>
      </w:pPr>
      <w:r w:rsidRPr="004D6E8B">
        <w:rPr>
          <w:rFonts w:cstheme="minorHAnsi"/>
        </w:rPr>
        <w:t>With strategies impartial of time and location, such as virtual learning surroundings and coursework, the involvement of the college as a social context and educational surrounding, stuck in constrained space and limited time, takes on a different structure. With the help of digital technology and computer systems, more pupils can receive both formal and informal learning under the most favourable circumstances.</w:t>
      </w:r>
      <w:r w:rsidRPr="004D6E8B">
        <w:rPr>
          <w:rFonts w:cstheme="minorHAnsi"/>
        </w:rPr>
        <w:t xml:space="preserve"> </w:t>
      </w:r>
      <w:r w:rsidRPr="004D6E8B">
        <w:rPr>
          <w:rFonts w:cstheme="minorHAnsi"/>
        </w:rPr>
        <w:t xml:space="preserve">Therefore, there will be no debate over either technology is beneficial to </w:t>
      </w:r>
      <w:r w:rsidRPr="004D6E8B">
        <w:rPr>
          <w:rFonts w:cstheme="minorHAnsi"/>
        </w:rPr>
        <w:lastRenderedPageBreak/>
        <w:t xml:space="preserve">schooling or not. How this requires to be addressed right here is how the educational system must be set up in accordance with both the advancing technology and boundaries. Siemens (2005) proposed the concept of connectivism with this reason. It has been attempted to explain the troubles that can or may spring up when integrating learning and technology, as well as the </w:t>
      </w:r>
      <w:r w:rsidRPr="004D6E8B">
        <w:rPr>
          <w:rFonts w:cstheme="minorHAnsi"/>
        </w:rPr>
        <w:t>pedagogical</w:t>
      </w:r>
      <w:r w:rsidRPr="004D6E8B">
        <w:rPr>
          <w:rFonts w:cstheme="minorHAnsi"/>
        </w:rPr>
        <w:t> approaches needed to comprehend this occurrence.</w:t>
      </w:r>
    </w:p>
    <w:p w14:paraId="61FD16BC" w14:textId="160C0F66" w:rsidR="00A53C1F" w:rsidRPr="004D6E8B" w:rsidRDefault="00506803" w:rsidP="004D6E8B">
      <w:pPr>
        <w:spacing w:line="360" w:lineRule="auto"/>
        <w:ind w:firstLine="720"/>
        <w:jc w:val="both"/>
        <w:rPr>
          <w:rFonts w:cstheme="minorHAnsi"/>
        </w:rPr>
      </w:pPr>
      <w:r w:rsidRPr="004D6E8B">
        <w:rPr>
          <w:rFonts w:cstheme="minorHAnsi"/>
        </w:rPr>
        <w:t xml:space="preserve">In accordance with this approach, rather than being stored in student's minds, the body of knowledge that continuously develops and modifications can be saved in resources like data bases, and </w:t>
      </w:r>
      <w:r w:rsidR="00AE252F" w:rsidRPr="004D6E8B">
        <w:rPr>
          <w:rFonts w:cstheme="minorHAnsi"/>
        </w:rPr>
        <w:t>users</w:t>
      </w:r>
      <w:r w:rsidRPr="004D6E8B">
        <w:rPr>
          <w:rFonts w:cstheme="minorHAnsi"/>
        </w:rPr>
        <w:t xml:space="preserve"> can access this data whenever they require it by using digital applications. With a practical viewpoint, </w:t>
      </w:r>
      <w:r w:rsidR="00AE252F" w:rsidRPr="004D6E8B">
        <w:rPr>
          <w:rFonts w:cstheme="minorHAnsi"/>
        </w:rPr>
        <w:t>learner</w:t>
      </w:r>
      <w:r w:rsidRPr="004D6E8B">
        <w:rPr>
          <w:rFonts w:cstheme="minorHAnsi"/>
        </w:rPr>
        <w:t xml:space="preserve"> can differentiate among required and unneeded information and use the information they find to solve problems. Additionally, the relationships student forges in the online setting will present chances for student to study and share what </w:t>
      </w:r>
      <w:r w:rsidR="00AE252F" w:rsidRPr="004D6E8B">
        <w:rPr>
          <w:rFonts w:cstheme="minorHAnsi"/>
        </w:rPr>
        <w:t>they</w:t>
      </w:r>
      <w:r w:rsidRPr="004D6E8B">
        <w:rPr>
          <w:rFonts w:cstheme="minorHAnsi"/>
        </w:rPr>
        <w:t> know</w:t>
      </w:r>
      <w:bookmarkStart w:id="1" w:name="_GoBack"/>
      <w:bookmarkEnd w:id="1"/>
      <w:r w:rsidRPr="004D6E8B">
        <w:rPr>
          <w:rFonts w:cstheme="minorHAnsi"/>
        </w:rPr>
        <w:t xml:space="preserve"> with others. </w:t>
      </w:r>
      <w:r w:rsidR="00AE252F" w:rsidRPr="004D6E8B">
        <w:rPr>
          <w:rFonts w:cstheme="minorHAnsi"/>
        </w:rPr>
        <w:t>Connectivism has integrated this new element into the task with a much more modern interpretation because constructivism, which emphasises the user's making sense of data from his own, and constructivist theory, which tries to defend the concept that user is primarily a social organisation, thus expose the definition in a social context and in contact with other users. Today, a person cannot exist without the use of technology, so it is important to take into account both the student and this educational opportunity.</w:t>
      </w:r>
    </w:p>
    <w:p w14:paraId="561C680E" w14:textId="77777777" w:rsidR="0022100F" w:rsidRPr="004D6E8B" w:rsidRDefault="0022100F" w:rsidP="004D6E8B">
      <w:pPr>
        <w:spacing w:line="360" w:lineRule="auto"/>
        <w:jc w:val="both"/>
        <w:rPr>
          <w:rFonts w:cstheme="minorHAnsi"/>
          <w:b/>
          <w:bCs/>
        </w:rPr>
      </w:pPr>
      <w:r w:rsidRPr="004D6E8B">
        <w:rPr>
          <w:rFonts w:cstheme="minorHAnsi"/>
          <w:b/>
          <w:bCs/>
        </w:rPr>
        <w:t>References</w:t>
      </w:r>
    </w:p>
    <w:p w14:paraId="2C5EFB7F" w14:textId="52E3019D" w:rsidR="005B6094" w:rsidRPr="004D6E8B" w:rsidRDefault="005B6094" w:rsidP="004D6E8B">
      <w:pPr>
        <w:spacing w:line="360" w:lineRule="auto"/>
        <w:jc w:val="both"/>
        <w:rPr>
          <w:rFonts w:cstheme="minorHAnsi"/>
        </w:rPr>
      </w:pPr>
    </w:p>
    <w:p w14:paraId="69C1D300" w14:textId="4BC8A794" w:rsidR="005B6094" w:rsidRPr="004D6E8B" w:rsidRDefault="005B6094" w:rsidP="004D6E8B">
      <w:pPr>
        <w:spacing w:line="360" w:lineRule="auto"/>
        <w:jc w:val="both"/>
        <w:rPr>
          <w:rFonts w:cstheme="minorHAnsi"/>
        </w:rPr>
      </w:pPr>
    </w:p>
    <w:p w14:paraId="6BD1A6EA" w14:textId="77777777" w:rsidR="005B6094" w:rsidRPr="004D6E8B" w:rsidRDefault="005B6094" w:rsidP="004D6E8B">
      <w:pPr>
        <w:spacing w:line="360" w:lineRule="auto"/>
        <w:jc w:val="both"/>
        <w:rPr>
          <w:rFonts w:cstheme="minorHAnsi"/>
        </w:rPr>
      </w:pPr>
    </w:p>
    <w:p w14:paraId="2A6C7538" w14:textId="1DD9B5F8" w:rsidR="005B6094" w:rsidRPr="004D6E8B" w:rsidRDefault="005B6094" w:rsidP="004D6E8B">
      <w:pPr>
        <w:spacing w:line="360" w:lineRule="auto"/>
        <w:jc w:val="both"/>
        <w:rPr>
          <w:rFonts w:cstheme="minorHAnsi"/>
        </w:rPr>
      </w:pPr>
    </w:p>
    <w:p w14:paraId="4426AFA7" w14:textId="77777777" w:rsidR="005B6094" w:rsidRPr="004D6E8B" w:rsidRDefault="005B6094" w:rsidP="004D6E8B">
      <w:pPr>
        <w:spacing w:line="360" w:lineRule="auto"/>
        <w:jc w:val="both"/>
        <w:rPr>
          <w:rFonts w:cstheme="minorHAnsi"/>
        </w:rPr>
      </w:pPr>
    </w:p>
    <w:p w14:paraId="4F570518" w14:textId="586B55EA" w:rsidR="00B01C81" w:rsidRPr="004D6E8B" w:rsidRDefault="00B01C81" w:rsidP="004D6E8B">
      <w:pPr>
        <w:spacing w:line="360" w:lineRule="auto"/>
        <w:jc w:val="both"/>
        <w:rPr>
          <w:rFonts w:cstheme="minorHAnsi"/>
        </w:rPr>
      </w:pPr>
    </w:p>
    <w:p w14:paraId="28CBD6F0" w14:textId="77777777" w:rsidR="00B01C81" w:rsidRPr="004D6E8B" w:rsidRDefault="00B01C81" w:rsidP="004D6E8B">
      <w:pPr>
        <w:spacing w:line="360" w:lineRule="auto"/>
        <w:jc w:val="both"/>
        <w:rPr>
          <w:rFonts w:cstheme="minorHAnsi"/>
        </w:rPr>
      </w:pPr>
    </w:p>
    <w:p w14:paraId="06949CF7" w14:textId="0E5670EC" w:rsidR="00B01C81" w:rsidRPr="004D6E8B" w:rsidRDefault="00B01C81" w:rsidP="004D6E8B">
      <w:pPr>
        <w:spacing w:line="360" w:lineRule="auto"/>
        <w:jc w:val="both"/>
        <w:rPr>
          <w:rFonts w:cstheme="minorHAnsi"/>
        </w:rPr>
      </w:pPr>
    </w:p>
    <w:p w14:paraId="2536C243" w14:textId="77777777" w:rsidR="00B01C81" w:rsidRPr="004D6E8B" w:rsidRDefault="00B01C81" w:rsidP="004D6E8B">
      <w:pPr>
        <w:spacing w:line="360" w:lineRule="auto"/>
        <w:jc w:val="both"/>
        <w:rPr>
          <w:rFonts w:cstheme="minorHAnsi"/>
        </w:rPr>
      </w:pPr>
    </w:p>
    <w:sectPr w:rsidR="00B01C81" w:rsidRPr="004D6E8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C101D" w14:textId="77777777" w:rsidR="00CE6A86" w:rsidRDefault="00CE6A86" w:rsidP="00B01C81">
      <w:pPr>
        <w:spacing w:after="0" w:line="240" w:lineRule="auto"/>
      </w:pPr>
      <w:r>
        <w:separator/>
      </w:r>
    </w:p>
  </w:endnote>
  <w:endnote w:type="continuationSeparator" w:id="0">
    <w:p w14:paraId="1D3C7641" w14:textId="77777777" w:rsidR="00CE6A86" w:rsidRDefault="00CE6A86" w:rsidP="00B01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5229444"/>
      <w:docPartObj>
        <w:docPartGallery w:val="Page Numbers (Bottom of Page)"/>
        <w:docPartUnique/>
      </w:docPartObj>
    </w:sdtPr>
    <w:sdtEndPr>
      <w:rPr>
        <w:noProof/>
      </w:rPr>
    </w:sdtEndPr>
    <w:sdtContent>
      <w:p w14:paraId="6023C1A9" w14:textId="07F75A82" w:rsidR="004D6E8B" w:rsidRDefault="004D6E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760E52" w14:textId="7096247B" w:rsidR="004D6E8B" w:rsidRDefault="0068046A">
    <w:pPr>
      <w:pStyle w:val="Footer"/>
    </w:pPr>
    <w:r>
      <w:t>Fonseka,L.s4213642,ME7303_001_essay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EC4F0" w14:textId="77777777" w:rsidR="00CE6A86" w:rsidRDefault="00CE6A86" w:rsidP="00B01C81">
      <w:pPr>
        <w:spacing w:after="0" w:line="240" w:lineRule="auto"/>
      </w:pPr>
      <w:r>
        <w:separator/>
      </w:r>
    </w:p>
  </w:footnote>
  <w:footnote w:type="continuationSeparator" w:id="0">
    <w:p w14:paraId="14EF45A2" w14:textId="77777777" w:rsidR="00CE6A86" w:rsidRDefault="00CE6A86" w:rsidP="00B01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092C4" w14:textId="4353C6C2" w:rsidR="00B01C81" w:rsidRDefault="00B01C81">
    <w:pPr>
      <w:pStyle w:val="Header"/>
    </w:pPr>
    <w:r>
      <w:t>ME7303 – Pedagogies, Principles and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10D88"/>
    <w:multiLevelType w:val="hybridMultilevel"/>
    <w:tmpl w:val="149E40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C4C64"/>
    <w:multiLevelType w:val="hybridMultilevel"/>
    <w:tmpl w:val="D1ECC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8519A5"/>
    <w:multiLevelType w:val="multilevel"/>
    <w:tmpl w:val="EC1A45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DA94AF3"/>
    <w:multiLevelType w:val="multilevel"/>
    <w:tmpl w:val="2546314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43"/>
    <w:rsid w:val="000408A7"/>
    <w:rsid w:val="00096973"/>
    <w:rsid w:val="000A365A"/>
    <w:rsid w:val="000C65B8"/>
    <w:rsid w:val="000C794E"/>
    <w:rsid w:val="000D2B12"/>
    <w:rsid w:val="000D75C6"/>
    <w:rsid w:val="000E7CE6"/>
    <w:rsid w:val="001025A7"/>
    <w:rsid w:val="001066B2"/>
    <w:rsid w:val="00122FAA"/>
    <w:rsid w:val="0012669A"/>
    <w:rsid w:val="001B1800"/>
    <w:rsid w:val="001D3279"/>
    <w:rsid w:val="001F1468"/>
    <w:rsid w:val="001F2CA3"/>
    <w:rsid w:val="00210C1F"/>
    <w:rsid w:val="0021311E"/>
    <w:rsid w:val="0022100F"/>
    <w:rsid w:val="00226735"/>
    <w:rsid w:val="00247F5A"/>
    <w:rsid w:val="002701A6"/>
    <w:rsid w:val="00283EF7"/>
    <w:rsid w:val="002944EE"/>
    <w:rsid w:val="002A09ED"/>
    <w:rsid w:val="002A0E93"/>
    <w:rsid w:val="002F4527"/>
    <w:rsid w:val="00302AF9"/>
    <w:rsid w:val="003144A9"/>
    <w:rsid w:val="003311C1"/>
    <w:rsid w:val="003703C0"/>
    <w:rsid w:val="00375C43"/>
    <w:rsid w:val="003901B1"/>
    <w:rsid w:val="003941F0"/>
    <w:rsid w:val="003A71F6"/>
    <w:rsid w:val="003B29DE"/>
    <w:rsid w:val="003F5B5D"/>
    <w:rsid w:val="00416958"/>
    <w:rsid w:val="00424A0E"/>
    <w:rsid w:val="00426184"/>
    <w:rsid w:val="0044637D"/>
    <w:rsid w:val="004561D8"/>
    <w:rsid w:val="004B0E12"/>
    <w:rsid w:val="004C3AD2"/>
    <w:rsid w:val="004D6E8B"/>
    <w:rsid w:val="004F239F"/>
    <w:rsid w:val="00506803"/>
    <w:rsid w:val="00515E56"/>
    <w:rsid w:val="005351EC"/>
    <w:rsid w:val="005613B6"/>
    <w:rsid w:val="00564B65"/>
    <w:rsid w:val="00597CBB"/>
    <w:rsid w:val="005B6094"/>
    <w:rsid w:val="00607D0D"/>
    <w:rsid w:val="00611497"/>
    <w:rsid w:val="006168AB"/>
    <w:rsid w:val="006712E5"/>
    <w:rsid w:val="0068046A"/>
    <w:rsid w:val="0069528B"/>
    <w:rsid w:val="006A64A0"/>
    <w:rsid w:val="006B7313"/>
    <w:rsid w:val="006E00F1"/>
    <w:rsid w:val="006E5672"/>
    <w:rsid w:val="006E5D33"/>
    <w:rsid w:val="0070046E"/>
    <w:rsid w:val="00717E90"/>
    <w:rsid w:val="00733A7C"/>
    <w:rsid w:val="00780918"/>
    <w:rsid w:val="007B38D0"/>
    <w:rsid w:val="00827CD1"/>
    <w:rsid w:val="00843D8F"/>
    <w:rsid w:val="00850EFA"/>
    <w:rsid w:val="008866ED"/>
    <w:rsid w:val="00887325"/>
    <w:rsid w:val="008D3445"/>
    <w:rsid w:val="008F1FAD"/>
    <w:rsid w:val="00916E8E"/>
    <w:rsid w:val="0092469E"/>
    <w:rsid w:val="00943B8B"/>
    <w:rsid w:val="00951B40"/>
    <w:rsid w:val="00965B0C"/>
    <w:rsid w:val="00965F33"/>
    <w:rsid w:val="009B1E32"/>
    <w:rsid w:val="009E510C"/>
    <w:rsid w:val="009F0768"/>
    <w:rsid w:val="00A53C1F"/>
    <w:rsid w:val="00A67588"/>
    <w:rsid w:val="00A77F53"/>
    <w:rsid w:val="00AA0441"/>
    <w:rsid w:val="00AC72A2"/>
    <w:rsid w:val="00AE252F"/>
    <w:rsid w:val="00AE38F5"/>
    <w:rsid w:val="00AE3A0C"/>
    <w:rsid w:val="00B01C81"/>
    <w:rsid w:val="00B165E3"/>
    <w:rsid w:val="00B340C0"/>
    <w:rsid w:val="00B344E3"/>
    <w:rsid w:val="00B52BF8"/>
    <w:rsid w:val="00B5395F"/>
    <w:rsid w:val="00B70DE5"/>
    <w:rsid w:val="00B72B10"/>
    <w:rsid w:val="00B76B00"/>
    <w:rsid w:val="00B838B9"/>
    <w:rsid w:val="00BB18EF"/>
    <w:rsid w:val="00BF3235"/>
    <w:rsid w:val="00C15048"/>
    <w:rsid w:val="00C252A6"/>
    <w:rsid w:val="00C6351D"/>
    <w:rsid w:val="00C81902"/>
    <w:rsid w:val="00C95E13"/>
    <w:rsid w:val="00CA57FD"/>
    <w:rsid w:val="00CA5CB8"/>
    <w:rsid w:val="00CC0C77"/>
    <w:rsid w:val="00CD41C2"/>
    <w:rsid w:val="00CE23AC"/>
    <w:rsid w:val="00CE6A86"/>
    <w:rsid w:val="00D11891"/>
    <w:rsid w:val="00D157F1"/>
    <w:rsid w:val="00D40263"/>
    <w:rsid w:val="00DC49E9"/>
    <w:rsid w:val="00DE5981"/>
    <w:rsid w:val="00DE6790"/>
    <w:rsid w:val="00E24F39"/>
    <w:rsid w:val="00E36C79"/>
    <w:rsid w:val="00E47E54"/>
    <w:rsid w:val="00E5040B"/>
    <w:rsid w:val="00E55A86"/>
    <w:rsid w:val="00E624CA"/>
    <w:rsid w:val="00EA2017"/>
    <w:rsid w:val="00EA4B9D"/>
    <w:rsid w:val="00EC2CA8"/>
    <w:rsid w:val="00EE415C"/>
    <w:rsid w:val="00EF25F8"/>
    <w:rsid w:val="00F00D16"/>
    <w:rsid w:val="00F1596B"/>
    <w:rsid w:val="00F22BE4"/>
    <w:rsid w:val="00F2751C"/>
    <w:rsid w:val="00F51360"/>
    <w:rsid w:val="00F57F81"/>
    <w:rsid w:val="00F65DE4"/>
    <w:rsid w:val="00F95271"/>
    <w:rsid w:val="00FA1084"/>
    <w:rsid w:val="00FB239D"/>
    <w:rsid w:val="00FD0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6A9CB"/>
  <w15:chartTrackingRefBased/>
  <w15:docId w15:val="{2C153D98-7498-464C-9E31-070441AC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C81"/>
  </w:style>
  <w:style w:type="paragraph" w:styleId="Footer">
    <w:name w:val="footer"/>
    <w:basedOn w:val="Normal"/>
    <w:link w:val="FooterChar"/>
    <w:uiPriority w:val="99"/>
    <w:unhideWhenUsed/>
    <w:rsid w:val="00B01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C81"/>
  </w:style>
  <w:style w:type="paragraph" w:styleId="ListParagraph">
    <w:name w:val="List Paragraph"/>
    <w:basedOn w:val="Normal"/>
    <w:uiPriority w:val="34"/>
    <w:qFormat/>
    <w:rsid w:val="00E624CA"/>
    <w:pPr>
      <w:ind w:left="720"/>
      <w:contextualSpacing/>
    </w:pPr>
  </w:style>
  <w:style w:type="character" w:customStyle="1" w:styleId="anchor-text">
    <w:name w:val="anchor-text"/>
    <w:basedOn w:val="DefaultParagraphFont"/>
    <w:rsid w:val="00564B65"/>
  </w:style>
  <w:style w:type="character" w:customStyle="1" w:styleId="a">
    <w:name w:val="_"/>
    <w:basedOn w:val="DefaultParagraphFont"/>
    <w:rsid w:val="00D40263"/>
  </w:style>
  <w:style w:type="character" w:customStyle="1" w:styleId="hlfld-contribauthor">
    <w:name w:val="hlfld-contribauthor"/>
    <w:basedOn w:val="DefaultParagraphFont"/>
    <w:rsid w:val="00916E8E"/>
  </w:style>
  <w:style w:type="character" w:customStyle="1" w:styleId="nlmgiven-names">
    <w:name w:val="nlm_given-names"/>
    <w:basedOn w:val="DefaultParagraphFont"/>
    <w:rsid w:val="00916E8E"/>
  </w:style>
  <w:style w:type="character" w:customStyle="1" w:styleId="nlmyear">
    <w:name w:val="nlm_year"/>
    <w:basedOn w:val="DefaultParagraphFont"/>
    <w:rsid w:val="00916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6688256">
      <w:bodyDiv w:val="1"/>
      <w:marLeft w:val="0"/>
      <w:marRight w:val="0"/>
      <w:marTop w:val="0"/>
      <w:marBottom w:val="0"/>
      <w:divBdr>
        <w:top w:val="none" w:sz="0" w:space="0" w:color="auto"/>
        <w:left w:val="none" w:sz="0" w:space="0" w:color="auto"/>
        <w:bottom w:val="none" w:sz="0" w:space="0" w:color="auto"/>
        <w:right w:val="none" w:sz="0" w:space="0" w:color="auto"/>
      </w:divBdr>
      <w:divsChild>
        <w:div w:id="35392894">
          <w:marLeft w:val="360"/>
          <w:marRight w:val="0"/>
          <w:marTop w:val="0"/>
          <w:marBottom w:val="0"/>
          <w:divBdr>
            <w:top w:val="none" w:sz="0" w:space="0" w:color="auto"/>
            <w:left w:val="none" w:sz="0" w:space="0" w:color="auto"/>
            <w:bottom w:val="none" w:sz="0" w:space="0" w:color="auto"/>
            <w:right w:val="none" w:sz="0" w:space="0" w:color="auto"/>
          </w:divBdr>
        </w:div>
        <w:div w:id="231545465">
          <w:marLeft w:val="360"/>
          <w:marRight w:val="0"/>
          <w:marTop w:val="0"/>
          <w:marBottom w:val="0"/>
          <w:divBdr>
            <w:top w:val="none" w:sz="0" w:space="0" w:color="auto"/>
            <w:left w:val="none" w:sz="0" w:space="0" w:color="auto"/>
            <w:bottom w:val="none" w:sz="0" w:space="0" w:color="auto"/>
            <w:right w:val="none" w:sz="0" w:space="0" w:color="auto"/>
          </w:divBdr>
        </w:div>
        <w:div w:id="685441547">
          <w:marLeft w:val="360"/>
          <w:marRight w:val="0"/>
          <w:marTop w:val="0"/>
          <w:marBottom w:val="0"/>
          <w:divBdr>
            <w:top w:val="none" w:sz="0" w:space="0" w:color="auto"/>
            <w:left w:val="none" w:sz="0" w:space="0" w:color="auto"/>
            <w:bottom w:val="none" w:sz="0" w:space="0" w:color="auto"/>
            <w:right w:val="none" w:sz="0" w:space="0" w:color="auto"/>
          </w:divBdr>
        </w:div>
        <w:div w:id="754785457">
          <w:marLeft w:val="360"/>
          <w:marRight w:val="0"/>
          <w:marTop w:val="0"/>
          <w:marBottom w:val="0"/>
          <w:divBdr>
            <w:top w:val="none" w:sz="0" w:space="0" w:color="auto"/>
            <w:left w:val="none" w:sz="0" w:space="0" w:color="auto"/>
            <w:bottom w:val="none" w:sz="0" w:space="0" w:color="auto"/>
            <w:right w:val="none" w:sz="0" w:space="0" w:color="auto"/>
          </w:divBdr>
        </w:div>
        <w:div w:id="1245603052">
          <w:marLeft w:val="360"/>
          <w:marRight w:val="0"/>
          <w:marTop w:val="0"/>
          <w:marBottom w:val="0"/>
          <w:divBdr>
            <w:top w:val="none" w:sz="0" w:space="0" w:color="auto"/>
            <w:left w:val="none" w:sz="0" w:space="0" w:color="auto"/>
            <w:bottom w:val="none" w:sz="0" w:space="0" w:color="auto"/>
            <w:right w:val="none" w:sz="0" w:space="0" w:color="auto"/>
          </w:divBdr>
        </w:div>
      </w:divsChild>
    </w:div>
    <w:div w:id="184543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6110</TotalTime>
  <Pages>8</Pages>
  <Words>3275</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Gloucestershire</Company>
  <LinksUpToDate>false</LinksUpToDate>
  <CharactersWithSpaces>21906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David (Dr)</dc:creator>
  <cp:keywords/>
  <dc:description/>
  <cp:lastModifiedBy>Wasana Fonseka</cp:lastModifiedBy>
  <cp:revision>23</cp:revision>
  <dcterms:created xsi:type="dcterms:W3CDTF">2023-06-27T10:33:00Z</dcterms:created>
  <dcterms:modified xsi:type="dcterms:W3CDTF">2023-07-11T19:42:00Z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3a338f8f0fff30e993a9b9e896845d0949d9ed0393f2b7862f89128a09c62479</vt:lpwstr>
  </property>
</Properties>
</file>