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48C5B2" w14:textId="5EEB6597" w:rsidR="00C73004" w:rsidRDefault="168BDD88" w:rsidP="50C760AE">
      <w:pPr>
        <w:rPr>
          <w:rFonts w:ascii="Times New Roman" w:eastAsia="Times New Roman" w:hAnsi="Times New Roman" w:cs="Times New Roman"/>
        </w:rPr>
      </w:pPr>
      <w:r>
        <w:rPr>
          <w:noProof/>
        </w:rPr>
        <w:drawing>
          <wp:inline distT="0" distB="0" distL="0" distR="0" wp14:anchorId="0D4B2A8E" wp14:editId="3043C4BA">
            <wp:extent cx="4688336" cy="1793174"/>
            <wp:effectExtent l="0" t="0" r="0" b="0"/>
            <wp:docPr id="5948659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865920" name="Picture 594865920"/>
                    <pic:cNvPicPr/>
                  </pic:nvPicPr>
                  <pic:blipFill>
                    <a:blip r:embed="rId5">
                      <a:extLst>
                        <a:ext uri="{28A0092B-C50C-407E-A947-70E740481C1C}">
                          <a14:useLocalDpi xmlns:a14="http://schemas.microsoft.com/office/drawing/2010/main"/>
                        </a:ext>
                      </a:extLst>
                    </a:blip>
                    <a:stretch>
                      <a:fillRect/>
                    </a:stretch>
                  </pic:blipFill>
                  <pic:spPr>
                    <a:xfrm>
                      <a:off x="0" y="0"/>
                      <a:ext cx="4688336" cy="1793174"/>
                    </a:xfrm>
                    <a:prstGeom prst="rect">
                      <a:avLst/>
                    </a:prstGeom>
                  </pic:spPr>
                </pic:pic>
              </a:graphicData>
            </a:graphic>
          </wp:inline>
        </w:drawing>
      </w:r>
    </w:p>
    <w:p w14:paraId="3E40176A" w14:textId="108C38CF" w:rsidR="00C73004" w:rsidRDefault="00C73004" w:rsidP="50C760AE">
      <w:pPr>
        <w:rPr>
          <w:rFonts w:ascii="Times New Roman" w:eastAsia="Times New Roman" w:hAnsi="Times New Roman" w:cs="Times New Roman"/>
        </w:rPr>
      </w:pPr>
    </w:p>
    <w:p w14:paraId="6AF4824B" w14:textId="61A77296" w:rsidR="00C73004" w:rsidRDefault="168BDD88" w:rsidP="50C760AE">
      <w:pPr>
        <w:spacing w:after="120"/>
        <w:jc w:val="center"/>
        <w:rPr>
          <w:rFonts w:ascii="Times New Roman" w:eastAsia="Times New Roman" w:hAnsi="Times New Roman" w:cs="Times New Roman"/>
          <w:sz w:val="48"/>
          <w:szCs w:val="48"/>
        </w:rPr>
      </w:pPr>
      <w:r w:rsidRPr="50C760AE">
        <w:rPr>
          <w:rFonts w:ascii="Times New Roman" w:eastAsia="Times New Roman" w:hAnsi="Times New Roman" w:cs="Times New Roman"/>
          <w:sz w:val="48"/>
          <w:szCs w:val="48"/>
        </w:rPr>
        <w:t xml:space="preserve">ACCA7027-CEP-ASSESSMENT </w:t>
      </w:r>
    </w:p>
    <w:p w14:paraId="71DE515E" w14:textId="1F82E63A" w:rsidR="00C73004" w:rsidRDefault="00C73004" w:rsidP="50C760AE">
      <w:pPr>
        <w:spacing w:before="360" w:after="40" w:line="120" w:lineRule="auto"/>
        <w:jc w:val="center"/>
        <w:rPr>
          <w:rFonts w:ascii="Times New Roman" w:eastAsia="Times New Roman" w:hAnsi="Times New Roman" w:cs="Times New Roman"/>
          <w:sz w:val="16"/>
          <w:szCs w:val="16"/>
        </w:rPr>
      </w:pPr>
    </w:p>
    <w:p w14:paraId="57FADF49" w14:textId="7F3477DD" w:rsidR="00C73004" w:rsidRDefault="168BDD88" w:rsidP="50C760AE">
      <w:pPr>
        <w:spacing w:after="0" w:line="480" w:lineRule="auto"/>
        <w:rPr>
          <w:rFonts w:ascii="Times New Roman" w:eastAsia="Times New Roman" w:hAnsi="Times New Roman" w:cs="Times New Roman"/>
          <w:sz w:val="22"/>
          <w:szCs w:val="22"/>
        </w:rPr>
      </w:pPr>
      <w:r w:rsidRPr="50C760AE">
        <w:rPr>
          <w:rFonts w:ascii="Times New Roman" w:eastAsia="Times New Roman" w:hAnsi="Times New Roman" w:cs="Times New Roman"/>
          <w:color w:val="000000" w:themeColor="text1"/>
          <w:sz w:val="22"/>
          <w:szCs w:val="22"/>
        </w:rPr>
        <w:t xml:space="preserve">Module Name: </w:t>
      </w:r>
      <w:r w:rsidRPr="50C760AE">
        <w:rPr>
          <w:rFonts w:ascii="Times New Roman" w:eastAsia="Times New Roman" w:hAnsi="Times New Roman" w:cs="Times New Roman"/>
          <w:sz w:val="22"/>
          <w:szCs w:val="22"/>
        </w:rPr>
        <w:t>Cloud Engineering Principles and Practice</w:t>
      </w:r>
    </w:p>
    <w:p w14:paraId="41CAF260" w14:textId="7530349A" w:rsidR="00C73004" w:rsidRDefault="168BDD88" w:rsidP="50C760AE">
      <w:pPr>
        <w:spacing w:after="0" w:line="480" w:lineRule="auto"/>
        <w:rPr>
          <w:rFonts w:ascii="Times New Roman" w:eastAsia="Times New Roman" w:hAnsi="Times New Roman" w:cs="Times New Roman"/>
          <w:sz w:val="22"/>
          <w:szCs w:val="22"/>
        </w:rPr>
      </w:pPr>
      <w:r w:rsidRPr="50C760AE">
        <w:rPr>
          <w:rFonts w:ascii="Times New Roman" w:eastAsia="Times New Roman" w:hAnsi="Times New Roman" w:cs="Times New Roman"/>
          <w:color w:val="000000" w:themeColor="text1"/>
          <w:sz w:val="22"/>
          <w:szCs w:val="22"/>
        </w:rPr>
        <w:t xml:space="preserve">Module code: </w:t>
      </w:r>
      <w:r w:rsidRPr="50C760AE">
        <w:rPr>
          <w:rFonts w:ascii="Times New Roman" w:eastAsia="Times New Roman" w:hAnsi="Times New Roman" w:cs="Times New Roman"/>
          <w:sz w:val="22"/>
          <w:szCs w:val="22"/>
        </w:rPr>
        <w:t>ACCA7027</w:t>
      </w:r>
    </w:p>
    <w:p w14:paraId="7E3E2DD4" w14:textId="21D603B2" w:rsidR="00C73004" w:rsidRDefault="168BDD88" w:rsidP="50C760AE">
      <w:pPr>
        <w:spacing w:after="0" w:line="480" w:lineRule="auto"/>
        <w:rPr>
          <w:rFonts w:ascii="Times New Roman" w:eastAsia="Times New Roman" w:hAnsi="Times New Roman" w:cs="Times New Roman"/>
          <w:sz w:val="22"/>
          <w:szCs w:val="22"/>
        </w:rPr>
      </w:pPr>
      <w:r w:rsidRPr="50C760AE">
        <w:rPr>
          <w:rFonts w:ascii="Times New Roman" w:eastAsia="Times New Roman" w:hAnsi="Times New Roman" w:cs="Times New Roman"/>
          <w:color w:val="000000" w:themeColor="text1"/>
          <w:sz w:val="22"/>
          <w:szCs w:val="22"/>
        </w:rPr>
        <w:t xml:space="preserve">Student Name: </w:t>
      </w:r>
      <w:r w:rsidR="60413152" w:rsidRPr="50C760AE">
        <w:rPr>
          <w:rFonts w:ascii="Times New Roman" w:eastAsia="Times New Roman" w:hAnsi="Times New Roman" w:cs="Times New Roman"/>
          <w:sz w:val="22"/>
          <w:szCs w:val="22"/>
        </w:rPr>
        <w:t>Parth Pareshbhai Tablawala</w:t>
      </w:r>
    </w:p>
    <w:p w14:paraId="250EDF76" w14:textId="59EDCF4C" w:rsidR="00C73004" w:rsidRDefault="168BDD88" w:rsidP="50C760AE">
      <w:pPr>
        <w:spacing w:after="0" w:line="480" w:lineRule="auto"/>
        <w:rPr>
          <w:rFonts w:ascii="Times New Roman" w:eastAsia="Times New Roman" w:hAnsi="Times New Roman" w:cs="Times New Roman"/>
          <w:sz w:val="22"/>
          <w:szCs w:val="22"/>
        </w:rPr>
      </w:pPr>
      <w:r w:rsidRPr="50C760AE">
        <w:rPr>
          <w:rFonts w:ascii="Times New Roman" w:eastAsia="Times New Roman" w:hAnsi="Times New Roman" w:cs="Times New Roman"/>
          <w:color w:val="000000" w:themeColor="text1"/>
          <w:sz w:val="22"/>
          <w:szCs w:val="22"/>
        </w:rPr>
        <w:t xml:space="preserve">Student ID: </w:t>
      </w:r>
      <w:r w:rsidR="7ED0DC7D" w:rsidRPr="50C760AE">
        <w:rPr>
          <w:rFonts w:ascii="Times New Roman" w:eastAsia="Times New Roman" w:hAnsi="Times New Roman" w:cs="Times New Roman"/>
          <w:sz w:val="22"/>
          <w:szCs w:val="22"/>
        </w:rPr>
        <w:t>2515744</w:t>
      </w:r>
    </w:p>
    <w:p w14:paraId="14921CF8" w14:textId="217A979C" w:rsidR="00C73004" w:rsidRDefault="168BDD88" w:rsidP="50C760AE">
      <w:pPr>
        <w:spacing w:after="0" w:line="480" w:lineRule="auto"/>
        <w:rPr>
          <w:rFonts w:ascii="Times New Roman" w:eastAsia="Times New Roman" w:hAnsi="Times New Roman" w:cs="Times New Roman"/>
          <w:color w:val="000000" w:themeColor="text1"/>
          <w:sz w:val="22"/>
          <w:szCs w:val="22"/>
        </w:rPr>
      </w:pPr>
      <w:r w:rsidRPr="50C760AE">
        <w:rPr>
          <w:rFonts w:ascii="Times New Roman" w:eastAsia="Times New Roman" w:hAnsi="Times New Roman" w:cs="Times New Roman"/>
          <w:color w:val="000000" w:themeColor="text1"/>
          <w:sz w:val="22"/>
          <w:szCs w:val="22"/>
        </w:rPr>
        <w:t xml:space="preserve">Submission Deadline: </w:t>
      </w:r>
      <w:r w:rsidR="692277BB" w:rsidRPr="50C760AE">
        <w:rPr>
          <w:rFonts w:ascii="Times New Roman" w:eastAsia="Times New Roman" w:hAnsi="Times New Roman" w:cs="Times New Roman"/>
          <w:color w:val="000000" w:themeColor="text1"/>
          <w:sz w:val="22"/>
          <w:szCs w:val="22"/>
        </w:rPr>
        <w:t>18</w:t>
      </w:r>
      <w:r w:rsidR="692277BB" w:rsidRPr="50C760AE">
        <w:rPr>
          <w:rFonts w:ascii="Times New Roman" w:eastAsia="Times New Roman" w:hAnsi="Times New Roman" w:cs="Times New Roman"/>
          <w:color w:val="000000" w:themeColor="text1"/>
          <w:sz w:val="22"/>
          <w:szCs w:val="22"/>
          <w:vertAlign w:val="superscript"/>
        </w:rPr>
        <w:t>th</w:t>
      </w:r>
      <w:r w:rsidR="692277BB" w:rsidRPr="50C760AE">
        <w:rPr>
          <w:rFonts w:ascii="Times New Roman" w:eastAsia="Times New Roman" w:hAnsi="Times New Roman" w:cs="Times New Roman"/>
          <w:color w:val="000000" w:themeColor="text1"/>
          <w:sz w:val="22"/>
          <w:szCs w:val="22"/>
        </w:rPr>
        <w:t xml:space="preserve"> December 2025</w:t>
      </w:r>
    </w:p>
    <w:p w14:paraId="657984F4" w14:textId="1C7AED60" w:rsidR="00C73004" w:rsidRDefault="168BDD88" w:rsidP="50C760AE">
      <w:pPr>
        <w:spacing w:after="0" w:line="480" w:lineRule="auto"/>
        <w:rPr>
          <w:rFonts w:ascii="Times New Roman" w:eastAsia="Times New Roman" w:hAnsi="Times New Roman" w:cs="Times New Roman"/>
          <w:color w:val="000000" w:themeColor="text1"/>
          <w:sz w:val="22"/>
          <w:szCs w:val="22"/>
        </w:rPr>
      </w:pPr>
      <w:r w:rsidRPr="50C760AE">
        <w:rPr>
          <w:rFonts w:ascii="Times New Roman" w:eastAsia="Times New Roman" w:hAnsi="Times New Roman" w:cs="Times New Roman"/>
          <w:color w:val="000000" w:themeColor="text1"/>
          <w:sz w:val="22"/>
          <w:szCs w:val="22"/>
        </w:rPr>
        <w:t>Word Count: 5</w:t>
      </w:r>
      <w:r w:rsidR="4DC8448E" w:rsidRPr="50C760AE">
        <w:rPr>
          <w:rFonts w:ascii="Times New Roman" w:eastAsia="Times New Roman" w:hAnsi="Times New Roman" w:cs="Times New Roman"/>
          <w:color w:val="000000" w:themeColor="text1"/>
          <w:sz w:val="22"/>
          <w:szCs w:val="22"/>
        </w:rPr>
        <w:t>14</w:t>
      </w:r>
      <w:r w:rsidR="39BE67A6" w:rsidRPr="50C760AE">
        <w:rPr>
          <w:rFonts w:ascii="Times New Roman" w:eastAsia="Times New Roman" w:hAnsi="Times New Roman" w:cs="Times New Roman"/>
          <w:color w:val="000000" w:themeColor="text1"/>
          <w:sz w:val="22"/>
          <w:szCs w:val="22"/>
        </w:rPr>
        <w:t>2</w:t>
      </w:r>
    </w:p>
    <w:p w14:paraId="2A031C50" w14:textId="1C0913A9" w:rsidR="00C73004" w:rsidRDefault="00C73004" w:rsidP="50C760AE">
      <w:pPr>
        <w:rPr>
          <w:rFonts w:ascii="Times New Roman" w:eastAsia="Times New Roman" w:hAnsi="Times New Roman" w:cs="Times New Roman"/>
          <w:sz w:val="48"/>
          <w:szCs w:val="48"/>
        </w:rPr>
      </w:pPr>
    </w:p>
    <w:p w14:paraId="6DBB2ABD" w14:textId="02BC9CB3" w:rsidR="00C73004" w:rsidRDefault="00C73004" w:rsidP="50C760AE">
      <w:pPr>
        <w:spacing w:before="240" w:after="240"/>
        <w:rPr>
          <w:rFonts w:ascii="Times New Roman" w:eastAsia="Times New Roman" w:hAnsi="Times New Roman" w:cs="Times New Roman"/>
        </w:rPr>
      </w:pPr>
    </w:p>
    <w:p w14:paraId="7DBC8398" w14:textId="25F95F0C" w:rsidR="00C73004" w:rsidRDefault="00C73004" w:rsidP="50C760AE">
      <w:pPr>
        <w:spacing w:before="240" w:after="240"/>
        <w:rPr>
          <w:rFonts w:ascii="Times New Roman" w:eastAsia="Times New Roman" w:hAnsi="Times New Roman" w:cs="Times New Roman"/>
        </w:rPr>
      </w:pPr>
    </w:p>
    <w:p w14:paraId="70F55F73" w14:textId="09ADF4A8" w:rsidR="00C73004" w:rsidRDefault="00C73004" w:rsidP="50C760AE">
      <w:pPr>
        <w:spacing w:before="240" w:after="240"/>
        <w:rPr>
          <w:rFonts w:ascii="Times New Roman" w:eastAsia="Times New Roman" w:hAnsi="Times New Roman" w:cs="Times New Roman"/>
        </w:rPr>
      </w:pPr>
    </w:p>
    <w:p w14:paraId="3EB2D9DC" w14:textId="20EC7100" w:rsidR="00C73004" w:rsidRDefault="00C73004" w:rsidP="50C760AE">
      <w:pPr>
        <w:spacing w:before="240" w:after="240"/>
        <w:rPr>
          <w:rFonts w:ascii="Times New Roman" w:eastAsia="Times New Roman" w:hAnsi="Times New Roman" w:cs="Times New Roman"/>
        </w:rPr>
      </w:pPr>
    </w:p>
    <w:p w14:paraId="5D020AFC" w14:textId="5A3D2354" w:rsidR="00C73004" w:rsidRDefault="00C73004" w:rsidP="50C760AE">
      <w:pPr>
        <w:spacing w:before="240" w:after="240"/>
        <w:rPr>
          <w:rFonts w:ascii="Times New Roman" w:eastAsia="Times New Roman" w:hAnsi="Times New Roman" w:cs="Times New Roman"/>
        </w:rPr>
      </w:pPr>
    </w:p>
    <w:p w14:paraId="1A072CAD" w14:textId="57DEEC17" w:rsidR="00C73004" w:rsidRDefault="00C73004" w:rsidP="50C760AE">
      <w:pPr>
        <w:spacing w:before="240" w:after="240"/>
        <w:rPr>
          <w:rFonts w:ascii="Times New Roman" w:eastAsia="Times New Roman" w:hAnsi="Times New Roman" w:cs="Times New Roman"/>
        </w:rPr>
      </w:pPr>
    </w:p>
    <w:p w14:paraId="0CC588AD" w14:textId="3A6AA241" w:rsidR="00C73004" w:rsidRDefault="00C73004" w:rsidP="50C760AE">
      <w:pPr>
        <w:spacing w:before="240" w:after="240"/>
        <w:rPr>
          <w:rFonts w:ascii="Times New Roman" w:eastAsia="Times New Roman" w:hAnsi="Times New Roman" w:cs="Times New Roman"/>
        </w:rPr>
      </w:pPr>
    </w:p>
    <w:p w14:paraId="3EC1D3A8" w14:textId="13EB5FB2" w:rsidR="00C73004" w:rsidRDefault="00C73004" w:rsidP="50C760AE">
      <w:pPr>
        <w:spacing w:before="240" w:after="240"/>
        <w:rPr>
          <w:rFonts w:ascii="Times New Roman" w:eastAsia="Times New Roman" w:hAnsi="Times New Roman" w:cs="Times New Roman"/>
        </w:rPr>
      </w:pPr>
    </w:p>
    <w:p w14:paraId="275B3FE2" w14:textId="4A0B2BBA" w:rsidR="00C73004" w:rsidRDefault="06D71212" w:rsidP="50C760AE">
      <w:pPr>
        <w:spacing w:before="240" w:after="240"/>
        <w:rPr>
          <w:rFonts w:ascii="Times New Roman" w:eastAsia="Times New Roman" w:hAnsi="Times New Roman" w:cs="Times New Roman"/>
          <w:b/>
          <w:bCs/>
        </w:rPr>
      </w:pPr>
      <w:r w:rsidRPr="50C760AE">
        <w:rPr>
          <w:rFonts w:ascii="Times New Roman" w:eastAsia="Times New Roman" w:hAnsi="Times New Roman" w:cs="Times New Roman"/>
          <w:b/>
          <w:bCs/>
        </w:rPr>
        <w:lastRenderedPageBreak/>
        <w:t>Table Of Contents</w:t>
      </w:r>
    </w:p>
    <w:sdt>
      <w:sdtPr>
        <w:id w:val="1866661725"/>
        <w:docPartObj>
          <w:docPartGallery w:val="Table of Contents"/>
          <w:docPartUnique/>
        </w:docPartObj>
      </w:sdtPr>
      <w:sdtContent>
        <w:p w14:paraId="736D0DA2" w14:textId="5EF3B885" w:rsidR="00C73004" w:rsidRDefault="00000000" w:rsidP="50C760AE">
          <w:pPr>
            <w:pStyle w:val="TOC2"/>
            <w:tabs>
              <w:tab w:val="right" w:leader="dot" w:pos="9360"/>
            </w:tabs>
            <w:rPr>
              <w:rStyle w:val="Hyperlink"/>
              <w:rFonts w:ascii="Times New Roman" w:eastAsia="Times New Roman" w:hAnsi="Times New Roman" w:cs="Times New Roman"/>
            </w:rPr>
          </w:pPr>
          <w:r>
            <w:fldChar w:fldCharType="begin"/>
          </w:r>
          <w:r>
            <w:instrText>TOC \o "1-9" \z \u \h</w:instrText>
          </w:r>
          <w:r>
            <w:fldChar w:fldCharType="separate"/>
          </w:r>
          <w:hyperlink w:anchor="_Toc927161265">
            <w:r w:rsidR="50C760AE" w:rsidRPr="50C760AE">
              <w:rPr>
                <w:rStyle w:val="Hyperlink"/>
                <w:rFonts w:ascii="Times New Roman" w:eastAsia="Times New Roman" w:hAnsi="Times New Roman" w:cs="Times New Roman"/>
              </w:rPr>
              <w:t>1. Introduction</w:t>
            </w:r>
            <w:r>
              <w:tab/>
            </w:r>
            <w:r>
              <w:fldChar w:fldCharType="begin"/>
            </w:r>
            <w:r>
              <w:instrText>PAGEREF _Toc927161265 \h</w:instrText>
            </w:r>
            <w:r>
              <w:fldChar w:fldCharType="separate"/>
            </w:r>
            <w:r w:rsidR="50C760AE" w:rsidRPr="50C760AE">
              <w:rPr>
                <w:rStyle w:val="Hyperlink"/>
                <w:rFonts w:ascii="Times New Roman" w:eastAsia="Times New Roman" w:hAnsi="Times New Roman" w:cs="Times New Roman"/>
              </w:rPr>
              <w:t>2</w:t>
            </w:r>
            <w:r>
              <w:fldChar w:fldCharType="end"/>
            </w:r>
          </w:hyperlink>
        </w:p>
        <w:p w14:paraId="2F1CEEF3" w14:textId="3BF1D722" w:rsidR="00C73004" w:rsidRDefault="50C760AE" w:rsidP="50C760AE">
          <w:pPr>
            <w:pStyle w:val="TOC2"/>
            <w:tabs>
              <w:tab w:val="right" w:leader="dot" w:pos="9360"/>
            </w:tabs>
            <w:rPr>
              <w:rStyle w:val="Hyperlink"/>
              <w:rFonts w:ascii="Times New Roman" w:eastAsia="Times New Roman" w:hAnsi="Times New Roman" w:cs="Times New Roman"/>
            </w:rPr>
          </w:pPr>
          <w:hyperlink w:anchor="_Toc1967562884">
            <w:r w:rsidRPr="50C760AE">
              <w:rPr>
                <w:rStyle w:val="Hyperlink"/>
                <w:rFonts w:ascii="Times New Roman" w:eastAsia="Times New Roman" w:hAnsi="Times New Roman" w:cs="Times New Roman"/>
              </w:rPr>
              <w:t>2. Cloud Technologies and Virtualization</w:t>
            </w:r>
            <w:r w:rsidR="00000000">
              <w:tab/>
            </w:r>
            <w:r w:rsidR="00000000">
              <w:fldChar w:fldCharType="begin"/>
            </w:r>
            <w:r w:rsidR="00000000">
              <w:instrText>PAGEREF _Toc1967562884 \h</w:instrText>
            </w:r>
            <w:r w:rsidR="00000000">
              <w:fldChar w:fldCharType="separate"/>
            </w:r>
            <w:r w:rsidRPr="50C760AE">
              <w:rPr>
                <w:rStyle w:val="Hyperlink"/>
                <w:rFonts w:ascii="Times New Roman" w:eastAsia="Times New Roman" w:hAnsi="Times New Roman" w:cs="Times New Roman"/>
              </w:rPr>
              <w:t>2</w:t>
            </w:r>
            <w:r w:rsidR="00000000">
              <w:fldChar w:fldCharType="end"/>
            </w:r>
          </w:hyperlink>
        </w:p>
        <w:p w14:paraId="7293A737" w14:textId="123DEE91" w:rsidR="00C73004" w:rsidRDefault="50C760AE" w:rsidP="50C760AE">
          <w:pPr>
            <w:pStyle w:val="TOC3"/>
            <w:tabs>
              <w:tab w:val="right" w:leader="dot" w:pos="9360"/>
            </w:tabs>
            <w:rPr>
              <w:rStyle w:val="Hyperlink"/>
              <w:rFonts w:ascii="Times New Roman" w:eastAsia="Times New Roman" w:hAnsi="Times New Roman" w:cs="Times New Roman"/>
            </w:rPr>
          </w:pPr>
          <w:hyperlink w:anchor="_Toc437791899">
            <w:r w:rsidRPr="50C760AE">
              <w:rPr>
                <w:rStyle w:val="Hyperlink"/>
                <w:rFonts w:ascii="Times New Roman" w:eastAsia="Times New Roman" w:hAnsi="Times New Roman" w:cs="Times New Roman"/>
              </w:rPr>
              <w:t>2.3 The Virtualization Tax and the Transition to Containers</w:t>
            </w:r>
            <w:r w:rsidR="00000000">
              <w:tab/>
            </w:r>
            <w:r w:rsidR="00000000">
              <w:fldChar w:fldCharType="begin"/>
            </w:r>
            <w:r w:rsidR="00000000">
              <w:instrText>PAGEREF _Toc437791899 \h</w:instrText>
            </w:r>
            <w:r w:rsidR="00000000">
              <w:fldChar w:fldCharType="separate"/>
            </w:r>
            <w:r w:rsidRPr="50C760AE">
              <w:rPr>
                <w:rStyle w:val="Hyperlink"/>
                <w:rFonts w:ascii="Times New Roman" w:eastAsia="Times New Roman" w:hAnsi="Times New Roman" w:cs="Times New Roman"/>
              </w:rPr>
              <w:t>3</w:t>
            </w:r>
            <w:r w:rsidR="00000000">
              <w:fldChar w:fldCharType="end"/>
            </w:r>
          </w:hyperlink>
        </w:p>
        <w:p w14:paraId="028F3471" w14:textId="1B652231" w:rsidR="00C73004" w:rsidRDefault="50C760AE" w:rsidP="50C760AE">
          <w:pPr>
            <w:pStyle w:val="TOC3"/>
            <w:tabs>
              <w:tab w:val="right" w:leader="dot" w:pos="9360"/>
            </w:tabs>
            <w:rPr>
              <w:rStyle w:val="Hyperlink"/>
              <w:rFonts w:ascii="Times New Roman" w:eastAsia="Times New Roman" w:hAnsi="Times New Roman" w:cs="Times New Roman"/>
            </w:rPr>
          </w:pPr>
          <w:hyperlink w:anchor="_Toc497742197">
            <w:r w:rsidRPr="50C760AE">
              <w:rPr>
                <w:rStyle w:val="Hyperlink"/>
                <w:rFonts w:ascii="Times New Roman" w:eastAsia="Times New Roman" w:hAnsi="Times New Roman" w:cs="Times New Roman"/>
              </w:rPr>
              <w:t>2.4 The Evolution and Principles of Containerization</w:t>
            </w:r>
            <w:r w:rsidR="00000000">
              <w:tab/>
            </w:r>
            <w:r w:rsidR="00000000">
              <w:fldChar w:fldCharType="begin"/>
            </w:r>
            <w:r w:rsidR="00000000">
              <w:instrText>PAGEREF _Toc497742197 \h</w:instrText>
            </w:r>
            <w:r w:rsidR="00000000">
              <w:fldChar w:fldCharType="separate"/>
            </w:r>
            <w:r w:rsidRPr="50C760AE">
              <w:rPr>
                <w:rStyle w:val="Hyperlink"/>
                <w:rFonts w:ascii="Times New Roman" w:eastAsia="Times New Roman" w:hAnsi="Times New Roman" w:cs="Times New Roman"/>
              </w:rPr>
              <w:t>3</w:t>
            </w:r>
            <w:r w:rsidR="00000000">
              <w:fldChar w:fldCharType="end"/>
            </w:r>
          </w:hyperlink>
        </w:p>
        <w:p w14:paraId="26ED14C3" w14:textId="7EF19D00" w:rsidR="00C73004" w:rsidRDefault="50C760AE" w:rsidP="50C760AE">
          <w:pPr>
            <w:pStyle w:val="TOC2"/>
            <w:tabs>
              <w:tab w:val="right" w:leader="dot" w:pos="9360"/>
            </w:tabs>
            <w:rPr>
              <w:rStyle w:val="Hyperlink"/>
              <w:rFonts w:ascii="Times New Roman" w:eastAsia="Times New Roman" w:hAnsi="Times New Roman" w:cs="Times New Roman"/>
            </w:rPr>
          </w:pPr>
          <w:hyperlink w:anchor="_Toc1304468125">
            <w:r w:rsidRPr="50C760AE">
              <w:rPr>
                <w:rStyle w:val="Hyperlink"/>
                <w:rFonts w:ascii="Times New Roman" w:eastAsia="Times New Roman" w:hAnsi="Times New Roman" w:cs="Times New Roman"/>
              </w:rPr>
              <w:t>Phase 1: Project Structure and File Creation</w:t>
            </w:r>
            <w:r w:rsidR="00000000">
              <w:tab/>
            </w:r>
            <w:r w:rsidR="00000000">
              <w:fldChar w:fldCharType="begin"/>
            </w:r>
            <w:r w:rsidR="00000000">
              <w:instrText>PAGEREF _Toc1304468125 \h</w:instrText>
            </w:r>
            <w:r w:rsidR="00000000">
              <w:fldChar w:fldCharType="separate"/>
            </w:r>
            <w:r w:rsidRPr="50C760AE">
              <w:rPr>
                <w:rStyle w:val="Hyperlink"/>
                <w:rFonts w:ascii="Times New Roman" w:eastAsia="Times New Roman" w:hAnsi="Times New Roman" w:cs="Times New Roman"/>
              </w:rPr>
              <w:t>4</w:t>
            </w:r>
            <w:r w:rsidR="00000000">
              <w:fldChar w:fldCharType="end"/>
            </w:r>
          </w:hyperlink>
        </w:p>
        <w:p w14:paraId="609A25BD" w14:textId="11D99754" w:rsidR="00C73004" w:rsidRDefault="50C760AE" w:rsidP="50C760AE">
          <w:pPr>
            <w:pStyle w:val="TOC2"/>
            <w:tabs>
              <w:tab w:val="right" w:leader="dot" w:pos="9360"/>
            </w:tabs>
            <w:rPr>
              <w:rStyle w:val="Hyperlink"/>
              <w:rFonts w:ascii="Times New Roman" w:eastAsia="Times New Roman" w:hAnsi="Times New Roman" w:cs="Times New Roman"/>
            </w:rPr>
          </w:pPr>
          <w:hyperlink w:anchor="_Toc465067217">
            <w:r w:rsidRPr="50C760AE">
              <w:rPr>
                <w:rStyle w:val="Hyperlink"/>
                <w:rFonts w:ascii="Times New Roman" w:eastAsia="Times New Roman" w:hAnsi="Times New Roman" w:cs="Times New Roman"/>
              </w:rPr>
              <w:t>Phase 2: Image Build and Container Orchestration</w:t>
            </w:r>
            <w:r w:rsidR="00000000">
              <w:tab/>
            </w:r>
            <w:r w:rsidR="00000000">
              <w:fldChar w:fldCharType="begin"/>
            </w:r>
            <w:r w:rsidR="00000000">
              <w:instrText>PAGEREF _Toc465067217 \h</w:instrText>
            </w:r>
            <w:r w:rsidR="00000000">
              <w:fldChar w:fldCharType="separate"/>
            </w:r>
            <w:r w:rsidRPr="50C760AE">
              <w:rPr>
                <w:rStyle w:val="Hyperlink"/>
                <w:rFonts w:ascii="Times New Roman" w:eastAsia="Times New Roman" w:hAnsi="Times New Roman" w:cs="Times New Roman"/>
              </w:rPr>
              <w:t>9</w:t>
            </w:r>
            <w:r w:rsidR="00000000">
              <w:fldChar w:fldCharType="end"/>
            </w:r>
          </w:hyperlink>
        </w:p>
        <w:p w14:paraId="47C8310B" w14:textId="11D43328" w:rsidR="00C73004" w:rsidRDefault="50C760AE" w:rsidP="50C760AE">
          <w:pPr>
            <w:pStyle w:val="TOC3"/>
            <w:tabs>
              <w:tab w:val="right" w:leader="dot" w:pos="9360"/>
            </w:tabs>
            <w:rPr>
              <w:rStyle w:val="Hyperlink"/>
              <w:rFonts w:ascii="Times New Roman" w:eastAsia="Times New Roman" w:hAnsi="Times New Roman" w:cs="Times New Roman"/>
            </w:rPr>
          </w:pPr>
          <w:hyperlink w:anchor="_Toc1978784431">
            <w:r w:rsidRPr="50C760AE">
              <w:rPr>
                <w:rStyle w:val="Hyperlink"/>
                <w:rFonts w:ascii="Times New Roman" w:eastAsia="Times New Roman" w:hAnsi="Times New Roman" w:cs="Times New Roman"/>
              </w:rPr>
              <w:t>Step 3: Build the Application Image</w:t>
            </w:r>
            <w:r w:rsidR="00000000">
              <w:tab/>
            </w:r>
            <w:r w:rsidR="00000000">
              <w:fldChar w:fldCharType="begin"/>
            </w:r>
            <w:r w:rsidR="00000000">
              <w:instrText>PAGEREF _Toc1978784431 \h</w:instrText>
            </w:r>
            <w:r w:rsidR="00000000">
              <w:fldChar w:fldCharType="separate"/>
            </w:r>
            <w:r w:rsidRPr="50C760AE">
              <w:rPr>
                <w:rStyle w:val="Hyperlink"/>
                <w:rFonts w:ascii="Times New Roman" w:eastAsia="Times New Roman" w:hAnsi="Times New Roman" w:cs="Times New Roman"/>
              </w:rPr>
              <w:t>9</w:t>
            </w:r>
            <w:r w:rsidR="00000000">
              <w:fldChar w:fldCharType="end"/>
            </w:r>
          </w:hyperlink>
        </w:p>
        <w:p w14:paraId="6A086C70" w14:textId="60384CE9" w:rsidR="00C73004" w:rsidRDefault="50C760AE" w:rsidP="50C760AE">
          <w:pPr>
            <w:pStyle w:val="TOC3"/>
            <w:tabs>
              <w:tab w:val="right" w:leader="dot" w:pos="9360"/>
            </w:tabs>
            <w:rPr>
              <w:rStyle w:val="Hyperlink"/>
              <w:rFonts w:ascii="Times New Roman" w:eastAsia="Times New Roman" w:hAnsi="Times New Roman" w:cs="Times New Roman"/>
            </w:rPr>
          </w:pPr>
          <w:hyperlink w:anchor="_Toc1296385406">
            <w:r w:rsidRPr="50C760AE">
              <w:rPr>
                <w:rStyle w:val="Hyperlink"/>
                <w:rFonts w:ascii="Times New Roman" w:eastAsia="Times New Roman" w:hAnsi="Times New Roman" w:cs="Times New Roman"/>
              </w:rPr>
              <w:t>Step 4: Orchestration Using Docker Compose</w:t>
            </w:r>
            <w:r w:rsidR="00000000">
              <w:tab/>
            </w:r>
            <w:r w:rsidR="00000000">
              <w:fldChar w:fldCharType="begin"/>
            </w:r>
            <w:r w:rsidR="00000000">
              <w:instrText>PAGEREF _Toc1296385406 \h</w:instrText>
            </w:r>
            <w:r w:rsidR="00000000">
              <w:fldChar w:fldCharType="separate"/>
            </w:r>
            <w:r w:rsidRPr="50C760AE">
              <w:rPr>
                <w:rStyle w:val="Hyperlink"/>
                <w:rFonts w:ascii="Times New Roman" w:eastAsia="Times New Roman" w:hAnsi="Times New Roman" w:cs="Times New Roman"/>
              </w:rPr>
              <w:t>9</w:t>
            </w:r>
            <w:r w:rsidR="00000000">
              <w:fldChar w:fldCharType="end"/>
            </w:r>
          </w:hyperlink>
        </w:p>
        <w:p w14:paraId="654AE5A3" w14:textId="75BAE850" w:rsidR="00C73004" w:rsidRDefault="50C760AE" w:rsidP="50C760AE">
          <w:pPr>
            <w:pStyle w:val="TOC2"/>
            <w:tabs>
              <w:tab w:val="right" w:leader="dot" w:pos="9360"/>
            </w:tabs>
            <w:rPr>
              <w:rStyle w:val="Hyperlink"/>
              <w:rFonts w:ascii="Times New Roman" w:eastAsia="Times New Roman" w:hAnsi="Times New Roman" w:cs="Times New Roman"/>
            </w:rPr>
          </w:pPr>
          <w:hyperlink w:anchor="_Toc169266575">
            <w:r w:rsidRPr="50C760AE">
              <w:rPr>
                <w:rStyle w:val="Hyperlink"/>
                <w:rFonts w:ascii="Times New Roman" w:eastAsia="Times New Roman" w:hAnsi="Times New Roman" w:cs="Times New Roman"/>
              </w:rPr>
              <w:t>Phase 3: Verification and Image Publication</w:t>
            </w:r>
            <w:r w:rsidR="00000000">
              <w:tab/>
            </w:r>
            <w:r w:rsidR="00000000">
              <w:fldChar w:fldCharType="begin"/>
            </w:r>
            <w:r w:rsidR="00000000">
              <w:instrText>PAGEREF _Toc169266575 \h</w:instrText>
            </w:r>
            <w:r w:rsidR="00000000">
              <w:fldChar w:fldCharType="separate"/>
            </w:r>
            <w:r w:rsidRPr="50C760AE">
              <w:rPr>
                <w:rStyle w:val="Hyperlink"/>
                <w:rFonts w:ascii="Times New Roman" w:eastAsia="Times New Roman" w:hAnsi="Times New Roman" w:cs="Times New Roman"/>
              </w:rPr>
              <w:t>9</w:t>
            </w:r>
            <w:r w:rsidR="00000000">
              <w:fldChar w:fldCharType="end"/>
            </w:r>
          </w:hyperlink>
        </w:p>
        <w:p w14:paraId="3FF56301" w14:textId="7BBB8A9D" w:rsidR="00C73004" w:rsidRDefault="50C760AE" w:rsidP="50C760AE">
          <w:pPr>
            <w:pStyle w:val="TOC3"/>
            <w:tabs>
              <w:tab w:val="right" w:leader="dot" w:pos="9360"/>
            </w:tabs>
            <w:rPr>
              <w:rStyle w:val="Hyperlink"/>
              <w:rFonts w:ascii="Times New Roman" w:eastAsia="Times New Roman" w:hAnsi="Times New Roman" w:cs="Times New Roman"/>
            </w:rPr>
          </w:pPr>
          <w:hyperlink w:anchor="_Toc1049199027">
            <w:r w:rsidRPr="50C760AE">
              <w:rPr>
                <w:rStyle w:val="Hyperlink"/>
                <w:rFonts w:ascii="Times New Roman" w:eastAsia="Times New Roman" w:hAnsi="Times New Roman" w:cs="Times New Roman"/>
              </w:rPr>
              <w:t>Step 5: Application Verification</w:t>
            </w:r>
            <w:r w:rsidR="00000000">
              <w:tab/>
            </w:r>
            <w:r w:rsidR="00000000">
              <w:fldChar w:fldCharType="begin"/>
            </w:r>
            <w:r w:rsidR="00000000">
              <w:instrText>PAGEREF _Toc1049199027 \h</w:instrText>
            </w:r>
            <w:r w:rsidR="00000000">
              <w:fldChar w:fldCharType="separate"/>
            </w:r>
            <w:r w:rsidRPr="50C760AE">
              <w:rPr>
                <w:rStyle w:val="Hyperlink"/>
                <w:rFonts w:ascii="Times New Roman" w:eastAsia="Times New Roman" w:hAnsi="Times New Roman" w:cs="Times New Roman"/>
              </w:rPr>
              <w:t>9</w:t>
            </w:r>
            <w:r w:rsidR="00000000">
              <w:fldChar w:fldCharType="end"/>
            </w:r>
          </w:hyperlink>
        </w:p>
        <w:p w14:paraId="53F54AFC" w14:textId="6BD4D137" w:rsidR="00C73004" w:rsidRDefault="50C760AE" w:rsidP="50C760AE">
          <w:pPr>
            <w:pStyle w:val="TOC3"/>
            <w:tabs>
              <w:tab w:val="right" w:leader="dot" w:pos="9360"/>
            </w:tabs>
            <w:rPr>
              <w:rStyle w:val="Hyperlink"/>
              <w:rFonts w:ascii="Times New Roman" w:eastAsia="Times New Roman" w:hAnsi="Times New Roman" w:cs="Times New Roman"/>
            </w:rPr>
          </w:pPr>
          <w:hyperlink w:anchor="_Toc1862567694">
            <w:r w:rsidRPr="50C760AE">
              <w:rPr>
                <w:rStyle w:val="Hyperlink"/>
                <w:rFonts w:ascii="Times New Roman" w:eastAsia="Times New Roman" w:hAnsi="Times New Roman" w:cs="Times New Roman"/>
              </w:rPr>
              <w:t>Step 6: Publishing to a Container Registry</w:t>
            </w:r>
            <w:r w:rsidR="00000000">
              <w:tab/>
            </w:r>
            <w:r w:rsidR="00000000">
              <w:fldChar w:fldCharType="begin"/>
            </w:r>
            <w:r w:rsidR="00000000">
              <w:instrText>PAGEREF _Toc1862567694 \h</w:instrText>
            </w:r>
            <w:r w:rsidR="00000000">
              <w:fldChar w:fldCharType="separate"/>
            </w:r>
            <w:r w:rsidRPr="50C760AE">
              <w:rPr>
                <w:rStyle w:val="Hyperlink"/>
                <w:rFonts w:ascii="Times New Roman" w:eastAsia="Times New Roman" w:hAnsi="Times New Roman" w:cs="Times New Roman"/>
              </w:rPr>
              <w:t>10</w:t>
            </w:r>
            <w:r w:rsidR="00000000">
              <w:fldChar w:fldCharType="end"/>
            </w:r>
          </w:hyperlink>
        </w:p>
        <w:p w14:paraId="2EA79332" w14:textId="2443653C" w:rsidR="00C73004" w:rsidRDefault="50C760AE" w:rsidP="50C760AE">
          <w:pPr>
            <w:pStyle w:val="TOC2"/>
            <w:tabs>
              <w:tab w:val="right" w:leader="dot" w:pos="9360"/>
            </w:tabs>
            <w:rPr>
              <w:rStyle w:val="Hyperlink"/>
              <w:rFonts w:ascii="Times New Roman" w:eastAsia="Times New Roman" w:hAnsi="Times New Roman" w:cs="Times New Roman"/>
            </w:rPr>
          </w:pPr>
          <w:hyperlink w:anchor="_Toc1075636071">
            <w:r w:rsidRPr="50C760AE">
              <w:rPr>
                <w:rStyle w:val="Hyperlink"/>
                <w:rFonts w:ascii="Times New Roman" w:eastAsia="Times New Roman" w:hAnsi="Times New Roman" w:cs="Times New Roman"/>
              </w:rPr>
              <w:t>3. Cloud Computing Concepts: Availability and Scale</w:t>
            </w:r>
            <w:r w:rsidR="00000000">
              <w:tab/>
            </w:r>
            <w:r w:rsidR="00000000">
              <w:fldChar w:fldCharType="begin"/>
            </w:r>
            <w:r w:rsidR="00000000">
              <w:instrText>PAGEREF _Toc1075636071 \h</w:instrText>
            </w:r>
            <w:r w:rsidR="00000000">
              <w:fldChar w:fldCharType="separate"/>
            </w:r>
            <w:r w:rsidRPr="50C760AE">
              <w:rPr>
                <w:rStyle w:val="Hyperlink"/>
                <w:rFonts w:ascii="Times New Roman" w:eastAsia="Times New Roman" w:hAnsi="Times New Roman" w:cs="Times New Roman"/>
              </w:rPr>
              <w:t>11</w:t>
            </w:r>
            <w:r w:rsidR="00000000">
              <w:fldChar w:fldCharType="end"/>
            </w:r>
          </w:hyperlink>
        </w:p>
        <w:p w14:paraId="5B0D9A75" w14:textId="695C2A86" w:rsidR="00C73004" w:rsidRDefault="50C760AE" w:rsidP="50C760AE">
          <w:pPr>
            <w:pStyle w:val="TOC3"/>
            <w:tabs>
              <w:tab w:val="right" w:leader="dot" w:pos="9360"/>
            </w:tabs>
            <w:rPr>
              <w:rStyle w:val="Hyperlink"/>
              <w:rFonts w:ascii="Times New Roman" w:eastAsia="Times New Roman" w:hAnsi="Times New Roman" w:cs="Times New Roman"/>
            </w:rPr>
          </w:pPr>
          <w:hyperlink w:anchor="_Toc149879480">
            <w:r w:rsidRPr="50C760AE">
              <w:rPr>
                <w:rStyle w:val="Hyperlink"/>
                <w:rFonts w:ascii="Times New Roman" w:eastAsia="Times New Roman" w:hAnsi="Times New Roman" w:cs="Times New Roman"/>
              </w:rPr>
              <w:t>3.1. Load Balancing Strategies: Beyond Basic Distribution</w:t>
            </w:r>
            <w:r w:rsidR="00000000">
              <w:tab/>
            </w:r>
            <w:r w:rsidR="00000000">
              <w:fldChar w:fldCharType="begin"/>
            </w:r>
            <w:r w:rsidR="00000000">
              <w:instrText>PAGEREF _Toc149879480 \h</w:instrText>
            </w:r>
            <w:r w:rsidR="00000000">
              <w:fldChar w:fldCharType="separate"/>
            </w:r>
            <w:r w:rsidRPr="50C760AE">
              <w:rPr>
                <w:rStyle w:val="Hyperlink"/>
                <w:rFonts w:ascii="Times New Roman" w:eastAsia="Times New Roman" w:hAnsi="Times New Roman" w:cs="Times New Roman"/>
              </w:rPr>
              <w:t>11</w:t>
            </w:r>
            <w:r w:rsidR="00000000">
              <w:fldChar w:fldCharType="end"/>
            </w:r>
          </w:hyperlink>
        </w:p>
        <w:p w14:paraId="546BD06F" w14:textId="18465BD5" w:rsidR="00C73004" w:rsidRDefault="50C760AE" w:rsidP="50C760AE">
          <w:pPr>
            <w:pStyle w:val="TOC3"/>
            <w:tabs>
              <w:tab w:val="right" w:leader="dot" w:pos="9360"/>
            </w:tabs>
            <w:rPr>
              <w:rStyle w:val="Hyperlink"/>
              <w:rFonts w:ascii="Times New Roman" w:eastAsia="Times New Roman" w:hAnsi="Times New Roman" w:cs="Times New Roman"/>
            </w:rPr>
          </w:pPr>
          <w:hyperlink w:anchor="_Toc2143548986">
            <w:r w:rsidRPr="50C760AE">
              <w:rPr>
                <w:rStyle w:val="Hyperlink"/>
                <w:rFonts w:ascii="Times New Roman" w:eastAsia="Times New Roman" w:hAnsi="Times New Roman" w:cs="Times New Roman"/>
              </w:rPr>
              <w:t>3.2. Scalability: The "Cattle vs. Pets" Paradigm</w:t>
            </w:r>
            <w:r w:rsidR="00000000">
              <w:tab/>
            </w:r>
            <w:r w:rsidR="00000000">
              <w:fldChar w:fldCharType="begin"/>
            </w:r>
            <w:r w:rsidR="00000000">
              <w:instrText>PAGEREF _Toc2143548986 \h</w:instrText>
            </w:r>
            <w:r w:rsidR="00000000">
              <w:fldChar w:fldCharType="separate"/>
            </w:r>
            <w:r w:rsidRPr="50C760AE">
              <w:rPr>
                <w:rStyle w:val="Hyperlink"/>
                <w:rFonts w:ascii="Times New Roman" w:eastAsia="Times New Roman" w:hAnsi="Times New Roman" w:cs="Times New Roman"/>
              </w:rPr>
              <w:t>12</w:t>
            </w:r>
            <w:r w:rsidR="00000000">
              <w:fldChar w:fldCharType="end"/>
            </w:r>
          </w:hyperlink>
        </w:p>
        <w:p w14:paraId="6B3769E1" w14:textId="30B270B0" w:rsidR="00C73004" w:rsidRDefault="50C760AE" w:rsidP="50C760AE">
          <w:pPr>
            <w:pStyle w:val="TOC3"/>
            <w:tabs>
              <w:tab w:val="right" w:leader="dot" w:pos="9360"/>
            </w:tabs>
            <w:rPr>
              <w:rStyle w:val="Hyperlink"/>
              <w:rFonts w:ascii="Times New Roman" w:eastAsia="Times New Roman" w:hAnsi="Times New Roman" w:cs="Times New Roman"/>
            </w:rPr>
          </w:pPr>
          <w:hyperlink w:anchor="_Toc1920299799">
            <w:r w:rsidRPr="50C760AE">
              <w:rPr>
                <w:rStyle w:val="Hyperlink"/>
                <w:rFonts w:ascii="Times New Roman" w:eastAsia="Times New Roman" w:hAnsi="Times New Roman" w:cs="Times New Roman"/>
              </w:rPr>
              <w:t>3.3. Application Gateways: Layer 7 Intelligence</w:t>
            </w:r>
            <w:r w:rsidR="00000000">
              <w:tab/>
            </w:r>
            <w:r w:rsidR="00000000">
              <w:fldChar w:fldCharType="begin"/>
            </w:r>
            <w:r w:rsidR="00000000">
              <w:instrText>PAGEREF _Toc1920299799 \h</w:instrText>
            </w:r>
            <w:r w:rsidR="00000000">
              <w:fldChar w:fldCharType="separate"/>
            </w:r>
            <w:r w:rsidRPr="50C760AE">
              <w:rPr>
                <w:rStyle w:val="Hyperlink"/>
                <w:rFonts w:ascii="Times New Roman" w:eastAsia="Times New Roman" w:hAnsi="Times New Roman" w:cs="Times New Roman"/>
              </w:rPr>
              <w:t>14</w:t>
            </w:r>
            <w:r w:rsidR="00000000">
              <w:fldChar w:fldCharType="end"/>
            </w:r>
          </w:hyperlink>
        </w:p>
        <w:p w14:paraId="242A15F1" w14:textId="30EF198A" w:rsidR="00C73004" w:rsidRDefault="50C760AE" w:rsidP="50C760AE">
          <w:pPr>
            <w:pStyle w:val="TOC2"/>
            <w:tabs>
              <w:tab w:val="right" w:leader="dot" w:pos="9360"/>
            </w:tabs>
            <w:rPr>
              <w:rStyle w:val="Hyperlink"/>
              <w:rFonts w:ascii="Times New Roman" w:eastAsia="Times New Roman" w:hAnsi="Times New Roman" w:cs="Times New Roman"/>
            </w:rPr>
          </w:pPr>
          <w:hyperlink w:anchor="_Toc192814870">
            <w:r w:rsidRPr="50C760AE">
              <w:rPr>
                <w:rStyle w:val="Hyperlink"/>
                <w:rFonts w:ascii="Times New Roman" w:eastAsia="Times New Roman" w:hAnsi="Times New Roman" w:cs="Times New Roman"/>
              </w:rPr>
              <w:t>4. Driving Forces and Emerging Paradigms</w:t>
            </w:r>
            <w:r w:rsidR="00000000">
              <w:tab/>
            </w:r>
            <w:r w:rsidR="00000000">
              <w:fldChar w:fldCharType="begin"/>
            </w:r>
            <w:r w:rsidR="00000000">
              <w:instrText>PAGEREF _Toc192814870 \h</w:instrText>
            </w:r>
            <w:r w:rsidR="00000000">
              <w:fldChar w:fldCharType="separate"/>
            </w:r>
            <w:r w:rsidRPr="50C760AE">
              <w:rPr>
                <w:rStyle w:val="Hyperlink"/>
                <w:rFonts w:ascii="Times New Roman" w:eastAsia="Times New Roman" w:hAnsi="Times New Roman" w:cs="Times New Roman"/>
              </w:rPr>
              <w:t>17</w:t>
            </w:r>
            <w:r w:rsidR="00000000">
              <w:fldChar w:fldCharType="end"/>
            </w:r>
          </w:hyperlink>
        </w:p>
        <w:p w14:paraId="1675F269" w14:textId="7A86BC60" w:rsidR="00C73004" w:rsidRDefault="50C760AE" w:rsidP="50C760AE">
          <w:pPr>
            <w:pStyle w:val="TOC3"/>
            <w:tabs>
              <w:tab w:val="right" w:leader="dot" w:pos="9360"/>
            </w:tabs>
            <w:rPr>
              <w:rStyle w:val="Hyperlink"/>
              <w:rFonts w:ascii="Times New Roman" w:eastAsia="Times New Roman" w:hAnsi="Times New Roman" w:cs="Times New Roman"/>
            </w:rPr>
          </w:pPr>
          <w:hyperlink w:anchor="_Toc559210197">
            <w:r w:rsidRPr="50C760AE">
              <w:rPr>
                <w:rStyle w:val="Hyperlink"/>
                <w:rFonts w:ascii="Times New Roman" w:eastAsia="Times New Roman" w:hAnsi="Times New Roman" w:cs="Times New Roman"/>
              </w:rPr>
              <w:t>4.1. Economic and Technical Driving Forces</w:t>
            </w:r>
            <w:r w:rsidR="00000000">
              <w:tab/>
            </w:r>
            <w:r w:rsidR="00000000">
              <w:fldChar w:fldCharType="begin"/>
            </w:r>
            <w:r w:rsidR="00000000">
              <w:instrText>PAGEREF _Toc559210197 \h</w:instrText>
            </w:r>
            <w:r w:rsidR="00000000">
              <w:fldChar w:fldCharType="separate"/>
            </w:r>
            <w:r w:rsidRPr="50C760AE">
              <w:rPr>
                <w:rStyle w:val="Hyperlink"/>
                <w:rFonts w:ascii="Times New Roman" w:eastAsia="Times New Roman" w:hAnsi="Times New Roman" w:cs="Times New Roman"/>
              </w:rPr>
              <w:t>17</w:t>
            </w:r>
            <w:r w:rsidR="00000000">
              <w:fldChar w:fldCharType="end"/>
            </w:r>
          </w:hyperlink>
        </w:p>
        <w:p w14:paraId="07A78B78" w14:textId="7B37EA0F" w:rsidR="00C73004" w:rsidRDefault="50C760AE" w:rsidP="50C760AE">
          <w:pPr>
            <w:pStyle w:val="TOC2"/>
            <w:tabs>
              <w:tab w:val="right" w:leader="dot" w:pos="9360"/>
            </w:tabs>
            <w:rPr>
              <w:rStyle w:val="Hyperlink"/>
              <w:rFonts w:ascii="Times New Roman" w:eastAsia="Times New Roman" w:hAnsi="Times New Roman" w:cs="Times New Roman"/>
            </w:rPr>
          </w:pPr>
          <w:hyperlink w:anchor="_Toc2144751935">
            <w:r w:rsidRPr="50C760AE">
              <w:rPr>
                <w:rStyle w:val="Hyperlink"/>
                <w:rFonts w:ascii="Times New Roman" w:eastAsia="Times New Roman" w:hAnsi="Times New Roman" w:cs="Times New Roman"/>
              </w:rPr>
              <w:t>5. Conclusion</w:t>
            </w:r>
            <w:r w:rsidR="00000000">
              <w:tab/>
            </w:r>
            <w:r w:rsidR="00000000">
              <w:fldChar w:fldCharType="begin"/>
            </w:r>
            <w:r w:rsidR="00000000">
              <w:instrText>PAGEREF _Toc2144751935 \h</w:instrText>
            </w:r>
            <w:r w:rsidR="00000000">
              <w:fldChar w:fldCharType="separate"/>
            </w:r>
            <w:r w:rsidRPr="50C760AE">
              <w:rPr>
                <w:rStyle w:val="Hyperlink"/>
                <w:rFonts w:ascii="Times New Roman" w:eastAsia="Times New Roman" w:hAnsi="Times New Roman" w:cs="Times New Roman"/>
              </w:rPr>
              <w:t>20</w:t>
            </w:r>
            <w:r w:rsidR="00000000">
              <w:fldChar w:fldCharType="end"/>
            </w:r>
          </w:hyperlink>
        </w:p>
        <w:p w14:paraId="20E9779F" w14:textId="2F5C1764" w:rsidR="00C73004" w:rsidRDefault="50C760AE" w:rsidP="50C760AE">
          <w:pPr>
            <w:pStyle w:val="TOC2"/>
            <w:tabs>
              <w:tab w:val="right" w:leader="dot" w:pos="9360"/>
            </w:tabs>
            <w:rPr>
              <w:rStyle w:val="Hyperlink"/>
              <w:rFonts w:ascii="Times New Roman" w:eastAsia="Times New Roman" w:hAnsi="Times New Roman" w:cs="Times New Roman"/>
            </w:rPr>
          </w:pPr>
          <w:hyperlink w:anchor="_Toc1099747028">
            <w:r w:rsidRPr="50C760AE">
              <w:rPr>
                <w:rStyle w:val="Hyperlink"/>
                <w:rFonts w:ascii="Times New Roman" w:eastAsia="Times New Roman" w:hAnsi="Times New Roman" w:cs="Times New Roman"/>
              </w:rPr>
              <w:t>6. References</w:t>
            </w:r>
            <w:r w:rsidR="00000000">
              <w:tab/>
            </w:r>
            <w:r w:rsidR="00000000">
              <w:fldChar w:fldCharType="begin"/>
            </w:r>
            <w:r w:rsidR="00000000">
              <w:instrText>PAGEREF _Toc1099747028 \h</w:instrText>
            </w:r>
            <w:r w:rsidR="00000000">
              <w:fldChar w:fldCharType="separate"/>
            </w:r>
            <w:r w:rsidRPr="50C760AE">
              <w:rPr>
                <w:rStyle w:val="Hyperlink"/>
                <w:rFonts w:ascii="Times New Roman" w:eastAsia="Times New Roman" w:hAnsi="Times New Roman" w:cs="Times New Roman"/>
              </w:rPr>
              <w:t>20</w:t>
            </w:r>
            <w:r w:rsidR="00000000">
              <w:fldChar w:fldCharType="end"/>
            </w:r>
          </w:hyperlink>
        </w:p>
        <w:p w14:paraId="727F6522" w14:textId="66AD3C54" w:rsidR="00C73004" w:rsidRDefault="50C760AE" w:rsidP="50C760AE">
          <w:pPr>
            <w:pStyle w:val="TOC2"/>
            <w:tabs>
              <w:tab w:val="right" w:leader="dot" w:pos="9360"/>
            </w:tabs>
            <w:rPr>
              <w:rStyle w:val="Hyperlink"/>
              <w:rFonts w:ascii="Times New Roman" w:eastAsia="Times New Roman" w:hAnsi="Times New Roman" w:cs="Times New Roman"/>
            </w:rPr>
          </w:pPr>
          <w:hyperlink w:anchor="_Toc1133453393">
            <w:r w:rsidRPr="50C760AE">
              <w:rPr>
                <w:rStyle w:val="Hyperlink"/>
                <w:rFonts w:ascii="Times New Roman" w:eastAsia="Times New Roman" w:hAnsi="Times New Roman" w:cs="Times New Roman"/>
              </w:rPr>
              <w:t>7. Appendix: Video Demonstration</w:t>
            </w:r>
            <w:r w:rsidR="00000000">
              <w:tab/>
            </w:r>
            <w:r w:rsidR="00000000">
              <w:fldChar w:fldCharType="begin"/>
            </w:r>
            <w:r w:rsidR="00000000">
              <w:instrText>PAGEREF _Toc1133453393 \h</w:instrText>
            </w:r>
            <w:r w:rsidR="00000000">
              <w:fldChar w:fldCharType="separate"/>
            </w:r>
            <w:r w:rsidRPr="50C760AE">
              <w:rPr>
                <w:rStyle w:val="Hyperlink"/>
                <w:rFonts w:ascii="Times New Roman" w:eastAsia="Times New Roman" w:hAnsi="Times New Roman" w:cs="Times New Roman"/>
              </w:rPr>
              <w:t>21</w:t>
            </w:r>
            <w:r w:rsidR="00000000">
              <w:fldChar w:fldCharType="end"/>
            </w:r>
          </w:hyperlink>
          <w:r w:rsidR="00000000">
            <w:fldChar w:fldCharType="end"/>
          </w:r>
        </w:p>
      </w:sdtContent>
    </w:sdt>
    <w:p w14:paraId="6020F20B" w14:textId="56F65CD9" w:rsidR="00C73004" w:rsidRDefault="00C73004" w:rsidP="50C760AE">
      <w:pPr>
        <w:spacing w:before="240" w:after="240"/>
        <w:rPr>
          <w:rFonts w:ascii="Times New Roman" w:eastAsia="Times New Roman" w:hAnsi="Times New Roman" w:cs="Times New Roman"/>
        </w:rPr>
      </w:pPr>
    </w:p>
    <w:p w14:paraId="0AF7720F" w14:textId="0BCBDFB5" w:rsidR="00C73004" w:rsidRDefault="00C73004" w:rsidP="50C760AE">
      <w:pPr>
        <w:spacing w:before="240" w:after="240"/>
        <w:rPr>
          <w:rFonts w:ascii="Times New Roman" w:eastAsia="Times New Roman" w:hAnsi="Times New Roman" w:cs="Times New Roman"/>
        </w:rPr>
      </w:pPr>
    </w:p>
    <w:p w14:paraId="7588E833" w14:textId="3FC05121" w:rsidR="00C73004" w:rsidRDefault="00C73004" w:rsidP="50C760AE">
      <w:pPr>
        <w:spacing w:before="240" w:after="240"/>
        <w:rPr>
          <w:rFonts w:ascii="Times New Roman" w:eastAsia="Times New Roman" w:hAnsi="Times New Roman" w:cs="Times New Roman"/>
        </w:rPr>
      </w:pPr>
    </w:p>
    <w:p w14:paraId="54ED2A1A" w14:textId="3B54F94E" w:rsidR="00C73004" w:rsidRDefault="00C73004" w:rsidP="50C760AE">
      <w:pPr>
        <w:spacing w:before="240" w:after="240"/>
        <w:rPr>
          <w:rFonts w:ascii="Times New Roman" w:eastAsia="Times New Roman" w:hAnsi="Times New Roman" w:cs="Times New Roman"/>
        </w:rPr>
      </w:pPr>
    </w:p>
    <w:p w14:paraId="4D522C3B" w14:textId="62BB6FC0" w:rsidR="00C73004" w:rsidRDefault="00C73004" w:rsidP="50C760AE">
      <w:pPr>
        <w:spacing w:before="240" w:after="240"/>
        <w:rPr>
          <w:rFonts w:ascii="Times New Roman" w:eastAsia="Times New Roman" w:hAnsi="Times New Roman" w:cs="Times New Roman"/>
        </w:rPr>
      </w:pPr>
    </w:p>
    <w:p w14:paraId="10A037E1" w14:textId="3DD3E5E7" w:rsidR="00C73004" w:rsidRDefault="00C73004" w:rsidP="50C760AE">
      <w:pPr>
        <w:spacing w:before="240" w:after="240"/>
        <w:rPr>
          <w:rFonts w:ascii="Times New Roman" w:eastAsia="Times New Roman" w:hAnsi="Times New Roman" w:cs="Times New Roman"/>
        </w:rPr>
      </w:pPr>
    </w:p>
    <w:p w14:paraId="4B4D76B7" w14:textId="06A42CD0" w:rsidR="00C73004" w:rsidRDefault="347D6CB6" w:rsidP="50C760AE">
      <w:pPr>
        <w:pStyle w:val="Heading2"/>
        <w:spacing w:before="0" w:after="299"/>
        <w:rPr>
          <w:rFonts w:ascii="Times New Roman" w:eastAsia="Times New Roman" w:hAnsi="Times New Roman" w:cs="Times New Roman"/>
          <w:b/>
          <w:bCs/>
          <w:sz w:val="36"/>
          <w:szCs w:val="36"/>
        </w:rPr>
      </w:pPr>
      <w:bookmarkStart w:id="0" w:name="_Toc927161265"/>
      <w:r w:rsidRPr="50C760AE">
        <w:rPr>
          <w:rFonts w:ascii="Times New Roman" w:eastAsia="Times New Roman" w:hAnsi="Times New Roman" w:cs="Times New Roman"/>
          <w:b/>
          <w:bCs/>
          <w:sz w:val="36"/>
          <w:szCs w:val="36"/>
        </w:rPr>
        <w:lastRenderedPageBreak/>
        <w:t>1. Introduction</w:t>
      </w:r>
      <w:bookmarkEnd w:id="0"/>
    </w:p>
    <w:p w14:paraId="013FB998" w14:textId="62B57C32" w:rsidR="00C73004" w:rsidRDefault="77AC8173"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This report is a critical assessment of the paradigm shift from rigid, on-premises monolithic system architectures to flexible, cloud-native distributed system architectures by looking at the technical and economic forces driving modern software engineering. It first contrasts the hardware optimization of old virtualization and the portability of new containerization, Docker and then analyzes how reliability is achieved through software-defined reliability mechanisms such as load balancing and scalability to mitigate inevitable hardware failures. Furthermore, the text explores how there is transitioning of economics from Capital Expenditure (CapEx) to Operational Expenditure (OpEx) and culminates in a comparative how both containerization and the emerging Serverless (FaaS) correlate to impact a first-class, scalable, real-world cloud application.</w:t>
      </w:r>
    </w:p>
    <w:p w14:paraId="165BEF25" w14:textId="4B7F1131" w:rsidR="00C73004" w:rsidRDefault="347D6CB6" w:rsidP="50C760AE">
      <w:pPr>
        <w:pStyle w:val="Heading2"/>
        <w:spacing w:before="0" w:after="299"/>
        <w:rPr>
          <w:rFonts w:ascii="Times New Roman" w:eastAsia="Times New Roman" w:hAnsi="Times New Roman" w:cs="Times New Roman"/>
          <w:b/>
          <w:bCs/>
          <w:sz w:val="36"/>
          <w:szCs w:val="36"/>
        </w:rPr>
      </w:pPr>
      <w:bookmarkStart w:id="1" w:name="_Toc1967562884"/>
      <w:r w:rsidRPr="50C760AE">
        <w:rPr>
          <w:rFonts w:ascii="Times New Roman" w:eastAsia="Times New Roman" w:hAnsi="Times New Roman" w:cs="Times New Roman"/>
          <w:b/>
          <w:bCs/>
          <w:sz w:val="36"/>
          <w:szCs w:val="36"/>
        </w:rPr>
        <w:t>2. Cloud Technologies and Virtualization</w:t>
      </w:r>
      <w:bookmarkEnd w:id="1"/>
    </w:p>
    <w:p w14:paraId="3D4E97EA" w14:textId="16CB29B2" w:rsidR="00C73004" w:rsidRDefault="502E61E0" w:rsidP="50C760AE">
      <w:pPr>
        <w:rPr>
          <w:rFonts w:ascii="Times New Roman" w:eastAsia="Times New Roman" w:hAnsi="Times New Roman" w:cs="Times New Roman"/>
          <w:b/>
          <w:bCs/>
          <w:color w:val="0F4761" w:themeColor="accent1" w:themeShade="BF"/>
          <w:sz w:val="28"/>
          <w:szCs w:val="28"/>
        </w:rPr>
      </w:pPr>
      <w:r w:rsidRPr="50C760AE">
        <w:rPr>
          <w:rFonts w:ascii="Times New Roman" w:eastAsia="Times New Roman" w:hAnsi="Times New Roman" w:cs="Times New Roman"/>
          <w:b/>
          <w:bCs/>
          <w:color w:val="0F4761" w:themeColor="accent1" w:themeShade="BF"/>
          <w:sz w:val="28"/>
          <w:szCs w:val="28"/>
        </w:rPr>
        <w:t>2.1</w:t>
      </w:r>
      <w:r w:rsidRPr="50C760AE">
        <w:rPr>
          <w:rFonts w:ascii="Times New Roman" w:eastAsia="Times New Roman" w:hAnsi="Times New Roman" w:cs="Times New Roman"/>
          <w:b/>
          <w:bCs/>
          <w:sz w:val="28"/>
          <w:szCs w:val="28"/>
        </w:rPr>
        <w:t xml:space="preserve"> </w:t>
      </w:r>
      <w:r w:rsidR="0BFA856B" w:rsidRPr="50C760AE">
        <w:rPr>
          <w:rFonts w:ascii="Times New Roman" w:eastAsia="Times New Roman" w:hAnsi="Times New Roman" w:cs="Times New Roman"/>
          <w:b/>
          <w:bCs/>
          <w:color w:val="0F4761" w:themeColor="accent1" w:themeShade="BF"/>
          <w:sz w:val="28"/>
          <w:szCs w:val="28"/>
        </w:rPr>
        <w:t>Evolution from Traditional Server Deployment to Containerization</w:t>
      </w:r>
    </w:p>
    <w:p w14:paraId="267E16C4" w14:textId="7F88DE0E" w:rsidR="00C73004" w:rsidRDefault="2FC1C8DC"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Historically, the standard form of deployment used for enterprise applications has been "one application, one server." This paradigm was caused by the need for isolation, system administrators were concerned that having a Database and a Web Server running the same Operating System (OS) would cause library conflicts (often referred to as "DLL Hell") or security vulnerabilities where compromise in one application would allow side-channel movement (or lateral- for short) to another application. Consequently, organizations would buy powerful physical servers for different workloads. </w:t>
      </w:r>
    </w:p>
    <w:p w14:paraId="13918357" w14:textId="422B4F5B" w:rsidR="00C73004" w:rsidRDefault="2FC1C8DC"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However, servers are required to be provisioned for peak capacity, rather than average load. If an e-commerce application needs 90% CPU usage only on </w:t>
      </w:r>
      <w:r w:rsidR="286637B2" w:rsidRPr="50C760AE">
        <w:rPr>
          <w:rFonts w:ascii="Times New Roman" w:eastAsia="Times New Roman" w:hAnsi="Times New Roman" w:cs="Times New Roman"/>
        </w:rPr>
        <w:t>Black</w:t>
      </w:r>
      <w:r w:rsidRPr="50C760AE">
        <w:rPr>
          <w:rFonts w:ascii="Times New Roman" w:eastAsia="Times New Roman" w:hAnsi="Times New Roman" w:cs="Times New Roman"/>
        </w:rPr>
        <w:t xml:space="preserve"> Friday, then the server </w:t>
      </w:r>
      <w:r w:rsidR="6A2C5593" w:rsidRPr="50C760AE">
        <w:rPr>
          <w:rFonts w:ascii="Times New Roman" w:eastAsia="Times New Roman" w:hAnsi="Times New Roman" w:cs="Times New Roman"/>
        </w:rPr>
        <w:t>must</w:t>
      </w:r>
      <w:r w:rsidRPr="50C760AE">
        <w:rPr>
          <w:rFonts w:ascii="Times New Roman" w:eastAsia="Times New Roman" w:hAnsi="Times New Roman" w:cs="Times New Roman"/>
        </w:rPr>
        <w:t xml:space="preserve"> be powerful enough to handle the spike. For </w:t>
      </w:r>
      <w:r w:rsidR="7A77E676" w:rsidRPr="50C760AE">
        <w:rPr>
          <w:rFonts w:ascii="Times New Roman" w:eastAsia="Times New Roman" w:hAnsi="Times New Roman" w:cs="Times New Roman"/>
        </w:rPr>
        <w:t>another</w:t>
      </w:r>
      <w:r w:rsidRPr="50C760AE">
        <w:rPr>
          <w:rFonts w:ascii="Times New Roman" w:eastAsia="Times New Roman" w:hAnsi="Times New Roman" w:cs="Times New Roman"/>
        </w:rPr>
        <w:t xml:space="preserve"> 364 days of the </w:t>
      </w:r>
      <w:r w:rsidR="7D90032F" w:rsidRPr="50C760AE">
        <w:rPr>
          <w:rFonts w:ascii="Times New Roman" w:eastAsia="Times New Roman" w:hAnsi="Times New Roman" w:cs="Times New Roman"/>
        </w:rPr>
        <w:t>year,</w:t>
      </w:r>
      <w:r w:rsidRPr="50C760AE">
        <w:rPr>
          <w:rFonts w:ascii="Times New Roman" w:eastAsia="Times New Roman" w:hAnsi="Times New Roman" w:cs="Times New Roman"/>
        </w:rPr>
        <w:t xml:space="preserve"> that server may sit at 5-10% utilization. This led to huge "CapEx" (Capital Expenditure) waste, increased cooling costs and data center sprawl.</w:t>
      </w:r>
    </w:p>
    <w:p w14:paraId="3A7BFC77" w14:textId="4F8513CF" w:rsidR="00C73004" w:rsidRDefault="502E61E0" w:rsidP="50C760AE">
      <w:pPr>
        <w:rPr>
          <w:rFonts w:ascii="Times New Roman" w:eastAsia="Times New Roman" w:hAnsi="Times New Roman" w:cs="Times New Roman"/>
          <w:b/>
          <w:bCs/>
          <w:color w:val="0F4761" w:themeColor="accent1" w:themeShade="BF"/>
          <w:sz w:val="28"/>
          <w:szCs w:val="28"/>
        </w:rPr>
      </w:pPr>
      <w:r w:rsidRPr="50C760AE">
        <w:rPr>
          <w:rFonts w:ascii="Times New Roman" w:eastAsia="Times New Roman" w:hAnsi="Times New Roman" w:cs="Times New Roman"/>
          <w:b/>
          <w:bCs/>
          <w:color w:val="0F4761" w:themeColor="accent1" w:themeShade="BF"/>
          <w:sz w:val="28"/>
          <w:szCs w:val="28"/>
        </w:rPr>
        <w:t>2.2</w:t>
      </w:r>
      <w:r w:rsidRPr="50C760AE">
        <w:rPr>
          <w:rFonts w:ascii="Times New Roman" w:eastAsia="Times New Roman" w:hAnsi="Times New Roman" w:cs="Times New Roman"/>
          <w:b/>
          <w:bCs/>
          <w:sz w:val="28"/>
          <w:szCs w:val="28"/>
        </w:rPr>
        <w:t xml:space="preserve"> </w:t>
      </w:r>
      <w:r w:rsidR="3A56E318" w:rsidRPr="50C760AE">
        <w:rPr>
          <w:rFonts w:ascii="Times New Roman" w:eastAsia="Times New Roman" w:hAnsi="Times New Roman" w:cs="Times New Roman"/>
          <w:b/>
          <w:bCs/>
          <w:color w:val="0F4761" w:themeColor="accent1" w:themeShade="BF"/>
          <w:sz w:val="28"/>
          <w:szCs w:val="28"/>
        </w:rPr>
        <w:t>Hypervisors and Virtualization Architectures</w:t>
      </w:r>
    </w:p>
    <w:p w14:paraId="209F5BAA" w14:textId="7DD97EE6" w:rsidR="00C73004" w:rsidRDefault="6AC3915F"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Virtualization optimizes </w:t>
      </w:r>
      <w:r w:rsidR="666CC45D" w:rsidRPr="50C760AE">
        <w:rPr>
          <w:rFonts w:ascii="Times New Roman" w:eastAsia="Times New Roman" w:hAnsi="Times New Roman" w:cs="Times New Roman"/>
        </w:rPr>
        <w:t>hardware</w:t>
      </w:r>
      <w:r w:rsidRPr="50C760AE">
        <w:rPr>
          <w:rFonts w:ascii="Times New Roman" w:eastAsia="Times New Roman" w:hAnsi="Times New Roman" w:cs="Times New Roman"/>
        </w:rPr>
        <w:t xml:space="preserve"> usage by separating the software and physical infrastructure </w:t>
      </w:r>
      <w:r w:rsidR="177C0051" w:rsidRPr="50C760AE">
        <w:rPr>
          <w:rFonts w:ascii="Times New Roman" w:eastAsia="Times New Roman" w:hAnsi="Times New Roman" w:cs="Times New Roman"/>
        </w:rPr>
        <w:t>by using</w:t>
      </w:r>
      <w:r w:rsidRPr="50C760AE">
        <w:rPr>
          <w:rFonts w:ascii="Times New Roman" w:eastAsia="Times New Roman" w:hAnsi="Times New Roman" w:cs="Times New Roman"/>
        </w:rPr>
        <w:t xml:space="preserve"> a hypervisor, also known as Virtual Machine Monitor (VMM). Hypervisors depend on hardware-assisted virtualization technologies like the Intel VT-x and AMD-V technologies to segregate memory and CPU instructions between virtual machines to ensure failures in one VM do not affect other VMs that are sharing the same physical hardware. </w:t>
      </w:r>
    </w:p>
    <w:p w14:paraId="20BF78F8" w14:textId="237BCABB" w:rsidR="00C73004" w:rsidRDefault="6AC3915F"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 </w:t>
      </w:r>
    </w:p>
    <w:p w14:paraId="0B691D5F" w14:textId="3F68993A" w:rsidR="00C73004" w:rsidRDefault="6AC3915F"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lastRenderedPageBreak/>
        <w:t xml:space="preserve">Hypervisors are of two types: </w:t>
      </w:r>
    </w:p>
    <w:p w14:paraId="5B189C4B" w14:textId="44272648" w:rsidR="00C73004" w:rsidRDefault="6AC3915F"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Type 1 (</w:t>
      </w:r>
      <w:bookmarkStart w:id="2" w:name="_Int_kOBBuvw6"/>
      <w:r w:rsidRPr="50C760AE">
        <w:rPr>
          <w:rFonts w:ascii="Times New Roman" w:eastAsia="Times New Roman" w:hAnsi="Times New Roman" w:cs="Times New Roman"/>
        </w:rPr>
        <w:t>bare-metal</w:t>
      </w:r>
      <w:bookmarkEnd w:id="2"/>
      <w:r w:rsidRPr="50C760AE">
        <w:rPr>
          <w:rFonts w:ascii="Times New Roman" w:eastAsia="Times New Roman" w:hAnsi="Times New Roman" w:cs="Times New Roman"/>
        </w:rPr>
        <w:t xml:space="preserve">) Hypervisor type is installed directly on physical hardware and as such has low latency and high performance making them industry standard for cloud platforms such as AWS, Azure, and Google Cloud, even though they are complex to operate.  </w:t>
      </w:r>
    </w:p>
    <w:p w14:paraId="30BECBBB" w14:textId="39572FC1" w:rsidR="00C73004" w:rsidRDefault="6AC3915F"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Type 2 (hosted) hypervisors </w:t>
      </w:r>
      <w:r w:rsidR="2B2A47C0" w:rsidRPr="50C760AE">
        <w:rPr>
          <w:rFonts w:ascii="Times New Roman" w:eastAsia="Times New Roman" w:hAnsi="Times New Roman" w:cs="Times New Roman"/>
        </w:rPr>
        <w:t>run</w:t>
      </w:r>
      <w:r w:rsidRPr="50C760AE">
        <w:rPr>
          <w:rFonts w:ascii="Times New Roman" w:eastAsia="Times New Roman" w:hAnsi="Times New Roman" w:cs="Times New Roman"/>
        </w:rPr>
        <w:t xml:space="preserve"> on top of a host operating system and are more user-friendly, making them appropriate for development and testing environments; however, they have additional I/O overhead making them unsuitable for production for cloud deployments</w:t>
      </w:r>
    </w:p>
    <w:p w14:paraId="1823DE19" w14:textId="03F60A17" w:rsidR="00C73004" w:rsidRDefault="502E61E0" w:rsidP="50C760AE">
      <w:pPr>
        <w:pStyle w:val="Heading3"/>
        <w:spacing w:before="281" w:after="281"/>
        <w:rPr>
          <w:rFonts w:ascii="Times New Roman" w:eastAsia="Times New Roman" w:hAnsi="Times New Roman" w:cs="Times New Roman"/>
          <w:b/>
          <w:bCs/>
          <w:sz w:val="24"/>
          <w:szCs w:val="24"/>
        </w:rPr>
      </w:pPr>
      <w:bookmarkStart w:id="3" w:name="_Toc437791899"/>
      <w:r w:rsidRPr="50C760AE">
        <w:rPr>
          <w:rFonts w:ascii="Times New Roman" w:eastAsia="Times New Roman" w:hAnsi="Times New Roman" w:cs="Times New Roman"/>
          <w:b/>
          <w:bCs/>
        </w:rPr>
        <w:t xml:space="preserve">2.3 </w:t>
      </w:r>
      <w:r w:rsidR="6EF8D83A" w:rsidRPr="50C760AE">
        <w:rPr>
          <w:rFonts w:ascii="Times New Roman" w:eastAsia="Times New Roman" w:hAnsi="Times New Roman" w:cs="Times New Roman"/>
          <w:b/>
          <w:bCs/>
          <w:sz w:val="24"/>
          <w:szCs w:val="24"/>
        </w:rPr>
        <w:t>The Virtualization Tax and the Transition to Containers</w:t>
      </w:r>
      <w:bookmarkEnd w:id="3"/>
    </w:p>
    <w:p w14:paraId="18C73B0C" w14:textId="374B269C" w:rsidR="00C73004" w:rsidRDefault="0683135A" w:rsidP="50C760AE">
      <w:pPr>
        <w:spacing w:before="240" w:after="240"/>
        <w:rPr>
          <w:rFonts w:ascii="Times New Roman" w:eastAsia="Times New Roman" w:hAnsi="Times New Roman" w:cs="Times New Roman"/>
          <w:color w:val="111111"/>
        </w:rPr>
      </w:pPr>
      <w:r w:rsidRPr="50C760AE">
        <w:rPr>
          <w:rFonts w:ascii="Times New Roman" w:eastAsia="Times New Roman" w:hAnsi="Times New Roman" w:cs="Times New Roman"/>
          <w:color w:val="111111"/>
        </w:rPr>
        <w:t>While virtualization increased the efficiency of hardware use, it had introduced inefficiencies called the "virtualization tax."</w:t>
      </w:r>
      <w:r w:rsidRPr="50C760AE">
        <w:rPr>
          <w:rFonts w:ascii="Times New Roman" w:eastAsia="Times New Roman" w:hAnsi="Times New Roman" w:cs="Times New Roman"/>
        </w:rPr>
        <w:t xml:space="preserve"> </w:t>
      </w:r>
      <w:r w:rsidRPr="50C760AE">
        <w:rPr>
          <w:rFonts w:ascii="Times New Roman" w:eastAsia="Times New Roman" w:hAnsi="Times New Roman" w:cs="Times New Roman"/>
          <w:color w:val="111111"/>
        </w:rPr>
        <w:t>Each virtual machine needs an entire guest operating system, which leads to kernel, file system and background service redundancy on a single host.</w:t>
      </w:r>
      <w:r w:rsidRPr="50C760AE">
        <w:rPr>
          <w:rFonts w:ascii="Times New Roman" w:eastAsia="Times New Roman" w:hAnsi="Times New Roman" w:cs="Times New Roman"/>
        </w:rPr>
        <w:t xml:space="preserve"> </w:t>
      </w:r>
      <w:r w:rsidRPr="50C760AE">
        <w:rPr>
          <w:rFonts w:ascii="Times New Roman" w:eastAsia="Times New Roman" w:hAnsi="Times New Roman" w:cs="Times New Roman"/>
          <w:color w:val="111111"/>
        </w:rPr>
        <w:t>This redundancy results in waste of excessive memory, increased storage space (due to duplicates of OS files), and increased complexity of operation, such as slow boot times and patch management (which is fragmented).</w:t>
      </w:r>
    </w:p>
    <w:p w14:paraId="026F80F9" w14:textId="6DE731E0" w:rsidR="00C73004" w:rsidRDefault="0683135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To counter these shortcomings, the industry moved to containerization. Containers will share the host operating </w:t>
      </w:r>
      <w:r w:rsidR="68CA7310" w:rsidRPr="50C760AE">
        <w:rPr>
          <w:rFonts w:ascii="Times New Roman" w:eastAsia="Times New Roman" w:hAnsi="Times New Roman" w:cs="Times New Roman"/>
        </w:rPr>
        <w:t>system's</w:t>
      </w:r>
      <w:r w:rsidRPr="50C760AE">
        <w:rPr>
          <w:rFonts w:ascii="Times New Roman" w:eastAsia="Times New Roman" w:hAnsi="Times New Roman" w:cs="Times New Roman"/>
        </w:rPr>
        <w:t xml:space="preserve"> kernel, but they will isolate applications at the user-space level by means like namespaces and control groups. This way, there is no overhead of guest operating systems, which makes the startup time faster, the resource density is much higher, and the application is also easier to deploy.</w:t>
      </w:r>
    </w:p>
    <w:p w14:paraId="20CF1991" w14:textId="1BC71AF4" w:rsidR="00C73004" w:rsidRDefault="347D6CB6" w:rsidP="50C760AE">
      <w:pPr>
        <w:pStyle w:val="Heading3"/>
        <w:spacing w:before="0" w:after="281"/>
        <w:rPr>
          <w:rFonts w:ascii="Times New Roman" w:eastAsia="Times New Roman" w:hAnsi="Times New Roman" w:cs="Times New Roman"/>
          <w:b/>
          <w:bCs/>
        </w:rPr>
      </w:pPr>
      <w:bookmarkStart w:id="4" w:name="_Toc497742197"/>
      <w:r w:rsidRPr="50C760AE">
        <w:rPr>
          <w:rFonts w:ascii="Times New Roman" w:eastAsia="Times New Roman" w:hAnsi="Times New Roman" w:cs="Times New Roman"/>
          <w:b/>
          <w:bCs/>
        </w:rPr>
        <w:t>2.</w:t>
      </w:r>
      <w:r w:rsidR="6B88EFC0" w:rsidRPr="50C760AE">
        <w:rPr>
          <w:rFonts w:ascii="Times New Roman" w:eastAsia="Times New Roman" w:hAnsi="Times New Roman" w:cs="Times New Roman"/>
          <w:b/>
          <w:bCs/>
        </w:rPr>
        <w:t>4</w:t>
      </w:r>
      <w:r w:rsidRPr="50C760AE">
        <w:rPr>
          <w:rFonts w:ascii="Times New Roman" w:eastAsia="Times New Roman" w:hAnsi="Times New Roman" w:cs="Times New Roman"/>
          <w:b/>
          <w:bCs/>
        </w:rPr>
        <w:t xml:space="preserve"> The Evolution and Principles of Containerization</w:t>
      </w:r>
      <w:bookmarkEnd w:id="4"/>
    </w:p>
    <w:p w14:paraId="2CBCF51D" w14:textId="362F1BE3" w:rsidR="00C73004" w:rsidRDefault="005FFCF4"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Containerization,</w:t>
      </w:r>
      <w:r w:rsidR="7CE673F9" w:rsidRPr="50C760AE">
        <w:rPr>
          <w:rFonts w:ascii="Times New Roman" w:eastAsia="Times New Roman" w:hAnsi="Times New Roman" w:cs="Times New Roman"/>
        </w:rPr>
        <w:t xml:space="preserve"> which is popularized by </w:t>
      </w:r>
      <w:r w:rsidR="733B9E13" w:rsidRPr="50C760AE">
        <w:rPr>
          <w:rFonts w:ascii="Times New Roman" w:eastAsia="Times New Roman" w:hAnsi="Times New Roman" w:cs="Times New Roman"/>
        </w:rPr>
        <w:t>the Docker</w:t>
      </w:r>
      <w:r w:rsidR="7CE673F9" w:rsidRPr="50C760AE">
        <w:rPr>
          <w:rFonts w:ascii="Times New Roman" w:eastAsia="Times New Roman" w:hAnsi="Times New Roman" w:cs="Times New Roman"/>
        </w:rPr>
        <w:t xml:space="preserve"> </w:t>
      </w:r>
      <w:r w:rsidR="56CB0FEC" w:rsidRPr="50C760AE">
        <w:rPr>
          <w:rFonts w:ascii="Times New Roman" w:eastAsia="Times New Roman" w:hAnsi="Times New Roman" w:cs="Times New Roman"/>
        </w:rPr>
        <w:t>platform,</w:t>
      </w:r>
      <w:r w:rsidR="7CE673F9" w:rsidRPr="50C760AE">
        <w:rPr>
          <w:rFonts w:ascii="Times New Roman" w:eastAsia="Times New Roman" w:hAnsi="Times New Roman" w:cs="Times New Roman"/>
        </w:rPr>
        <w:t xml:space="preserve"> is a shift </w:t>
      </w:r>
      <w:r w:rsidR="5B577C87" w:rsidRPr="50C760AE">
        <w:rPr>
          <w:rFonts w:ascii="Times New Roman" w:eastAsia="Times New Roman" w:hAnsi="Times New Roman" w:cs="Times New Roman"/>
        </w:rPr>
        <w:t>from hardware abstraction</w:t>
      </w:r>
      <w:r w:rsidR="7CE673F9" w:rsidRPr="50C760AE">
        <w:rPr>
          <w:rFonts w:ascii="Times New Roman" w:eastAsia="Times New Roman" w:hAnsi="Times New Roman" w:cs="Times New Roman"/>
        </w:rPr>
        <w:t xml:space="preserve"> to OS abstraction. Container does not include a complete Guest OS, unlike VMs. Instead, they share the Host OS </w:t>
      </w:r>
      <w:r w:rsidR="32B6301F" w:rsidRPr="50C760AE">
        <w:rPr>
          <w:rFonts w:ascii="Times New Roman" w:eastAsia="Times New Roman" w:hAnsi="Times New Roman" w:cs="Times New Roman"/>
        </w:rPr>
        <w:t>kernel,</w:t>
      </w:r>
      <w:r w:rsidR="7CE673F9" w:rsidRPr="50C760AE">
        <w:rPr>
          <w:rFonts w:ascii="Times New Roman" w:eastAsia="Times New Roman" w:hAnsi="Times New Roman" w:cs="Times New Roman"/>
        </w:rPr>
        <w:t xml:space="preserve"> but they run in isolated user spaces6. </w:t>
      </w:r>
    </w:p>
    <w:p w14:paraId="7813F07A" w14:textId="53071B8E" w:rsidR="00C73004" w:rsidRDefault="7CE673F9"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 </w:t>
      </w:r>
    </w:p>
    <w:p w14:paraId="7996E669" w14:textId="64BDB9C0" w:rsidR="00C73004" w:rsidRDefault="7CE673F9"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Key Technical Enablers: </w:t>
      </w:r>
    </w:p>
    <w:p w14:paraId="0BABDBBF" w14:textId="76936B50" w:rsidR="00C73004" w:rsidRDefault="7CE673F9" w:rsidP="50C760AE">
      <w:pPr>
        <w:pStyle w:val="ListParagraph"/>
        <w:numPr>
          <w:ilvl w:val="0"/>
          <w:numId w:val="5"/>
        </w:num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Namespaces: </w:t>
      </w:r>
      <w:r w:rsidR="45C163D7" w:rsidRPr="50C760AE">
        <w:rPr>
          <w:rFonts w:ascii="Times New Roman" w:eastAsia="Times New Roman" w:hAnsi="Times New Roman" w:cs="Times New Roman"/>
        </w:rPr>
        <w:t>To</w:t>
      </w:r>
      <w:r w:rsidRPr="50C760AE">
        <w:rPr>
          <w:rFonts w:ascii="Times New Roman" w:eastAsia="Times New Roman" w:hAnsi="Times New Roman" w:cs="Times New Roman"/>
        </w:rPr>
        <w:t xml:space="preserve"> provide isolation. A process in one container cannot see processes, network stack or file system of another. </w:t>
      </w:r>
    </w:p>
    <w:p w14:paraId="30F0D25B" w14:textId="414716F2" w:rsidR="00C73004" w:rsidRDefault="7CE673F9" w:rsidP="50C760AE">
      <w:pPr>
        <w:pStyle w:val="ListParagraph"/>
        <w:numPr>
          <w:ilvl w:val="0"/>
          <w:numId w:val="5"/>
        </w:num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Control Groups (cgroups): To control the resources usage. They are ensuring that there will never be a single container that exhausts the host's CPU or memory. </w:t>
      </w:r>
    </w:p>
    <w:p w14:paraId="7B404CD3" w14:textId="470433A7" w:rsidR="00C73004" w:rsidRDefault="7CE673F9" w:rsidP="50C760AE">
      <w:pPr>
        <w:pStyle w:val="ListParagraph"/>
        <w:numPr>
          <w:ilvl w:val="0"/>
          <w:numId w:val="5"/>
        </w:num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benefits of such an approach are huge: </w:t>
      </w:r>
    </w:p>
    <w:p w14:paraId="5B78C184" w14:textId="191CBA4B" w:rsidR="00C73004" w:rsidRDefault="7CE673F9" w:rsidP="50C760AE">
      <w:pPr>
        <w:pStyle w:val="ListParagraph"/>
        <w:numPr>
          <w:ilvl w:val="0"/>
          <w:numId w:val="5"/>
        </w:num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Efficiency: Containers have a size of megabytes when compared to the size of the tens of gigabytes for VMs. </w:t>
      </w:r>
    </w:p>
    <w:p w14:paraId="31B81CF9" w14:textId="7B544162" w:rsidR="00C73004" w:rsidRDefault="7CE673F9" w:rsidP="50C760AE">
      <w:pPr>
        <w:pStyle w:val="ListParagraph"/>
        <w:numPr>
          <w:ilvl w:val="0"/>
          <w:numId w:val="5"/>
        </w:numPr>
        <w:spacing w:before="240" w:after="240"/>
        <w:rPr>
          <w:rFonts w:ascii="Times New Roman" w:eastAsia="Times New Roman" w:hAnsi="Times New Roman" w:cs="Times New Roman"/>
        </w:rPr>
      </w:pPr>
      <w:r w:rsidRPr="50C760AE">
        <w:rPr>
          <w:rFonts w:ascii="Times New Roman" w:eastAsia="Times New Roman" w:hAnsi="Times New Roman" w:cs="Times New Roman"/>
        </w:rPr>
        <w:lastRenderedPageBreak/>
        <w:t xml:space="preserve">Speed: Container </w:t>
      </w:r>
      <w:r w:rsidR="1D2C5BD8" w:rsidRPr="50C760AE">
        <w:rPr>
          <w:rFonts w:ascii="Times New Roman" w:eastAsia="Times New Roman" w:hAnsi="Times New Roman" w:cs="Times New Roman"/>
        </w:rPr>
        <w:t>utilizes</w:t>
      </w:r>
      <w:r w:rsidRPr="50C760AE">
        <w:rPr>
          <w:rFonts w:ascii="Times New Roman" w:eastAsia="Times New Roman" w:hAnsi="Times New Roman" w:cs="Times New Roman"/>
        </w:rPr>
        <w:t xml:space="preserve"> the existing kernel which lets an application boot </w:t>
      </w:r>
      <w:r w:rsidR="63E19E63" w:rsidRPr="50C760AE">
        <w:rPr>
          <w:rFonts w:ascii="Times New Roman" w:eastAsia="Times New Roman" w:hAnsi="Times New Roman" w:cs="Times New Roman"/>
        </w:rPr>
        <w:t>time</w:t>
      </w:r>
      <w:r w:rsidRPr="50C760AE">
        <w:rPr>
          <w:rFonts w:ascii="Times New Roman" w:eastAsia="Times New Roman" w:hAnsi="Times New Roman" w:cs="Times New Roman"/>
        </w:rPr>
        <w:t xml:space="preserve"> in milliseconds as opposed to minutes. </w:t>
      </w:r>
    </w:p>
    <w:p w14:paraId="0F046CEF" w14:textId="4C3C9844" w:rsidR="00C73004" w:rsidRDefault="7CE673F9" w:rsidP="50C760AE">
      <w:pPr>
        <w:pStyle w:val="ListParagraph"/>
        <w:numPr>
          <w:ilvl w:val="0"/>
          <w:numId w:val="5"/>
        </w:num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Portability: Docker container packages the code together with all the dependencies (libraries, binaries), and so the "works on my machine" guarantee is met. If it works on the developer's </w:t>
      </w:r>
      <w:r w:rsidR="6767B285" w:rsidRPr="50C760AE">
        <w:rPr>
          <w:rFonts w:ascii="Times New Roman" w:eastAsia="Times New Roman" w:hAnsi="Times New Roman" w:cs="Times New Roman"/>
        </w:rPr>
        <w:t>laptop,</w:t>
      </w:r>
      <w:r w:rsidRPr="50C760AE">
        <w:rPr>
          <w:rFonts w:ascii="Times New Roman" w:eastAsia="Times New Roman" w:hAnsi="Times New Roman" w:cs="Times New Roman"/>
        </w:rPr>
        <w:t xml:space="preserve"> it will work on the production server. </w:t>
      </w:r>
    </w:p>
    <w:p w14:paraId="1A4F6777" w14:textId="6E55A2CC" w:rsidR="00C73004" w:rsidRDefault="7CE673F9" w:rsidP="50C760AE">
      <w:pPr>
        <w:spacing w:before="240" w:after="240"/>
        <w:rPr>
          <w:rFonts w:ascii="Times New Roman" w:eastAsia="Times New Roman" w:hAnsi="Times New Roman" w:cs="Times New Roman"/>
          <w:b/>
          <w:bCs/>
          <w:i/>
          <w:iCs/>
          <w:color w:val="0F4761" w:themeColor="accent1" w:themeShade="BF"/>
          <w:sz w:val="28"/>
          <w:szCs w:val="28"/>
        </w:rPr>
      </w:pPr>
      <w:r w:rsidRPr="50C760AE">
        <w:rPr>
          <w:rFonts w:ascii="Times New Roman" w:eastAsia="Times New Roman" w:hAnsi="Times New Roman" w:cs="Times New Roman"/>
          <w:b/>
          <w:bCs/>
          <w:i/>
          <w:iCs/>
          <w:color w:val="0F4761" w:themeColor="accent1" w:themeShade="BF"/>
          <w:sz w:val="28"/>
          <w:szCs w:val="28"/>
        </w:rPr>
        <w:t xml:space="preserve">2.5 Implementation in Practice: Docker Lifecycle </w:t>
      </w:r>
    </w:p>
    <w:p w14:paraId="771E7533" w14:textId="233E6502" w:rsidR="00C73004" w:rsidRDefault="5E02AB7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To illustrate these principles, in this section, the set-up of a Web application written in Python using Docker is described. This includes the assessment criteria that need to be met in terms of construction of an image, networking, </w:t>
      </w:r>
      <w:r w:rsidR="6FB54375" w:rsidRPr="50C760AE">
        <w:rPr>
          <w:rFonts w:ascii="Times New Roman" w:eastAsia="Times New Roman" w:hAnsi="Times New Roman" w:cs="Times New Roman"/>
        </w:rPr>
        <w:t>volumes,</w:t>
      </w:r>
      <w:r w:rsidRPr="50C760AE">
        <w:rPr>
          <w:rFonts w:ascii="Times New Roman" w:eastAsia="Times New Roman" w:hAnsi="Times New Roman" w:cs="Times New Roman"/>
        </w:rPr>
        <w:t xml:space="preserve"> and publishing 7.  </w:t>
      </w:r>
    </w:p>
    <w:p w14:paraId="546D9633" w14:textId="1DA3BB81" w:rsidR="00C73004" w:rsidRDefault="5E02AB7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A Dockerfile is a declarative definition of a container image. It defines the base runtime environment, application dependencies, source </w:t>
      </w:r>
      <w:r w:rsidR="001982D5" w:rsidRPr="50C760AE">
        <w:rPr>
          <w:rFonts w:ascii="Times New Roman" w:eastAsia="Times New Roman" w:hAnsi="Times New Roman" w:cs="Times New Roman"/>
        </w:rPr>
        <w:t>code,</w:t>
      </w:r>
      <w:r w:rsidRPr="50C760AE">
        <w:rPr>
          <w:rFonts w:ascii="Times New Roman" w:eastAsia="Times New Roman" w:hAnsi="Times New Roman" w:cs="Times New Roman"/>
        </w:rPr>
        <w:t xml:space="preserve"> and execution instructions that are needed to run an application in a consistent and portable fashion. In this implementation, a lightweight Python-based web application is containerized with Docker following industry's best practice in minimizing the size of the image, minimizing the attack surface, and providing reproducibility. </w:t>
      </w:r>
    </w:p>
    <w:p w14:paraId="3177B5C2" w14:textId="344C9EBE" w:rsidR="00C73004" w:rsidRDefault="5E02AB7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The following subsection outlines a process of creating a web application in Python, where the application communicates with a PostgreSQL database container, as stipulated by the assessment.</w:t>
      </w:r>
    </w:p>
    <w:p w14:paraId="54D49636" w14:textId="4BE08AC6" w:rsidR="00C73004" w:rsidRDefault="794F20E9" w:rsidP="50C760AE">
      <w:pPr>
        <w:pStyle w:val="Heading2"/>
        <w:spacing w:before="299" w:after="299"/>
        <w:rPr>
          <w:rFonts w:ascii="Times New Roman" w:eastAsia="Times New Roman" w:hAnsi="Times New Roman" w:cs="Times New Roman"/>
          <w:b/>
          <w:bCs/>
          <w:sz w:val="36"/>
          <w:szCs w:val="36"/>
        </w:rPr>
      </w:pPr>
      <w:bookmarkStart w:id="5" w:name="_Toc1304468125"/>
      <w:r w:rsidRPr="50C760AE">
        <w:rPr>
          <w:rFonts w:ascii="Times New Roman" w:eastAsia="Times New Roman" w:hAnsi="Times New Roman" w:cs="Times New Roman"/>
          <w:b/>
          <w:bCs/>
          <w:sz w:val="36"/>
          <w:szCs w:val="36"/>
        </w:rPr>
        <w:t>Phase 1: Project Structure and File Creation</w:t>
      </w:r>
      <w:bookmarkEnd w:id="5"/>
    </w:p>
    <w:p w14:paraId="603F94E4" w14:textId="63BFB696" w:rsidR="00C73004" w:rsidRDefault="5B5F80FB"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A special project directory has been set up to package all the application artifacts. This directory includes the Dockerfile, dependency definitions, and sources for the application. </w:t>
      </w:r>
    </w:p>
    <w:p w14:paraId="31AB499A" w14:textId="46F3465E" w:rsidR="00C73004" w:rsidRDefault="5B5F80FB"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b/>
          <w:bCs/>
          <w:color w:val="0F4761" w:themeColor="accent1" w:themeShade="BF"/>
          <w:sz w:val="28"/>
          <w:szCs w:val="28"/>
        </w:rPr>
        <w:t>Step 1: Create Project Directory</w:t>
      </w:r>
      <w:r w:rsidRPr="50C760AE">
        <w:rPr>
          <w:rFonts w:ascii="Times New Roman" w:eastAsia="Times New Roman" w:hAnsi="Times New Roman" w:cs="Times New Roman"/>
        </w:rPr>
        <w:t xml:space="preserve"> </w:t>
      </w:r>
    </w:p>
    <w:p w14:paraId="5532E8D6" w14:textId="0EEBAD48" w:rsidR="00C73004" w:rsidRDefault="5B5F80FB"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A new directory called </w:t>
      </w:r>
      <w:bookmarkStart w:id="6" w:name="_Int_EXUbk5cv"/>
      <w:r w:rsidRPr="50C760AE">
        <w:rPr>
          <w:rFonts w:ascii="Times New Roman" w:eastAsia="Times New Roman" w:hAnsi="Times New Roman" w:cs="Times New Roman"/>
        </w:rPr>
        <w:t>cloud-assignment</w:t>
      </w:r>
      <w:bookmarkEnd w:id="6"/>
      <w:r w:rsidRPr="50C760AE">
        <w:rPr>
          <w:rFonts w:ascii="Times New Roman" w:eastAsia="Times New Roman" w:hAnsi="Times New Roman" w:cs="Times New Roman"/>
        </w:rPr>
        <w:t xml:space="preserve"> was created to hold all of the project files. This directory is used as a context for the Docker </w:t>
      </w:r>
      <w:r w:rsidR="34BD1D00" w:rsidRPr="50C760AE">
        <w:rPr>
          <w:rFonts w:ascii="Times New Roman" w:eastAsia="Times New Roman" w:hAnsi="Times New Roman" w:cs="Times New Roman"/>
        </w:rPr>
        <w:t>to build</w:t>
      </w:r>
      <w:r w:rsidRPr="50C760AE">
        <w:rPr>
          <w:rFonts w:ascii="Times New Roman" w:eastAsia="Times New Roman" w:hAnsi="Times New Roman" w:cs="Times New Roman"/>
        </w:rPr>
        <w:t xml:space="preserve">. </w:t>
      </w:r>
    </w:p>
    <w:p w14:paraId="5026C5A7" w14:textId="63911366" w:rsidR="00C73004" w:rsidRDefault="5B5F80FB" w:rsidP="50C760AE">
      <w:pPr>
        <w:spacing w:before="240" w:after="240"/>
        <w:rPr>
          <w:rFonts w:ascii="Times New Roman" w:eastAsia="Times New Roman" w:hAnsi="Times New Roman" w:cs="Times New Roman"/>
          <w:b/>
          <w:bCs/>
          <w:color w:val="0F4761" w:themeColor="accent1" w:themeShade="BF"/>
          <w:sz w:val="28"/>
          <w:szCs w:val="28"/>
        </w:rPr>
      </w:pPr>
      <w:r w:rsidRPr="50C760AE">
        <w:rPr>
          <w:rFonts w:ascii="Times New Roman" w:eastAsia="Times New Roman" w:hAnsi="Times New Roman" w:cs="Times New Roman"/>
          <w:b/>
          <w:bCs/>
          <w:color w:val="0F4761" w:themeColor="accent1" w:themeShade="BF"/>
          <w:sz w:val="28"/>
          <w:szCs w:val="28"/>
        </w:rPr>
        <w:t xml:space="preserve">Step 2: Create Required Files </w:t>
      </w:r>
    </w:p>
    <w:p w14:paraId="315D7A1E" w14:textId="00D82381" w:rsidR="00C73004" w:rsidRDefault="5B5F80FB"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Four files were created under the project directory, as follows. </w:t>
      </w:r>
    </w:p>
    <w:p w14:paraId="6A79E58E" w14:textId="72501AB6" w:rsidR="00C73004" w:rsidRDefault="5B5F80FB" w:rsidP="50C760AE">
      <w:pPr>
        <w:spacing w:before="240" w:after="240"/>
        <w:rPr>
          <w:rFonts w:ascii="Times New Roman" w:eastAsia="Times New Roman" w:hAnsi="Times New Roman" w:cs="Times New Roman"/>
          <w:b/>
          <w:bCs/>
          <w:color w:val="0F4761" w:themeColor="accent1" w:themeShade="BF"/>
          <w:sz w:val="28"/>
          <w:szCs w:val="28"/>
        </w:rPr>
      </w:pPr>
      <w:r w:rsidRPr="50C760AE">
        <w:rPr>
          <w:rFonts w:ascii="Times New Roman" w:eastAsia="Times New Roman" w:hAnsi="Times New Roman" w:cs="Times New Roman"/>
          <w:b/>
          <w:bCs/>
          <w:color w:val="0F4761" w:themeColor="accent1" w:themeShade="BF"/>
          <w:sz w:val="28"/>
          <w:szCs w:val="28"/>
        </w:rPr>
        <w:t xml:space="preserve">File 1: Dockerfile </w:t>
      </w:r>
    </w:p>
    <w:p w14:paraId="3F566110" w14:textId="40D5A19A" w:rsidR="00C73004" w:rsidRDefault="5B5F80FB"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Dockerfile is used to define the way the application image is created. Minimal version of </w:t>
      </w:r>
      <w:r w:rsidR="5667F236" w:rsidRPr="50C760AE">
        <w:rPr>
          <w:rFonts w:ascii="Times New Roman" w:eastAsia="Times New Roman" w:hAnsi="Times New Roman" w:cs="Times New Roman"/>
        </w:rPr>
        <w:t>Python</w:t>
      </w:r>
      <w:r w:rsidRPr="50C760AE">
        <w:rPr>
          <w:rFonts w:ascii="Times New Roman" w:eastAsia="Times New Roman" w:hAnsi="Times New Roman" w:cs="Times New Roman"/>
        </w:rPr>
        <w:t xml:space="preserve"> runtime is used to reduce the size of the image and to be secure.</w:t>
      </w:r>
    </w:p>
    <w:p w14:paraId="65D83162" w14:textId="6ABB0957" w:rsidR="00C73004" w:rsidRDefault="794F20E9" w:rsidP="50C760AE">
      <w:pPr>
        <w:spacing w:after="0"/>
        <w:rPr>
          <w:rFonts w:ascii="Times New Roman" w:eastAsia="Times New Roman" w:hAnsi="Times New Roman" w:cs="Times New Roman"/>
        </w:rPr>
      </w:pPr>
      <w:r w:rsidRPr="50C760AE">
        <w:rPr>
          <w:rFonts w:ascii="Times New Roman" w:eastAsia="Times New Roman" w:hAnsi="Times New Roman" w:cs="Times New Roman"/>
        </w:rPr>
        <w:lastRenderedPageBreak/>
        <w:t># Base image: lightweight Python runtime</w:t>
      </w:r>
      <w:r w:rsidR="00000000">
        <w:br/>
      </w:r>
      <w:r w:rsidRPr="50C760AE">
        <w:rPr>
          <w:rFonts w:ascii="Times New Roman" w:eastAsia="Times New Roman" w:hAnsi="Times New Roman" w:cs="Times New Roman"/>
        </w:rPr>
        <w:t>FROM python:3.11-slim</w:t>
      </w:r>
      <w:r w:rsidR="00000000">
        <w:br/>
      </w:r>
      <w:r w:rsidR="00000000">
        <w:br/>
      </w:r>
      <w:r w:rsidRPr="50C760AE">
        <w:rPr>
          <w:rFonts w:ascii="Times New Roman" w:eastAsia="Times New Roman" w:hAnsi="Times New Roman" w:cs="Times New Roman"/>
        </w:rPr>
        <w:t># Set working directory inside the container</w:t>
      </w:r>
      <w:r w:rsidR="00000000">
        <w:br/>
      </w:r>
      <w:r w:rsidRPr="50C760AE">
        <w:rPr>
          <w:rFonts w:ascii="Times New Roman" w:eastAsia="Times New Roman" w:hAnsi="Times New Roman" w:cs="Times New Roman"/>
        </w:rPr>
        <w:t>WORKDIR /app</w:t>
      </w:r>
      <w:r w:rsidR="00000000">
        <w:br/>
      </w:r>
      <w:r w:rsidR="00000000">
        <w:br/>
      </w:r>
      <w:r w:rsidRPr="50C760AE">
        <w:rPr>
          <w:rFonts w:ascii="Times New Roman" w:eastAsia="Times New Roman" w:hAnsi="Times New Roman" w:cs="Times New Roman"/>
        </w:rPr>
        <w:t># Copy dependency file and install libraries</w:t>
      </w:r>
      <w:r w:rsidR="00000000">
        <w:br/>
      </w:r>
      <w:r w:rsidRPr="50C760AE">
        <w:rPr>
          <w:rFonts w:ascii="Times New Roman" w:eastAsia="Times New Roman" w:hAnsi="Times New Roman" w:cs="Times New Roman"/>
        </w:rPr>
        <w:t>COPY requirements.txt .</w:t>
      </w:r>
      <w:r w:rsidR="00000000">
        <w:br/>
      </w:r>
      <w:r w:rsidRPr="50C760AE">
        <w:rPr>
          <w:rFonts w:ascii="Times New Roman" w:eastAsia="Times New Roman" w:hAnsi="Times New Roman" w:cs="Times New Roman"/>
        </w:rPr>
        <w:t>RUN pip install --no-cache-dir -r requirements.txt</w:t>
      </w:r>
      <w:r w:rsidR="00000000">
        <w:br/>
      </w:r>
      <w:r w:rsidR="00000000">
        <w:br/>
      </w:r>
      <w:r w:rsidRPr="50C760AE">
        <w:rPr>
          <w:rFonts w:ascii="Times New Roman" w:eastAsia="Times New Roman" w:hAnsi="Times New Roman" w:cs="Times New Roman"/>
        </w:rPr>
        <w:t># Copy application source code</w:t>
      </w:r>
      <w:r w:rsidR="00000000">
        <w:br/>
      </w:r>
      <w:r w:rsidRPr="50C760AE">
        <w:rPr>
          <w:rFonts w:ascii="Times New Roman" w:eastAsia="Times New Roman" w:hAnsi="Times New Roman" w:cs="Times New Roman"/>
        </w:rPr>
        <w:t>COPY app.py .</w:t>
      </w:r>
      <w:r w:rsidR="00000000">
        <w:br/>
      </w:r>
      <w:r w:rsidR="00000000">
        <w:br/>
      </w:r>
      <w:r w:rsidRPr="50C760AE">
        <w:rPr>
          <w:rFonts w:ascii="Times New Roman" w:eastAsia="Times New Roman" w:hAnsi="Times New Roman" w:cs="Times New Roman"/>
        </w:rPr>
        <w:t># Expose application port</w:t>
      </w:r>
      <w:r w:rsidR="00000000">
        <w:br/>
      </w:r>
      <w:r w:rsidRPr="50C760AE">
        <w:rPr>
          <w:rFonts w:ascii="Times New Roman" w:eastAsia="Times New Roman" w:hAnsi="Times New Roman" w:cs="Times New Roman"/>
        </w:rPr>
        <w:t>EXPOSE 5000</w:t>
      </w:r>
      <w:r w:rsidR="00000000">
        <w:br/>
      </w:r>
      <w:r w:rsidR="00000000">
        <w:br/>
      </w:r>
      <w:r w:rsidRPr="50C760AE">
        <w:rPr>
          <w:rFonts w:ascii="Times New Roman" w:eastAsia="Times New Roman" w:hAnsi="Times New Roman" w:cs="Times New Roman"/>
        </w:rPr>
        <w:t># Define container start command</w:t>
      </w:r>
      <w:r w:rsidR="00000000">
        <w:br/>
      </w:r>
      <w:r w:rsidRPr="50C760AE">
        <w:rPr>
          <w:rFonts w:ascii="Times New Roman" w:eastAsia="Times New Roman" w:hAnsi="Times New Roman" w:cs="Times New Roman"/>
        </w:rPr>
        <w:t>CMD ["python", "app.py"]</w:t>
      </w:r>
      <w:r w:rsidR="00000000">
        <w:br/>
      </w:r>
    </w:p>
    <w:p w14:paraId="128078F4" w14:textId="57240DE7" w:rsidR="00C73004" w:rsidRDefault="0A71C48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This way, application dependencies will always be installed before the source code is copied, which will allow Docker to layer caching and faster rebuilds. </w:t>
      </w:r>
    </w:p>
    <w:p w14:paraId="7336A9A3" w14:textId="049BC1E8" w:rsidR="00C73004" w:rsidRDefault="0A71C48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b/>
          <w:bCs/>
          <w:color w:val="0F4761" w:themeColor="accent1" w:themeShade="BF"/>
          <w:sz w:val="28"/>
          <w:szCs w:val="28"/>
        </w:rPr>
        <w:t xml:space="preserve">File 2: requirements.txt </w:t>
      </w:r>
    </w:p>
    <w:p w14:paraId="4E113058" w14:textId="08CE7152" w:rsidR="00C73004" w:rsidRDefault="0A71C48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This file describes the Python libraries that are needed by the application.  </w:t>
      </w:r>
    </w:p>
    <w:p w14:paraId="1BB6A507" w14:textId="3D05C247" w:rsidR="00C73004" w:rsidRDefault="0A71C48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flask </w:t>
      </w:r>
    </w:p>
    <w:p w14:paraId="0FB973AA" w14:textId="1D712C43" w:rsidR="00C73004" w:rsidRDefault="0A71C48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psycopg2-binary </w:t>
      </w:r>
    </w:p>
    <w:p w14:paraId="322B66C7" w14:textId="0B347C26" w:rsidR="00C73004" w:rsidRDefault="00C73004" w:rsidP="50C760AE">
      <w:pPr>
        <w:spacing w:before="240" w:after="240"/>
        <w:rPr>
          <w:rFonts w:ascii="Times New Roman" w:eastAsia="Times New Roman" w:hAnsi="Times New Roman" w:cs="Times New Roman"/>
        </w:rPr>
      </w:pPr>
    </w:p>
    <w:p w14:paraId="54E3C733" w14:textId="57DC0C72" w:rsidR="00C73004" w:rsidRDefault="0A71C48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Flask is used to implement the web server, and "psycopg2-binary" allows the use of the PostgreSQL database. </w:t>
      </w:r>
    </w:p>
    <w:p w14:paraId="33A4B127" w14:textId="66F21D4E" w:rsidR="00C73004" w:rsidRDefault="0A71C48D" w:rsidP="50C760AE">
      <w:pPr>
        <w:spacing w:before="240" w:after="240"/>
        <w:rPr>
          <w:rFonts w:ascii="Times New Roman" w:eastAsia="Times New Roman" w:hAnsi="Times New Roman" w:cs="Times New Roman"/>
          <w:b/>
          <w:bCs/>
          <w:color w:val="0F4761" w:themeColor="accent1" w:themeShade="BF"/>
          <w:sz w:val="28"/>
          <w:szCs w:val="28"/>
        </w:rPr>
      </w:pPr>
      <w:r w:rsidRPr="50C760AE">
        <w:rPr>
          <w:rFonts w:ascii="Times New Roman" w:eastAsia="Times New Roman" w:hAnsi="Times New Roman" w:cs="Times New Roman"/>
          <w:b/>
          <w:bCs/>
          <w:color w:val="0F4761" w:themeColor="accent1" w:themeShade="BF"/>
          <w:sz w:val="28"/>
          <w:szCs w:val="28"/>
        </w:rPr>
        <w:t xml:space="preserve">File 3: app.py </w:t>
      </w:r>
    </w:p>
    <w:p w14:paraId="2B13A32E" w14:textId="6AA4CBDA" w:rsidR="00C73004" w:rsidRDefault="0A71C48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The app.py file has the Python logic of the web application. In this case, it creates a database connection, exposes a health endpoint, and displays application status information through a simple interface in the form of an accessible web page (composed of simple markup language).</w:t>
      </w:r>
    </w:p>
    <w:p w14:paraId="4A7D93BB" w14:textId="4E541530" w:rsidR="00C73004" w:rsidRDefault="794F20E9" w:rsidP="50C760AE">
      <w:pPr>
        <w:spacing w:after="0"/>
        <w:rPr>
          <w:rFonts w:ascii="Times New Roman" w:eastAsia="Times New Roman" w:hAnsi="Times New Roman" w:cs="Times New Roman"/>
        </w:rPr>
      </w:pPr>
      <w:r w:rsidRPr="50C760AE">
        <w:rPr>
          <w:rFonts w:ascii="Times New Roman" w:eastAsia="Times New Roman" w:hAnsi="Times New Roman" w:cs="Times New Roman"/>
        </w:rPr>
        <w:lastRenderedPageBreak/>
        <w:t>from flask import Flask, jsonify</w:t>
      </w:r>
      <w:r w:rsidR="00000000">
        <w:br/>
      </w:r>
      <w:r w:rsidRPr="50C760AE">
        <w:rPr>
          <w:rFonts w:ascii="Times New Roman" w:eastAsia="Times New Roman" w:hAnsi="Times New Roman" w:cs="Times New Roman"/>
        </w:rPr>
        <w:t>import psycopg2</w:t>
      </w:r>
      <w:r w:rsidR="00000000">
        <w:br/>
      </w:r>
      <w:r w:rsidRPr="50C760AE">
        <w:rPr>
          <w:rFonts w:ascii="Times New Roman" w:eastAsia="Times New Roman" w:hAnsi="Times New Roman" w:cs="Times New Roman"/>
        </w:rPr>
        <w:t>import os</w:t>
      </w:r>
      <w:r w:rsidR="00000000">
        <w:br/>
      </w:r>
      <w:r w:rsidRPr="50C760AE">
        <w:rPr>
          <w:rFonts w:ascii="Times New Roman" w:eastAsia="Times New Roman" w:hAnsi="Times New Roman" w:cs="Times New Roman"/>
        </w:rPr>
        <w:t>import socket</w:t>
      </w:r>
      <w:r w:rsidR="00000000">
        <w:br/>
      </w:r>
      <w:r w:rsidRPr="50C760AE">
        <w:rPr>
          <w:rFonts w:ascii="Times New Roman" w:eastAsia="Times New Roman" w:hAnsi="Times New Roman" w:cs="Times New Roman"/>
        </w:rPr>
        <w:t>from datetime import datetime</w:t>
      </w:r>
      <w:r w:rsidR="00000000">
        <w:br/>
      </w:r>
      <w:r w:rsidR="00000000">
        <w:br/>
      </w:r>
      <w:r w:rsidRPr="50C760AE">
        <w:rPr>
          <w:rFonts w:ascii="Times New Roman" w:eastAsia="Times New Roman" w:hAnsi="Times New Roman" w:cs="Times New Roman"/>
        </w:rPr>
        <w:t>app = Flask(__name__)</w:t>
      </w:r>
      <w:r w:rsidR="00000000">
        <w:br/>
      </w:r>
      <w:r w:rsidR="00000000">
        <w:br/>
      </w:r>
      <w:r w:rsidRPr="50C760AE">
        <w:rPr>
          <w:rFonts w:ascii="Times New Roman" w:eastAsia="Times New Roman" w:hAnsi="Times New Roman" w:cs="Times New Roman"/>
        </w:rPr>
        <w:t>DB_HOST = os.getenv("DB_HOST", "db-server")</w:t>
      </w:r>
      <w:r w:rsidR="00000000">
        <w:br/>
      </w:r>
      <w:r w:rsidRPr="50C760AE">
        <w:rPr>
          <w:rFonts w:ascii="Times New Roman" w:eastAsia="Times New Roman" w:hAnsi="Times New Roman" w:cs="Times New Roman"/>
        </w:rPr>
        <w:t>DB_NAME = os.getenv("POSTGRES_DB", "cloud_db")</w:t>
      </w:r>
      <w:r w:rsidR="00000000">
        <w:br/>
      </w:r>
      <w:r w:rsidRPr="50C760AE">
        <w:rPr>
          <w:rFonts w:ascii="Times New Roman" w:eastAsia="Times New Roman" w:hAnsi="Times New Roman" w:cs="Times New Roman"/>
        </w:rPr>
        <w:t>DB_USER = os.getenv("POSTGRES_USER", "admin")</w:t>
      </w:r>
      <w:r w:rsidR="00000000">
        <w:br/>
      </w:r>
      <w:r w:rsidRPr="50C760AE">
        <w:rPr>
          <w:rFonts w:ascii="Times New Roman" w:eastAsia="Times New Roman" w:hAnsi="Times New Roman" w:cs="Times New Roman"/>
        </w:rPr>
        <w:t>DB_PASS = os.getenv("POSTGRES_PASSWORD", "admin123")</w:t>
      </w:r>
      <w:r w:rsidR="00000000">
        <w:br/>
      </w:r>
      <w:r w:rsidR="00000000">
        <w:br/>
      </w:r>
      <w:r w:rsidRPr="50C760AE">
        <w:rPr>
          <w:rFonts w:ascii="Times New Roman" w:eastAsia="Times New Roman" w:hAnsi="Times New Roman" w:cs="Times New Roman"/>
        </w:rPr>
        <w:t>HOSTNAME = socket.gethostname()</w:t>
      </w:r>
      <w:r w:rsidR="00000000">
        <w:br/>
      </w:r>
      <w:r w:rsidR="00000000">
        <w:br/>
      </w:r>
      <w:r w:rsidRPr="50C760AE">
        <w:rPr>
          <w:rFonts w:ascii="Times New Roman" w:eastAsia="Times New Roman" w:hAnsi="Times New Roman" w:cs="Times New Roman"/>
        </w:rPr>
        <w:t>def check_database():</w:t>
      </w:r>
      <w:r w:rsidR="00000000">
        <w:br/>
      </w:r>
      <w:r w:rsidRPr="50C760AE">
        <w:rPr>
          <w:rFonts w:ascii="Times New Roman" w:eastAsia="Times New Roman" w:hAnsi="Times New Roman" w:cs="Times New Roman"/>
        </w:rPr>
        <w:t xml:space="preserve">    try:</w:t>
      </w:r>
      <w:r w:rsidR="00000000">
        <w:br/>
      </w:r>
      <w:r w:rsidRPr="50C760AE">
        <w:rPr>
          <w:rFonts w:ascii="Times New Roman" w:eastAsia="Times New Roman" w:hAnsi="Times New Roman" w:cs="Times New Roman"/>
        </w:rPr>
        <w:t xml:space="preserve">        conn = psycopg2.connect(</w:t>
      </w:r>
      <w:r w:rsidR="00000000">
        <w:br/>
      </w:r>
      <w:r w:rsidRPr="50C760AE">
        <w:rPr>
          <w:rFonts w:ascii="Times New Roman" w:eastAsia="Times New Roman" w:hAnsi="Times New Roman" w:cs="Times New Roman"/>
        </w:rPr>
        <w:t xml:space="preserve">            host=DB_HOST,</w:t>
      </w:r>
      <w:r w:rsidR="00000000">
        <w:br/>
      </w:r>
      <w:r w:rsidRPr="50C760AE">
        <w:rPr>
          <w:rFonts w:ascii="Times New Roman" w:eastAsia="Times New Roman" w:hAnsi="Times New Roman" w:cs="Times New Roman"/>
        </w:rPr>
        <w:t xml:space="preserve">            database=DB_NAME,</w:t>
      </w:r>
      <w:r w:rsidR="00000000">
        <w:br/>
      </w:r>
      <w:r w:rsidRPr="50C760AE">
        <w:rPr>
          <w:rFonts w:ascii="Times New Roman" w:eastAsia="Times New Roman" w:hAnsi="Times New Roman" w:cs="Times New Roman"/>
        </w:rPr>
        <w:t xml:space="preserve">            user=DB_USER,</w:t>
      </w:r>
      <w:r w:rsidR="00000000">
        <w:br/>
      </w:r>
      <w:r w:rsidRPr="50C760AE">
        <w:rPr>
          <w:rFonts w:ascii="Times New Roman" w:eastAsia="Times New Roman" w:hAnsi="Times New Roman" w:cs="Times New Roman"/>
        </w:rPr>
        <w:t xml:space="preserve">            password=DB_PASS,</w:t>
      </w:r>
      <w:r w:rsidR="00000000">
        <w:br/>
      </w:r>
      <w:r w:rsidR="00000000">
        <w:tab/>
      </w:r>
      <w:r w:rsidRPr="50C760AE">
        <w:rPr>
          <w:rFonts w:ascii="Times New Roman" w:eastAsia="Times New Roman" w:hAnsi="Times New Roman" w:cs="Times New Roman"/>
        </w:rPr>
        <w:t>connect_timeout=3</w:t>
      </w:r>
      <w:r w:rsidR="00000000">
        <w:br/>
      </w:r>
      <w:r w:rsidRPr="50C760AE">
        <w:rPr>
          <w:rFonts w:ascii="Times New Roman" w:eastAsia="Times New Roman" w:hAnsi="Times New Roman" w:cs="Times New Roman"/>
        </w:rPr>
        <w:t xml:space="preserve">        )</w:t>
      </w:r>
    </w:p>
    <w:p w14:paraId="10B8E30D" w14:textId="744125B9" w:rsidR="00C73004" w:rsidRDefault="062769FE" w:rsidP="50C760AE">
      <w:pPr>
        <w:spacing w:after="0"/>
        <w:rPr>
          <w:rFonts w:ascii="Times New Roman" w:eastAsia="Times New Roman" w:hAnsi="Times New Roman" w:cs="Times New Roman"/>
        </w:rPr>
      </w:pPr>
      <w:r w:rsidRPr="50C760AE">
        <w:rPr>
          <w:rFonts w:ascii="Times New Roman" w:eastAsia="Times New Roman" w:hAnsi="Times New Roman" w:cs="Times New Roman"/>
        </w:rPr>
        <w:t xml:space="preserve"> </w:t>
      </w:r>
      <w:r w:rsidR="794F20E9" w:rsidRPr="50C760AE">
        <w:rPr>
          <w:rFonts w:ascii="Times New Roman" w:eastAsia="Times New Roman" w:hAnsi="Times New Roman" w:cs="Times New Roman"/>
        </w:rPr>
        <w:t xml:space="preserve">       cur = conn.cursor()</w:t>
      </w:r>
      <w:r w:rsidR="00000000">
        <w:br/>
      </w:r>
      <w:r w:rsidR="14F7E541" w:rsidRPr="50C760AE">
        <w:rPr>
          <w:rFonts w:ascii="Times New Roman" w:eastAsia="Times New Roman" w:hAnsi="Times New Roman" w:cs="Times New Roman"/>
        </w:rPr>
        <w:t xml:space="preserve">        </w:t>
      </w:r>
      <w:r w:rsidR="794F20E9" w:rsidRPr="50C760AE">
        <w:rPr>
          <w:rFonts w:ascii="Times New Roman" w:eastAsia="Times New Roman" w:hAnsi="Times New Roman" w:cs="Times New Roman"/>
        </w:rPr>
        <w:t>cur.execute("SELECT 1")</w:t>
      </w:r>
      <w:r w:rsidR="00000000">
        <w:br/>
      </w:r>
      <w:r w:rsidR="794F20E9" w:rsidRPr="50C760AE">
        <w:rPr>
          <w:rFonts w:ascii="Times New Roman" w:eastAsia="Times New Roman" w:hAnsi="Times New Roman" w:cs="Times New Roman"/>
        </w:rPr>
        <w:t xml:space="preserve">        cur.close()</w:t>
      </w:r>
      <w:r w:rsidR="00000000">
        <w:br/>
      </w:r>
      <w:r w:rsidR="794F20E9" w:rsidRPr="50C760AE">
        <w:rPr>
          <w:rFonts w:ascii="Times New Roman" w:eastAsia="Times New Roman" w:hAnsi="Times New Roman" w:cs="Times New Roman"/>
        </w:rPr>
        <w:t xml:space="preserve">        conn.close()</w:t>
      </w:r>
      <w:r w:rsidR="00000000">
        <w:br/>
      </w:r>
      <w:r w:rsidR="794F20E9" w:rsidRPr="50C760AE">
        <w:rPr>
          <w:rFonts w:ascii="Times New Roman" w:eastAsia="Times New Roman" w:hAnsi="Times New Roman" w:cs="Times New Roman"/>
        </w:rPr>
        <w:t xml:space="preserve">        return True</w:t>
      </w:r>
      <w:r w:rsidR="00000000">
        <w:br/>
      </w:r>
      <w:r w:rsidR="794F20E9" w:rsidRPr="50C760AE">
        <w:rPr>
          <w:rFonts w:ascii="Times New Roman" w:eastAsia="Times New Roman" w:hAnsi="Times New Roman" w:cs="Times New Roman"/>
        </w:rPr>
        <w:t xml:space="preserve">    except Exception:</w:t>
      </w:r>
      <w:r w:rsidR="00000000">
        <w:br/>
      </w:r>
      <w:r w:rsidR="794F20E9" w:rsidRPr="50C760AE">
        <w:rPr>
          <w:rFonts w:ascii="Times New Roman" w:eastAsia="Times New Roman" w:hAnsi="Times New Roman" w:cs="Times New Roman"/>
        </w:rPr>
        <w:t xml:space="preserve">        return False</w:t>
      </w:r>
      <w:r w:rsidR="00000000">
        <w:br/>
      </w:r>
      <w:r w:rsidR="00000000">
        <w:br/>
      </w:r>
      <w:r w:rsidR="794F20E9" w:rsidRPr="50C760AE">
        <w:rPr>
          <w:rFonts w:ascii="Times New Roman" w:eastAsia="Times New Roman" w:hAnsi="Times New Roman" w:cs="Times New Roman"/>
        </w:rPr>
        <w:t>@app.route("/")</w:t>
      </w:r>
      <w:r w:rsidR="00000000">
        <w:br/>
      </w:r>
      <w:r w:rsidR="794F20E9" w:rsidRPr="50C760AE">
        <w:rPr>
          <w:rFonts w:ascii="Times New Roman" w:eastAsia="Times New Roman" w:hAnsi="Times New Roman" w:cs="Times New Roman"/>
        </w:rPr>
        <w:t>def index():</w:t>
      </w:r>
      <w:r w:rsidR="00000000">
        <w:br/>
      </w:r>
      <w:r w:rsidR="794F20E9" w:rsidRPr="50C760AE">
        <w:rPr>
          <w:rFonts w:ascii="Times New Roman" w:eastAsia="Times New Roman" w:hAnsi="Times New Roman" w:cs="Times New Roman"/>
        </w:rPr>
        <w:t xml:space="preserve">    db_ok = check_database()</w:t>
      </w:r>
      <w:r w:rsidR="00000000">
        <w:br/>
      </w:r>
      <w:r w:rsidR="794F20E9" w:rsidRPr="50C760AE">
        <w:rPr>
          <w:rFonts w:ascii="Times New Roman" w:eastAsia="Times New Roman" w:hAnsi="Times New Roman" w:cs="Times New Roman"/>
        </w:rPr>
        <w:t xml:space="preserve">    db_status = "Database Connected Successfully" if db_ok else "Database Connection Failed"</w:t>
      </w:r>
      <w:r w:rsidR="00000000">
        <w:br/>
      </w:r>
      <w:r w:rsidR="794F20E9" w:rsidRPr="50C760AE">
        <w:rPr>
          <w:rFonts w:ascii="Times New Roman" w:eastAsia="Times New Roman" w:hAnsi="Times New Roman" w:cs="Times New Roman"/>
        </w:rPr>
        <w:t xml:space="preserve">    status_color = "green" if db_ok else "red"</w:t>
      </w:r>
      <w:r w:rsidR="00000000">
        <w:br/>
      </w:r>
      <w:r w:rsidR="794F20E9" w:rsidRPr="50C760AE">
        <w:rPr>
          <w:rFonts w:ascii="Times New Roman" w:eastAsia="Times New Roman" w:hAnsi="Times New Roman" w:cs="Times New Roman"/>
        </w:rPr>
        <w:t xml:space="preserve">    timestamp = datetime.utcnow().strftime("%Y-%m-%d %H:%M:%S UTC")</w:t>
      </w:r>
      <w:r w:rsidR="00000000">
        <w:br/>
      </w:r>
      <w:r w:rsidR="00000000">
        <w:br/>
      </w:r>
      <w:r w:rsidR="794F20E9" w:rsidRPr="50C760AE">
        <w:rPr>
          <w:rFonts w:ascii="Times New Roman" w:eastAsia="Times New Roman" w:hAnsi="Times New Roman" w:cs="Times New Roman"/>
        </w:rPr>
        <w:t xml:space="preserve">    return f"""</w:t>
      </w:r>
      <w:r w:rsidR="00000000">
        <w:br/>
      </w:r>
      <w:r w:rsidR="794F20E9" w:rsidRPr="50C760AE">
        <w:rPr>
          <w:rFonts w:ascii="Times New Roman" w:eastAsia="Times New Roman" w:hAnsi="Times New Roman" w:cs="Times New Roman"/>
        </w:rPr>
        <w:lastRenderedPageBreak/>
        <w:t xml:space="preserve">    &lt;html&gt;</w:t>
      </w:r>
      <w:r w:rsidR="00000000">
        <w:br/>
      </w:r>
      <w:r w:rsidR="794F20E9" w:rsidRPr="50C760AE">
        <w:rPr>
          <w:rFonts w:ascii="Times New Roman" w:eastAsia="Times New Roman" w:hAnsi="Times New Roman" w:cs="Times New Roman"/>
        </w:rPr>
        <w:t xml:space="preserve">        &lt;head&gt;</w:t>
      </w:r>
      <w:r w:rsidR="00000000">
        <w:br/>
      </w:r>
      <w:r w:rsidR="794F20E9" w:rsidRPr="50C760AE">
        <w:rPr>
          <w:rFonts w:ascii="Times New Roman" w:eastAsia="Times New Roman" w:hAnsi="Times New Roman" w:cs="Times New Roman"/>
        </w:rPr>
        <w:t xml:space="preserve">            &lt;title&gt;Cloud Engineering Assignment&lt;/title&gt;</w:t>
      </w:r>
      <w:r w:rsidR="00000000">
        <w:br/>
      </w:r>
      <w:r w:rsidR="794F20E9" w:rsidRPr="50C760AE">
        <w:rPr>
          <w:rFonts w:ascii="Times New Roman" w:eastAsia="Times New Roman" w:hAnsi="Times New Roman" w:cs="Times New Roman"/>
        </w:rPr>
        <w:t xml:space="preserve">        &lt;/head&gt;</w:t>
      </w:r>
      <w:r w:rsidR="00000000">
        <w:br/>
      </w:r>
      <w:r w:rsidR="794F20E9" w:rsidRPr="50C760AE">
        <w:rPr>
          <w:rFonts w:ascii="Times New Roman" w:eastAsia="Times New Roman" w:hAnsi="Times New Roman" w:cs="Times New Roman"/>
        </w:rPr>
        <w:t xml:space="preserve">        &lt;body&gt;</w:t>
      </w:r>
      <w:r w:rsidR="00000000">
        <w:br/>
      </w:r>
      <w:r w:rsidR="794F20E9" w:rsidRPr="50C760AE">
        <w:rPr>
          <w:rFonts w:ascii="Times New Roman" w:eastAsia="Times New Roman" w:hAnsi="Times New Roman" w:cs="Times New Roman"/>
        </w:rPr>
        <w:t xml:space="preserve">            &lt;h1&gt;Cloud Engineering Assignment&lt;/h1&gt;</w:t>
      </w:r>
      <w:r w:rsidR="00000000">
        <w:br/>
      </w:r>
      <w:r w:rsidR="794F20E9" w:rsidRPr="50C760AE">
        <w:rPr>
          <w:rFonts w:ascii="Times New Roman" w:eastAsia="Times New Roman" w:hAnsi="Times New Roman" w:cs="Times New Roman"/>
        </w:rPr>
        <w:t xml:space="preserve">            &lt;p&gt;&lt;strong&gt;Student ID:&lt;/strong&gt; 2515744&lt;/p&gt;</w:t>
      </w:r>
      <w:r w:rsidR="00000000">
        <w:br/>
      </w:r>
      <w:r w:rsidR="794F20E9" w:rsidRPr="50C760AE">
        <w:rPr>
          <w:rFonts w:ascii="Times New Roman" w:eastAsia="Times New Roman" w:hAnsi="Times New Roman" w:cs="Times New Roman"/>
        </w:rPr>
        <w:t xml:space="preserve">            &lt;p&gt;&lt;strong&gt;Container Hostname:&lt;/strong&gt; {HOSTNAME}&lt;/p&gt;</w:t>
      </w:r>
      <w:r w:rsidR="00000000">
        <w:br/>
      </w:r>
      <w:r w:rsidR="794F20E9" w:rsidRPr="50C760AE">
        <w:rPr>
          <w:rFonts w:ascii="Times New Roman" w:eastAsia="Times New Roman" w:hAnsi="Times New Roman" w:cs="Times New Roman"/>
        </w:rPr>
        <w:t xml:space="preserve">            &lt;p&gt;&lt;strong&gt;Timestamp:&lt;/strong&gt; {timestamp}&lt;/p&gt;</w:t>
      </w:r>
      <w:r w:rsidR="00000000">
        <w:br/>
      </w:r>
      <w:r w:rsidR="794F20E9" w:rsidRPr="50C760AE">
        <w:rPr>
          <w:rFonts w:ascii="Times New Roman" w:eastAsia="Times New Roman" w:hAnsi="Times New Roman" w:cs="Times New Roman"/>
        </w:rPr>
        <w:t xml:space="preserve">            &lt;p&gt;Status:</w:t>
      </w:r>
      <w:r w:rsidR="00000000">
        <w:br/>
      </w:r>
      <w:r w:rsidR="794F20E9" w:rsidRPr="50C760AE">
        <w:rPr>
          <w:rFonts w:ascii="Times New Roman" w:eastAsia="Times New Roman" w:hAnsi="Times New Roman" w:cs="Times New Roman"/>
        </w:rPr>
        <w:t xml:space="preserve">                &lt;strong style="color:{status_color};"&gt;</w:t>
      </w:r>
      <w:r w:rsidR="00000000">
        <w:br/>
      </w:r>
      <w:r w:rsidR="794F20E9" w:rsidRPr="50C760AE">
        <w:rPr>
          <w:rFonts w:ascii="Times New Roman" w:eastAsia="Times New Roman" w:hAnsi="Times New Roman" w:cs="Times New Roman"/>
        </w:rPr>
        <w:t xml:space="preserve">                    {db_status}</w:t>
      </w:r>
      <w:r w:rsidR="00000000">
        <w:br/>
      </w:r>
      <w:r w:rsidR="794F20E9" w:rsidRPr="50C760AE">
        <w:rPr>
          <w:rFonts w:ascii="Times New Roman" w:eastAsia="Times New Roman" w:hAnsi="Times New Roman" w:cs="Times New Roman"/>
        </w:rPr>
        <w:t xml:space="preserve">                &lt;/strong&gt;</w:t>
      </w:r>
      <w:r w:rsidR="00000000">
        <w:br/>
      </w:r>
      <w:r w:rsidR="794F20E9" w:rsidRPr="50C760AE">
        <w:rPr>
          <w:rFonts w:ascii="Times New Roman" w:eastAsia="Times New Roman" w:hAnsi="Times New Roman" w:cs="Times New Roman"/>
        </w:rPr>
        <w:t xml:space="preserve">            &lt;/p&gt;</w:t>
      </w:r>
      <w:r w:rsidR="00000000">
        <w:br/>
      </w:r>
      <w:r w:rsidR="794F20E9" w:rsidRPr="50C760AE">
        <w:rPr>
          <w:rFonts w:ascii="Times New Roman" w:eastAsia="Times New Roman" w:hAnsi="Times New Roman" w:cs="Times New Roman"/>
        </w:rPr>
        <w:t xml:space="preserve">        &lt;/body&gt;</w:t>
      </w:r>
      <w:r w:rsidR="00000000">
        <w:br/>
      </w:r>
      <w:r w:rsidR="794F20E9" w:rsidRPr="50C760AE">
        <w:rPr>
          <w:rFonts w:ascii="Times New Roman" w:eastAsia="Times New Roman" w:hAnsi="Times New Roman" w:cs="Times New Roman"/>
        </w:rPr>
        <w:t xml:space="preserve">    &lt;/html&gt;</w:t>
      </w:r>
      <w:r w:rsidR="00000000">
        <w:br/>
      </w:r>
      <w:r w:rsidR="794F20E9" w:rsidRPr="50C760AE">
        <w:rPr>
          <w:rFonts w:ascii="Times New Roman" w:eastAsia="Times New Roman" w:hAnsi="Times New Roman" w:cs="Times New Roman"/>
        </w:rPr>
        <w:t xml:space="preserve">    """</w:t>
      </w:r>
      <w:r w:rsidR="00000000">
        <w:br/>
      </w:r>
      <w:r w:rsidR="00000000">
        <w:br/>
      </w:r>
      <w:r w:rsidR="794F20E9" w:rsidRPr="50C760AE">
        <w:rPr>
          <w:rFonts w:ascii="Times New Roman" w:eastAsia="Times New Roman" w:hAnsi="Times New Roman" w:cs="Times New Roman"/>
        </w:rPr>
        <w:t>@app.route("/health")</w:t>
      </w:r>
      <w:r w:rsidR="00000000">
        <w:br/>
      </w:r>
      <w:r w:rsidR="794F20E9" w:rsidRPr="50C760AE">
        <w:rPr>
          <w:rFonts w:ascii="Times New Roman" w:eastAsia="Times New Roman" w:hAnsi="Times New Roman" w:cs="Times New Roman"/>
        </w:rPr>
        <w:t>def health():</w:t>
      </w:r>
      <w:r w:rsidR="00000000">
        <w:br/>
      </w:r>
      <w:r w:rsidR="794F20E9" w:rsidRPr="50C760AE">
        <w:rPr>
          <w:rFonts w:ascii="Times New Roman" w:eastAsia="Times New Roman" w:hAnsi="Times New Roman" w:cs="Times New Roman"/>
        </w:rPr>
        <w:t xml:space="preserve">    if check_database():</w:t>
      </w:r>
      <w:r w:rsidR="00000000">
        <w:br/>
      </w:r>
      <w:r w:rsidR="794F20E9" w:rsidRPr="50C760AE">
        <w:rPr>
          <w:rFonts w:ascii="Times New Roman" w:eastAsia="Times New Roman" w:hAnsi="Times New Roman" w:cs="Times New Roman"/>
        </w:rPr>
        <w:t xml:space="preserve">        return jsonify(status="healthy"), 200</w:t>
      </w:r>
      <w:r w:rsidR="00000000">
        <w:br/>
      </w:r>
      <w:r w:rsidR="794F20E9" w:rsidRPr="50C760AE">
        <w:rPr>
          <w:rFonts w:ascii="Times New Roman" w:eastAsia="Times New Roman" w:hAnsi="Times New Roman" w:cs="Times New Roman"/>
        </w:rPr>
        <w:t xml:space="preserve">    else:</w:t>
      </w:r>
      <w:r w:rsidR="00000000">
        <w:br/>
      </w:r>
      <w:r w:rsidR="794F20E9" w:rsidRPr="50C760AE">
        <w:rPr>
          <w:rFonts w:ascii="Times New Roman" w:eastAsia="Times New Roman" w:hAnsi="Times New Roman" w:cs="Times New Roman"/>
        </w:rPr>
        <w:t xml:space="preserve">        return jsonify(status="unhealthy"), 500</w:t>
      </w:r>
      <w:r w:rsidR="00000000">
        <w:br/>
      </w:r>
      <w:r w:rsidR="00000000">
        <w:br/>
      </w:r>
      <w:r w:rsidR="794F20E9" w:rsidRPr="50C760AE">
        <w:rPr>
          <w:rFonts w:ascii="Times New Roman" w:eastAsia="Times New Roman" w:hAnsi="Times New Roman" w:cs="Times New Roman"/>
        </w:rPr>
        <w:t>if __name__ == "__main__":</w:t>
      </w:r>
      <w:r w:rsidR="00000000">
        <w:br/>
      </w:r>
      <w:r w:rsidR="794F20E9" w:rsidRPr="50C760AE">
        <w:rPr>
          <w:rFonts w:ascii="Times New Roman" w:eastAsia="Times New Roman" w:hAnsi="Times New Roman" w:cs="Times New Roman"/>
        </w:rPr>
        <w:t xml:space="preserve">    app.run(host="0.0.0.0", port=5000)</w:t>
      </w:r>
      <w:r w:rsidR="00000000">
        <w:br/>
      </w:r>
    </w:p>
    <w:p w14:paraId="4F62346D" w14:textId="2F0C492D" w:rsidR="00C73004" w:rsidRDefault="794F20E9"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This implementation demonstrates internal service discovery by connecting to the database using the container hostname db-server.</w:t>
      </w:r>
    </w:p>
    <w:p w14:paraId="74855DB7" w14:textId="7AC1C8F3" w:rsidR="00C73004" w:rsidRDefault="0B5790DC" w:rsidP="50C760AE">
      <w:pPr>
        <w:spacing w:before="240" w:after="240"/>
        <w:rPr>
          <w:rFonts w:ascii="Times New Roman" w:eastAsia="Times New Roman" w:hAnsi="Times New Roman" w:cs="Times New Roman"/>
          <w:b/>
          <w:bCs/>
          <w:color w:val="0F4761" w:themeColor="accent1" w:themeShade="BF"/>
          <w:sz w:val="28"/>
          <w:szCs w:val="28"/>
        </w:rPr>
      </w:pPr>
      <w:r w:rsidRPr="50C760AE">
        <w:rPr>
          <w:rFonts w:ascii="Times New Roman" w:eastAsia="Times New Roman" w:hAnsi="Times New Roman" w:cs="Times New Roman"/>
          <w:b/>
          <w:bCs/>
          <w:color w:val="0F4761" w:themeColor="accent1" w:themeShade="BF"/>
          <w:sz w:val="28"/>
          <w:szCs w:val="28"/>
        </w:rPr>
        <w:t>File 4: docker-compose.yml</w:t>
      </w:r>
    </w:p>
    <w:p w14:paraId="3EFC5CB8" w14:textId="66041B4C" w:rsidR="00C73004" w:rsidRDefault="22212555" w:rsidP="50C760AE">
      <w:pPr>
        <w:spacing w:before="240" w:after="240"/>
        <w:rPr>
          <w:rFonts w:ascii="Times New Roman" w:eastAsia="Times New Roman" w:hAnsi="Times New Roman" w:cs="Times New Roman"/>
          <w:sz w:val="28"/>
          <w:szCs w:val="28"/>
        </w:rPr>
      </w:pPr>
      <w:r w:rsidRPr="50C760AE">
        <w:rPr>
          <w:rFonts w:ascii="Times New Roman" w:eastAsia="Times New Roman" w:hAnsi="Times New Roman" w:cs="Times New Roman"/>
          <w:sz w:val="28"/>
          <w:szCs w:val="28"/>
        </w:rPr>
        <w:t xml:space="preserve">This file is used to orchestrate the python web application and postgres database as a single containerized stack using the docker </w:t>
      </w:r>
      <w:bookmarkStart w:id="7" w:name="_Int_TYg36Cmi"/>
      <w:r w:rsidRPr="50C760AE">
        <w:rPr>
          <w:rFonts w:ascii="Times New Roman" w:eastAsia="Times New Roman" w:hAnsi="Times New Roman" w:cs="Times New Roman"/>
          <w:sz w:val="28"/>
          <w:szCs w:val="28"/>
        </w:rPr>
        <w:t>compose</w:t>
      </w:r>
      <w:bookmarkEnd w:id="7"/>
      <w:r w:rsidRPr="50C760AE">
        <w:rPr>
          <w:rFonts w:ascii="Times New Roman" w:eastAsia="Times New Roman" w:hAnsi="Times New Roman" w:cs="Times New Roman"/>
          <w:sz w:val="28"/>
          <w:szCs w:val="28"/>
        </w:rPr>
        <w:t xml:space="preserve"> file. It declaratively defines services, networking, environment variables, and persistent storage, which eliminates the need to manually execute containers. Docker Compose automatically provides an isolated network for secure communication between </w:t>
      </w:r>
      <w:r w:rsidRPr="50C760AE">
        <w:rPr>
          <w:rFonts w:ascii="Times New Roman" w:eastAsia="Times New Roman" w:hAnsi="Times New Roman" w:cs="Times New Roman"/>
          <w:sz w:val="28"/>
          <w:szCs w:val="28"/>
        </w:rPr>
        <w:lastRenderedPageBreak/>
        <w:t>containers and provides a way to ensure the order of start-up using service dependencies.</w:t>
      </w:r>
    </w:p>
    <w:p w14:paraId="23657CE2" w14:textId="03C2DB1A" w:rsidR="00C73004" w:rsidRDefault="27B978EA" w:rsidP="50C760AE">
      <w:pPr>
        <w:spacing w:after="0"/>
        <w:rPr>
          <w:rFonts w:ascii="Times New Roman" w:eastAsia="Times New Roman" w:hAnsi="Times New Roman" w:cs="Times New Roman"/>
          <w:sz w:val="28"/>
          <w:szCs w:val="28"/>
        </w:rPr>
      </w:pPr>
      <w:r w:rsidRPr="50C760AE">
        <w:rPr>
          <w:rFonts w:ascii="Times New Roman" w:eastAsia="Times New Roman" w:hAnsi="Times New Roman" w:cs="Times New Roman"/>
          <w:sz w:val="28"/>
          <w:szCs w:val="28"/>
        </w:rPr>
        <w:t>version: "3.9"</w:t>
      </w:r>
      <w:r w:rsidR="00000000">
        <w:br/>
      </w:r>
      <w:r w:rsidR="00000000">
        <w:br/>
      </w:r>
      <w:r w:rsidRPr="50C760AE">
        <w:rPr>
          <w:rFonts w:ascii="Times New Roman" w:eastAsia="Times New Roman" w:hAnsi="Times New Roman" w:cs="Times New Roman"/>
          <w:sz w:val="28"/>
          <w:szCs w:val="28"/>
        </w:rPr>
        <w:t>services:</w:t>
      </w:r>
      <w:r w:rsidR="00000000">
        <w:br/>
      </w:r>
      <w:r w:rsidRPr="50C760AE">
        <w:rPr>
          <w:rFonts w:ascii="Times New Roman" w:eastAsia="Times New Roman" w:hAnsi="Times New Roman" w:cs="Times New Roman"/>
          <w:sz w:val="28"/>
          <w:szCs w:val="28"/>
        </w:rPr>
        <w:t xml:space="preserve">  db-server:</w:t>
      </w:r>
      <w:r w:rsidR="00000000">
        <w:br/>
      </w:r>
      <w:r w:rsidRPr="50C760AE">
        <w:rPr>
          <w:rFonts w:ascii="Times New Roman" w:eastAsia="Times New Roman" w:hAnsi="Times New Roman" w:cs="Times New Roman"/>
          <w:sz w:val="28"/>
          <w:szCs w:val="28"/>
        </w:rPr>
        <w:t xml:space="preserve">    image: postgres:18</w:t>
      </w:r>
      <w:r w:rsidR="00000000">
        <w:br/>
      </w:r>
      <w:r w:rsidRPr="50C760AE">
        <w:rPr>
          <w:rFonts w:ascii="Times New Roman" w:eastAsia="Times New Roman" w:hAnsi="Times New Roman" w:cs="Times New Roman"/>
          <w:sz w:val="28"/>
          <w:szCs w:val="28"/>
        </w:rPr>
        <w:t xml:space="preserve">    environment:</w:t>
      </w:r>
      <w:r w:rsidR="00000000">
        <w:br/>
      </w:r>
      <w:r w:rsidRPr="50C760AE">
        <w:rPr>
          <w:rFonts w:ascii="Times New Roman" w:eastAsia="Times New Roman" w:hAnsi="Times New Roman" w:cs="Times New Roman"/>
          <w:sz w:val="28"/>
          <w:szCs w:val="28"/>
        </w:rPr>
        <w:t xml:space="preserve">      POSTGRES_USER: admin</w:t>
      </w:r>
      <w:r w:rsidR="00000000">
        <w:br/>
      </w:r>
      <w:r w:rsidRPr="50C760AE">
        <w:rPr>
          <w:rFonts w:ascii="Times New Roman" w:eastAsia="Times New Roman" w:hAnsi="Times New Roman" w:cs="Times New Roman"/>
          <w:sz w:val="28"/>
          <w:szCs w:val="28"/>
        </w:rPr>
        <w:t xml:space="preserve">      POSTGRES_PASSWORD: admin123</w:t>
      </w:r>
      <w:r w:rsidR="00000000">
        <w:br/>
      </w:r>
      <w:r w:rsidRPr="50C760AE">
        <w:rPr>
          <w:rFonts w:ascii="Times New Roman" w:eastAsia="Times New Roman" w:hAnsi="Times New Roman" w:cs="Times New Roman"/>
          <w:sz w:val="28"/>
          <w:szCs w:val="28"/>
        </w:rPr>
        <w:t xml:space="preserve">      POSTGRES_DB: cloud_db</w:t>
      </w:r>
      <w:r w:rsidR="00000000">
        <w:br/>
      </w:r>
      <w:r w:rsidRPr="50C760AE">
        <w:rPr>
          <w:rFonts w:ascii="Times New Roman" w:eastAsia="Times New Roman" w:hAnsi="Times New Roman" w:cs="Times New Roman"/>
          <w:sz w:val="28"/>
          <w:szCs w:val="28"/>
        </w:rPr>
        <w:t xml:space="preserve">    volumes:</w:t>
      </w:r>
      <w:r w:rsidR="00000000">
        <w:br/>
      </w:r>
      <w:r w:rsidRPr="50C760AE">
        <w:rPr>
          <w:rFonts w:ascii="Times New Roman" w:eastAsia="Times New Roman" w:hAnsi="Times New Roman" w:cs="Times New Roman"/>
          <w:sz w:val="28"/>
          <w:szCs w:val="28"/>
        </w:rPr>
        <w:t xml:space="preserve">      - pgdata:/var/lib/postgresql</w:t>
      </w:r>
      <w:r w:rsidR="00000000">
        <w:br/>
      </w:r>
      <w:r w:rsidR="00000000">
        <w:br/>
      </w:r>
      <w:r w:rsidRPr="50C760AE">
        <w:rPr>
          <w:rFonts w:ascii="Times New Roman" w:eastAsia="Times New Roman" w:hAnsi="Times New Roman" w:cs="Times New Roman"/>
          <w:sz w:val="28"/>
          <w:szCs w:val="28"/>
        </w:rPr>
        <w:t xml:space="preserve">  web:</w:t>
      </w:r>
      <w:r w:rsidR="00000000">
        <w:br/>
      </w:r>
      <w:r w:rsidRPr="50C760AE">
        <w:rPr>
          <w:rFonts w:ascii="Times New Roman" w:eastAsia="Times New Roman" w:hAnsi="Times New Roman" w:cs="Times New Roman"/>
          <w:sz w:val="28"/>
          <w:szCs w:val="28"/>
        </w:rPr>
        <w:t xml:space="preserve">    build: .</w:t>
      </w:r>
      <w:r w:rsidR="00000000">
        <w:br/>
      </w:r>
      <w:r w:rsidRPr="50C760AE">
        <w:rPr>
          <w:rFonts w:ascii="Times New Roman" w:eastAsia="Times New Roman" w:hAnsi="Times New Roman" w:cs="Times New Roman"/>
          <w:sz w:val="28"/>
          <w:szCs w:val="28"/>
        </w:rPr>
        <w:t xml:space="preserve">    depends_on:</w:t>
      </w:r>
      <w:r w:rsidR="00000000">
        <w:br/>
      </w:r>
      <w:r w:rsidRPr="50C760AE">
        <w:rPr>
          <w:rFonts w:ascii="Times New Roman" w:eastAsia="Times New Roman" w:hAnsi="Times New Roman" w:cs="Times New Roman"/>
          <w:sz w:val="28"/>
          <w:szCs w:val="28"/>
        </w:rPr>
        <w:t xml:space="preserve">      - db-server</w:t>
      </w:r>
      <w:r w:rsidR="00000000">
        <w:br/>
      </w:r>
      <w:r w:rsidRPr="50C760AE">
        <w:rPr>
          <w:rFonts w:ascii="Times New Roman" w:eastAsia="Times New Roman" w:hAnsi="Times New Roman" w:cs="Times New Roman"/>
          <w:sz w:val="28"/>
          <w:szCs w:val="28"/>
        </w:rPr>
        <w:t xml:space="preserve">    ports:</w:t>
      </w:r>
      <w:r w:rsidR="00000000">
        <w:br/>
      </w:r>
      <w:r w:rsidRPr="50C760AE">
        <w:rPr>
          <w:rFonts w:ascii="Times New Roman" w:eastAsia="Times New Roman" w:hAnsi="Times New Roman" w:cs="Times New Roman"/>
          <w:sz w:val="28"/>
          <w:szCs w:val="28"/>
        </w:rPr>
        <w:t xml:space="preserve">      - "5000:5000"</w:t>
      </w:r>
      <w:r w:rsidR="00000000">
        <w:br/>
      </w:r>
      <w:r w:rsidR="00000000">
        <w:br/>
      </w:r>
      <w:r w:rsidRPr="50C760AE">
        <w:rPr>
          <w:rFonts w:ascii="Times New Roman" w:eastAsia="Times New Roman" w:hAnsi="Times New Roman" w:cs="Times New Roman"/>
          <w:sz w:val="28"/>
          <w:szCs w:val="28"/>
        </w:rPr>
        <w:t>volumes:</w:t>
      </w:r>
      <w:r w:rsidR="00000000">
        <w:br/>
      </w:r>
      <w:r w:rsidRPr="50C760AE">
        <w:rPr>
          <w:rFonts w:ascii="Times New Roman" w:eastAsia="Times New Roman" w:hAnsi="Times New Roman" w:cs="Times New Roman"/>
          <w:sz w:val="28"/>
          <w:szCs w:val="28"/>
        </w:rPr>
        <w:t xml:space="preserve">  pgdata:</w:t>
      </w:r>
    </w:p>
    <w:p w14:paraId="6D0EC3E7" w14:textId="18E9010F" w:rsidR="00C73004" w:rsidRDefault="794F20E9" w:rsidP="50C760AE">
      <w:pPr>
        <w:pStyle w:val="Heading2"/>
        <w:spacing w:before="299" w:after="299"/>
        <w:rPr>
          <w:rFonts w:ascii="Times New Roman" w:eastAsia="Times New Roman" w:hAnsi="Times New Roman" w:cs="Times New Roman"/>
          <w:b/>
          <w:bCs/>
          <w:sz w:val="36"/>
          <w:szCs w:val="36"/>
        </w:rPr>
      </w:pPr>
      <w:bookmarkStart w:id="8" w:name="_Toc465067217"/>
      <w:r w:rsidRPr="50C760AE">
        <w:rPr>
          <w:rFonts w:ascii="Times New Roman" w:eastAsia="Times New Roman" w:hAnsi="Times New Roman" w:cs="Times New Roman"/>
          <w:b/>
          <w:bCs/>
          <w:sz w:val="36"/>
          <w:szCs w:val="36"/>
        </w:rPr>
        <w:t>Phase 2: Image Build and Container Orchestration</w:t>
      </w:r>
      <w:bookmarkEnd w:id="8"/>
    </w:p>
    <w:p w14:paraId="328DC81C" w14:textId="55D93C0A" w:rsidR="00C73004" w:rsidRDefault="794F20E9" w:rsidP="50C760AE">
      <w:pPr>
        <w:pStyle w:val="Heading3"/>
        <w:spacing w:before="281" w:after="281"/>
        <w:rPr>
          <w:rFonts w:ascii="Times New Roman" w:eastAsia="Times New Roman" w:hAnsi="Times New Roman" w:cs="Times New Roman"/>
          <w:b/>
          <w:bCs/>
        </w:rPr>
      </w:pPr>
      <w:bookmarkStart w:id="9" w:name="_Toc1978784431"/>
      <w:r w:rsidRPr="50C760AE">
        <w:rPr>
          <w:rFonts w:ascii="Times New Roman" w:eastAsia="Times New Roman" w:hAnsi="Times New Roman" w:cs="Times New Roman"/>
          <w:b/>
          <w:bCs/>
        </w:rPr>
        <w:t>Step 3: Build the Application Image</w:t>
      </w:r>
      <w:bookmarkEnd w:id="9"/>
    </w:p>
    <w:p w14:paraId="25041404" w14:textId="09603BFB" w:rsidR="00C73004" w:rsidRDefault="794F20E9"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The Docker image was built using the Dockerfile within the project directory.</w:t>
      </w:r>
    </w:p>
    <w:p w14:paraId="6F235FAA" w14:textId="75679BC1" w:rsidR="00C73004" w:rsidRDefault="794F20E9" w:rsidP="50C760AE">
      <w:pPr>
        <w:spacing w:after="0"/>
        <w:rPr>
          <w:rFonts w:ascii="Times New Roman" w:eastAsia="Times New Roman" w:hAnsi="Times New Roman" w:cs="Times New Roman"/>
        </w:rPr>
      </w:pPr>
      <w:r w:rsidRPr="50C760AE">
        <w:rPr>
          <w:rFonts w:ascii="Times New Roman" w:eastAsia="Times New Roman" w:hAnsi="Times New Roman" w:cs="Times New Roman"/>
        </w:rPr>
        <w:t>docker build -t cloud-assignment-app:v1 .</w:t>
      </w:r>
    </w:p>
    <w:p w14:paraId="4C128894" w14:textId="5978805E" w:rsidR="00C73004" w:rsidRDefault="794F20E9"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This command instructs the Docker daemon to generate an immutable application image that can be reused across environments.</w:t>
      </w:r>
    </w:p>
    <w:p w14:paraId="437CDC32" w14:textId="2305E57B" w:rsidR="00C73004" w:rsidRDefault="794F20E9" w:rsidP="50C760AE">
      <w:pPr>
        <w:pStyle w:val="Heading3"/>
        <w:spacing w:before="281" w:after="281"/>
        <w:rPr>
          <w:rFonts w:ascii="Times New Roman" w:eastAsia="Times New Roman" w:hAnsi="Times New Roman" w:cs="Times New Roman"/>
          <w:b/>
          <w:bCs/>
        </w:rPr>
      </w:pPr>
      <w:bookmarkStart w:id="10" w:name="_Toc1296385406"/>
      <w:r w:rsidRPr="50C760AE">
        <w:rPr>
          <w:rFonts w:ascii="Times New Roman" w:eastAsia="Times New Roman" w:hAnsi="Times New Roman" w:cs="Times New Roman"/>
          <w:b/>
          <w:bCs/>
        </w:rPr>
        <w:lastRenderedPageBreak/>
        <w:t>Step 4: Orchestration Using Docker Compose</w:t>
      </w:r>
      <w:bookmarkEnd w:id="10"/>
    </w:p>
    <w:p w14:paraId="19C20447" w14:textId="29031A15" w:rsidR="00C73004" w:rsidRDefault="308C9DE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Although the manual docker run commands can be used to start containers, this implementation uses Docker Compose to manage networking, service dependencies and persistent storage using declarative management. Docker Compose automatically provides an isolated bridge network and keeps the order of the start sequence of services. </w:t>
      </w:r>
    </w:p>
    <w:p w14:paraId="459B442B" w14:textId="328C9F22" w:rsidR="00C73004" w:rsidRDefault="308C9DE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database and web application containers are defined as services in a single docker-compose.yml file and consistent and repeatable deployment can be ensured with a single command. </w:t>
      </w:r>
    </w:p>
    <w:p w14:paraId="2A3224F0" w14:textId="427141F3" w:rsidR="00C73004" w:rsidRDefault="308C9DE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docker compose up -d </w:t>
      </w:r>
    </w:p>
    <w:p w14:paraId="42048F7F" w14:textId="60152C33" w:rsidR="00C73004" w:rsidRDefault="308C9DE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This </w:t>
      </w:r>
      <w:r w:rsidR="09C9C4F2" w:rsidRPr="50C760AE">
        <w:rPr>
          <w:rFonts w:ascii="Times New Roman" w:eastAsia="Times New Roman" w:hAnsi="Times New Roman" w:cs="Times New Roman"/>
        </w:rPr>
        <w:t>way,</w:t>
      </w:r>
      <w:r w:rsidRPr="50C760AE">
        <w:rPr>
          <w:rFonts w:ascii="Times New Roman" w:eastAsia="Times New Roman" w:hAnsi="Times New Roman" w:cs="Times New Roman"/>
        </w:rPr>
        <w:t xml:space="preserve"> the need for manually creating networks, volumes, and running individual containers is replaced, which is in line with modern cloud-native deployment practices.</w:t>
      </w:r>
    </w:p>
    <w:p w14:paraId="4784C995" w14:textId="48A20FEC" w:rsidR="00C73004" w:rsidRDefault="794F20E9" w:rsidP="50C760AE">
      <w:pPr>
        <w:pStyle w:val="Heading2"/>
        <w:spacing w:before="299" w:after="299"/>
        <w:rPr>
          <w:rFonts w:ascii="Times New Roman" w:eastAsia="Times New Roman" w:hAnsi="Times New Roman" w:cs="Times New Roman"/>
          <w:b/>
          <w:bCs/>
          <w:sz w:val="36"/>
          <w:szCs w:val="36"/>
        </w:rPr>
      </w:pPr>
      <w:bookmarkStart w:id="11" w:name="_Toc169266575"/>
      <w:r w:rsidRPr="50C760AE">
        <w:rPr>
          <w:rFonts w:ascii="Times New Roman" w:eastAsia="Times New Roman" w:hAnsi="Times New Roman" w:cs="Times New Roman"/>
          <w:b/>
          <w:bCs/>
          <w:sz w:val="36"/>
          <w:szCs w:val="36"/>
        </w:rPr>
        <w:t>Phase 3: Verification and Image Publication</w:t>
      </w:r>
      <w:bookmarkEnd w:id="11"/>
    </w:p>
    <w:p w14:paraId="24742CB5" w14:textId="38CE7321" w:rsidR="00C73004" w:rsidRDefault="794F20E9" w:rsidP="50C760AE">
      <w:pPr>
        <w:pStyle w:val="Heading3"/>
        <w:spacing w:before="281" w:after="281"/>
        <w:rPr>
          <w:rFonts w:ascii="Times New Roman" w:eastAsia="Times New Roman" w:hAnsi="Times New Roman" w:cs="Times New Roman"/>
          <w:b/>
          <w:bCs/>
        </w:rPr>
      </w:pPr>
      <w:bookmarkStart w:id="12" w:name="_Toc1049199027"/>
      <w:r w:rsidRPr="50C760AE">
        <w:rPr>
          <w:rFonts w:ascii="Times New Roman" w:eastAsia="Times New Roman" w:hAnsi="Times New Roman" w:cs="Times New Roman"/>
          <w:b/>
          <w:bCs/>
        </w:rPr>
        <w:t>Step 5: Application Verification</w:t>
      </w:r>
      <w:bookmarkEnd w:id="12"/>
    </w:p>
    <w:p w14:paraId="3528AB91" w14:textId="76B305BE" w:rsidR="00C73004" w:rsidRDefault="794F20E9"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Once the containers are running, the application is accessed via a web browser:</w:t>
      </w:r>
    </w:p>
    <w:p w14:paraId="208B2F2F" w14:textId="0268E3F3" w:rsidR="00C73004" w:rsidRDefault="794F20E9" w:rsidP="50C760AE">
      <w:pPr>
        <w:spacing w:after="0"/>
        <w:rPr>
          <w:rFonts w:ascii="Times New Roman" w:eastAsia="Times New Roman" w:hAnsi="Times New Roman" w:cs="Times New Roman"/>
        </w:rPr>
      </w:pPr>
      <w:hyperlink r:id="rId6">
        <w:r w:rsidRPr="50C760AE">
          <w:rPr>
            <w:rStyle w:val="Hyperlink"/>
            <w:rFonts w:ascii="Times New Roman" w:eastAsia="Times New Roman" w:hAnsi="Times New Roman" w:cs="Times New Roman"/>
          </w:rPr>
          <w:t>http://localhost:5000</w:t>
        </w:r>
      </w:hyperlink>
    </w:p>
    <w:p w14:paraId="782219E2" w14:textId="520923CF" w:rsidR="00C73004" w:rsidRDefault="10A1EAEA" w:rsidP="50C760AE">
      <w:pPr>
        <w:spacing w:before="240" w:after="240"/>
        <w:rPr>
          <w:rFonts w:ascii="Times New Roman" w:eastAsia="Times New Roman" w:hAnsi="Times New Roman" w:cs="Times New Roman"/>
        </w:rPr>
      </w:pPr>
      <w:r>
        <w:rPr>
          <w:noProof/>
        </w:rPr>
        <w:lastRenderedPageBreak/>
        <w:drawing>
          <wp:inline distT="0" distB="0" distL="0" distR="0" wp14:anchorId="0336E936" wp14:editId="7F213C0A">
            <wp:extent cx="5943600" cy="4171950"/>
            <wp:effectExtent l="0" t="0" r="0" b="0"/>
            <wp:docPr id="9845402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540253" name="Picture 984540253"/>
                    <pic:cNvPicPr/>
                  </pic:nvPicPr>
                  <pic:blipFill>
                    <a:blip r:embed="rId7">
                      <a:extLst>
                        <a:ext uri="{28A0092B-C50C-407E-A947-70E740481C1C}">
                          <a14:useLocalDpi xmlns:a14="http://schemas.microsoft.com/office/drawing/2010/main"/>
                        </a:ext>
                      </a:extLst>
                    </a:blip>
                    <a:stretch>
                      <a:fillRect/>
                    </a:stretch>
                  </pic:blipFill>
                  <pic:spPr>
                    <a:xfrm>
                      <a:off x="0" y="0"/>
                      <a:ext cx="5943600" cy="4171950"/>
                    </a:xfrm>
                    <a:prstGeom prst="rect">
                      <a:avLst/>
                    </a:prstGeom>
                  </pic:spPr>
                </pic:pic>
              </a:graphicData>
            </a:graphic>
          </wp:inline>
        </w:drawing>
      </w:r>
      <w:r w:rsidR="4E95C01B" w:rsidRPr="50C760AE">
        <w:rPr>
          <w:rFonts w:ascii="Times New Roman" w:eastAsia="Times New Roman" w:hAnsi="Times New Roman" w:cs="Times New Roman"/>
        </w:rPr>
        <w:t xml:space="preserve">Figure 1: </w:t>
      </w:r>
      <w:r w:rsidR="5A9D2475" w:rsidRPr="50C760AE">
        <w:rPr>
          <w:rFonts w:ascii="Times New Roman" w:eastAsia="Times New Roman" w:hAnsi="Times New Roman" w:cs="Times New Roman"/>
        </w:rPr>
        <w:t>A successful page load displaying database connectivity status confirms correct container networking, internal service discovery, and database integration.</w:t>
      </w:r>
    </w:p>
    <w:p w14:paraId="55592FA6" w14:textId="71A6B127" w:rsidR="00C73004" w:rsidRDefault="794F20E9" w:rsidP="50C760AE">
      <w:pPr>
        <w:pStyle w:val="Heading3"/>
        <w:spacing w:before="281" w:after="281"/>
        <w:rPr>
          <w:rFonts w:ascii="Times New Roman" w:eastAsia="Times New Roman" w:hAnsi="Times New Roman" w:cs="Times New Roman"/>
          <w:b/>
          <w:bCs/>
        </w:rPr>
      </w:pPr>
      <w:bookmarkStart w:id="13" w:name="_Toc1862567694"/>
      <w:r w:rsidRPr="50C760AE">
        <w:rPr>
          <w:rFonts w:ascii="Times New Roman" w:eastAsia="Times New Roman" w:hAnsi="Times New Roman" w:cs="Times New Roman"/>
          <w:b/>
          <w:bCs/>
        </w:rPr>
        <w:t>Step 6: Publishing to a Container Registry</w:t>
      </w:r>
      <w:bookmarkEnd w:id="13"/>
    </w:p>
    <w:p w14:paraId="7B5BCDF9" w14:textId="582CF1C7" w:rsidR="00C73004" w:rsidRDefault="3CE94AB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Cloud deployments can be made portable and reliable by publishing container images to a registry.  In this way, the application image was stored and distributed through Docker Hub.  The picture was produced locally and then linked to a remote list via tagging it with a version identifier.</w:t>
      </w:r>
    </w:p>
    <w:p w14:paraId="76A1C9AA" w14:textId="43E3CB8B" w:rsidR="00C73004" w:rsidRDefault="77726F3E" w:rsidP="50C760AE">
      <w:pPr>
        <w:spacing w:after="0"/>
        <w:rPr>
          <w:rFonts w:ascii="Times New Roman" w:eastAsia="Times New Roman" w:hAnsi="Times New Roman" w:cs="Times New Roman"/>
        </w:rPr>
      </w:pPr>
      <w:r w:rsidRPr="50C760AE">
        <w:rPr>
          <w:rFonts w:ascii="Times New Roman" w:eastAsia="Times New Roman" w:hAnsi="Times New Roman" w:cs="Times New Roman"/>
        </w:rPr>
        <w:t xml:space="preserve">docker tag cloud-assignment-app:v1 </w:t>
      </w:r>
      <w:r w:rsidR="2FC8F115" w:rsidRPr="50C760AE">
        <w:rPr>
          <w:rFonts w:ascii="Times New Roman" w:eastAsia="Times New Roman" w:hAnsi="Times New Roman" w:cs="Times New Roman"/>
        </w:rPr>
        <w:t>parthtablawala</w:t>
      </w:r>
      <w:r w:rsidRPr="50C760AE">
        <w:rPr>
          <w:rFonts w:ascii="Times New Roman" w:eastAsia="Times New Roman" w:hAnsi="Times New Roman" w:cs="Times New Roman"/>
        </w:rPr>
        <w:t>/assignment_files:1.0</w:t>
      </w:r>
      <w:r w:rsidR="00000000">
        <w:br/>
      </w:r>
      <w:r w:rsidRPr="50C760AE">
        <w:rPr>
          <w:rFonts w:ascii="Times New Roman" w:eastAsia="Times New Roman" w:hAnsi="Times New Roman" w:cs="Times New Roman"/>
        </w:rPr>
        <w:t>docker login</w:t>
      </w:r>
      <w:r w:rsidR="00000000">
        <w:br/>
      </w:r>
      <w:r w:rsidRPr="50C760AE">
        <w:rPr>
          <w:rFonts w:ascii="Times New Roman" w:eastAsia="Times New Roman" w:hAnsi="Times New Roman" w:cs="Times New Roman"/>
        </w:rPr>
        <w:t xml:space="preserve">docker push </w:t>
      </w:r>
      <w:r w:rsidR="6DD29592" w:rsidRPr="50C760AE">
        <w:rPr>
          <w:rFonts w:ascii="Times New Roman" w:eastAsia="Times New Roman" w:hAnsi="Times New Roman" w:cs="Times New Roman"/>
        </w:rPr>
        <w:t>parthtablawala</w:t>
      </w:r>
      <w:r w:rsidRPr="50C760AE">
        <w:rPr>
          <w:rFonts w:ascii="Times New Roman" w:eastAsia="Times New Roman" w:hAnsi="Times New Roman" w:cs="Times New Roman"/>
        </w:rPr>
        <w:t>/assignment_files:1.0</w:t>
      </w:r>
    </w:p>
    <w:p w14:paraId="210D7085" w14:textId="1F52ADBA" w:rsidR="00C73004" w:rsidRDefault="00C73004" w:rsidP="50C760AE">
      <w:pPr>
        <w:spacing w:after="0"/>
        <w:rPr>
          <w:rFonts w:ascii="Times New Roman" w:eastAsia="Times New Roman" w:hAnsi="Times New Roman" w:cs="Times New Roman"/>
        </w:rPr>
      </w:pPr>
    </w:p>
    <w:p w14:paraId="203D447E" w14:textId="6A011548" w:rsidR="00C73004" w:rsidRDefault="1275CE1E" w:rsidP="50C760AE">
      <w:pPr>
        <w:spacing w:after="0"/>
        <w:rPr>
          <w:rFonts w:ascii="Times New Roman" w:eastAsia="Times New Roman" w:hAnsi="Times New Roman" w:cs="Times New Roman"/>
        </w:rPr>
      </w:pPr>
      <w:r>
        <w:rPr>
          <w:noProof/>
        </w:rPr>
        <w:lastRenderedPageBreak/>
        <w:drawing>
          <wp:inline distT="0" distB="0" distL="0" distR="0" wp14:anchorId="29DE39E9" wp14:editId="2921EC78">
            <wp:extent cx="5943600" cy="3162300"/>
            <wp:effectExtent l="0" t="0" r="0" b="0"/>
            <wp:docPr id="21285663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566323" name="Picture 2128566323"/>
                    <pic:cNvPicPr/>
                  </pic:nvPicPr>
                  <pic:blipFill>
                    <a:blip r:embed="rId8">
                      <a:extLst>
                        <a:ext uri="{28A0092B-C50C-407E-A947-70E740481C1C}">
                          <a14:useLocalDpi xmlns:a14="http://schemas.microsoft.com/office/drawing/2010/main"/>
                        </a:ext>
                      </a:extLst>
                    </a:blip>
                    <a:stretch>
                      <a:fillRect/>
                    </a:stretch>
                  </pic:blipFill>
                  <pic:spPr>
                    <a:xfrm>
                      <a:off x="0" y="0"/>
                      <a:ext cx="5943600" cy="3162300"/>
                    </a:xfrm>
                    <a:prstGeom prst="rect">
                      <a:avLst/>
                    </a:prstGeom>
                  </pic:spPr>
                </pic:pic>
              </a:graphicData>
            </a:graphic>
          </wp:inline>
        </w:drawing>
      </w:r>
      <w:r w:rsidR="48A16F3D" w:rsidRPr="50C760AE">
        <w:rPr>
          <w:rFonts w:ascii="Times New Roman" w:eastAsia="Times New Roman" w:hAnsi="Times New Roman" w:cs="Times New Roman"/>
        </w:rPr>
        <w:t xml:space="preserve">Figure 2: Docker container </w:t>
      </w:r>
      <w:r w:rsidR="43DEFE86" w:rsidRPr="50C760AE">
        <w:rPr>
          <w:rFonts w:ascii="Times New Roman" w:eastAsia="Times New Roman" w:hAnsi="Times New Roman" w:cs="Times New Roman"/>
        </w:rPr>
        <w:t>running and pushed to the Container Registry</w:t>
      </w:r>
    </w:p>
    <w:p w14:paraId="01FFAAD3" w14:textId="6F9A49BD" w:rsidR="00C73004" w:rsidRDefault="6F033AC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Network usages are secured with Docker layer-based upload and authentication.  Repeatable deployments and integration with CI/CD pipelines are made possible with the worldwide accessibility and ability to be pulled by any Docker-enabled host.  This stage is the final one in the container lifecycle and helps to align the workflow to the cloud engineering industry standards. </w:t>
      </w:r>
    </w:p>
    <w:p w14:paraId="65021615" w14:textId="177AB489" w:rsidR="00C73004" w:rsidRDefault="6F033AC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Continuous integration and deployment pipelines are made possible by publishing the image to a registry, which makes it possible to be portable and reusable in different cloud environments.</w:t>
      </w:r>
    </w:p>
    <w:p w14:paraId="2A67EEFE" w14:textId="7D0D1421" w:rsidR="00C73004" w:rsidRDefault="347D6CB6" w:rsidP="50C760AE">
      <w:pPr>
        <w:pStyle w:val="Heading2"/>
        <w:spacing w:before="0" w:after="299"/>
        <w:rPr>
          <w:rFonts w:ascii="Times New Roman" w:eastAsia="Times New Roman" w:hAnsi="Times New Roman" w:cs="Times New Roman"/>
          <w:b/>
          <w:bCs/>
          <w:sz w:val="36"/>
          <w:szCs w:val="36"/>
        </w:rPr>
      </w:pPr>
      <w:bookmarkStart w:id="14" w:name="_Toc1075636071"/>
      <w:r w:rsidRPr="50C760AE">
        <w:rPr>
          <w:rFonts w:ascii="Times New Roman" w:eastAsia="Times New Roman" w:hAnsi="Times New Roman" w:cs="Times New Roman"/>
          <w:b/>
          <w:bCs/>
          <w:sz w:val="36"/>
          <w:szCs w:val="36"/>
        </w:rPr>
        <w:t>3. Cloud Computing Concepts: Availability and Scale</w:t>
      </w:r>
      <w:bookmarkEnd w:id="14"/>
    </w:p>
    <w:p w14:paraId="295D7140" w14:textId="5A469E7C" w:rsidR="00C73004" w:rsidRDefault="6CC46A6E" w:rsidP="50C760AE">
      <w:pPr>
        <w:pStyle w:val="Heading3"/>
        <w:spacing w:before="281" w:after="281"/>
        <w:rPr>
          <w:rFonts w:ascii="Times New Roman" w:eastAsia="Times New Roman" w:hAnsi="Times New Roman" w:cs="Times New Roman"/>
          <w:b/>
          <w:bCs/>
        </w:rPr>
      </w:pPr>
      <w:bookmarkStart w:id="15" w:name="_Toc149879480"/>
      <w:r w:rsidRPr="50C760AE">
        <w:rPr>
          <w:rFonts w:ascii="Times New Roman" w:eastAsia="Times New Roman" w:hAnsi="Times New Roman" w:cs="Times New Roman"/>
          <w:b/>
          <w:bCs/>
        </w:rPr>
        <w:t>3.1. Load Balancing Strategies: Beyond Basic Distribution</w:t>
      </w:r>
      <w:bookmarkEnd w:id="15"/>
    </w:p>
    <w:p w14:paraId="342DB1C8" w14:textId="6A89DBA1" w:rsidR="00C73004" w:rsidRDefault="158E501E"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A Load Balancer or LB is the traffic cop of the cloud infrastructure. It functions as a reverse </w:t>
      </w:r>
      <w:r w:rsidR="260CED62" w:rsidRPr="50C760AE">
        <w:rPr>
          <w:rFonts w:ascii="Times New Roman" w:eastAsia="Times New Roman" w:hAnsi="Times New Roman" w:cs="Times New Roman"/>
        </w:rPr>
        <w:t>proxy and</w:t>
      </w:r>
      <w:r w:rsidRPr="50C760AE">
        <w:rPr>
          <w:rFonts w:ascii="Times New Roman" w:eastAsia="Times New Roman" w:hAnsi="Times New Roman" w:cs="Times New Roman"/>
        </w:rPr>
        <w:t xml:space="preserve"> logically stands between the client (internet) and the backend server farm. While its main function is to distribute incoming application traffic across multiple instances to achieve high availability, the sophistication is applied in the fact that it can abstract the underlying infrastructure. The client never knows the specific server, which handled their request; instead, he/she only sees the Load Balancer's Virtual IP (VIP). </w:t>
      </w:r>
    </w:p>
    <w:p w14:paraId="23111B1F" w14:textId="08DF9EC1" w:rsidR="00C73004" w:rsidRDefault="158E501E"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lastRenderedPageBreak/>
        <w:t xml:space="preserve"> </w:t>
      </w:r>
      <w:r w:rsidR="017B3C9F">
        <w:rPr>
          <w:noProof/>
        </w:rPr>
        <w:drawing>
          <wp:inline distT="0" distB="0" distL="0" distR="0" wp14:anchorId="6FF1526C" wp14:editId="2924D662">
            <wp:extent cx="5943600" cy="3962400"/>
            <wp:effectExtent l="0" t="0" r="0" b="0"/>
            <wp:docPr id="16890400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040064" name="Picture 1689040064"/>
                    <pic:cNvPicPr/>
                  </pic:nvPicPr>
                  <pic:blipFill>
                    <a:blip r:embed="rId9">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r w:rsidR="53B63920" w:rsidRPr="50C760AE">
        <w:rPr>
          <w:rFonts w:ascii="Times New Roman" w:eastAsia="Times New Roman" w:hAnsi="Times New Roman" w:cs="Times New Roman"/>
        </w:rPr>
        <w:t xml:space="preserve">Figure 3: </w:t>
      </w:r>
      <w:r w:rsidR="3D36EC45" w:rsidRPr="50C760AE">
        <w:rPr>
          <w:rFonts w:ascii="Times New Roman" w:eastAsia="Times New Roman" w:hAnsi="Times New Roman" w:cs="Times New Roman"/>
        </w:rPr>
        <w:t>L</w:t>
      </w:r>
      <w:r w:rsidRPr="50C760AE">
        <w:rPr>
          <w:rFonts w:ascii="Times New Roman" w:eastAsia="Times New Roman" w:hAnsi="Times New Roman" w:cs="Times New Roman"/>
        </w:rPr>
        <w:t xml:space="preserve">oad balancers architecture diagram </w:t>
      </w:r>
    </w:p>
    <w:p w14:paraId="0B56D611" w14:textId="63BE6323" w:rsidR="00C73004" w:rsidRDefault="158E501E" w:rsidP="50C760AE">
      <w:pPr>
        <w:spacing w:before="240" w:after="240"/>
        <w:rPr>
          <w:rFonts w:ascii="Times New Roman" w:eastAsia="Times New Roman" w:hAnsi="Times New Roman" w:cs="Times New Roman"/>
          <w:b/>
          <w:bCs/>
          <w:i/>
          <w:iCs/>
          <w:color w:val="0F4761" w:themeColor="accent1" w:themeShade="BF"/>
        </w:rPr>
      </w:pPr>
      <w:r w:rsidRPr="50C760AE">
        <w:rPr>
          <w:rFonts w:ascii="Times New Roman" w:eastAsia="Times New Roman" w:hAnsi="Times New Roman" w:cs="Times New Roman"/>
          <w:b/>
          <w:bCs/>
          <w:i/>
          <w:iCs/>
          <w:color w:val="0F4761" w:themeColor="accent1" w:themeShade="BF"/>
        </w:rPr>
        <w:t xml:space="preserve">3.1.1 </w:t>
      </w:r>
      <w:r w:rsidR="5CCEE3F8" w:rsidRPr="50C760AE">
        <w:rPr>
          <w:rFonts w:ascii="Times New Roman" w:eastAsia="Times New Roman" w:hAnsi="Times New Roman" w:cs="Times New Roman"/>
          <w:b/>
          <w:bCs/>
          <w:i/>
          <w:iCs/>
          <w:color w:val="0F4761" w:themeColor="accent1" w:themeShade="BF"/>
        </w:rPr>
        <w:t>Advanced Load Balancing Mechanisms</w:t>
      </w:r>
      <w:r w:rsidRPr="50C760AE">
        <w:rPr>
          <w:rFonts w:ascii="Times New Roman" w:eastAsia="Times New Roman" w:hAnsi="Times New Roman" w:cs="Times New Roman"/>
          <w:b/>
          <w:bCs/>
          <w:i/>
          <w:iCs/>
          <w:color w:val="0F4761" w:themeColor="accent1" w:themeShade="BF"/>
        </w:rPr>
        <w:t xml:space="preserve"> </w:t>
      </w:r>
    </w:p>
    <w:p w14:paraId="594BD685" w14:textId="21B8EEC2" w:rsidR="00C73004" w:rsidRDefault="399438B0" w:rsidP="50C760AE">
      <w:pPr>
        <w:rPr>
          <w:rFonts w:ascii="Times New Roman" w:eastAsia="Times New Roman" w:hAnsi="Times New Roman" w:cs="Times New Roman"/>
        </w:rPr>
      </w:pPr>
      <w:r w:rsidRPr="50C760AE">
        <w:rPr>
          <w:rFonts w:ascii="Times New Roman" w:eastAsia="Times New Roman" w:hAnsi="Times New Roman" w:cs="Times New Roman"/>
        </w:rPr>
        <w:t>Modern load balancers use intelligent traffic distribution algorithms rather than random request forwarding. Common approaches include Round Robin, which is computationally simple but assumes uniform server capacity and request complexity; Weighted Round Robin, which improves efficiency by assigning traffic proportions based on server capabilities; Least Connections, which dynamically routes traffic to the least busy server and is well suited for long-lived connections; and Source IP Hash, which enables session persistence for stateful applications at the cost of reduced load distribution efficiency.</w:t>
      </w:r>
    </w:p>
    <w:p w14:paraId="0761EB01" w14:textId="3052C3DD" w:rsidR="00C73004" w:rsidRDefault="399438B0" w:rsidP="50C760AE">
      <w:pPr>
        <w:rPr>
          <w:rFonts w:ascii="Times New Roman" w:eastAsia="Times New Roman" w:hAnsi="Times New Roman" w:cs="Times New Roman"/>
        </w:rPr>
      </w:pPr>
      <w:r w:rsidRPr="50C760AE">
        <w:rPr>
          <w:rFonts w:ascii="Times New Roman" w:eastAsia="Times New Roman" w:hAnsi="Times New Roman" w:cs="Times New Roman"/>
        </w:rPr>
        <w:t>Health checks are critical to reliable load balancing. Shallow (Layer 4) checks verify port availability but may falsely report unhealthy applications as functional. Deep (Layer 7) checks query application endpoints, providing accurate availability by validating internal dependencies such as database connectivity.</w:t>
      </w:r>
    </w:p>
    <w:p w14:paraId="3635F5FB" w14:textId="4EC3E464" w:rsidR="00C73004" w:rsidRDefault="399438B0" w:rsidP="50C760AE">
      <w:pPr>
        <w:rPr>
          <w:rFonts w:ascii="Times New Roman" w:eastAsia="Times New Roman" w:hAnsi="Times New Roman" w:cs="Times New Roman"/>
        </w:rPr>
      </w:pPr>
      <w:r w:rsidRPr="50C760AE">
        <w:rPr>
          <w:rFonts w:ascii="Times New Roman" w:eastAsia="Times New Roman" w:hAnsi="Times New Roman" w:cs="Times New Roman"/>
        </w:rPr>
        <w:t>Connection draining enables zero-downtime deployments by allowing active connections to complete before instances are terminated, ensuring elasticity without disrupting user experience.</w:t>
      </w:r>
    </w:p>
    <w:p w14:paraId="17346A9F" w14:textId="3E40492A" w:rsidR="00C73004" w:rsidRDefault="6CC46A6E" w:rsidP="50C760AE">
      <w:pPr>
        <w:pStyle w:val="Heading3"/>
        <w:spacing w:before="281" w:after="281"/>
        <w:rPr>
          <w:rFonts w:ascii="Times New Roman" w:eastAsia="Times New Roman" w:hAnsi="Times New Roman" w:cs="Times New Roman"/>
          <w:b/>
          <w:bCs/>
        </w:rPr>
      </w:pPr>
      <w:bookmarkStart w:id="16" w:name="_Toc2143548986"/>
      <w:r w:rsidRPr="50C760AE">
        <w:rPr>
          <w:rFonts w:ascii="Times New Roman" w:eastAsia="Times New Roman" w:hAnsi="Times New Roman" w:cs="Times New Roman"/>
          <w:b/>
          <w:bCs/>
        </w:rPr>
        <w:lastRenderedPageBreak/>
        <w:t>3.2. Scalability: The "Cattle vs. Pets" Paradigm</w:t>
      </w:r>
      <w:bookmarkEnd w:id="16"/>
    </w:p>
    <w:p w14:paraId="1C82A163" w14:textId="09848693" w:rsidR="00C73004"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Scalability </w:t>
      </w:r>
      <w:r w:rsidR="2C568DEC" w:rsidRPr="50C760AE">
        <w:rPr>
          <w:rFonts w:ascii="Times New Roman" w:eastAsia="Times New Roman" w:hAnsi="Times New Roman" w:cs="Times New Roman"/>
        </w:rPr>
        <w:t>characterizes</w:t>
      </w:r>
      <w:r w:rsidRPr="50C760AE">
        <w:rPr>
          <w:rFonts w:ascii="Times New Roman" w:eastAsia="Times New Roman" w:hAnsi="Times New Roman" w:cs="Times New Roman"/>
        </w:rPr>
        <w:t xml:space="preserve"> the capacity of a system to cope with increasing volumes of work by providing additional resources to the system. However, in cloud engineering it is very important to know how Scalability (ability to grow) is different from Elasticity (ability to grow and shrink dynamically). The choice made, Vertical or Horizontal, basically determines the architecture and economy of the system. Image of vertical vs horizontal scaling diagram  </w:t>
      </w:r>
    </w:p>
    <w:p w14:paraId="7C5A5616" w14:textId="1C9EDE18" w:rsidR="00C73004" w:rsidRDefault="4CCFE042" w:rsidP="50C760AE">
      <w:pPr>
        <w:spacing w:before="240" w:after="240"/>
        <w:rPr>
          <w:rFonts w:ascii="Times New Roman" w:eastAsia="Times New Roman" w:hAnsi="Times New Roman" w:cs="Times New Roman"/>
          <w:b/>
          <w:bCs/>
          <w:i/>
          <w:iCs/>
          <w:color w:val="0F4761" w:themeColor="accent1" w:themeShade="BF"/>
        </w:rPr>
      </w:pPr>
      <w:r w:rsidRPr="50C760AE">
        <w:rPr>
          <w:rFonts w:ascii="Times New Roman" w:eastAsia="Times New Roman" w:hAnsi="Times New Roman" w:cs="Times New Roman"/>
          <w:b/>
          <w:bCs/>
          <w:i/>
          <w:iCs/>
          <w:color w:val="0F4761" w:themeColor="accent1" w:themeShade="BF"/>
        </w:rPr>
        <w:t xml:space="preserve">3.2.1 Vertical Scaling (Scale Up)  </w:t>
      </w:r>
    </w:p>
    <w:p w14:paraId="1AE042FC" w14:textId="6EFC6CDB" w:rsidR="00C73004"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Vertical scaling is scaling up the compute power of an existing server (e.g. upgrading from an AWS EC2 platform EC2 instance (in this case, t3. medium with 2 vCPUs) to a c5.4xlarge with 16 </w:t>
      </w:r>
      <w:r w:rsidR="0DDC5221" w:rsidRPr="50C760AE">
        <w:rPr>
          <w:rFonts w:ascii="Times New Roman" w:eastAsia="Times New Roman" w:hAnsi="Times New Roman" w:cs="Times New Roman"/>
        </w:rPr>
        <w:t>vCPUs.</w:t>
      </w:r>
      <w:r w:rsidRPr="50C760AE">
        <w:rPr>
          <w:rFonts w:ascii="Times New Roman" w:eastAsia="Times New Roman" w:hAnsi="Times New Roman" w:cs="Times New Roman"/>
        </w:rPr>
        <w:t xml:space="preserve">  </w:t>
      </w:r>
    </w:p>
    <w:p w14:paraId="1F486A16" w14:textId="63A01D7A" w:rsidR="00C73004"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The "Pet" Approach</w:t>
      </w:r>
      <w:r w:rsidR="77CC464B" w:rsidRPr="50C760AE">
        <w:rPr>
          <w:rFonts w:ascii="Times New Roman" w:eastAsia="Times New Roman" w:hAnsi="Times New Roman" w:cs="Times New Roman"/>
        </w:rPr>
        <w:t>:</w:t>
      </w:r>
      <w:r w:rsidRPr="50C760AE">
        <w:rPr>
          <w:rFonts w:ascii="Times New Roman" w:eastAsia="Times New Roman" w:hAnsi="Times New Roman" w:cs="Times New Roman"/>
        </w:rPr>
        <w:t xml:space="preserve"> In the industry-standard "Cattle vs. Pets" DevOps analogy, vertical scaling is used to "Pets" servers. Each one of the servers is unique, manually </w:t>
      </w:r>
      <w:r w:rsidR="6EFFB801" w:rsidRPr="50C760AE">
        <w:rPr>
          <w:rFonts w:ascii="Times New Roman" w:eastAsia="Times New Roman" w:hAnsi="Times New Roman" w:cs="Times New Roman"/>
        </w:rPr>
        <w:t>configured,</w:t>
      </w:r>
      <w:r w:rsidRPr="50C760AE">
        <w:rPr>
          <w:rFonts w:ascii="Times New Roman" w:eastAsia="Times New Roman" w:hAnsi="Times New Roman" w:cs="Times New Roman"/>
        </w:rPr>
        <w:t xml:space="preserve"> and has a specific name (e.g. db-prod-primary). If it fails, administrators rush to "nurse it back to health" since its loss is so catastrophic. </w:t>
      </w:r>
    </w:p>
    <w:p w14:paraId="7292C780" w14:textId="6C143CC6" w:rsidR="00C73004"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Law of Diminishing Returns Vertical scaling suffers from a steep non-linear cost curve. A server with 128 virtual CPUs (vCPUs) of </w:t>
      </w:r>
      <w:r w:rsidR="24F8C1B6" w:rsidRPr="50C760AE">
        <w:rPr>
          <w:rFonts w:ascii="Times New Roman" w:eastAsia="Times New Roman" w:hAnsi="Times New Roman" w:cs="Times New Roman"/>
        </w:rPr>
        <w:t>resources</w:t>
      </w:r>
      <w:r w:rsidRPr="50C760AE">
        <w:rPr>
          <w:rFonts w:ascii="Times New Roman" w:eastAsia="Times New Roman" w:hAnsi="Times New Roman" w:cs="Times New Roman"/>
        </w:rPr>
        <w:t xml:space="preserve"> often </w:t>
      </w:r>
      <w:r w:rsidR="67A3E330" w:rsidRPr="50C760AE">
        <w:rPr>
          <w:rFonts w:ascii="Times New Roman" w:eastAsia="Times New Roman" w:hAnsi="Times New Roman" w:cs="Times New Roman"/>
        </w:rPr>
        <w:t>costs</w:t>
      </w:r>
      <w:r w:rsidRPr="50C760AE">
        <w:rPr>
          <w:rFonts w:ascii="Times New Roman" w:eastAsia="Times New Roman" w:hAnsi="Times New Roman" w:cs="Times New Roman"/>
        </w:rPr>
        <w:t xml:space="preserve"> much more than 4 servers with 32 vCPUs because of the premium on high-density hardware.  </w:t>
      </w:r>
    </w:p>
    <w:p w14:paraId="42018951" w14:textId="6792DAA7" w:rsidR="00C73004"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Critical Limitation: Beyond the hard physical limitations of the largest hardware available, vertical scaling causes single point of failure. Furthermore, the resizing of a live server almost always requires a reboot of that server, requiring planned downtime; not an acceptable constraint for modern high-availability SLAs. </w:t>
      </w:r>
    </w:p>
    <w:p w14:paraId="79E2A012" w14:textId="0D319706" w:rsidR="00C73004"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b/>
          <w:bCs/>
          <w:i/>
          <w:iCs/>
          <w:color w:val="0F4761" w:themeColor="accent1" w:themeShade="BF"/>
        </w:rPr>
        <w:t xml:space="preserve">3.2.2 Horizontal Scaling (Scale Out) </w:t>
      </w:r>
      <w:r w:rsidRPr="50C760AE">
        <w:rPr>
          <w:rFonts w:ascii="Times New Roman" w:eastAsia="Times New Roman" w:hAnsi="Times New Roman" w:cs="Times New Roman"/>
        </w:rPr>
        <w:t xml:space="preserve"> </w:t>
      </w:r>
    </w:p>
    <w:p w14:paraId="2408D0B6" w14:textId="6D046A87" w:rsidR="00C73004"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In case of horizontal scaling, more different server units are created for the resource pool, instead of increasing the size of existing units. </w:t>
      </w:r>
    </w:p>
    <w:p w14:paraId="01F988C7" w14:textId="1E83B54A" w:rsidR="00C73004"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"Cattle" Approach: Servers are considered a commodity or "Cattle." They are given automated numbers (e.g. web-server-045), not names. If some server is malfunctioning, there is no effort to resolve the issue; the server is just killed and replaced by a new instance automatically. </w:t>
      </w:r>
    </w:p>
    <w:p w14:paraId="77B07AF6" w14:textId="2FCFAC7B" w:rsidR="00C73004"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Benefit: This provides </w:t>
      </w:r>
      <w:r w:rsidR="5F1A7835" w:rsidRPr="50C760AE">
        <w:rPr>
          <w:rFonts w:ascii="Times New Roman" w:eastAsia="Times New Roman" w:hAnsi="Times New Roman" w:cs="Times New Roman"/>
        </w:rPr>
        <w:t>a theoretically</w:t>
      </w:r>
      <w:r w:rsidRPr="50C760AE">
        <w:rPr>
          <w:rFonts w:ascii="Times New Roman" w:eastAsia="Times New Roman" w:hAnsi="Times New Roman" w:cs="Times New Roman"/>
        </w:rPr>
        <w:t xml:space="preserve"> endless </w:t>
      </w:r>
      <w:r w:rsidR="33481FEC" w:rsidRPr="50C760AE">
        <w:rPr>
          <w:rFonts w:ascii="Times New Roman" w:eastAsia="Times New Roman" w:hAnsi="Times New Roman" w:cs="Times New Roman"/>
        </w:rPr>
        <w:t>scale,</w:t>
      </w:r>
      <w:r w:rsidRPr="50C760AE">
        <w:rPr>
          <w:rFonts w:ascii="Times New Roman" w:eastAsia="Times New Roman" w:hAnsi="Times New Roman" w:cs="Times New Roman"/>
        </w:rPr>
        <w:t xml:space="preserve"> and it allows for true Elasticity. During traffic spike, the fleet would increase from 2 to 50 servers, on lean days, the fleet can </w:t>
      </w:r>
      <w:r w:rsidR="10DC1849" w:rsidRPr="50C760AE">
        <w:rPr>
          <w:rFonts w:ascii="Times New Roman" w:eastAsia="Times New Roman" w:hAnsi="Times New Roman" w:cs="Times New Roman"/>
        </w:rPr>
        <w:t>reduce</w:t>
      </w:r>
      <w:r w:rsidRPr="50C760AE">
        <w:rPr>
          <w:rFonts w:ascii="Times New Roman" w:eastAsia="Times New Roman" w:hAnsi="Times New Roman" w:cs="Times New Roman"/>
        </w:rPr>
        <w:t xml:space="preserve"> to 2 and thus, the organization would be paying only for what is currently needed.  </w:t>
      </w:r>
    </w:p>
    <w:p w14:paraId="4298477F" w14:textId="02AF7746" w:rsidR="00C73004"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lastRenderedPageBreak/>
        <w:t xml:space="preserve">The Statefulness Challenge (Shared-Nothing Architecture): Horizontal scaling implies a particular sort of architecture referred to as a Shared-Nothing architecture. The application must remain </w:t>
      </w:r>
      <w:r w:rsidR="55EC0464" w:rsidRPr="50C760AE">
        <w:rPr>
          <w:rFonts w:ascii="Times New Roman" w:eastAsia="Times New Roman" w:hAnsi="Times New Roman" w:cs="Times New Roman"/>
        </w:rPr>
        <w:t>stateless</w:t>
      </w:r>
      <w:r w:rsidRPr="50C760AE">
        <w:rPr>
          <w:rFonts w:ascii="Times New Roman" w:eastAsia="Times New Roman" w:hAnsi="Times New Roman" w:cs="Times New Roman"/>
        </w:rPr>
        <w:t xml:space="preserve">. </w:t>
      </w:r>
    </w:p>
    <w:p w14:paraId="1F1D4C48" w14:textId="085E75F3" w:rsidR="00C73004"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Problem: the user logs in and their session data (e.g. shopping cart) is kept in the "Server 1" RAM, and the Load Balancer sends their next click to "Server 2", and the user will appear to be logged out.  </w:t>
      </w:r>
    </w:p>
    <w:p w14:paraId="0858248F" w14:textId="7CF2808B" w:rsidR="00C73004"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Solution: State must be "externalized" Instead of the data being stored on the </w:t>
      </w:r>
      <w:r w:rsidR="386B8135" w:rsidRPr="50C760AE">
        <w:rPr>
          <w:rFonts w:ascii="Times New Roman" w:eastAsia="Times New Roman" w:hAnsi="Times New Roman" w:cs="Times New Roman"/>
        </w:rPr>
        <w:t>server,</w:t>
      </w:r>
      <w:r w:rsidRPr="50C760AE">
        <w:rPr>
          <w:rFonts w:ascii="Times New Roman" w:eastAsia="Times New Roman" w:hAnsi="Times New Roman" w:cs="Times New Roman"/>
        </w:rPr>
        <w:t xml:space="preserve"> the application writes session data to a high-speed distributed cache such as Redis or Memcached. This enables any server in the fleet to allow any user request to go seamlessly. </w:t>
      </w:r>
    </w:p>
    <w:p w14:paraId="7B711AF9" w14:textId="5C4C65EC" w:rsidR="00C73004" w:rsidRDefault="4CCFE042" w:rsidP="50C760AE">
      <w:pPr>
        <w:spacing w:before="240" w:after="240"/>
        <w:rPr>
          <w:rFonts w:ascii="Times New Roman" w:eastAsia="Times New Roman" w:hAnsi="Times New Roman" w:cs="Times New Roman"/>
          <w:b/>
          <w:bCs/>
        </w:rPr>
      </w:pPr>
      <w:r w:rsidRPr="50C760AE">
        <w:rPr>
          <w:rFonts w:ascii="Times New Roman" w:eastAsia="Times New Roman" w:hAnsi="Times New Roman" w:cs="Times New Roman"/>
          <w:b/>
          <w:bCs/>
          <w:i/>
          <w:iCs/>
          <w:color w:val="0F4761" w:themeColor="accent1" w:themeShade="BF"/>
        </w:rPr>
        <w:t xml:space="preserve">3.2.3 The Synergistic Relationship </w:t>
      </w:r>
    </w:p>
    <w:p w14:paraId="2734E471" w14:textId="740FC33F" w:rsidR="00C73004"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Load balancing and scalability go </w:t>
      </w:r>
      <w:r w:rsidR="3050AF3F" w:rsidRPr="50C760AE">
        <w:rPr>
          <w:rFonts w:ascii="Times New Roman" w:eastAsia="Times New Roman" w:hAnsi="Times New Roman" w:cs="Times New Roman"/>
        </w:rPr>
        <w:t>together</w:t>
      </w:r>
      <w:r w:rsidRPr="50C760AE">
        <w:rPr>
          <w:rFonts w:ascii="Times New Roman" w:eastAsia="Times New Roman" w:hAnsi="Times New Roman" w:cs="Times New Roman"/>
        </w:rPr>
        <w:t xml:space="preserve">; the two cannot function effectively independently in a distributed environment. </w:t>
      </w:r>
    </w:p>
    <w:p w14:paraId="74388F12" w14:textId="7F820006" w:rsidR="00C73004"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Mechanism of Action Scalability Provides the following raw capacity (the additional servers) while the Load Balancer provides the mechanism of distribution. </w:t>
      </w:r>
    </w:p>
    <w:p w14:paraId="780400E9" w14:textId="09C058A0" w:rsidR="00C73004"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Dynamic Registration: In the modern cloud </w:t>
      </w:r>
      <w:r w:rsidR="6A9CC489" w:rsidRPr="50C760AE">
        <w:rPr>
          <w:rFonts w:ascii="Times New Roman" w:eastAsia="Times New Roman" w:hAnsi="Times New Roman" w:cs="Times New Roman"/>
        </w:rPr>
        <w:t>environment,</w:t>
      </w:r>
      <w:r w:rsidRPr="50C760AE">
        <w:rPr>
          <w:rFonts w:ascii="Times New Roman" w:eastAsia="Times New Roman" w:hAnsi="Times New Roman" w:cs="Times New Roman"/>
        </w:rPr>
        <w:t xml:space="preserve"> this relationship is automated. When a new instance is launched by the Auto-Scaling Group, a hook is triggered which then registers the new instance IP-Address with the Load Balancer's 'Target </w:t>
      </w:r>
      <w:r w:rsidR="7E26B2D5" w:rsidRPr="50C760AE">
        <w:rPr>
          <w:rFonts w:ascii="Times New Roman" w:eastAsia="Times New Roman" w:hAnsi="Times New Roman" w:cs="Times New Roman"/>
        </w:rPr>
        <w:t>Group.</w:t>
      </w:r>
      <w:r w:rsidRPr="50C760AE">
        <w:rPr>
          <w:rFonts w:ascii="Times New Roman" w:eastAsia="Times New Roman" w:hAnsi="Times New Roman" w:cs="Times New Roman"/>
        </w:rPr>
        <w:t xml:space="preserve"> </w:t>
      </w:r>
    </w:p>
    <w:p w14:paraId="2A65B3DF" w14:textId="226FF9DE" w:rsidR="00C73004"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The Feedback Loop Scaling from 2 servers to 50 is pointless if the traffic entrance point has no method to route requests to the 48 new nodes. Inversely, a Load Balancer cannot be effective if it identifies that there is a spike in traffic without having anything to balance that spike against. They function as a closed loop control system: Traffic goes Up Auto-Scaler adds nodes Load Balancer routes to new nodes Load is stabilized.</w:t>
      </w:r>
    </w:p>
    <w:p w14:paraId="71C1B0CB" w14:textId="4208936A" w:rsidR="00C73004" w:rsidRDefault="6CC46A6E" w:rsidP="50C760AE">
      <w:pPr>
        <w:pStyle w:val="Heading3"/>
        <w:spacing w:before="281" w:after="281"/>
        <w:rPr>
          <w:rFonts w:ascii="Times New Roman" w:eastAsia="Times New Roman" w:hAnsi="Times New Roman" w:cs="Times New Roman"/>
          <w:b/>
          <w:bCs/>
        </w:rPr>
      </w:pPr>
      <w:bookmarkStart w:id="17" w:name="_Toc1920299799"/>
      <w:r w:rsidRPr="50C760AE">
        <w:rPr>
          <w:rFonts w:ascii="Times New Roman" w:eastAsia="Times New Roman" w:hAnsi="Times New Roman" w:cs="Times New Roman"/>
          <w:b/>
          <w:bCs/>
        </w:rPr>
        <w:t>3.3. Application Gateways: Layer 7 Intelligence</w:t>
      </w:r>
      <w:bookmarkEnd w:id="17"/>
    </w:p>
    <w:p w14:paraId="6533AE4B" w14:textId="38E683D8"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While a standard Load Balancer (Layer 4) works on traffic control based on the IP addresses and ports, an Application Gateway is a complex delivery controller (Layer 7 </w:t>
      </w:r>
      <w:r w:rsidR="4A238F13" w:rsidRPr="50C760AE">
        <w:rPr>
          <w:rFonts w:ascii="Times New Roman" w:eastAsia="Times New Roman" w:hAnsi="Times New Roman" w:cs="Times New Roman"/>
        </w:rPr>
        <w:t>Isolation:</w:t>
      </w:r>
      <w:r w:rsidRPr="50C760AE">
        <w:rPr>
          <w:rFonts w:ascii="Times New Roman" w:eastAsia="Times New Roman" w:hAnsi="Times New Roman" w:cs="Times New Roman"/>
        </w:rPr>
        <w:t xml:space="preserve"> Application). It serves not only as a traffic router, but also as a brain for the "microservices" architecture. In Kubernetes environments, this is typically served by an Ingress Controller. </w:t>
      </w:r>
    </w:p>
    <w:p w14:paraId="324C40D1" w14:textId="0DF2BBB2" w:rsidR="00C73004" w:rsidRDefault="6BA8F498" w:rsidP="50C760AE">
      <w:pPr>
        <w:spacing w:before="240" w:after="240"/>
        <w:rPr>
          <w:rFonts w:ascii="Times New Roman" w:eastAsia="Times New Roman" w:hAnsi="Times New Roman" w:cs="Times New Roman"/>
          <w:b/>
          <w:bCs/>
          <w:i/>
          <w:iCs/>
          <w:color w:val="0F4761" w:themeColor="accent1" w:themeShade="BF"/>
        </w:rPr>
      </w:pPr>
      <w:r w:rsidRPr="50C760AE">
        <w:rPr>
          <w:rFonts w:ascii="Times New Roman" w:eastAsia="Times New Roman" w:hAnsi="Times New Roman" w:cs="Times New Roman"/>
          <w:b/>
          <w:bCs/>
          <w:i/>
          <w:iCs/>
          <w:color w:val="0F4761" w:themeColor="accent1" w:themeShade="BF"/>
        </w:rPr>
        <w:t xml:space="preserve">3.3.1 </w:t>
      </w:r>
      <w:r w:rsidR="7B1912A8" w:rsidRPr="50C760AE">
        <w:rPr>
          <w:rFonts w:ascii="Times New Roman" w:eastAsia="Times New Roman" w:hAnsi="Times New Roman" w:cs="Times New Roman"/>
          <w:b/>
          <w:bCs/>
          <w:i/>
          <w:iCs/>
          <w:color w:val="0F4761" w:themeColor="accent1" w:themeShade="BF"/>
        </w:rPr>
        <w:t xml:space="preserve">SSL Termination and Offloading </w:t>
      </w:r>
    </w:p>
    <w:p w14:paraId="31685CF8" w14:textId="56770BCA"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cryptographic handshake that is required to establish a secure connection over https (which involves RSA or Ellipse Curves) is very CPU intensive. </w:t>
      </w:r>
    </w:p>
    <w:p w14:paraId="41B01DD4" w14:textId="238763C7"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lastRenderedPageBreak/>
        <w:t xml:space="preserve">The "Tax" on Compute: When every web server that was running backend, </w:t>
      </w:r>
      <w:r w:rsidR="0A7330D0" w:rsidRPr="50C760AE">
        <w:rPr>
          <w:rFonts w:ascii="Times New Roman" w:eastAsia="Times New Roman" w:hAnsi="Times New Roman" w:cs="Times New Roman"/>
        </w:rPr>
        <w:t>having</w:t>
      </w:r>
      <w:r w:rsidRPr="50C760AE">
        <w:rPr>
          <w:rFonts w:ascii="Times New Roman" w:eastAsia="Times New Roman" w:hAnsi="Times New Roman" w:cs="Times New Roman"/>
        </w:rPr>
        <w:t xml:space="preserve"> to negotiate these handshakes was a complete waste of computing time and a huge chunk of CPU cycles that should be done in running business logic. </w:t>
      </w:r>
    </w:p>
    <w:p w14:paraId="24D12595" w14:textId="4B2301EE"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Solution (Termination): An Application Gateway will perform the SSL Termination. It decrypts the encrypted traffic on the edge of the network. The request is then passed on the backend servers over standard HTTP (port 80) within the secure, private network (VPC). </w:t>
      </w:r>
    </w:p>
    <w:p w14:paraId="05E84C0F" w14:textId="4CEE8215"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Critical Evaluation</w:t>
      </w:r>
      <w:r w:rsidR="1C22DD36" w:rsidRPr="50C760AE">
        <w:rPr>
          <w:rFonts w:ascii="Times New Roman" w:eastAsia="Times New Roman" w:hAnsi="Times New Roman" w:cs="Times New Roman"/>
        </w:rPr>
        <w:t>: Although</w:t>
      </w:r>
      <w:r w:rsidRPr="50C760AE">
        <w:rPr>
          <w:rFonts w:ascii="Times New Roman" w:eastAsia="Times New Roman" w:hAnsi="Times New Roman" w:cs="Times New Roman"/>
        </w:rPr>
        <w:t xml:space="preserve"> offloading improves </w:t>
      </w:r>
      <w:r w:rsidR="71943FC0" w:rsidRPr="50C760AE">
        <w:rPr>
          <w:rFonts w:ascii="Times New Roman" w:eastAsia="Times New Roman" w:hAnsi="Times New Roman" w:cs="Times New Roman"/>
        </w:rPr>
        <w:t>performance</w:t>
      </w:r>
      <w:r w:rsidRPr="50C760AE">
        <w:rPr>
          <w:rFonts w:ascii="Times New Roman" w:eastAsia="Times New Roman" w:hAnsi="Times New Roman" w:cs="Times New Roman"/>
        </w:rPr>
        <w:t xml:space="preserve">, it </w:t>
      </w:r>
      <w:r w:rsidR="5F90BAF6" w:rsidRPr="50C760AE">
        <w:rPr>
          <w:rFonts w:ascii="Times New Roman" w:eastAsia="Times New Roman" w:hAnsi="Times New Roman" w:cs="Times New Roman"/>
        </w:rPr>
        <w:t>implies</w:t>
      </w:r>
      <w:r w:rsidRPr="50C760AE">
        <w:rPr>
          <w:rFonts w:ascii="Times New Roman" w:eastAsia="Times New Roman" w:hAnsi="Times New Roman" w:cs="Times New Roman"/>
        </w:rPr>
        <w:t xml:space="preserve"> that the traffic is not encrypted within the data center. For highly sensitive industries (like Banking or Healthcare), a "Zero Trust" model may be needed, where the Gateway is used to re-encrypt the traffic before forwarding it to the backend (End-to-End Encryption), the tradeoff being some amount of performance in exchange for maximum security. </w:t>
      </w:r>
    </w:p>
    <w:p w14:paraId="63BB8B91" w14:textId="6F46F4CA"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b/>
          <w:bCs/>
          <w:i/>
          <w:iCs/>
          <w:color w:val="0F4761" w:themeColor="accent1" w:themeShade="BF"/>
        </w:rPr>
        <w:t>3.3.2 Web Application Firewall (WAF)</w:t>
      </w:r>
      <w:r w:rsidRPr="50C760AE">
        <w:rPr>
          <w:rFonts w:ascii="Times New Roman" w:eastAsia="Times New Roman" w:hAnsi="Times New Roman" w:cs="Times New Roman"/>
        </w:rPr>
        <w:t xml:space="preserve"> </w:t>
      </w:r>
    </w:p>
    <w:p w14:paraId="68BF4ADF" w14:textId="1998503A"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A normal network firewall is a "port guard"--it can prevent traffic from coming into the network in port 80, but it </w:t>
      </w:r>
      <w:r w:rsidR="6350A456" w:rsidRPr="50C760AE">
        <w:rPr>
          <w:rFonts w:ascii="Times New Roman" w:eastAsia="Times New Roman" w:hAnsi="Times New Roman" w:cs="Times New Roman"/>
        </w:rPr>
        <w:t>can't see</w:t>
      </w:r>
      <w:r w:rsidRPr="50C760AE">
        <w:rPr>
          <w:rFonts w:ascii="Times New Roman" w:eastAsia="Times New Roman" w:hAnsi="Times New Roman" w:cs="Times New Roman"/>
        </w:rPr>
        <w:t xml:space="preserve"> what the traffic is inside of. One of the functions of a Web Application Firewall (WAF) is to function as a "content inspector." </w:t>
      </w:r>
    </w:p>
    <w:p w14:paraId="40A4EE0A" w14:textId="4CADB64E"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Payload Inspection: WAF is there to analyze the body of the request which is http. During this </w:t>
      </w:r>
      <w:r w:rsidR="2727E761" w:rsidRPr="50C760AE">
        <w:rPr>
          <w:rFonts w:ascii="Times New Roman" w:eastAsia="Times New Roman" w:hAnsi="Times New Roman" w:cs="Times New Roman"/>
        </w:rPr>
        <w:t>step,</w:t>
      </w:r>
      <w:r w:rsidRPr="50C760AE">
        <w:rPr>
          <w:rFonts w:ascii="Times New Roman" w:eastAsia="Times New Roman" w:hAnsi="Times New Roman" w:cs="Times New Roman"/>
        </w:rPr>
        <w:t xml:space="preserve"> it compares the input with the various known attack signatures. </w:t>
      </w:r>
    </w:p>
    <w:p w14:paraId="79C8EAAA" w14:textId="0C432782"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OWASP Defense: It gives a proactive defense to the OWASP Top 10. </w:t>
      </w:r>
    </w:p>
    <w:p w14:paraId="3D204F07" w14:textId="1CA653AA"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Example - SQL Injection: If a user sends a login form to a system which contains ' OR 1=1 -- ' it will be allowed to pass through any normal firewall because this is valid text. The pattern of this type of attack is very recognizable to the WAF, which will block the request immediately as a malicious attempt to influence a database query. </w:t>
      </w:r>
    </w:p>
    <w:p w14:paraId="7D32EA23" w14:textId="003DF797"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Virtual Patching: If a new vulnerability is found in a framework (like Log4j), administrators can update the rules in WAFs to block the vector immediately, which will help to secure the application before it gives the developers enough time to patch the actual code. </w:t>
      </w:r>
    </w:p>
    <w:p w14:paraId="4FA32ADD" w14:textId="2A3FA758"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b/>
          <w:bCs/>
          <w:i/>
          <w:iCs/>
          <w:color w:val="0F4761" w:themeColor="accent1" w:themeShade="BF"/>
        </w:rPr>
        <w:t>3.3.3 Path-Based Routing (URL Map)</w:t>
      </w:r>
      <w:r w:rsidRPr="50C760AE">
        <w:rPr>
          <w:rFonts w:ascii="Times New Roman" w:eastAsia="Times New Roman" w:hAnsi="Times New Roman" w:cs="Times New Roman"/>
        </w:rPr>
        <w:t xml:space="preserve"> </w:t>
      </w:r>
    </w:p>
    <w:p w14:paraId="6E457AD7" w14:textId="748996B0"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In a monolithic </w:t>
      </w:r>
      <w:r w:rsidR="59F106C4" w:rsidRPr="50C760AE">
        <w:rPr>
          <w:rFonts w:ascii="Times New Roman" w:eastAsia="Times New Roman" w:hAnsi="Times New Roman" w:cs="Times New Roman"/>
        </w:rPr>
        <w:t>application,</w:t>
      </w:r>
      <w:r w:rsidRPr="50C760AE">
        <w:rPr>
          <w:rFonts w:ascii="Times New Roman" w:eastAsia="Times New Roman" w:hAnsi="Times New Roman" w:cs="Times New Roman"/>
        </w:rPr>
        <w:t xml:space="preserve"> one server does everything. For a microservices architecture, different functions are tackled by different clusters. The Application Gateway makes this possible through Content-Based Routing. </w:t>
      </w:r>
    </w:p>
    <w:p w14:paraId="7C00F214" w14:textId="7FBFAC1D"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Unified Front: The Gateway provides a Clear, Unified URL Structure: Gateway gives a unified look of the URL structure to the user and conceals the complexity of the Back End. </w:t>
      </w:r>
    </w:p>
    <w:p w14:paraId="09F8780A" w14:textId="419465B3"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lastRenderedPageBreak/>
        <w:t xml:space="preserve">example.com/api/users --&gt; navigates to User Management Microservice. </w:t>
      </w:r>
    </w:p>
    <w:p w14:paraId="5163676D" w14:textId="67C3017B"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example.com/api/orders --&gt;is a route to the Order Processing Microservice. </w:t>
      </w:r>
    </w:p>
    <w:p w14:paraId="60B749DC" w14:textId="20BB9C0A"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example.com/images --&gt; route directly to an S3 Bucket (Object Storage) but bypasses completely application servers </w:t>
      </w:r>
      <w:r w:rsidR="1D800886" w:rsidRPr="50C760AE">
        <w:rPr>
          <w:rFonts w:ascii="Times New Roman" w:eastAsia="Times New Roman" w:hAnsi="Times New Roman" w:cs="Times New Roman"/>
        </w:rPr>
        <w:t>to</w:t>
      </w:r>
      <w:r w:rsidRPr="50C760AE">
        <w:rPr>
          <w:rFonts w:ascii="Times New Roman" w:eastAsia="Times New Roman" w:hAnsi="Times New Roman" w:cs="Times New Roman"/>
        </w:rPr>
        <w:t xml:space="preserve"> save money. </w:t>
      </w:r>
    </w:p>
    <w:p w14:paraId="08B2B851" w14:textId="26AD0276"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Decoupling: This enables backend teams to refactor, move or replace certain services without having to modify the frontend client in which the public-facing URL would not change. </w:t>
      </w:r>
    </w:p>
    <w:p w14:paraId="061AE32A" w14:textId="7E31B2F0" w:rsidR="00C73004" w:rsidRDefault="7B1912A8" w:rsidP="50C760AE">
      <w:pPr>
        <w:spacing w:before="240" w:after="240"/>
        <w:rPr>
          <w:rFonts w:ascii="Times New Roman" w:eastAsia="Times New Roman" w:hAnsi="Times New Roman" w:cs="Times New Roman"/>
          <w:b/>
          <w:bCs/>
          <w:i/>
          <w:iCs/>
          <w:color w:val="0F4761" w:themeColor="accent1" w:themeShade="BF"/>
        </w:rPr>
      </w:pPr>
      <w:r w:rsidRPr="50C760AE">
        <w:rPr>
          <w:rFonts w:ascii="Times New Roman" w:eastAsia="Times New Roman" w:hAnsi="Times New Roman" w:cs="Times New Roman"/>
          <w:b/>
          <w:bCs/>
          <w:i/>
          <w:iCs/>
          <w:color w:val="0F4761" w:themeColor="accent1" w:themeShade="BF"/>
        </w:rPr>
        <w:t xml:space="preserve">3.4. Synergistic Implementation: A Real-Life Scenario </w:t>
      </w:r>
    </w:p>
    <w:p w14:paraId="1925373C" w14:textId="296C276D"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real power of cloud computing is not related to these technologies running in separate silos, but through them being orchestrated into a coherent and automated system. This synergy can be best described using a "High Traffic Event" scenario such as Black Friday when the cost associated with downtime can be measured in millions of dollars per minute. </w:t>
      </w:r>
    </w:p>
    <w:p w14:paraId="76AD7FFC" w14:textId="737CF0A6"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Phase 1- The Shield (Application Gateway at the Edge) </w:t>
      </w:r>
    </w:p>
    <w:p w14:paraId="7EF6BDCD" w14:textId="6334E58C"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In this </w:t>
      </w:r>
      <w:r w:rsidR="19E3B71B" w:rsidRPr="50C760AE">
        <w:rPr>
          <w:rFonts w:ascii="Times New Roman" w:eastAsia="Times New Roman" w:hAnsi="Times New Roman" w:cs="Times New Roman"/>
        </w:rPr>
        <w:t>architecture,</w:t>
      </w:r>
      <w:r w:rsidRPr="50C760AE">
        <w:rPr>
          <w:rFonts w:ascii="Times New Roman" w:eastAsia="Times New Roman" w:hAnsi="Times New Roman" w:cs="Times New Roman"/>
        </w:rPr>
        <w:t xml:space="preserve"> the Application Gateway is acting as the Public Entry Point. It is the only component that is exposed to the open internet, which greatly reduces the attack surface. </w:t>
      </w:r>
    </w:p>
    <w:p w14:paraId="44CA2362" w14:textId="2259A07A"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Bot Mitigation: During periods of high-profile sales, "scalper bots" are trying to purchase inventory at a pace quicker than humans. The WAF at Gateway level enforces Rate Limiting (e.g. blocking any IP who </w:t>
      </w:r>
      <w:r w:rsidR="16522DFF" w:rsidRPr="50C760AE">
        <w:rPr>
          <w:rFonts w:ascii="Times New Roman" w:eastAsia="Times New Roman" w:hAnsi="Times New Roman" w:cs="Times New Roman"/>
        </w:rPr>
        <w:t>is</w:t>
      </w:r>
      <w:r w:rsidRPr="50C760AE">
        <w:rPr>
          <w:rFonts w:ascii="Times New Roman" w:eastAsia="Times New Roman" w:hAnsi="Times New Roman" w:cs="Times New Roman"/>
        </w:rPr>
        <w:t xml:space="preserve"> requesting the checkout page more than 5 times per second).</w:t>
      </w:r>
    </w:p>
    <w:p w14:paraId="02813F8B" w14:textId="5516E774"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SSL Offloading: By taking the SSL/TLS handshake at the Gateway the heavy mathematical lifting is taken off the backend This means the web servers in the backend do not have to concerns processes using CPU cycles decrypting packets; they are receiving clean http requests and can be able to dedicate 100% of their resources to processing orders.</w:t>
      </w:r>
    </w:p>
    <w:p w14:paraId="2FCB72C9" w14:textId="2F3DCB46"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Phase 2: The Distributor (Internal Load Balancing, and High Availability) </w:t>
      </w:r>
    </w:p>
    <w:p w14:paraId="236AE1A9" w14:textId="74C93C7D"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Once traffic is passed </w:t>
      </w:r>
      <w:r w:rsidR="5E2B2A05" w:rsidRPr="50C760AE">
        <w:rPr>
          <w:rFonts w:ascii="Times New Roman" w:eastAsia="Times New Roman" w:hAnsi="Times New Roman" w:cs="Times New Roman"/>
        </w:rPr>
        <w:t>through</w:t>
      </w:r>
      <w:r w:rsidRPr="50C760AE">
        <w:rPr>
          <w:rFonts w:ascii="Times New Roman" w:eastAsia="Times New Roman" w:hAnsi="Times New Roman" w:cs="Times New Roman"/>
        </w:rPr>
        <w:t xml:space="preserve"> Gateway, it goes to Internal Load Balancer. Importantly, this LB works across different Availability Zones (AZs). </w:t>
      </w:r>
    </w:p>
    <w:p w14:paraId="511BB1F0" w14:textId="58881B34"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Disaster Recovery: Availability Zone is a physically separate data center that is independent of power and cooling. If "Data Center A" experiences a power outage, Load Balancer immediately notices health check failures, and routes all traffic to the servers that are running in "Data Center B." This helps to ensure the site is always online even in the event of a catastrophic physical failure. </w:t>
      </w:r>
    </w:p>
    <w:p w14:paraId="44E4C9BA" w14:textId="2BACD559" w:rsidR="00C73004" w:rsidRDefault="2337F0D1"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lastRenderedPageBreak/>
        <w:t>During</w:t>
      </w:r>
      <w:r w:rsidR="7B1912A8" w:rsidRPr="50C760AE">
        <w:rPr>
          <w:rFonts w:ascii="Times New Roman" w:eastAsia="Times New Roman" w:hAnsi="Times New Roman" w:cs="Times New Roman"/>
        </w:rPr>
        <w:t xml:space="preserve"> a sale, there will be users with a low load (browsing) and a high load (payment processing). Round Robin algorithm may send payment </w:t>
      </w:r>
      <w:r w:rsidR="79EF2F55" w:rsidRPr="50C760AE">
        <w:rPr>
          <w:rFonts w:ascii="Times New Roman" w:eastAsia="Times New Roman" w:hAnsi="Times New Roman" w:cs="Times New Roman"/>
        </w:rPr>
        <w:t>requests</w:t>
      </w:r>
      <w:r w:rsidR="7B1912A8" w:rsidRPr="50C760AE">
        <w:rPr>
          <w:rFonts w:ascii="Times New Roman" w:eastAsia="Times New Roman" w:hAnsi="Times New Roman" w:cs="Times New Roman"/>
        </w:rPr>
        <w:t xml:space="preserve"> to a server already choked with payments. "Least Connections" makes sure that the new shopper is directed to the servicing server that is </w:t>
      </w:r>
      <w:r w:rsidR="07741245" w:rsidRPr="50C760AE">
        <w:rPr>
          <w:rFonts w:ascii="Times New Roman" w:eastAsia="Times New Roman" w:hAnsi="Times New Roman" w:cs="Times New Roman"/>
        </w:rPr>
        <w:t>idling,</w:t>
      </w:r>
      <w:r w:rsidR="7B1912A8" w:rsidRPr="50C760AE">
        <w:rPr>
          <w:rFonts w:ascii="Times New Roman" w:eastAsia="Times New Roman" w:hAnsi="Times New Roman" w:cs="Times New Roman"/>
        </w:rPr>
        <w:t xml:space="preserve"> and the </w:t>
      </w:r>
      <w:r w:rsidR="6F5EBFFE" w:rsidRPr="50C760AE">
        <w:rPr>
          <w:rFonts w:ascii="Times New Roman" w:eastAsia="Times New Roman" w:hAnsi="Times New Roman" w:cs="Times New Roman"/>
        </w:rPr>
        <w:t>user's</w:t>
      </w:r>
      <w:r w:rsidR="7B1912A8" w:rsidRPr="50C760AE">
        <w:rPr>
          <w:rFonts w:ascii="Times New Roman" w:eastAsia="Times New Roman" w:hAnsi="Times New Roman" w:cs="Times New Roman"/>
        </w:rPr>
        <w:t xml:space="preserve"> experience is maintained. </w:t>
      </w:r>
    </w:p>
    <w:p w14:paraId="037B5D04" w14:textId="4B7F97ED"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Phase 3: The Reactor (Intelligent Auto-Scaling) </w:t>
      </w:r>
    </w:p>
    <w:p w14:paraId="41DEBA61" w14:textId="0BF0AB9C"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Auto-Scaling Group (ASG) serves as the </w:t>
      </w:r>
      <w:r w:rsidR="35E44CC0" w:rsidRPr="50C760AE">
        <w:rPr>
          <w:rFonts w:ascii="Times New Roman" w:eastAsia="Times New Roman" w:hAnsi="Times New Roman" w:cs="Times New Roman"/>
        </w:rPr>
        <w:t>brain system</w:t>
      </w:r>
      <w:r w:rsidRPr="50C760AE">
        <w:rPr>
          <w:rFonts w:ascii="Times New Roman" w:eastAsia="Times New Roman" w:hAnsi="Times New Roman" w:cs="Times New Roman"/>
        </w:rPr>
        <w:t xml:space="preserve">. While Reactive Scaling (scaling based on current CPU) is common, in modern architecture Predictive Scaling is used.  </w:t>
      </w:r>
    </w:p>
    <w:p w14:paraId="50939515" w14:textId="162255FE"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Scheduled Scaling: Being aware that the sale is commemorated at 9:00 AM, the ASG is arranged to supply on the warm-up of the fleet, scaling the server count from 10 to 50 at 8:45 AM. This helps in avoiding the "boot latency" lag incurred when reacting to a sudden spike. </w:t>
      </w:r>
    </w:p>
    <w:p w14:paraId="2DED0871" w14:textId="42FBF5CC"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Cool-Down Periods To avoid Thrashing (definitely, thrashing is completing many adds and deletes of servers) thus causing </w:t>
      </w:r>
      <w:r w:rsidR="5DDB777A" w:rsidRPr="50C760AE">
        <w:rPr>
          <w:rFonts w:ascii="Times New Roman" w:eastAsia="Times New Roman" w:hAnsi="Times New Roman" w:cs="Times New Roman"/>
        </w:rPr>
        <w:t>instability;</w:t>
      </w:r>
      <w:r w:rsidRPr="50C760AE">
        <w:rPr>
          <w:rFonts w:ascii="Times New Roman" w:eastAsia="Times New Roman" w:hAnsi="Times New Roman" w:cs="Times New Roman"/>
        </w:rPr>
        <w:t xml:space="preserve"> the ASG has a "Cool-Down" timer (i.e. 300 seconds). After scaling </w:t>
      </w:r>
      <w:r w:rsidR="7AB1AD76" w:rsidRPr="50C760AE">
        <w:rPr>
          <w:rFonts w:ascii="Times New Roman" w:eastAsia="Times New Roman" w:hAnsi="Times New Roman" w:cs="Times New Roman"/>
        </w:rPr>
        <w:t>out,</w:t>
      </w:r>
      <w:r w:rsidRPr="50C760AE">
        <w:rPr>
          <w:rFonts w:ascii="Times New Roman" w:eastAsia="Times New Roman" w:hAnsi="Times New Roman" w:cs="Times New Roman"/>
        </w:rPr>
        <w:t xml:space="preserve"> it ignores new alarms for 5 minutes, </w:t>
      </w:r>
      <w:r w:rsidR="2D955EB8" w:rsidRPr="50C760AE">
        <w:rPr>
          <w:rFonts w:ascii="Times New Roman" w:eastAsia="Times New Roman" w:hAnsi="Times New Roman" w:cs="Times New Roman"/>
        </w:rPr>
        <w:t>so</w:t>
      </w:r>
      <w:r w:rsidRPr="50C760AE">
        <w:rPr>
          <w:rFonts w:ascii="Times New Roman" w:eastAsia="Times New Roman" w:hAnsi="Times New Roman" w:cs="Times New Roman"/>
        </w:rPr>
        <w:t xml:space="preserve"> </w:t>
      </w:r>
      <w:r w:rsidR="3FB678A4" w:rsidRPr="50C760AE">
        <w:rPr>
          <w:rFonts w:ascii="Times New Roman" w:eastAsia="Times New Roman" w:hAnsi="Times New Roman" w:cs="Times New Roman"/>
        </w:rPr>
        <w:t>quitting</w:t>
      </w:r>
      <w:r w:rsidRPr="50C760AE">
        <w:rPr>
          <w:rFonts w:ascii="Times New Roman" w:eastAsia="Times New Roman" w:hAnsi="Times New Roman" w:cs="Times New Roman"/>
        </w:rPr>
        <w:t xml:space="preserve"> the system can stabilize. </w:t>
      </w:r>
    </w:p>
    <w:p w14:paraId="5CC6B74F" w14:textId="7005AEED"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Phase 4: The Resolution (</w:t>
      </w:r>
      <w:r w:rsidR="22E17BDA" w:rsidRPr="50C760AE">
        <w:rPr>
          <w:rFonts w:ascii="Times New Roman" w:eastAsia="Times New Roman" w:hAnsi="Times New Roman" w:cs="Times New Roman"/>
        </w:rPr>
        <w:t>Self-Healing</w:t>
      </w:r>
      <w:r w:rsidRPr="50C760AE">
        <w:rPr>
          <w:rFonts w:ascii="Times New Roman" w:eastAsia="Times New Roman" w:hAnsi="Times New Roman" w:cs="Times New Roman"/>
        </w:rPr>
        <w:t xml:space="preserve">)  </w:t>
      </w:r>
    </w:p>
    <w:p w14:paraId="3A541831" w14:textId="19118D1C"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synergy of these tools makes for a Self-Healing System. </w:t>
      </w:r>
    </w:p>
    <w:p w14:paraId="5C56B5F4" w14:textId="20E8BEC7"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Scenario: One of the newly provisioned web servers has a bad memory </w:t>
      </w:r>
      <w:r w:rsidR="4080536B" w:rsidRPr="50C760AE">
        <w:rPr>
          <w:rFonts w:ascii="Times New Roman" w:eastAsia="Times New Roman" w:hAnsi="Times New Roman" w:cs="Times New Roman"/>
        </w:rPr>
        <w:t>module,</w:t>
      </w:r>
      <w:r w:rsidRPr="50C760AE">
        <w:rPr>
          <w:rFonts w:ascii="Times New Roman" w:eastAsia="Times New Roman" w:hAnsi="Times New Roman" w:cs="Times New Roman"/>
        </w:rPr>
        <w:t xml:space="preserve"> and it crashes. </w:t>
      </w:r>
    </w:p>
    <w:p w14:paraId="4B978F91" w14:textId="6D0E6CAD" w:rsidR="00C73004"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Reaction: The Load Balancer fails the health check and stops directing customers to the said node.</w:t>
      </w:r>
      <w:r w:rsidR="45A1E9EF" w:rsidRPr="50C760AE">
        <w:rPr>
          <w:rFonts w:ascii="Times New Roman" w:eastAsia="Times New Roman" w:hAnsi="Times New Roman" w:cs="Times New Roman"/>
        </w:rPr>
        <w:t xml:space="preserve"> </w:t>
      </w:r>
      <w:r w:rsidRPr="50C760AE">
        <w:rPr>
          <w:rFonts w:ascii="Times New Roman" w:eastAsia="Times New Roman" w:hAnsi="Times New Roman" w:cs="Times New Roman"/>
        </w:rPr>
        <w:t xml:space="preserve">The Auto-Scaling Group recognizes that the fleet count has decreased from a fleet size of 50 to 49. It automatically stops the broken instance and provisions a new instance.  </w:t>
      </w:r>
    </w:p>
    <w:p w14:paraId="343E62F3" w14:textId="135513B9" w:rsidR="00C73004" w:rsidRDefault="7B1912A8" w:rsidP="50C760AE">
      <w:pPr>
        <w:rPr>
          <w:rFonts w:ascii="Times New Roman" w:eastAsia="Times New Roman" w:hAnsi="Times New Roman" w:cs="Times New Roman"/>
        </w:rPr>
      </w:pPr>
      <w:r w:rsidRPr="50C760AE">
        <w:rPr>
          <w:rFonts w:ascii="Times New Roman" w:eastAsia="Times New Roman" w:hAnsi="Times New Roman" w:cs="Times New Roman"/>
        </w:rPr>
        <w:t>Outcome: The system has found a hardware failure and repaired itself without waking up any human engineer to take any action. This is the definition of modern Cloud Reliability for Cloud Reliability.</w:t>
      </w:r>
    </w:p>
    <w:p w14:paraId="4CC51CB0" w14:textId="7674B568" w:rsidR="00C73004" w:rsidRDefault="347D6CB6" w:rsidP="50C760AE">
      <w:pPr>
        <w:pStyle w:val="Heading2"/>
        <w:spacing w:before="0" w:after="299"/>
        <w:rPr>
          <w:rFonts w:ascii="Times New Roman" w:eastAsia="Times New Roman" w:hAnsi="Times New Roman" w:cs="Times New Roman"/>
          <w:b/>
          <w:bCs/>
          <w:sz w:val="36"/>
          <w:szCs w:val="36"/>
        </w:rPr>
      </w:pPr>
      <w:bookmarkStart w:id="18" w:name="_Toc192814870"/>
      <w:r w:rsidRPr="50C760AE">
        <w:rPr>
          <w:rFonts w:ascii="Times New Roman" w:eastAsia="Times New Roman" w:hAnsi="Times New Roman" w:cs="Times New Roman"/>
          <w:b/>
          <w:bCs/>
          <w:sz w:val="36"/>
          <w:szCs w:val="36"/>
        </w:rPr>
        <w:t>4. Driving Forces and Emerging Paradigms</w:t>
      </w:r>
      <w:bookmarkEnd w:id="18"/>
    </w:p>
    <w:p w14:paraId="3166E24C" w14:textId="3C554AC3" w:rsidR="00C73004" w:rsidRDefault="347D6CB6" w:rsidP="50C760AE">
      <w:pPr>
        <w:pStyle w:val="Heading3"/>
        <w:spacing w:before="0" w:after="281"/>
        <w:rPr>
          <w:rFonts w:ascii="Times New Roman" w:eastAsia="Times New Roman" w:hAnsi="Times New Roman" w:cs="Times New Roman"/>
          <w:b/>
          <w:bCs/>
        </w:rPr>
      </w:pPr>
      <w:bookmarkStart w:id="19" w:name="_Toc559210197"/>
      <w:r w:rsidRPr="50C760AE">
        <w:rPr>
          <w:rFonts w:ascii="Times New Roman" w:eastAsia="Times New Roman" w:hAnsi="Times New Roman" w:cs="Times New Roman"/>
          <w:b/>
          <w:bCs/>
        </w:rPr>
        <w:t xml:space="preserve">4.1. </w:t>
      </w:r>
      <w:r w:rsidR="30EB9A04" w:rsidRPr="50C760AE">
        <w:rPr>
          <w:rFonts w:ascii="Times New Roman" w:eastAsia="Times New Roman" w:hAnsi="Times New Roman" w:cs="Times New Roman"/>
          <w:b/>
          <w:bCs/>
        </w:rPr>
        <w:t>Economic and Technical Driving Forces</w:t>
      </w:r>
      <w:bookmarkEnd w:id="19"/>
    </w:p>
    <w:p w14:paraId="0123A8FD" w14:textId="28E7152F" w:rsidR="00C73004"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exponential growth of cloud computing is not just a matter of technology update but a way of rearranging the IT economics. The main driver has been the shift from Capital Expenditure (CapEx) to Operational Expenditure (OpEx). </w:t>
      </w:r>
    </w:p>
    <w:p w14:paraId="0646CF87" w14:textId="56564722" w:rsidR="00C73004" w:rsidRDefault="5C2A6B0A" w:rsidP="50C760AE">
      <w:pPr>
        <w:spacing w:before="240" w:after="240"/>
        <w:rPr>
          <w:rFonts w:ascii="Times New Roman" w:eastAsia="Times New Roman" w:hAnsi="Times New Roman" w:cs="Times New Roman"/>
          <w:b/>
          <w:bCs/>
        </w:rPr>
      </w:pPr>
      <w:r w:rsidRPr="50C760AE">
        <w:rPr>
          <w:rFonts w:ascii="Times New Roman" w:eastAsia="Times New Roman" w:hAnsi="Times New Roman" w:cs="Times New Roman"/>
          <w:b/>
          <w:bCs/>
          <w:color w:val="0F4761" w:themeColor="accent1" w:themeShade="BF"/>
        </w:rPr>
        <w:t xml:space="preserve">4.1.1 The Shift from CapEx to OpEx </w:t>
      </w:r>
    </w:p>
    <w:p w14:paraId="758BD4C8" w14:textId="027C01B5" w:rsidR="00C73004"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lastRenderedPageBreak/>
        <w:t xml:space="preserve">In the traditional on-premises model (CapEx) organizations had to anticipate demand years in advance. They had to purchase physical servers, storage </w:t>
      </w:r>
      <w:r w:rsidR="49ECE727" w:rsidRPr="50C760AE">
        <w:rPr>
          <w:rFonts w:ascii="Times New Roman" w:eastAsia="Times New Roman" w:hAnsi="Times New Roman" w:cs="Times New Roman"/>
        </w:rPr>
        <w:t>arrays,</w:t>
      </w:r>
      <w:r w:rsidRPr="50C760AE">
        <w:rPr>
          <w:rFonts w:ascii="Times New Roman" w:eastAsia="Times New Roman" w:hAnsi="Times New Roman" w:cs="Times New Roman"/>
        </w:rPr>
        <w:t xml:space="preserve"> and networking gear upfront. </w:t>
      </w:r>
    </w:p>
    <w:p w14:paraId="21CECA64" w14:textId="73DBB098" w:rsidR="00C73004" w:rsidRDefault="5C2A6B0A" w:rsidP="50C760AE">
      <w:pPr>
        <w:pStyle w:val="ListParagraph"/>
        <w:numPr>
          <w:ilvl w:val="0"/>
          <w:numId w:val="6"/>
        </w:num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Risk of Over-Provisioning: If an organization had planned for high traffic and found low traffic, they were left with expensive, depreciating hardware sitting around. </w:t>
      </w:r>
    </w:p>
    <w:p w14:paraId="70D29888" w14:textId="42303FBA" w:rsidR="00C73004" w:rsidRDefault="5C2A6B0A" w:rsidP="50C760AE">
      <w:pPr>
        <w:pStyle w:val="ListParagraph"/>
        <w:numPr>
          <w:ilvl w:val="0"/>
          <w:numId w:val="6"/>
        </w:num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Risk of Under-Provisioning: On the other hand, if a marketing campaign goes viral, fixed on-premises hardware is unable to scale up to keep pace with the demand, resulting in service outage and revenue loss. </w:t>
      </w:r>
    </w:p>
    <w:p w14:paraId="12CDD0EF" w14:textId="55E618EE" w:rsidR="00C73004"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Cloud OpEx model is cancelling </w:t>
      </w:r>
      <w:r w:rsidR="0FD6260D" w:rsidRPr="50C760AE">
        <w:rPr>
          <w:rFonts w:ascii="Times New Roman" w:eastAsia="Times New Roman" w:hAnsi="Times New Roman" w:cs="Times New Roman"/>
        </w:rPr>
        <w:t>all</w:t>
      </w:r>
      <w:r w:rsidRPr="50C760AE">
        <w:rPr>
          <w:rFonts w:ascii="Times New Roman" w:eastAsia="Times New Roman" w:hAnsi="Times New Roman" w:cs="Times New Roman"/>
        </w:rPr>
        <w:t xml:space="preserve"> these risks. Organizations only pay for the resources used. This makes the cost of infrastructure direct to revenue-raising activity. If the application has zero users at 3:00 </w:t>
      </w:r>
      <w:r w:rsidR="5B080982" w:rsidRPr="50C760AE">
        <w:rPr>
          <w:rFonts w:ascii="Times New Roman" w:eastAsia="Times New Roman" w:hAnsi="Times New Roman" w:cs="Times New Roman"/>
        </w:rPr>
        <w:t>AM,</w:t>
      </w:r>
      <w:r w:rsidRPr="50C760AE">
        <w:rPr>
          <w:rFonts w:ascii="Times New Roman" w:eastAsia="Times New Roman" w:hAnsi="Times New Roman" w:cs="Times New Roman"/>
        </w:rPr>
        <w:t xml:space="preserve"> then the cost should be close to zero in theory. </w:t>
      </w:r>
    </w:p>
    <w:p w14:paraId="6B8C586B" w14:textId="66E2C7A9" w:rsidR="00C73004"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b/>
          <w:bCs/>
          <w:i/>
          <w:iCs/>
          <w:color w:val="0F4761" w:themeColor="accent1" w:themeShade="BF"/>
        </w:rPr>
        <w:t xml:space="preserve">4.1.2 Total Cost of Ownership (TCO) </w:t>
      </w:r>
    </w:p>
    <w:p w14:paraId="07FA5C00" w14:textId="4287D939" w:rsidR="00C73004"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A critical evaluation of the economics of the cloud should look beyond the sticker price of a virtual machine. While a cloud server may appear to be more expensive per hour than a depreciated physical server, the Total Cost of Ownership is baited by the </w:t>
      </w:r>
      <w:r w:rsidR="7F1AEA24" w:rsidRPr="50C760AE">
        <w:rPr>
          <w:rFonts w:ascii="Times New Roman" w:eastAsia="Times New Roman" w:hAnsi="Times New Roman" w:cs="Times New Roman"/>
        </w:rPr>
        <w:t>on-premises</w:t>
      </w:r>
      <w:r w:rsidRPr="50C760AE">
        <w:rPr>
          <w:rFonts w:ascii="Times New Roman" w:eastAsia="Times New Roman" w:hAnsi="Times New Roman" w:cs="Times New Roman"/>
        </w:rPr>
        <w:t xml:space="preserve"> model. TCO in this case includes electricity, commercial real estate (square footage for racks), HVAC (cooling), physical security, and the cost of the salaries of engineers needed to swap out failed hard drives. Cloud providers take in these "undifferentiated heavy lifting" tasks, </w:t>
      </w:r>
      <w:r w:rsidR="3946C849" w:rsidRPr="50C760AE">
        <w:rPr>
          <w:rFonts w:ascii="Times New Roman" w:eastAsia="Times New Roman" w:hAnsi="Times New Roman" w:cs="Times New Roman"/>
        </w:rPr>
        <w:t>freeing</w:t>
      </w:r>
      <w:r w:rsidRPr="50C760AE">
        <w:rPr>
          <w:rFonts w:ascii="Times New Roman" w:eastAsia="Times New Roman" w:hAnsi="Times New Roman" w:cs="Times New Roman"/>
        </w:rPr>
        <w:t xml:space="preserve"> organizations to use their budgets for software innovation. </w:t>
      </w:r>
    </w:p>
    <w:p w14:paraId="0FC35EEC" w14:textId="0CD24BE8" w:rsidR="00C73004" w:rsidRDefault="5C2A6B0A" w:rsidP="50C760AE">
      <w:pPr>
        <w:spacing w:before="240" w:after="240"/>
        <w:rPr>
          <w:rFonts w:ascii="Times New Roman" w:eastAsia="Times New Roman" w:hAnsi="Times New Roman" w:cs="Times New Roman"/>
          <w:b/>
          <w:bCs/>
          <w:i/>
          <w:iCs/>
          <w:color w:val="0F4761" w:themeColor="accent1" w:themeShade="BF"/>
        </w:rPr>
      </w:pPr>
      <w:r w:rsidRPr="50C760AE">
        <w:rPr>
          <w:rFonts w:ascii="Times New Roman" w:eastAsia="Times New Roman" w:hAnsi="Times New Roman" w:cs="Times New Roman"/>
          <w:b/>
          <w:bCs/>
          <w:i/>
          <w:iCs/>
          <w:color w:val="0F4761" w:themeColor="accent1" w:themeShade="BF"/>
        </w:rPr>
        <w:t xml:space="preserve">4.1.3 Agility and the "Fail Fast" Paradigm </w:t>
      </w:r>
    </w:p>
    <w:p w14:paraId="3F79529F" w14:textId="656669F6" w:rsidR="00C73004"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Perhaps more important than cost, </w:t>
      </w:r>
      <w:r w:rsidR="64ACE1E6" w:rsidRPr="50C760AE">
        <w:rPr>
          <w:rFonts w:ascii="Times New Roman" w:eastAsia="Times New Roman" w:hAnsi="Times New Roman" w:cs="Times New Roman"/>
        </w:rPr>
        <w:t>it is</w:t>
      </w:r>
      <w:r w:rsidRPr="50C760AE">
        <w:rPr>
          <w:rFonts w:ascii="Times New Roman" w:eastAsia="Times New Roman" w:hAnsi="Times New Roman" w:cs="Times New Roman"/>
        </w:rPr>
        <w:t xml:space="preserve"> agility. In a traditional IT environment, setting up a new environment for a research project could take weeks or months </w:t>
      </w:r>
      <w:r w:rsidR="731D868F" w:rsidRPr="50C760AE">
        <w:rPr>
          <w:rFonts w:ascii="Times New Roman" w:eastAsia="Times New Roman" w:hAnsi="Times New Roman" w:cs="Times New Roman"/>
        </w:rPr>
        <w:t>because of</w:t>
      </w:r>
      <w:r w:rsidRPr="50C760AE">
        <w:rPr>
          <w:rFonts w:ascii="Times New Roman" w:eastAsia="Times New Roman" w:hAnsi="Times New Roman" w:cs="Times New Roman"/>
        </w:rPr>
        <w:t xml:space="preserve"> procurement cycles. In the cloud, providing the programmer with thousands of cores in minutes is possible through an API call. </w:t>
      </w:r>
    </w:p>
    <w:p w14:paraId="18301024" w14:textId="40ED9E6B" w:rsidR="00C73004"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This speed creates an environment of "fail-fast." A business that wants to try out a new hypothesis (e.g. "Will AI improve our customer support?") can do so for $50 during the weekend. If it fails, they shut it down with zero long term liability. If it is successful, they make it on a larger scale right away. </w:t>
      </w:r>
    </w:p>
    <w:p w14:paraId="27B78A9C" w14:textId="4D8F4283" w:rsidR="00C73004"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b/>
          <w:bCs/>
          <w:i/>
          <w:iCs/>
          <w:color w:val="0F4761" w:themeColor="accent1" w:themeShade="BF"/>
          <w:sz w:val="28"/>
          <w:szCs w:val="28"/>
        </w:rPr>
        <w:t>4.2. Serverless Architecture (</w:t>
      </w:r>
      <w:r w:rsidR="79E96D9E" w:rsidRPr="50C760AE">
        <w:rPr>
          <w:rFonts w:ascii="Times New Roman" w:eastAsia="Times New Roman" w:hAnsi="Times New Roman" w:cs="Times New Roman"/>
          <w:b/>
          <w:bCs/>
          <w:i/>
          <w:iCs/>
          <w:color w:val="0F4761" w:themeColor="accent1" w:themeShade="BF"/>
          <w:sz w:val="28"/>
          <w:szCs w:val="28"/>
        </w:rPr>
        <w:t>Faas</w:t>
      </w:r>
      <w:r w:rsidRPr="50C760AE">
        <w:rPr>
          <w:rFonts w:ascii="Times New Roman" w:eastAsia="Times New Roman" w:hAnsi="Times New Roman" w:cs="Times New Roman"/>
          <w:b/>
          <w:bCs/>
          <w:i/>
          <w:iCs/>
          <w:color w:val="0F4761" w:themeColor="accent1" w:themeShade="BF"/>
          <w:sz w:val="28"/>
          <w:szCs w:val="28"/>
        </w:rPr>
        <w:t>) vs. Containerization</w:t>
      </w:r>
      <w:r w:rsidRPr="50C760AE">
        <w:rPr>
          <w:rFonts w:ascii="Times New Roman" w:eastAsia="Times New Roman" w:hAnsi="Times New Roman" w:cs="Times New Roman"/>
        </w:rPr>
        <w:t xml:space="preserve"> </w:t>
      </w:r>
    </w:p>
    <w:p w14:paraId="073A0DFE" w14:textId="6EEF70C3" w:rsidR="00C73004"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As cloud adoption is maturing a new approach, called Serverless or Functions as a Service (FaaS) (e.g. AWS Lambda, Azure Functions) has emerged. </w:t>
      </w:r>
    </w:p>
    <w:p w14:paraId="2965475E" w14:textId="074E5DCF" w:rsidR="00C73004" w:rsidRDefault="5C2A6B0A" w:rsidP="50C760AE">
      <w:pPr>
        <w:spacing w:before="240" w:after="240"/>
        <w:rPr>
          <w:rFonts w:ascii="Times New Roman" w:eastAsia="Times New Roman" w:hAnsi="Times New Roman" w:cs="Times New Roman"/>
          <w:b/>
          <w:bCs/>
          <w:i/>
          <w:iCs/>
          <w:color w:val="0F4761" w:themeColor="accent1" w:themeShade="BF"/>
        </w:rPr>
      </w:pPr>
      <w:r w:rsidRPr="50C760AE">
        <w:rPr>
          <w:rFonts w:ascii="Times New Roman" w:eastAsia="Times New Roman" w:hAnsi="Times New Roman" w:cs="Times New Roman"/>
          <w:b/>
          <w:bCs/>
          <w:i/>
          <w:iCs/>
          <w:color w:val="0F4761" w:themeColor="accent1" w:themeShade="BF"/>
        </w:rPr>
        <w:t xml:space="preserve">4.2.1 Understanding the Serverless Mechanics </w:t>
      </w:r>
    </w:p>
    <w:p w14:paraId="07E83DB8" w14:textId="22AE6C35" w:rsidR="00C73004"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lastRenderedPageBreak/>
        <w:t xml:space="preserve">The term "Serverless" is not accurate as servers are still </w:t>
      </w:r>
      <w:r w:rsidR="13BA4053" w:rsidRPr="50C760AE">
        <w:rPr>
          <w:rFonts w:ascii="Times New Roman" w:eastAsia="Times New Roman" w:hAnsi="Times New Roman" w:cs="Times New Roman"/>
        </w:rPr>
        <w:t>there,</w:t>
      </w:r>
      <w:r w:rsidRPr="50C760AE">
        <w:rPr>
          <w:rFonts w:ascii="Times New Roman" w:eastAsia="Times New Roman" w:hAnsi="Times New Roman" w:cs="Times New Roman"/>
        </w:rPr>
        <w:t xml:space="preserve"> but their management is totally abstracted from the developer. </w:t>
      </w:r>
    </w:p>
    <w:p w14:paraId="15BFC88A" w14:textId="30019961" w:rsidR="00C73004"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Event-Driven Execution: Unlike a standard application that is running 24</w:t>
      </w:r>
      <w:r w:rsidR="5852E702" w:rsidRPr="50C760AE">
        <w:rPr>
          <w:rFonts w:ascii="Times New Roman" w:eastAsia="Times New Roman" w:hAnsi="Times New Roman" w:cs="Times New Roman"/>
        </w:rPr>
        <w:t>x</w:t>
      </w:r>
      <w:r w:rsidRPr="50C760AE">
        <w:rPr>
          <w:rFonts w:ascii="Times New Roman" w:eastAsia="Times New Roman" w:hAnsi="Times New Roman" w:cs="Times New Roman"/>
        </w:rPr>
        <w:t xml:space="preserve">7 waiting for request </w:t>
      </w:r>
      <w:r w:rsidR="62C22E0E" w:rsidRPr="50C760AE">
        <w:rPr>
          <w:rFonts w:ascii="Times New Roman" w:eastAsia="Times New Roman" w:hAnsi="Times New Roman" w:cs="Times New Roman"/>
        </w:rPr>
        <w:t>to come</w:t>
      </w:r>
      <w:r w:rsidRPr="50C760AE">
        <w:rPr>
          <w:rFonts w:ascii="Times New Roman" w:eastAsia="Times New Roman" w:hAnsi="Times New Roman" w:cs="Times New Roman"/>
        </w:rPr>
        <w:t xml:space="preserve"> from </w:t>
      </w:r>
      <w:r w:rsidR="2A277865" w:rsidRPr="50C760AE">
        <w:rPr>
          <w:rFonts w:ascii="Times New Roman" w:eastAsia="Times New Roman" w:hAnsi="Times New Roman" w:cs="Times New Roman"/>
        </w:rPr>
        <w:t>the user</w:t>
      </w:r>
      <w:r w:rsidRPr="50C760AE">
        <w:rPr>
          <w:rFonts w:ascii="Times New Roman" w:eastAsia="Times New Roman" w:hAnsi="Times New Roman" w:cs="Times New Roman"/>
        </w:rPr>
        <w:t xml:space="preserve">, Serverless function is dormant until an event happens. This event could be an http request (through </w:t>
      </w:r>
      <w:r w:rsidR="6B621C42" w:rsidRPr="50C760AE">
        <w:rPr>
          <w:rFonts w:ascii="Times New Roman" w:eastAsia="Times New Roman" w:hAnsi="Times New Roman" w:cs="Times New Roman"/>
        </w:rPr>
        <w:t xml:space="preserve">the API </w:t>
      </w:r>
      <w:r w:rsidRPr="50C760AE">
        <w:rPr>
          <w:rFonts w:ascii="Times New Roman" w:eastAsia="Times New Roman" w:hAnsi="Times New Roman" w:cs="Times New Roman"/>
        </w:rPr>
        <w:t xml:space="preserve">gateway), a file uploaded to storage (s3/Blob) or modification of a database. </w:t>
      </w:r>
    </w:p>
    <w:p w14:paraId="49161880" w14:textId="7A6D0106" w:rsidR="00C73004"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"Cold Start" Phenomenon One of the critical considerations in the serverless architecture is the "Cold Start". When a function is called for the first time, the provider will need to spin up a micro-container, download the </w:t>
      </w:r>
      <w:r w:rsidR="10FAB918" w:rsidRPr="50C760AE">
        <w:rPr>
          <w:rFonts w:ascii="Times New Roman" w:eastAsia="Times New Roman" w:hAnsi="Times New Roman" w:cs="Times New Roman"/>
        </w:rPr>
        <w:t>code,</w:t>
      </w:r>
      <w:r w:rsidRPr="50C760AE">
        <w:rPr>
          <w:rFonts w:ascii="Times New Roman" w:eastAsia="Times New Roman" w:hAnsi="Times New Roman" w:cs="Times New Roman"/>
        </w:rPr>
        <w:t xml:space="preserve"> and start the runtime. This can lead to latency (100ms to several seconds). Acceptable for background work This can be problematic for real-time user interfaces as compared to always-on containers.</w:t>
      </w:r>
    </w:p>
    <w:p w14:paraId="1EC960E7" w14:textId="38DEFE6C" w:rsidR="00C73004" w:rsidRDefault="30EB9A04" w:rsidP="50C760AE">
      <w:pPr>
        <w:spacing w:before="240" w:after="240"/>
        <w:rPr>
          <w:rFonts w:ascii="Times New Roman" w:eastAsia="Times New Roman" w:hAnsi="Times New Roman" w:cs="Times New Roman"/>
          <w:b/>
          <w:bCs/>
          <w:i/>
          <w:iCs/>
          <w:color w:val="0F4761" w:themeColor="accent1" w:themeShade="BF"/>
        </w:rPr>
      </w:pPr>
      <w:r w:rsidRPr="50C760AE">
        <w:rPr>
          <w:rFonts w:ascii="Times New Roman" w:eastAsia="Times New Roman" w:hAnsi="Times New Roman" w:cs="Times New Roman"/>
          <w:b/>
          <w:bCs/>
          <w:i/>
          <w:iCs/>
          <w:color w:val="0F4761" w:themeColor="accent1" w:themeShade="BF"/>
        </w:rPr>
        <w:t>4.2.2 Comparison with Containerization</w:t>
      </w:r>
    </w:p>
    <w:p w14:paraId="11494007" w14:textId="3D151277" w:rsidR="00C73004" w:rsidRDefault="30EB9A04" w:rsidP="50C760AE">
      <w:pPr>
        <w:spacing w:after="240"/>
        <w:rPr>
          <w:rFonts w:ascii="Times New Roman" w:eastAsia="Times New Roman" w:hAnsi="Times New Roman" w:cs="Times New Roman"/>
        </w:rPr>
      </w:pPr>
      <w:r w:rsidRPr="50C760AE">
        <w:rPr>
          <w:rFonts w:ascii="Times New Roman" w:eastAsia="Times New Roman" w:hAnsi="Times New Roman" w:cs="Times New Roman"/>
        </w:rPr>
        <w:t>To critically evaluate which technology to use, one must compare Serverless against the Containerization approach</w:t>
      </w:r>
      <w:r w:rsidR="1AC9B883" w:rsidRPr="50C760AE">
        <w:rPr>
          <w:rFonts w:ascii="Times New Roman" w:eastAsia="Times New Roman" w:hAnsi="Times New Roman" w:cs="Times New Roman"/>
        </w:rPr>
        <w:t>.</w:t>
      </w:r>
    </w:p>
    <w:p w14:paraId="103A5677" w14:textId="357672C2" w:rsidR="00C73004" w:rsidRDefault="00C73004" w:rsidP="50C760AE">
      <w:pPr>
        <w:spacing w:after="240"/>
        <w:rPr>
          <w:rFonts w:ascii="Times New Roman" w:eastAsia="Times New Roman" w:hAnsi="Times New Roman" w:cs="Times New Roman"/>
        </w:rPr>
      </w:pPr>
    </w:p>
    <w:tbl>
      <w:tblPr>
        <w:tblW w:w="0" w:type="auto"/>
        <w:tblLook w:val="06A0" w:firstRow="1" w:lastRow="0" w:firstColumn="1" w:lastColumn="0" w:noHBand="1" w:noVBand="1"/>
      </w:tblPr>
      <w:tblGrid>
        <w:gridCol w:w="1563"/>
        <w:gridCol w:w="3213"/>
        <w:gridCol w:w="4568"/>
      </w:tblGrid>
      <w:tr w:rsidR="50C760AE" w14:paraId="6B55B4B1" w14:textId="77777777" w:rsidTr="50C760AE">
        <w:trPr>
          <w:trHeight w:val="300"/>
        </w:trPr>
        <w:tc>
          <w:tcPr>
            <w:tcW w:w="1530" w:type="dxa"/>
            <w:tcBorders>
              <w:top w:val="single" w:sz="6" w:space="0" w:color="auto"/>
              <w:left w:val="single" w:sz="6" w:space="0" w:color="auto"/>
              <w:bottom w:val="single" w:sz="6" w:space="0" w:color="auto"/>
              <w:right w:val="single" w:sz="6" w:space="0" w:color="auto"/>
            </w:tcBorders>
            <w:vAlign w:val="center"/>
          </w:tcPr>
          <w:p w14:paraId="4FDFF417" w14:textId="69AA6919" w:rsidR="50C760AE" w:rsidRDefault="50C760AE" w:rsidP="50C760AE">
            <w:pPr>
              <w:spacing w:after="0"/>
              <w:rPr>
                <w:rFonts w:ascii="Times New Roman" w:eastAsia="Times New Roman" w:hAnsi="Times New Roman" w:cs="Times New Roman"/>
                <w:b/>
                <w:bCs/>
              </w:rPr>
            </w:pPr>
            <w:r w:rsidRPr="50C760AE">
              <w:rPr>
                <w:rFonts w:ascii="Times New Roman" w:eastAsia="Times New Roman" w:hAnsi="Times New Roman" w:cs="Times New Roman"/>
                <w:b/>
                <w:bCs/>
              </w:rPr>
              <w:t>Feature</w:t>
            </w:r>
          </w:p>
        </w:tc>
        <w:tc>
          <w:tcPr>
            <w:tcW w:w="3225" w:type="dxa"/>
            <w:tcBorders>
              <w:top w:val="single" w:sz="6" w:space="0" w:color="auto"/>
              <w:left w:val="single" w:sz="6" w:space="0" w:color="auto"/>
              <w:bottom w:val="single" w:sz="6" w:space="0" w:color="auto"/>
              <w:right w:val="single" w:sz="6" w:space="0" w:color="auto"/>
            </w:tcBorders>
            <w:vAlign w:val="center"/>
          </w:tcPr>
          <w:p w14:paraId="598813F8" w14:textId="2EDD6BD2" w:rsidR="50C760AE" w:rsidRDefault="50C760AE" w:rsidP="50C760AE">
            <w:pPr>
              <w:spacing w:after="0"/>
              <w:rPr>
                <w:rFonts w:ascii="Times New Roman" w:eastAsia="Times New Roman" w:hAnsi="Times New Roman" w:cs="Times New Roman"/>
                <w:b/>
                <w:bCs/>
              </w:rPr>
            </w:pPr>
            <w:r w:rsidRPr="50C760AE">
              <w:rPr>
                <w:rFonts w:ascii="Times New Roman" w:eastAsia="Times New Roman" w:hAnsi="Times New Roman" w:cs="Times New Roman"/>
                <w:b/>
                <w:bCs/>
              </w:rPr>
              <w:t>Containerization (Docker/Kubernetes)</w:t>
            </w:r>
          </w:p>
        </w:tc>
        <w:tc>
          <w:tcPr>
            <w:tcW w:w="4605" w:type="dxa"/>
            <w:tcBorders>
              <w:top w:val="single" w:sz="6" w:space="0" w:color="auto"/>
              <w:left w:val="single" w:sz="6" w:space="0" w:color="auto"/>
              <w:bottom w:val="single" w:sz="6" w:space="0" w:color="auto"/>
              <w:right w:val="single" w:sz="6" w:space="0" w:color="auto"/>
            </w:tcBorders>
            <w:vAlign w:val="center"/>
          </w:tcPr>
          <w:p w14:paraId="45625D86" w14:textId="19D2E7A0" w:rsidR="50C760AE" w:rsidRDefault="50C760AE" w:rsidP="50C760AE">
            <w:pPr>
              <w:spacing w:after="0"/>
              <w:rPr>
                <w:rFonts w:ascii="Times New Roman" w:eastAsia="Times New Roman" w:hAnsi="Times New Roman" w:cs="Times New Roman"/>
                <w:b/>
                <w:bCs/>
              </w:rPr>
            </w:pPr>
            <w:r w:rsidRPr="50C760AE">
              <w:rPr>
                <w:rFonts w:ascii="Times New Roman" w:eastAsia="Times New Roman" w:hAnsi="Times New Roman" w:cs="Times New Roman"/>
                <w:b/>
                <w:bCs/>
              </w:rPr>
              <w:t>Serverless (FaaS)</w:t>
            </w:r>
          </w:p>
        </w:tc>
      </w:tr>
      <w:tr w:rsidR="50C760AE" w14:paraId="5C201D9B" w14:textId="77777777" w:rsidTr="50C760AE">
        <w:trPr>
          <w:trHeight w:val="300"/>
        </w:trPr>
        <w:tc>
          <w:tcPr>
            <w:tcW w:w="1530" w:type="dxa"/>
            <w:tcBorders>
              <w:top w:val="single" w:sz="6" w:space="0" w:color="auto"/>
              <w:left w:val="single" w:sz="6" w:space="0" w:color="auto"/>
              <w:bottom w:val="single" w:sz="6" w:space="0" w:color="auto"/>
              <w:right w:val="single" w:sz="6" w:space="0" w:color="auto"/>
            </w:tcBorders>
            <w:vAlign w:val="center"/>
          </w:tcPr>
          <w:p w14:paraId="0F40DF63" w14:textId="7B49936C" w:rsidR="50C760AE" w:rsidRDefault="50C760AE" w:rsidP="50C760AE">
            <w:pPr>
              <w:spacing w:after="0"/>
              <w:rPr>
                <w:rFonts w:ascii="Times New Roman" w:eastAsia="Times New Roman" w:hAnsi="Times New Roman" w:cs="Times New Roman"/>
                <w:b/>
                <w:bCs/>
              </w:rPr>
            </w:pPr>
            <w:r w:rsidRPr="50C760AE">
              <w:rPr>
                <w:rFonts w:ascii="Times New Roman" w:eastAsia="Times New Roman" w:hAnsi="Times New Roman" w:cs="Times New Roman"/>
                <w:b/>
                <w:bCs/>
              </w:rPr>
              <w:t>Granularity</w:t>
            </w:r>
          </w:p>
        </w:tc>
        <w:tc>
          <w:tcPr>
            <w:tcW w:w="3225" w:type="dxa"/>
            <w:tcBorders>
              <w:top w:val="single" w:sz="6" w:space="0" w:color="auto"/>
              <w:left w:val="single" w:sz="6" w:space="0" w:color="auto"/>
              <w:bottom w:val="single" w:sz="6" w:space="0" w:color="auto"/>
              <w:right w:val="single" w:sz="6" w:space="0" w:color="auto"/>
            </w:tcBorders>
            <w:vAlign w:val="center"/>
          </w:tcPr>
          <w:p w14:paraId="190609BC" w14:textId="160E742B" w:rsidR="574B7D91" w:rsidRDefault="574B7D91"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t>Microservice Level: Usually contains an entire application part (e.g. the whole "Billing Service")</w:t>
            </w:r>
          </w:p>
        </w:tc>
        <w:tc>
          <w:tcPr>
            <w:tcW w:w="4605" w:type="dxa"/>
            <w:tcBorders>
              <w:top w:val="single" w:sz="6" w:space="0" w:color="auto"/>
              <w:left w:val="single" w:sz="6" w:space="0" w:color="auto"/>
              <w:bottom w:val="single" w:sz="6" w:space="0" w:color="auto"/>
              <w:right w:val="single" w:sz="6" w:space="0" w:color="auto"/>
            </w:tcBorders>
            <w:vAlign w:val="center"/>
          </w:tcPr>
          <w:p w14:paraId="3738B5CB" w14:textId="0B90F398" w:rsidR="574B7D91" w:rsidRDefault="574B7D91"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t>Function Level: Includes one piece of logic (such as "ResizeImage" or "ProcessPayment").</w:t>
            </w:r>
          </w:p>
        </w:tc>
      </w:tr>
      <w:tr w:rsidR="50C760AE" w14:paraId="65CA16A5" w14:textId="77777777" w:rsidTr="50C760AE">
        <w:trPr>
          <w:trHeight w:val="300"/>
        </w:trPr>
        <w:tc>
          <w:tcPr>
            <w:tcW w:w="1530" w:type="dxa"/>
            <w:tcBorders>
              <w:top w:val="single" w:sz="6" w:space="0" w:color="auto"/>
              <w:left w:val="single" w:sz="6" w:space="0" w:color="auto"/>
              <w:bottom w:val="single" w:sz="6" w:space="0" w:color="auto"/>
              <w:right w:val="single" w:sz="6" w:space="0" w:color="auto"/>
            </w:tcBorders>
            <w:vAlign w:val="center"/>
          </w:tcPr>
          <w:p w14:paraId="256350E7" w14:textId="1657670B" w:rsidR="50C760AE" w:rsidRDefault="50C760AE" w:rsidP="50C760AE">
            <w:pPr>
              <w:spacing w:after="0"/>
              <w:rPr>
                <w:rFonts w:ascii="Times New Roman" w:eastAsia="Times New Roman" w:hAnsi="Times New Roman" w:cs="Times New Roman"/>
                <w:b/>
                <w:bCs/>
              </w:rPr>
            </w:pPr>
            <w:r w:rsidRPr="50C760AE">
              <w:rPr>
                <w:rFonts w:ascii="Times New Roman" w:eastAsia="Times New Roman" w:hAnsi="Times New Roman" w:cs="Times New Roman"/>
                <w:b/>
                <w:bCs/>
              </w:rPr>
              <w:t>State Management</w:t>
            </w:r>
          </w:p>
        </w:tc>
        <w:tc>
          <w:tcPr>
            <w:tcW w:w="3225" w:type="dxa"/>
            <w:tcBorders>
              <w:top w:val="single" w:sz="6" w:space="0" w:color="auto"/>
              <w:left w:val="single" w:sz="6" w:space="0" w:color="auto"/>
              <w:bottom w:val="single" w:sz="6" w:space="0" w:color="auto"/>
              <w:right w:val="single" w:sz="6" w:space="0" w:color="auto"/>
            </w:tcBorders>
            <w:vAlign w:val="center"/>
          </w:tcPr>
          <w:p w14:paraId="508E4EFC" w14:textId="7B044D45" w:rsidR="75413FC5" w:rsidRDefault="75413FC5"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t>Flexible: Can be stateful (involving persistent volumes) or stateless.</w:t>
            </w:r>
          </w:p>
        </w:tc>
        <w:tc>
          <w:tcPr>
            <w:tcW w:w="4605" w:type="dxa"/>
            <w:tcBorders>
              <w:top w:val="single" w:sz="6" w:space="0" w:color="auto"/>
              <w:left w:val="single" w:sz="6" w:space="0" w:color="auto"/>
              <w:bottom w:val="single" w:sz="6" w:space="0" w:color="auto"/>
              <w:right w:val="single" w:sz="6" w:space="0" w:color="auto"/>
            </w:tcBorders>
            <w:vAlign w:val="center"/>
          </w:tcPr>
          <w:p w14:paraId="1A9D1E07" w14:textId="3DEBB160" w:rsidR="75413FC5" w:rsidRDefault="75413FC5"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t>Strictly Stateless: Functions have a short lifespan.</w:t>
            </w:r>
            <w:r w:rsidRPr="50C760AE">
              <w:rPr>
                <w:rFonts w:ascii="Times New Roman" w:eastAsia="Times New Roman" w:hAnsi="Times New Roman" w:cs="Times New Roman"/>
              </w:rPr>
              <w:t xml:space="preserve"> </w:t>
            </w:r>
            <w:r w:rsidRPr="50C760AE">
              <w:rPr>
                <w:rFonts w:ascii="Times New Roman" w:eastAsia="Times New Roman" w:hAnsi="Times New Roman" w:cs="Times New Roman"/>
                <w:color w:val="111111"/>
              </w:rPr>
              <w:t xml:space="preserve">Any information that needs to be fetched </w:t>
            </w:r>
            <w:r w:rsidR="1F65E5D4" w:rsidRPr="50C760AE">
              <w:rPr>
                <w:rFonts w:ascii="Times New Roman" w:eastAsia="Times New Roman" w:hAnsi="Times New Roman" w:cs="Times New Roman"/>
                <w:color w:val="111111"/>
              </w:rPr>
              <w:t>must</w:t>
            </w:r>
            <w:r w:rsidRPr="50C760AE">
              <w:rPr>
                <w:rFonts w:ascii="Times New Roman" w:eastAsia="Times New Roman" w:hAnsi="Times New Roman" w:cs="Times New Roman"/>
                <w:color w:val="111111"/>
              </w:rPr>
              <w:t xml:space="preserve"> be retrieved from an external database </w:t>
            </w:r>
            <w:r w:rsidR="7F9446FD" w:rsidRPr="50C760AE">
              <w:rPr>
                <w:rFonts w:ascii="Times New Roman" w:eastAsia="Times New Roman" w:hAnsi="Times New Roman" w:cs="Times New Roman"/>
                <w:color w:val="111111"/>
              </w:rPr>
              <w:t>each</w:t>
            </w:r>
            <w:r w:rsidRPr="50C760AE">
              <w:rPr>
                <w:rFonts w:ascii="Times New Roman" w:eastAsia="Times New Roman" w:hAnsi="Times New Roman" w:cs="Times New Roman"/>
                <w:color w:val="111111"/>
              </w:rPr>
              <w:t xml:space="preserve"> time.</w:t>
            </w:r>
            <w:r w:rsidRPr="50C760AE">
              <w:rPr>
                <w:rFonts w:ascii="Times New Roman" w:eastAsia="Times New Roman" w:hAnsi="Times New Roman" w:cs="Times New Roman"/>
              </w:rPr>
              <w:t xml:space="preserve"> </w:t>
            </w:r>
            <w:r>
              <w:br/>
            </w:r>
          </w:p>
        </w:tc>
      </w:tr>
      <w:tr w:rsidR="50C760AE" w14:paraId="03807A75" w14:textId="77777777" w:rsidTr="50C760AE">
        <w:trPr>
          <w:trHeight w:val="300"/>
        </w:trPr>
        <w:tc>
          <w:tcPr>
            <w:tcW w:w="1530" w:type="dxa"/>
            <w:tcBorders>
              <w:top w:val="single" w:sz="6" w:space="0" w:color="auto"/>
              <w:left w:val="single" w:sz="6" w:space="0" w:color="auto"/>
              <w:bottom w:val="single" w:sz="6" w:space="0" w:color="auto"/>
              <w:right w:val="single" w:sz="6" w:space="0" w:color="auto"/>
            </w:tcBorders>
            <w:vAlign w:val="center"/>
          </w:tcPr>
          <w:p w14:paraId="3EC49ECE" w14:textId="1D1FF1CA" w:rsidR="50C760AE" w:rsidRDefault="50C760AE" w:rsidP="50C760AE">
            <w:pPr>
              <w:spacing w:after="0"/>
              <w:rPr>
                <w:rFonts w:ascii="Times New Roman" w:eastAsia="Times New Roman" w:hAnsi="Times New Roman" w:cs="Times New Roman"/>
                <w:b/>
                <w:bCs/>
              </w:rPr>
            </w:pPr>
            <w:r w:rsidRPr="50C760AE">
              <w:rPr>
                <w:rFonts w:ascii="Times New Roman" w:eastAsia="Times New Roman" w:hAnsi="Times New Roman" w:cs="Times New Roman"/>
                <w:b/>
                <w:bCs/>
              </w:rPr>
              <w:t>Cost Model</w:t>
            </w:r>
          </w:p>
        </w:tc>
        <w:tc>
          <w:tcPr>
            <w:tcW w:w="3225" w:type="dxa"/>
            <w:tcBorders>
              <w:top w:val="single" w:sz="6" w:space="0" w:color="auto"/>
              <w:left w:val="single" w:sz="6" w:space="0" w:color="auto"/>
              <w:bottom w:val="single" w:sz="6" w:space="0" w:color="auto"/>
              <w:right w:val="single" w:sz="6" w:space="0" w:color="auto"/>
            </w:tcBorders>
            <w:vAlign w:val="center"/>
          </w:tcPr>
          <w:p w14:paraId="7391B394" w14:textId="764498A1" w:rsidR="2E0E7063" w:rsidRDefault="2E0E7063"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t>Resource-Based You pay for your virtual machine capacity per hour even though the CPU may be idle at 1%.</w:t>
            </w:r>
          </w:p>
        </w:tc>
        <w:tc>
          <w:tcPr>
            <w:tcW w:w="4605" w:type="dxa"/>
            <w:tcBorders>
              <w:top w:val="single" w:sz="6" w:space="0" w:color="auto"/>
              <w:left w:val="single" w:sz="6" w:space="0" w:color="auto"/>
              <w:bottom w:val="single" w:sz="6" w:space="0" w:color="auto"/>
              <w:right w:val="single" w:sz="6" w:space="0" w:color="auto"/>
            </w:tcBorders>
            <w:vAlign w:val="center"/>
          </w:tcPr>
          <w:p w14:paraId="2319A3CE" w14:textId="1724003D" w:rsidR="50C760AE" w:rsidRDefault="50C760AE" w:rsidP="50C760AE">
            <w:pPr>
              <w:rPr>
                <w:rFonts w:ascii="Times New Roman" w:eastAsia="Times New Roman" w:hAnsi="Times New Roman" w:cs="Times New Roman"/>
              </w:rPr>
            </w:pPr>
          </w:p>
          <w:p w14:paraId="62C1B90F" w14:textId="0DF76B06" w:rsidR="2E0E7063" w:rsidRDefault="2E0E7063"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t>Consumption-Based: You are billed according to the number of 100-millisecond time units that you use.</w:t>
            </w:r>
            <w:r w:rsidRPr="50C760AE">
              <w:rPr>
                <w:rFonts w:ascii="Times New Roman" w:eastAsia="Times New Roman" w:hAnsi="Times New Roman" w:cs="Times New Roman"/>
              </w:rPr>
              <w:t xml:space="preserve"> </w:t>
            </w:r>
            <w:r w:rsidRPr="50C760AE">
              <w:rPr>
                <w:rFonts w:ascii="Times New Roman" w:eastAsia="Times New Roman" w:hAnsi="Times New Roman" w:cs="Times New Roman"/>
                <w:color w:val="111111"/>
              </w:rPr>
              <w:t xml:space="preserve">If nobody uses the </w:t>
            </w:r>
            <w:r w:rsidR="3222194A" w:rsidRPr="50C760AE">
              <w:rPr>
                <w:rFonts w:ascii="Times New Roman" w:eastAsia="Times New Roman" w:hAnsi="Times New Roman" w:cs="Times New Roman"/>
                <w:color w:val="111111"/>
              </w:rPr>
              <w:t>app,</w:t>
            </w:r>
            <w:r w:rsidRPr="50C760AE">
              <w:rPr>
                <w:rFonts w:ascii="Times New Roman" w:eastAsia="Times New Roman" w:hAnsi="Times New Roman" w:cs="Times New Roman"/>
                <w:color w:val="111111"/>
              </w:rPr>
              <w:t xml:space="preserve"> then the bill is $0.00.</w:t>
            </w:r>
            <w:r w:rsidRPr="50C760AE">
              <w:rPr>
                <w:rFonts w:ascii="Times New Roman" w:eastAsia="Times New Roman" w:hAnsi="Times New Roman" w:cs="Times New Roman"/>
              </w:rPr>
              <w:t xml:space="preserve"> </w:t>
            </w:r>
          </w:p>
        </w:tc>
      </w:tr>
      <w:tr w:rsidR="50C760AE" w14:paraId="75954427" w14:textId="77777777" w:rsidTr="50C760AE">
        <w:trPr>
          <w:trHeight w:val="645"/>
        </w:trPr>
        <w:tc>
          <w:tcPr>
            <w:tcW w:w="1530" w:type="dxa"/>
            <w:tcBorders>
              <w:top w:val="single" w:sz="6" w:space="0" w:color="auto"/>
              <w:left w:val="single" w:sz="6" w:space="0" w:color="auto"/>
              <w:bottom w:val="single" w:sz="6" w:space="0" w:color="auto"/>
              <w:right w:val="single" w:sz="6" w:space="0" w:color="auto"/>
            </w:tcBorders>
            <w:vAlign w:val="center"/>
          </w:tcPr>
          <w:p w14:paraId="77B3EBF6" w14:textId="634FCB21" w:rsidR="50C760AE" w:rsidRDefault="50C760AE" w:rsidP="50C760AE">
            <w:pPr>
              <w:spacing w:after="0"/>
              <w:rPr>
                <w:rFonts w:ascii="Times New Roman" w:eastAsia="Times New Roman" w:hAnsi="Times New Roman" w:cs="Times New Roman"/>
                <w:b/>
                <w:bCs/>
              </w:rPr>
            </w:pPr>
            <w:r w:rsidRPr="50C760AE">
              <w:rPr>
                <w:rFonts w:ascii="Times New Roman" w:eastAsia="Times New Roman" w:hAnsi="Times New Roman" w:cs="Times New Roman"/>
                <w:b/>
                <w:bCs/>
              </w:rPr>
              <w:t>Control vs. Lock-in</w:t>
            </w:r>
          </w:p>
        </w:tc>
        <w:tc>
          <w:tcPr>
            <w:tcW w:w="3225" w:type="dxa"/>
            <w:tcBorders>
              <w:top w:val="single" w:sz="6" w:space="0" w:color="auto"/>
              <w:left w:val="single" w:sz="6" w:space="0" w:color="auto"/>
              <w:bottom w:val="single" w:sz="6" w:space="0" w:color="auto"/>
              <w:right w:val="single" w:sz="6" w:space="0" w:color="auto"/>
            </w:tcBorders>
            <w:vAlign w:val="center"/>
          </w:tcPr>
          <w:p w14:paraId="05319EBF" w14:textId="0FCFC6DC" w:rsidR="65461356" w:rsidRDefault="65461356"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t>High Control / Low Lock-in You control the OS libraries and runtime</w:t>
            </w:r>
            <w:r w:rsidRPr="50C760AE">
              <w:rPr>
                <w:rFonts w:ascii="Times New Roman" w:eastAsia="Times New Roman" w:hAnsi="Times New Roman" w:cs="Times New Roman"/>
              </w:rPr>
              <w:t xml:space="preserve"> </w:t>
            </w:r>
            <w:r w:rsidRPr="50C760AE">
              <w:rPr>
                <w:rFonts w:ascii="Times New Roman" w:eastAsia="Times New Roman" w:hAnsi="Times New Roman" w:cs="Times New Roman"/>
                <w:color w:val="111111"/>
              </w:rPr>
              <w:t xml:space="preserve">A Docker </w:t>
            </w:r>
            <w:r w:rsidRPr="50C760AE">
              <w:rPr>
                <w:rFonts w:ascii="Times New Roman" w:eastAsia="Times New Roman" w:hAnsi="Times New Roman" w:cs="Times New Roman"/>
                <w:color w:val="111111"/>
              </w:rPr>
              <w:lastRenderedPageBreak/>
              <w:t>container works as much on AWS, Azure or a laptop.</w:t>
            </w:r>
          </w:p>
        </w:tc>
        <w:tc>
          <w:tcPr>
            <w:tcW w:w="4605" w:type="dxa"/>
            <w:tcBorders>
              <w:top w:val="single" w:sz="6" w:space="0" w:color="auto"/>
              <w:left w:val="single" w:sz="6" w:space="0" w:color="auto"/>
              <w:bottom w:val="single" w:sz="6" w:space="0" w:color="auto"/>
              <w:right w:val="single" w:sz="6" w:space="0" w:color="auto"/>
            </w:tcBorders>
            <w:vAlign w:val="center"/>
          </w:tcPr>
          <w:p w14:paraId="254B1D97" w14:textId="6D2A84D7" w:rsidR="65461356" w:rsidRDefault="65461356"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lastRenderedPageBreak/>
              <w:t>Low Control / High Lock-in: You are bound to the runtimes that they offer (e.g. Python version 3.9).</w:t>
            </w:r>
            <w:r w:rsidRPr="50C760AE">
              <w:rPr>
                <w:rFonts w:ascii="Times New Roman" w:eastAsia="Times New Roman" w:hAnsi="Times New Roman" w:cs="Times New Roman"/>
              </w:rPr>
              <w:t xml:space="preserve"> </w:t>
            </w:r>
            <w:r w:rsidRPr="50C760AE">
              <w:rPr>
                <w:rFonts w:ascii="Times New Roman" w:eastAsia="Times New Roman" w:hAnsi="Times New Roman" w:cs="Times New Roman"/>
                <w:color w:val="111111"/>
              </w:rPr>
              <w:t xml:space="preserve">Moving a Lambda function to </w:t>
            </w:r>
            <w:r w:rsidRPr="50C760AE">
              <w:rPr>
                <w:rFonts w:ascii="Times New Roman" w:eastAsia="Times New Roman" w:hAnsi="Times New Roman" w:cs="Times New Roman"/>
                <w:color w:val="111111"/>
              </w:rPr>
              <w:lastRenderedPageBreak/>
              <w:t xml:space="preserve">Azure Functions </w:t>
            </w:r>
            <w:r w:rsidR="3C461762" w:rsidRPr="50C760AE">
              <w:rPr>
                <w:rFonts w:ascii="Times New Roman" w:eastAsia="Times New Roman" w:hAnsi="Times New Roman" w:cs="Times New Roman"/>
                <w:color w:val="111111"/>
              </w:rPr>
              <w:t>UK</w:t>
            </w:r>
            <w:r w:rsidRPr="50C760AE">
              <w:rPr>
                <w:rFonts w:ascii="Times New Roman" w:eastAsia="Times New Roman" w:hAnsi="Times New Roman" w:cs="Times New Roman"/>
                <w:color w:val="111111"/>
              </w:rPr>
              <w:t xml:space="preserve"> leads to a refactoring of code.</w:t>
            </w:r>
            <w:r w:rsidRPr="50C760AE">
              <w:rPr>
                <w:rFonts w:ascii="Times New Roman" w:eastAsia="Times New Roman" w:hAnsi="Times New Roman" w:cs="Times New Roman"/>
              </w:rPr>
              <w:t xml:space="preserve"> </w:t>
            </w:r>
          </w:p>
        </w:tc>
      </w:tr>
      <w:tr w:rsidR="50C760AE" w14:paraId="3D2A2A97" w14:textId="77777777" w:rsidTr="50C760AE">
        <w:trPr>
          <w:trHeight w:val="300"/>
        </w:trPr>
        <w:tc>
          <w:tcPr>
            <w:tcW w:w="1530" w:type="dxa"/>
            <w:tcBorders>
              <w:top w:val="single" w:sz="6" w:space="0" w:color="auto"/>
              <w:left w:val="single" w:sz="6" w:space="0" w:color="auto"/>
              <w:bottom w:val="single" w:sz="6" w:space="0" w:color="auto"/>
              <w:right w:val="single" w:sz="6" w:space="0" w:color="auto"/>
            </w:tcBorders>
            <w:vAlign w:val="center"/>
          </w:tcPr>
          <w:p w14:paraId="5D89CABF" w14:textId="7AC44A96" w:rsidR="50C760AE" w:rsidRDefault="50C760AE" w:rsidP="50C760AE">
            <w:pPr>
              <w:spacing w:after="0"/>
              <w:rPr>
                <w:rFonts w:ascii="Times New Roman" w:eastAsia="Times New Roman" w:hAnsi="Times New Roman" w:cs="Times New Roman"/>
                <w:b/>
                <w:bCs/>
              </w:rPr>
            </w:pPr>
            <w:r w:rsidRPr="50C760AE">
              <w:rPr>
                <w:rFonts w:ascii="Times New Roman" w:eastAsia="Times New Roman" w:hAnsi="Times New Roman" w:cs="Times New Roman"/>
                <w:b/>
                <w:bCs/>
              </w:rPr>
              <w:lastRenderedPageBreak/>
              <w:t>Use Case</w:t>
            </w:r>
          </w:p>
        </w:tc>
        <w:tc>
          <w:tcPr>
            <w:tcW w:w="3225" w:type="dxa"/>
            <w:tcBorders>
              <w:top w:val="single" w:sz="6" w:space="0" w:color="auto"/>
              <w:left w:val="single" w:sz="6" w:space="0" w:color="auto"/>
              <w:bottom w:val="single" w:sz="6" w:space="0" w:color="auto"/>
              <w:right w:val="single" w:sz="6" w:space="0" w:color="auto"/>
            </w:tcBorders>
            <w:vAlign w:val="center"/>
          </w:tcPr>
          <w:p w14:paraId="0CDDDE2E" w14:textId="766BBBD5" w:rsidR="1F9B87C7" w:rsidRDefault="1F9B87C7"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t>Long-Running / Legacy: Best for migrating applications that already exist and have certain OS dependencies or take a long time to process applications.</w:t>
            </w:r>
          </w:p>
        </w:tc>
        <w:tc>
          <w:tcPr>
            <w:tcW w:w="4605" w:type="dxa"/>
            <w:tcBorders>
              <w:top w:val="single" w:sz="6" w:space="0" w:color="auto"/>
              <w:left w:val="single" w:sz="6" w:space="0" w:color="auto"/>
              <w:bottom w:val="single" w:sz="6" w:space="0" w:color="auto"/>
              <w:right w:val="single" w:sz="6" w:space="0" w:color="auto"/>
            </w:tcBorders>
            <w:vAlign w:val="center"/>
          </w:tcPr>
          <w:p w14:paraId="4EAB0118" w14:textId="7FA41630" w:rsidR="1F9B87C7" w:rsidRDefault="1F9B87C7"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t>Event-Driven / Glue Code: Best suited for uncertain workloads, image processing, connecting different cloud services, etc.</w:t>
            </w:r>
            <w:r w:rsidRPr="50C760AE">
              <w:rPr>
                <w:rFonts w:ascii="Times New Roman" w:eastAsia="Times New Roman" w:hAnsi="Times New Roman" w:cs="Times New Roman"/>
              </w:rPr>
              <w:t xml:space="preserve"> </w:t>
            </w:r>
            <w:r>
              <w:br/>
            </w:r>
          </w:p>
        </w:tc>
      </w:tr>
    </w:tbl>
    <w:p w14:paraId="41ACF156" w14:textId="4DB24354" w:rsidR="00C73004" w:rsidRDefault="2E5DC2DE" w:rsidP="50C760AE">
      <w:pPr>
        <w:spacing w:after="240"/>
        <w:rPr>
          <w:rFonts w:ascii="Times New Roman" w:eastAsia="Times New Roman" w:hAnsi="Times New Roman" w:cs="Times New Roman"/>
        </w:rPr>
      </w:pPr>
      <w:r w:rsidRPr="50C760AE">
        <w:rPr>
          <w:rFonts w:ascii="Times New Roman" w:eastAsia="Times New Roman" w:hAnsi="Times New Roman" w:cs="Times New Roman"/>
        </w:rPr>
        <w:t>Table 1: Serverless V/S</w:t>
      </w:r>
      <w:r w:rsidR="390DC402" w:rsidRPr="50C760AE">
        <w:rPr>
          <w:rFonts w:ascii="Times New Roman" w:eastAsia="Times New Roman" w:hAnsi="Times New Roman" w:cs="Times New Roman"/>
        </w:rPr>
        <w:t xml:space="preserve"> </w:t>
      </w:r>
      <w:r w:rsidRPr="50C760AE">
        <w:rPr>
          <w:rFonts w:ascii="Times New Roman" w:eastAsia="Times New Roman" w:hAnsi="Times New Roman" w:cs="Times New Roman"/>
        </w:rPr>
        <w:t>Containerization</w:t>
      </w:r>
    </w:p>
    <w:p w14:paraId="594BEC3C" w14:textId="55A0D0D0" w:rsidR="00C73004" w:rsidRDefault="30EB9A04" w:rsidP="50C760AE">
      <w:pPr>
        <w:spacing w:after="240"/>
        <w:rPr>
          <w:rFonts w:ascii="Times New Roman" w:eastAsia="Times New Roman" w:hAnsi="Times New Roman" w:cs="Times New Roman"/>
        </w:rPr>
      </w:pPr>
      <w:r w:rsidRPr="50C760AE">
        <w:rPr>
          <w:rFonts w:ascii="Times New Roman" w:eastAsia="Times New Roman" w:hAnsi="Times New Roman" w:cs="Times New Roman"/>
        </w:rPr>
        <w:t>Synthesis:</w:t>
      </w:r>
      <w:r w:rsidR="15327780" w:rsidRPr="50C760AE">
        <w:rPr>
          <w:rFonts w:ascii="Times New Roman" w:eastAsia="Times New Roman" w:hAnsi="Times New Roman" w:cs="Times New Roman"/>
        </w:rPr>
        <w:t xml:space="preserve"> </w:t>
      </w:r>
      <w:r w:rsidR="095F2D90" w:rsidRPr="50C760AE">
        <w:rPr>
          <w:rFonts w:ascii="Times New Roman" w:eastAsia="Times New Roman" w:hAnsi="Times New Roman" w:cs="Times New Roman"/>
        </w:rPr>
        <w:t>While containerization is the portability and control over complex and long running systems, serverless is the essence of the cloud economic model. It takes off the burden of stepping and patching completely from the provider and lets the developers thrust in strict business logic. However, this is at the expense of vendor lock-in and "cold start" performance overheads.</w:t>
      </w:r>
    </w:p>
    <w:p w14:paraId="5226B35C" w14:textId="1645B9D2" w:rsidR="00C73004" w:rsidRDefault="3968D01D" w:rsidP="50C760AE">
      <w:pPr>
        <w:pStyle w:val="Heading2"/>
        <w:spacing w:before="0" w:after="299"/>
        <w:rPr>
          <w:rFonts w:ascii="Times New Roman" w:eastAsia="Times New Roman" w:hAnsi="Times New Roman" w:cs="Times New Roman"/>
          <w:b/>
          <w:bCs/>
          <w:sz w:val="36"/>
          <w:szCs w:val="36"/>
        </w:rPr>
      </w:pPr>
      <w:bookmarkStart w:id="20" w:name="_Toc2144751935"/>
      <w:r w:rsidRPr="50C760AE">
        <w:rPr>
          <w:rFonts w:ascii="Times New Roman" w:eastAsia="Times New Roman" w:hAnsi="Times New Roman" w:cs="Times New Roman"/>
          <w:b/>
          <w:bCs/>
          <w:sz w:val="36"/>
          <w:szCs w:val="36"/>
        </w:rPr>
        <w:t>5. Conclusion</w:t>
      </w:r>
      <w:bookmarkEnd w:id="20"/>
    </w:p>
    <w:p w14:paraId="60D7E5AC" w14:textId="4EA96E14" w:rsidR="00C73004" w:rsidRDefault="00A75B24" w:rsidP="50C760AE">
      <w:pPr>
        <w:spacing w:after="240"/>
        <w:rPr>
          <w:rFonts w:ascii="Times New Roman" w:eastAsia="Times New Roman" w:hAnsi="Times New Roman" w:cs="Times New Roman"/>
        </w:rPr>
      </w:pPr>
      <w:r w:rsidRPr="50C760AE">
        <w:rPr>
          <w:rFonts w:ascii="Times New Roman" w:eastAsia="Times New Roman" w:hAnsi="Times New Roman" w:cs="Times New Roman"/>
        </w:rPr>
        <w:t xml:space="preserve">This report has critically analyzed the technological and architectural basis of modern cloud engineering. It showed that while virtualization paved the way for hardware efficiency, containerization (Docker) has </w:t>
      </w:r>
      <w:r w:rsidR="34ADEFC1" w:rsidRPr="50C760AE">
        <w:rPr>
          <w:rFonts w:ascii="Times New Roman" w:eastAsia="Times New Roman" w:hAnsi="Times New Roman" w:cs="Times New Roman"/>
        </w:rPr>
        <w:t>gone</w:t>
      </w:r>
      <w:r w:rsidRPr="50C760AE">
        <w:rPr>
          <w:rFonts w:ascii="Times New Roman" w:eastAsia="Times New Roman" w:hAnsi="Times New Roman" w:cs="Times New Roman"/>
        </w:rPr>
        <w:t xml:space="preserve"> beyond it to offer much better agility as well as portability for application deployment. Through the analysis of Load balancing, Scalability and Application Gateways, it is </w:t>
      </w:r>
      <w:r w:rsidR="1BAB169B" w:rsidRPr="50C760AE">
        <w:rPr>
          <w:rFonts w:ascii="Times New Roman" w:eastAsia="Times New Roman" w:hAnsi="Times New Roman" w:cs="Times New Roman"/>
        </w:rPr>
        <w:t>observed that</w:t>
      </w:r>
      <w:r w:rsidRPr="50C760AE">
        <w:rPr>
          <w:rFonts w:ascii="Times New Roman" w:eastAsia="Times New Roman" w:hAnsi="Times New Roman" w:cs="Times New Roman"/>
        </w:rPr>
        <w:t xml:space="preserve"> these components are not simple tools but rather they are interdependent pillars needed for high availability. </w:t>
      </w:r>
      <w:r w:rsidR="4CD0A90A" w:rsidRPr="50C760AE">
        <w:rPr>
          <w:rFonts w:ascii="Times New Roman" w:eastAsia="Times New Roman" w:hAnsi="Times New Roman" w:cs="Times New Roman"/>
        </w:rPr>
        <w:t>Finally,</w:t>
      </w:r>
      <w:r w:rsidRPr="50C760AE">
        <w:rPr>
          <w:rFonts w:ascii="Times New Roman" w:eastAsia="Times New Roman" w:hAnsi="Times New Roman" w:cs="Times New Roman"/>
        </w:rPr>
        <w:t xml:space="preserve"> the comparison between Serverless and Containerization seems to point out a trend towards further levels of abstraction where the focus is </w:t>
      </w:r>
      <w:r w:rsidR="24357DDA" w:rsidRPr="50C760AE">
        <w:rPr>
          <w:rFonts w:ascii="Times New Roman" w:eastAsia="Times New Roman" w:hAnsi="Times New Roman" w:cs="Times New Roman"/>
        </w:rPr>
        <w:t>moving</w:t>
      </w:r>
      <w:r w:rsidRPr="50C760AE">
        <w:rPr>
          <w:rFonts w:ascii="Times New Roman" w:eastAsia="Times New Roman" w:hAnsi="Times New Roman" w:cs="Times New Roman"/>
        </w:rPr>
        <w:t xml:space="preserve"> all the way from managing infrastructure, to delivering business logic.</w:t>
      </w:r>
    </w:p>
    <w:p w14:paraId="073A810F" w14:textId="513E349B" w:rsidR="00C73004" w:rsidRDefault="00C73004" w:rsidP="50C760AE">
      <w:pPr>
        <w:rPr>
          <w:rFonts w:ascii="Times New Roman" w:eastAsia="Times New Roman" w:hAnsi="Times New Roman" w:cs="Times New Roman"/>
        </w:rPr>
      </w:pPr>
    </w:p>
    <w:p w14:paraId="64027F51" w14:textId="4A981A45" w:rsidR="00C73004" w:rsidRDefault="3968D01D" w:rsidP="50C760AE">
      <w:pPr>
        <w:pStyle w:val="Heading2"/>
        <w:spacing w:before="0" w:after="299"/>
        <w:rPr>
          <w:rFonts w:ascii="Times New Roman" w:eastAsia="Times New Roman" w:hAnsi="Times New Roman" w:cs="Times New Roman"/>
          <w:b/>
          <w:bCs/>
          <w:sz w:val="36"/>
          <w:szCs w:val="36"/>
        </w:rPr>
      </w:pPr>
      <w:bookmarkStart w:id="21" w:name="_Toc1099747028"/>
      <w:r w:rsidRPr="50C760AE">
        <w:rPr>
          <w:rFonts w:ascii="Times New Roman" w:eastAsia="Times New Roman" w:hAnsi="Times New Roman" w:cs="Times New Roman"/>
          <w:b/>
          <w:bCs/>
          <w:sz w:val="36"/>
          <w:szCs w:val="36"/>
        </w:rPr>
        <w:t>6. References</w:t>
      </w:r>
      <w:bookmarkEnd w:id="21"/>
    </w:p>
    <w:p w14:paraId="0D621CCB" w14:textId="09054140" w:rsidR="00C73004" w:rsidRDefault="15C06C42" w:rsidP="50C760AE">
      <w:pPr>
        <w:spacing w:after="240"/>
        <w:rPr>
          <w:rFonts w:ascii="Times New Roman" w:eastAsia="Times New Roman" w:hAnsi="Times New Roman" w:cs="Times New Roman"/>
        </w:rPr>
      </w:pPr>
      <w:r w:rsidRPr="50C760AE">
        <w:rPr>
          <w:rFonts w:ascii="Times New Roman" w:eastAsia="Times New Roman" w:hAnsi="Times New Roman" w:cs="Times New Roman"/>
        </w:rPr>
        <w:t xml:space="preserve">[1] M. A. Albreem </w:t>
      </w:r>
      <w:r w:rsidRPr="50C760AE">
        <w:rPr>
          <w:rFonts w:ascii="Times New Roman" w:eastAsia="Times New Roman" w:hAnsi="Times New Roman" w:cs="Times New Roman"/>
          <w:i/>
          <w:iCs/>
        </w:rPr>
        <w:t>et al.</w:t>
      </w:r>
      <w:r w:rsidRPr="50C760AE">
        <w:rPr>
          <w:rFonts w:ascii="Times New Roman" w:eastAsia="Times New Roman" w:hAnsi="Times New Roman" w:cs="Times New Roman"/>
        </w:rPr>
        <w:t xml:space="preserve">, "A systematic literature review on load-balancing techniques in fog computing: Architectures, strategies, and emerging trends," </w:t>
      </w:r>
      <w:r w:rsidRPr="50C760AE">
        <w:rPr>
          <w:rFonts w:ascii="Times New Roman" w:eastAsia="Times New Roman" w:hAnsi="Times New Roman" w:cs="Times New Roman"/>
          <w:i/>
          <w:iCs/>
        </w:rPr>
        <w:t>Computers</w:t>
      </w:r>
      <w:r w:rsidRPr="50C760AE">
        <w:rPr>
          <w:rFonts w:ascii="Times New Roman" w:eastAsia="Times New Roman" w:hAnsi="Times New Roman" w:cs="Times New Roman"/>
        </w:rPr>
        <w:t>, vol. 13, no. 2, 2024.</w:t>
      </w:r>
    </w:p>
    <w:p w14:paraId="6025942F" w14:textId="50FD84EE" w:rsidR="00C73004" w:rsidRDefault="3968D01D" w:rsidP="50C760AE">
      <w:pPr>
        <w:spacing w:after="240"/>
        <w:rPr>
          <w:rFonts w:ascii="Times New Roman" w:eastAsia="Times New Roman" w:hAnsi="Times New Roman" w:cs="Times New Roman"/>
        </w:rPr>
      </w:pPr>
      <w:r w:rsidRPr="50C760AE">
        <w:rPr>
          <w:rFonts w:ascii="Times New Roman" w:eastAsia="Times New Roman" w:hAnsi="Times New Roman" w:cs="Times New Roman"/>
        </w:rPr>
        <w:t xml:space="preserve">[2] N. Poulton, Docker Deep Dive, </w:t>
      </w:r>
      <w:r w:rsidR="1CCE2AD1" w:rsidRPr="50C760AE">
        <w:rPr>
          <w:rFonts w:ascii="Times New Roman" w:eastAsia="Times New Roman" w:hAnsi="Times New Roman" w:cs="Times New Roman"/>
        </w:rPr>
        <w:t>independently</w:t>
      </w:r>
      <w:r w:rsidRPr="50C760AE">
        <w:rPr>
          <w:rFonts w:ascii="Times New Roman" w:eastAsia="Times New Roman" w:hAnsi="Times New Roman" w:cs="Times New Roman"/>
        </w:rPr>
        <w:t xml:space="preserve"> published, 2020.</w:t>
      </w:r>
    </w:p>
    <w:p w14:paraId="58D9DAA6" w14:textId="33226F82" w:rsidR="00C73004" w:rsidRDefault="3968D01D" w:rsidP="50C760AE">
      <w:pPr>
        <w:spacing w:after="240"/>
        <w:rPr>
          <w:rFonts w:ascii="Times New Roman" w:eastAsia="Times New Roman" w:hAnsi="Times New Roman" w:cs="Times New Roman"/>
        </w:rPr>
      </w:pPr>
      <w:r w:rsidRPr="50C760AE">
        <w:rPr>
          <w:rFonts w:ascii="Times New Roman" w:eastAsia="Times New Roman" w:hAnsi="Times New Roman" w:cs="Times New Roman"/>
        </w:rPr>
        <w:t xml:space="preserve">[3] Microsoft Azure, "Azure Load Balancer components," Microsoft Learn, 2024. </w:t>
      </w:r>
      <w:r w:rsidR="405BC740" w:rsidRPr="50C760AE">
        <w:rPr>
          <w:rFonts w:ascii="Times New Roman" w:eastAsia="Times New Roman" w:hAnsi="Times New Roman" w:cs="Times New Roman"/>
        </w:rPr>
        <w:t>Online.</w:t>
      </w:r>
      <w:r w:rsidRPr="50C760AE">
        <w:rPr>
          <w:rFonts w:ascii="Times New Roman" w:eastAsia="Times New Roman" w:hAnsi="Times New Roman" w:cs="Times New Roman"/>
        </w:rPr>
        <w:t xml:space="preserve"> Available: </w:t>
      </w:r>
      <w:hyperlink r:id="rId10">
        <w:r w:rsidRPr="50C760AE">
          <w:rPr>
            <w:rStyle w:val="Hyperlink"/>
            <w:rFonts w:ascii="Times New Roman" w:eastAsia="Times New Roman" w:hAnsi="Times New Roman" w:cs="Times New Roman"/>
          </w:rPr>
          <w:t>https://learn.microsoft.com</w:t>
        </w:r>
      </w:hyperlink>
      <w:r w:rsidRPr="50C760AE">
        <w:rPr>
          <w:rFonts w:ascii="Times New Roman" w:eastAsia="Times New Roman" w:hAnsi="Times New Roman" w:cs="Times New Roman"/>
        </w:rPr>
        <w:t>.</w:t>
      </w:r>
    </w:p>
    <w:p w14:paraId="54E03975" w14:textId="1A9F6084" w:rsidR="00C73004" w:rsidRDefault="3968D01D" w:rsidP="50C760AE">
      <w:pPr>
        <w:spacing w:after="240"/>
        <w:rPr>
          <w:rFonts w:ascii="Times New Roman" w:eastAsia="Times New Roman" w:hAnsi="Times New Roman" w:cs="Times New Roman"/>
        </w:rPr>
      </w:pPr>
      <w:r w:rsidRPr="50C760AE">
        <w:rPr>
          <w:rFonts w:ascii="Times New Roman" w:eastAsia="Times New Roman" w:hAnsi="Times New Roman" w:cs="Times New Roman"/>
        </w:rPr>
        <w:t>[4] Amazon Web Services, "Serverless Computing," AWS Whitepapers, 2024.</w:t>
      </w:r>
    </w:p>
    <w:p w14:paraId="5B5705A2" w14:textId="6E17A69B" w:rsidR="00C73004" w:rsidRDefault="3968D01D" w:rsidP="50C760AE">
      <w:pPr>
        <w:spacing w:after="240"/>
        <w:rPr>
          <w:rFonts w:ascii="Times New Roman" w:eastAsia="Times New Roman" w:hAnsi="Times New Roman" w:cs="Times New Roman"/>
        </w:rPr>
      </w:pPr>
      <w:r w:rsidRPr="50C760AE">
        <w:rPr>
          <w:rFonts w:ascii="Times New Roman" w:eastAsia="Times New Roman" w:hAnsi="Times New Roman" w:cs="Times New Roman"/>
        </w:rPr>
        <w:lastRenderedPageBreak/>
        <w:t xml:space="preserve">[5] Docker Inc., "Docker Overview," Docker Documentation, 2024. </w:t>
      </w:r>
      <w:r w:rsidR="56732B65" w:rsidRPr="50C760AE">
        <w:rPr>
          <w:rFonts w:ascii="Times New Roman" w:eastAsia="Times New Roman" w:hAnsi="Times New Roman" w:cs="Times New Roman"/>
        </w:rPr>
        <w:t>Online.</w:t>
      </w:r>
      <w:r w:rsidRPr="50C760AE">
        <w:rPr>
          <w:rFonts w:ascii="Times New Roman" w:eastAsia="Times New Roman" w:hAnsi="Times New Roman" w:cs="Times New Roman"/>
        </w:rPr>
        <w:t xml:space="preserve"> Available: </w:t>
      </w:r>
      <w:hyperlink r:id="rId11">
        <w:r w:rsidRPr="50C760AE">
          <w:rPr>
            <w:rStyle w:val="Hyperlink"/>
            <w:rFonts w:ascii="Times New Roman" w:eastAsia="Times New Roman" w:hAnsi="Times New Roman" w:cs="Times New Roman"/>
          </w:rPr>
          <w:t>https://docs.docker.com/get-started/overview/</w:t>
        </w:r>
      </w:hyperlink>
      <w:r w:rsidRPr="50C760AE">
        <w:rPr>
          <w:rFonts w:ascii="Times New Roman" w:eastAsia="Times New Roman" w:hAnsi="Times New Roman" w:cs="Times New Roman"/>
        </w:rPr>
        <w:t>.</w:t>
      </w:r>
    </w:p>
    <w:p w14:paraId="4F72AF1B" w14:textId="6F0EC22D" w:rsidR="00C73004" w:rsidRDefault="50E991B7"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[6] T. Li, Y. Chen, and J. Zhang, “Dynamic Load Balancing Algorithms in Distributed Systems: A Survey,” </w:t>
      </w:r>
      <w:r w:rsidRPr="50C760AE">
        <w:rPr>
          <w:rFonts w:ascii="Times New Roman" w:eastAsia="Times New Roman" w:hAnsi="Times New Roman" w:cs="Times New Roman"/>
          <w:i/>
          <w:iCs/>
        </w:rPr>
        <w:t>IEEE Access</w:t>
      </w:r>
      <w:r w:rsidRPr="50C760AE">
        <w:rPr>
          <w:rFonts w:ascii="Times New Roman" w:eastAsia="Times New Roman" w:hAnsi="Times New Roman" w:cs="Times New Roman"/>
        </w:rPr>
        <w:t>, vol. 10, pp. 118201–118215, 2022.</w:t>
      </w:r>
    </w:p>
    <w:p w14:paraId="4CDBDB2B" w14:textId="1407FE8E" w:rsidR="00C73004" w:rsidRDefault="50E991B7"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[7] Kubernetes Documentation, “Probes and Health Checking,” Cloud Native Computing Foundation (CNCF), 2024.</w:t>
      </w:r>
    </w:p>
    <w:p w14:paraId="0EEF8C68" w14:textId="3C282735" w:rsidR="00C73004" w:rsidRDefault="50E991B7"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[8] </w:t>
      </w:r>
      <w:r w:rsidR="35873E0C" w:rsidRPr="50C760AE">
        <w:rPr>
          <w:rFonts w:ascii="Times New Roman" w:eastAsia="Times New Roman" w:hAnsi="Times New Roman" w:cs="Times New Roman"/>
        </w:rPr>
        <w:t xml:space="preserve">Cloudflare, "Load balancing reference architecture," </w:t>
      </w:r>
      <w:r w:rsidR="35873E0C" w:rsidRPr="50C760AE">
        <w:rPr>
          <w:rFonts w:ascii="Times New Roman" w:eastAsia="Times New Roman" w:hAnsi="Times New Roman" w:cs="Times New Roman"/>
          <w:i/>
          <w:iCs/>
        </w:rPr>
        <w:t>Cloudflare Docs</w:t>
      </w:r>
      <w:r w:rsidR="35873E0C" w:rsidRPr="50C760AE">
        <w:rPr>
          <w:rFonts w:ascii="Times New Roman" w:eastAsia="Times New Roman" w:hAnsi="Times New Roman" w:cs="Times New Roman"/>
        </w:rPr>
        <w:t xml:space="preserve">, Nov. 2024. Online. Available: </w:t>
      </w:r>
      <w:hyperlink r:id="rId12">
        <w:r w:rsidR="35873E0C" w:rsidRPr="50C760AE">
          <w:rPr>
            <w:rStyle w:val="Hyperlink"/>
            <w:rFonts w:ascii="Times New Roman" w:eastAsia="Times New Roman" w:hAnsi="Times New Roman" w:cs="Times New Roman"/>
          </w:rPr>
          <w:t>https://developers.cloudflare.com/load-balancing/</w:t>
        </w:r>
      </w:hyperlink>
      <w:r w:rsidR="35873E0C" w:rsidRPr="50C760AE">
        <w:rPr>
          <w:rFonts w:ascii="Times New Roman" w:eastAsia="Times New Roman" w:hAnsi="Times New Roman" w:cs="Times New Roman"/>
        </w:rPr>
        <w:t>. [Accessed: Dec. 15, 2025].</w:t>
      </w:r>
    </w:p>
    <w:p w14:paraId="7CC6A8B9" w14:textId="4B1B451F" w:rsidR="00C73004" w:rsidRDefault="50E991B7"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[9] M. Fowler, “Patterns for Zero-Downtime Deployment,” </w:t>
      </w:r>
      <w:r w:rsidRPr="50C760AE">
        <w:rPr>
          <w:rFonts w:ascii="Times New Roman" w:eastAsia="Times New Roman" w:hAnsi="Times New Roman" w:cs="Times New Roman"/>
          <w:i/>
          <w:iCs/>
        </w:rPr>
        <w:t>IEEE Software</w:t>
      </w:r>
      <w:r w:rsidRPr="50C760AE">
        <w:rPr>
          <w:rFonts w:ascii="Times New Roman" w:eastAsia="Times New Roman" w:hAnsi="Times New Roman" w:cs="Times New Roman"/>
        </w:rPr>
        <w:t>, vol. 39, no. 5, pp. 92–97, Sept.–Oct. 2022.</w:t>
      </w:r>
    </w:p>
    <w:p w14:paraId="65BDE6AD" w14:textId="5C0D3D0D" w:rsidR="00C73004" w:rsidRDefault="50E991B7"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[10] Cloud Native Computing Foundation, “Service Mesh and Traffic Management,” CNCF Technical Report, 2023.</w:t>
      </w:r>
    </w:p>
    <w:p w14:paraId="2D91B9E6" w14:textId="669A22AF" w:rsidR="00C73004" w:rsidRDefault="00C73004" w:rsidP="50C760AE">
      <w:pPr>
        <w:rPr>
          <w:rFonts w:ascii="Times New Roman" w:eastAsia="Times New Roman" w:hAnsi="Times New Roman" w:cs="Times New Roman"/>
        </w:rPr>
      </w:pPr>
    </w:p>
    <w:p w14:paraId="149AD774" w14:textId="31236997" w:rsidR="00C73004" w:rsidRDefault="3968D01D" w:rsidP="50C760AE">
      <w:pPr>
        <w:pStyle w:val="Heading2"/>
        <w:spacing w:before="0" w:after="299"/>
        <w:rPr>
          <w:rFonts w:ascii="Times New Roman" w:eastAsia="Times New Roman" w:hAnsi="Times New Roman" w:cs="Times New Roman"/>
          <w:b/>
          <w:bCs/>
          <w:sz w:val="36"/>
          <w:szCs w:val="36"/>
        </w:rPr>
      </w:pPr>
      <w:bookmarkStart w:id="22" w:name="_Toc1133453393"/>
      <w:r w:rsidRPr="50C760AE">
        <w:rPr>
          <w:rFonts w:ascii="Times New Roman" w:eastAsia="Times New Roman" w:hAnsi="Times New Roman" w:cs="Times New Roman"/>
          <w:b/>
          <w:bCs/>
          <w:sz w:val="36"/>
          <w:szCs w:val="36"/>
        </w:rPr>
        <w:t>7. Appendix: Video Demonstration</w:t>
      </w:r>
      <w:bookmarkEnd w:id="22"/>
    </w:p>
    <w:p w14:paraId="3B6E7C90" w14:textId="68F2894C" w:rsidR="00C73004" w:rsidRDefault="3968D01D" w:rsidP="50C760AE">
      <w:pPr>
        <w:spacing w:after="240"/>
        <w:rPr>
          <w:rFonts w:ascii="Times New Roman" w:eastAsia="Times New Roman" w:hAnsi="Times New Roman" w:cs="Times New Roman"/>
        </w:rPr>
      </w:pPr>
      <w:r w:rsidRPr="50C760AE">
        <w:rPr>
          <w:rFonts w:ascii="Times New Roman" w:eastAsia="Times New Roman" w:hAnsi="Times New Roman" w:cs="Times New Roman"/>
        </w:rPr>
        <w:t xml:space="preserve">Video Link: </w:t>
      </w:r>
      <w:r w:rsidR="00BD5D82" w:rsidRPr="00BD5D82">
        <w:rPr>
          <w:rFonts w:ascii="Times New Roman" w:eastAsia="Times New Roman" w:hAnsi="Times New Roman" w:cs="Times New Roman"/>
        </w:rPr>
        <w:t>https://youtu.be/alyXqujGmCQ</w:t>
      </w:r>
    </w:p>
    <w:p w14:paraId="2C078E63" w14:textId="3FEBE8C6" w:rsidR="00C73004" w:rsidRDefault="3968D01D" w:rsidP="50C760AE">
      <w:pPr>
        <w:spacing w:after="240"/>
        <w:rPr>
          <w:rFonts w:ascii="Times New Roman" w:eastAsia="Times New Roman" w:hAnsi="Times New Roman" w:cs="Times New Roman"/>
        </w:rPr>
      </w:pPr>
      <w:r w:rsidRPr="50C760AE">
        <w:rPr>
          <w:rFonts w:ascii="Times New Roman" w:eastAsia="Times New Roman" w:hAnsi="Times New Roman" w:cs="Times New Roman"/>
        </w:rPr>
        <w:t>Description: This video demonstrates the creation of a Dockerfile, building an image, creating a volume for persistence, and networking two containers together, as detailed in Section 2.</w:t>
      </w:r>
      <w:r w:rsidR="58E4166E" w:rsidRPr="50C760AE">
        <w:rPr>
          <w:rFonts w:ascii="Times New Roman" w:eastAsia="Times New Roman" w:hAnsi="Times New Roman" w:cs="Times New Roman"/>
        </w:rPr>
        <w:t>5</w:t>
      </w:r>
      <w:r w:rsidRPr="50C760AE">
        <w:rPr>
          <w:rFonts w:ascii="Times New Roman" w:eastAsia="Times New Roman" w:hAnsi="Times New Roman" w:cs="Times New Roman"/>
        </w:rPr>
        <w:t xml:space="preserve"> of this report.</w:t>
      </w:r>
    </w:p>
    <w:sectPr w:rsidR="00C7300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VYxJtgRWCv0YQf" int2:id="kgosGLCU">
      <int2:state int2:value="Rejected" int2:type="spell"/>
    </int2:textHash>
    <int2:bookmark int2:bookmarkName="_Int_TYg36Cmi" int2:invalidationBookmarkName="" int2:hashCode="U3usSfs4FRnheb" int2:id="L1ldpmwP">
      <int2:state int2:value="Rejected" int2:type="gram"/>
    </int2:bookmark>
    <int2:bookmark int2:bookmarkName="_Int_EXUbk5cv" int2:invalidationBookmarkName="" int2:hashCode="DW8JxjHck3sjdq" int2:id="TjeoWfmK">
      <int2:state int2:value="Rejected" int2:type="gram"/>
    </int2:bookmark>
    <int2:bookmark int2:bookmarkName="_Int_kOBBuvw6" int2:invalidationBookmarkName="" int2:hashCode="MBRkW1g67T6mZ3" int2:id="uwUdT2BE">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0EE12"/>
    <w:multiLevelType w:val="hybridMultilevel"/>
    <w:tmpl w:val="67687400"/>
    <w:lvl w:ilvl="0" w:tplc="9744B6D4">
      <w:start w:val="1"/>
      <w:numFmt w:val="bullet"/>
      <w:lvlText w:val=""/>
      <w:lvlJc w:val="left"/>
      <w:pPr>
        <w:ind w:left="720" w:hanging="360"/>
      </w:pPr>
      <w:rPr>
        <w:rFonts w:ascii="Symbol" w:hAnsi="Symbol" w:hint="default"/>
      </w:rPr>
    </w:lvl>
    <w:lvl w:ilvl="1" w:tplc="8F1A49FE">
      <w:start w:val="1"/>
      <w:numFmt w:val="bullet"/>
      <w:lvlText w:val="o"/>
      <w:lvlJc w:val="left"/>
      <w:pPr>
        <w:ind w:left="1440" w:hanging="360"/>
      </w:pPr>
      <w:rPr>
        <w:rFonts w:ascii="Courier New" w:hAnsi="Courier New" w:hint="default"/>
      </w:rPr>
    </w:lvl>
    <w:lvl w:ilvl="2" w:tplc="EB8A9316">
      <w:start w:val="1"/>
      <w:numFmt w:val="bullet"/>
      <w:lvlText w:val=""/>
      <w:lvlJc w:val="left"/>
      <w:pPr>
        <w:ind w:left="2160" w:hanging="360"/>
      </w:pPr>
      <w:rPr>
        <w:rFonts w:ascii="Wingdings" w:hAnsi="Wingdings" w:hint="default"/>
      </w:rPr>
    </w:lvl>
    <w:lvl w:ilvl="3" w:tplc="241240C8">
      <w:start w:val="1"/>
      <w:numFmt w:val="bullet"/>
      <w:lvlText w:val=""/>
      <w:lvlJc w:val="left"/>
      <w:pPr>
        <w:ind w:left="2880" w:hanging="360"/>
      </w:pPr>
      <w:rPr>
        <w:rFonts w:ascii="Symbol" w:hAnsi="Symbol" w:hint="default"/>
      </w:rPr>
    </w:lvl>
    <w:lvl w:ilvl="4" w:tplc="BEA40DCC">
      <w:start w:val="1"/>
      <w:numFmt w:val="bullet"/>
      <w:lvlText w:val="o"/>
      <w:lvlJc w:val="left"/>
      <w:pPr>
        <w:ind w:left="3600" w:hanging="360"/>
      </w:pPr>
      <w:rPr>
        <w:rFonts w:ascii="Courier New" w:hAnsi="Courier New" w:hint="default"/>
      </w:rPr>
    </w:lvl>
    <w:lvl w:ilvl="5" w:tplc="8DBE26D0">
      <w:start w:val="1"/>
      <w:numFmt w:val="bullet"/>
      <w:lvlText w:val=""/>
      <w:lvlJc w:val="left"/>
      <w:pPr>
        <w:ind w:left="4320" w:hanging="360"/>
      </w:pPr>
      <w:rPr>
        <w:rFonts w:ascii="Wingdings" w:hAnsi="Wingdings" w:hint="default"/>
      </w:rPr>
    </w:lvl>
    <w:lvl w:ilvl="6" w:tplc="65D62964">
      <w:start w:val="1"/>
      <w:numFmt w:val="bullet"/>
      <w:lvlText w:val=""/>
      <w:lvlJc w:val="left"/>
      <w:pPr>
        <w:ind w:left="5040" w:hanging="360"/>
      </w:pPr>
      <w:rPr>
        <w:rFonts w:ascii="Symbol" w:hAnsi="Symbol" w:hint="default"/>
      </w:rPr>
    </w:lvl>
    <w:lvl w:ilvl="7" w:tplc="28406A6A">
      <w:start w:val="1"/>
      <w:numFmt w:val="bullet"/>
      <w:lvlText w:val="o"/>
      <w:lvlJc w:val="left"/>
      <w:pPr>
        <w:ind w:left="5760" w:hanging="360"/>
      </w:pPr>
      <w:rPr>
        <w:rFonts w:ascii="Courier New" w:hAnsi="Courier New" w:hint="default"/>
      </w:rPr>
    </w:lvl>
    <w:lvl w:ilvl="8" w:tplc="C66A774E">
      <w:start w:val="1"/>
      <w:numFmt w:val="bullet"/>
      <w:lvlText w:val=""/>
      <w:lvlJc w:val="left"/>
      <w:pPr>
        <w:ind w:left="6480" w:hanging="360"/>
      </w:pPr>
      <w:rPr>
        <w:rFonts w:ascii="Wingdings" w:hAnsi="Wingdings" w:hint="default"/>
      </w:rPr>
    </w:lvl>
  </w:abstractNum>
  <w:abstractNum w:abstractNumId="1" w15:restartNumberingAfterBreak="0">
    <w:nsid w:val="0220BA9C"/>
    <w:multiLevelType w:val="hybridMultilevel"/>
    <w:tmpl w:val="08ECC89E"/>
    <w:lvl w:ilvl="0" w:tplc="D7CADE92">
      <w:start w:val="1"/>
      <w:numFmt w:val="bullet"/>
      <w:lvlText w:val=""/>
      <w:lvlJc w:val="left"/>
      <w:pPr>
        <w:ind w:left="720" w:hanging="360"/>
      </w:pPr>
      <w:rPr>
        <w:rFonts w:ascii="Symbol" w:hAnsi="Symbol" w:hint="default"/>
      </w:rPr>
    </w:lvl>
    <w:lvl w:ilvl="1" w:tplc="01F431A2">
      <w:start w:val="1"/>
      <w:numFmt w:val="bullet"/>
      <w:lvlText w:val="o"/>
      <w:lvlJc w:val="left"/>
      <w:pPr>
        <w:ind w:left="1440" w:hanging="360"/>
      </w:pPr>
      <w:rPr>
        <w:rFonts w:ascii="Courier New" w:hAnsi="Courier New" w:hint="default"/>
      </w:rPr>
    </w:lvl>
    <w:lvl w:ilvl="2" w:tplc="8240561E">
      <w:start w:val="1"/>
      <w:numFmt w:val="bullet"/>
      <w:lvlText w:val=""/>
      <w:lvlJc w:val="left"/>
      <w:pPr>
        <w:ind w:left="2160" w:hanging="360"/>
      </w:pPr>
      <w:rPr>
        <w:rFonts w:ascii="Wingdings" w:hAnsi="Wingdings" w:hint="default"/>
      </w:rPr>
    </w:lvl>
    <w:lvl w:ilvl="3" w:tplc="187CC428">
      <w:start w:val="1"/>
      <w:numFmt w:val="bullet"/>
      <w:lvlText w:val=""/>
      <w:lvlJc w:val="left"/>
      <w:pPr>
        <w:ind w:left="2880" w:hanging="360"/>
      </w:pPr>
      <w:rPr>
        <w:rFonts w:ascii="Symbol" w:hAnsi="Symbol" w:hint="default"/>
      </w:rPr>
    </w:lvl>
    <w:lvl w:ilvl="4" w:tplc="C4AECCB8">
      <w:start w:val="1"/>
      <w:numFmt w:val="bullet"/>
      <w:lvlText w:val="o"/>
      <w:lvlJc w:val="left"/>
      <w:pPr>
        <w:ind w:left="3600" w:hanging="360"/>
      </w:pPr>
      <w:rPr>
        <w:rFonts w:ascii="Courier New" w:hAnsi="Courier New" w:hint="default"/>
      </w:rPr>
    </w:lvl>
    <w:lvl w:ilvl="5" w:tplc="46BC0202">
      <w:start w:val="1"/>
      <w:numFmt w:val="bullet"/>
      <w:lvlText w:val=""/>
      <w:lvlJc w:val="left"/>
      <w:pPr>
        <w:ind w:left="4320" w:hanging="360"/>
      </w:pPr>
      <w:rPr>
        <w:rFonts w:ascii="Wingdings" w:hAnsi="Wingdings" w:hint="default"/>
      </w:rPr>
    </w:lvl>
    <w:lvl w:ilvl="6" w:tplc="439E5868">
      <w:start w:val="1"/>
      <w:numFmt w:val="bullet"/>
      <w:lvlText w:val=""/>
      <w:lvlJc w:val="left"/>
      <w:pPr>
        <w:ind w:left="5040" w:hanging="360"/>
      </w:pPr>
      <w:rPr>
        <w:rFonts w:ascii="Symbol" w:hAnsi="Symbol" w:hint="default"/>
      </w:rPr>
    </w:lvl>
    <w:lvl w:ilvl="7" w:tplc="F7AC0E7A">
      <w:start w:val="1"/>
      <w:numFmt w:val="bullet"/>
      <w:lvlText w:val="o"/>
      <w:lvlJc w:val="left"/>
      <w:pPr>
        <w:ind w:left="5760" w:hanging="360"/>
      </w:pPr>
      <w:rPr>
        <w:rFonts w:ascii="Courier New" w:hAnsi="Courier New" w:hint="default"/>
      </w:rPr>
    </w:lvl>
    <w:lvl w:ilvl="8" w:tplc="CBDC5918">
      <w:start w:val="1"/>
      <w:numFmt w:val="bullet"/>
      <w:lvlText w:val=""/>
      <w:lvlJc w:val="left"/>
      <w:pPr>
        <w:ind w:left="6480" w:hanging="360"/>
      </w:pPr>
      <w:rPr>
        <w:rFonts w:ascii="Wingdings" w:hAnsi="Wingdings" w:hint="default"/>
      </w:rPr>
    </w:lvl>
  </w:abstractNum>
  <w:abstractNum w:abstractNumId="2" w15:restartNumberingAfterBreak="0">
    <w:nsid w:val="05502AAE"/>
    <w:multiLevelType w:val="hybridMultilevel"/>
    <w:tmpl w:val="93049010"/>
    <w:lvl w:ilvl="0" w:tplc="4C0E3F52">
      <w:start w:val="1"/>
      <w:numFmt w:val="bullet"/>
      <w:lvlText w:val=""/>
      <w:lvlJc w:val="left"/>
      <w:pPr>
        <w:ind w:left="720" w:hanging="360"/>
      </w:pPr>
      <w:rPr>
        <w:rFonts w:ascii="Symbol" w:hAnsi="Symbol" w:hint="default"/>
      </w:rPr>
    </w:lvl>
    <w:lvl w:ilvl="1" w:tplc="B8F2C990">
      <w:start w:val="1"/>
      <w:numFmt w:val="bullet"/>
      <w:lvlText w:val="o"/>
      <w:lvlJc w:val="left"/>
      <w:pPr>
        <w:ind w:left="1440" w:hanging="360"/>
      </w:pPr>
      <w:rPr>
        <w:rFonts w:ascii="Courier New" w:hAnsi="Courier New" w:hint="default"/>
      </w:rPr>
    </w:lvl>
    <w:lvl w:ilvl="2" w:tplc="35D6D5D2">
      <w:start w:val="1"/>
      <w:numFmt w:val="bullet"/>
      <w:lvlText w:val=""/>
      <w:lvlJc w:val="left"/>
      <w:pPr>
        <w:ind w:left="2160" w:hanging="360"/>
      </w:pPr>
      <w:rPr>
        <w:rFonts w:ascii="Wingdings" w:hAnsi="Wingdings" w:hint="default"/>
      </w:rPr>
    </w:lvl>
    <w:lvl w:ilvl="3" w:tplc="6270F012">
      <w:start w:val="1"/>
      <w:numFmt w:val="bullet"/>
      <w:lvlText w:val=""/>
      <w:lvlJc w:val="left"/>
      <w:pPr>
        <w:ind w:left="2880" w:hanging="360"/>
      </w:pPr>
      <w:rPr>
        <w:rFonts w:ascii="Symbol" w:hAnsi="Symbol" w:hint="default"/>
      </w:rPr>
    </w:lvl>
    <w:lvl w:ilvl="4" w:tplc="6AAE2730">
      <w:start w:val="1"/>
      <w:numFmt w:val="bullet"/>
      <w:lvlText w:val="o"/>
      <w:lvlJc w:val="left"/>
      <w:pPr>
        <w:ind w:left="3600" w:hanging="360"/>
      </w:pPr>
      <w:rPr>
        <w:rFonts w:ascii="Courier New" w:hAnsi="Courier New" w:hint="default"/>
      </w:rPr>
    </w:lvl>
    <w:lvl w:ilvl="5" w:tplc="CBA06BCA">
      <w:start w:val="1"/>
      <w:numFmt w:val="bullet"/>
      <w:lvlText w:val=""/>
      <w:lvlJc w:val="left"/>
      <w:pPr>
        <w:ind w:left="4320" w:hanging="360"/>
      </w:pPr>
      <w:rPr>
        <w:rFonts w:ascii="Wingdings" w:hAnsi="Wingdings" w:hint="default"/>
      </w:rPr>
    </w:lvl>
    <w:lvl w:ilvl="6" w:tplc="87960E5C">
      <w:start w:val="1"/>
      <w:numFmt w:val="bullet"/>
      <w:lvlText w:val=""/>
      <w:lvlJc w:val="left"/>
      <w:pPr>
        <w:ind w:left="5040" w:hanging="360"/>
      </w:pPr>
      <w:rPr>
        <w:rFonts w:ascii="Symbol" w:hAnsi="Symbol" w:hint="default"/>
      </w:rPr>
    </w:lvl>
    <w:lvl w:ilvl="7" w:tplc="5EC8B638">
      <w:start w:val="1"/>
      <w:numFmt w:val="bullet"/>
      <w:lvlText w:val="o"/>
      <w:lvlJc w:val="left"/>
      <w:pPr>
        <w:ind w:left="5760" w:hanging="360"/>
      </w:pPr>
      <w:rPr>
        <w:rFonts w:ascii="Courier New" w:hAnsi="Courier New" w:hint="default"/>
      </w:rPr>
    </w:lvl>
    <w:lvl w:ilvl="8" w:tplc="FC82B37A">
      <w:start w:val="1"/>
      <w:numFmt w:val="bullet"/>
      <w:lvlText w:val=""/>
      <w:lvlJc w:val="left"/>
      <w:pPr>
        <w:ind w:left="6480" w:hanging="360"/>
      </w:pPr>
      <w:rPr>
        <w:rFonts w:ascii="Wingdings" w:hAnsi="Wingdings" w:hint="default"/>
      </w:rPr>
    </w:lvl>
  </w:abstractNum>
  <w:abstractNum w:abstractNumId="3" w15:restartNumberingAfterBreak="0">
    <w:nsid w:val="06ED1E1A"/>
    <w:multiLevelType w:val="hybridMultilevel"/>
    <w:tmpl w:val="442CD5B6"/>
    <w:lvl w:ilvl="0" w:tplc="2CF8A076">
      <w:start w:val="1"/>
      <w:numFmt w:val="bullet"/>
      <w:lvlText w:val=""/>
      <w:lvlJc w:val="left"/>
      <w:pPr>
        <w:ind w:left="720" w:hanging="360"/>
      </w:pPr>
      <w:rPr>
        <w:rFonts w:ascii="Symbol" w:hAnsi="Symbol" w:hint="default"/>
      </w:rPr>
    </w:lvl>
    <w:lvl w:ilvl="1" w:tplc="6DDADAAC">
      <w:start w:val="1"/>
      <w:numFmt w:val="bullet"/>
      <w:lvlText w:val="o"/>
      <w:lvlJc w:val="left"/>
      <w:pPr>
        <w:ind w:left="1440" w:hanging="360"/>
      </w:pPr>
      <w:rPr>
        <w:rFonts w:ascii="Courier New" w:hAnsi="Courier New" w:hint="default"/>
      </w:rPr>
    </w:lvl>
    <w:lvl w:ilvl="2" w:tplc="94D2BA1A">
      <w:start w:val="1"/>
      <w:numFmt w:val="bullet"/>
      <w:lvlText w:val=""/>
      <w:lvlJc w:val="left"/>
      <w:pPr>
        <w:ind w:left="2160" w:hanging="360"/>
      </w:pPr>
      <w:rPr>
        <w:rFonts w:ascii="Wingdings" w:hAnsi="Wingdings" w:hint="default"/>
      </w:rPr>
    </w:lvl>
    <w:lvl w:ilvl="3" w:tplc="E71E0BEA">
      <w:start w:val="1"/>
      <w:numFmt w:val="bullet"/>
      <w:lvlText w:val=""/>
      <w:lvlJc w:val="left"/>
      <w:pPr>
        <w:ind w:left="2880" w:hanging="360"/>
      </w:pPr>
      <w:rPr>
        <w:rFonts w:ascii="Symbol" w:hAnsi="Symbol" w:hint="default"/>
      </w:rPr>
    </w:lvl>
    <w:lvl w:ilvl="4" w:tplc="8F0A1F94">
      <w:start w:val="1"/>
      <w:numFmt w:val="bullet"/>
      <w:lvlText w:val="o"/>
      <w:lvlJc w:val="left"/>
      <w:pPr>
        <w:ind w:left="3600" w:hanging="360"/>
      </w:pPr>
      <w:rPr>
        <w:rFonts w:ascii="Courier New" w:hAnsi="Courier New" w:hint="default"/>
      </w:rPr>
    </w:lvl>
    <w:lvl w:ilvl="5" w:tplc="F558F76A">
      <w:start w:val="1"/>
      <w:numFmt w:val="bullet"/>
      <w:lvlText w:val=""/>
      <w:lvlJc w:val="left"/>
      <w:pPr>
        <w:ind w:left="4320" w:hanging="360"/>
      </w:pPr>
      <w:rPr>
        <w:rFonts w:ascii="Wingdings" w:hAnsi="Wingdings" w:hint="default"/>
      </w:rPr>
    </w:lvl>
    <w:lvl w:ilvl="6" w:tplc="594E7450">
      <w:start w:val="1"/>
      <w:numFmt w:val="bullet"/>
      <w:lvlText w:val=""/>
      <w:lvlJc w:val="left"/>
      <w:pPr>
        <w:ind w:left="5040" w:hanging="360"/>
      </w:pPr>
      <w:rPr>
        <w:rFonts w:ascii="Symbol" w:hAnsi="Symbol" w:hint="default"/>
      </w:rPr>
    </w:lvl>
    <w:lvl w:ilvl="7" w:tplc="9A5AE66C">
      <w:start w:val="1"/>
      <w:numFmt w:val="bullet"/>
      <w:lvlText w:val="o"/>
      <w:lvlJc w:val="left"/>
      <w:pPr>
        <w:ind w:left="5760" w:hanging="360"/>
      </w:pPr>
      <w:rPr>
        <w:rFonts w:ascii="Courier New" w:hAnsi="Courier New" w:hint="default"/>
      </w:rPr>
    </w:lvl>
    <w:lvl w:ilvl="8" w:tplc="4F8891B6">
      <w:start w:val="1"/>
      <w:numFmt w:val="bullet"/>
      <w:lvlText w:val=""/>
      <w:lvlJc w:val="left"/>
      <w:pPr>
        <w:ind w:left="6480" w:hanging="360"/>
      </w:pPr>
      <w:rPr>
        <w:rFonts w:ascii="Wingdings" w:hAnsi="Wingdings" w:hint="default"/>
      </w:rPr>
    </w:lvl>
  </w:abstractNum>
  <w:abstractNum w:abstractNumId="4" w15:restartNumberingAfterBreak="0">
    <w:nsid w:val="0C15A98C"/>
    <w:multiLevelType w:val="hybridMultilevel"/>
    <w:tmpl w:val="A6F217AE"/>
    <w:lvl w:ilvl="0" w:tplc="D4F2C48E">
      <w:start w:val="1"/>
      <w:numFmt w:val="bullet"/>
      <w:lvlText w:val=""/>
      <w:lvlJc w:val="left"/>
      <w:pPr>
        <w:ind w:left="720" w:hanging="360"/>
      </w:pPr>
      <w:rPr>
        <w:rFonts w:ascii="Symbol" w:hAnsi="Symbol" w:hint="default"/>
      </w:rPr>
    </w:lvl>
    <w:lvl w:ilvl="1" w:tplc="0E24E2C2">
      <w:start w:val="1"/>
      <w:numFmt w:val="bullet"/>
      <w:lvlText w:val="o"/>
      <w:lvlJc w:val="left"/>
      <w:pPr>
        <w:ind w:left="1440" w:hanging="360"/>
      </w:pPr>
      <w:rPr>
        <w:rFonts w:ascii="Courier New" w:hAnsi="Courier New" w:hint="default"/>
      </w:rPr>
    </w:lvl>
    <w:lvl w:ilvl="2" w:tplc="C7C2E3C6">
      <w:start w:val="1"/>
      <w:numFmt w:val="bullet"/>
      <w:lvlText w:val=""/>
      <w:lvlJc w:val="left"/>
      <w:pPr>
        <w:ind w:left="2160" w:hanging="360"/>
      </w:pPr>
      <w:rPr>
        <w:rFonts w:ascii="Wingdings" w:hAnsi="Wingdings" w:hint="default"/>
      </w:rPr>
    </w:lvl>
    <w:lvl w:ilvl="3" w:tplc="C7C8DBE8">
      <w:start w:val="1"/>
      <w:numFmt w:val="bullet"/>
      <w:lvlText w:val=""/>
      <w:lvlJc w:val="left"/>
      <w:pPr>
        <w:ind w:left="2880" w:hanging="360"/>
      </w:pPr>
      <w:rPr>
        <w:rFonts w:ascii="Symbol" w:hAnsi="Symbol" w:hint="default"/>
      </w:rPr>
    </w:lvl>
    <w:lvl w:ilvl="4" w:tplc="1512C658">
      <w:start w:val="1"/>
      <w:numFmt w:val="bullet"/>
      <w:lvlText w:val="o"/>
      <w:lvlJc w:val="left"/>
      <w:pPr>
        <w:ind w:left="3600" w:hanging="360"/>
      </w:pPr>
      <w:rPr>
        <w:rFonts w:ascii="Courier New" w:hAnsi="Courier New" w:hint="default"/>
      </w:rPr>
    </w:lvl>
    <w:lvl w:ilvl="5" w:tplc="A6A812AA">
      <w:start w:val="1"/>
      <w:numFmt w:val="bullet"/>
      <w:lvlText w:val=""/>
      <w:lvlJc w:val="left"/>
      <w:pPr>
        <w:ind w:left="4320" w:hanging="360"/>
      </w:pPr>
      <w:rPr>
        <w:rFonts w:ascii="Wingdings" w:hAnsi="Wingdings" w:hint="default"/>
      </w:rPr>
    </w:lvl>
    <w:lvl w:ilvl="6" w:tplc="8A345AFC">
      <w:start w:val="1"/>
      <w:numFmt w:val="bullet"/>
      <w:lvlText w:val=""/>
      <w:lvlJc w:val="left"/>
      <w:pPr>
        <w:ind w:left="5040" w:hanging="360"/>
      </w:pPr>
      <w:rPr>
        <w:rFonts w:ascii="Symbol" w:hAnsi="Symbol" w:hint="default"/>
      </w:rPr>
    </w:lvl>
    <w:lvl w:ilvl="7" w:tplc="FF726312">
      <w:start w:val="1"/>
      <w:numFmt w:val="bullet"/>
      <w:lvlText w:val="o"/>
      <w:lvlJc w:val="left"/>
      <w:pPr>
        <w:ind w:left="5760" w:hanging="360"/>
      </w:pPr>
      <w:rPr>
        <w:rFonts w:ascii="Courier New" w:hAnsi="Courier New" w:hint="default"/>
      </w:rPr>
    </w:lvl>
    <w:lvl w:ilvl="8" w:tplc="0CEAB406">
      <w:start w:val="1"/>
      <w:numFmt w:val="bullet"/>
      <w:lvlText w:val=""/>
      <w:lvlJc w:val="left"/>
      <w:pPr>
        <w:ind w:left="6480" w:hanging="360"/>
      </w:pPr>
      <w:rPr>
        <w:rFonts w:ascii="Wingdings" w:hAnsi="Wingdings" w:hint="default"/>
      </w:rPr>
    </w:lvl>
  </w:abstractNum>
  <w:abstractNum w:abstractNumId="5" w15:restartNumberingAfterBreak="0">
    <w:nsid w:val="0D8A1FF8"/>
    <w:multiLevelType w:val="hybridMultilevel"/>
    <w:tmpl w:val="AB10F28C"/>
    <w:lvl w:ilvl="0" w:tplc="98986346">
      <w:start w:val="1"/>
      <w:numFmt w:val="bullet"/>
      <w:lvlText w:val=""/>
      <w:lvlJc w:val="left"/>
      <w:pPr>
        <w:ind w:left="720" w:hanging="360"/>
      </w:pPr>
      <w:rPr>
        <w:rFonts w:ascii="Symbol" w:hAnsi="Symbol" w:hint="default"/>
      </w:rPr>
    </w:lvl>
    <w:lvl w:ilvl="1" w:tplc="D8748540">
      <w:start w:val="1"/>
      <w:numFmt w:val="bullet"/>
      <w:lvlText w:val="o"/>
      <w:lvlJc w:val="left"/>
      <w:pPr>
        <w:ind w:left="1440" w:hanging="360"/>
      </w:pPr>
      <w:rPr>
        <w:rFonts w:ascii="Courier New" w:hAnsi="Courier New" w:hint="default"/>
      </w:rPr>
    </w:lvl>
    <w:lvl w:ilvl="2" w:tplc="8DFC7564">
      <w:start w:val="1"/>
      <w:numFmt w:val="bullet"/>
      <w:lvlText w:val=""/>
      <w:lvlJc w:val="left"/>
      <w:pPr>
        <w:ind w:left="2160" w:hanging="360"/>
      </w:pPr>
      <w:rPr>
        <w:rFonts w:ascii="Wingdings" w:hAnsi="Wingdings" w:hint="default"/>
      </w:rPr>
    </w:lvl>
    <w:lvl w:ilvl="3" w:tplc="F5BCB558">
      <w:start w:val="1"/>
      <w:numFmt w:val="bullet"/>
      <w:lvlText w:val=""/>
      <w:lvlJc w:val="left"/>
      <w:pPr>
        <w:ind w:left="2880" w:hanging="360"/>
      </w:pPr>
      <w:rPr>
        <w:rFonts w:ascii="Symbol" w:hAnsi="Symbol" w:hint="default"/>
      </w:rPr>
    </w:lvl>
    <w:lvl w:ilvl="4" w:tplc="99EC70E4">
      <w:start w:val="1"/>
      <w:numFmt w:val="bullet"/>
      <w:lvlText w:val="o"/>
      <w:lvlJc w:val="left"/>
      <w:pPr>
        <w:ind w:left="3600" w:hanging="360"/>
      </w:pPr>
      <w:rPr>
        <w:rFonts w:ascii="Courier New" w:hAnsi="Courier New" w:hint="default"/>
      </w:rPr>
    </w:lvl>
    <w:lvl w:ilvl="5" w:tplc="67FC853A">
      <w:start w:val="1"/>
      <w:numFmt w:val="bullet"/>
      <w:lvlText w:val=""/>
      <w:lvlJc w:val="left"/>
      <w:pPr>
        <w:ind w:left="4320" w:hanging="360"/>
      </w:pPr>
      <w:rPr>
        <w:rFonts w:ascii="Wingdings" w:hAnsi="Wingdings" w:hint="default"/>
      </w:rPr>
    </w:lvl>
    <w:lvl w:ilvl="6" w:tplc="7A768B0E">
      <w:start w:val="1"/>
      <w:numFmt w:val="bullet"/>
      <w:lvlText w:val=""/>
      <w:lvlJc w:val="left"/>
      <w:pPr>
        <w:ind w:left="5040" w:hanging="360"/>
      </w:pPr>
      <w:rPr>
        <w:rFonts w:ascii="Symbol" w:hAnsi="Symbol" w:hint="default"/>
      </w:rPr>
    </w:lvl>
    <w:lvl w:ilvl="7" w:tplc="267CDB6C">
      <w:start w:val="1"/>
      <w:numFmt w:val="bullet"/>
      <w:lvlText w:val="o"/>
      <w:lvlJc w:val="left"/>
      <w:pPr>
        <w:ind w:left="5760" w:hanging="360"/>
      </w:pPr>
      <w:rPr>
        <w:rFonts w:ascii="Courier New" w:hAnsi="Courier New" w:hint="default"/>
      </w:rPr>
    </w:lvl>
    <w:lvl w:ilvl="8" w:tplc="4E50CA06">
      <w:start w:val="1"/>
      <w:numFmt w:val="bullet"/>
      <w:lvlText w:val=""/>
      <w:lvlJc w:val="left"/>
      <w:pPr>
        <w:ind w:left="6480" w:hanging="360"/>
      </w:pPr>
      <w:rPr>
        <w:rFonts w:ascii="Wingdings" w:hAnsi="Wingdings" w:hint="default"/>
      </w:rPr>
    </w:lvl>
  </w:abstractNum>
  <w:abstractNum w:abstractNumId="6" w15:restartNumberingAfterBreak="0">
    <w:nsid w:val="0D9D8F8A"/>
    <w:multiLevelType w:val="hybridMultilevel"/>
    <w:tmpl w:val="A2DE996A"/>
    <w:lvl w:ilvl="0" w:tplc="1B3E92A6">
      <w:start w:val="1"/>
      <w:numFmt w:val="bullet"/>
      <w:lvlText w:val=""/>
      <w:lvlJc w:val="left"/>
      <w:pPr>
        <w:ind w:left="720" w:hanging="360"/>
      </w:pPr>
      <w:rPr>
        <w:rFonts w:ascii="Symbol" w:hAnsi="Symbol" w:hint="default"/>
      </w:rPr>
    </w:lvl>
    <w:lvl w:ilvl="1" w:tplc="8708D328">
      <w:start w:val="1"/>
      <w:numFmt w:val="bullet"/>
      <w:lvlText w:val="o"/>
      <w:lvlJc w:val="left"/>
      <w:pPr>
        <w:ind w:left="1440" w:hanging="360"/>
      </w:pPr>
      <w:rPr>
        <w:rFonts w:ascii="Courier New" w:hAnsi="Courier New" w:hint="default"/>
      </w:rPr>
    </w:lvl>
    <w:lvl w:ilvl="2" w:tplc="5BF8AEC8">
      <w:start w:val="1"/>
      <w:numFmt w:val="bullet"/>
      <w:lvlText w:val=""/>
      <w:lvlJc w:val="left"/>
      <w:pPr>
        <w:ind w:left="2160" w:hanging="360"/>
      </w:pPr>
      <w:rPr>
        <w:rFonts w:ascii="Wingdings" w:hAnsi="Wingdings" w:hint="default"/>
      </w:rPr>
    </w:lvl>
    <w:lvl w:ilvl="3" w:tplc="A8729D7C">
      <w:start w:val="1"/>
      <w:numFmt w:val="bullet"/>
      <w:lvlText w:val=""/>
      <w:lvlJc w:val="left"/>
      <w:pPr>
        <w:ind w:left="2880" w:hanging="360"/>
      </w:pPr>
      <w:rPr>
        <w:rFonts w:ascii="Symbol" w:hAnsi="Symbol" w:hint="default"/>
      </w:rPr>
    </w:lvl>
    <w:lvl w:ilvl="4" w:tplc="37E84D3A">
      <w:start w:val="1"/>
      <w:numFmt w:val="bullet"/>
      <w:lvlText w:val="o"/>
      <w:lvlJc w:val="left"/>
      <w:pPr>
        <w:ind w:left="3600" w:hanging="360"/>
      </w:pPr>
      <w:rPr>
        <w:rFonts w:ascii="Courier New" w:hAnsi="Courier New" w:hint="default"/>
      </w:rPr>
    </w:lvl>
    <w:lvl w:ilvl="5" w:tplc="08A4F3BC">
      <w:start w:val="1"/>
      <w:numFmt w:val="bullet"/>
      <w:lvlText w:val=""/>
      <w:lvlJc w:val="left"/>
      <w:pPr>
        <w:ind w:left="4320" w:hanging="360"/>
      </w:pPr>
      <w:rPr>
        <w:rFonts w:ascii="Wingdings" w:hAnsi="Wingdings" w:hint="default"/>
      </w:rPr>
    </w:lvl>
    <w:lvl w:ilvl="6" w:tplc="10AACC86">
      <w:start w:val="1"/>
      <w:numFmt w:val="bullet"/>
      <w:lvlText w:val=""/>
      <w:lvlJc w:val="left"/>
      <w:pPr>
        <w:ind w:left="5040" w:hanging="360"/>
      </w:pPr>
      <w:rPr>
        <w:rFonts w:ascii="Symbol" w:hAnsi="Symbol" w:hint="default"/>
      </w:rPr>
    </w:lvl>
    <w:lvl w:ilvl="7" w:tplc="CB180D7E">
      <w:start w:val="1"/>
      <w:numFmt w:val="bullet"/>
      <w:lvlText w:val="o"/>
      <w:lvlJc w:val="left"/>
      <w:pPr>
        <w:ind w:left="5760" w:hanging="360"/>
      </w:pPr>
      <w:rPr>
        <w:rFonts w:ascii="Courier New" w:hAnsi="Courier New" w:hint="default"/>
      </w:rPr>
    </w:lvl>
    <w:lvl w:ilvl="8" w:tplc="D77672FA">
      <w:start w:val="1"/>
      <w:numFmt w:val="bullet"/>
      <w:lvlText w:val=""/>
      <w:lvlJc w:val="left"/>
      <w:pPr>
        <w:ind w:left="6480" w:hanging="360"/>
      </w:pPr>
      <w:rPr>
        <w:rFonts w:ascii="Wingdings" w:hAnsi="Wingdings" w:hint="default"/>
      </w:rPr>
    </w:lvl>
  </w:abstractNum>
  <w:abstractNum w:abstractNumId="7" w15:restartNumberingAfterBreak="0">
    <w:nsid w:val="10017073"/>
    <w:multiLevelType w:val="hybridMultilevel"/>
    <w:tmpl w:val="ECFE5396"/>
    <w:lvl w:ilvl="0" w:tplc="38384648">
      <w:start w:val="1"/>
      <w:numFmt w:val="bullet"/>
      <w:lvlText w:val=""/>
      <w:lvlJc w:val="left"/>
      <w:pPr>
        <w:ind w:left="720" w:hanging="360"/>
      </w:pPr>
      <w:rPr>
        <w:rFonts w:ascii="Symbol" w:hAnsi="Symbol" w:hint="default"/>
      </w:rPr>
    </w:lvl>
    <w:lvl w:ilvl="1" w:tplc="C3EE1028">
      <w:start w:val="1"/>
      <w:numFmt w:val="bullet"/>
      <w:lvlText w:val="o"/>
      <w:lvlJc w:val="left"/>
      <w:pPr>
        <w:ind w:left="1440" w:hanging="360"/>
      </w:pPr>
      <w:rPr>
        <w:rFonts w:ascii="Courier New" w:hAnsi="Courier New" w:hint="default"/>
      </w:rPr>
    </w:lvl>
    <w:lvl w:ilvl="2" w:tplc="33105546">
      <w:start w:val="1"/>
      <w:numFmt w:val="bullet"/>
      <w:lvlText w:val=""/>
      <w:lvlJc w:val="left"/>
      <w:pPr>
        <w:ind w:left="2160" w:hanging="360"/>
      </w:pPr>
      <w:rPr>
        <w:rFonts w:ascii="Wingdings" w:hAnsi="Wingdings" w:hint="default"/>
      </w:rPr>
    </w:lvl>
    <w:lvl w:ilvl="3" w:tplc="D8CA3B54">
      <w:start w:val="1"/>
      <w:numFmt w:val="bullet"/>
      <w:lvlText w:val=""/>
      <w:lvlJc w:val="left"/>
      <w:pPr>
        <w:ind w:left="2880" w:hanging="360"/>
      </w:pPr>
      <w:rPr>
        <w:rFonts w:ascii="Symbol" w:hAnsi="Symbol" w:hint="default"/>
      </w:rPr>
    </w:lvl>
    <w:lvl w:ilvl="4" w:tplc="7348EC48">
      <w:start w:val="1"/>
      <w:numFmt w:val="bullet"/>
      <w:lvlText w:val="o"/>
      <w:lvlJc w:val="left"/>
      <w:pPr>
        <w:ind w:left="3600" w:hanging="360"/>
      </w:pPr>
      <w:rPr>
        <w:rFonts w:ascii="Courier New" w:hAnsi="Courier New" w:hint="default"/>
      </w:rPr>
    </w:lvl>
    <w:lvl w:ilvl="5" w:tplc="34307596">
      <w:start w:val="1"/>
      <w:numFmt w:val="bullet"/>
      <w:lvlText w:val=""/>
      <w:lvlJc w:val="left"/>
      <w:pPr>
        <w:ind w:left="4320" w:hanging="360"/>
      </w:pPr>
      <w:rPr>
        <w:rFonts w:ascii="Wingdings" w:hAnsi="Wingdings" w:hint="default"/>
      </w:rPr>
    </w:lvl>
    <w:lvl w:ilvl="6" w:tplc="8AD220DA">
      <w:start w:val="1"/>
      <w:numFmt w:val="bullet"/>
      <w:lvlText w:val=""/>
      <w:lvlJc w:val="left"/>
      <w:pPr>
        <w:ind w:left="5040" w:hanging="360"/>
      </w:pPr>
      <w:rPr>
        <w:rFonts w:ascii="Symbol" w:hAnsi="Symbol" w:hint="default"/>
      </w:rPr>
    </w:lvl>
    <w:lvl w:ilvl="7" w:tplc="AE323CE4">
      <w:start w:val="1"/>
      <w:numFmt w:val="bullet"/>
      <w:lvlText w:val="o"/>
      <w:lvlJc w:val="left"/>
      <w:pPr>
        <w:ind w:left="5760" w:hanging="360"/>
      </w:pPr>
      <w:rPr>
        <w:rFonts w:ascii="Courier New" w:hAnsi="Courier New" w:hint="default"/>
      </w:rPr>
    </w:lvl>
    <w:lvl w:ilvl="8" w:tplc="59BCEF46">
      <w:start w:val="1"/>
      <w:numFmt w:val="bullet"/>
      <w:lvlText w:val=""/>
      <w:lvlJc w:val="left"/>
      <w:pPr>
        <w:ind w:left="6480" w:hanging="360"/>
      </w:pPr>
      <w:rPr>
        <w:rFonts w:ascii="Wingdings" w:hAnsi="Wingdings" w:hint="default"/>
      </w:rPr>
    </w:lvl>
  </w:abstractNum>
  <w:abstractNum w:abstractNumId="8" w15:restartNumberingAfterBreak="0">
    <w:nsid w:val="1166A6C2"/>
    <w:multiLevelType w:val="hybridMultilevel"/>
    <w:tmpl w:val="81F07B2C"/>
    <w:lvl w:ilvl="0" w:tplc="BA2A7994">
      <w:start w:val="1"/>
      <w:numFmt w:val="bullet"/>
      <w:lvlText w:val=""/>
      <w:lvlJc w:val="left"/>
      <w:pPr>
        <w:ind w:left="720" w:hanging="360"/>
      </w:pPr>
      <w:rPr>
        <w:rFonts w:ascii="Symbol" w:hAnsi="Symbol" w:hint="default"/>
      </w:rPr>
    </w:lvl>
    <w:lvl w:ilvl="1" w:tplc="ADC87D20">
      <w:start w:val="1"/>
      <w:numFmt w:val="bullet"/>
      <w:lvlText w:val="o"/>
      <w:lvlJc w:val="left"/>
      <w:pPr>
        <w:ind w:left="1440" w:hanging="360"/>
      </w:pPr>
      <w:rPr>
        <w:rFonts w:ascii="Courier New" w:hAnsi="Courier New" w:hint="default"/>
      </w:rPr>
    </w:lvl>
    <w:lvl w:ilvl="2" w:tplc="916E8E34">
      <w:start w:val="1"/>
      <w:numFmt w:val="bullet"/>
      <w:lvlText w:val=""/>
      <w:lvlJc w:val="left"/>
      <w:pPr>
        <w:ind w:left="2160" w:hanging="360"/>
      </w:pPr>
      <w:rPr>
        <w:rFonts w:ascii="Wingdings" w:hAnsi="Wingdings" w:hint="default"/>
      </w:rPr>
    </w:lvl>
    <w:lvl w:ilvl="3" w:tplc="EB1C2C24">
      <w:start w:val="1"/>
      <w:numFmt w:val="bullet"/>
      <w:lvlText w:val=""/>
      <w:lvlJc w:val="left"/>
      <w:pPr>
        <w:ind w:left="2880" w:hanging="360"/>
      </w:pPr>
      <w:rPr>
        <w:rFonts w:ascii="Symbol" w:hAnsi="Symbol" w:hint="default"/>
      </w:rPr>
    </w:lvl>
    <w:lvl w:ilvl="4" w:tplc="B7F26BF6">
      <w:start w:val="1"/>
      <w:numFmt w:val="bullet"/>
      <w:lvlText w:val="o"/>
      <w:lvlJc w:val="left"/>
      <w:pPr>
        <w:ind w:left="3600" w:hanging="360"/>
      </w:pPr>
      <w:rPr>
        <w:rFonts w:ascii="Courier New" w:hAnsi="Courier New" w:hint="default"/>
      </w:rPr>
    </w:lvl>
    <w:lvl w:ilvl="5" w:tplc="217A9A3C">
      <w:start w:val="1"/>
      <w:numFmt w:val="bullet"/>
      <w:lvlText w:val=""/>
      <w:lvlJc w:val="left"/>
      <w:pPr>
        <w:ind w:left="4320" w:hanging="360"/>
      </w:pPr>
      <w:rPr>
        <w:rFonts w:ascii="Wingdings" w:hAnsi="Wingdings" w:hint="default"/>
      </w:rPr>
    </w:lvl>
    <w:lvl w:ilvl="6" w:tplc="678E1D44">
      <w:start w:val="1"/>
      <w:numFmt w:val="bullet"/>
      <w:lvlText w:val=""/>
      <w:lvlJc w:val="left"/>
      <w:pPr>
        <w:ind w:left="5040" w:hanging="360"/>
      </w:pPr>
      <w:rPr>
        <w:rFonts w:ascii="Symbol" w:hAnsi="Symbol" w:hint="default"/>
      </w:rPr>
    </w:lvl>
    <w:lvl w:ilvl="7" w:tplc="FC7EF0E2">
      <w:start w:val="1"/>
      <w:numFmt w:val="bullet"/>
      <w:lvlText w:val="o"/>
      <w:lvlJc w:val="left"/>
      <w:pPr>
        <w:ind w:left="5760" w:hanging="360"/>
      </w:pPr>
      <w:rPr>
        <w:rFonts w:ascii="Courier New" w:hAnsi="Courier New" w:hint="default"/>
      </w:rPr>
    </w:lvl>
    <w:lvl w:ilvl="8" w:tplc="C0062E1A">
      <w:start w:val="1"/>
      <w:numFmt w:val="bullet"/>
      <w:lvlText w:val=""/>
      <w:lvlJc w:val="left"/>
      <w:pPr>
        <w:ind w:left="6480" w:hanging="360"/>
      </w:pPr>
      <w:rPr>
        <w:rFonts w:ascii="Wingdings" w:hAnsi="Wingdings" w:hint="default"/>
      </w:rPr>
    </w:lvl>
  </w:abstractNum>
  <w:abstractNum w:abstractNumId="9" w15:restartNumberingAfterBreak="0">
    <w:nsid w:val="136CE911"/>
    <w:multiLevelType w:val="hybridMultilevel"/>
    <w:tmpl w:val="1D28CB16"/>
    <w:lvl w:ilvl="0" w:tplc="9D9AC592">
      <w:start w:val="1"/>
      <w:numFmt w:val="bullet"/>
      <w:lvlText w:val=""/>
      <w:lvlJc w:val="left"/>
      <w:pPr>
        <w:ind w:left="720" w:hanging="360"/>
      </w:pPr>
      <w:rPr>
        <w:rFonts w:ascii="Symbol" w:hAnsi="Symbol" w:hint="default"/>
      </w:rPr>
    </w:lvl>
    <w:lvl w:ilvl="1" w:tplc="E3AAAFAC">
      <w:start w:val="1"/>
      <w:numFmt w:val="bullet"/>
      <w:lvlText w:val="o"/>
      <w:lvlJc w:val="left"/>
      <w:pPr>
        <w:ind w:left="1440" w:hanging="360"/>
      </w:pPr>
      <w:rPr>
        <w:rFonts w:ascii="Courier New" w:hAnsi="Courier New" w:hint="default"/>
      </w:rPr>
    </w:lvl>
    <w:lvl w:ilvl="2" w:tplc="E9DC4C0E">
      <w:start w:val="1"/>
      <w:numFmt w:val="bullet"/>
      <w:lvlText w:val=""/>
      <w:lvlJc w:val="left"/>
      <w:pPr>
        <w:ind w:left="2160" w:hanging="360"/>
      </w:pPr>
      <w:rPr>
        <w:rFonts w:ascii="Wingdings" w:hAnsi="Wingdings" w:hint="default"/>
      </w:rPr>
    </w:lvl>
    <w:lvl w:ilvl="3" w:tplc="12A48BCA">
      <w:start w:val="1"/>
      <w:numFmt w:val="bullet"/>
      <w:lvlText w:val=""/>
      <w:lvlJc w:val="left"/>
      <w:pPr>
        <w:ind w:left="2880" w:hanging="360"/>
      </w:pPr>
      <w:rPr>
        <w:rFonts w:ascii="Symbol" w:hAnsi="Symbol" w:hint="default"/>
      </w:rPr>
    </w:lvl>
    <w:lvl w:ilvl="4" w:tplc="4CE45F8E">
      <w:start w:val="1"/>
      <w:numFmt w:val="bullet"/>
      <w:lvlText w:val="o"/>
      <w:lvlJc w:val="left"/>
      <w:pPr>
        <w:ind w:left="3600" w:hanging="360"/>
      </w:pPr>
      <w:rPr>
        <w:rFonts w:ascii="Courier New" w:hAnsi="Courier New" w:hint="default"/>
      </w:rPr>
    </w:lvl>
    <w:lvl w:ilvl="5" w:tplc="67EAE7DE">
      <w:start w:val="1"/>
      <w:numFmt w:val="bullet"/>
      <w:lvlText w:val=""/>
      <w:lvlJc w:val="left"/>
      <w:pPr>
        <w:ind w:left="4320" w:hanging="360"/>
      </w:pPr>
      <w:rPr>
        <w:rFonts w:ascii="Wingdings" w:hAnsi="Wingdings" w:hint="default"/>
      </w:rPr>
    </w:lvl>
    <w:lvl w:ilvl="6" w:tplc="CB9465DE">
      <w:start w:val="1"/>
      <w:numFmt w:val="bullet"/>
      <w:lvlText w:val=""/>
      <w:lvlJc w:val="left"/>
      <w:pPr>
        <w:ind w:left="5040" w:hanging="360"/>
      </w:pPr>
      <w:rPr>
        <w:rFonts w:ascii="Symbol" w:hAnsi="Symbol" w:hint="default"/>
      </w:rPr>
    </w:lvl>
    <w:lvl w:ilvl="7" w:tplc="63FAEDBA">
      <w:start w:val="1"/>
      <w:numFmt w:val="bullet"/>
      <w:lvlText w:val="o"/>
      <w:lvlJc w:val="left"/>
      <w:pPr>
        <w:ind w:left="5760" w:hanging="360"/>
      </w:pPr>
      <w:rPr>
        <w:rFonts w:ascii="Courier New" w:hAnsi="Courier New" w:hint="default"/>
      </w:rPr>
    </w:lvl>
    <w:lvl w:ilvl="8" w:tplc="95685274">
      <w:start w:val="1"/>
      <w:numFmt w:val="bullet"/>
      <w:lvlText w:val=""/>
      <w:lvlJc w:val="left"/>
      <w:pPr>
        <w:ind w:left="6480" w:hanging="360"/>
      </w:pPr>
      <w:rPr>
        <w:rFonts w:ascii="Wingdings" w:hAnsi="Wingdings" w:hint="default"/>
      </w:rPr>
    </w:lvl>
  </w:abstractNum>
  <w:abstractNum w:abstractNumId="10" w15:restartNumberingAfterBreak="0">
    <w:nsid w:val="16A43070"/>
    <w:multiLevelType w:val="hybridMultilevel"/>
    <w:tmpl w:val="D8FCC98A"/>
    <w:lvl w:ilvl="0" w:tplc="2FF092C6">
      <w:start w:val="1"/>
      <w:numFmt w:val="bullet"/>
      <w:lvlText w:val=""/>
      <w:lvlJc w:val="left"/>
      <w:pPr>
        <w:ind w:left="720" w:hanging="360"/>
      </w:pPr>
      <w:rPr>
        <w:rFonts w:ascii="Symbol" w:hAnsi="Symbol" w:hint="default"/>
      </w:rPr>
    </w:lvl>
    <w:lvl w:ilvl="1" w:tplc="5F14E5B8">
      <w:start w:val="1"/>
      <w:numFmt w:val="bullet"/>
      <w:lvlText w:val="o"/>
      <w:lvlJc w:val="left"/>
      <w:pPr>
        <w:ind w:left="1440" w:hanging="360"/>
      </w:pPr>
      <w:rPr>
        <w:rFonts w:ascii="Courier New" w:hAnsi="Courier New" w:hint="default"/>
      </w:rPr>
    </w:lvl>
    <w:lvl w:ilvl="2" w:tplc="6066C15E">
      <w:start w:val="1"/>
      <w:numFmt w:val="bullet"/>
      <w:lvlText w:val=""/>
      <w:lvlJc w:val="left"/>
      <w:pPr>
        <w:ind w:left="2160" w:hanging="360"/>
      </w:pPr>
      <w:rPr>
        <w:rFonts w:ascii="Wingdings" w:hAnsi="Wingdings" w:hint="default"/>
      </w:rPr>
    </w:lvl>
    <w:lvl w:ilvl="3" w:tplc="C56660EA">
      <w:start w:val="1"/>
      <w:numFmt w:val="bullet"/>
      <w:lvlText w:val=""/>
      <w:lvlJc w:val="left"/>
      <w:pPr>
        <w:ind w:left="2880" w:hanging="360"/>
      </w:pPr>
      <w:rPr>
        <w:rFonts w:ascii="Symbol" w:hAnsi="Symbol" w:hint="default"/>
      </w:rPr>
    </w:lvl>
    <w:lvl w:ilvl="4" w:tplc="8B527192">
      <w:start w:val="1"/>
      <w:numFmt w:val="bullet"/>
      <w:lvlText w:val="o"/>
      <w:lvlJc w:val="left"/>
      <w:pPr>
        <w:ind w:left="3600" w:hanging="360"/>
      </w:pPr>
      <w:rPr>
        <w:rFonts w:ascii="Courier New" w:hAnsi="Courier New" w:hint="default"/>
      </w:rPr>
    </w:lvl>
    <w:lvl w:ilvl="5" w:tplc="75EC7F4E">
      <w:start w:val="1"/>
      <w:numFmt w:val="bullet"/>
      <w:lvlText w:val=""/>
      <w:lvlJc w:val="left"/>
      <w:pPr>
        <w:ind w:left="4320" w:hanging="360"/>
      </w:pPr>
      <w:rPr>
        <w:rFonts w:ascii="Wingdings" w:hAnsi="Wingdings" w:hint="default"/>
      </w:rPr>
    </w:lvl>
    <w:lvl w:ilvl="6" w:tplc="394A48BA">
      <w:start w:val="1"/>
      <w:numFmt w:val="bullet"/>
      <w:lvlText w:val=""/>
      <w:lvlJc w:val="left"/>
      <w:pPr>
        <w:ind w:left="5040" w:hanging="360"/>
      </w:pPr>
      <w:rPr>
        <w:rFonts w:ascii="Symbol" w:hAnsi="Symbol" w:hint="default"/>
      </w:rPr>
    </w:lvl>
    <w:lvl w:ilvl="7" w:tplc="97D2BEE2">
      <w:start w:val="1"/>
      <w:numFmt w:val="bullet"/>
      <w:lvlText w:val="o"/>
      <w:lvlJc w:val="left"/>
      <w:pPr>
        <w:ind w:left="5760" w:hanging="360"/>
      </w:pPr>
      <w:rPr>
        <w:rFonts w:ascii="Courier New" w:hAnsi="Courier New" w:hint="default"/>
      </w:rPr>
    </w:lvl>
    <w:lvl w:ilvl="8" w:tplc="559E1BAC">
      <w:start w:val="1"/>
      <w:numFmt w:val="bullet"/>
      <w:lvlText w:val=""/>
      <w:lvlJc w:val="left"/>
      <w:pPr>
        <w:ind w:left="6480" w:hanging="360"/>
      </w:pPr>
      <w:rPr>
        <w:rFonts w:ascii="Wingdings" w:hAnsi="Wingdings" w:hint="default"/>
      </w:rPr>
    </w:lvl>
  </w:abstractNum>
  <w:abstractNum w:abstractNumId="11" w15:restartNumberingAfterBreak="0">
    <w:nsid w:val="1B78D5A1"/>
    <w:multiLevelType w:val="hybridMultilevel"/>
    <w:tmpl w:val="C39824B4"/>
    <w:lvl w:ilvl="0" w:tplc="7E40C53A">
      <w:start w:val="1"/>
      <w:numFmt w:val="decimal"/>
      <w:lvlText w:val="%1."/>
      <w:lvlJc w:val="left"/>
      <w:pPr>
        <w:ind w:left="720" w:hanging="360"/>
      </w:pPr>
    </w:lvl>
    <w:lvl w:ilvl="1" w:tplc="ED8C9DD4">
      <w:start w:val="1"/>
      <w:numFmt w:val="lowerLetter"/>
      <w:lvlText w:val="%2."/>
      <w:lvlJc w:val="left"/>
      <w:pPr>
        <w:ind w:left="1440" w:hanging="360"/>
      </w:pPr>
    </w:lvl>
    <w:lvl w:ilvl="2" w:tplc="6D68C962">
      <w:start w:val="1"/>
      <w:numFmt w:val="lowerRoman"/>
      <w:lvlText w:val="%3."/>
      <w:lvlJc w:val="right"/>
      <w:pPr>
        <w:ind w:left="2160" w:hanging="180"/>
      </w:pPr>
    </w:lvl>
    <w:lvl w:ilvl="3" w:tplc="6674DFCA">
      <w:start w:val="1"/>
      <w:numFmt w:val="decimal"/>
      <w:lvlText w:val="%4."/>
      <w:lvlJc w:val="left"/>
      <w:pPr>
        <w:ind w:left="2880" w:hanging="360"/>
      </w:pPr>
    </w:lvl>
    <w:lvl w:ilvl="4" w:tplc="08C265F4">
      <w:start w:val="1"/>
      <w:numFmt w:val="lowerLetter"/>
      <w:lvlText w:val="%5."/>
      <w:lvlJc w:val="left"/>
      <w:pPr>
        <w:ind w:left="3600" w:hanging="360"/>
      </w:pPr>
    </w:lvl>
    <w:lvl w:ilvl="5" w:tplc="C616D7B0">
      <w:start w:val="1"/>
      <w:numFmt w:val="lowerRoman"/>
      <w:lvlText w:val="%6."/>
      <w:lvlJc w:val="right"/>
      <w:pPr>
        <w:ind w:left="4320" w:hanging="180"/>
      </w:pPr>
    </w:lvl>
    <w:lvl w:ilvl="6" w:tplc="07743432">
      <w:start w:val="1"/>
      <w:numFmt w:val="decimal"/>
      <w:lvlText w:val="%7."/>
      <w:lvlJc w:val="left"/>
      <w:pPr>
        <w:ind w:left="5040" w:hanging="360"/>
      </w:pPr>
    </w:lvl>
    <w:lvl w:ilvl="7" w:tplc="DB2CDF56">
      <w:start w:val="1"/>
      <w:numFmt w:val="lowerLetter"/>
      <w:lvlText w:val="%8."/>
      <w:lvlJc w:val="left"/>
      <w:pPr>
        <w:ind w:left="5760" w:hanging="360"/>
      </w:pPr>
    </w:lvl>
    <w:lvl w:ilvl="8" w:tplc="602617FE">
      <w:start w:val="1"/>
      <w:numFmt w:val="lowerRoman"/>
      <w:lvlText w:val="%9."/>
      <w:lvlJc w:val="right"/>
      <w:pPr>
        <w:ind w:left="6480" w:hanging="180"/>
      </w:pPr>
    </w:lvl>
  </w:abstractNum>
  <w:abstractNum w:abstractNumId="12" w15:restartNumberingAfterBreak="0">
    <w:nsid w:val="1CCE8731"/>
    <w:multiLevelType w:val="hybridMultilevel"/>
    <w:tmpl w:val="8F2C056A"/>
    <w:lvl w:ilvl="0" w:tplc="054C827C">
      <w:start w:val="1"/>
      <w:numFmt w:val="decimal"/>
      <w:lvlText w:val="%1."/>
      <w:lvlJc w:val="left"/>
      <w:pPr>
        <w:ind w:left="720" w:hanging="360"/>
      </w:pPr>
    </w:lvl>
    <w:lvl w:ilvl="1" w:tplc="5D6A38F0">
      <w:start w:val="1"/>
      <w:numFmt w:val="lowerLetter"/>
      <w:lvlText w:val="%2."/>
      <w:lvlJc w:val="left"/>
      <w:pPr>
        <w:ind w:left="1440" w:hanging="360"/>
      </w:pPr>
    </w:lvl>
    <w:lvl w:ilvl="2" w:tplc="AF5E1810">
      <w:start w:val="1"/>
      <w:numFmt w:val="lowerRoman"/>
      <w:lvlText w:val="%3."/>
      <w:lvlJc w:val="right"/>
      <w:pPr>
        <w:ind w:left="2160" w:hanging="180"/>
      </w:pPr>
    </w:lvl>
    <w:lvl w:ilvl="3" w:tplc="A08CC044">
      <w:start w:val="1"/>
      <w:numFmt w:val="decimal"/>
      <w:lvlText w:val="%4."/>
      <w:lvlJc w:val="left"/>
      <w:pPr>
        <w:ind w:left="2880" w:hanging="360"/>
      </w:pPr>
    </w:lvl>
    <w:lvl w:ilvl="4" w:tplc="95BA65A4">
      <w:start w:val="1"/>
      <w:numFmt w:val="lowerLetter"/>
      <w:lvlText w:val="%5."/>
      <w:lvlJc w:val="left"/>
      <w:pPr>
        <w:ind w:left="3600" w:hanging="360"/>
      </w:pPr>
    </w:lvl>
    <w:lvl w:ilvl="5" w:tplc="DA8CC492">
      <w:start w:val="1"/>
      <w:numFmt w:val="lowerRoman"/>
      <w:lvlText w:val="%6."/>
      <w:lvlJc w:val="right"/>
      <w:pPr>
        <w:ind w:left="4320" w:hanging="180"/>
      </w:pPr>
    </w:lvl>
    <w:lvl w:ilvl="6" w:tplc="8C9EFD3A">
      <w:start w:val="1"/>
      <w:numFmt w:val="decimal"/>
      <w:lvlText w:val="%7."/>
      <w:lvlJc w:val="left"/>
      <w:pPr>
        <w:ind w:left="5040" w:hanging="360"/>
      </w:pPr>
    </w:lvl>
    <w:lvl w:ilvl="7" w:tplc="3C26D7F2">
      <w:start w:val="1"/>
      <w:numFmt w:val="lowerLetter"/>
      <w:lvlText w:val="%8."/>
      <w:lvlJc w:val="left"/>
      <w:pPr>
        <w:ind w:left="5760" w:hanging="360"/>
      </w:pPr>
    </w:lvl>
    <w:lvl w:ilvl="8" w:tplc="FA5C3688">
      <w:start w:val="1"/>
      <w:numFmt w:val="lowerRoman"/>
      <w:lvlText w:val="%9."/>
      <w:lvlJc w:val="right"/>
      <w:pPr>
        <w:ind w:left="6480" w:hanging="180"/>
      </w:pPr>
    </w:lvl>
  </w:abstractNum>
  <w:abstractNum w:abstractNumId="13" w15:restartNumberingAfterBreak="0">
    <w:nsid w:val="1D045639"/>
    <w:multiLevelType w:val="hybridMultilevel"/>
    <w:tmpl w:val="565444C4"/>
    <w:lvl w:ilvl="0" w:tplc="7D06BE24">
      <w:start w:val="1"/>
      <w:numFmt w:val="bullet"/>
      <w:lvlText w:val=""/>
      <w:lvlJc w:val="left"/>
      <w:pPr>
        <w:ind w:left="720" w:hanging="360"/>
      </w:pPr>
      <w:rPr>
        <w:rFonts w:ascii="Symbol" w:hAnsi="Symbol" w:hint="default"/>
      </w:rPr>
    </w:lvl>
    <w:lvl w:ilvl="1" w:tplc="00AC1346">
      <w:start w:val="1"/>
      <w:numFmt w:val="bullet"/>
      <w:lvlText w:val="o"/>
      <w:lvlJc w:val="left"/>
      <w:pPr>
        <w:ind w:left="1440" w:hanging="360"/>
      </w:pPr>
      <w:rPr>
        <w:rFonts w:ascii="Courier New" w:hAnsi="Courier New" w:hint="default"/>
      </w:rPr>
    </w:lvl>
    <w:lvl w:ilvl="2" w:tplc="E8242C2E">
      <w:start w:val="1"/>
      <w:numFmt w:val="bullet"/>
      <w:lvlText w:val=""/>
      <w:lvlJc w:val="left"/>
      <w:pPr>
        <w:ind w:left="2160" w:hanging="360"/>
      </w:pPr>
      <w:rPr>
        <w:rFonts w:ascii="Wingdings" w:hAnsi="Wingdings" w:hint="default"/>
      </w:rPr>
    </w:lvl>
    <w:lvl w:ilvl="3" w:tplc="3C5ABECA">
      <w:start w:val="1"/>
      <w:numFmt w:val="bullet"/>
      <w:lvlText w:val=""/>
      <w:lvlJc w:val="left"/>
      <w:pPr>
        <w:ind w:left="2880" w:hanging="360"/>
      </w:pPr>
      <w:rPr>
        <w:rFonts w:ascii="Symbol" w:hAnsi="Symbol" w:hint="default"/>
      </w:rPr>
    </w:lvl>
    <w:lvl w:ilvl="4" w:tplc="E296119E">
      <w:start w:val="1"/>
      <w:numFmt w:val="bullet"/>
      <w:lvlText w:val="o"/>
      <w:lvlJc w:val="left"/>
      <w:pPr>
        <w:ind w:left="3600" w:hanging="360"/>
      </w:pPr>
      <w:rPr>
        <w:rFonts w:ascii="Courier New" w:hAnsi="Courier New" w:hint="default"/>
      </w:rPr>
    </w:lvl>
    <w:lvl w:ilvl="5" w:tplc="5330D882">
      <w:start w:val="1"/>
      <w:numFmt w:val="bullet"/>
      <w:lvlText w:val=""/>
      <w:lvlJc w:val="left"/>
      <w:pPr>
        <w:ind w:left="4320" w:hanging="360"/>
      </w:pPr>
      <w:rPr>
        <w:rFonts w:ascii="Wingdings" w:hAnsi="Wingdings" w:hint="default"/>
      </w:rPr>
    </w:lvl>
    <w:lvl w:ilvl="6" w:tplc="6AC0CDD2">
      <w:start w:val="1"/>
      <w:numFmt w:val="bullet"/>
      <w:lvlText w:val=""/>
      <w:lvlJc w:val="left"/>
      <w:pPr>
        <w:ind w:left="5040" w:hanging="360"/>
      </w:pPr>
      <w:rPr>
        <w:rFonts w:ascii="Symbol" w:hAnsi="Symbol" w:hint="default"/>
      </w:rPr>
    </w:lvl>
    <w:lvl w:ilvl="7" w:tplc="7A323CE4">
      <w:start w:val="1"/>
      <w:numFmt w:val="bullet"/>
      <w:lvlText w:val="o"/>
      <w:lvlJc w:val="left"/>
      <w:pPr>
        <w:ind w:left="5760" w:hanging="360"/>
      </w:pPr>
      <w:rPr>
        <w:rFonts w:ascii="Courier New" w:hAnsi="Courier New" w:hint="default"/>
      </w:rPr>
    </w:lvl>
    <w:lvl w:ilvl="8" w:tplc="4E463F80">
      <w:start w:val="1"/>
      <w:numFmt w:val="bullet"/>
      <w:lvlText w:val=""/>
      <w:lvlJc w:val="left"/>
      <w:pPr>
        <w:ind w:left="6480" w:hanging="360"/>
      </w:pPr>
      <w:rPr>
        <w:rFonts w:ascii="Wingdings" w:hAnsi="Wingdings" w:hint="default"/>
      </w:rPr>
    </w:lvl>
  </w:abstractNum>
  <w:abstractNum w:abstractNumId="14" w15:restartNumberingAfterBreak="0">
    <w:nsid w:val="2461DE1E"/>
    <w:multiLevelType w:val="hybridMultilevel"/>
    <w:tmpl w:val="865C0184"/>
    <w:lvl w:ilvl="0" w:tplc="64E4FF06">
      <w:start w:val="1"/>
      <w:numFmt w:val="bullet"/>
      <w:lvlText w:val=""/>
      <w:lvlJc w:val="left"/>
      <w:pPr>
        <w:ind w:left="720" w:hanging="360"/>
      </w:pPr>
      <w:rPr>
        <w:rFonts w:ascii="Symbol" w:hAnsi="Symbol" w:hint="default"/>
      </w:rPr>
    </w:lvl>
    <w:lvl w:ilvl="1" w:tplc="2278B8B8">
      <w:start w:val="1"/>
      <w:numFmt w:val="bullet"/>
      <w:lvlText w:val="o"/>
      <w:lvlJc w:val="left"/>
      <w:pPr>
        <w:ind w:left="1440" w:hanging="360"/>
      </w:pPr>
      <w:rPr>
        <w:rFonts w:ascii="Courier New" w:hAnsi="Courier New" w:hint="default"/>
      </w:rPr>
    </w:lvl>
    <w:lvl w:ilvl="2" w:tplc="DE667730">
      <w:start w:val="1"/>
      <w:numFmt w:val="bullet"/>
      <w:lvlText w:val=""/>
      <w:lvlJc w:val="left"/>
      <w:pPr>
        <w:ind w:left="2160" w:hanging="360"/>
      </w:pPr>
      <w:rPr>
        <w:rFonts w:ascii="Wingdings" w:hAnsi="Wingdings" w:hint="default"/>
      </w:rPr>
    </w:lvl>
    <w:lvl w:ilvl="3" w:tplc="12CC8314">
      <w:start w:val="1"/>
      <w:numFmt w:val="bullet"/>
      <w:lvlText w:val=""/>
      <w:lvlJc w:val="left"/>
      <w:pPr>
        <w:ind w:left="2880" w:hanging="360"/>
      </w:pPr>
      <w:rPr>
        <w:rFonts w:ascii="Symbol" w:hAnsi="Symbol" w:hint="default"/>
      </w:rPr>
    </w:lvl>
    <w:lvl w:ilvl="4" w:tplc="010EF534">
      <w:start w:val="1"/>
      <w:numFmt w:val="bullet"/>
      <w:lvlText w:val="o"/>
      <w:lvlJc w:val="left"/>
      <w:pPr>
        <w:ind w:left="3600" w:hanging="360"/>
      </w:pPr>
      <w:rPr>
        <w:rFonts w:ascii="Courier New" w:hAnsi="Courier New" w:hint="default"/>
      </w:rPr>
    </w:lvl>
    <w:lvl w:ilvl="5" w:tplc="7D56D3BA">
      <w:start w:val="1"/>
      <w:numFmt w:val="bullet"/>
      <w:lvlText w:val=""/>
      <w:lvlJc w:val="left"/>
      <w:pPr>
        <w:ind w:left="4320" w:hanging="360"/>
      </w:pPr>
      <w:rPr>
        <w:rFonts w:ascii="Wingdings" w:hAnsi="Wingdings" w:hint="default"/>
      </w:rPr>
    </w:lvl>
    <w:lvl w:ilvl="6" w:tplc="216ECDFA">
      <w:start w:val="1"/>
      <w:numFmt w:val="bullet"/>
      <w:lvlText w:val=""/>
      <w:lvlJc w:val="left"/>
      <w:pPr>
        <w:ind w:left="5040" w:hanging="360"/>
      </w:pPr>
      <w:rPr>
        <w:rFonts w:ascii="Symbol" w:hAnsi="Symbol" w:hint="default"/>
      </w:rPr>
    </w:lvl>
    <w:lvl w:ilvl="7" w:tplc="7CAA271C">
      <w:start w:val="1"/>
      <w:numFmt w:val="bullet"/>
      <w:lvlText w:val="o"/>
      <w:lvlJc w:val="left"/>
      <w:pPr>
        <w:ind w:left="5760" w:hanging="360"/>
      </w:pPr>
      <w:rPr>
        <w:rFonts w:ascii="Courier New" w:hAnsi="Courier New" w:hint="default"/>
      </w:rPr>
    </w:lvl>
    <w:lvl w:ilvl="8" w:tplc="C13CB9A0">
      <w:start w:val="1"/>
      <w:numFmt w:val="bullet"/>
      <w:lvlText w:val=""/>
      <w:lvlJc w:val="left"/>
      <w:pPr>
        <w:ind w:left="6480" w:hanging="360"/>
      </w:pPr>
      <w:rPr>
        <w:rFonts w:ascii="Wingdings" w:hAnsi="Wingdings" w:hint="default"/>
      </w:rPr>
    </w:lvl>
  </w:abstractNum>
  <w:abstractNum w:abstractNumId="15" w15:restartNumberingAfterBreak="0">
    <w:nsid w:val="2B5A6EF0"/>
    <w:multiLevelType w:val="hybridMultilevel"/>
    <w:tmpl w:val="B1047CDA"/>
    <w:lvl w:ilvl="0" w:tplc="3DB4A046">
      <w:start w:val="1"/>
      <w:numFmt w:val="bullet"/>
      <w:lvlText w:val=""/>
      <w:lvlJc w:val="left"/>
      <w:pPr>
        <w:ind w:left="720" w:hanging="360"/>
      </w:pPr>
      <w:rPr>
        <w:rFonts w:ascii="Symbol" w:hAnsi="Symbol" w:hint="default"/>
      </w:rPr>
    </w:lvl>
    <w:lvl w:ilvl="1" w:tplc="412CC740">
      <w:start w:val="1"/>
      <w:numFmt w:val="bullet"/>
      <w:lvlText w:val="o"/>
      <w:lvlJc w:val="left"/>
      <w:pPr>
        <w:ind w:left="1440" w:hanging="360"/>
      </w:pPr>
      <w:rPr>
        <w:rFonts w:ascii="Courier New" w:hAnsi="Courier New" w:hint="default"/>
      </w:rPr>
    </w:lvl>
    <w:lvl w:ilvl="2" w:tplc="689ED11E">
      <w:start w:val="1"/>
      <w:numFmt w:val="bullet"/>
      <w:lvlText w:val=""/>
      <w:lvlJc w:val="left"/>
      <w:pPr>
        <w:ind w:left="2160" w:hanging="360"/>
      </w:pPr>
      <w:rPr>
        <w:rFonts w:ascii="Wingdings" w:hAnsi="Wingdings" w:hint="default"/>
      </w:rPr>
    </w:lvl>
    <w:lvl w:ilvl="3" w:tplc="2974C226">
      <w:start w:val="1"/>
      <w:numFmt w:val="bullet"/>
      <w:lvlText w:val=""/>
      <w:lvlJc w:val="left"/>
      <w:pPr>
        <w:ind w:left="2880" w:hanging="360"/>
      </w:pPr>
      <w:rPr>
        <w:rFonts w:ascii="Symbol" w:hAnsi="Symbol" w:hint="default"/>
      </w:rPr>
    </w:lvl>
    <w:lvl w:ilvl="4" w:tplc="CBD68958">
      <w:start w:val="1"/>
      <w:numFmt w:val="bullet"/>
      <w:lvlText w:val="o"/>
      <w:lvlJc w:val="left"/>
      <w:pPr>
        <w:ind w:left="3600" w:hanging="360"/>
      </w:pPr>
      <w:rPr>
        <w:rFonts w:ascii="Courier New" w:hAnsi="Courier New" w:hint="default"/>
      </w:rPr>
    </w:lvl>
    <w:lvl w:ilvl="5" w:tplc="8D64AE92">
      <w:start w:val="1"/>
      <w:numFmt w:val="bullet"/>
      <w:lvlText w:val=""/>
      <w:lvlJc w:val="left"/>
      <w:pPr>
        <w:ind w:left="4320" w:hanging="360"/>
      </w:pPr>
      <w:rPr>
        <w:rFonts w:ascii="Wingdings" w:hAnsi="Wingdings" w:hint="default"/>
      </w:rPr>
    </w:lvl>
    <w:lvl w:ilvl="6" w:tplc="C6121EA8">
      <w:start w:val="1"/>
      <w:numFmt w:val="bullet"/>
      <w:lvlText w:val=""/>
      <w:lvlJc w:val="left"/>
      <w:pPr>
        <w:ind w:left="5040" w:hanging="360"/>
      </w:pPr>
      <w:rPr>
        <w:rFonts w:ascii="Symbol" w:hAnsi="Symbol" w:hint="default"/>
      </w:rPr>
    </w:lvl>
    <w:lvl w:ilvl="7" w:tplc="576C5228">
      <w:start w:val="1"/>
      <w:numFmt w:val="bullet"/>
      <w:lvlText w:val="o"/>
      <w:lvlJc w:val="left"/>
      <w:pPr>
        <w:ind w:left="5760" w:hanging="360"/>
      </w:pPr>
      <w:rPr>
        <w:rFonts w:ascii="Courier New" w:hAnsi="Courier New" w:hint="default"/>
      </w:rPr>
    </w:lvl>
    <w:lvl w:ilvl="8" w:tplc="28F6ECE8">
      <w:start w:val="1"/>
      <w:numFmt w:val="bullet"/>
      <w:lvlText w:val=""/>
      <w:lvlJc w:val="left"/>
      <w:pPr>
        <w:ind w:left="6480" w:hanging="360"/>
      </w:pPr>
      <w:rPr>
        <w:rFonts w:ascii="Wingdings" w:hAnsi="Wingdings" w:hint="default"/>
      </w:rPr>
    </w:lvl>
  </w:abstractNum>
  <w:abstractNum w:abstractNumId="16" w15:restartNumberingAfterBreak="0">
    <w:nsid w:val="2E28EB1E"/>
    <w:multiLevelType w:val="hybridMultilevel"/>
    <w:tmpl w:val="80B07670"/>
    <w:lvl w:ilvl="0" w:tplc="43F4396E">
      <w:start w:val="1"/>
      <w:numFmt w:val="bullet"/>
      <w:lvlText w:val=""/>
      <w:lvlJc w:val="left"/>
      <w:pPr>
        <w:ind w:left="720" w:hanging="360"/>
      </w:pPr>
      <w:rPr>
        <w:rFonts w:ascii="Symbol" w:hAnsi="Symbol" w:hint="default"/>
      </w:rPr>
    </w:lvl>
    <w:lvl w:ilvl="1" w:tplc="8B42D250">
      <w:start w:val="1"/>
      <w:numFmt w:val="bullet"/>
      <w:lvlText w:val="o"/>
      <w:lvlJc w:val="left"/>
      <w:pPr>
        <w:ind w:left="1440" w:hanging="360"/>
      </w:pPr>
      <w:rPr>
        <w:rFonts w:ascii="Courier New" w:hAnsi="Courier New" w:hint="default"/>
      </w:rPr>
    </w:lvl>
    <w:lvl w:ilvl="2" w:tplc="066820EA">
      <w:start w:val="1"/>
      <w:numFmt w:val="bullet"/>
      <w:lvlText w:val=""/>
      <w:lvlJc w:val="left"/>
      <w:pPr>
        <w:ind w:left="2160" w:hanging="360"/>
      </w:pPr>
      <w:rPr>
        <w:rFonts w:ascii="Wingdings" w:hAnsi="Wingdings" w:hint="default"/>
      </w:rPr>
    </w:lvl>
    <w:lvl w:ilvl="3" w:tplc="2E1403D2">
      <w:start w:val="1"/>
      <w:numFmt w:val="bullet"/>
      <w:lvlText w:val=""/>
      <w:lvlJc w:val="left"/>
      <w:pPr>
        <w:ind w:left="2880" w:hanging="360"/>
      </w:pPr>
      <w:rPr>
        <w:rFonts w:ascii="Symbol" w:hAnsi="Symbol" w:hint="default"/>
      </w:rPr>
    </w:lvl>
    <w:lvl w:ilvl="4" w:tplc="FBF0E41A">
      <w:start w:val="1"/>
      <w:numFmt w:val="bullet"/>
      <w:lvlText w:val="o"/>
      <w:lvlJc w:val="left"/>
      <w:pPr>
        <w:ind w:left="3600" w:hanging="360"/>
      </w:pPr>
      <w:rPr>
        <w:rFonts w:ascii="Courier New" w:hAnsi="Courier New" w:hint="default"/>
      </w:rPr>
    </w:lvl>
    <w:lvl w:ilvl="5" w:tplc="3ED26B62">
      <w:start w:val="1"/>
      <w:numFmt w:val="bullet"/>
      <w:lvlText w:val=""/>
      <w:lvlJc w:val="left"/>
      <w:pPr>
        <w:ind w:left="4320" w:hanging="360"/>
      </w:pPr>
      <w:rPr>
        <w:rFonts w:ascii="Wingdings" w:hAnsi="Wingdings" w:hint="default"/>
      </w:rPr>
    </w:lvl>
    <w:lvl w:ilvl="6" w:tplc="E7568EA2">
      <w:start w:val="1"/>
      <w:numFmt w:val="bullet"/>
      <w:lvlText w:val=""/>
      <w:lvlJc w:val="left"/>
      <w:pPr>
        <w:ind w:left="5040" w:hanging="360"/>
      </w:pPr>
      <w:rPr>
        <w:rFonts w:ascii="Symbol" w:hAnsi="Symbol" w:hint="default"/>
      </w:rPr>
    </w:lvl>
    <w:lvl w:ilvl="7" w:tplc="62B66114">
      <w:start w:val="1"/>
      <w:numFmt w:val="bullet"/>
      <w:lvlText w:val="o"/>
      <w:lvlJc w:val="left"/>
      <w:pPr>
        <w:ind w:left="5760" w:hanging="360"/>
      </w:pPr>
      <w:rPr>
        <w:rFonts w:ascii="Courier New" w:hAnsi="Courier New" w:hint="default"/>
      </w:rPr>
    </w:lvl>
    <w:lvl w:ilvl="8" w:tplc="AB5682B0">
      <w:start w:val="1"/>
      <w:numFmt w:val="bullet"/>
      <w:lvlText w:val=""/>
      <w:lvlJc w:val="left"/>
      <w:pPr>
        <w:ind w:left="6480" w:hanging="360"/>
      </w:pPr>
      <w:rPr>
        <w:rFonts w:ascii="Wingdings" w:hAnsi="Wingdings" w:hint="default"/>
      </w:rPr>
    </w:lvl>
  </w:abstractNum>
  <w:abstractNum w:abstractNumId="17" w15:restartNumberingAfterBreak="0">
    <w:nsid w:val="35C3105A"/>
    <w:multiLevelType w:val="hybridMultilevel"/>
    <w:tmpl w:val="3A9277DA"/>
    <w:lvl w:ilvl="0" w:tplc="8564D77E">
      <w:start w:val="1"/>
      <w:numFmt w:val="bullet"/>
      <w:lvlText w:val=""/>
      <w:lvlJc w:val="left"/>
      <w:pPr>
        <w:ind w:left="720" w:hanging="360"/>
      </w:pPr>
      <w:rPr>
        <w:rFonts w:ascii="Symbol" w:hAnsi="Symbol" w:hint="default"/>
      </w:rPr>
    </w:lvl>
    <w:lvl w:ilvl="1" w:tplc="A68A9610">
      <w:start w:val="1"/>
      <w:numFmt w:val="bullet"/>
      <w:lvlText w:val="o"/>
      <w:lvlJc w:val="left"/>
      <w:pPr>
        <w:ind w:left="1440" w:hanging="360"/>
      </w:pPr>
      <w:rPr>
        <w:rFonts w:ascii="Courier New" w:hAnsi="Courier New" w:hint="default"/>
      </w:rPr>
    </w:lvl>
    <w:lvl w:ilvl="2" w:tplc="4A66C15A">
      <w:start w:val="1"/>
      <w:numFmt w:val="bullet"/>
      <w:lvlText w:val=""/>
      <w:lvlJc w:val="left"/>
      <w:pPr>
        <w:ind w:left="2160" w:hanging="360"/>
      </w:pPr>
      <w:rPr>
        <w:rFonts w:ascii="Wingdings" w:hAnsi="Wingdings" w:hint="default"/>
      </w:rPr>
    </w:lvl>
    <w:lvl w:ilvl="3" w:tplc="201C4B76">
      <w:start w:val="1"/>
      <w:numFmt w:val="bullet"/>
      <w:lvlText w:val=""/>
      <w:lvlJc w:val="left"/>
      <w:pPr>
        <w:ind w:left="2880" w:hanging="360"/>
      </w:pPr>
      <w:rPr>
        <w:rFonts w:ascii="Symbol" w:hAnsi="Symbol" w:hint="default"/>
      </w:rPr>
    </w:lvl>
    <w:lvl w:ilvl="4" w:tplc="5D168606">
      <w:start w:val="1"/>
      <w:numFmt w:val="bullet"/>
      <w:lvlText w:val="o"/>
      <w:lvlJc w:val="left"/>
      <w:pPr>
        <w:ind w:left="3600" w:hanging="360"/>
      </w:pPr>
      <w:rPr>
        <w:rFonts w:ascii="Courier New" w:hAnsi="Courier New" w:hint="default"/>
      </w:rPr>
    </w:lvl>
    <w:lvl w:ilvl="5" w:tplc="234EAB0E">
      <w:start w:val="1"/>
      <w:numFmt w:val="bullet"/>
      <w:lvlText w:val=""/>
      <w:lvlJc w:val="left"/>
      <w:pPr>
        <w:ind w:left="4320" w:hanging="360"/>
      </w:pPr>
      <w:rPr>
        <w:rFonts w:ascii="Wingdings" w:hAnsi="Wingdings" w:hint="default"/>
      </w:rPr>
    </w:lvl>
    <w:lvl w:ilvl="6" w:tplc="B834289E">
      <w:start w:val="1"/>
      <w:numFmt w:val="bullet"/>
      <w:lvlText w:val=""/>
      <w:lvlJc w:val="left"/>
      <w:pPr>
        <w:ind w:left="5040" w:hanging="360"/>
      </w:pPr>
      <w:rPr>
        <w:rFonts w:ascii="Symbol" w:hAnsi="Symbol" w:hint="default"/>
      </w:rPr>
    </w:lvl>
    <w:lvl w:ilvl="7" w:tplc="AE020744">
      <w:start w:val="1"/>
      <w:numFmt w:val="bullet"/>
      <w:lvlText w:val="o"/>
      <w:lvlJc w:val="left"/>
      <w:pPr>
        <w:ind w:left="5760" w:hanging="360"/>
      </w:pPr>
      <w:rPr>
        <w:rFonts w:ascii="Courier New" w:hAnsi="Courier New" w:hint="default"/>
      </w:rPr>
    </w:lvl>
    <w:lvl w:ilvl="8" w:tplc="0AC2EF10">
      <w:start w:val="1"/>
      <w:numFmt w:val="bullet"/>
      <w:lvlText w:val=""/>
      <w:lvlJc w:val="left"/>
      <w:pPr>
        <w:ind w:left="6480" w:hanging="360"/>
      </w:pPr>
      <w:rPr>
        <w:rFonts w:ascii="Wingdings" w:hAnsi="Wingdings" w:hint="default"/>
      </w:rPr>
    </w:lvl>
  </w:abstractNum>
  <w:abstractNum w:abstractNumId="18" w15:restartNumberingAfterBreak="0">
    <w:nsid w:val="3B1DE1A8"/>
    <w:multiLevelType w:val="hybridMultilevel"/>
    <w:tmpl w:val="BF5CAA0E"/>
    <w:lvl w:ilvl="0" w:tplc="7356322E">
      <w:start w:val="1"/>
      <w:numFmt w:val="bullet"/>
      <w:lvlText w:val=""/>
      <w:lvlJc w:val="left"/>
      <w:pPr>
        <w:ind w:left="720" w:hanging="360"/>
      </w:pPr>
      <w:rPr>
        <w:rFonts w:ascii="Symbol" w:hAnsi="Symbol" w:hint="default"/>
      </w:rPr>
    </w:lvl>
    <w:lvl w:ilvl="1" w:tplc="98A22BF6">
      <w:start w:val="1"/>
      <w:numFmt w:val="bullet"/>
      <w:lvlText w:val="o"/>
      <w:lvlJc w:val="left"/>
      <w:pPr>
        <w:ind w:left="1440" w:hanging="360"/>
      </w:pPr>
      <w:rPr>
        <w:rFonts w:ascii="Courier New" w:hAnsi="Courier New" w:hint="default"/>
      </w:rPr>
    </w:lvl>
    <w:lvl w:ilvl="2" w:tplc="D7706BD6">
      <w:start w:val="1"/>
      <w:numFmt w:val="bullet"/>
      <w:lvlText w:val=""/>
      <w:lvlJc w:val="left"/>
      <w:pPr>
        <w:ind w:left="2160" w:hanging="360"/>
      </w:pPr>
      <w:rPr>
        <w:rFonts w:ascii="Wingdings" w:hAnsi="Wingdings" w:hint="default"/>
      </w:rPr>
    </w:lvl>
    <w:lvl w:ilvl="3" w:tplc="689CA074">
      <w:start w:val="1"/>
      <w:numFmt w:val="bullet"/>
      <w:lvlText w:val=""/>
      <w:lvlJc w:val="left"/>
      <w:pPr>
        <w:ind w:left="2880" w:hanging="360"/>
      </w:pPr>
      <w:rPr>
        <w:rFonts w:ascii="Symbol" w:hAnsi="Symbol" w:hint="default"/>
      </w:rPr>
    </w:lvl>
    <w:lvl w:ilvl="4" w:tplc="EE74871E">
      <w:start w:val="1"/>
      <w:numFmt w:val="bullet"/>
      <w:lvlText w:val="o"/>
      <w:lvlJc w:val="left"/>
      <w:pPr>
        <w:ind w:left="3600" w:hanging="360"/>
      </w:pPr>
      <w:rPr>
        <w:rFonts w:ascii="Courier New" w:hAnsi="Courier New" w:hint="default"/>
      </w:rPr>
    </w:lvl>
    <w:lvl w:ilvl="5" w:tplc="09D0DE7E">
      <w:start w:val="1"/>
      <w:numFmt w:val="bullet"/>
      <w:lvlText w:val=""/>
      <w:lvlJc w:val="left"/>
      <w:pPr>
        <w:ind w:left="4320" w:hanging="360"/>
      </w:pPr>
      <w:rPr>
        <w:rFonts w:ascii="Wingdings" w:hAnsi="Wingdings" w:hint="default"/>
      </w:rPr>
    </w:lvl>
    <w:lvl w:ilvl="6" w:tplc="3CB2F586">
      <w:start w:val="1"/>
      <w:numFmt w:val="bullet"/>
      <w:lvlText w:val=""/>
      <w:lvlJc w:val="left"/>
      <w:pPr>
        <w:ind w:left="5040" w:hanging="360"/>
      </w:pPr>
      <w:rPr>
        <w:rFonts w:ascii="Symbol" w:hAnsi="Symbol" w:hint="default"/>
      </w:rPr>
    </w:lvl>
    <w:lvl w:ilvl="7" w:tplc="A70611C0">
      <w:start w:val="1"/>
      <w:numFmt w:val="bullet"/>
      <w:lvlText w:val="o"/>
      <w:lvlJc w:val="left"/>
      <w:pPr>
        <w:ind w:left="5760" w:hanging="360"/>
      </w:pPr>
      <w:rPr>
        <w:rFonts w:ascii="Courier New" w:hAnsi="Courier New" w:hint="default"/>
      </w:rPr>
    </w:lvl>
    <w:lvl w:ilvl="8" w:tplc="488E02B0">
      <w:start w:val="1"/>
      <w:numFmt w:val="bullet"/>
      <w:lvlText w:val=""/>
      <w:lvlJc w:val="left"/>
      <w:pPr>
        <w:ind w:left="6480" w:hanging="360"/>
      </w:pPr>
      <w:rPr>
        <w:rFonts w:ascii="Wingdings" w:hAnsi="Wingdings" w:hint="default"/>
      </w:rPr>
    </w:lvl>
  </w:abstractNum>
  <w:abstractNum w:abstractNumId="19" w15:restartNumberingAfterBreak="0">
    <w:nsid w:val="3CE12809"/>
    <w:multiLevelType w:val="hybridMultilevel"/>
    <w:tmpl w:val="A75035D8"/>
    <w:lvl w:ilvl="0" w:tplc="E8C20A3A">
      <w:start w:val="1"/>
      <w:numFmt w:val="decimal"/>
      <w:lvlText w:val="%1."/>
      <w:lvlJc w:val="left"/>
      <w:pPr>
        <w:ind w:left="720" w:hanging="360"/>
      </w:pPr>
    </w:lvl>
    <w:lvl w:ilvl="1" w:tplc="BF64DC08">
      <w:start w:val="1"/>
      <w:numFmt w:val="lowerLetter"/>
      <w:lvlText w:val="%2."/>
      <w:lvlJc w:val="left"/>
      <w:pPr>
        <w:ind w:left="1440" w:hanging="360"/>
      </w:pPr>
    </w:lvl>
    <w:lvl w:ilvl="2" w:tplc="AAB43D78">
      <w:start w:val="1"/>
      <w:numFmt w:val="lowerRoman"/>
      <w:lvlText w:val="%3."/>
      <w:lvlJc w:val="right"/>
      <w:pPr>
        <w:ind w:left="2160" w:hanging="180"/>
      </w:pPr>
    </w:lvl>
    <w:lvl w:ilvl="3" w:tplc="9144538A">
      <w:start w:val="1"/>
      <w:numFmt w:val="decimal"/>
      <w:lvlText w:val="%4."/>
      <w:lvlJc w:val="left"/>
      <w:pPr>
        <w:ind w:left="2880" w:hanging="360"/>
      </w:pPr>
    </w:lvl>
    <w:lvl w:ilvl="4" w:tplc="2FD0A43C">
      <w:start w:val="1"/>
      <w:numFmt w:val="lowerLetter"/>
      <w:lvlText w:val="%5."/>
      <w:lvlJc w:val="left"/>
      <w:pPr>
        <w:ind w:left="3600" w:hanging="360"/>
      </w:pPr>
    </w:lvl>
    <w:lvl w:ilvl="5" w:tplc="3F6442A4">
      <w:start w:val="1"/>
      <w:numFmt w:val="lowerRoman"/>
      <w:lvlText w:val="%6."/>
      <w:lvlJc w:val="right"/>
      <w:pPr>
        <w:ind w:left="4320" w:hanging="180"/>
      </w:pPr>
    </w:lvl>
    <w:lvl w:ilvl="6" w:tplc="E03E5E14">
      <w:start w:val="1"/>
      <w:numFmt w:val="decimal"/>
      <w:lvlText w:val="%7."/>
      <w:lvlJc w:val="left"/>
      <w:pPr>
        <w:ind w:left="5040" w:hanging="360"/>
      </w:pPr>
    </w:lvl>
    <w:lvl w:ilvl="7" w:tplc="B5A4EE5E">
      <w:start w:val="1"/>
      <w:numFmt w:val="lowerLetter"/>
      <w:lvlText w:val="%8."/>
      <w:lvlJc w:val="left"/>
      <w:pPr>
        <w:ind w:left="5760" w:hanging="360"/>
      </w:pPr>
    </w:lvl>
    <w:lvl w:ilvl="8" w:tplc="48124C44">
      <w:start w:val="1"/>
      <w:numFmt w:val="lowerRoman"/>
      <w:lvlText w:val="%9."/>
      <w:lvlJc w:val="right"/>
      <w:pPr>
        <w:ind w:left="6480" w:hanging="180"/>
      </w:pPr>
    </w:lvl>
  </w:abstractNum>
  <w:abstractNum w:abstractNumId="20" w15:restartNumberingAfterBreak="0">
    <w:nsid w:val="3FCC5B4E"/>
    <w:multiLevelType w:val="hybridMultilevel"/>
    <w:tmpl w:val="3EEAF58E"/>
    <w:lvl w:ilvl="0" w:tplc="E66C4D98">
      <w:start w:val="1"/>
      <w:numFmt w:val="bullet"/>
      <w:lvlText w:val=""/>
      <w:lvlJc w:val="left"/>
      <w:pPr>
        <w:ind w:left="720" w:hanging="360"/>
      </w:pPr>
      <w:rPr>
        <w:rFonts w:ascii="Symbol" w:hAnsi="Symbol" w:hint="default"/>
      </w:rPr>
    </w:lvl>
    <w:lvl w:ilvl="1" w:tplc="0EA2C438">
      <w:start w:val="1"/>
      <w:numFmt w:val="bullet"/>
      <w:lvlText w:val="o"/>
      <w:lvlJc w:val="left"/>
      <w:pPr>
        <w:ind w:left="1440" w:hanging="360"/>
      </w:pPr>
      <w:rPr>
        <w:rFonts w:ascii="Courier New" w:hAnsi="Courier New" w:hint="default"/>
      </w:rPr>
    </w:lvl>
    <w:lvl w:ilvl="2" w:tplc="51686BEC">
      <w:start w:val="1"/>
      <w:numFmt w:val="bullet"/>
      <w:lvlText w:val=""/>
      <w:lvlJc w:val="left"/>
      <w:pPr>
        <w:ind w:left="2160" w:hanging="360"/>
      </w:pPr>
      <w:rPr>
        <w:rFonts w:ascii="Wingdings" w:hAnsi="Wingdings" w:hint="default"/>
      </w:rPr>
    </w:lvl>
    <w:lvl w:ilvl="3" w:tplc="B470B5FE">
      <w:start w:val="1"/>
      <w:numFmt w:val="bullet"/>
      <w:lvlText w:val=""/>
      <w:lvlJc w:val="left"/>
      <w:pPr>
        <w:ind w:left="2880" w:hanging="360"/>
      </w:pPr>
      <w:rPr>
        <w:rFonts w:ascii="Symbol" w:hAnsi="Symbol" w:hint="default"/>
      </w:rPr>
    </w:lvl>
    <w:lvl w:ilvl="4" w:tplc="7EEEDC20">
      <w:start w:val="1"/>
      <w:numFmt w:val="bullet"/>
      <w:lvlText w:val="o"/>
      <w:lvlJc w:val="left"/>
      <w:pPr>
        <w:ind w:left="3600" w:hanging="360"/>
      </w:pPr>
      <w:rPr>
        <w:rFonts w:ascii="Courier New" w:hAnsi="Courier New" w:hint="default"/>
      </w:rPr>
    </w:lvl>
    <w:lvl w:ilvl="5" w:tplc="4DBEC71E">
      <w:start w:val="1"/>
      <w:numFmt w:val="bullet"/>
      <w:lvlText w:val=""/>
      <w:lvlJc w:val="left"/>
      <w:pPr>
        <w:ind w:left="4320" w:hanging="360"/>
      </w:pPr>
      <w:rPr>
        <w:rFonts w:ascii="Wingdings" w:hAnsi="Wingdings" w:hint="default"/>
      </w:rPr>
    </w:lvl>
    <w:lvl w:ilvl="6" w:tplc="479CACD6">
      <w:start w:val="1"/>
      <w:numFmt w:val="bullet"/>
      <w:lvlText w:val=""/>
      <w:lvlJc w:val="left"/>
      <w:pPr>
        <w:ind w:left="5040" w:hanging="360"/>
      </w:pPr>
      <w:rPr>
        <w:rFonts w:ascii="Symbol" w:hAnsi="Symbol" w:hint="default"/>
      </w:rPr>
    </w:lvl>
    <w:lvl w:ilvl="7" w:tplc="1668D4D0">
      <w:start w:val="1"/>
      <w:numFmt w:val="bullet"/>
      <w:lvlText w:val="o"/>
      <w:lvlJc w:val="left"/>
      <w:pPr>
        <w:ind w:left="5760" w:hanging="360"/>
      </w:pPr>
      <w:rPr>
        <w:rFonts w:ascii="Courier New" w:hAnsi="Courier New" w:hint="default"/>
      </w:rPr>
    </w:lvl>
    <w:lvl w:ilvl="8" w:tplc="D2DCC3E4">
      <w:start w:val="1"/>
      <w:numFmt w:val="bullet"/>
      <w:lvlText w:val=""/>
      <w:lvlJc w:val="left"/>
      <w:pPr>
        <w:ind w:left="6480" w:hanging="360"/>
      </w:pPr>
      <w:rPr>
        <w:rFonts w:ascii="Wingdings" w:hAnsi="Wingdings" w:hint="default"/>
      </w:rPr>
    </w:lvl>
  </w:abstractNum>
  <w:abstractNum w:abstractNumId="21" w15:restartNumberingAfterBreak="0">
    <w:nsid w:val="4415E59E"/>
    <w:multiLevelType w:val="hybridMultilevel"/>
    <w:tmpl w:val="A35EE5CC"/>
    <w:lvl w:ilvl="0" w:tplc="4D5EA646">
      <w:start w:val="1"/>
      <w:numFmt w:val="bullet"/>
      <w:lvlText w:val=""/>
      <w:lvlJc w:val="left"/>
      <w:pPr>
        <w:ind w:left="720" w:hanging="360"/>
      </w:pPr>
      <w:rPr>
        <w:rFonts w:ascii="Symbol" w:hAnsi="Symbol" w:hint="default"/>
      </w:rPr>
    </w:lvl>
    <w:lvl w:ilvl="1" w:tplc="4552D9EC">
      <w:start w:val="1"/>
      <w:numFmt w:val="bullet"/>
      <w:lvlText w:val="o"/>
      <w:lvlJc w:val="left"/>
      <w:pPr>
        <w:ind w:left="1440" w:hanging="360"/>
      </w:pPr>
      <w:rPr>
        <w:rFonts w:ascii="Courier New" w:hAnsi="Courier New" w:hint="default"/>
      </w:rPr>
    </w:lvl>
    <w:lvl w:ilvl="2" w:tplc="BFCC68C4">
      <w:start w:val="1"/>
      <w:numFmt w:val="bullet"/>
      <w:lvlText w:val=""/>
      <w:lvlJc w:val="left"/>
      <w:pPr>
        <w:ind w:left="2160" w:hanging="360"/>
      </w:pPr>
      <w:rPr>
        <w:rFonts w:ascii="Wingdings" w:hAnsi="Wingdings" w:hint="default"/>
      </w:rPr>
    </w:lvl>
    <w:lvl w:ilvl="3" w:tplc="87705A2E">
      <w:start w:val="1"/>
      <w:numFmt w:val="bullet"/>
      <w:lvlText w:val=""/>
      <w:lvlJc w:val="left"/>
      <w:pPr>
        <w:ind w:left="2880" w:hanging="360"/>
      </w:pPr>
      <w:rPr>
        <w:rFonts w:ascii="Symbol" w:hAnsi="Symbol" w:hint="default"/>
      </w:rPr>
    </w:lvl>
    <w:lvl w:ilvl="4" w:tplc="FDA66104">
      <w:start w:val="1"/>
      <w:numFmt w:val="bullet"/>
      <w:lvlText w:val="o"/>
      <w:lvlJc w:val="left"/>
      <w:pPr>
        <w:ind w:left="3600" w:hanging="360"/>
      </w:pPr>
      <w:rPr>
        <w:rFonts w:ascii="Courier New" w:hAnsi="Courier New" w:hint="default"/>
      </w:rPr>
    </w:lvl>
    <w:lvl w:ilvl="5" w:tplc="60949B20">
      <w:start w:val="1"/>
      <w:numFmt w:val="bullet"/>
      <w:lvlText w:val=""/>
      <w:lvlJc w:val="left"/>
      <w:pPr>
        <w:ind w:left="4320" w:hanging="360"/>
      </w:pPr>
      <w:rPr>
        <w:rFonts w:ascii="Wingdings" w:hAnsi="Wingdings" w:hint="default"/>
      </w:rPr>
    </w:lvl>
    <w:lvl w:ilvl="6" w:tplc="A2D434F4">
      <w:start w:val="1"/>
      <w:numFmt w:val="bullet"/>
      <w:lvlText w:val=""/>
      <w:lvlJc w:val="left"/>
      <w:pPr>
        <w:ind w:left="5040" w:hanging="360"/>
      </w:pPr>
      <w:rPr>
        <w:rFonts w:ascii="Symbol" w:hAnsi="Symbol" w:hint="default"/>
      </w:rPr>
    </w:lvl>
    <w:lvl w:ilvl="7" w:tplc="BBC88304">
      <w:start w:val="1"/>
      <w:numFmt w:val="bullet"/>
      <w:lvlText w:val="o"/>
      <w:lvlJc w:val="left"/>
      <w:pPr>
        <w:ind w:left="5760" w:hanging="360"/>
      </w:pPr>
      <w:rPr>
        <w:rFonts w:ascii="Courier New" w:hAnsi="Courier New" w:hint="default"/>
      </w:rPr>
    </w:lvl>
    <w:lvl w:ilvl="8" w:tplc="AE9ACC20">
      <w:start w:val="1"/>
      <w:numFmt w:val="bullet"/>
      <w:lvlText w:val=""/>
      <w:lvlJc w:val="left"/>
      <w:pPr>
        <w:ind w:left="6480" w:hanging="360"/>
      </w:pPr>
      <w:rPr>
        <w:rFonts w:ascii="Wingdings" w:hAnsi="Wingdings" w:hint="default"/>
      </w:rPr>
    </w:lvl>
  </w:abstractNum>
  <w:abstractNum w:abstractNumId="22" w15:restartNumberingAfterBreak="0">
    <w:nsid w:val="4698AE6D"/>
    <w:multiLevelType w:val="hybridMultilevel"/>
    <w:tmpl w:val="9370CFA4"/>
    <w:lvl w:ilvl="0" w:tplc="5EB6DD70">
      <w:start w:val="1"/>
      <w:numFmt w:val="bullet"/>
      <w:lvlText w:val=""/>
      <w:lvlJc w:val="left"/>
      <w:pPr>
        <w:ind w:left="720" w:hanging="360"/>
      </w:pPr>
      <w:rPr>
        <w:rFonts w:ascii="Symbol" w:hAnsi="Symbol" w:hint="default"/>
      </w:rPr>
    </w:lvl>
    <w:lvl w:ilvl="1" w:tplc="BA32C284">
      <w:start w:val="1"/>
      <w:numFmt w:val="bullet"/>
      <w:lvlText w:val="o"/>
      <w:lvlJc w:val="left"/>
      <w:pPr>
        <w:ind w:left="1440" w:hanging="360"/>
      </w:pPr>
      <w:rPr>
        <w:rFonts w:ascii="Courier New" w:hAnsi="Courier New" w:hint="default"/>
      </w:rPr>
    </w:lvl>
    <w:lvl w:ilvl="2" w:tplc="CBDEBFD6">
      <w:start w:val="1"/>
      <w:numFmt w:val="bullet"/>
      <w:lvlText w:val=""/>
      <w:lvlJc w:val="left"/>
      <w:pPr>
        <w:ind w:left="2160" w:hanging="360"/>
      </w:pPr>
      <w:rPr>
        <w:rFonts w:ascii="Wingdings" w:hAnsi="Wingdings" w:hint="default"/>
      </w:rPr>
    </w:lvl>
    <w:lvl w:ilvl="3" w:tplc="F712217C">
      <w:start w:val="1"/>
      <w:numFmt w:val="bullet"/>
      <w:lvlText w:val=""/>
      <w:lvlJc w:val="left"/>
      <w:pPr>
        <w:ind w:left="2880" w:hanging="360"/>
      </w:pPr>
      <w:rPr>
        <w:rFonts w:ascii="Symbol" w:hAnsi="Symbol" w:hint="default"/>
      </w:rPr>
    </w:lvl>
    <w:lvl w:ilvl="4" w:tplc="0AF0F7CC">
      <w:start w:val="1"/>
      <w:numFmt w:val="bullet"/>
      <w:lvlText w:val="o"/>
      <w:lvlJc w:val="left"/>
      <w:pPr>
        <w:ind w:left="3600" w:hanging="360"/>
      </w:pPr>
      <w:rPr>
        <w:rFonts w:ascii="Courier New" w:hAnsi="Courier New" w:hint="default"/>
      </w:rPr>
    </w:lvl>
    <w:lvl w:ilvl="5" w:tplc="EFF42072">
      <w:start w:val="1"/>
      <w:numFmt w:val="bullet"/>
      <w:lvlText w:val=""/>
      <w:lvlJc w:val="left"/>
      <w:pPr>
        <w:ind w:left="4320" w:hanging="360"/>
      </w:pPr>
      <w:rPr>
        <w:rFonts w:ascii="Wingdings" w:hAnsi="Wingdings" w:hint="default"/>
      </w:rPr>
    </w:lvl>
    <w:lvl w:ilvl="6" w:tplc="0E5AFFE4">
      <w:start w:val="1"/>
      <w:numFmt w:val="bullet"/>
      <w:lvlText w:val=""/>
      <w:lvlJc w:val="left"/>
      <w:pPr>
        <w:ind w:left="5040" w:hanging="360"/>
      </w:pPr>
      <w:rPr>
        <w:rFonts w:ascii="Symbol" w:hAnsi="Symbol" w:hint="default"/>
      </w:rPr>
    </w:lvl>
    <w:lvl w:ilvl="7" w:tplc="5CF20DA2">
      <w:start w:val="1"/>
      <w:numFmt w:val="bullet"/>
      <w:lvlText w:val="o"/>
      <w:lvlJc w:val="left"/>
      <w:pPr>
        <w:ind w:left="5760" w:hanging="360"/>
      </w:pPr>
      <w:rPr>
        <w:rFonts w:ascii="Courier New" w:hAnsi="Courier New" w:hint="default"/>
      </w:rPr>
    </w:lvl>
    <w:lvl w:ilvl="8" w:tplc="5AE0A098">
      <w:start w:val="1"/>
      <w:numFmt w:val="bullet"/>
      <w:lvlText w:val=""/>
      <w:lvlJc w:val="left"/>
      <w:pPr>
        <w:ind w:left="6480" w:hanging="360"/>
      </w:pPr>
      <w:rPr>
        <w:rFonts w:ascii="Wingdings" w:hAnsi="Wingdings" w:hint="default"/>
      </w:rPr>
    </w:lvl>
  </w:abstractNum>
  <w:abstractNum w:abstractNumId="23" w15:restartNumberingAfterBreak="0">
    <w:nsid w:val="46BA8407"/>
    <w:multiLevelType w:val="hybridMultilevel"/>
    <w:tmpl w:val="F6D264EE"/>
    <w:lvl w:ilvl="0" w:tplc="88688BE6">
      <w:start w:val="1"/>
      <w:numFmt w:val="bullet"/>
      <w:lvlText w:val=""/>
      <w:lvlJc w:val="left"/>
      <w:pPr>
        <w:ind w:left="720" w:hanging="360"/>
      </w:pPr>
      <w:rPr>
        <w:rFonts w:ascii="Symbol" w:hAnsi="Symbol" w:hint="default"/>
      </w:rPr>
    </w:lvl>
    <w:lvl w:ilvl="1" w:tplc="8CA2A6DC">
      <w:start w:val="1"/>
      <w:numFmt w:val="bullet"/>
      <w:lvlText w:val="o"/>
      <w:lvlJc w:val="left"/>
      <w:pPr>
        <w:ind w:left="1440" w:hanging="360"/>
      </w:pPr>
      <w:rPr>
        <w:rFonts w:ascii="Courier New" w:hAnsi="Courier New" w:hint="default"/>
      </w:rPr>
    </w:lvl>
    <w:lvl w:ilvl="2" w:tplc="B628A38C">
      <w:start w:val="1"/>
      <w:numFmt w:val="bullet"/>
      <w:lvlText w:val=""/>
      <w:lvlJc w:val="left"/>
      <w:pPr>
        <w:ind w:left="2160" w:hanging="360"/>
      </w:pPr>
      <w:rPr>
        <w:rFonts w:ascii="Wingdings" w:hAnsi="Wingdings" w:hint="default"/>
      </w:rPr>
    </w:lvl>
    <w:lvl w:ilvl="3" w:tplc="C10EE6EE">
      <w:start w:val="1"/>
      <w:numFmt w:val="bullet"/>
      <w:lvlText w:val=""/>
      <w:lvlJc w:val="left"/>
      <w:pPr>
        <w:ind w:left="2880" w:hanging="360"/>
      </w:pPr>
      <w:rPr>
        <w:rFonts w:ascii="Symbol" w:hAnsi="Symbol" w:hint="default"/>
      </w:rPr>
    </w:lvl>
    <w:lvl w:ilvl="4" w:tplc="FC90B104">
      <w:start w:val="1"/>
      <w:numFmt w:val="bullet"/>
      <w:lvlText w:val="o"/>
      <w:lvlJc w:val="left"/>
      <w:pPr>
        <w:ind w:left="3600" w:hanging="360"/>
      </w:pPr>
      <w:rPr>
        <w:rFonts w:ascii="Courier New" w:hAnsi="Courier New" w:hint="default"/>
      </w:rPr>
    </w:lvl>
    <w:lvl w:ilvl="5" w:tplc="6060D68C">
      <w:start w:val="1"/>
      <w:numFmt w:val="bullet"/>
      <w:lvlText w:val=""/>
      <w:lvlJc w:val="left"/>
      <w:pPr>
        <w:ind w:left="4320" w:hanging="360"/>
      </w:pPr>
      <w:rPr>
        <w:rFonts w:ascii="Wingdings" w:hAnsi="Wingdings" w:hint="default"/>
      </w:rPr>
    </w:lvl>
    <w:lvl w:ilvl="6" w:tplc="469C530A">
      <w:start w:val="1"/>
      <w:numFmt w:val="bullet"/>
      <w:lvlText w:val=""/>
      <w:lvlJc w:val="left"/>
      <w:pPr>
        <w:ind w:left="5040" w:hanging="360"/>
      </w:pPr>
      <w:rPr>
        <w:rFonts w:ascii="Symbol" w:hAnsi="Symbol" w:hint="default"/>
      </w:rPr>
    </w:lvl>
    <w:lvl w:ilvl="7" w:tplc="0F72F448">
      <w:start w:val="1"/>
      <w:numFmt w:val="bullet"/>
      <w:lvlText w:val="o"/>
      <w:lvlJc w:val="left"/>
      <w:pPr>
        <w:ind w:left="5760" w:hanging="360"/>
      </w:pPr>
      <w:rPr>
        <w:rFonts w:ascii="Courier New" w:hAnsi="Courier New" w:hint="default"/>
      </w:rPr>
    </w:lvl>
    <w:lvl w:ilvl="8" w:tplc="319E076E">
      <w:start w:val="1"/>
      <w:numFmt w:val="bullet"/>
      <w:lvlText w:val=""/>
      <w:lvlJc w:val="left"/>
      <w:pPr>
        <w:ind w:left="6480" w:hanging="360"/>
      </w:pPr>
      <w:rPr>
        <w:rFonts w:ascii="Wingdings" w:hAnsi="Wingdings" w:hint="default"/>
      </w:rPr>
    </w:lvl>
  </w:abstractNum>
  <w:abstractNum w:abstractNumId="24" w15:restartNumberingAfterBreak="0">
    <w:nsid w:val="48506654"/>
    <w:multiLevelType w:val="hybridMultilevel"/>
    <w:tmpl w:val="6EEA673C"/>
    <w:lvl w:ilvl="0" w:tplc="DAC089E2">
      <w:start w:val="1"/>
      <w:numFmt w:val="bullet"/>
      <w:lvlText w:val=""/>
      <w:lvlJc w:val="left"/>
      <w:pPr>
        <w:ind w:left="720" w:hanging="360"/>
      </w:pPr>
      <w:rPr>
        <w:rFonts w:ascii="Symbol" w:hAnsi="Symbol" w:hint="default"/>
      </w:rPr>
    </w:lvl>
    <w:lvl w:ilvl="1" w:tplc="17EAB390">
      <w:start w:val="1"/>
      <w:numFmt w:val="bullet"/>
      <w:lvlText w:val="o"/>
      <w:lvlJc w:val="left"/>
      <w:pPr>
        <w:ind w:left="1440" w:hanging="360"/>
      </w:pPr>
      <w:rPr>
        <w:rFonts w:ascii="Courier New" w:hAnsi="Courier New" w:hint="default"/>
      </w:rPr>
    </w:lvl>
    <w:lvl w:ilvl="2" w:tplc="3D4277E0">
      <w:start w:val="1"/>
      <w:numFmt w:val="bullet"/>
      <w:lvlText w:val=""/>
      <w:lvlJc w:val="left"/>
      <w:pPr>
        <w:ind w:left="2160" w:hanging="360"/>
      </w:pPr>
      <w:rPr>
        <w:rFonts w:ascii="Wingdings" w:hAnsi="Wingdings" w:hint="default"/>
      </w:rPr>
    </w:lvl>
    <w:lvl w:ilvl="3" w:tplc="651C789A">
      <w:start w:val="1"/>
      <w:numFmt w:val="bullet"/>
      <w:lvlText w:val=""/>
      <w:lvlJc w:val="left"/>
      <w:pPr>
        <w:ind w:left="2880" w:hanging="360"/>
      </w:pPr>
      <w:rPr>
        <w:rFonts w:ascii="Symbol" w:hAnsi="Symbol" w:hint="default"/>
      </w:rPr>
    </w:lvl>
    <w:lvl w:ilvl="4" w:tplc="30DE40A8">
      <w:start w:val="1"/>
      <w:numFmt w:val="bullet"/>
      <w:lvlText w:val="o"/>
      <w:lvlJc w:val="left"/>
      <w:pPr>
        <w:ind w:left="3600" w:hanging="360"/>
      </w:pPr>
      <w:rPr>
        <w:rFonts w:ascii="Courier New" w:hAnsi="Courier New" w:hint="default"/>
      </w:rPr>
    </w:lvl>
    <w:lvl w:ilvl="5" w:tplc="F88EF73E">
      <w:start w:val="1"/>
      <w:numFmt w:val="bullet"/>
      <w:lvlText w:val=""/>
      <w:lvlJc w:val="left"/>
      <w:pPr>
        <w:ind w:left="4320" w:hanging="360"/>
      </w:pPr>
      <w:rPr>
        <w:rFonts w:ascii="Wingdings" w:hAnsi="Wingdings" w:hint="default"/>
      </w:rPr>
    </w:lvl>
    <w:lvl w:ilvl="6" w:tplc="92BA94A6">
      <w:start w:val="1"/>
      <w:numFmt w:val="bullet"/>
      <w:lvlText w:val=""/>
      <w:lvlJc w:val="left"/>
      <w:pPr>
        <w:ind w:left="5040" w:hanging="360"/>
      </w:pPr>
      <w:rPr>
        <w:rFonts w:ascii="Symbol" w:hAnsi="Symbol" w:hint="default"/>
      </w:rPr>
    </w:lvl>
    <w:lvl w:ilvl="7" w:tplc="42BA57A6">
      <w:start w:val="1"/>
      <w:numFmt w:val="bullet"/>
      <w:lvlText w:val="o"/>
      <w:lvlJc w:val="left"/>
      <w:pPr>
        <w:ind w:left="5760" w:hanging="360"/>
      </w:pPr>
      <w:rPr>
        <w:rFonts w:ascii="Courier New" w:hAnsi="Courier New" w:hint="default"/>
      </w:rPr>
    </w:lvl>
    <w:lvl w:ilvl="8" w:tplc="D056FB96">
      <w:start w:val="1"/>
      <w:numFmt w:val="bullet"/>
      <w:lvlText w:val=""/>
      <w:lvlJc w:val="left"/>
      <w:pPr>
        <w:ind w:left="6480" w:hanging="360"/>
      </w:pPr>
      <w:rPr>
        <w:rFonts w:ascii="Wingdings" w:hAnsi="Wingdings" w:hint="default"/>
      </w:rPr>
    </w:lvl>
  </w:abstractNum>
  <w:abstractNum w:abstractNumId="25" w15:restartNumberingAfterBreak="0">
    <w:nsid w:val="4A6DEFDE"/>
    <w:multiLevelType w:val="hybridMultilevel"/>
    <w:tmpl w:val="18803936"/>
    <w:lvl w:ilvl="0" w:tplc="5D2CE282">
      <w:start w:val="1"/>
      <w:numFmt w:val="bullet"/>
      <w:lvlText w:val=""/>
      <w:lvlJc w:val="left"/>
      <w:pPr>
        <w:ind w:left="720" w:hanging="360"/>
      </w:pPr>
      <w:rPr>
        <w:rFonts w:ascii="Symbol" w:hAnsi="Symbol" w:hint="default"/>
      </w:rPr>
    </w:lvl>
    <w:lvl w:ilvl="1" w:tplc="158ACCEE">
      <w:start w:val="1"/>
      <w:numFmt w:val="bullet"/>
      <w:lvlText w:val="o"/>
      <w:lvlJc w:val="left"/>
      <w:pPr>
        <w:ind w:left="1440" w:hanging="360"/>
      </w:pPr>
      <w:rPr>
        <w:rFonts w:ascii="Courier New" w:hAnsi="Courier New" w:hint="default"/>
      </w:rPr>
    </w:lvl>
    <w:lvl w:ilvl="2" w:tplc="5470B6B8">
      <w:start w:val="1"/>
      <w:numFmt w:val="bullet"/>
      <w:lvlText w:val=""/>
      <w:lvlJc w:val="left"/>
      <w:pPr>
        <w:ind w:left="2160" w:hanging="360"/>
      </w:pPr>
      <w:rPr>
        <w:rFonts w:ascii="Wingdings" w:hAnsi="Wingdings" w:hint="default"/>
      </w:rPr>
    </w:lvl>
    <w:lvl w:ilvl="3" w:tplc="5FB86EDC">
      <w:start w:val="1"/>
      <w:numFmt w:val="bullet"/>
      <w:lvlText w:val=""/>
      <w:lvlJc w:val="left"/>
      <w:pPr>
        <w:ind w:left="2880" w:hanging="360"/>
      </w:pPr>
      <w:rPr>
        <w:rFonts w:ascii="Symbol" w:hAnsi="Symbol" w:hint="default"/>
      </w:rPr>
    </w:lvl>
    <w:lvl w:ilvl="4" w:tplc="4D8206E4">
      <w:start w:val="1"/>
      <w:numFmt w:val="bullet"/>
      <w:lvlText w:val="o"/>
      <w:lvlJc w:val="left"/>
      <w:pPr>
        <w:ind w:left="3600" w:hanging="360"/>
      </w:pPr>
      <w:rPr>
        <w:rFonts w:ascii="Courier New" w:hAnsi="Courier New" w:hint="default"/>
      </w:rPr>
    </w:lvl>
    <w:lvl w:ilvl="5" w:tplc="982A313A">
      <w:start w:val="1"/>
      <w:numFmt w:val="bullet"/>
      <w:lvlText w:val=""/>
      <w:lvlJc w:val="left"/>
      <w:pPr>
        <w:ind w:left="4320" w:hanging="360"/>
      </w:pPr>
      <w:rPr>
        <w:rFonts w:ascii="Wingdings" w:hAnsi="Wingdings" w:hint="default"/>
      </w:rPr>
    </w:lvl>
    <w:lvl w:ilvl="6" w:tplc="0D8AA93A">
      <w:start w:val="1"/>
      <w:numFmt w:val="bullet"/>
      <w:lvlText w:val=""/>
      <w:lvlJc w:val="left"/>
      <w:pPr>
        <w:ind w:left="5040" w:hanging="360"/>
      </w:pPr>
      <w:rPr>
        <w:rFonts w:ascii="Symbol" w:hAnsi="Symbol" w:hint="default"/>
      </w:rPr>
    </w:lvl>
    <w:lvl w:ilvl="7" w:tplc="8A207588">
      <w:start w:val="1"/>
      <w:numFmt w:val="bullet"/>
      <w:lvlText w:val="o"/>
      <w:lvlJc w:val="left"/>
      <w:pPr>
        <w:ind w:left="5760" w:hanging="360"/>
      </w:pPr>
      <w:rPr>
        <w:rFonts w:ascii="Courier New" w:hAnsi="Courier New" w:hint="default"/>
      </w:rPr>
    </w:lvl>
    <w:lvl w:ilvl="8" w:tplc="3F3A0AFC">
      <w:start w:val="1"/>
      <w:numFmt w:val="bullet"/>
      <w:lvlText w:val=""/>
      <w:lvlJc w:val="left"/>
      <w:pPr>
        <w:ind w:left="6480" w:hanging="360"/>
      </w:pPr>
      <w:rPr>
        <w:rFonts w:ascii="Wingdings" w:hAnsi="Wingdings" w:hint="default"/>
      </w:rPr>
    </w:lvl>
  </w:abstractNum>
  <w:abstractNum w:abstractNumId="26" w15:restartNumberingAfterBreak="0">
    <w:nsid w:val="4A9DB8E9"/>
    <w:multiLevelType w:val="hybridMultilevel"/>
    <w:tmpl w:val="EC8A2334"/>
    <w:lvl w:ilvl="0" w:tplc="C3449F8A">
      <w:start w:val="1"/>
      <w:numFmt w:val="decimal"/>
      <w:lvlText w:val="%1."/>
      <w:lvlJc w:val="left"/>
      <w:pPr>
        <w:ind w:left="720" w:hanging="360"/>
      </w:pPr>
    </w:lvl>
    <w:lvl w:ilvl="1" w:tplc="E4D44DC2">
      <w:start w:val="1"/>
      <w:numFmt w:val="lowerLetter"/>
      <w:lvlText w:val="%2."/>
      <w:lvlJc w:val="left"/>
      <w:pPr>
        <w:ind w:left="1440" w:hanging="360"/>
      </w:pPr>
    </w:lvl>
    <w:lvl w:ilvl="2" w:tplc="7C683A1A">
      <w:start w:val="1"/>
      <w:numFmt w:val="lowerRoman"/>
      <w:lvlText w:val="%3."/>
      <w:lvlJc w:val="right"/>
      <w:pPr>
        <w:ind w:left="2160" w:hanging="180"/>
      </w:pPr>
    </w:lvl>
    <w:lvl w:ilvl="3" w:tplc="866E885A">
      <w:start w:val="1"/>
      <w:numFmt w:val="decimal"/>
      <w:lvlText w:val="%4."/>
      <w:lvlJc w:val="left"/>
      <w:pPr>
        <w:ind w:left="2880" w:hanging="360"/>
      </w:pPr>
    </w:lvl>
    <w:lvl w:ilvl="4" w:tplc="7F1E39AC">
      <w:start w:val="1"/>
      <w:numFmt w:val="lowerLetter"/>
      <w:lvlText w:val="%5."/>
      <w:lvlJc w:val="left"/>
      <w:pPr>
        <w:ind w:left="3600" w:hanging="360"/>
      </w:pPr>
    </w:lvl>
    <w:lvl w:ilvl="5" w:tplc="F760B5BE">
      <w:start w:val="1"/>
      <w:numFmt w:val="lowerRoman"/>
      <w:lvlText w:val="%6."/>
      <w:lvlJc w:val="right"/>
      <w:pPr>
        <w:ind w:left="4320" w:hanging="180"/>
      </w:pPr>
    </w:lvl>
    <w:lvl w:ilvl="6" w:tplc="B120BBAC">
      <w:start w:val="1"/>
      <w:numFmt w:val="decimal"/>
      <w:lvlText w:val="%7."/>
      <w:lvlJc w:val="left"/>
      <w:pPr>
        <w:ind w:left="5040" w:hanging="360"/>
      </w:pPr>
    </w:lvl>
    <w:lvl w:ilvl="7" w:tplc="55889358">
      <w:start w:val="1"/>
      <w:numFmt w:val="lowerLetter"/>
      <w:lvlText w:val="%8."/>
      <w:lvlJc w:val="left"/>
      <w:pPr>
        <w:ind w:left="5760" w:hanging="360"/>
      </w:pPr>
    </w:lvl>
    <w:lvl w:ilvl="8" w:tplc="1C986EBE">
      <w:start w:val="1"/>
      <w:numFmt w:val="lowerRoman"/>
      <w:lvlText w:val="%9."/>
      <w:lvlJc w:val="right"/>
      <w:pPr>
        <w:ind w:left="6480" w:hanging="180"/>
      </w:pPr>
    </w:lvl>
  </w:abstractNum>
  <w:abstractNum w:abstractNumId="27" w15:restartNumberingAfterBreak="0">
    <w:nsid w:val="4BD1E264"/>
    <w:multiLevelType w:val="hybridMultilevel"/>
    <w:tmpl w:val="3C862A98"/>
    <w:lvl w:ilvl="0" w:tplc="875C4D20">
      <w:start w:val="1"/>
      <w:numFmt w:val="bullet"/>
      <w:lvlText w:val=""/>
      <w:lvlJc w:val="left"/>
      <w:pPr>
        <w:ind w:left="720" w:hanging="360"/>
      </w:pPr>
      <w:rPr>
        <w:rFonts w:ascii="Symbol" w:hAnsi="Symbol" w:hint="default"/>
      </w:rPr>
    </w:lvl>
    <w:lvl w:ilvl="1" w:tplc="149041EE">
      <w:start w:val="1"/>
      <w:numFmt w:val="bullet"/>
      <w:lvlText w:val="o"/>
      <w:lvlJc w:val="left"/>
      <w:pPr>
        <w:ind w:left="1440" w:hanging="360"/>
      </w:pPr>
      <w:rPr>
        <w:rFonts w:ascii="Courier New" w:hAnsi="Courier New" w:hint="default"/>
      </w:rPr>
    </w:lvl>
    <w:lvl w:ilvl="2" w:tplc="C764DC78">
      <w:start w:val="1"/>
      <w:numFmt w:val="bullet"/>
      <w:lvlText w:val=""/>
      <w:lvlJc w:val="left"/>
      <w:pPr>
        <w:ind w:left="2160" w:hanging="360"/>
      </w:pPr>
      <w:rPr>
        <w:rFonts w:ascii="Wingdings" w:hAnsi="Wingdings" w:hint="default"/>
      </w:rPr>
    </w:lvl>
    <w:lvl w:ilvl="3" w:tplc="6620361E">
      <w:start w:val="1"/>
      <w:numFmt w:val="bullet"/>
      <w:lvlText w:val=""/>
      <w:lvlJc w:val="left"/>
      <w:pPr>
        <w:ind w:left="2880" w:hanging="360"/>
      </w:pPr>
      <w:rPr>
        <w:rFonts w:ascii="Symbol" w:hAnsi="Symbol" w:hint="default"/>
      </w:rPr>
    </w:lvl>
    <w:lvl w:ilvl="4" w:tplc="99B2E96A">
      <w:start w:val="1"/>
      <w:numFmt w:val="bullet"/>
      <w:lvlText w:val="o"/>
      <w:lvlJc w:val="left"/>
      <w:pPr>
        <w:ind w:left="3600" w:hanging="360"/>
      </w:pPr>
      <w:rPr>
        <w:rFonts w:ascii="Courier New" w:hAnsi="Courier New" w:hint="default"/>
      </w:rPr>
    </w:lvl>
    <w:lvl w:ilvl="5" w:tplc="15CECEDC">
      <w:start w:val="1"/>
      <w:numFmt w:val="bullet"/>
      <w:lvlText w:val=""/>
      <w:lvlJc w:val="left"/>
      <w:pPr>
        <w:ind w:left="4320" w:hanging="360"/>
      </w:pPr>
      <w:rPr>
        <w:rFonts w:ascii="Wingdings" w:hAnsi="Wingdings" w:hint="default"/>
      </w:rPr>
    </w:lvl>
    <w:lvl w:ilvl="6" w:tplc="83D4F6D0">
      <w:start w:val="1"/>
      <w:numFmt w:val="bullet"/>
      <w:lvlText w:val=""/>
      <w:lvlJc w:val="left"/>
      <w:pPr>
        <w:ind w:left="5040" w:hanging="360"/>
      </w:pPr>
      <w:rPr>
        <w:rFonts w:ascii="Symbol" w:hAnsi="Symbol" w:hint="default"/>
      </w:rPr>
    </w:lvl>
    <w:lvl w:ilvl="7" w:tplc="5296D6F6">
      <w:start w:val="1"/>
      <w:numFmt w:val="bullet"/>
      <w:lvlText w:val="o"/>
      <w:lvlJc w:val="left"/>
      <w:pPr>
        <w:ind w:left="5760" w:hanging="360"/>
      </w:pPr>
      <w:rPr>
        <w:rFonts w:ascii="Courier New" w:hAnsi="Courier New" w:hint="default"/>
      </w:rPr>
    </w:lvl>
    <w:lvl w:ilvl="8" w:tplc="386CFEDC">
      <w:start w:val="1"/>
      <w:numFmt w:val="bullet"/>
      <w:lvlText w:val=""/>
      <w:lvlJc w:val="left"/>
      <w:pPr>
        <w:ind w:left="6480" w:hanging="360"/>
      </w:pPr>
      <w:rPr>
        <w:rFonts w:ascii="Wingdings" w:hAnsi="Wingdings" w:hint="default"/>
      </w:rPr>
    </w:lvl>
  </w:abstractNum>
  <w:abstractNum w:abstractNumId="28" w15:restartNumberingAfterBreak="0">
    <w:nsid w:val="4C6CE42F"/>
    <w:multiLevelType w:val="hybridMultilevel"/>
    <w:tmpl w:val="B0462322"/>
    <w:lvl w:ilvl="0" w:tplc="1EB8CAC8">
      <w:start w:val="1"/>
      <w:numFmt w:val="bullet"/>
      <w:lvlText w:val=""/>
      <w:lvlJc w:val="left"/>
      <w:pPr>
        <w:ind w:left="720" w:hanging="360"/>
      </w:pPr>
      <w:rPr>
        <w:rFonts w:ascii="Symbol" w:hAnsi="Symbol" w:hint="default"/>
      </w:rPr>
    </w:lvl>
    <w:lvl w:ilvl="1" w:tplc="1674C6E0">
      <w:start w:val="1"/>
      <w:numFmt w:val="bullet"/>
      <w:lvlText w:val="o"/>
      <w:lvlJc w:val="left"/>
      <w:pPr>
        <w:ind w:left="1440" w:hanging="360"/>
      </w:pPr>
      <w:rPr>
        <w:rFonts w:ascii="Courier New" w:hAnsi="Courier New" w:hint="default"/>
      </w:rPr>
    </w:lvl>
    <w:lvl w:ilvl="2" w:tplc="FD46F6CE">
      <w:start w:val="1"/>
      <w:numFmt w:val="bullet"/>
      <w:lvlText w:val=""/>
      <w:lvlJc w:val="left"/>
      <w:pPr>
        <w:ind w:left="2160" w:hanging="360"/>
      </w:pPr>
      <w:rPr>
        <w:rFonts w:ascii="Wingdings" w:hAnsi="Wingdings" w:hint="default"/>
      </w:rPr>
    </w:lvl>
    <w:lvl w:ilvl="3" w:tplc="FDCAF374">
      <w:start w:val="1"/>
      <w:numFmt w:val="bullet"/>
      <w:lvlText w:val=""/>
      <w:lvlJc w:val="left"/>
      <w:pPr>
        <w:ind w:left="2880" w:hanging="360"/>
      </w:pPr>
      <w:rPr>
        <w:rFonts w:ascii="Symbol" w:hAnsi="Symbol" w:hint="default"/>
      </w:rPr>
    </w:lvl>
    <w:lvl w:ilvl="4" w:tplc="2E6E8440">
      <w:start w:val="1"/>
      <w:numFmt w:val="bullet"/>
      <w:lvlText w:val="o"/>
      <w:lvlJc w:val="left"/>
      <w:pPr>
        <w:ind w:left="3600" w:hanging="360"/>
      </w:pPr>
      <w:rPr>
        <w:rFonts w:ascii="Courier New" w:hAnsi="Courier New" w:hint="default"/>
      </w:rPr>
    </w:lvl>
    <w:lvl w:ilvl="5" w:tplc="112C2EF4">
      <w:start w:val="1"/>
      <w:numFmt w:val="bullet"/>
      <w:lvlText w:val=""/>
      <w:lvlJc w:val="left"/>
      <w:pPr>
        <w:ind w:left="4320" w:hanging="360"/>
      </w:pPr>
      <w:rPr>
        <w:rFonts w:ascii="Wingdings" w:hAnsi="Wingdings" w:hint="default"/>
      </w:rPr>
    </w:lvl>
    <w:lvl w:ilvl="6" w:tplc="BC2C7E0C">
      <w:start w:val="1"/>
      <w:numFmt w:val="bullet"/>
      <w:lvlText w:val=""/>
      <w:lvlJc w:val="left"/>
      <w:pPr>
        <w:ind w:left="5040" w:hanging="360"/>
      </w:pPr>
      <w:rPr>
        <w:rFonts w:ascii="Symbol" w:hAnsi="Symbol" w:hint="default"/>
      </w:rPr>
    </w:lvl>
    <w:lvl w:ilvl="7" w:tplc="F9083702">
      <w:start w:val="1"/>
      <w:numFmt w:val="bullet"/>
      <w:lvlText w:val="o"/>
      <w:lvlJc w:val="left"/>
      <w:pPr>
        <w:ind w:left="5760" w:hanging="360"/>
      </w:pPr>
      <w:rPr>
        <w:rFonts w:ascii="Courier New" w:hAnsi="Courier New" w:hint="default"/>
      </w:rPr>
    </w:lvl>
    <w:lvl w:ilvl="8" w:tplc="A21A2FBC">
      <w:start w:val="1"/>
      <w:numFmt w:val="bullet"/>
      <w:lvlText w:val=""/>
      <w:lvlJc w:val="left"/>
      <w:pPr>
        <w:ind w:left="6480" w:hanging="360"/>
      </w:pPr>
      <w:rPr>
        <w:rFonts w:ascii="Wingdings" w:hAnsi="Wingdings" w:hint="default"/>
      </w:rPr>
    </w:lvl>
  </w:abstractNum>
  <w:abstractNum w:abstractNumId="29" w15:restartNumberingAfterBreak="0">
    <w:nsid w:val="50204ABD"/>
    <w:multiLevelType w:val="hybridMultilevel"/>
    <w:tmpl w:val="12B02AE8"/>
    <w:lvl w:ilvl="0" w:tplc="9152771E">
      <w:start w:val="1"/>
      <w:numFmt w:val="bullet"/>
      <w:lvlText w:val=""/>
      <w:lvlJc w:val="left"/>
      <w:pPr>
        <w:ind w:left="720" w:hanging="360"/>
      </w:pPr>
      <w:rPr>
        <w:rFonts w:ascii="Symbol" w:hAnsi="Symbol" w:hint="default"/>
      </w:rPr>
    </w:lvl>
    <w:lvl w:ilvl="1" w:tplc="49E8BB82">
      <w:start w:val="1"/>
      <w:numFmt w:val="bullet"/>
      <w:lvlText w:val="o"/>
      <w:lvlJc w:val="left"/>
      <w:pPr>
        <w:ind w:left="1440" w:hanging="360"/>
      </w:pPr>
      <w:rPr>
        <w:rFonts w:ascii="Courier New" w:hAnsi="Courier New" w:hint="default"/>
      </w:rPr>
    </w:lvl>
    <w:lvl w:ilvl="2" w:tplc="13E0CB84">
      <w:start w:val="1"/>
      <w:numFmt w:val="bullet"/>
      <w:lvlText w:val=""/>
      <w:lvlJc w:val="left"/>
      <w:pPr>
        <w:ind w:left="2160" w:hanging="360"/>
      </w:pPr>
      <w:rPr>
        <w:rFonts w:ascii="Wingdings" w:hAnsi="Wingdings" w:hint="default"/>
      </w:rPr>
    </w:lvl>
    <w:lvl w:ilvl="3" w:tplc="1C1813C6">
      <w:start w:val="1"/>
      <w:numFmt w:val="bullet"/>
      <w:lvlText w:val=""/>
      <w:lvlJc w:val="left"/>
      <w:pPr>
        <w:ind w:left="2880" w:hanging="360"/>
      </w:pPr>
      <w:rPr>
        <w:rFonts w:ascii="Symbol" w:hAnsi="Symbol" w:hint="default"/>
      </w:rPr>
    </w:lvl>
    <w:lvl w:ilvl="4" w:tplc="07D25F76">
      <w:start w:val="1"/>
      <w:numFmt w:val="bullet"/>
      <w:lvlText w:val="o"/>
      <w:lvlJc w:val="left"/>
      <w:pPr>
        <w:ind w:left="3600" w:hanging="360"/>
      </w:pPr>
      <w:rPr>
        <w:rFonts w:ascii="Courier New" w:hAnsi="Courier New" w:hint="default"/>
      </w:rPr>
    </w:lvl>
    <w:lvl w:ilvl="5" w:tplc="C2A4C404">
      <w:start w:val="1"/>
      <w:numFmt w:val="bullet"/>
      <w:lvlText w:val=""/>
      <w:lvlJc w:val="left"/>
      <w:pPr>
        <w:ind w:left="4320" w:hanging="360"/>
      </w:pPr>
      <w:rPr>
        <w:rFonts w:ascii="Wingdings" w:hAnsi="Wingdings" w:hint="default"/>
      </w:rPr>
    </w:lvl>
    <w:lvl w:ilvl="6" w:tplc="42C86D10">
      <w:start w:val="1"/>
      <w:numFmt w:val="bullet"/>
      <w:lvlText w:val=""/>
      <w:lvlJc w:val="left"/>
      <w:pPr>
        <w:ind w:left="5040" w:hanging="360"/>
      </w:pPr>
      <w:rPr>
        <w:rFonts w:ascii="Symbol" w:hAnsi="Symbol" w:hint="default"/>
      </w:rPr>
    </w:lvl>
    <w:lvl w:ilvl="7" w:tplc="9C2E299A">
      <w:start w:val="1"/>
      <w:numFmt w:val="bullet"/>
      <w:lvlText w:val="o"/>
      <w:lvlJc w:val="left"/>
      <w:pPr>
        <w:ind w:left="5760" w:hanging="360"/>
      </w:pPr>
      <w:rPr>
        <w:rFonts w:ascii="Courier New" w:hAnsi="Courier New" w:hint="default"/>
      </w:rPr>
    </w:lvl>
    <w:lvl w:ilvl="8" w:tplc="638C8F38">
      <w:start w:val="1"/>
      <w:numFmt w:val="bullet"/>
      <w:lvlText w:val=""/>
      <w:lvlJc w:val="left"/>
      <w:pPr>
        <w:ind w:left="6480" w:hanging="360"/>
      </w:pPr>
      <w:rPr>
        <w:rFonts w:ascii="Wingdings" w:hAnsi="Wingdings" w:hint="default"/>
      </w:rPr>
    </w:lvl>
  </w:abstractNum>
  <w:abstractNum w:abstractNumId="30" w15:restartNumberingAfterBreak="0">
    <w:nsid w:val="52187A84"/>
    <w:multiLevelType w:val="hybridMultilevel"/>
    <w:tmpl w:val="D81C5542"/>
    <w:lvl w:ilvl="0" w:tplc="51FC8B64">
      <w:start w:val="1"/>
      <w:numFmt w:val="bullet"/>
      <w:lvlText w:val=""/>
      <w:lvlJc w:val="left"/>
      <w:pPr>
        <w:ind w:left="720" w:hanging="360"/>
      </w:pPr>
      <w:rPr>
        <w:rFonts w:ascii="Symbol" w:hAnsi="Symbol" w:hint="default"/>
      </w:rPr>
    </w:lvl>
    <w:lvl w:ilvl="1" w:tplc="EFE6F1EC">
      <w:start w:val="1"/>
      <w:numFmt w:val="bullet"/>
      <w:lvlText w:val="o"/>
      <w:lvlJc w:val="left"/>
      <w:pPr>
        <w:ind w:left="1440" w:hanging="360"/>
      </w:pPr>
      <w:rPr>
        <w:rFonts w:ascii="Courier New" w:hAnsi="Courier New" w:hint="default"/>
      </w:rPr>
    </w:lvl>
    <w:lvl w:ilvl="2" w:tplc="A790E6B6">
      <w:start w:val="1"/>
      <w:numFmt w:val="bullet"/>
      <w:lvlText w:val=""/>
      <w:lvlJc w:val="left"/>
      <w:pPr>
        <w:ind w:left="2160" w:hanging="360"/>
      </w:pPr>
      <w:rPr>
        <w:rFonts w:ascii="Wingdings" w:hAnsi="Wingdings" w:hint="default"/>
      </w:rPr>
    </w:lvl>
    <w:lvl w:ilvl="3" w:tplc="9266E28C">
      <w:start w:val="1"/>
      <w:numFmt w:val="bullet"/>
      <w:lvlText w:val=""/>
      <w:lvlJc w:val="left"/>
      <w:pPr>
        <w:ind w:left="2880" w:hanging="360"/>
      </w:pPr>
      <w:rPr>
        <w:rFonts w:ascii="Symbol" w:hAnsi="Symbol" w:hint="default"/>
      </w:rPr>
    </w:lvl>
    <w:lvl w:ilvl="4" w:tplc="B69AA97A">
      <w:start w:val="1"/>
      <w:numFmt w:val="bullet"/>
      <w:lvlText w:val="o"/>
      <w:lvlJc w:val="left"/>
      <w:pPr>
        <w:ind w:left="3600" w:hanging="360"/>
      </w:pPr>
      <w:rPr>
        <w:rFonts w:ascii="Courier New" w:hAnsi="Courier New" w:hint="default"/>
      </w:rPr>
    </w:lvl>
    <w:lvl w:ilvl="5" w:tplc="56BA91AC">
      <w:start w:val="1"/>
      <w:numFmt w:val="bullet"/>
      <w:lvlText w:val=""/>
      <w:lvlJc w:val="left"/>
      <w:pPr>
        <w:ind w:left="4320" w:hanging="360"/>
      </w:pPr>
      <w:rPr>
        <w:rFonts w:ascii="Wingdings" w:hAnsi="Wingdings" w:hint="default"/>
      </w:rPr>
    </w:lvl>
    <w:lvl w:ilvl="6" w:tplc="ECF4EA30">
      <w:start w:val="1"/>
      <w:numFmt w:val="bullet"/>
      <w:lvlText w:val=""/>
      <w:lvlJc w:val="left"/>
      <w:pPr>
        <w:ind w:left="5040" w:hanging="360"/>
      </w:pPr>
      <w:rPr>
        <w:rFonts w:ascii="Symbol" w:hAnsi="Symbol" w:hint="default"/>
      </w:rPr>
    </w:lvl>
    <w:lvl w:ilvl="7" w:tplc="D52CB83C">
      <w:start w:val="1"/>
      <w:numFmt w:val="bullet"/>
      <w:lvlText w:val="o"/>
      <w:lvlJc w:val="left"/>
      <w:pPr>
        <w:ind w:left="5760" w:hanging="360"/>
      </w:pPr>
      <w:rPr>
        <w:rFonts w:ascii="Courier New" w:hAnsi="Courier New" w:hint="default"/>
      </w:rPr>
    </w:lvl>
    <w:lvl w:ilvl="8" w:tplc="7E3C2F10">
      <w:start w:val="1"/>
      <w:numFmt w:val="bullet"/>
      <w:lvlText w:val=""/>
      <w:lvlJc w:val="left"/>
      <w:pPr>
        <w:ind w:left="6480" w:hanging="360"/>
      </w:pPr>
      <w:rPr>
        <w:rFonts w:ascii="Wingdings" w:hAnsi="Wingdings" w:hint="default"/>
      </w:rPr>
    </w:lvl>
  </w:abstractNum>
  <w:abstractNum w:abstractNumId="31" w15:restartNumberingAfterBreak="0">
    <w:nsid w:val="5C93CD1C"/>
    <w:multiLevelType w:val="hybridMultilevel"/>
    <w:tmpl w:val="C314636C"/>
    <w:lvl w:ilvl="0" w:tplc="7B90E464">
      <w:start w:val="1"/>
      <w:numFmt w:val="decimal"/>
      <w:lvlText w:val="%1."/>
      <w:lvlJc w:val="left"/>
      <w:pPr>
        <w:ind w:left="720" w:hanging="360"/>
      </w:pPr>
    </w:lvl>
    <w:lvl w:ilvl="1" w:tplc="68786188">
      <w:start w:val="1"/>
      <w:numFmt w:val="lowerLetter"/>
      <w:lvlText w:val="%2."/>
      <w:lvlJc w:val="left"/>
      <w:pPr>
        <w:ind w:left="1440" w:hanging="360"/>
      </w:pPr>
    </w:lvl>
    <w:lvl w:ilvl="2" w:tplc="F238E39E">
      <w:start w:val="1"/>
      <w:numFmt w:val="lowerRoman"/>
      <w:lvlText w:val="%3."/>
      <w:lvlJc w:val="right"/>
      <w:pPr>
        <w:ind w:left="2160" w:hanging="180"/>
      </w:pPr>
    </w:lvl>
    <w:lvl w:ilvl="3" w:tplc="D80E1120">
      <w:start w:val="1"/>
      <w:numFmt w:val="decimal"/>
      <w:lvlText w:val="%4."/>
      <w:lvlJc w:val="left"/>
      <w:pPr>
        <w:ind w:left="2880" w:hanging="360"/>
      </w:pPr>
    </w:lvl>
    <w:lvl w:ilvl="4" w:tplc="404E5826">
      <w:start w:val="1"/>
      <w:numFmt w:val="lowerLetter"/>
      <w:lvlText w:val="%5."/>
      <w:lvlJc w:val="left"/>
      <w:pPr>
        <w:ind w:left="3600" w:hanging="360"/>
      </w:pPr>
    </w:lvl>
    <w:lvl w:ilvl="5" w:tplc="19D66A62">
      <w:start w:val="1"/>
      <w:numFmt w:val="lowerRoman"/>
      <w:lvlText w:val="%6."/>
      <w:lvlJc w:val="right"/>
      <w:pPr>
        <w:ind w:left="4320" w:hanging="180"/>
      </w:pPr>
    </w:lvl>
    <w:lvl w:ilvl="6" w:tplc="92203C56">
      <w:start w:val="1"/>
      <w:numFmt w:val="decimal"/>
      <w:lvlText w:val="%7."/>
      <w:lvlJc w:val="left"/>
      <w:pPr>
        <w:ind w:left="5040" w:hanging="360"/>
      </w:pPr>
    </w:lvl>
    <w:lvl w:ilvl="7" w:tplc="14820B1E">
      <w:start w:val="1"/>
      <w:numFmt w:val="lowerLetter"/>
      <w:lvlText w:val="%8."/>
      <w:lvlJc w:val="left"/>
      <w:pPr>
        <w:ind w:left="5760" w:hanging="360"/>
      </w:pPr>
    </w:lvl>
    <w:lvl w:ilvl="8" w:tplc="CA2A2B56">
      <w:start w:val="1"/>
      <w:numFmt w:val="lowerRoman"/>
      <w:lvlText w:val="%9."/>
      <w:lvlJc w:val="right"/>
      <w:pPr>
        <w:ind w:left="6480" w:hanging="180"/>
      </w:pPr>
    </w:lvl>
  </w:abstractNum>
  <w:abstractNum w:abstractNumId="32" w15:restartNumberingAfterBreak="0">
    <w:nsid w:val="600C0A88"/>
    <w:multiLevelType w:val="hybridMultilevel"/>
    <w:tmpl w:val="5DB0A016"/>
    <w:lvl w:ilvl="0" w:tplc="0ED44CF0">
      <w:start w:val="1"/>
      <w:numFmt w:val="decimal"/>
      <w:lvlText w:val="%1."/>
      <w:lvlJc w:val="left"/>
      <w:pPr>
        <w:ind w:left="720" w:hanging="360"/>
      </w:pPr>
    </w:lvl>
    <w:lvl w:ilvl="1" w:tplc="02025ACE">
      <w:start w:val="1"/>
      <w:numFmt w:val="lowerLetter"/>
      <w:lvlText w:val="%2."/>
      <w:lvlJc w:val="left"/>
      <w:pPr>
        <w:ind w:left="1440" w:hanging="360"/>
      </w:pPr>
    </w:lvl>
    <w:lvl w:ilvl="2" w:tplc="07300784">
      <w:start w:val="1"/>
      <w:numFmt w:val="lowerRoman"/>
      <w:lvlText w:val="%3."/>
      <w:lvlJc w:val="right"/>
      <w:pPr>
        <w:ind w:left="2160" w:hanging="180"/>
      </w:pPr>
    </w:lvl>
    <w:lvl w:ilvl="3" w:tplc="D3E0DD4E">
      <w:start w:val="1"/>
      <w:numFmt w:val="decimal"/>
      <w:lvlText w:val="%4."/>
      <w:lvlJc w:val="left"/>
      <w:pPr>
        <w:ind w:left="2880" w:hanging="360"/>
      </w:pPr>
    </w:lvl>
    <w:lvl w:ilvl="4" w:tplc="9EACBEEA">
      <w:start w:val="1"/>
      <w:numFmt w:val="lowerLetter"/>
      <w:lvlText w:val="%5."/>
      <w:lvlJc w:val="left"/>
      <w:pPr>
        <w:ind w:left="3600" w:hanging="360"/>
      </w:pPr>
    </w:lvl>
    <w:lvl w:ilvl="5" w:tplc="CEB8E2CC">
      <w:start w:val="1"/>
      <w:numFmt w:val="lowerRoman"/>
      <w:lvlText w:val="%6."/>
      <w:lvlJc w:val="right"/>
      <w:pPr>
        <w:ind w:left="4320" w:hanging="180"/>
      </w:pPr>
    </w:lvl>
    <w:lvl w:ilvl="6" w:tplc="5162802A">
      <w:start w:val="1"/>
      <w:numFmt w:val="decimal"/>
      <w:lvlText w:val="%7."/>
      <w:lvlJc w:val="left"/>
      <w:pPr>
        <w:ind w:left="5040" w:hanging="360"/>
      </w:pPr>
    </w:lvl>
    <w:lvl w:ilvl="7" w:tplc="520C048A">
      <w:start w:val="1"/>
      <w:numFmt w:val="lowerLetter"/>
      <w:lvlText w:val="%8."/>
      <w:lvlJc w:val="left"/>
      <w:pPr>
        <w:ind w:left="5760" w:hanging="360"/>
      </w:pPr>
    </w:lvl>
    <w:lvl w:ilvl="8" w:tplc="76AAD956">
      <w:start w:val="1"/>
      <w:numFmt w:val="lowerRoman"/>
      <w:lvlText w:val="%9."/>
      <w:lvlJc w:val="right"/>
      <w:pPr>
        <w:ind w:left="6480" w:hanging="180"/>
      </w:pPr>
    </w:lvl>
  </w:abstractNum>
  <w:abstractNum w:abstractNumId="33" w15:restartNumberingAfterBreak="0">
    <w:nsid w:val="6091EEDC"/>
    <w:multiLevelType w:val="hybridMultilevel"/>
    <w:tmpl w:val="8C52C320"/>
    <w:lvl w:ilvl="0" w:tplc="27B81CE4">
      <w:start w:val="1"/>
      <w:numFmt w:val="bullet"/>
      <w:lvlText w:val=""/>
      <w:lvlJc w:val="left"/>
      <w:pPr>
        <w:ind w:left="720" w:hanging="360"/>
      </w:pPr>
      <w:rPr>
        <w:rFonts w:ascii="Symbol" w:hAnsi="Symbol" w:hint="default"/>
      </w:rPr>
    </w:lvl>
    <w:lvl w:ilvl="1" w:tplc="C89EDE3E">
      <w:start w:val="1"/>
      <w:numFmt w:val="bullet"/>
      <w:lvlText w:val="o"/>
      <w:lvlJc w:val="left"/>
      <w:pPr>
        <w:ind w:left="1440" w:hanging="360"/>
      </w:pPr>
      <w:rPr>
        <w:rFonts w:ascii="Courier New" w:hAnsi="Courier New" w:hint="default"/>
      </w:rPr>
    </w:lvl>
    <w:lvl w:ilvl="2" w:tplc="9B663EE4">
      <w:start w:val="1"/>
      <w:numFmt w:val="bullet"/>
      <w:lvlText w:val=""/>
      <w:lvlJc w:val="left"/>
      <w:pPr>
        <w:ind w:left="2160" w:hanging="360"/>
      </w:pPr>
      <w:rPr>
        <w:rFonts w:ascii="Wingdings" w:hAnsi="Wingdings" w:hint="default"/>
      </w:rPr>
    </w:lvl>
    <w:lvl w:ilvl="3" w:tplc="2080145A">
      <w:start w:val="1"/>
      <w:numFmt w:val="bullet"/>
      <w:lvlText w:val=""/>
      <w:lvlJc w:val="left"/>
      <w:pPr>
        <w:ind w:left="2880" w:hanging="360"/>
      </w:pPr>
      <w:rPr>
        <w:rFonts w:ascii="Symbol" w:hAnsi="Symbol" w:hint="default"/>
      </w:rPr>
    </w:lvl>
    <w:lvl w:ilvl="4" w:tplc="455A0FAE">
      <w:start w:val="1"/>
      <w:numFmt w:val="bullet"/>
      <w:lvlText w:val="o"/>
      <w:lvlJc w:val="left"/>
      <w:pPr>
        <w:ind w:left="3600" w:hanging="360"/>
      </w:pPr>
      <w:rPr>
        <w:rFonts w:ascii="Courier New" w:hAnsi="Courier New" w:hint="default"/>
      </w:rPr>
    </w:lvl>
    <w:lvl w:ilvl="5" w:tplc="DAD4B9CC">
      <w:start w:val="1"/>
      <w:numFmt w:val="bullet"/>
      <w:lvlText w:val=""/>
      <w:lvlJc w:val="left"/>
      <w:pPr>
        <w:ind w:left="4320" w:hanging="360"/>
      </w:pPr>
      <w:rPr>
        <w:rFonts w:ascii="Wingdings" w:hAnsi="Wingdings" w:hint="default"/>
      </w:rPr>
    </w:lvl>
    <w:lvl w:ilvl="6" w:tplc="3D4E2FF0">
      <w:start w:val="1"/>
      <w:numFmt w:val="bullet"/>
      <w:lvlText w:val=""/>
      <w:lvlJc w:val="left"/>
      <w:pPr>
        <w:ind w:left="5040" w:hanging="360"/>
      </w:pPr>
      <w:rPr>
        <w:rFonts w:ascii="Symbol" w:hAnsi="Symbol" w:hint="default"/>
      </w:rPr>
    </w:lvl>
    <w:lvl w:ilvl="7" w:tplc="6BB8EAB4">
      <w:start w:val="1"/>
      <w:numFmt w:val="bullet"/>
      <w:lvlText w:val="o"/>
      <w:lvlJc w:val="left"/>
      <w:pPr>
        <w:ind w:left="5760" w:hanging="360"/>
      </w:pPr>
      <w:rPr>
        <w:rFonts w:ascii="Courier New" w:hAnsi="Courier New" w:hint="default"/>
      </w:rPr>
    </w:lvl>
    <w:lvl w:ilvl="8" w:tplc="BBD09D16">
      <w:start w:val="1"/>
      <w:numFmt w:val="bullet"/>
      <w:lvlText w:val=""/>
      <w:lvlJc w:val="left"/>
      <w:pPr>
        <w:ind w:left="6480" w:hanging="360"/>
      </w:pPr>
      <w:rPr>
        <w:rFonts w:ascii="Wingdings" w:hAnsi="Wingdings" w:hint="default"/>
      </w:rPr>
    </w:lvl>
  </w:abstractNum>
  <w:abstractNum w:abstractNumId="34" w15:restartNumberingAfterBreak="0">
    <w:nsid w:val="628798BF"/>
    <w:multiLevelType w:val="hybridMultilevel"/>
    <w:tmpl w:val="6AC22D4A"/>
    <w:lvl w:ilvl="0" w:tplc="CC3A53DA">
      <w:start w:val="1"/>
      <w:numFmt w:val="bullet"/>
      <w:lvlText w:val=""/>
      <w:lvlJc w:val="left"/>
      <w:pPr>
        <w:ind w:left="720" w:hanging="360"/>
      </w:pPr>
      <w:rPr>
        <w:rFonts w:ascii="Symbol" w:hAnsi="Symbol" w:hint="default"/>
      </w:rPr>
    </w:lvl>
    <w:lvl w:ilvl="1" w:tplc="4F5265A2">
      <w:start w:val="1"/>
      <w:numFmt w:val="bullet"/>
      <w:lvlText w:val="o"/>
      <w:lvlJc w:val="left"/>
      <w:pPr>
        <w:ind w:left="1440" w:hanging="360"/>
      </w:pPr>
      <w:rPr>
        <w:rFonts w:ascii="Courier New" w:hAnsi="Courier New" w:hint="default"/>
      </w:rPr>
    </w:lvl>
    <w:lvl w:ilvl="2" w:tplc="8042F3F6">
      <w:start w:val="1"/>
      <w:numFmt w:val="bullet"/>
      <w:lvlText w:val=""/>
      <w:lvlJc w:val="left"/>
      <w:pPr>
        <w:ind w:left="2160" w:hanging="360"/>
      </w:pPr>
      <w:rPr>
        <w:rFonts w:ascii="Wingdings" w:hAnsi="Wingdings" w:hint="default"/>
      </w:rPr>
    </w:lvl>
    <w:lvl w:ilvl="3" w:tplc="D59A3296">
      <w:start w:val="1"/>
      <w:numFmt w:val="bullet"/>
      <w:lvlText w:val=""/>
      <w:lvlJc w:val="left"/>
      <w:pPr>
        <w:ind w:left="2880" w:hanging="360"/>
      </w:pPr>
      <w:rPr>
        <w:rFonts w:ascii="Symbol" w:hAnsi="Symbol" w:hint="default"/>
      </w:rPr>
    </w:lvl>
    <w:lvl w:ilvl="4" w:tplc="EFDA419E">
      <w:start w:val="1"/>
      <w:numFmt w:val="bullet"/>
      <w:lvlText w:val="o"/>
      <w:lvlJc w:val="left"/>
      <w:pPr>
        <w:ind w:left="3600" w:hanging="360"/>
      </w:pPr>
      <w:rPr>
        <w:rFonts w:ascii="Courier New" w:hAnsi="Courier New" w:hint="default"/>
      </w:rPr>
    </w:lvl>
    <w:lvl w:ilvl="5" w:tplc="A6E41626">
      <w:start w:val="1"/>
      <w:numFmt w:val="bullet"/>
      <w:lvlText w:val=""/>
      <w:lvlJc w:val="left"/>
      <w:pPr>
        <w:ind w:left="4320" w:hanging="360"/>
      </w:pPr>
      <w:rPr>
        <w:rFonts w:ascii="Wingdings" w:hAnsi="Wingdings" w:hint="default"/>
      </w:rPr>
    </w:lvl>
    <w:lvl w:ilvl="6" w:tplc="1F6E48F6">
      <w:start w:val="1"/>
      <w:numFmt w:val="bullet"/>
      <w:lvlText w:val=""/>
      <w:lvlJc w:val="left"/>
      <w:pPr>
        <w:ind w:left="5040" w:hanging="360"/>
      </w:pPr>
      <w:rPr>
        <w:rFonts w:ascii="Symbol" w:hAnsi="Symbol" w:hint="default"/>
      </w:rPr>
    </w:lvl>
    <w:lvl w:ilvl="7" w:tplc="860857F8">
      <w:start w:val="1"/>
      <w:numFmt w:val="bullet"/>
      <w:lvlText w:val="o"/>
      <w:lvlJc w:val="left"/>
      <w:pPr>
        <w:ind w:left="5760" w:hanging="360"/>
      </w:pPr>
      <w:rPr>
        <w:rFonts w:ascii="Courier New" w:hAnsi="Courier New" w:hint="default"/>
      </w:rPr>
    </w:lvl>
    <w:lvl w:ilvl="8" w:tplc="34E6CE28">
      <w:start w:val="1"/>
      <w:numFmt w:val="bullet"/>
      <w:lvlText w:val=""/>
      <w:lvlJc w:val="left"/>
      <w:pPr>
        <w:ind w:left="6480" w:hanging="360"/>
      </w:pPr>
      <w:rPr>
        <w:rFonts w:ascii="Wingdings" w:hAnsi="Wingdings" w:hint="default"/>
      </w:rPr>
    </w:lvl>
  </w:abstractNum>
  <w:abstractNum w:abstractNumId="35" w15:restartNumberingAfterBreak="0">
    <w:nsid w:val="64AC6C84"/>
    <w:multiLevelType w:val="hybridMultilevel"/>
    <w:tmpl w:val="CA269A3C"/>
    <w:lvl w:ilvl="0" w:tplc="6D9EBB10">
      <w:start w:val="1"/>
      <w:numFmt w:val="decimal"/>
      <w:lvlText w:val="%1."/>
      <w:lvlJc w:val="left"/>
      <w:pPr>
        <w:ind w:left="720" w:hanging="360"/>
      </w:pPr>
    </w:lvl>
    <w:lvl w:ilvl="1" w:tplc="0CD46426">
      <w:start w:val="1"/>
      <w:numFmt w:val="lowerLetter"/>
      <w:lvlText w:val="%2."/>
      <w:lvlJc w:val="left"/>
      <w:pPr>
        <w:ind w:left="1440" w:hanging="360"/>
      </w:pPr>
    </w:lvl>
    <w:lvl w:ilvl="2" w:tplc="6B5C0B6A">
      <w:start w:val="1"/>
      <w:numFmt w:val="lowerRoman"/>
      <w:lvlText w:val="%3."/>
      <w:lvlJc w:val="right"/>
      <w:pPr>
        <w:ind w:left="2160" w:hanging="180"/>
      </w:pPr>
    </w:lvl>
    <w:lvl w:ilvl="3" w:tplc="40741B5C">
      <w:start w:val="1"/>
      <w:numFmt w:val="decimal"/>
      <w:lvlText w:val="%4."/>
      <w:lvlJc w:val="left"/>
      <w:pPr>
        <w:ind w:left="2880" w:hanging="360"/>
      </w:pPr>
    </w:lvl>
    <w:lvl w:ilvl="4" w:tplc="1948345A">
      <w:start w:val="1"/>
      <w:numFmt w:val="lowerLetter"/>
      <w:lvlText w:val="%5."/>
      <w:lvlJc w:val="left"/>
      <w:pPr>
        <w:ind w:left="3600" w:hanging="360"/>
      </w:pPr>
    </w:lvl>
    <w:lvl w:ilvl="5" w:tplc="E2AC9896">
      <w:start w:val="1"/>
      <w:numFmt w:val="lowerRoman"/>
      <w:lvlText w:val="%6."/>
      <w:lvlJc w:val="right"/>
      <w:pPr>
        <w:ind w:left="4320" w:hanging="180"/>
      </w:pPr>
    </w:lvl>
    <w:lvl w:ilvl="6" w:tplc="1E0E7646">
      <w:start w:val="1"/>
      <w:numFmt w:val="decimal"/>
      <w:lvlText w:val="%7."/>
      <w:lvlJc w:val="left"/>
      <w:pPr>
        <w:ind w:left="5040" w:hanging="360"/>
      </w:pPr>
    </w:lvl>
    <w:lvl w:ilvl="7" w:tplc="C45EE610">
      <w:start w:val="1"/>
      <w:numFmt w:val="lowerLetter"/>
      <w:lvlText w:val="%8."/>
      <w:lvlJc w:val="left"/>
      <w:pPr>
        <w:ind w:left="5760" w:hanging="360"/>
      </w:pPr>
    </w:lvl>
    <w:lvl w:ilvl="8" w:tplc="9E98986A">
      <w:start w:val="1"/>
      <w:numFmt w:val="lowerRoman"/>
      <w:lvlText w:val="%9."/>
      <w:lvlJc w:val="right"/>
      <w:pPr>
        <w:ind w:left="6480" w:hanging="180"/>
      </w:pPr>
    </w:lvl>
  </w:abstractNum>
  <w:abstractNum w:abstractNumId="36" w15:restartNumberingAfterBreak="0">
    <w:nsid w:val="65A8A7D1"/>
    <w:multiLevelType w:val="hybridMultilevel"/>
    <w:tmpl w:val="39B063B4"/>
    <w:lvl w:ilvl="0" w:tplc="6B36777E">
      <w:start w:val="1"/>
      <w:numFmt w:val="bullet"/>
      <w:lvlText w:val=""/>
      <w:lvlJc w:val="left"/>
      <w:pPr>
        <w:ind w:left="720" w:hanging="360"/>
      </w:pPr>
      <w:rPr>
        <w:rFonts w:ascii="Symbol" w:hAnsi="Symbol" w:hint="default"/>
      </w:rPr>
    </w:lvl>
    <w:lvl w:ilvl="1" w:tplc="A56A4D1C">
      <w:start w:val="1"/>
      <w:numFmt w:val="bullet"/>
      <w:lvlText w:val="o"/>
      <w:lvlJc w:val="left"/>
      <w:pPr>
        <w:ind w:left="1440" w:hanging="360"/>
      </w:pPr>
      <w:rPr>
        <w:rFonts w:ascii="Courier New" w:hAnsi="Courier New" w:hint="default"/>
      </w:rPr>
    </w:lvl>
    <w:lvl w:ilvl="2" w:tplc="97449BD8">
      <w:start w:val="1"/>
      <w:numFmt w:val="bullet"/>
      <w:lvlText w:val=""/>
      <w:lvlJc w:val="left"/>
      <w:pPr>
        <w:ind w:left="2160" w:hanging="360"/>
      </w:pPr>
      <w:rPr>
        <w:rFonts w:ascii="Wingdings" w:hAnsi="Wingdings" w:hint="default"/>
      </w:rPr>
    </w:lvl>
    <w:lvl w:ilvl="3" w:tplc="1BDC19D6">
      <w:start w:val="1"/>
      <w:numFmt w:val="bullet"/>
      <w:lvlText w:val=""/>
      <w:lvlJc w:val="left"/>
      <w:pPr>
        <w:ind w:left="2880" w:hanging="360"/>
      </w:pPr>
      <w:rPr>
        <w:rFonts w:ascii="Symbol" w:hAnsi="Symbol" w:hint="default"/>
      </w:rPr>
    </w:lvl>
    <w:lvl w:ilvl="4" w:tplc="7CF09CA4">
      <w:start w:val="1"/>
      <w:numFmt w:val="bullet"/>
      <w:lvlText w:val="o"/>
      <w:lvlJc w:val="left"/>
      <w:pPr>
        <w:ind w:left="3600" w:hanging="360"/>
      </w:pPr>
      <w:rPr>
        <w:rFonts w:ascii="Courier New" w:hAnsi="Courier New" w:hint="default"/>
      </w:rPr>
    </w:lvl>
    <w:lvl w:ilvl="5" w:tplc="C18EEB1E">
      <w:start w:val="1"/>
      <w:numFmt w:val="bullet"/>
      <w:lvlText w:val=""/>
      <w:lvlJc w:val="left"/>
      <w:pPr>
        <w:ind w:left="4320" w:hanging="360"/>
      </w:pPr>
      <w:rPr>
        <w:rFonts w:ascii="Wingdings" w:hAnsi="Wingdings" w:hint="default"/>
      </w:rPr>
    </w:lvl>
    <w:lvl w:ilvl="6" w:tplc="956A82DA">
      <w:start w:val="1"/>
      <w:numFmt w:val="bullet"/>
      <w:lvlText w:val=""/>
      <w:lvlJc w:val="left"/>
      <w:pPr>
        <w:ind w:left="5040" w:hanging="360"/>
      </w:pPr>
      <w:rPr>
        <w:rFonts w:ascii="Symbol" w:hAnsi="Symbol" w:hint="default"/>
      </w:rPr>
    </w:lvl>
    <w:lvl w:ilvl="7" w:tplc="8318B80A">
      <w:start w:val="1"/>
      <w:numFmt w:val="bullet"/>
      <w:lvlText w:val="o"/>
      <w:lvlJc w:val="left"/>
      <w:pPr>
        <w:ind w:left="5760" w:hanging="360"/>
      </w:pPr>
      <w:rPr>
        <w:rFonts w:ascii="Courier New" w:hAnsi="Courier New" w:hint="default"/>
      </w:rPr>
    </w:lvl>
    <w:lvl w:ilvl="8" w:tplc="CC36E320">
      <w:start w:val="1"/>
      <w:numFmt w:val="bullet"/>
      <w:lvlText w:val=""/>
      <w:lvlJc w:val="left"/>
      <w:pPr>
        <w:ind w:left="6480" w:hanging="360"/>
      </w:pPr>
      <w:rPr>
        <w:rFonts w:ascii="Wingdings" w:hAnsi="Wingdings" w:hint="default"/>
      </w:rPr>
    </w:lvl>
  </w:abstractNum>
  <w:abstractNum w:abstractNumId="37" w15:restartNumberingAfterBreak="0">
    <w:nsid w:val="6A114290"/>
    <w:multiLevelType w:val="hybridMultilevel"/>
    <w:tmpl w:val="F84E7580"/>
    <w:lvl w:ilvl="0" w:tplc="501E0240">
      <w:start w:val="1"/>
      <w:numFmt w:val="bullet"/>
      <w:lvlText w:val=""/>
      <w:lvlJc w:val="left"/>
      <w:pPr>
        <w:ind w:left="720" w:hanging="360"/>
      </w:pPr>
      <w:rPr>
        <w:rFonts w:ascii="Symbol" w:hAnsi="Symbol" w:hint="default"/>
      </w:rPr>
    </w:lvl>
    <w:lvl w:ilvl="1" w:tplc="9BAA5D08">
      <w:start w:val="1"/>
      <w:numFmt w:val="bullet"/>
      <w:lvlText w:val="o"/>
      <w:lvlJc w:val="left"/>
      <w:pPr>
        <w:ind w:left="1440" w:hanging="360"/>
      </w:pPr>
      <w:rPr>
        <w:rFonts w:ascii="Courier New" w:hAnsi="Courier New" w:hint="default"/>
      </w:rPr>
    </w:lvl>
    <w:lvl w:ilvl="2" w:tplc="778EE474">
      <w:start w:val="1"/>
      <w:numFmt w:val="bullet"/>
      <w:lvlText w:val=""/>
      <w:lvlJc w:val="left"/>
      <w:pPr>
        <w:ind w:left="2160" w:hanging="360"/>
      </w:pPr>
      <w:rPr>
        <w:rFonts w:ascii="Wingdings" w:hAnsi="Wingdings" w:hint="default"/>
      </w:rPr>
    </w:lvl>
    <w:lvl w:ilvl="3" w:tplc="DAEEA042">
      <w:start w:val="1"/>
      <w:numFmt w:val="bullet"/>
      <w:lvlText w:val=""/>
      <w:lvlJc w:val="left"/>
      <w:pPr>
        <w:ind w:left="2880" w:hanging="360"/>
      </w:pPr>
      <w:rPr>
        <w:rFonts w:ascii="Symbol" w:hAnsi="Symbol" w:hint="default"/>
      </w:rPr>
    </w:lvl>
    <w:lvl w:ilvl="4" w:tplc="7F044D7C">
      <w:start w:val="1"/>
      <w:numFmt w:val="bullet"/>
      <w:lvlText w:val="o"/>
      <w:lvlJc w:val="left"/>
      <w:pPr>
        <w:ind w:left="3600" w:hanging="360"/>
      </w:pPr>
      <w:rPr>
        <w:rFonts w:ascii="Courier New" w:hAnsi="Courier New" w:hint="default"/>
      </w:rPr>
    </w:lvl>
    <w:lvl w:ilvl="5" w:tplc="E1A656F2">
      <w:start w:val="1"/>
      <w:numFmt w:val="bullet"/>
      <w:lvlText w:val=""/>
      <w:lvlJc w:val="left"/>
      <w:pPr>
        <w:ind w:left="4320" w:hanging="360"/>
      </w:pPr>
      <w:rPr>
        <w:rFonts w:ascii="Wingdings" w:hAnsi="Wingdings" w:hint="default"/>
      </w:rPr>
    </w:lvl>
    <w:lvl w:ilvl="6" w:tplc="0838B082">
      <w:start w:val="1"/>
      <w:numFmt w:val="bullet"/>
      <w:lvlText w:val=""/>
      <w:lvlJc w:val="left"/>
      <w:pPr>
        <w:ind w:left="5040" w:hanging="360"/>
      </w:pPr>
      <w:rPr>
        <w:rFonts w:ascii="Symbol" w:hAnsi="Symbol" w:hint="default"/>
      </w:rPr>
    </w:lvl>
    <w:lvl w:ilvl="7" w:tplc="EEB41AC6">
      <w:start w:val="1"/>
      <w:numFmt w:val="bullet"/>
      <w:lvlText w:val="o"/>
      <w:lvlJc w:val="left"/>
      <w:pPr>
        <w:ind w:left="5760" w:hanging="360"/>
      </w:pPr>
      <w:rPr>
        <w:rFonts w:ascii="Courier New" w:hAnsi="Courier New" w:hint="default"/>
      </w:rPr>
    </w:lvl>
    <w:lvl w:ilvl="8" w:tplc="9E34C154">
      <w:start w:val="1"/>
      <w:numFmt w:val="bullet"/>
      <w:lvlText w:val=""/>
      <w:lvlJc w:val="left"/>
      <w:pPr>
        <w:ind w:left="6480" w:hanging="360"/>
      </w:pPr>
      <w:rPr>
        <w:rFonts w:ascii="Wingdings" w:hAnsi="Wingdings" w:hint="default"/>
      </w:rPr>
    </w:lvl>
  </w:abstractNum>
  <w:abstractNum w:abstractNumId="38" w15:restartNumberingAfterBreak="0">
    <w:nsid w:val="6E2C9174"/>
    <w:multiLevelType w:val="hybridMultilevel"/>
    <w:tmpl w:val="7E62EB1C"/>
    <w:lvl w:ilvl="0" w:tplc="2012AA30">
      <w:start w:val="1"/>
      <w:numFmt w:val="bullet"/>
      <w:lvlText w:val=""/>
      <w:lvlJc w:val="left"/>
      <w:pPr>
        <w:ind w:left="720" w:hanging="360"/>
      </w:pPr>
      <w:rPr>
        <w:rFonts w:ascii="Symbol" w:hAnsi="Symbol" w:hint="default"/>
      </w:rPr>
    </w:lvl>
    <w:lvl w:ilvl="1" w:tplc="688427A8">
      <w:start w:val="1"/>
      <w:numFmt w:val="bullet"/>
      <w:lvlText w:val="o"/>
      <w:lvlJc w:val="left"/>
      <w:pPr>
        <w:ind w:left="1440" w:hanging="360"/>
      </w:pPr>
      <w:rPr>
        <w:rFonts w:ascii="Courier New" w:hAnsi="Courier New" w:hint="default"/>
      </w:rPr>
    </w:lvl>
    <w:lvl w:ilvl="2" w:tplc="A4AE5016">
      <w:start w:val="1"/>
      <w:numFmt w:val="bullet"/>
      <w:lvlText w:val=""/>
      <w:lvlJc w:val="left"/>
      <w:pPr>
        <w:ind w:left="2160" w:hanging="360"/>
      </w:pPr>
      <w:rPr>
        <w:rFonts w:ascii="Wingdings" w:hAnsi="Wingdings" w:hint="default"/>
      </w:rPr>
    </w:lvl>
    <w:lvl w:ilvl="3" w:tplc="C68678EE">
      <w:start w:val="1"/>
      <w:numFmt w:val="bullet"/>
      <w:lvlText w:val=""/>
      <w:lvlJc w:val="left"/>
      <w:pPr>
        <w:ind w:left="2880" w:hanging="360"/>
      </w:pPr>
      <w:rPr>
        <w:rFonts w:ascii="Symbol" w:hAnsi="Symbol" w:hint="default"/>
      </w:rPr>
    </w:lvl>
    <w:lvl w:ilvl="4" w:tplc="A9ACB6C6">
      <w:start w:val="1"/>
      <w:numFmt w:val="bullet"/>
      <w:lvlText w:val="o"/>
      <w:lvlJc w:val="left"/>
      <w:pPr>
        <w:ind w:left="3600" w:hanging="360"/>
      </w:pPr>
      <w:rPr>
        <w:rFonts w:ascii="Courier New" w:hAnsi="Courier New" w:hint="default"/>
      </w:rPr>
    </w:lvl>
    <w:lvl w:ilvl="5" w:tplc="7068E20E">
      <w:start w:val="1"/>
      <w:numFmt w:val="bullet"/>
      <w:lvlText w:val=""/>
      <w:lvlJc w:val="left"/>
      <w:pPr>
        <w:ind w:left="4320" w:hanging="360"/>
      </w:pPr>
      <w:rPr>
        <w:rFonts w:ascii="Wingdings" w:hAnsi="Wingdings" w:hint="default"/>
      </w:rPr>
    </w:lvl>
    <w:lvl w:ilvl="6" w:tplc="ED58E492">
      <w:start w:val="1"/>
      <w:numFmt w:val="bullet"/>
      <w:lvlText w:val=""/>
      <w:lvlJc w:val="left"/>
      <w:pPr>
        <w:ind w:left="5040" w:hanging="360"/>
      </w:pPr>
      <w:rPr>
        <w:rFonts w:ascii="Symbol" w:hAnsi="Symbol" w:hint="default"/>
      </w:rPr>
    </w:lvl>
    <w:lvl w:ilvl="7" w:tplc="4C6431B8">
      <w:start w:val="1"/>
      <w:numFmt w:val="bullet"/>
      <w:lvlText w:val="o"/>
      <w:lvlJc w:val="left"/>
      <w:pPr>
        <w:ind w:left="5760" w:hanging="360"/>
      </w:pPr>
      <w:rPr>
        <w:rFonts w:ascii="Courier New" w:hAnsi="Courier New" w:hint="default"/>
      </w:rPr>
    </w:lvl>
    <w:lvl w:ilvl="8" w:tplc="CADC161E">
      <w:start w:val="1"/>
      <w:numFmt w:val="bullet"/>
      <w:lvlText w:val=""/>
      <w:lvlJc w:val="left"/>
      <w:pPr>
        <w:ind w:left="6480" w:hanging="360"/>
      </w:pPr>
      <w:rPr>
        <w:rFonts w:ascii="Wingdings" w:hAnsi="Wingdings" w:hint="default"/>
      </w:rPr>
    </w:lvl>
  </w:abstractNum>
  <w:abstractNum w:abstractNumId="39" w15:restartNumberingAfterBreak="0">
    <w:nsid w:val="6E536CA3"/>
    <w:multiLevelType w:val="hybridMultilevel"/>
    <w:tmpl w:val="EC76FDC2"/>
    <w:lvl w:ilvl="0" w:tplc="886621BE">
      <w:start w:val="1"/>
      <w:numFmt w:val="bullet"/>
      <w:lvlText w:val=""/>
      <w:lvlJc w:val="left"/>
      <w:pPr>
        <w:ind w:left="720" w:hanging="360"/>
      </w:pPr>
      <w:rPr>
        <w:rFonts w:ascii="Symbol" w:hAnsi="Symbol" w:hint="default"/>
      </w:rPr>
    </w:lvl>
    <w:lvl w:ilvl="1" w:tplc="D706902E">
      <w:start w:val="1"/>
      <w:numFmt w:val="bullet"/>
      <w:lvlText w:val="o"/>
      <w:lvlJc w:val="left"/>
      <w:pPr>
        <w:ind w:left="1440" w:hanging="360"/>
      </w:pPr>
      <w:rPr>
        <w:rFonts w:ascii="Courier New" w:hAnsi="Courier New" w:hint="default"/>
      </w:rPr>
    </w:lvl>
    <w:lvl w:ilvl="2" w:tplc="E18A0828">
      <w:start w:val="1"/>
      <w:numFmt w:val="bullet"/>
      <w:lvlText w:val=""/>
      <w:lvlJc w:val="left"/>
      <w:pPr>
        <w:ind w:left="2160" w:hanging="360"/>
      </w:pPr>
      <w:rPr>
        <w:rFonts w:ascii="Wingdings" w:hAnsi="Wingdings" w:hint="default"/>
      </w:rPr>
    </w:lvl>
    <w:lvl w:ilvl="3" w:tplc="373C4BE0">
      <w:start w:val="1"/>
      <w:numFmt w:val="bullet"/>
      <w:lvlText w:val=""/>
      <w:lvlJc w:val="left"/>
      <w:pPr>
        <w:ind w:left="2880" w:hanging="360"/>
      </w:pPr>
      <w:rPr>
        <w:rFonts w:ascii="Symbol" w:hAnsi="Symbol" w:hint="default"/>
      </w:rPr>
    </w:lvl>
    <w:lvl w:ilvl="4" w:tplc="28C43078">
      <w:start w:val="1"/>
      <w:numFmt w:val="bullet"/>
      <w:lvlText w:val="o"/>
      <w:lvlJc w:val="left"/>
      <w:pPr>
        <w:ind w:left="3600" w:hanging="360"/>
      </w:pPr>
      <w:rPr>
        <w:rFonts w:ascii="Courier New" w:hAnsi="Courier New" w:hint="default"/>
      </w:rPr>
    </w:lvl>
    <w:lvl w:ilvl="5" w:tplc="F15632B6">
      <w:start w:val="1"/>
      <w:numFmt w:val="bullet"/>
      <w:lvlText w:val=""/>
      <w:lvlJc w:val="left"/>
      <w:pPr>
        <w:ind w:left="4320" w:hanging="360"/>
      </w:pPr>
      <w:rPr>
        <w:rFonts w:ascii="Wingdings" w:hAnsi="Wingdings" w:hint="default"/>
      </w:rPr>
    </w:lvl>
    <w:lvl w:ilvl="6" w:tplc="D8C46506">
      <w:start w:val="1"/>
      <w:numFmt w:val="bullet"/>
      <w:lvlText w:val=""/>
      <w:lvlJc w:val="left"/>
      <w:pPr>
        <w:ind w:left="5040" w:hanging="360"/>
      </w:pPr>
      <w:rPr>
        <w:rFonts w:ascii="Symbol" w:hAnsi="Symbol" w:hint="default"/>
      </w:rPr>
    </w:lvl>
    <w:lvl w:ilvl="7" w:tplc="162615C4">
      <w:start w:val="1"/>
      <w:numFmt w:val="bullet"/>
      <w:lvlText w:val="o"/>
      <w:lvlJc w:val="left"/>
      <w:pPr>
        <w:ind w:left="5760" w:hanging="360"/>
      </w:pPr>
      <w:rPr>
        <w:rFonts w:ascii="Courier New" w:hAnsi="Courier New" w:hint="default"/>
      </w:rPr>
    </w:lvl>
    <w:lvl w:ilvl="8" w:tplc="43F442D4">
      <w:start w:val="1"/>
      <w:numFmt w:val="bullet"/>
      <w:lvlText w:val=""/>
      <w:lvlJc w:val="left"/>
      <w:pPr>
        <w:ind w:left="6480" w:hanging="360"/>
      </w:pPr>
      <w:rPr>
        <w:rFonts w:ascii="Wingdings" w:hAnsi="Wingdings" w:hint="default"/>
      </w:rPr>
    </w:lvl>
  </w:abstractNum>
  <w:abstractNum w:abstractNumId="40" w15:restartNumberingAfterBreak="0">
    <w:nsid w:val="6F27003E"/>
    <w:multiLevelType w:val="hybridMultilevel"/>
    <w:tmpl w:val="58A06744"/>
    <w:lvl w:ilvl="0" w:tplc="12EAF4EC">
      <w:start w:val="1"/>
      <w:numFmt w:val="decimal"/>
      <w:lvlText w:val="%1."/>
      <w:lvlJc w:val="left"/>
      <w:pPr>
        <w:ind w:left="720" w:hanging="360"/>
      </w:pPr>
    </w:lvl>
    <w:lvl w:ilvl="1" w:tplc="C6B0FBD8">
      <w:start w:val="1"/>
      <w:numFmt w:val="lowerLetter"/>
      <w:lvlText w:val="%2."/>
      <w:lvlJc w:val="left"/>
      <w:pPr>
        <w:ind w:left="1440" w:hanging="360"/>
      </w:pPr>
    </w:lvl>
    <w:lvl w:ilvl="2" w:tplc="2AA69DE6">
      <w:start w:val="1"/>
      <w:numFmt w:val="lowerRoman"/>
      <w:lvlText w:val="%3."/>
      <w:lvlJc w:val="right"/>
      <w:pPr>
        <w:ind w:left="2160" w:hanging="180"/>
      </w:pPr>
    </w:lvl>
    <w:lvl w:ilvl="3" w:tplc="E7EE2D74">
      <w:start w:val="1"/>
      <w:numFmt w:val="decimal"/>
      <w:lvlText w:val="%4."/>
      <w:lvlJc w:val="left"/>
      <w:pPr>
        <w:ind w:left="2880" w:hanging="360"/>
      </w:pPr>
    </w:lvl>
    <w:lvl w:ilvl="4" w:tplc="25A81DFC">
      <w:start w:val="1"/>
      <w:numFmt w:val="lowerLetter"/>
      <w:lvlText w:val="%5."/>
      <w:lvlJc w:val="left"/>
      <w:pPr>
        <w:ind w:left="3600" w:hanging="360"/>
      </w:pPr>
    </w:lvl>
    <w:lvl w:ilvl="5" w:tplc="CF465442">
      <w:start w:val="1"/>
      <w:numFmt w:val="lowerRoman"/>
      <w:lvlText w:val="%6."/>
      <w:lvlJc w:val="right"/>
      <w:pPr>
        <w:ind w:left="4320" w:hanging="180"/>
      </w:pPr>
    </w:lvl>
    <w:lvl w:ilvl="6" w:tplc="F11C5660">
      <w:start w:val="1"/>
      <w:numFmt w:val="decimal"/>
      <w:lvlText w:val="%7."/>
      <w:lvlJc w:val="left"/>
      <w:pPr>
        <w:ind w:left="5040" w:hanging="360"/>
      </w:pPr>
    </w:lvl>
    <w:lvl w:ilvl="7" w:tplc="145EC6CA">
      <w:start w:val="1"/>
      <w:numFmt w:val="lowerLetter"/>
      <w:lvlText w:val="%8."/>
      <w:lvlJc w:val="left"/>
      <w:pPr>
        <w:ind w:left="5760" w:hanging="360"/>
      </w:pPr>
    </w:lvl>
    <w:lvl w:ilvl="8" w:tplc="DDAE019A">
      <w:start w:val="1"/>
      <w:numFmt w:val="lowerRoman"/>
      <w:lvlText w:val="%9."/>
      <w:lvlJc w:val="right"/>
      <w:pPr>
        <w:ind w:left="6480" w:hanging="180"/>
      </w:pPr>
    </w:lvl>
  </w:abstractNum>
  <w:abstractNum w:abstractNumId="41" w15:restartNumberingAfterBreak="0">
    <w:nsid w:val="74CE17C6"/>
    <w:multiLevelType w:val="hybridMultilevel"/>
    <w:tmpl w:val="F50C8C82"/>
    <w:lvl w:ilvl="0" w:tplc="C20E33F6">
      <w:start w:val="1"/>
      <w:numFmt w:val="bullet"/>
      <w:lvlText w:val=""/>
      <w:lvlJc w:val="left"/>
      <w:pPr>
        <w:ind w:left="720" w:hanging="360"/>
      </w:pPr>
      <w:rPr>
        <w:rFonts w:ascii="Symbol" w:hAnsi="Symbol" w:hint="default"/>
      </w:rPr>
    </w:lvl>
    <w:lvl w:ilvl="1" w:tplc="E4C2AD76">
      <w:start w:val="1"/>
      <w:numFmt w:val="bullet"/>
      <w:lvlText w:val="o"/>
      <w:lvlJc w:val="left"/>
      <w:pPr>
        <w:ind w:left="1440" w:hanging="360"/>
      </w:pPr>
      <w:rPr>
        <w:rFonts w:ascii="Courier New" w:hAnsi="Courier New" w:hint="default"/>
      </w:rPr>
    </w:lvl>
    <w:lvl w:ilvl="2" w:tplc="13703120">
      <w:start w:val="1"/>
      <w:numFmt w:val="bullet"/>
      <w:lvlText w:val=""/>
      <w:lvlJc w:val="left"/>
      <w:pPr>
        <w:ind w:left="2160" w:hanging="360"/>
      </w:pPr>
      <w:rPr>
        <w:rFonts w:ascii="Wingdings" w:hAnsi="Wingdings" w:hint="default"/>
      </w:rPr>
    </w:lvl>
    <w:lvl w:ilvl="3" w:tplc="F754FEA4">
      <w:start w:val="1"/>
      <w:numFmt w:val="bullet"/>
      <w:lvlText w:val=""/>
      <w:lvlJc w:val="left"/>
      <w:pPr>
        <w:ind w:left="2880" w:hanging="360"/>
      </w:pPr>
      <w:rPr>
        <w:rFonts w:ascii="Symbol" w:hAnsi="Symbol" w:hint="default"/>
      </w:rPr>
    </w:lvl>
    <w:lvl w:ilvl="4" w:tplc="9124BE14">
      <w:start w:val="1"/>
      <w:numFmt w:val="bullet"/>
      <w:lvlText w:val="o"/>
      <w:lvlJc w:val="left"/>
      <w:pPr>
        <w:ind w:left="3600" w:hanging="360"/>
      </w:pPr>
      <w:rPr>
        <w:rFonts w:ascii="Courier New" w:hAnsi="Courier New" w:hint="default"/>
      </w:rPr>
    </w:lvl>
    <w:lvl w:ilvl="5" w:tplc="878201BC">
      <w:start w:val="1"/>
      <w:numFmt w:val="bullet"/>
      <w:lvlText w:val=""/>
      <w:lvlJc w:val="left"/>
      <w:pPr>
        <w:ind w:left="4320" w:hanging="360"/>
      </w:pPr>
      <w:rPr>
        <w:rFonts w:ascii="Wingdings" w:hAnsi="Wingdings" w:hint="default"/>
      </w:rPr>
    </w:lvl>
    <w:lvl w:ilvl="6" w:tplc="C9125942">
      <w:start w:val="1"/>
      <w:numFmt w:val="bullet"/>
      <w:lvlText w:val=""/>
      <w:lvlJc w:val="left"/>
      <w:pPr>
        <w:ind w:left="5040" w:hanging="360"/>
      </w:pPr>
      <w:rPr>
        <w:rFonts w:ascii="Symbol" w:hAnsi="Symbol" w:hint="default"/>
      </w:rPr>
    </w:lvl>
    <w:lvl w:ilvl="7" w:tplc="AB462FF8">
      <w:start w:val="1"/>
      <w:numFmt w:val="bullet"/>
      <w:lvlText w:val="o"/>
      <w:lvlJc w:val="left"/>
      <w:pPr>
        <w:ind w:left="5760" w:hanging="360"/>
      </w:pPr>
      <w:rPr>
        <w:rFonts w:ascii="Courier New" w:hAnsi="Courier New" w:hint="default"/>
      </w:rPr>
    </w:lvl>
    <w:lvl w:ilvl="8" w:tplc="AA32CA62">
      <w:start w:val="1"/>
      <w:numFmt w:val="bullet"/>
      <w:lvlText w:val=""/>
      <w:lvlJc w:val="left"/>
      <w:pPr>
        <w:ind w:left="6480" w:hanging="360"/>
      </w:pPr>
      <w:rPr>
        <w:rFonts w:ascii="Wingdings" w:hAnsi="Wingdings" w:hint="default"/>
      </w:rPr>
    </w:lvl>
  </w:abstractNum>
  <w:abstractNum w:abstractNumId="42" w15:restartNumberingAfterBreak="0">
    <w:nsid w:val="7ABFCCF2"/>
    <w:multiLevelType w:val="hybridMultilevel"/>
    <w:tmpl w:val="507E7C0E"/>
    <w:lvl w:ilvl="0" w:tplc="8BE8E61C">
      <w:start w:val="1"/>
      <w:numFmt w:val="bullet"/>
      <w:lvlText w:val=""/>
      <w:lvlJc w:val="left"/>
      <w:pPr>
        <w:ind w:left="720" w:hanging="360"/>
      </w:pPr>
      <w:rPr>
        <w:rFonts w:ascii="Symbol" w:hAnsi="Symbol" w:hint="default"/>
      </w:rPr>
    </w:lvl>
    <w:lvl w:ilvl="1" w:tplc="41DAA390">
      <w:start w:val="1"/>
      <w:numFmt w:val="bullet"/>
      <w:lvlText w:val="o"/>
      <w:lvlJc w:val="left"/>
      <w:pPr>
        <w:ind w:left="1440" w:hanging="360"/>
      </w:pPr>
      <w:rPr>
        <w:rFonts w:ascii="Courier New" w:hAnsi="Courier New" w:hint="default"/>
      </w:rPr>
    </w:lvl>
    <w:lvl w:ilvl="2" w:tplc="6A92F900">
      <w:start w:val="1"/>
      <w:numFmt w:val="bullet"/>
      <w:lvlText w:val=""/>
      <w:lvlJc w:val="left"/>
      <w:pPr>
        <w:ind w:left="2160" w:hanging="360"/>
      </w:pPr>
      <w:rPr>
        <w:rFonts w:ascii="Wingdings" w:hAnsi="Wingdings" w:hint="default"/>
      </w:rPr>
    </w:lvl>
    <w:lvl w:ilvl="3" w:tplc="05F84C86">
      <w:start w:val="1"/>
      <w:numFmt w:val="bullet"/>
      <w:lvlText w:val=""/>
      <w:lvlJc w:val="left"/>
      <w:pPr>
        <w:ind w:left="2880" w:hanging="360"/>
      </w:pPr>
      <w:rPr>
        <w:rFonts w:ascii="Symbol" w:hAnsi="Symbol" w:hint="default"/>
      </w:rPr>
    </w:lvl>
    <w:lvl w:ilvl="4" w:tplc="FF723D40">
      <w:start w:val="1"/>
      <w:numFmt w:val="bullet"/>
      <w:lvlText w:val="o"/>
      <w:lvlJc w:val="left"/>
      <w:pPr>
        <w:ind w:left="3600" w:hanging="360"/>
      </w:pPr>
      <w:rPr>
        <w:rFonts w:ascii="Courier New" w:hAnsi="Courier New" w:hint="default"/>
      </w:rPr>
    </w:lvl>
    <w:lvl w:ilvl="5" w:tplc="49EA1AEA">
      <w:start w:val="1"/>
      <w:numFmt w:val="bullet"/>
      <w:lvlText w:val=""/>
      <w:lvlJc w:val="left"/>
      <w:pPr>
        <w:ind w:left="4320" w:hanging="360"/>
      </w:pPr>
      <w:rPr>
        <w:rFonts w:ascii="Wingdings" w:hAnsi="Wingdings" w:hint="default"/>
      </w:rPr>
    </w:lvl>
    <w:lvl w:ilvl="6" w:tplc="E6B07840">
      <w:start w:val="1"/>
      <w:numFmt w:val="bullet"/>
      <w:lvlText w:val=""/>
      <w:lvlJc w:val="left"/>
      <w:pPr>
        <w:ind w:left="5040" w:hanging="360"/>
      </w:pPr>
      <w:rPr>
        <w:rFonts w:ascii="Symbol" w:hAnsi="Symbol" w:hint="default"/>
      </w:rPr>
    </w:lvl>
    <w:lvl w:ilvl="7" w:tplc="B2F842D4">
      <w:start w:val="1"/>
      <w:numFmt w:val="bullet"/>
      <w:lvlText w:val="o"/>
      <w:lvlJc w:val="left"/>
      <w:pPr>
        <w:ind w:left="5760" w:hanging="360"/>
      </w:pPr>
      <w:rPr>
        <w:rFonts w:ascii="Courier New" w:hAnsi="Courier New" w:hint="default"/>
      </w:rPr>
    </w:lvl>
    <w:lvl w:ilvl="8" w:tplc="479CB962">
      <w:start w:val="1"/>
      <w:numFmt w:val="bullet"/>
      <w:lvlText w:val=""/>
      <w:lvlJc w:val="left"/>
      <w:pPr>
        <w:ind w:left="6480" w:hanging="360"/>
      </w:pPr>
      <w:rPr>
        <w:rFonts w:ascii="Wingdings" w:hAnsi="Wingdings" w:hint="default"/>
      </w:rPr>
    </w:lvl>
  </w:abstractNum>
  <w:num w:numId="1" w16cid:durableId="375158954">
    <w:abstractNumId w:val="42"/>
  </w:num>
  <w:num w:numId="2" w16cid:durableId="1495994439">
    <w:abstractNumId w:val="40"/>
  </w:num>
  <w:num w:numId="3" w16cid:durableId="219051920">
    <w:abstractNumId w:val="21"/>
  </w:num>
  <w:num w:numId="4" w16cid:durableId="1102922076">
    <w:abstractNumId w:val="18"/>
  </w:num>
  <w:num w:numId="5" w16cid:durableId="275020539">
    <w:abstractNumId w:val="9"/>
  </w:num>
  <w:num w:numId="6" w16cid:durableId="1667199463">
    <w:abstractNumId w:val="24"/>
  </w:num>
  <w:num w:numId="7" w16cid:durableId="2085174808">
    <w:abstractNumId w:val="14"/>
  </w:num>
  <w:num w:numId="8" w16cid:durableId="1908763241">
    <w:abstractNumId w:val="10"/>
  </w:num>
  <w:num w:numId="9" w16cid:durableId="387150853">
    <w:abstractNumId w:val="8"/>
  </w:num>
  <w:num w:numId="10" w16cid:durableId="1410733279">
    <w:abstractNumId w:val="6"/>
  </w:num>
  <w:num w:numId="11" w16cid:durableId="332996448">
    <w:abstractNumId w:val="13"/>
  </w:num>
  <w:num w:numId="12" w16cid:durableId="947738622">
    <w:abstractNumId w:val="34"/>
  </w:num>
  <w:num w:numId="13" w16cid:durableId="146821285">
    <w:abstractNumId w:val="4"/>
  </w:num>
  <w:num w:numId="14" w16cid:durableId="1463494602">
    <w:abstractNumId w:val="3"/>
  </w:num>
  <w:num w:numId="15" w16cid:durableId="319116362">
    <w:abstractNumId w:val="33"/>
  </w:num>
  <w:num w:numId="16" w16cid:durableId="1197810203">
    <w:abstractNumId w:val="5"/>
  </w:num>
  <w:num w:numId="17" w16cid:durableId="136843976">
    <w:abstractNumId w:val="38"/>
  </w:num>
  <w:num w:numId="18" w16cid:durableId="822893638">
    <w:abstractNumId w:val="30"/>
  </w:num>
  <w:num w:numId="19" w16cid:durableId="865368396">
    <w:abstractNumId w:val="29"/>
  </w:num>
  <w:num w:numId="20" w16cid:durableId="932517873">
    <w:abstractNumId w:val="20"/>
  </w:num>
  <w:num w:numId="21" w16cid:durableId="675233535">
    <w:abstractNumId w:val="39"/>
  </w:num>
  <w:num w:numId="22" w16cid:durableId="738333442">
    <w:abstractNumId w:val="15"/>
  </w:num>
  <w:num w:numId="23" w16cid:durableId="378938662">
    <w:abstractNumId w:val="0"/>
  </w:num>
  <w:num w:numId="24" w16cid:durableId="120152980">
    <w:abstractNumId w:val="7"/>
  </w:num>
  <w:num w:numId="25" w16cid:durableId="655644762">
    <w:abstractNumId w:val="22"/>
  </w:num>
  <w:num w:numId="26" w16cid:durableId="812674777">
    <w:abstractNumId w:val="26"/>
  </w:num>
  <w:num w:numId="27" w16cid:durableId="1699503879">
    <w:abstractNumId w:val="23"/>
  </w:num>
  <w:num w:numId="28" w16cid:durableId="1271545206">
    <w:abstractNumId w:val="28"/>
  </w:num>
  <w:num w:numId="29" w16cid:durableId="1556234360">
    <w:abstractNumId w:val="1"/>
  </w:num>
  <w:num w:numId="30" w16cid:durableId="1767993245">
    <w:abstractNumId w:val="41"/>
  </w:num>
  <w:num w:numId="31" w16cid:durableId="1735353844">
    <w:abstractNumId w:val="12"/>
  </w:num>
  <w:num w:numId="32" w16cid:durableId="1734422479">
    <w:abstractNumId w:val="2"/>
  </w:num>
  <w:num w:numId="33" w16cid:durableId="726954776">
    <w:abstractNumId w:val="36"/>
  </w:num>
  <w:num w:numId="34" w16cid:durableId="987516409">
    <w:abstractNumId w:val="16"/>
  </w:num>
  <w:num w:numId="35" w16cid:durableId="291911224">
    <w:abstractNumId w:val="31"/>
  </w:num>
  <w:num w:numId="36" w16cid:durableId="1800952108">
    <w:abstractNumId w:val="37"/>
  </w:num>
  <w:num w:numId="37" w16cid:durableId="1689021035">
    <w:abstractNumId w:val="11"/>
  </w:num>
  <w:num w:numId="38" w16cid:durableId="76565074">
    <w:abstractNumId w:val="17"/>
  </w:num>
  <w:num w:numId="39" w16cid:durableId="1583292119">
    <w:abstractNumId w:val="32"/>
  </w:num>
  <w:num w:numId="40" w16cid:durableId="19480068">
    <w:abstractNumId w:val="35"/>
  </w:num>
  <w:num w:numId="41" w16cid:durableId="1800294461">
    <w:abstractNumId w:val="25"/>
  </w:num>
  <w:num w:numId="42" w16cid:durableId="483201629">
    <w:abstractNumId w:val="19"/>
  </w:num>
  <w:num w:numId="43" w16cid:durableId="152274336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1CC626"/>
    <w:rsid w:val="001982D5"/>
    <w:rsid w:val="003127A7"/>
    <w:rsid w:val="005FFCF4"/>
    <w:rsid w:val="00A75B24"/>
    <w:rsid w:val="00BD5D82"/>
    <w:rsid w:val="00C73004"/>
    <w:rsid w:val="01614708"/>
    <w:rsid w:val="017B3C9F"/>
    <w:rsid w:val="01CDE94E"/>
    <w:rsid w:val="01E832EF"/>
    <w:rsid w:val="01F43539"/>
    <w:rsid w:val="027BDFF0"/>
    <w:rsid w:val="02E285C8"/>
    <w:rsid w:val="03097B66"/>
    <w:rsid w:val="041E1E54"/>
    <w:rsid w:val="0440F5C5"/>
    <w:rsid w:val="044FCD61"/>
    <w:rsid w:val="04622CD7"/>
    <w:rsid w:val="04F36065"/>
    <w:rsid w:val="05C938D8"/>
    <w:rsid w:val="06080A9B"/>
    <w:rsid w:val="062769FE"/>
    <w:rsid w:val="06339F2D"/>
    <w:rsid w:val="063967BB"/>
    <w:rsid w:val="0683135A"/>
    <w:rsid w:val="06D71212"/>
    <w:rsid w:val="06DA9DB6"/>
    <w:rsid w:val="07741245"/>
    <w:rsid w:val="08BD7A1F"/>
    <w:rsid w:val="095F2D90"/>
    <w:rsid w:val="09C9C4F2"/>
    <w:rsid w:val="0A71C48D"/>
    <w:rsid w:val="0A7330D0"/>
    <w:rsid w:val="0AA8F8D1"/>
    <w:rsid w:val="0B5790DC"/>
    <w:rsid w:val="0B9CB397"/>
    <w:rsid w:val="0BFA856B"/>
    <w:rsid w:val="0C203F33"/>
    <w:rsid w:val="0CBD9D3B"/>
    <w:rsid w:val="0D2834BE"/>
    <w:rsid w:val="0DDC5221"/>
    <w:rsid w:val="0EC79C44"/>
    <w:rsid w:val="0F058F40"/>
    <w:rsid w:val="0FA24FB0"/>
    <w:rsid w:val="0FD6260D"/>
    <w:rsid w:val="10A1EAEA"/>
    <w:rsid w:val="10DC1849"/>
    <w:rsid w:val="10FAB918"/>
    <w:rsid w:val="1146601E"/>
    <w:rsid w:val="1164A25A"/>
    <w:rsid w:val="1182B645"/>
    <w:rsid w:val="11A40C10"/>
    <w:rsid w:val="11EE5311"/>
    <w:rsid w:val="1275CE1E"/>
    <w:rsid w:val="1297F0D2"/>
    <w:rsid w:val="12E56FAA"/>
    <w:rsid w:val="132FDDEA"/>
    <w:rsid w:val="13BA4053"/>
    <w:rsid w:val="1490A311"/>
    <w:rsid w:val="14F7E541"/>
    <w:rsid w:val="15327780"/>
    <w:rsid w:val="156FC1F9"/>
    <w:rsid w:val="158E501E"/>
    <w:rsid w:val="15C06C42"/>
    <w:rsid w:val="1629EDE9"/>
    <w:rsid w:val="16522DFF"/>
    <w:rsid w:val="16603C97"/>
    <w:rsid w:val="168BDD88"/>
    <w:rsid w:val="16EC2210"/>
    <w:rsid w:val="172678AC"/>
    <w:rsid w:val="17383DC7"/>
    <w:rsid w:val="1751E55B"/>
    <w:rsid w:val="177C0051"/>
    <w:rsid w:val="1831B6AD"/>
    <w:rsid w:val="19E3B71B"/>
    <w:rsid w:val="1AC9B883"/>
    <w:rsid w:val="1ACA2BC2"/>
    <w:rsid w:val="1BAB169B"/>
    <w:rsid w:val="1C10FDA8"/>
    <w:rsid w:val="1C1CC626"/>
    <w:rsid w:val="1C22DD36"/>
    <w:rsid w:val="1CCE2AD1"/>
    <w:rsid w:val="1D2C5BD8"/>
    <w:rsid w:val="1D609912"/>
    <w:rsid w:val="1D800886"/>
    <w:rsid w:val="1DA0BCF1"/>
    <w:rsid w:val="1DC119DF"/>
    <w:rsid w:val="1F0D7B61"/>
    <w:rsid w:val="1F65E5D4"/>
    <w:rsid w:val="1F9B87C7"/>
    <w:rsid w:val="1FB69E49"/>
    <w:rsid w:val="22212555"/>
    <w:rsid w:val="226C6BD4"/>
    <w:rsid w:val="22E17BDA"/>
    <w:rsid w:val="231D7B36"/>
    <w:rsid w:val="2337F0D1"/>
    <w:rsid w:val="24357DDA"/>
    <w:rsid w:val="24E4092F"/>
    <w:rsid w:val="24F8C1B6"/>
    <w:rsid w:val="260CED62"/>
    <w:rsid w:val="26530439"/>
    <w:rsid w:val="26B9515D"/>
    <w:rsid w:val="270A6D09"/>
    <w:rsid w:val="2712CD29"/>
    <w:rsid w:val="2727E761"/>
    <w:rsid w:val="27417A28"/>
    <w:rsid w:val="27668FE7"/>
    <w:rsid w:val="27959EBF"/>
    <w:rsid w:val="27B978EA"/>
    <w:rsid w:val="286637B2"/>
    <w:rsid w:val="28B9E660"/>
    <w:rsid w:val="28D1A1A7"/>
    <w:rsid w:val="28D3F72F"/>
    <w:rsid w:val="28F30570"/>
    <w:rsid w:val="29135426"/>
    <w:rsid w:val="29C4156B"/>
    <w:rsid w:val="29E37490"/>
    <w:rsid w:val="2A277865"/>
    <w:rsid w:val="2B2A47C0"/>
    <w:rsid w:val="2BBA0845"/>
    <w:rsid w:val="2C568DEC"/>
    <w:rsid w:val="2CB571A7"/>
    <w:rsid w:val="2CBA3DC2"/>
    <w:rsid w:val="2D5FF7C0"/>
    <w:rsid w:val="2D767487"/>
    <w:rsid w:val="2D955EB8"/>
    <w:rsid w:val="2E0E7063"/>
    <w:rsid w:val="2E0EE97D"/>
    <w:rsid w:val="2E5DC2DE"/>
    <w:rsid w:val="2E9776FA"/>
    <w:rsid w:val="2EBC2E0A"/>
    <w:rsid w:val="2FC1C8DC"/>
    <w:rsid w:val="2FC8F115"/>
    <w:rsid w:val="3050AF3F"/>
    <w:rsid w:val="308C9DE8"/>
    <w:rsid w:val="30EB9A04"/>
    <w:rsid w:val="31196A52"/>
    <w:rsid w:val="315377BB"/>
    <w:rsid w:val="31DF96FD"/>
    <w:rsid w:val="3222194A"/>
    <w:rsid w:val="32B6301F"/>
    <w:rsid w:val="32FF5A58"/>
    <w:rsid w:val="33481FEC"/>
    <w:rsid w:val="33DF319E"/>
    <w:rsid w:val="33FE34AA"/>
    <w:rsid w:val="347D6CB6"/>
    <w:rsid w:val="34ADEFC1"/>
    <w:rsid w:val="34BD1D00"/>
    <w:rsid w:val="34C31F02"/>
    <w:rsid w:val="35873E0C"/>
    <w:rsid w:val="35BC8554"/>
    <w:rsid w:val="35E44CC0"/>
    <w:rsid w:val="364C20E9"/>
    <w:rsid w:val="3683191E"/>
    <w:rsid w:val="3799178F"/>
    <w:rsid w:val="382170D6"/>
    <w:rsid w:val="386B8135"/>
    <w:rsid w:val="390DC402"/>
    <w:rsid w:val="391BDA02"/>
    <w:rsid w:val="3946C849"/>
    <w:rsid w:val="3968D01D"/>
    <w:rsid w:val="399438B0"/>
    <w:rsid w:val="39BE67A6"/>
    <w:rsid w:val="3A56E318"/>
    <w:rsid w:val="3A5EE5F1"/>
    <w:rsid w:val="3A5FAE7B"/>
    <w:rsid w:val="3AD4FBF6"/>
    <w:rsid w:val="3C461762"/>
    <w:rsid w:val="3CE94AB2"/>
    <w:rsid w:val="3D36EC45"/>
    <w:rsid w:val="3D567DD7"/>
    <w:rsid w:val="3DA8750C"/>
    <w:rsid w:val="3E0E71A9"/>
    <w:rsid w:val="3E11C28B"/>
    <w:rsid w:val="3E95BBF2"/>
    <w:rsid w:val="3EEC7FB3"/>
    <w:rsid w:val="3F2E3FB9"/>
    <w:rsid w:val="3F93A9B0"/>
    <w:rsid w:val="3FB678A4"/>
    <w:rsid w:val="4035EEA1"/>
    <w:rsid w:val="405BC740"/>
    <w:rsid w:val="4080536B"/>
    <w:rsid w:val="40FD68C3"/>
    <w:rsid w:val="41247F6D"/>
    <w:rsid w:val="4133D236"/>
    <w:rsid w:val="4208F767"/>
    <w:rsid w:val="42F8D060"/>
    <w:rsid w:val="439C4334"/>
    <w:rsid w:val="43DEFE86"/>
    <w:rsid w:val="45465B3F"/>
    <w:rsid w:val="45A1E9EF"/>
    <w:rsid w:val="45C163D7"/>
    <w:rsid w:val="46E6D583"/>
    <w:rsid w:val="475B4F58"/>
    <w:rsid w:val="477961CB"/>
    <w:rsid w:val="48A16F3D"/>
    <w:rsid w:val="48B7B1BA"/>
    <w:rsid w:val="49397BC3"/>
    <w:rsid w:val="4971CD19"/>
    <w:rsid w:val="49ECE727"/>
    <w:rsid w:val="4A184544"/>
    <w:rsid w:val="4A238F13"/>
    <w:rsid w:val="4B6BDBC4"/>
    <w:rsid w:val="4C0B0605"/>
    <w:rsid w:val="4CA26D87"/>
    <w:rsid w:val="4CCFE042"/>
    <w:rsid w:val="4CD0A90A"/>
    <w:rsid w:val="4CEAE075"/>
    <w:rsid w:val="4DC8448E"/>
    <w:rsid w:val="4E5F5AFB"/>
    <w:rsid w:val="4E95C01B"/>
    <w:rsid w:val="4EE95D7F"/>
    <w:rsid w:val="4F6053DC"/>
    <w:rsid w:val="4F7BC34F"/>
    <w:rsid w:val="502E61E0"/>
    <w:rsid w:val="5049FC94"/>
    <w:rsid w:val="50A98CF3"/>
    <w:rsid w:val="50C760AE"/>
    <w:rsid w:val="50E42B02"/>
    <w:rsid w:val="50E991B7"/>
    <w:rsid w:val="511167B4"/>
    <w:rsid w:val="515183E3"/>
    <w:rsid w:val="53B63920"/>
    <w:rsid w:val="53ECDEA2"/>
    <w:rsid w:val="544A1C86"/>
    <w:rsid w:val="55A3CAEB"/>
    <w:rsid w:val="55EC0464"/>
    <w:rsid w:val="5667F236"/>
    <w:rsid w:val="56732B65"/>
    <w:rsid w:val="56CB0FEC"/>
    <w:rsid w:val="570B3870"/>
    <w:rsid w:val="5733FEB4"/>
    <w:rsid w:val="574B7D91"/>
    <w:rsid w:val="5782B73A"/>
    <w:rsid w:val="57AE1012"/>
    <w:rsid w:val="5826121C"/>
    <w:rsid w:val="583F6725"/>
    <w:rsid w:val="5852E702"/>
    <w:rsid w:val="5857AABB"/>
    <w:rsid w:val="58C0978D"/>
    <w:rsid w:val="58C7D177"/>
    <w:rsid w:val="58E4166E"/>
    <w:rsid w:val="59ADF30D"/>
    <w:rsid w:val="59F106C4"/>
    <w:rsid w:val="5A11D9CB"/>
    <w:rsid w:val="5A9D2475"/>
    <w:rsid w:val="5AB83C75"/>
    <w:rsid w:val="5B080982"/>
    <w:rsid w:val="5B577C87"/>
    <w:rsid w:val="5B5F80FB"/>
    <w:rsid w:val="5BB7A429"/>
    <w:rsid w:val="5BD3DB59"/>
    <w:rsid w:val="5C2A6B0A"/>
    <w:rsid w:val="5C3D8AC5"/>
    <w:rsid w:val="5C430595"/>
    <w:rsid w:val="5C6FF51B"/>
    <w:rsid w:val="5CCEE3F8"/>
    <w:rsid w:val="5DDB777A"/>
    <w:rsid w:val="5E02AB7D"/>
    <w:rsid w:val="5E2B2A05"/>
    <w:rsid w:val="5EB9E3C9"/>
    <w:rsid w:val="5F1A7835"/>
    <w:rsid w:val="5F3ACC9A"/>
    <w:rsid w:val="5F88ABF5"/>
    <w:rsid w:val="5F90BAF6"/>
    <w:rsid w:val="60413152"/>
    <w:rsid w:val="606A599A"/>
    <w:rsid w:val="620EEF14"/>
    <w:rsid w:val="62C22E0E"/>
    <w:rsid w:val="62EB67EE"/>
    <w:rsid w:val="6350A456"/>
    <w:rsid w:val="6361C924"/>
    <w:rsid w:val="6365247A"/>
    <w:rsid w:val="638E7AB7"/>
    <w:rsid w:val="63E19E63"/>
    <w:rsid w:val="63E8380F"/>
    <w:rsid w:val="64328FC7"/>
    <w:rsid w:val="64ACE1E6"/>
    <w:rsid w:val="64F103D0"/>
    <w:rsid w:val="65461356"/>
    <w:rsid w:val="661B21C1"/>
    <w:rsid w:val="66435578"/>
    <w:rsid w:val="664D2E3B"/>
    <w:rsid w:val="666CC45D"/>
    <w:rsid w:val="6767B285"/>
    <w:rsid w:val="67A3E330"/>
    <w:rsid w:val="685ECB1A"/>
    <w:rsid w:val="68A29A68"/>
    <w:rsid w:val="68CA7310"/>
    <w:rsid w:val="692277BB"/>
    <w:rsid w:val="6963BB46"/>
    <w:rsid w:val="69B1936A"/>
    <w:rsid w:val="6A2C5593"/>
    <w:rsid w:val="6A5469A7"/>
    <w:rsid w:val="6A9CC489"/>
    <w:rsid w:val="6AC3915F"/>
    <w:rsid w:val="6B621C42"/>
    <w:rsid w:val="6B88EFC0"/>
    <w:rsid w:val="6BA8F498"/>
    <w:rsid w:val="6CA1F57E"/>
    <w:rsid w:val="6CC46A6E"/>
    <w:rsid w:val="6DAD35ED"/>
    <w:rsid w:val="6DBE7B68"/>
    <w:rsid w:val="6DD29592"/>
    <w:rsid w:val="6E3D82A1"/>
    <w:rsid w:val="6E743426"/>
    <w:rsid w:val="6EF8D83A"/>
    <w:rsid w:val="6EFFB801"/>
    <w:rsid w:val="6F033ACD"/>
    <w:rsid w:val="6F5EBFFE"/>
    <w:rsid w:val="6FA5CDE1"/>
    <w:rsid w:val="6FB54375"/>
    <w:rsid w:val="6FCFBA19"/>
    <w:rsid w:val="6FD0AC46"/>
    <w:rsid w:val="70C1322F"/>
    <w:rsid w:val="71943FC0"/>
    <w:rsid w:val="71C249D3"/>
    <w:rsid w:val="72DAA829"/>
    <w:rsid w:val="72FF1D34"/>
    <w:rsid w:val="731D868F"/>
    <w:rsid w:val="733B9E13"/>
    <w:rsid w:val="74586E83"/>
    <w:rsid w:val="75194252"/>
    <w:rsid w:val="75413FC5"/>
    <w:rsid w:val="755B43FB"/>
    <w:rsid w:val="77726F3E"/>
    <w:rsid w:val="77AC8173"/>
    <w:rsid w:val="77CC464B"/>
    <w:rsid w:val="77DA76F6"/>
    <w:rsid w:val="783D719A"/>
    <w:rsid w:val="794F20E9"/>
    <w:rsid w:val="7976900E"/>
    <w:rsid w:val="79E96D9E"/>
    <w:rsid w:val="79EF2F55"/>
    <w:rsid w:val="7A25E21F"/>
    <w:rsid w:val="7A77E676"/>
    <w:rsid w:val="7AB1AD76"/>
    <w:rsid w:val="7B1912A8"/>
    <w:rsid w:val="7BCC683F"/>
    <w:rsid w:val="7C7AF46E"/>
    <w:rsid w:val="7CE673F9"/>
    <w:rsid w:val="7D1F536B"/>
    <w:rsid w:val="7D90032F"/>
    <w:rsid w:val="7E16A28B"/>
    <w:rsid w:val="7E26B2D5"/>
    <w:rsid w:val="7E5817ED"/>
    <w:rsid w:val="7ED0DC7D"/>
    <w:rsid w:val="7F1AEA24"/>
    <w:rsid w:val="7F79B078"/>
    <w:rsid w:val="7F9446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CC626"/>
  <w15:chartTrackingRefBased/>
  <w15:docId w15:val="{6DDB23ED-6DD3-41BF-ADFD-9062768E9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0C760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0C760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50C760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50C760AE"/>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0C760AE"/>
    <w:pPr>
      <w:ind w:left="720"/>
      <w:contextualSpacing/>
    </w:pPr>
  </w:style>
  <w:style w:type="character" w:styleId="Hyperlink">
    <w:name w:val="Hyperlink"/>
    <w:basedOn w:val="DefaultParagraphFont"/>
    <w:uiPriority w:val="99"/>
    <w:unhideWhenUsed/>
    <w:rsid w:val="50C760AE"/>
    <w:rPr>
      <w:color w:val="467886"/>
      <w:u w:val="single"/>
    </w:rPr>
  </w:style>
  <w:style w:type="paragraph" w:styleId="TOC1">
    <w:name w:val="toc 1"/>
    <w:basedOn w:val="Normal"/>
    <w:next w:val="Normal"/>
    <w:uiPriority w:val="39"/>
    <w:unhideWhenUsed/>
    <w:rsid w:val="50C760AE"/>
    <w:pPr>
      <w:spacing w:after="100"/>
    </w:pPr>
  </w:style>
  <w:style w:type="paragraph" w:styleId="TOC2">
    <w:name w:val="toc 2"/>
    <w:basedOn w:val="Normal"/>
    <w:next w:val="Normal"/>
    <w:uiPriority w:val="39"/>
    <w:unhideWhenUsed/>
    <w:rsid w:val="50C760AE"/>
    <w:pPr>
      <w:spacing w:after="100"/>
      <w:ind w:left="220"/>
    </w:pPr>
  </w:style>
  <w:style w:type="paragraph" w:styleId="TOC3">
    <w:name w:val="toc 3"/>
    <w:basedOn w:val="Normal"/>
    <w:next w:val="Normal"/>
    <w:uiPriority w:val="39"/>
    <w:unhideWhenUsed/>
    <w:rsid w:val="50C760AE"/>
    <w:pPr>
      <w:spacing w:after="100"/>
      <w:ind w:left="440"/>
    </w:pPr>
  </w:style>
  <w:style w:type="paragraph" w:styleId="TOC4">
    <w:name w:val="toc 4"/>
    <w:basedOn w:val="Normal"/>
    <w:next w:val="Normal"/>
    <w:uiPriority w:val="39"/>
    <w:unhideWhenUsed/>
    <w:rsid w:val="50C760AE"/>
    <w:pPr>
      <w:spacing w:after="100"/>
      <w:ind w:left="66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developers.cloudflare.com/load-balanc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localhost:5000" TargetMode="External"/><Relationship Id="rId11" Type="http://schemas.openxmlformats.org/officeDocument/2006/relationships/hyperlink" Target="https://docs.docker.com/get-started/overview/" TargetMode="External"/><Relationship Id="rId5" Type="http://schemas.openxmlformats.org/officeDocument/2006/relationships/image" Target="media/image1.png"/><Relationship Id="rId15" Type="http://schemas.microsoft.com/office/2020/10/relationships/intelligence" Target="intelligence2.xml"/><Relationship Id="rId10" Type="http://schemas.openxmlformats.org/officeDocument/2006/relationships/hyperlink" Target="https://learn.microsoft.com"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5498</Words>
  <Characters>31342</Characters>
  <Application>Microsoft Office Word</Application>
  <DocSecurity>0</DocSecurity>
  <Lines>261</Lines>
  <Paragraphs>73</Paragraphs>
  <ScaleCrop>false</ScaleCrop>
  <Company/>
  <LinksUpToDate>false</LinksUpToDate>
  <CharactersWithSpaces>36767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Subrahmanya Arun Pusapati</dc:creator>
  <cp:keywords/>
  <dc:description/>
  <cp:lastModifiedBy>PARTH TABLAWALA</cp:lastModifiedBy>
  <cp:revision>2</cp:revision>
  <dcterms:created xsi:type="dcterms:W3CDTF">2025-12-09T03:45:00Z</dcterms:created>
  <dcterms:modified xsi:type="dcterms:W3CDTF">2025-12-18T11:59:00Z</dcterms:modified>
</cp:coreProperties>
</file>