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19EFE02" w14:textId="77777777" w:rsidR="00583BC4" w:rsidRDefault="00E44BB4">
      <w:pPr>
        <w:spacing w:after="160" w:line="480" w:lineRule="auto"/>
        <w:jc w:val="center"/>
        <w:rPr>
          <w:b/>
          <w:bCs/>
          <w:sz w:val="24"/>
          <w:szCs w:val="24"/>
        </w:rPr>
      </w:pPr>
      <w:r>
        <w:rPr>
          <w:noProof/>
          <w:sz w:val="24"/>
          <w:szCs w:val="24"/>
        </w:rPr>
        <w:drawing>
          <wp:inline distT="0" distB="0" distL="0" distR="0" wp14:anchorId="6BB39D6D" wp14:editId="64AB567B">
            <wp:extent cx="3434544" cy="136942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434544" cy="1369428"/>
                    </a:xfrm>
                    <a:prstGeom prst="rect">
                      <a:avLst/>
                    </a:prstGeom>
                    <a:ln/>
                  </pic:spPr>
                </pic:pic>
              </a:graphicData>
            </a:graphic>
          </wp:inline>
        </w:drawing>
      </w:r>
    </w:p>
    <w:p w14:paraId="2B83721D" w14:textId="77777777" w:rsidR="00583BC4" w:rsidRDefault="00583BC4">
      <w:pPr>
        <w:spacing w:line="480" w:lineRule="auto"/>
        <w:jc w:val="both"/>
        <w:rPr>
          <w:b/>
          <w:bCs/>
          <w:sz w:val="24"/>
          <w:szCs w:val="24"/>
        </w:rPr>
      </w:pPr>
    </w:p>
    <w:p w14:paraId="4D649B19" w14:textId="77777777" w:rsidR="004024A7" w:rsidRDefault="004024A7" w:rsidP="003E2D04">
      <w:pPr>
        <w:spacing w:line="360" w:lineRule="auto"/>
        <w:rPr>
          <w:b/>
          <w:bCs/>
          <w:sz w:val="32"/>
          <w:szCs w:val="32"/>
        </w:rPr>
      </w:pPr>
    </w:p>
    <w:p w14:paraId="6CBD7EC6" w14:textId="279EE959" w:rsidR="00583BC4" w:rsidRPr="00FA3AEB" w:rsidRDefault="00E44BB4" w:rsidP="003E2D04">
      <w:pPr>
        <w:spacing w:line="360" w:lineRule="auto"/>
        <w:rPr>
          <w:sz w:val="32"/>
          <w:szCs w:val="32"/>
        </w:rPr>
      </w:pPr>
      <w:r w:rsidRPr="00FA3AEB">
        <w:rPr>
          <w:b/>
          <w:bCs/>
          <w:sz w:val="32"/>
          <w:szCs w:val="32"/>
        </w:rPr>
        <w:t xml:space="preserve">Module Title: </w:t>
      </w:r>
      <w:r w:rsidRPr="00FA3AEB">
        <w:rPr>
          <w:sz w:val="32"/>
          <w:szCs w:val="32"/>
        </w:rPr>
        <w:t>Problem Solving and Innovation</w:t>
      </w:r>
    </w:p>
    <w:p w14:paraId="1821D184" w14:textId="5BDCAAF3" w:rsidR="00583BC4" w:rsidRPr="00FA3AEB" w:rsidRDefault="00E44BB4" w:rsidP="003E2D04">
      <w:pPr>
        <w:spacing w:line="360" w:lineRule="auto"/>
        <w:rPr>
          <w:b/>
          <w:bCs/>
          <w:sz w:val="32"/>
          <w:szCs w:val="32"/>
        </w:rPr>
      </w:pPr>
      <w:r w:rsidRPr="00FA3AEB">
        <w:rPr>
          <w:b/>
          <w:bCs/>
          <w:sz w:val="32"/>
          <w:szCs w:val="32"/>
        </w:rPr>
        <w:t xml:space="preserve">Module Code: </w:t>
      </w:r>
      <w:r w:rsidRPr="00FA3AEB">
        <w:rPr>
          <w:sz w:val="32"/>
          <w:szCs w:val="32"/>
        </w:rPr>
        <w:t>BMSW4014</w:t>
      </w:r>
      <w:r w:rsidRPr="00FA3AEB">
        <w:rPr>
          <w:b/>
          <w:bCs/>
          <w:sz w:val="32"/>
          <w:szCs w:val="32"/>
        </w:rPr>
        <w:tab/>
      </w:r>
    </w:p>
    <w:p w14:paraId="43BF2460" w14:textId="593E887F" w:rsidR="00115E27" w:rsidRPr="00FA3AEB" w:rsidRDefault="00E44BB4" w:rsidP="003E2D04">
      <w:pPr>
        <w:spacing w:line="360" w:lineRule="auto"/>
        <w:rPr>
          <w:b/>
          <w:bCs/>
          <w:sz w:val="32"/>
          <w:szCs w:val="32"/>
        </w:rPr>
      </w:pPr>
      <w:r w:rsidRPr="00FA3AEB">
        <w:rPr>
          <w:b/>
          <w:bCs/>
          <w:sz w:val="32"/>
          <w:szCs w:val="32"/>
        </w:rPr>
        <w:t xml:space="preserve">Student Name: </w:t>
      </w:r>
      <w:r w:rsidRPr="00FA3AEB">
        <w:rPr>
          <w:sz w:val="32"/>
          <w:szCs w:val="32"/>
        </w:rPr>
        <w:t>Esther Moran</w:t>
      </w:r>
      <w:r w:rsidR="00115E27" w:rsidRPr="00FA3AEB">
        <w:rPr>
          <w:sz w:val="32"/>
          <w:szCs w:val="32"/>
        </w:rPr>
        <w:t xml:space="preserve"> Avila</w:t>
      </w:r>
      <w:r w:rsidR="00115E27" w:rsidRPr="00FA3AEB">
        <w:rPr>
          <w:b/>
          <w:bCs/>
          <w:sz w:val="32"/>
          <w:szCs w:val="32"/>
        </w:rPr>
        <w:t xml:space="preserve"> </w:t>
      </w:r>
    </w:p>
    <w:p w14:paraId="2125B436" w14:textId="77777777" w:rsidR="00583BC4" w:rsidRPr="00FA3AEB" w:rsidRDefault="00E44BB4" w:rsidP="003E2D04">
      <w:pPr>
        <w:spacing w:line="360" w:lineRule="auto"/>
        <w:rPr>
          <w:b/>
          <w:bCs/>
          <w:sz w:val="32"/>
          <w:szCs w:val="32"/>
        </w:rPr>
      </w:pPr>
      <w:r w:rsidRPr="00FA3AEB">
        <w:rPr>
          <w:b/>
          <w:bCs/>
          <w:sz w:val="32"/>
          <w:szCs w:val="32"/>
        </w:rPr>
        <w:t xml:space="preserve">Student ID Number: </w:t>
      </w:r>
      <w:r w:rsidRPr="00FA3AEB">
        <w:rPr>
          <w:sz w:val="32"/>
          <w:szCs w:val="32"/>
        </w:rPr>
        <w:t>2508069</w:t>
      </w:r>
    </w:p>
    <w:p w14:paraId="3E7F4E0A" w14:textId="318DA614" w:rsidR="00583BC4" w:rsidRPr="00FA3AEB" w:rsidRDefault="00E44BB4" w:rsidP="003E2D04">
      <w:pPr>
        <w:spacing w:line="360" w:lineRule="auto"/>
        <w:rPr>
          <w:b/>
          <w:bCs/>
          <w:sz w:val="32"/>
          <w:szCs w:val="32"/>
        </w:rPr>
      </w:pPr>
      <w:r w:rsidRPr="00FA3AEB">
        <w:rPr>
          <w:b/>
          <w:bCs/>
          <w:sz w:val="32"/>
          <w:szCs w:val="32"/>
        </w:rPr>
        <w:t>Lecturer:</w:t>
      </w:r>
      <w:r w:rsidR="006817F3" w:rsidRPr="00FA3AEB">
        <w:rPr>
          <w:rStyle w:val="Strong"/>
          <w:rFonts w:ascii="Segoe UI" w:eastAsia="Times New Roman" w:hAnsi="Segoe UI" w:cs="Segoe UI"/>
          <w:color w:val="1D2125"/>
          <w:sz w:val="32"/>
          <w:szCs w:val="32"/>
        </w:rPr>
        <w:t xml:space="preserve"> </w:t>
      </w:r>
      <w:r w:rsidR="003A30D6" w:rsidRPr="00FA3AEB">
        <w:rPr>
          <w:rStyle w:val="Strong"/>
          <w:rFonts w:eastAsia="Times New Roman"/>
          <w:b w:val="0"/>
          <w:bCs w:val="0"/>
          <w:color w:val="1D2125"/>
          <w:sz w:val="32"/>
          <w:szCs w:val="32"/>
        </w:rPr>
        <w:t xml:space="preserve">Chris </w:t>
      </w:r>
      <w:proofErr w:type="spellStart"/>
      <w:r w:rsidR="003A30D6" w:rsidRPr="00FA3AEB">
        <w:rPr>
          <w:rStyle w:val="Strong"/>
          <w:rFonts w:eastAsia="Times New Roman"/>
          <w:b w:val="0"/>
          <w:bCs w:val="0"/>
          <w:color w:val="1D2125"/>
          <w:sz w:val="32"/>
          <w:szCs w:val="32"/>
        </w:rPr>
        <w:t>Wilkin</w:t>
      </w:r>
      <w:proofErr w:type="spellEnd"/>
    </w:p>
    <w:p w14:paraId="441FBD88" w14:textId="77777777" w:rsidR="00ED6228" w:rsidRDefault="00E44BB4" w:rsidP="003E2D04">
      <w:pPr>
        <w:spacing w:line="360" w:lineRule="auto"/>
        <w:rPr>
          <w:sz w:val="32"/>
          <w:szCs w:val="32"/>
        </w:rPr>
      </w:pPr>
      <w:r w:rsidRPr="00FA3AEB">
        <w:rPr>
          <w:b/>
          <w:bCs/>
          <w:sz w:val="32"/>
          <w:szCs w:val="32"/>
        </w:rPr>
        <w:t>Deadline:</w:t>
      </w:r>
      <w:r w:rsidR="008A55B6" w:rsidRPr="00FA3AEB">
        <w:rPr>
          <w:sz w:val="32"/>
          <w:szCs w:val="32"/>
        </w:rPr>
        <w:t xml:space="preserve"> </w:t>
      </w:r>
      <w:r w:rsidR="00350685" w:rsidRPr="00FA3AEB">
        <w:rPr>
          <w:sz w:val="32"/>
          <w:szCs w:val="32"/>
        </w:rPr>
        <w:t>0</w:t>
      </w:r>
      <w:r w:rsidR="00F75253" w:rsidRPr="00FA3AEB">
        <w:rPr>
          <w:sz w:val="32"/>
          <w:szCs w:val="32"/>
        </w:rPr>
        <w:t>5</w:t>
      </w:r>
      <w:r w:rsidR="004F5247" w:rsidRPr="00FA3AEB">
        <w:rPr>
          <w:sz w:val="32"/>
          <w:szCs w:val="32"/>
        </w:rPr>
        <w:t>\08\2026 9:00 am</w:t>
      </w:r>
    </w:p>
    <w:p w14:paraId="513A0F42" w14:textId="77777777" w:rsidR="00ED6228" w:rsidRDefault="00ED6228" w:rsidP="003E2D04">
      <w:pPr>
        <w:spacing w:line="360" w:lineRule="auto"/>
        <w:rPr>
          <w:sz w:val="32"/>
          <w:szCs w:val="32"/>
        </w:rPr>
      </w:pPr>
    </w:p>
    <w:p w14:paraId="2A0E121B" w14:textId="77777777" w:rsidR="00ED6228" w:rsidRDefault="00ED6228" w:rsidP="003E2D04">
      <w:pPr>
        <w:spacing w:line="360" w:lineRule="auto"/>
        <w:rPr>
          <w:sz w:val="32"/>
          <w:szCs w:val="32"/>
        </w:rPr>
      </w:pPr>
    </w:p>
    <w:p w14:paraId="43D19C33" w14:textId="77777777" w:rsidR="00ED6228" w:rsidRDefault="00ED6228" w:rsidP="003E2D04">
      <w:pPr>
        <w:spacing w:line="360" w:lineRule="auto"/>
        <w:rPr>
          <w:sz w:val="32"/>
          <w:szCs w:val="32"/>
        </w:rPr>
      </w:pPr>
    </w:p>
    <w:p w14:paraId="5F313321" w14:textId="77777777" w:rsidR="00ED6228" w:rsidRDefault="00ED6228" w:rsidP="003E2D04">
      <w:pPr>
        <w:spacing w:line="360" w:lineRule="auto"/>
        <w:rPr>
          <w:sz w:val="32"/>
          <w:szCs w:val="32"/>
        </w:rPr>
      </w:pPr>
    </w:p>
    <w:p w14:paraId="3634F0D6" w14:textId="77777777" w:rsidR="00ED6228" w:rsidRDefault="00ED6228" w:rsidP="003E2D04">
      <w:pPr>
        <w:spacing w:line="360" w:lineRule="auto"/>
        <w:rPr>
          <w:sz w:val="32"/>
          <w:szCs w:val="32"/>
        </w:rPr>
      </w:pPr>
    </w:p>
    <w:p w14:paraId="5B7B64C3" w14:textId="77777777" w:rsidR="00ED6228" w:rsidRDefault="00ED6228" w:rsidP="003E2D04">
      <w:pPr>
        <w:spacing w:line="360" w:lineRule="auto"/>
        <w:rPr>
          <w:sz w:val="32"/>
          <w:szCs w:val="32"/>
        </w:rPr>
      </w:pPr>
    </w:p>
    <w:p w14:paraId="44A806A7" w14:textId="77777777" w:rsidR="00ED6228" w:rsidRDefault="00ED6228" w:rsidP="003E2D04">
      <w:pPr>
        <w:spacing w:line="360" w:lineRule="auto"/>
        <w:rPr>
          <w:sz w:val="32"/>
          <w:szCs w:val="32"/>
        </w:rPr>
      </w:pPr>
    </w:p>
    <w:p w14:paraId="06ED5259" w14:textId="77777777" w:rsidR="00ED6228" w:rsidRDefault="00ED6228" w:rsidP="003E2D04">
      <w:pPr>
        <w:spacing w:line="360" w:lineRule="auto"/>
        <w:rPr>
          <w:sz w:val="32"/>
          <w:szCs w:val="32"/>
        </w:rPr>
      </w:pPr>
    </w:p>
    <w:p w14:paraId="26352E18" w14:textId="77777777" w:rsidR="00ED6228" w:rsidRDefault="00ED6228" w:rsidP="003E2D04">
      <w:pPr>
        <w:spacing w:line="360" w:lineRule="auto"/>
        <w:rPr>
          <w:sz w:val="32"/>
          <w:szCs w:val="32"/>
        </w:rPr>
      </w:pPr>
    </w:p>
    <w:p w14:paraId="75124F61" w14:textId="77777777" w:rsidR="00ED6228" w:rsidRDefault="00ED6228" w:rsidP="003E2D04">
      <w:pPr>
        <w:spacing w:line="360" w:lineRule="auto"/>
        <w:rPr>
          <w:sz w:val="32"/>
          <w:szCs w:val="32"/>
        </w:rPr>
      </w:pPr>
    </w:p>
    <w:p w14:paraId="23275B85" w14:textId="237BE7A7" w:rsidR="00974039" w:rsidRPr="009A191F" w:rsidRDefault="00974039">
      <w:pPr>
        <w:pStyle w:val="p1"/>
        <w:rPr>
          <w:rFonts w:ascii="Arial" w:hAnsi="Arial" w:cs="Arial"/>
          <w:sz w:val="30"/>
          <w:szCs w:val="30"/>
        </w:rPr>
      </w:pPr>
      <w:r w:rsidRPr="009A191F">
        <w:rPr>
          <w:rFonts w:ascii="Arial" w:hAnsi="Arial" w:cs="Arial"/>
          <w:b/>
          <w:bCs/>
          <w:sz w:val="30"/>
          <w:szCs w:val="30"/>
        </w:rPr>
        <w:t>Word count:</w:t>
      </w:r>
      <w:r w:rsidR="0032296C">
        <w:rPr>
          <w:rFonts w:ascii="Arial" w:hAnsi="Arial" w:cs="Arial"/>
          <w:b/>
          <w:bCs/>
          <w:sz w:val="30"/>
          <w:szCs w:val="30"/>
        </w:rPr>
        <w:t xml:space="preserve"> 1644 </w:t>
      </w:r>
    </w:p>
    <w:p w14:paraId="34E1A7FB" w14:textId="3E8E4FA6" w:rsidR="00583BC4" w:rsidRDefault="00E44BB4" w:rsidP="003E2D04">
      <w:pPr>
        <w:spacing w:line="360" w:lineRule="auto"/>
        <w:rPr>
          <w:b/>
          <w:bCs/>
          <w:sz w:val="24"/>
          <w:szCs w:val="24"/>
        </w:rPr>
      </w:pPr>
      <w:r>
        <w:br w:type="page"/>
      </w:r>
    </w:p>
    <w:p w14:paraId="4FF61390" w14:textId="77777777" w:rsidR="00583BC4" w:rsidRDefault="00E44BB4">
      <w:pPr>
        <w:keepNext/>
        <w:keepLines/>
        <w:pBdr>
          <w:top w:val="nil"/>
          <w:left w:val="nil"/>
          <w:bottom w:val="nil"/>
          <w:right w:val="nil"/>
          <w:between w:val="nil"/>
        </w:pBdr>
        <w:spacing w:before="240" w:line="480" w:lineRule="auto"/>
        <w:jc w:val="center"/>
        <w:rPr>
          <w:b/>
          <w:bCs/>
          <w:sz w:val="24"/>
          <w:szCs w:val="24"/>
        </w:rPr>
      </w:pPr>
      <w:bookmarkStart w:id="0" w:name="_heading=h.io3y268pjnco" w:colFirst="0" w:colLast="0"/>
      <w:bookmarkEnd w:id="0"/>
      <w:r>
        <w:rPr>
          <w:b/>
          <w:bCs/>
          <w:sz w:val="24"/>
          <w:szCs w:val="24"/>
        </w:rPr>
        <w:lastRenderedPageBreak/>
        <w:t>Table of Contents</w:t>
      </w:r>
    </w:p>
    <w:sdt>
      <w:sdtPr>
        <w:id w:val="108786693"/>
        <w:docPartObj>
          <w:docPartGallery w:val="Table of Contents"/>
          <w:docPartUnique/>
        </w:docPartObj>
      </w:sdtPr>
      <w:sdtEndPr/>
      <w:sdtContent>
        <w:p w14:paraId="2E594AD0" w14:textId="77777777" w:rsidR="00583BC4" w:rsidRDefault="00E44BB4">
          <w:pPr>
            <w:widowControl w:val="0"/>
            <w:tabs>
              <w:tab w:val="right" w:leader="dot" w:pos="12000"/>
            </w:tabs>
            <w:spacing w:before="60" w:line="480" w:lineRule="auto"/>
            <w:rPr>
              <w:b/>
              <w:bCs/>
              <w:color w:val="000000"/>
            </w:rPr>
          </w:pPr>
          <w:r>
            <w:fldChar w:fldCharType="begin"/>
          </w:r>
          <w:r>
            <w:instrText xml:space="preserve"> TOC \h \u \z \t "Heading 1,1,Heading 2,2,Heading 3,3,"</w:instrText>
          </w:r>
          <w:r>
            <w:fldChar w:fldCharType="separate"/>
          </w:r>
          <w:hyperlink w:anchor="_heading=h.m2tjhe3tw0em">
            <w:r w:rsidR="00583BC4">
              <w:rPr>
                <w:color w:val="000000"/>
                <w:sz w:val="24"/>
                <w:szCs w:val="24"/>
              </w:rPr>
              <w:t>1. Introduction</w:t>
            </w:r>
            <w:r w:rsidR="00583BC4">
              <w:rPr>
                <w:color w:val="000000"/>
                <w:sz w:val="24"/>
                <w:szCs w:val="24"/>
              </w:rPr>
              <w:tab/>
              <w:t>4</w:t>
            </w:r>
          </w:hyperlink>
        </w:p>
        <w:p w14:paraId="3297DCB0" w14:textId="77777777" w:rsidR="00583BC4" w:rsidRDefault="00583BC4">
          <w:pPr>
            <w:widowControl w:val="0"/>
            <w:tabs>
              <w:tab w:val="right" w:leader="dot" w:pos="12000"/>
            </w:tabs>
            <w:spacing w:before="60" w:line="480" w:lineRule="auto"/>
            <w:rPr>
              <w:b/>
              <w:bCs/>
              <w:color w:val="000000"/>
            </w:rPr>
          </w:pPr>
          <w:hyperlink w:anchor="_heading=h.iha25j29thao">
            <w:r>
              <w:rPr>
                <w:color w:val="000000"/>
                <w:sz w:val="24"/>
                <w:szCs w:val="24"/>
              </w:rPr>
              <w:t>2. STEEPLE Analysis (Refer to the Appendix)</w:t>
            </w:r>
            <w:r>
              <w:rPr>
                <w:color w:val="000000"/>
                <w:sz w:val="24"/>
                <w:szCs w:val="24"/>
              </w:rPr>
              <w:tab/>
              <w:t>5</w:t>
            </w:r>
          </w:hyperlink>
        </w:p>
        <w:p w14:paraId="06FA1E96" w14:textId="77777777" w:rsidR="00583BC4" w:rsidRDefault="00583BC4">
          <w:pPr>
            <w:widowControl w:val="0"/>
            <w:tabs>
              <w:tab w:val="right" w:leader="dot" w:pos="12000"/>
            </w:tabs>
            <w:spacing w:before="60" w:line="480" w:lineRule="auto"/>
            <w:rPr>
              <w:b/>
              <w:bCs/>
              <w:color w:val="000000"/>
            </w:rPr>
          </w:pPr>
          <w:hyperlink w:anchor="_heading=h.b7tayvtz71a4">
            <w:r>
              <w:rPr>
                <w:color w:val="000000"/>
                <w:sz w:val="24"/>
                <w:szCs w:val="24"/>
              </w:rPr>
              <w:t>3. SWOT Analysis (Refer to the Appendix)</w:t>
            </w:r>
            <w:r>
              <w:rPr>
                <w:color w:val="000000"/>
                <w:sz w:val="24"/>
                <w:szCs w:val="24"/>
              </w:rPr>
              <w:tab/>
              <w:t>6</w:t>
            </w:r>
          </w:hyperlink>
        </w:p>
        <w:p w14:paraId="44742161" w14:textId="77777777" w:rsidR="00583BC4" w:rsidRDefault="00583BC4">
          <w:pPr>
            <w:widowControl w:val="0"/>
            <w:tabs>
              <w:tab w:val="right" w:leader="dot" w:pos="12000"/>
            </w:tabs>
            <w:spacing w:before="60" w:line="480" w:lineRule="auto"/>
            <w:rPr>
              <w:b/>
              <w:bCs/>
              <w:color w:val="000000"/>
            </w:rPr>
          </w:pPr>
          <w:hyperlink w:anchor="_heading=">
            <w:r>
              <w:rPr>
                <w:color w:val="000000"/>
                <w:sz w:val="24"/>
                <w:szCs w:val="24"/>
              </w:rPr>
              <w:t>4. Future Lens: What Predictions Can You Make from Your Analysis.</w:t>
            </w:r>
            <w:r>
              <w:rPr>
                <w:color w:val="000000"/>
                <w:sz w:val="24"/>
                <w:szCs w:val="24"/>
              </w:rPr>
              <w:tab/>
              <w:t>7</w:t>
            </w:r>
          </w:hyperlink>
        </w:p>
        <w:p w14:paraId="36316B9E" w14:textId="77777777" w:rsidR="00583BC4" w:rsidRDefault="00583BC4">
          <w:pPr>
            <w:widowControl w:val="0"/>
            <w:tabs>
              <w:tab w:val="right" w:leader="dot" w:pos="12000"/>
            </w:tabs>
            <w:spacing w:before="60" w:line="480" w:lineRule="auto"/>
            <w:ind w:left="360"/>
            <w:rPr>
              <w:color w:val="000000"/>
            </w:rPr>
          </w:pPr>
          <w:hyperlink w:anchor="_heading=h.hmyil8uasent">
            <w:r>
              <w:rPr>
                <w:color w:val="000000"/>
                <w:sz w:val="24"/>
                <w:szCs w:val="24"/>
              </w:rPr>
              <w:t>4.1 Future-Oriented Challenges and Trends</w:t>
            </w:r>
            <w:r>
              <w:rPr>
                <w:color w:val="000000"/>
                <w:sz w:val="24"/>
                <w:szCs w:val="24"/>
              </w:rPr>
              <w:tab/>
              <w:t>7</w:t>
            </w:r>
          </w:hyperlink>
        </w:p>
        <w:p w14:paraId="20FA5D06" w14:textId="77777777" w:rsidR="00583BC4" w:rsidRDefault="00583BC4">
          <w:pPr>
            <w:widowControl w:val="0"/>
            <w:tabs>
              <w:tab w:val="right" w:leader="dot" w:pos="12000"/>
            </w:tabs>
            <w:spacing w:before="60" w:line="480" w:lineRule="auto"/>
            <w:ind w:left="360"/>
            <w:rPr>
              <w:color w:val="000000"/>
            </w:rPr>
          </w:pPr>
          <w:hyperlink w:anchor="_heading=h.kt83dqwgituq">
            <w:r>
              <w:rPr>
                <w:color w:val="000000"/>
                <w:sz w:val="24"/>
                <w:szCs w:val="24"/>
              </w:rPr>
              <w:t>4.2 DPSIR Framework</w:t>
            </w:r>
            <w:r>
              <w:rPr>
                <w:color w:val="000000"/>
                <w:sz w:val="24"/>
                <w:szCs w:val="24"/>
              </w:rPr>
              <w:tab/>
              <w:t>8</w:t>
            </w:r>
          </w:hyperlink>
        </w:p>
        <w:p w14:paraId="3FCF73BD" w14:textId="77777777" w:rsidR="00583BC4" w:rsidRDefault="00583BC4">
          <w:pPr>
            <w:widowControl w:val="0"/>
            <w:tabs>
              <w:tab w:val="right" w:leader="dot" w:pos="12000"/>
            </w:tabs>
            <w:spacing w:before="60" w:line="480" w:lineRule="auto"/>
            <w:rPr>
              <w:b/>
              <w:bCs/>
              <w:color w:val="000000"/>
            </w:rPr>
          </w:pPr>
          <w:hyperlink w:anchor="_heading=h.aq37z4h95hs0">
            <w:r>
              <w:rPr>
                <w:color w:val="000000"/>
                <w:sz w:val="24"/>
                <w:szCs w:val="24"/>
              </w:rPr>
              <w:t>5. Recommendations</w:t>
            </w:r>
            <w:r>
              <w:rPr>
                <w:color w:val="000000"/>
                <w:sz w:val="24"/>
                <w:szCs w:val="24"/>
              </w:rPr>
              <w:tab/>
              <w:t>11</w:t>
            </w:r>
          </w:hyperlink>
        </w:p>
        <w:p w14:paraId="1497FB38" w14:textId="77777777" w:rsidR="00583BC4" w:rsidRDefault="00583BC4">
          <w:pPr>
            <w:widowControl w:val="0"/>
            <w:tabs>
              <w:tab w:val="right" w:leader="dot" w:pos="12000"/>
            </w:tabs>
            <w:spacing w:before="60" w:line="480" w:lineRule="auto"/>
            <w:rPr>
              <w:b/>
              <w:bCs/>
              <w:color w:val="000000"/>
            </w:rPr>
          </w:pPr>
          <w:hyperlink w:anchor="_heading=h.93y6g8x7gbkf">
            <w:r>
              <w:rPr>
                <w:color w:val="000000"/>
                <w:sz w:val="24"/>
                <w:szCs w:val="24"/>
              </w:rPr>
              <w:t>6. Conclusion</w:t>
            </w:r>
            <w:r>
              <w:rPr>
                <w:color w:val="000000"/>
                <w:sz w:val="24"/>
                <w:szCs w:val="24"/>
              </w:rPr>
              <w:tab/>
              <w:t>12</w:t>
            </w:r>
          </w:hyperlink>
        </w:p>
        <w:p w14:paraId="258D59DA" w14:textId="77777777" w:rsidR="00583BC4" w:rsidRDefault="00583BC4">
          <w:pPr>
            <w:widowControl w:val="0"/>
            <w:tabs>
              <w:tab w:val="right" w:leader="dot" w:pos="12000"/>
            </w:tabs>
            <w:spacing w:before="60" w:line="480" w:lineRule="auto"/>
            <w:rPr>
              <w:b/>
              <w:bCs/>
              <w:color w:val="000000"/>
            </w:rPr>
          </w:pPr>
          <w:hyperlink w:anchor="_heading=h.fr3635yedmsa">
            <w:r>
              <w:rPr>
                <w:color w:val="000000"/>
                <w:sz w:val="24"/>
                <w:szCs w:val="24"/>
              </w:rPr>
              <w:t>7. References</w:t>
            </w:r>
            <w:r>
              <w:rPr>
                <w:color w:val="000000"/>
                <w:sz w:val="24"/>
                <w:szCs w:val="24"/>
              </w:rPr>
              <w:tab/>
              <w:t>13</w:t>
            </w:r>
          </w:hyperlink>
        </w:p>
        <w:p w14:paraId="3ABCD71D" w14:textId="77777777" w:rsidR="00583BC4" w:rsidRDefault="00583BC4">
          <w:pPr>
            <w:widowControl w:val="0"/>
            <w:tabs>
              <w:tab w:val="right" w:leader="dot" w:pos="12000"/>
            </w:tabs>
            <w:spacing w:before="60" w:line="480" w:lineRule="auto"/>
            <w:rPr>
              <w:b/>
              <w:bCs/>
              <w:color w:val="000000"/>
            </w:rPr>
          </w:pPr>
          <w:hyperlink w:anchor="_heading=h.yrfjmx8f4i15">
            <w:r>
              <w:rPr>
                <w:color w:val="000000"/>
                <w:sz w:val="24"/>
                <w:szCs w:val="24"/>
              </w:rPr>
              <w:t>8. Appendix</w:t>
            </w:r>
            <w:r>
              <w:rPr>
                <w:color w:val="000000"/>
                <w:sz w:val="24"/>
                <w:szCs w:val="24"/>
              </w:rPr>
              <w:tab/>
              <w:t>17</w:t>
            </w:r>
          </w:hyperlink>
        </w:p>
        <w:p w14:paraId="799541FB" w14:textId="77777777" w:rsidR="00583BC4" w:rsidRDefault="00583BC4">
          <w:pPr>
            <w:widowControl w:val="0"/>
            <w:tabs>
              <w:tab w:val="right" w:leader="dot" w:pos="12000"/>
            </w:tabs>
            <w:spacing w:before="60" w:line="480" w:lineRule="auto"/>
            <w:ind w:left="360"/>
            <w:rPr>
              <w:color w:val="000000"/>
            </w:rPr>
          </w:pPr>
          <w:hyperlink w:anchor="_heading=h.wioz9zbfdifx">
            <w:r>
              <w:rPr>
                <w:color w:val="000000"/>
                <w:sz w:val="24"/>
                <w:szCs w:val="24"/>
              </w:rPr>
              <w:t>STEEPLE Framework</w:t>
            </w:r>
            <w:r>
              <w:rPr>
                <w:color w:val="000000"/>
                <w:sz w:val="24"/>
                <w:szCs w:val="24"/>
              </w:rPr>
              <w:tab/>
              <w:t>17</w:t>
            </w:r>
          </w:hyperlink>
        </w:p>
        <w:p w14:paraId="6E114134" w14:textId="77777777" w:rsidR="00583BC4" w:rsidRDefault="00583BC4">
          <w:pPr>
            <w:widowControl w:val="0"/>
            <w:tabs>
              <w:tab w:val="right" w:leader="dot" w:pos="12000"/>
            </w:tabs>
            <w:spacing w:before="60" w:line="480" w:lineRule="auto"/>
            <w:ind w:left="360"/>
            <w:rPr>
              <w:color w:val="000000"/>
            </w:rPr>
          </w:pPr>
          <w:hyperlink w:anchor="_heading=h.f1hw41mztoz4">
            <w:r>
              <w:rPr>
                <w:color w:val="000000"/>
                <w:sz w:val="24"/>
                <w:szCs w:val="24"/>
              </w:rPr>
              <w:t>SWOT Analysis</w:t>
            </w:r>
            <w:r>
              <w:rPr>
                <w:color w:val="000000"/>
                <w:sz w:val="24"/>
                <w:szCs w:val="24"/>
              </w:rPr>
              <w:tab/>
              <w:t>22</w:t>
            </w:r>
          </w:hyperlink>
        </w:p>
        <w:p w14:paraId="26FF4DDF" w14:textId="77777777" w:rsidR="00583BC4" w:rsidRDefault="00583BC4">
          <w:pPr>
            <w:widowControl w:val="0"/>
            <w:tabs>
              <w:tab w:val="right" w:leader="dot" w:pos="12000"/>
            </w:tabs>
            <w:spacing w:before="60" w:line="480" w:lineRule="auto"/>
            <w:ind w:left="360"/>
            <w:rPr>
              <w:color w:val="000000"/>
            </w:rPr>
          </w:pPr>
          <w:hyperlink w:anchor="_heading=h.jk57srp2a9ge">
            <w:r>
              <w:rPr>
                <w:color w:val="000000"/>
                <w:sz w:val="24"/>
                <w:szCs w:val="24"/>
              </w:rPr>
              <w:t>Future Lens Table</w:t>
            </w:r>
            <w:r>
              <w:rPr>
                <w:color w:val="000000"/>
                <w:sz w:val="24"/>
                <w:szCs w:val="24"/>
              </w:rPr>
              <w:tab/>
              <w:t>24</w:t>
            </w:r>
          </w:hyperlink>
          <w:r w:rsidR="00E44BB4">
            <w:fldChar w:fldCharType="end"/>
          </w:r>
        </w:p>
      </w:sdtContent>
    </w:sdt>
    <w:p w14:paraId="2B5B1FBB" w14:textId="77777777" w:rsidR="00583BC4" w:rsidRDefault="00E44BB4">
      <w:pPr>
        <w:pStyle w:val="Heading1"/>
        <w:spacing w:line="480" w:lineRule="auto"/>
        <w:rPr>
          <w:rFonts w:ascii="Arial" w:eastAsia="Arial" w:hAnsi="Arial" w:cs="Arial"/>
        </w:rPr>
      </w:pPr>
      <w:r>
        <w:br w:type="page"/>
      </w:r>
    </w:p>
    <w:p w14:paraId="61DD19DB" w14:textId="77777777" w:rsidR="00583BC4" w:rsidRDefault="00E44BB4">
      <w:pPr>
        <w:spacing w:line="480" w:lineRule="auto"/>
        <w:jc w:val="center"/>
        <w:rPr>
          <w:b/>
          <w:bCs/>
          <w:sz w:val="24"/>
          <w:szCs w:val="24"/>
        </w:rPr>
      </w:pPr>
      <w:r>
        <w:rPr>
          <w:b/>
          <w:bCs/>
          <w:sz w:val="24"/>
          <w:szCs w:val="24"/>
        </w:rPr>
        <w:lastRenderedPageBreak/>
        <w:t xml:space="preserve">AI Declaration Statement </w:t>
      </w:r>
    </w:p>
    <w:p w14:paraId="33A354B7" w14:textId="77777777" w:rsidR="004377B7" w:rsidRPr="00F521C5" w:rsidRDefault="004377B7">
      <w:pPr>
        <w:pStyle w:val="p1"/>
        <w:rPr>
          <w:rStyle w:val="s2"/>
          <w:rFonts w:ascii="Arial" w:hAnsi="Arial" w:cs="Arial"/>
        </w:rPr>
      </w:pPr>
      <w:r w:rsidRPr="00115E4E">
        <w:rPr>
          <w:rFonts w:ascii="Arial" w:hAnsi="Arial" w:cs="Arial"/>
          <w:b/>
          <w:bCs/>
        </w:rPr>
        <w:t>Tool used:</w:t>
      </w:r>
      <w:r w:rsidRPr="00F521C5">
        <w:rPr>
          <w:rStyle w:val="s2"/>
          <w:rFonts w:ascii="Arial" w:hAnsi="Arial" w:cs="Arial"/>
        </w:rPr>
        <w:t xml:space="preserve"> ChatGPT.</w:t>
      </w:r>
    </w:p>
    <w:p w14:paraId="1BF5BC76" w14:textId="77777777" w:rsidR="004377B7" w:rsidRPr="00F521C5" w:rsidRDefault="004377B7">
      <w:pPr>
        <w:pStyle w:val="p2"/>
        <w:rPr>
          <w:rStyle w:val="s2"/>
          <w:rFonts w:ascii="Arial" w:hAnsi="Arial" w:cs="Arial"/>
        </w:rPr>
      </w:pPr>
      <w:r w:rsidRPr="00115E4E">
        <w:rPr>
          <w:rFonts w:ascii="Arial" w:hAnsi="Arial" w:cs="Arial"/>
          <w:b/>
          <w:bCs/>
        </w:rPr>
        <w:t>Purpose:</w:t>
      </w:r>
      <w:r w:rsidRPr="00115E4E">
        <w:rPr>
          <w:rStyle w:val="s2"/>
          <w:rFonts w:ascii="Arial" w:hAnsi="Arial" w:cs="Arial"/>
          <w:b/>
          <w:bCs/>
        </w:rPr>
        <w:t xml:space="preserve"> </w:t>
      </w:r>
      <w:r w:rsidRPr="00F521C5">
        <w:rPr>
          <w:rStyle w:val="s2"/>
          <w:rFonts w:ascii="Arial" w:hAnsi="Arial" w:cs="Arial"/>
        </w:rPr>
        <w:t>Used only to improve the structure and organisation of the assessment.</w:t>
      </w:r>
    </w:p>
    <w:p w14:paraId="7A35C6FD" w14:textId="00D0F05A" w:rsidR="00583BC4" w:rsidRDefault="00583BC4">
      <w:pPr>
        <w:spacing w:line="480" w:lineRule="auto"/>
        <w:rPr>
          <w:sz w:val="24"/>
          <w:szCs w:val="24"/>
        </w:rPr>
      </w:pPr>
    </w:p>
    <w:p w14:paraId="7C1FCF58" w14:textId="77777777" w:rsidR="00583BC4" w:rsidRDefault="00E44BB4">
      <w:pPr>
        <w:spacing w:line="480" w:lineRule="auto"/>
        <w:rPr>
          <w:sz w:val="24"/>
          <w:szCs w:val="24"/>
        </w:rPr>
      </w:pPr>
      <w:r>
        <w:br w:type="page"/>
      </w:r>
    </w:p>
    <w:p w14:paraId="6B625156" w14:textId="77777777" w:rsidR="00583BC4" w:rsidRDefault="00E44BB4">
      <w:pPr>
        <w:pStyle w:val="Heading1"/>
        <w:spacing w:line="480" w:lineRule="auto"/>
        <w:rPr>
          <w:rFonts w:ascii="Arial" w:eastAsia="Arial" w:hAnsi="Arial" w:cs="Arial"/>
        </w:rPr>
      </w:pPr>
      <w:bookmarkStart w:id="1" w:name="_heading=h.m2tjhe3tw0em" w:colFirst="0" w:colLast="0"/>
      <w:bookmarkEnd w:id="1"/>
      <w:r w:rsidRPr="00A843DF">
        <w:rPr>
          <w:rFonts w:ascii="Arial" w:eastAsia="Arial" w:hAnsi="Arial" w:cs="Arial"/>
          <w:color w:val="1F497D" w:themeColor="text2"/>
        </w:rPr>
        <w:lastRenderedPageBreak/>
        <w:t>1. Introduction</w:t>
      </w:r>
      <w:r>
        <w:rPr>
          <w:rFonts w:ascii="Arial" w:eastAsia="Arial" w:hAnsi="Arial" w:cs="Arial"/>
        </w:rPr>
        <w:t xml:space="preserve"> </w:t>
      </w:r>
    </w:p>
    <w:p w14:paraId="0CEEFED3" w14:textId="77777777" w:rsidR="00D161E2" w:rsidRPr="00115E4E" w:rsidRDefault="00D161E2" w:rsidP="00CD66CB">
      <w:pPr>
        <w:pStyle w:val="p1"/>
        <w:spacing w:line="360" w:lineRule="auto"/>
        <w:rPr>
          <w:rFonts w:ascii="Arial" w:hAnsi="Arial" w:cs="Arial"/>
        </w:rPr>
      </w:pPr>
      <w:r w:rsidRPr="00115E4E">
        <w:rPr>
          <w:rFonts w:ascii="Arial" w:hAnsi="Arial" w:cs="Arial"/>
        </w:rPr>
        <w:t xml:space="preserve">The creator economy is a growing part of the digital economy because people can make money by creating content online (Florida, 2022). It started in the early 2000s with YouTube and blogs and later became more popular with platforms such as TikTok and Instagram (Lee and </w:t>
      </w:r>
      <w:proofErr w:type="spellStart"/>
      <w:r w:rsidRPr="00115E4E">
        <w:rPr>
          <w:rFonts w:ascii="Arial" w:hAnsi="Arial" w:cs="Arial"/>
        </w:rPr>
        <w:t>Umback</w:t>
      </w:r>
      <w:proofErr w:type="spellEnd"/>
      <w:r w:rsidRPr="00115E4E">
        <w:rPr>
          <w:rFonts w:ascii="Arial" w:hAnsi="Arial" w:cs="Arial"/>
        </w:rPr>
        <w:t>, 2026).</w:t>
      </w:r>
    </w:p>
    <w:p w14:paraId="47B289D1" w14:textId="77777777" w:rsidR="00D161E2" w:rsidRPr="00115E4E" w:rsidRDefault="00D161E2" w:rsidP="00CD66CB">
      <w:pPr>
        <w:pStyle w:val="p1"/>
        <w:spacing w:line="360" w:lineRule="auto"/>
        <w:rPr>
          <w:rFonts w:ascii="Arial" w:hAnsi="Arial" w:cs="Arial"/>
        </w:rPr>
      </w:pPr>
      <w:r w:rsidRPr="00115E4E">
        <w:rPr>
          <w:rFonts w:ascii="Arial" w:hAnsi="Arial" w:cs="Arial"/>
        </w:rPr>
        <w:t>Today, influencer marketing is becoming more important. Governments are creating new rules, while companies are investing more money in creators to attract customers.</w:t>
      </w:r>
    </w:p>
    <w:p w14:paraId="275DF45D" w14:textId="77777777" w:rsidR="00D161E2" w:rsidRPr="00115E4E" w:rsidRDefault="00D161E2" w:rsidP="00CD66CB">
      <w:pPr>
        <w:pStyle w:val="p1"/>
        <w:spacing w:line="360" w:lineRule="auto"/>
        <w:rPr>
          <w:rFonts w:ascii="Arial" w:hAnsi="Arial" w:cs="Arial"/>
        </w:rPr>
      </w:pPr>
      <w:r w:rsidRPr="00115E4E">
        <w:rPr>
          <w:rFonts w:ascii="Arial" w:hAnsi="Arial" w:cs="Arial"/>
        </w:rPr>
        <w:t>Technology, social media and changing customer behaviour are changing the way creators, brands and platforms work together. This report uses the STEEPLE, SWOT and DPSIR frameworks to study these changes, analyse future trends and give recommendations for the future of the creator economy.</w:t>
      </w:r>
    </w:p>
    <w:p w14:paraId="0ADA1B13" w14:textId="77777777" w:rsidR="00070CEE" w:rsidRPr="00115E4E" w:rsidRDefault="00070CEE" w:rsidP="00843DA4">
      <w:pPr>
        <w:spacing w:line="360" w:lineRule="auto"/>
        <w:jc w:val="both"/>
      </w:pPr>
    </w:p>
    <w:p w14:paraId="6F7DC0FC" w14:textId="77777777" w:rsidR="00070CEE" w:rsidRDefault="00070CEE">
      <w:pPr>
        <w:spacing w:line="480" w:lineRule="auto"/>
        <w:jc w:val="both"/>
      </w:pPr>
    </w:p>
    <w:p w14:paraId="239B4A6F" w14:textId="77777777" w:rsidR="00070CEE" w:rsidRDefault="00070CEE">
      <w:pPr>
        <w:spacing w:line="480" w:lineRule="auto"/>
        <w:jc w:val="both"/>
      </w:pPr>
    </w:p>
    <w:p w14:paraId="22258C72" w14:textId="77777777" w:rsidR="00070CEE" w:rsidRDefault="00070CEE">
      <w:pPr>
        <w:spacing w:line="480" w:lineRule="auto"/>
        <w:jc w:val="both"/>
      </w:pPr>
    </w:p>
    <w:p w14:paraId="5F3C5155" w14:textId="77777777" w:rsidR="00070CEE" w:rsidRDefault="00070CEE">
      <w:pPr>
        <w:spacing w:line="480" w:lineRule="auto"/>
        <w:jc w:val="both"/>
      </w:pPr>
    </w:p>
    <w:p w14:paraId="7D7314EB" w14:textId="77777777" w:rsidR="00070CEE" w:rsidRDefault="00070CEE">
      <w:pPr>
        <w:spacing w:line="480" w:lineRule="auto"/>
        <w:jc w:val="both"/>
      </w:pPr>
    </w:p>
    <w:p w14:paraId="021E088A" w14:textId="77777777" w:rsidR="00070CEE" w:rsidRDefault="00070CEE">
      <w:pPr>
        <w:spacing w:line="480" w:lineRule="auto"/>
        <w:jc w:val="both"/>
      </w:pPr>
    </w:p>
    <w:p w14:paraId="37DEDA94" w14:textId="77777777" w:rsidR="00070CEE" w:rsidRDefault="00070CEE">
      <w:pPr>
        <w:spacing w:line="480" w:lineRule="auto"/>
        <w:jc w:val="both"/>
      </w:pPr>
    </w:p>
    <w:p w14:paraId="36652EE0" w14:textId="77777777" w:rsidR="00070CEE" w:rsidRDefault="00070CEE">
      <w:pPr>
        <w:spacing w:line="480" w:lineRule="auto"/>
        <w:jc w:val="both"/>
      </w:pPr>
    </w:p>
    <w:p w14:paraId="18F05004" w14:textId="77777777" w:rsidR="00070CEE" w:rsidRDefault="00070CEE">
      <w:pPr>
        <w:spacing w:line="480" w:lineRule="auto"/>
        <w:jc w:val="both"/>
      </w:pPr>
    </w:p>
    <w:p w14:paraId="1C89B468" w14:textId="77777777" w:rsidR="00070CEE" w:rsidRDefault="00070CEE">
      <w:pPr>
        <w:spacing w:line="480" w:lineRule="auto"/>
        <w:jc w:val="both"/>
      </w:pPr>
    </w:p>
    <w:p w14:paraId="39B128B6" w14:textId="77777777" w:rsidR="00FC548F" w:rsidRDefault="00FC548F">
      <w:pPr>
        <w:spacing w:line="480" w:lineRule="auto"/>
        <w:jc w:val="both"/>
      </w:pPr>
    </w:p>
    <w:p w14:paraId="05524D5C" w14:textId="77777777" w:rsidR="00070CEE" w:rsidRDefault="00070CEE">
      <w:pPr>
        <w:spacing w:line="480" w:lineRule="auto"/>
        <w:jc w:val="both"/>
      </w:pPr>
    </w:p>
    <w:p w14:paraId="452F4FEB" w14:textId="77777777" w:rsidR="00070CEE" w:rsidRPr="00070CEE" w:rsidRDefault="00070CEE">
      <w:pPr>
        <w:spacing w:line="480" w:lineRule="auto"/>
        <w:jc w:val="both"/>
      </w:pPr>
    </w:p>
    <w:p w14:paraId="1DAC5464" w14:textId="77777777" w:rsidR="00583BC4" w:rsidRPr="00A843DF" w:rsidRDefault="00E44BB4">
      <w:pPr>
        <w:pStyle w:val="Heading1"/>
        <w:spacing w:line="480" w:lineRule="auto"/>
        <w:rPr>
          <w:rFonts w:ascii="Arial" w:eastAsia="Arial" w:hAnsi="Arial" w:cs="Arial"/>
          <w:color w:val="1F497D" w:themeColor="text2"/>
        </w:rPr>
      </w:pPr>
      <w:bookmarkStart w:id="2" w:name="_heading=h.iha25j29thao" w:colFirst="0" w:colLast="0"/>
      <w:bookmarkEnd w:id="2"/>
      <w:r w:rsidRPr="00A843DF">
        <w:rPr>
          <w:rFonts w:ascii="Arial" w:eastAsia="Arial" w:hAnsi="Arial" w:cs="Arial"/>
          <w:color w:val="1F497D" w:themeColor="text2"/>
        </w:rPr>
        <w:lastRenderedPageBreak/>
        <w:t>2. STEEPLE Analysis (Refer to the Appendix)</w:t>
      </w:r>
    </w:p>
    <w:p w14:paraId="709A59FC" w14:textId="77777777" w:rsidR="0005636B" w:rsidRPr="00DC7555" w:rsidRDefault="0005636B" w:rsidP="00A843DF">
      <w:pPr>
        <w:pStyle w:val="p1"/>
        <w:spacing w:line="360" w:lineRule="auto"/>
        <w:rPr>
          <w:rFonts w:ascii="Arial" w:hAnsi="Arial" w:cs="Arial"/>
        </w:rPr>
      </w:pPr>
      <w:bookmarkStart w:id="3" w:name="_heading=h.n1a13b4rif8p" w:colFirst="0" w:colLast="0"/>
      <w:bookmarkEnd w:id="3"/>
      <w:r w:rsidRPr="00DC7555">
        <w:rPr>
          <w:rFonts w:ascii="Arial" w:hAnsi="Arial" w:cs="Arial"/>
        </w:rPr>
        <w:t>The STEEPLE analysis shows that the creator economy is influenced by technological, social, economic, environmental, political, legal and ethical factors, which are all connected. The growth of social media and artificial intelligence has created new opportunities for creators to reach larger audiences and earn more money (</w:t>
      </w:r>
      <w:proofErr w:type="spellStart"/>
      <w:r w:rsidRPr="00DC7555">
        <w:rPr>
          <w:rFonts w:ascii="Arial" w:hAnsi="Arial" w:cs="Arial"/>
        </w:rPr>
        <w:t>Feasey</w:t>
      </w:r>
      <w:proofErr w:type="spellEnd"/>
      <w:r w:rsidRPr="00DC7555">
        <w:rPr>
          <w:rFonts w:ascii="Arial" w:hAnsi="Arial" w:cs="Arial"/>
        </w:rPr>
        <w:t>, 2026). For example, MrBeast has built a global audience, while smaller creators often find it difficult to increase and maintain their visibility in a very competitive market (</w:t>
      </w:r>
      <w:proofErr w:type="spellStart"/>
      <w:r w:rsidRPr="00DC7555">
        <w:rPr>
          <w:rFonts w:ascii="Arial" w:hAnsi="Arial" w:cs="Arial"/>
        </w:rPr>
        <w:t>Ercegovac</w:t>
      </w:r>
      <w:proofErr w:type="spellEnd"/>
      <w:r w:rsidRPr="00DC7555">
        <w:rPr>
          <w:rFonts w:ascii="Arial" w:hAnsi="Arial" w:cs="Arial"/>
        </w:rPr>
        <w:t xml:space="preserve">, </w:t>
      </w:r>
      <w:proofErr w:type="spellStart"/>
      <w:r w:rsidRPr="00DC7555">
        <w:rPr>
          <w:rFonts w:ascii="Arial" w:hAnsi="Arial" w:cs="Arial"/>
        </w:rPr>
        <w:t>Jankosić</w:t>
      </w:r>
      <w:proofErr w:type="spellEnd"/>
      <w:r w:rsidRPr="00DC7555">
        <w:rPr>
          <w:rFonts w:ascii="Arial" w:hAnsi="Arial" w:cs="Arial"/>
        </w:rPr>
        <w:t xml:space="preserve"> and </w:t>
      </w:r>
      <w:proofErr w:type="spellStart"/>
      <w:r w:rsidRPr="00DC7555">
        <w:rPr>
          <w:rFonts w:ascii="Arial" w:hAnsi="Arial" w:cs="Arial"/>
        </w:rPr>
        <w:t>Vlahović</w:t>
      </w:r>
      <w:proofErr w:type="spellEnd"/>
      <w:r w:rsidRPr="00DC7555">
        <w:rPr>
          <w:rFonts w:ascii="Arial" w:hAnsi="Arial" w:cs="Arial"/>
        </w:rPr>
        <w:t>, 2023).</w:t>
      </w:r>
    </w:p>
    <w:p w14:paraId="6C7B021E" w14:textId="77777777" w:rsidR="0005636B" w:rsidRPr="00DC7555" w:rsidRDefault="0005636B" w:rsidP="00A843DF">
      <w:pPr>
        <w:pStyle w:val="p1"/>
        <w:spacing w:line="360" w:lineRule="auto"/>
        <w:rPr>
          <w:rFonts w:ascii="Arial" w:hAnsi="Arial" w:cs="Arial"/>
        </w:rPr>
      </w:pPr>
      <w:r w:rsidRPr="00DC7555">
        <w:rPr>
          <w:rFonts w:ascii="Arial" w:hAnsi="Arial" w:cs="Arial"/>
        </w:rPr>
        <w:t>At the same time, new regulations and ethical expectations require creators and businesses to be transparent, protect consumers and follow changing rules. However, these requirements can also increase costs for brands and content creators.</w:t>
      </w:r>
    </w:p>
    <w:p w14:paraId="460D368E" w14:textId="77777777" w:rsidR="0005636B" w:rsidRPr="00DC7555" w:rsidRDefault="0005636B" w:rsidP="00A843DF">
      <w:pPr>
        <w:pStyle w:val="p2"/>
        <w:spacing w:line="360" w:lineRule="auto"/>
        <w:rPr>
          <w:rFonts w:ascii="Arial" w:hAnsi="Arial" w:cs="Arial"/>
        </w:rPr>
      </w:pPr>
      <w:r w:rsidRPr="00DC7555">
        <w:rPr>
          <w:rFonts w:ascii="Arial" w:hAnsi="Arial" w:cs="Arial"/>
        </w:rPr>
        <w:t>This analysis also shows that many different groups, including advertisers, platforms, governments, audiences and creators, influence the creator economy. For this reason, responsible innovation and good business practices are important to maintain audience trust and support long-term growth.</w:t>
      </w:r>
    </w:p>
    <w:p w14:paraId="570908A7" w14:textId="77777777" w:rsidR="00583BC4" w:rsidRDefault="00E44BB4">
      <w:pPr>
        <w:pStyle w:val="Heading1"/>
        <w:spacing w:line="480" w:lineRule="auto"/>
        <w:rPr>
          <w:rFonts w:ascii="Arial" w:eastAsia="Arial" w:hAnsi="Arial" w:cs="Arial"/>
        </w:rPr>
      </w:pPr>
      <w:r>
        <w:br w:type="page"/>
      </w:r>
    </w:p>
    <w:p w14:paraId="109DCCEE" w14:textId="77777777" w:rsidR="00583BC4" w:rsidRPr="00AF3AAF" w:rsidRDefault="00E44BB4">
      <w:pPr>
        <w:pStyle w:val="Heading1"/>
        <w:spacing w:line="480" w:lineRule="auto"/>
        <w:rPr>
          <w:rFonts w:ascii="Arial" w:eastAsia="Arial" w:hAnsi="Arial" w:cs="Arial"/>
          <w:color w:val="1F497D" w:themeColor="text2"/>
        </w:rPr>
      </w:pPr>
      <w:bookmarkStart w:id="4" w:name="_heading=h.b7tayvtz71a4" w:colFirst="0" w:colLast="0"/>
      <w:bookmarkEnd w:id="4"/>
      <w:r w:rsidRPr="00AF3AAF">
        <w:rPr>
          <w:rFonts w:ascii="Arial" w:eastAsia="Arial" w:hAnsi="Arial" w:cs="Arial"/>
          <w:color w:val="1F497D" w:themeColor="text2"/>
        </w:rPr>
        <w:lastRenderedPageBreak/>
        <w:t>3. SWOT Analysis (Refer to the Appendix)</w:t>
      </w:r>
    </w:p>
    <w:p w14:paraId="2EEBB7A0" w14:textId="77777777" w:rsidR="003F1494" w:rsidRPr="00214ADC" w:rsidRDefault="003F1494" w:rsidP="00DD2D37">
      <w:pPr>
        <w:pStyle w:val="p1"/>
        <w:spacing w:line="360" w:lineRule="auto"/>
        <w:rPr>
          <w:rFonts w:ascii="Arial" w:hAnsi="Arial" w:cs="Arial"/>
        </w:rPr>
      </w:pPr>
      <w:r w:rsidRPr="00214ADC">
        <w:rPr>
          <w:rFonts w:ascii="Arial" w:hAnsi="Arial" w:cs="Arial"/>
        </w:rPr>
        <w:t>The SWOT analysis shows that large influencers and small creators experience the creator economy in different ways because of their audience size, reach and position in the market.</w:t>
      </w:r>
    </w:p>
    <w:p w14:paraId="23F04F91" w14:textId="77777777" w:rsidR="003F1494" w:rsidRPr="00214ADC" w:rsidRDefault="003F1494" w:rsidP="00DD2D37">
      <w:pPr>
        <w:pStyle w:val="p1"/>
        <w:spacing w:line="360" w:lineRule="auto"/>
        <w:rPr>
          <w:rFonts w:ascii="Arial" w:hAnsi="Arial" w:cs="Arial"/>
        </w:rPr>
      </w:pPr>
      <w:r w:rsidRPr="00214ADC">
        <w:rPr>
          <w:rFonts w:ascii="Arial" w:hAnsi="Arial" w:cs="Arial"/>
        </w:rPr>
        <w:t>Large influencers have advantages because they have strong brands, more negotiating power and different sources of income (Cartwright, Liu and Davies, 2022). This allows them to invest in AI technologies and create new businesses. However, they also have higher costs and face a greater risk of damaging their reputation because millions of people follow their content.</w:t>
      </w:r>
    </w:p>
    <w:p w14:paraId="55292A5E" w14:textId="77777777" w:rsidR="003F1494" w:rsidRPr="00214ADC" w:rsidRDefault="003F1494" w:rsidP="00DD2D37">
      <w:pPr>
        <w:pStyle w:val="p1"/>
        <w:spacing w:line="360" w:lineRule="auto"/>
        <w:rPr>
          <w:rFonts w:ascii="Arial" w:hAnsi="Arial" w:cs="Arial"/>
        </w:rPr>
      </w:pPr>
      <w:r w:rsidRPr="00214ADC">
        <w:rPr>
          <w:rFonts w:ascii="Arial" w:hAnsi="Arial" w:cs="Arial"/>
        </w:rPr>
        <w:t>On the other hand, small creators have a closer relationship with their audience and are often seen as more authentic. This can give them an advantage when building trust and engagement. However, many small creators still struggle with unstable income and often depend on social media monetisation (</w:t>
      </w:r>
      <w:proofErr w:type="spellStart"/>
      <w:r w:rsidRPr="00214ADC">
        <w:rPr>
          <w:rFonts w:ascii="Arial" w:hAnsi="Arial" w:cs="Arial"/>
        </w:rPr>
        <w:t>Gunawan</w:t>
      </w:r>
      <w:proofErr w:type="spellEnd"/>
      <w:r w:rsidRPr="00214ADC">
        <w:rPr>
          <w:rFonts w:ascii="Arial" w:hAnsi="Arial" w:cs="Arial"/>
        </w:rPr>
        <w:t xml:space="preserve"> and </w:t>
      </w:r>
      <w:proofErr w:type="spellStart"/>
      <w:r w:rsidRPr="00214ADC">
        <w:rPr>
          <w:rFonts w:ascii="Arial" w:hAnsi="Arial" w:cs="Arial"/>
        </w:rPr>
        <w:t>Setyaningsih</w:t>
      </w:r>
      <w:proofErr w:type="spellEnd"/>
      <w:r w:rsidRPr="00214ADC">
        <w:rPr>
          <w:rFonts w:ascii="Arial" w:hAnsi="Arial" w:cs="Arial"/>
        </w:rPr>
        <w:t>, 2026).</w:t>
      </w:r>
    </w:p>
    <w:p w14:paraId="274B36EF" w14:textId="77777777" w:rsidR="003F1494" w:rsidRPr="00214ADC" w:rsidRDefault="003F1494" w:rsidP="00DD2D37">
      <w:pPr>
        <w:pStyle w:val="p1"/>
        <w:spacing w:line="360" w:lineRule="auto"/>
        <w:rPr>
          <w:rFonts w:ascii="Arial" w:hAnsi="Arial" w:cs="Arial"/>
        </w:rPr>
      </w:pPr>
      <w:r w:rsidRPr="00214ADC">
        <w:rPr>
          <w:rFonts w:ascii="Arial" w:hAnsi="Arial" w:cs="Arial"/>
        </w:rPr>
        <w:t>Another important difference is that large influencers usually have professional teams and more financial resources, while small creators often work alone and have fewer opportunities to expand their content or businesses.</w:t>
      </w:r>
    </w:p>
    <w:p w14:paraId="0B87400D" w14:textId="77777777" w:rsidR="003F1494" w:rsidRPr="00214ADC" w:rsidRDefault="003F1494" w:rsidP="00DD2D37">
      <w:pPr>
        <w:pStyle w:val="p2"/>
        <w:spacing w:line="360" w:lineRule="auto"/>
        <w:rPr>
          <w:rFonts w:ascii="Arial" w:hAnsi="Arial" w:cs="Arial"/>
        </w:rPr>
      </w:pPr>
      <w:r w:rsidRPr="00214ADC">
        <w:rPr>
          <w:rFonts w:ascii="Arial" w:hAnsi="Arial" w:cs="Arial"/>
        </w:rPr>
        <w:t>Overall, large influencers and small creators do not face the same opportunities and challenges. Large influencers can use their popularity to grow their businesses and invest in new technologies, while smaller creators depend more on audience engagement and social media platforms. For this reason, both groups need different strategies to achieve long-term growth and remain successful in the future.</w:t>
      </w:r>
    </w:p>
    <w:p w14:paraId="0BA4321B" w14:textId="77777777" w:rsidR="00583BC4" w:rsidRDefault="00E44BB4">
      <w:pPr>
        <w:pStyle w:val="Heading1"/>
        <w:spacing w:line="480" w:lineRule="auto"/>
        <w:rPr>
          <w:rFonts w:ascii="Arial" w:eastAsia="Arial" w:hAnsi="Arial" w:cs="Arial"/>
        </w:rPr>
      </w:pPr>
      <w:r>
        <w:br w:type="page"/>
      </w:r>
    </w:p>
    <w:p w14:paraId="3522F1AD" w14:textId="77777777" w:rsidR="00583BC4" w:rsidRPr="00DD2D37" w:rsidRDefault="00E44BB4">
      <w:pPr>
        <w:pStyle w:val="Heading1"/>
        <w:spacing w:line="480" w:lineRule="auto"/>
        <w:rPr>
          <w:rFonts w:ascii="Arial" w:eastAsia="Arial" w:hAnsi="Arial" w:cs="Arial"/>
          <w:color w:val="1F497D" w:themeColor="text2"/>
        </w:rPr>
      </w:pPr>
      <w:r w:rsidRPr="00DD2D37">
        <w:rPr>
          <w:rFonts w:ascii="Arial" w:eastAsia="Arial" w:hAnsi="Arial" w:cs="Arial"/>
          <w:color w:val="1F497D" w:themeColor="text2"/>
        </w:rPr>
        <w:lastRenderedPageBreak/>
        <w:t xml:space="preserve">4. Future Lens: What Predictions Can You Make from Your Analysis. </w:t>
      </w:r>
    </w:p>
    <w:p w14:paraId="189E58B6" w14:textId="77777777" w:rsidR="00583BC4" w:rsidRPr="00DD2D37" w:rsidRDefault="00E44BB4">
      <w:pPr>
        <w:pStyle w:val="Heading2"/>
        <w:spacing w:line="480" w:lineRule="auto"/>
        <w:rPr>
          <w:rFonts w:ascii="Arial" w:eastAsia="Arial" w:hAnsi="Arial" w:cs="Arial"/>
          <w:color w:val="1F497D" w:themeColor="text2"/>
        </w:rPr>
      </w:pPr>
      <w:bookmarkStart w:id="5" w:name="_heading=h.hmyil8uasent" w:colFirst="0" w:colLast="0"/>
      <w:bookmarkEnd w:id="5"/>
      <w:r w:rsidRPr="00DD2D37">
        <w:rPr>
          <w:rFonts w:ascii="Arial" w:eastAsia="Arial" w:hAnsi="Arial" w:cs="Arial"/>
          <w:color w:val="1F497D" w:themeColor="text2"/>
        </w:rPr>
        <w:t xml:space="preserve">4.1 Future-Oriented Challenges and Trends </w:t>
      </w:r>
    </w:p>
    <w:p w14:paraId="1766EE09" w14:textId="77777777" w:rsidR="00511C3F" w:rsidRPr="00DD2D37" w:rsidRDefault="00511C3F" w:rsidP="00DD2D37">
      <w:pPr>
        <w:pStyle w:val="p1"/>
        <w:spacing w:line="360" w:lineRule="auto"/>
        <w:rPr>
          <w:rFonts w:ascii="Arial" w:hAnsi="Arial" w:cs="Arial"/>
        </w:rPr>
      </w:pPr>
      <w:r w:rsidRPr="00DD2D37">
        <w:rPr>
          <w:rFonts w:ascii="Arial" w:hAnsi="Arial" w:cs="Arial"/>
        </w:rPr>
        <w:t xml:space="preserve">The creator economy is expected to become more competitive in the future because artificial intelligence, automation and virtual influencers are changing the way content is created and making it easier for people to enter the industry (Are, Briggs and Brown, 2025). According to </w:t>
      </w:r>
      <w:proofErr w:type="spellStart"/>
      <w:r w:rsidRPr="00DD2D37">
        <w:rPr>
          <w:rFonts w:ascii="Arial" w:hAnsi="Arial" w:cs="Arial"/>
        </w:rPr>
        <w:t>Thirdcity</w:t>
      </w:r>
      <w:proofErr w:type="spellEnd"/>
      <w:r w:rsidRPr="00DD2D37">
        <w:rPr>
          <w:rFonts w:ascii="Arial" w:hAnsi="Arial" w:cs="Arial"/>
        </w:rPr>
        <w:t xml:space="preserve"> (2025), around 59% of adults in the UK have heard about AI influencers, but only 47% really understand what they are.</w:t>
      </w:r>
    </w:p>
    <w:p w14:paraId="62C67C00" w14:textId="77777777" w:rsidR="00511C3F" w:rsidRPr="00DD2D37" w:rsidRDefault="00511C3F" w:rsidP="00DD2D37">
      <w:pPr>
        <w:pStyle w:val="p1"/>
        <w:spacing w:line="360" w:lineRule="auto"/>
        <w:rPr>
          <w:rFonts w:ascii="Arial" w:hAnsi="Arial" w:cs="Arial"/>
        </w:rPr>
      </w:pPr>
      <w:r w:rsidRPr="00DD2D37">
        <w:rPr>
          <w:rFonts w:ascii="Arial" w:hAnsi="Arial" w:cs="Arial"/>
        </w:rPr>
        <w:t>In the next few decades, artificial intelligence is expected to become one of the main factors driving the creator economy. AI influencers, predictive audience analytics and automated content production could reduce production costs and help creators produce content faster. However, this could also increase competition because more people will be able to create content and enter the market.</w:t>
      </w:r>
    </w:p>
    <w:p w14:paraId="738FF6B2" w14:textId="77777777" w:rsidR="00511C3F" w:rsidRPr="00DD2D37" w:rsidRDefault="00511C3F" w:rsidP="00DD2D37">
      <w:pPr>
        <w:pStyle w:val="p1"/>
        <w:spacing w:line="360" w:lineRule="auto"/>
        <w:rPr>
          <w:rFonts w:ascii="Arial" w:hAnsi="Arial" w:cs="Arial"/>
        </w:rPr>
      </w:pPr>
      <w:r w:rsidRPr="00DD2D37">
        <w:rPr>
          <w:rFonts w:ascii="Arial" w:hAnsi="Arial" w:cs="Arial"/>
        </w:rPr>
        <w:t>Because of this, smaller creators may find it more difficult to attract audiences and build successful careers. Large creators, such as MrBeast and Ibai, already have millions of followers, professional teams and different sources of income, while smaller creators often depend only on social media monetisation.</w:t>
      </w:r>
    </w:p>
    <w:p w14:paraId="74F7FDAD" w14:textId="77777777" w:rsidR="00511C3F" w:rsidRPr="00DD2D37" w:rsidRDefault="00511C3F" w:rsidP="00DD2D37">
      <w:pPr>
        <w:pStyle w:val="p1"/>
        <w:spacing w:line="360" w:lineRule="auto"/>
        <w:rPr>
          <w:rFonts w:ascii="Arial" w:hAnsi="Arial" w:cs="Arial"/>
        </w:rPr>
      </w:pPr>
      <w:r w:rsidRPr="00DD2D37">
        <w:rPr>
          <w:rFonts w:ascii="Arial" w:hAnsi="Arial" w:cs="Arial"/>
        </w:rPr>
        <w:t>At the same time, UK regulations about advertising transparency, online safety and data protection will require creators and brands to follow stricter rules. The Online Safety Act 2023 was introduced to reduce harmful content and improve user protection (Bechtold, 2024). Although these regulations may create more costs and responsibilities for creators and platforms, they can also increase consumer trust and protect users.</w:t>
      </w:r>
    </w:p>
    <w:p w14:paraId="68CBCF28" w14:textId="77777777" w:rsidR="00511C3F" w:rsidRPr="00DD2D37" w:rsidRDefault="00511C3F" w:rsidP="00DD2D37">
      <w:pPr>
        <w:pStyle w:val="p2"/>
        <w:spacing w:line="360" w:lineRule="auto"/>
        <w:rPr>
          <w:rFonts w:ascii="Arial" w:hAnsi="Arial" w:cs="Arial"/>
        </w:rPr>
      </w:pPr>
      <w:r w:rsidRPr="00DD2D37">
        <w:rPr>
          <w:rFonts w:ascii="Arial" w:hAnsi="Arial" w:cs="Arial"/>
        </w:rPr>
        <w:t>Future success will not depend only on creating popular content. Creators will also need to build authentic communities, use AI in an ethical way and find different ways to earn money instead of depending only on platforms such as TikTok, Instagram and YouTube (</w:t>
      </w:r>
      <w:proofErr w:type="spellStart"/>
      <w:r w:rsidRPr="00DD2D37">
        <w:rPr>
          <w:rFonts w:ascii="Arial" w:hAnsi="Arial" w:cs="Arial"/>
        </w:rPr>
        <w:t>Thirdcity</w:t>
      </w:r>
      <w:proofErr w:type="spellEnd"/>
      <w:r w:rsidRPr="00DD2D37">
        <w:rPr>
          <w:rFonts w:ascii="Arial" w:hAnsi="Arial" w:cs="Arial"/>
        </w:rPr>
        <w:t>, 2025).</w:t>
      </w:r>
    </w:p>
    <w:p w14:paraId="3C485D3D" w14:textId="77777777" w:rsidR="007F4027" w:rsidRPr="00DD2D37" w:rsidRDefault="007F4027" w:rsidP="00DD2D37">
      <w:pPr>
        <w:spacing w:line="360" w:lineRule="auto"/>
      </w:pPr>
    </w:p>
    <w:p w14:paraId="2087A496" w14:textId="77777777" w:rsidR="007F4027" w:rsidRPr="00DD2D37" w:rsidRDefault="007F4027" w:rsidP="00DD2D37">
      <w:pPr>
        <w:spacing w:line="360" w:lineRule="auto"/>
      </w:pPr>
    </w:p>
    <w:p w14:paraId="7AB2A655" w14:textId="77777777" w:rsidR="007F4027" w:rsidRPr="007F4027" w:rsidRDefault="007F4027" w:rsidP="007F4027"/>
    <w:p w14:paraId="4AAAE8BC" w14:textId="77777777" w:rsidR="00583BC4" w:rsidRDefault="00E44BB4">
      <w:pPr>
        <w:pStyle w:val="Heading2"/>
        <w:spacing w:line="480" w:lineRule="auto"/>
        <w:rPr>
          <w:rFonts w:ascii="Arial" w:eastAsia="Arial" w:hAnsi="Arial" w:cs="Arial"/>
        </w:rPr>
      </w:pPr>
      <w:bookmarkStart w:id="6" w:name="_heading=h.kt83dqwgituq" w:colFirst="0" w:colLast="0"/>
      <w:bookmarkEnd w:id="6"/>
      <w:r w:rsidRPr="00DD2D37">
        <w:rPr>
          <w:rFonts w:ascii="Arial" w:eastAsia="Arial" w:hAnsi="Arial" w:cs="Arial"/>
          <w:color w:val="1F497D" w:themeColor="text2"/>
        </w:rPr>
        <w:lastRenderedPageBreak/>
        <w:t>4.2 DPSIR Framework</w:t>
      </w:r>
      <w:r>
        <w:rPr>
          <w:rFonts w:ascii="Arial" w:eastAsia="Arial" w:hAnsi="Arial" w:cs="Arial"/>
        </w:rPr>
        <w:t xml:space="preserve"> </w:t>
      </w:r>
    </w:p>
    <w:p w14:paraId="2CC6145D" w14:textId="77777777" w:rsidR="009332EB" w:rsidRPr="00DD2D37" w:rsidRDefault="009332EB" w:rsidP="00DD2D37">
      <w:pPr>
        <w:pStyle w:val="p1"/>
        <w:spacing w:line="360" w:lineRule="auto"/>
        <w:rPr>
          <w:rStyle w:val="s2"/>
          <w:rFonts w:ascii="Arial" w:hAnsi="Arial" w:cs="Arial"/>
        </w:rPr>
      </w:pPr>
      <w:bookmarkStart w:id="7" w:name="_heading=h.66hhe47riu7m" w:colFirst="0" w:colLast="0"/>
      <w:bookmarkEnd w:id="7"/>
      <w:r w:rsidRPr="00DD2D37">
        <w:rPr>
          <w:rFonts w:ascii="Arial" w:hAnsi="Arial" w:cs="Arial"/>
        </w:rPr>
        <w:t>Drivers:</w:t>
      </w:r>
      <w:r w:rsidRPr="00DD2D37">
        <w:rPr>
          <w:rStyle w:val="s2"/>
          <w:rFonts w:ascii="Arial" w:hAnsi="Arial" w:cs="Arial"/>
        </w:rPr>
        <w:t xml:space="preserve"> The STEEPLE analysis shows that artificial intelligence, social media and influencer marketing are helping the creator economy to grow. More and more brands are spending money on influencers because influencers can create a closer relationship with their audience. According to </w:t>
      </w:r>
      <w:proofErr w:type="spellStart"/>
      <w:r w:rsidRPr="00DD2D37">
        <w:rPr>
          <w:rStyle w:val="s2"/>
          <w:rFonts w:ascii="Arial" w:hAnsi="Arial" w:cs="Arial"/>
        </w:rPr>
        <w:t>Grandviewresearch</w:t>
      </w:r>
      <w:proofErr w:type="spellEnd"/>
      <w:r w:rsidRPr="00DD2D37">
        <w:rPr>
          <w:rStyle w:val="s2"/>
          <w:rFonts w:ascii="Arial" w:hAnsi="Arial" w:cs="Arial"/>
        </w:rPr>
        <w:t xml:space="preserve"> (2025), digital marketing is expected to generate around £31,873.9 million in 2025.</w:t>
      </w:r>
    </w:p>
    <w:p w14:paraId="46080575" w14:textId="77777777" w:rsidR="009332EB" w:rsidRPr="00DD2D37" w:rsidRDefault="009332EB" w:rsidP="00DD2D37">
      <w:pPr>
        <w:pStyle w:val="p1"/>
        <w:spacing w:line="360" w:lineRule="auto"/>
        <w:rPr>
          <w:rFonts w:ascii="Arial" w:hAnsi="Arial" w:cs="Arial"/>
        </w:rPr>
      </w:pPr>
      <w:r w:rsidRPr="00DD2D37">
        <w:rPr>
          <w:rFonts w:ascii="Arial" w:hAnsi="Arial" w:cs="Arial"/>
        </w:rPr>
        <w:t>Influencer marketing is now one of the main reasons why content creation is growing so fast. This creates many opportunities for businesses and creators to earn money and reach more people. However, it also creates more competition. Big influencers, such as MrBeast, already have millions of followers and more resources, while smaller creators often find it difficult to compete and become successful.</w:t>
      </w:r>
    </w:p>
    <w:p w14:paraId="3CC632E5" w14:textId="77777777" w:rsidR="009332EB" w:rsidRPr="00DD2D37" w:rsidRDefault="009332EB" w:rsidP="00DD2D37">
      <w:pPr>
        <w:pStyle w:val="p1"/>
        <w:spacing w:line="360" w:lineRule="auto"/>
        <w:rPr>
          <w:rStyle w:val="s2"/>
          <w:rFonts w:ascii="Arial" w:hAnsi="Arial" w:cs="Arial"/>
        </w:rPr>
      </w:pPr>
      <w:r w:rsidRPr="00DD2D37">
        <w:rPr>
          <w:rFonts w:ascii="Arial" w:hAnsi="Arial" w:cs="Arial"/>
        </w:rPr>
        <w:t>Pressure:</w:t>
      </w:r>
      <w:r w:rsidRPr="00DD2D37">
        <w:rPr>
          <w:rStyle w:val="s2"/>
          <w:rFonts w:ascii="Arial" w:hAnsi="Arial" w:cs="Arial"/>
        </w:rPr>
        <w:t xml:space="preserve"> The SWOT analysis shows that AI-generated content is increasing market saturation. At the same time, creators are under pressure because of AI influencers, competition and stricter regulations in the UK.</w:t>
      </w:r>
    </w:p>
    <w:p w14:paraId="1A9B496B" w14:textId="77777777" w:rsidR="009332EB" w:rsidRPr="00DD2D37" w:rsidRDefault="009332EB" w:rsidP="00DD2D37">
      <w:pPr>
        <w:pStyle w:val="p1"/>
        <w:spacing w:line="360" w:lineRule="auto"/>
        <w:rPr>
          <w:rFonts w:ascii="Arial" w:hAnsi="Arial" w:cs="Arial"/>
        </w:rPr>
      </w:pPr>
      <w:r w:rsidRPr="00DD2D37">
        <w:rPr>
          <w:rFonts w:ascii="Arial" w:hAnsi="Arial" w:cs="Arial"/>
        </w:rPr>
        <w:t xml:space="preserve">The Online Safety Act 2023 and the Advertising Association UK (2024) require influencers and platforms to follow more rules when they create content (Bechtold, 2024; </w:t>
      </w:r>
      <w:proofErr w:type="spellStart"/>
      <w:r w:rsidRPr="00DD2D37">
        <w:rPr>
          <w:rFonts w:ascii="Arial" w:hAnsi="Arial" w:cs="Arial"/>
        </w:rPr>
        <w:t>Adassoc</w:t>
      </w:r>
      <w:proofErr w:type="spellEnd"/>
      <w:r w:rsidRPr="00DD2D37">
        <w:rPr>
          <w:rFonts w:ascii="Arial" w:hAnsi="Arial" w:cs="Arial"/>
        </w:rPr>
        <w:t>, 2026). This means that creators have more responsibilities than before. Large influencers usually have managers and professional teams, but many small creators do not have this support.</w:t>
      </w:r>
    </w:p>
    <w:p w14:paraId="525C599F" w14:textId="77777777" w:rsidR="009332EB" w:rsidRPr="00DD2D37" w:rsidRDefault="009332EB" w:rsidP="00DD2D37">
      <w:pPr>
        <w:pStyle w:val="p1"/>
        <w:spacing w:line="360" w:lineRule="auto"/>
        <w:rPr>
          <w:rFonts w:ascii="Arial" w:hAnsi="Arial" w:cs="Arial"/>
        </w:rPr>
      </w:pPr>
      <w:r w:rsidRPr="00DD2D37">
        <w:rPr>
          <w:rFonts w:ascii="Arial" w:hAnsi="Arial" w:cs="Arial"/>
        </w:rPr>
        <w:t>Although these regulations can protect users and improve transparency, they can also create problems for smaller creators because they may not have enough money or experience to follow all the requirements.</w:t>
      </w:r>
    </w:p>
    <w:p w14:paraId="3BE71B1A" w14:textId="77777777" w:rsidR="009332EB" w:rsidRPr="00DD2D37" w:rsidRDefault="009332EB" w:rsidP="00DD2D37">
      <w:pPr>
        <w:pStyle w:val="p1"/>
        <w:spacing w:line="360" w:lineRule="auto"/>
        <w:rPr>
          <w:rStyle w:val="s2"/>
          <w:rFonts w:ascii="Arial" w:hAnsi="Arial" w:cs="Arial"/>
        </w:rPr>
      </w:pPr>
      <w:r w:rsidRPr="00DD2D37">
        <w:rPr>
          <w:rFonts w:ascii="Arial" w:hAnsi="Arial" w:cs="Arial"/>
        </w:rPr>
        <w:t>State:</w:t>
      </w:r>
      <w:r w:rsidRPr="00DD2D37">
        <w:rPr>
          <w:rStyle w:val="s2"/>
          <w:rFonts w:ascii="Arial" w:hAnsi="Arial" w:cs="Arial"/>
        </w:rPr>
        <w:t xml:space="preserve"> The creator economy is becoming more dependent on technology and social media platforms. Success is not only about creating good content anymore. Creators also need to adapt to changes in algorithms, new regulations and audience expectations.</w:t>
      </w:r>
    </w:p>
    <w:p w14:paraId="2C079554" w14:textId="77777777" w:rsidR="009332EB" w:rsidRPr="00DD2D37" w:rsidRDefault="009332EB" w:rsidP="00DD2D37">
      <w:pPr>
        <w:pStyle w:val="p1"/>
        <w:spacing w:line="360" w:lineRule="auto"/>
        <w:rPr>
          <w:rFonts w:ascii="Arial" w:hAnsi="Arial" w:cs="Arial"/>
        </w:rPr>
      </w:pPr>
      <w:r w:rsidRPr="00DD2D37">
        <w:rPr>
          <w:rFonts w:ascii="Arial" w:hAnsi="Arial" w:cs="Arial"/>
        </w:rPr>
        <w:t xml:space="preserve">According to the Advertising Standards Authority (ASA, 2026), people expect sponsored content to be clearly labelled so that they know when content is </w:t>
      </w:r>
      <w:r w:rsidRPr="00DD2D37">
        <w:rPr>
          <w:rFonts w:ascii="Arial" w:hAnsi="Arial" w:cs="Arial"/>
        </w:rPr>
        <w:lastRenderedPageBreak/>
        <w:t>advertising. For this reason, platforms such as TikTok, Instagram and YouTube are improving content moderation and trying to follow different regulations (</w:t>
      </w:r>
      <w:proofErr w:type="spellStart"/>
      <w:r w:rsidRPr="00DD2D37">
        <w:rPr>
          <w:rFonts w:ascii="Arial" w:hAnsi="Arial" w:cs="Arial"/>
        </w:rPr>
        <w:t>Poell</w:t>
      </w:r>
      <w:proofErr w:type="spellEnd"/>
      <w:r w:rsidRPr="00DD2D37">
        <w:rPr>
          <w:rFonts w:ascii="Arial" w:hAnsi="Arial" w:cs="Arial"/>
        </w:rPr>
        <w:t xml:space="preserve">, </w:t>
      </w:r>
      <w:proofErr w:type="spellStart"/>
      <w:r w:rsidRPr="00DD2D37">
        <w:rPr>
          <w:rFonts w:ascii="Arial" w:hAnsi="Arial" w:cs="Arial"/>
        </w:rPr>
        <w:t>Nieborg</w:t>
      </w:r>
      <w:proofErr w:type="spellEnd"/>
      <w:r w:rsidRPr="00DD2D37">
        <w:rPr>
          <w:rFonts w:ascii="Arial" w:hAnsi="Arial" w:cs="Arial"/>
        </w:rPr>
        <w:t xml:space="preserve"> and Duffy, 2021).</w:t>
      </w:r>
    </w:p>
    <w:p w14:paraId="39F88C09" w14:textId="77777777" w:rsidR="009332EB" w:rsidRPr="00DD2D37" w:rsidRDefault="009332EB" w:rsidP="00DD2D37">
      <w:pPr>
        <w:pStyle w:val="p1"/>
        <w:spacing w:line="360" w:lineRule="auto"/>
        <w:rPr>
          <w:rFonts w:ascii="Arial" w:hAnsi="Arial" w:cs="Arial"/>
        </w:rPr>
      </w:pPr>
      <w:r w:rsidRPr="00DD2D37">
        <w:rPr>
          <w:rFonts w:ascii="Arial" w:hAnsi="Arial" w:cs="Arial"/>
        </w:rPr>
        <w:t>This shows that technology, laws and social factors are connected. When one of these factors changes, it can affect the whole creator economy.</w:t>
      </w:r>
    </w:p>
    <w:p w14:paraId="0F210AEA" w14:textId="77777777" w:rsidR="009332EB" w:rsidRPr="00DD2D37" w:rsidRDefault="009332EB" w:rsidP="00DD2D37">
      <w:pPr>
        <w:pStyle w:val="p1"/>
        <w:spacing w:line="360" w:lineRule="auto"/>
        <w:rPr>
          <w:rStyle w:val="s2"/>
          <w:rFonts w:ascii="Arial" w:hAnsi="Arial" w:cs="Arial"/>
        </w:rPr>
      </w:pPr>
      <w:r w:rsidRPr="00DD2D37">
        <w:rPr>
          <w:rFonts w:ascii="Arial" w:hAnsi="Arial" w:cs="Arial"/>
        </w:rPr>
        <w:t>Impacts:</w:t>
      </w:r>
      <w:r w:rsidRPr="00DD2D37">
        <w:rPr>
          <w:rStyle w:val="s2"/>
          <w:rFonts w:ascii="Arial" w:hAnsi="Arial" w:cs="Arial"/>
        </w:rPr>
        <w:t xml:space="preserve"> AI can help creators save time and reduce production costs, but it can also reduce opportunities for smaller creators. For example, companies such as ASOS are working more with influencers to promote products on social media (</w:t>
      </w:r>
      <w:proofErr w:type="spellStart"/>
      <w:r w:rsidRPr="00DD2D37">
        <w:rPr>
          <w:rStyle w:val="s2"/>
          <w:rFonts w:ascii="Arial" w:hAnsi="Arial" w:cs="Arial"/>
        </w:rPr>
        <w:t>Ozuem</w:t>
      </w:r>
      <w:proofErr w:type="spellEnd"/>
      <w:r w:rsidRPr="00DD2D37">
        <w:rPr>
          <w:rStyle w:val="s2"/>
          <w:rFonts w:ascii="Arial" w:hAnsi="Arial" w:cs="Arial"/>
        </w:rPr>
        <w:t xml:space="preserve"> and Willis, 2025).</w:t>
      </w:r>
    </w:p>
    <w:p w14:paraId="01AC7E17" w14:textId="77777777" w:rsidR="009332EB" w:rsidRPr="00DD2D37" w:rsidRDefault="009332EB" w:rsidP="00DD2D37">
      <w:pPr>
        <w:pStyle w:val="p1"/>
        <w:spacing w:line="360" w:lineRule="auto"/>
        <w:rPr>
          <w:rFonts w:ascii="Arial" w:hAnsi="Arial" w:cs="Arial"/>
        </w:rPr>
      </w:pPr>
      <w:r w:rsidRPr="00DD2D37">
        <w:rPr>
          <w:rFonts w:ascii="Arial" w:hAnsi="Arial" w:cs="Arial"/>
        </w:rPr>
        <w:t>Another impact is the difference between large and small creators. Big influencers usually earn money from sponsorships, advertisements and their own businesses, while many smaller creators depend only on social media monetisation. Because of this, some creators have financial stability, while others struggle to earn a regular income.</w:t>
      </w:r>
    </w:p>
    <w:p w14:paraId="516DEBFB" w14:textId="77777777" w:rsidR="009332EB" w:rsidRPr="00DD2D37" w:rsidRDefault="009332EB" w:rsidP="00DD2D37">
      <w:pPr>
        <w:pStyle w:val="p1"/>
        <w:spacing w:line="360" w:lineRule="auto"/>
        <w:rPr>
          <w:rFonts w:ascii="Arial" w:hAnsi="Arial" w:cs="Arial"/>
        </w:rPr>
      </w:pPr>
      <w:r w:rsidRPr="00DD2D37">
        <w:rPr>
          <w:rFonts w:ascii="Arial" w:hAnsi="Arial" w:cs="Arial"/>
        </w:rPr>
        <w:t>Market saturation can also reduce audience engagement and make success more difficult. Governments therefore need to find a balance between supporting innovation and protecting consumers.</w:t>
      </w:r>
    </w:p>
    <w:p w14:paraId="0102DBCC" w14:textId="77777777" w:rsidR="009332EB" w:rsidRPr="00DD2D37" w:rsidRDefault="009332EB" w:rsidP="00DD2D37">
      <w:pPr>
        <w:pStyle w:val="p1"/>
        <w:spacing w:line="360" w:lineRule="auto"/>
        <w:rPr>
          <w:rStyle w:val="s2"/>
          <w:rFonts w:ascii="Arial" w:hAnsi="Arial" w:cs="Arial"/>
        </w:rPr>
      </w:pPr>
      <w:r w:rsidRPr="00DD2D37">
        <w:rPr>
          <w:rFonts w:ascii="Arial" w:hAnsi="Arial" w:cs="Arial"/>
        </w:rPr>
        <w:t>Responses:</w:t>
      </w:r>
      <w:r w:rsidRPr="00DD2D37">
        <w:rPr>
          <w:rStyle w:val="s2"/>
          <w:rFonts w:ascii="Arial" w:hAnsi="Arial" w:cs="Arial"/>
        </w:rPr>
        <w:t xml:space="preserve"> Creators and organisations should diversify their sources of income, use AI responsibly and be more transparent with sponsored content. Learning new skills and building a strong relationship with audiences can help creators remain competitive in the future (</w:t>
      </w:r>
      <w:proofErr w:type="spellStart"/>
      <w:r w:rsidRPr="00DD2D37">
        <w:rPr>
          <w:rStyle w:val="s2"/>
          <w:rFonts w:ascii="Arial" w:hAnsi="Arial" w:cs="Arial"/>
        </w:rPr>
        <w:t>Arku</w:t>
      </w:r>
      <w:proofErr w:type="spellEnd"/>
      <w:r w:rsidRPr="00DD2D37">
        <w:rPr>
          <w:rStyle w:val="s2"/>
          <w:rFonts w:ascii="Arial" w:hAnsi="Arial" w:cs="Arial"/>
        </w:rPr>
        <w:t xml:space="preserve">, </w:t>
      </w:r>
      <w:proofErr w:type="spellStart"/>
      <w:r w:rsidRPr="00DD2D37">
        <w:rPr>
          <w:rStyle w:val="s2"/>
          <w:rFonts w:ascii="Arial" w:hAnsi="Arial" w:cs="Arial"/>
        </w:rPr>
        <w:t>Seneadza</w:t>
      </w:r>
      <w:proofErr w:type="spellEnd"/>
      <w:r w:rsidRPr="00DD2D37">
        <w:rPr>
          <w:rStyle w:val="s2"/>
          <w:rFonts w:ascii="Arial" w:hAnsi="Arial" w:cs="Arial"/>
        </w:rPr>
        <w:t xml:space="preserve"> and </w:t>
      </w:r>
      <w:proofErr w:type="spellStart"/>
      <w:r w:rsidRPr="00DD2D37">
        <w:rPr>
          <w:rStyle w:val="s2"/>
          <w:rFonts w:ascii="Arial" w:hAnsi="Arial" w:cs="Arial"/>
        </w:rPr>
        <w:t>Boateng</w:t>
      </w:r>
      <w:proofErr w:type="spellEnd"/>
      <w:r w:rsidRPr="00DD2D37">
        <w:rPr>
          <w:rStyle w:val="s2"/>
          <w:rFonts w:ascii="Arial" w:hAnsi="Arial" w:cs="Arial"/>
        </w:rPr>
        <w:t>, 2025).</w:t>
      </w:r>
    </w:p>
    <w:p w14:paraId="65B6E2E5" w14:textId="77777777" w:rsidR="009332EB" w:rsidRPr="00DD2D37" w:rsidRDefault="009332EB" w:rsidP="00DD2D37">
      <w:pPr>
        <w:pStyle w:val="p1"/>
        <w:spacing w:line="360" w:lineRule="auto"/>
        <w:rPr>
          <w:rFonts w:ascii="Arial" w:hAnsi="Arial" w:cs="Arial"/>
        </w:rPr>
      </w:pPr>
      <w:r w:rsidRPr="00DD2D37">
        <w:rPr>
          <w:rFonts w:ascii="Arial" w:hAnsi="Arial" w:cs="Arial"/>
        </w:rPr>
        <w:t>In addition, AI-generated content should be clearly labelled so that users can understand what content is real and what content has been created with artificial intelligence. UK regulations, such as the Online Safety Act 2023 and the ASA rules, can help protect consumers and improve trust.</w:t>
      </w:r>
    </w:p>
    <w:p w14:paraId="29B65EF2" w14:textId="26859444" w:rsidR="00A36346" w:rsidRPr="00DD2D37" w:rsidRDefault="009332EB" w:rsidP="00DD2D37">
      <w:pPr>
        <w:pStyle w:val="p2"/>
        <w:spacing w:line="360" w:lineRule="auto"/>
        <w:rPr>
          <w:rFonts w:ascii="Arial" w:hAnsi="Arial" w:cs="Arial"/>
        </w:rPr>
      </w:pPr>
      <w:r w:rsidRPr="00DD2D37">
        <w:rPr>
          <w:rFonts w:ascii="Arial" w:hAnsi="Arial" w:cs="Arial"/>
        </w:rPr>
        <w:t>These responses can help solve some of the problems identified in the STEEPLE and SWOT analyses and create a fairer creator economy in the future.</w:t>
      </w:r>
      <w:bookmarkStart w:id="8" w:name="_heading=h.aq37z4h95hs0" w:colFirst="0" w:colLast="0"/>
      <w:bookmarkEnd w:id="8"/>
    </w:p>
    <w:p w14:paraId="564F4CB3" w14:textId="77777777" w:rsidR="00A36346" w:rsidRPr="00A36346" w:rsidRDefault="00A36346" w:rsidP="00A36346"/>
    <w:p w14:paraId="15C6EF90" w14:textId="46D30D69" w:rsidR="00583BC4" w:rsidRPr="00BF33E1" w:rsidRDefault="00E44BB4">
      <w:pPr>
        <w:pStyle w:val="Heading1"/>
        <w:spacing w:line="480" w:lineRule="auto"/>
        <w:rPr>
          <w:rFonts w:ascii="Arial" w:eastAsia="Arial" w:hAnsi="Arial" w:cs="Arial"/>
          <w:color w:val="1F497D" w:themeColor="text2"/>
        </w:rPr>
      </w:pPr>
      <w:r w:rsidRPr="00BF33E1">
        <w:rPr>
          <w:rFonts w:ascii="Arial" w:eastAsia="Arial" w:hAnsi="Arial" w:cs="Arial"/>
          <w:color w:val="1F497D" w:themeColor="text2"/>
        </w:rPr>
        <w:lastRenderedPageBreak/>
        <w:t>5. Recommendations</w:t>
      </w:r>
    </w:p>
    <w:p w14:paraId="16B85036" w14:textId="77777777" w:rsidR="00C243D2" w:rsidRPr="00BF33E1" w:rsidRDefault="00C243D2" w:rsidP="001E6A4E">
      <w:pPr>
        <w:numPr>
          <w:ilvl w:val="0"/>
          <w:numId w:val="2"/>
        </w:numPr>
        <w:spacing w:before="100" w:beforeAutospacing="1" w:after="100" w:afterAutospacing="1" w:line="360" w:lineRule="auto"/>
        <w:rPr>
          <w:rFonts w:eastAsia="Times New Roman"/>
          <w:sz w:val="24"/>
          <w:szCs w:val="24"/>
        </w:rPr>
      </w:pPr>
      <w:r w:rsidRPr="00BF33E1">
        <w:rPr>
          <w:rFonts w:eastAsia="Times New Roman"/>
          <w:sz w:val="24"/>
          <w:szCs w:val="24"/>
        </w:rPr>
        <w:t>Creators should not depend on only one platform. They can share content on TikTok, YouTube, Instagram and their own websites or newsletters. They should also find different ways to earn money, such as affiliate marketing, subscriptions and digital products (</w:t>
      </w:r>
      <w:proofErr w:type="spellStart"/>
      <w:r w:rsidRPr="00BF33E1">
        <w:rPr>
          <w:rFonts w:eastAsia="Times New Roman"/>
          <w:sz w:val="24"/>
          <w:szCs w:val="24"/>
        </w:rPr>
        <w:t>Poell</w:t>
      </w:r>
      <w:proofErr w:type="spellEnd"/>
      <w:r w:rsidRPr="00BF33E1">
        <w:rPr>
          <w:rFonts w:eastAsia="Times New Roman"/>
          <w:sz w:val="24"/>
          <w:szCs w:val="24"/>
        </w:rPr>
        <w:t xml:space="preserve">, </w:t>
      </w:r>
      <w:proofErr w:type="spellStart"/>
      <w:r w:rsidRPr="00BF33E1">
        <w:rPr>
          <w:rFonts w:eastAsia="Times New Roman"/>
          <w:sz w:val="24"/>
          <w:szCs w:val="24"/>
        </w:rPr>
        <w:t>Nieborg</w:t>
      </w:r>
      <w:proofErr w:type="spellEnd"/>
      <w:r w:rsidRPr="00BF33E1">
        <w:rPr>
          <w:rFonts w:eastAsia="Times New Roman"/>
          <w:sz w:val="24"/>
          <w:szCs w:val="24"/>
        </w:rPr>
        <w:t xml:space="preserve"> and Duffy, 2021). This can reduce the risks caused by market saturation and changes in social media algorithms, which were identified in the STEEPLE and DPSIR analyses.</w:t>
      </w:r>
    </w:p>
    <w:p w14:paraId="37E9E92E" w14:textId="77777777" w:rsidR="00C243D2" w:rsidRPr="00BF33E1" w:rsidRDefault="00C243D2" w:rsidP="001E6A4E">
      <w:pPr>
        <w:numPr>
          <w:ilvl w:val="0"/>
          <w:numId w:val="2"/>
        </w:numPr>
        <w:spacing w:before="100" w:beforeAutospacing="1" w:after="100" w:afterAutospacing="1" w:line="360" w:lineRule="auto"/>
        <w:rPr>
          <w:rFonts w:eastAsia="Times New Roman"/>
          <w:sz w:val="24"/>
          <w:szCs w:val="24"/>
        </w:rPr>
      </w:pPr>
      <w:r w:rsidRPr="00BF33E1">
        <w:rPr>
          <w:rFonts w:eastAsia="Times New Roman"/>
          <w:sz w:val="24"/>
          <w:szCs w:val="24"/>
        </w:rPr>
        <w:t xml:space="preserve">Influencers and marketing agencies should clearly identify sponsored partnerships and AI-generated content, while following the Online Safety Act 2023 and the Advertising Standards Authority (ASA) guidelines (Bechtold, 2024; </w:t>
      </w:r>
      <w:proofErr w:type="spellStart"/>
      <w:r w:rsidRPr="00BF33E1">
        <w:rPr>
          <w:rFonts w:eastAsia="Times New Roman"/>
          <w:sz w:val="24"/>
          <w:szCs w:val="24"/>
        </w:rPr>
        <w:t>Adassoc</w:t>
      </w:r>
      <w:proofErr w:type="spellEnd"/>
      <w:r w:rsidRPr="00BF33E1">
        <w:rPr>
          <w:rFonts w:eastAsia="Times New Roman"/>
          <w:sz w:val="24"/>
          <w:szCs w:val="24"/>
        </w:rPr>
        <w:t>, 2026). For example, Boots works with influencers who clearly disclose paid collaborations (Boots, 2026).</w:t>
      </w:r>
    </w:p>
    <w:p w14:paraId="23A36114" w14:textId="77777777" w:rsidR="00C243D2" w:rsidRPr="00BF33E1" w:rsidRDefault="00C243D2" w:rsidP="001E6A4E">
      <w:pPr>
        <w:numPr>
          <w:ilvl w:val="0"/>
          <w:numId w:val="2"/>
        </w:numPr>
        <w:spacing w:before="100" w:beforeAutospacing="1" w:after="100" w:afterAutospacing="1" w:line="360" w:lineRule="auto"/>
        <w:rPr>
          <w:rFonts w:eastAsia="Times New Roman"/>
          <w:sz w:val="24"/>
          <w:szCs w:val="24"/>
        </w:rPr>
      </w:pPr>
      <w:r w:rsidRPr="00BF33E1">
        <w:rPr>
          <w:rFonts w:eastAsia="Times New Roman"/>
          <w:sz w:val="24"/>
          <w:szCs w:val="24"/>
        </w:rPr>
        <w:t>In addition, creators and companies should invest in transparent communication and ethical digital training. This can help build audience trust, protect consumers and improve the long-term reputation of brands and creators.</w:t>
      </w:r>
    </w:p>
    <w:p w14:paraId="0CBC9261" w14:textId="77777777" w:rsidR="00583BC4" w:rsidRDefault="00E44BB4">
      <w:pPr>
        <w:spacing w:line="480" w:lineRule="auto"/>
        <w:rPr>
          <w:b/>
          <w:bCs/>
          <w:sz w:val="24"/>
          <w:szCs w:val="24"/>
        </w:rPr>
      </w:pPr>
      <w:r>
        <w:br w:type="page"/>
      </w:r>
    </w:p>
    <w:p w14:paraId="3948473D" w14:textId="77777777" w:rsidR="00583BC4" w:rsidRDefault="00E44BB4">
      <w:pPr>
        <w:pStyle w:val="Heading1"/>
        <w:spacing w:line="480" w:lineRule="auto"/>
        <w:rPr>
          <w:rFonts w:ascii="Arial" w:eastAsia="Arial" w:hAnsi="Arial" w:cs="Arial"/>
        </w:rPr>
      </w:pPr>
      <w:bookmarkStart w:id="9" w:name="_heading=h.93y6g8x7gbkf" w:colFirst="0" w:colLast="0"/>
      <w:bookmarkEnd w:id="9"/>
      <w:r w:rsidRPr="00225904">
        <w:rPr>
          <w:rFonts w:ascii="Arial" w:eastAsia="Arial" w:hAnsi="Arial" w:cs="Arial"/>
          <w:color w:val="1F497D" w:themeColor="text2"/>
        </w:rPr>
        <w:lastRenderedPageBreak/>
        <w:t>6. Conclusion</w:t>
      </w:r>
      <w:r>
        <w:rPr>
          <w:rFonts w:ascii="Arial" w:eastAsia="Arial" w:hAnsi="Arial" w:cs="Arial"/>
        </w:rPr>
        <w:t xml:space="preserve"> </w:t>
      </w:r>
    </w:p>
    <w:p w14:paraId="3521FDD1" w14:textId="77777777" w:rsidR="003A6C5F" w:rsidRPr="000C2BCB" w:rsidRDefault="003A6C5F" w:rsidP="00225904">
      <w:pPr>
        <w:pStyle w:val="p1"/>
        <w:spacing w:line="360" w:lineRule="auto"/>
        <w:rPr>
          <w:rFonts w:ascii="Arial" w:hAnsi="Arial" w:cs="Arial"/>
        </w:rPr>
      </w:pPr>
      <w:r w:rsidRPr="000C2BCB">
        <w:rPr>
          <w:rFonts w:ascii="Arial" w:hAnsi="Arial" w:cs="Arial"/>
        </w:rPr>
        <w:t>This report has shown how the creator economy is changing because of technology, social media and new regulations. The STEEPLE analysis showed that developments in technology and the growing market create new opportunities for creators, but they also create uncertainty, ethical responsibilities and legal challenges.</w:t>
      </w:r>
    </w:p>
    <w:p w14:paraId="7412F84A" w14:textId="77777777" w:rsidR="003A6C5F" w:rsidRPr="000C2BCB" w:rsidRDefault="003A6C5F" w:rsidP="00225904">
      <w:pPr>
        <w:pStyle w:val="p1"/>
        <w:spacing w:line="360" w:lineRule="auto"/>
        <w:rPr>
          <w:rFonts w:ascii="Arial" w:hAnsi="Arial" w:cs="Arial"/>
        </w:rPr>
      </w:pPr>
      <w:r w:rsidRPr="000C2BCB">
        <w:rPr>
          <w:rFonts w:ascii="Arial" w:hAnsi="Arial" w:cs="Arial"/>
        </w:rPr>
        <w:t>The analysis also found that social media and artificial intelligence help creators reach larger audiences and earn more money. However, increasing competition and market saturation can make it more difficult for smaller creators to succeed. In addition, creators and businesses must adapt to changing regulations and consumer expectations.</w:t>
      </w:r>
    </w:p>
    <w:p w14:paraId="16CC2606" w14:textId="77777777" w:rsidR="003A6C5F" w:rsidRPr="000C2BCB" w:rsidRDefault="003A6C5F" w:rsidP="00225904">
      <w:pPr>
        <w:pStyle w:val="p1"/>
        <w:spacing w:line="360" w:lineRule="auto"/>
        <w:rPr>
          <w:rFonts w:ascii="Arial" w:hAnsi="Arial" w:cs="Arial"/>
        </w:rPr>
      </w:pPr>
      <w:r w:rsidRPr="000C2BCB">
        <w:rPr>
          <w:rFonts w:ascii="Arial" w:hAnsi="Arial" w:cs="Arial"/>
        </w:rPr>
        <w:t>The DPSIR framework showed that artificial intelligence, stricter regulations and market saturation could change the future of the creator economy. Long-term success will depend on innovation, authenticity and the ability to adapt to changes in technology and social media platforms.</w:t>
      </w:r>
    </w:p>
    <w:p w14:paraId="30DB6050" w14:textId="77777777" w:rsidR="003A6C5F" w:rsidRPr="000C2BCB" w:rsidRDefault="003A6C5F" w:rsidP="00225904">
      <w:pPr>
        <w:pStyle w:val="p2"/>
        <w:spacing w:line="360" w:lineRule="auto"/>
        <w:rPr>
          <w:rFonts w:ascii="Arial" w:hAnsi="Arial" w:cs="Arial"/>
        </w:rPr>
      </w:pPr>
      <w:r w:rsidRPr="000C2BCB">
        <w:rPr>
          <w:rFonts w:ascii="Arial" w:hAnsi="Arial" w:cs="Arial"/>
        </w:rPr>
        <w:t>Therefore, creators and organisations should use different sources of income, be transparent with their audiences and follow ethical and legal standards. These strategies can help them remain competitive and maintain audience trust in the future.</w:t>
      </w:r>
    </w:p>
    <w:p w14:paraId="31739882" w14:textId="77777777" w:rsidR="00326A67" w:rsidRDefault="00326A67">
      <w:pPr>
        <w:pStyle w:val="p2"/>
      </w:pPr>
    </w:p>
    <w:p w14:paraId="52FF7286" w14:textId="77777777" w:rsidR="00326A67" w:rsidRDefault="00326A67">
      <w:pPr>
        <w:pStyle w:val="p2"/>
      </w:pPr>
    </w:p>
    <w:p w14:paraId="2903398B" w14:textId="77777777" w:rsidR="00326A67" w:rsidRDefault="00326A67">
      <w:pPr>
        <w:pStyle w:val="p2"/>
      </w:pPr>
    </w:p>
    <w:p w14:paraId="0D9F1BC5" w14:textId="77777777" w:rsidR="00326A67" w:rsidRDefault="00326A67">
      <w:pPr>
        <w:pStyle w:val="p2"/>
      </w:pPr>
    </w:p>
    <w:p w14:paraId="0A2F7143" w14:textId="77777777" w:rsidR="00326A67" w:rsidRDefault="00326A67">
      <w:pPr>
        <w:pStyle w:val="p2"/>
      </w:pPr>
    </w:p>
    <w:p w14:paraId="24D9603E" w14:textId="77777777" w:rsidR="00326A67" w:rsidRDefault="00326A67">
      <w:pPr>
        <w:pStyle w:val="p2"/>
      </w:pPr>
    </w:p>
    <w:p w14:paraId="40F6EFEA" w14:textId="77777777" w:rsidR="00326A67" w:rsidRDefault="00326A67">
      <w:pPr>
        <w:pStyle w:val="p2"/>
      </w:pPr>
    </w:p>
    <w:p w14:paraId="30B8CC72" w14:textId="77777777" w:rsidR="003A6C5F" w:rsidRPr="003A6C5F" w:rsidRDefault="003A6C5F" w:rsidP="003A6C5F"/>
    <w:p w14:paraId="5FC0C698" w14:textId="77777777" w:rsidR="00583BC4" w:rsidRPr="00E3620A" w:rsidRDefault="00E44BB4">
      <w:pPr>
        <w:pStyle w:val="Heading1"/>
        <w:spacing w:line="480" w:lineRule="auto"/>
        <w:rPr>
          <w:rFonts w:ascii="Arial" w:eastAsia="Arial" w:hAnsi="Arial" w:cs="Arial"/>
          <w:color w:val="1F497D" w:themeColor="text2"/>
        </w:rPr>
      </w:pPr>
      <w:bookmarkStart w:id="10" w:name="_heading=h.fr3635yedmsa" w:colFirst="0" w:colLast="0"/>
      <w:bookmarkEnd w:id="10"/>
      <w:r w:rsidRPr="00E3620A">
        <w:rPr>
          <w:rFonts w:ascii="Arial" w:eastAsia="Arial" w:hAnsi="Arial" w:cs="Arial"/>
          <w:color w:val="1F497D" w:themeColor="text2"/>
        </w:rPr>
        <w:lastRenderedPageBreak/>
        <w:t>7. References</w:t>
      </w:r>
    </w:p>
    <w:p w14:paraId="018F8EB0" w14:textId="4CEE53EA" w:rsidR="00583BC4" w:rsidRPr="00FA725D" w:rsidRDefault="00E44BB4" w:rsidP="000C2BCB">
      <w:pPr>
        <w:pStyle w:val="ListParagraph"/>
        <w:numPr>
          <w:ilvl w:val="0"/>
          <w:numId w:val="3"/>
        </w:numPr>
        <w:spacing w:line="480" w:lineRule="auto"/>
        <w:jc w:val="both"/>
        <w:rPr>
          <w:color w:val="000000" w:themeColor="text1"/>
          <w:sz w:val="24"/>
          <w:szCs w:val="24"/>
        </w:rPr>
      </w:pPr>
      <w:proofErr w:type="spellStart"/>
      <w:r w:rsidRPr="00FA725D">
        <w:rPr>
          <w:color w:val="000000" w:themeColor="text1"/>
          <w:sz w:val="24"/>
          <w:szCs w:val="24"/>
        </w:rPr>
        <w:t>Adassoc</w:t>
      </w:r>
      <w:proofErr w:type="spellEnd"/>
      <w:r w:rsidRPr="00FA725D">
        <w:rPr>
          <w:color w:val="000000" w:themeColor="text1"/>
          <w:sz w:val="24"/>
          <w:szCs w:val="24"/>
        </w:rPr>
        <w:t xml:space="preserve"> (2026). </w:t>
      </w:r>
      <w:r w:rsidRPr="00FA725D">
        <w:rPr>
          <w:i/>
          <w:iCs/>
          <w:color w:val="000000" w:themeColor="text1"/>
          <w:sz w:val="24"/>
          <w:szCs w:val="24"/>
        </w:rPr>
        <w:t>UK Advertising records £</w:t>
      </w:r>
      <w:proofErr w:type="spellStart"/>
      <w:r w:rsidRPr="00FA725D">
        <w:rPr>
          <w:i/>
          <w:iCs/>
          <w:color w:val="000000" w:themeColor="text1"/>
          <w:sz w:val="24"/>
          <w:szCs w:val="24"/>
        </w:rPr>
        <w:t>42.6bn</w:t>
      </w:r>
      <w:proofErr w:type="spellEnd"/>
      <w:r w:rsidRPr="00FA725D">
        <w:rPr>
          <w:i/>
          <w:iCs/>
          <w:color w:val="000000" w:themeColor="text1"/>
          <w:sz w:val="24"/>
          <w:szCs w:val="24"/>
        </w:rPr>
        <w:t xml:space="preserve"> spend in 2024</w:t>
      </w:r>
      <w:r w:rsidRPr="00FA725D">
        <w:rPr>
          <w:color w:val="000000" w:themeColor="text1"/>
          <w:sz w:val="24"/>
          <w:szCs w:val="24"/>
        </w:rPr>
        <w:t xml:space="preserve"> (2026) </w:t>
      </w:r>
      <w:r w:rsidRPr="00FA725D">
        <w:rPr>
          <w:i/>
          <w:iCs/>
          <w:color w:val="000000" w:themeColor="text1"/>
          <w:sz w:val="24"/>
          <w:szCs w:val="24"/>
        </w:rPr>
        <w:t>Advertising Association</w:t>
      </w:r>
      <w:r w:rsidRPr="00FA725D">
        <w:rPr>
          <w:color w:val="000000" w:themeColor="text1"/>
          <w:sz w:val="24"/>
          <w:szCs w:val="24"/>
        </w:rPr>
        <w:t>. Available at: https://adassoc.org.uk/our-work/uk-advertising-records-42-6bn-spend-in-2024/ (Accessed: 30 July 2026).</w:t>
      </w:r>
    </w:p>
    <w:p w14:paraId="7B61A4C4" w14:textId="0BCB6D2A" w:rsidR="00583BC4" w:rsidRPr="00FA725D" w:rsidRDefault="00E44BB4" w:rsidP="000C2BCB">
      <w:pPr>
        <w:pStyle w:val="ListParagraph"/>
        <w:numPr>
          <w:ilvl w:val="0"/>
          <w:numId w:val="3"/>
        </w:numPr>
        <w:spacing w:line="480" w:lineRule="auto"/>
        <w:jc w:val="both"/>
        <w:rPr>
          <w:color w:val="000000" w:themeColor="text1"/>
          <w:sz w:val="24"/>
          <w:szCs w:val="24"/>
        </w:rPr>
      </w:pPr>
      <w:r w:rsidRPr="00FA725D">
        <w:rPr>
          <w:color w:val="000000" w:themeColor="text1"/>
          <w:sz w:val="24"/>
          <w:szCs w:val="24"/>
        </w:rPr>
        <w:t>‌</w:t>
      </w:r>
      <w:proofErr w:type="spellStart"/>
      <w:r w:rsidRPr="00FA725D">
        <w:rPr>
          <w:color w:val="000000" w:themeColor="text1"/>
          <w:sz w:val="24"/>
          <w:szCs w:val="24"/>
          <w:highlight w:val="white"/>
        </w:rPr>
        <w:t>Anantrasirichai</w:t>
      </w:r>
      <w:proofErr w:type="spellEnd"/>
      <w:r w:rsidRPr="00FA725D">
        <w:rPr>
          <w:color w:val="000000" w:themeColor="text1"/>
          <w:sz w:val="24"/>
          <w:szCs w:val="24"/>
          <w:highlight w:val="white"/>
        </w:rPr>
        <w:t xml:space="preserve">, N. and Bull, D., (2022). Artificial intelligence in the creative industries: a review. </w:t>
      </w:r>
      <w:r w:rsidRPr="00FA725D">
        <w:rPr>
          <w:i/>
          <w:iCs/>
          <w:color w:val="000000" w:themeColor="text1"/>
          <w:sz w:val="24"/>
          <w:szCs w:val="24"/>
          <w:highlight w:val="white"/>
        </w:rPr>
        <w:t>Artificial intelligence review</w:t>
      </w:r>
      <w:r w:rsidRPr="00FA725D">
        <w:rPr>
          <w:color w:val="000000" w:themeColor="text1"/>
          <w:sz w:val="24"/>
          <w:szCs w:val="24"/>
          <w:highlight w:val="white"/>
        </w:rPr>
        <w:t xml:space="preserve">, </w:t>
      </w:r>
      <w:r w:rsidRPr="00FA725D">
        <w:rPr>
          <w:i/>
          <w:iCs/>
          <w:color w:val="000000" w:themeColor="text1"/>
          <w:sz w:val="24"/>
          <w:szCs w:val="24"/>
          <w:highlight w:val="white"/>
        </w:rPr>
        <w:t>55</w:t>
      </w:r>
      <w:r w:rsidRPr="00FA725D">
        <w:rPr>
          <w:color w:val="000000" w:themeColor="text1"/>
          <w:sz w:val="24"/>
          <w:szCs w:val="24"/>
          <w:highlight w:val="white"/>
        </w:rPr>
        <w:t>(1), pp.589-656.</w:t>
      </w:r>
      <w:r w:rsidRPr="00FA725D">
        <w:rPr>
          <w:color w:val="000000" w:themeColor="text1"/>
          <w:sz w:val="24"/>
          <w:szCs w:val="24"/>
        </w:rPr>
        <w:t xml:space="preserve"> </w:t>
      </w:r>
    </w:p>
    <w:p w14:paraId="6BFAE132" w14:textId="111A15B4" w:rsidR="00583BC4" w:rsidRPr="00FA725D" w:rsidRDefault="00E44BB4" w:rsidP="00CB0460">
      <w:pPr>
        <w:pStyle w:val="ListParagraph"/>
        <w:numPr>
          <w:ilvl w:val="0"/>
          <w:numId w:val="3"/>
        </w:numPr>
        <w:spacing w:line="480" w:lineRule="auto"/>
        <w:jc w:val="both"/>
        <w:rPr>
          <w:color w:val="000000" w:themeColor="text1"/>
          <w:sz w:val="24"/>
          <w:szCs w:val="24"/>
        </w:rPr>
      </w:pPr>
      <w:r w:rsidRPr="00FA725D">
        <w:rPr>
          <w:color w:val="000000" w:themeColor="text1"/>
          <w:sz w:val="24"/>
          <w:szCs w:val="24"/>
        </w:rPr>
        <w:t xml:space="preserve">Are, C., Briggs, P. and Brown, R., (2025). Content creators’ hopes and fears about artificial intelligence. </w:t>
      </w:r>
      <w:r w:rsidRPr="00FA725D">
        <w:rPr>
          <w:i/>
          <w:iCs/>
          <w:color w:val="000000" w:themeColor="text1"/>
          <w:sz w:val="24"/>
          <w:szCs w:val="24"/>
        </w:rPr>
        <w:t>Convergence</w:t>
      </w:r>
      <w:r w:rsidRPr="00FA725D">
        <w:rPr>
          <w:color w:val="000000" w:themeColor="text1"/>
          <w:sz w:val="24"/>
          <w:szCs w:val="24"/>
        </w:rPr>
        <w:t xml:space="preserve">, </w:t>
      </w:r>
      <w:r w:rsidRPr="00FA725D">
        <w:rPr>
          <w:i/>
          <w:iCs/>
          <w:color w:val="000000" w:themeColor="text1"/>
          <w:sz w:val="24"/>
          <w:szCs w:val="24"/>
        </w:rPr>
        <w:t>31</w:t>
      </w:r>
      <w:r w:rsidRPr="00FA725D">
        <w:rPr>
          <w:color w:val="000000" w:themeColor="text1"/>
          <w:sz w:val="24"/>
          <w:szCs w:val="24"/>
        </w:rPr>
        <w:t xml:space="preserve">(6), pp.1901-1925. </w:t>
      </w:r>
    </w:p>
    <w:p w14:paraId="129E396C" w14:textId="29E1134A" w:rsidR="00583BC4" w:rsidRPr="00FA725D" w:rsidRDefault="00E44BB4" w:rsidP="009F187B">
      <w:pPr>
        <w:pStyle w:val="ListParagraph"/>
        <w:numPr>
          <w:ilvl w:val="0"/>
          <w:numId w:val="3"/>
        </w:numPr>
        <w:spacing w:line="480" w:lineRule="auto"/>
        <w:jc w:val="both"/>
        <w:rPr>
          <w:color w:val="000000" w:themeColor="text1"/>
          <w:sz w:val="24"/>
          <w:szCs w:val="24"/>
        </w:rPr>
      </w:pPr>
      <w:proofErr w:type="spellStart"/>
      <w:r w:rsidRPr="00FA725D">
        <w:rPr>
          <w:color w:val="000000" w:themeColor="text1"/>
          <w:sz w:val="24"/>
          <w:szCs w:val="24"/>
          <w:highlight w:val="white"/>
        </w:rPr>
        <w:t>Arku</w:t>
      </w:r>
      <w:proofErr w:type="spellEnd"/>
      <w:r w:rsidRPr="00FA725D">
        <w:rPr>
          <w:color w:val="000000" w:themeColor="text1"/>
          <w:sz w:val="24"/>
          <w:szCs w:val="24"/>
          <w:highlight w:val="white"/>
        </w:rPr>
        <w:t xml:space="preserve">, Z., </w:t>
      </w:r>
      <w:proofErr w:type="spellStart"/>
      <w:r w:rsidRPr="00FA725D">
        <w:rPr>
          <w:color w:val="000000" w:themeColor="text1"/>
          <w:sz w:val="24"/>
          <w:szCs w:val="24"/>
          <w:highlight w:val="white"/>
        </w:rPr>
        <w:t>Seneadza</w:t>
      </w:r>
      <w:proofErr w:type="spellEnd"/>
      <w:r w:rsidRPr="00FA725D">
        <w:rPr>
          <w:color w:val="000000" w:themeColor="text1"/>
          <w:sz w:val="24"/>
          <w:szCs w:val="24"/>
          <w:highlight w:val="white"/>
        </w:rPr>
        <w:t xml:space="preserve">, J.S. and </w:t>
      </w:r>
      <w:proofErr w:type="spellStart"/>
      <w:r w:rsidRPr="00FA725D">
        <w:rPr>
          <w:color w:val="000000" w:themeColor="text1"/>
          <w:sz w:val="24"/>
          <w:szCs w:val="24"/>
          <w:highlight w:val="white"/>
        </w:rPr>
        <w:t>Boateng</w:t>
      </w:r>
      <w:proofErr w:type="spellEnd"/>
      <w:r w:rsidRPr="00FA725D">
        <w:rPr>
          <w:color w:val="000000" w:themeColor="text1"/>
          <w:sz w:val="24"/>
          <w:szCs w:val="24"/>
          <w:highlight w:val="white"/>
        </w:rPr>
        <w:t xml:space="preserve">, R., (2025). Leveraging AI for Blogging and Entertainment Content Creation: A Case Study. In </w:t>
      </w:r>
      <w:r w:rsidRPr="00FA725D">
        <w:rPr>
          <w:i/>
          <w:iCs/>
          <w:color w:val="000000" w:themeColor="text1"/>
          <w:sz w:val="24"/>
          <w:szCs w:val="24"/>
          <w:highlight w:val="white"/>
        </w:rPr>
        <w:t>AI and the Creative Economy</w:t>
      </w:r>
      <w:r w:rsidRPr="00FA725D">
        <w:rPr>
          <w:color w:val="000000" w:themeColor="text1"/>
          <w:sz w:val="24"/>
          <w:szCs w:val="24"/>
          <w:highlight w:val="white"/>
        </w:rPr>
        <w:t xml:space="preserve"> (pp. 150-166). Productivity Press.</w:t>
      </w:r>
      <w:r w:rsidRPr="00FA725D">
        <w:rPr>
          <w:color w:val="000000" w:themeColor="text1"/>
          <w:sz w:val="24"/>
          <w:szCs w:val="24"/>
        </w:rPr>
        <w:t xml:space="preserve"> </w:t>
      </w:r>
    </w:p>
    <w:p w14:paraId="5B0D9A42" w14:textId="4E7739CB" w:rsidR="00583BC4" w:rsidRPr="00FA725D" w:rsidRDefault="00E44BB4" w:rsidP="009F187B">
      <w:pPr>
        <w:pStyle w:val="ListParagraph"/>
        <w:numPr>
          <w:ilvl w:val="0"/>
          <w:numId w:val="3"/>
        </w:numPr>
        <w:spacing w:line="480" w:lineRule="auto"/>
        <w:jc w:val="both"/>
        <w:rPr>
          <w:color w:val="000000" w:themeColor="text1"/>
          <w:sz w:val="24"/>
          <w:szCs w:val="24"/>
        </w:rPr>
      </w:pPr>
      <w:r w:rsidRPr="00FA725D">
        <w:rPr>
          <w:color w:val="000000" w:themeColor="text1"/>
          <w:sz w:val="24"/>
          <w:szCs w:val="24"/>
        </w:rPr>
        <w:t xml:space="preserve">ASA (2026). Advertising Standards Authority | Committee of Advertising Practice (2026). Consumer awareness and understanding of influencer marketing. [online] </w:t>
      </w:r>
      <w:hyperlink r:id="rId9">
        <w:r w:rsidR="00583BC4" w:rsidRPr="00FA725D">
          <w:rPr>
            <w:color w:val="000000" w:themeColor="text1"/>
            <w:sz w:val="24"/>
            <w:szCs w:val="24"/>
          </w:rPr>
          <w:t>Asa.org.uk</w:t>
        </w:r>
      </w:hyperlink>
      <w:r w:rsidRPr="00FA725D">
        <w:rPr>
          <w:color w:val="000000" w:themeColor="text1"/>
          <w:sz w:val="24"/>
          <w:szCs w:val="24"/>
        </w:rPr>
        <w:t xml:space="preserve">. Available at: </w:t>
      </w:r>
      <w:hyperlink r:id="rId10">
        <w:r w:rsidR="00583BC4" w:rsidRPr="00FA725D">
          <w:rPr>
            <w:color w:val="000000" w:themeColor="text1"/>
            <w:sz w:val="24"/>
            <w:szCs w:val="24"/>
          </w:rPr>
          <w:t>https://www.asa.org.uk/resource/consumer-awareness-and-understanding-of-influencer-marketing.html</w:t>
        </w:r>
      </w:hyperlink>
      <w:r w:rsidRPr="00FA725D">
        <w:rPr>
          <w:color w:val="000000" w:themeColor="text1"/>
          <w:sz w:val="24"/>
          <w:szCs w:val="24"/>
        </w:rPr>
        <w:t>? [Accessed 30 July 2026].</w:t>
      </w:r>
    </w:p>
    <w:p w14:paraId="33E3AE65" w14:textId="2DA9A21C" w:rsidR="00583BC4" w:rsidRPr="00FA725D" w:rsidRDefault="00E44BB4" w:rsidP="00E55AA2">
      <w:pPr>
        <w:pStyle w:val="ListParagraph"/>
        <w:numPr>
          <w:ilvl w:val="0"/>
          <w:numId w:val="3"/>
        </w:numPr>
        <w:spacing w:line="480" w:lineRule="auto"/>
        <w:jc w:val="both"/>
        <w:rPr>
          <w:color w:val="000000" w:themeColor="text1"/>
          <w:sz w:val="24"/>
          <w:szCs w:val="24"/>
        </w:rPr>
      </w:pPr>
      <w:r w:rsidRPr="00FA725D">
        <w:rPr>
          <w:color w:val="000000" w:themeColor="text1"/>
          <w:sz w:val="24"/>
          <w:szCs w:val="24"/>
          <w:highlight w:val="white"/>
        </w:rPr>
        <w:t xml:space="preserve">Bechtold, E., (2024). Regulating online harms: an examination of recent developments in the UK and the US through a free speech lens. </w:t>
      </w:r>
      <w:r w:rsidRPr="00FA725D">
        <w:rPr>
          <w:i/>
          <w:iCs/>
          <w:color w:val="000000" w:themeColor="text1"/>
          <w:sz w:val="24"/>
          <w:szCs w:val="24"/>
          <w:highlight w:val="white"/>
        </w:rPr>
        <w:t>Journal of Media Law</w:t>
      </w:r>
      <w:r w:rsidRPr="00FA725D">
        <w:rPr>
          <w:color w:val="000000" w:themeColor="text1"/>
          <w:sz w:val="24"/>
          <w:szCs w:val="24"/>
          <w:highlight w:val="white"/>
        </w:rPr>
        <w:t xml:space="preserve">, </w:t>
      </w:r>
      <w:r w:rsidRPr="00FA725D">
        <w:rPr>
          <w:i/>
          <w:iCs/>
          <w:color w:val="000000" w:themeColor="text1"/>
          <w:sz w:val="24"/>
          <w:szCs w:val="24"/>
          <w:highlight w:val="white"/>
        </w:rPr>
        <w:t>16</w:t>
      </w:r>
      <w:r w:rsidRPr="00FA725D">
        <w:rPr>
          <w:color w:val="000000" w:themeColor="text1"/>
          <w:sz w:val="24"/>
          <w:szCs w:val="24"/>
          <w:highlight w:val="white"/>
        </w:rPr>
        <w:t>(2), pp.358-389.</w:t>
      </w:r>
      <w:r w:rsidRPr="00FA725D">
        <w:rPr>
          <w:color w:val="000000" w:themeColor="text1"/>
          <w:sz w:val="24"/>
          <w:szCs w:val="24"/>
        </w:rPr>
        <w:t xml:space="preserve"> </w:t>
      </w:r>
    </w:p>
    <w:p w14:paraId="40A6190E" w14:textId="1FF707FC" w:rsidR="00583BC4" w:rsidRPr="00FA725D" w:rsidRDefault="00E44BB4" w:rsidP="00E55AA2">
      <w:pPr>
        <w:pStyle w:val="ListParagraph"/>
        <w:numPr>
          <w:ilvl w:val="0"/>
          <w:numId w:val="3"/>
        </w:numPr>
        <w:spacing w:line="480" w:lineRule="auto"/>
        <w:jc w:val="both"/>
        <w:rPr>
          <w:color w:val="000000" w:themeColor="text1"/>
          <w:sz w:val="24"/>
          <w:szCs w:val="24"/>
        </w:rPr>
      </w:pPr>
      <w:r w:rsidRPr="00FA725D">
        <w:rPr>
          <w:color w:val="000000" w:themeColor="text1"/>
          <w:sz w:val="24"/>
          <w:szCs w:val="24"/>
        </w:rPr>
        <w:t xml:space="preserve">Boots.com. (2026). </w:t>
      </w:r>
      <w:r w:rsidRPr="00FA725D">
        <w:rPr>
          <w:i/>
          <w:iCs/>
          <w:color w:val="000000" w:themeColor="text1"/>
          <w:sz w:val="24"/>
          <w:szCs w:val="24"/>
        </w:rPr>
        <w:t>Pardon Our Interruption</w:t>
      </w:r>
      <w:r w:rsidRPr="00FA725D">
        <w:rPr>
          <w:color w:val="000000" w:themeColor="text1"/>
          <w:sz w:val="24"/>
          <w:szCs w:val="24"/>
        </w:rPr>
        <w:t xml:space="preserve">. [online] Available at: </w:t>
      </w:r>
      <w:hyperlink r:id="rId11">
        <w:r w:rsidR="00583BC4" w:rsidRPr="00FA725D">
          <w:rPr>
            <w:color w:val="000000" w:themeColor="text1"/>
            <w:sz w:val="24"/>
            <w:szCs w:val="24"/>
          </w:rPr>
          <w:t>https://www.boots.com/?srsltid=AfmBOoqQeJS-egF_IDkWHQDN8CDjQ6lXq8LnGpof81FSumchCxNOFbvg</w:t>
        </w:r>
      </w:hyperlink>
      <w:r w:rsidRPr="00FA725D">
        <w:rPr>
          <w:color w:val="000000" w:themeColor="text1"/>
          <w:sz w:val="24"/>
          <w:szCs w:val="24"/>
        </w:rPr>
        <w:t xml:space="preserve"> [Accessed 30 July 2026].</w:t>
      </w:r>
    </w:p>
    <w:p w14:paraId="3F1C090D" w14:textId="09C65916" w:rsidR="00583BC4" w:rsidRPr="00FA725D" w:rsidRDefault="00E44BB4" w:rsidP="00E55AA2">
      <w:pPr>
        <w:pStyle w:val="ListParagraph"/>
        <w:numPr>
          <w:ilvl w:val="0"/>
          <w:numId w:val="3"/>
        </w:numPr>
        <w:spacing w:line="480" w:lineRule="auto"/>
        <w:jc w:val="both"/>
        <w:rPr>
          <w:color w:val="000000" w:themeColor="text1"/>
          <w:sz w:val="24"/>
          <w:szCs w:val="24"/>
        </w:rPr>
      </w:pPr>
      <w:r w:rsidRPr="00FA725D">
        <w:rPr>
          <w:color w:val="000000" w:themeColor="text1"/>
          <w:sz w:val="24"/>
          <w:szCs w:val="24"/>
        </w:rPr>
        <w:lastRenderedPageBreak/>
        <w:t xml:space="preserve">Cartwright, S., Liu, H. and Davies, I.A., (2022). Influencer marketing within business-to-business organisations. </w:t>
      </w:r>
      <w:r w:rsidRPr="00FA725D">
        <w:rPr>
          <w:i/>
          <w:iCs/>
          <w:color w:val="000000" w:themeColor="text1"/>
          <w:sz w:val="24"/>
          <w:szCs w:val="24"/>
        </w:rPr>
        <w:t>Industrial Marketing Management</w:t>
      </w:r>
      <w:r w:rsidRPr="00FA725D">
        <w:rPr>
          <w:color w:val="000000" w:themeColor="text1"/>
          <w:sz w:val="24"/>
          <w:szCs w:val="24"/>
        </w:rPr>
        <w:t xml:space="preserve">, </w:t>
      </w:r>
      <w:r w:rsidRPr="00FA725D">
        <w:rPr>
          <w:i/>
          <w:iCs/>
          <w:color w:val="000000" w:themeColor="text1"/>
          <w:sz w:val="24"/>
          <w:szCs w:val="24"/>
        </w:rPr>
        <w:t>106</w:t>
      </w:r>
      <w:r w:rsidRPr="00FA725D">
        <w:rPr>
          <w:color w:val="000000" w:themeColor="text1"/>
          <w:sz w:val="24"/>
          <w:szCs w:val="24"/>
        </w:rPr>
        <w:t xml:space="preserve">, pp.338-350. </w:t>
      </w:r>
    </w:p>
    <w:p w14:paraId="3193FED5" w14:textId="0168D5A3" w:rsidR="00583BC4" w:rsidRPr="00FA725D" w:rsidRDefault="00E44BB4" w:rsidP="00E55AA2">
      <w:pPr>
        <w:pStyle w:val="ListParagraph"/>
        <w:numPr>
          <w:ilvl w:val="0"/>
          <w:numId w:val="3"/>
        </w:numPr>
        <w:spacing w:after="240" w:line="480" w:lineRule="auto"/>
        <w:jc w:val="both"/>
        <w:rPr>
          <w:color w:val="000000" w:themeColor="text1"/>
          <w:sz w:val="24"/>
          <w:szCs w:val="24"/>
        </w:rPr>
      </w:pPr>
      <w:proofErr w:type="spellStart"/>
      <w:r w:rsidRPr="00FA725D">
        <w:rPr>
          <w:color w:val="000000" w:themeColor="text1"/>
          <w:sz w:val="24"/>
          <w:szCs w:val="24"/>
          <w:highlight w:val="white"/>
        </w:rPr>
        <w:t>Dekavalla</w:t>
      </w:r>
      <w:proofErr w:type="spellEnd"/>
      <w:r w:rsidRPr="00FA725D">
        <w:rPr>
          <w:color w:val="000000" w:themeColor="text1"/>
          <w:sz w:val="24"/>
          <w:szCs w:val="24"/>
          <w:highlight w:val="white"/>
        </w:rPr>
        <w:t xml:space="preserve">, M., (2020). Gaining trust: the articulation of transparency by You Tube fashion and beauty content creators. </w:t>
      </w:r>
      <w:r w:rsidRPr="00FA725D">
        <w:rPr>
          <w:i/>
          <w:iCs/>
          <w:color w:val="000000" w:themeColor="text1"/>
          <w:sz w:val="24"/>
          <w:szCs w:val="24"/>
          <w:highlight w:val="white"/>
        </w:rPr>
        <w:t>Media, Culture &amp; Society</w:t>
      </w:r>
      <w:r w:rsidRPr="00FA725D">
        <w:rPr>
          <w:color w:val="000000" w:themeColor="text1"/>
          <w:sz w:val="24"/>
          <w:szCs w:val="24"/>
          <w:highlight w:val="white"/>
        </w:rPr>
        <w:t xml:space="preserve">, </w:t>
      </w:r>
      <w:r w:rsidRPr="00FA725D">
        <w:rPr>
          <w:i/>
          <w:iCs/>
          <w:color w:val="000000" w:themeColor="text1"/>
          <w:sz w:val="24"/>
          <w:szCs w:val="24"/>
          <w:highlight w:val="white"/>
        </w:rPr>
        <w:t>42</w:t>
      </w:r>
      <w:r w:rsidRPr="00FA725D">
        <w:rPr>
          <w:color w:val="000000" w:themeColor="text1"/>
          <w:sz w:val="24"/>
          <w:szCs w:val="24"/>
          <w:highlight w:val="white"/>
        </w:rPr>
        <w:t>(1), pp.75-92.</w:t>
      </w:r>
    </w:p>
    <w:p w14:paraId="15A3F352" w14:textId="583A75DC" w:rsidR="00583BC4" w:rsidRPr="00FA725D" w:rsidRDefault="00E44BB4" w:rsidP="00E55AA2">
      <w:pPr>
        <w:pStyle w:val="ListParagraph"/>
        <w:numPr>
          <w:ilvl w:val="0"/>
          <w:numId w:val="3"/>
        </w:numPr>
        <w:spacing w:line="480" w:lineRule="auto"/>
        <w:jc w:val="both"/>
        <w:rPr>
          <w:color w:val="000000" w:themeColor="text1"/>
          <w:sz w:val="24"/>
          <w:szCs w:val="24"/>
        </w:rPr>
      </w:pPr>
      <w:proofErr w:type="spellStart"/>
      <w:r w:rsidRPr="00FA725D">
        <w:rPr>
          <w:color w:val="000000" w:themeColor="text1"/>
          <w:sz w:val="24"/>
          <w:szCs w:val="24"/>
        </w:rPr>
        <w:t>Ercegovac</w:t>
      </w:r>
      <w:proofErr w:type="spellEnd"/>
      <w:r w:rsidRPr="00FA725D">
        <w:rPr>
          <w:color w:val="000000" w:themeColor="text1"/>
          <w:sz w:val="24"/>
          <w:szCs w:val="24"/>
        </w:rPr>
        <w:t xml:space="preserve">, I., </w:t>
      </w:r>
      <w:proofErr w:type="spellStart"/>
      <w:r w:rsidRPr="00FA725D">
        <w:rPr>
          <w:color w:val="000000" w:themeColor="text1"/>
          <w:sz w:val="24"/>
          <w:szCs w:val="24"/>
        </w:rPr>
        <w:t>Tankosić</w:t>
      </w:r>
      <w:proofErr w:type="spellEnd"/>
      <w:r w:rsidRPr="00FA725D">
        <w:rPr>
          <w:color w:val="000000" w:themeColor="text1"/>
          <w:sz w:val="24"/>
          <w:szCs w:val="24"/>
        </w:rPr>
        <w:t xml:space="preserve">, M. and </w:t>
      </w:r>
      <w:proofErr w:type="spellStart"/>
      <w:r w:rsidRPr="00FA725D">
        <w:rPr>
          <w:color w:val="000000" w:themeColor="text1"/>
          <w:sz w:val="24"/>
          <w:szCs w:val="24"/>
        </w:rPr>
        <w:t>Vlahović</w:t>
      </w:r>
      <w:proofErr w:type="spellEnd"/>
      <w:r w:rsidRPr="00FA725D">
        <w:rPr>
          <w:color w:val="000000" w:themeColor="text1"/>
          <w:sz w:val="24"/>
          <w:szCs w:val="24"/>
        </w:rPr>
        <w:t xml:space="preserve">, A., (2023). June. From content creators to business innovators: The entrepreneurial impact of YouTube influencer channels. In </w:t>
      </w:r>
      <w:r w:rsidRPr="00FA725D">
        <w:rPr>
          <w:i/>
          <w:iCs/>
          <w:color w:val="000000" w:themeColor="text1"/>
          <w:sz w:val="24"/>
          <w:szCs w:val="24"/>
        </w:rPr>
        <w:t>ERAZ Conference–</w:t>
      </w:r>
      <w:proofErr w:type="spellStart"/>
      <w:r w:rsidRPr="00FA725D">
        <w:rPr>
          <w:i/>
          <w:iCs/>
          <w:color w:val="000000" w:themeColor="text1"/>
          <w:sz w:val="24"/>
          <w:szCs w:val="24"/>
        </w:rPr>
        <w:t>Knowlegde</w:t>
      </w:r>
      <w:proofErr w:type="spellEnd"/>
      <w:r w:rsidRPr="00FA725D">
        <w:rPr>
          <w:i/>
          <w:iCs/>
          <w:color w:val="000000" w:themeColor="text1"/>
          <w:sz w:val="24"/>
          <w:szCs w:val="24"/>
        </w:rPr>
        <w:t xml:space="preserve"> Based Sustainable Development</w:t>
      </w:r>
      <w:r w:rsidRPr="00FA725D">
        <w:rPr>
          <w:color w:val="000000" w:themeColor="text1"/>
          <w:sz w:val="24"/>
          <w:szCs w:val="24"/>
        </w:rPr>
        <w:t xml:space="preserve"> (Vol. 9, pp. 187-196). </w:t>
      </w:r>
    </w:p>
    <w:p w14:paraId="4DBA3E45" w14:textId="6234FEF1" w:rsidR="00583BC4" w:rsidRPr="00FA725D" w:rsidRDefault="00E44BB4" w:rsidP="00E55AA2">
      <w:pPr>
        <w:pStyle w:val="ListParagraph"/>
        <w:numPr>
          <w:ilvl w:val="0"/>
          <w:numId w:val="3"/>
        </w:numPr>
        <w:spacing w:line="480" w:lineRule="auto"/>
        <w:jc w:val="both"/>
        <w:rPr>
          <w:color w:val="000000" w:themeColor="text1"/>
          <w:sz w:val="24"/>
          <w:szCs w:val="24"/>
        </w:rPr>
      </w:pPr>
      <w:proofErr w:type="spellStart"/>
      <w:r w:rsidRPr="00FA725D">
        <w:rPr>
          <w:color w:val="000000" w:themeColor="text1"/>
          <w:sz w:val="24"/>
          <w:szCs w:val="24"/>
          <w:highlight w:val="white"/>
        </w:rPr>
        <w:t>Feasey</w:t>
      </w:r>
      <w:proofErr w:type="spellEnd"/>
      <w:r w:rsidRPr="00FA725D">
        <w:rPr>
          <w:color w:val="000000" w:themeColor="text1"/>
          <w:sz w:val="24"/>
          <w:szCs w:val="24"/>
          <w:highlight w:val="white"/>
        </w:rPr>
        <w:t xml:space="preserve">, R. ed., (2026). </w:t>
      </w:r>
      <w:r w:rsidRPr="00FA725D">
        <w:rPr>
          <w:i/>
          <w:iCs/>
          <w:color w:val="000000" w:themeColor="text1"/>
          <w:sz w:val="24"/>
          <w:szCs w:val="24"/>
          <w:highlight w:val="white"/>
        </w:rPr>
        <w:t>Social media influencers: aspiration, inspiration and authenticity</w:t>
      </w:r>
      <w:r w:rsidRPr="00FA725D">
        <w:rPr>
          <w:color w:val="000000" w:themeColor="text1"/>
          <w:sz w:val="24"/>
          <w:szCs w:val="24"/>
          <w:highlight w:val="white"/>
        </w:rPr>
        <w:t>. Taylor &amp; Francis.</w:t>
      </w:r>
      <w:r w:rsidRPr="00FA725D">
        <w:rPr>
          <w:color w:val="000000" w:themeColor="text1"/>
          <w:sz w:val="24"/>
          <w:szCs w:val="24"/>
        </w:rPr>
        <w:t xml:space="preserve"> </w:t>
      </w:r>
    </w:p>
    <w:p w14:paraId="7CF3C0B8" w14:textId="01C89CBC" w:rsidR="00583BC4" w:rsidRPr="00FA725D" w:rsidRDefault="00E44BB4" w:rsidP="00E55AA2">
      <w:pPr>
        <w:pStyle w:val="ListParagraph"/>
        <w:numPr>
          <w:ilvl w:val="0"/>
          <w:numId w:val="3"/>
        </w:numPr>
        <w:spacing w:line="480" w:lineRule="auto"/>
        <w:jc w:val="both"/>
        <w:rPr>
          <w:color w:val="000000" w:themeColor="text1"/>
          <w:sz w:val="24"/>
          <w:szCs w:val="24"/>
        </w:rPr>
      </w:pPr>
      <w:r w:rsidRPr="00FA725D">
        <w:rPr>
          <w:color w:val="000000" w:themeColor="text1"/>
          <w:sz w:val="24"/>
          <w:szCs w:val="24"/>
          <w:highlight w:val="white"/>
        </w:rPr>
        <w:t xml:space="preserve">Florida, R., (2022). The rise of the creator economy. </w:t>
      </w:r>
      <w:r w:rsidRPr="00FA725D">
        <w:rPr>
          <w:i/>
          <w:iCs/>
          <w:color w:val="000000" w:themeColor="text1"/>
          <w:sz w:val="24"/>
          <w:szCs w:val="24"/>
          <w:highlight w:val="white"/>
        </w:rPr>
        <w:t>The Creative Class Group</w:t>
      </w:r>
      <w:r w:rsidRPr="00FA725D">
        <w:rPr>
          <w:color w:val="000000" w:themeColor="text1"/>
          <w:sz w:val="24"/>
          <w:szCs w:val="24"/>
          <w:highlight w:val="white"/>
        </w:rPr>
        <w:t>.</w:t>
      </w:r>
      <w:r w:rsidRPr="00FA725D">
        <w:rPr>
          <w:color w:val="000000" w:themeColor="text1"/>
          <w:sz w:val="24"/>
          <w:szCs w:val="24"/>
        </w:rPr>
        <w:t xml:space="preserve"> </w:t>
      </w:r>
    </w:p>
    <w:p w14:paraId="2E354303" w14:textId="1BC7517C" w:rsidR="00583BC4" w:rsidRPr="00FA725D" w:rsidRDefault="00E44BB4" w:rsidP="00E55AA2">
      <w:pPr>
        <w:pStyle w:val="ListParagraph"/>
        <w:numPr>
          <w:ilvl w:val="0"/>
          <w:numId w:val="3"/>
        </w:numPr>
        <w:spacing w:line="480" w:lineRule="auto"/>
        <w:jc w:val="both"/>
        <w:rPr>
          <w:color w:val="000000" w:themeColor="text1"/>
          <w:sz w:val="24"/>
          <w:szCs w:val="24"/>
        </w:rPr>
      </w:pPr>
      <w:r w:rsidRPr="00FA725D">
        <w:rPr>
          <w:color w:val="000000" w:themeColor="text1"/>
          <w:sz w:val="24"/>
          <w:szCs w:val="24"/>
          <w:highlight w:val="white"/>
        </w:rPr>
        <w:t xml:space="preserve">Glenister, G., (2021). </w:t>
      </w:r>
      <w:r w:rsidRPr="00FA725D">
        <w:rPr>
          <w:i/>
          <w:iCs/>
          <w:color w:val="000000" w:themeColor="text1"/>
          <w:sz w:val="24"/>
          <w:szCs w:val="24"/>
          <w:highlight w:val="white"/>
        </w:rPr>
        <w:t>Influencer Marketing Strategy: How to create successful influencer marketing</w:t>
      </w:r>
      <w:r w:rsidRPr="00FA725D">
        <w:rPr>
          <w:color w:val="000000" w:themeColor="text1"/>
          <w:sz w:val="24"/>
          <w:szCs w:val="24"/>
          <w:highlight w:val="white"/>
        </w:rPr>
        <w:t>. Kogan Page Publishers.</w:t>
      </w:r>
      <w:r w:rsidRPr="00FA725D">
        <w:rPr>
          <w:color w:val="000000" w:themeColor="text1"/>
          <w:sz w:val="24"/>
          <w:szCs w:val="24"/>
        </w:rPr>
        <w:t xml:space="preserve"> </w:t>
      </w:r>
    </w:p>
    <w:p w14:paraId="4C58A0C8" w14:textId="3F9B88EB" w:rsidR="00583BC4" w:rsidRPr="00FA725D" w:rsidRDefault="00E44BB4" w:rsidP="00E55AA2">
      <w:pPr>
        <w:pStyle w:val="ListParagraph"/>
        <w:numPr>
          <w:ilvl w:val="0"/>
          <w:numId w:val="3"/>
        </w:numPr>
        <w:spacing w:line="480" w:lineRule="auto"/>
        <w:jc w:val="both"/>
        <w:rPr>
          <w:color w:val="000000" w:themeColor="text1"/>
          <w:sz w:val="24"/>
          <w:szCs w:val="24"/>
        </w:rPr>
      </w:pPr>
      <w:proofErr w:type="spellStart"/>
      <w:r w:rsidRPr="00FA725D">
        <w:rPr>
          <w:color w:val="000000" w:themeColor="text1"/>
          <w:sz w:val="24"/>
          <w:szCs w:val="24"/>
        </w:rPr>
        <w:t>Grandviewresearch</w:t>
      </w:r>
      <w:proofErr w:type="spellEnd"/>
      <w:r w:rsidRPr="00FA725D">
        <w:rPr>
          <w:color w:val="000000" w:themeColor="text1"/>
          <w:sz w:val="24"/>
          <w:szCs w:val="24"/>
        </w:rPr>
        <w:t xml:space="preserve"> (2025). UK Digital Advertising Market Size &amp; Outlook, 2030. (2025). [online] Grandviewresearch.com. Available at: </w:t>
      </w:r>
      <w:hyperlink r:id="rId12">
        <w:r w:rsidR="00583BC4" w:rsidRPr="00FA725D">
          <w:rPr>
            <w:color w:val="000000" w:themeColor="text1"/>
            <w:sz w:val="24"/>
            <w:szCs w:val="24"/>
          </w:rPr>
          <w:t>https://www.grandviewresearch.com/horizon/outlook/digital-advertising-market/uk</w:t>
        </w:r>
      </w:hyperlink>
      <w:r w:rsidRPr="00FA725D">
        <w:rPr>
          <w:color w:val="000000" w:themeColor="text1"/>
          <w:sz w:val="24"/>
          <w:szCs w:val="24"/>
        </w:rPr>
        <w:t>.</w:t>
      </w:r>
    </w:p>
    <w:p w14:paraId="7F1CF890" w14:textId="648D50D7" w:rsidR="00583BC4" w:rsidRPr="00FA725D" w:rsidRDefault="00E44BB4" w:rsidP="008F570C">
      <w:pPr>
        <w:pStyle w:val="ListParagraph"/>
        <w:numPr>
          <w:ilvl w:val="0"/>
          <w:numId w:val="3"/>
        </w:numPr>
        <w:spacing w:line="480" w:lineRule="auto"/>
        <w:jc w:val="both"/>
        <w:rPr>
          <w:color w:val="000000" w:themeColor="text1"/>
          <w:sz w:val="24"/>
          <w:szCs w:val="24"/>
        </w:rPr>
      </w:pPr>
      <w:proofErr w:type="spellStart"/>
      <w:r w:rsidRPr="00FA725D">
        <w:rPr>
          <w:color w:val="000000" w:themeColor="text1"/>
          <w:sz w:val="24"/>
          <w:szCs w:val="24"/>
        </w:rPr>
        <w:t>Gunawan</w:t>
      </w:r>
      <w:proofErr w:type="spellEnd"/>
      <w:r w:rsidRPr="00FA725D">
        <w:rPr>
          <w:color w:val="000000" w:themeColor="text1"/>
          <w:sz w:val="24"/>
          <w:szCs w:val="24"/>
        </w:rPr>
        <w:t xml:space="preserve">, W.B. and </w:t>
      </w:r>
      <w:proofErr w:type="spellStart"/>
      <w:r w:rsidRPr="00FA725D">
        <w:rPr>
          <w:color w:val="000000" w:themeColor="text1"/>
          <w:sz w:val="24"/>
          <w:szCs w:val="24"/>
        </w:rPr>
        <w:t>Setyaningsih</w:t>
      </w:r>
      <w:proofErr w:type="spellEnd"/>
      <w:r w:rsidRPr="00FA725D">
        <w:rPr>
          <w:color w:val="000000" w:themeColor="text1"/>
          <w:sz w:val="24"/>
          <w:szCs w:val="24"/>
        </w:rPr>
        <w:t xml:space="preserve">, P.A., (2026). Welcoming the Creator Economy for Content Creators: Trends, Challenges, and Insights. </w:t>
      </w:r>
      <w:r w:rsidRPr="00FA725D">
        <w:rPr>
          <w:i/>
          <w:iCs/>
          <w:color w:val="000000" w:themeColor="text1"/>
          <w:sz w:val="24"/>
          <w:szCs w:val="24"/>
        </w:rPr>
        <w:t xml:space="preserve">International Journal of </w:t>
      </w:r>
      <w:proofErr w:type="spellStart"/>
      <w:r w:rsidRPr="00FA725D">
        <w:rPr>
          <w:i/>
          <w:iCs/>
          <w:color w:val="000000" w:themeColor="text1"/>
          <w:sz w:val="24"/>
          <w:szCs w:val="24"/>
        </w:rPr>
        <w:t>Kita</w:t>
      </w:r>
      <w:proofErr w:type="spellEnd"/>
      <w:r w:rsidRPr="00FA725D">
        <w:rPr>
          <w:i/>
          <w:iCs/>
          <w:color w:val="000000" w:themeColor="text1"/>
          <w:sz w:val="24"/>
          <w:szCs w:val="24"/>
        </w:rPr>
        <w:t xml:space="preserve"> </w:t>
      </w:r>
      <w:proofErr w:type="spellStart"/>
      <w:r w:rsidRPr="00FA725D">
        <w:rPr>
          <w:i/>
          <w:iCs/>
          <w:color w:val="000000" w:themeColor="text1"/>
          <w:sz w:val="24"/>
          <w:szCs w:val="24"/>
        </w:rPr>
        <w:t>Kreatif</w:t>
      </w:r>
      <w:proofErr w:type="spellEnd"/>
      <w:r w:rsidRPr="00FA725D">
        <w:rPr>
          <w:color w:val="000000" w:themeColor="text1"/>
          <w:sz w:val="24"/>
          <w:szCs w:val="24"/>
        </w:rPr>
        <w:t xml:space="preserve">, pp.90-104. </w:t>
      </w:r>
    </w:p>
    <w:p w14:paraId="15789956" w14:textId="1F7FEE04" w:rsidR="00583BC4" w:rsidRPr="00FA725D" w:rsidRDefault="00E44BB4" w:rsidP="008F570C">
      <w:pPr>
        <w:pStyle w:val="ListParagraph"/>
        <w:numPr>
          <w:ilvl w:val="0"/>
          <w:numId w:val="3"/>
        </w:numPr>
        <w:spacing w:line="480" w:lineRule="auto"/>
        <w:jc w:val="both"/>
        <w:rPr>
          <w:color w:val="000000" w:themeColor="text1"/>
          <w:sz w:val="24"/>
          <w:szCs w:val="24"/>
        </w:rPr>
      </w:pPr>
      <w:proofErr w:type="spellStart"/>
      <w:r w:rsidRPr="00FA725D">
        <w:rPr>
          <w:color w:val="000000" w:themeColor="text1"/>
          <w:sz w:val="24"/>
          <w:szCs w:val="24"/>
        </w:rPr>
        <w:t>GUNGORDU</w:t>
      </w:r>
      <w:proofErr w:type="spellEnd"/>
      <w:r w:rsidRPr="00FA725D">
        <w:rPr>
          <w:color w:val="000000" w:themeColor="text1"/>
          <w:sz w:val="24"/>
          <w:szCs w:val="24"/>
        </w:rPr>
        <w:t xml:space="preserve">, E., (2023). The Impact of Social Digital Platforms on Artistic Production: What is Content Creator Today?. </w:t>
      </w:r>
    </w:p>
    <w:p w14:paraId="4E9F36CF" w14:textId="531B20CE" w:rsidR="00583BC4" w:rsidRPr="00FA725D" w:rsidRDefault="00E44BB4" w:rsidP="008F570C">
      <w:pPr>
        <w:pStyle w:val="ListParagraph"/>
        <w:numPr>
          <w:ilvl w:val="0"/>
          <w:numId w:val="3"/>
        </w:numPr>
        <w:spacing w:line="480" w:lineRule="auto"/>
        <w:jc w:val="both"/>
        <w:rPr>
          <w:color w:val="000000" w:themeColor="text1"/>
          <w:sz w:val="24"/>
          <w:szCs w:val="24"/>
        </w:rPr>
      </w:pPr>
      <w:proofErr w:type="spellStart"/>
      <w:r w:rsidRPr="00FA725D">
        <w:rPr>
          <w:color w:val="000000" w:themeColor="text1"/>
          <w:sz w:val="24"/>
          <w:szCs w:val="24"/>
          <w:highlight w:val="white"/>
        </w:rPr>
        <w:lastRenderedPageBreak/>
        <w:t>Haenlein</w:t>
      </w:r>
      <w:proofErr w:type="spellEnd"/>
      <w:r w:rsidRPr="00FA725D">
        <w:rPr>
          <w:color w:val="000000" w:themeColor="text1"/>
          <w:sz w:val="24"/>
          <w:szCs w:val="24"/>
          <w:highlight w:val="white"/>
        </w:rPr>
        <w:t xml:space="preserve">, M., </w:t>
      </w:r>
      <w:proofErr w:type="spellStart"/>
      <w:r w:rsidRPr="00FA725D">
        <w:rPr>
          <w:color w:val="000000" w:themeColor="text1"/>
          <w:sz w:val="24"/>
          <w:szCs w:val="24"/>
          <w:highlight w:val="white"/>
        </w:rPr>
        <w:t>Anadol</w:t>
      </w:r>
      <w:proofErr w:type="spellEnd"/>
      <w:r w:rsidRPr="00FA725D">
        <w:rPr>
          <w:color w:val="000000" w:themeColor="text1"/>
          <w:sz w:val="24"/>
          <w:szCs w:val="24"/>
          <w:highlight w:val="white"/>
        </w:rPr>
        <w:t xml:space="preserve">, E., Farnsworth, T., Hugo, H., </w:t>
      </w:r>
      <w:proofErr w:type="spellStart"/>
      <w:r w:rsidRPr="00FA725D">
        <w:rPr>
          <w:color w:val="000000" w:themeColor="text1"/>
          <w:sz w:val="24"/>
          <w:szCs w:val="24"/>
          <w:highlight w:val="white"/>
        </w:rPr>
        <w:t>Hunichen</w:t>
      </w:r>
      <w:proofErr w:type="spellEnd"/>
      <w:r w:rsidRPr="00FA725D">
        <w:rPr>
          <w:color w:val="000000" w:themeColor="text1"/>
          <w:sz w:val="24"/>
          <w:szCs w:val="24"/>
          <w:highlight w:val="white"/>
        </w:rPr>
        <w:t xml:space="preserve">, J. and Welte, D., (2020). Navigating the new era of influencer marketing: How to be successful on Instagram, TikTok, &amp; Co. </w:t>
      </w:r>
      <w:r w:rsidRPr="00FA725D">
        <w:rPr>
          <w:i/>
          <w:iCs/>
          <w:color w:val="000000" w:themeColor="text1"/>
          <w:sz w:val="24"/>
          <w:szCs w:val="24"/>
          <w:highlight w:val="white"/>
        </w:rPr>
        <w:t>California management review</w:t>
      </w:r>
      <w:r w:rsidRPr="00FA725D">
        <w:rPr>
          <w:color w:val="000000" w:themeColor="text1"/>
          <w:sz w:val="24"/>
          <w:szCs w:val="24"/>
          <w:highlight w:val="white"/>
        </w:rPr>
        <w:t xml:space="preserve">, </w:t>
      </w:r>
      <w:r w:rsidRPr="00FA725D">
        <w:rPr>
          <w:i/>
          <w:iCs/>
          <w:color w:val="000000" w:themeColor="text1"/>
          <w:sz w:val="24"/>
          <w:szCs w:val="24"/>
          <w:highlight w:val="white"/>
        </w:rPr>
        <w:t>63</w:t>
      </w:r>
      <w:r w:rsidRPr="00FA725D">
        <w:rPr>
          <w:color w:val="000000" w:themeColor="text1"/>
          <w:sz w:val="24"/>
          <w:szCs w:val="24"/>
          <w:highlight w:val="white"/>
        </w:rPr>
        <w:t>(1), pp.5-25.</w:t>
      </w:r>
      <w:r w:rsidRPr="00FA725D">
        <w:rPr>
          <w:color w:val="000000" w:themeColor="text1"/>
          <w:sz w:val="24"/>
          <w:szCs w:val="24"/>
        </w:rPr>
        <w:t xml:space="preserve"> </w:t>
      </w:r>
    </w:p>
    <w:p w14:paraId="4D067060" w14:textId="008D3213" w:rsidR="00583BC4" w:rsidRPr="00FA725D" w:rsidRDefault="00E44BB4" w:rsidP="008F570C">
      <w:pPr>
        <w:pStyle w:val="ListParagraph"/>
        <w:numPr>
          <w:ilvl w:val="0"/>
          <w:numId w:val="3"/>
        </w:numPr>
        <w:spacing w:line="480" w:lineRule="auto"/>
        <w:jc w:val="both"/>
        <w:rPr>
          <w:color w:val="000000" w:themeColor="text1"/>
          <w:sz w:val="24"/>
          <w:szCs w:val="24"/>
        </w:rPr>
      </w:pPr>
      <w:proofErr w:type="spellStart"/>
      <w:r w:rsidRPr="00FA725D">
        <w:rPr>
          <w:color w:val="000000" w:themeColor="text1"/>
          <w:sz w:val="24"/>
          <w:szCs w:val="24"/>
        </w:rPr>
        <w:t>Hallinan</w:t>
      </w:r>
      <w:proofErr w:type="spellEnd"/>
      <w:r w:rsidRPr="00FA725D">
        <w:rPr>
          <w:color w:val="000000" w:themeColor="text1"/>
          <w:sz w:val="24"/>
          <w:szCs w:val="24"/>
        </w:rPr>
        <w:t xml:space="preserve">, B., Reynolds, C.J. and </w:t>
      </w:r>
      <w:proofErr w:type="spellStart"/>
      <w:r w:rsidRPr="00FA725D">
        <w:rPr>
          <w:color w:val="000000" w:themeColor="text1"/>
          <w:sz w:val="24"/>
          <w:szCs w:val="24"/>
        </w:rPr>
        <w:t>Rothenstein</w:t>
      </w:r>
      <w:proofErr w:type="spellEnd"/>
      <w:r w:rsidRPr="00FA725D">
        <w:rPr>
          <w:color w:val="000000" w:themeColor="text1"/>
          <w:sz w:val="24"/>
          <w:szCs w:val="24"/>
        </w:rPr>
        <w:t xml:space="preserve">, O., (2024). Copyright callouts and the promise of creator-driven platform governance. </w:t>
      </w:r>
      <w:r w:rsidRPr="00FA725D">
        <w:rPr>
          <w:i/>
          <w:iCs/>
          <w:color w:val="000000" w:themeColor="text1"/>
          <w:sz w:val="24"/>
          <w:szCs w:val="24"/>
        </w:rPr>
        <w:t>Internet Policy Review</w:t>
      </w:r>
      <w:r w:rsidRPr="00FA725D">
        <w:rPr>
          <w:color w:val="000000" w:themeColor="text1"/>
          <w:sz w:val="24"/>
          <w:szCs w:val="24"/>
        </w:rPr>
        <w:t xml:space="preserve">, </w:t>
      </w:r>
      <w:r w:rsidRPr="00FA725D">
        <w:rPr>
          <w:i/>
          <w:iCs/>
          <w:color w:val="000000" w:themeColor="text1"/>
          <w:sz w:val="24"/>
          <w:szCs w:val="24"/>
        </w:rPr>
        <w:t>13</w:t>
      </w:r>
      <w:r w:rsidRPr="00FA725D">
        <w:rPr>
          <w:color w:val="000000" w:themeColor="text1"/>
          <w:sz w:val="24"/>
          <w:szCs w:val="24"/>
        </w:rPr>
        <w:t xml:space="preserve">(2), pp.1-43. </w:t>
      </w:r>
    </w:p>
    <w:p w14:paraId="0B11F02A" w14:textId="377F4D2E" w:rsidR="00583BC4" w:rsidRPr="00FA725D" w:rsidRDefault="00E44BB4" w:rsidP="008F570C">
      <w:pPr>
        <w:pStyle w:val="ListParagraph"/>
        <w:numPr>
          <w:ilvl w:val="0"/>
          <w:numId w:val="3"/>
        </w:numPr>
        <w:spacing w:line="480" w:lineRule="auto"/>
        <w:jc w:val="both"/>
        <w:rPr>
          <w:color w:val="000000" w:themeColor="text1"/>
          <w:sz w:val="24"/>
          <w:szCs w:val="24"/>
        </w:rPr>
      </w:pPr>
      <w:r w:rsidRPr="00FA725D">
        <w:rPr>
          <w:color w:val="000000" w:themeColor="text1"/>
          <w:sz w:val="24"/>
          <w:szCs w:val="24"/>
        </w:rPr>
        <w:t xml:space="preserve">Lee, J. and </w:t>
      </w:r>
      <w:proofErr w:type="spellStart"/>
      <w:r w:rsidRPr="00FA725D">
        <w:rPr>
          <w:color w:val="000000" w:themeColor="text1"/>
          <w:sz w:val="24"/>
          <w:szCs w:val="24"/>
        </w:rPr>
        <w:t>Umback</w:t>
      </w:r>
      <w:proofErr w:type="spellEnd"/>
      <w:r w:rsidRPr="00FA725D">
        <w:rPr>
          <w:color w:val="000000" w:themeColor="text1"/>
          <w:sz w:val="24"/>
          <w:szCs w:val="24"/>
        </w:rPr>
        <w:t xml:space="preserve">, J., (2026). The viral turn: rethinking </w:t>
      </w:r>
      <w:proofErr w:type="spellStart"/>
      <w:r w:rsidRPr="00FA725D">
        <w:rPr>
          <w:color w:val="000000" w:themeColor="text1"/>
          <w:sz w:val="24"/>
          <w:szCs w:val="24"/>
        </w:rPr>
        <w:t>virality</w:t>
      </w:r>
      <w:proofErr w:type="spellEnd"/>
      <w:r w:rsidRPr="00FA725D">
        <w:rPr>
          <w:color w:val="000000" w:themeColor="text1"/>
          <w:sz w:val="24"/>
          <w:szCs w:val="24"/>
        </w:rPr>
        <w:t xml:space="preserve"> in the creator economy on TikTok. </w:t>
      </w:r>
      <w:r w:rsidRPr="00FA725D">
        <w:rPr>
          <w:i/>
          <w:iCs/>
          <w:color w:val="000000" w:themeColor="text1"/>
          <w:sz w:val="24"/>
          <w:szCs w:val="24"/>
        </w:rPr>
        <w:t>Continuum</w:t>
      </w:r>
      <w:r w:rsidRPr="00FA725D">
        <w:rPr>
          <w:color w:val="000000" w:themeColor="text1"/>
          <w:sz w:val="24"/>
          <w:szCs w:val="24"/>
        </w:rPr>
        <w:t xml:space="preserve">, </w:t>
      </w:r>
      <w:r w:rsidRPr="00FA725D">
        <w:rPr>
          <w:i/>
          <w:iCs/>
          <w:color w:val="000000" w:themeColor="text1"/>
          <w:sz w:val="24"/>
          <w:szCs w:val="24"/>
        </w:rPr>
        <w:t>40</w:t>
      </w:r>
      <w:r w:rsidRPr="00FA725D">
        <w:rPr>
          <w:color w:val="000000" w:themeColor="text1"/>
          <w:sz w:val="24"/>
          <w:szCs w:val="24"/>
        </w:rPr>
        <w:t xml:space="preserve">(2), pp.319-344. </w:t>
      </w:r>
    </w:p>
    <w:p w14:paraId="4A373434" w14:textId="73599B30" w:rsidR="00583BC4" w:rsidRPr="00FA725D" w:rsidRDefault="00E44BB4" w:rsidP="008F570C">
      <w:pPr>
        <w:pStyle w:val="ListParagraph"/>
        <w:numPr>
          <w:ilvl w:val="0"/>
          <w:numId w:val="3"/>
        </w:numPr>
        <w:spacing w:line="480" w:lineRule="auto"/>
        <w:jc w:val="both"/>
        <w:rPr>
          <w:color w:val="000000" w:themeColor="text1"/>
          <w:sz w:val="24"/>
          <w:szCs w:val="24"/>
        </w:rPr>
      </w:pPr>
      <w:r w:rsidRPr="00FA725D">
        <w:rPr>
          <w:color w:val="000000" w:themeColor="text1"/>
          <w:sz w:val="24"/>
          <w:szCs w:val="24"/>
        </w:rPr>
        <w:t xml:space="preserve">McMahon, L. (2026). </w:t>
      </w:r>
      <w:r w:rsidRPr="00FA725D">
        <w:rPr>
          <w:i/>
          <w:iCs/>
          <w:color w:val="000000" w:themeColor="text1"/>
          <w:sz w:val="24"/>
          <w:szCs w:val="24"/>
        </w:rPr>
        <w:t>Midnight social media curfew proposed for UK teens aged 16 and 17</w:t>
      </w:r>
      <w:r w:rsidRPr="00FA725D">
        <w:rPr>
          <w:color w:val="000000" w:themeColor="text1"/>
          <w:sz w:val="24"/>
          <w:szCs w:val="24"/>
        </w:rPr>
        <w:t>. [online] Bbc.com. Available at: https://www.bbc.com/news/articles/c982857nlrlo [Accessed 30 July 2026].</w:t>
      </w:r>
    </w:p>
    <w:p w14:paraId="42DA8A87" w14:textId="26755BC2" w:rsidR="00583BC4" w:rsidRPr="00FA725D" w:rsidRDefault="00E44BB4" w:rsidP="008F570C">
      <w:pPr>
        <w:pStyle w:val="ListParagraph"/>
        <w:numPr>
          <w:ilvl w:val="0"/>
          <w:numId w:val="3"/>
        </w:numPr>
        <w:spacing w:line="480" w:lineRule="auto"/>
        <w:jc w:val="both"/>
        <w:rPr>
          <w:color w:val="000000" w:themeColor="text1"/>
          <w:sz w:val="24"/>
          <w:szCs w:val="24"/>
        </w:rPr>
      </w:pPr>
      <w:proofErr w:type="spellStart"/>
      <w:r w:rsidRPr="00FA725D">
        <w:rPr>
          <w:color w:val="000000" w:themeColor="text1"/>
          <w:sz w:val="24"/>
          <w:szCs w:val="24"/>
          <w:highlight w:val="white"/>
        </w:rPr>
        <w:t>Ozuem</w:t>
      </w:r>
      <w:proofErr w:type="spellEnd"/>
      <w:r w:rsidRPr="00FA725D">
        <w:rPr>
          <w:color w:val="000000" w:themeColor="text1"/>
          <w:sz w:val="24"/>
          <w:szCs w:val="24"/>
          <w:highlight w:val="white"/>
        </w:rPr>
        <w:t xml:space="preserve">, W. and Willis, M., (2025). Social Media Influencers: Transition from Fast Fashion to Slow Sustainable Causes. In </w:t>
      </w:r>
      <w:r w:rsidRPr="00FA725D">
        <w:rPr>
          <w:i/>
          <w:iCs/>
          <w:color w:val="000000" w:themeColor="text1"/>
          <w:sz w:val="24"/>
          <w:szCs w:val="24"/>
          <w:highlight w:val="white"/>
        </w:rPr>
        <w:t>Sustainable Digital Marketing for Fashion and Luxury Brands: Theory and Practice</w:t>
      </w:r>
      <w:r w:rsidRPr="00FA725D">
        <w:rPr>
          <w:color w:val="000000" w:themeColor="text1"/>
          <w:sz w:val="24"/>
          <w:szCs w:val="24"/>
          <w:highlight w:val="white"/>
        </w:rPr>
        <w:t xml:space="preserve"> (pp. 211-236). Cham: Springer Nature Switzerland.</w:t>
      </w:r>
      <w:r w:rsidRPr="00FA725D">
        <w:rPr>
          <w:color w:val="000000" w:themeColor="text1"/>
          <w:sz w:val="24"/>
          <w:szCs w:val="24"/>
        </w:rPr>
        <w:t xml:space="preserve"> </w:t>
      </w:r>
    </w:p>
    <w:p w14:paraId="55013C80" w14:textId="3A8A67F2" w:rsidR="00583BC4" w:rsidRPr="00FA725D" w:rsidRDefault="00E44BB4" w:rsidP="008F570C">
      <w:pPr>
        <w:pStyle w:val="ListParagraph"/>
        <w:numPr>
          <w:ilvl w:val="0"/>
          <w:numId w:val="3"/>
        </w:numPr>
        <w:spacing w:line="480" w:lineRule="auto"/>
        <w:jc w:val="both"/>
        <w:rPr>
          <w:color w:val="000000" w:themeColor="text1"/>
          <w:sz w:val="24"/>
          <w:szCs w:val="24"/>
        </w:rPr>
      </w:pPr>
      <w:proofErr w:type="spellStart"/>
      <w:r w:rsidRPr="00FA725D">
        <w:rPr>
          <w:color w:val="000000" w:themeColor="text1"/>
          <w:sz w:val="24"/>
          <w:szCs w:val="24"/>
          <w:highlight w:val="white"/>
        </w:rPr>
        <w:t>Poell</w:t>
      </w:r>
      <w:proofErr w:type="spellEnd"/>
      <w:r w:rsidRPr="00FA725D">
        <w:rPr>
          <w:color w:val="000000" w:themeColor="text1"/>
          <w:sz w:val="24"/>
          <w:szCs w:val="24"/>
          <w:highlight w:val="white"/>
        </w:rPr>
        <w:t xml:space="preserve">, T., </w:t>
      </w:r>
      <w:proofErr w:type="spellStart"/>
      <w:r w:rsidRPr="00FA725D">
        <w:rPr>
          <w:color w:val="000000" w:themeColor="text1"/>
          <w:sz w:val="24"/>
          <w:szCs w:val="24"/>
          <w:highlight w:val="white"/>
        </w:rPr>
        <w:t>Nieborg</w:t>
      </w:r>
      <w:proofErr w:type="spellEnd"/>
      <w:r w:rsidRPr="00FA725D">
        <w:rPr>
          <w:color w:val="000000" w:themeColor="text1"/>
          <w:sz w:val="24"/>
          <w:szCs w:val="24"/>
          <w:highlight w:val="white"/>
        </w:rPr>
        <w:t xml:space="preserve">, D.B. and Duffy, B.E., (2021). </w:t>
      </w:r>
      <w:r w:rsidRPr="00FA725D">
        <w:rPr>
          <w:i/>
          <w:iCs/>
          <w:color w:val="000000" w:themeColor="text1"/>
          <w:sz w:val="24"/>
          <w:szCs w:val="24"/>
          <w:highlight w:val="white"/>
        </w:rPr>
        <w:t>Platforms and cultural production</w:t>
      </w:r>
      <w:r w:rsidRPr="00FA725D">
        <w:rPr>
          <w:color w:val="000000" w:themeColor="text1"/>
          <w:sz w:val="24"/>
          <w:szCs w:val="24"/>
          <w:highlight w:val="white"/>
        </w:rPr>
        <w:t>. John Wiley &amp; Sons.</w:t>
      </w:r>
      <w:r w:rsidRPr="00FA725D">
        <w:rPr>
          <w:color w:val="000000" w:themeColor="text1"/>
          <w:sz w:val="24"/>
          <w:szCs w:val="24"/>
        </w:rPr>
        <w:t xml:space="preserve"> </w:t>
      </w:r>
    </w:p>
    <w:p w14:paraId="2B7AE413" w14:textId="1779B1C7" w:rsidR="00583BC4" w:rsidRPr="00FA725D" w:rsidRDefault="00E44BB4" w:rsidP="008F570C">
      <w:pPr>
        <w:pStyle w:val="ListParagraph"/>
        <w:numPr>
          <w:ilvl w:val="0"/>
          <w:numId w:val="3"/>
        </w:numPr>
        <w:spacing w:line="480" w:lineRule="auto"/>
        <w:jc w:val="both"/>
        <w:rPr>
          <w:color w:val="000000" w:themeColor="text1"/>
          <w:sz w:val="24"/>
          <w:szCs w:val="24"/>
        </w:rPr>
      </w:pPr>
      <w:proofErr w:type="spellStart"/>
      <w:r w:rsidRPr="00FA725D">
        <w:rPr>
          <w:color w:val="000000" w:themeColor="text1"/>
          <w:sz w:val="24"/>
          <w:szCs w:val="24"/>
        </w:rPr>
        <w:t>Ren</w:t>
      </w:r>
      <w:proofErr w:type="spellEnd"/>
      <w:r w:rsidRPr="00FA725D">
        <w:rPr>
          <w:color w:val="000000" w:themeColor="text1"/>
          <w:sz w:val="24"/>
          <w:szCs w:val="24"/>
        </w:rPr>
        <w:t xml:space="preserve">, Q., (2024). Advertising and content creation on digital content platforms. </w:t>
      </w:r>
      <w:r w:rsidRPr="00FA725D">
        <w:rPr>
          <w:i/>
          <w:iCs/>
          <w:color w:val="000000" w:themeColor="text1"/>
          <w:sz w:val="24"/>
          <w:szCs w:val="24"/>
        </w:rPr>
        <w:t>Marketing Science</w:t>
      </w:r>
      <w:r w:rsidRPr="00FA725D">
        <w:rPr>
          <w:color w:val="000000" w:themeColor="text1"/>
          <w:sz w:val="24"/>
          <w:szCs w:val="24"/>
        </w:rPr>
        <w:t xml:space="preserve">, </w:t>
      </w:r>
      <w:r w:rsidRPr="00FA725D">
        <w:rPr>
          <w:i/>
          <w:iCs/>
          <w:color w:val="000000" w:themeColor="text1"/>
          <w:sz w:val="24"/>
          <w:szCs w:val="24"/>
        </w:rPr>
        <w:t>43</w:t>
      </w:r>
      <w:r w:rsidRPr="00FA725D">
        <w:rPr>
          <w:color w:val="000000" w:themeColor="text1"/>
          <w:sz w:val="24"/>
          <w:szCs w:val="24"/>
        </w:rPr>
        <w:t xml:space="preserve">(4), pp.734-750. </w:t>
      </w:r>
    </w:p>
    <w:p w14:paraId="248C841F" w14:textId="14481882" w:rsidR="00583BC4" w:rsidRPr="00FA725D" w:rsidRDefault="00E44BB4" w:rsidP="008F570C">
      <w:pPr>
        <w:pStyle w:val="ListParagraph"/>
        <w:numPr>
          <w:ilvl w:val="0"/>
          <w:numId w:val="3"/>
        </w:numPr>
        <w:spacing w:line="480" w:lineRule="auto"/>
        <w:jc w:val="both"/>
        <w:rPr>
          <w:color w:val="000000" w:themeColor="text1"/>
          <w:sz w:val="24"/>
          <w:szCs w:val="24"/>
        </w:rPr>
      </w:pPr>
      <w:proofErr w:type="spellStart"/>
      <w:r w:rsidRPr="00FA725D">
        <w:rPr>
          <w:color w:val="000000" w:themeColor="text1"/>
          <w:sz w:val="24"/>
          <w:szCs w:val="24"/>
        </w:rPr>
        <w:t>Statista</w:t>
      </w:r>
      <w:proofErr w:type="spellEnd"/>
      <w:r w:rsidRPr="00FA725D">
        <w:rPr>
          <w:color w:val="000000" w:themeColor="text1"/>
          <w:sz w:val="24"/>
          <w:szCs w:val="24"/>
        </w:rPr>
        <w:t xml:space="preserve">. (2020). Topic: Influencer marketing in the United Kingdom (UK). [online] Available at: </w:t>
      </w:r>
      <w:hyperlink r:id="rId13" w:anchor="google_vignette">
        <w:r w:rsidR="00583BC4" w:rsidRPr="00FA725D">
          <w:rPr>
            <w:color w:val="000000" w:themeColor="text1"/>
            <w:sz w:val="24"/>
            <w:szCs w:val="24"/>
          </w:rPr>
          <w:t>https://www.statista.com/topics/7119/influencer-marketing-in-the-uk/?srsltid=AfmBOoqrlfifvF2WD3klHnRIs0d_toJ6u79REBM4icFisSUkAM0fNlhK#google_vignette</w:t>
        </w:r>
      </w:hyperlink>
      <w:r w:rsidRPr="00FA725D">
        <w:rPr>
          <w:color w:val="000000" w:themeColor="text1"/>
          <w:sz w:val="24"/>
          <w:szCs w:val="24"/>
        </w:rPr>
        <w:t xml:space="preserve"> [Accessed 29 July 2026].</w:t>
      </w:r>
    </w:p>
    <w:p w14:paraId="3DB55D39" w14:textId="19A9741E" w:rsidR="00583BC4" w:rsidRPr="0069365C" w:rsidRDefault="00E44BB4" w:rsidP="0069365C">
      <w:pPr>
        <w:pStyle w:val="ListParagraph"/>
        <w:numPr>
          <w:ilvl w:val="0"/>
          <w:numId w:val="3"/>
        </w:numPr>
        <w:spacing w:line="480" w:lineRule="auto"/>
        <w:jc w:val="both"/>
        <w:rPr>
          <w:sz w:val="24"/>
          <w:szCs w:val="24"/>
        </w:rPr>
      </w:pPr>
      <w:proofErr w:type="spellStart"/>
      <w:r w:rsidRPr="0069365C">
        <w:rPr>
          <w:sz w:val="24"/>
          <w:szCs w:val="24"/>
        </w:rPr>
        <w:lastRenderedPageBreak/>
        <w:t>Statista</w:t>
      </w:r>
      <w:proofErr w:type="spellEnd"/>
      <w:r w:rsidRPr="0069365C">
        <w:rPr>
          <w:sz w:val="24"/>
          <w:szCs w:val="24"/>
        </w:rPr>
        <w:t xml:space="preserve">. (2025). </w:t>
      </w:r>
      <w:r w:rsidRPr="0069365C">
        <w:rPr>
          <w:i/>
          <w:iCs/>
          <w:sz w:val="24"/>
          <w:szCs w:val="24"/>
        </w:rPr>
        <w:t>Internet penetration in the United Kingdom (UK) 2002-2025</w:t>
      </w:r>
      <w:r w:rsidRPr="0069365C">
        <w:rPr>
          <w:sz w:val="24"/>
          <w:szCs w:val="24"/>
        </w:rPr>
        <w:t>. [online] Available at: https://www.statista.com/statistics/1124328/internet-penetration-uk/?srsltid=AfmBOooMnefAoWa48HHP0mJ2_zr31sL7H5J_X1fqiUOTIIF7M37A3Qr- [Accessed 30 July 2026].</w:t>
      </w:r>
    </w:p>
    <w:p w14:paraId="71C623E1" w14:textId="753FD127" w:rsidR="00583BC4" w:rsidRPr="0069365C" w:rsidRDefault="00E44BB4" w:rsidP="0069365C">
      <w:pPr>
        <w:pStyle w:val="ListParagraph"/>
        <w:numPr>
          <w:ilvl w:val="0"/>
          <w:numId w:val="3"/>
        </w:numPr>
        <w:spacing w:line="480" w:lineRule="auto"/>
        <w:jc w:val="both"/>
        <w:rPr>
          <w:sz w:val="24"/>
          <w:szCs w:val="24"/>
        </w:rPr>
      </w:pPr>
      <w:proofErr w:type="spellStart"/>
      <w:r w:rsidRPr="0069365C">
        <w:rPr>
          <w:sz w:val="24"/>
          <w:szCs w:val="24"/>
        </w:rPr>
        <w:t>Thirdcity</w:t>
      </w:r>
      <w:proofErr w:type="spellEnd"/>
      <w:r w:rsidRPr="0069365C">
        <w:rPr>
          <w:sz w:val="24"/>
          <w:szCs w:val="24"/>
        </w:rPr>
        <w:t xml:space="preserve"> (2025). 247admin. </w:t>
      </w:r>
      <w:r w:rsidRPr="0069365C">
        <w:rPr>
          <w:i/>
          <w:iCs/>
          <w:sz w:val="24"/>
          <w:szCs w:val="24"/>
        </w:rPr>
        <w:t>AI Influencers: The Future of Marketing or an Ethical Risk?</w:t>
      </w:r>
      <w:r w:rsidRPr="0069365C">
        <w:rPr>
          <w:sz w:val="24"/>
          <w:szCs w:val="24"/>
        </w:rPr>
        <w:t xml:space="preserve"> [online] Third City - Comms for a New Economy. Available at: https://thirdcity.co.uk/ai-influencers-the-future-of-marketing-or-an-ethical-risk/ [Accessed 30 July 2026].</w:t>
      </w:r>
    </w:p>
    <w:p w14:paraId="595B5637" w14:textId="77777777" w:rsidR="00583BC4" w:rsidRDefault="00E44BB4">
      <w:pPr>
        <w:pStyle w:val="Heading1"/>
        <w:spacing w:line="480" w:lineRule="auto"/>
        <w:jc w:val="both"/>
        <w:rPr>
          <w:rFonts w:ascii="Arial" w:eastAsia="Arial" w:hAnsi="Arial" w:cs="Arial"/>
        </w:rPr>
      </w:pPr>
      <w:bookmarkStart w:id="11" w:name="_heading=h.9bhg652818nn" w:colFirst="0" w:colLast="0"/>
      <w:bookmarkEnd w:id="11"/>
      <w:r>
        <w:br w:type="page"/>
      </w:r>
    </w:p>
    <w:p w14:paraId="20074FFA" w14:textId="77777777" w:rsidR="00583BC4" w:rsidRDefault="00E44BB4">
      <w:pPr>
        <w:pStyle w:val="Heading1"/>
        <w:spacing w:line="480" w:lineRule="auto"/>
        <w:jc w:val="both"/>
        <w:rPr>
          <w:rFonts w:ascii="Arial" w:eastAsia="Arial" w:hAnsi="Arial" w:cs="Arial"/>
        </w:rPr>
      </w:pPr>
      <w:bookmarkStart w:id="12" w:name="_heading=h.yrfjmx8f4i15" w:colFirst="0" w:colLast="0"/>
      <w:bookmarkEnd w:id="12"/>
      <w:r w:rsidRPr="00E3620A">
        <w:rPr>
          <w:rFonts w:ascii="Arial" w:eastAsia="Arial" w:hAnsi="Arial" w:cs="Arial"/>
          <w:color w:val="1F497D" w:themeColor="text2"/>
        </w:rPr>
        <w:lastRenderedPageBreak/>
        <w:t>8. Appendix</w:t>
      </w:r>
      <w:r>
        <w:rPr>
          <w:rFonts w:ascii="Arial" w:eastAsia="Arial" w:hAnsi="Arial" w:cs="Arial"/>
        </w:rPr>
        <w:t xml:space="preserve"> </w:t>
      </w:r>
    </w:p>
    <w:p w14:paraId="5393F50C" w14:textId="77777777" w:rsidR="00583BC4" w:rsidRDefault="00E44BB4">
      <w:pPr>
        <w:pStyle w:val="Heading2"/>
        <w:spacing w:line="480" w:lineRule="auto"/>
        <w:rPr>
          <w:rFonts w:ascii="Arial" w:eastAsia="Arial" w:hAnsi="Arial" w:cs="Arial"/>
        </w:rPr>
      </w:pPr>
      <w:bookmarkStart w:id="13" w:name="_heading=h.wioz9zbfdifx" w:colFirst="0" w:colLast="0"/>
      <w:bookmarkEnd w:id="13"/>
      <w:r>
        <w:rPr>
          <w:rFonts w:ascii="Arial" w:eastAsia="Arial" w:hAnsi="Arial" w:cs="Arial"/>
        </w:rPr>
        <w:t xml:space="preserve">STEEPLE Framework  </w:t>
      </w:r>
    </w:p>
    <w:tbl>
      <w:tblPr>
        <w:tblStyle w:val="a"/>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70"/>
        <w:gridCol w:w="3105"/>
        <w:gridCol w:w="3825"/>
      </w:tblGrid>
      <w:tr w:rsidR="00583BC4" w14:paraId="7EC03DB6" w14:textId="77777777">
        <w:tc>
          <w:tcPr>
            <w:tcW w:w="2070" w:type="dxa"/>
            <w:tcMar>
              <w:top w:w="100" w:type="dxa"/>
              <w:left w:w="100" w:type="dxa"/>
              <w:bottom w:w="100" w:type="dxa"/>
              <w:right w:w="100" w:type="dxa"/>
            </w:tcMar>
          </w:tcPr>
          <w:p w14:paraId="6E2CB548" w14:textId="77777777" w:rsidR="00583BC4" w:rsidRDefault="00E44BB4">
            <w:pPr>
              <w:widowControl w:val="0"/>
              <w:spacing w:line="480" w:lineRule="auto"/>
              <w:jc w:val="center"/>
              <w:rPr>
                <w:b/>
                <w:bCs/>
                <w:sz w:val="24"/>
                <w:szCs w:val="24"/>
              </w:rPr>
            </w:pPr>
            <w:r w:rsidRPr="00E80A57">
              <w:rPr>
                <w:b/>
                <w:bCs/>
                <w:color w:val="1F497D" w:themeColor="text2"/>
                <w:sz w:val="24"/>
                <w:szCs w:val="24"/>
              </w:rPr>
              <w:t>Basis</w:t>
            </w:r>
            <w:r>
              <w:rPr>
                <w:b/>
                <w:bCs/>
                <w:sz w:val="24"/>
                <w:szCs w:val="24"/>
              </w:rPr>
              <w:t xml:space="preserve"> </w:t>
            </w:r>
          </w:p>
        </w:tc>
        <w:tc>
          <w:tcPr>
            <w:tcW w:w="3105" w:type="dxa"/>
            <w:tcMar>
              <w:top w:w="100" w:type="dxa"/>
              <w:left w:w="100" w:type="dxa"/>
              <w:bottom w:w="100" w:type="dxa"/>
              <w:right w:w="100" w:type="dxa"/>
            </w:tcMar>
          </w:tcPr>
          <w:p w14:paraId="443388E3" w14:textId="77777777" w:rsidR="00583BC4" w:rsidRDefault="00E44BB4">
            <w:pPr>
              <w:widowControl w:val="0"/>
              <w:spacing w:line="480" w:lineRule="auto"/>
              <w:jc w:val="center"/>
              <w:rPr>
                <w:b/>
                <w:bCs/>
                <w:sz w:val="24"/>
                <w:szCs w:val="24"/>
              </w:rPr>
            </w:pPr>
            <w:r w:rsidRPr="00E80A57">
              <w:rPr>
                <w:b/>
                <w:bCs/>
                <w:color w:val="1F497D" w:themeColor="text2"/>
                <w:sz w:val="24"/>
                <w:szCs w:val="24"/>
              </w:rPr>
              <w:t>Factor</w:t>
            </w:r>
            <w:r>
              <w:rPr>
                <w:b/>
                <w:bCs/>
                <w:sz w:val="24"/>
                <w:szCs w:val="24"/>
              </w:rPr>
              <w:t xml:space="preserve"> </w:t>
            </w:r>
          </w:p>
        </w:tc>
        <w:tc>
          <w:tcPr>
            <w:tcW w:w="3825" w:type="dxa"/>
            <w:tcMar>
              <w:top w:w="100" w:type="dxa"/>
              <w:left w:w="100" w:type="dxa"/>
              <w:bottom w:w="100" w:type="dxa"/>
              <w:right w:w="100" w:type="dxa"/>
            </w:tcMar>
          </w:tcPr>
          <w:p w14:paraId="08173E5D" w14:textId="77777777" w:rsidR="00583BC4" w:rsidRPr="00E80A57" w:rsidRDefault="00E44BB4">
            <w:pPr>
              <w:widowControl w:val="0"/>
              <w:spacing w:line="480" w:lineRule="auto"/>
              <w:jc w:val="center"/>
              <w:rPr>
                <w:b/>
                <w:bCs/>
                <w:color w:val="1F497D" w:themeColor="text2"/>
                <w:sz w:val="24"/>
                <w:szCs w:val="24"/>
              </w:rPr>
            </w:pPr>
            <w:r w:rsidRPr="00E80A57">
              <w:rPr>
                <w:b/>
                <w:bCs/>
                <w:color w:val="1F497D" w:themeColor="text2"/>
                <w:sz w:val="24"/>
                <w:szCs w:val="24"/>
              </w:rPr>
              <w:t xml:space="preserve">Impact on Stakeholders </w:t>
            </w:r>
          </w:p>
        </w:tc>
      </w:tr>
      <w:tr w:rsidR="00E6619F" w14:paraId="3D0CE7D1" w14:textId="77777777">
        <w:tc>
          <w:tcPr>
            <w:tcW w:w="2070" w:type="dxa"/>
            <w:tcMar>
              <w:top w:w="100" w:type="dxa"/>
              <w:left w:w="100" w:type="dxa"/>
              <w:bottom w:w="100" w:type="dxa"/>
              <w:right w:w="100" w:type="dxa"/>
            </w:tcMar>
          </w:tcPr>
          <w:p w14:paraId="300C7DB5" w14:textId="77777777" w:rsidR="00E6619F" w:rsidRDefault="00E6619F">
            <w:pPr>
              <w:widowControl w:val="0"/>
              <w:spacing w:line="480" w:lineRule="auto"/>
              <w:rPr>
                <w:sz w:val="24"/>
                <w:szCs w:val="24"/>
              </w:rPr>
            </w:pPr>
            <w:r w:rsidRPr="00E80A57">
              <w:rPr>
                <w:color w:val="1F497D" w:themeColor="text2"/>
                <w:sz w:val="24"/>
                <w:szCs w:val="24"/>
              </w:rPr>
              <w:t>Social</w:t>
            </w:r>
          </w:p>
        </w:tc>
        <w:tc>
          <w:tcPr>
            <w:tcW w:w="3105" w:type="dxa"/>
            <w:tcMar>
              <w:top w:w="100" w:type="dxa"/>
              <w:left w:w="100" w:type="dxa"/>
              <w:bottom w:w="100" w:type="dxa"/>
              <w:right w:w="100" w:type="dxa"/>
            </w:tcMar>
          </w:tcPr>
          <w:p w14:paraId="723265D0" w14:textId="77777777" w:rsidR="001E04D4" w:rsidRPr="00E85B06" w:rsidRDefault="001E04D4" w:rsidP="00461404">
            <w:pPr>
              <w:pStyle w:val="p1"/>
              <w:spacing w:line="360" w:lineRule="auto"/>
              <w:jc w:val="both"/>
              <w:rPr>
                <w:rFonts w:ascii="Arial" w:hAnsi="Arial" w:cs="Arial"/>
              </w:rPr>
            </w:pPr>
            <w:r w:rsidRPr="00E85B06">
              <w:rPr>
                <w:rFonts w:ascii="Arial" w:hAnsi="Arial" w:cs="Arial"/>
              </w:rPr>
              <w:t>Currently, many people in the UK use social media regularly (Florida, 2022). They use platforms such as YouTube, TikTok and Instagram for entertainment and product recommendations (</w:t>
            </w:r>
            <w:proofErr w:type="spellStart"/>
            <w:r w:rsidRPr="00E85B06">
              <w:rPr>
                <w:rFonts w:ascii="Arial" w:hAnsi="Arial" w:cs="Arial"/>
              </w:rPr>
              <w:t>Haenlein</w:t>
            </w:r>
            <w:proofErr w:type="spellEnd"/>
            <w:r w:rsidRPr="00E85B06">
              <w:rPr>
                <w:rFonts w:ascii="Arial" w:hAnsi="Arial" w:cs="Arial"/>
              </w:rPr>
              <w:t xml:space="preserve"> et al., 2020). The rapid growth of social media has increased the number of creators, but it has also made the creator economy more competitive.</w:t>
            </w:r>
          </w:p>
          <w:p w14:paraId="12959523" w14:textId="778C1951" w:rsidR="00E6619F" w:rsidRPr="00E85B06" w:rsidRDefault="00E6619F" w:rsidP="00461404">
            <w:pPr>
              <w:widowControl w:val="0"/>
              <w:spacing w:line="360" w:lineRule="auto"/>
              <w:jc w:val="both"/>
              <w:rPr>
                <w:color w:val="000000" w:themeColor="text1"/>
                <w:sz w:val="24"/>
                <w:szCs w:val="24"/>
              </w:rPr>
            </w:pPr>
          </w:p>
          <w:p w14:paraId="1AC7C923" w14:textId="77777777" w:rsidR="00E6619F" w:rsidRPr="00E85B06" w:rsidRDefault="00E6619F" w:rsidP="00461404">
            <w:pPr>
              <w:widowControl w:val="0"/>
              <w:spacing w:line="360" w:lineRule="auto"/>
              <w:jc w:val="both"/>
              <w:rPr>
                <w:sz w:val="24"/>
                <w:szCs w:val="24"/>
              </w:rPr>
            </w:pPr>
          </w:p>
        </w:tc>
        <w:tc>
          <w:tcPr>
            <w:tcW w:w="3825" w:type="dxa"/>
            <w:tcMar>
              <w:top w:w="100" w:type="dxa"/>
              <w:left w:w="100" w:type="dxa"/>
              <w:bottom w:w="100" w:type="dxa"/>
              <w:right w:w="100" w:type="dxa"/>
            </w:tcMar>
          </w:tcPr>
          <w:p w14:paraId="7C574A46" w14:textId="77777777" w:rsidR="00D07062" w:rsidRPr="00E85B06" w:rsidRDefault="00D07062" w:rsidP="00461404">
            <w:pPr>
              <w:pStyle w:val="p1"/>
              <w:spacing w:line="360" w:lineRule="auto"/>
              <w:jc w:val="both"/>
              <w:rPr>
                <w:rFonts w:ascii="Arial" w:hAnsi="Arial" w:cs="Arial"/>
              </w:rPr>
            </w:pPr>
            <w:r w:rsidRPr="00E85B06">
              <w:rPr>
                <w:rFonts w:ascii="Arial" w:hAnsi="Arial" w:cs="Arial"/>
              </w:rPr>
              <w:t>This creates opportunities for creators such as Mr Beast to build communities and earn money from their content, but it also creates pressure to keep producing interesting content (</w:t>
            </w:r>
            <w:proofErr w:type="spellStart"/>
            <w:r w:rsidRPr="00E85B06">
              <w:rPr>
                <w:rFonts w:ascii="Arial" w:hAnsi="Arial" w:cs="Arial"/>
              </w:rPr>
              <w:t>Haenlein</w:t>
            </w:r>
            <w:proofErr w:type="spellEnd"/>
            <w:r w:rsidRPr="00E85B06">
              <w:rPr>
                <w:rFonts w:ascii="Arial" w:hAnsi="Arial" w:cs="Arial"/>
              </w:rPr>
              <w:t xml:space="preserve"> et al., 2020). As a result, social media creates opportunities, but it also increases the differences between large influencers and small creators because they do not have the same audience or resources.</w:t>
            </w:r>
          </w:p>
          <w:p w14:paraId="54617245" w14:textId="22D6604B" w:rsidR="0024758C" w:rsidRPr="00E85B06" w:rsidRDefault="0024758C" w:rsidP="00461404">
            <w:pPr>
              <w:pStyle w:val="p1"/>
              <w:spacing w:line="360" w:lineRule="auto"/>
              <w:jc w:val="both"/>
              <w:rPr>
                <w:rFonts w:ascii="Arial" w:hAnsi="Arial" w:cs="Arial"/>
              </w:rPr>
            </w:pPr>
          </w:p>
          <w:p w14:paraId="1A7305B2" w14:textId="47E96BE0" w:rsidR="00E6619F" w:rsidRPr="00E85B06" w:rsidRDefault="00E6619F" w:rsidP="00461404">
            <w:pPr>
              <w:widowControl w:val="0"/>
              <w:spacing w:line="360" w:lineRule="auto"/>
              <w:jc w:val="both"/>
              <w:rPr>
                <w:color w:val="FF0000"/>
                <w:sz w:val="24"/>
                <w:szCs w:val="24"/>
              </w:rPr>
            </w:pPr>
          </w:p>
          <w:p w14:paraId="49AE4153" w14:textId="77777777" w:rsidR="00E6619F" w:rsidRPr="00E85B06" w:rsidRDefault="00E6619F" w:rsidP="00461404">
            <w:pPr>
              <w:widowControl w:val="0"/>
              <w:spacing w:line="360" w:lineRule="auto"/>
              <w:rPr>
                <w:b/>
                <w:bCs/>
                <w:sz w:val="24"/>
                <w:szCs w:val="24"/>
              </w:rPr>
            </w:pPr>
          </w:p>
        </w:tc>
      </w:tr>
      <w:tr w:rsidR="00994D45" w14:paraId="20765720" w14:textId="77777777">
        <w:tc>
          <w:tcPr>
            <w:tcW w:w="2070" w:type="dxa"/>
            <w:tcMar>
              <w:top w:w="100" w:type="dxa"/>
              <w:left w:w="100" w:type="dxa"/>
              <w:bottom w:w="100" w:type="dxa"/>
              <w:right w:w="100" w:type="dxa"/>
            </w:tcMar>
          </w:tcPr>
          <w:p w14:paraId="33260E86" w14:textId="77777777" w:rsidR="00994D45" w:rsidRDefault="00994D45">
            <w:pPr>
              <w:widowControl w:val="0"/>
              <w:spacing w:line="480" w:lineRule="auto"/>
              <w:rPr>
                <w:sz w:val="24"/>
                <w:szCs w:val="24"/>
              </w:rPr>
            </w:pPr>
            <w:r>
              <w:rPr>
                <w:sz w:val="24"/>
                <w:szCs w:val="24"/>
              </w:rPr>
              <w:t xml:space="preserve">Technological </w:t>
            </w:r>
          </w:p>
        </w:tc>
        <w:tc>
          <w:tcPr>
            <w:tcW w:w="3105" w:type="dxa"/>
            <w:tcMar>
              <w:top w:w="100" w:type="dxa"/>
              <w:left w:w="100" w:type="dxa"/>
              <w:bottom w:w="100" w:type="dxa"/>
              <w:right w:w="100" w:type="dxa"/>
            </w:tcMar>
          </w:tcPr>
          <w:p w14:paraId="31B9961C" w14:textId="77777777" w:rsidR="00EC2329" w:rsidRPr="00E85B06" w:rsidRDefault="00EC2329" w:rsidP="00461404">
            <w:pPr>
              <w:pStyle w:val="p1"/>
              <w:spacing w:line="360" w:lineRule="auto"/>
              <w:jc w:val="both"/>
              <w:rPr>
                <w:rFonts w:ascii="Arial" w:hAnsi="Arial" w:cs="Arial"/>
              </w:rPr>
            </w:pPr>
            <w:r w:rsidRPr="00E85B06">
              <w:rPr>
                <w:rFonts w:ascii="Arial" w:hAnsi="Arial" w:cs="Arial"/>
              </w:rPr>
              <w:t>The current internet penetration rate is around 98%, which means that most people are familiar with technology (</w:t>
            </w:r>
            <w:proofErr w:type="spellStart"/>
            <w:r w:rsidRPr="00E85B06">
              <w:rPr>
                <w:rFonts w:ascii="Arial" w:hAnsi="Arial" w:cs="Arial"/>
              </w:rPr>
              <w:t>Statista</w:t>
            </w:r>
            <w:proofErr w:type="spellEnd"/>
            <w:r w:rsidRPr="00E85B06">
              <w:rPr>
                <w:rFonts w:ascii="Arial" w:hAnsi="Arial" w:cs="Arial"/>
              </w:rPr>
              <w:t xml:space="preserve">, 2025). Artificial intelligence is improving content production through editing and audience analysis, which reduces production </w:t>
            </w:r>
            <w:r w:rsidRPr="00E85B06">
              <w:rPr>
                <w:rFonts w:ascii="Arial" w:hAnsi="Arial" w:cs="Arial"/>
              </w:rPr>
              <w:lastRenderedPageBreak/>
              <w:t>costs for both small and large creators. Technology helps creators produce content faster, but it also increases competition.</w:t>
            </w:r>
          </w:p>
          <w:p w14:paraId="70CAF9E7" w14:textId="311B68A2" w:rsidR="00173C53" w:rsidRPr="00E85B06" w:rsidRDefault="00173C53" w:rsidP="00461404">
            <w:pPr>
              <w:pStyle w:val="p1"/>
              <w:spacing w:line="360" w:lineRule="auto"/>
              <w:jc w:val="both"/>
              <w:rPr>
                <w:rFonts w:ascii="Arial" w:hAnsi="Arial" w:cs="Arial"/>
              </w:rPr>
            </w:pPr>
          </w:p>
          <w:p w14:paraId="5607FD1A" w14:textId="68C6C8F3" w:rsidR="00994D45" w:rsidRPr="00E85B06" w:rsidRDefault="00994D45" w:rsidP="00461404">
            <w:pPr>
              <w:widowControl w:val="0"/>
              <w:spacing w:line="360" w:lineRule="auto"/>
              <w:jc w:val="both"/>
              <w:rPr>
                <w:color w:val="000000" w:themeColor="text1"/>
                <w:sz w:val="24"/>
                <w:szCs w:val="24"/>
              </w:rPr>
            </w:pPr>
          </w:p>
        </w:tc>
        <w:tc>
          <w:tcPr>
            <w:tcW w:w="3825" w:type="dxa"/>
            <w:tcMar>
              <w:top w:w="100" w:type="dxa"/>
              <w:left w:w="100" w:type="dxa"/>
              <w:bottom w:w="100" w:type="dxa"/>
              <w:right w:w="100" w:type="dxa"/>
            </w:tcMar>
          </w:tcPr>
          <w:p w14:paraId="5A831EB5" w14:textId="77777777" w:rsidR="009C66DA" w:rsidRPr="00E85B06" w:rsidRDefault="009C66DA" w:rsidP="00461404">
            <w:pPr>
              <w:pStyle w:val="p1"/>
              <w:spacing w:line="360" w:lineRule="auto"/>
              <w:jc w:val="both"/>
              <w:rPr>
                <w:rFonts w:ascii="Arial" w:hAnsi="Arial" w:cs="Arial"/>
              </w:rPr>
            </w:pPr>
            <w:r w:rsidRPr="00E85B06">
              <w:rPr>
                <w:rFonts w:ascii="Arial" w:hAnsi="Arial" w:cs="Arial"/>
              </w:rPr>
              <w:lastRenderedPageBreak/>
              <w:t>Technologies have improved creators’ efficiency and content quality (</w:t>
            </w:r>
            <w:proofErr w:type="spellStart"/>
            <w:r w:rsidRPr="00E85B06">
              <w:rPr>
                <w:rFonts w:ascii="Arial" w:hAnsi="Arial" w:cs="Arial"/>
              </w:rPr>
              <w:t>Anantrasirichai</w:t>
            </w:r>
            <w:proofErr w:type="spellEnd"/>
            <w:r w:rsidRPr="00E85B06">
              <w:rPr>
                <w:rFonts w:ascii="Arial" w:hAnsi="Arial" w:cs="Arial"/>
              </w:rPr>
              <w:t xml:space="preserve"> and Bull, 2022). This has allowed influencers to use different technologies to improve their content. However, platforms need to balance innovation with user safety and misinformation control because technology creates new </w:t>
            </w:r>
            <w:r w:rsidRPr="00E85B06">
              <w:rPr>
                <w:rFonts w:ascii="Arial" w:hAnsi="Arial" w:cs="Arial"/>
              </w:rPr>
              <w:lastRenderedPageBreak/>
              <w:t>challenges for creators and platforms.</w:t>
            </w:r>
          </w:p>
          <w:p w14:paraId="15161A32" w14:textId="5588A391" w:rsidR="00E15A86" w:rsidRPr="00E85B06" w:rsidRDefault="00E15A86" w:rsidP="00461404">
            <w:pPr>
              <w:pStyle w:val="p1"/>
              <w:spacing w:line="360" w:lineRule="auto"/>
              <w:jc w:val="both"/>
              <w:rPr>
                <w:rFonts w:ascii="Arial" w:hAnsi="Arial" w:cs="Arial"/>
              </w:rPr>
            </w:pPr>
          </w:p>
          <w:p w14:paraId="0B85A0CC" w14:textId="7700E91D" w:rsidR="00994D45" w:rsidRPr="00E85B06" w:rsidRDefault="00994D45" w:rsidP="00461404">
            <w:pPr>
              <w:widowControl w:val="0"/>
              <w:spacing w:line="360" w:lineRule="auto"/>
              <w:jc w:val="both"/>
              <w:rPr>
                <w:sz w:val="24"/>
                <w:szCs w:val="24"/>
              </w:rPr>
            </w:pPr>
          </w:p>
        </w:tc>
      </w:tr>
      <w:tr w:rsidR="0080189D" w14:paraId="525A39F1" w14:textId="77777777">
        <w:tc>
          <w:tcPr>
            <w:tcW w:w="2070" w:type="dxa"/>
            <w:tcMar>
              <w:top w:w="100" w:type="dxa"/>
              <w:left w:w="100" w:type="dxa"/>
              <w:bottom w:w="100" w:type="dxa"/>
              <w:right w:w="100" w:type="dxa"/>
            </w:tcMar>
          </w:tcPr>
          <w:p w14:paraId="76F9361F" w14:textId="77777777" w:rsidR="0080189D" w:rsidRDefault="0080189D">
            <w:pPr>
              <w:widowControl w:val="0"/>
              <w:spacing w:line="480" w:lineRule="auto"/>
              <w:rPr>
                <w:sz w:val="24"/>
                <w:szCs w:val="24"/>
              </w:rPr>
            </w:pPr>
            <w:r>
              <w:rPr>
                <w:sz w:val="24"/>
                <w:szCs w:val="24"/>
              </w:rPr>
              <w:lastRenderedPageBreak/>
              <w:t>Economic</w:t>
            </w:r>
          </w:p>
        </w:tc>
        <w:tc>
          <w:tcPr>
            <w:tcW w:w="3105" w:type="dxa"/>
            <w:tcMar>
              <w:top w:w="100" w:type="dxa"/>
              <w:left w:w="100" w:type="dxa"/>
              <w:bottom w:w="100" w:type="dxa"/>
              <w:right w:w="100" w:type="dxa"/>
            </w:tcMar>
          </w:tcPr>
          <w:p w14:paraId="6C1BF96C" w14:textId="77777777" w:rsidR="00BC2397" w:rsidRPr="00E85B06" w:rsidRDefault="00BC2397" w:rsidP="00461404">
            <w:pPr>
              <w:pStyle w:val="p1"/>
              <w:spacing w:line="360" w:lineRule="auto"/>
              <w:jc w:val="both"/>
              <w:rPr>
                <w:rFonts w:ascii="Arial" w:hAnsi="Arial" w:cs="Arial"/>
              </w:rPr>
            </w:pPr>
            <w:r w:rsidRPr="00E85B06">
              <w:rPr>
                <w:rFonts w:ascii="Arial" w:hAnsi="Arial" w:cs="Arial"/>
              </w:rPr>
              <w:t>The UK influencer marketing industry is growing by around 22% (</w:t>
            </w:r>
            <w:proofErr w:type="spellStart"/>
            <w:r w:rsidRPr="00E85B06">
              <w:rPr>
                <w:rFonts w:ascii="Arial" w:hAnsi="Arial" w:cs="Arial"/>
              </w:rPr>
              <w:t>Statista</w:t>
            </w:r>
            <w:proofErr w:type="spellEnd"/>
            <w:r w:rsidRPr="00E85B06">
              <w:rPr>
                <w:rFonts w:ascii="Arial" w:hAnsi="Arial" w:cs="Arial"/>
              </w:rPr>
              <w:t>, 2020). Because of this, creators can make money through affiliate marketing and merchandise. Big creators usually have long-term sponsorships and can also earn money from social media platforms.</w:t>
            </w:r>
          </w:p>
          <w:p w14:paraId="519E38C0" w14:textId="7DAB30FD" w:rsidR="0080189D" w:rsidRPr="00E85B06" w:rsidRDefault="0080189D" w:rsidP="00461404">
            <w:pPr>
              <w:widowControl w:val="0"/>
              <w:spacing w:line="360" w:lineRule="auto"/>
              <w:jc w:val="both"/>
              <w:rPr>
                <w:color w:val="FF0000"/>
                <w:sz w:val="24"/>
                <w:szCs w:val="24"/>
              </w:rPr>
            </w:pPr>
          </w:p>
        </w:tc>
        <w:tc>
          <w:tcPr>
            <w:tcW w:w="3825" w:type="dxa"/>
            <w:tcMar>
              <w:top w:w="100" w:type="dxa"/>
              <w:left w:w="100" w:type="dxa"/>
              <w:bottom w:w="100" w:type="dxa"/>
              <w:right w:w="100" w:type="dxa"/>
            </w:tcMar>
          </w:tcPr>
          <w:p w14:paraId="5CBA8ABA" w14:textId="77777777" w:rsidR="003025C5" w:rsidRPr="00E85B06" w:rsidRDefault="003025C5" w:rsidP="00461404">
            <w:pPr>
              <w:pStyle w:val="p1"/>
              <w:spacing w:line="360" w:lineRule="auto"/>
              <w:jc w:val="both"/>
              <w:rPr>
                <w:rFonts w:ascii="Arial" w:hAnsi="Arial" w:cs="Arial"/>
              </w:rPr>
            </w:pPr>
            <w:r w:rsidRPr="00E85B06">
              <w:rPr>
                <w:rFonts w:ascii="Arial" w:hAnsi="Arial" w:cs="Arial"/>
              </w:rPr>
              <w:t>Creators have more opportunities to earn money and grow their businesses (Glenister, 2021). For example, MrBeast has expanded from sponsored content to other businesses, such as merchandise (</w:t>
            </w:r>
            <w:proofErr w:type="spellStart"/>
            <w:r w:rsidRPr="00E85B06">
              <w:rPr>
                <w:rFonts w:ascii="Arial" w:hAnsi="Arial" w:cs="Arial"/>
              </w:rPr>
              <w:t>Ercegovac</w:t>
            </w:r>
            <w:proofErr w:type="spellEnd"/>
            <w:r w:rsidRPr="00E85B06">
              <w:rPr>
                <w:rFonts w:ascii="Arial" w:hAnsi="Arial" w:cs="Arial"/>
              </w:rPr>
              <w:t xml:space="preserve">, </w:t>
            </w:r>
            <w:proofErr w:type="spellStart"/>
            <w:r w:rsidRPr="00E85B06">
              <w:rPr>
                <w:rFonts w:ascii="Arial" w:hAnsi="Arial" w:cs="Arial"/>
              </w:rPr>
              <w:t>Tankosić</w:t>
            </w:r>
            <w:proofErr w:type="spellEnd"/>
            <w:r w:rsidRPr="00E85B06">
              <w:rPr>
                <w:rFonts w:ascii="Arial" w:hAnsi="Arial" w:cs="Arial"/>
              </w:rPr>
              <w:t xml:space="preserve"> and </w:t>
            </w:r>
            <w:proofErr w:type="spellStart"/>
            <w:r w:rsidRPr="00E85B06">
              <w:rPr>
                <w:rFonts w:ascii="Arial" w:hAnsi="Arial" w:cs="Arial"/>
              </w:rPr>
              <w:t>Vlahović</w:t>
            </w:r>
            <w:proofErr w:type="spellEnd"/>
            <w:r w:rsidRPr="00E85B06">
              <w:rPr>
                <w:rFonts w:ascii="Arial" w:hAnsi="Arial" w:cs="Arial"/>
              </w:rPr>
              <w:t>, 2023). However, small creators often depend on only one source of income, which makes it harder for them to compete with bigger influencers.</w:t>
            </w:r>
          </w:p>
          <w:p w14:paraId="3DF3F065" w14:textId="534B09D6" w:rsidR="0080189D" w:rsidRPr="00E85B06" w:rsidRDefault="0080189D" w:rsidP="00461404">
            <w:pPr>
              <w:widowControl w:val="0"/>
              <w:spacing w:line="360" w:lineRule="auto"/>
              <w:jc w:val="both"/>
              <w:rPr>
                <w:color w:val="FF0000"/>
                <w:sz w:val="24"/>
                <w:szCs w:val="24"/>
              </w:rPr>
            </w:pPr>
          </w:p>
        </w:tc>
      </w:tr>
      <w:tr w:rsidR="0080189D" w14:paraId="5B53F8C7" w14:textId="77777777">
        <w:tc>
          <w:tcPr>
            <w:tcW w:w="2070" w:type="dxa"/>
            <w:tcMar>
              <w:top w:w="100" w:type="dxa"/>
              <w:left w:w="100" w:type="dxa"/>
              <w:bottom w:w="100" w:type="dxa"/>
              <w:right w:w="100" w:type="dxa"/>
            </w:tcMar>
          </w:tcPr>
          <w:p w14:paraId="6A6DB7ED" w14:textId="77777777" w:rsidR="0080189D" w:rsidRDefault="0080189D">
            <w:pPr>
              <w:widowControl w:val="0"/>
              <w:spacing w:line="480" w:lineRule="auto"/>
              <w:rPr>
                <w:sz w:val="24"/>
                <w:szCs w:val="24"/>
              </w:rPr>
            </w:pPr>
            <w:r>
              <w:rPr>
                <w:sz w:val="24"/>
                <w:szCs w:val="24"/>
              </w:rPr>
              <w:t xml:space="preserve">Environmental </w:t>
            </w:r>
          </w:p>
        </w:tc>
        <w:tc>
          <w:tcPr>
            <w:tcW w:w="3105" w:type="dxa"/>
            <w:tcMar>
              <w:top w:w="100" w:type="dxa"/>
              <w:left w:w="100" w:type="dxa"/>
              <w:bottom w:w="100" w:type="dxa"/>
              <w:right w:w="100" w:type="dxa"/>
            </w:tcMar>
          </w:tcPr>
          <w:p w14:paraId="1CF8CA4A" w14:textId="77777777" w:rsidR="00914D34" w:rsidRPr="00E85B06" w:rsidRDefault="00914D34" w:rsidP="00461404">
            <w:pPr>
              <w:pStyle w:val="p1"/>
              <w:spacing w:line="360" w:lineRule="auto"/>
              <w:jc w:val="both"/>
              <w:rPr>
                <w:rFonts w:ascii="Arial" w:hAnsi="Arial" w:cs="Arial"/>
              </w:rPr>
            </w:pPr>
            <w:r w:rsidRPr="00E85B06">
              <w:rPr>
                <w:rFonts w:ascii="Arial" w:hAnsi="Arial" w:cs="Arial"/>
              </w:rPr>
              <w:t>According to Advertising Association UK (2024), consumers increasingly expect brands and influencers to promote sustainable products (</w:t>
            </w:r>
            <w:proofErr w:type="spellStart"/>
            <w:r w:rsidRPr="00E85B06">
              <w:rPr>
                <w:rFonts w:ascii="Arial" w:hAnsi="Arial" w:cs="Arial"/>
              </w:rPr>
              <w:t>Adassoc</w:t>
            </w:r>
            <w:proofErr w:type="spellEnd"/>
            <w:r w:rsidRPr="00E85B06">
              <w:rPr>
                <w:rFonts w:ascii="Arial" w:hAnsi="Arial" w:cs="Arial"/>
              </w:rPr>
              <w:t xml:space="preserve">, 2026). This shows that environmental issues are becoming more </w:t>
            </w:r>
            <w:r w:rsidRPr="00E85B06">
              <w:rPr>
                <w:rFonts w:ascii="Arial" w:hAnsi="Arial" w:cs="Arial"/>
              </w:rPr>
              <w:lastRenderedPageBreak/>
              <w:t>important in influencer marketing.</w:t>
            </w:r>
          </w:p>
          <w:p w14:paraId="0E35F616" w14:textId="297B8778" w:rsidR="0080189D" w:rsidRPr="00E85B06" w:rsidRDefault="0080189D" w:rsidP="00461404">
            <w:pPr>
              <w:widowControl w:val="0"/>
              <w:spacing w:line="360" w:lineRule="auto"/>
              <w:jc w:val="both"/>
              <w:rPr>
                <w:sz w:val="24"/>
                <w:szCs w:val="24"/>
              </w:rPr>
            </w:pPr>
          </w:p>
        </w:tc>
        <w:tc>
          <w:tcPr>
            <w:tcW w:w="3825" w:type="dxa"/>
            <w:tcMar>
              <w:top w:w="100" w:type="dxa"/>
              <w:left w:w="100" w:type="dxa"/>
              <w:bottom w:w="100" w:type="dxa"/>
              <w:right w:w="100" w:type="dxa"/>
            </w:tcMar>
          </w:tcPr>
          <w:p w14:paraId="668C6478" w14:textId="77777777" w:rsidR="00933653" w:rsidRPr="00E85B06" w:rsidRDefault="00933653" w:rsidP="00461404">
            <w:pPr>
              <w:pStyle w:val="p1"/>
              <w:spacing w:line="360" w:lineRule="auto"/>
              <w:jc w:val="both"/>
              <w:rPr>
                <w:rFonts w:ascii="Arial" w:hAnsi="Arial" w:cs="Arial"/>
              </w:rPr>
            </w:pPr>
            <w:r w:rsidRPr="00E85B06">
              <w:rPr>
                <w:rFonts w:ascii="Arial" w:hAnsi="Arial" w:cs="Arial"/>
              </w:rPr>
              <w:lastRenderedPageBreak/>
              <w:t>Working with environmentally responsible creators can improve brand reputation and help companies meet customer expectations (</w:t>
            </w:r>
            <w:proofErr w:type="spellStart"/>
            <w:r w:rsidRPr="00E85B06">
              <w:rPr>
                <w:rFonts w:ascii="Arial" w:hAnsi="Arial" w:cs="Arial"/>
              </w:rPr>
              <w:t>Adassoc</w:t>
            </w:r>
            <w:proofErr w:type="spellEnd"/>
            <w:r w:rsidRPr="00E85B06">
              <w:rPr>
                <w:rFonts w:ascii="Arial" w:hAnsi="Arial" w:cs="Arial"/>
              </w:rPr>
              <w:t>, 2026). However, brands that do not support sustainable values may lose consumer trust.</w:t>
            </w:r>
          </w:p>
          <w:p w14:paraId="472E6E8D" w14:textId="58A8854F" w:rsidR="0080189D" w:rsidRPr="00E85B06" w:rsidRDefault="0080189D" w:rsidP="00461404">
            <w:pPr>
              <w:widowControl w:val="0"/>
              <w:spacing w:line="360" w:lineRule="auto"/>
              <w:jc w:val="both"/>
              <w:rPr>
                <w:sz w:val="24"/>
                <w:szCs w:val="24"/>
              </w:rPr>
            </w:pPr>
          </w:p>
        </w:tc>
      </w:tr>
      <w:tr w:rsidR="0080189D" w14:paraId="4A9033C4" w14:textId="77777777">
        <w:tc>
          <w:tcPr>
            <w:tcW w:w="2070" w:type="dxa"/>
            <w:tcMar>
              <w:top w:w="100" w:type="dxa"/>
              <w:left w:w="100" w:type="dxa"/>
              <w:bottom w:w="100" w:type="dxa"/>
              <w:right w:w="100" w:type="dxa"/>
            </w:tcMar>
          </w:tcPr>
          <w:p w14:paraId="3F7BD72A" w14:textId="77777777" w:rsidR="0080189D" w:rsidRDefault="0080189D">
            <w:pPr>
              <w:widowControl w:val="0"/>
              <w:spacing w:line="480" w:lineRule="auto"/>
              <w:rPr>
                <w:sz w:val="24"/>
                <w:szCs w:val="24"/>
              </w:rPr>
            </w:pPr>
            <w:r>
              <w:rPr>
                <w:sz w:val="24"/>
                <w:szCs w:val="24"/>
              </w:rPr>
              <w:t xml:space="preserve">Political </w:t>
            </w:r>
          </w:p>
        </w:tc>
        <w:tc>
          <w:tcPr>
            <w:tcW w:w="3105" w:type="dxa"/>
            <w:tcMar>
              <w:top w:w="100" w:type="dxa"/>
              <w:left w:w="100" w:type="dxa"/>
              <w:bottom w:w="100" w:type="dxa"/>
              <w:right w:w="100" w:type="dxa"/>
            </w:tcMar>
          </w:tcPr>
          <w:p w14:paraId="27976719" w14:textId="77777777" w:rsidR="00E86CD8" w:rsidRPr="00E85B06" w:rsidRDefault="00E86CD8" w:rsidP="00461404">
            <w:pPr>
              <w:pStyle w:val="p1"/>
              <w:spacing w:line="360" w:lineRule="auto"/>
              <w:jc w:val="both"/>
              <w:rPr>
                <w:rFonts w:ascii="Arial" w:hAnsi="Arial" w:cs="Arial"/>
              </w:rPr>
            </w:pPr>
            <w:r w:rsidRPr="00E85B06">
              <w:rPr>
                <w:rFonts w:ascii="Arial" w:hAnsi="Arial" w:cs="Arial"/>
              </w:rPr>
              <w:t>The UK has restricted social media access for children under 16 on platforms such as TikTok, Snapchat and Instagram (McMahon, 2026). These rules directly affect creators, parents and children.</w:t>
            </w:r>
          </w:p>
          <w:p w14:paraId="0CFA3D2E" w14:textId="67E829ED" w:rsidR="0080189D" w:rsidRPr="00E85B06" w:rsidRDefault="0080189D" w:rsidP="00461404">
            <w:pPr>
              <w:widowControl w:val="0"/>
              <w:spacing w:line="360" w:lineRule="auto"/>
              <w:jc w:val="both"/>
              <w:rPr>
                <w:sz w:val="24"/>
                <w:szCs w:val="24"/>
              </w:rPr>
            </w:pPr>
          </w:p>
        </w:tc>
        <w:tc>
          <w:tcPr>
            <w:tcW w:w="3825" w:type="dxa"/>
            <w:tcMar>
              <w:top w:w="100" w:type="dxa"/>
              <w:left w:w="100" w:type="dxa"/>
              <w:bottom w:w="100" w:type="dxa"/>
              <w:right w:w="100" w:type="dxa"/>
            </w:tcMar>
          </w:tcPr>
          <w:p w14:paraId="25A64798" w14:textId="77777777" w:rsidR="008C0F19" w:rsidRPr="00E85B06" w:rsidRDefault="008C0F19" w:rsidP="00461404">
            <w:pPr>
              <w:pStyle w:val="p1"/>
              <w:spacing w:line="360" w:lineRule="auto"/>
              <w:jc w:val="both"/>
              <w:rPr>
                <w:rFonts w:ascii="Arial" w:hAnsi="Arial" w:cs="Arial"/>
              </w:rPr>
            </w:pPr>
            <w:r w:rsidRPr="00E85B06">
              <w:rPr>
                <w:rFonts w:ascii="Arial" w:hAnsi="Arial" w:cs="Arial"/>
              </w:rPr>
              <w:t>Creators may receive less engagement and advertising revenue because younger audiences have limited access to social media. Brands also need to adapt their marketing strategies and make sure that their campaigns follow government regulations (McMahon, 2026).</w:t>
            </w:r>
          </w:p>
          <w:p w14:paraId="7709B5CB" w14:textId="31A6F901" w:rsidR="0080189D" w:rsidRPr="00E85B06" w:rsidRDefault="0080189D" w:rsidP="00461404">
            <w:pPr>
              <w:widowControl w:val="0"/>
              <w:spacing w:line="360" w:lineRule="auto"/>
              <w:jc w:val="both"/>
              <w:rPr>
                <w:sz w:val="24"/>
                <w:szCs w:val="24"/>
              </w:rPr>
            </w:pPr>
          </w:p>
        </w:tc>
      </w:tr>
      <w:tr w:rsidR="00C86ACF" w14:paraId="3D2B54AA" w14:textId="77777777">
        <w:tc>
          <w:tcPr>
            <w:tcW w:w="2070" w:type="dxa"/>
            <w:tcMar>
              <w:top w:w="100" w:type="dxa"/>
              <w:left w:w="100" w:type="dxa"/>
              <w:bottom w:w="100" w:type="dxa"/>
              <w:right w:w="100" w:type="dxa"/>
            </w:tcMar>
          </w:tcPr>
          <w:p w14:paraId="191ECC2F" w14:textId="77777777" w:rsidR="00C86ACF" w:rsidRDefault="00C86ACF">
            <w:pPr>
              <w:widowControl w:val="0"/>
              <w:spacing w:line="480" w:lineRule="auto"/>
              <w:rPr>
                <w:sz w:val="24"/>
                <w:szCs w:val="24"/>
              </w:rPr>
            </w:pPr>
            <w:r>
              <w:rPr>
                <w:sz w:val="24"/>
                <w:szCs w:val="24"/>
              </w:rPr>
              <w:t>Legal</w:t>
            </w:r>
          </w:p>
        </w:tc>
        <w:tc>
          <w:tcPr>
            <w:tcW w:w="3105" w:type="dxa"/>
            <w:tcMar>
              <w:top w:w="100" w:type="dxa"/>
              <w:left w:w="100" w:type="dxa"/>
              <w:bottom w:w="100" w:type="dxa"/>
              <w:right w:w="100" w:type="dxa"/>
            </w:tcMar>
          </w:tcPr>
          <w:p w14:paraId="26239F3E" w14:textId="77777777" w:rsidR="002774BB" w:rsidRPr="00E85B06" w:rsidRDefault="002774BB" w:rsidP="00461404">
            <w:pPr>
              <w:pStyle w:val="p1"/>
              <w:spacing w:line="360" w:lineRule="auto"/>
              <w:jc w:val="both"/>
              <w:rPr>
                <w:rFonts w:ascii="Arial" w:hAnsi="Arial" w:cs="Arial"/>
              </w:rPr>
            </w:pPr>
            <w:r w:rsidRPr="00E85B06">
              <w:rPr>
                <w:rFonts w:ascii="Arial" w:hAnsi="Arial" w:cs="Arial"/>
              </w:rPr>
              <w:t>The Online Safety Act 2023 (UK) has made social media platforms more responsible for protecting users from harmful and illegal content (Bechtold, 2024). Because of this, creators have to follow stricter rules and be more transparent about the content they share. Although these rules help to protect consumers, they also create extra work and extra costs for brands and creators.</w:t>
            </w:r>
          </w:p>
          <w:p w14:paraId="4D8BE2B7" w14:textId="7B2E16A3" w:rsidR="00C86ACF" w:rsidRPr="00E85B06" w:rsidRDefault="00C86ACF" w:rsidP="00461404">
            <w:pPr>
              <w:widowControl w:val="0"/>
              <w:spacing w:line="360" w:lineRule="auto"/>
              <w:jc w:val="both"/>
              <w:rPr>
                <w:color w:val="FF0000"/>
                <w:sz w:val="24"/>
                <w:szCs w:val="24"/>
              </w:rPr>
            </w:pPr>
          </w:p>
        </w:tc>
        <w:tc>
          <w:tcPr>
            <w:tcW w:w="3825" w:type="dxa"/>
            <w:tcMar>
              <w:top w:w="100" w:type="dxa"/>
              <w:left w:w="100" w:type="dxa"/>
              <w:bottom w:w="100" w:type="dxa"/>
              <w:right w:w="100" w:type="dxa"/>
            </w:tcMar>
          </w:tcPr>
          <w:p w14:paraId="10C3E7C3" w14:textId="469ECB07" w:rsidR="00965366" w:rsidRPr="00E85B06" w:rsidRDefault="00C86ACF" w:rsidP="00461404">
            <w:pPr>
              <w:pStyle w:val="p1"/>
              <w:spacing w:line="360" w:lineRule="auto"/>
              <w:jc w:val="both"/>
              <w:rPr>
                <w:rFonts w:ascii="Arial" w:hAnsi="Arial" w:cs="Arial"/>
              </w:rPr>
            </w:pPr>
            <w:r w:rsidRPr="00E85B06">
              <w:rPr>
                <w:rFonts w:ascii="Arial" w:hAnsi="Arial" w:cs="Arial"/>
              </w:rPr>
              <w:t xml:space="preserve"> </w:t>
            </w:r>
            <w:r w:rsidR="00965366" w:rsidRPr="00E85B06">
              <w:rPr>
                <w:rFonts w:ascii="Arial" w:hAnsi="Arial" w:cs="Arial"/>
              </w:rPr>
              <w:t>Creators need to follow these rules to avoid problems such as account restrictions or demonetisation. Brands are also more willing to work with creators who respect the law, such as Boots UK (Bechtold, 2024). However, following all these requirements can be difficult, especially for small creators who do not have professional support. This shows that regulations can improve consumer protection, but they can also make content creation more complicated.</w:t>
            </w:r>
          </w:p>
          <w:p w14:paraId="0A8576CD" w14:textId="0425D855" w:rsidR="00C86ACF" w:rsidRPr="00E85B06" w:rsidRDefault="00C86ACF" w:rsidP="00461404">
            <w:pPr>
              <w:widowControl w:val="0"/>
              <w:spacing w:line="360" w:lineRule="auto"/>
              <w:jc w:val="both"/>
              <w:rPr>
                <w:sz w:val="24"/>
                <w:szCs w:val="24"/>
              </w:rPr>
            </w:pPr>
          </w:p>
        </w:tc>
      </w:tr>
      <w:tr w:rsidR="00C86ACF" w14:paraId="2F24C0DA" w14:textId="77777777">
        <w:tc>
          <w:tcPr>
            <w:tcW w:w="2070" w:type="dxa"/>
            <w:tcMar>
              <w:top w:w="100" w:type="dxa"/>
              <w:left w:w="100" w:type="dxa"/>
              <w:bottom w:w="100" w:type="dxa"/>
              <w:right w:w="100" w:type="dxa"/>
            </w:tcMar>
          </w:tcPr>
          <w:p w14:paraId="425BCE75" w14:textId="77777777" w:rsidR="00C86ACF" w:rsidRDefault="00C86ACF">
            <w:pPr>
              <w:widowControl w:val="0"/>
              <w:spacing w:line="480" w:lineRule="auto"/>
              <w:rPr>
                <w:sz w:val="24"/>
                <w:szCs w:val="24"/>
              </w:rPr>
            </w:pPr>
            <w:r>
              <w:rPr>
                <w:sz w:val="24"/>
                <w:szCs w:val="24"/>
              </w:rPr>
              <w:lastRenderedPageBreak/>
              <w:t xml:space="preserve">Ethical </w:t>
            </w:r>
          </w:p>
        </w:tc>
        <w:tc>
          <w:tcPr>
            <w:tcW w:w="3105" w:type="dxa"/>
            <w:tcMar>
              <w:top w:w="100" w:type="dxa"/>
              <w:left w:w="100" w:type="dxa"/>
              <w:bottom w:w="100" w:type="dxa"/>
              <w:right w:w="100" w:type="dxa"/>
            </w:tcMar>
          </w:tcPr>
          <w:p w14:paraId="41F6B8A9" w14:textId="77777777" w:rsidR="004C181E" w:rsidRPr="00E85B06" w:rsidRDefault="004C181E" w:rsidP="00461404">
            <w:pPr>
              <w:pStyle w:val="p1"/>
              <w:spacing w:line="360" w:lineRule="auto"/>
              <w:jc w:val="both"/>
              <w:rPr>
                <w:rFonts w:ascii="Arial" w:hAnsi="Arial" w:cs="Arial"/>
              </w:rPr>
            </w:pPr>
            <w:r w:rsidRPr="00E85B06">
              <w:rPr>
                <w:rFonts w:ascii="Arial" w:hAnsi="Arial" w:cs="Arial"/>
              </w:rPr>
              <w:t>Ethics is about being honest and responsible, especially with young audiences. The growth of AI influencers has created questions about authenticity, transparency and trust (</w:t>
            </w:r>
            <w:proofErr w:type="spellStart"/>
            <w:r w:rsidRPr="00E85B06">
              <w:rPr>
                <w:rFonts w:ascii="Arial" w:hAnsi="Arial" w:cs="Arial"/>
              </w:rPr>
              <w:t>Feasey</w:t>
            </w:r>
            <w:proofErr w:type="spellEnd"/>
            <w:r w:rsidRPr="00E85B06">
              <w:rPr>
                <w:rFonts w:ascii="Arial" w:hAnsi="Arial" w:cs="Arial"/>
              </w:rPr>
              <w:t>, 2026). If people cannot recognise whether content is created by AI or by a real person, they may trust influencers less.</w:t>
            </w:r>
          </w:p>
          <w:p w14:paraId="570C2A08" w14:textId="3622165D" w:rsidR="00C86ACF" w:rsidRPr="00E85B06" w:rsidRDefault="00C86ACF" w:rsidP="00461404">
            <w:pPr>
              <w:widowControl w:val="0"/>
              <w:spacing w:line="360" w:lineRule="auto"/>
              <w:jc w:val="both"/>
              <w:rPr>
                <w:color w:val="FF0000"/>
                <w:sz w:val="24"/>
                <w:szCs w:val="24"/>
              </w:rPr>
            </w:pPr>
          </w:p>
        </w:tc>
        <w:tc>
          <w:tcPr>
            <w:tcW w:w="3825" w:type="dxa"/>
            <w:tcMar>
              <w:top w:w="100" w:type="dxa"/>
              <w:left w:w="100" w:type="dxa"/>
              <w:bottom w:w="100" w:type="dxa"/>
              <w:right w:w="100" w:type="dxa"/>
            </w:tcMar>
          </w:tcPr>
          <w:p w14:paraId="71FDF0D9" w14:textId="77777777" w:rsidR="00612177" w:rsidRPr="00E85B06" w:rsidRDefault="00612177" w:rsidP="00461404">
            <w:pPr>
              <w:pStyle w:val="p1"/>
              <w:spacing w:line="360" w:lineRule="auto"/>
              <w:jc w:val="both"/>
              <w:rPr>
                <w:rFonts w:ascii="Arial" w:hAnsi="Arial" w:cs="Arial"/>
              </w:rPr>
            </w:pPr>
            <w:r w:rsidRPr="00E85B06">
              <w:rPr>
                <w:rFonts w:ascii="Arial" w:hAnsi="Arial" w:cs="Arial"/>
              </w:rPr>
              <w:t>Consumers prefer content that is honest and clear, and society can benefit from creators who have a positive influence (</w:t>
            </w:r>
            <w:proofErr w:type="spellStart"/>
            <w:r w:rsidRPr="00E85B06">
              <w:rPr>
                <w:rFonts w:ascii="Arial" w:hAnsi="Arial" w:cs="Arial"/>
              </w:rPr>
              <w:t>Dekavalla</w:t>
            </w:r>
            <w:proofErr w:type="spellEnd"/>
            <w:r w:rsidRPr="00E85B06">
              <w:rPr>
                <w:rFonts w:ascii="Arial" w:hAnsi="Arial" w:cs="Arial"/>
              </w:rPr>
              <w:t>, 2020). However, brands and advertisers can damage their reputation if people think that AI content is fake or misleading. This means that trust and authenticity are becoming more important in the creator economy.</w:t>
            </w:r>
          </w:p>
          <w:p w14:paraId="08B55258" w14:textId="15377F31" w:rsidR="00C86ACF" w:rsidRPr="00E85B06" w:rsidRDefault="00C86ACF" w:rsidP="00461404">
            <w:pPr>
              <w:widowControl w:val="0"/>
              <w:spacing w:line="360" w:lineRule="auto"/>
              <w:jc w:val="both"/>
              <w:rPr>
                <w:color w:val="FF0000"/>
                <w:sz w:val="24"/>
                <w:szCs w:val="24"/>
              </w:rPr>
            </w:pPr>
          </w:p>
        </w:tc>
      </w:tr>
    </w:tbl>
    <w:p w14:paraId="30073E98" w14:textId="77777777" w:rsidR="00583BC4" w:rsidRDefault="00E44BB4">
      <w:pPr>
        <w:spacing w:line="480" w:lineRule="auto"/>
        <w:jc w:val="center"/>
        <w:rPr>
          <w:b/>
          <w:bCs/>
          <w:sz w:val="24"/>
          <w:szCs w:val="24"/>
        </w:rPr>
      </w:pPr>
      <w:r>
        <w:rPr>
          <w:b/>
          <w:bCs/>
          <w:sz w:val="24"/>
          <w:szCs w:val="24"/>
        </w:rPr>
        <w:t xml:space="preserve">Table No.1: STEEPLE Analysis </w:t>
      </w:r>
    </w:p>
    <w:p w14:paraId="20F90711" w14:textId="77777777" w:rsidR="00583BC4" w:rsidRDefault="00E44BB4">
      <w:pPr>
        <w:spacing w:line="480" w:lineRule="auto"/>
        <w:jc w:val="center"/>
        <w:rPr>
          <w:sz w:val="24"/>
          <w:szCs w:val="24"/>
        </w:rPr>
      </w:pPr>
      <w:r>
        <w:rPr>
          <w:sz w:val="24"/>
          <w:szCs w:val="24"/>
        </w:rPr>
        <w:t>(Source: Self-created)</w:t>
      </w:r>
    </w:p>
    <w:p w14:paraId="0C90D359" w14:textId="77777777" w:rsidR="00583BC4" w:rsidRDefault="00E44BB4">
      <w:pPr>
        <w:pStyle w:val="Heading2"/>
        <w:spacing w:line="480" w:lineRule="auto"/>
        <w:rPr>
          <w:rFonts w:ascii="Arial" w:eastAsia="Arial" w:hAnsi="Arial" w:cs="Arial"/>
        </w:rPr>
      </w:pPr>
      <w:bookmarkStart w:id="14" w:name="_heading=h.84xn442goc4x" w:colFirst="0" w:colLast="0"/>
      <w:bookmarkEnd w:id="14"/>
      <w:r>
        <w:br w:type="page"/>
      </w:r>
    </w:p>
    <w:p w14:paraId="2B08AB57" w14:textId="77777777" w:rsidR="00583BC4" w:rsidRDefault="00E44BB4">
      <w:pPr>
        <w:pStyle w:val="Heading2"/>
        <w:spacing w:line="480" w:lineRule="auto"/>
        <w:rPr>
          <w:rFonts w:ascii="Arial" w:eastAsia="Arial" w:hAnsi="Arial" w:cs="Arial"/>
        </w:rPr>
      </w:pPr>
      <w:bookmarkStart w:id="15" w:name="_heading=h.f1hw41mztoz4" w:colFirst="0" w:colLast="0"/>
      <w:bookmarkEnd w:id="15"/>
      <w:r>
        <w:rPr>
          <w:rFonts w:ascii="Arial" w:eastAsia="Arial" w:hAnsi="Arial" w:cs="Arial"/>
        </w:rPr>
        <w:lastRenderedPageBreak/>
        <w:t xml:space="preserve">SWOT Analysis </w:t>
      </w:r>
    </w:p>
    <w:tbl>
      <w:tblPr>
        <w:tblW w:w="900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Layout w:type="fixed"/>
        <w:tblLook w:val="0600" w:firstRow="0" w:lastRow="0" w:firstColumn="0" w:lastColumn="0" w:noHBand="1" w:noVBand="1"/>
      </w:tblPr>
      <w:tblGrid>
        <w:gridCol w:w="1665"/>
        <w:gridCol w:w="3345"/>
        <w:gridCol w:w="3990"/>
      </w:tblGrid>
      <w:tr w:rsidR="00583BC4" w:rsidRPr="000819FA" w14:paraId="471286C2" w14:textId="77777777" w:rsidTr="07C93748">
        <w:tc>
          <w:tcPr>
            <w:tcW w:w="1665" w:type="dxa"/>
            <w:tcMar>
              <w:top w:w="100" w:type="dxa"/>
              <w:left w:w="100" w:type="dxa"/>
              <w:bottom w:w="100" w:type="dxa"/>
              <w:right w:w="100" w:type="dxa"/>
            </w:tcMar>
          </w:tcPr>
          <w:p w14:paraId="06A1F051" w14:textId="77777777" w:rsidR="00583BC4" w:rsidRPr="000819FA" w:rsidRDefault="00E44BB4" w:rsidP="000819FA">
            <w:pPr>
              <w:widowControl w:val="0"/>
              <w:spacing w:line="360" w:lineRule="auto"/>
              <w:rPr>
                <w:color w:val="000000" w:themeColor="text1"/>
                <w:sz w:val="24"/>
                <w:szCs w:val="24"/>
              </w:rPr>
            </w:pPr>
            <w:r w:rsidRPr="000819FA">
              <w:rPr>
                <w:color w:val="000000" w:themeColor="text1"/>
                <w:sz w:val="24"/>
                <w:szCs w:val="24"/>
              </w:rPr>
              <w:t xml:space="preserve">Factors </w:t>
            </w:r>
          </w:p>
        </w:tc>
        <w:tc>
          <w:tcPr>
            <w:tcW w:w="3345" w:type="dxa"/>
            <w:tcMar>
              <w:top w:w="100" w:type="dxa"/>
              <w:left w:w="100" w:type="dxa"/>
              <w:bottom w:w="100" w:type="dxa"/>
              <w:right w:w="100" w:type="dxa"/>
            </w:tcMar>
          </w:tcPr>
          <w:p w14:paraId="0D8D0063" w14:textId="77777777" w:rsidR="00583BC4" w:rsidRPr="000819FA" w:rsidRDefault="00E44BB4" w:rsidP="000819FA">
            <w:pPr>
              <w:widowControl w:val="0"/>
              <w:spacing w:line="360" w:lineRule="auto"/>
              <w:rPr>
                <w:color w:val="000000" w:themeColor="text1"/>
                <w:sz w:val="24"/>
                <w:szCs w:val="24"/>
              </w:rPr>
            </w:pPr>
            <w:r w:rsidRPr="000819FA">
              <w:rPr>
                <w:color w:val="000000" w:themeColor="text1"/>
                <w:sz w:val="24"/>
                <w:szCs w:val="24"/>
              </w:rPr>
              <w:t xml:space="preserve">Large Influencers </w:t>
            </w:r>
          </w:p>
        </w:tc>
        <w:tc>
          <w:tcPr>
            <w:tcW w:w="3990" w:type="dxa"/>
            <w:tcMar>
              <w:top w:w="100" w:type="dxa"/>
              <w:left w:w="100" w:type="dxa"/>
              <w:bottom w:w="100" w:type="dxa"/>
              <w:right w:w="100" w:type="dxa"/>
            </w:tcMar>
          </w:tcPr>
          <w:p w14:paraId="755488D7" w14:textId="1084C4F1" w:rsidR="00583BC4" w:rsidRPr="000819FA" w:rsidRDefault="00E44BB4" w:rsidP="000819FA">
            <w:pPr>
              <w:widowControl w:val="0"/>
              <w:spacing w:line="360" w:lineRule="auto"/>
              <w:rPr>
                <w:color w:val="000000" w:themeColor="text1"/>
                <w:sz w:val="24"/>
                <w:szCs w:val="24"/>
              </w:rPr>
            </w:pPr>
            <w:r w:rsidRPr="000819FA">
              <w:rPr>
                <w:color w:val="000000" w:themeColor="text1"/>
                <w:sz w:val="24"/>
                <w:szCs w:val="24"/>
              </w:rPr>
              <w:t xml:space="preserve">Small </w:t>
            </w:r>
            <w:r w:rsidR="49A729AA" w:rsidRPr="000819FA">
              <w:rPr>
                <w:color w:val="000000" w:themeColor="text1"/>
                <w:sz w:val="24"/>
                <w:szCs w:val="24"/>
              </w:rPr>
              <w:t>Creators</w:t>
            </w:r>
          </w:p>
        </w:tc>
      </w:tr>
      <w:tr w:rsidR="00583BC4" w:rsidRPr="000819FA" w14:paraId="6A2A175D" w14:textId="77777777" w:rsidTr="07C93748">
        <w:tc>
          <w:tcPr>
            <w:tcW w:w="1665" w:type="dxa"/>
            <w:tcMar>
              <w:top w:w="100" w:type="dxa"/>
              <w:left w:w="100" w:type="dxa"/>
              <w:bottom w:w="100" w:type="dxa"/>
              <w:right w:w="100" w:type="dxa"/>
            </w:tcMar>
          </w:tcPr>
          <w:p w14:paraId="2CC89479" w14:textId="77777777" w:rsidR="00583BC4" w:rsidRPr="000819FA" w:rsidRDefault="00E44BB4" w:rsidP="000819FA">
            <w:pPr>
              <w:widowControl w:val="0"/>
              <w:spacing w:line="360" w:lineRule="auto"/>
              <w:jc w:val="both"/>
              <w:rPr>
                <w:color w:val="000000" w:themeColor="text1"/>
                <w:sz w:val="24"/>
                <w:szCs w:val="24"/>
              </w:rPr>
            </w:pPr>
            <w:r w:rsidRPr="000819FA">
              <w:rPr>
                <w:color w:val="000000" w:themeColor="text1"/>
                <w:sz w:val="24"/>
                <w:szCs w:val="24"/>
              </w:rPr>
              <w:t xml:space="preserve">Strengths </w:t>
            </w:r>
          </w:p>
        </w:tc>
        <w:tc>
          <w:tcPr>
            <w:tcW w:w="3345" w:type="dxa"/>
            <w:tcMar>
              <w:top w:w="100" w:type="dxa"/>
              <w:left w:w="100" w:type="dxa"/>
              <w:bottom w:w="100" w:type="dxa"/>
              <w:right w:w="100" w:type="dxa"/>
            </w:tcMar>
          </w:tcPr>
          <w:p w14:paraId="76FC4DFA" w14:textId="77777777" w:rsidR="00B61A34" w:rsidRPr="000819FA" w:rsidRDefault="00B61A34" w:rsidP="000819FA">
            <w:pPr>
              <w:pStyle w:val="p1"/>
              <w:spacing w:line="360" w:lineRule="auto"/>
              <w:rPr>
                <w:rFonts w:ascii="Arial" w:hAnsi="Arial" w:cs="Arial"/>
                <w:color w:val="000000" w:themeColor="text1"/>
              </w:rPr>
            </w:pPr>
            <w:r w:rsidRPr="000819FA">
              <w:rPr>
                <w:rFonts w:ascii="Arial" w:hAnsi="Arial" w:cs="Arial"/>
                <w:color w:val="000000" w:themeColor="text1"/>
              </w:rPr>
              <w:t xml:space="preserve">MrBeast has more than 400 million subscribers on YouTube, and Ibai created the Kings League and La </w:t>
            </w:r>
            <w:proofErr w:type="spellStart"/>
            <w:r w:rsidRPr="000819FA">
              <w:rPr>
                <w:rFonts w:ascii="Arial" w:hAnsi="Arial" w:cs="Arial"/>
                <w:color w:val="000000" w:themeColor="text1"/>
              </w:rPr>
              <w:t>Velada</w:t>
            </w:r>
            <w:proofErr w:type="spellEnd"/>
            <w:r w:rsidRPr="000819FA">
              <w:rPr>
                <w:rFonts w:ascii="Arial" w:hAnsi="Arial" w:cs="Arial"/>
                <w:color w:val="000000" w:themeColor="text1"/>
              </w:rPr>
              <w:t>. Because of this, they have strong teams and can work with big brands (Cartwright, Liu and Davies, 2022).</w:t>
            </w:r>
          </w:p>
          <w:p w14:paraId="25F4B130" w14:textId="3DEE8ACF" w:rsidR="00583BC4" w:rsidRPr="000819FA" w:rsidRDefault="00583BC4" w:rsidP="000819FA">
            <w:pPr>
              <w:widowControl w:val="0"/>
              <w:spacing w:line="360" w:lineRule="auto"/>
              <w:jc w:val="both"/>
              <w:rPr>
                <w:color w:val="000000" w:themeColor="text1"/>
                <w:sz w:val="24"/>
                <w:szCs w:val="24"/>
              </w:rPr>
            </w:pPr>
          </w:p>
        </w:tc>
        <w:tc>
          <w:tcPr>
            <w:tcW w:w="3990" w:type="dxa"/>
            <w:tcMar>
              <w:top w:w="100" w:type="dxa"/>
              <w:left w:w="100" w:type="dxa"/>
              <w:bottom w:w="100" w:type="dxa"/>
              <w:right w:w="100" w:type="dxa"/>
            </w:tcMar>
          </w:tcPr>
          <w:p w14:paraId="12C78FC1" w14:textId="77777777" w:rsidR="004D5FD2" w:rsidRPr="000819FA" w:rsidRDefault="004D5FD2" w:rsidP="000819FA">
            <w:pPr>
              <w:pStyle w:val="p1"/>
              <w:spacing w:line="360" w:lineRule="auto"/>
              <w:rPr>
                <w:rFonts w:ascii="Arial" w:hAnsi="Arial" w:cs="Arial"/>
                <w:color w:val="000000" w:themeColor="text1"/>
              </w:rPr>
            </w:pPr>
            <w:r w:rsidRPr="000819FA">
              <w:rPr>
                <w:rFonts w:ascii="Arial" w:hAnsi="Arial" w:cs="Arial"/>
                <w:color w:val="000000" w:themeColor="text1"/>
              </w:rPr>
              <w:t xml:space="preserve">Selena </w:t>
            </w:r>
            <w:proofErr w:type="spellStart"/>
            <w:r w:rsidRPr="000819FA">
              <w:rPr>
                <w:rFonts w:ascii="Arial" w:hAnsi="Arial" w:cs="Arial"/>
                <w:color w:val="000000" w:themeColor="text1"/>
              </w:rPr>
              <w:t>Milán</w:t>
            </w:r>
            <w:proofErr w:type="spellEnd"/>
            <w:r w:rsidRPr="000819FA">
              <w:rPr>
                <w:rFonts w:ascii="Arial" w:hAnsi="Arial" w:cs="Arial"/>
                <w:color w:val="000000" w:themeColor="text1"/>
              </w:rPr>
              <w:t xml:space="preserve"> and </w:t>
            </w:r>
            <w:proofErr w:type="spellStart"/>
            <w:r w:rsidRPr="000819FA">
              <w:rPr>
                <w:rFonts w:ascii="Arial" w:hAnsi="Arial" w:cs="Arial"/>
                <w:color w:val="000000" w:themeColor="text1"/>
              </w:rPr>
              <w:t>Joelus</w:t>
            </w:r>
            <w:proofErr w:type="spellEnd"/>
            <w:r w:rsidRPr="000819FA">
              <w:rPr>
                <w:rFonts w:ascii="Arial" w:hAnsi="Arial" w:cs="Arial"/>
                <w:color w:val="000000" w:themeColor="text1"/>
              </w:rPr>
              <w:t xml:space="preserve"> have a closer relationship with their followers and people often see them as more authentic (</w:t>
            </w:r>
            <w:proofErr w:type="spellStart"/>
            <w:r w:rsidRPr="000819FA">
              <w:rPr>
                <w:rFonts w:ascii="Arial" w:hAnsi="Arial" w:cs="Arial"/>
                <w:color w:val="000000" w:themeColor="text1"/>
              </w:rPr>
              <w:t>Gunawan</w:t>
            </w:r>
            <w:proofErr w:type="spellEnd"/>
            <w:r w:rsidRPr="000819FA">
              <w:rPr>
                <w:rFonts w:ascii="Arial" w:hAnsi="Arial" w:cs="Arial"/>
                <w:color w:val="000000" w:themeColor="text1"/>
              </w:rPr>
              <w:t xml:space="preserve"> and </w:t>
            </w:r>
            <w:proofErr w:type="spellStart"/>
            <w:r w:rsidRPr="000819FA">
              <w:rPr>
                <w:rFonts w:ascii="Arial" w:hAnsi="Arial" w:cs="Arial"/>
                <w:color w:val="000000" w:themeColor="text1"/>
              </w:rPr>
              <w:t>Setyaningsih</w:t>
            </w:r>
            <w:proofErr w:type="spellEnd"/>
            <w:r w:rsidRPr="000819FA">
              <w:rPr>
                <w:rFonts w:ascii="Arial" w:hAnsi="Arial" w:cs="Arial"/>
                <w:color w:val="000000" w:themeColor="text1"/>
              </w:rPr>
              <w:t>, 2026).</w:t>
            </w:r>
          </w:p>
          <w:p w14:paraId="373E4000" w14:textId="5DC30B30" w:rsidR="00583BC4" w:rsidRPr="000819FA" w:rsidRDefault="00583BC4" w:rsidP="000819FA">
            <w:pPr>
              <w:widowControl w:val="0"/>
              <w:spacing w:line="360" w:lineRule="auto"/>
              <w:jc w:val="both"/>
              <w:rPr>
                <w:color w:val="000000" w:themeColor="text1"/>
                <w:sz w:val="24"/>
                <w:szCs w:val="24"/>
              </w:rPr>
            </w:pPr>
          </w:p>
        </w:tc>
      </w:tr>
      <w:tr w:rsidR="00583BC4" w:rsidRPr="000819FA" w14:paraId="30BD250D" w14:textId="77777777" w:rsidTr="07C93748">
        <w:tc>
          <w:tcPr>
            <w:tcW w:w="1665" w:type="dxa"/>
            <w:tcMar>
              <w:top w:w="100" w:type="dxa"/>
              <w:left w:w="100" w:type="dxa"/>
              <w:bottom w:w="100" w:type="dxa"/>
              <w:right w:w="100" w:type="dxa"/>
            </w:tcMar>
          </w:tcPr>
          <w:p w14:paraId="6BCF430B" w14:textId="77777777" w:rsidR="00583BC4" w:rsidRPr="000819FA" w:rsidRDefault="00E44BB4" w:rsidP="000819FA">
            <w:pPr>
              <w:widowControl w:val="0"/>
              <w:spacing w:line="360" w:lineRule="auto"/>
              <w:jc w:val="both"/>
              <w:rPr>
                <w:color w:val="000000" w:themeColor="text1"/>
                <w:sz w:val="24"/>
                <w:szCs w:val="24"/>
              </w:rPr>
            </w:pPr>
            <w:r w:rsidRPr="000819FA">
              <w:rPr>
                <w:color w:val="000000" w:themeColor="text1"/>
                <w:sz w:val="24"/>
                <w:szCs w:val="24"/>
              </w:rPr>
              <w:t>Weaknesses</w:t>
            </w:r>
          </w:p>
        </w:tc>
        <w:tc>
          <w:tcPr>
            <w:tcW w:w="3345" w:type="dxa"/>
            <w:tcMar>
              <w:top w:w="100" w:type="dxa"/>
              <w:left w:w="100" w:type="dxa"/>
              <w:bottom w:w="100" w:type="dxa"/>
              <w:right w:w="100" w:type="dxa"/>
            </w:tcMar>
          </w:tcPr>
          <w:p w14:paraId="2AAB3D8C" w14:textId="77777777" w:rsidR="007A36E2" w:rsidRPr="000819FA" w:rsidRDefault="007A36E2" w:rsidP="000819FA">
            <w:pPr>
              <w:pStyle w:val="p1"/>
              <w:spacing w:line="360" w:lineRule="auto"/>
              <w:rPr>
                <w:rFonts w:ascii="Arial" w:hAnsi="Arial" w:cs="Arial"/>
                <w:color w:val="000000" w:themeColor="text1"/>
              </w:rPr>
            </w:pPr>
            <w:r w:rsidRPr="000819FA">
              <w:rPr>
                <w:rFonts w:ascii="Arial" w:hAnsi="Arial" w:cs="Arial"/>
                <w:color w:val="000000" w:themeColor="text1"/>
              </w:rPr>
              <w:t>MrBeast spends a lot of money on his videos, and Ibai organises big events. This means they have higher costs and more public pressure (Cartwright, Liu and Davies, 2022).</w:t>
            </w:r>
          </w:p>
          <w:p w14:paraId="094BEB4B" w14:textId="292B564B" w:rsidR="00583BC4" w:rsidRPr="000819FA" w:rsidRDefault="00583BC4" w:rsidP="000819FA">
            <w:pPr>
              <w:widowControl w:val="0"/>
              <w:spacing w:line="360" w:lineRule="auto"/>
              <w:jc w:val="both"/>
              <w:rPr>
                <w:color w:val="000000" w:themeColor="text1"/>
                <w:sz w:val="24"/>
                <w:szCs w:val="24"/>
              </w:rPr>
            </w:pPr>
          </w:p>
        </w:tc>
        <w:tc>
          <w:tcPr>
            <w:tcW w:w="3990" w:type="dxa"/>
            <w:tcMar>
              <w:top w:w="100" w:type="dxa"/>
              <w:left w:w="100" w:type="dxa"/>
              <w:bottom w:w="100" w:type="dxa"/>
              <w:right w:w="100" w:type="dxa"/>
            </w:tcMar>
          </w:tcPr>
          <w:p w14:paraId="46C00389" w14:textId="77777777" w:rsidR="008875EB" w:rsidRPr="000819FA" w:rsidRDefault="008875EB" w:rsidP="000819FA">
            <w:pPr>
              <w:pStyle w:val="p1"/>
              <w:spacing w:line="360" w:lineRule="auto"/>
              <w:rPr>
                <w:rFonts w:ascii="Arial" w:hAnsi="Arial" w:cs="Arial"/>
                <w:color w:val="000000" w:themeColor="text1"/>
              </w:rPr>
            </w:pPr>
            <w:r w:rsidRPr="000819FA">
              <w:rPr>
                <w:rFonts w:ascii="Arial" w:hAnsi="Arial" w:cs="Arial"/>
                <w:color w:val="000000" w:themeColor="text1"/>
              </w:rPr>
              <w:t xml:space="preserve">Selena </w:t>
            </w:r>
            <w:proofErr w:type="spellStart"/>
            <w:r w:rsidRPr="000819FA">
              <w:rPr>
                <w:rFonts w:ascii="Arial" w:hAnsi="Arial" w:cs="Arial"/>
                <w:color w:val="000000" w:themeColor="text1"/>
              </w:rPr>
              <w:t>Milán</w:t>
            </w:r>
            <w:proofErr w:type="spellEnd"/>
            <w:r w:rsidRPr="000819FA">
              <w:rPr>
                <w:rFonts w:ascii="Arial" w:hAnsi="Arial" w:cs="Arial"/>
                <w:color w:val="000000" w:themeColor="text1"/>
              </w:rPr>
              <w:t xml:space="preserve"> and </w:t>
            </w:r>
            <w:proofErr w:type="spellStart"/>
            <w:r w:rsidRPr="000819FA">
              <w:rPr>
                <w:rFonts w:ascii="Arial" w:hAnsi="Arial" w:cs="Arial"/>
                <w:color w:val="000000" w:themeColor="text1"/>
              </w:rPr>
              <w:t>Joelus</w:t>
            </w:r>
            <w:proofErr w:type="spellEnd"/>
            <w:r w:rsidRPr="000819FA">
              <w:rPr>
                <w:rFonts w:ascii="Arial" w:hAnsi="Arial" w:cs="Arial"/>
                <w:color w:val="000000" w:themeColor="text1"/>
              </w:rPr>
              <w:t xml:space="preserve"> have less money and fewer opportunities because they have fewer followers (</w:t>
            </w:r>
            <w:proofErr w:type="spellStart"/>
            <w:r w:rsidRPr="000819FA">
              <w:rPr>
                <w:rFonts w:ascii="Arial" w:hAnsi="Arial" w:cs="Arial"/>
                <w:color w:val="000000" w:themeColor="text1"/>
              </w:rPr>
              <w:t>Gunawan</w:t>
            </w:r>
            <w:proofErr w:type="spellEnd"/>
            <w:r w:rsidRPr="000819FA">
              <w:rPr>
                <w:rFonts w:ascii="Arial" w:hAnsi="Arial" w:cs="Arial"/>
                <w:color w:val="000000" w:themeColor="text1"/>
              </w:rPr>
              <w:t xml:space="preserve"> and </w:t>
            </w:r>
            <w:proofErr w:type="spellStart"/>
            <w:r w:rsidRPr="000819FA">
              <w:rPr>
                <w:rFonts w:ascii="Arial" w:hAnsi="Arial" w:cs="Arial"/>
                <w:color w:val="000000" w:themeColor="text1"/>
              </w:rPr>
              <w:t>Setyaningsih</w:t>
            </w:r>
            <w:proofErr w:type="spellEnd"/>
            <w:r w:rsidRPr="000819FA">
              <w:rPr>
                <w:rFonts w:ascii="Arial" w:hAnsi="Arial" w:cs="Arial"/>
                <w:color w:val="000000" w:themeColor="text1"/>
              </w:rPr>
              <w:t>, 2026).</w:t>
            </w:r>
          </w:p>
          <w:p w14:paraId="408E5E1C" w14:textId="60B7F2AF" w:rsidR="00583BC4" w:rsidRPr="000819FA" w:rsidRDefault="00583BC4" w:rsidP="000819FA">
            <w:pPr>
              <w:widowControl w:val="0"/>
              <w:spacing w:line="360" w:lineRule="auto"/>
              <w:jc w:val="both"/>
              <w:rPr>
                <w:color w:val="000000" w:themeColor="text1"/>
                <w:sz w:val="24"/>
                <w:szCs w:val="24"/>
              </w:rPr>
            </w:pPr>
          </w:p>
        </w:tc>
      </w:tr>
      <w:tr w:rsidR="00583BC4" w:rsidRPr="000819FA" w14:paraId="1917CD50" w14:textId="77777777" w:rsidTr="07C93748">
        <w:tc>
          <w:tcPr>
            <w:tcW w:w="1665" w:type="dxa"/>
            <w:tcMar>
              <w:top w:w="100" w:type="dxa"/>
              <w:left w:w="100" w:type="dxa"/>
              <w:bottom w:w="100" w:type="dxa"/>
              <w:right w:w="100" w:type="dxa"/>
            </w:tcMar>
          </w:tcPr>
          <w:p w14:paraId="63432522" w14:textId="77777777" w:rsidR="00583BC4" w:rsidRPr="000819FA" w:rsidRDefault="00E44BB4" w:rsidP="000819FA">
            <w:pPr>
              <w:widowControl w:val="0"/>
              <w:spacing w:line="360" w:lineRule="auto"/>
              <w:jc w:val="both"/>
              <w:rPr>
                <w:color w:val="000000" w:themeColor="text1"/>
                <w:sz w:val="24"/>
                <w:szCs w:val="24"/>
              </w:rPr>
            </w:pPr>
            <w:r w:rsidRPr="000819FA">
              <w:rPr>
                <w:color w:val="000000" w:themeColor="text1"/>
                <w:sz w:val="24"/>
                <w:szCs w:val="24"/>
              </w:rPr>
              <w:t>Opportunities</w:t>
            </w:r>
          </w:p>
        </w:tc>
        <w:tc>
          <w:tcPr>
            <w:tcW w:w="3345" w:type="dxa"/>
            <w:tcMar>
              <w:top w:w="100" w:type="dxa"/>
              <w:left w:w="100" w:type="dxa"/>
              <w:bottom w:w="100" w:type="dxa"/>
              <w:right w:w="100" w:type="dxa"/>
            </w:tcMar>
          </w:tcPr>
          <w:p w14:paraId="5B369046" w14:textId="77777777" w:rsidR="00176A43" w:rsidRPr="000819FA" w:rsidRDefault="00176A43" w:rsidP="000819FA">
            <w:pPr>
              <w:pStyle w:val="p1"/>
              <w:spacing w:line="360" w:lineRule="auto"/>
              <w:rPr>
                <w:rFonts w:ascii="Arial" w:hAnsi="Arial" w:cs="Arial"/>
                <w:color w:val="000000" w:themeColor="text1"/>
              </w:rPr>
            </w:pPr>
            <w:r w:rsidRPr="000819FA">
              <w:rPr>
                <w:rFonts w:ascii="Arial" w:hAnsi="Arial" w:cs="Arial"/>
                <w:color w:val="000000" w:themeColor="text1"/>
              </w:rPr>
              <w:t xml:space="preserve">MrBeast created </w:t>
            </w:r>
            <w:proofErr w:type="spellStart"/>
            <w:r w:rsidRPr="000819FA">
              <w:rPr>
                <w:rFonts w:ascii="Arial" w:hAnsi="Arial" w:cs="Arial"/>
                <w:color w:val="000000" w:themeColor="text1"/>
              </w:rPr>
              <w:t>Feastables</w:t>
            </w:r>
            <w:proofErr w:type="spellEnd"/>
            <w:r w:rsidRPr="000819FA">
              <w:rPr>
                <w:rFonts w:ascii="Arial" w:hAnsi="Arial" w:cs="Arial"/>
                <w:color w:val="000000" w:themeColor="text1"/>
              </w:rPr>
              <w:t>, and Ibai created the Kings League. This shows that large influencers can create businesses and new projects (</w:t>
            </w:r>
            <w:proofErr w:type="spellStart"/>
            <w:r w:rsidRPr="000819FA">
              <w:rPr>
                <w:rFonts w:ascii="Arial" w:hAnsi="Arial" w:cs="Arial"/>
                <w:color w:val="000000" w:themeColor="text1"/>
              </w:rPr>
              <w:t>Ren</w:t>
            </w:r>
            <w:proofErr w:type="spellEnd"/>
            <w:r w:rsidRPr="000819FA">
              <w:rPr>
                <w:rFonts w:ascii="Arial" w:hAnsi="Arial" w:cs="Arial"/>
                <w:color w:val="000000" w:themeColor="text1"/>
              </w:rPr>
              <w:t>, 2024).</w:t>
            </w:r>
          </w:p>
          <w:p w14:paraId="21F47926" w14:textId="19EEF0C3" w:rsidR="00583BC4" w:rsidRPr="000819FA" w:rsidRDefault="00583BC4" w:rsidP="000819FA">
            <w:pPr>
              <w:widowControl w:val="0"/>
              <w:spacing w:line="360" w:lineRule="auto"/>
              <w:jc w:val="both"/>
              <w:rPr>
                <w:color w:val="000000" w:themeColor="text1"/>
                <w:sz w:val="24"/>
                <w:szCs w:val="24"/>
              </w:rPr>
            </w:pPr>
          </w:p>
        </w:tc>
        <w:tc>
          <w:tcPr>
            <w:tcW w:w="3990" w:type="dxa"/>
            <w:tcMar>
              <w:top w:w="100" w:type="dxa"/>
              <w:left w:w="100" w:type="dxa"/>
              <w:bottom w:w="100" w:type="dxa"/>
              <w:right w:w="100" w:type="dxa"/>
            </w:tcMar>
          </w:tcPr>
          <w:p w14:paraId="7B98EBC2" w14:textId="77777777" w:rsidR="006B5037" w:rsidRPr="000819FA" w:rsidRDefault="006B5037" w:rsidP="000819FA">
            <w:pPr>
              <w:pStyle w:val="p1"/>
              <w:spacing w:line="360" w:lineRule="auto"/>
              <w:rPr>
                <w:rFonts w:ascii="Arial" w:hAnsi="Arial" w:cs="Arial"/>
                <w:color w:val="000000" w:themeColor="text1"/>
              </w:rPr>
            </w:pPr>
            <w:r w:rsidRPr="000819FA">
              <w:rPr>
                <w:rFonts w:ascii="Arial" w:hAnsi="Arial" w:cs="Arial"/>
                <w:color w:val="000000" w:themeColor="text1"/>
              </w:rPr>
              <w:t xml:space="preserve">Selena </w:t>
            </w:r>
            <w:proofErr w:type="spellStart"/>
            <w:r w:rsidRPr="000819FA">
              <w:rPr>
                <w:rFonts w:ascii="Arial" w:hAnsi="Arial" w:cs="Arial"/>
                <w:color w:val="000000" w:themeColor="text1"/>
              </w:rPr>
              <w:t>Milán</w:t>
            </w:r>
            <w:proofErr w:type="spellEnd"/>
            <w:r w:rsidRPr="000819FA">
              <w:rPr>
                <w:rFonts w:ascii="Arial" w:hAnsi="Arial" w:cs="Arial"/>
                <w:color w:val="000000" w:themeColor="text1"/>
              </w:rPr>
              <w:t xml:space="preserve"> and </w:t>
            </w:r>
            <w:proofErr w:type="spellStart"/>
            <w:r w:rsidRPr="000819FA">
              <w:rPr>
                <w:rFonts w:ascii="Arial" w:hAnsi="Arial" w:cs="Arial"/>
                <w:color w:val="000000" w:themeColor="text1"/>
              </w:rPr>
              <w:t>Joelus</w:t>
            </w:r>
            <w:proofErr w:type="spellEnd"/>
            <w:r w:rsidRPr="000819FA">
              <w:rPr>
                <w:rFonts w:ascii="Arial" w:hAnsi="Arial" w:cs="Arial"/>
                <w:color w:val="000000" w:themeColor="text1"/>
              </w:rPr>
              <w:t xml:space="preserve"> can grow through small brands, local markets and niche communities (</w:t>
            </w:r>
            <w:proofErr w:type="spellStart"/>
            <w:r w:rsidRPr="000819FA">
              <w:rPr>
                <w:rFonts w:ascii="Arial" w:hAnsi="Arial" w:cs="Arial"/>
                <w:color w:val="000000" w:themeColor="text1"/>
              </w:rPr>
              <w:t>Ren</w:t>
            </w:r>
            <w:proofErr w:type="spellEnd"/>
            <w:r w:rsidRPr="000819FA">
              <w:rPr>
                <w:rFonts w:ascii="Arial" w:hAnsi="Arial" w:cs="Arial"/>
                <w:color w:val="000000" w:themeColor="text1"/>
              </w:rPr>
              <w:t>, 2024).</w:t>
            </w:r>
          </w:p>
          <w:p w14:paraId="3AD85A95" w14:textId="401A5DF7" w:rsidR="00583BC4" w:rsidRPr="000819FA" w:rsidRDefault="00583BC4" w:rsidP="000819FA">
            <w:pPr>
              <w:widowControl w:val="0"/>
              <w:spacing w:line="360" w:lineRule="auto"/>
              <w:jc w:val="both"/>
              <w:rPr>
                <w:color w:val="000000" w:themeColor="text1"/>
                <w:sz w:val="24"/>
                <w:szCs w:val="24"/>
              </w:rPr>
            </w:pPr>
          </w:p>
        </w:tc>
      </w:tr>
      <w:tr w:rsidR="00583BC4" w:rsidRPr="000819FA" w14:paraId="007D754A" w14:textId="77777777" w:rsidTr="07C93748">
        <w:tc>
          <w:tcPr>
            <w:tcW w:w="1665" w:type="dxa"/>
            <w:tcMar>
              <w:top w:w="100" w:type="dxa"/>
              <w:left w:w="100" w:type="dxa"/>
              <w:bottom w:w="100" w:type="dxa"/>
              <w:right w:w="100" w:type="dxa"/>
            </w:tcMar>
          </w:tcPr>
          <w:p w14:paraId="412C3EF8" w14:textId="77777777" w:rsidR="00583BC4" w:rsidRPr="000819FA" w:rsidRDefault="00E44BB4" w:rsidP="000819FA">
            <w:pPr>
              <w:widowControl w:val="0"/>
              <w:spacing w:line="360" w:lineRule="auto"/>
              <w:jc w:val="both"/>
              <w:rPr>
                <w:color w:val="000000" w:themeColor="text1"/>
                <w:sz w:val="24"/>
                <w:szCs w:val="24"/>
              </w:rPr>
            </w:pPr>
            <w:r w:rsidRPr="000819FA">
              <w:rPr>
                <w:color w:val="000000" w:themeColor="text1"/>
                <w:sz w:val="24"/>
                <w:szCs w:val="24"/>
              </w:rPr>
              <w:lastRenderedPageBreak/>
              <w:t>Threats</w:t>
            </w:r>
          </w:p>
        </w:tc>
        <w:tc>
          <w:tcPr>
            <w:tcW w:w="3345" w:type="dxa"/>
            <w:tcMar>
              <w:top w:w="100" w:type="dxa"/>
              <w:left w:w="100" w:type="dxa"/>
              <w:bottom w:w="100" w:type="dxa"/>
              <w:right w:w="100" w:type="dxa"/>
            </w:tcMar>
          </w:tcPr>
          <w:p w14:paraId="3038C9FA" w14:textId="77777777" w:rsidR="00832E63" w:rsidRPr="000819FA" w:rsidRDefault="00832E63" w:rsidP="000819FA">
            <w:pPr>
              <w:pStyle w:val="p1"/>
              <w:spacing w:line="360" w:lineRule="auto"/>
              <w:rPr>
                <w:rFonts w:ascii="Arial" w:hAnsi="Arial" w:cs="Arial"/>
                <w:color w:val="000000" w:themeColor="text1"/>
              </w:rPr>
            </w:pPr>
            <w:r w:rsidRPr="000819FA">
              <w:rPr>
                <w:rFonts w:ascii="Arial" w:hAnsi="Arial" w:cs="Arial"/>
                <w:color w:val="000000" w:themeColor="text1"/>
              </w:rPr>
              <w:t>MrBeast and Ibai can lose followers if they are involved in controversies or if social media rules change (</w:t>
            </w:r>
            <w:proofErr w:type="spellStart"/>
            <w:r w:rsidRPr="000819FA">
              <w:rPr>
                <w:rFonts w:ascii="Arial" w:hAnsi="Arial" w:cs="Arial"/>
                <w:color w:val="000000" w:themeColor="text1"/>
              </w:rPr>
              <w:t>GUNGORDU</w:t>
            </w:r>
            <w:proofErr w:type="spellEnd"/>
            <w:r w:rsidRPr="000819FA">
              <w:rPr>
                <w:rFonts w:ascii="Arial" w:hAnsi="Arial" w:cs="Arial"/>
                <w:color w:val="000000" w:themeColor="text1"/>
              </w:rPr>
              <w:t>, 2023).</w:t>
            </w:r>
          </w:p>
          <w:p w14:paraId="59787FD1" w14:textId="12164540" w:rsidR="00583BC4" w:rsidRPr="000819FA" w:rsidRDefault="00583BC4" w:rsidP="000819FA">
            <w:pPr>
              <w:widowControl w:val="0"/>
              <w:spacing w:line="360" w:lineRule="auto"/>
              <w:jc w:val="both"/>
              <w:rPr>
                <w:color w:val="000000" w:themeColor="text1"/>
                <w:sz w:val="24"/>
                <w:szCs w:val="24"/>
              </w:rPr>
            </w:pPr>
          </w:p>
        </w:tc>
        <w:tc>
          <w:tcPr>
            <w:tcW w:w="3990" w:type="dxa"/>
            <w:tcMar>
              <w:top w:w="100" w:type="dxa"/>
              <w:left w:w="100" w:type="dxa"/>
              <w:bottom w:w="100" w:type="dxa"/>
              <w:right w:w="100" w:type="dxa"/>
            </w:tcMar>
          </w:tcPr>
          <w:p w14:paraId="08A7D3D7" w14:textId="3471CDC2" w:rsidR="00012A1E" w:rsidRPr="000819FA" w:rsidRDefault="00012A1E" w:rsidP="000819FA">
            <w:pPr>
              <w:pStyle w:val="p1"/>
              <w:spacing w:line="360" w:lineRule="auto"/>
              <w:rPr>
                <w:rFonts w:ascii="Arial" w:hAnsi="Arial" w:cs="Arial"/>
                <w:color w:val="000000" w:themeColor="text1"/>
              </w:rPr>
            </w:pPr>
            <w:r w:rsidRPr="000819FA">
              <w:rPr>
                <w:rFonts w:ascii="Arial" w:hAnsi="Arial" w:cs="Arial"/>
                <w:color w:val="000000" w:themeColor="text1"/>
              </w:rPr>
              <w:t xml:space="preserve">Selena </w:t>
            </w:r>
            <w:proofErr w:type="spellStart"/>
            <w:r w:rsidRPr="000819FA">
              <w:rPr>
                <w:rFonts w:ascii="Arial" w:hAnsi="Arial" w:cs="Arial"/>
                <w:color w:val="000000" w:themeColor="text1"/>
              </w:rPr>
              <w:t>Milán</w:t>
            </w:r>
            <w:proofErr w:type="spellEnd"/>
            <w:r w:rsidRPr="000819FA">
              <w:rPr>
                <w:rFonts w:ascii="Arial" w:hAnsi="Arial" w:cs="Arial"/>
                <w:color w:val="000000" w:themeColor="text1"/>
              </w:rPr>
              <w:t xml:space="preserve"> and </w:t>
            </w:r>
            <w:proofErr w:type="spellStart"/>
            <w:r w:rsidRPr="000819FA">
              <w:rPr>
                <w:rFonts w:ascii="Arial" w:hAnsi="Arial" w:cs="Arial"/>
                <w:color w:val="000000" w:themeColor="text1"/>
              </w:rPr>
              <w:t>Joelus</w:t>
            </w:r>
            <w:proofErr w:type="spellEnd"/>
            <w:r w:rsidRPr="000819FA">
              <w:rPr>
                <w:rFonts w:ascii="Arial" w:hAnsi="Arial" w:cs="Arial"/>
                <w:color w:val="000000" w:themeColor="text1"/>
              </w:rPr>
              <w:t xml:space="preserve"> compete with creators such as MrBeast and Ibai, so it is difficult for them to become more popular (</w:t>
            </w:r>
            <w:proofErr w:type="spellStart"/>
            <w:r w:rsidRPr="000819FA">
              <w:rPr>
                <w:rFonts w:ascii="Arial" w:hAnsi="Arial" w:cs="Arial"/>
                <w:color w:val="000000" w:themeColor="text1"/>
              </w:rPr>
              <w:t>Hallinan</w:t>
            </w:r>
            <w:proofErr w:type="spellEnd"/>
            <w:r w:rsidRPr="000819FA">
              <w:rPr>
                <w:rFonts w:ascii="Arial" w:hAnsi="Arial" w:cs="Arial"/>
                <w:color w:val="000000" w:themeColor="text1"/>
              </w:rPr>
              <w:t>, Reynolds</w:t>
            </w:r>
            <w:r w:rsidR="0026355F" w:rsidRPr="000819FA">
              <w:rPr>
                <w:rFonts w:ascii="Arial" w:hAnsi="Arial" w:cs="Arial"/>
                <w:color w:val="000000" w:themeColor="text1"/>
              </w:rPr>
              <w:t>)</w:t>
            </w:r>
          </w:p>
          <w:p w14:paraId="7ECC58F4" w14:textId="7BD2E0D9" w:rsidR="00583BC4" w:rsidRPr="000819FA" w:rsidRDefault="00583BC4" w:rsidP="000819FA">
            <w:pPr>
              <w:widowControl w:val="0"/>
              <w:spacing w:line="360" w:lineRule="auto"/>
              <w:jc w:val="both"/>
              <w:rPr>
                <w:color w:val="000000" w:themeColor="text1"/>
                <w:sz w:val="24"/>
                <w:szCs w:val="24"/>
              </w:rPr>
            </w:pPr>
          </w:p>
        </w:tc>
      </w:tr>
    </w:tbl>
    <w:p w14:paraId="680959E4" w14:textId="77777777" w:rsidR="00583BC4" w:rsidRPr="000819FA" w:rsidRDefault="00E44BB4">
      <w:pPr>
        <w:spacing w:line="480" w:lineRule="auto"/>
        <w:jc w:val="center"/>
        <w:rPr>
          <w:b/>
          <w:bCs/>
          <w:color w:val="000000" w:themeColor="text1"/>
          <w:sz w:val="24"/>
          <w:szCs w:val="24"/>
        </w:rPr>
      </w:pPr>
      <w:r w:rsidRPr="000819FA">
        <w:rPr>
          <w:b/>
          <w:bCs/>
          <w:color w:val="000000" w:themeColor="text1"/>
          <w:sz w:val="24"/>
          <w:szCs w:val="24"/>
        </w:rPr>
        <w:t xml:space="preserve">Table No.2: SWOT Analysis </w:t>
      </w:r>
    </w:p>
    <w:p w14:paraId="78C3EE5C" w14:textId="2D80F1E4" w:rsidR="00583BC4" w:rsidRDefault="00E44BB4" w:rsidP="00635DD7">
      <w:pPr>
        <w:spacing w:line="480" w:lineRule="auto"/>
        <w:jc w:val="center"/>
        <w:rPr>
          <w:color w:val="000000" w:themeColor="text1"/>
          <w:sz w:val="24"/>
          <w:szCs w:val="24"/>
        </w:rPr>
      </w:pPr>
      <w:r w:rsidRPr="000819FA">
        <w:rPr>
          <w:color w:val="000000" w:themeColor="text1"/>
          <w:sz w:val="24"/>
          <w:szCs w:val="24"/>
        </w:rPr>
        <w:t>(Source: Self-</w:t>
      </w:r>
      <w:r w:rsidR="00284B3B" w:rsidRPr="000819FA">
        <w:rPr>
          <w:color w:val="000000" w:themeColor="text1"/>
          <w:sz w:val="24"/>
          <w:szCs w:val="24"/>
        </w:rPr>
        <w:t>created</w:t>
      </w:r>
      <w:bookmarkStart w:id="16" w:name="_heading=h.hry3tsqskt1" w:colFirst="0" w:colLast="0"/>
      <w:bookmarkEnd w:id="16"/>
      <w:r w:rsidR="00B64073">
        <w:rPr>
          <w:color w:val="000000" w:themeColor="text1"/>
          <w:sz w:val="24"/>
          <w:szCs w:val="24"/>
        </w:rPr>
        <w:t>)</w:t>
      </w:r>
    </w:p>
    <w:p w14:paraId="307604DF" w14:textId="77777777" w:rsidR="00B64073" w:rsidRDefault="00B64073" w:rsidP="00635DD7">
      <w:pPr>
        <w:spacing w:line="480" w:lineRule="auto"/>
        <w:jc w:val="center"/>
        <w:rPr>
          <w:color w:val="000000" w:themeColor="text1"/>
          <w:sz w:val="24"/>
          <w:szCs w:val="24"/>
        </w:rPr>
      </w:pPr>
    </w:p>
    <w:p w14:paraId="02E7F26A" w14:textId="77777777" w:rsidR="00B64073" w:rsidRDefault="00B64073" w:rsidP="00635DD7">
      <w:pPr>
        <w:spacing w:line="480" w:lineRule="auto"/>
        <w:jc w:val="center"/>
        <w:rPr>
          <w:color w:val="000000" w:themeColor="text1"/>
          <w:sz w:val="24"/>
          <w:szCs w:val="24"/>
        </w:rPr>
      </w:pPr>
    </w:p>
    <w:p w14:paraId="462C1BB6" w14:textId="77777777" w:rsidR="00B64073" w:rsidRDefault="00B64073" w:rsidP="00635DD7">
      <w:pPr>
        <w:spacing w:line="480" w:lineRule="auto"/>
        <w:jc w:val="center"/>
        <w:rPr>
          <w:color w:val="000000" w:themeColor="text1"/>
          <w:sz w:val="24"/>
          <w:szCs w:val="24"/>
        </w:rPr>
      </w:pPr>
    </w:p>
    <w:p w14:paraId="3DBD9E58" w14:textId="77777777" w:rsidR="00B64073" w:rsidRDefault="00B64073" w:rsidP="00635DD7">
      <w:pPr>
        <w:spacing w:line="480" w:lineRule="auto"/>
        <w:jc w:val="center"/>
        <w:rPr>
          <w:color w:val="000000" w:themeColor="text1"/>
          <w:sz w:val="24"/>
          <w:szCs w:val="24"/>
        </w:rPr>
      </w:pPr>
    </w:p>
    <w:p w14:paraId="2B41A114" w14:textId="77777777" w:rsidR="00B64073" w:rsidRDefault="00B64073" w:rsidP="00635DD7">
      <w:pPr>
        <w:spacing w:line="480" w:lineRule="auto"/>
        <w:jc w:val="center"/>
        <w:rPr>
          <w:color w:val="000000" w:themeColor="text1"/>
          <w:sz w:val="24"/>
          <w:szCs w:val="24"/>
        </w:rPr>
      </w:pPr>
    </w:p>
    <w:p w14:paraId="519B706E" w14:textId="77777777" w:rsidR="00B64073" w:rsidRDefault="00B64073" w:rsidP="00635DD7">
      <w:pPr>
        <w:spacing w:line="480" w:lineRule="auto"/>
        <w:jc w:val="center"/>
        <w:rPr>
          <w:color w:val="000000" w:themeColor="text1"/>
          <w:sz w:val="24"/>
          <w:szCs w:val="24"/>
        </w:rPr>
      </w:pPr>
    </w:p>
    <w:p w14:paraId="366B4148" w14:textId="77777777" w:rsidR="00B64073" w:rsidRDefault="00B64073" w:rsidP="00635DD7">
      <w:pPr>
        <w:spacing w:line="480" w:lineRule="auto"/>
        <w:jc w:val="center"/>
        <w:rPr>
          <w:color w:val="000000" w:themeColor="text1"/>
          <w:sz w:val="24"/>
          <w:szCs w:val="24"/>
        </w:rPr>
      </w:pPr>
    </w:p>
    <w:p w14:paraId="5A542928" w14:textId="77777777" w:rsidR="00B64073" w:rsidRDefault="00B64073" w:rsidP="00635DD7">
      <w:pPr>
        <w:spacing w:line="480" w:lineRule="auto"/>
        <w:jc w:val="center"/>
        <w:rPr>
          <w:color w:val="000000" w:themeColor="text1"/>
          <w:sz w:val="24"/>
          <w:szCs w:val="24"/>
        </w:rPr>
      </w:pPr>
    </w:p>
    <w:p w14:paraId="63EF2513" w14:textId="77777777" w:rsidR="00B64073" w:rsidRDefault="00B64073" w:rsidP="00635DD7">
      <w:pPr>
        <w:spacing w:line="480" w:lineRule="auto"/>
        <w:jc w:val="center"/>
        <w:rPr>
          <w:color w:val="000000" w:themeColor="text1"/>
          <w:sz w:val="24"/>
          <w:szCs w:val="24"/>
        </w:rPr>
      </w:pPr>
    </w:p>
    <w:p w14:paraId="69D302D7" w14:textId="77777777" w:rsidR="00B64073" w:rsidRDefault="00B64073" w:rsidP="00635DD7">
      <w:pPr>
        <w:spacing w:line="480" w:lineRule="auto"/>
        <w:jc w:val="center"/>
        <w:rPr>
          <w:color w:val="000000" w:themeColor="text1"/>
          <w:sz w:val="24"/>
          <w:szCs w:val="24"/>
        </w:rPr>
      </w:pPr>
    </w:p>
    <w:p w14:paraId="0CBAA0DC" w14:textId="77777777" w:rsidR="00B64073" w:rsidRDefault="00B64073" w:rsidP="00635DD7">
      <w:pPr>
        <w:spacing w:line="480" w:lineRule="auto"/>
        <w:jc w:val="center"/>
        <w:rPr>
          <w:color w:val="000000" w:themeColor="text1"/>
          <w:sz w:val="24"/>
          <w:szCs w:val="24"/>
        </w:rPr>
      </w:pPr>
    </w:p>
    <w:p w14:paraId="68D9986E" w14:textId="77777777" w:rsidR="00B64073" w:rsidRDefault="00B64073" w:rsidP="00635DD7">
      <w:pPr>
        <w:spacing w:line="480" w:lineRule="auto"/>
        <w:jc w:val="center"/>
        <w:rPr>
          <w:color w:val="000000" w:themeColor="text1"/>
          <w:sz w:val="24"/>
          <w:szCs w:val="24"/>
        </w:rPr>
      </w:pPr>
    </w:p>
    <w:p w14:paraId="34C3069F" w14:textId="77777777" w:rsidR="00B64073" w:rsidRDefault="00B64073" w:rsidP="00635DD7">
      <w:pPr>
        <w:spacing w:line="480" w:lineRule="auto"/>
        <w:jc w:val="center"/>
        <w:rPr>
          <w:color w:val="000000" w:themeColor="text1"/>
          <w:sz w:val="24"/>
          <w:szCs w:val="24"/>
        </w:rPr>
      </w:pPr>
    </w:p>
    <w:p w14:paraId="4A0EC780" w14:textId="77777777" w:rsidR="00B64073" w:rsidRDefault="00B64073" w:rsidP="00635DD7">
      <w:pPr>
        <w:spacing w:line="480" w:lineRule="auto"/>
        <w:jc w:val="center"/>
        <w:rPr>
          <w:color w:val="000000" w:themeColor="text1"/>
          <w:sz w:val="24"/>
          <w:szCs w:val="24"/>
        </w:rPr>
      </w:pPr>
    </w:p>
    <w:p w14:paraId="3C8F1801" w14:textId="77777777" w:rsidR="00B64073" w:rsidRDefault="00B64073" w:rsidP="00635DD7">
      <w:pPr>
        <w:spacing w:line="480" w:lineRule="auto"/>
        <w:jc w:val="center"/>
        <w:rPr>
          <w:color w:val="000000" w:themeColor="text1"/>
          <w:sz w:val="24"/>
          <w:szCs w:val="24"/>
        </w:rPr>
      </w:pPr>
    </w:p>
    <w:p w14:paraId="7613323B" w14:textId="77777777" w:rsidR="00B64073" w:rsidRPr="000819FA" w:rsidRDefault="00B64073" w:rsidP="00635DD7">
      <w:pPr>
        <w:spacing w:line="480" w:lineRule="auto"/>
        <w:jc w:val="center"/>
        <w:rPr>
          <w:color w:val="000000" w:themeColor="text1"/>
          <w:sz w:val="24"/>
          <w:szCs w:val="24"/>
        </w:rPr>
      </w:pPr>
    </w:p>
    <w:p w14:paraId="0F9C27F3" w14:textId="77777777" w:rsidR="00583BC4" w:rsidRDefault="00E44BB4">
      <w:pPr>
        <w:pStyle w:val="Heading2"/>
        <w:spacing w:line="480" w:lineRule="auto"/>
        <w:rPr>
          <w:rFonts w:ascii="Arial" w:eastAsia="Arial" w:hAnsi="Arial" w:cs="Arial"/>
        </w:rPr>
      </w:pPr>
      <w:bookmarkStart w:id="17" w:name="_heading=h.jk57srp2a9ge" w:colFirst="0" w:colLast="0"/>
      <w:bookmarkEnd w:id="17"/>
      <w:r>
        <w:rPr>
          <w:rFonts w:ascii="Arial" w:eastAsia="Arial" w:hAnsi="Arial" w:cs="Arial"/>
        </w:rPr>
        <w:lastRenderedPageBreak/>
        <w:t xml:space="preserve">Future Lens Table </w:t>
      </w:r>
    </w:p>
    <w:tbl>
      <w:tblPr>
        <w:tblW w:w="900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Layout w:type="fixed"/>
        <w:tblCellMar>
          <w:top w:w="100" w:type="dxa"/>
          <w:left w:w="100" w:type="dxa"/>
          <w:bottom w:w="100" w:type="dxa"/>
          <w:right w:w="100" w:type="dxa"/>
        </w:tblCellMar>
        <w:tblLook w:val="0600" w:firstRow="0" w:lastRow="0" w:firstColumn="0" w:lastColumn="0" w:noHBand="1" w:noVBand="1"/>
      </w:tblPr>
      <w:tblGrid>
        <w:gridCol w:w="3150"/>
        <w:gridCol w:w="5850"/>
      </w:tblGrid>
      <w:tr w:rsidR="00583BC4" w:rsidRPr="000819FA" w14:paraId="02E2E38C" w14:textId="77777777" w:rsidTr="767AC116">
        <w:tc>
          <w:tcPr>
            <w:tcW w:w="3150" w:type="dxa"/>
            <w:tcMar>
              <w:top w:w="100" w:type="dxa"/>
              <w:left w:w="100" w:type="dxa"/>
              <w:bottom w:w="100" w:type="dxa"/>
              <w:right w:w="100" w:type="dxa"/>
            </w:tcMar>
          </w:tcPr>
          <w:p w14:paraId="74B557BC" w14:textId="77777777" w:rsidR="00583BC4" w:rsidRPr="000819FA" w:rsidRDefault="00E44BB4" w:rsidP="000819FA">
            <w:pPr>
              <w:widowControl w:val="0"/>
              <w:pBdr>
                <w:top w:val="nil"/>
                <w:left w:val="nil"/>
                <w:bottom w:val="nil"/>
                <w:right w:val="nil"/>
                <w:between w:val="nil"/>
              </w:pBdr>
              <w:spacing w:line="360" w:lineRule="auto"/>
              <w:jc w:val="both"/>
              <w:rPr>
                <w:color w:val="000000" w:themeColor="text1"/>
                <w:sz w:val="24"/>
                <w:szCs w:val="24"/>
              </w:rPr>
            </w:pPr>
            <w:r w:rsidRPr="000819FA">
              <w:rPr>
                <w:color w:val="000000" w:themeColor="text1"/>
                <w:sz w:val="24"/>
                <w:szCs w:val="24"/>
              </w:rPr>
              <w:t>Future Trends</w:t>
            </w:r>
          </w:p>
        </w:tc>
        <w:tc>
          <w:tcPr>
            <w:tcW w:w="5850" w:type="dxa"/>
            <w:tcMar>
              <w:top w:w="100" w:type="dxa"/>
              <w:left w:w="100" w:type="dxa"/>
              <w:bottom w:w="100" w:type="dxa"/>
              <w:right w:w="100" w:type="dxa"/>
            </w:tcMar>
          </w:tcPr>
          <w:p w14:paraId="6BF3CBEB" w14:textId="77777777" w:rsidR="00583BC4" w:rsidRPr="000819FA" w:rsidRDefault="00E44BB4" w:rsidP="000819FA">
            <w:pPr>
              <w:widowControl w:val="0"/>
              <w:pBdr>
                <w:top w:val="nil"/>
                <w:left w:val="nil"/>
                <w:bottom w:val="nil"/>
                <w:right w:val="nil"/>
                <w:between w:val="nil"/>
              </w:pBdr>
              <w:spacing w:line="360" w:lineRule="auto"/>
              <w:jc w:val="both"/>
              <w:rPr>
                <w:color w:val="000000" w:themeColor="text1"/>
                <w:sz w:val="24"/>
                <w:szCs w:val="24"/>
              </w:rPr>
            </w:pPr>
            <w:r w:rsidRPr="000819FA">
              <w:rPr>
                <w:color w:val="000000" w:themeColor="text1"/>
                <w:sz w:val="24"/>
                <w:szCs w:val="24"/>
              </w:rPr>
              <w:t xml:space="preserve">Potential Impact on the Stakeholders </w:t>
            </w:r>
          </w:p>
        </w:tc>
      </w:tr>
      <w:tr w:rsidR="00583BC4" w:rsidRPr="000819FA" w14:paraId="7CF6D1DC" w14:textId="77777777" w:rsidTr="767AC116">
        <w:tc>
          <w:tcPr>
            <w:tcW w:w="3150" w:type="dxa"/>
            <w:tcMar>
              <w:top w:w="100" w:type="dxa"/>
              <w:left w:w="100" w:type="dxa"/>
              <w:bottom w:w="100" w:type="dxa"/>
              <w:right w:w="100" w:type="dxa"/>
            </w:tcMar>
          </w:tcPr>
          <w:p w14:paraId="554017FF" w14:textId="77777777" w:rsidR="00583BC4" w:rsidRPr="000819FA" w:rsidRDefault="00E44BB4" w:rsidP="000819FA">
            <w:pPr>
              <w:widowControl w:val="0"/>
              <w:pBdr>
                <w:top w:val="nil"/>
                <w:left w:val="nil"/>
                <w:bottom w:val="nil"/>
                <w:right w:val="nil"/>
                <w:between w:val="nil"/>
              </w:pBdr>
              <w:spacing w:line="360" w:lineRule="auto"/>
              <w:jc w:val="both"/>
              <w:rPr>
                <w:color w:val="000000" w:themeColor="text1"/>
                <w:sz w:val="24"/>
                <w:szCs w:val="24"/>
              </w:rPr>
            </w:pPr>
            <w:r w:rsidRPr="000819FA">
              <w:rPr>
                <w:color w:val="000000" w:themeColor="text1"/>
                <w:sz w:val="24"/>
                <w:szCs w:val="24"/>
              </w:rPr>
              <w:t>Artificial Intelligence</w:t>
            </w:r>
          </w:p>
        </w:tc>
        <w:tc>
          <w:tcPr>
            <w:tcW w:w="5850" w:type="dxa"/>
            <w:tcMar>
              <w:top w:w="100" w:type="dxa"/>
              <w:left w:w="100" w:type="dxa"/>
              <w:bottom w:w="100" w:type="dxa"/>
              <w:right w:w="100" w:type="dxa"/>
            </w:tcMar>
          </w:tcPr>
          <w:p w14:paraId="10D54D46" w14:textId="77777777" w:rsidR="008832EB" w:rsidRPr="000819FA" w:rsidRDefault="008832EB" w:rsidP="000819FA">
            <w:pPr>
              <w:pStyle w:val="p1"/>
              <w:spacing w:line="360" w:lineRule="auto"/>
              <w:rPr>
                <w:rFonts w:ascii="Arial" w:hAnsi="Arial" w:cs="Arial"/>
                <w:color w:val="000000" w:themeColor="text1"/>
              </w:rPr>
            </w:pPr>
            <w:r w:rsidRPr="000819FA">
              <w:rPr>
                <w:rFonts w:ascii="Arial" w:hAnsi="Arial" w:cs="Arial"/>
                <w:color w:val="000000" w:themeColor="text1"/>
              </w:rPr>
              <w:t>AI content could become more common in the future because technology is growing quickly (Are, Briggs and Brown, 2025). This could create more competition for creators, but brands could spend less money on marketing.</w:t>
            </w:r>
          </w:p>
          <w:p w14:paraId="16E57CF0" w14:textId="59FE5BB3" w:rsidR="00583BC4" w:rsidRPr="000819FA" w:rsidRDefault="00583BC4" w:rsidP="000819FA">
            <w:pPr>
              <w:widowControl w:val="0"/>
              <w:pBdr>
                <w:top w:val="nil"/>
                <w:left w:val="nil"/>
                <w:bottom w:val="nil"/>
                <w:right w:val="nil"/>
                <w:between w:val="nil"/>
              </w:pBdr>
              <w:spacing w:line="360" w:lineRule="auto"/>
              <w:jc w:val="both"/>
              <w:rPr>
                <w:color w:val="000000" w:themeColor="text1"/>
                <w:sz w:val="24"/>
                <w:szCs w:val="24"/>
              </w:rPr>
            </w:pPr>
          </w:p>
        </w:tc>
      </w:tr>
      <w:tr w:rsidR="00583BC4" w:rsidRPr="000819FA" w14:paraId="390A3665" w14:textId="77777777" w:rsidTr="767AC116">
        <w:tc>
          <w:tcPr>
            <w:tcW w:w="3150" w:type="dxa"/>
            <w:tcMar>
              <w:top w:w="100" w:type="dxa"/>
              <w:left w:w="100" w:type="dxa"/>
              <w:bottom w:w="100" w:type="dxa"/>
              <w:right w:w="100" w:type="dxa"/>
            </w:tcMar>
          </w:tcPr>
          <w:p w14:paraId="23DDDA7D" w14:textId="77777777" w:rsidR="00583BC4" w:rsidRPr="000819FA" w:rsidRDefault="00E44BB4" w:rsidP="000819FA">
            <w:pPr>
              <w:widowControl w:val="0"/>
              <w:pBdr>
                <w:top w:val="nil"/>
                <w:left w:val="nil"/>
                <w:bottom w:val="nil"/>
                <w:right w:val="nil"/>
                <w:between w:val="nil"/>
              </w:pBdr>
              <w:spacing w:line="360" w:lineRule="auto"/>
              <w:jc w:val="both"/>
              <w:rPr>
                <w:color w:val="000000" w:themeColor="text1"/>
                <w:sz w:val="24"/>
                <w:szCs w:val="24"/>
              </w:rPr>
            </w:pPr>
            <w:r w:rsidRPr="000819FA">
              <w:rPr>
                <w:color w:val="000000" w:themeColor="text1"/>
                <w:sz w:val="24"/>
                <w:szCs w:val="24"/>
              </w:rPr>
              <w:t xml:space="preserve">Market Saturation </w:t>
            </w:r>
          </w:p>
        </w:tc>
        <w:tc>
          <w:tcPr>
            <w:tcW w:w="5850" w:type="dxa"/>
            <w:tcMar>
              <w:top w:w="100" w:type="dxa"/>
              <w:left w:w="100" w:type="dxa"/>
              <w:bottom w:w="100" w:type="dxa"/>
              <w:right w:w="100" w:type="dxa"/>
            </w:tcMar>
          </w:tcPr>
          <w:p w14:paraId="1326998A" w14:textId="77777777" w:rsidR="00E059F5" w:rsidRPr="000819FA" w:rsidRDefault="00E059F5" w:rsidP="000819FA">
            <w:pPr>
              <w:pStyle w:val="p1"/>
              <w:spacing w:line="360" w:lineRule="auto"/>
              <w:rPr>
                <w:rFonts w:ascii="Arial" w:hAnsi="Arial" w:cs="Arial"/>
                <w:color w:val="000000" w:themeColor="text1"/>
              </w:rPr>
            </w:pPr>
            <w:r w:rsidRPr="000819FA">
              <w:rPr>
                <w:rFonts w:ascii="Arial" w:hAnsi="Arial" w:cs="Arial"/>
                <w:color w:val="000000" w:themeColor="text1"/>
              </w:rPr>
              <w:t>More people can now become content creators, which means that there will be more competition. Because of this, it may be more difficult for creators to stay in the market for a long time (</w:t>
            </w:r>
            <w:proofErr w:type="spellStart"/>
            <w:r w:rsidRPr="000819FA">
              <w:rPr>
                <w:rFonts w:ascii="Arial" w:hAnsi="Arial" w:cs="Arial"/>
                <w:color w:val="000000" w:themeColor="text1"/>
              </w:rPr>
              <w:t>Thirdcity</w:t>
            </w:r>
            <w:proofErr w:type="spellEnd"/>
            <w:r w:rsidRPr="000819FA">
              <w:rPr>
                <w:rFonts w:ascii="Arial" w:hAnsi="Arial" w:cs="Arial"/>
                <w:color w:val="000000" w:themeColor="text1"/>
              </w:rPr>
              <w:t>, 2025).</w:t>
            </w:r>
          </w:p>
          <w:p w14:paraId="1113A0BD" w14:textId="60A8D5A5" w:rsidR="00583BC4" w:rsidRPr="000819FA" w:rsidRDefault="00583BC4" w:rsidP="000819FA">
            <w:pPr>
              <w:widowControl w:val="0"/>
              <w:pBdr>
                <w:top w:val="nil"/>
                <w:left w:val="nil"/>
                <w:bottom w:val="nil"/>
                <w:right w:val="nil"/>
                <w:between w:val="nil"/>
              </w:pBdr>
              <w:spacing w:line="360" w:lineRule="auto"/>
              <w:jc w:val="both"/>
              <w:rPr>
                <w:color w:val="000000" w:themeColor="text1"/>
                <w:sz w:val="24"/>
                <w:szCs w:val="24"/>
              </w:rPr>
            </w:pPr>
          </w:p>
        </w:tc>
      </w:tr>
      <w:tr w:rsidR="00583BC4" w:rsidRPr="000819FA" w14:paraId="3FB44E49" w14:textId="77777777" w:rsidTr="767AC116">
        <w:trPr>
          <w:trHeight w:val="1613"/>
        </w:trPr>
        <w:tc>
          <w:tcPr>
            <w:tcW w:w="3150" w:type="dxa"/>
            <w:tcMar>
              <w:top w:w="100" w:type="dxa"/>
              <w:left w:w="100" w:type="dxa"/>
              <w:bottom w:w="100" w:type="dxa"/>
              <w:right w:w="100" w:type="dxa"/>
            </w:tcMar>
          </w:tcPr>
          <w:p w14:paraId="57D5A252" w14:textId="77777777" w:rsidR="00583BC4" w:rsidRPr="000819FA" w:rsidRDefault="00E44BB4" w:rsidP="000819FA">
            <w:pPr>
              <w:widowControl w:val="0"/>
              <w:pBdr>
                <w:top w:val="nil"/>
                <w:left w:val="nil"/>
                <w:bottom w:val="nil"/>
                <w:right w:val="nil"/>
                <w:between w:val="nil"/>
              </w:pBdr>
              <w:spacing w:line="360" w:lineRule="auto"/>
              <w:jc w:val="both"/>
              <w:rPr>
                <w:color w:val="000000" w:themeColor="text1"/>
                <w:sz w:val="24"/>
                <w:szCs w:val="24"/>
              </w:rPr>
            </w:pPr>
            <w:r w:rsidRPr="000819FA">
              <w:rPr>
                <w:color w:val="000000" w:themeColor="text1"/>
                <w:sz w:val="24"/>
                <w:szCs w:val="24"/>
              </w:rPr>
              <w:t xml:space="preserve">Regulation </w:t>
            </w:r>
          </w:p>
        </w:tc>
        <w:tc>
          <w:tcPr>
            <w:tcW w:w="5850" w:type="dxa"/>
            <w:tcMar>
              <w:top w:w="100" w:type="dxa"/>
              <w:left w:w="100" w:type="dxa"/>
              <w:bottom w:w="100" w:type="dxa"/>
              <w:right w:w="100" w:type="dxa"/>
            </w:tcMar>
          </w:tcPr>
          <w:p w14:paraId="1A637923" w14:textId="77777777" w:rsidR="00635DD7" w:rsidRPr="000819FA" w:rsidRDefault="00635DD7" w:rsidP="000819FA">
            <w:pPr>
              <w:pStyle w:val="p1"/>
              <w:spacing w:line="360" w:lineRule="auto"/>
              <w:rPr>
                <w:rFonts w:ascii="Arial" w:hAnsi="Arial" w:cs="Arial"/>
                <w:color w:val="000000" w:themeColor="text1"/>
              </w:rPr>
            </w:pPr>
            <w:r w:rsidRPr="000819FA">
              <w:rPr>
                <w:rFonts w:ascii="Arial" w:hAnsi="Arial" w:cs="Arial"/>
                <w:color w:val="000000" w:themeColor="text1"/>
              </w:rPr>
              <w:t>Laws such as the UK Online Safety Act 2023 can help to protect users and improve transparency (Bechtold, 2024). However, platforms such as TikTok, YouTube and Instagram, as well as creators, may find it difficult to follow all the rules.</w:t>
            </w:r>
          </w:p>
          <w:p w14:paraId="39C117A1" w14:textId="71A01C1F" w:rsidR="00583BC4" w:rsidRPr="000819FA" w:rsidRDefault="00583BC4" w:rsidP="000819FA">
            <w:pPr>
              <w:widowControl w:val="0"/>
              <w:pBdr>
                <w:top w:val="nil"/>
                <w:left w:val="nil"/>
                <w:bottom w:val="nil"/>
                <w:right w:val="nil"/>
                <w:between w:val="nil"/>
              </w:pBdr>
              <w:spacing w:line="360" w:lineRule="auto"/>
              <w:jc w:val="both"/>
              <w:rPr>
                <w:color w:val="000000" w:themeColor="text1"/>
                <w:sz w:val="24"/>
                <w:szCs w:val="24"/>
              </w:rPr>
            </w:pPr>
          </w:p>
        </w:tc>
      </w:tr>
    </w:tbl>
    <w:p w14:paraId="032C1559" w14:textId="77777777" w:rsidR="00583BC4" w:rsidRPr="000819FA" w:rsidRDefault="00E44BB4" w:rsidP="000819FA">
      <w:pPr>
        <w:spacing w:line="360" w:lineRule="auto"/>
        <w:jc w:val="center"/>
        <w:rPr>
          <w:color w:val="000000" w:themeColor="text1"/>
          <w:sz w:val="24"/>
          <w:szCs w:val="24"/>
        </w:rPr>
      </w:pPr>
      <w:r w:rsidRPr="000819FA">
        <w:rPr>
          <w:color w:val="000000" w:themeColor="text1"/>
          <w:sz w:val="24"/>
          <w:szCs w:val="24"/>
        </w:rPr>
        <w:t xml:space="preserve">Table No.3: Future Lens Table </w:t>
      </w:r>
    </w:p>
    <w:p w14:paraId="4D3BAE1B" w14:textId="77777777" w:rsidR="00583BC4" w:rsidRPr="000819FA" w:rsidRDefault="00E44BB4" w:rsidP="000819FA">
      <w:pPr>
        <w:spacing w:line="360" w:lineRule="auto"/>
        <w:jc w:val="center"/>
        <w:rPr>
          <w:color w:val="000000" w:themeColor="text1"/>
          <w:sz w:val="24"/>
          <w:szCs w:val="24"/>
        </w:rPr>
      </w:pPr>
      <w:r w:rsidRPr="000819FA">
        <w:rPr>
          <w:color w:val="000000" w:themeColor="text1"/>
          <w:sz w:val="24"/>
          <w:szCs w:val="24"/>
        </w:rPr>
        <w:t>(Source: Self-created)</w:t>
      </w:r>
    </w:p>
    <w:p w14:paraId="05931330" w14:textId="77777777" w:rsidR="00583BC4" w:rsidRDefault="00583BC4">
      <w:pPr>
        <w:spacing w:after="240" w:line="480" w:lineRule="auto"/>
        <w:jc w:val="both"/>
        <w:rPr>
          <w:sz w:val="24"/>
          <w:szCs w:val="24"/>
        </w:rPr>
      </w:pPr>
    </w:p>
    <w:p w14:paraId="7653C697" w14:textId="77777777" w:rsidR="00583BC4" w:rsidRDefault="00583BC4">
      <w:pPr>
        <w:spacing w:after="240" w:line="480" w:lineRule="auto"/>
        <w:jc w:val="both"/>
        <w:rPr>
          <w:sz w:val="24"/>
          <w:szCs w:val="24"/>
        </w:rPr>
      </w:pPr>
    </w:p>
    <w:p w14:paraId="06F68ADE" w14:textId="77777777" w:rsidR="00583BC4" w:rsidRDefault="00E44BB4">
      <w:pPr>
        <w:spacing w:before="240" w:after="240" w:line="480" w:lineRule="auto"/>
        <w:rPr>
          <w:sz w:val="24"/>
          <w:szCs w:val="24"/>
        </w:rPr>
      </w:pPr>
      <w:r>
        <w:rPr>
          <w:sz w:val="24"/>
          <w:szCs w:val="24"/>
        </w:rPr>
        <w:t>‌</w:t>
      </w:r>
    </w:p>
    <w:p w14:paraId="3B3A0B70" w14:textId="77777777" w:rsidR="00583BC4" w:rsidRDefault="00583BC4">
      <w:pPr>
        <w:spacing w:after="240" w:line="480" w:lineRule="auto"/>
        <w:rPr>
          <w:sz w:val="24"/>
          <w:szCs w:val="24"/>
        </w:rPr>
      </w:pPr>
    </w:p>
    <w:p w14:paraId="3CD5A8A5" w14:textId="77777777" w:rsidR="00583BC4" w:rsidRDefault="00E44BB4">
      <w:pPr>
        <w:spacing w:before="240" w:after="240" w:line="480" w:lineRule="auto"/>
        <w:rPr>
          <w:sz w:val="24"/>
          <w:szCs w:val="24"/>
        </w:rPr>
      </w:pPr>
      <w:r>
        <w:rPr>
          <w:sz w:val="24"/>
          <w:szCs w:val="24"/>
        </w:rPr>
        <w:lastRenderedPageBreak/>
        <w:t>‌</w:t>
      </w:r>
    </w:p>
    <w:sectPr w:rsidR="00583BC4">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963C387" w14:textId="77777777" w:rsidR="00AF19AB" w:rsidRDefault="00AF19AB">
      <w:pPr>
        <w:spacing w:line="240" w:lineRule="auto"/>
      </w:pPr>
      <w:r>
        <w:separator/>
      </w:r>
    </w:p>
  </w:endnote>
  <w:endnote w:type="continuationSeparator" w:id="0">
    <w:p w14:paraId="438162BF" w14:textId="77777777" w:rsidR="00AF19AB" w:rsidRDefault="00AF19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575D87A" w14:textId="77777777" w:rsidR="00583BC4" w:rsidRDefault="00E44BB4">
    <w:pPr>
      <w:jc w:val="right"/>
    </w:pPr>
    <w:r>
      <w:fldChar w:fldCharType="begin"/>
    </w:r>
    <w:r>
      <w:instrText>PAGE</w:instrText>
    </w:r>
    <w:r>
      <w:fldChar w:fldCharType="separate"/>
    </w:r>
    <w:r w:rsidR="00CE1286">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5F53DA9" w14:textId="77777777" w:rsidR="00AF19AB" w:rsidRDefault="00AF19AB">
      <w:pPr>
        <w:spacing w:line="240" w:lineRule="auto"/>
      </w:pPr>
      <w:r>
        <w:separator/>
      </w:r>
    </w:p>
  </w:footnote>
  <w:footnote w:type="continuationSeparator" w:id="0">
    <w:p w14:paraId="4379D379" w14:textId="77777777" w:rsidR="00AF19AB" w:rsidRDefault="00AF19A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37C57D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4531949"/>
    <w:multiLevelType w:val="hybridMultilevel"/>
    <w:tmpl w:val="504CD5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6E3D9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40305430">
    <w:abstractNumId w:val="2"/>
  </w:num>
  <w:num w:numId="2" w16cid:durableId="1576891047">
    <w:abstractNumId w:val="0"/>
  </w:num>
  <w:num w:numId="3" w16cid:durableId="947926695">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embedTrueTypeFonts/>
  <w:proofState w:spelling="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BC4"/>
    <w:rsid w:val="00012A1E"/>
    <w:rsid w:val="00014BD9"/>
    <w:rsid w:val="0005636B"/>
    <w:rsid w:val="00063F1B"/>
    <w:rsid w:val="00070CEE"/>
    <w:rsid w:val="00074CAA"/>
    <w:rsid w:val="000819FA"/>
    <w:rsid w:val="00087C75"/>
    <w:rsid w:val="000C2BCB"/>
    <w:rsid w:val="00106AE4"/>
    <w:rsid w:val="00114762"/>
    <w:rsid w:val="00115E27"/>
    <w:rsid w:val="00115E4E"/>
    <w:rsid w:val="00125B3D"/>
    <w:rsid w:val="00173C53"/>
    <w:rsid w:val="00176A43"/>
    <w:rsid w:val="001E04D4"/>
    <w:rsid w:val="001E6A4E"/>
    <w:rsid w:val="00214ADC"/>
    <w:rsid w:val="00224842"/>
    <w:rsid w:val="002250CD"/>
    <w:rsid w:val="00225904"/>
    <w:rsid w:val="0024758C"/>
    <w:rsid w:val="0026355F"/>
    <w:rsid w:val="00264022"/>
    <w:rsid w:val="002719AB"/>
    <w:rsid w:val="002774BB"/>
    <w:rsid w:val="00284B3B"/>
    <w:rsid w:val="002D3750"/>
    <w:rsid w:val="003025C5"/>
    <w:rsid w:val="0032296C"/>
    <w:rsid w:val="00326A67"/>
    <w:rsid w:val="00350685"/>
    <w:rsid w:val="003A30D6"/>
    <w:rsid w:val="003A6C5F"/>
    <w:rsid w:val="003E2D04"/>
    <w:rsid w:val="003F1494"/>
    <w:rsid w:val="004024A7"/>
    <w:rsid w:val="00420323"/>
    <w:rsid w:val="00426DDD"/>
    <w:rsid w:val="00426E56"/>
    <w:rsid w:val="004311B7"/>
    <w:rsid w:val="00436A5A"/>
    <w:rsid w:val="004377B7"/>
    <w:rsid w:val="00442490"/>
    <w:rsid w:val="00461404"/>
    <w:rsid w:val="004634EF"/>
    <w:rsid w:val="00482357"/>
    <w:rsid w:val="004B262F"/>
    <w:rsid w:val="004B4F14"/>
    <w:rsid w:val="004C181E"/>
    <w:rsid w:val="004C7691"/>
    <w:rsid w:val="004D1270"/>
    <w:rsid w:val="004D5FD2"/>
    <w:rsid w:val="004F5247"/>
    <w:rsid w:val="00511C3F"/>
    <w:rsid w:val="005430AF"/>
    <w:rsid w:val="00546C87"/>
    <w:rsid w:val="00583BC4"/>
    <w:rsid w:val="005B1827"/>
    <w:rsid w:val="005D7843"/>
    <w:rsid w:val="005E35BA"/>
    <w:rsid w:val="005F2C5E"/>
    <w:rsid w:val="00612177"/>
    <w:rsid w:val="006219EF"/>
    <w:rsid w:val="00635DD7"/>
    <w:rsid w:val="006439F9"/>
    <w:rsid w:val="00654EDD"/>
    <w:rsid w:val="0066610B"/>
    <w:rsid w:val="00675F90"/>
    <w:rsid w:val="006817F3"/>
    <w:rsid w:val="0069365C"/>
    <w:rsid w:val="006B5037"/>
    <w:rsid w:val="006D5E01"/>
    <w:rsid w:val="00706408"/>
    <w:rsid w:val="007130A8"/>
    <w:rsid w:val="0073119C"/>
    <w:rsid w:val="00770F9E"/>
    <w:rsid w:val="007A36E2"/>
    <w:rsid w:val="007B5F5F"/>
    <w:rsid w:val="007C7404"/>
    <w:rsid w:val="007F4027"/>
    <w:rsid w:val="0080189D"/>
    <w:rsid w:val="00832E63"/>
    <w:rsid w:val="00843DA4"/>
    <w:rsid w:val="008640E3"/>
    <w:rsid w:val="008713B5"/>
    <w:rsid w:val="008832EB"/>
    <w:rsid w:val="008875EB"/>
    <w:rsid w:val="008A55B6"/>
    <w:rsid w:val="008C0F19"/>
    <w:rsid w:val="008F570C"/>
    <w:rsid w:val="00914D34"/>
    <w:rsid w:val="00927CD9"/>
    <w:rsid w:val="009332EB"/>
    <w:rsid w:val="00933653"/>
    <w:rsid w:val="0095356C"/>
    <w:rsid w:val="00965366"/>
    <w:rsid w:val="00972C55"/>
    <w:rsid w:val="00974039"/>
    <w:rsid w:val="00994D45"/>
    <w:rsid w:val="009A191F"/>
    <w:rsid w:val="009A32FE"/>
    <w:rsid w:val="009C66DA"/>
    <w:rsid w:val="009D49DE"/>
    <w:rsid w:val="009F187B"/>
    <w:rsid w:val="00A22C80"/>
    <w:rsid w:val="00A234E7"/>
    <w:rsid w:val="00A25D7D"/>
    <w:rsid w:val="00A36346"/>
    <w:rsid w:val="00A73D75"/>
    <w:rsid w:val="00A843DF"/>
    <w:rsid w:val="00AB6AF2"/>
    <w:rsid w:val="00AC5195"/>
    <w:rsid w:val="00AC59CD"/>
    <w:rsid w:val="00AE3817"/>
    <w:rsid w:val="00AF19AB"/>
    <w:rsid w:val="00AF3AAF"/>
    <w:rsid w:val="00B02B58"/>
    <w:rsid w:val="00B17180"/>
    <w:rsid w:val="00B343F7"/>
    <w:rsid w:val="00B4098E"/>
    <w:rsid w:val="00B548E1"/>
    <w:rsid w:val="00B61A34"/>
    <w:rsid w:val="00B64073"/>
    <w:rsid w:val="00BA2E72"/>
    <w:rsid w:val="00BC2397"/>
    <w:rsid w:val="00BE54C6"/>
    <w:rsid w:val="00BE6F17"/>
    <w:rsid w:val="00BF33E1"/>
    <w:rsid w:val="00C243D2"/>
    <w:rsid w:val="00C36571"/>
    <w:rsid w:val="00C46D58"/>
    <w:rsid w:val="00C6064D"/>
    <w:rsid w:val="00C86ACF"/>
    <w:rsid w:val="00CA472D"/>
    <w:rsid w:val="00CB0460"/>
    <w:rsid w:val="00CD13E7"/>
    <w:rsid w:val="00CD66CB"/>
    <w:rsid w:val="00CE1286"/>
    <w:rsid w:val="00D07062"/>
    <w:rsid w:val="00D161E2"/>
    <w:rsid w:val="00D43718"/>
    <w:rsid w:val="00D9581B"/>
    <w:rsid w:val="00DC1F11"/>
    <w:rsid w:val="00DC7555"/>
    <w:rsid w:val="00DD2D37"/>
    <w:rsid w:val="00DE13D6"/>
    <w:rsid w:val="00DE3C90"/>
    <w:rsid w:val="00E059F5"/>
    <w:rsid w:val="00E15A86"/>
    <w:rsid w:val="00E3620A"/>
    <w:rsid w:val="00E44BB4"/>
    <w:rsid w:val="00E50E40"/>
    <w:rsid w:val="00E55AA2"/>
    <w:rsid w:val="00E57E46"/>
    <w:rsid w:val="00E6619F"/>
    <w:rsid w:val="00E80A57"/>
    <w:rsid w:val="00E85B06"/>
    <w:rsid w:val="00E86CD8"/>
    <w:rsid w:val="00E87B10"/>
    <w:rsid w:val="00EC2329"/>
    <w:rsid w:val="00ED6228"/>
    <w:rsid w:val="00EF78B6"/>
    <w:rsid w:val="00F02C55"/>
    <w:rsid w:val="00F521C5"/>
    <w:rsid w:val="00F75253"/>
    <w:rsid w:val="00FA3AEB"/>
    <w:rsid w:val="00FA725D"/>
    <w:rsid w:val="00FC16B7"/>
    <w:rsid w:val="00FC548F"/>
    <w:rsid w:val="00FD7FE7"/>
    <w:rsid w:val="00FF1DE7"/>
    <w:rsid w:val="00FF4920"/>
    <w:rsid w:val="07C93748"/>
    <w:rsid w:val="1202FD71"/>
    <w:rsid w:val="3FF9D671"/>
    <w:rsid w:val="49A729AA"/>
    <w:rsid w:val="767AC1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F67E17"/>
  <w15:docId w15:val="{57DFF0B2-F80D-894D-A980-6CC285746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line="360" w:lineRule="auto"/>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character" w:styleId="Strong">
    <w:name w:val="Strong"/>
    <w:basedOn w:val="DefaultParagraphFont"/>
    <w:uiPriority w:val="22"/>
    <w:qFormat/>
    <w:rsid w:val="006817F3"/>
    <w:rPr>
      <w:b/>
      <w:bCs/>
    </w:rPr>
  </w:style>
  <w:style w:type="paragraph" w:customStyle="1" w:styleId="p1">
    <w:name w:val="p1"/>
    <w:basedOn w:val="Normal"/>
    <w:rsid w:val="00AC59CD"/>
    <w:pPr>
      <w:spacing w:before="100" w:beforeAutospacing="1" w:after="100" w:afterAutospacing="1" w:line="240" w:lineRule="auto"/>
    </w:pPr>
    <w:rPr>
      <w:rFonts w:ascii="Times New Roman" w:eastAsiaTheme="minorEastAsia" w:hAnsi="Times New Roman" w:cs="Times New Roman"/>
      <w:sz w:val="24"/>
      <w:szCs w:val="24"/>
    </w:rPr>
  </w:style>
  <w:style w:type="paragraph" w:customStyle="1" w:styleId="p2">
    <w:name w:val="p2"/>
    <w:basedOn w:val="Normal"/>
    <w:rsid w:val="00AC59CD"/>
    <w:pPr>
      <w:spacing w:before="100" w:beforeAutospacing="1" w:after="100" w:afterAutospacing="1" w:line="240" w:lineRule="auto"/>
    </w:pPr>
    <w:rPr>
      <w:rFonts w:ascii="Times New Roman" w:eastAsiaTheme="minorEastAsia" w:hAnsi="Times New Roman" w:cs="Times New Roman"/>
      <w:sz w:val="24"/>
      <w:szCs w:val="24"/>
    </w:rPr>
  </w:style>
  <w:style w:type="character" w:customStyle="1" w:styleId="s2">
    <w:name w:val="s2"/>
    <w:basedOn w:val="DefaultParagraphFont"/>
    <w:rsid w:val="009A32FE"/>
  </w:style>
  <w:style w:type="character" w:customStyle="1" w:styleId="s1">
    <w:name w:val="s1"/>
    <w:basedOn w:val="DefaultParagraphFont"/>
    <w:rsid w:val="00C243D2"/>
  </w:style>
  <w:style w:type="paragraph" w:styleId="ListParagraph">
    <w:name w:val="List Paragraph"/>
    <w:basedOn w:val="Normal"/>
    <w:uiPriority w:val="34"/>
    <w:qFormat/>
    <w:rsid w:val="000C2BCB"/>
    <w:pPr>
      <w:ind w:left="720"/>
      <w:contextualSpacing/>
    </w:pPr>
  </w:style>
  <w:style w:type="paragraph" w:styleId="Header">
    <w:name w:val="header"/>
    <w:basedOn w:val="Normal"/>
    <w:link w:val="HeaderChar"/>
    <w:uiPriority w:val="99"/>
    <w:unhideWhenUsed/>
    <w:rsid w:val="00770F9E"/>
    <w:pPr>
      <w:tabs>
        <w:tab w:val="center" w:pos="4513"/>
        <w:tab w:val="right" w:pos="9026"/>
      </w:tabs>
      <w:spacing w:line="240" w:lineRule="auto"/>
    </w:pPr>
  </w:style>
  <w:style w:type="character" w:customStyle="1" w:styleId="HeaderChar">
    <w:name w:val="Header Char"/>
    <w:basedOn w:val="DefaultParagraphFont"/>
    <w:link w:val="Header"/>
    <w:uiPriority w:val="99"/>
    <w:rsid w:val="00770F9E"/>
  </w:style>
  <w:style w:type="paragraph" w:styleId="Footer">
    <w:name w:val="footer"/>
    <w:basedOn w:val="Normal"/>
    <w:link w:val="FooterChar"/>
    <w:uiPriority w:val="99"/>
    <w:unhideWhenUsed/>
    <w:rsid w:val="00770F9E"/>
    <w:pPr>
      <w:tabs>
        <w:tab w:val="center" w:pos="4513"/>
        <w:tab w:val="right" w:pos="9026"/>
      </w:tabs>
      <w:spacing w:line="240" w:lineRule="auto"/>
    </w:pPr>
  </w:style>
  <w:style w:type="character" w:customStyle="1" w:styleId="FooterChar">
    <w:name w:val="Footer Char"/>
    <w:basedOn w:val="DefaultParagraphFont"/>
    <w:link w:val="Footer"/>
    <w:uiPriority w:val="99"/>
    <w:rsid w:val="00770F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topics/7119/influencer-marketing-in-the-uk/?srsltid=AfmBOoqrlfifvF2WD3klHnRIs0d_toJ6u79REBM4icFisSUkAM0fNlh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randviewresearch.com/horizon/outlook/digital-advertising-market/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oots.com/?srsltid=AfmBOoqQeJS-egF_IDkWHQDN8CDjQ6lXq8LnGpof81FSumchCxNOFbv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asa.org.uk/resource/consumer-awareness-and-understanding-of-influencer-marketing.html" TargetMode="External"/><Relationship Id="rId4" Type="http://schemas.openxmlformats.org/officeDocument/2006/relationships/settings" Target="settings.xml"/><Relationship Id="rId9" Type="http://schemas.openxmlformats.org/officeDocument/2006/relationships/hyperlink" Target="http://asa.org.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VX8aetl/s7nuNK/PM7F5K60+OQ==">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3745</Words>
  <Characters>21349</Characters>
  <Application>Microsoft Office Word</Application>
  <DocSecurity>0</DocSecurity>
  <Lines>177</Lines>
  <Paragraphs>50</Paragraphs>
  <ScaleCrop>false</ScaleCrop>
  <Company/>
  <LinksUpToDate>false</LinksUpToDate>
  <CharactersWithSpaces>25044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Esther Moran</dc:creator>
  <cp:lastModifiedBy>Esther Moran</cp:lastModifiedBy>
  <cp:revision>2</cp:revision>
  <dcterms:created xsi:type="dcterms:W3CDTF">2026-08-05T04:14:00Z</dcterms:created>
  <dcterms:modified xsi:type="dcterms:W3CDTF">2026-08-05T04:14:00Z</dcterms:modified>
</cp:coreProperties>
</file>