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60074114"/>
        <w:docPartObj>
          <w:docPartGallery w:val="Cover Pages"/>
          <w:docPartUnique/>
        </w:docPartObj>
      </w:sdtPr>
      <w:sdtEndPr/>
      <w:sdtContent>
        <w:p w14:paraId="12281864" w14:textId="0EF0AD65" w:rsidR="00377C5B" w:rsidRPr="004B64D4" w:rsidRDefault="001052EA">
          <w:r w:rsidRPr="004B64D4">
            <w:rPr>
              <w:noProof/>
            </w:rPr>
            <mc:AlternateContent>
              <mc:Choice Requires="wpg">
                <w:drawing>
                  <wp:anchor distT="0" distB="0" distL="114300" distR="114300" simplePos="0" relativeHeight="251661312" behindDoc="1" locked="0" layoutInCell="1" allowOverlap="1" wp14:anchorId="18AD1B61" wp14:editId="43AA5292">
                    <wp:simplePos x="0" y="0"/>
                    <wp:positionH relativeFrom="margin">
                      <wp:posOffset>-765387</wp:posOffset>
                    </wp:positionH>
                    <wp:positionV relativeFrom="margin">
                      <wp:posOffset>-365760</wp:posOffset>
                    </wp:positionV>
                    <wp:extent cx="7315200" cy="508000"/>
                    <wp:effectExtent l="0" t="0" r="10160" b="25400"/>
                    <wp:wrapNone/>
                    <wp:docPr id="149" name="Group 51"/>
                    <wp:cNvGraphicFramePr/>
                    <a:graphic xmlns:a="http://schemas.openxmlformats.org/drawingml/2006/main">
                      <a:graphicData uri="http://schemas.microsoft.com/office/word/2010/wordprocessingGroup">
                        <wpg:wgp>
                          <wpg:cNvGrpSpPr/>
                          <wpg:grpSpPr>
                            <a:xfrm>
                              <a:off x="0" y="0"/>
                              <a:ext cx="7315200" cy="5080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solidFill>
                                <a:srgbClr val="FFCC66"/>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9F5BDB6" id="Group 51" o:spid="_x0000_s1026" style="position:absolute;margin-left:-60.25pt;margin-top:-28.8pt;width:8in;height:40pt;z-index:-251655168;mso-width-percent:941;mso-position-horizontal-relative:margin;mso-position-vertical-relative:margin;mso-width-percent:94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" path="m,l7312660,r,1129665l3619500,733425,,1091565,,xe" fillcolor="#156082 [3204]" strokecolor="black [3213]"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" fillcolor="#fc6" strokecolor="black [3213]" strokeweight="1pt"/>
                    <w10:wrap anchorx="margin" anchory="margin"/>
                  </v:group>
                </w:pict>
              </mc:Fallback>
            </mc:AlternateContent>
          </w:r>
          <w:r w:rsidR="00377C5B" w:rsidRPr="004B64D4">
            <w:rPr>
              <w:noProof/>
              <w:lang w:eastAsia="en-GB"/>
            </w:rPr>
            <w:drawing>
              <wp:anchor distT="0" distB="0" distL="114300" distR="114300" simplePos="0" relativeHeight="251662336" behindDoc="1" locked="0" layoutInCell="1" allowOverlap="1" wp14:anchorId="761C7FFE" wp14:editId="5FED1D8A">
                <wp:simplePos x="0" y="0"/>
                <wp:positionH relativeFrom="margin">
                  <wp:posOffset>958850</wp:posOffset>
                </wp:positionH>
                <wp:positionV relativeFrom="paragraph">
                  <wp:posOffset>0</wp:posOffset>
                </wp:positionV>
                <wp:extent cx="3587750" cy="1435100"/>
                <wp:effectExtent l="0" t="0" r="0" b="0"/>
                <wp:wrapSquare wrapText="bothSides"/>
                <wp:docPr id="323" name="Picture 323"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323" name="Picture 323" descr="Image result for university of wales trinity saint davi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7750" cy="143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ABEEC0" w14:textId="369D2A4B" w:rsidR="00377C5B" w:rsidRPr="004B64D4" w:rsidRDefault="00235C86" w:rsidP="004B7D72">
          <w:pPr>
            <w:rPr>
              <w:rFonts w:asciiTheme="majorHAnsi" w:eastAsiaTheme="majorEastAsia" w:hAnsiTheme="majorHAnsi" w:cstheme="majorBidi"/>
              <w:b/>
              <w:color w:val="0F4761" w:themeColor="accent1" w:themeShade="BF"/>
              <w:sz w:val="40"/>
              <w:szCs w:val="40"/>
            </w:rPr>
          </w:pPr>
          <w:r w:rsidRPr="004B64D4">
            <w:rPr>
              <w:noProof/>
            </w:rPr>
            <mc:AlternateContent>
              <mc:Choice Requires="wps">
                <w:drawing>
                  <wp:anchor distT="0" distB="0" distL="114300" distR="114300" simplePos="0" relativeHeight="251660288" behindDoc="0" locked="0" layoutInCell="1" allowOverlap="1" wp14:anchorId="7A10852E" wp14:editId="614D599D">
                    <wp:simplePos x="0" y="0"/>
                    <wp:positionH relativeFrom="page">
                      <wp:posOffset>614764</wp:posOffset>
                    </wp:positionH>
                    <wp:positionV relativeFrom="bottomMargin">
                      <wp:posOffset>-392805</wp:posOffset>
                    </wp:positionV>
                    <wp:extent cx="5127674" cy="482502"/>
                    <wp:effectExtent l="0" t="0" r="0" b="13335"/>
                    <wp:wrapSquare wrapText="bothSides"/>
                    <wp:docPr id="152" name="Text Box 52"/>
                    <wp:cNvGraphicFramePr/>
                    <a:graphic xmlns:a="http://schemas.openxmlformats.org/drawingml/2006/main">
                      <a:graphicData uri="http://schemas.microsoft.com/office/word/2010/wordprocessingShape">
                        <wps:wsp>
                          <wps:cNvSpPr txBox="1"/>
                          <wps:spPr>
                            <a:xfrm>
                              <a:off x="0" y="0"/>
                              <a:ext cx="5127674" cy="4825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8ED4BB" w14:textId="779EF437" w:rsidR="00377C5B" w:rsidRPr="004B64D4" w:rsidRDefault="00377C5B">
                                    <w:pPr>
                                      <w:pStyle w:val="NoSpacing"/>
                                      <w:jc w:val="right"/>
                                      <w:rPr>
                                        <w:rFonts w:ascii="Arial" w:hAnsi="Arial" w:cs="Arial"/>
                                        <w:sz w:val="28"/>
                                        <w:szCs w:val="28"/>
                                        <w:lang w:val="en-GB"/>
                                      </w:rPr>
                                    </w:pPr>
                                    <w:r w:rsidRPr="004B64D4">
                                      <w:rPr>
                                        <w:rFonts w:ascii="Arial" w:hAnsi="Arial" w:cs="Arial"/>
                                        <w:sz w:val="28"/>
                                        <w:szCs w:val="28"/>
                                        <w:lang w:val="en-GB"/>
                                      </w:rPr>
                                      <w:t>Katarzyna Kolowrocka (1805961)</w:t>
                                    </w:r>
                                  </w:p>
                                </w:sdtContent>
                              </w:sdt>
                              <w:p w14:paraId="1583CE7F" w14:textId="77777777" w:rsidR="00377C5B" w:rsidRPr="004B64D4" w:rsidRDefault="00377C5B">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A10852E" id="_x0000_t202" coordsize="21600,21600" o:spt="202" path="m,l,21600r21600,l21600,xe">
                    <v:stroke joinstyle="miter"/>
                    <v:path gradientshapeok="t" o:connecttype="rect"/>
                  </v:shapetype>
                  <v:shape id="Text Box 52" o:spid="_x0000_s1026" type="#_x0000_t202" style="position:absolute;margin-left:48.4pt;margin-top:-30.95pt;width:403.75pt;height:3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" filled="f" stroked="f" strokeweight=".5pt">
                    <v:textbox inset="126pt,0,54pt,0">
                      <w:txbxContent>
                        <w:sdt>
                          <w:sdtPr>
                            <w:rPr>
                              <w:rFonts w:ascii="Arial" w:hAnsi="Arial" w:cs="Arial"/>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8ED4BB" w14:textId="779EF437" w:rsidR="00377C5B" w:rsidRPr="004B64D4" w:rsidRDefault="00377C5B">
                              <w:pPr>
                                <w:pStyle w:val="NoSpacing"/>
                                <w:jc w:val="right"/>
                                <w:rPr>
                                  <w:rFonts w:ascii="Arial" w:hAnsi="Arial" w:cs="Arial"/>
                                  <w:sz w:val="28"/>
                                  <w:szCs w:val="28"/>
                                  <w:lang w:val="en-GB"/>
                                </w:rPr>
                              </w:pPr>
                              <w:r w:rsidRPr="004B64D4">
                                <w:rPr>
                                  <w:rFonts w:ascii="Arial" w:hAnsi="Arial" w:cs="Arial"/>
                                  <w:sz w:val="28"/>
                                  <w:szCs w:val="28"/>
                                  <w:lang w:val="en-GB"/>
                                </w:rPr>
                                <w:t>Katarzyna Kolowrocka (1805961)</w:t>
                              </w:r>
                            </w:p>
                          </w:sdtContent>
                        </w:sdt>
                        <w:p w14:paraId="1583CE7F" w14:textId="77777777" w:rsidR="00377C5B" w:rsidRPr="004B64D4" w:rsidRDefault="00377C5B">
                          <w:pPr>
                            <w:pStyle w:val="NoSpacing"/>
                            <w:jc w:val="right"/>
                            <w:rPr>
                              <w:color w:val="595959" w:themeColor="text1" w:themeTint="A6"/>
                              <w:sz w:val="18"/>
                              <w:szCs w:val="18"/>
                              <w:lang w:val="en-GB"/>
                            </w:rPr>
                          </w:pPr>
                        </w:p>
                      </w:txbxContent>
                    </v:textbox>
                    <w10:wrap type="square" anchorx="page" anchory="margin"/>
                  </v:shape>
                </w:pict>
              </mc:Fallback>
            </mc:AlternateContent>
          </w:r>
          <w:r w:rsidR="00377C5B" w:rsidRPr="004B64D4">
            <w:rPr>
              <w:noProof/>
            </w:rPr>
            <mc:AlternateContent>
              <mc:Choice Requires="wps">
                <w:drawing>
                  <wp:anchor distT="45720" distB="45720" distL="114300" distR="114300" simplePos="0" relativeHeight="251665408" behindDoc="1" locked="0" layoutInCell="1" allowOverlap="1" wp14:anchorId="3D66AFC1" wp14:editId="4B73BB4B">
                    <wp:simplePos x="0" y="0"/>
                    <wp:positionH relativeFrom="margin">
                      <wp:posOffset>106791</wp:posOffset>
                    </wp:positionH>
                    <wp:positionV relativeFrom="paragraph">
                      <wp:posOffset>2965199</wp:posOffset>
                    </wp:positionV>
                    <wp:extent cx="5426330" cy="1201401"/>
                    <wp:effectExtent l="0" t="0" r="22225" b="18415"/>
                    <wp:wrapNone/>
                    <wp:docPr id="2102423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6330" cy="1201401"/>
                            </a:xfrm>
                            <a:prstGeom prst="rect">
                              <a:avLst/>
                            </a:prstGeom>
                            <a:solidFill>
                              <a:srgbClr val="FFFFFF"/>
                            </a:solidFill>
                            <a:ln w="9525">
                              <a:solidFill>
                                <a:schemeClr val="bg1"/>
                              </a:solidFill>
                              <a:miter lim="800000"/>
                              <a:headEnd/>
                              <a:tailEnd/>
                            </a:ln>
                          </wps:spPr>
                          <wps:txbx>
                            <w:txbxContent>
                              <w:p w14:paraId="741DF55E" w14:textId="6B8E3CB7" w:rsidR="00377C5B" w:rsidRPr="004B64D4" w:rsidRDefault="00377C5B" w:rsidP="00377C5B">
                                <w:pPr>
                                  <w:jc w:val="center"/>
                                  <w:rPr>
                                    <w:b/>
                                    <w:bCs/>
                                    <w:sz w:val="28"/>
                                    <w:szCs w:val="28"/>
                                    <w:u w:val="single"/>
                                  </w:rPr>
                                </w:pPr>
                                <w:r w:rsidRPr="004B64D4">
                                  <w:rPr>
                                    <w:b/>
                                    <w:bCs/>
                                    <w:i/>
                                    <w:iCs/>
                                    <w:sz w:val="28"/>
                                    <w:szCs w:val="28"/>
                                  </w:rPr>
                                  <w:t>‘</w:t>
                                </w:r>
                                <w:bookmarkStart w:id="0" w:name="_Hlk166146051"/>
                                <w:r w:rsidRPr="004B64D4">
                                  <w:rPr>
                                    <w:b/>
                                    <w:bCs/>
                                    <w:i/>
                                    <w:iCs/>
                                    <w:sz w:val="28"/>
                                    <w:szCs w:val="28"/>
                                  </w:rPr>
                                  <w:t>Gwent Police Officers' Perspectives on Quality of Performance Reviews' and Equity in Key Performance Indicators.’</w:t>
                                </w:r>
                                <w:bookmarkEnd w:id="0"/>
                              </w:p>
                              <w:p w14:paraId="3C5B17CD" w14:textId="77777777" w:rsidR="00377C5B" w:rsidRPr="004B64D4" w:rsidRDefault="00377C5B" w:rsidP="00377C5B">
                                <w:pPr>
                                  <w:spacing w:line="240" w:lineRule="auto"/>
                                  <w:jc w:val="cente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6AFC1" id="Text Box 2" o:spid="_x0000_s1027" type="#_x0000_t202" style="position:absolute;margin-left:8.4pt;margin-top:233.5pt;width:427.25pt;height:94.6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" strokecolor="white [3212]">
                    <v:textbox>
                      <w:txbxContent>
                        <w:p w14:paraId="741DF55E" w14:textId="6B8E3CB7" w:rsidR="00377C5B" w:rsidRPr="004B64D4" w:rsidRDefault="00377C5B" w:rsidP="00377C5B">
                          <w:pPr>
                            <w:jc w:val="center"/>
                            <w:rPr>
                              <w:b/>
                              <w:bCs/>
                              <w:sz w:val="28"/>
                              <w:szCs w:val="28"/>
                              <w:u w:val="single"/>
                            </w:rPr>
                          </w:pPr>
                          <w:r w:rsidRPr="004B64D4">
                            <w:rPr>
                              <w:b/>
                              <w:bCs/>
                              <w:i/>
                              <w:iCs/>
                              <w:sz w:val="28"/>
                              <w:szCs w:val="28"/>
                            </w:rPr>
                            <w:t>‘</w:t>
                          </w:r>
                          <w:bookmarkStart w:id="1" w:name="_Hlk166146051"/>
                          <w:r w:rsidRPr="004B64D4">
                            <w:rPr>
                              <w:b/>
                              <w:bCs/>
                              <w:i/>
                              <w:iCs/>
                              <w:sz w:val="28"/>
                              <w:szCs w:val="28"/>
                            </w:rPr>
                            <w:t>Gwent Police Officers' Perspectives on Quality of Performance Reviews' and Equity in Key Performance Indicators.’</w:t>
                          </w:r>
                          <w:bookmarkEnd w:id="1"/>
                        </w:p>
                        <w:p w14:paraId="3C5B17CD" w14:textId="77777777" w:rsidR="00377C5B" w:rsidRPr="004B64D4" w:rsidRDefault="00377C5B" w:rsidP="00377C5B">
                          <w:pPr>
                            <w:spacing w:line="240" w:lineRule="auto"/>
                            <w:jc w:val="center"/>
                            <w:rPr>
                              <w:sz w:val="28"/>
                              <w:szCs w:val="28"/>
                            </w:rPr>
                          </w:pPr>
                        </w:p>
                      </w:txbxContent>
                    </v:textbox>
                    <w10:wrap anchorx="margin"/>
                  </v:shape>
                </w:pict>
              </mc:Fallback>
            </mc:AlternateContent>
          </w:r>
          <w:r w:rsidR="00377C5B" w:rsidRPr="004B64D4">
            <w:rPr>
              <w:noProof/>
            </w:rPr>
            <mc:AlternateContent>
              <mc:Choice Requires="wps">
                <w:drawing>
                  <wp:anchor distT="45720" distB="45720" distL="114300" distR="114300" simplePos="0" relativeHeight="251663360" behindDoc="1" locked="0" layoutInCell="1" allowOverlap="1" wp14:anchorId="535ABFCB" wp14:editId="1B5C358D">
                    <wp:simplePos x="0" y="0"/>
                    <wp:positionH relativeFrom="margin">
                      <wp:align>center</wp:align>
                    </wp:positionH>
                    <wp:positionV relativeFrom="paragraph">
                      <wp:posOffset>5038823</wp:posOffset>
                    </wp:positionV>
                    <wp:extent cx="4135902" cy="2092960"/>
                    <wp:effectExtent l="0" t="0" r="17145" b="21590"/>
                    <wp:wrapNone/>
                    <wp:docPr id="2816141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902" cy="2092960"/>
                            </a:xfrm>
                            <a:prstGeom prst="rect">
                              <a:avLst/>
                            </a:prstGeom>
                            <a:solidFill>
                              <a:srgbClr val="FFFFFF"/>
                            </a:solidFill>
                            <a:ln w="9525">
                              <a:solidFill>
                                <a:schemeClr val="bg1"/>
                              </a:solidFill>
                              <a:miter lim="800000"/>
                              <a:headEnd/>
                              <a:tailEnd/>
                            </a:ln>
                          </wps:spPr>
                          <wps:txbx>
                            <w:txbxContent>
                              <w:p w14:paraId="428173E7" w14:textId="77777777" w:rsidR="005B7F86" w:rsidRPr="005B7F86" w:rsidRDefault="005B7F86" w:rsidP="005B7F86">
                                <w:pPr>
                                  <w:spacing w:after="0" w:line="240" w:lineRule="auto"/>
                                  <w:jc w:val="center"/>
                                  <w:rPr>
                                    <w:rFonts w:cs="Arial"/>
                                    <w:b/>
                                    <w:bCs/>
                                    <w:sz w:val="28"/>
                                    <w:szCs w:val="28"/>
                                  </w:rPr>
                                </w:pPr>
                                <w:r w:rsidRPr="005B7F86">
                                  <w:rPr>
                                    <w:rFonts w:cs="Arial"/>
                                    <w:b/>
                                    <w:bCs/>
                                    <w:sz w:val="28"/>
                                    <w:szCs w:val="28"/>
                                  </w:rPr>
                                  <w:t>Level 7 Dissertation</w:t>
                                </w:r>
                              </w:p>
                              <w:p w14:paraId="7B4838AF" w14:textId="77777777" w:rsidR="005B7F86" w:rsidRPr="00A018D1" w:rsidRDefault="005B7F86" w:rsidP="005B7F86">
                                <w:pPr>
                                  <w:spacing w:after="0" w:line="240" w:lineRule="auto"/>
                                  <w:jc w:val="center"/>
                                  <w:rPr>
                                    <w:rFonts w:cs="Arial"/>
                                    <w:b/>
                                    <w:bCs/>
                                  </w:rPr>
                                </w:pPr>
                                <w:r w:rsidRPr="00A018D1">
                                  <w:rPr>
                                    <w:rFonts w:cs="Arial"/>
                                    <w:b/>
                                    <w:bCs/>
                                  </w:rPr>
                                  <w:t>BMMB7003</w:t>
                                </w:r>
                              </w:p>
                              <w:p w14:paraId="09FE9E68" w14:textId="77777777" w:rsidR="005B7F86" w:rsidRDefault="005B7F86" w:rsidP="00842699">
                                <w:pPr>
                                  <w:spacing w:line="240" w:lineRule="auto"/>
                                  <w:rPr>
                                    <w:sz w:val="28"/>
                                    <w:szCs w:val="28"/>
                                  </w:rPr>
                                </w:pPr>
                              </w:p>
                              <w:p w14:paraId="5B963539" w14:textId="77777777" w:rsidR="00377C5B" w:rsidRPr="004B64D4" w:rsidRDefault="00377C5B" w:rsidP="00842699">
                                <w:pPr>
                                  <w:spacing w:line="240" w:lineRule="auto"/>
                                  <w:jc w:val="center"/>
                                  <w:rPr>
                                    <w:sz w:val="28"/>
                                    <w:szCs w:val="28"/>
                                  </w:rPr>
                                </w:pPr>
                                <w:r w:rsidRPr="004B64D4">
                                  <w:rPr>
                                    <w:sz w:val="28"/>
                                    <w:szCs w:val="28"/>
                                  </w:rPr>
                                  <w:t>Strategic People Management</w:t>
                                </w:r>
                              </w:p>
                              <w:p w14:paraId="2C84AE17" w14:textId="77777777" w:rsidR="00377C5B" w:rsidRPr="004B64D4" w:rsidRDefault="00377C5B" w:rsidP="00842699">
                                <w:pPr>
                                  <w:spacing w:line="240" w:lineRule="auto"/>
                                  <w:jc w:val="center"/>
                                  <w:rPr>
                                    <w:sz w:val="28"/>
                                    <w:szCs w:val="28"/>
                                  </w:rPr>
                                </w:pPr>
                                <w:r w:rsidRPr="004B64D4">
                                  <w:rPr>
                                    <w:sz w:val="28"/>
                                    <w:szCs w:val="28"/>
                                  </w:rPr>
                                  <w:t>Supervised by: Rebecca Francis-Davies</w:t>
                                </w:r>
                              </w:p>
                              <w:p w14:paraId="79176EC9" w14:textId="77777777" w:rsidR="00377C5B" w:rsidRPr="004B64D4" w:rsidRDefault="00377C5B" w:rsidP="00842699">
                                <w:pPr>
                                  <w:spacing w:line="240" w:lineRule="auto"/>
                                  <w:jc w:val="center"/>
                                  <w:rPr>
                                    <w:sz w:val="28"/>
                                    <w:szCs w:val="28"/>
                                  </w:rPr>
                                </w:pPr>
                                <w:r w:rsidRPr="004B64D4">
                                  <w:rPr>
                                    <w:sz w:val="28"/>
                                    <w:szCs w:val="28"/>
                                  </w:rPr>
                                  <w:t>Submitted: 10.05.2024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ABFCB" id="_x0000_s1028" type="#_x0000_t202" style="position:absolute;margin-left:0;margin-top:396.75pt;width:325.65pt;height:164.8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" strokecolor="white [3212]">
                    <v:textbox>
                      <w:txbxContent>
                        <w:p w14:paraId="428173E7" w14:textId="77777777" w:rsidR="005B7F86" w:rsidRPr="005B7F86" w:rsidRDefault="005B7F86" w:rsidP="005B7F86">
                          <w:pPr>
                            <w:spacing w:after="0" w:line="240" w:lineRule="auto"/>
                            <w:jc w:val="center"/>
                            <w:rPr>
                              <w:rFonts w:cs="Arial"/>
                              <w:b/>
                              <w:bCs/>
                              <w:sz w:val="28"/>
                              <w:szCs w:val="28"/>
                            </w:rPr>
                          </w:pPr>
                          <w:r w:rsidRPr="005B7F86">
                            <w:rPr>
                              <w:rFonts w:cs="Arial"/>
                              <w:b/>
                              <w:bCs/>
                              <w:sz w:val="28"/>
                              <w:szCs w:val="28"/>
                            </w:rPr>
                            <w:t>Level 7 Dissertation</w:t>
                          </w:r>
                        </w:p>
                        <w:p w14:paraId="7B4838AF" w14:textId="77777777" w:rsidR="005B7F86" w:rsidRPr="00A018D1" w:rsidRDefault="005B7F86" w:rsidP="005B7F86">
                          <w:pPr>
                            <w:spacing w:after="0" w:line="240" w:lineRule="auto"/>
                            <w:jc w:val="center"/>
                            <w:rPr>
                              <w:rFonts w:cs="Arial"/>
                              <w:b/>
                              <w:bCs/>
                            </w:rPr>
                          </w:pPr>
                          <w:r w:rsidRPr="00A018D1">
                            <w:rPr>
                              <w:rFonts w:cs="Arial"/>
                              <w:b/>
                              <w:bCs/>
                            </w:rPr>
                            <w:t>BMMB7003</w:t>
                          </w:r>
                        </w:p>
                        <w:p w14:paraId="09FE9E68" w14:textId="77777777" w:rsidR="005B7F86" w:rsidRDefault="005B7F86" w:rsidP="00842699">
                          <w:pPr>
                            <w:spacing w:line="240" w:lineRule="auto"/>
                            <w:rPr>
                              <w:sz w:val="28"/>
                              <w:szCs w:val="28"/>
                            </w:rPr>
                          </w:pPr>
                        </w:p>
                        <w:p w14:paraId="5B963539" w14:textId="77777777" w:rsidR="00377C5B" w:rsidRPr="004B64D4" w:rsidRDefault="00377C5B" w:rsidP="00842699">
                          <w:pPr>
                            <w:spacing w:line="240" w:lineRule="auto"/>
                            <w:jc w:val="center"/>
                            <w:rPr>
                              <w:sz w:val="28"/>
                              <w:szCs w:val="28"/>
                            </w:rPr>
                          </w:pPr>
                          <w:r w:rsidRPr="004B64D4">
                            <w:rPr>
                              <w:sz w:val="28"/>
                              <w:szCs w:val="28"/>
                            </w:rPr>
                            <w:t>Strategic People Management</w:t>
                          </w:r>
                        </w:p>
                        <w:p w14:paraId="2C84AE17" w14:textId="77777777" w:rsidR="00377C5B" w:rsidRPr="004B64D4" w:rsidRDefault="00377C5B" w:rsidP="00842699">
                          <w:pPr>
                            <w:spacing w:line="240" w:lineRule="auto"/>
                            <w:jc w:val="center"/>
                            <w:rPr>
                              <w:sz w:val="28"/>
                              <w:szCs w:val="28"/>
                            </w:rPr>
                          </w:pPr>
                          <w:r w:rsidRPr="004B64D4">
                            <w:rPr>
                              <w:sz w:val="28"/>
                              <w:szCs w:val="28"/>
                            </w:rPr>
                            <w:t>Supervised by: Rebecca Francis-Davies</w:t>
                          </w:r>
                        </w:p>
                        <w:p w14:paraId="79176EC9" w14:textId="77777777" w:rsidR="00377C5B" w:rsidRPr="004B64D4" w:rsidRDefault="00377C5B" w:rsidP="00842699">
                          <w:pPr>
                            <w:spacing w:line="240" w:lineRule="auto"/>
                            <w:jc w:val="center"/>
                            <w:rPr>
                              <w:sz w:val="28"/>
                              <w:szCs w:val="28"/>
                            </w:rPr>
                          </w:pPr>
                          <w:r w:rsidRPr="004B64D4">
                            <w:rPr>
                              <w:sz w:val="28"/>
                              <w:szCs w:val="28"/>
                            </w:rPr>
                            <w:t>Submitted: 10.05.2024</w:t>
                          </w:r>
                        </w:p>
                      </w:txbxContent>
                    </v:textbox>
                    <w10:wrap anchorx="margin"/>
                  </v:shape>
                </w:pict>
              </mc:Fallback>
            </mc:AlternateContent>
          </w:r>
          <w:r w:rsidR="00377C5B" w:rsidRPr="004B64D4">
            <w:br w:type="page"/>
          </w:r>
        </w:p>
      </w:sdtContent>
    </w:sdt>
    <w:p w14:paraId="23AACB1E" w14:textId="0C80D58E" w:rsidR="006C0DF9" w:rsidRPr="00CE0926" w:rsidRDefault="006C0DF9" w:rsidP="00080D41">
      <w:pPr>
        <w:pStyle w:val="Heading1"/>
      </w:pPr>
      <w:bookmarkStart w:id="2" w:name="_Toc166274286"/>
      <w:r w:rsidRPr="00CE0926">
        <w:lastRenderedPageBreak/>
        <w:t>D</w:t>
      </w:r>
      <w:r w:rsidR="003167EF">
        <w:t>eclaration</w:t>
      </w:r>
      <w:bookmarkEnd w:id="2"/>
    </w:p>
    <w:p w14:paraId="6A3F0501" w14:textId="77777777" w:rsidR="006C0DF9" w:rsidRPr="004B64D4" w:rsidRDefault="006C0DF9" w:rsidP="006C0DF9">
      <w:r w:rsidRPr="004B64D4">
        <w:t xml:space="preserve">This work has not previously been accepted in substance for any degree and is not being concurrently submitted in candidature for any degree. </w:t>
      </w:r>
    </w:p>
    <w:p w14:paraId="0EAFDFAB" w14:textId="379BF69D" w:rsidR="006C0DF9" w:rsidRPr="00781BBA" w:rsidRDefault="006C0DF9" w:rsidP="006C0DF9">
      <w:pPr>
        <w:rPr>
          <w:lang w:val="pl-PL"/>
        </w:rPr>
      </w:pPr>
      <w:r w:rsidRPr="00781BBA">
        <w:rPr>
          <w:lang w:val="pl-PL"/>
        </w:rPr>
        <w:t>Signed</w:t>
      </w:r>
      <w:r w:rsidR="00C63405" w:rsidRPr="00781BBA">
        <w:rPr>
          <w:lang w:val="pl-PL"/>
        </w:rPr>
        <w:t>: Katarzyna Kolowrocka</w:t>
      </w:r>
    </w:p>
    <w:p w14:paraId="0C24509B" w14:textId="4B1431B7" w:rsidR="006C0DF9" w:rsidRPr="00781BBA" w:rsidRDefault="006C0DF9" w:rsidP="006C0DF9">
      <w:pPr>
        <w:pStyle w:val="Default"/>
        <w:rPr>
          <w:sz w:val="23"/>
          <w:szCs w:val="23"/>
          <w:lang w:val="pl-PL"/>
        </w:rPr>
      </w:pPr>
      <w:r w:rsidRPr="00781BBA">
        <w:rPr>
          <w:sz w:val="23"/>
          <w:szCs w:val="23"/>
          <w:lang w:val="pl-PL"/>
        </w:rPr>
        <w:t>Date</w:t>
      </w:r>
      <w:r w:rsidR="00C63405" w:rsidRPr="00781BBA">
        <w:rPr>
          <w:sz w:val="23"/>
          <w:szCs w:val="23"/>
          <w:lang w:val="pl-PL"/>
        </w:rPr>
        <w:t xml:space="preserve">: </w:t>
      </w:r>
      <w:r w:rsidR="00C63405" w:rsidRPr="00781BBA">
        <w:rPr>
          <w:sz w:val="23"/>
          <w:szCs w:val="23"/>
          <w:lang w:val="pl-PL"/>
        </w:rPr>
        <w:tab/>
        <w:t>10.05.2024</w:t>
      </w:r>
    </w:p>
    <w:p w14:paraId="06D48740" w14:textId="77777777" w:rsidR="006C0DF9" w:rsidRPr="00781BBA" w:rsidRDefault="006C0DF9" w:rsidP="006C0DF9">
      <w:pPr>
        <w:rPr>
          <w:lang w:val="pl-PL"/>
        </w:rPr>
      </w:pPr>
    </w:p>
    <w:p w14:paraId="316B2612" w14:textId="77777777" w:rsidR="00CE0926" w:rsidRPr="00781BBA" w:rsidRDefault="00CE0926" w:rsidP="00CE0926">
      <w:pPr>
        <w:spacing w:after="200" w:line="360" w:lineRule="auto"/>
        <w:jc w:val="both"/>
        <w:rPr>
          <w:rFonts w:cs="Arial"/>
          <w:b/>
          <w:lang w:val="pl-PL"/>
        </w:rPr>
      </w:pPr>
      <w:r w:rsidRPr="00781BBA">
        <w:rPr>
          <w:rFonts w:cs="Arial"/>
          <w:b/>
          <w:lang w:val="pl-PL"/>
        </w:rPr>
        <w:t xml:space="preserve">STATEMENT 1 </w:t>
      </w:r>
    </w:p>
    <w:p w14:paraId="00AF7BB0" w14:textId="54252049" w:rsidR="00CE0926" w:rsidRPr="00500FBF" w:rsidRDefault="00CE0926" w:rsidP="00500FBF">
      <w:pPr>
        <w:spacing w:after="200"/>
        <w:jc w:val="both"/>
        <w:rPr>
          <w:rFonts w:cs="Arial"/>
        </w:rPr>
      </w:pPr>
      <w:r w:rsidRPr="0078072F">
        <w:rPr>
          <w:rFonts w:cs="Arial"/>
        </w:rPr>
        <w:t xml:space="preserve">This dissertation is being submitted in partial fulfilment of the requirements for the degree of </w:t>
      </w:r>
      <w:r>
        <w:rPr>
          <w:rFonts w:cs="Arial"/>
        </w:rPr>
        <w:t>M</w:t>
      </w:r>
      <w:r w:rsidRPr="0078072F">
        <w:rPr>
          <w:rFonts w:cs="Arial"/>
        </w:rPr>
        <w:t>A.</w:t>
      </w:r>
    </w:p>
    <w:p w14:paraId="22CB21C5" w14:textId="57402DAD" w:rsidR="00CE0926" w:rsidRPr="00781BBA" w:rsidRDefault="00CE0926" w:rsidP="00CE0926">
      <w:pPr>
        <w:spacing w:after="200" w:line="360" w:lineRule="auto"/>
        <w:jc w:val="both"/>
        <w:rPr>
          <w:rFonts w:cs="Arial"/>
          <w:lang w:val="pl-PL"/>
        </w:rPr>
      </w:pPr>
      <w:r w:rsidRPr="00781BBA">
        <w:rPr>
          <w:rFonts w:cs="Arial"/>
          <w:lang w:val="pl-PL"/>
        </w:rPr>
        <w:t>Signed</w:t>
      </w:r>
      <w:r w:rsidR="00C63405" w:rsidRPr="00781BBA">
        <w:rPr>
          <w:rFonts w:cs="Arial"/>
          <w:lang w:val="pl-PL"/>
        </w:rPr>
        <w:t>:</w:t>
      </w:r>
      <w:r w:rsidRPr="00781BBA">
        <w:rPr>
          <w:rFonts w:cs="Arial"/>
          <w:lang w:val="pl-PL"/>
        </w:rPr>
        <w:t xml:space="preserve"> </w:t>
      </w:r>
      <w:r w:rsidR="00C63405" w:rsidRPr="00781BBA">
        <w:rPr>
          <w:lang w:val="pl-PL"/>
        </w:rPr>
        <w:t>Katarzyna Kolowrocka</w:t>
      </w:r>
    </w:p>
    <w:p w14:paraId="65DB3511" w14:textId="5465DB87" w:rsidR="00CE0926" w:rsidRPr="00781BBA" w:rsidRDefault="00CE0926" w:rsidP="00CE0926">
      <w:pPr>
        <w:spacing w:after="200" w:line="360" w:lineRule="auto"/>
        <w:jc w:val="both"/>
        <w:rPr>
          <w:rFonts w:cs="Arial"/>
          <w:lang w:val="pl-PL"/>
        </w:rPr>
      </w:pPr>
      <w:r w:rsidRPr="00781BBA">
        <w:rPr>
          <w:rFonts w:cs="Arial"/>
          <w:lang w:val="pl-PL"/>
        </w:rPr>
        <w:t>Date</w:t>
      </w:r>
      <w:r w:rsidR="00C63405" w:rsidRPr="00781BBA">
        <w:rPr>
          <w:rFonts w:cs="Arial"/>
          <w:lang w:val="pl-PL"/>
        </w:rPr>
        <w:t xml:space="preserve">: </w:t>
      </w:r>
      <w:r w:rsidR="00C63405" w:rsidRPr="00781BBA">
        <w:rPr>
          <w:rFonts w:cs="Arial"/>
          <w:lang w:val="pl-PL"/>
        </w:rPr>
        <w:tab/>
      </w:r>
      <w:r w:rsidR="00C63405" w:rsidRPr="00781BBA">
        <w:rPr>
          <w:sz w:val="23"/>
          <w:szCs w:val="23"/>
          <w:lang w:val="pl-PL"/>
        </w:rPr>
        <w:t>10.05.2024</w:t>
      </w:r>
    </w:p>
    <w:p w14:paraId="0046A66C" w14:textId="77777777" w:rsidR="00CE0926" w:rsidRPr="00781BBA" w:rsidRDefault="00CE0926" w:rsidP="006C0DF9">
      <w:pPr>
        <w:rPr>
          <w:lang w:val="pl-PL"/>
        </w:rPr>
      </w:pPr>
    </w:p>
    <w:p w14:paraId="68350799" w14:textId="1E33CF64" w:rsidR="006C0DF9" w:rsidRPr="00781BBA" w:rsidRDefault="006C0DF9" w:rsidP="006C0DF9">
      <w:pPr>
        <w:rPr>
          <w:b/>
          <w:bCs/>
          <w:lang w:val="pl-PL"/>
        </w:rPr>
      </w:pPr>
      <w:r w:rsidRPr="00781BBA">
        <w:rPr>
          <w:b/>
          <w:bCs/>
          <w:lang w:val="pl-PL"/>
        </w:rPr>
        <w:t xml:space="preserve">STATEMENT </w:t>
      </w:r>
      <w:r w:rsidR="00CE0926" w:rsidRPr="00781BBA">
        <w:rPr>
          <w:b/>
          <w:bCs/>
          <w:lang w:val="pl-PL"/>
        </w:rPr>
        <w:t>2</w:t>
      </w:r>
    </w:p>
    <w:p w14:paraId="7ACC645D" w14:textId="2403549A" w:rsidR="006C0DF9" w:rsidRPr="004B64D4" w:rsidRDefault="006C0DF9" w:rsidP="00CE0926">
      <w:r w:rsidRPr="004B64D4">
        <w:t xml:space="preserve">This work is the result of my own investigations, except where otherwise stated. Other sources are acknowledged by footnotes giving explicit references. A bibliography is appended. </w:t>
      </w:r>
    </w:p>
    <w:p w14:paraId="0E334317" w14:textId="2803D86C" w:rsidR="006C0DF9" w:rsidRPr="004B64D4" w:rsidRDefault="006C0DF9" w:rsidP="006C0DF9">
      <w:r w:rsidRPr="004B64D4">
        <w:t>Signed</w:t>
      </w:r>
      <w:r w:rsidR="00C63405">
        <w:t>: Katarzyna Kolowrocka</w:t>
      </w:r>
    </w:p>
    <w:p w14:paraId="717083EC" w14:textId="20FA5F49" w:rsidR="006C0DF9" w:rsidRPr="004B64D4" w:rsidRDefault="006C0DF9" w:rsidP="006C0DF9">
      <w:pPr>
        <w:rPr>
          <w:b/>
          <w:bCs/>
          <w:sz w:val="28"/>
          <w:szCs w:val="28"/>
          <w:u w:val="single"/>
        </w:rPr>
      </w:pPr>
      <w:r w:rsidRPr="004B64D4">
        <w:rPr>
          <w:sz w:val="23"/>
          <w:szCs w:val="23"/>
        </w:rPr>
        <w:t>Date</w:t>
      </w:r>
      <w:r w:rsidR="00C63405">
        <w:rPr>
          <w:sz w:val="23"/>
          <w:szCs w:val="23"/>
        </w:rPr>
        <w:t>: 10.05.2024</w:t>
      </w:r>
    </w:p>
    <w:p w14:paraId="04B9011C" w14:textId="77777777" w:rsidR="001052EA" w:rsidRDefault="001052EA" w:rsidP="004B7D72">
      <w:pPr>
        <w:rPr>
          <w:b/>
          <w:bCs/>
          <w:sz w:val="28"/>
          <w:szCs w:val="28"/>
          <w:u w:val="single"/>
        </w:rPr>
      </w:pPr>
    </w:p>
    <w:p w14:paraId="55E2AD30" w14:textId="77777777" w:rsidR="00500FBF" w:rsidRDefault="00500FBF" w:rsidP="004B7D72">
      <w:pPr>
        <w:rPr>
          <w:b/>
          <w:bCs/>
          <w:sz w:val="28"/>
          <w:szCs w:val="28"/>
          <w:u w:val="single"/>
        </w:rPr>
      </w:pPr>
    </w:p>
    <w:p w14:paraId="4569B856" w14:textId="77777777" w:rsidR="00500FBF" w:rsidRDefault="00500FBF" w:rsidP="004B7D72">
      <w:pPr>
        <w:rPr>
          <w:b/>
          <w:bCs/>
          <w:sz w:val="28"/>
          <w:szCs w:val="28"/>
          <w:u w:val="single"/>
        </w:rPr>
      </w:pPr>
    </w:p>
    <w:p w14:paraId="11272E40" w14:textId="2852E215" w:rsidR="00500FBF" w:rsidRPr="004B64D4" w:rsidRDefault="00500FBF" w:rsidP="00080D41">
      <w:pPr>
        <w:pStyle w:val="Heading1"/>
      </w:pPr>
      <w:bookmarkStart w:id="3" w:name="_Toc166274287"/>
      <w:r w:rsidRPr="004B64D4">
        <w:lastRenderedPageBreak/>
        <w:t>Acknowledgement</w:t>
      </w:r>
      <w:bookmarkEnd w:id="3"/>
    </w:p>
    <w:p w14:paraId="2725F869" w14:textId="77777777" w:rsidR="00500FBF" w:rsidRPr="004B64D4" w:rsidRDefault="00500FBF" w:rsidP="00500FBF">
      <w:r w:rsidRPr="004B64D4">
        <w:rPr>
          <w:lang w:eastAsia="en-GB"/>
        </w:rPr>
        <w:t>I extend my</w:t>
      </w:r>
      <w:r>
        <w:rPr>
          <w:lang w:eastAsia="en-GB"/>
        </w:rPr>
        <w:t xml:space="preserve"> </w:t>
      </w:r>
      <w:r w:rsidRPr="004B64D4">
        <w:rPr>
          <w:lang w:eastAsia="en-GB"/>
        </w:rPr>
        <w:t>appreciation</w:t>
      </w:r>
      <w:r w:rsidRPr="004B64D4">
        <w:t xml:space="preserve"> to Rebecca Francis-Davies for her support</w:t>
      </w:r>
      <w:r>
        <w:t xml:space="preserve"> and</w:t>
      </w:r>
      <w:r w:rsidRPr="004B64D4">
        <w:t xml:space="preserve"> guidance throughout this research project.</w:t>
      </w:r>
    </w:p>
    <w:p w14:paraId="76B79F98" w14:textId="77777777" w:rsidR="00500FBF" w:rsidRPr="004B64D4" w:rsidRDefault="00500FBF" w:rsidP="00500FBF">
      <w:pPr>
        <w:rPr>
          <w:lang w:eastAsia="en-GB"/>
        </w:rPr>
      </w:pPr>
      <w:r w:rsidRPr="004B64D4">
        <w:t>I would like to express my appreciation</w:t>
      </w:r>
      <w:r w:rsidRPr="004B64D4">
        <w:rPr>
          <w:lang w:eastAsia="en-GB"/>
        </w:rPr>
        <w:t xml:space="preserve"> to the frontline officers of Gwent Police whose participation made this research study possible.</w:t>
      </w:r>
    </w:p>
    <w:p w14:paraId="7D72870C" w14:textId="77777777" w:rsidR="00500FBF" w:rsidRPr="004B64D4" w:rsidRDefault="00500FBF" w:rsidP="00500FBF">
      <w:pPr>
        <w:rPr>
          <w:rFonts w:cs="Arial"/>
          <w:sz w:val="28"/>
          <w:szCs w:val="28"/>
        </w:rPr>
      </w:pPr>
      <w:r w:rsidRPr="004B64D4">
        <w:rPr>
          <w:b/>
          <w:bCs/>
          <w:sz w:val="28"/>
          <w:szCs w:val="28"/>
          <w:u w:val="single"/>
        </w:rPr>
        <w:t>Dedication</w:t>
      </w:r>
    </w:p>
    <w:p w14:paraId="2DB3C8E1" w14:textId="77777777" w:rsidR="00500FBF" w:rsidRPr="004B64D4" w:rsidRDefault="00500FBF" w:rsidP="00500FBF">
      <w:pPr>
        <w:rPr>
          <w:rFonts w:cs="Arial"/>
          <w:i/>
          <w:iCs/>
        </w:rPr>
      </w:pPr>
      <w:r w:rsidRPr="004B64D4">
        <w:rPr>
          <w:rFonts w:cs="Arial"/>
        </w:rPr>
        <w:t>I would like to dedicate this dissertation and everything I do to my partner, Maciek B. I would like to thank</w:t>
      </w:r>
      <w:r w:rsidRPr="004B64D4">
        <w:rPr>
          <w:rFonts w:cs="Arial"/>
          <w:i/>
          <w:iCs/>
        </w:rPr>
        <w:t xml:space="preserve"> </w:t>
      </w:r>
      <w:r w:rsidRPr="004B64D4">
        <w:rPr>
          <w:rFonts w:cs="Arial"/>
        </w:rPr>
        <w:t>him for his patience, support and help throughout my studies.</w:t>
      </w:r>
      <w:r w:rsidRPr="004B64D4">
        <w:rPr>
          <w:rFonts w:cs="Arial"/>
          <w:i/>
          <w:iCs/>
        </w:rPr>
        <w:t xml:space="preserve"> </w:t>
      </w:r>
    </w:p>
    <w:p w14:paraId="6324ADAA" w14:textId="77777777" w:rsidR="00500FBF" w:rsidRDefault="00500FBF" w:rsidP="004B7D72">
      <w:pPr>
        <w:rPr>
          <w:b/>
          <w:bCs/>
          <w:sz w:val="28"/>
          <w:szCs w:val="28"/>
          <w:u w:val="single"/>
        </w:rPr>
      </w:pPr>
    </w:p>
    <w:p w14:paraId="5854F560" w14:textId="77777777" w:rsidR="00FC726A" w:rsidRDefault="00FC726A" w:rsidP="004B7D72">
      <w:pPr>
        <w:rPr>
          <w:b/>
          <w:bCs/>
          <w:sz w:val="28"/>
          <w:szCs w:val="28"/>
          <w:u w:val="single"/>
        </w:rPr>
      </w:pPr>
    </w:p>
    <w:p w14:paraId="6033A880" w14:textId="77777777" w:rsidR="00FC726A" w:rsidRDefault="00FC726A" w:rsidP="004B7D72">
      <w:pPr>
        <w:rPr>
          <w:b/>
          <w:bCs/>
          <w:sz w:val="28"/>
          <w:szCs w:val="28"/>
          <w:u w:val="single"/>
        </w:rPr>
      </w:pPr>
    </w:p>
    <w:p w14:paraId="3D8EA83B" w14:textId="77777777" w:rsidR="00FC726A" w:rsidRDefault="00FC726A" w:rsidP="004B7D72">
      <w:pPr>
        <w:rPr>
          <w:b/>
          <w:bCs/>
          <w:sz w:val="28"/>
          <w:szCs w:val="28"/>
          <w:u w:val="single"/>
        </w:rPr>
      </w:pPr>
    </w:p>
    <w:p w14:paraId="28936C40" w14:textId="77777777" w:rsidR="00FC726A" w:rsidRPr="004B64D4" w:rsidRDefault="00FC726A" w:rsidP="004B7D72">
      <w:pPr>
        <w:rPr>
          <w:b/>
          <w:bCs/>
          <w:sz w:val="28"/>
          <w:szCs w:val="28"/>
          <w:u w:val="single"/>
        </w:rPr>
      </w:pPr>
    </w:p>
    <w:tbl>
      <w:tblPr>
        <w:tblStyle w:val="GridTable2"/>
        <w:tblW w:w="0" w:type="auto"/>
        <w:tblLook w:val="04A0" w:firstRow="1" w:lastRow="0" w:firstColumn="1" w:lastColumn="0" w:noHBand="0" w:noVBand="1"/>
      </w:tblPr>
      <w:tblGrid>
        <w:gridCol w:w="6379"/>
        <w:gridCol w:w="2637"/>
      </w:tblGrid>
      <w:tr w:rsidR="00351122" w14:paraId="612BEDCB" w14:textId="77777777" w:rsidTr="00C634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2702D5AE" w14:textId="77777777" w:rsidR="00351122" w:rsidRDefault="00351122" w:rsidP="00330EF2">
            <w:r>
              <w:t>Chapter</w:t>
            </w:r>
          </w:p>
        </w:tc>
        <w:tc>
          <w:tcPr>
            <w:tcW w:w="2637" w:type="dxa"/>
          </w:tcPr>
          <w:p w14:paraId="32CC42D0" w14:textId="77777777" w:rsidR="00351122" w:rsidRDefault="00351122" w:rsidP="00330EF2">
            <w:pPr>
              <w:cnfStyle w:val="100000000000" w:firstRow="1" w:lastRow="0" w:firstColumn="0" w:lastColumn="0" w:oddVBand="0" w:evenVBand="0" w:oddHBand="0" w:evenHBand="0" w:firstRowFirstColumn="0" w:firstRowLastColumn="0" w:lastRowFirstColumn="0" w:lastRowLastColumn="0"/>
            </w:pPr>
            <w:r>
              <w:t>Word Count</w:t>
            </w:r>
          </w:p>
        </w:tc>
      </w:tr>
      <w:tr w:rsidR="00351122" w14:paraId="6A69111C"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6D4E627B" w14:textId="77777777" w:rsidR="00351122" w:rsidRDefault="00351122" w:rsidP="00330EF2">
            <w:r>
              <w:t>Introduction</w:t>
            </w:r>
          </w:p>
        </w:tc>
        <w:tc>
          <w:tcPr>
            <w:tcW w:w="2637" w:type="dxa"/>
          </w:tcPr>
          <w:p w14:paraId="7324EB70" w14:textId="1C69F390" w:rsidR="00351122" w:rsidRDefault="003167EF" w:rsidP="00330EF2">
            <w:pPr>
              <w:jc w:val="center"/>
              <w:cnfStyle w:val="000000100000" w:firstRow="0" w:lastRow="0" w:firstColumn="0" w:lastColumn="0" w:oddVBand="0" w:evenVBand="0" w:oddHBand="1" w:evenHBand="0" w:firstRowFirstColumn="0" w:firstRowLastColumn="0" w:lastRowFirstColumn="0" w:lastRowLastColumn="0"/>
            </w:pPr>
            <w:r>
              <w:t>905</w:t>
            </w:r>
          </w:p>
        </w:tc>
      </w:tr>
      <w:tr w:rsidR="00351122" w14:paraId="25F84F4E"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BC24EE3" w14:textId="77777777" w:rsidR="00351122" w:rsidRDefault="00351122" w:rsidP="00330EF2">
            <w:r>
              <w:t>Literature Review</w:t>
            </w:r>
          </w:p>
        </w:tc>
        <w:tc>
          <w:tcPr>
            <w:tcW w:w="2637" w:type="dxa"/>
          </w:tcPr>
          <w:p w14:paraId="48595400" w14:textId="05CA5596" w:rsidR="00351122" w:rsidRDefault="003167EF" w:rsidP="00330EF2">
            <w:pPr>
              <w:jc w:val="center"/>
              <w:cnfStyle w:val="000000000000" w:firstRow="0" w:lastRow="0" w:firstColumn="0" w:lastColumn="0" w:oddVBand="0" w:evenVBand="0" w:oddHBand="0" w:evenHBand="0" w:firstRowFirstColumn="0" w:firstRowLastColumn="0" w:lastRowFirstColumn="0" w:lastRowLastColumn="0"/>
            </w:pPr>
            <w:r>
              <w:t>3825</w:t>
            </w:r>
          </w:p>
        </w:tc>
      </w:tr>
      <w:tr w:rsidR="00351122" w14:paraId="09B74177"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42072BDE" w14:textId="77777777" w:rsidR="00351122" w:rsidRDefault="00351122" w:rsidP="00330EF2">
            <w:r>
              <w:t>Methodology</w:t>
            </w:r>
          </w:p>
        </w:tc>
        <w:tc>
          <w:tcPr>
            <w:tcW w:w="2637" w:type="dxa"/>
          </w:tcPr>
          <w:p w14:paraId="282AB6E5" w14:textId="48FD072B" w:rsidR="00351122" w:rsidRDefault="00235C86" w:rsidP="00330EF2">
            <w:pPr>
              <w:jc w:val="center"/>
              <w:cnfStyle w:val="000000100000" w:firstRow="0" w:lastRow="0" w:firstColumn="0" w:lastColumn="0" w:oddVBand="0" w:evenVBand="0" w:oddHBand="1" w:evenHBand="0" w:firstRowFirstColumn="0" w:firstRowLastColumn="0" w:lastRowFirstColumn="0" w:lastRowLastColumn="0"/>
            </w:pPr>
            <w:r>
              <w:t>2505</w:t>
            </w:r>
          </w:p>
        </w:tc>
      </w:tr>
      <w:tr w:rsidR="00351122" w14:paraId="7C4C4446"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65736A4" w14:textId="77777777" w:rsidR="00351122" w:rsidRDefault="00351122" w:rsidP="00330EF2">
            <w:r>
              <w:t>Data analysis</w:t>
            </w:r>
          </w:p>
        </w:tc>
        <w:tc>
          <w:tcPr>
            <w:tcW w:w="2637" w:type="dxa"/>
          </w:tcPr>
          <w:p w14:paraId="6AD80532" w14:textId="408FB84E" w:rsidR="00351122" w:rsidRDefault="00330EF2" w:rsidP="00330EF2">
            <w:pPr>
              <w:jc w:val="center"/>
              <w:cnfStyle w:val="000000000000" w:firstRow="0" w:lastRow="0" w:firstColumn="0" w:lastColumn="0" w:oddVBand="0" w:evenVBand="0" w:oddHBand="0" w:evenHBand="0" w:firstRowFirstColumn="0" w:firstRowLastColumn="0" w:lastRowFirstColumn="0" w:lastRowLastColumn="0"/>
            </w:pPr>
            <w:r>
              <w:t>4415</w:t>
            </w:r>
          </w:p>
        </w:tc>
      </w:tr>
      <w:tr w:rsidR="00351122" w14:paraId="3A512430" w14:textId="77777777" w:rsidTr="00C63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9" w:type="dxa"/>
          </w:tcPr>
          <w:p w14:paraId="14E42E0A" w14:textId="77777777" w:rsidR="00351122" w:rsidRDefault="00351122" w:rsidP="00330EF2">
            <w:r>
              <w:t>Discussion, Conclusions and Recommendations</w:t>
            </w:r>
          </w:p>
        </w:tc>
        <w:tc>
          <w:tcPr>
            <w:tcW w:w="2637" w:type="dxa"/>
          </w:tcPr>
          <w:p w14:paraId="10C6EBCF" w14:textId="70142C73" w:rsidR="00351122" w:rsidRDefault="00330EF2" w:rsidP="00330EF2">
            <w:pPr>
              <w:jc w:val="center"/>
              <w:cnfStyle w:val="000000100000" w:firstRow="0" w:lastRow="0" w:firstColumn="0" w:lastColumn="0" w:oddVBand="0" w:evenVBand="0" w:oddHBand="1" w:evenHBand="0" w:firstRowFirstColumn="0" w:firstRowLastColumn="0" w:lastRowFirstColumn="0" w:lastRowLastColumn="0"/>
            </w:pPr>
            <w:r>
              <w:t>3639</w:t>
            </w:r>
          </w:p>
        </w:tc>
      </w:tr>
      <w:tr w:rsidR="00351122" w14:paraId="1AA12BD8" w14:textId="77777777" w:rsidTr="00C63405">
        <w:tc>
          <w:tcPr>
            <w:cnfStyle w:val="001000000000" w:firstRow="0" w:lastRow="0" w:firstColumn="1" w:lastColumn="0" w:oddVBand="0" w:evenVBand="0" w:oddHBand="0" w:evenHBand="0" w:firstRowFirstColumn="0" w:firstRowLastColumn="0" w:lastRowFirstColumn="0" w:lastRowLastColumn="0"/>
            <w:tcW w:w="6379" w:type="dxa"/>
          </w:tcPr>
          <w:p w14:paraId="55E623EC" w14:textId="77777777" w:rsidR="00351122" w:rsidRDefault="00351122" w:rsidP="00330EF2">
            <w:r>
              <w:t>Total Word Count</w:t>
            </w:r>
          </w:p>
        </w:tc>
        <w:tc>
          <w:tcPr>
            <w:tcW w:w="2637" w:type="dxa"/>
          </w:tcPr>
          <w:p w14:paraId="78FCF072" w14:textId="5878D743" w:rsidR="00351122" w:rsidRDefault="00330EF2" w:rsidP="00330EF2">
            <w:pPr>
              <w:jc w:val="center"/>
              <w:cnfStyle w:val="000000000000" w:firstRow="0" w:lastRow="0" w:firstColumn="0" w:lastColumn="0" w:oddVBand="0" w:evenVBand="0" w:oddHBand="0" w:evenHBand="0" w:firstRowFirstColumn="0" w:firstRowLastColumn="0" w:lastRowFirstColumn="0" w:lastRowLastColumn="0"/>
            </w:pPr>
            <w:r>
              <w:t>15,289</w:t>
            </w:r>
          </w:p>
        </w:tc>
      </w:tr>
    </w:tbl>
    <w:p w14:paraId="3F7264FB" w14:textId="77777777" w:rsidR="00500FBF" w:rsidRDefault="00500FBF" w:rsidP="004B7D72">
      <w:pPr>
        <w:rPr>
          <w:color w:val="C00000"/>
          <w:lang w:val="pl-PL"/>
        </w:rPr>
      </w:pPr>
    </w:p>
    <w:p w14:paraId="31514CC0" w14:textId="3399AB60" w:rsidR="005A2C30" w:rsidRPr="004B64D4" w:rsidRDefault="00377C5B" w:rsidP="00080D41">
      <w:pPr>
        <w:pStyle w:val="Heading1"/>
      </w:pPr>
      <w:bookmarkStart w:id="4" w:name="_Toc166274288"/>
      <w:r w:rsidRPr="004B64D4">
        <w:lastRenderedPageBreak/>
        <w:t>Executive Summary</w:t>
      </w:r>
      <w:bookmarkEnd w:id="4"/>
    </w:p>
    <w:p w14:paraId="1762B1D3" w14:textId="178DCCB7" w:rsidR="005A2C30" w:rsidRPr="001176EA" w:rsidRDefault="005A2C30" w:rsidP="001176EA">
      <w:pPr>
        <w:rPr>
          <w:b/>
          <w:bCs/>
        </w:rPr>
      </w:pPr>
      <w:r w:rsidRPr="001176EA">
        <w:rPr>
          <w:b/>
          <w:bCs/>
        </w:rPr>
        <w:t xml:space="preserve">Purpose of </w:t>
      </w:r>
      <w:r w:rsidR="00DB1D11" w:rsidRPr="001176EA">
        <w:rPr>
          <w:b/>
          <w:bCs/>
        </w:rPr>
        <w:t>the r</w:t>
      </w:r>
      <w:r w:rsidRPr="001176EA">
        <w:rPr>
          <w:b/>
          <w:bCs/>
        </w:rPr>
        <w:t>esearch</w:t>
      </w:r>
    </w:p>
    <w:p w14:paraId="404CB336" w14:textId="39BE2375" w:rsidR="005A2C30" w:rsidRPr="004B64D4" w:rsidRDefault="005A2C30" w:rsidP="005A2C30">
      <w:r w:rsidRPr="004B64D4">
        <w:t xml:space="preserve">Performance management is a subject of scrutiny in the field of human resources, as it directly influences employee motivation and organisational effectiveness. </w:t>
      </w:r>
      <w:r w:rsidR="0027673E">
        <w:t>While there is extensive literature on how evaluators perceive performance management, there has been limited focus on understanding employees' perspectives in this area.</w:t>
      </w:r>
      <w:r w:rsidR="0027673E" w:rsidRPr="004B64D4">
        <w:t xml:space="preserve"> </w:t>
      </w:r>
      <w:r w:rsidRPr="004B64D4">
        <w:t xml:space="preserve">This research focuses on the front-line officer's perception regarding the effectiveness of performance reviews, emphasising the fairness of Key Performance Indicators (KPIs). Furthermore, the study investigates the impact of performance reviews on </w:t>
      </w:r>
      <w:r w:rsidR="001176EA">
        <w:t xml:space="preserve">employees’ </w:t>
      </w:r>
      <w:r w:rsidRPr="004B64D4">
        <w:t xml:space="preserve">motivation. </w:t>
      </w:r>
    </w:p>
    <w:p w14:paraId="7DA38D7A" w14:textId="14ED7D69" w:rsidR="005A2C30" w:rsidRDefault="005A2C30" w:rsidP="005A2C30">
      <w:pPr>
        <w:rPr>
          <w14:ligatures w14:val="none"/>
        </w:rPr>
      </w:pPr>
      <w:r w:rsidRPr="004B64D4">
        <w:t>According to Coleman (2012), the multifaceted nature of police work underscores the complexity involved in measuring police performance, as it spans across multiple dimensions and involves a broad spectrum of responsibilities.</w:t>
      </w:r>
      <w:r w:rsidRPr="004B64D4">
        <w:rPr>
          <w:rFonts w:cs="Arial"/>
        </w:rPr>
        <w:t xml:space="preserve"> </w:t>
      </w:r>
      <w:r w:rsidRPr="004B64D4">
        <w:rPr>
          <w:lang w:eastAsia="en-GB"/>
        </w:rPr>
        <w:t xml:space="preserve">Police departments need to establish an efficient performance management framework that not only </w:t>
      </w:r>
      <w:r w:rsidRPr="004B64D4">
        <w:t>ensures precise data recording in order to</w:t>
      </w:r>
      <w:r w:rsidRPr="004B64D4">
        <w:rPr>
          <w:lang w:eastAsia="en-GB"/>
        </w:rPr>
        <w:t xml:space="preserve"> facilitate effective decision-making but also holds police officers accountable. This framework should maintain employees’ focus on serving the public and victims, within an environment that empowers them to do what is right.</w:t>
      </w:r>
      <w:r w:rsidR="00106960">
        <w:rPr>
          <w:rFonts w:cs="Arial"/>
        </w:rPr>
        <w:t xml:space="preserve"> </w:t>
      </w:r>
      <w:r w:rsidRPr="004B64D4">
        <w:rPr>
          <w14:ligatures w14:val="none"/>
        </w:rPr>
        <w:t>Ultimately, the primary aim of this research is to identify effective strategies in performance measurement and management within policing. This is to ensure that the public and victims receive the best service and remain central to policing efforts.</w:t>
      </w:r>
    </w:p>
    <w:p w14:paraId="54B12A1A" w14:textId="77777777" w:rsidR="003167EF" w:rsidRDefault="003167EF" w:rsidP="005A2C30">
      <w:pPr>
        <w:rPr>
          <w14:ligatures w14:val="none"/>
        </w:rPr>
      </w:pPr>
    </w:p>
    <w:p w14:paraId="0FED84D0" w14:textId="77777777" w:rsidR="003167EF" w:rsidRDefault="003167EF" w:rsidP="005A2C30">
      <w:pPr>
        <w:rPr>
          <w14:ligatures w14:val="none"/>
        </w:rPr>
      </w:pPr>
    </w:p>
    <w:p w14:paraId="55763364" w14:textId="77777777" w:rsidR="003167EF" w:rsidRPr="00106960" w:rsidRDefault="003167EF" w:rsidP="005A2C30">
      <w:pPr>
        <w:rPr>
          <w:rFonts w:cs="Arial"/>
        </w:rPr>
      </w:pPr>
    </w:p>
    <w:p w14:paraId="06778C04" w14:textId="7B44CBBE" w:rsidR="005A2C30" w:rsidRPr="001176EA" w:rsidRDefault="005A2C30" w:rsidP="001176EA">
      <w:pPr>
        <w:rPr>
          <w:b/>
          <w:bCs/>
        </w:rPr>
      </w:pPr>
      <w:r w:rsidRPr="001176EA">
        <w:rPr>
          <w:b/>
          <w:bCs/>
        </w:rPr>
        <w:t>Research design and methodology</w:t>
      </w:r>
    </w:p>
    <w:p w14:paraId="2568DDC4" w14:textId="0F90ABCD" w:rsidR="006C25CF" w:rsidRDefault="006C25CF" w:rsidP="005A2C30">
      <w:r w:rsidRPr="004B64D4">
        <w:lastRenderedPageBreak/>
        <w:t>This research utilised a combination of qualitative and quantitative methods to ensure a thorough understanding of the subject. The integration of both approaches aimed to enhance the validity and credibility of the gathered information.</w:t>
      </w:r>
    </w:p>
    <w:p w14:paraId="5057087F" w14:textId="01CFFC34" w:rsidR="00AF2C39" w:rsidRPr="004B64D4" w:rsidRDefault="005A2C30" w:rsidP="00AF2C39">
      <w:r w:rsidRPr="004B64D4">
        <w:t>A descriptive research design was implemented using a survey as the primary method. The survey was distributed, and 138</w:t>
      </w:r>
      <w:r w:rsidRPr="004B64D4">
        <w:rPr>
          <w:color w:val="C00000"/>
        </w:rPr>
        <w:t xml:space="preserve"> </w:t>
      </w:r>
      <w:r w:rsidRPr="004B64D4">
        <w:t xml:space="preserve">responses were obtained, allowing for a comprehensive exploration of Gwent Police officers' perspectives on performance reviews. </w:t>
      </w:r>
      <w:r w:rsidR="00981C17" w:rsidRPr="004B64D4">
        <w:t xml:space="preserve">The survey included </w:t>
      </w:r>
      <w:r w:rsidR="00AF2C39" w:rsidRPr="004B64D4">
        <w:t xml:space="preserve">both, </w:t>
      </w:r>
      <w:r w:rsidR="00981C17" w:rsidRPr="004B64D4">
        <w:t>closed</w:t>
      </w:r>
      <w:r w:rsidR="00AF2C39" w:rsidRPr="004B64D4">
        <w:t xml:space="preserve"> and open-ended</w:t>
      </w:r>
      <w:r w:rsidR="00981C17" w:rsidRPr="004B64D4">
        <w:t xml:space="preserve"> questions designed to measure perceptions of performance reviews, evaluate the equity of KPIs, and assess their impact on employees' motivation. </w:t>
      </w:r>
      <w:r w:rsidR="002B785B">
        <w:t>The qualitative data analysis was conducted using a thematic analysis framework.</w:t>
      </w:r>
      <w:r w:rsidR="0091632B">
        <w:t xml:space="preserve"> Several themes emerged that described employees' experiences with performance reviews and the role of KPIs.</w:t>
      </w:r>
    </w:p>
    <w:p w14:paraId="33C7F5A6" w14:textId="1949330F" w:rsidR="005A2C30" w:rsidRPr="001176EA" w:rsidRDefault="005A2C30" w:rsidP="001176EA">
      <w:pPr>
        <w:rPr>
          <w:b/>
          <w:bCs/>
        </w:rPr>
      </w:pPr>
      <w:r w:rsidRPr="001176EA">
        <w:rPr>
          <w:b/>
          <w:bCs/>
        </w:rPr>
        <w:t>Findings</w:t>
      </w:r>
    </w:p>
    <w:p w14:paraId="2AEC1862" w14:textId="6224E851" w:rsidR="00793CD4" w:rsidRPr="00793CD4" w:rsidRDefault="00793CD4" w:rsidP="005A2C30">
      <w:pPr>
        <w:rPr>
          <w:rFonts w:ascii="Times New Roman" w:hAnsi="Times New Roman"/>
        </w:rPr>
      </w:pPr>
      <w:r>
        <w:t>The findings indicated that front-line officers at Gwent Police have voiced criticism regarding the use of statistical measurements</w:t>
      </w:r>
      <w:r w:rsidR="00335A9E">
        <w:t xml:space="preserve"> to </w:t>
      </w:r>
      <w:proofErr w:type="spellStart"/>
      <w:r w:rsidR="00335A9E">
        <w:t>asses</w:t>
      </w:r>
      <w:proofErr w:type="spellEnd"/>
      <w:r w:rsidR="00335A9E">
        <w:t xml:space="preserve"> their performance</w:t>
      </w:r>
      <w:r>
        <w:t>, expressing that these metrics fail to accurately capture their contributions within the organi</w:t>
      </w:r>
      <w:r w:rsidR="00944C51">
        <w:t>s</w:t>
      </w:r>
      <w:r>
        <w:t xml:space="preserve">ation. They believe that their true value and </w:t>
      </w:r>
      <w:r w:rsidR="00691483">
        <w:t>efforts</w:t>
      </w:r>
      <w:r>
        <w:t xml:space="preserve"> are not adequately reflected by these quantitative measures, leading to frustration and dissatisfaction with the evaluation process. </w:t>
      </w:r>
    </w:p>
    <w:p w14:paraId="4A210ECB" w14:textId="4E799F96" w:rsidR="00902B47" w:rsidRPr="004B64D4" w:rsidRDefault="005A2C30" w:rsidP="005A2C30">
      <w:r w:rsidRPr="004B64D4">
        <w:t>The findings from this research underscore the necessity for revising current performance evaluation processes within Gwent Police, to ensure the organisation fulfils its intended purpose of fostering employee growth and productivity.</w:t>
      </w:r>
      <w:r w:rsidRPr="004B64D4">
        <w:rPr>
          <w:b/>
          <w:bCs/>
        </w:rPr>
        <w:t xml:space="preserve"> </w:t>
      </w:r>
      <w:r w:rsidRPr="004B64D4">
        <w:t xml:space="preserve">Moreover, Human Resource Managers can utilise these findings to enhance </w:t>
      </w:r>
      <w:r w:rsidR="00D834F5">
        <w:t>employee motivation and performance support</w:t>
      </w:r>
      <w:r w:rsidRPr="004B64D4">
        <w:t>.</w:t>
      </w:r>
    </w:p>
    <w:p w14:paraId="24040EF6" w14:textId="57D47961" w:rsidR="005A2C30" w:rsidRPr="001176EA" w:rsidRDefault="005A2C30" w:rsidP="001176EA">
      <w:pPr>
        <w:rPr>
          <w:b/>
          <w:bCs/>
        </w:rPr>
      </w:pPr>
      <w:r w:rsidRPr="001176EA">
        <w:rPr>
          <w:b/>
          <w:bCs/>
        </w:rPr>
        <w:t>Recommendations</w:t>
      </w:r>
      <w:r w:rsidR="00E70C47" w:rsidRPr="001176EA">
        <w:rPr>
          <w:b/>
          <w:bCs/>
        </w:rPr>
        <w:t xml:space="preserve"> for Enhancing Performance Reviews</w:t>
      </w:r>
    </w:p>
    <w:p w14:paraId="423384C3" w14:textId="07D23B52" w:rsidR="00E70C47" w:rsidRDefault="00E70C47" w:rsidP="00E70C47">
      <w:r>
        <w:lastRenderedPageBreak/>
        <w:t>Following a thorough review of the literature and best practices, coupled with feedback from Gwent Police frontline officers, three key recommendations have been identified for improving performance reviews within the organi</w:t>
      </w:r>
      <w:r w:rsidR="00CF7314">
        <w:t>s</w:t>
      </w:r>
      <w:r>
        <w:t>ation.</w:t>
      </w:r>
    </w:p>
    <w:p w14:paraId="4D7916DD" w14:textId="04B5F425" w:rsidR="00E70C47" w:rsidRDefault="00E70C47" w:rsidP="00E70C47">
      <w:r>
        <w:t>First</w:t>
      </w:r>
      <w:r w:rsidR="00BD77C7">
        <w:t>ly</w:t>
      </w:r>
      <w:r>
        <w:t xml:space="preserve">, the implementation of Specialised Performance Review Teams is recommended to address concerns about sergeants lacking adequate skills to </w:t>
      </w:r>
      <w:r w:rsidR="00CF7314">
        <w:t>effectively analyse performance data</w:t>
      </w:r>
      <w:r>
        <w:t>. This recommendation involves leveraging accessible training courses, such as the "Understanding Police Performance" masterclass, to equip officers with essential skills for interpreting and utili</w:t>
      </w:r>
      <w:r w:rsidR="00BD77C7">
        <w:t>s</w:t>
      </w:r>
      <w:r>
        <w:t>ing performance data.</w:t>
      </w:r>
    </w:p>
    <w:p w14:paraId="396EF6F3" w14:textId="77777777" w:rsidR="00E70C47" w:rsidRDefault="00E70C47" w:rsidP="00E70C47">
      <w:r>
        <w:t>Secondly, scheduling regular Performance Review Meetings facilitated by the specialised team can enhance consistency and alleviate time constraints faced by sergeants, ensuring dedicated time for comprehensive feedback delivery.</w:t>
      </w:r>
    </w:p>
    <w:p w14:paraId="710499DF" w14:textId="77777777" w:rsidR="00E70C47" w:rsidRDefault="00E70C47" w:rsidP="00E70C47">
      <w:r>
        <w:t>Lastly, providing Training on Constructive Feedback Delivery is essential to address concerns raised about negative feedback during reviews. This training focuses on promoting a culture of positive feedback and recognition, which is crucial for enhancing employee engagement and professional development.</w:t>
      </w:r>
    </w:p>
    <w:p w14:paraId="588FF8CC" w14:textId="07DB2437" w:rsidR="00E70C47" w:rsidRDefault="00E70C47" w:rsidP="00E70C47">
      <w:r>
        <w:t>By implementing these recommendations, Gwent Police can optimi</w:t>
      </w:r>
      <w:r w:rsidR="00BD77C7">
        <w:t>s</w:t>
      </w:r>
      <w:r>
        <w:t>e performance review processes, fostering a culture of fairness, consistency, and recognition within the organi</w:t>
      </w:r>
      <w:r w:rsidR="00BD77C7">
        <w:t>s</w:t>
      </w:r>
      <w:r>
        <w:t>ation.</w:t>
      </w:r>
    </w:p>
    <w:p w14:paraId="706B6DB2" w14:textId="77777777" w:rsidR="00E70C47" w:rsidRPr="00E70C47" w:rsidRDefault="00E70C47" w:rsidP="00E70C47"/>
    <w:p w14:paraId="0D93B87F" w14:textId="33F15DDA" w:rsidR="00FB7336" w:rsidRDefault="002F0CDD" w:rsidP="00FB7336">
      <w:r>
        <w:br w:type="page"/>
      </w:r>
    </w:p>
    <w:sdt>
      <w:sdtPr>
        <w:id w:val="1249537147"/>
        <w:docPartObj>
          <w:docPartGallery w:val="Table of Contents"/>
          <w:docPartUnique/>
        </w:docPartObj>
      </w:sdtPr>
      <w:sdtEndPr>
        <w:rPr>
          <w:rFonts w:ascii="Arial" w:eastAsiaTheme="minorHAnsi" w:hAnsi="Arial" w:cstheme="minorBidi"/>
          <w:b/>
          <w:bCs/>
          <w:noProof/>
          <w:color w:val="auto"/>
          <w:kern w:val="2"/>
          <w:sz w:val="24"/>
          <w:szCs w:val="24"/>
          <w:lang w:val="en-GB"/>
          <w14:ligatures w14:val="standardContextual"/>
        </w:rPr>
      </w:sdtEndPr>
      <w:sdtContent>
        <w:p w14:paraId="5F98EDA8" w14:textId="4B96C434" w:rsidR="008735FC" w:rsidRDefault="008735FC">
          <w:pPr>
            <w:pStyle w:val="TOCHeading"/>
          </w:pPr>
          <w:r>
            <w:t>Table of Contents</w:t>
          </w:r>
        </w:p>
        <w:p w14:paraId="7C575DC6" w14:textId="3AFC98A3" w:rsidR="0006393F" w:rsidRDefault="008735F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6274286" w:history="1">
            <w:r w:rsidR="0006393F" w:rsidRPr="00AB0F86">
              <w:rPr>
                <w:rStyle w:val="Hyperlink"/>
                <w:noProof/>
              </w:rPr>
              <w:t>Declaration</w:t>
            </w:r>
            <w:r w:rsidR="0006393F">
              <w:rPr>
                <w:noProof/>
                <w:webHidden/>
              </w:rPr>
              <w:tab/>
            </w:r>
            <w:r w:rsidR="0006393F">
              <w:rPr>
                <w:noProof/>
                <w:webHidden/>
              </w:rPr>
              <w:fldChar w:fldCharType="begin"/>
            </w:r>
            <w:r w:rsidR="0006393F">
              <w:rPr>
                <w:noProof/>
                <w:webHidden/>
              </w:rPr>
              <w:instrText xml:space="preserve"> PAGEREF _Toc166274286 \h </w:instrText>
            </w:r>
            <w:r w:rsidR="0006393F">
              <w:rPr>
                <w:noProof/>
                <w:webHidden/>
              </w:rPr>
            </w:r>
            <w:r w:rsidR="0006393F">
              <w:rPr>
                <w:noProof/>
                <w:webHidden/>
              </w:rPr>
              <w:fldChar w:fldCharType="separate"/>
            </w:r>
            <w:r w:rsidR="0006393F">
              <w:rPr>
                <w:noProof/>
                <w:webHidden/>
              </w:rPr>
              <w:t>1</w:t>
            </w:r>
            <w:r w:rsidR="0006393F">
              <w:rPr>
                <w:noProof/>
                <w:webHidden/>
              </w:rPr>
              <w:fldChar w:fldCharType="end"/>
            </w:r>
          </w:hyperlink>
        </w:p>
        <w:p w14:paraId="3EB577D4" w14:textId="349AEEAA" w:rsidR="0006393F" w:rsidRDefault="0006393F">
          <w:pPr>
            <w:pStyle w:val="TOC1"/>
            <w:tabs>
              <w:tab w:val="right" w:leader="dot" w:pos="9016"/>
            </w:tabs>
            <w:rPr>
              <w:rFonts w:asciiTheme="minorHAnsi" w:eastAsiaTheme="minorEastAsia" w:hAnsiTheme="minorHAnsi"/>
              <w:noProof/>
              <w:lang w:eastAsia="en-GB"/>
            </w:rPr>
          </w:pPr>
          <w:hyperlink w:anchor="_Toc166274287" w:history="1">
            <w:r w:rsidRPr="00AB0F86">
              <w:rPr>
                <w:rStyle w:val="Hyperlink"/>
                <w:noProof/>
              </w:rPr>
              <w:t>Acknowledgement</w:t>
            </w:r>
            <w:r>
              <w:rPr>
                <w:noProof/>
                <w:webHidden/>
              </w:rPr>
              <w:tab/>
            </w:r>
            <w:r>
              <w:rPr>
                <w:noProof/>
                <w:webHidden/>
              </w:rPr>
              <w:fldChar w:fldCharType="begin"/>
            </w:r>
            <w:r>
              <w:rPr>
                <w:noProof/>
                <w:webHidden/>
              </w:rPr>
              <w:instrText xml:space="preserve"> PAGEREF _Toc166274287 \h </w:instrText>
            </w:r>
            <w:r>
              <w:rPr>
                <w:noProof/>
                <w:webHidden/>
              </w:rPr>
            </w:r>
            <w:r>
              <w:rPr>
                <w:noProof/>
                <w:webHidden/>
              </w:rPr>
              <w:fldChar w:fldCharType="separate"/>
            </w:r>
            <w:r>
              <w:rPr>
                <w:noProof/>
                <w:webHidden/>
              </w:rPr>
              <w:t>2</w:t>
            </w:r>
            <w:r>
              <w:rPr>
                <w:noProof/>
                <w:webHidden/>
              </w:rPr>
              <w:fldChar w:fldCharType="end"/>
            </w:r>
          </w:hyperlink>
        </w:p>
        <w:p w14:paraId="52C2E671" w14:textId="683E7574" w:rsidR="0006393F" w:rsidRDefault="0006393F">
          <w:pPr>
            <w:pStyle w:val="TOC1"/>
            <w:tabs>
              <w:tab w:val="right" w:leader="dot" w:pos="9016"/>
            </w:tabs>
            <w:rPr>
              <w:rFonts w:asciiTheme="minorHAnsi" w:eastAsiaTheme="minorEastAsia" w:hAnsiTheme="minorHAnsi"/>
              <w:noProof/>
              <w:lang w:eastAsia="en-GB"/>
            </w:rPr>
          </w:pPr>
          <w:hyperlink w:anchor="_Toc166274288" w:history="1">
            <w:r w:rsidRPr="00AB0F86">
              <w:rPr>
                <w:rStyle w:val="Hyperlink"/>
                <w:noProof/>
              </w:rPr>
              <w:t>Executive Summary</w:t>
            </w:r>
            <w:r>
              <w:rPr>
                <w:noProof/>
                <w:webHidden/>
              </w:rPr>
              <w:tab/>
            </w:r>
            <w:r>
              <w:rPr>
                <w:noProof/>
                <w:webHidden/>
              </w:rPr>
              <w:fldChar w:fldCharType="begin"/>
            </w:r>
            <w:r>
              <w:rPr>
                <w:noProof/>
                <w:webHidden/>
              </w:rPr>
              <w:instrText xml:space="preserve"> PAGEREF _Toc166274288 \h </w:instrText>
            </w:r>
            <w:r>
              <w:rPr>
                <w:noProof/>
                <w:webHidden/>
              </w:rPr>
            </w:r>
            <w:r>
              <w:rPr>
                <w:noProof/>
                <w:webHidden/>
              </w:rPr>
              <w:fldChar w:fldCharType="separate"/>
            </w:r>
            <w:r>
              <w:rPr>
                <w:noProof/>
                <w:webHidden/>
              </w:rPr>
              <w:t>3</w:t>
            </w:r>
            <w:r>
              <w:rPr>
                <w:noProof/>
                <w:webHidden/>
              </w:rPr>
              <w:fldChar w:fldCharType="end"/>
            </w:r>
          </w:hyperlink>
        </w:p>
        <w:p w14:paraId="1A0F6282" w14:textId="361F53D1" w:rsidR="0006393F" w:rsidRDefault="0006393F">
          <w:pPr>
            <w:pStyle w:val="TOC1"/>
            <w:tabs>
              <w:tab w:val="left" w:pos="720"/>
              <w:tab w:val="right" w:leader="dot" w:pos="9016"/>
            </w:tabs>
            <w:rPr>
              <w:rFonts w:asciiTheme="minorHAnsi" w:eastAsiaTheme="minorEastAsia" w:hAnsiTheme="minorHAnsi"/>
              <w:noProof/>
              <w:lang w:eastAsia="en-GB"/>
            </w:rPr>
          </w:pPr>
          <w:hyperlink w:anchor="_Toc166274289" w:history="1">
            <w:r w:rsidRPr="00AB0F86">
              <w:rPr>
                <w:rStyle w:val="Hyperlink"/>
                <w:noProof/>
              </w:rPr>
              <w:t>1.0</w:t>
            </w:r>
            <w:r>
              <w:rPr>
                <w:rFonts w:asciiTheme="minorHAnsi" w:eastAsiaTheme="minorEastAsia" w:hAnsiTheme="minorHAnsi"/>
                <w:noProof/>
                <w:lang w:eastAsia="en-GB"/>
              </w:rPr>
              <w:t xml:space="preserve"> </w:t>
            </w:r>
            <w:r w:rsidRPr="00AB0F86">
              <w:rPr>
                <w:rStyle w:val="Hyperlink"/>
                <w:noProof/>
              </w:rPr>
              <w:t>Introduction</w:t>
            </w:r>
            <w:r>
              <w:rPr>
                <w:noProof/>
                <w:webHidden/>
              </w:rPr>
              <w:tab/>
            </w:r>
            <w:r>
              <w:rPr>
                <w:noProof/>
                <w:webHidden/>
              </w:rPr>
              <w:fldChar w:fldCharType="begin"/>
            </w:r>
            <w:r>
              <w:rPr>
                <w:noProof/>
                <w:webHidden/>
              </w:rPr>
              <w:instrText xml:space="preserve"> PAGEREF _Toc166274289 \h </w:instrText>
            </w:r>
            <w:r>
              <w:rPr>
                <w:noProof/>
                <w:webHidden/>
              </w:rPr>
            </w:r>
            <w:r>
              <w:rPr>
                <w:noProof/>
                <w:webHidden/>
              </w:rPr>
              <w:fldChar w:fldCharType="separate"/>
            </w:r>
            <w:r>
              <w:rPr>
                <w:noProof/>
                <w:webHidden/>
              </w:rPr>
              <w:t>10</w:t>
            </w:r>
            <w:r>
              <w:rPr>
                <w:noProof/>
                <w:webHidden/>
              </w:rPr>
              <w:fldChar w:fldCharType="end"/>
            </w:r>
          </w:hyperlink>
        </w:p>
        <w:p w14:paraId="5B42C674" w14:textId="5D9A3117" w:rsidR="0006393F" w:rsidRDefault="0006393F">
          <w:pPr>
            <w:pStyle w:val="TOC2"/>
            <w:tabs>
              <w:tab w:val="right" w:leader="dot" w:pos="9016"/>
            </w:tabs>
            <w:rPr>
              <w:rFonts w:asciiTheme="minorHAnsi" w:eastAsiaTheme="minorEastAsia" w:hAnsiTheme="minorHAnsi"/>
              <w:noProof/>
              <w:lang w:eastAsia="en-GB"/>
            </w:rPr>
          </w:pPr>
          <w:hyperlink w:anchor="_Toc166274290" w:history="1">
            <w:r w:rsidRPr="00AB0F86">
              <w:rPr>
                <w:rStyle w:val="Hyperlink"/>
                <w:noProof/>
              </w:rPr>
              <w:t>1.1 Background</w:t>
            </w:r>
            <w:r>
              <w:rPr>
                <w:noProof/>
                <w:webHidden/>
              </w:rPr>
              <w:tab/>
            </w:r>
            <w:r>
              <w:rPr>
                <w:noProof/>
                <w:webHidden/>
              </w:rPr>
              <w:fldChar w:fldCharType="begin"/>
            </w:r>
            <w:r>
              <w:rPr>
                <w:noProof/>
                <w:webHidden/>
              </w:rPr>
              <w:instrText xml:space="preserve"> PAGEREF _Toc166274290 \h </w:instrText>
            </w:r>
            <w:r>
              <w:rPr>
                <w:noProof/>
                <w:webHidden/>
              </w:rPr>
            </w:r>
            <w:r>
              <w:rPr>
                <w:noProof/>
                <w:webHidden/>
              </w:rPr>
              <w:fldChar w:fldCharType="separate"/>
            </w:r>
            <w:r>
              <w:rPr>
                <w:noProof/>
                <w:webHidden/>
              </w:rPr>
              <w:t>10</w:t>
            </w:r>
            <w:r>
              <w:rPr>
                <w:noProof/>
                <w:webHidden/>
              </w:rPr>
              <w:fldChar w:fldCharType="end"/>
            </w:r>
          </w:hyperlink>
        </w:p>
        <w:p w14:paraId="2BC436F2" w14:textId="427C172F" w:rsidR="0006393F" w:rsidRDefault="0006393F">
          <w:pPr>
            <w:pStyle w:val="TOC2"/>
            <w:tabs>
              <w:tab w:val="right" w:leader="dot" w:pos="9016"/>
            </w:tabs>
            <w:rPr>
              <w:rFonts w:asciiTheme="minorHAnsi" w:eastAsiaTheme="minorEastAsia" w:hAnsiTheme="minorHAnsi"/>
              <w:noProof/>
              <w:lang w:eastAsia="en-GB"/>
            </w:rPr>
          </w:pPr>
          <w:hyperlink w:anchor="_Toc166274291" w:history="1">
            <w:r w:rsidRPr="00AB0F86">
              <w:rPr>
                <w:rStyle w:val="Hyperlink"/>
                <w:noProof/>
              </w:rPr>
              <w:t>1.2 Description of Gwent Police</w:t>
            </w:r>
            <w:r>
              <w:rPr>
                <w:noProof/>
                <w:webHidden/>
              </w:rPr>
              <w:tab/>
            </w:r>
            <w:r>
              <w:rPr>
                <w:noProof/>
                <w:webHidden/>
              </w:rPr>
              <w:fldChar w:fldCharType="begin"/>
            </w:r>
            <w:r>
              <w:rPr>
                <w:noProof/>
                <w:webHidden/>
              </w:rPr>
              <w:instrText xml:space="preserve"> PAGEREF _Toc166274291 \h </w:instrText>
            </w:r>
            <w:r>
              <w:rPr>
                <w:noProof/>
                <w:webHidden/>
              </w:rPr>
            </w:r>
            <w:r>
              <w:rPr>
                <w:noProof/>
                <w:webHidden/>
              </w:rPr>
              <w:fldChar w:fldCharType="separate"/>
            </w:r>
            <w:r>
              <w:rPr>
                <w:noProof/>
                <w:webHidden/>
              </w:rPr>
              <w:t>11</w:t>
            </w:r>
            <w:r>
              <w:rPr>
                <w:noProof/>
                <w:webHidden/>
              </w:rPr>
              <w:fldChar w:fldCharType="end"/>
            </w:r>
          </w:hyperlink>
        </w:p>
        <w:p w14:paraId="217C9D7C" w14:textId="5F124106" w:rsidR="0006393F" w:rsidRDefault="0006393F">
          <w:pPr>
            <w:pStyle w:val="TOC2"/>
            <w:tabs>
              <w:tab w:val="right" w:leader="dot" w:pos="9016"/>
            </w:tabs>
            <w:rPr>
              <w:rFonts w:asciiTheme="minorHAnsi" w:eastAsiaTheme="minorEastAsia" w:hAnsiTheme="minorHAnsi"/>
              <w:noProof/>
              <w:lang w:eastAsia="en-GB"/>
            </w:rPr>
          </w:pPr>
          <w:hyperlink w:anchor="_Toc166274292" w:history="1">
            <w:r w:rsidRPr="00AB0F86">
              <w:rPr>
                <w:rStyle w:val="Hyperlink"/>
                <w:rFonts w:cs="Arial"/>
                <w:bCs/>
                <w:noProof/>
              </w:rPr>
              <w:t>1.</w:t>
            </w:r>
            <w:r w:rsidRPr="00AB0F86">
              <w:rPr>
                <w:rStyle w:val="Hyperlink"/>
                <w:rFonts w:cs="Arial"/>
                <w:noProof/>
              </w:rPr>
              <w:t>3</w:t>
            </w:r>
            <w:r w:rsidRPr="00AB0F86">
              <w:rPr>
                <w:rStyle w:val="Hyperlink"/>
                <w:rFonts w:cs="Arial"/>
                <w:bCs/>
                <w:noProof/>
              </w:rPr>
              <w:t xml:space="preserve"> Rationale for the Research.</w:t>
            </w:r>
            <w:r>
              <w:rPr>
                <w:noProof/>
                <w:webHidden/>
              </w:rPr>
              <w:tab/>
            </w:r>
            <w:r>
              <w:rPr>
                <w:noProof/>
                <w:webHidden/>
              </w:rPr>
              <w:fldChar w:fldCharType="begin"/>
            </w:r>
            <w:r>
              <w:rPr>
                <w:noProof/>
                <w:webHidden/>
              </w:rPr>
              <w:instrText xml:space="preserve"> PAGEREF _Toc166274292 \h </w:instrText>
            </w:r>
            <w:r>
              <w:rPr>
                <w:noProof/>
                <w:webHidden/>
              </w:rPr>
            </w:r>
            <w:r>
              <w:rPr>
                <w:noProof/>
                <w:webHidden/>
              </w:rPr>
              <w:fldChar w:fldCharType="separate"/>
            </w:r>
            <w:r>
              <w:rPr>
                <w:noProof/>
                <w:webHidden/>
              </w:rPr>
              <w:t>11</w:t>
            </w:r>
            <w:r>
              <w:rPr>
                <w:noProof/>
                <w:webHidden/>
              </w:rPr>
              <w:fldChar w:fldCharType="end"/>
            </w:r>
          </w:hyperlink>
        </w:p>
        <w:p w14:paraId="44B26108" w14:textId="18909279" w:rsidR="0006393F" w:rsidRDefault="0006393F">
          <w:pPr>
            <w:pStyle w:val="TOC2"/>
            <w:tabs>
              <w:tab w:val="right" w:leader="dot" w:pos="9016"/>
            </w:tabs>
            <w:rPr>
              <w:rFonts w:asciiTheme="minorHAnsi" w:eastAsiaTheme="minorEastAsia" w:hAnsiTheme="minorHAnsi"/>
              <w:noProof/>
              <w:lang w:eastAsia="en-GB"/>
            </w:rPr>
          </w:pPr>
          <w:hyperlink w:anchor="_Toc166274293" w:history="1">
            <w:r w:rsidRPr="00AB0F86">
              <w:rPr>
                <w:rStyle w:val="Hyperlink"/>
                <w:rFonts w:cs="Arial"/>
                <w:noProof/>
              </w:rPr>
              <w:t>1.4 Research Questions.</w:t>
            </w:r>
            <w:r>
              <w:rPr>
                <w:noProof/>
                <w:webHidden/>
              </w:rPr>
              <w:tab/>
            </w:r>
            <w:r>
              <w:rPr>
                <w:noProof/>
                <w:webHidden/>
              </w:rPr>
              <w:fldChar w:fldCharType="begin"/>
            </w:r>
            <w:r>
              <w:rPr>
                <w:noProof/>
                <w:webHidden/>
              </w:rPr>
              <w:instrText xml:space="preserve"> PAGEREF _Toc166274293 \h </w:instrText>
            </w:r>
            <w:r>
              <w:rPr>
                <w:noProof/>
                <w:webHidden/>
              </w:rPr>
            </w:r>
            <w:r>
              <w:rPr>
                <w:noProof/>
                <w:webHidden/>
              </w:rPr>
              <w:fldChar w:fldCharType="separate"/>
            </w:r>
            <w:r>
              <w:rPr>
                <w:noProof/>
                <w:webHidden/>
              </w:rPr>
              <w:t>12</w:t>
            </w:r>
            <w:r>
              <w:rPr>
                <w:noProof/>
                <w:webHidden/>
              </w:rPr>
              <w:fldChar w:fldCharType="end"/>
            </w:r>
          </w:hyperlink>
        </w:p>
        <w:p w14:paraId="0A415896" w14:textId="7E1E6144" w:rsidR="0006393F" w:rsidRDefault="0006393F">
          <w:pPr>
            <w:pStyle w:val="TOC2"/>
            <w:tabs>
              <w:tab w:val="right" w:leader="dot" w:pos="9016"/>
            </w:tabs>
            <w:rPr>
              <w:rFonts w:asciiTheme="minorHAnsi" w:eastAsiaTheme="minorEastAsia" w:hAnsiTheme="minorHAnsi"/>
              <w:noProof/>
              <w:lang w:eastAsia="en-GB"/>
            </w:rPr>
          </w:pPr>
          <w:hyperlink w:anchor="_Toc166274294" w:history="1">
            <w:r w:rsidRPr="00AB0F86">
              <w:rPr>
                <w:rStyle w:val="Hyperlink"/>
                <w:rFonts w:cs="Arial"/>
                <w:noProof/>
              </w:rPr>
              <w:t>1.5 Key Research Objectives.</w:t>
            </w:r>
            <w:r>
              <w:rPr>
                <w:noProof/>
                <w:webHidden/>
              </w:rPr>
              <w:tab/>
            </w:r>
            <w:r>
              <w:rPr>
                <w:noProof/>
                <w:webHidden/>
              </w:rPr>
              <w:fldChar w:fldCharType="begin"/>
            </w:r>
            <w:r>
              <w:rPr>
                <w:noProof/>
                <w:webHidden/>
              </w:rPr>
              <w:instrText xml:space="preserve"> PAGEREF _Toc166274294 \h </w:instrText>
            </w:r>
            <w:r>
              <w:rPr>
                <w:noProof/>
                <w:webHidden/>
              </w:rPr>
            </w:r>
            <w:r>
              <w:rPr>
                <w:noProof/>
                <w:webHidden/>
              </w:rPr>
              <w:fldChar w:fldCharType="separate"/>
            </w:r>
            <w:r>
              <w:rPr>
                <w:noProof/>
                <w:webHidden/>
              </w:rPr>
              <w:t>12</w:t>
            </w:r>
            <w:r>
              <w:rPr>
                <w:noProof/>
                <w:webHidden/>
              </w:rPr>
              <w:fldChar w:fldCharType="end"/>
            </w:r>
          </w:hyperlink>
        </w:p>
        <w:p w14:paraId="07F01C75" w14:textId="35E2B2A6" w:rsidR="0006393F" w:rsidRDefault="0006393F">
          <w:pPr>
            <w:pStyle w:val="TOC1"/>
            <w:tabs>
              <w:tab w:val="right" w:leader="dot" w:pos="9016"/>
            </w:tabs>
            <w:rPr>
              <w:rFonts w:asciiTheme="minorHAnsi" w:eastAsiaTheme="minorEastAsia" w:hAnsiTheme="minorHAnsi"/>
              <w:noProof/>
              <w:lang w:eastAsia="en-GB"/>
            </w:rPr>
          </w:pPr>
          <w:hyperlink w:anchor="_Toc166274295" w:history="1">
            <w:r w:rsidRPr="00AB0F86">
              <w:rPr>
                <w:rStyle w:val="Hyperlink"/>
                <w:noProof/>
              </w:rPr>
              <w:t>2.0 Literature Review.</w:t>
            </w:r>
            <w:r>
              <w:rPr>
                <w:noProof/>
                <w:webHidden/>
              </w:rPr>
              <w:tab/>
            </w:r>
            <w:r>
              <w:rPr>
                <w:noProof/>
                <w:webHidden/>
              </w:rPr>
              <w:fldChar w:fldCharType="begin"/>
            </w:r>
            <w:r>
              <w:rPr>
                <w:noProof/>
                <w:webHidden/>
              </w:rPr>
              <w:instrText xml:space="preserve"> PAGEREF _Toc166274295 \h </w:instrText>
            </w:r>
            <w:r>
              <w:rPr>
                <w:noProof/>
                <w:webHidden/>
              </w:rPr>
            </w:r>
            <w:r>
              <w:rPr>
                <w:noProof/>
                <w:webHidden/>
              </w:rPr>
              <w:fldChar w:fldCharType="separate"/>
            </w:r>
            <w:r>
              <w:rPr>
                <w:noProof/>
                <w:webHidden/>
              </w:rPr>
              <w:t>14</w:t>
            </w:r>
            <w:r>
              <w:rPr>
                <w:noProof/>
                <w:webHidden/>
              </w:rPr>
              <w:fldChar w:fldCharType="end"/>
            </w:r>
          </w:hyperlink>
        </w:p>
        <w:p w14:paraId="21805D31" w14:textId="0CD32538" w:rsidR="0006393F" w:rsidRDefault="0006393F">
          <w:pPr>
            <w:pStyle w:val="TOC2"/>
            <w:tabs>
              <w:tab w:val="right" w:leader="dot" w:pos="9016"/>
            </w:tabs>
            <w:rPr>
              <w:rFonts w:asciiTheme="minorHAnsi" w:eastAsiaTheme="minorEastAsia" w:hAnsiTheme="minorHAnsi"/>
              <w:noProof/>
              <w:lang w:eastAsia="en-GB"/>
            </w:rPr>
          </w:pPr>
          <w:hyperlink w:anchor="_Toc166274296" w:history="1">
            <w:r w:rsidRPr="00AB0F86">
              <w:rPr>
                <w:rStyle w:val="Hyperlink"/>
                <w:rFonts w:cs="Arial"/>
                <w:noProof/>
              </w:rPr>
              <w:t>2.1 Key Terms.</w:t>
            </w:r>
            <w:r>
              <w:rPr>
                <w:noProof/>
                <w:webHidden/>
              </w:rPr>
              <w:tab/>
            </w:r>
            <w:r>
              <w:rPr>
                <w:noProof/>
                <w:webHidden/>
              </w:rPr>
              <w:fldChar w:fldCharType="begin"/>
            </w:r>
            <w:r>
              <w:rPr>
                <w:noProof/>
                <w:webHidden/>
              </w:rPr>
              <w:instrText xml:space="preserve"> PAGEREF _Toc166274296 \h </w:instrText>
            </w:r>
            <w:r>
              <w:rPr>
                <w:noProof/>
                <w:webHidden/>
              </w:rPr>
            </w:r>
            <w:r>
              <w:rPr>
                <w:noProof/>
                <w:webHidden/>
              </w:rPr>
              <w:fldChar w:fldCharType="separate"/>
            </w:r>
            <w:r>
              <w:rPr>
                <w:noProof/>
                <w:webHidden/>
              </w:rPr>
              <w:t>14</w:t>
            </w:r>
            <w:r>
              <w:rPr>
                <w:noProof/>
                <w:webHidden/>
              </w:rPr>
              <w:fldChar w:fldCharType="end"/>
            </w:r>
          </w:hyperlink>
        </w:p>
        <w:p w14:paraId="5483EC7A" w14:textId="22F3EAFB" w:rsidR="0006393F" w:rsidRDefault="0006393F">
          <w:pPr>
            <w:pStyle w:val="TOC3"/>
            <w:tabs>
              <w:tab w:val="right" w:leader="dot" w:pos="9016"/>
            </w:tabs>
            <w:rPr>
              <w:rFonts w:asciiTheme="minorHAnsi" w:eastAsiaTheme="minorEastAsia" w:hAnsiTheme="minorHAnsi"/>
              <w:noProof/>
              <w:lang w:eastAsia="en-GB"/>
            </w:rPr>
          </w:pPr>
          <w:hyperlink w:anchor="_Toc166274297" w:history="1">
            <w:r w:rsidRPr="00AB0F86">
              <w:rPr>
                <w:rStyle w:val="Hyperlink"/>
                <w:noProof/>
              </w:rPr>
              <w:t>2.1.1 The Meaning of Performance.</w:t>
            </w:r>
            <w:r>
              <w:rPr>
                <w:noProof/>
                <w:webHidden/>
              </w:rPr>
              <w:tab/>
            </w:r>
            <w:r>
              <w:rPr>
                <w:noProof/>
                <w:webHidden/>
              </w:rPr>
              <w:fldChar w:fldCharType="begin"/>
            </w:r>
            <w:r>
              <w:rPr>
                <w:noProof/>
                <w:webHidden/>
              </w:rPr>
              <w:instrText xml:space="preserve"> PAGEREF _Toc166274297 \h </w:instrText>
            </w:r>
            <w:r>
              <w:rPr>
                <w:noProof/>
                <w:webHidden/>
              </w:rPr>
            </w:r>
            <w:r>
              <w:rPr>
                <w:noProof/>
                <w:webHidden/>
              </w:rPr>
              <w:fldChar w:fldCharType="separate"/>
            </w:r>
            <w:r>
              <w:rPr>
                <w:noProof/>
                <w:webHidden/>
              </w:rPr>
              <w:t>14</w:t>
            </w:r>
            <w:r>
              <w:rPr>
                <w:noProof/>
                <w:webHidden/>
              </w:rPr>
              <w:fldChar w:fldCharType="end"/>
            </w:r>
          </w:hyperlink>
        </w:p>
        <w:p w14:paraId="6413EFB1" w14:textId="10A5E2A8" w:rsidR="0006393F" w:rsidRDefault="0006393F">
          <w:pPr>
            <w:pStyle w:val="TOC3"/>
            <w:tabs>
              <w:tab w:val="right" w:leader="dot" w:pos="9016"/>
            </w:tabs>
            <w:rPr>
              <w:rFonts w:asciiTheme="minorHAnsi" w:eastAsiaTheme="minorEastAsia" w:hAnsiTheme="minorHAnsi"/>
              <w:noProof/>
              <w:lang w:eastAsia="en-GB"/>
            </w:rPr>
          </w:pPr>
          <w:hyperlink w:anchor="_Toc166274298" w:history="1">
            <w:r w:rsidRPr="00AB0F86">
              <w:rPr>
                <w:rStyle w:val="Hyperlink"/>
                <w:noProof/>
              </w:rPr>
              <w:t>2.1.2 Performance Management.</w:t>
            </w:r>
            <w:r>
              <w:rPr>
                <w:noProof/>
                <w:webHidden/>
              </w:rPr>
              <w:tab/>
            </w:r>
            <w:r>
              <w:rPr>
                <w:noProof/>
                <w:webHidden/>
              </w:rPr>
              <w:fldChar w:fldCharType="begin"/>
            </w:r>
            <w:r>
              <w:rPr>
                <w:noProof/>
                <w:webHidden/>
              </w:rPr>
              <w:instrText xml:space="preserve"> PAGEREF _Toc166274298 \h </w:instrText>
            </w:r>
            <w:r>
              <w:rPr>
                <w:noProof/>
                <w:webHidden/>
              </w:rPr>
            </w:r>
            <w:r>
              <w:rPr>
                <w:noProof/>
                <w:webHidden/>
              </w:rPr>
              <w:fldChar w:fldCharType="separate"/>
            </w:r>
            <w:r>
              <w:rPr>
                <w:noProof/>
                <w:webHidden/>
              </w:rPr>
              <w:t>15</w:t>
            </w:r>
            <w:r>
              <w:rPr>
                <w:noProof/>
                <w:webHidden/>
              </w:rPr>
              <w:fldChar w:fldCharType="end"/>
            </w:r>
          </w:hyperlink>
        </w:p>
        <w:p w14:paraId="6BDF3E4D" w14:textId="3D5E0B5F" w:rsidR="0006393F" w:rsidRDefault="0006393F">
          <w:pPr>
            <w:pStyle w:val="TOC3"/>
            <w:tabs>
              <w:tab w:val="right" w:leader="dot" w:pos="9016"/>
            </w:tabs>
            <w:rPr>
              <w:rFonts w:asciiTheme="minorHAnsi" w:eastAsiaTheme="minorEastAsia" w:hAnsiTheme="minorHAnsi"/>
              <w:noProof/>
              <w:lang w:eastAsia="en-GB"/>
            </w:rPr>
          </w:pPr>
          <w:hyperlink w:anchor="_Toc166274299" w:history="1">
            <w:r w:rsidRPr="00AB0F86">
              <w:rPr>
                <w:rStyle w:val="Hyperlink"/>
                <w:noProof/>
              </w:rPr>
              <w:t>2.1.3 Performance Reviews.</w:t>
            </w:r>
            <w:r>
              <w:rPr>
                <w:noProof/>
                <w:webHidden/>
              </w:rPr>
              <w:tab/>
            </w:r>
            <w:r>
              <w:rPr>
                <w:noProof/>
                <w:webHidden/>
              </w:rPr>
              <w:fldChar w:fldCharType="begin"/>
            </w:r>
            <w:r>
              <w:rPr>
                <w:noProof/>
                <w:webHidden/>
              </w:rPr>
              <w:instrText xml:space="preserve"> PAGEREF _Toc166274299 \h </w:instrText>
            </w:r>
            <w:r>
              <w:rPr>
                <w:noProof/>
                <w:webHidden/>
              </w:rPr>
            </w:r>
            <w:r>
              <w:rPr>
                <w:noProof/>
                <w:webHidden/>
              </w:rPr>
              <w:fldChar w:fldCharType="separate"/>
            </w:r>
            <w:r>
              <w:rPr>
                <w:noProof/>
                <w:webHidden/>
              </w:rPr>
              <w:t>16</w:t>
            </w:r>
            <w:r>
              <w:rPr>
                <w:noProof/>
                <w:webHidden/>
              </w:rPr>
              <w:fldChar w:fldCharType="end"/>
            </w:r>
          </w:hyperlink>
        </w:p>
        <w:p w14:paraId="6E660A7A" w14:textId="48C6AAEA" w:rsidR="0006393F" w:rsidRDefault="0006393F">
          <w:pPr>
            <w:pStyle w:val="TOC3"/>
            <w:tabs>
              <w:tab w:val="right" w:leader="dot" w:pos="9016"/>
            </w:tabs>
            <w:rPr>
              <w:rFonts w:asciiTheme="minorHAnsi" w:eastAsiaTheme="minorEastAsia" w:hAnsiTheme="minorHAnsi"/>
              <w:noProof/>
              <w:lang w:eastAsia="en-GB"/>
            </w:rPr>
          </w:pPr>
          <w:hyperlink w:anchor="_Toc166274300" w:history="1">
            <w:r w:rsidRPr="00AB0F86">
              <w:rPr>
                <w:rStyle w:val="Hyperlink"/>
                <w:noProof/>
              </w:rPr>
              <w:t>2.1.4 Critical Analysis of Management by Objectives.</w:t>
            </w:r>
            <w:r>
              <w:rPr>
                <w:noProof/>
                <w:webHidden/>
              </w:rPr>
              <w:tab/>
            </w:r>
            <w:r>
              <w:rPr>
                <w:noProof/>
                <w:webHidden/>
              </w:rPr>
              <w:fldChar w:fldCharType="begin"/>
            </w:r>
            <w:r>
              <w:rPr>
                <w:noProof/>
                <w:webHidden/>
              </w:rPr>
              <w:instrText xml:space="preserve"> PAGEREF _Toc166274300 \h </w:instrText>
            </w:r>
            <w:r>
              <w:rPr>
                <w:noProof/>
                <w:webHidden/>
              </w:rPr>
            </w:r>
            <w:r>
              <w:rPr>
                <w:noProof/>
                <w:webHidden/>
              </w:rPr>
              <w:fldChar w:fldCharType="separate"/>
            </w:r>
            <w:r>
              <w:rPr>
                <w:noProof/>
                <w:webHidden/>
              </w:rPr>
              <w:t>18</w:t>
            </w:r>
            <w:r>
              <w:rPr>
                <w:noProof/>
                <w:webHidden/>
              </w:rPr>
              <w:fldChar w:fldCharType="end"/>
            </w:r>
          </w:hyperlink>
        </w:p>
        <w:p w14:paraId="5BACE9EC" w14:textId="3D0E3B2B" w:rsidR="0006393F" w:rsidRDefault="0006393F">
          <w:pPr>
            <w:pStyle w:val="TOC2"/>
            <w:tabs>
              <w:tab w:val="right" w:leader="dot" w:pos="9016"/>
            </w:tabs>
            <w:rPr>
              <w:rFonts w:asciiTheme="minorHAnsi" w:eastAsiaTheme="minorEastAsia" w:hAnsiTheme="minorHAnsi"/>
              <w:noProof/>
              <w:lang w:eastAsia="en-GB"/>
            </w:rPr>
          </w:pPr>
          <w:hyperlink w:anchor="_Toc166274301" w:history="1">
            <w:r w:rsidRPr="00AB0F86">
              <w:rPr>
                <w:rStyle w:val="Hyperlink"/>
                <w:noProof/>
              </w:rPr>
              <w:t>2.2 The Critical Evaluation of KPIs in Policing Context</w:t>
            </w:r>
            <w:r>
              <w:rPr>
                <w:noProof/>
                <w:webHidden/>
              </w:rPr>
              <w:tab/>
            </w:r>
            <w:r>
              <w:rPr>
                <w:noProof/>
                <w:webHidden/>
              </w:rPr>
              <w:fldChar w:fldCharType="begin"/>
            </w:r>
            <w:r>
              <w:rPr>
                <w:noProof/>
                <w:webHidden/>
              </w:rPr>
              <w:instrText xml:space="preserve"> PAGEREF _Toc166274301 \h </w:instrText>
            </w:r>
            <w:r>
              <w:rPr>
                <w:noProof/>
                <w:webHidden/>
              </w:rPr>
            </w:r>
            <w:r>
              <w:rPr>
                <w:noProof/>
                <w:webHidden/>
              </w:rPr>
              <w:fldChar w:fldCharType="separate"/>
            </w:r>
            <w:r>
              <w:rPr>
                <w:noProof/>
                <w:webHidden/>
              </w:rPr>
              <w:t>20</w:t>
            </w:r>
            <w:r>
              <w:rPr>
                <w:noProof/>
                <w:webHidden/>
              </w:rPr>
              <w:fldChar w:fldCharType="end"/>
            </w:r>
          </w:hyperlink>
        </w:p>
        <w:p w14:paraId="1396E977" w14:textId="460F2641" w:rsidR="0006393F" w:rsidRDefault="0006393F">
          <w:pPr>
            <w:pStyle w:val="TOC3"/>
            <w:tabs>
              <w:tab w:val="right" w:leader="dot" w:pos="9016"/>
            </w:tabs>
            <w:rPr>
              <w:rFonts w:asciiTheme="minorHAnsi" w:eastAsiaTheme="minorEastAsia" w:hAnsiTheme="minorHAnsi"/>
              <w:noProof/>
              <w:lang w:eastAsia="en-GB"/>
            </w:rPr>
          </w:pPr>
          <w:hyperlink w:anchor="_Toc166274302" w:history="1">
            <w:r w:rsidRPr="00AB0F86">
              <w:rPr>
                <w:rStyle w:val="Hyperlink"/>
                <w:noProof/>
              </w:rPr>
              <w:t>2.2.1 Key Performance Indicators Definition</w:t>
            </w:r>
            <w:r>
              <w:rPr>
                <w:noProof/>
                <w:webHidden/>
              </w:rPr>
              <w:tab/>
            </w:r>
            <w:r>
              <w:rPr>
                <w:noProof/>
                <w:webHidden/>
              </w:rPr>
              <w:fldChar w:fldCharType="begin"/>
            </w:r>
            <w:r>
              <w:rPr>
                <w:noProof/>
                <w:webHidden/>
              </w:rPr>
              <w:instrText xml:space="preserve"> PAGEREF _Toc166274302 \h </w:instrText>
            </w:r>
            <w:r>
              <w:rPr>
                <w:noProof/>
                <w:webHidden/>
              </w:rPr>
            </w:r>
            <w:r>
              <w:rPr>
                <w:noProof/>
                <w:webHidden/>
              </w:rPr>
              <w:fldChar w:fldCharType="separate"/>
            </w:r>
            <w:r>
              <w:rPr>
                <w:noProof/>
                <w:webHidden/>
              </w:rPr>
              <w:t>21</w:t>
            </w:r>
            <w:r>
              <w:rPr>
                <w:noProof/>
                <w:webHidden/>
              </w:rPr>
              <w:fldChar w:fldCharType="end"/>
            </w:r>
          </w:hyperlink>
        </w:p>
        <w:p w14:paraId="1F872ED5" w14:textId="5670D32B" w:rsidR="0006393F" w:rsidRDefault="0006393F">
          <w:pPr>
            <w:pStyle w:val="TOC3"/>
            <w:tabs>
              <w:tab w:val="right" w:leader="dot" w:pos="9016"/>
            </w:tabs>
            <w:rPr>
              <w:rFonts w:asciiTheme="minorHAnsi" w:eastAsiaTheme="minorEastAsia" w:hAnsiTheme="minorHAnsi"/>
              <w:noProof/>
              <w:lang w:eastAsia="en-GB"/>
            </w:rPr>
          </w:pPr>
          <w:hyperlink w:anchor="_Toc166274303" w:history="1">
            <w:r w:rsidRPr="00AB0F86">
              <w:rPr>
                <w:rStyle w:val="Hyperlink"/>
                <w:noProof/>
              </w:rPr>
              <w:t>2.2.2 Historical Background</w:t>
            </w:r>
            <w:r>
              <w:rPr>
                <w:noProof/>
                <w:webHidden/>
              </w:rPr>
              <w:tab/>
            </w:r>
            <w:r>
              <w:rPr>
                <w:noProof/>
                <w:webHidden/>
              </w:rPr>
              <w:fldChar w:fldCharType="begin"/>
            </w:r>
            <w:r>
              <w:rPr>
                <w:noProof/>
                <w:webHidden/>
              </w:rPr>
              <w:instrText xml:space="preserve"> PAGEREF _Toc166274303 \h </w:instrText>
            </w:r>
            <w:r>
              <w:rPr>
                <w:noProof/>
                <w:webHidden/>
              </w:rPr>
            </w:r>
            <w:r>
              <w:rPr>
                <w:noProof/>
                <w:webHidden/>
              </w:rPr>
              <w:fldChar w:fldCharType="separate"/>
            </w:r>
            <w:r>
              <w:rPr>
                <w:noProof/>
                <w:webHidden/>
              </w:rPr>
              <w:t>21</w:t>
            </w:r>
            <w:r>
              <w:rPr>
                <w:noProof/>
                <w:webHidden/>
              </w:rPr>
              <w:fldChar w:fldCharType="end"/>
            </w:r>
          </w:hyperlink>
        </w:p>
        <w:p w14:paraId="201C687D" w14:textId="651E105B" w:rsidR="0006393F" w:rsidRDefault="0006393F">
          <w:pPr>
            <w:pStyle w:val="TOC3"/>
            <w:tabs>
              <w:tab w:val="right" w:leader="dot" w:pos="9016"/>
            </w:tabs>
            <w:rPr>
              <w:rFonts w:asciiTheme="minorHAnsi" w:eastAsiaTheme="minorEastAsia" w:hAnsiTheme="minorHAnsi"/>
              <w:noProof/>
              <w:lang w:eastAsia="en-GB"/>
            </w:rPr>
          </w:pPr>
          <w:hyperlink w:anchor="_Toc166274304" w:history="1">
            <w:r w:rsidRPr="00AB0F86">
              <w:rPr>
                <w:rStyle w:val="Hyperlink"/>
                <w:noProof/>
              </w:rPr>
              <w:t>2.2.3 Evaluation of KPIs Utilised in Performance Management</w:t>
            </w:r>
            <w:r>
              <w:rPr>
                <w:noProof/>
                <w:webHidden/>
              </w:rPr>
              <w:tab/>
            </w:r>
            <w:r>
              <w:rPr>
                <w:noProof/>
                <w:webHidden/>
              </w:rPr>
              <w:fldChar w:fldCharType="begin"/>
            </w:r>
            <w:r>
              <w:rPr>
                <w:noProof/>
                <w:webHidden/>
              </w:rPr>
              <w:instrText xml:space="preserve"> PAGEREF _Toc166274304 \h </w:instrText>
            </w:r>
            <w:r>
              <w:rPr>
                <w:noProof/>
                <w:webHidden/>
              </w:rPr>
            </w:r>
            <w:r>
              <w:rPr>
                <w:noProof/>
                <w:webHidden/>
              </w:rPr>
              <w:fldChar w:fldCharType="separate"/>
            </w:r>
            <w:r>
              <w:rPr>
                <w:noProof/>
                <w:webHidden/>
              </w:rPr>
              <w:t>23</w:t>
            </w:r>
            <w:r>
              <w:rPr>
                <w:noProof/>
                <w:webHidden/>
              </w:rPr>
              <w:fldChar w:fldCharType="end"/>
            </w:r>
          </w:hyperlink>
        </w:p>
        <w:p w14:paraId="7CE14558" w14:textId="6D5B0EC7" w:rsidR="0006393F" w:rsidRDefault="0006393F">
          <w:pPr>
            <w:pStyle w:val="TOC3"/>
            <w:tabs>
              <w:tab w:val="right" w:leader="dot" w:pos="9016"/>
            </w:tabs>
            <w:rPr>
              <w:rFonts w:asciiTheme="minorHAnsi" w:eastAsiaTheme="minorEastAsia" w:hAnsiTheme="minorHAnsi"/>
              <w:noProof/>
              <w:lang w:eastAsia="en-GB"/>
            </w:rPr>
          </w:pPr>
          <w:hyperlink w:anchor="_Toc166274305" w:history="1">
            <w:r w:rsidRPr="00AB0F86">
              <w:rPr>
                <w:rStyle w:val="Hyperlink"/>
                <w:noProof/>
              </w:rPr>
              <w:t>2.2.4 Overview of Current Practice</w:t>
            </w:r>
            <w:r>
              <w:rPr>
                <w:noProof/>
                <w:webHidden/>
              </w:rPr>
              <w:tab/>
            </w:r>
            <w:r>
              <w:rPr>
                <w:noProof/>
                <w:webHidden/>
              </w:rPr>
              <w:fldChar w:fldCharType="begin"/>
            </w:r>
            <w:r>
              <w:rPr>
                <w:noProof/>
                <w:webHidden/>
              </w:rPr>
              <w:instrText xml:space="preserve"> PAGEREF _Toc166274305 \h </w:instrText>
            </w:r>
            <w:r>
              <w:rPr>
                <w:noProof/>
                <w:webHidden/>
              </w:rPr>
            </w:r>
            <w:r>
              <w:rPr>
                <w:noProof/>
                <w:webHidden/>
              </w:rPr>
              <w:fldChar w:fldCharType="separate"/>
            </w:r>
            <w:r>
              <w:rPr>
                <w:noProof/>
                <w:webHidden/>
              </w:rPr>
              <w:t>23</w:t>
            </w:r>
            <w:r>
              <w:rPr>
                <w:noProof/>
                <w:webHidden/>
              </w:rPr>
              <w:fldChar w:fldCharType="end"/>
            </w:r>
          </w:hyperlink>
        </w:p>
        <w:p w14:paraId="692E3B2D" w14:textId="5B52519B" w:rsidR="0006393F" w:rsidRDefault="0006393F">
          <w:pPr>
            <w:pStyle w:val="TOC3"/>
            <w:tabs>
              <w:tab w:val="right" w:leader="dot" w:pos="9016"/>
            </w:tabs>
            <w:rPr>
              <w:rFonts w:asciiTheme="minorHAnsi" w:eastAsiaTheme="minorEastAsia" w:hAnsiTheme="minorHAnsi"/>
              <w:noProof/>
              <w:lang w:eastAsia="en-GB"/>
            </w:rPr>
          </w:pPr>
          <w:hyperlink w:anchor="_Toc166274306" w:history="1">
            <w:r w:rsidRPr="00AB0F86">
              <w:rPr>
                <w:rStyle w:val="Hyperlink"/>
                <w:noProof/>
              </w:rPr>
              <w:t>2.2.5 Adverse Consequences Associated with KPIs in the Police Context</w:t>
            </w:r>
            <w:r>
              <w:rPr>
                <w:noProof/>
                <w:webHidden/>
              </w:rPr>
              <w:tab/>
            </w:r>
            <w:r>
              <w:rPr>
                <w:noProof/>
                <w:webHidden/>
              </w:rPr>
              <w:fldChar w:fldCharType="begin"/>
            </w:r>
            <w:r>
              <w:rPr>
                <w:noProof/>
                <w:webHidden/>
              </w:rPr>
              <w:instrText xml:space="preserve"> PAGEREF _Toc166274306 \h </w:instrText>
            </w:r>
            <w:r>
              <w:rPr>
                <w:noProof/>
                <w:webHidden/>
              </w:rPr>
            </w:r>
            <w:r>
              <w:rPr>
                <w:noProof/>
                <w:webHidden/>
              </w:rPr>
              <w:fldChar w:fldCharType="separate"/>
            </w:r>
            <w:r>
              <w:rPr>
                <w:noProof/>
                <w:webHidden/>
              </w:rPr>
              <w:t>25</w:t>
            </w:r>
            <w:r>
              <w:rPr>
                <w:noProof/>
                <w:webHidden/>
              </w:rPr>
              <w:fldChar w:fldCharType="end"/>
            </w:r>
          </w:hyperlink>
        </w:p>
        <w:p w14:paraId="2DA11114" w14:textId="3C96E954" w:rsidR="0006393F" w:rsidRDefault="0006393F">
          <w:pPr>
            <w:pStyle w:val="TOC2"/>
            <w:tabs>
              <w:tab w:val="right" w:leader="dot" w:pos="9016"/>
            </w:tabs>
            <w:rPr>
              <w:rFonts w:asciiTheme="minorHAnsi" w:eastAsiaTheme="minorEastAsia" w:hAnsiTheme="minorHAnsi"/>
              <w:noProof/>
              <w:lang w:eastAsia="en-GB"/>
            </w:rPr>
          </w:pPr>
          <w:hyperlink w:anchor="_Toc166274307" w:history="1">
            <w:r w:rsidRPr="00AB0F86">
              <w:rPr>
                <w:rStyle w:val="Hyperlink"/>
                <w:noProof/>
              </w:rPr>
              <w:t>2.3 Intercorrelations Between Performance Reviews and Motivation</w:t>
            </w:r>
            <w:r>
              <w:rPr>
                <w:noProof/>
                <w:webHidden/>
              </w:rPr>
              <w:tab/>
            </w:r>
            <w:r>
              <w:rPr>
                <w:noProof/>
                <w:webHidden/>
              </w:rPr>
              <w:fldChar w:fldCharType="begin"/>
            </w:r>
            <w:r>
              <w:rPr>
                <w:noProof/>
                <w:webHidden/>
              </w:rPr>
              <w:instrText xml:space="preserve"> PAGEREF _Toc166274307 \h </w:instrText>
            </w:r>
            <w:r>
              <w:rPr>
                <w:noProof/>
                <w:webHidden/>
              </w:rPr>
            </w:r>
            <w:r>
              <w:rPr>
                <w:noProof/>
                <w:webHidden/>
              </w:rPr>
              <w:fldChar w:fldCharType="separate"/>
            </w:r>
            <w:r>
              <w:rPr>
                <w:noProof/>
                <w:webHidden/>
              </w:rPr>
              <w:t>26</w:t>
            </w:r>
            <w:r>
              <w:rPr>
                <w:noProof/>
                <w:webHidden/>
              </w:rPr>
              <w:fldChar w:fldCharType="end"/>
            </w:r>
          </w:hyperlink>
        </w:p>
        <w:p w14:paraId="1718FD0B" w14:textId="0C189347" w:rsidR="0006393F" w:rsidRDefault="0006393F">
          <w:pPr>
            <w:pStyle w:val="TOC3"/>
            <w:tabs>
              <w:tab w:val="right" w:leader="dot" w:pos="9016"/>
            </w:tabs>
            <w:rPr>
              <w:rFonts w:asciiTheme="minorHAnsi" w:eastAsiaTheme="minorEastAsia" w:hAnsiTheme="minorHAnsi"/>
              <w:noProof/>
              <w:lang w:eastAsia="en-GB"/>
            </w:rPr>
          </w:pPr>
          <w:hyperlink w:anchor="_Toc166274308" w:history="1">
            <w:r w:rsidRPr="00AB0F86">
              <w:rPr>
                <w:rStyle w:val="Hyperlink"/>
                <w:noProof/>
              </w:rPr>
              <w:t>2.3.1 Motivation</w:t>
            </w:r>
            <w:r>
              <w:rPr>
                <w:noProof/>
                <w:webHidden/>
              </w:rPr>
              <w:tab/>
            </w:r>
            <w:r>
              <w:rPr>
                <w:noProof/>
                <w:webHidden/>
              </w:rPr>
              <w:fldChar w:fldCharType="begin"/>
            </w:r>
            <w:r>
              <w:rPr>
                <w:noProof/>
                <w:webHidden/>
              </w:rPr>
              <w:instrText xml:space="preserve"> PAGEREF _Toc166274308 \h </w:instrText>
            </w:r>
            <w:r>
              <w:rPr>
                <w:noProof/>
                <w:webHidden/>
              </w:rPr>
            </w:r>
            <w:r>
              <w:rPr>
                <w:noProof/>
                <w:webHidden/>
              </w:rPr>
              <w:fldChar w:fldCharType="separate"/>
            </w:r>
            <w:r>
              <w:rPr>
                <w:noProof/>
                <w:webHidden/>
              </w:rPr>
              <w:t>26</w:t>
            </w:r>
            <w:r>
              <w:rPr>
                <w:noProof/>
                <w:webHidden/>
              </w:rPr>
              <w:fldChar w:fldCharType="end"/>
            </w:r>
          </w:hyperlink>
        </w:p>
        <w:p w14:paraId="34B03B21" w14:textId="3BCC7D8A" w:rsidR="0006393F" w:rsidRDefault="0006393F">
          <w:pPr>
            <w:pStyle w:val="TOC3"/>
            <w:tabs>
              <w:tab w:val="right" w:leader="dot" w:pos="9016"/>
            </w:tabs>
            <w:rPr>
              <w:rFonts w:asciiTheme="minorHAnsi" w:eastAsiaTheme="minorEastAsia" w:hAnsiTheme="minorHAnsi"/>
              <w:noProof/>
              <w:lang w:eastAsia="en-GB"/>
            </w:rPr>
          </w:pPr>
          <w:hyperlink w:anchor="_Toc166274309" w:history="1">
            <w:r w:rsidRPr="00AB0F86">
              <w:rPr>
                <w:rStyle w:val="Hyperlink"/>
                <w:noProof/>
              </w:rPr>
              <w:t>2.3.2 Importance of the Feedback in the Performance Review Process.</w:t>
            </w:r>
            <w:r>
              <w:rPr>
                <w:noProof/>
                <w:webHidden/>
              </w:rPr>
              <w:tab/>
            </w:r>
            <w:r>
              <w:rPr>
                <w:noProof/>
                <w:webHidden/>
              </w:rPr>
              <w:fldChar w:fldCharType="begin"/>
            </w:r>
            <w:r>
              <w:rPr>
                <w:noProof/>
                <w:webHidden/>
              </w:rPr>
              <w:instrText xml:space="preserve"> PAGEREF _Toc166274309 \h </w:instrText>
            </w:r>
            <w:r>
              <w:rPr>
                <w:noProof/>
                <w:webHidden/>
              </w:rPr>
            </w:r>
            <w:r>
              <w:rPr>
                <w:noProof/>
                <w:webHidden/>
              </w:rPr>
              <w:fldChar w:fldCharType="separate"/>
            </w:r>
            <w:r>
              <w:rPr>
                <w:noProof/>
                <w:webHidden/>
              </w:rPr>
              <w:t>29</w:t>
            </w:r>
            <w:r>
              <w:rPr>
                <w:noProof/>
                <w:webHidden/>
              </w:rPr>
              <w:fldChar w:fldCharType="end"/>
            </w:r>
          </w:hyperlink>
        </w:p>
        <w:p w14:paraId="67D93A4D" w14:textId="1D8985EB" w:rsidR="0006393F" w:rsidRDefault="0006393F">
          <w:pPr>
            <w:pStyle w:val="TOC1"/>
            <w:tabs>
              <w:tab w:val="right" w:leader="dot" w:pos="9016"/>
            </w:tabs>
            <w:rPr>
              <w:rFonts w:asciiTheme="minorHAnsi" w:eastAsiaTheme="minorEastAsia" w:hAnsiTheme="minorHAnsi"/>
              <w:noProof/>
              <w:lang w:eastAsia="en-GB"/>
            </w:rPr>
          </w:pPr>
          <w:hyperlink w:anchor="_Toc166274310" w:history="1">
            <w:r w:rsidRPr="00AB0F86">
              <w:rPr>
                <w:rStyle w:val="Hyperlink"/>
                <w:noProof/>
              </w:rPr>
              <w:t>3.0 Research Methodology</w:t>
            </w:r>
            <w:r>
              <w:rPr>
                <w:noProof/>
                <w:webHidden/>
              </w:rPr>
              <w:tab/>
            </w:r>
            <w:r>
              <w:rPr>
                <w:noProof/>
                <w:webHidden/>
              </w:rPr>
              <w:fldChar w:fldCharType="begin"/>
            </w:r>
            <w:r>
              <w:rPr>
                <w:noProof/>
                <w:webHidden/>
              </w:rPr>
              <w:instrText xml:space="preserve"> PAGEREF _Toc166274310 \h </w:instrText>
            </w:r>
            <w:r>
              <w:rPr>
                <w:noProof/>
                <w:webHidden/>
              </w:rPr>
            </w:r>
            <w:r>
              <w:rPr>
                <w:noProof/>
                <w:webHidden/>
              </w:rPr>
              <w:fldChar w:fldCharType="separate"/>
            </w:r>
            <w:r>
              <w:rPr>
                <w:noProof/>
                <w:webHidden/>
              </w:rPr>
              <w:t>31</w:t>
            </w:r>
            <w:r>
              <w:rPr>
                <w:noProof/>
                <w:webHidden/>
              </w:rPr>
              <w:fldChar w:fldCharType="end"/>
            </w:r>
          </w:hyperlink>
        </w:p>
        <w:p w14:paraId="139E8999" w14:textId="0DEB8972" w:rsidR="0006393F" w:rsidRDefault="0006393F">
          <w:pPr>
            <w:pStyle w:val="TOC2"/>
            <w:tabs>
              <w:tab w:val="right" w:leader="dot" w:pos="9016"/>
            </w:tabs>
            <w:rPr>
              <w:rFonts w:asciiTheme="minorHAnsi" w:eastAsiaTheme="minorEastAsia" w:hAnsiTheme="minorHAnsi"/>
              <w:noProof/>
              <w:lang w:eastAsia="en-GB"/>
            </w:rPr>
          </w:pPr>
          <w:hyperlink w:anchor="_Toc166274311" w:history="1">
            <w:r w:rsidRPr="00AB0F86">
              <w:rPr>
                <w:rStyle w:val="Hyperlink"/>
                <w:noProof/>
              </w:rPr>
              <w:t>3.1 Research Philosophy</w:t>
            </w:r>
            <w:r>
              <w:rPr>
                <w:noProof/>
                <w:webHidden/>
              </w:rPr>
              <w:tab/>
            </w:r>
            <w:r>
              <w:rPr>
                <w:noProof/>
                <w:webHidden/>
              </w:rPr>
              <w:fldChar w:fldCharType="begin"/>
            </w:r>
            <w:r>
              <w:rPr>
                <w:noProof/>
                <w:webHidden/>
              </w:rPr>
              <w:instrText xml:space="preserve"> PAGEREF _Toc166274311 \h </w:instrText>
            </w:r>
            <w:r>
              <w:rPr>
                <w:noProof/>
                <w:webHidden/>
              </w:rPr>
            </w:r>
            <w:r>
              <w:rPr>
                <w:noProof/>
                <w:webHidden/>
              </w:rPr>
              <w:fldChar w:fldCharType="separate"/>
            </w:r>
            <w:r>
              <w:rPr>
                <w:noProof/>
                <w:webHidden/>
              </w:rPr>
              <w:t>31</w:t>
            </w:r>
            <w:r>
              <w:rPr>
                <w:noProof/>
                <w:webHidden/>
              </w:rPr>
              <w:fldChar w:fldCharType="end"/>
            </w:r>
          </w:hyperlink>
        </w:p>
        <w:p w14:paraId="44115C18" w14:textId="67E9EAD6" w:rsidR="0006393F" w:rsidRDefault="0006393F">
          <w:pPr>
            <w:pStyle w:val="TOC2"/>
            <w:tabs>
              <w:tab w:val="right" w:leader="dot" w:pos="9016"/>
            </w:tabs>
            <w:rPr>
              <w:rFonts w:asciiTheme="minorHAnsi" w:eastAsiaTheme="minorEastAsia" w:hAnsiTheme="minorHAnsi"/>
              <w:noProof/>
              <w:lang w:eastAsia="en-GB"/>
            </w:rPr>
          </w:pPr>
          <w:hyperlink w:anchor="_Toc166274312" w:history="1">
            <w:r w:rsidRPr="00AB0F86">
              <w:rPr>
                <w:rStyle w:val="Hyperlink"/>
                <w:noProof/>
                <w:lang w:eastAsia="en-GB"/>
              </w:rPr>
              <w:t>3.2 Critical Analysis of Methodological Choices</w:t>
            </w:r>
            <w:r>
              <w:rPr>
                <w:noProof/>
                <w:webHidden/>
              </w:rPr>
              <w:tab/>
            </w:r>
            <w:r>
              <w:rPr>
                <w:noProof/>
                <w:webHidden/>
              </w:rPr>
              <w:fldChar w:fldCharType="begin"/>
            </w:r>
            <w:r>
              <w:rPr>
                <w:noProof/>
                <w:webHidden/>
              </w:rPr>
              <w:instrText xml:space="preserve"> PAGEREF _Toc166274312 \h </w:instrText>
            </w:r>
            <w:r>
              <w:rPr>
                <w:noProof/>
                <w:webHidden/>
              </w:rPr>
            </w:r>
            <w:r>
              <w:rPr>
                <w:noProof/>
                <w:webHidden/>
              </w:rPr>
              <w:fldChar w:fldCharType="separate"/>
            </w:r>
            <w:r>
              <w:rPr>
                <w:noProof/>
                <w:webHidden/>
              </w:rPr>
              <w:t>33</w:t>
            </w:r>
            <w:r>
              <w:rPr>
                <w:noProof/>
                <w:webHidden/>
              </w:rPr>
              <w:fldChar w:fldCharType="end"/>
            </w:r>
          </w:hyperlink>
        </w:p>
        <w:p w14:paraId="6906D052" w14:textId="07DA6F9A" w:rsidR="0006393F" w:rsidRDefault="0006393F">
          <w:pPr>
            <w:pStyle w:val="TOC3"/>
            <w:tabs>
              <w:tab w:val="right" w:leader="dot" w:pos="9016"/>
            </w:tabs>
            <w:rPr>
              <w:rFonts w:asciiTheme="minorHAnsi" w:eastAsiaTheme="minorEastAsia" w:hAnsiTheme="minorHAnsi"/>
              <w:noProof/>
              <w:lang w:eastAsia="en-GB"/>
            </w:rPr>
          </w:pPr>
          <w:hyperlink w:anchor="_Toc166274313" w:history="1">
            <w:r w:rsidRPr="00AB0F86">
              <w:rPr>
                <w:rStyle w:val="Hyperlink"/>
                <w:noProof/>
                <w:lang w:eastAsia="en-GB"/>
              </w:rPr>
              <w:t>3.2.1 Analysis of Methods Rejected.</w:t>
            </w:r>
            <w:r>
              <w:rPr>
                <w:noProof/>
                <w:webHidden/>
              </w:rPr>
              <w:tab/>
            </w:r>
            <w:r>
              <w:rPr>
                <w:noProof/>
                <w:webHidden/>
              </w:rPr>
              <w:fldChar w:fldCharType="begin"/>
            </w:r>
            <w:r>
              <w:rPr>
                <w:noProof/>
                <w:webHidden/>
              </w:rPr>
              <w:instrText xml:space="preserve"> PAGEREF _Toc166274313 \h </w:instrText>
            </w:r>
            <w:r>
              <w:rPr>
                <w:noProof/>
                <w:webHidden/>
              </w:rPr>
            </w:r>
            <w:r>
              <w:rPr>
                <w:noProof/>
                <w:webHidden/>
              </w:rPr>
              <w:fldChar w:fldCharType="separate"/>
            </w:r>
            <w:r>
              <w:rPr>
                <w:noProof/>
                <w:webHidden/>
              </w:rPr>
              <w:t>33</w:t>
            </w:r>
            <w:r>
              <w:rPr>
                <w:noProof/>
                <w:webHidden/>
              </w:rPr>
              <w:fldChar w:fldCharType="end"/>
            </w:r>
          </w:hyperlink>
        </w:p>
        <w:p w14:paraId="4572BE31" w14:textId="04D5A186" w:rsidR="0006393F" w:rsidRDefault="0006393F">
          <w:pPr>
            <w:pStyle w:val="TOC3"/>
            <w:tabs>
              <w:tab w:val="right" w:leader="dot" w:pos="9016"/>
            </w:tabs>
            <w:rPr>
              <w:rFonts w:asciiTheme="minorHAnsi" w:eastAsiaTheme="minorEastAsia" w:hAnsiTheme="minorHAnsi"/>
              <w:noProof/>
              <w:lang w:eastAsia="en-GB"/>
            </w:rPr>
          </w:pPr>
          <w:hyperlink w:anchor="_Toc166274314" w:history="1">
            <w:r w:rsidRPr="00AB0F86">
              <w:rPr>
                <w:rStyle w:val="Hyperlink"/>
                <w:noProof/>
                <w:lang w:eastAsia="en-GB"/>
              </w:rPr>
              <w:t>3.2.2  Analysis of Method Employed</w:t>
            </w:r>
            <w:r>
              <w:rPr>
                <w:noProof/>
                <w:webHidden/>
              </w:rPr>
              <w:tab/>
            </w:r>
            <w:r>
              <w:rPr>
                <w:noProof/>
                <w:webHidden/>
              </w:rPr>
              <w:fldChar w:fldCharType="begin"/>
            </w:r>
            <w:r>
              <w:rPr>
                <w:noProof/>
                <w:webHidden/>
              </w:rPr>
              <w:instrText xml:space="preserve"> PAGEREF _Toc166274314 \h </w:instrText>
            </w:r>
            <w:r>
              <w:rPr>
                <w:noProof/>
                <w:webHidden/>
              </w:rPr>
            </w:r>
            <w:r>
              <w:rPr>
                <w:noProof/>
                <w:webHidden/>
              </w:rPr>
              <w:fldChar w:fldCharType="separate"/>
            </w:r>
            <w:r>
              <w:rPr>
                <w:noProof/>
                <w:webHidden/>
              </w:rPr>
              <w:t>35</w:t>
            </w:r>
            <w:r>
              <w:rPr>
                <w:noProof/>
                <w:webHidden/>
              </w:rPr>
              <w:fldChar w:fldCharType="end"/>
            </w:r>
          </w:hyperlink>
        </w:p>
        <w:p w14:paraId="5DF746EC" w14:textId="76FEB8CB" w:rsidR="0006393F" w:rsidRDefault="0006393F">
          <w:pPr>
            <w:pStyle w:val="TOC2"/>
            <w:tabs>
              <w:tab w:val="right" w:leader="dot" w:pos="9016"/>
            </w:tabs>
            <w:rPr>
              <w:rFonts w:asciiTheme="minorHAnsi" w:eastAsiaTheme="minorEastAsia" w:hAnsiTheme="minorHAnsi"/>
              <w:noProof/>
              <w:lang w:eastAsia="en-GB"/>
            </w:rPr>
          </w:pPr>
          <w:hyperlink w:anchor="_Toc166274315" w:history="1">
            <w:r w:rsidRPr="00AB0F86">
              <w:rPr>
                <w:rStyle w:val="Hyperlink"/>
                <w:noProof/>
              </w:rPr>
              <w:t>3.3 Data Collection</w:t>
            </w:r>
            <w:r>
              <w:rPr>
                <w:noProof/>
                <w:webHidden/>
              </w:rPr>
              <w:tab/>
            </w:r>
            <w:r>
              <w:rPr>
                <w:noProof/>
                <w:webHidden/>
              </w:rPr>
              <w:fldChar w:fldCharType="begin"/>
            </w:r>
            <w:r>
              <w:rPr>
                <w:noProof/>
                <w:webHidden/>
              </w:rPr>
              <w:instrText xml:space="preserve"> PAGEREF _Toc166274315 \h </w:instrText>
            </w:r>
            <w:r>
              <w:rPr>
                <w:noProof/>
                <w:webHidden/>
              </w:rPr>
            </w:r>
            <w:r>
              <w:rPr>
                <w:noProof/>
                <w:webHidden/>
              </w:rPr>
              <w:fldChar w:fldCharType="separate"/>
            </w:r>
            <w:r>
              <w:rPr>
                <w:noProof/>
                <w:webHidden/>
              </w:rPr>
              <w:t>36</w:t>
            </w:r>
            <w:r>
              <w:rPr>
                <w:noProof/>
                <w:webHidden/>
              </w:rPr>
              <w:fldChar w:fldCharType="end"/>
            </w:r>
          </w:hyperlink>
        </w:p>
        <w:p w14:paraId="7268C5DD" w14:textId="2FB832B6" w:rsidR="0006393F" w:rsidRDefault="0006393F">
          <w:pPr>
            <w:pStyle w:val="TOC3"/>
            <w:tabs>
              <w:tab w:val="right" w:leader="dot" w:pos="9016"/>
            </w:tabs>
            <w:rPr>
              <w:rFonts w:asciiTheme="minorHAnsi" w:eastAsiaTheme="minorEastAsia" w:hAnsiTheme="minorHAnsi"/>
              <w:noProof/>
              <w:lang w:eastAsia="en-GB"/>
            </w:rPr>
          </w:pPr>
          <w:hyperlink w:anchor="_Toc166274316" w:history="1">
            <w:r w:rsidRPr="00AB0F86">
              <w:rPr>
                <w:rStyle w:val="Hyperlink"/>
                <w:noProof/>
              </w:rPr>
              <w:t>3.3.1 Questionnaire Structure</w:t>
            </w:r>
            <w:r>
              <w:rPr>
                <w:noProof/>
                <w:webHidden/>
              </w:rPr>
              <w:tab/>
            </w:r>
            <w:r>
              <w:rPr>
                <w:noProof/>
                <w:webHidden/>
              </w:rPr>
              <w:fldChar w:fldCharType="begin"/>
            </w:r>
            <w:r>
              <w:rPr>
                <w:noProof/>
                <w:webHidden/>
              </w:rPr>
              <w:instrText xml:space="preserve"> PAGEREF _Toc166274316 \h </w:instrText>
            </w:r>
            <w:r>
              <w:rPr>
                <w:noProof/>
                <w:webHidden/>
              </w:rPr>
            </w:r>
            <w:r>
              <w:rPr>
                <w:noProof/>
                <w:webHidden/>
              </w:rPr>
              <w:fldChar w:fldCharType="separate"/>
            </w:r>
            <w:r>
              <w:rPr>
                <w:noProof/>
                <w:webHidden/>
              </w:rPr>
              <w:t>36</w:t>
            </w:r>
            <w:r>
              <w:rPr>
                <w:noProof/>
                <w:webHidden/>
              </w:rPr>
              <w:fldChar w:fldCharType="end"/>
            </w:r>
          </w:hyperlink>
        </w:p>
        <w:p w14:paraId="387BB256" w14:textId="30132BBD" w:rsidR="0006393F" w:rsidRDefault="0006393F">
          <w:pPr>
            <w:pStyle w:val="TOC3"/>
            <w:tabs>
              <w:tab w:val="right" w:leader="dot" w:pos="9016"/>
            </w:tabs>
            <w:rPr>
              <w:rFonts w:asciiTheme="minorHAnsi" w:eastAsiaTheme="minorEastAsia" w:hAnsiTheme="minorHAnsi"/>
              <w:noProof/>
              <w:lang w:eastAsia="en-GB"/>
            </w:rPr>
          </w:pPr>
          <w:hyperlink w:anchor="_Toc166274317" w:history="1">
            <w:r w:rsidRPr="00AB0F86">
              <w:rPr>
                <w:rStyle w:val="Hyperlink"/>
                <w:rFonts w:eastAsia="Times New Roman"/>
                <w:noProof/>
                <w:lang w:eastAsia="en-GB"/>
              </w:rPr>
              <w:t>3.3.2 Sample Strategy</w:t>
            </w:r>
            <w:r>
              <w:rPr>
                <w:noProof/>
                <w:webHidden/>
              </w:rPr>
              <w:tab/>
            </w:r>
            <w:r>
              <w:rPr>
                <w:noProof/>
                <w:webHidden/>
              </w:rPr>
              <w:fldChar w:fldCharType="begin"/>
            </w:r>
            <w:r>
              <w:rPr>
                <w:noProof/>
                <w:webHidden/>
              </w:rPr>
              <w:instrText xml:space="preserve"> PAGEREF _Toc166274317 \h </w:instrText>
            </w:r>
            <w:r>
              <w:rPr>
                <w:noProof/>
                <w:webHidden/>
              </w:rPr>
            </w:r>
            <w:r>
              <w:rPr>
                <w:noProof/>
                <w:webHidden/>
              </w:rPr>
              <w:fldChar w:fldCharType="separate"/>
            </w:r>
            <w:r>
              <w:rPr>
                <w:noProof/>
                <w:webHidden/>
              </w:rPr>
              <w:t>37</w:t>
            </w:r>
            <w:r>
              <w:rPr>
                <w:noProof/>
                <w:webHidden/>
              </w:rPr>
              <w:fldChar w:fldCharType="end"/>
            </w:r>
          </w:hyperlink>
        </w:p>
        <w:p w14:paraId="7C755B3D" w14:textId="0CD3C86E" w:rsidR="0006393F" w:rsidRDefault="0006393F">
          <w:pPr>
            <w:pStyle w:val="TOC3"/>
            <w:tabs>
              <w:tab w:val="right" w:leader="dot" w:pos="9016"/>
            </w:tabs>
            <w:rPr>
              <w:rFonts w:asciiTheme="minorHAnsi" w:eastAsiaTheme="minorEastAsia" w:hAnsiTheme="minorHAnsi"/>
              <w:noProof/>
              <w:lang w:eastAsia="en-GB"/>
            </w:rPr>
          </w:pPr>
          <w:hyperlink w:anchor="_Toc166274318" w:history="1">
            <w:r w:rsidRPr="00AB0F86">
              <w:rPr>
                <w:rStyle w:val="Hyperlink"/>
                <w:noProof/>
                <w:lang w:eastAsia="en-GB"/>
              </w:rPr>
              <w:t>3.3.3 Distribution Strategy</w:t>
            </w:r>
            <w:r>
              <w:rPr>
                <w:noProof/>
                <w:webHidden/>
              </w:rPr>
              <w:tab/>
            </w:r>
            <w:r>
              <w:rPr>
                <w:noProof/>
                <w:webHidden/>
              </w:rPr>
              <w:fldChar w:fldCharType="begin"/>
            </w:r>
            <w:r>
              <w:rPr>
                <w:noProof/>
                <w:webHidden/>
              </w:rPr>
              <w:instrText xml:space="preserve"> PAGEREF _Toc166274318 \h </w:instrText>
            </w:r>
            <w:r>
              <w:rPr>
                <w:noProof/>
                <w:webHidden/>
              </w:rPr>
            </w:r>
            <w:r>
              <w:rPr>
                <w:noProof/>
                <w:webHidden/>
              </w:rPr>
              <w:fldChar w:fldCharType="separate"/>
            </w:r>
            <w:r>
              <w:rPr>
                <w:noProof/>
                <w:webHidden/>
              </w:rPr>
              <w:t>37</w:t>
            </w:r>
            <w:r>
              <w:rPr>
                <w:noProof/>
                <w:webHidden/>
              </w:rPr>
              <w:fldChar w:fldCharType="end"/>
            </w:r>
          </w:hyperlink>
        </w:p>
        <w:p w14:paraId="3D3A36BC" w14:textId="701A446A" w:rsidR="0006393F" w:rsidRDefault="0006393F">
          <w:pPr>
            <w:pStyle w:val="TOC2"/>
            <w:tabs>
              <w:tab w:val="right" w:leader="dot" w:pos="9016"/>
            </w:tabs>
            <w:rPr>
              <w:rFonts w:asciiTheme="minorHAnsi" w:eastAsiaTheme="minorEastAsia" w:hAnsiTheme="minorHAnsi"/>
              <w:noProof/>
              <w:lang w:eastAsia="en-GB"/>
            </w:rPr>
          </w:pPr>
          <w:hyperlink w:anchor="_Toc166274319" w:history="1">
            <w:r w:rsidRPr="00AB0F86">
              <w:rPr>
                <w:rStyle w:val="Hyperlink"/>
                <w:noProof/>
              </w:rPr>
              <w:t>3.4 Evaluation Strategy</w:t>
            </w:r>
            <w:r>
              <w:rPr>
                <w:noProof/>
                <w:webHidden/>
              </w:rPr>
              <w:tab/>
            </w:r>
            <w:r>
              <w:rPr>
                <w:noProof/>
                <w:webHidden/>
              </w:rPr>
              <w:fldChar w:fldCharType="begin"/>
            </w:r>
            <w:r>
              <w:rPr>
                <w:noProof/>
                <w:webHidden/>
              </w:rPr>
              <w:instrText xml:space="preserve"> PAGEREF _Toc166274319 \h </w:instrText>
            </w:r>
            <w:r>
              <w:rPr>
                <w:noProof/>
                <w:webHidden/>
              </w:rPr>
            </w:r>
            <w:r>
              <w:rPr>
                <w:noProof/>
                <w:webHidden/>
              </w:rPr>
              <w:fldChar w:fldCharType="separate"/>
            </w:r>
            <w:r>
              <w:rPr>
                <w:noProof/>
                <w:webHidden/>
              </w:rPr>
              <w:t>38</w:t>
            </w:r>
            <w:r>
              <w:rPr>
                <w:noProof/>
                <w:webHidden/>
              </w:rPr>
              <w:fldChar w:fldCharType="end"/>
            </w:r>
          </w:hyperlink>
        </w:p>
        <w:p w14:paraId="663626F9" w14:textId="6289FB59" w:rsidR="0006393F" w:rsidRDefault="0006393F">
          <w:pPr>
            <w:pStyle w:val="TOC3"/>
            <w:tabs>
              <w:tab w:val="right" w:leader="dot" w:pos="9016"/>
            </w:tabs>
            <w:rPr>
              <w:rFonts w:asciiTheme="minorHAnsi" w:eastAsiaTheme="minorEastAsia" w:hAnsiTheme="minorHAnsi"/>
              <w:noProof/>
              <w:lang w:eastAsia="en-GB"/>
            </w:rPr>
          </w:pPr>
          <w:hyperlink w:anchor="_Toc166274321" w:history="1">
            <w:r w:rsidRPr="00AB0F86">
              <w:rPr>
                <w:rStyle w:val="Hyperlink"/>
                <w:noProof/>
              </w:rPr>
              <w:t>3.4.1 Quantitative Data Analysis</w:t>
            </w:r>
            <w:r>
              <w:rPr>
                <w:noProof/>
                <w:webHidden/>
              </w:rPr>
              <w:tab/>
            </w:r>
            <w:r>
              <w:rPr>
                <w:noProof/>
                <w:webHidden/>
              </w:rPr>
              <w:fldChar w:fldCharType="begin"/>
            </w:r>
            <w:r>
              <w:rPr>
                <w:noProof/>
                <w:webHidden/>
              </w:rPr>
              <w:instrText xml:space="preserve"> PAGEREF _Toc166274321 \h </w:instrText>
            </w:r>
            <w:r>
              <w:rPr>
                <w:noProof/>
                <w:webHidden/>
              </w:rPr>
            </w:r>
            <w:r>
              <w:rPr>
                <w:noProof/>
                <w:webHidden/>
              </w:rPr>
              <w:fldChar w:fldCharType="separate"/>
            </w:r>
            <w:r>
              <w:rPr>
                <w:noProof/>
                <w:webHidden/>
              </w:rPr>
              <w:t>38</w:t>
            </w:r>
            <w:r>
              <w:rPr>
                <w:noProof/>
                <w:webHidden/>
              </w:rPr>
              <w:fldChar w:fldCharType="end"/>
            </w:r>
          </w:hyperlink>
        </w:p>
        <w:p w14:paraId="4681FDB1" w14:textId="5BD9E46F" w:rsidR="0006393F" w:rsidRDefault="0006393F">
          <w:pPr>
            <w:pStyle w:val="TOC3"/>
            <w:tabs>
              <w:tab w:val="right" w:leader="dot" w:pos="9016"/>
            </w:tabs>
            <w:rPr>
              <w:rFonts w:asciiTheme="minorHAnsi" w:eastAsiaTheme="minorEastAsia" w:hAnsiTheme="minorHAnsi"/>
              <w:noProof/>
              <w:lang w:eastAsia="en-GB"/>
            </w:rPr>
          </w:pPr>
          <w:hyperlink w:anchor="_Toc166274322" w:history="1">
            <w:r w:rsidRPr="00AB0F86">
              <w:rPr>
                <w:rStyle w:val="Hyperlink"/>
                <w:rFonts w:eastAsia="Times New Roman"/>
                <w:noProof/>
                <w:lang w:eastAsia="en-GB"/>
              </w:rPr>
              <w:t>3.4.2 Qualitative Data Analysis</w:t>
            </w:r>
            <w:r>
              <w:rPr>
                <w:noProof/>
                <w:webHidden/>
              </w:rPr>
              <w:tab/>
            </w:r>
            <w:r>
              <w:rPr>
                <w:noProof/>
                <w:webHidden/>
              </w:rPr>
              <w:fldChar w:fldCharType="begin"/>
            </w:r>
            <w:r>
              <w:rPr>
                <w:noProof/>
                <w:webHidden/>
              </w:rPr>
              <w:instrText xml:space="preserve"> PAGEREF _Toc166274322 \h </w:instrText>
            </w:r>
            <w:r>
              <w:rPr>
                <w:noProof/>
                <w:webHidden/>
              </w:rPr>
            </w:r>
            <w:r>
              <w:rPr>
                <w:noProof/>
                <w:webHidden/>
              </w:rPr>
              <w:fldChar w:fldCharType="separate"/>
            </w:r>
            <w:r>
              <w:rPr>
                <w:noProof/>
                <w:webHidden/>
              </w:rPr>
              <w:t>40</w:t>
            </w:r>
            <w:r>
              <w:rPr>
                <w:noProof/>
                <w:webHidden/>
              </w:rPr>
              <w:fldChar w:fldCharType="end"/>
            </w:r>
          </w:hyperlink>
        </w:p>
        <w:p w14:paraId="03EE43F9" w14:textId="6FEEE684" w:rsidR="0006393F" w:rsidRDefault="0006393F">
          <w:pPr>
            <w:pStyle w:val="TOC3"/>
            <w:tabs>
              <w:tab w:val="right" w:leader="dot" w:pos="9016"/>
            </w:tabs>
            <w:rPr>
              <w:rFonts w:asciiTheme="minorHAnsi" w:eastAsiaTheme="minorEastAsia" w:hAnsiTheme="minorHAnsi"/>
              <w:noProof/>
              <w:lang w:eastAsia="en-GB"/>
            </w:rPr>
          </w:pPr>
          <w:hyperlink w:anchor="_Toc166274323" w:history="1">
            <w:r w:rsidRPr="00AB0F86">
              <w:rPr>
                <w:rStyle w:val="Hyperlink"/>
                <w:noProof/>
              </w:rPr>
              <w:t>3.4.3 Ethical Considerations</w:t>
            </w:r>
            <w:r>
              <w:rPr>
                <w:noProof/>
                <w:webHidden/>
              </w:rPr>
              <w:tab/>
            </w:r>
            <w:r>
              <w:rPr>
                <w:noProof/>
                <w:webHidden/>
              </w:rPr>
              <w:fldChar w:fldCharType="begin"/>
            </w:r>
            <w:r>
              <w:rPr>
                <w:noProof/>
                <w:webHidden/>
              </w:rPr>
              <w:instrText xml:space="preserve"> PAGEREF _Toc166274323 \h </w:instrText>
            </w:r>
            <w:r>
              <w:rPr>
                <w:noProof/>
                <w:webHidden/>
              </w:rPr>
            </w:r>
            <w:r>
              <w:rPr>
                <w:noProof/>
                <w:webHidden/>
              </w:rPr>
              <w:fldChar w:fldCharType="separate"/>
            </w:r>
            <w:r>
              <w:rPr>
                <w:noProof/>
                <w:webHidden/>
              </w:rPr>
              <w:t>42</w:t>
            </w:r>
            <w:r>
              <w:rPr>
                <w:noProof/>
                <w:webHidden/>
              </w:rPr>
              <w:fldChar w:fldCharType="end"/>
            </w:r>
          </w:hyperlink>
        </w:p>
        <w:p w14:paraId="66B264AC" w14:textId="3087A8CB" w:rsidR="0006393F" w:rsidRDefault="0006393F">
          <w:pPr>
            <w:pStyle w:val="TOC3"/>
            <w:tabs>
              <w:tab w:val="right" w:leader="dot" w:pos="9016"/>
            </w:tabs>
            <w:rPr>
              <w:rFonts w:asciiTheme="minorHAnsi" w:eastAsiaTheme="minorEastAsia" w:hAnsiTheme="minorHAnsi"/>
              <w:noProof/>
              <w:lang w:eastAsia="en-GB"/>
            </w:rPr>
          </w:pPr>
          <w:hyperlink w:anchor="_Toc166274324" w:history="1">
            <w:r w:rsidRPr="00AB0F86">
              <w:rPr>
                <w:rStyle w:val="Hyperlink"/>
                <w:noProof/>
              </w:rPr>
              <w:t>3.4.4 Limitations</w:t>
            </w:r>
            <w:r>
              <w:rPr>
                <w:noProof/>
                <w:webHidden/>
              </w:rPr>
              <w:tab/>
            </w:r>
            <w:r>
              <w:rPr>
                <w:noProof/>
                <w:webHidden/>
              </w:rPr>
              <w:fldChar w:fldCharType="begin"/>
            </w:r>
            <w:r>
              <w:rPr>
                <w:noProof/>
                <w:webHidden/>
              </w:rPr>
              <w:instrText xml:space="preserve"> PAGEREF _Toc166274324 \h </w:instrText>
            </w:r>
            <w:r>
              <w:rPr>
                <w:noProof/>
                <w:webHidden/>
              </w:rPr>
            </w:r>
            <w:r>
              <w:rPr>
                <w:noProof/>
                <w:webHidden/>
              </w:rPr>
              <w:fldChar w:fldCharType="separate"/>
            </w:r>
            <w:r>
              <w:rPr>
                <w:noProof/>
                <w:webHidden/>
              </w:rPr>
              <w:t>42</w:t>
            </w:r>
            <w:r>
              <w:rPr>
                <w:noProof/>
                <w:webHidden/>
              </w:rPr>
              <w:fldChar w:fldCharType="end"/>
            </w:r>
          </w:hyperlink>
        </w:p>
        <w:p w14:paraId="64CD03AF" w14:textId="7E1A76E1" w:rsidR="0006393F" w:rsidRDefault="0006393F">
          <w:pPr>
            <w:pStyle w:val="TOC1"/>
            <w:tabs>
              <w:tab w:val="right" w:leader="dot" w:pos="9016"/>
            </w:tabs>
            <w:rPr>
              <w:rFonts w:asciiTheme="minorHAnsi" w:eastAsiaTheme="minorEastAsia" w:hAnsiTheme="minorHAnsi"/>
              <w:noProof/>
              <w:lang w:eastAsia="en-GB"/>
            </w:rPr>
          </w:pPr>
          <w:hyperlink w:anchor="_Toc166274325" w:history="1">
            <w:r w:rsidRPr="00AB0F86">
              <w:rPr>
                <w:rStyle w:val="Hyperlink"/>
                <w:noProof/>
              </w:rPr>
              <w:t xml:space="preserve">4.0 </w:t>
            </w:r>
            <w:r w:rsidRPr="00AB0F86">
              <w:rPr>
                <w:rStyle w:val="Hyperlink"/>
                <w:noProof/>
              </w:rPr>
              <w:t>D</w:t>
            </w:r>
            <w:r w:rsidRPr="00AB0F86">
              <w:rPr>
                <w:rStyle w:val="Hyperlink"/>
                <w:noProof/>
              </w:rPr>
              <w:t>ata Analysis</w:t>
            </w:r>
            <w:r>
              <w:rPr>
                <w:noProof/>
                <w:webHidden/>
              </w:rPr>
              <w:tab/>
            </w:r>
            <w:r>
              <w:rPr>
                <w:noProof/>
                <w:webHidden/>
              </w:rPr>
              <w:fldChar w:fldCharType="begin"/>
            </w:r>
            <w:r>
              <w:rPr>
                <w:noProof/>
                <w:webHidden/>
              </w:rPr>
              <w:instrText xml:space="preserve"> PAGEREF _Toc166274325 \h </w:instrText>
            </w:r>
            <w:r>
              <w:rPr>
                <w:noProof/>
                <w:webHidden/>
              </w:rPr>
            </w:r>
            <w:r>
              <w:rPr>
                <w:noProof/>
                <w:webHidden/>
              </w:rPr>
              <w:fldChar w:fldCharType="separate"/>
            </w:r>
            <w:r>
              <w:rPr>
                <w:noProof/>
                <w:webHidden/>
              </w:rPr>
              <w:t>43</w:t>
            </w:r>
            <w:r>
              <w:rPr>
                <w:noProof/>
                <w:webHidden/>
              </w:rPr>
              <w:fldChar w:fldCharType="end"/>
            </w:r>
          </w:hyperlink>
        </w:p>
        <w:p w14:paraId="28132B50" w14:textId="7E8603BF" w:rsidR="0006393F" w:rsidRDefault="0006393F">
          <w:pPr>
            <w:pStyle w:val="TOC2"/>
            <w:tabs>
              <w:tab w:val="right" w:leader="dot" w:pos="9016"/>
            </w:tabs>
            <w:rPr>
              <w:rFonts w:asciiTheme="minorHAnsi" w:eastAsiaTheme="minorEastAsia" w:hAnsiTheme="minorHAnsi"/>
              <w:noProof/>
              <w:lang w:eastAsia="en-GB"/>
            </w:rPr>
          </w:pPr>
          <w:hyperlink w:anchor="_Toc166274326" w:history="1">
            <w:r w:rsidRPr="00AB0F86">
              <w:rPr>
                <w:rStyle w:val="Hyperlink"/>
                <w:noProof/>
              </w:rPr>
              <w:t>4.1 Introduction to Data Analysis.</w:t>
            </w:r>
            <w:r>
              <w:rPr>
                <w:noProof/>
                <w:webHidden/>
              </w:rPr>
              <w:tab/>
            </w:r>
            <w:r>
              <w:rPr>
                <w:noProof/>
                <w:webHidden/>
              </w:rPr>
              <w:fldChar w:fldCharType="begin"/>
            </w:r>
            <w:r>
              <w:rPr>
                <w:noProof/>
                <w:webHidden/>
              </w:rPr>
              <w:instrText xml:space="preserve"> PAGEREF _Toc166274326 \h </w:instrText>
            </w:r>
            <w:r>
              <w:rPr>
                <w:noProof/>
                <w:webHidden/>
              </w:rPr>
            </w:r>
            <w:r>
              <w:rPr>
                <w:noProof/>
                <w:webHidden/>
              </w:rPr>
              <w:fldChar w:fldCharType="separate"/>
            </w:r>
            <w:r>
              <w:rPr>
                <w:noProof/>
                <w:webHidden/>
              </w:rPr>
              <w:t>43</w:t>
            </w:r>
            <w:r>
              <w:rPr>
                <w:noProof/>
                <w:webHidden/>
              </w:rPr>
              <w:fldChar w:fldCharType="end"/>
            </w:r>
          </w:hyperlink>
        </w:p>
        <w:p w14:paraId="027174A2" w14:textId="2C7F22D7" w:rsidR="0006393F" w:rsidRDefault="0006393F">
          <w:pPr>
            <w:pStyle w:val="TOC2"/>
            <w:tabs>
              <w:tab w:val="right" w:leader="dot" w:pos="9016"/>
            </w:tabs>
            <w:rPr>
              <w:rFonts w:asciiTheme="minorHAnsi" w:eastAsiaTheme="minorEastAsia" w:hAnsiTheme="minorHAnsi"/>
              <w:noProof/>
              <w:lang w:eastAsia="en-GB"/>
            </w:rPr>
          </w:pPr>
          <w:hyperlink w:anchor="_Toc166274327" w:history="1">
            <w:r w:rsidRPr="00AB0F86">
              <w:rPr>
                <w:rStyle w:val="Hyperlink"/>
                <w:noProof/>
              </w:rPr>
              <w:t>4.2 Demographic Questions</w:t>
            </w:r>
            <w:r>
              <w:rPr>
                <w:noProof/>
                <w:webHidden/>
              </w:rPr>
              <w:tab/>
            </w:r>
            <w:r>
              <w:rPr>
                <w:noProof/>
                <w:webHidden/>
              </w:rPr>
              <w:fldChar w:fldCharType="begin"/>
            </w:r>
            <w:r>
              <w:rPr>
                <w:noProof/>
                <w:webHidden/>
              </w:rPr>
              <w:instrText xml:space="preserve"> PAGEREF _Toc166274327 \h </w:instrText>
            </w:r>
            <w:r>
              <w:rPr>
                <w:noProof/>
                <w:webHidden/>
              </w:rPr>
            </w:r>
            <w:r>
              <w:rPr>
                <w:noProof/>
                <w:webHidden/>
              </w:rPr>
              <w:fldChar w:fldCharType="separate"/>
            </w:r>
            <w:r>
              <w:rPr>
                <w:noProof/>
                <w:webHidden/>
              </w:rPr>
              <w:t>43</w:t>
            </w:r>
            <w:r>
              <w:rPr>
                <w:noProof/>
                <w:webHidden/>
              </w:rPr>
              <w:fldChar w:fldCharType="end"/>
            </w:r>
          </w:hyperlink>
        </w:p>
        <w:p w14:paraId="559412CA" w14:textId="5432FDE5" w:rsidR="0006393F" w:rsidRDefault="0006393F">
          <w:pPr>
            <w:pStyle w:val="TOC2"/>
            <w:tabs>
              <w:tab w:val="right" w:leader="dot" w:pos="9016"/>
            </w:tabs>
            <w:rPr>
              <w:rFonts w:asciiTheme="minorHAnsi" w:eastAsiaTheme="minorEastAsia" w:hAnsiTheme="minorHAnsi"/>
              <w:noProof/>
              <w:lang w:eastAsia="en-GB"/>
            </w:rPr>
          </w:pPr>
          <w:hyperlink w:anchor="_Toc166274328" w:history="1">
            <w:r w:rsidRPr="00AB0F86">
              <w:rPr>
                <w:rStyle w:val="Hyperlink"/>
                <w:noProof/>
              </w:rPr>
              <w:t>4.3 Performance Reviews at Gwent Police</w:t>
            </w:r>
            <w:r>
              <w:rPr>
                <w:noProof/>
                <w:webHidden/>
              </w:rPr>
              <w:tab/>
            </w:r>
            <w:r>
              <w:rPr>
                <w:noProof/>
                <w:webHidden/>
              </w:rPr>
              <w:fldChar w:fldCharType="begin"/>
            </w:r>
            <w:r>
              <w:rPr>
                <w:noProof/>
                <w:webHidden/>
              </w:rPr>
              <w:instrText xml:space="preserve"> PAGEREF _Toc166274328 \h </w:instrText>
            </w:r>
            <w:r>
              <w:rPr>
                <w:noProof/>
                <w:webHidden/>
              </w:rPr>
            </w:r>
            <w:r>
              <w:rPr>
                <w:noProof/>
                <w:webHidden/>
              </w:rPr>
              <w:fldChar w:fldCharType="separate"/>
            </w:r>
            <w:r>
              <w:rPr>
                <w:noProof/>
                <w:webHidden/>
              </w:rPr>
              <w:t>46</w:t>
            </w:r>
            <w:r>
              <w:rPr>
                <w:noProof/>
                <w:webHidden/>
              </w:rPr>
              <w:fldChar w:fldCharType="end"/>
            </w:r>
          </w:hyperlink>
        </w:p>
        <w:p w14:paraId="2CA1A21C" w14:textId="038BD8BB" w:rsidR="0006393F" w:rsidRDefault="0006393F">
          <w:pPr>
            <w:pStyle w:val="TOC3"/>
            <w:tabs>
              <w:tab w:val="right" w:leader="dot" w:pos="9016"/>
            </w:tabs>
            <w:rPr>
              <w:rFonts w:asciiTheme="minorHAnsi" w:eastAsiaTheme="minorEastAsia" w:hAnsiTheme="minorHAnsi"/>
              <w:noProof/>
              <w:lang w:eastAsia="en-GB"/>
            </w:rPr>
          </w:pPr>
          <w:hyperlink w:anchor="_Toc166274329" w:history="1">
            <w:r w:rsidRPr="00AB0F86">
              <w:rPr>
                <w:rStyle w:val="Hyperlink"/>
                <w:noProof/>
              </w:rPr>
              <w:t>4.3.1 Frequency of Performance Review</w:t>
            </w:r>
            <w:r>
              <w:rPr>
                <w:noProof/>
                <w:webHidden/>
              </w:rPr>
              <w:tab/>
            </w:r>
            <w:r>
              <w:rPr>
                <w:noProof/>
                <w:webHidden/>
              </w:rPr>
              <w:fldChar w:fldCharType="begin"/>
            </w:r>
            <w:r>
              <w:rPr>
                <w:noProof/>
                <w:webHidden/>
              </w:rPr>
              <w:instrText xml:space="preserve"> PAGEREF _Toc166274329 \h </w:instrText>
            </w:r>
            <w:r>
              <w:rPr>
                <w:noProof/>
                <w:webHidden/>
              </w:rPr>
            </w:r>
            <w:r>
              <w:rPr>
                <w:noProof/>
                <w:webHidden/>
              </w:rPr>
              <w:fldChar w:fldCharType="separate"/>
            </w:r>
            <w:r>
              <w:rPr>
                <w:noProof/>
                <w:webHidden/>
              </w:rPr>
              <w:t>46</w:t>
            </w:r>
            <w:r>
              <w:rPr>
                <w:noProof/>
                <w:webHidden/>
              </w:rPr>
              <w:fldChar w:fldCharType="end"/>
            </w:r>
          </w:hyperlink>
        </w:p>
        <w:p w14:paraId="4FD4C4AB" w14:textId="3506CAC8" w:rsidR="0006393F" w:rsidRDefault="0006393F">
          <w:pPr>
            <w:pStyle w:val="TOC3"/>
            <w:tabs>
              <w:tab w:val="right" w:leader="dot" w:pos="9016"/>
            </w:tabs>
            <w:rPr>
              <w:rFonts w:asciiTheme="minorHAnsi" w:eastAsiaTheme="minorEastAsia" w:hAnsiTheme="minorHAnsi"/>
              <w:noProof/>
              <w:lang w:eastAsia="en-GB"/>
            </w:rPr>
          </w:pPr>
          <w:hyperlink w:anchor="_Toc166274330" w:history="1">
            <w:r w:rsidRPr="00AB0F86">
              <w:rPr>
                <w:rStyle w:val="Hyperlink"/>
                <w:rFonts w:ascii="Times New Roman" w:eastAsia="Times New Roman" w:hAnsi="Times New Roman" w:cs="Times New Roman"/>
                <w:noProof/>
                <w:kern w:val="0"/>
                <w:lang w:eastAsia="en-GB"/>
                <w14:ligatures w14:val="none"/>
              </w:rPr>
              <w:t xml:space="preserve">4.3.2 </w:t>
            </w:r>
            <w:r w:rsidRPr="00AB0F86">
              <w:rPr>
                <w:rStyle w:val="Hyperlink"/>
                <w:bCs/>
                <w:noProof/>
              </w:rPr>
              <w:t>Perception of Front-line Officers Regarding the Performance Review – Quantitative Analysis.</w:t>
            </w:r>
            <w:r>
              <w:rPr>
                <w:noProof/>
                <w:webHidden/>
              </w:rPr>
              <w:tab/>
            </w:r>
            <w:r>
              <w:rPr>
                <w:noProof/>
                <w:webHidden/>
              </w:rPr>
              <w:fldChar w:fldCharType="begin"/>
            </w:r>
            <w:r>
              <w:rPr>
                <w:noProof/>
                <w:webHidden/>
              </w:rPr>
              <w:instrText xml:space="preserve"> PAGEREF _Toc166274330 \h </w:instrText>
            </w:r>
            <w:r>
              <w:rPr>
                <w:noProof/>
                <w:webHidden/>
              </w:rPr>
            </w:r>
            <w:r>
              <w:rPr>
                <w:noProof/>
                <w:webHidden/>
              </w:rPr>
              <w:fldChar w:fldCharType="separate"/>
            </w:r>
            <w:r>
              <w:rPr>
                <w:noProof/>
                <w:webHidden/>
              </w:rPr>
              <w:t>49</w:t>
            </w:r>
            <w:r>
              <w:rPr>
                <w:noProof/>
                <w:webHidden/>
              </w:rPr>
              <w:fldChar w:fldCharType="end"/>
            </w:r>
          </w:hyperlink>
        </w:p>
        <w:p w14:paraId="3089AC50" w14:textId="2E6813CC" w:rsidR="0006393F" w:rsidRDefault="0006393F">
          <w:pPr>
            <w:pStyle w:val="TOC3"/>
            <w:tabs>
              <w:tab w:val="right" w:leader="dot" w:pos="9016"/>
            </w:tabs>
            <w:rPr>
              <w:rFonts w:asciiTheme="minorHAnsi" w:eastAsiaTheme="minorEastAsia" w:hAnsiTheme="minorHAnsi"/>
              <w:noProof/>
              <w:lang w:eastAsia="en-GB"/>
            </w:rPr>
          </w:pPr>
          <w:hyperlink w:anchor="_Toc166274331" w:history="1">
            <w:r w:rsidRPr="00AB0F86">
              <w:rPr>
                <w:rStyle w:val="Hyperlink"/>
                <w:noProof/>
              </w:rPr>
              <w:t>4.3.3 Qualitative Analysis, General Perception Regarding Performance Reviews.</w:t>
            </w:r>
            <w:r>
              <w:rPr>
                <w:noProof/>
                <w:webHidden/>
              </w:rPr>
              <w:tab/>
            </w:r>
            <w:r>
              <w:rPr>
                <w:noProof/>
                <w:webHidden/>
              </w:rPr>
              <w:fldChar w:fldCharType="begin"/>
            </w:r>
            <w:r>
              <w:rPr>
                <w:noProof/>
                <w:webHidden/>
              </w:rPr>
              <w:instrText xml:space="preserve"> PAGEREF _Toc166274331 \h </w:instrText>
            </w:r>
            <w:r>
              <w:rPr>
                <w:noProof/>
                <w:webHidden/>
              </w:rPr>
            </w:r>
            <w:r>
              <w:rPr>
                <w:noProof/>
                <w:webHidden/>
              </w:rPr>
              <w:fldChar w:fldCharType="separate"/>
            </w:r>
            <w:r>
              <w:rPr>
                <w:noProof/>
                <w:webHidden/>
              </w:rPr>
              <w:t>51</w:t>
            </w:r>
            <w:r>
              <w:rPr>
                <w:noProof/>
                <w:webHidden/>
              </w:rPr>
              <w:fldChar w:fldCharType="end"/>
            </w:r>
          </w:hyperlink>
        </w:p>
        <w:p w14:paraId="2CA44AE3" w14:textId="5A47379C" w:rsidR="0006393F" w:rsidRDefault="0006393F">
          <w:pPr>
            <w:pStyle w:val="TOC2"/>
            <w:tabs>
              <w:tab w:val="right" w:leader="dot" w:pos="9016"/>
            </w:tabs>
            <w:rPr>
              <w:rFonts w:asciiTheme="minorHAnsi" w:eastAsiaTheme="minorEastAsia" w:hAnsiTheme="minorHAnsi"/>
              <w:noProof/>
              <w:lang w:eastAsia="en-GB"/>
            </w:rPr>
          </w:pPr>
          <w:hyperlink w:anchor="_Toc166274332" w:history="1">
            <w:r w:rsidRPr="00AB0F86">
              <w:rPr>
                <w:rStyle w:val="Hyperlink"/>
                <w:noProof/>
              </w:rPr>
              <w:t>4.4. Key Performance Indicators</w:t>
            </w:r>
            <w:r>
              <w:rPr>
                <w:noProof/>
                <w:webHidden/>
              </w:rPr>
              <w:tab/>
            </w:r>
            <w:r>
              <w:rPr>
                <w:noProof/>
                <w:webHidden/>
              </w:rPr>
              <w:fldChar w:fldCharType="begin"/>
            </w:r>
            <w:r>
              <w:rPr>
                <w:noProof/>
                <w:webHidden/>
              </w:rPr>
              <w:instrText xml:space="preserve"> PAGEREF _Toc166274332 \h </w:instrText>
            </w:r>
            <w:r>
              <w:rPr>
                <w:noProof/>
                <w:webHidden/>
              </w:rPr>
            </w:r>
            <w:r>
              <w:rPr>
                <w:noProof/>
                <w:webHidden/>
              </w:rPr>
              <w:fldChar w:fldCharType="separate"/>
            </w:r>
            <w:r>
              <w:rPr>
                <w:noProof/>
                <w:webHidden/>
              </w:rPr>
              <w:t>56</w:t>
            </w:r>
            <w:r>
              <w:rPr>
                <w:noProof/>
                <w:webHidden/>
              </w:rPr>
              <w:fldChar w:fldCharType="end"/>
            </w:r>
          </w:hyperlink>
        </w:p>
        <w:p w14:paraId="35D9A76E" w14:textId="57C9647C" w:rsidR="0006393F" w:rsidRDefault="0006393F">
          <w:pPr>
            <w:pStyle w:val="TOC3"/>
            <w:tabs>
              <w:tab w:val="right" w:leader="dot" w:pos="9016"/>
            </w:tabs>
            <w:rPr>
              <w:rFonts w:asciiTheme="minorHAnsi" w:eastAsiaTheme="minorEastAsia" w:hAnsiTheme="minorHAnsi"/>
              <w:noProof/>
              <w:lang w:eastAsia="en-GB"/>
            </w:rPr>
          </w:pPr>
          <w:hyperlink w:anchor="_Toc166274333" w:history="1">
            <w:r w:rsidRPr="00AB0F86">
              <w:rPr>
                <w:rStyle w:val="Hyperlink"/>
                <w:noProof/>
              </w:rPr>
              <w:t>4.4.1 Perception in Equity of Key Performance – Quantitative Analysis</w:t>
            </w:r>
            <w:r>
              <w:rPr>
                <w:noProof/>
                <w:webHidden/>
              </w:rPr>
              <w:tab/>
            </w:r>
            <w:r>
              <w:rPr>
                <w:noProof/>
                <w:webHidden/>
              </w:rPr>
              <w:fldChar w:fldCharType="begin"/>
            </w:r>
            <w:r>
              <w:rPr>
                <w:noProof/>
                <w:webHidden/>
              </w:rPr>
              <w:instrText xml:space="preserve"> PAGEREF _Toc166274333 \h </w:instrText>
            </w:r>
            <w:r>
              <w:rPr>
                <w:noProof/>
                <w:webHidden/>
              </w:rPr>
            </w:r>
            <w:r>
              <w:rPr>
                <w:noProof/>
                <w:webHidden/>
              </w:rPr>
              <w:fldChar w:fldCharType="separate"/>
            </w:r>
            <w:r>
              <w:rPr>
                <w:noProof/>
                <w:webHidden/>
              </w:rPr>
              <w:t>56</w:t>
            </w:r>
            <w:r>
              <w:rPr>
                <w:noProof/>
                <w:webHidden/>
              </w:rPr>
              <w:fldChar w:fldCharType="end"/>
            </w:r>
          </w:hyperlink>
        </w:p>
        <w:p w14:paraId="79F8ECF1" w14:textId="5734D7E5" w:rsidR="0006393F" w:rsidRDefault="0006393F">
          <w:pPr>
            <w:pStyle w:val="TOC3"/>
            <w:tabs>
              <w:tab w:val="right" w:leader="dot" w:pos="9016"/>
            </w:tabs>
            <w:rPr>
              <w:rFonts w:asciiTheme="minorHAnsi" w:eastAsiaTheme="minorEastAsia" w:hAnsiTheme="minorHAnsi"/>
              <w:noProof/>
              <w:lang w:eastAsia="en-GB"/>
            </w:rPr>
          </w:pPr>
          <w:hyperlink w:anchor="_Toc166274334" w:history="1">
            <w:r w:rsidRPr="00AB0F86">
              <w:rPr>
                <w:rStyle w:val="Hyperlink"/>
                <w:noProof/>
              </w:rPr>
              <w:t>4.4.2 Challenges faced by officers to meet KPIs</w:t>
            </w:r>
            <w:r>
              <w:rPr>
                <w:noProof/>
                <w:webHidden/>
              </w:rPr>
              <w:tab/>
            </w:r>
            <w:r>
              <w:rPr>
                <w:noProof/>
                <w:webHidden/>
              </w:rPr>
              <w:fldChar w:fldCharType="begin"/>
            </w:r>
            <w:r>
              <w:rPr>
                <w:noProof/>
                <w:webHidden/>
              </w:rPr>
              <w:instrText xml:space="preserve"> PAGEREF _Toc166274334 \h </w:instrText>
            </w:r>
            <w:r>
              <w:rPr>
                <w:noProof/>
                <w:webHidden/>
              </w:rPr>
            </w:r>
            <w:r>
              <w:rPr>
                <w:noProof/>
                <w:webHidden/>
              </w:rPr>
              <w:fldChar w:fldCharType="separate"/>
            </w:r>
            <w:r>
              <w:rPr>
                <w:noProof/>
                <w:webHidden/>
              </w:rPr>
              <w:t>58</w:t>
            </w:r>
            <w:r>
              <w:rPr>
                <w:noProof/>
                <w:webHidden/>
              </w:rPr>
              <w:fldChar w:fldCharType="end"/>
            </w:r>
          </w:hyperlink>
        </w:p>
        <w:p w14:paraId="5DA6CC6A" w14:textId="624895DE" w:rsidR="0006393F" w:rsidRDefault="0006393F">
          <w:pPr>
            <w:pStyle w:val="TOC3"/>
            <w:tabs>
              <w:tab w:val="right" w:leader="dot" w:pos="9016"/>
            </w:tabs>
            <w:rPr>
              <w:rFonts w:asciiTheme="minorHAnsi" w:eastAsiaTheme="minorEastAsia" w:hAnsiTheme="minorHAnsi"/>
              <w:noProof/>
              <w:lang w:eastAsia="en-GB"/>
            </w:rPr>
          </w:pPr>
          <w:hyperlink w:anchor="_Toc166274335" w:history="1">
            <w:r w:rsidRPr="00AB0F86">
              <w:rPr>
                <w:rStyle w:val="Hyperlink"/>
                <w:noProof/>
              </w:rPr>
              <w:t>4.4.3 Challenges in Meeting KPIs. Qualitative Analysis</w:t>
            </w:r>
            <w:r>
              <w:rPr>
                <w:noProof/>
                <w:webHidden/>
              </w:rPr>
              <w:tab/>
            </w:r>
            <w:r>
              <w:rPr>
                <w:noProof/>
                <w:webHidden/>
              </w:rPr>
              <w:fldChar w:fldCharType="begin"/>
            </w:r>
            <w:r>
              <w:rPr>
                <w:noProof/>
                <w:webHidden/>
              </w:rPr>
              <w:instrText xml:space="preserve"> PAGEREF _Toc166274335 \h </w:instrText>
            </w:r>
            <w:r>
              <w:rPr>
                <w:noProof/>
                <w:webHidden/>
              </w:rPr>
            </w:r>
            <w:r>
              <w:rPr>
                <w:noProof/>
                <w:webHidden/>
              </w:rPr>
              <w:fldChar w:fldCharType="separate"/>
            </w:r>
            <w:r>
              <w:rPr>
                <w:noProof/>
                <w:webHidden/>
              </w:rPr>
              <w:t>62</w:t>
            </w:r>
            <w:r>
              <w:rPr>
                <w:noProof/>
                <w:webHidden/>
              </w:rPr>
              <w:fldChar w:fldCharType="end"/>
            </w:r>
          </w:hyperlink>
        </w:p>
        <w:p w14:paraId="62FCE9E1" w14:textId="402166C5" w:rsidR="0006393F" w:rsidRDefault="0006393F">
          <w:pPr>
            <w:pStyle w:val="TOC2"/>
            <w:tabs>
              <w:tab w:val="right" w:leader="dot" w:pos="9016"/>
            </w:tabs>
            <w:rPr>
              <w:rFonts w:asciiTheme="minorHAnsi" w:eastAsiaTheme="minorEastAsia" w:hAnsiTheme="minorHAnsi"/>
              <w:noProof/>
              <w:lang w:eastAsia="en-GB"/>
            </w:rPr>
          </w:pPr>
          <w:hyperlink w:anchor="_Toc166274336" w:history="1">
            <w:r w:rsidRPr="00AB0F86">
              <w:rPr>
                <w:rStyle w:val="Hyperlink"/>
                <w:noProof/>
              </w:rPr>
              <w:t>4.5 Impact of Performance Reviews on Employees’ Motivation</w:t>
            </w:r>
            <w:r>
              <w:rPr>
                <w:noProof/>
                <w:webHidden/>
              </w:rPr>
              <w:tab/>
            </w:r>
            <w:r>
              <w:rPr>
                <w:noProof/>
                <w:webHidden/>
              </w:rPr>
              <w:fldChar w:fldCharType="begin"/>
            </w:r>
            <w:r>
              <w:rPr>
                <w:noProof/>
                <w:webHidden/>
              </w:rPr>
              <w:instrText xml:space="preserve"> PAGEREF _Toc166274336 \h </w:instrText>
            </w:r>
            <w:r>
              <w:rPr>
                <w:noProof/>
                <w:webHidden/>
              </w:rPr>
            </w:r>
            <w:r>
              <w:rPr>
                <w:noProof/>
                <w:webHidden/>
              </w:rPr>
              <w:fldChar w:fldCharType="separate"/>
            </w:r>
            <w:r>
              <w:rPr>
                <w:noProof/>
                <w:webHidden/>
              </w:rPr>
              <w:t>69</w:t>
            </w:r>
            <w:r>
              <w:rPr>
                <w:noProof/>
                <w:webHidden/>
              </w:rPr>
              <w:fldChar w:fldCharType="end"/>
            </w:r>
          </w:hyperlink>
        </w:p>
        <w:p w14:paraId="1BA541BF" w14:textId="6197AFA4" w:rsidR="0006393F" w:rsidRDefault="0006393F">
          <w:pPr>
            <w:pStyle w:val="TOC3"/>
            <w:tabs>
              <w:tab w:val="right" w:leader="dot" w:pos="9016"/>
            </w:tabs>
            <w:rPr>
              <w:rFonts w:asciiTheme="minorHAnsi" w:eastAsiaTheme="minorEastAsia" w:hAnsiTheme="minorHAnsi"/>
              <w:noProof/>
              <w:lang w:eastAsia="en-GB"/>
            </w:rPr>
          </w:pPr>
          <w:hyperlink w:anchor="_Toc166274337" w:history="1">
            <w:r w:rsidRPr="00AB0F86">
              <w:rPr>
                <w:rStyle w:val="Hyperlink"/>
                <w:noProof/>
              </w:rPr>
              <w:t>4.5.1 Quantitative Analysis</w:t>
            </w:r>
            <w:r>
              <w:rPr>
                <w:noProof/>
                <w:webHidden/>
              </w:rPr>
              <w:tab/>
            </w:r>
            <w:r>
              <w:rPr>
                <w:noProof/>
                <w:webHidden/>
              </w:rPr>
              <w:fldChar w:fldCharType="begin"/>
            </w:r>
            <w:r>
              <w:rPr>
                <w:noProof/>
                <w:webHidden/>
              </w:rPr>
              <w:instrText xml:space="preserve"> PAGEREF _Toc166274337 \h </w:instrText>
            </w:r>
            <w:r>
              <w:rPr>
                <w:noProof/>
                <w:webHidden/>
              </w:rPr>
            </w:r>
            <w:r>
              <w:rPr>
                <w:noProof/>
                <w:webHidden/>
              </w:rPr>
              <w:fldChar w:fldCharType="separate"/>
            </w:r>
            <w:r>
              <w:rPr>
                <w:noProof/>
                <w:webHidden/>
              </w:rPr>
              <w:t>69</w:t>
            </w:r>
            <w:r>
              <w:rPr>
                <w:noProof/>
                <w:webHidden/>
              </w:rPr>
              <w:fldChar w:fldCharType="end"/>
            </w:r>
          </w:hyperlink>
        </w:p>
        <w:p w14:paraId="2DD7EA2B" w14:textId="335158FE" w:rsidR="0006393F" w:rsidRDefault="0006393F">
          <w:pPr>
            <w:pStyle w:val="TOC3"/>
            <w:tabs>
              <w:tab w:val="right" w:leader="dot" w:pos="9016"/>
            </w:tabs>
            <w:rPr>
              <w:rFonts w:asciiTheme="minorHAnsi" w:eastAsiaTheme="minorEastAsia" w:hAnsiTheme="minorHAnsi"/>
              <w:noProof/>
              <w:lang w:eastAsia="en-GB"/>
            </w:rPr>
          </w:pPr>
          <w:hyperlink w:anchor="_Toc166274338" w:history="1">
            <w:r w:rsidRPr="00AB0F86">
              <w:rPr>
                <w:rStyle w:val="Hyperlink"/>
                <w:noProof/>
              </w:rPr>
              <w:t>4.5.2 Quantitative Analysis</w:t>
            </w:r>
            <w:r>
              <w:rPr>
                <w:noProof/>
                <w:webHidden/>
              </w:rPr>
              <w:tab/>
            </w:r>
            <w:r>
              <w:rPr>
                <w:noProof/>
                <w:webHidden/>
              </w:rPr>
              <w:fldChar w:fldCharType="begin"/>
            </w:r>
            <w:r>
              <w:rPr>
                <w:noProof/>
                <w:webHidden/>
              </w:rPr>
              <w:instrText xml:space="preserve"> PAGEREF _Toc166274338 \h </w:instrText>
            </w:r>
            <w:r>
              <w:rPr>
                <w:noProof/>
                <w:webHidden/>
              </w:rPr>
            </w:r>
            <w:r>
              <w:rPr>
                <w:noProof/>
                <w:webHidden/>
              </w:rPr>
              <w:fldChar w:fldCharType="separate"/>
            </w:r>
            <w:r>
              <w:rPr>
                <w:noProof/>
                <w:webHidden/>
              </w:rPr>
              <w:t>71</w:t>
            </w:r>
            <w:r>
              <w:rPr>
                <w:noProof/>
                <w:webHidden/>
              </w:rPr>
              <w:fldChar w:fldCharType="end"/>
            </w:r>
          </w:hyperlink>
        </w:p>
        <w:p w14:paraId="4F3F4CC9" w14:textId="0A679820" w:rsidR="0006393F" w:rsidRDefault="0006393F">
          <w:pPr>
            <w:pStyle w:val="TOC2"/>
            <w:tabs>
              <w:tab w:val="right" w:leader="dot" w:pos="9016"/>
            </w:tabs>
            <w:rPr>
              <w:rFonts w:asciiTheme="minorHAnsi" w:eastAsiaTheme="minorEastAsia" w:hAnsiTheme="minorHAnsi"/>
              <w:noProof/>
              <w:lang w:eastAsia="en-GB"/>
            </w:rPr>
          </w:pPr>
          <w:hyperlink w:anchor="_Toc166274339" w:history="1">
            <w:r w:rsidRPr="00AB0F86">
              <w:rPr>
                <w:rStyle w:val="Hyperlink"/>
                <w:noProof/>
              </w:rPr>
              <w:t>4.6 Suggestions for Improving Performance Reviews at Gwent Police; Quantitative Analysis.</w:t>
            </w:r>
            <w:r>
              <w:rPr>
                <w:noProof/>
                <w:webHidden/>
              </w:rPr>
              <w:tab/>
            </w:r>
            <w:r>
              <w:rPr>
                <w:noProof/>
                <w:webHidden/>
              </w:rPr>
              <w:fldChar w:fldCharType="begin"/>
            </w:r>
            <w:r>
              <w:rPr>
                <w:noProof/>
                <w:webHidden/>
              </w:rPr>
              <w:instrText xml:space="preserve"> PAGEREF _Toc166274339 \h </w:instrText>
            </w:r>
            <w:r>
              <w:rPr>
                <w:noProof/>
                <w:webHidden/>
              </w:rPr>
            </w:r>
            <w:r>
              <w:rPr>
                <w:noProof/>
                <w:webHidden/>
              </w:rPr>
              <w:fldChar w:fldCharType="separate"/>
            </w:r>
            <w:r>
              <w:rPr>
                <w:noProof/>
                <w:webHidden/>
              </w:rPr>
              <w:t>73</w:t>
            </w:r>
            <w:r>
              <w:rPr>
                <w:noProof/>
                <w:webHidden/>
              </w:rPr>
              <w:fldChar w:fldCharType="end"/>
            </w:r>
          </w:hyperlink>
        </w:p>
        <w:p w14:paraId="4A719AB4" w14:textId="1AE20EF1" w:rsidR="0006393F" w:rsidRDefault="0006393F">
          <w:pPr>
            <w:pStyle w:val="TOC3"/>
            <w:tabs>
              <w:tab w:val="right" w:leader="dot" w:pos="9016"/>
            </w:tabs>
            <w:rPr>
              <w:rFonts w:asciiTheme="minorHAnsi" w:eastAsiaTheme="minorEastAsia" w:hAnsiTheme="minorHAnsi"/>
              <w:noProof/>
              <w:lang w:eastAsia="en-GB"/>
            </w:rPr>
          </w:pPr>
          <w:hyperlink w:anchor="_Toc166274340" w:history="1">
            <w:r w:rsidRPr="00AB0F86">
              <w:rPr>
                <w:rStyle w:val="Hyperlink"/>
                <w:rFonts w:cs="Arial"/>
                <w:noProof/>
              </w:rPr>
              <w:t>More regular and meaningful reviews</w:t>
            </w:r>
            <w:r>
              <w:rPr>
                <w:noProof/>
                <w:webHidden/>
              </w:rPr>
              <w:tab/>
            </w:r>
            <w:r>
              <w:rPr>
                <w:noProof/>
                <w:webHidden/>
              </w:rPr>
              <w:fldChar w:fldCharType="begin"/>
            </w:r>
            <w:r>
              <w:rPr>
                <w:noProof/>
                <w:webHidden/>
              </w:rPr>
              <w:instrText xml:space="preserve"> PAGEREF _Toc166274340 \h </w:instrText>
            </w:r>
            <w:r>
              <w:rPr>
                <w:noProof/>
                <w:webHidden/>
              </w:rPr>
            </w:r>
            <w:r>
              <w:rPr>
                <w:noProof/>
                <w:webHidden/>
              </w:rPr>
              <w:fldChar w:fldCharType="separate"/>
            </w:r>
            <w:r>
              <w:rPr>
                <w:noProof/>
                <w:webHidden/>
              </w:rPr>
              <w:t>74</w:t>
            </w:r>
            <w:r>
              <w:rPr>
                <w:noProof/>
                <w:webHidden/>
              </w:rPr>
              <w:fldChar w:fldCharType="end"/>
            </w:r>
          </w:hyperlink>
        </w:p>
        <w:p w14:paraId="0348C383" w14:textId="310F5643" w:rsidR="0006393F" w:rsidRDefault="0006393F">
          <w:pPr>
            <w:pStyle w:val="TOC1"/>
            <w:tabs>
              <w:tab w:val="right" w:leader="dot" w:pos="9016"/>
            </w:tabs>
            <w:rPr>
              <w:rFonts w:asciiTheme="minorHAnsi" w:eastAsiaTheme="minorEastAsia" w:hAnsiTheme="minorHAnsi"/>
              <w:noProof/>
              <w:lang w:eastAsia="en-GB"/>
            </w:rPr>
          </w:pPr>
          <w:hyperlink w:anchor="_Toc166274341" w:history="1">
            <w:r w:rsidRPr="00AB0F86">
              <w:rPr>
                <w:rStyle w:val="Hyperlink"/>
                <w:noProof/>
              </w:rPr>
              <w:t>5.0 Discussion.</w:t>
            </w:r>
            <w:r>
              <w:rPr>
                <w:noProof/>
                <w:webHidden/>
              </w:rPr>
              <w:tab/>
            </w:r>
            <w:r>
              <w:rPr>
                <w:noProof/>
                <w:webHidden/>
              </w:rPr>
              <w:fldChar w:fldCharType="begin"/>
            </w:r>
            <w:r>
              <w:rPr>
                <w:noProof/>
                <w:webHidden/>
              </w:rPr>
              <w:instrText xml:space="preserve"> PAGEREF _Toc166274341 \h </w:instrText>
            </w:r>
            <w:r>
              <w:rPr>
                <w:noProof/>
                <w:webHidden/>
              </w:rPr>
            </w:r>
            <w:r>
              <w:rPr>
                <w:noProof/>
                <w:webHidden/>
              </w:rPr>
              <w:fldChar w:fldCharType="separate"/>
            </w:r>
            <w:r>
              <w:rPr>
                <w:noProof/>
                <w:webHidden/>
              </w:rPr>
              <w:t>78</w:t>
            </w:r>
            <w:r>
              <w:rPr>
                <w:noProof/>
                <w:webHidden/>
              </w:rPr>
              <w:fldChar w:fldCharType="end"/>
            </w:r>
          </w:hyperlink>
        </w:p>
        <w:p w14:paraId="19811D15" w14:textId="57D6A6A0" w:rsidR="0006393F" w:rsidRDefault="0006393F">
          <w:pPr>
            <w:pStyle w:val="TOC2"/>
            <w:tabs>
              <w:tab w:val="right" w:leader="dot" w:pos="9016"/>
            </w:tabs>
            <w:rPr>
              <w:rFonts w:asciiTheme="minorHAnsi" w:eastAsiaTheme="minorEastAsia" w:hAnsiTheme="minorHAnsi"/>
              <w:noProof/>
              <w:lang w:eastAsia="en-GB"/>
            </w:rPr>
          </w:pPr>
          <w:hyperlink w:anchor="_Toc166274342" w:history="1">
            <w:r w:rsidRPr="00AB0F86">
              <w:rPr>
                <w:rStyle w:val="Hyperlink"/>
                <w:noProof/>
              </w:rPr>
              <w:t>5.1  General Perception of the Performance Reviews</w:t>
            </w:r>
            <w:r>
              <w:rPr>
                <w:noProof/>
                <w:webHidden/>
              </w:rPr>
              <w:tab/>
            </w:r>
            <w:r>
              <w:rPr>
                <w:noProof/>
                <w:webHidden/>
              </w:rPr>
              <w:fldChar w:fldCharType="begin"/>
            </w:r>
            <w:r>
              <w:rPr>
                <w:noProof/>
                <w:webHidden/>
              </w:rPr>
              <w:instrText xml:space="preserve"> PAGEREF _Toc166274342 \h </w:instrText>
            </w:r>
            <w:r>
              <w:rPr>
                <w:noProof/>
                <w:webHidden/>
              </w:rPr>
            </w:r>
            <w:r>
              <w:rPr>
                <w:noProof/>
                <w:webHidden/>
              </w:rPr>
              <w:fldChar w:fldCharType="separate"/>
            </w:r>
            <w:r>
              <w:rPr>
                <w:noProof/>
                <w:webHidden/>
              </w:rPr>
              <w:t>78</w:t>
            </w:r>
            <w:r>
              <w:rPr>
                <w:noProof/>
                <w:webHidden/>
              </w:rPr>
              <w:fldChar w:fldCharType="end"/>
            </w:r>
          </w:hyperlink>
        </w:p>
        <w:p w14:paraId="094573B8" w14:textId="3BA6F3A0" w:rsidR="0006393F" w:rsidRDefault="0006393F">
          <w:pPr>
            <w:pStyle w:val="TOC3"/>
            <w:tabs>
              <w:tab w:val="right" w:leader="dot" w:pos="9016"/>
            </w:tabs>
            <w:rPr>
              <w:rFonts w:asciiTheme="minorHAnsi" w:eastAsiaTheme="minorEastAsia" w:hAnsiTheme="minorHAnsi"/>
              <w:noProof/>
              <w:lang w:eastAsia="en-GB"/>
            </w:rPr>
          </w:pPr>
          <w:hyperlink w:anchor="_Toc166274343" w:history="1">
            <w:r w:rsidRPr="00AB0F86">
              <w:rPr>
                <w:rStyle w:val="Hyperlink"/>
                <w:noProof/>
              </w:rPr>
              <w:t>5.1.1 Frequency of Performance Reviews</w:t>
            </w:r>
            <w:r>
              <w:rPr>
                <w:noProof/>
                <w:webHidden/>
              </w:rPr>
              <w:tab/>
            </w:r>
            <w:r>
              <w:rPr>
                <w:noProof/>
                <w:webHidden/>
              </w:rPr>
              <w:fldChar w:fldCharType="begin"/>
            </w:r>
            <w:r>
              <w:rPr>
                <w:noProof/>
                <w:webHidden/>
              </w:rPr>
              <w:instrText xml:space="preserve"> PAGEREF _Toc166274343 \h </w:instrText>
            </w:r>
            <w:r>
              <w:rPr>
                <w:noProof/>
                <w:webHidden/>
              </w:rPr>
            </w:r>
            <w:r>
              <w:rPr>
                <w:noProof/>
                <w:webHidden/>
              </w:rPr>
              <w:fldChar w:fldCharType="separate"/>
            </w:r>
            <w:r>
              <w:rPr>
                <w:noProof/>
                <w:webHidden/>
              </w:rPr>
              <w:t>78</w:t>
            </w:r>
            <w:r>
              <w:rPr>
                <w:noProof/>
                <w:webHidden/>
              </w:rPr>
              <w:fldChar w:fldCharType="end"/>
            </w:r>
          </w:hyperlink>
        </w:p>
        <w:p w14:paraId="48751017" w14:textId="500D6DAF" w:rsidR="0006393F" w:rsidRDefault="0006393F">
          <w:pPr>
            <w:pStyle w:val="TOC2"/>
            <w:tabs>
              <w:tab w:val="right" w:leader="dot" w:pos="9016"/>
            </w:tabs>
            <w:rPr>
              <w:rFonts w:asciiTheme="minorHAnsi" w:eastAsiaTheme="minorEastAsia" w:hAnsiTheme="minorHAnsi"/>
              <w:noProof/>
              <w:lang w:eastAsia="en-GB"/>
            </w:rPr>
          </w:pPr>
          <w:hyperlink w:anchor="_Toc166274344" w:history="1">
            <w:r w:rsidRPr="00AB0F86">
              <w:rPr>
                <w:rStyle w:val="Hyperlink"/>
                <w:noProof/>
              </w:rPr>
              <w:t>5.2 Equity of KPIs</w:t>
            </w:r>
            <w:r>
              <w:rPr>
                <w:noProof/>
                <w:webHidden/>
              </w:rPr>
              <w:tab/>
            </w:r>
            <w:r>
              <w:rPr>
                <w:noProof/>
                <w:webHidden/>
              </w:rPr>
              <w:fldChar w:fldCharType="begin"/>
            </w:r>
            <w:r>
              <w:rPr>
                <w:noProof/>
                <w:webHidden/>
              </w:rPr>
              <w:instrText xml:space="preserve"> PAGEREF _Toc166274344 \h </w:instrText>
            </w:r>
            <w:r>
              <w:rPr>
                <w:noProof/>
                <w:webHidden/>
              </w:rPr>
            </w:r>
            <w:r>
              <w:rPr>
                <w:noProof/>
                <w:webHidden/>
              </w:rPr>
              <w:fldChar w:fldCharType="separate"/>
            </w:r>
            <w:r>
              <w:rPr>
                <w:noProof/>
                <w:webHidden/>
              </w:rPr>
              <w:t>79</w:t>
            </w:r>
            <w:r>
              <w:rPr>
                <w:noProof/>
                <w:webHidden/>
              </w:rPr>
              <w:fldChar w:fldCharType="end"/>
            </w:r>
          </w:hyperlink>
        </w:p>
        <w:p w14:paraId="4DF72FAD" w14:textId="5AE7FE67" w:rsidR="0006393F" w:rsidRDefault="0006393F">
          <w:pPr>
            <w:pStyle w:val="TOC3"/>
            <w:tabs>
              <w:tab w:val="right" w:leader="dot" w:pos="9016"/>
            </w:tabs>
            <w:rPr>
              <w:rFonts w:asciiTheme="minorHAnsi" w:eastAsiaTheme="minorEastAsia" w:hAnsiTheme="minorHAnsi"/>
              <w:noProof/>
              <w:lang w:eastAsia="en-GB"/>
            </w:rPr>
          </w:pPr>
          <w:hyperlink w:anchor="_Toc166274345" w:history="1">
            <w:r w:rsidRPr="00AB0F86">
              <w:rPr>
                <w:rStyle w:val="Hyperlink"/>
                <w:noProof/>
              </w:rPr>
              <w:t>5.2.1 Clear Targets and Expectations</w:t>
            </w:r>
            <w:r>
              <w:rPr>
                <w:noProof/>
                <w:webHidden/>
              </w:rPr>
              <w:tab/>
            </w:r>
            <w:r>
              <w:rPr>
                <w:noProof/>
                <w:webHidden/>
              </w:rPr>
              <w:fldChar w:fldCharType="begin"/>
            </w:r>
            <w:r>
              <w:rPr>
                <w:noProof/>
                <w:webHidden/>
              </w:rPr>
              <w:instrText xml:space="preserve"> PAGEREF _Toc166274345 \h </w:instrText>
            </w:r>
            <w:r>
              <w:rPr>
                <w:noProof/>
                <w:webHidden/>
              </w:rPr>
            </w:r>
            <w:r>
              <w:rPr>
                <w:noProof/>
                <w:webHidden/>
              </w:rPr>
              <w:fldChar w:fldCharType="separate"/>
            </w:r>
            <w:r>
              <w:rPr>
                <w:noProof/>
                <w:webHidden/>
              </w:rPr>
              <w:t>79</w:t>
            </w:r>
            <w:r>
              <w:rPr>
                <w:noProof/>
                <w:webHidden/>
              </w:rPr>
              <w:fldChar w:fldCharType="end"/>
            </w:r>
          </w:hyperlink>
        </w:p>
        <w:p w14:paraId="1EECDA37" w14:textId="547FF35D" w:rsidR="0006393F" w:rsidRDefault="0006393F">
          <w:pPr>
            <w:pStyle w:val="TOC3"/>
            <w:tabs>
              <w:tab w:val="right" w:leader="dot" w:pos="9016"/>
            </w:tabs>
            <w:rPr>
              <w:rFonts w:asciiTheme="minorHAnsi" w:eastAsiaTheme="minorEastAsia" w:hAnsiTheme="minorHAnsi"/>
              <w:noProof/>
              <w:lang w:eastAsia="en-GB"/>
            </w:rPr>
          </w:pPr>
          <w:hyperlink w:anchor="_Toc166274346" w:history="1">
            <w:r w:rsidRPr="00AB0F86">
              <w:rPr>
                <w:rStyle w:val="Hyperlink"/>
                <w:rFonts w:eastAsia="Times New Roman"/>
                <w:noProof/>
                <w:lang w:eastAsia="en-GB"/>
              </w:rPr>
              <w:t>5.2.2 Negative Consequences of Statistically Driven Approach</w:t>
            </w:r>
            <w:r>
              <w:rPr>
                <w:noProof/>
                <w:webHidden/>
              </w:rPr>
              <w:tab/>
            </w:r>
            <w:r>
              <w:rPr>
                <w:noProof/>
                <w:webHidden/>
              </w:rPr>
              <w:fldChar w:fldCharType="begin"/>
            </w:r>
            <w:r>
              <w:rPr>
                <w:noProof/>
                <w:webHidden/>
              </w:rPr>
              <w:instrText xml:space="preserve"> PAGEREF _Toc166274346 \h </w:instrText>
            </w:r>
            <w:r>
              <w:rPr>
                <w:noProof/>
                <w:webHidden/>
              </w:rPr>
            </w:r>
            <w:r>
              <w:rPr>
                <w:noProof/>
                <w:webHidden/>
              </w:rPr>
              <w:fldChar w:fldCharType="separate"/>
            </w:r>
            <w:r>
              <w:rPr>
                <w:noProof/>
                <w:webHidden/>
              </w:rPr>
              <w:t>80</w:t>
            </w:r>
            <w:r>
              <w:rPr>
                <w:noProof/>
                <w:webHidden/>
              </w:rPr>
              <w:fldChar w:fldCharType="end"/>
            </w:r>
          </w:hyperlink>
        </w:p>
        <w:p w14:paraId="7F7C25B3" w14:textId="0DC5AB6F" w:rsidR="0006393F" w:rsidRDefault="0006393F">
          <w:pPr>
            <w:pStyle w:val="TOC3"/>
            <w:tabs>
              <w:tab w:val="right" w:leader="dot" w:pos="9016"/>
            </w:tabs>
            <w:rPr>
              <w:rFonts w:asciiTheme="minorHAnsi" w:eastAsiaTheme="minorEastAsia" w:hAnsiTheme="minorHAnsi"/>
              <w:noProof/>
              <w:lang w:eastAsia="en-GB"/>
            </w:rPr>
          </w:pPr>
          <w:hyperlink w:anchor="_Toc166274347" w:history="1">
            <w:r w:rsidRPr="00AB0F86">
              <w:rPr>
                <w:rStyle w:val="Hyperlink"/>
                <w:noProof/>
              </w:rPr>
              <w:t>5.2.3 The Negative Impact of Statistical Comparison on Teamwork.</w:t>
            </w:r>
            <w:r>
              <w:rPr>
                <w:noProof/>
                <w:webHidden/>
              </w:rPr>
              <w:tab/>
            </w:r>
            <w:r>
              <w:rPr>
                <w:noProof/>
                <w:webHidden/>
              </w:rPr>
              <w:fldChar w:fldCharType="begin"/>
            </w:r>
            <w:r>
              <w:rPr>
                <w:noProof/>
                <w:webHidden/>
              </w:rPr>
              <w:instrText xml:space="preserve"> PAGEREF _Toc166274347 \h </w:instrText>
            </w:r>
            <w:r>
              <w:rPr>
                <w:noProof/>
                <w:webHidden/>
              </w:rPr>
            </w:r>
            <w:r>
              <w:rPr>
                <w:noProof/>
                <w:webHidden/>
              </w:rPr>
              <w:fldChar w:fldCharType="separate"/>
            </w:r>
            <w:r>
              <w:rPr>
                <w:noProof/>
                <w:webHidden/>
              </w:rPr>
              <w:t>81</w:t>
            </w:r>
            <w:r>
              <w:rPr>
                <w:noProof/>
                <w:webHidden/>
              </w:rPr>
              <w:fldChar w:fldCharType="end"/>
            </w:r>
          </w:hyperlink>
        </w:p>
        <w:p w14:paraId="58BF4D4B" w14:textId="22CFBA90" w:rsidR="0006393F" w:rsidRDefault="0006393F">
          <w:pPr>
            <w:pStyle w:val="TOC2"/>
            <w:tabs>
              <w:tab w:val="right" w:leader="dot" w:pos="9016"/>
            </w:tabs>
            <w:rPr>
              <w:rFonts w:asciiTheme="minorHAnsi" w:eastAsiaTheme="minorEastAsia" w:hAnsiTheme="minorHAnsi"/>
              <w:noProof/>
              <w:lang w:eastAsia="en-GB"/>
            </w:rPr>
          </w:pPr>
          <w:hyperlink w:anchor="_Toc166274348" w:history="1">
            <w:r w:rsidRPr="00AB0F86">
              <w:rPr>
                <w:rStyle w:val="Hyperlink"/>
                <w:noProof/>
              </w:rPr>
              <w:t>5.3 Impact of the Statistical Approach on Motivation</w:t>
            </w:r>
            <w:r>
              <w:rPr>
                <w:noProof/>
                <w:webHidden/>
              </w:rPr>
              <w:tab/>
            </w:r>
            <w:r>
              <w:rPr>
                <w:noProof/>
                <w:webHidden/>
              </w:rPr>
              <w:fldChar w:fldCharType="begin"/>
            </w:r>
            <w:r>
              <w:rPr>
                <w:noProof/>
                <w:webHidden/>
              </w:rPr>
              <w:instrText xml:space="preserve"> PAGEREF _Toc166274348 \h </w:instrText>
            </w:r>
            <w:r>
              <w:rPr>
                <w:noProof/>
                <w:webHidden/>
              </w:rPr>
            </w:r>
            <w:r>
              <w:rPr>
                <w:noProof/>
                <w:webHidden/>
              </w:rPr>
              <w:fldChar w:fldCharType="separate"/>
            </w:r>
            <w:r>
              <w:rPr>
                <w:noProof/>
                <w:webHidden/>
              </w:rPr>
              <w:t>82</w:t>
            </w:r>
            <w:r>
              <w:rPr>
                <w:noProof/>
                <w:webHidden/>
              </w:rPr>
              <w:fldChar w:fldCharType="end"/>
            </w:r>
          </w:hyperlink>
        </w:p>
        <w:p w14:paraId="3E052D75" w14:textId="065457E2" w:rsidR="0006393F" w:rsidRDefault="0006393F">
          <w:pPr>
            <w:pStyle w:val="TOC3"/>
            <w:tabs>
              <w:tab w:val="right" w:leader="dot" w:pos="9016"/>
            </w:tabs>
            <w:rPr>
              <w:rFonts w:asciiTheme="minorHAnsi" w:eastAsiaTheme="minorEastAsia" w:hAnsiTheme="minorHAnsi"/>
              <w:noProof/>
              <w:lang w:eastAsia="en-GB"/>
            </w:rPr>
          </w:pPr>
          <w:hyperlink w:anchor="_Toc166274349" w:history="1">
            <w:r w:rsidRPr="00AB0F86">
              <w:rPr>
                <w:rStyle w:val="Hyperlink"/>
                <w:noProof/>
              </w:rPr>
              <w:t>5.4 Importance of Balanced Feedback</w:t>
            </w:r>
            <w:r>
              <w:rPr>
                <w:noProof/>
                <w:webHidden/>
              </w:rPr>
              <w:tab/>
            </w:r>
            <w:r>
              <w:rPr>
                <w:noProof/>
                <w:webHidden/>
              </w:rPr>
              <w:fldChar w:fldCharType="begin"/>
            </w:r>
            <w:r>
              <w:rPr>
                <w:noProof/>
                <w:webHidden/>
              </w:rPr>
              <w:instrText xml:space="preserve"> PAGEREF _Toc166274349 \h </w:instrText>
            </w:r>
            <w:r>
              <w:rPr>
                <w:noProof/>
                <w:webHidden/>
              </w:rPr>
            </w:r>
            <w:r>
              <w:rPr>
                <w:noProof/>
                <w:webHidden/>
              </w:rPr>
              <w:fldChar w:fldCharType="separate"/>
            </w:r>
            <w:r>
              <w:rPr>
                <w:noProof/>
                <w:webHidden/>
              </w:rPr>
              <w:t>83</w:t>
            </w:r>
            <w:r>
              <w:rPr>
                <w:noProof/>
                <w:webHidden/>
              </w:rPr>
              <w:fldChar w:fldCharType="end"/>
            </w:r>
          </w:hyperlink>
        </w:p>
        <w:p w14:paraId="67ADBAF7" w14:textId="0B5A2C2E" w:rsidR="0006393F" w:rsidRDefault="0006393F">
          <w:pPr>
            <w:pStyle w:val="TOC1"/>
            <w:tabs>
              <w:tab w:val="right" w:leader="dot" w:pos="9016"/>
            </w:tabs>
            <w:rPr>
              <w:rFonts w:asciiTheme="minorHAnsi" w:eastAsiaTheme="minorEastAsia" w:hAnsiTheme="minorHAnsi"/>
              <w:noProof/>
              <w:lang w:eastAsia="en-GB"/>
            </w:rPr>
          </w:pPr>
          <w:hyperlink w:anchor="_Toc166274350" w:history="1">
            <w:r w:rsidRPr="00AB0F86">
              <w:rPr>
                <w:rStyle w:val="Hyperlink"/>
                <w:noProof/>
              </w:rPr>
              <w:t>6.0 Conclusion</w:t>
            </w:r>
            <w:r>
              <w:rPr>
                <w:noProof/>
                <w:webHidden/>
              </w:rPr>
              <w:tab/>
            </w:r>
            <w:r>
              <w:rPr>
                <w:noProof/>
                <w:webHidden/>
              </w:rPr>
              <w:fldChar w:fldCharType="begin"/>
            </w:r>
            <w:r>
              <w:rPr>
                <w:noProof/>
                <w:webHidden/>
              </w:rPr>
              <w:instrText xml:space="preserve"> PAGEREF _Toc166274350 \h </w:instrText>
            </w:r>
            <w:r>
              <w:rPr>
                <w:noProof/>
                <w:webHidden/>
              </w:rPr>
            </w:r>
            <w:r>
              <w:rPr>
                <w:noProof/>
                <w:webHidden/>
              </w:rPr>
              <w:fldChar w:fldCharType="separate"/>
            </w:r>
            <w:r>
              <w:rPr>
                <w:noProof/>
                <w:webHidden/>
              </w:rPr>
              <w:t>85</w:t>
            </w:r>
            <w:r>
              <w:rPr>
                <w:noProof/>
                <w:webHidden/>
              </w:rPr>
              <w:fldChar w:fldCharType="end"/>
            </w:r>
          </w:hyperlink>
        </w:p>
        <w:p w14:paraId="0EEA914A" w14:textId="2BD6B26B" w:rsidR="0006393F" w:rsidRDefault="0006393F">
          <w:pPr>
            <w:pStyle w:val="TOC2"/>
            <w:tabs>
              <w:tab w:val="right" w:leader="dot" w:pos="9016"/>
            </w:tabs>
            <w:rPr>
              <w:rFonts w:asciiTheme="minorHAnsi" w:eastAsiaTheme="minorEastAsia" w:hAnsiTheme="minorHAnsi"/>
              <w:noProof/>
              <w:lang w:eastAsia="en-GB"/>
            </w:rPr>
          </w:pPr>
          <w:hyperlink w:anchor="_Toc166274351" w:history="1">
            <w:r w:rsidRPr="00AB0F86">
              <w:rPr>
                <w:rStyle w:val="Hyperlink"/>
                <w:noProof/>
              </w:rPr>
              <w:t>6.1 Performance Reviews, the General Perception</w:t>
            </w:r>
            <w:r>
              <w:rPr>
                <w:noProof/>
                <w:webHidden/>
              </w:rPr>
              <w:tab/>
            </w:r>
            <w:r>
              <w:rPr>
                <w:noProof/>
                <w:webHidden/>
              </w:rPr>
              <w:fldChar w:fldCharType="begin"/>
            </w:r>
            <w:r>
              <w:rPr>
                <w:noProof/>
                <w:webHidden/>
              </w:rPr>
              <w:instrText xml:space="preserve"> PAGEREF _Toc166274351 \h </w:instrText>
            </w:r>
            <w:r>
              <w:rPr>
                <w:noProof/>
                <w:webHidden/>
              </w:rPr>
            </w:r>
            <w:r>
              <w:rPr>
                <w:noProof/>
                <w:webHidden/>
              </w:rPr>
              <w:fldChar w:fldCharType="separate"/>
            </w:r>
            <w:r>
              <w:rPr>
                <w:noProof/>
                <w:webHidden/>
              </w:rPr>
              <w:t>85</w:t>
            </w:r>
            <w:r>
              <w:rPr>
                <w:noProof/>
                <w:webHidden/>
              </w:rPr>
              <w:fldChar w:fldCharType="end"/>
            </w:r>
          </w:hyperlink>
        </w:p>
        <w:p w14:paraId="57D48B83" w14:textId="7808C0FA" w:rsidR="0006393F" w:rsidRDefault="0006393F">
          <w:pPr>
            <w:pStyle w:val="TOC2"/>
            <w:tabs>
              <w:tab w:val="right" w:leader="dot" w:pos="9016"/>
            </w:tabs>
            <w:rPr>
              <w:rFonts w:asciiTheme="minorHAnsi" w:eastAsiaTheme="minorEastAsia" w:hAnsiTheme="minorHAnsi"/>
              <w:noProof/>
              <w:lang w:eastAsia="en-GB"/>
            </w:rPr>
          </w:pPr>
          <w:hyperlink w:anchor="_Toc166274352" w:history="1">
            <w:r w:rsidRPr="00AB0F86">
              <w:rPr>
                <w:rStyle w:val="Hyperlink"/>
                <w:noProof/>
              </w:rPr>
              <w:t>6.2 Equity of KPIs</w:t>
            </w:r>
            <w:r>
              <w:rPr>
                <w:noProof/>
                <w:webHidden/>
              </w:rPr>
              <w:tab/>
            </w:r>
            <w:r>
              <w:rPr>
                <w:noProof/>
                <w:webHidden/>
              </w:rPr>
              <w:fldChar w:fldCharType="begin"/>
            </w:r>
            <w:r>
              <w:rPr>
                <w:noProof/>
                <w:webHidden/>
              </w:rPr>
              <w:instrText xml:space="preserve"> PAGEREF _Toc166274352 \h </w:instrText>
            </w:r>
            <w:r>
              <w:rPr>
                <w:noProof/>
                <w:webHidden/>
              </w:rPr>
            </w:r>
            <w:r>
              <w:rPr>
                <w:noProof/>
                <w:webHidden/>
              </w:rPr>
              <w:fldChar w:fldCharType="separate"/>
            </w:r>
            <w:r>
              <w:rPr>
                <w:noProof/>
                <w:webHidden/>
              </w:rPr>
              <w:t>86</w:t>
            </w:r>
            <w:r>
              <w:rPr>
                <w:noProof/>
                <w:webHidden/>
              </w:rPr>
              <w:fldChar w:fldCharType="end"/>
            </w:r>
          </w:hyperlink>
        </w:p>
        <w:p w14:paraId="0FF9134F" w14:textId="6E5B368C" w:rsidR="0006393F" w:rsidRDefault="0006393F">
          <w:pPr>
            <w:pStyle w:val="TOC2"/>
            <w:tabs>
              <w:tab w:val="right" w:leader="dot" w:pos="9016"/>
            </w:tabs>
            <w:rPr>
              <w:rFonts w:asciiTheme="minorHAnsi" w:eastAsiaTheme="minorEastAsia" w:hAnsiTheme="minorHAnsi"/>
              <w:noProof/>
              <w:lang w:eastAsia="en-GB"/>
            </w:rPr>
          </w:pPr>
          <w:hyperlink w:anchor="_Toc166274353" w:history="1">
            <w:r w:rsidRPr="00AB0F86">
              <w:rPr>
                <w:rStyle w:val="Hyperlink"/>
                <w:noProof/>
              </w:rPr>
              <w:t>6.3 Impact of the Feedback on Employee’s Motivation</w:t>
            </w:r>
            <w:r>
              <w:rPr>
                <w:noProof/>
                <w:webHidden/>
              </w:rPr>
              <w:tab/>
            </w:r>
            <w:r>
              <w:rPr>
                <w:noProof/>
                <w:webHidden/>
              </w:rPr>
              <w:fldChar w:fldCharType="begin"/>
            </w:r>
            <w:r>
              <w:rPr>
                <w:noProof/>
                <w:webHidden/>
              </w:rPr>
              <w:instrText xml:space="preserve"> PAGEREF _Toc166274353 \h </w:instrText>
            </w:r>
            <w:r>
              <w:rPr>
                <w:noProof/>
                <w:webHidden/>
              </w:rPr>
            </w:r>
            <w:r>
              <w:rPr>
                <w:noProof/>
                <w:webHidden/>
              </w:rPr>
              <w:fldChar w:fldCharType="separate"/>
            </w:r>
            <w:r>
              <w:rPr>
                <w:noProof/>
                <w:webHidden/>
              </w:rPr>
              <w:t>87</w:t>
            </w:r>
            <w:r>
              <w:rPr>
                <w:noProof/>
                <w:webHidden/>
              </w:rPr>
              <w:fldChar w:fldCharType="end"/>
            </w:r>
          </w:hyperlink>
        </w:p>
        <w:p w14:paraId="616674B2" w14:textId="436ABA02" w:rsidR="0006393F" w:rsidRDefault="0006393F">
          <w:pPr>
            <w:pStyle w:val="TOC1"/>
            <w:tabs>
              <w:tab w:val="right" w:leader="dot" w:pos="9016"/>
            </w:tabs>
            <w:rPr>
              <w:rFonts w:asciiTheme="minorHAnsi" w:eastAsiaTheme="minorEastAsia" w:hAnsiTheme="minorHAnsi"/>
              <w:noProof/>
              <w:lang w:eastAsia="en-GB"/>
            </w:rPr>
          </w:pPr>
          <w:hyperlink w:anchor="_Toc166274354" w:history="1">
            <w:r w:rsidRPr="00AB0F86">
              <w:rPr>
                <w:rStyle w:val="Hyperlink"/>
                <w:noProof/>
              </w:rPr>
              <w:t>7.0 Recommendations</w:t>
            </w:r>
            <w:r>
              <w:rPr>
                <w:noProof/>
                <w:webHidden/>
              </w:rPr>
              <w:tab/>
            </w:r>
            <w:r>
              <w:rPr>
                <w:noProof/>
                <w:webHidden/>
              </w:rPr>
              <w:fldChar w:fldCharType="begin"/>
            </w:r>
            <w:r>
              <w:rPr>
                <w:noProof/>
                <w:webHidden/>
              </w:rPr>
              <w:instrText xml:space="preserve"> PAGEREF _Toc166274354 \h </w:instrText>
            </w:r>
            <w:r>
              <w:rPr>
                <w:noProof/>
                <w:webHidden/>
              </w:rPr>
            </w:r>
            <w:r>
              <w:rPr>
                <w:noProof/>
                <w:webHidden/>
              </w:rPr>
              <w:fldChar w:fldCharType="separate"/>
            </w:r>
            <w:r>
              <w:rPr>
                <w:noProof/>
                <w:webHidden/>
              </w:rPr>
              <w:t>87</w:t>
            </w:r>
            <w:r>
              <w:rPr>
                <w:noProof/>
                <w:webHidden/>
              </w:rPr>
              <w:fldChar w:fldCharType="end"/>
            </w:r>
          </w:hyperlink>
        </w:p>
        <w:p w14:paraId="3297B6F1" w14:textId="639439DF" w:rsidR="0006393F" w:rsidRDefault="0006393F">
          <w:pPr>
            <w:pStyle w:val="TOC1"/>
            <w:tabs>
              <w:tab w:val="right" w:leader="dot" w:pos="9016"/>
            </w:tabs>
            <w:rPr>
              <w:rFonts w:asciiTheme="minorHAnsi" w:eastAsiaTheme="minorEastAsia" w:hAnsiTheme="minorHAnsi"/>
              <w:noProof/>
              <w:lang w:eastAsia="en-GB"/>
            </w:rPr>
          </w:pPr>
          <w:hyperlink w:anchor="_Toc166274355" w:history="1">
            <w:r w:rsidRPr="00AB0F86">
              <w:rPr>
                <w:rStyle w:val="Hyperlink"/>
                <w:noProof/>
              </w:rPr>
              <w:t xml:space="preserve">8.0 </w:t>
            </w:r>
            <w:r w:rsidRPr="00AB0F86">
              <w:rPr>
                <w:rStyle w:val="Hyperlink"/>
                <w:bCs/>
                <w:noProof/>
              </w:rPr>
              <w:t>Opportunities for Future Research</w:t>
            </w:r>
            <w:r>
              <w:rPr>
                <w:noProof/>
                <w:webHidden/>
              </w:rPr>
              <w:tab/>
            </w:r>
            <w:r>
              <w:rPr>
                <w:noProof/>
                <w:webHidden/>
              </w:rPr>
              <w:fldChar w:fldCharType="begin"/>
            </w:r>
            <w:r>
              <w:rPr>
                <w:noProof/>
                <w:webHidden/>
              </w:rPr>
              <w:instrText xml:space="preserve"> PAGEREF _Toc166274355 \h </w:instrText>
            </w:r>
            <w:r>
              <w:rPr>
                <w:noProof/>
                <w:webHidden/>
              </w:rPr>
            </w:r>
            <w:r>
              <w:rPr>
                <w:noProof/>
                <w:webHidden/>
              </w:rPr>
              <w:fldChar w:fldCharType="separate"/>
            </w:r>
            <w:r>
              <w:rPr>
                <w:noProof/>
                <w:webHidden/>
              </w:rPr>
              <w:t>94</w:t>
            </w:r>
            <w:r>
              <w:rPr>
                <w:noProof/>
                <w:webHidden/>
              </w:rPr>
              <w:fldChar w:fldCharType="end"/>
            </w:r>
          </w:hyperlink>
        </w:p>
        <w:p w14:paraId="01521312" w14:textId="7F335EB9" w:rsidR="0006393F" w:rsidRDefault="0006393F">
          <w:pPr>
            <w:pStyle w:val="TOC1"/>
            <w:tabs>
              <w:tab w:val="right" w:leader="dot" w:pos="9016"/>
            </w:tabs>
            <w:rPr>
              <w:rFonts w:asciiTheme="minorHAnsi" w:eastAsiaTheme="minorEastAsia" w:hAnsiTheme="minorHAnsi"/>
              <w:noProof/>
              <w:lang w:eastAsia="en-GB"/>
            </w:rPr>
          </w:pPr>
          <w:hyperlink w:anchor="_Toc166274356" w:history="1">
            <w:r w:rsidRPr="00AB0F86">
              <w:rPr>
                <w:rStyle w:val="Hyperlink"/>
                <w:noProof/>
              </w:rPr>
              <w:t>9.0 References</w:t>
            </w:r>
            <w:r>
              <w:rPr>
                <w:noProof/>
                <w:webHidden/>
              </w:rPr>
              <w:tab/>
            </w:r>
            <w:r>
              <w:rPr>
                <w:noProof/>
                <w:webHidden/>
              </w:rPr>
              <w:fldChar w:fldCharType="begin"/>
            </w:r>
            <w:r>
              <w:rPr>
                <w:noProof/>
                <w:webHidden/>
              </w:rPr>
              <w:instrText xml:space="preserve"> PAGEREF _Toc166274356 \h </w:instrText>
            </w:r>
            <w:r>
              <w:rPr>
                <w:noProof/>
                <w:webHidden/>
              </w:rPr>
            </w:r>
            <w:r>
              <w:rPr>
                <w:noProof/>
                <w:webHidden/>
              </w:rPr>
              <w:fldChar w:fldCharType="separate"/>
            </w:r>
            <w:r>
              <w:rPr>
                <w:noProof/>
                <w:webHidden/>
              </w:rPr>
              <w:t>94</w:t>
            </w:r>
            <w:r>
              <w:rPr>
                <w:noProof/>
                <w:webHidden/>
              </w:rPr>
              <w:fldChar w:fldCharType="end"/>
            </w:r>
          </w:hyperlink>
        </w:p>
        <w:p w14:paraId="44B25302" w14:textId="729CCAF1" w:rsidR="0006393F" w:rsidRDefault="0006393F">
          <w:pPr>
            <w:pStyle w:val="TOC1"/>
            <w:tabs>
              <w:tab w:val="right" w:leader="dot" w:pos="9016"/>
            </w:tabs>
            <w:rPr>
              <w:rFonts w:asciiTheme="minorHAnsi" w:eastAsiaTheme="minorEastAsia" w:hAnsiTheme="minorHAnsi"/>
              <w:noProof/>
              <w:lang w:eastAsia="en-GB"/>
            </w:rPr>
          </w:pPr>
          <w:hyperlink w:anchor="_Toc166274357" w:history="1">
            <w:r w:rsidRPr="00AB0F86">
              <w:rPr>
                <w:rStyle w:val="Hyperlink"/>
                <w:noProof/>
              </w:rPr>
              <w:t>10.0 Appendix</w:t>
            </w:r>
            <w:r>
              <w:rPr>
                <w:noProof/>
                <w:webHidden/>
              </w:rPr>
              <w:tab/>
            </w:r>
            <w:r>
              <w:rPr>
                <w:noProof/>
                <w:webHidden/>
              </w:rPr>
              <w:fldChar w:fldCharType="begin"/>
            </w:r>
            <w:r>
              <w:rPr>
                <w:noProof/>
                <w:webHidden/>
              </w:rPr>
              <w:instrText xml:space="preserve"> PAGEREF _Toc166274357 \h </w:instrText>
            </w:r>
            <w:r>
              <w:rPr>
                <w:noProof/>
                <w:webHidden/>
              </w:rPr>
            </w:r>
            <w:r>
              <w:rPr>
                <w:noProof/>
                <w:webHidden/>
              </w:rPr>
              <w:fldChar w:fldCharType="separate"/>
            </w:r>
            <w:r>
              <w:rPr>
                <w:noProof/>
                <w:webHidden/>
              </w:rPr>
              <w:t>103</w:t>
            </w:r>
            <w:r>
              <w:rPr>
                <w:noProof/>
                <w:webHidden/>
              </w:rPr>
              <w:fldChar w:fldCharType="end"/>
            </w:r>
          </w:hyperlink>
        </w:p>
        <w:p w14:paraId="08E2366D" w14:textId="082759C9" w:rsidR="008735FC" w:rsidRDefault="008735FC">
          <w:r>
            <w:rPr>
              <w:b/>
              <w:bCs/>
              <w:noProof/>
            </w:rPr>
            <w:fldChar w:fldCharType="end"/>
          </w:r>
        </w:p>
      </w:sdtContent>
    </w:sdt>
    <w:p w14:paraId="11ADB9F3" w14:textId="77777777" w:rsidR="005065BB" w:rsidRDefault="005065BB" w:rsidP="00E90DAA"/>
    <w:p w14:paraId="58FE4AE9" w14:textId="77777777" w:rsidR="007C0A08" w:rsidRDefault="007C0A08" w:rsidP="00E90DAA"/>
    <w:p w14:paraId="05A3BD29" w14:textId="77777777" w:rsidR="00080D41" w:rsidRDefault="00080D41" w:rsidP="00E90DAA"/>
    <w:p w14:paraId="0E0DE2DB" w14:textId="77777777" w:rsidR="00080D41" w:rsidRDefault="00080D41" w:rsidP="00E90DAA"/>
    <w:p w14:paraId="5D30EB0A" w14:textId="77777777" w:rsidR="003167EF" w:rsidRDefault="003167EF" w:rsidP="00E90DAA"/>
    <w:p w14:paraId="465F55A0" w14:textId="77777777" w:rsidR="00080D41" w:rsidRPr="004B64D4" w:rsidRDefault="00080D41" w:rsidP="00E90DAA"/>
    <w:p w14:paraId="227C2F88" w14:textId="578C2419" w:rsidR="00294396" w:rsidRPr="004B64D4" w:rsidRDefault="005802D7" w:rsidP="005802D7">
      <w:pPr>
        <w:pStyle w:val="Heading1"/>
        <w:numPr>
          <w:ilvl w:val="0"/>
          <w:numId w:val="7"/>
        </w:numPr>
      </w:pPr>
      <w:bookmarkStart w:id="5" w:name="_Toc166274289"/>
      <w:r w:rsidRPr="004B64D4">
        <w:t>Introduction</w:t>
      </w:r>
      <w:bookmarkEnd w:id="5"/>
    </w:p>
    <w:p w14:paraId="03A181AD" w14:textId="23ED0F63" w:rsidR="00DB1D11" w:rsidRPr="004B64D4" w:rsidRDefault="00DB1D11" w:rsidP="006E3148">
      <w:pPr>
        <w:pStyle w:val="Heading2"/>
      </w:pPr>
      <w:bookmarkStart w:id="6" w:name="_Toc166274290"/>
      <w:r w:rsidRPr="004B64D4">
        <w:t>1.1 Background</w:t>
      </w:r>
      <w:bookmarkEnd w:id="6"/>
    </w:p>
    <w:p w14:paraId="65F8783A" w14:textId="0181C288" w:rsidR="00DB1D11" w:rsidRDefault="00DB1D11" w:rsidP="00DB1D11">
      <w:pPr>
        <w:rPr>
          <w:rFonts w:cs="Arial"/>
        </w:rPr>
      </w:pPr>
      <w:r w:rsidRPr="00C63405">
        <w:rPr>
          <w:rFonts w:cs="Arial"/>
        </w:rPr>
        <w:t xml:space="preserve">Performance measurement remains a complex area with no consensus on criteria, methods, and the utilisation of results for organisational improvement (Cespedes, 2022). </w:t>
      </w:r>
      <w:r w:rsidR="00944C51">
        <w:rPr>
          <w:rFonts w:cs="Arial"/>
        </w:rPr>
        <w:t>However, t</w:t>
      </w:r>
      <w:r w:rsidRPr="00C63405">
        <w:rPr>
          <w:rFonts w:cs="Arial"/>
        </w:rPr>
        <w:t>here is a</w:t>
      </w:r>
      <w:r w:rsidR="001052EA" w:rsidRPr="00C63405">
        <w:rPr>
          <w:rFonts w:cs="Arial"/>
        </w:rPr>
        <w:t>n</w:t>
      </w:r>
      <w:r w:rsidRPr="00C63405">
        <w:rPr>
          <w:rFonts w:cs="Arial"/>
        </w:rPr>
        <w:t xml:space="preserve"> agreement on the essential role of performance measurement in shaping organisational policies and culture. CIPD (2016) has presented evidence indicating that a well-designed performance appraisal system can enhance employees’ performance by aligning their efforts with company goals, promoting resource efficiency (Raziq and </w:t>
      </w:r>
      <w:proofErr w:type="spellStart"/>
      <w:r w:rsidRPr="00C63405">
        <w:rPr>
          <w:rFonts w:cs="Arial"/>
        </w:rPr>
        <w:t>Maulabakhsh</w:t>
      </w:r>
      <w:proofErr w:type="spellEnd"/>
      <w:r w:rsidRPr="00C63405">
        <w:rPr>
          <w:rFonts w:cs="Arial"/>
        </w:rPr>
        <w:t>, 2015), and identifying high-performing individuals (</w:t>
      </w:r>
      <w:proofErr w:type="spellStart"/>
      <w:r w:rsidRPr="00C63405">
        <w:rPr>
          <w:rFonts w:cs="Arial"/>
        </w:rPr>
        <w:t>Sriganthan</w:t>
      </w:r>
      <w:proofErr w:type="spellEnd"/>
      <w:r w:rsidRPr="00C63405">
        <w:rPr>
          <w:rFonts w:cs="Arial"/>
        </w:rPr>
        <w:t>, 2023). The effectiveness and fairness of these processes are crucial for maintaining a motivated and high-performing workforce (</w:t>
      </w:r>
      <w:proofErr w:type="spellStart"/>
      <w:r w:rsidRPr="00C63405">
        <w:rPr>
          <w:rFonts w:cs="Arial"/>
        </w:rPr>
        <w:t>Pulakos</w:t>
      </w:r>
      <w:proofErr w:type="spellEnd"/>
      <w:r w:rsidRPr="00C63405">
        <w:rPr>
          <w:rFonts w:cs="Arial"/>
        </w:rPr>
        <w:t xml:space="preserve"> </w:t>
      </w:r>
      <w:r w:rsidRPr="00C63405">
        <w:rPr>
          <w:rFonts w:cs="Arial"/>
          <w:i/>
          <w:iCs/>
        </w:rPr>
        <w:t>et al</w:t>
      </w:r>
      <w:r w:rsidRPr="00C63405">
        <w:rPr>
          <w:rFonts w:cs="Arial"/>
        </w:rPr>
        <w:t xml:space="preserve">., 2015), ultimately contributing to organisational success (CIPD, 2022). </w:t>
      </w:r>
    </w:p>
    <w:p w14:paraId="3D927E21" w14:textId="588A9E15" w:rsidR="006B1D86" w:rsidRPr="006B1D86" w:rsidRDefault="006B1D86" w:rsidP="00DB1D11">
      <w:pPr>
        <w:rPr>
          <w:rFonts w:ascii="Times New Roman" w:hAnsi="Times New Roman"/>
        </w:rPr>
      </w:pPr>
      <w:r>
        <w:t>In private sector organisations, performance is typically evaluated based on the "bottom line," which often refers to metrics like net profit (Armstrong, 2019). However, implementing these bottom-line metrics poses challenges for service-oriented public sector organisations like the police. Unlike profit-driven private enterprises, public sector organi</w:t>
      </w:r>
      <w:r w:rsidR="00697D1B">
        <w:t>s</w:t>
      </w:r>
      <w:r>
        <w:t>ations must consider a broader range of outcomes and impacts beyond</w:t>
      </w:r>
      <w:r w:rsidR="00697D1B">
        <w:t xml:space="preserve"> numerical</w:t>
      </w:r>
      <w:r>
        <w:t xml:space="preserve"> metrics to gauge their effectiveness and impact on </w:t>
      </w:r>
      <w:r>
        <w:lastRenderedPageBreak/>
        <w:t>the community.</w:t>
      </w:r>
      <w:r w:rsidR="00697D1B">
        <w:t xml:space="preserve"> However, assessing both the quantity and quality of services provided can be quite complex and nuanced.</w:t>
      </w:r>
    </w:p>
    <w:p w14:paraId="4CB37791" w14:textId="3E0088EF" w:rsidR="009B73A3" w:rsidRDefault="00DB1D11" w:rsidP="00DB1D11">
      <w:pPr>
        <w:rPr>
          <w:rFonts w:cs="Arial"/>
        </w:rPr>
      </w:pPr>
      <w:r w:rsidRPr="00C63405">
        <w:rPr>
          <w:rFonts w:cs="Arial"/>
        </w:rPr>
        <w:t xml:space="preserve">This </w:t>
      </w:r>
      <w:r w:rsidR="003756CC" w:rsidRPr="00C63405">
        <w:rPr>
          <w:rFonts w:cs="Arial"/>
        </w:rPr>
        <w:t>research</w:t>
      </w:r>
      <w:r w:rsidRPr="00C63405">
        <w:rPr>
          <w:rFonts w:cs="Arial"/>
        </w:rPr>
        <w:t xml:space="preserve"> focuses on a critical examination of the performance appraisal process and the use of Key Performance Indicators at Gwent Police, a law enforcement agency operating in </w:t>
      </w:r>
      <w:r w:rsidR="003D37CA" w:rsidRPr="00C63405">
        <w:rPr>
          <w:rFonts w:cs="Arial"/>
        </w:rPr>
        <w:t xml:space="preserve">South </w:t>
      </w:r>
      <w:r w:rsidRPr="00C63405">
        <w:rPr>
          <w:rFonts w:cs="Arial"/>
        </w:rPr>
        <w:t>Wales, United Kingdom.</w:t>
      </w:r>
    </w:p>
    <w:p w14:paraId="3331E408" w14:textId="428089AA" w:rsidR="006E3148" w:rsidRPr="00C63405" w:rsidRDefault="006E3148" w:rsidP="006E3148">
      <w:pPr>
        <w:pStyle w:val="Heading2"/>
      </w:pPr>
      <w:bookmarkStart w:id="7" w:name="_Toc166274291"/>
      <w:r>
        <w:t>1.2 Description of Gwent Police</w:t>
      </w:r>
      <w:bookmarkEnd w:id="7"/>
    </w:p>
    <w:p w14:paraId="46B12935" w14:textId="51C71604" w:rsidR="00DB1D11" w:rsidRPr="00C63405" w:rsidRDefault="00DB1D11" w:rsidP="00DB1D11">
      <w:pPr>
        <w:rPr>
          <w:rFonts w:cs="Arial"/>
        </w:rPr>
      </w:pPr>
      <w:r w:rsidRPr="00C63405">
        <w:rPr>
          <w:rFonts w:cs="Arial"/>
        </w:rPr>
        <w:t xml:space="preserve">Gwent Police (2023) is one of the territorial police forces in Wales, covering diverse communities across the local authority areas of </w:t>
      </w:r>
      <w:bookmarkStart w:id="8" w:name="_Hlk151303650"/>
      <w:r w:rsidRPr="00C63405">
        <w:rPr>
          <w:rFonts w:cs="Arial"/>
        </w:rPr>
        <w:t>Blaenau Gwent, Caerphilly, Monmouthshire, Newport, and Torfaen</w:t>
      </w:r>
      <w:bookmarkEnd w:id="8"/>
      <w:r w:rsidRPr="00C63405">
        <w:rPr>
          <w:rFonts w:cs="Arial"/>
        </w:rPr>
        <w:t xml:space="preserve">. </w:t>
      </w:r>
    </w:p>
    <w:p w14:paraId="1586AADA" w14:textId="717C2F36" w:rsidR="00DB1D11" w:rsidRPr="00C63405" w:rsidRDefault="00DB1D11" w:rsidP="00DB1D11">
      <w:pPr>
        <w:rPr>
          <w:rFonts w:cs="Arial"/>
        </w:rPr>
      </w:pPr>
      <w:r w:rsidRPr="00C63405">
        <w:rPr>
          <w:rFonts w:cs="Arial"/>
        </w:rPr>
        <w:t>As a component of the criminal justice system, Gwent Police (2023) is responsible for ensuring public safety, preventing and investigating crimes, and maintaining order within its jurisdiction. The policing environment is characterised by multifaceted responsibilities, ranging from routine tasks to complex, time-sensitive operations</w:t>
      </w:r>
      <w:r w:rsidR="001052EA" w:rsidRPr="00C63405">
        <w:rPr>
          <w:rFonts w:cs="Arial"/>
        </w:rPr>
        <w:t xml:space="preserve"> (Maslov, 2015)</w:t>
      </w:r>
      <w:r w:rsidRPr="00C63405">
        <w:rPr>
          <w:rFonts w:cs="Arial"/>
        </w:rPr>
        <w:t xml:space="preserve">. Given the critical nature of police work, assessing and managing the performance of officers becomes a complex </w:t>
      </w:r>
      <w:r w:rsidR="00697D1B">
        <w:t>endeavour</w:t>
      </w:r>
      <w:r w:rsidRPr="00C63405">
        <w:rPr>
          <w:rFonts w:cs="Arial"/>
        </w:rPr>
        <w:t xml:space="preserve">. Gwent Police (Curtis, 2015), does not establish specific numerical objectives for officers. The performance data is presented in a statistical manner, with the statistics serving as performance indicators. Key Performance Indicators (KPIs) are a crucial tool for assessing and measuring </w:t>
      </w:r>
      <w:r w:rsidR="00765906">
        <w:rPr>
          <w:rFonts w:cs="Arial"/>
        </w:rPr>
        <w:t xml:space="preserve">the </w:t>
      </w:r>
      <w:r w:rsidRPr="00C63405">
        <w:rPr>
          <w:rFonts w:cs="Arial"/>
        </w:rPr>
        <w:t>effectiveness of police operations</w:t>
      </w:r>
      <w:r w:rsidR="00765906">
        <w:rPr>
          <w:rFonts w:cs="Arial"/>
        </w:rPr>
        <w:t xml:space="preserve"> and</w:t>
      </w:r>
      <w:r w:rsidRPr="00C63405">
        <w:rPr>
          <w:rFonts w:cs="Arial"/>
        </w:rPr>
        <w:t xml:space="preserve"> </w:t>
      </w:r>
      <w:r w:rsidR="00765906">
        <w:rPr>
          <w:rFonts w:cs="Arial"/>
        </w:rPr>
        <w:t>guiding</w:t>
      </w:r>
      <w:r w:rsidRPr="00C63405">
        <w:rPr>
          <w:rFonts w:cs="Arial"/>
        </w:rPr>
        <w:t xml:space="preserve"> officers' efforts towards achieving objectives (Violanti </w:t>
      </w:r>
      <w:r w:rsidRPr="00C63405">
        <w:rPr>
          <w:rFonts w:cs="Arial"/>
          <w:i/>
          <w:iCs/>
        </w:rPr>
        <w:t xml:space="preserve">et al., </w:t>
      </w:r>
      <w:r w:rsidRPr="00C63405">
        <w:rPr>
          <w:rFonts w:cs="Arial"/>
        </w:rPr>
        <w:t>2018; Boateng, 2016). Additionally, KPIs allow leaders to utilise information to comprehend areas of concern, and make well-informed decisions (Curtis, 2015).</w:t>
      </w:r>
    </w:p>
    <w:p w14:paraId="5F3D935F" w14:textId="165CEF8E" w:rsidR="00DB1D11" w:rsidRPr="00C63405" w:rsidRDefault="00DB1D11" w:rsidP="00541926">
      <w:pPr>
        <w:pStyle w:val="Heading2"/>
        <w:rPr>
          <w:rFonts w:ascii="Arial" w:hAnsi="Arial" w:cs="Arial"/>
        </w:rPr>
      </w:pPr>
      <w:bookmarkStart w:id="9" w:name="_Toc166274292"/>
      <w:r w:rsidRPr="00C63405">
        <w:rPr>
          <w:rStyle w:val="Strong"/>
          <w:rFonts w:ascii="Arial" w:hAnsi="Arial" w:cs="Arial"/>
          <w:b/>
        </w:rPr>
        <w:lastRenderedPageBreak/>
        <w:t>1.</w:t>
      </w:r>
      <w:r w:rsidR="006E3148">
        <w:rPr>
          <w:rStyle w:val="Strong"/>
          <w:rFonts w:ascii="Arial" w:hAnsi="Arial" w:cs="Arial"/>
          <w:b/>
          <w:bCs w:val="0"/>
        </w:rPr>
        <w:t>3</w:t>
      </w:r>
      <w:r w:rsidRPr="00C63405">
        <w:rPr>
          <w:rStyle w:val="Strong"/>
          <w:rFonts w:ascii="Arial" w:hAnsi="Arial" w:cs="Arial"/>
          <w:b/>
        </w:rPr>
        <w:t xml:space="preserve"> Rationale for the </w:t>
      </w:r>
      <w:r w:rsidR="00825E13">
        <w:rPr>
          <w:rStyle w:val="Strong"/>
          <w:rFonts w:ascii="Arial" w:hAnsi="Arial" w:cs="Arial"/>
          <w:b/>
        </w:rPr>
        <w:t>R</w:t>
      </w:r>
      <w:r w:rsidRPr="00C63405">
        <w:rPr>
          <w:rStyle w:val="Strong"/>
          <w:rFonts w:ascii="Arial" w:hAnsi="Arial" w:cs="Arial"/>
          <w:b/>
        </w:rPr>
        <w:t>esearch.</w:t>
      </w:r>
      <w:bookmarkEnd w:id="9"/>
    </w:p>
    <w:p w14:paraId="7075A9F9" w14:textId="5D4FDC4C" w:rsidR="00EE10D7" w:rsidRDefault="00DB1D11" w:rsidP="00DB1D11">
      <w:pPr>
        <w:rPr>
          <w:rFonts w:cs="Arial"/>
        </w:rPr>
      </w:pPr>
      <w:r w:rsidRPr="00C63405">
        <w:rPr>
          <w:rFonts w:cs="Arial"/>
        </w:rPr>
        <w:t xml:space="preserve">Despite the recognised importance of performance appraisal systems and KPIs in enhancing organisational efficiency, their application in the context of policing requires careful examination. </w:t>
      </w:r>
      <w:r w:rsidR="00500FBF">
        <w:t>The wide variety of tasks performed by the police requires a thorough approach to evaluating their performance (Maslov, 2015).</w:t>
      </w:r>
    </w:p>
    <w:p w14:paraId="584B7DE0" w14:textId="6D069D28" w:rsidR="00DB1D11" w:rsidRPr="00C63405" w:rsidRDefault="00DB1D11" w:rsidP="00DB1D11">
      <w:pPr>
        <w:rPr>
          <w:rFonts w:cs="Arial"/>
        </w:rPr>
      </w:pPr>
      <w:r w:rsidRPr="00C63405">
        <w:rPr>
          <w:rFonts w:cs="Arial"/>
        </w:rPr>
        <w:t>Policing should involve a combination of quantitative and qualitative assessments, with KPIs serving as essential metrics for evaluating service efficiency. The potential impact of these systems on officer job satisfaction, motivation, and overall productivity necessitates an in-depth investigation.</w:t>
      </w:r>
    </w:p>
    <w:p w14:paraId="6328D676" w14:textId="77777777" w:rsidR="00DB1D11" w:rsidRPr="00C63405" w:rsidRDefault="00DB1D11" w:rsidP="00DB1D11">
      <w:pPr>
        <w:rPr>
          <w:rFonts w:cs="Arial"/>
        </w:rPr>
      </w:pPr>
      <w:r w:rsidRPr="00C63405">
        <w:rPr>
          <w:rFonts w:cs="Arial"/>
        </w:rPr>
        <w:t>This research aims to address the existing literature gap by focusing on how police officers perceive performance appraisals and the fairness of KPIs in assessing their performance. By choosing Gwent Police as the research site, the study provides insights into the effectiveness of performance management systems in a real-world policing environment. The findings of this research are expected to contribute valuable knowledge that can inform the enhancement of performance evaluation practices within Gwent Police and potentially serve as a model for other law enforcement agencies.</w:t>
      </w:r>
    </w:p>
    <w:p w14:paraId="29D92FC7" w14:textId="0DD10413" w:rsidR="00DB1D11" w:rsidRPr="00C63405" w:rsidRDefault="00DB1D11" w:rsidP="00541926">
      <w:pPr>
        <w:pStyle w:val="Heading2"/>
        <w:rPr>
          <w:rFonts w:ascii="Arial" w:hAnsi="Arial" w:cs="Arial"/>
        </w:rPr>
      </w:pPr>
      <w:bookmarkStart w:id="10" w:name="_Toc166274293"/>
      <w:r w:rsidRPr="00C63405">
        <w:rPr>
          <w:rFonts w:ascii="Arial" w:hAnsi="Arial" w:cs="Arial"/>
        </w:rPr>
        <w:t>1.</w:t>
      </w:r>
      <w:r w:rsidR="00EE10D7">
        <w:rPr>
          <w:rFonts w:ascii="Arial" w:hAnsi="Arial" w:cs="Arial"/>
        </w:rPr>
        <w:t>4</w:t>
      </w:r>
      <w:r w:rsidRPr="00C63405">
        <w:rPr>
          <w:rFonts w:ascii="Arial" w:hAnsi="Arial" w:cs="Arial"/>
        </w:rPr>
        <w:t xml:space="preserve"> Research Questions</w:t>
      </w:r>
      <w:r w:rsidR="0046054A" w:rsidRPr="00C63405">
        <w:rPr>
          <w:rFonts w:ascii="Arial" w:hAnsi="Arial" w:cs="Arial"/>
        </w:rPr>
        <w:t>.</w:t>
      </w:r>
      <w:bookmarkEnd w:id="10"/>
    </w:p>
    <w:p w14:paraId="0C0ABEC3" w14:textId="783DC836" w:rsidR="00DB1D11" w:rsidRPr="00500FBF" w:rsidRDefault="00DB1D11" w:rsidP="00DB1D11">
      <w:pPr>
        <w:rPr>
          <w:rFonts w:cs="Arial"/>
        </w:rPr>
      </w:pPr>
      <w:r w:rsidRPr="00500FBF">
        <w:rPr>
          <w:rFonts w:cs="Arial"/>
        </w:rPr>
        <w:t xml:space="preserve">The research contributes to the literature by addressing three main research questions. </w:t>
      </w:r>
    </w:p>
    <w:p w14:paraId="1344EDAC" w14:textId="0EEBF42B" w:rsidR="00DB1D11" w:rsidRPr="00500FBF" w:rsidRDefault="00500FBF" w:rsidP="00500FBF">
      <w:pPr>
        <w:pStyle w:val="ListParagraph"/>
        <w:numPr>
          <w:ilvl w:val="0"/>
          <w:numId w:val="8"/>
        </w:numPr>
        <w:rPr>
          <w:rFonts w:cs="Arial"/>
        </w:rPr>
      </w:pPr>
      <w:r w:rsidRPr="00500FBF">
        <w:t>How do front-line officers at Gwent Police perceive performance reviews?</w:t>
      </w:r>
    </w:p>
    <w:p w14:paraId="565EA71D" w14:textId="5789552C" w:rsidR="00DB1D11" w:rsidRPr="00500FBF" w:rsidRDefault="00DB1D11" w:rsidP="00DB1D11">
      <w:pPr>
        <w:pStyle w:val="ListParagraph"/>
        <w:numPr>
          <w:ilvl w:val="0"/>
          <w:numId w:val="8"/>
        </w:numPr>
        <w:rPr>
          <w:rStyle w:val="contentpasted1"/>
          <w:rFonts w:cs="Arial"/>
        </w:rPr>
      </w:pPr>
      <w:r w:rsidRPr="00500FBF">
        <w:rPr>
          <w:rStyle w:val="contentpasted1"/>
          <w:rFonts w:cs="Arial"/>
        </w:rPr>
        <w:t>Whether KPIs are viewed</w:t>
      </w:r>
      <w:r w:rsidR="009B73A3" w:rsidRPr="00500FBF">
        <w:rPr>
          <w:rStyle w:val="contentpasted1"/>
          <w:rFonts w:cs="Arial"/>
        </w:rPr>
        <w:t xml:space="preserve"> by police officers</w:t>
      </w:r>
      <w:r w:rsidRPr="00500FBF">
        <w:rPr>
          <w:rStyle w:val="contentpasted1"/>
          <w:rFonts w:cs="Arial"/>
        </w:rPr>
        <w:t xml:space="preserve"> as a fair measure for assessing the</w:t>
      </w:r>
      <w:r w:rsidR="009B73A3" w:rsidRPr="00500FBF">
        <w:rPr>
          <w:rStyle w:val="contentpasted1"/>
          <w:rFonts w:cs="Arial"/>
        </w:rPr>
        <w:t>ir</w:t>
      </w:r>
      <w:r w:rsidRPr="00500FBF">
        <w:rPr>
          <w:rStyle w:val="contentpasted1"/>
          <w:rFonts w:cs="Arial"/>
        </w:rPr>
        <w:t xml:space="preserve"> performance?</w:t>
      </w:r>
    </w:p>
    <w:p w14:paraId="2D782128" w14:textId="56D7B2BA" w:rsidR="009B73A3" w:rsidRPr="00500FBF" w:rsidRDefault="00EF7958" w:rsidP="00C63405">
      <w:pPr>
        <w:pStyle w:val="ListParagraph"/>
        <w:numPr>
          <w:ilvl w:val="0"/>
          <w:numId w:val="8"/>
        </w:numPr>
        <w:rPr>
          <w:rFonts w:cs="Arial"/>
        </w:rPr>
      </w:pPr>
      <w:r w:rsidRPr="00500FBF">
        <w:rPr>
          <w:rFonts w:cs="Arial"/>
        </w:rPr>
        <w:lastRenderedPageBreak/>
        <w:t>Whether</w:t>
      </w:r>
      <w:r w:rsidR="00DB1D11" w:rsidRPr="00500FBF">
        <w:rPr>
          <w:rFonts w:cs="Arial"/>
        </w:rPr>
        <w:t xml:space="preserve"> performance </w:t>
      </w:r>
      <w:r w:rsidR="00B311BA" w:rsidRPr="00500FBF">
        <w:rPr>
          <w:rFonts w:cs="Arial"/>
        </w:rPr>
        <w:t>review</w:t>
      </w:r>
      <w:r w:rsidR="00DB1D11" w:rsidRPr="00500FBF">
        <w:rPr>
          <w:rFonts w:cs="Arial"/>
        </w:rPr>
        <w:t xml:space="preserve"> </w:t>
      </w:r>
      <w:r w:rsidRPr="00500FBF">
        <w:rPr>
          <w:rFonts w:cs="Arial"/>
        </w:rPr>
        <w:t>conversations enhance employees' motivation.</w:t>
      </w:r>
    </w:p>
    <w:p w14:paraId="337EF895" w14:textId="64BBADD9" w:rsidR="00DB1D11" w:rsidRPr="00C63405" w:rsidRDefault="00DB1D11" w:rsidP="00541926">
      <w:pPr>
        <w:pStyle w:val="Heading2"/>
        <w:rPr>
          <w:rFonts w:ascii="Arial" w:hAnsi="Arial" w:cs="Arial"/>
          <w:szCs w:val="40"/>
        </w:rPr>
      </w:pPr>
      <w:bookmarkStart w:id="11" w:name="_Toc166274294"/>
      <w:r w:rsidRPr="00C63405">
        <w:rPr>
          <w:rFonts w:ascii="Arial" w:hAnsi="Arial" w:cs="Arial"/>
        </w:rPr>
        <w:t>1.</w:t>
      </w:r>
      <w:r w:rsidR="00EE10D7">
        <w:rPr>
          <w:rFonts w:ascii="Arial" w:hAnsi="Arial" w:cs="Arial"/>
        </w:rPr>
        <w:t>5</w:t>
      </w:r>
      <w:r w:rsidRPr="00C63405">
        <w:rPr>
          <w:rFonts w:ascii="Arial" w:hAnsi="Arial" w:cs="Arial"/>
        </w:rPr>
        <w:t xml:space="preserve"> Key Research Objectives.</w:t>
      </w:r>
      <w:bookmarkEnd w:id="11"/>
    </w:p>
    <w:p w14:paraId="29132BD2" w14:textId="2D50EF2D" w:rsidR="00DB1D11" w:rsidRPr="00C63405" w:rsidRDefault="00DB1D11" w:rsidP="00DB1D11">
      <w:pPr>
        <w:rPr>
          <w:rFonts w:cs="Arial"/>
        </w:rPr>
      </w:pPr>
      <w:r w:rsidRPr="00C63405">
        <w:rPr>
          <w:rFonts w:cs="Arial"/>
        </w:rPr>
        <w:t>The primary goal of this research is to</w:t>
      </w:r>
      <w:r w:rsidRPr="00C63405">
        <w:rPr>
          <w:rFonts w:cs="Arial"/>
          <w:i/>
          <w:iCs/>
        </w:rPr>
        <w:t xml:space="preserve"> </w:t>
      </w:r>
      <w:r w:rsidRPr="00C63405">
        <w:rPr>
          <w:rFonts w:cs="Arial"/>
        </w:rPr>
        <w:t>explore how Gwent Police officers perceive performance evaluations, with emphasis on the equity of the KPIs. Additionally, it examines the impact of performance reviews on the</w:t>
      </w:r>
      <w:r w:rsidR="002F19C9" w:rsidRPr="00C63405">
        <w:rPr>
          <w:rFonts w:cs="Arial"/>
        </w:rPr>
        <w:t xml:space="preserve"> officers’</w:t>
      </w:r>
      <w:r w:rsidRPr="00C63405">
        <w:rPr>
          <w:rFonts w:cs="Arial"/>
        </w:rPr>
        <w:t xml:space="preserve"> motivation. To enable to answer the research questions, several objectives have been set.</w:t>
      </w:r>
    </w:p>
    <w:p w14:paraId="5F84D9E6" w14:textId="77777777" w:rsidR="00DB1D11" w:rsidRPr="00C63405" w:rsidRDefault="00DB1D11" w:rsidP="00DB1D11">
      <w:pPr>
        <w:jc w:val="both"/>
        <w:rPr>
          <w:rFonts w:cs="Arial"/>
        </w:rPr>
      </w:pPr>
      <w:r w:rsidRPr="00C63405">
        <w:rPr>
          <w:rFonts w:cs="Arial"/>
          <w:b/>
          <w:bCs/>
        </w:rPr>
        <w:t>Literature review</w:t>
      </w:r>
      <w:r w:rsidRPr="00C63405">
        <w:rPr>
          <w:rFonts w:cs="Arial"/>
        </w:rPr>
        <w:t>.</w:t>
      </w:r>
    </w:p>
    <w:p w14:paraId="06A838C1" w14:textId="2B271C3B" w:rsidR="00DB1D11" w:rsidRPr="00C63405" w:rsidRDefault="00DB1D11" w:rsidP="00DB1D11">
      <w:pPr>
        <w:rPr>
          <w:rFonts w:cs="Arial"/>
          <w:lang w:eastAsia="en-GB"/>
        </w:rPr>
      </w:pPr>
      <w:r w:rsidRPr="00C63405">
        <w:rPr>
          <w:rFonts w:cs="Arial"/>
        </w:rPr>
        <w:t xml:space="preserve">To present a comprehensive analysis of performance reviews at Gwent Police and their effect on employees’ motivation, </w:t>
      </w:r>
      <w:r w:rsidRPr="00C63405">
        <w:rPr>
          <w:rFonts w:cs="Arial"/>
          <w:lang w:eastAsia="en-GB"/>
        </w:rPr>
        <w:t>a detailed and methodical examination of published research on police performance measurement was undertaken, covering the literature from both the UK and international sources in this field.</w:t>
      </w:r>
      <w:r w:rsidRPr="00C63405">
        <w:rPr>
          <w:rFonts w:cs="Arial"/>
        </w:rPr>
        <w:t xml:space="preserve"> This research aims to identify gaps in the literature and areas requiring further exploration. </w:t>
      </w:r>
    </w:p>
    <w:p w14:paraId="7E9602AD" w14:textId="1672CFF0" w:rsidR="00DB1D11" w:rsidRPr="00C63405" w:rsidRDefault="00DB1D11" w:rsidP="00DB1D11">
      <w:pPr>
        <w:rPr>
          <w:rFonts w:cs="Arial"/>
          <w:b/>
          <w:bCs/>
          <w:lang w:eastAsia="en-GB"/>
        </w:rPr>
      </w:pPr>
      <w:r w:rsidRPr="00C63405">
        <w:rPr>
          <w:rFonts w:cs="Arial"/>
          <w:b/>
          <w:bCs/>
          <w:lang w:eastAsia="en-GB"/>
        </w:rPr>
        <w:t>Data Collection and Analysis.</w:t>
      </w:r>
    </w:p>
    <w:p w14:paraId="02C332CE" w14:textId="02B7C363" w:rsidR="00541926" w:rsidRPr="00C63405" w:rsidRDefault="00DB1D11" w:rsidP="009B73A3">
      <w:pPr>
        <w:rPr>
          <w:rFonts w:cs="Arial"/>
          <w:lang w:eastAsia="en-GB"/>
        </w:rPr>
      </w:pPr>
      <w:r w:rsidRPr="00C63405">
        <w:rPr>
          <w:rFonts w:cs="Arial"/>
          <w:lang w:eastAsia="en-GB"/>
        </w:rPr>
        <w:t>In order to</w:t>
      </w:r>
      <w:r w:rsidR="00C370AC" w:rsidRPr="00C63405">
        <w:rPr>
          <w:rFonts w:cs="Arial"/>
          <w:lang w:eastAsia="en-GB"/>
        </w:rPr>
        <w:t xml:space="preserve"> </w:t>
      </w:r>
      <w:r w:rsidRPr="00C63405">
        <w:rPr>
          <w:rFonts w:cs="Arial"/>
          <w:lang w:eastAsia="en-GB"/>
        </w:rPr>
        <w:t>assess performance reviews at Gwent Police, the equity of KPIs and their effect on employees' motivation, a survey was conducted.</w:t>
      </w:r>
      <w:r w:rsidRPr="00C63405">
        <w:rPr>
          <w:rFonts w:cs="Arial"/>
        </w:rPr>
        <w:t xml:space="preserve"> To enhance the credibility of the study, open-ended questions were incorporated to enable police officers to contribute their perspectives, which were not addressed by the closed-ended questions.</w:t>
      </w:r>
      <w:r w:rsidRPr="00C63405">
        <w:rPr>
          <w:rFonts w:cs="Arial"/>
          <w:lang w:eastAsia="en-GB"/>
        </w:rPr>
        <w:t xml:space="preserve"> The analysis of officers' feedback facilitated an answer to the research question regarding the adequacy of the organisation's performance review process or the need for improvement.  </w:t>
      </w:r>
    </w:p>
    <w:p w14:paraId="0622274E" w14:textId="77777777" w:rsidR="00DB1D11" w:rsidRPr="00C63405" w:rsidRDefault="00DB1D11" w:rsidP="00DB1D11">
      <w:pPr>
        <w:rPr>
          <w:rFonts w:cs="Arial"/>
          <w:b/>
          <w:bCs/>
          <w:lang w:eastAsia="en-GB"/>
        </w:rPr>
      </w:pPr>
      <w:r w:rsidRPr="00C63405">
        <w:rPr>
          <w:rFonts w:cs="Arial"/>
          <w:b/>
          <w:bCs/>
          <w:lang w:eastAsia="en-GB"/>
        </w:rPr>
        <w:t>Discussion.</w:t>
      </w:r>
    </w:p>
    <w:p w14:paraId="674A885E" w14:textId="0DB6B226" w:rsidR="00DB1D11" w:rsidRPr="00C63405" w:rsidRDefault="009703DA" w:rsidP="00DB1D11">
      <w:pPr>
        <w:rPr>
          <w:rFonts w:cs="Arial"/>
        </w:rPr>
      </w:pPr>
      <w:r w:rsidRPr="00C63405">
        <w:rPr>
          <w:rFonts w:cs="Arial"/>
        </w:rPr>
        <w:lastRenderedPageBreak/>
        <w:t xml:space="preserve">To strengthen the research process </w:t>
      </w:r>
      <w:r w:rsidR="00DB1D11" w:rsidRPr="00C63405">
        <w:rPr>
          <w:rFonts w:cs="Arial"/>
        </w:rPr>
        <w:t xml:space="preserve">the data collected and analysed were compared with findings from existing literature. Drawing insights from both </w:t>
      </w:r>
      <w:r w:rsidRPr="00C63405">
        <w:rPr>
          <w:rFonts w:cs="Arial"/>
        </w:rPr>
        <w:t xml:space="preserve">sources </w:t>
      </w:r>
      <w:r w:rsidR="00C0015D">
        <w:rPr>
          <w:rFonts w:cs="Arial"/>
        </w:rPr>
        <w:t>enables</w:t>
      </w:r>
      <w:r w:rsidRPr="00C63405">
        <w:rPr>
          <w:rFonts w:cs="Arial"/>
        </w:rPr>
        <w:t xml:space="preserve"> </w:t>
      </w:r>
      <w:r w:rsidR="00DB1D11" w:rsidRPr="00C63405">
        <w:rPr>
          <w:rFonts w:cs="Arial"/>
        </w:rPr>
        <w:t>providing a more comprehensive understanding</w:t>
      </w:r>
      <w:r w:rsidRPr="00C63405">
        <w:rPr>
          <w:rFonts w:cs="Arial"/>
        </w:rPr>
        <w:t xml:space="preserve"> of the </w:t>
      </w:r>
      <w:r w:rsidR="003C46A7" w:rsidRPr="00C63405">
        <w:rPr>
          <w:rFonts w:cs="Arial"/>
        </w:rPr>
        <w:t>topic</w:t>
      </w:r>
      <w:r w:rsidR="00DB1D11" w:rsidRPr="00C63405">
        <w:rPr>
          <w:rFonts w:cs="Arial"/>
        </w:rPr>
        <w:t xml:space="preserve">, and enhancing the overall </w:t>
      </w:r>
      <w:r w:rsidR="003C46A7" w:rsidRPr="00C63405">
        <w:rPr>
          <w:rFonts w:cs="Arial"/>
        </w:rPr>
        <w:t>integrity</w:t>
      </w:r>
      <w:r w:rsidR="00DB1D11" w:rsidRPr="00C63405">
        <w:rPr>
          <w:rFonts w:cs="Arial"/>
        </w:rPr>
        <w:t xml:space="preserve"> of the study.</w:t>
      </w:r>
      <w:r w:rsidR="003C46A7" w:rsidRPr="00C63405">
        <w:rPr>
          <w:rFonts w:cs="Arial"/>
        </w:rPr>
        <w:t xml:space="preserve"> </w:t>
      </w:r>
    </w:p>
    <w:p w14:paraId="315E5E5C" w14:textId="77777777" w:rsidR="00DB1D11" w:rsidRPr="00C63405" w:rsidRDefault="00DB1D11" w:rsidP="00DB1D11">
      <w:pPr>
        <w:rPr>
          <w:rFonts w:cs="Arial"/>
        </w:rPr>
      </w:pPr>
      <w:r w:rsidRPr="00C63405">
        <w:rPr>
          <w:rStyle w:val="Strong"/>
          <w:rFonts w:cs="Arial"/>
        </w:rPr>
        <w:t>Recommendations</w:t>
      </w:r>
      <w:bookmarkStart w:id="12" w:name="_Hlk149339136"/>
      <w:r w:rsidRPr="00C63405">
        <w:rPr>
          <w:rStyle w:val="Strong"/>
          <w:rFonts w:cs="Arial"/>
        </w:rPr>
        <w:t>.</w:t>
      </w:r>
    </w:p>
    <w:p w14:paraId="2FA16A10" w14:textId="45875192" w:rsidR="00500FBF" w:rsidRPr="00AD0E75" w:rsidRDefault="00500FBF" w:rsidP="00DB1D11">
      <w:pPr>
        <w:rPr>
          <w:rFonts w:ascii="Times New Roman" w:hAnsi="Times New Roman"/>
        </w:rPr>
      </w:pPr>
      <w:r>
        <w:t>The author provided three recommendations to supply essential information to Gwent Police executives so that they could redefine strategies for performance evaluations.</w:t>
      </w:r>
    </w:p>
    <w:p w14:paraId="5218D79A" w14:textId="7B887C18" w:rsidR="00DB1D11" w:rsidRPr="00C63405" w:rsidRDefault="00C0015D" w:rsidP="00DB1D11">
      <w:pPr>
        <w:rPr>
          <w:rFonts w:cs="Arial"/>
        </w:rPr>
      </w:pPr>
      <w:r>
        <w:rPr>
          <w:rFonts w:cs="Arial"/>
          <w:lang w:eastAsia="en-GB"/>
        </w:rPr>
        <w:t>R</w:t>
      </w:r>
      <w:r w:rsidR="00DB1D11" w:rsidRPr="00C63405">
        <w:rPr>
          <w:rFonts w:cs="Arial"/>
          <w:lang w:eastAsia="en-GB"/>
        </w:rPr>
        <w:t xml:space="preserve">ecommendations derived from the insights gained through this research and an examination of recent literature encompass potential adjustments to the performance review process or training programs </w:t>
      </w:r>
      <w:r w:rsidR="00DB1D11" w:rsidRPr="00C63405">
        <w:rPr>
          <w:rFonts w:cs="Arial"/>
        </w:rPr>
        <w:t>aimed at strengthening organisational success.</w:t>
      </w:r>
      <w:bookmarkEnd w:id="12"/>
    </w:p>
    <w:p w14:paraId="78C0C030" w14:textId="298C6025" w:rsidR="005802D7" w:rsidRPr="004B64D4" w:rsidRDefault="005802D7" w:rsidP="00902B47">
      <w:pPr>
        <w:pStyle w:val="Heading1"/>
      </w:pPr>
      <w:bookmarkStart w:id="13" w:name="_Toc166274295"/>
      <w:r w:rsidRPr="004B64D4">
        <w:t>2.0 Literature Review.</w:t>
      </w:r>
      <w:bookmarkEnd w:id="13"/>
    </w:p>
    <w:p w14:paraId="79632675" w14:textId="4148DE7F" w:rsidR="00541926" w:rsidRPr="004B64D4" w:rsidRDefault="00541926" w:rsidP="00E83FF5">
      <w:r w:rsidRPr="004B64D4">
        <w:t xml:space="preserve">The researcher examined up-to-date secondary resources to address the primary goal of scrutinising the effectiveness of performance reviews, the equity of KPIs, and their influence on motivation in the context of police departments. The literature review comprises three sections: the first section offers an explanation of key terms, the second section discusses the effectiveness and fairness of performance reviews and equity in KPIs, and the third section examines </w:t>
      </w:r>
      <w:r w:rsidR="003F50F2">
        <w:t>whether</w:t>
      </w:r>
      <w:r w:rsidRPr="004B64D4">
        <w:t xml:space="preserve"> performance reviews impact</w:t>
      </w:r>
      <w:r w:rsidR="003F50F2">
        <w:t xml:space="preserve"> employees’</w:t>
      </w:r>
      <w:r w:rsidRPr="004B64D4">
        <w:t xml:space="preserve"> motivation. </w:t>
      </w:r>
    </w:p>
    <w:p w14:paraId="448673DD" w14:textId="77777777" w:rsidR="00541926" w:rsidRPr="004B64D4" w:rsidRDefault="00541926" w:rsidP="00902B47">
      <w:pPr>
        <w:pStyle w:val="Heading2"/>
        <w:rPr>
          <w:rStyle w:val="Strong"/>
          <w:rFonts w:cs="Arial"/>
          <w:b/>
          <w:bCs w:val="0"/>
        </w:rPr>
      </w:pPr>
      <w:bookmarkStart w:id="14" w:name="_Toc166274296"/>
      <w:r w:rsidRPr="004B64D4">
        <w:rPr>
          <w:rStyle w:val="Strong"/>
          <w:rFonts w:cs="Arial"/>
          <w:b/>
          <w:bCs w:val="0"/>
        </w:rPr>
        <w:lastRenderedPageBreak/>
        <w:t>2.1 Key Terms.</w:t>
      </w:r>
      <w:bookmarkEnd w:id="14"/>
    </w:p>
    <w:p w14:paraId="2D53860C" w14:textId="3E0D98EF" w:rsidR="00541926" w:rsidRPr="00500FBF" w:rsidRDefault="00541926" w:rsidP="00500FBF">
      <w:pPr>
        <w:pStyle w:val="Heading3"/>
      </w:pPr>
      <w:bookmarkStart w:id="15" w:name="_Toc166274297"/>
      <w:r w:rsidRPr="004B64D4">
        <w:t>2.1.1 The Meaning of Performance.</w:t>
      </w:r>
      <w:bookmarkEnd w:id="15"/>
      <w:r w:rsidR="007C0A08">
        <w:t xml:space="preserve"> </w:t>
      </w:r>
    </w:p>
    <w:p w14:paraId="784A34E0" w14:textId="77777777" w:rsidR="00541926" w:rsidRPr="003F50F2" w:rsidRDefault="00541926" w:rsidP="00500FBF">
      <w:pPr>
        <w:pStyle w:val="NormalWeb"/>
        <w:jc w:val="center"/>
      </w:pPr>
      <w:r w:rsidRPr="003F50F2">
        <w:rPr>
          <w:noProof/>
        </w:rPr>
        <w:drawing>
          <wp:inline distT="0" distB="0" distL="0" distR="0" wp14:anchorId="46B21D54" wp14:editId="6EDD1777">
            <wp:extent cx="5073696" cy="546935"/>
            <wp:effectExtent l="152400" t="152400" r="355600" b="367665"/>
            <wp:docPr id="153904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41104" name=""/>
                    <pic:cNvPicPr/>
                  </pic:nvPicPr>
                  <pic:blipFill>
                    <a:blip r:embed="rId9"/>
                    <a:stretch>
                      <a:fillRect/>
                    </a:stretch>
                  </pic:blipFill>
                  <pic:spPr>
                    <a:xfrm>
                      <a:off x="0" y="0"/>
                      <a:ext cx="5132875" cy="553314"/>
                    </a:xfrm>
                    <a:prstGeom prst="rect">
                      <a:avLst/>
                    </a:prstGeom>
                    <a:ln>
                      <a:noFill/>
                    </a:ln>
                    <a:effectLst>
                      <a:outerShdw blurRad="292100" dist="139700" dir="2700000" algn="tl" rotWithShape="0">
                        <a:srgbClr val="333333">
                          <a:alpha val="65000"/>
                        </a:srgbClr>
                      </a:outerShdw>
                    </a:effectLst>
                  </pic:spPr>
                </pic:pic>
              </a:graphicData>
            </a:graphic>
          </wp:inline>
        </w:drawing>
      </w:r>
    </w:p>
    <w:p w14:paraId="51DB7042" w14:textId="77777777" w:rsidR="00541926" w:rsidRPr="003F50F2" w:rsidRDefault="00541926" w:rsidP="00541926">
      <w:r w:rsidRPr="003F50F2">
        <w:t xml:space="preserve">Brumbach’s (1988) perspective highlights the impact of behaviours in achieving intended results. Armstrong (2019) emphasises that performance is the visible culmination of efforts directed towards established goals, highlighting measurable results and contributions to organisational objectives. When assessing and rewarding individuals, considering both outputs (results) and inputs (behaviour) is essential. The examination of outputs involves a close evaluation of tangible results or accomplishments. On the other hand, examining inputs entails a critical analysis of the behaviours and actions exhibited during the performance period. This involves assessing individuals' qualities, efforts, and approaches to their tasks. </w:t>
      </w:r>
      <w:r w:rsidRPr="003F50F2">
        <w:rPr>
          <w:rFonts w:cs="Arial"/>
        </w:rPr>
        <w:t>Acknowledging the relationship between what individuals produce (outputs) and how they contribute (inputs) allows for a more holistic and equitable evaluation of performance.</w:t>
      </w:r>
      <w:r w:rsidRPr="003F50F2">
        <w:t xml:space="preserve"> However, the complexity of evaluating both outputs and inputs might make the process more intricate and potentially subjective.</w:t>
      </w:r>
    </w:p>
    <w:p w14:paraId="6A6E699E" w14:textId="355976D3" w:rsidR="00541926" w:rsidRDefault="00541926" w:rsidP="00541926">
      <w:r w:rsidRPr="003F50F2">
        <w:t xml:space="preserve">Roberg </w:t>
      </w:r>
      <w:r w:rsidRPr="003F50F2">
        <w:rPr>
          <w:i/>
          <w:iCs/>
        </w:rPr>
        <w:t>et al</w:t>
      </w:r>
      <w:r w:rsidRPr="003F50F2">
        <w:t xml:space="preserve">. (2002, p. 186) simplify </w:t>
      </w:r>
      <w:r w:rsidR="003F50F2">
        <w:t xml:space="preserve">this definition and describe </w:t>
      </w:r>
      <w:r w:rsidRPr="003F50F2">
        <w:t>performance as a linear combination of ability and motivation, where ability represents an individual’s talent or skills.</w:t>
      </w:r>
    </w:p>
    <w:p w14:paraId="124D0FAF" w14:textId="7A436CD6" w:rsidR="003F50F2" w:rsidRPr="003F50F2" w:rsidRDefault="003F50F2" w:rsidP="003F50F2">
      <w:pPr>
        <w:jc w:val="center"/>
      </w:pPr>
      <w:r w:rsidRPr="003F50F2">
        <w:rPr>
          <w:noProof/>
        </w:rPr>
        <w:lastRenderedPageBreak/>
        <w:drawing>
          <wp:inline distT="0" distB="0" distL="0" distR="0" wp14:anchorId="07B34A0D" wp14:editId="0788EA3B">
            <wp:extent cx="3191501" cy="561319"/>
            <wp:effectExtent l="152400" t="152400" r="352425" b="353695"/>
            <wp:docPr id="19432941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9415" name="Picture 1" descr="A black text on a white background&#10;&#10;Description automatically generated"/>
                    <pic:cNvPicPr/>
                  </pic:nvPicPr>
                  <pic:blipFill>
                    <a:blip r:embed="rId10"/>
                    <a:stretch>
                      <a:fillRect/>
                    </a:stretch>
                  </pic:blipFill>
                  <pic:spPr>
                    <a:xfrm>
                      <a:off x="0" y="0"/>
                      <a:ext cx="3237583" cy="569424"/>
                    </a:xfrm>
                    <a:prstGeom prst="rect">
                      <a:avLst/>
                    </a:prstGeom>
                    <a:ln>
                      <a:noFill/>
                    </a:ln>
                    <a:effectLst>
                      <a:outerShdw blurRad="292100" dist="139700" dir="2700000" algn="tl" rotWithShape="0">
                        <a:srgbClr val="333333">
                          <a:alpha val="65000"/>
                        </a:srgbClr>
                      </a:outerShdw>
                    </a:effectLst>
                  </pic:spPr>
                </pic:pic>
              </a:graphicData>
            </a:graphic>
          </wp:inline>
        </w:drawing>
      </w:r>
    </w:p>
    <w:p w14:paraId="5223E918" w14:textId="77777777" w:rsidR="00541926" w:rsidRPr="003F50F2" w:rsidRDefault="00541926" w:rsidP="00541926">
      <w:pPr>
        <w:rPr>
          <w:lang w:eastAsia="en-GB"/>
        </w:rPr>
      </w:pPr>
      <w:r w:rsidRPr="003F50F2">
        <w:rPr>
          <w:lang w:eastAsia="en-GB"/>
        </w:rPr>
        <w:t>This approach to performance neglects qualitative aspects such as behaviours, interpersonal skills, and adaptability, which are crucial in many professional roles.</w:t>
      </w:r>
    </w:p>
    <w:p w14:paraId="74FB88CC" w14:textId="77777777" w:rsidR="00902B47" w:rsidRPr="004B64D4" w:rsidRDefault="00902B47" w:rsidP="00902B47">
      <w:pPr>
        <w:pStyle w:val="Heading3"/>
      </w:pPr>
      <w:bookmarkStart w:id="16" w:name="_Toc166274298"/>
      <w:r w:rsidRPr="004B64D4">
        <w:t>2.1.2 Performance Management.</w:t>
      </w:r>
      <w:bookmarkEnd w:id="16"/>
    </w:p>
    <w:p w14:paraId="70BBF01E" w14:textId="2AA107F6" w:rsidR="00902B47" w:rsidRPr="004B64D4" w:rsidRDefault="00902B47" w:rsidP="00902B47">
      <w:pPr>
        <w:autoSpaceDE w:val="0"/>
        <w:autoSpaceDN w:val="0"/>
        <w:adjustRightInd w:val="0"/>
        <w:spacing w:after="0"/>
      </w:pPr>
      <w:r w:rsidRPr="004B64D4">
        <w:t>The Performance Management</w:t>
      </w:r>
      <w:r w:rsidR="0010682B">
        <w:t xml:space="preserve"> (PM)</w:t>
      </w:r>
      <w:r w:rsidRPr="004B64D4">
        <w:t xml:space="preserve"> (Eze </w:t>
      </w:r>
      <w:r w:rsidRPr="004B64D4">
        <w:rPr>
          <w:i/>
          <w:iCs/>
        </w:rPr>
        <w:t>et al.,</w:t>
      </w:r>
      <w:r w:rsidRPr="004B64D4">
        <w:t xml:space="preserve"> 2019) has gained significant attention in Human Resources Management. The concept of </w:t>
      </w:r>
      <w:r w:rsidR="00EC08B4" w:rsidRPr="004B64D4">
        <w:t>PM</w:t>
      </w:r>
      <w:r w:rsidRPr="004B64D4">
        <w:t xml:space="preserve"> emerged from the roots of merit rating, which had its origins in the early 20th century. Warren (1972) and Beer and </w:t>
      </w:r>
      <w:proofErr w:type="spellStart"/>
      <w:r w:rsidRPr="004B64D4">
        <w:t>Ruh</w:t>
      </w:r>
      <w:proofErr w:type="spellEnd"/>
      <w:r w:rsidRPr="004B64D4">
        <w:t xml:space="preserve"> (1976) are recognised with the earliest citation of performance management in the literature. They highlighted that effective performance is cultivated through practical challenges and on-the-job experiences, guided and supplemented by feedback from superiors. </w:t>
      </w:r>
    </w:p>
    <w:p w14:paraId="74F7B265" w14:textId="06234BA1" w:rsidR="00902B47" w:rsidRPr="004B64D4" w:rsidRDefault="00902B47" w:rsidP="00902B47">
      <w:pPr>
        <w:rPr>
          <w:rFonts w:ascii="Times New Roman" w:hAnsi="Times New Roman"/>
        </w:rPr>
      </w:pPr>
      <w:r w:rsidRPr="004B64D4">
        <w:t>Kandula (2006) portrays performance management as a catalyst that transforms potential into performance by eliminating obstacles. An effective PM system encompasses activities ensuring the consistent achievement of organisational objectives (</w:t>
      </w:r>
      <w:proofErr w:type="spellStart"/>
      <w:r w:rsidRPr="004B64D4">
        <w:t>Aguinis</w:t>
      </w:r>
      <w:proofErr w:type="spellEnd"/>
      <w:r w:rsidRPr="004B64D4">
        <w:t xml:space="preserve">, 2005; Ojo </w:t>
      </w:r>
      <w:r w:rsidRPr="004B64D4">
        <w:rPr>
          <w:i/>
          <w:iCs/>
        </w:rPr>
        <w:t>et al</w:t>
      </w:r>
      <w:r w:rsidRPr="004B64D4">
        <w:t>., 2018). This involves establishing clear expectations, understanding essential job functions, defining successful performance, specifying performance measurement criteria, and addressing and removing barriers to performance (</w:t>
      </w:r>
      <w:proofErr w:type="spellStart"/>
      <w:r w:rsidRPr="004B64D4">
        <w:t>Aguinis</w:t>
      </w:r>
      <w:proofErr w:type="spellEnd"/>
      <w:r w:rsidRPr="004B64D4">
        <w:t>, 2005). According to Armstrong (2019), performance management serves as the foundation for personal growth, emphasising the accessibility of necessary support and guidance for development. Additionally, it plays a crucial role in recognising and rewarding employees through positive feedback and acknowledgement of their achievements</w:t>
      </w:r>
      <w:r w:rsidR="00EC08B4" w:rsidRPr="004B64D4">
        <w:t xml:space="preserve"> (CIPD, 2022a)</w:t>
      </w:r>
      <w:r w:rsidRPr="004B64D4">
        <w:t>.</w:t>
      </w:r>
    </w:p>
    <w:p w14:paraId="23164D6D" w14:textId="019D84C0" w:rsidR="00902B47" w:rsidRPr="004B64D4" w:rsidRDefault="00902B47" w:rsidP="00902B47">
      <w:pPr>
        <w:pStyle w:val="Heading3"/>
      </w:pPr>
      <w:bookmarkStart w:id="17" w:name="_Toc166274299"/>
      <w:r w:rsidRPr="004B64D4">
        <w:lastRenderedPageBreak/>
        <w:t xml:space="preserve">2.1.3 Performance </w:t>
      </w:r>
      <w:r w:rsidR="00825E13">
        <w:t>R</w:t>
      </w:r>
      <w:r w:rsidRPr="004B64D4">
        <w:t>eviews.</w:t>
      </w:r>
      <w:bookmarkEnd w:id="17"/>
    </w:p>
    <w:p w14:paraId="6BDA21C1" w14:textId="0EED16DD" w:rsidR="00EC08B4" w:rsidRDefault="00902B47" w:rsidP="00902B47">
      <w:pPr>
        <w:rPr>
          <w:rFonts w:ascii="Times New Roman" w:hAnsi="Times New Roman"/>
          <w:color w:val="4C94D8" w:themeColor="text2" w:themeTint="80"/>
        </w:rPr>
      </w:pPr>
      <w:r w:rsidRPr="004B64D4">
        <w:t xml:space="preserve">Waheed </w:t>
      </w:r>
      <w:r w:rsidRPr="004B64D4">
        <w:rPr>
          <w:i/>
          <w:iCs/>
        </w:rPr>
        <w:t>et al</w:t>
      </w:r>
      <w:r w:rsidRPr="004B64D4">
        <w:t xml:space="preserve">. (2018) </w:t>
      </w:r>
      <w:r w:rsidR="0086569D">
        <w:t xml:space="preserve">and </w:t>
      </w:r>
      <w:r w:rsidR="0086569D" w:rsidRPr="0086569D">
        <w:t>Armstrong (2019)</w:t>
      </w:r>
      <w:r w:rsidR="0086569D" w:rsidRPr="0086569D">
        <w:rPr>
          <w:rFonts w:ascii="Times New Roman" w:hAnsi="Times New Roman"/>
        </w:rPr>
        <w:t xml:space="preserve"> </w:t>
      </w:r>
      <w:r w:rsidRPr="004B64D4">
        <w:t xml:space="preserve">emphasise that performance reviews </w:t>
      </w:r>
      <w:r w:rsidR="0086569D">
        <w:t xml:space="preserve">and ratings </w:t>
      </w:r>
      <w:r w:rsidRPr="004B64D4">
        <w:t>are vital for effective management, serving as a crucial tool for organisations to evaluate and sustain the capabilities and effectiveness of their workforce.</w:t>
      </w:r>
      <w:r w:rsidRPr="004B64D4">
        <w:rPr>
          <w:rFonts w:ascii="Times New Roman" w:hAnsi="Times New Roman"/>
        </w:rPr>
        <w:t xml:space="preserve"> </w:t>
      </w:r>
    </w:p>
    <w:p w14:paraId="48922AAD" w14:textId="0ED95974" w:rsidR="00A434C0" w:rsidRPr="00A434C0" w:rsidRDefault="00A434C0" w:rsidP="00902B47">
      <w:r w:rsidRPr="004B64D4">
        <w:t>Historically, performance appraisal has been linked to hierarchical, top-down management styles prevalent in command and control practices. This perspective raises concerns about fairness, subjectivity, and potential misuse of authority in evaluating employees</w:t>
      </w:r>
      <w:r w:rsidR="002A1B3C">
        <w:t xml:space="preserve"> (Armstrong, 2019)</w:t>
      </w:r>
      <w:r w:rsidRPr="004B64D4">
        <w:t xml:space="preserve">. </w:t>
      </w:r>
    </w:p>
    <w:p w14:paraId="3605283A" w14:textId="77777777" w:rsidR="006B6F3C" w:rsidRDefault="00902B47" w:rsidP="00902B47">
      <w:r w:rsidRPr="004B64D4">
        <w:t>Banjoko (2002) perceived performance assessments through a conventional lens, describing them as a systematic, structured, and formalised procedure for evaluating an individual employee's strengths and weaknesses in relation to their job over a specific timeframe.</w:t>
      </w:r>
      <w:r w:rsidRPr="004B64D4">
        <w:rPr>
          <w:rFonts w:ascii="Times New Roman" w:hAnsi="Times New Roman"/>
        </w:rPr>
        <w:t xml:space="preserve"> </w:t>
      </w:r>
      <w:bookmarkStart w:id="18" w:name="_Hlk156996229"/>
      <w:proofErr w:type="spellStart"/>
      <w:r w:rsidRPr="004B64D4">
        <w:t>Krivoruchka</w:t>
      </w:r>
      <w:proofErr w:type="spellEnd"/>
      <w:r w:rsidRPr="004B64D4">
        <w:t xml:space="preserve"> (2016) highlights that the rigid, formalised nature of performance assessments, as described by Banjoko</w:t>
      </w:r>
      <w:bookmarkEnd w:id="18"/>
      <w:r w:rsidRPr="004B64D4">
        <w:t xml:space="preserve">, no longer meets the needs of all generations in the workforce, particularly Millennials, who desire continuous communication about their tasks and areas for improvement. </w:t>
      </w:r>
      <w:proofErr w:type="spellStart"/>
      <w:r w:rsidRPr="004B64D4">
        <w:t>Krivoruchka</w:t>
      </w:r>
      <w:proofErr w:type="spellEnd"/>
      <w:r w:rsidRPr="004B64D4">
        <w:t xml:space="preserve"> (2016) and Armstrong (2019) underscored that conventional annual assessments might not sufficiently encompass the diverse aspects of employee contributions, lacking the flexibility to accommodate the dynamic and varied nature of contemporary organisational settings. </w:t>
      </w:r>
    </w:p>
    <w:p w14:paraId="1CADA982" w14:textId="46CFF4C6" w:rsidR="002A1B3C" w:rsidRPr="004B64D4" w:rsidRDefault="00902B47" w:rsidP="00902B47">
      <w:r w:rsidRPr="004B64D4">
        <w:t>Therefore, organisations are moving away from annual appraisals, opting for more frequent "development coaching conversations" (</w:t>
      </w:r>
      <w:proofErr w:type="spellStart"/>
      <w:r w:rsidRPr="004B64D4">
        <w:t>Krivoruchka</w:t>
      </w:r>
      <w:proofErr w:type="spellEnd"/>
      <w:r w:rsidRPr="004B64D4">
        <w:t>, 2016; Woolston, 2019; Armstrong, 2019).</w:t>
      </w:r>
      <w:r w:rsidRPr="004B64D4">
        <w:rPr>
          <w:rFonts w:ascii="Times New Roman" w:hAnsi="Times New Roman"/>
        </w:rPr>
        <w:t xml:space="preserve"> </w:t>
      </w:r>
      <w:r w:rsidRPr="004B64D4">
        <w:t>This change emphasises the importance of continuous feedback and ongoing dialogue in the performance management process (</w:t>
      </w:r>
      <w:proofErr w:type="spellStart"/>
      <w:r w:rsidRPr="004B64D4">
        <w:t>Krivoruchka</w:t>
      </w:r>
      <w:proofErr w:type="spellEnd"/>
      <w:r w:rsidRPr="004B64D4">
        <w:t xml:space="preserve">, 2016). </w:t>
      </w:r>
      <w:r w:rsidR="002A1B3C" w:rsidRPr="004B64D4">
        <w:t>The term "performance review" is favoured as it conveys a collaborative, inclusive, and transparent approach to performance management. The emphasis is on fostering a culture that values continuous feedback, employee development, and shared accountability rather than a one-time, authoritative judgment</w:t>
      </w:r>
      <w:r w:rsidR="002A1B3C">
        <w:t xml:space="preserve"> (Amstrong, 2019)</w:t>
      </w:r>
      <w:r w:rsidR="002A1B3C" w:rsidRPr="004B64D4">
        <w:t>.</w:t>
      </w:r>
    </w:p>
    <w:p w14:paraId="246CCF88" w14:textId="12748968" w:rsidR="00902B47" w:rsidRPr="00825E13" w:rsidRDefault="00C447C3" w:rsidP="00902B47">
      <w:r w:rsidRPr="00825E13">
        <w:t>Performance</w:t>
      </w:r>
      <w:r w:rsidR="00902B47" w:rsidRPr="00825E13">
        <w:t xml:space="preserve"> evaluations, as outlined by </w:t>
      </w:r>
      <w:proofErr w:type="spellStart"/>
      <w:r w:rsidR="00902B47" w:rsidRPr="00825E13">
        <w:t>Dusterhoff</w:t>
      </w:r>
      <w:proofErr w:type="spellEnd"/>
      <w:r w:rsidR="00902B47" w:rsidRPr="00825E13">
        <w:t xml:space="preserve"> </w:t>
      </w:r>
      <w:r w:rsidR="00902B47" w:rsidRPr="00825E13">
        <w:rPr>
          <w:i/>
          <w:iCs/>
        </w:rPr>
        <w:t>et al</w:t>
      </w:r>
      <w:r w:rsidR="00902B47" w:rsidRPr="00825E13">
        <w:t xml:space="preserve">. (2014) and CIPD (2022), positively contribute to employee development and goal alignment. However, it is essential to acknowledge </w:t>
      </w:r>
      <w:r w:rsidR="0095631C" w:rsidRPr="00825E13">
        <w:t xml:space="preserve">the </w:t>
      </w:r>
      <w:r w:rsidR="00902B47" w:rsidRPr="00825E13">
        <w:t>adverse consequences associated with poorly executed evaluations. The accuracy and fairness in performance evaluations are fundamental for assessing employees' skills and responsibilities (</w:t>
      </w:r>
      <w:proofErr w:type="spellStart"/>
      <w:r w:rsidR="00902B47" w:rsidRPr="00825E13">
        <w:t>Atakpa</w:t>
      </w:r>
      <w:proofErr w:type="spellEnd"/>
      <w:r w:rsidR="00902B47" w:rsidRPr="00825E13">
        <w:t xml:space="preserve">, </w:t>
      </w:r>
      <w:r w:rsidR="00902B47" w:rsidRPr="00825E13">
        <w:rPr>
          <w:i/>
          <w:iCs/>
        </w:rPr>
        <w:t>et al</w:t>
      </w:r>
      <w:r w:rsidR="00902B47" w:rsidRPr="00825E13">
        <w:t xml:space="preserve">., 2013). Nevertheless, employees expressed concerns that this principle may not consistently apply. According to Lin and Kellough (2019), performance evaluations are predominantly dependent on managers' judgments. Therefore, Moon (2019) brings attention to potential subjectivity and biases in the evaluation process, raising questions about the reliability of performance assessments. </w:t>
      </w:r>
    </w:p>
    <w:p w14:paraId="7D6262DA" w14:textId="7BB7B901" w:rsidR="00902B47" w:rsidRPr="004B64D4" w:rsidRDefault="00902B47" w:rsidP="00902B47">
      <w:r w:rsidRPr="00825E13">
        <w:t>Additionally, performance evaluations commonly elicit a spectrum of emotions, such as anxiety, disappointment, and shock</w:t>
      </w:r>
      <w:r w:rsidR="00825E13" w:rsidRPr="00825E13">
        <w:t xml:space="preserve"> (Armstrong, 2019)</w:t>
      </w:r>
      <w:r w:rsidRPr="00825E13">
        <w:t xml:space="preserve">. This emotional response stems from the uncertainty surrounding expectations driven by rating criteria and the often repetitive, clichéd language employed by evaluating managers. The use of standardised phrases and criteria may contribute to a lack of clarity and emotional impact during the evaluation process. Employees may feel uneasy or disheartened when faced with ambiguity in the feedback provided by managers. This </w:t>
      </w:r>
      <w:r w:rsidRPr="004B64D4">
        <w:t xml:space="preserve">underscores the importance of clear communication and personalised feedback in performance </w:t>
      </w:r>
      <w:r w:rsidRPr="004B64D4">
        <w:lastRenderedPageBreak/>
        <w:t>evaluations to enhance their effectiveness and mitigate negative emotional reactions</w:t>
      </w:r>
      <w:r w:rsidR="00160B5A">
        <w:t xml:space="preserve"> (CIPD, 2022a)</w:t>
      </w:r>
      <w:r w:rsidRPr="004B64D4">
        <w:t>. Improving the perception of performance reviews' accuracy and usefulness can retain valuable personnel.</w:t>
      </w:r>
    </w:p>
    <w:p w14:paraId="2B9A4814" w14:textId="24B76D24" w:rsidR="000046A4" w:rsidRDefault="009E2EE4" w:rsidP="00551D63">
      <w:pPr>
        <w:pStyle w:val="Heading3"/>
      </w:pPr>
      <w:bookmarkStart w:id="19" w:name="_Toc166274300"/>
      <w:r>
        <w:t xml:space="preserve">2.1.4 </w:t>
      </w:r>
      <w:r w:rsidR="000046A4">
        <w:t xml:space="preserve">Critical </w:t>
      </w:r>
      <w:r>
        <w:t>Analysis</w:t>
      </w:r>
      <w:r w:rsidR="000046A4">
        <w:t xml:space="preserve"> of Management by </w:t>
      </w:r>
      <w:r>
        <w:t>Objectives.</w:t>
      </w:r>
      <w:bookmarkEnd w:id="19"/>
    </w:p>
    <w:p w14:paraId="2E708731" w14:textId="77777777" w:rsidR="00551D63" w:rsidRDefault="00C95AFF" w:rsidP="009F3928">
      <w:r w:rsidRPr="004B64D4">
        <w:t>Performance measurement is widely recognised as an essential element of effective management.</w:t>
      </w:r>
      <w:r w:rsidRPr="004B64D4">
        <w:rPr>
          <w:color w:val="215E99" w:themeColor="text2" w:themeTint="BF"/>
        </w:rPr>
        <w:t xml:space="preserve"> </w:t>
      </w:r>
      <w:r w:rsidR="009F3928" w:rsidRPr="004B64D4">
        <w:t>Management by Objectives (MBO) is a management philosophy and approach introduced by Peter Drucker, a recognised management expert, in his 1954 book "The Practice of Management." Peter Drucker (Maslov, 2015) articulated the significance of measurement with his statement,</w:t>
      </w:r>
    </w:p>
    <w:p w14:paraId="16CF7006" w14:textId="6A0539F5" w:rsidR="00551D63" w:rsidRDefault="00551D63" w:rsidP="00551D63">
      <w:pPr>
        <w:jc w:val="center"/>
      </w:pPr>
      <w:r w:rsidRPr="00551D63">
        <w:rPr>
          <w:noProof/>
        </w:rPr>
        <w:drawing>
          <wp:inline distT="0" distB="0" distL="0" distR="0" wp14:anchorId="658D6A08" wp14:editId="10C139A0">
            <wp:extent cx="4024935" cy="494808"/>
            <wp:effectExtent l="152400" t="152400" r="356870" b="362585"/>
            <wp:docPr id="435608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08963" name=""/>
                    <pic:cNvPicPr/>
                  </pic:nvPicPr>
                  <pic:blipFill>
                    <a:blip r:embed="rId11"/>
                    <a:stretch>
                      <a:fillRect/>
                    </a:stretch>
                  </pic:blipFill>
                  <pic:spPr>
                    <a:xfrm>
                      <a:off x="0" y="0"/>
                      <a:ext cx="4060330" cy="499159"/>
                    </a:xfrm>
                    <a:prstGeom prst="rect">
                      <a:avLst/>
                    </a:prstGeom>
                    <a:ln>
                      <a:noFill/>
                    </a:ln>
                    <a:effectLst>
                      <a:outerShdw blurRad="292100" dist="139700" dir="2700000" algn="tl" rotWithShape="0">
                        <a:srgbClr val="333333">
                          <a:alpha val="65000"/>
                        </a:srgbClr>
                      </a:outerShdw>
                    </a:effectLst>
                  </pic:spPr>
                </pic:pic>
              </a:graphicData>
            </a:graphic>
          </wp:inline>
        </w:drawing>
      </w:r>
    </w:p>
    <w:p w14:paraId="1D1820E5" w14:textId="15BD1051" w:rsidR="009F3928" w:rsidRPr="004B64D4" w:rsidRDefault="009F3928" w:rsidP="009F3928">
      <w:r w:rsidRPr="004B64D4">
        <w:t>Drucker's statement underscores a fundamental principle in management theory, emphasising the crucial role of quantifiable metrics in effective management. The concept implies that without a means of measurement, it becomes challenging to assess and regulate organisational processes and outcomes. Measurement provides a tangible basis for evaluating performance, making informed decisions, and implementing targeted improvements. Drucker's perspective aligns with the broader notion that successful management requires a systematic and data-driven approach.</w:t>
      </w:r>
      <w:r w:rsidR="00C00279">
        <w:t xml:space="preserve"> </w:t>
      </w:r>
      <w:r w:rsidRPr="004B64D4">
        <w:t xml:space="preserve">Defined measures encourage efficiency and productivity by offering a clear roadmap for tasks. Individuals are more likely to focus on activities that directly contribute to measurable outcomes. Lebowitz </w:t>
      </w:r>
      <w:r w:rsidR="00CA7B1C" w:rsidRPr="004B64D4">
        <w:t>in 2010</w:t>
      </w:r>
      <w:r w:rsidRPr="004B64D4">
        <w:t xml:space="preserve"> expanded on this idea by highlighting the importance of setting a clear goal</w:t>
      </w:r>
      <w:r w:rsidR="00CA7B1C" w:rsidRPr="004B64D4">
        <w:t xml:space="preserve"> (</w:t>
      </w:r>
      <w:r w:rsidR="00CA7B1C" w:rsidRPr="004B64D4">
        <w:rPr>
          <w:color w:val="000000" w:themeColor="text1"/>
        </w:rPr>
        <w:t>Maslov, 2015; Jangid, 2019)</w:t>
      </w:r>
      <w:r w:rsidRPr="004B64D4">
        <w:t xml:space="preserve">. The idea conveyed is that without a defined destination, any path may seem suitable, but in reality, </w:t>
      </w:r>
      <w:r w:rsidRPr="004B64D4">
        <w:lastRenderedPageBreak/>
        <w:t xml:space="preserve">without a goal, there is no direction. This emphasises the necessity for organisations to establish objectives that provide a clear understanding of what they aim to achieve. This underscores the essential principle “what gets measured gets done”, and </w:t>
      </w:r>
      <w:r w:rsidR="006973B5">
        <w:t>underscores</w:t>
      </w:r>
      <w:r w:rsidRPr="004B64D4">
        <w:t xml:space="preserve"> the idea that setting specific metrics or measures for tasks or goals increases the likelihood of achieving them. </w:t>
      </w:r>
    </w:p>
    <w:p w14:paraId="07052656" w14:textId="77777777" w:rsidR="006973B5" w:rsidRDefault="009F3928" w:rsidP="006973B5">
      <w:r w:rsidRPr="004B64D4">
        <w:t>Kelvin's perspective "</w:t>
      </w:r>
      <w:r w:rsidRPr="004B64D4">
        <w:rPr>
          <w:i/>
          <w:iCs/>
        </w:rPr>
        <w:t>What cannot be counted is not worth knowing</w:t>
      </w:r>
      <w:r w:rsidRPr="004B64D4">
        <w:t>", reflects the idea that quantifiable, measurable information is crucial for understanding and gaining knowledge</w:t>
      </w:r>
      <w:r w:rsidR="00CA7B1C" w:rsidRPr="004B64D4">
        <w:t xml:space="preserve"> (Edwards, 2005; Fleming and Scott, 2008)</w:t>
      </w:r>
      <w:r w:rsidRPr="004B64D4">
        <w:t>. Emphasises that quantifiable information is less prone to subjective interpretation, fostering objectivity in decision-making processes. Quantifiable data enhances clarity and precision in communication, reducing ambiguity and facilitating a shared understanding.</w:t>
      </w:r>
      <w:r w:rsidR="006973B5">
        <w:t xml:space="preserve"> </w:t>
      </w:r>
    </w:p>
    <w:p w14:paraId="6A546F4D" w14:textId="3251CBD3" w:rsidR="006973B5" w:rsidRDefault="006973B5" w:rsidP="006973B5">
      <w:r w:rsidRPr="004B64D4">
        <w:t xml:space="preserve">On the other hand, the terms "quantifying" and "metrics" often raise the misconception that performance measurement solely entails numerical counting (Maslov, 2015). Nevertheless, Albert Einstein challenges this assumption, emphasising that measurement goes beyond mere counting, particularly in the context of qualitative objectives. </w:t>
      </w:r>
    </w:p>
    <w:p w14:paraId="4306E279" w14:textId="6B9C6C0F" w:rsidR="006973B5" w:rsidRDefault="006973B5" w:rsidP="009F3928">
      <w:r w:rsidRPr="004B64D4">
        <w:rPr>
          <w:noProof/>
        </w:rPr>
        <w:drawing>
          <wp:anchor distT="0" distB="0" distL="114300" distR="114300" simplePos="0" relativeHeight="251667456" behindDoc="1" locked="0" layoutInCell="1" allowOverlap="1" wp14:anchorId="5FC81D9C" wp14:editId="3708DD63">
            <wp:simplePos x="0" y="0"/>
            <wp:positionH relativeFrom="margin">
              <wp:posOffset>562610</wp:posOffset>
            </wp:positionH>
            <wp:positionV relativeFrom="paragraph">
              <wp:posOffset>152400</wp:posOffset>
            </wp:positionV>
            <wp:extent cx="4864100" cy="2246630"/>
            <wp:effectExtent l="152400" t="152400" r="355600" b="363220"/>
            <wp:wrapTopAndBottom/>
            <wp:docPr id="1651439625" name="Picture 1" descr="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39625" name="Picture 1" descr="A person with a mustach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64100" cy="22466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421C689" w14:textId="7FA7B6B7" w:rsidR="009F3928" w:rsidRDefault="009F3928" w:rsidP="009F3928">
      <w:r w:rsidRPr="004B64D4">
        <w:lastRenderedPageBreak/>
        <w:t xml:space="preserve">In the context of performance management (Maslov, 2015), this perspective underscores the complexity of evaluating performance, emphasising the need to consider qualitative aspects that may not be easily quantifiable. It suggests that a holistic approach to performance assessment should go beyond numerical metrics, taking into account intangible factors that contribute to overall effectiveness and success within an organisational framework. </w:t>
      </w:r>
    </w:p>
    <w:p w14:paraId="134CF0F9" w14:textId="2D1A71C9" w:rsidR="00825E13" w:rsidRPr="004B64D4" w:rsidRDefault="00825E13" w:rsidP="00825E13">
      <w:pPr>
        <w:pStyle w:val="Heading2"/>
      </w:pPr>
      <w:bookmarkStart w:id="20" w:name="_Toc166274301"/>
      <w:r>
        <w:t>2.2 The Critical Evaluation of KPIs in Policing Context</w:t>
      </w:r>
      <w:bookmarkEnd w:id="20"/>
    </w:p>
    <w:p w14:paraId="00F90B89" w14:textId="3A42D82E" w:rsidR="00A91775" w:rsidRPr="00A91775" w:rsidRDefault="00A91775" w:rsidP="00A91775">
      <w:pPr>
        <w:rPr>
          <w:color w:val="000000" w:themeColor="text1"/>
        </w:rPr>
      </w:pPr>
      <w:r w:rsidRPr="004B64D4">
        <w:rPr>
          <w:color w:val="000000" w:themeColor="text1"/>
        </w:rPr>
        <w:t xml:space="preserve">Performance evaluations serve a crucial role in assessing officers' work and ensuring alignment with standards to meet the expectations of external stakeholders, such as the public and government, as emphasised by </w:t>
      </w:r>
      <w:proofErr w:type="spellStart"/>
      <w:r w:rsidRPr="004B64D4">
        <w:rPr>
          <w:color w:val="000000" w:themeColor="text1"/>
        </w:rPr>
        <w:t>Paoline</w:t>
      </w:r>
      <w:proofErr w:type="spellEnd"/>
      <w:r w:rsidRPr="004B64D4">
        <w:rPr>
          <w:color w:val="000000" w:themeColor="text1"/>
        </w:rPr>
        <w:t xml:space="preserve"> and Terrill (2007). </w:t>
      </w:r>
      <w:r w:rsidRPr="004B64D4">
        <w:t>That places police services under frequent scrutiny, demanding tangible evidence of their performance, as highlighted by Rollings and Taylor (2008). Performance indicators play a vital role in communicating police productivity and efficiency to stakeholders in a clear, transparent way.</w:t>
      </w:r>
      <w:r w:rsidRPr="004B64D4">
        <w:rPr>
          <w:color w:val="000000" w:themeColor="text1"/>
        </w:rPr>
        <w:t xml:space="preserve"> </w:t>
      </w:r>
      <w:r w:rsidRPr="004B64D4">
        <w:t>Furthermore, police departments need to justify how the allocated budget was utilised to attain overarching goals and objectives. Showcasing positive results can significantly influence government funding. However, it is important to note that while measurement is crucial, the quality and relevance of the metrics used</w:t>
      </w:r>
      <w:r>
        <w:t>,</w:t>
      </w:r>
      <w:r w:rsidRPr="004B64D4">
        <w:t xml:space="preserve"> should be carefully considered to avoid unintended consequences or misrepresentations in performance assessments.</w:t>
      </w:r>
    </w:p>
    <w:p w14:paraId="1C6EDBD2" w14:textId="6A8C067E" w:rsidR="000046A4" w:rsidRPr="004B64D4" w:rsidRDefault="000046A4" w:rsidP="000046A4">
      <w:pPr>
        <w:pStyle w:val="Heading3"/>
      </w:pPr>
      <w:bookmarkStart w:id="21" w:name="_Toc166274302"/>
      <w:r w:rsidRPr="004B64D4">
        <w:t>2.</w:t>
      </w:r>
      <w:r w:rsidR="00C95AFF">
        <w:t>2</w:t>
      </w:r>
      <w:r w:rsidRPr="004B64D4">
        <w:t>.</w:t>
      </w:r>
      <w:r w:rsidR="00C95AFF">
        <w:t>1</w:t>
      </w:r>
      <w:r w:rsidRPr="004B64D4">
        <w:t xml:space="preserve"> Key Performance Indicators</w:t>
      </w:r>
      <w:r w:rsidR="00554C10">
        <w:t xml:space="preserve"> Definition</w:t>
      </w:r>
      <w:bookmarkEnd w:id="21"/>
    </w:p>
    <w:p w14:paraId="761359F5" w14:textId="5401BA26" w:rsidR="00A91775" w:rsidRPr="004B64D4" w:rsidRDefault="000046A4" w:rsidP="000046A4">
      <w:r w:rsidRPr="004B64D4">
        <w:t xml:space="preserve">It is crucial to clarify the differentiation between targets and measures. </w:t>
      </w:r>
      <w:r w:rsidR="002650CD" w:rsidRPr="004B64D4">
        <w:t>A 'target' refers to a specific performance level that is to be targeted, achieved, or surpassed within a defined timeframe</w:t>
      </w:r>
      <w:r w:rsidR="002650CD">
        <w:t xml:space="preserve"> </w:t>
      </w:r>
      <w:r w:rsidR="002650CD" w:rsidRPr="004B64D4">
        <w:t>(Curtis, 2015)</w:t>
      </w:r>
      <w:r w:rsidR="002650CD">
        <w:t xml:space="preserve">. </w:t>
      </w:r>
      <w:r w:rsidRPr="004B64D4">
        <w:t xml:space="preserve">A measure, also known as an indicator, serves as a source of information that aids users of performance data in making </w:t>
      </w:r>
      <w:r w:rsidRPr="004B64D4">
        <w:lastRenderedPageBreak/>
        <w:t>informed decisions</w:t>
      </w:r>
      <w:r w:rsidR="002650CD">
        <w:t>.</w:t>
      </w:r>
      <w:r w:rsidR="00C447C3">
        <w:t xml:space="preserve"> </w:t>
      </w:r>
      <w:r w:rsidR="00A91775" w:rsidRPr="004B64D4">
        <w:rPr>
          <w:lang w:eastAsia="en-GB"/>
        </w:rPr>
        <w:t xml:space="preserve">Key Performance Indicators (Chinn, 2019) function as diagnostic tools for assessing operational areas, offering actionable data for management to enhance services, align operations with organisational objectives, and monitor progress toward goals. </w:t>
      </w:r>
      <w:r w:rsidR="00A91775" w:rsidRPr="004B64D4">
        <w:t xml:space="preserve">Chamberlin (2011) highlighted that establishing objectives is to ensure that employees have clear knowledge of their tasks and comprehend the reasons behind the tasks, understand the criteria for completion, possess the ability to accomplish them, acknowledge their significance, and are aware of their progress throughout the process. </w:t>
      </w:r>
    </w:p>
    <w:p w14:paraId="4E63500C" w14:textId="4FDB528E" w:rsidR="00D877D7" w:rsidRPr="004B64D4" w:rsidRDefault="00964208" w:rsidP="00D877D7">
      <w:pPr>
        <w:pStyle w:val="Heading3"/>
      </w:pPr>
      <w:bookmarkStart w:id="22" w:name="_Toc166274303"/>
      <w:r w:rsidRPr="004B64D4">
        <w:t>2.2.</w:t>
      </w:r>
      <w:r w:rsidR="002650CD">
        <w:t xml:space="preserve">2 </w:t>
      </w:r>
      <w:r w:rsidR="00D877D7" w:rsidRPr="004B64D4">
        <w:t xml:space="preserve">Historical </w:t>
      </w:r>
      <w:r w:rsidR="00825E13">
        <w:t>B</w:t>
      </w:r>
      <w:r w:rsidR="00D877D7" w:rsidRPr="004B64D4">
        <w:t>ackground</w:t>
      </w:r>
      <w:bookmarkEnd w:id="22"/>
    </w:p>
    <w:p w14:paraId="7C43C180" w14:textId="5125E0F1" w:rsidR="00D877D7" w:rsidRPr="004B64D4" w:rsidRDefault="00D877D7" w:rsidP="009F3928">
      <w:r w:rsidRPr="004B64D4">
        <w:t xml:space="preserve">Curtis (2015) notes that the adoption of numerical targets in public services originated in the 1980s, with increased utilisation during the 1990s and early 2000s. These targets were primarily perceived as tools for assessing performance to enhance </w:t>
      </w:r>
      <w:r w:rsidR="00CA7B1C" w:rsidRPr="004B64D4">
        <w:t>cost-effectiveness</w:t>
      </w:r>
      <w:r w:rsidR="007F3F35">
        <w:t xml:space="preserve"> and overall </w:t>
      </w:r>
      <w:r w:rsidRPr="004B64D4">
        <w:t>efficiency</w:t>
      </w:r>
      <w:r w:rsidR="007F3F35">
        <w:t>.</w:t>
      </w:r>
      <w:r w:rsidRPr="004B64D4">
        <w:t xml:space="preserve"> During this </w:t>
      </w:r>
      <w:r w:rsidR="00CA7B1C" w:rsidRPr="004B64D4">
        <w:t>period</w:t>
      </w:r>
      <w:r w:rsidRPr="004B64D4">
        <w:t xml:space="preserve">, technological advancements progressed rapidly, facilitating the collection and analysis of increasingly vast amounts of data for managerial purposes. The application of numerical targets has been widespread in policing for an extended </w:t>
      </w:r>
      <w:r w:rsidR="00CA7B1C" w:rsidRPr="004B64D4">
        <w:t>time</w:t>
      </w:r>
      <w:r w:rsidRPr="004B64D4">
        <w:t>, forming integral components of both local and national police performance frameworks. During the 1990s, the Public Service Agreements introduced numerous national targets in policing and across the broader public sector. However, over time, issues related to these targets, have been extensively documented. Consequently, many forces have gradually eliminated targets.  In 2010, the Home Secretary announced the removal of all national policing targets.</w:t>
      </w:r>
    </w:p>
    <w:p w14:paraId="7393FF91" w14:textId="568DB347" w:rsidR="00964208" w:rsidRPr="004B64D4" w:rsidRDefault="00046935" w:rsidP="009F3928">
      <w:pPr>
        <w:rPr>
          <w:color w:val="000000" w:themeColor="text1"/>
        </w:rPr>
      </w:pPr>
      <w:r>
        <w:rPr>
          <w:color w:val="000000" w:themeColor="text1"/>
        </w:rPr>
        <w:t>S</w:t>
      </w:r>
      <w:r w:rsidR="009F3928" w:rsidRPr="004B64D4">
        <w:rPr>
          <w:color w:val="000000" w:themeColor="text1"/>
        </w:rPr>
        <w:t>enior police officers</w:t>
      </w:r>
      <w:r>
        <w:rPr>
          <w:color w:val="000000" w:themeColor="text1"/>
        </w:rPr>
        <w:t xml:space="preserve"> </w:t>
      </w:r>
      <w:r w:rsidR="009F3928" w:rsidRPr="004B64D4">
        <w:rPr>
          <w:color w:val="000000" w:themeColor="text1"/>
        </w:rPr>
        <w:t>stated</w:t>
      </w:r>
      <w:r>
        <w:rPr>
          <w:color w:val="000000" w:themeColor="text1"/>
        </w:rPr>
        <w:t>:</w:t>
      </w:r>
      <w:r w:rsidR="009F3928" w:rsidRPr="004B64D4">
        <w:rPr>
          <w:color w:val="000000" w:themeColor="text1"/>
        </w:rPr>
        <w:t xml:space="preserve"> </w:t>
      </w:r>
      <w:r w:rsidR="00FE6131" w:rsidRPr="004B64D4">
        <w:rPr>
          <w:color w:val="000000" w:themeColor="text1"/>
        </w:rPr>
        <w:t>‘</w:t>
      </w:r>
      <w:r w:rsidR="009F3928" w:rsidRPr="004B64D4">
        <w:rPr>
          <w:i/>
          <w:iCs/>
          <w:color w:val="000000" w:themeColor="text1"/>
        </w:rPr>
        <w:t xml:space="preserve">We don't need statistical tools to assess </w:t>
      </w:r>
      <w:r w:rsidR="00D563F7">
        <w:rPr>
          <w:i/>
          <w:iCs/>
          <w:color w:val="000000" w:themeColor="text1"/>
        </w:rPr>
        <w:t>police officers</w:t>
      </w:r>
      <w:r w:rsidR="009F3928" w:rsidRPr="004B64D4">
        <w:rPr>
          <w:i/>
          <w:iCs/>
          <w:color w:val="000000" w:themeColor="text1"/>
        </w:rPr>
        <w:t xml:space="preserve">' competency. Our daily interactions provide us with a thorough understanding of their </w:t>
      </w:r>
      <w:r w:rsidR="009F3928" w:rsidRPr="004B64D4">
        <w:rPr>
          <w:i/>
          <w:iCs/>
          <w:color w:val="000000" w:themeColor="text1"/>
        </w:rPr>
        <w:lastRenderedPageBreak/>
        <w:t>abilities and performance</w:t>
      </w:r>
      <w:r>
        <w:rPr>
          <w:color w:val="000000" w:themeColor="text1"/>
        </w:rPr>
        <w:t>’ (</w:t>
      </w:r>
      <w:r w:rsidRPr="004B64D4">
        <w:rPr>
          <w:color w:val="000000" w:themeColor="text1"/>
        </w:rPr>
        <w:t>Jangid</w:t>
      </w:r>
      <w:r>
        <w:rPr>
          <w:color w:val="000000" w:themeColor="text1"/>
        </w:rPr>
        <w:t xml:space="preserve">, </w:t>
      </w:r>
      <w:r w:rsidRPr="004B64D4">
        <w:rPr>
          <w:color w:val="000000" w:themeColor="text1"/>
        </w:rPr>
        <w:t>2019)</w:t>
      </w:r>
      <w:r>
        <w:rPr>
          <w:color w:val="000000" w:themeColor="text1"/>
        </w:rPr>
        <w:t xml:space="preserve">. </w:t>
      </w:r>
      <w:r w:rsidR="009F3928" w:rsidRPr="004B64D4">
        <w:rPr>
          <w:color w:val="000000" w:themeColor="text1"/>
        </w:rPr>
        <w:t xml:space="preserve">This viewpoint highlights a conventional method of evaluating performance in law enforcement, relying heavily on personal interactions and subjective judgments. </w:t>
      </w:r>
      <w:r>
        <w:rPr>
          <w:color w:val="000000" w:themeColor="text1"/>
        </w:rPr>
        <w:t>While d</w:t>
      </w:r>
      <w:r w:rsidRPr="004B64D4">
        <w:rPr>
          <w:color w:val="000000" w:themeColor="text1"/>
        </w:rPr>
        <w:t>irect engagement with individuals is valuable</w:t>
      </w:r>
      <w:r>
        <w:rPr>
          <w:color w:val="000000" w:themeColor="text1"/>
        </w:rPr>
        <w:t xml:space="preserve">, </w:t>
      </w:r>
      <w:r w:rsidR="00D563F7">
        <w:rPr>
          <w:color w:val="000000" w:themeColor="text1"/>
        </w:rPr>
        <w:t xml:space="preserve">it </w:t>
      </w:r>
      <w:r>
        <w:rPr>
          <w:color w:val="000000" w:themeColor="text1"/>
        </w:rPr>
        <w:t xml:space="preserve">depends solely on the observations. Therefore, this approach </w:t>
      </w:r>
      <w:r w:rsidRPr="004B64D4">
        <w:rPr>
          <w:color w:val="000000" w:themeColor="text1"/>
        </w:rPr>
        <w:t>can introduce biases and subjectivity into the evaluation process (Jangid, 2019).</w:t>
      </w:r>
      <w:r>
        <w:rPr>
          <w:color w:val="000000" w:themeColor="text1"/>
        </w:rPr>
        <w:t xml:space="preserve"> Contrary, </w:t>
      </w:r>
      <w:r w:rsidR="002650CD">
        <w:rPr>
          <w:color w:val="000000" w:themeColor="text1"/>
        </w:rPr>
        <w:t>s</w:t>
      </w:r>
      <w:r w:rsidR="009F3928" w:rsidRPr="004B64D4">
        <w:rPr>
          <w:color w:val="000000" w:themeColor="text1"/>
        </w:rPr>
        <w:t xml:space="preserve">tatistical tools and data-driven insights offer </w:t>
      </w:r>
      <w:r w:rsidR="002650CD">
        <w:rPr>
          <w:color w:val="000000" w:themeColor="text1"/>
        </w:rPr>
        <w:t>an</w:t>
      </w:r>
      <w:r w:rsidR="009F3928" w:rsidRPr="004B64D4">
        <w:rPr>
          <w:color w:val="000000" w:themeColor="text1"/>
        </w:rPr>
        <w:t xml:space="preserve"> objective and comprehensive understanding of performance, providing a well-rounded view beyond personal impressions</w:t>
      </w:r>
      <w:r>
        <w:rPr>
          <w:color w:val="000000" w:themeColor="text1"/>
        </w:rPr>
        <w:t xml:space="preserve">. </w:t>
      </w:r>
      <w:r w:rsidR="009F3928" w:rsidRPr="004B64D4">
        <w:rPr>
          <w:color w:val="000000" w:themeColor="text1"/>
        </w:rPr>
        <w:t>Striking a balance between experiential knowledge and data-driven analysis can enhance the accuracy and fairness of performance assessments within policing.</w:t>
      </w:r>
    </w:p>
    <w:p w14:paraId="611ADB47" w14:textId="596349ED" w:rsidR="00964208" w:rsidRPr="004B64D4" w:rsidRDefault="00964208" w:rsidP="00964208">
      <w:pPr>
        <w:pStyle w:val="Heading3"/>
      </w:pPr>
      <w:bookmarkStart w:id="23" w:name="_Toc166274304"/>
      <w:r w:rsidRPr="004B64D4">
        <w:t>2.2.</w:t>
      </w:r>
      <w:r w:rsidR="008B5836">
        <w:t>3</w:t>
      </w:r>
      <w:r w:rsidRPr="004B64D4">
        <w:t xml:space="preserve"> </w:t>
      </w:r>
      <w:r w:rsidR="00FF6EE8" w:rsidRPr="004B64D4">
        <w:t xml:space="preserve">Evaluation of </w:t>
      </w:r>
      <w:r w:rsidRPr="004B64D4">
        <w:t>KPIs</w:t>
      </w:r>
      <w:r w:rsidR="00FF6EE8" w:rsidRPr="004B64D4">
        <w:t xml:space="preserve"> </w:t>
      </w:r>
      <w:r w:rsidR="00FB7CBA">
        <w:t>U</w:t>
      </w:r>
      <w:r w:rsidR="00FF6EE8" w:rsidRPr="004B64D4">
        <w:t xml:space="preserve">tilised in </w:t>
      </w:r>
      <w:r w:rsidR="00FB7CBA">
        <w:t>P</w:t>
      </w:r>
      <w:r w:rsidR="00FF6EE8" w:rsidRPr="004B64D4">
        <w:t xml:space="preserve">erformance </w:t>
      </w:r>
      <w:r w:rsidR="00FB7CBA">
        <w:t>M</w:t>
      </w:r>
      <w:r w:rsidR="00FF6EE8" w:rsidRPr="004B64D4">
        <w:t>anagement</w:t>
      </w:r>
      <w:bookmarkEnd w:id="23"/>
    </w:p>
    <w:p w14:paraId="6C79ADB9" w14:textId="334A037E" w:rsidR="009F3928" w:rsidRPr="004B64D4" w:rsidRDefault="009F3928" w:rsidP="009F3928">
      <w:pPr>
        <w:rPr>
          <w:color w:val="215E99" w:themeColor="text2" w:themeTint="BF"/>
        </w:rPr>
      </w:pPr>
      <w:r w:rsidRPr="004B64D4">
        <w:rPr>
          <w:color w:val="000000" w:themeColor="text1"/>
        </w:rPr>
        <w:t xml:space="preserve">Key Performance Indicators serve as objective benchmarks against which officer performance is measured. While indicators aim to improve transparency and reduce bias, their vulnerability to measurement errors raises concerns about the precision of performance assessments (Chan </w:t>
      </w:r>
      <w:r w:rsidRPr="004B64D4">
        <w:rPr>
          <w:i/>
          <w:iCs/>
          <w:color w:val="000000" w:themeColor="text1"/>
        </w:rPr>
        <w:t>et al</w:t>
      </w:r>
      <w:r w:rsidRPr="004B64D4">
        <w:rPr>
          <w:color w:val="000000" w:themeColor="text1"/>
        </w:rPr>
        <w:t xml:space="preserve">., 2016). The focus on quantitative targets through KPIs might result in a neglect of qualitative dimensions, potentially hindering a comprehensive evaluation of police work. </w:t>
      </w:r>
      <w:r w:rsidRPr="004B64D4">
        <w:t>Police officers may perceive KPIs as unfair when they do not accurately represent the complexities and nuances of their roles. The critique of excessive reliance on metrics highlights the importance of recognising and valuing diverse aspects of employees' contributions beyond numerical achievements, fostering a more holistic approach to performance management (Kaplan and Norton, 2007).</w:t>
      </w:r>
      <w:r w:rsidRPr="004B64D4">
        <w:rPr>
          <w:color w:val="215E99" w:themeColor="text2" w:themeTint="BF"/>
        </w:rPr>
        <w:t xml:space="preserve"> </w:t>
      </w:r>
    </w:p>
    <w:p w14:paraId="0006D756" w14:textId="7F91CEFD" w:rsidR="000C41A5" w:rsidRPr="004B64D4" w:rsidRDefault="00964208" w:rsidP="000C41A5">
      <w:pPr>
        <w:pStyle w:val="Heading3"/>
      </w:pPr>
      <w:bookmarkStart w:id="24" w:name="_Toc166274305"/>
      <w:r w:rsidRPr="004B64D4">
        <w:lastRenderedPageBreak/>
        <w:t>2.2.</w:t>
      </w:r>
      <w:r w:rsidR="008B5836">
        <w:t>4</w:t>
      </w:r>
      <w:r w:rsidRPr="004B64D4">
        <w:t xml:space="preserve"> </w:t>
      </w:r>
      <w:r w:rsidR="000C41A5" w:rsidRPr="004B64D4">
        <w:t xml:space="preserve">Overview of </w:t>
      </w:r>
      <w:r w:rsidR="00FB7CBA">
        <w:t>C</w:t>
      </w:r>
      <w:r w:rsidR="000C41A5" w:rsidRPr="004B64D4">
        <w:t xml:space="preserve">urrent </w:t>
      </w:r>
      <w:r w:rsidR="008735FC">
        <w:t>Practice</w:t>
      </w:r>
      <w:bookmarkEnd w:id="24"/>
    </w:p>
    <w:p w14:paraId="217FB40B" w14:textId="380E2095" w:rsidR="000C41A5" w:rsidRPr="004B64D4" w:rsidRDefault="000C41A5" w:rsidP="000C41A5">
      <w:r w:rsidRPr="004B64D4">
        <w:t>Setting KPIs is crucial for preventing crime, maintaining public safety, assisting victims, improving crime clearance rates, and shaping positive public perceptions of law enforcement agencies</w:t>
      </w:r>
      <w:r w:rsidR="00885124" w:rsidRPr="004B64D4">
        <w:t xml:space="preserve"> (Curtis, 2015)</w:t>
      </w:r>
      <w:r w:rsidRPr="004B64D4">
        <w:t xml:space="preserve">. </w:t>
      </w:r>
    </w:p>
    <w:p w14:paraId="437452F1" w14:textId="77777777" w:rsidR="000C41A5" w:rsidRPr="004B64D4" w:rsidRDefault="000C41A5" w:rsidP="000C41A5">
      <w:r w:rsidRPr="004B64D4">
        <w:t>Commonly used indicators include (Sparrow, 2015; Maslov, 2015):</w:t>
      </w:r>
    </w:p>
    <w:p w14:paraId="46CC9B39" w14:textId="77777777" w:rsidR="000C41A5" w:rsidRPr="004B64D4" w:rsidRDefault="000C41A5" w:rsidP="000C41A5">
      <w:pPr>
        <w:pStyle w:val="ListParagraph"/>
        <w:numPr>
          <w:ilvl w:val="0"/>
          <w:numId w:val="9"/>
        </w:numPr>
      </w:pPr>
      <w:r w:rsidRPr="004B64D4">
        <w:t>Measures of enforcement productivity</w:t>
      </w:r>
    </w:p>
    <w:p w14:paraId="326BAF0D" w14:textId="77777777" w:rsidR="000C41A5" w:rsidRPr="004B64D4" w:rsidRDefault="000C41A5" w:rsidP="000C41A5">
      <w:pPr>
        <w:pStyle w:val="ListParagraph"/>
        <w:numPr>
          <w:ilvl w:val="1"/>
          <w:numId w:val="9"/>
        </w:numPr>
      </w:pPr>
      <w:r w:rsidRPr="004B64D4">
        <w:t xml:space="preserve"> Number of arrests,</w:t>
      </w:r>
    </w:p>
    <w:p w14:paraId="68275B4A" w14:textId="77777777" w:rsidR="000C41A5" w:rsidRPr="004B64D4" w:rsidRDefault="000C41A5" w:rsidP="000C41A5">
      <w:pPr>
        <w:pStyle w:val="ListParagraph"/>
        <w:numPr>
          <w:ilvl w:val="1"/>
          <w:numId w:val="9"/>
        </w:numPr>
      </w:pPr>
      <w:r w:rsidRPr="004B64D4">
        <w:t xml:space="preserve">Stop-and-searches, </w:t>
      </w:r>
    </w:p>
    <w:p w14:paraId="48E6105B" w14:textId="77777777" w:rsidR="000C41A5" w:rsidRPr="004B64D4" w:rsidRDefault="000C41A5" w:rsidP="000C41A5">
      <w:pPr>
        <w:pStyle w:val="ListParagraph"/>
        <w:numPr>
          <w:ilvl w:val="1"/>
          <w:numId w:val="9"/>
        </w:numPr>
      </w:pPr>
      <w:r w:rsidRPr="004B64D4">
        <w:t xml:space="preserve">Fines issued, </w:t>
      </w:r>
    </w:p>
    <w:p w14:paraId="3D0E512B" w14:textId="77777777" w:rsidR="000C41A5" w:rsidRPr="004B64D4" w:rsidRDefault="000C41A5" w:rsidP="000C41A5">
      <w:pPr>
        <w:pStyle w:val="ListParagraph"/>
        <w:numPr>
          <w:ilvl w:val="0"/>
          <w:numId w:val="9"/>
        </w:numPr>
      </w:pPr>
      <w:r w:rsidRPr="004B64D4">
        <w:t xml:space="preserve">Clearance rates, </w:t>
      </w:r>
    </w:p>
    <w:p w14:paraId="694CBDDA" w14:textId="77777777" w:rsidR="000C41A5" w:rsidRPr="004B64D4" w:rsidRDefault="000C41A5" w:rsidP="000C41A5">
      <w:pPr>
        <w:pStyle w:val="ListParagraph"/>
        <w:numPr>
          <w:ilvl w:val="0"/>
          <w:numId w:val="9"/>
        </w:numPr>
      </w:pPr>
      <w:r w:rsidRPr="004B64D4">
        <w:t>Response times.</w:t>
      </w:r>
    </w:p>
    <w:p w14:paraId="191847A7" w14:textId="032305E7" w:rsidR="000C41A5" w:rsidRPr="004B64D4" w:rsidRDefault="000C41A5" w:rsidP="000C41A5">
      <w:r w:rsidRPr="004B64D4">
        <w:t xml:space="preserve">The number of arrests, stops and searches conducted, and fines issued are traditional indicators of police performance (Maslov, 2015). However, Sparrow (2015) </w:t>
      </w:r>
      <w:r w:rsidR="00885124" w:rsidRPr="004B64D4">
        <w:t>perceives</w:t>
      </w:r>
      <w:r w:rsidRPr="004B64D4">
        <w:t xml:space="preserve"> the risk associated with prioritising these metrics. The constant pressure to fulfil objectives may lead to a focus on quantity over quality, compromising officers' judgment and using illegitimate means to achieve unrealistic goals. Additionally, it could lead officers to neglect alternative conflict resolution strategies, potentially prompting them to surpass legal and ethical boundaries for additional arrests or fines. This narrow focus on quantitative outputs could strain community-police relations and overlook opportunities for more constructive interventions.</w:t>
      </w:r>
    </w:p>
    <w:p w14:paraId="53819481" w14:textId="76575E13" w:rsidR="000C41A5" w:rsidRPr="004B64D4" w:rsidRDefault="000C41A5" w:rsidP="000C41A5">
      <w:pPr>
        <w:rPr>
          <w:rStyle w:val="text-white"/>
          <w:rFonts w:ascii="Times New Roman" w:hAnsi="Times New Roman"/>
        </w:rPr>
      </w:pPr>
      <w:r w:rsidRPr="004B64D4">
        <w:t xml:space="preserve">Clearance rates (Maslov, 2015), represent the proportion of crimes solved by a police officer within a specific timeframe </w:t>
      </w:r>
      <w:r w:rsidR="00885124" w:rsidRPr="004B64D4">
        <w:t>and it is</w:t>
      </w:r>
      <w:r w:rsidRPr="004B64D4">
        <w:t xml:space="preserve"> another widely used traditional measure of police performance. This metric reflects how efficiently police address crime in their assigned areas. However, using clearance rates as a performance </w:t>
      </w:r>
      <w:r w:rsidRPr="004B64D4">
        <w:lastRenderedPageBreak/>
        <w:t>measurement is prone to measurement errors (Maguire, 2003). For instance, smaller communities with lower crime rates may present fewer opportunities for police to solve crimes, resulting in naturally lower clearance rates.</w:t>
      </w:r>
      <w:r w:rsidRPr="004B64D4">
        <w:rPr>
          <w:rFonts w:ascii="Times New Roman" w:hAnsi="Times New Roman"/>
        </w:rPr>
        <w:t xml:space="preserve"> </w:t>
      </w:r>
      <w:r w:rsidRPr="004B64D4">
        <w:t xml:space="preserve">Statistical comparisons between officers serving these communities and those in higher-crime areas may be unbalanced. </w:t>
      </w:r>
    </w:p>
    <w:p w14:paraId="2D2AF39A" w14:textId="3E863CA9" w:rsidR="000C41A5" w:rsidRPr="004B64D4" w:rsidRDefault="000C41A5" w:rsidP="000C41A5">
      <w:pPr>
        <w:rPr>
          <w:rFonts w:cs="Arial"/>
        </w:rPr>
      </w:pPr>
      <w:r w:rsidRPr="004B64D4">
        <w:rPr>
          <w:rFonts w:cs="Arial"/>
        </w:rPr>
        <w:t xml:space="preserve">Evaluating police officers’ performance involves considering response times to calls </w:t>
      </w:r>
      <w:r w:rsidRPr="004B64D4">
        <w:t>(Maslov, 2015)</w:t>
      </w:r>
      <w:r w:rsidRPr="004B64D4">
        <w:rPr>
          <w:rFonts w:cs="Arial"/>
        </w:rPr>
        <w:t>.</w:t>
      </w:r>
      <w:r w:rsidRPr="004B64D4">
        <w:t xml:space="preserve"> Timely responses to calls are crucial for preventing crime, maintaining public safety and assisting victims. Nevertheless, this metric is also subject to several potential inaccuracies. Variations in response times can result from factors such as the size of the geographic area, the policing resources allocated, the proximity of the dispatching station, and the promptness of </w:t>
      </w:r>
      <w:r w:rsidR="00885124" w:rsidRPr="004B64D4">
        <w:t xml:space="preserve">the </w:t>
      </w:r>
      <w:r w:rsidRPr="004B64D4">
        <w:t>dispatch</w:t>
      </w:r>
      <w:r w:rsidR="00885124" w:rsidRPr="004B64D4">
        <w:t>er</w:t>
      </w:r>
      <w:r w:rsidRPr="004B64D4">
        <w:t xml:space="preserve">. Setting realistic and achievable targets is essential. </w:t>
      </w:r>
    </w:p>
    <w:p w14:paraId="63D03382" w14:textId="672B13C5" w:rsidR="000C41A5" w:rsidRPr="004B64D4" w:rsidRDefault="000C41A5" w:rsidP="000C41A5">
      <w:bookmarkStart w:id="25" w:name="_Hlk157170970"/>
      <w:r w:rsidRPr="004B64D4">
        <w:t>As indicated by Maslov (2015), relying solely on traditional metrics for assessing police performance is exposed to many errors. Colman (2012)</w:t>
      </w:r>
      <w:r w:rsidR="00A91775">
        <w:t>, followed by</w:t>
      </w:r>
      <w:r w:rsidRPr="004B64D4">
        <w:t xml:space="preserve"> Maslov (2015)</w:t>
      </w:r>
      <w:r w:rsidR="00A91775">
        <w:t>, recognised the</w:t>
      </w:r>
      <w:r w:rsidRPr="004B64D4">
        <w:t xml:space="preserve"> complex nature of the police role requires a comprehensive approach to evaluating officers' effectiveness. When establishing Key Performance Indicators, various factors, including societal demographics, geographic locations, and an officer's experience, should be taken into account. </w:t>
      </w:r>
      <w:bookmarkEnd w:id="25"/>
    </w:p>
    <w:p w14:paraId="3F1F640D" w14:textId="46E9A053" w:rsidR="005B3FFF" w:rsidRPr="004B64D4" w:rsidRDefault="00964208" w:rsidP="005B3FFF">
      <w:pPr>
        <w:pStyle w:val="Heading3"/>
      </w:pPr>
      <w:bookmarkStart w:id="26" w:name="_Toc166274306"/>
      <w:r w:rsidRPr="004B64D4">
        <w:t>2.2.</w:t>
      </w:r>
      <w:r w:rsidR="00691E22">
        <w:t>5</w:t>
      </w:r>
      <w:r w:rsidRPr="004B64D4">
        <w:t xml:space="preserve"> </w:t>
      </w:r>
      <w:r w:rsidR="005B3FFF" w:rsidRPr="004B64D4">
        <w:t xml:space="preserve">Adverse </w:t>
      </w:r>
      <w:r w:rsidR="00FB7CBA">
        <w:t>C</w:t>
      </w:r>
      <w:r w:rsidR="005B3FFF" w:rsidRPr="004B64D4">
        <w:t xml:space="preserve">onsequences </w:t>
      </w:r>
      <w:r w:rsidR="00FB7CBA">
        <w:t>A</w:t>
      </w:r>
      <w:r w:rsidR="005B3FFF" w:rsidRPr="004B64D4">
        <w:t xml:space="preserve">ssociated with KPIs in the </w:t>
      </w:r>
      <w:r w:rsidR="00FB7CBA">
        <w:t>P</w:t>
      </w:r>
      <w:r w:rsidR="005B3FFF" w:rsidRPr="004B64D4">
        <w:t xml:space="preserve">olice </w:t>
      </w:r>
      <w:r w:rsidR="00FB7CBA">
        <w:t>C</w:t>
      </w:r>
      <w:r w:rsidR="005B3FFF" w:rsidRPr="004B64D4">
        <w:t>ontext</w:t>
      </w:r>
      <w:bookmarkEnd w:id="26"/>
    </w:p>
    <w:p w14:paraId="68C900AD" w14:textId="58D2C7E4" w:rsidR="00E819D8" w:rsidRPr="004B64D4" w:rsidRDefault="00E819D8" w:rsidP="00E819D8">
      <w:r w:rsidRPr="004B64D4">
        <w:t xml:space="preserve">Jangid (2019) suggests that by employing thoughtfully designed performance indicators for assessment, organisations can consistently motivate staff to deliver high performance and foster an ongoing pursuit of improvement. Nevertheless, a review of existing literature reveals that incorrectly set KPIs may result in adverse consequences, including instances of employees manipulating the system to achieve </w:t>
      </w:r>
      <w:r w:rsidRPr="004B64D4">
        <w:lastRenderedPageBreak/>
        <w:t xml:space="preserve">performance </w:t>
      </w:r>
      <w:r w:rsidR="000744D6">
        <w:t>objectives</w:t>
      </w:r>
      <w:r w:rsidRPr="004B64D4">
        <w:t xml:space="preserve"> (Parkinson, 2012). </w:t>
      </w:r>
      <w:r w:rsidR="000B20BB">
        <w:t>Moreover,</w:t>
      </w:r>
      <w:r w:rsidRPr="004B64D4">
        <w:t xml:space="preserve"> police officers may prioritise achieving numerical targets, such as arrest or fine issuance goals, to the detriment of the quality of their work. This focus on meeting specific numerical objectives might lead to a shift in attention away from the nuanced aspects of their duties, potentially neglecting the thoroughness, effectiveness, or community-oriented aspects of their law enforcement responsibilities. This can have implications for overall job performance and the ability to address the diverse needs of the community effectively. </w:t>
      </w:r>
      <w:r w:rsidR="00964208" w:rsidRPr="004B64D4">
        <w:t>Excessive focus on particular metrics can result in a narrow perspective,</w:t>
      </w:r>
      <w:r w:rsidR="00FF6EE8" w:rsidRPr="004B64D4">
        <w:t xml:space="preserve"> </w:t>
      </w:r>
      <w:r w:rsidRPr="004B64D4">
        <w:t>where individuals or organisations prioritise measurable outcomes at the expense of broader, non-quantifiable aspects that are equally important</w:t>
      </w:r>
      <w:r w:rsidR="00885124" w:rsidRPr="004B64D4">
        <w:t xml:space="preserve"> </w:t>
      </w:r>
      <w:r w:rsidR="00885124" w:rsidRPr="004B64D4">
        <w:rPr>
          <w:color w:val="000000" w:themeColor="text1"/>
        </w:rPr>
        <w:t xml:space="preserve">(Sun and </w:t>
      </w:r>
      <w:proofErr w:type="spellStart"/>
      <w:r w:rsidR="00885124" w:rsidRPr="004B64D4">
        <w:rPr>
          <w:color w:val="000000" w:themeColor="text1"/>
        </w:rPr>
        <w:t>Prybutok</w:t>
      </w:r>
      <w:proofErr w:type="spellEnd"/>
      <w:r w:rsidR="00885124" w:rsidRPr="004B64D4">
        <w:rPr>
          <w:color w:val="000000" w:themeColor="text1"/>
        </w:rPr>
        <w:t>, 2007)</w:t>
      </w:r>
      <w:r w:rsidRPr="004B64D4">
        <w:t xml:space="preserve">. </w:t>
      </w:r>
    </w:p>
    <w:p w14:paraId="3DD6DFD7" w14:textId="7DE1CBFC" w:rsidR="004D7B1A" w:rsidRPr="004B64D4" w:rsidRDefault="00E819D8" w:rsidP="00E819D8">
      <w:r w:rsidRPr="004B64D4">
        <w:t xml:space="preserve">Reflecting on the Albert Einstein quote, the essence lies in the idea that merely measuring the ability of the police to respond promptly to calls or make numerous arrests does not necessarily equate to effectiveness and cost efficiency. While quantitative metrics offer tangible data points, they might not capture the qualitative aspects that contribute to the true effectiveness and efficiency of a police department (Jangid, 2019). </w:t>
      </w:r>
      <w:r w:rsidR="004D7B1A">
        <w:t>Elements such as community engagement, crime prevention, and ethical conduct are important aspects of an effective and cost-effective police role, yet they are difficult to measure quantitatively.</w:t>
      </w:r>
    </w:p>
    <w:p w14:paraId="50137121" w14:textId="5A5B764F" w:rsidR="00FF6EE8" w:rsidRDefault="00FF6EE8" w:rsidP="00E819D8">
      <w:bookmarkStart w:id="27" w:name="_Hlk155904953"/>
      <w:r w:rsidRPr="004B64D4">
        <w:t xml:space="preserve">Excessive reliance on metrics in performance management, as highlighted by Kaplan and Norton (2007), may narrow the recognition of broader aspects of employees’ capabilities and efforts, potentially diminishing their motivation (CIPD, 2022). </w:t>
      </w:r>
      <w:bookmarkEnd w:id="27"/>
    </w:p>
    <w:p w14:paraId="7CAB5570" w14:textId="0A270A93" w:rsidR="00825E13" w:rsidRPr="004B64D4" w:rsidRDefault="00825E13" w:rsidP="00825E13">
      <w:pPr>
        <w:pStyle w:val="Heading2"/>
      </w:pPr>
      <w:bookmarkStart w:id="28" w:name="_Toc166274307"/>
      <w:r>
        <w:lastRenderedPageBreak/>
        <w:t xml:space="preserve">2.3 Intercorrelations </w:t>
      </w:r>
      <w:r w:rsidR="00FB7CBA">
        <w:t>B</w:t>
      </w:r>
      <w:r>
        <w:t xml:space="preserve">etween </w:t>
      </w:r>
      <w:r w:rsidR="00FB7CBA">
        <w:t>P</w:t>
      </w:r>
      <w:r>
        <w:t xml:space="preserve">erformance </w:t>
      </w:r>
      <w:r w:rsidR="00FB7CBA">
        <w:t>R</w:t>
      </w:r>
      <w:r>
        <w:t xml:space="preserve">eviews and </w:t>
      </w:r>
      <w:r w:rsidR="00FB7CBA">
        <w:t>M</w:t>
      </w:r>
      <w:r>
        <w:t>otivation</w:t>
      </w:r>
      <w:bookmarkEnd w:id="28"/>
    </w:p>
    <w:p w14:paraId="1E366244" w14:textId="77777777" w:rsidR="00001CFA" w:rsidRPr="004B64D4" w:rsidRDefault="00001CFA" w:rsidP="00001CFA">
      <w:r w:rsidRPr="004B64D4">
        <w:t xml:space="preserve">Employee motivation and job satisfaction are integral to organisational success, as suggested by various theories, including Latham’s and Locke’s </w:t>
      </w:r>
      <w:r w:rsidRPr="004B64D4">
        <w:rPr>
          <w:rFonts w:cs="Arial"/>
        </w:rPr>
        <w:t>(</w:t>
      </w:r>
      <w:r w:rsidRPr="004B64D4">
        <w:rPr>
          <w:rFonts w:eastAsia="SabonLTStd-Roman" w:cs="Arial"/>
          <w:color w:val="000000"/>
        </w:rPr>
        <w:t>1979)</w:t>
      </w:r>
      <w:r w:rsidRPr="004B64D4">
        <w:rPr>
          <w:rFonts w:cs="Arial"/>
        </w:rPr>
        <w:t>, Goal Theory</w:t>
      </w:r>
      <w:r w:rsidRPr="004B64D4">
        <w:t xml:space="preserve"> and </w:t>
      </w:r>
      <w:r w:rsidRPr="004B64D4">
        <w:rPr>
          <w:rFonts w:eastAsia="Times New Roman" w:cs="Arial"/>
          <w:lang w:eastAsia="en-GB"/>
        </w:rPr>
        <w:t xml:space="preserve">Social Cognitive Theory by Bandura </w:t>
      </w:r>
      <w:r w:rsidRPr="004B64D4">
        <w:rPr>
          <w:rFonts w:eastAsia="SabonLTStd-Roman" w:cs="Arial"/>
          <w:color w:val="000000"/>
        </w:rPr>
        <w:t>(1986)</w:t>
      </w:r>
      <w:r w:rsidRPr="004B64D4">
        <w:t xml:space="preserve">. These theories underscore the significance of motivation and job satisfaction in enhancing employee well-being and performance. </w:t>
      </w:r>
    </w:p>
    <w:p w14:paraId="27648081" w14:textId="0C0B0591" w:rsidR="00001CFA" w:rsidRPr="004B64D4" w:rsidRDefault="00C808C1" w:rsidP="00001CFA">
      <w:pPr>
        <w:pStyle w:val="Heading3"/>
        <w:rPr>
          <w:rFonts w:ascii="Arial" w:hAnsi="Arial" w:cstheme="minorBidi"/>
          <w:szCs w:val="22"/>
        </w:rPr>
      </w:pPr>
      <w:bookmarkStart w:id="29" w:name="_Toc166274308"/>
      <w:r w:rsidRPr="004B64D4">
        <w:t xml:space="preserve">2.3.1 </w:t>
      </w:r>
      <w:r w:rsidR="00001CFA" w:rsidRPr="004B64D4">
        <w:t>Motivation</w:t>
      </w:r>
      <w:bookmarkEnd w:id="29"/>
    </w:p>
    <w:p w14:paraId="55A2985F" w14:textId="037F81B5" w:rsidR="00001CFA" w:rsidRPr="004B64D4" w:rsidRDefault="00001CFA" w:rsidP="00001CFA">
      <w:r w:rsidRPr="004B64D4">
        <w:t xml:space="preserve">Motivation is defined as ‘the direction of behaviour’ and encompasses factors that drive an individual to act in specific ways </w:t>
      </w:r>
      <w:r w:rsidRPr="004B64D4">
        <w:rPr>
          <w:rFonts w:cs="Arial"/>
          <w:color w:val="000000" w:themeColor="text1"/>
        </w:rPr>
        <w:t>to achieve their goals</w:t>
      </w:r>
      <w:r w:rsidRPr="004B64D4">
        <w:t xml:space="preserve"> (Armstrong, 2012). Additionally, it is characterised as the level of effort an employee invests in an activity (Locke </w:t>
      </w:r>
      <w:r w:rsidR="00C808C1" w:rsidRPr="004B64D4">
        <w:t>and</w:t>
      </w:r>
      <w:r w:rsidRPr="004B64D4">
        <w:t xml:space="preserve"> Latham, 2004). Hence, organisations should create environments that maximise motivation among their workforce.</w:t>
      </w:r>
    </w:p>
    <w:p w14:paraId="59BC679A" w14:textId="5BB8990C" w:rsidR="00001CFA" w:rsidRPr="00BB2AE7" w:rsidRDefault="00161A71" w:rsidP="00161A71">
      <w:pPr>
        <w:pStyle w:val="Heading5"/>
      </w:pPr>
      <w:r>
        <w:t xml:space="preserve">2.3.1.1 </w:t>
      </w:r>
      <w:r w:rsidR="00001CFA" w:rsidRPr="00BB2AE7">
        <w:t>Maslow</w:t>
      </w:r>
      <w:r w:rsidR="00430A1A" w:rsidRPr="00BB2AE7">
        <w:t>’s</w:t>
      </w:r>
      <w:r w:rsidR="00001CFA" w:rsidRPr="00BB2AE7">
        <w:t xml:space="preserve"> Theory</w:t>
      </w:r>
    </w:p>
    <w:p w14:paraId="2BDF58C9" w14:textId="5794BD02" w:rsidR="00001CFA" w:rsidRPr="004B64D4" w:rsidRDefault="00001CFA" w:rsidP="00001CFA">
      <w:pPr>
        <w:rPr>
          <w:rFonts w:cs="Arial"/>
          <w:color w:val="000000" w:themeColor="text1"/>
        </w:rPr>
      </w:pPr>
      <w:r w:rsidRPr="004B64D4">
        <w:t xml:space="preserve">The impact of performance reviews on employee motivation in the context of police departments can be critically analysed through the lens of Maslow's Hierarchy of Needs </w:t>
      </w:r>
      <w:r w:rsidR="005D037E">
        <w:t>T</w:t>
      </w:r>
      <w:r w:rsidRPr="004B64D4">
        <w:t xml:space="preserve">heory. Maslow's </w:t>
      </w:r>
      <w:r w:rsidR="005D037E">
        <w:t>T</w:t>
      </w:r>
      <w:r w:rsidRPr="004B64D4">
        <w:t>heory</w:t>
      </w:r>
      <w:r w:rsidR="000312F1">
        <w:t xml:space="preserve"> (1943)</w:t>
      </w:r>
      <w:r w:rsidRPr="004B64D4">
        <w:t xml:space="preserve"> posits a hierarchy of needs influencing behaviour and motivation, with the idea that these needs must be fulfilled in a specific order of importance.</w:t>
      </w:r>
      <w:r w:rsidRPr="004B64D4">
        <w:rPr>
          <w:rFonts w:cs="Arial"/>
          <w:color w:val="000000" w:themeColor="text1"/>
        </w:rPr>
        <w:t xml:space="preserve"> </w:t>
      </w:r>
      <w:r w:rsidRPr="004B64D4">
        <w:t>The hierarchy consists of physiological needs, safety needs, social needs, esteem needs, and self-actualisation needs</w:t>
      </w:r>
      <w:r w:rsidR="000312F1">
        <w:t xml:space="preserve"> </w:t>
      </w:r>
      <w:r w:rsidR="000312F1" w:rsidRPr="004B64D4">
        <w:t xml:space="preserve">(Gupta, 2002) </w:t>
      </w:r>
      <w:r w:rsidR="00BB2AE7">
        <w:t xml:space="preserve"> (Figure 1)</w:t>
      </w:r>
      <w:r w:rsidRPr="004B64D4">
        <w:t>.</w:t>
      </w:r>
      <w:r w:rsidRPr="004B64D4">
        <w:rPr>
          <w:rFonts w:cs="Arial"/>
          <w:color w:val="000000" w:themeColor="text1"/>
        </w:rPr>
        <w:t xml:space="preserve"> </w:t>
      </w:r>
    </w:p>
    <w:p w14:paraId="5E42A352" w14:textId="77777777" w:rsidR="00A018D1" w:rsidRDefault="00001CFA" w:rsidP="00A018D1">
      <w:pPr>
        <w:keepNext/>
        <w:jc w:val="center"/>
      </w:pPr>
      <w:r w:rsidRPr="004B64D4">
        <w:rPr>
          <w:rFonts w:cs="Arial"/>
          <w:noProof/>
          <w:color w:val="000000" w:themeColor="text1"/>
        </w:rPr>
        <w:lastRenderedPageBreak/>
        <w:drawing>
          <wp:inline distT="0" distB="0" distL="0" distR="0" wp14:anchorId="34D56D4B" wp14:editId="7ACEA7C4">
            <wp:extent cx="4103850" cy="2166047"/>
            <wp:effectExtent l="152400" t="152400" r="354330" b="36766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4103850" cy="2166047"/>
                    </a:xfrm>
                    <a:prstGeom prst="rect">
                      <a:avLst/>
                    </a:prstGeom>
                    <a:ln>
                      <a:noFill/>
                    </a:ln>
                    <a:effectLst>
                      <a:outerShdw blurRad="292100" dist="139700" dir="2700000" algn="tl" rotWithShape="0">
                        <a:srgbClr val="333333">
                          <a:alpha val="65000"/>
                        </a:srgbClr>
                      </a:outerShdw>
                    </a:effectLst>
                  </pic:spPr>
                </pic:pic>
              </a:graphicData>
            </a:graphic>
          </wp:inline>
        </w:drawing>
      </w:r>
    </w:p>
    <w:p w14:paraId="325DE8B1" w14:textId="14205005" w:rsidR="00001CFA" w:rsidRPr="00A018D1" w:rsidRDefault="00A018D1" w:rsidP="00A018D1">
      <w:pPr>
        <w:pStyle w:val="Caption"/>
        <w:jc w:val="center"/>
        <w:rPr>
          <w:rFonts w:cs="Arial"/>
          <w:color w:val="000000" w:themeColor="text1"/>
          <w:sz w:val="20"/>
          <w:szCs w:val="20"/>
        </w:rPr>
      </w:pPr>
      <w:r w:rsidRPr="00A018D1">
        <w:rPr>
          <w:sz w:val="20"/>
          <w:szCs w:val="20"/>
        </w:rPr>
        <w:t xml:space="preserve">Figure </w:t>
      </w:r>
      <w:r w:rsidRPr="00A018D1">
        <w:rPr>
          <w:sz w:val="20"/>
          <w:szCs w:val="20"/>
        </w:rPr>
        <w:fldChar w:fldCharType="begin"/>
      </w:r>
      <w:r w:rsidRPr="00A018D1">
        <w:rPr>
          <w:sz w:val="20"/>
          <w:szCs w:val="20"/>
        </w:rPr>
        <w:instrText xml:space="preserve"> SEQ Figure \* ARABIC </w:instrText>
      </w:r>
      <w:r w:rsidRPr="00A018D1">
        <w:rPr>
          <w:sz w:val="20"/>
          <w:szCs w:val="20"/>
        </w:rPr>
        <w:fldChar w:fldCharType="separate"/>
      </w:r>
      <w:r w:rsidR="006C095A">
        <w:rPr>
          <w:noProof/>
          <w:sz w:val="20"/>
          <w:szCs w:val="20"/>
        </w:rPr>
        <w:t>1</w:t>
      </w:r>
      <w:r w:rsidRPr="00A018D1">
        <w:rPr>
          <w:sz w:val="20"/>
          <w:szCs w:val="20"/>
        </w:rPr>
        <w:fldChar w:fldCharType="end"/>
      </w:r>
      <w:r w:rsidRPr="00A018D1">
        <w:rPr>
          <w:sz w:val="20"/>
          <w:szCs w:val="20"/>
        </w:rPr>
        <w:t xml:space="preserve"> Maslow's Hierarchy of Needs Theory (</w:t>
      </w:r>
      <w:proofErr w:type="spellStart"/>
      <w:r w:rsidRPr="00A018D1">
        <w:rPr>
          <w:sz w:val="20"/>
          <w:szCs w:val="20"/>
        </w:rPr>
        <w:t>Mcleod</w:t>
      </w:r>
      <w:proofErr w:type="spellEnd"/>
      <w:r w:rsidRPr="00A018D1">
        <w:rPr>
          <w:sz w:val="20"/>
          <w:szCs w:val="20"/>
        </w:rPr>
        <w:t>, 2023).</w:t>
      </w:r>
    </w:p>
    <w:p w14:paraId="7237D9CF" w14:textId="77777777" w:rsidR="00A018D1" w:rsidRDefault="00A018D1" w:rsidP="00001CFA">
      <w:pPr>
        <w:rPr>
          <w:lang w:eastAsia="en-GB"/>
        </w:rPr>
      </w:pPr>
    </w:p>
    <w:p w14:paraId="61F2C316" w14:textId="0D2C2944" w:rsidR="00001CFA" w:rsidRPr="004B64D4" w:rsidRDefault="00001CFA" w:rsidP="00001CFA">
      <w:pPr>
        <w:rPr>
          <w:lang w:eastAsia="en-GB"/>
        </w:rPr>
      </w:pPr>
      <w:r w:rsidRPr="004B64D4">
        <w:rPr>
          <w:lang w:eastAsia="en-GB"/>
        </w:rPr>
        <w:t xml:space="preserve">Performance reviews, if linked to tangible rewards such as salary increments or bonuses, can address employees' physiological needs for financial security </w:t>
      </w:r>
      <w:r w:rsidRPr="004B64D4">
        <w:rPr>
          <w:rFonts w:cs="Arial"/>
          <w:color w:val="000000" w:themeColor="text1"/>
        </w:rPr>
        <w:t>(</w:t>
      </w:r>
      <w:proofErr w:type="spellStart"/>
      <w:r w:rsidRPr="004B64D4">
        <w:rPr>
          <w:rFonts w:cs="Arial"/>
          <w:color w:val="000000" w:themeColor="text1"/>
        </w:rPr>
        <w:t>Mcleod</w:t>
      </w:r>
      <w:proofErr w:type="spellEnd"/>
      <w:r w:rsidRPr="004B64D4">
        <w:rPr>
          <w:rFonts w:cs="Arial"/>
          <w:color w:val="000000" w:themeColor="text1"/>
        </w:rPr>
        <w:t xml:space="preserve"> 2023)</w:t>
      </w:r>
      <w:r w:rsidRPr="004B64D4">
        <w:rPr>
          <w:lang w:eastAsia="en-GB"/>
        </w:rPr>
        <w:t xml:space="preserve">. </w:t>
      </w:r>
      <w:r w:rsidRPr="004B64D4">
        <w:t xml:space="preserve">However, if performance reviews neglect these basic needs, it may lead to demotivation and concerns about job security, hindering officers' focus on their duties. A fair and transparent performance review system can contribute to a sense of job security and meeting safety needs. Conversely, inconsistent or unfair evaluations may create uncertainty, undermining officers' confidence in the reliability of the system and impacting their motivation. Recognition and feedback in performance reviews can fulfil social needs, fostering a sense of belonging within the police department. Ineffective communication or lack of acknowledgement may result in feelings of isolation, negatively impacting officers' motivation and job satisfaction. Performance reviews that recognise achievements and provide opportunities for advancement contribute to officers' esteem needs. </w:t>
      </w:r>
      <w:r w:rsidRPr="004B64D4">
        <w:rPr>
          <w:rFonts w:cs="Arial"/>
          <w:color w:val="000000" w:themeColor="text1"/>
        </w:rPr>
        <w:t xml:space="preserve">Esteem needs can be met through recognition and promotions. </w:t>
      </w:r>
      <w:r w:rsidRPr="004B64D4">
        <w:rPr>
          <w:lang w:eastAsia="en-GB"/>
        </w:rPr>
        <w:t xml:space="preserve">On the contrary, a lack of acknowledgement or opportunities for career growth may lead to frustration and </w:t>
      </w:r>
      <w:r w:rsidRPr="004B64D4">
        <w:rPr>
          <w:lang w:eastAsia="en-GB"/>
        </w:rPr>
        <w:lastRenderedPageBreak/>
        <w:t>decreased motivation. Performance reviews that identify and nurture individual talents and skills align with self-actualisation needs. In contrast, a rigid system that does not allow for personal and professional development may hinder officers' motivation to excel. Inconsistencies, unfairness, or neglect of basic needs may result in demotivation, potentially affecting officers' job performance and overall morale.</w:t>
      </w:r>
    </w:p>
    <w:p w14:paraId="393303E0" w14:textId="1EEE30D6" w:rsidR="00001CFA" w:rsidRPr="00BB2AE7" w:rsidRDefault="00161A71" w:rsidP="00161A71">
      <w:pPr>
        <w:pStyle w:val="Heading5"/>
      </w:pPr>
      <w:r>
        <w:t xml:space="preserve">2.3.1.2 </w:t>
      </w:r>
      <w:r w:rsidR="00001CFA" w:rsidRPr="00BB2AE7">
        <w:t xml:space="preserve">The </w:t>
      </w:r>
      <w:r>
        <w:t>G</w:t>
      </w:r>
      <w:r w:rsidR="00001CFA" w:rsidRPr="00BB2AE7">
        <w:t xml:space="preserve">oal </w:t>
      </w:r>
      <w:r>
        <w:t>T</w:t>
      </w:r>
      <w:r w:rsidR="00001CFA" w:rsidRPr="00BB2AE7">
        <w:t>heory</w:t>
      </w:r>
    </w:p>
    <w:p w14:paraId="41154704" w14:textId="674B7B0F" w:rsidR="00430A1A" w:rsidRPr="00BB2AE7" w:rsidRDefault="00001CFA" w:rsidP="00001CFA">
      <w:r w:rsidRPr="004B64D4">
        <w:t xml:space="preserve">The goal theory, as presented by Latham and Locke </w:t>
      </w:r>
      <w:r w:rsidRPr="004B64D4">
        <w:rPr>
          <w:rFonts w:cs="Arial"/>
        </w:rPr>
        <w:t>(</w:t>
      </w:r>
      <w:r w:rsidRPr="004B64D4">
        <w:rPr>
          <w:rFonts w:eastAsia="SabonLTStd-Roman" w:cs="Arial"/>
          <w:color w:val="000000"/>
        </w:rPr>
        <w:t>1979)</w:t>
      </w:r>
      <w:r w:rsidRPr="004B64D4">
        <w:rPr>
          <w:rFonts w:cs="Arial"/>
        </w:rPr>
        <w:t xml:space="preserve">, </w:t>
      </w:r>
      <w:r w:rsidRPr="004B64D4">
        <w:t>sheds light on the interdependence of goals and performance outcomes. By directing attention, stimulating effort, and fostering a challenge that encourages the application of knowledge and skills, goals become integral motivators in achieving desired outcomes. The theory reinforces the importance of performance management's emphasis on setting measurable objectives, creating a clear correlation between motivation and the achievement of K</w:t>
      </w:r>
      <w:r w:rsidR="00C808C1" w:rsidRPr="004B64D4">
        <w:t>PIs</w:t>
      </w:r>
      <w:r w:rsidRPr="004B64D4">
        <w:t>.</w:t>
      </w:r>
      <w:r w:rsidR="00430A1A" w:rsidRPr="004B64D4">
        <w:t xml:space="preserve"> The theory suggests that as the goal becomes more demanding</w:t>
      </w:r>
      <w:r w:rsidRPr="004B64D4">
        <w:t>, the greater the utilisation of skills, emphasising the role of motivation in surpassing performance expectations. This perspective underscores the significance of aligning individual and organisational goals to drive enhanced performance and achievement of KPIs.</w:t>
      </w:r>
      <w:r w:rsidR="00BB2AE7">
        <w:t xml:space="preserve"> </w:t>
      </w:r>
      <w:r w:rsidRPr="004B64D4">
        <w:t xml:space="preserve">On the other hand, </w:t>
      </w:r>
      <w:r w:rsidRPr="004B64D4">
        <w:rPr>
          <w:rFonts w:cs="Arial"/>
        </w:rPr>
        <w:t xml:space="preserve">according to </w:t>
      </w:r>
      <w:r w:rsidRPr="004B64D4">
        <w:rPr>
          <w:rFonts w:eastAsia="Times New Roman" w:cs="Arial"/>
          <w:lang w:eastAsia="en-GB"/>
        </w:rPr>
        <w:t xml:space="preserve">Armstrong (2019), setting overcomplicated and unachievable goals, particularly in the form of KPIs, can have adverse effects on employees. </w:t>
      </w:r>
      <w:r w:rsidR="00C9007E" w:rsidRPr="004B64D4">
        <w:rPr>
          <w:rFonts w:eastAsia="Times New Roman" w:cs="Arial"/>
          <w:lang w:eastAsia="en-GB"/>
        </w:rPr>
        <w:t xml:space="preserve">The analysis of this subject can be approached through the lens of the Social Cognitive Theory by Bandura </w:t>
      </w:r>
      <w:r w:rsidR="00C9007E" w:rsidRPr="004B64D4">
        <w:rPr>
          <w:rFonts w:eastAsia="SabonLTStd-Roman" w:cs="Arial"/>
          <w:color w:val="000000"/>
        </w:rPr>
        <w:t>(1986)</w:t>
      </w:r>
      <w:r w:rsidR="00C9007E" w:rsidRPr="004B64D4">
        <w:rPr>
          <w:rFonts w:eastAsia="Times New Roman" w:cs="Arial"/>
          <w:lang w:eastAsia="en-GB"/>
        </w:rPr>
        <w:t>.</w:t>
      </w:r>
    </w:p>
    <w:p w14:paraId="3774462D" w14:textId="428A1C3C" w:rsidR="00430A1A" w:rsidRPr="00C9007E" w:rsidRDefault="00161A71" w:rsidP="00161A71">
      <w:pPr>
        <w:pStyle w:val="Heading5"/>
        <w:rPr>
          <w:lang w:eastAsia="en-GB"/>
        </w:rPr>
      </w:pPr>
      <w:r>
        <w:rPr>
          <w:lang w:eastAsia="en-GB"/>
        </w:rPr>
        <w:t xml:space="preserve">2.3.1.3 </w:t>
      </w:r>
      <w:r w:rsidR="00430A1A" w:rsidRPr="00C9007E">
        <w:rPr>
          <w:lang w:eastAsia="en-GB"/>
        </w:rPr>
        <w:t>The</w:t>
      </w:r>
      <w:r w:rsidR="00C9007E" w:rsidRPr="00C9007E">
        <w:rPr>
          <w:lang w:eastAsia="en-GB"/>
        </w:rPr>
        <w:t xml:space="preserve"> Social</w:t>
      </w:r>
      <w:r w:rsidR="00430A1A" w:rsidRPr="00C9007E">
        <w:rPr>
          <w:lang w:eastAsia="en-GB"/>
        </w:rPr>
        <w:t xml:space="preserve"> Cognitive Theory</w:t>
      </w:r>
    </w:p>
    <w:p w14:paraId="2D4C32D6" w14:textId="4ABF87DC" w:rsidR="00001CFA" w:rsidRPr="004B64D4" w:rsidRDefault="00001CFA" w:rsidP="00001CFA">
      <w:pPr>
        <w:rPr>
          <w:rFonts w:cs="Arial"/>
        </w:rPr>
      </w:pPr>
      <w:r w:rsidRPr="004B64D4">
        <w:rPr>
          <w:rFonts w:eastAsia="Times New Roman" w:cs="Arial"/>
          <w:lang w:eastAsia="en-GB"/>
        </w:rPr>
        <w:t>According to this</w:t>
      </w:r>
      <w:r w:rsidR="00161A71">
        <w:rPr>
          <w:rFonts w:eastAsia="Times New Roman" w:cs="Arial"/>
          <w:lang w:eastAsia="en-GB"/>
        </w:rPr>
        <w:t xml:space="preserve"> theory</w:t>
      </w:r>
      <w:r w:rsidRPr="004B64D4">
        <w:rPr>
          <w:rFonts w:eastAsia="Times New Roman" w:cs="Arial"/>
          <w:lang w:eastAsia="en-GB"/>
        </w:rPr>
        <w:t xml:space="preserve">, self-efficacy is a crucial concept where individuals develop beliefs about their capabilities to execute actions and produce desired outcomes. Setting goals that are excessively complicated or unattainable can erode employees' self-efficacy. Continuous failure to meet goals may lead individuals to doubt their </w:t>
      </w:r>
      <w:r w:rsidRPr="004B64D4">
        <w:rPr>
          <w:rFonts w:eastAsia="Times New Roman" w:cs="Arial"/>
          <w:lang w:eastAsia="en-GB"/>
        </w:rPr>
        <w:lastRenderedPageBreak/>
        <w:t>abilities and competence, fostering a negative self-perception.</w:t>
      </w:r>
      <w:r w:rsidRPr="004B64D4">
        <w:rPr>
          <w:rFonts w:cs="Arial"/>
        </w:rPr>
        <w:t xml:space="preserve"> </w:t>
      </w:r>
      <w:r w:rsidRPr="004B64D4">
        <w:t xml:space="preserve">Bandura's theory </w:t>
      </w:r>
      <w:r w:rsidR="003257E8" w:rsidRPr="00AD3472">
        <w:t>(Bandura and Cervone, 1983)</w:t>
      </w:r>
      <w:r w:rsidR="00161A71">
        <w:t xml:space="preserve"> </w:t>
      </w:r>
      <w:r w:rsidRPr="004B64D4">
        <w:t xml:space="preserve">posits that individuals are motivated to engage in activities where they believe they can succeed. Employees faced with unrealistic KPIs might experience demotivation and reduced effort. The perception that success is unachievable can lead to disengagement, decreased effort, and a negative impact on overall job performance. Social Cognitive Theory </w:t>
      </w:r>
      <w:r w:rsidR="002F44EC">
        <w:t xml:space="preserve">(Bandura, 1986) </w:t>
      </w:r>
      <w:r w:rsidRPr="004B64D4">
        <w:t>suggests that repeated failures without belief in the potential for improvement can result in learned helplessness. Unattainable goals may foster this mindset, wherein employees perceive their efforts as having little impact on achieving success.</w:t>
      </w:r>
      <w:r w:rsidRPr="004B64D4">
        <w:rPr>
          <w:rFonts w:ascii="Times New Roman" w:hAnsi="Times New Roman"/>
        </w:rPr>
        <w:t xml:space="preserve"> </w:t>
      </w:r>
      <w:r w:rsidRPr="004B64D4">
        <w:rPr>
          <w:rFonts w:eastAsia="Times New Roman" w:cs="Arial"/>
          <w:lang w:eastAsia="en-GB"/>
        </w:rPr>
        <w:t xml:space="preserve">This can have detrimental effects on their mental well-being and job satisfaction. </w:t>
      </w:r>
    </w:p>
    <w:p w14:paraId="2E3E788A" w14:textId="12A72C02" w:rsidR="00001CFA" w:rsidRPr="004B64D4" w:rsidRDefault="00A26589" w:rsidP="00001CFA">
      <w:pPr>
        <w:pStyle w:val="Heading3"/>
      </w:pPr>
      <w:bookmarkStart w:id="30" w:name="_Toc166274309"/>
      <w:r w:rsidRPr="004B64D4">
        <w:t>2.3.</w:t>
      </w:r>
      <w:r w:rsidR="0075292A" w:rsidRPr="004B64D4">
        <w:t>2</w:t>
      </w:r>
      <w:r w:rsidRPr="004B64D4">
        <w:t xml:space="preserve"> </w:t>
      </w:r>
      <w:r w:rsidR="00001CFA" w:rsidRPr="004B64D4">
        <w:t xml:space="preserve">Importance of the </w:t>
      </w:r>
      <w:r w:rsidR="00825E13">
        <w:t>F</w:t>
      </w:r>
      <w:r w:rsidR="00001CFA" w:rsidRPr="004B64D4">
        <w:t xml:space="preserve">eedback in the </w:t>
      </w:r>
      <w:r w:rsidR="00825E13">
        <w:t>P</w:t>
      </w:r>
      <w:r w:rsidR="00001CFA" w:rsidRPr="004B64D4">
        <w:t xml:space="preserve">erformance </w:t>
      </w:r>
      <w:r w:rsidR="00825E13">
        <w:t>R</w:t>
      </w:r>
      <w:r w:rsidR="00001CFA" w:rsidRPr="004B64D4">
        <w:t xml:space="preserve">eview </w:t>
      </w:r>
      <w:r w:rsidR="00825E13">
        <w:t>P</w:t>
      </w:r>
      <w:r w:rsidR="00001CFA" w:rsidRPr="004B64D4">
        <w:t>rocess.</w:t>
      </w:r>
      <w:bookmarkEnd w:id="30"/>
      <w:r w:rsidR="00001CFA" w:rsidRPr="004B64D4">
        <w:t xml:space="preserve"> </w:t>
      </w:r>
    </w:p>
    <w:p w14:paraId="69755ACD" w14:textId="77777777" w:rsidR="00001CFA" w:rsidRPr="004B64D4" w:rsidRDefault="00001CFA" w:rsidP="00001CFA">
      <w:r w:rsidRPr="004B64D4">
        <w:t xml:space="preserve">The correlation between motivation and performance management is evident in how feedback acts as a stimulus for individuals to take correct action (Armstrong, 2019). Motivation is intrinsic to the process, as individuals are driven to align their behaviour with expectations, contributing to enhanced performance. This analysis underscores the importance of a well-designed feedback system in fostering motivation and facilitating continuous improvement within performance management frameworks. The significance of feedback in performance management processes is highlighted, aligning with the principles of Control Theory (Armstrong, 2019). This theory emphasises the role of feedback in shaping behaviour by creating awareness of discrepancies between current actions and expected behaviour. </w:t>
      </w:r>
    </w:p>
    <w:p w14:paraId="562969DA" w14:textId="5F01F668" w:rsidR="00001CFA" w:rsidRPr="004B64D4" w:rsidRDefault="00001CFA" w:rsidP="00001CFA">
      <w:r w:rsidRPr="004B64D4">
        <w:t>Moon (2019) underscores the significance of effective feedback mechanisms provided by supervisors and the overall delivery process in ensuring the success of performance reviews.</w:t>
      </w:r>
      <w:r w:rsidRPr="004B64D4">
        <w:rPr>
          <w:rFonts w:ascii="SabonLTStd-Roman" w:eastAsia="SabonLTStd-Roman" w:hAnsiTheme="minorHAnsi" w:cs="SabonLTStd-Roman"/>
          <w:color w:val="000000"/>
          <w:sz w:val="19"/>
          <w:szCs w:val="19"/>
        </w:rPr>
        <w:t xml:space="preserve"> </w:t>
      </w:r>
      <w:r w:rsidRPr="004B64D4">
        <w:t xml:space="preserve">Effective feedback mechanisms are vital for individuals to </w:t>
      </w:r>
      <w:r w:rsidRPr="004B64D4">
        <w:lastRenderedPageBreak/>
        <w:t>understand and address performance gaps. Numerous employees, especially millennials, the largest group in the workforce today, eager to improve, actively seek transparent feedback from their leaders. This feedback becomes a catalyst for enhancing their skills, knowledge, and professional development (</w:t>
      </w:r>
      <w:proofErr w:type="spellStart"/>
      <w:r w:rsidRPr="004B64D4">
        <w:t>Krivoruchka</w:t>
      </w:r>
      <w:proofErr w:type="spellEnd"/>
      <w:r w:rsidRPr="004B64D4">
        <w:t xml:space="preserve">, 2016). Additionally, </w:t>
      </w:r>
      <w:r w:rsidRPr="004B64D4">
        <w:rPr>
          <w:rFonts w:cs="Arial"/>
        </w:rPr>
        <w:t xml:space="preserve">Budworth </w:t>
      </w:r>
      <w:r w:rsidRPr="004B64D4">
        <w:rPr>
          <w:rFonts w:cs="Arial"/>
          <w:i/>
          <w:iCs/>
        </w:rPr>
        <w:t xml:space="preserve">et al. </w:t>
      </w:r>
      <w:r w:rsidRPr="004B64D4">
        <w:rPr>
          <w:rFonts w:cs="Arial"/>
        </w:rPr>
        <w:t xml:space="preserve">(2015) </w:t>
      </w:r>
      <w:r w:rsidRPr="004B64D4">
        <w:t xml:space="preserve">and David </w:t>
      </w:r>
      <w:r w:rsidRPr="004B64D4">
        <w:rPr>
          <w:i/>
          <w:iCs/>
        </w:rPr>
        <w:t>et al</w:t>
      </w:r>
      <w:r w:rsidRPr="004B64D4">
        <w:t xml:space="preserve">. (2015) </w:t>
      </w:r>
      <w:r w:rsidR="00AD3472">
        <w:t xml:space="preserve">followed by CIPD (2022a) </w:t>
      </w:r>
      <w:r w:rsidRPr="004B64D4">
        <w:rPr>
          <w:rFonts w:cs="Arial"/>
        </w:rPr>
        <w:t>assert that employees who receive positive feedback</w:t>
      </w:r>
      <w:r w:rsidRPr="004B64D4">
        <w:t xml:space="preserve"> </w:t>
      </w:r>
      <w:r w:rsidRPr="004B64D4">
        <w:rPr>
          <w:rFonts w:cs="Arial"/>
        </w:rPr>
        <w:t>perform better.</w:t>
      </w:r>
      <w:r w:rsidRPr="004B64D4">
        <w:t xml:space="preserve"> On the contrary, negative feedback, especially if perceived as unfair or overly critical, can damage relationships between managers and employees (</w:t>
      </w:r>
      <w:r w:rsidRPr="004B64D4">
        <w:rPr>
          <w:rFonts w:eastAsia="SabonLTStd-Roman" w:cs="Arial"/>
        </w:rPr>
        <w:t>Shields, 2007)</w:t>
      </w:r>
      <w:r w:rsidRPr="004B64D4">
        <w:t xml:space="preserve">. </w:t>
      </w:r>
    </w:p>
    <w:p w14:paraId="0DCEA1F2" w14:textId="77777777" w:rsidR="00001CFA" w:rsidRDefault="00001CFA" w:rsidP="00001CFA">
      <w:r w:rsidRPr="004B64D4">
        <w:t xml:space="preserve">The correlation between constructive feedback, employees' performance, and motivation becomes evident as feedback contributes to the development of positive self-belief. The Social Cognitive Theory, as presented by Bandura (Armstrong, 2019), underscores the profound impact of self-efficacy on individuals' performance. Believing in one's abilities influences motivation and action. Cultivating positive self-belief is an essential performance management objective. Constructive feedback, when aligned with this objective, plays a pivotal role in building and reinforcing employees' confidence in their capabilities. </w:t>
      </w:r>
    </w:p>
    <w:p w14:paraId="0954156F" w14:textId="5E92A3B0" w:rsidR="006B6F3C" w:rsidRPr="00825E13" w:rsidRDefault="006B6F3C" w:rsidP="00001CFA">
      <w:r w:rsidRPr="00825E13">
        <w:t xml:space="preserve">Employees need to understand what is expected of them, and the management should ensure they are motivated and equipped with the necessary skills, resources, and support to excel in their roles (CIPD, 2022; </w:t>
      </w:r>
      <w:proofErr w:type="spellStart"/>
      <w:r w:rsidRPr="00825E13">
        <w:t>Geys</w:t>
      </w:r>
      <w:proofErr w:type="spellEnd"/>
      <w:r w:rsidRPr="00825E13">
        <w:t xml:space="preserve"> </w:t>
      </w:r>
      <w:r w:rsidRPr="00825E13">
        <w:rPr>
          <w:i/>
          <w:iCs/>
        </w:rPr>
        <w:t xml:space="preserve">et al, </w:t>
      </w:r>
      <w:r w:rsidRPr="00825E13">
        <w:t>2020).</w:t>
      </w:r>
      <w:r w:rsidRPr="00825E13">
        <w:rPr>
          <w:lang w:eastAsia="en-GB"/>
        </w:rPr>
        <w:t xml:space="preserve"> </w:t>
      </w:r>
      <w:r w:rsidRPr="00825E13">
        <w:t xml:space="preserve">Performance reviews, as emphasised by Linna </w:t>
      </w:r>
      <w:r w:rsidRPr="00825E13">
        <w:rPr>
          <w:i/>
          <w:iCs/>
        </w:rPr>
        <w:t>et al</w:t>
      </w:r>
      <w:r w:rsidRPr="00825E13">
        <w:t xml:space="preserve">. (2012) and Khan (2020), are crucial for motivating employees and improving job performance. </w:t>
      </w:r>
    </w:p>
    <w:p w14:paraId="57BB38FF" w14:textId="08A659C2" w:rsidR="00541926" w:rsidRPr="004B64D4" w:rsidRDefault="00001CFA" w:rsidP="00E83FF5">
      <w:r w:rsidRPr="004B64D4">
        <w:t xml:space="preserve">This critical perspective emphasises the role of performance management not only in setting goals and expectations but also in nurturing a positive psychological </w:t>
      </w:r>
      <w:r w:rsidRPr="004B64D4">
        <w:lastRenderedPageBreak/>
        <w:t>environment that enhances employees' motivation, job satisfaction, and overall performance.</w:t>
      </w:r>
    </w:p>
    <w:p w14:paraId="0EC4492C" w14:textId="61765E21" w:rsidR="002A73EB" w:rsidRPr="004B64D4" w:rsidRDefault="005802D7" w:rsidP="002A73EB">
      <w:pPr>
        <w:pStyle w:val="Heading1"/>
      </w:pPr>
      <w:bookmarkStart w:id="31" w:name="_Toc166274310"/>
      <w:r w:rsidRPr="004B64D4">
        <w:t>3.0 Research Methodology</w:t>
      </w:r>
      <w:bookmarkEnd w:id="31"/>
    </w:p>
    <w:p w14:paraId="4E141B8F" w14:textId="5F4C4BFC" w:rsidR="00C61B79" w:rsidRPr="004B64D4" w:rsidRDefault="00C61B79" w:rsidP="00C61B79">
      <w:pPr>
        <w:pStyle w:val="Heading2"/>
      </w:pPr>
      <w:bookmarkStart w:id="32" w:name="_Toc166274311"/>
      <w:r w:rsidRPr="004B64D4">
        <w:t>3.1 Research Philosophy</w:t>
      </w:r>
      <w:bookmarkEnd w:id="32"/>
    </w:p>
    <w:p w14:paraId="4A1DEA9E" w14:textId="79C6AFFB" w:rsidR="00C2111A" w:rsidRDefault="00C2111A" w:rsidP="00C2111A">
      <w:pPr>
        <w:rPr>
          <w:rFonts w:ascii="Times New Roman" w:hAnsi="Times New Roman"/>
        </w:rPr>
      </w:pPr>
      <w:r>
        <w:t xml:space="preserve">Research philosophy or paradigm serves as the fundamental philosophical framework for the entire research </w:t>
      </w:r>
      <w:r>
        <w:t>endeavour</w:t>
      </w:r>
      <w:r>
        <w:t>. This means that the choice of research paradigm shapes how researchers perceive and approach their studies, influencing the methods used and the interpretations made</w:t>
      </w:r>
      <w:r>
        <w:t xml:space="preserve"> (Barnham, 2015)</w:t>
      </w:r>
      <w:r>
        <w:t>. Researchers can adopt different research paradigms based on factors such as the nature of the research, its context, and objectives.</w:t>
      </w:r>
    </w:p>
    <w:p w14:paraId="3E3C9682" w14:textId="28329AE2" w:rsidR="00C2111A" w:rsidRDefault="00C2111A" w:rsidP="00C2111A">
      <w:r>
        <w:t>According to Creswell (2017), the positivist research paradigm is considered suitable when the researcher aims to impartially assess reality based on logical principles. Positivism emphasi</w:t>
      </w:r>
      <w:r w:rsidR="00F13F2A">
        <w:t>s</w:t>
      </w:r>
      <w:r>
        <w:t>es objectivity and the use of quantitative methods to measure and analy</w:t>
      </w:r>
      <w:r w:rsidR="00F13F2A">
        <w:t>s</w:t>
      </w:r>
      <w:r>
        <w:t>e phenomena. Bryman and Bell (2015) further support this view by asserting that a positivist research philosophy allows researchers to quantify the strength of relationships between chosen research variables and propose insights supported by valid statistical evidence.</w:t>
      </w:r>
      <w:r w:rsidR="00F13F2A">
        <w:t xml:space="preserve"> </w:t>
      </w:r>
      <w:r>
        <w:t xml:space="preserve">However, this philosophical approach </w:t>
      </w:r>
      <w:r>
        <w:t>has</w:t>
      </w:r>
      <w:r>
        <w:t xml:space="preserve"> limitations. Positivism can restrict the researcher's ability to deeply explore subjective experiences and complexities within a phenomenon. It may prioriti</w:t>
      </w:r>
      <w:r w:rsidR="00F13F2A">
        <w:t>s</w:t>
      </w:r>
      <w:r>
        <w:t>e quantifiable data over qualitative insights, potentially overlooking nuanced aspects of the research topic. This can hinder the researcher's ability to clarify research questions and gain comprehensive insights into the phenomena under study.</w:t>
      </w:r>
    </w:p>
    <w:p w14:paraId="3566D22B" w14:textId="1F2CE3FB" w:rsidR="00C2111A" w:rsidRDefault="00C2111A" w:rsidP="00C2111A">
      <w:r>
        <w:t>Embracing an interpretive stance acknowledges that reality is subjective and socially constructed, emphasi</w:t>
      </w:r>
      <w:r w:rsidR="00F13F2A">
        <w:t>s</w:t>
      </w:r>
      <w:r>
        <w:t>ing the importance of interpretation and context in understanding. Interpretive paradigms focus on exploring meanings and interpretations that individuals attribute to their experiences and actions. Interpretive studies provide flexibility in research approaches, allowing researchers to adapt methods to fit the unique context of their study</w:t>
      </w:r>
      <w:r>
        <w:t xml:space="preserve"> (Sekaran and Bougie, 2016)</w:t>
      </w:r>
      <w:r>
        <w:t>. However, they are often critiqued for their subjective interpretation, as findings may vary depending on the researcher's perspective and biases. Additionally, the generali</w:t>
      </w:r>
      <w:r w:rsidR="00FC4568">
        <w:t>s</w:t>
      </w:r>
      <w:r>
        <w:t>ability of interpretive research findings may be limited, as they are highly context-dependent.</w:t>
      </w:r>
    </w:p>
    <w:p w14:paraId="44998666" w14:textId="6B61E21F" w:rsidR="00C2111A" w:rsidRDefault="00C2111A" w:rsidP="00C2111A">
      <w:r>
        <w:t>Realism philosophy offers a middle ground by integrating positivist and interpretive elements. Realism allows researchers to select multiple methods that best address their research questions, acknowledging the need to capture both objective and subjective dimensions of reality (Bryman</w:t>
      </w:r>
      <w:r>
        <w:t xml:space="preserve"> and Bell, </w:t>
      </w:r>
      <w:r>
        <w:t>2015). Barnham (2015) highlights the importance of utili</w:t>
      </w:r>
      <w:r w:rsidR="00CF5771">
        <w:t>s</w:t>
      </w:r>
      <w:r>
        <w:t>ing multiple research methods to overcome the methodological constraints imposed by a purely positivist approach. This integration enables researchers to achieve a more holistic understanding of phenomena, addressing the limitations of both positivist and interpretive paradigms.</w:t>
      </w:r>
    </w:p>
    <w:p w14:paraId="5155F7BC" w14:textId="252CBAE5" w:rsidR="00435A1C" w:rsidRPr="004B64D4" w:rsidRDefault="00C2111A" w:rsidP="0078508A">
      <w:r>
        <w:t>T</w:t>
      </w:r>
      <w:r>
        <w:t>he choice of research paradigm significantly influences the design, conduct, and interpretation of research studies. Each paradigm—positivist, interpretive, and realism—offers unique strengths and limitations. Researchers must carefully consider their research goals, the nature of the research topic, and the desired outcomes when selecting a research paradigm to ensure the most appropriate and rigorous approach.</w:t>
      </w:r>
    </w:p>
    <w:p w14:paraId="7B54087F" w14:textId="15060ADB" w:rsidR="00C61B79" w:rsidRPr="004B64D4" w:rsidRDefault="00C61B79" w:rsidP="001B6E58">
      <w:pPr>
        <w:pStyle w:val="Heading2"/>
        <w:rPr>
          <w:lang w:eastAsia="en-GB"/>
        </w:rPr>
      </w:pPr>
      <w:bookmarkStart w:id="33" w:name="_Toc166274312"/>
      <w:r w:rsidRPr="004B64D4">
        <w:rPr>
          <w:lang w:eastAsia="en-GB"/>
        </w:rPr>
        <w:t>3.2 Critical Analysis of Methodological Choices</w:t>
      </w:r>
      <w:bookmarkEnd w:id="33"/>
    </w:p>
    <w:p w14:paraId="5C49BCC5" w14:textId="13DBC901" w:rsidR="007F46DB" w:rsidRPr="004B64D4" w:rsidRDefault="007F46DB" w:rsidP="003A0317">
      <w:pPr>
        <w:rPr>
          <w:lang w:eastAsia="en-GB"/>
        </w:rPr>
      </w:pPr>
      <w:r w:rsidRPr="004B64D4">
        <w:t>This section provides a detailed overview of the research methodology employed to investigate the effectiveness of performance reviews, equity of KPIs, and their impact on motivation among police officers at Gwent Police.</w:t>
      </w:r>
    </w:p>
    <w:p w14:paraId="6C14B087" w14:textId="23DB387F" w:rsidR="007F46DB" w:rsidRPr="004B64D4" w:rsidRDefault="007F46DB" w:rsidP="001B6E58">
      <w:pPr>
        <w:pStyle w:val="Heading3"/>
        <w:rPr>
          <w:lang w:eastAsia="en-GB"/>
        </w:rPr>
      </w:pPr>
      <w:bookmarkStart w:id="34" w:name="_Toc166274313"/>
      <w:r w:rsidRPr="004B64D4">
        <w:rPr>
          <w:lang w:eastAsia="en-GB"/>
        </w:rPr>
        <w:t xml:space="preserve">3.2.1 Analysis of </w:t>
      </w:r>
      <w:r w:rsidR="00825E13">
        <w:rPr>
          <w:lang w:eastAsia="en-GB"/>
        </w:rPr>
        <w:t>M</w:t>
      </w:r>
      <w:r w:rsidRPr="004B64D4">
        <w:rPr>
          <w:lang w:eastAsia="en-GB"/>
        </w:rPr>
        <w:t xml:space="preserve">ethods </w:t>
      </w:r>
      <w:r w:rsidR="00825E13">
        <w:rPr>
          <w:lang w:eastAsia="en-GB"/>
        </w:rPr>
        <w:t>R</w:t>
      </w:r>
      <w:r w:rsidRPr="004B64D4">
        <w:rPr>
          <w:lang w:eastAsia="en-GB"/>
        </w:rPr>
        <w:t>ejected.</w:t>
      </w:r>
      <w:bookmarkEnd w:id="34"/>
    </w:p>
    <w:p w14:paraId="521E3BB1" w14:textId="77777777" w:rsidR="007674B5" w:rsidRPr="004B64D4" w:rsidRDefault="007F46DB" w:rsidP="000E4CAA">
      <w:pPr>
        <w:rPr>
          <w:lang w:eastAsia="en-GB"/>
        </w:rPr>
      </w:pPr>
      <w:r w:rsidRPr="004B64D4">
        <w:t>Numerous research methods exist for conducting studies. However, the inherent constraints associated with alternative approaches, such as case studies, interviews, focus groups, and observation, led to their exclusion. The rationale behind this decision is outlined below.</w:t>
      </w:r>
    </w:p>
    <w:p w14:paraId="5193D458" w14:textId="3F30A5AE" w:rsidR="000E4CAA" w:rsidRPr="004B64D4" w:rsidRDefault="000E4CAA" w:rsidP="000E4CAA">
      <w:pPr>
        <w:rPr>
          <w:lang w:eastAsia="en-GB"/>
        </w:rPr>
      </w:pPr>
      <w:r w:rsidRPr="004B64D4">
        <w:rPr>
          <w:lang w:eastAsia="en-GB"/>
        </w:rPr>
        <w:t>The case study method was dismissed primarily due to the challenge of finding relevant subjects suitable for this study. As noted by Collis and Hussey</w:t>
      </w:r>
      <w:r w:rsidR="007674B5" w:rsidRPr="004B64D4">
        <w:rPr>
          <w:lang w:eastAsia="en-GB"/>
        </w:rPr>
        <w:t xml:space="preserve"> (2009)</w:t>
      </w:r>
      <w:r w:rsidRPr="004B64D4">
        <w:rPr>
          <w:lang w:eastAsia="en-GB"/>
        </w:rPr>
        <w:t xml:space="preserve">, locating case studies that meet all research criteria is exceedingly difficult, and even if found, controlling variables, particularly in a natural setting, becomes problematic. Additionally, Malina </w:t>
      </w:r>
      <w:r w:rsidRPr="004B64D4">
        <w:rPr>
          <w:i/>
          <w:iCs/>
          <w:lang w:eastAsia="en-GB"/>
        </w:rPr>
        <w:t xml:space="preserve">et al, </w:t>
      </w:r>
      <w:r w:rsidRPr="004B64D4">
        <w:rPr>
          <w:lang w:eastAsia="en-GB"/>
        </w:rPr>
        <w:t>(2011) highlighted, that researchers' interpretations and biases may influence the analysis and findings of case studies, potentially introducing subjectivity into the research. Replicating case studies to validate findings can be challenging due to the uniqueness of each case and the specific context in which it occurs.</w:t>
      </w:r>
    </w:p>
    <w:p w14:paraId="2F461A8C" w14:textId="2FC19375" w:rsidR="000E4CAA" w:rsidRPr="004B64D4" w:rsidRDefault="000E4CAA" w:rsidP="000E4CAA">
      <w:pPr>
        <w:rPr>
          <w:lang w:eastAsia="en-GB"/>
        </w:rPr>
      </w:pPr>
      <w:r w:rsidRPr="004B64D4">
        <w:rPr>
          <w:lang w:eastAsia="en-GB"/>
        </w:rPr>
        <w:lastRenderedPageBreak/>
        <w:t xml:space="preserve">The interview method was rejected for several reasons. Firstly, the time required to arrange and conduct interviews presents a significant challenge. Secondly, interviewer bias could influence the process, leading to a preference for one viewpoint over another (Francis </w:t>
      </w:r>
      <w:r w:rsidRPr="004B64D4">
        <w:rPr>
          <w:i/>
          <w:iCs/>
          <w:lang w:eastAsia="en-GB"/>
        </w:rPr>
        <w:t>et al</w:t>
      </w:r>
      <w:r w:rsidRPr="004B64D4">
        <w:rPr>
          <w:lang w:eastAsia="en-GB"/>
        </w:rPr>
        <w:t>., 2010). Furthermore, the effectiveness of interviews depends on the professionalism of the interviewer, as an unskilled interviewer may produce inaccurate or misleading results.</w:t>
      </w:r>
    </w:p>
    <w:p w14:paraId="2F7539E3" w14:textId="53488007" w:rsidR="000E4CAA" w:rsidRPr="004B64D4" w:rsidRDefault="000E4CAA" w:rsidP="000E4CAA">
      <w:pPr>
        <w:rPr>
          <w:lang w:eastAsia="en-GB"/>
        </w:rPr>
      </w:pPr>
      <w:r w:rsidRPr="004B64D4">
        <w:rPr>
          <w:lang w:eastAsia="en-GB"/>
        </w:rPr>
        <w:t xml:space="preserve">Focus groups were also </w:t>
      </w:r>
      <w:r w:rsidR="00203316" w:rsidRPr="004B64D4">
        <w:rPr>
          <w:lang w:eastAsia="en-GB"/>
        </w:rPr>
        <w:t>rejected</w:t>
      </w:r>
      <w:r w:rsidRPr="004B64D4">
        <w:rPr>
          <w:lang w:eastAsia="en-GB"/>
        </w:rPr>
        <w:t xml:space="preserve"> primarily due to time constraints. Unlike interviews, which require coordination between only two individuals' schedules, organising focus groups demands extensive pre-planning, recruitment efforts, and logistical arrangements (Denscombe, 2008). Group discussions may also be challenging to steer, increasing the difficulty of facilitation. Additionally, moderators can significantly influence the direction of discussions, potentially biasing data collection (Bryman and Bell, 2015). Moreover, the dominance of certain individuals within the group can hinder productive discussions.</w:t>
      </w:r>
    </w:p>
    <w:p w14:paraId="2D6819DE" w14:textId="6384F615" w:rsidR="00BB3FBB" w:rsidRPr="004B64D4" w:rsidRDefault="000E4CAA" w:rsidP="00C61B79">
      <w:pPr>
        <w:rPr>
          <w:lang w:eastAsia="en-GB"/>
        </w:rPr>
      </w:pPr>
      <w:r w:rsidRPr="004B64D4">
        <w:rPr>
          <w:lang w:eastAsia="en-GB"/>
        </w:rPr>
        <w:t xml:space="preserve">Although ethnographic investigations and observations have historically been utilised in police research to gain insights into studied societies, this approach </w:t>
      </w:r>
      <w:r w:rsidR="009272C6">
        <w:rPr>
          <w:lang w:eastAsia="en-GB"/>
        </w:rPr>
        <w:t>introduces</w:t>
      </w:r>
      <w:r w:rsidRPr="004B64D4">
        <w:rPr>
          <w:lang w:eastAsia="en-GB"/>
        </w:rPr>
        <w:t xml:space="preserve"> subjectivity and </w:t>
      </w:r>
      <w:r w:rsidR="009272C6">
        <w:rPr>
          <w:lang w:eastAsia="en-GB"/>
        </w:rPr>
        <w:t>is</w:t>
      </w:r>
      <w:r w:rsidRPr="004B64D4">
        <w:rPr>
          <w:lang w:eastAsia="en-GB"/>
        </w:rPr>
        <w:t xml:space="preserve"> limited to the researcher's perspectives (Fox, 2004; Chowdhury, 2017</w:t>
      </w:r>
      <w:r w:rsidR="009272C6">
        <w:rPr>
          <w:lang w:eastAsia="en-GB"/>
        </w:rPr>
        <w:t xml:space="preserve">; </w:t>
      </w:r>
      <w:r w:rsidR="001955B9" w:rsidRPr="004B64D4">
        <w:rPr>
          <w:lang w:eastAsia="en-GB"/>
        </w:rPr>
        <w:t xml:space="preserve">Bacon </w:t>
      </w:r>
      <w:r w:rsidR="001955B9" w:rsidRPr="009272C6">
        <w:rPr>
          <w:i/>
          <w:iCs/>
          <w:lang w:eastAsia="en-GB"/>
        </w:rPr>
        <w:t>et al,</w:t>
      </w:r>
      <w:r w:rsidR="001955B9" w:rsidRPr="004B64D4">
        <w:rPr>
          <w:lang w:eastAsia="en-GB"/>
        </w:rPr>
        <w:t xml:space="preserve"> 2020</w:t>
      </w:r>
      <w:r w:rsidRPr="004B64D4">
        <w:rPr>
          <w:lang w:eastAsia="en-GB"/>
        </w:rPr>
        <w:t>). Furthermore, the inability to quantify social phenomena through observational techniques and the lack of reliable metrics can result in inaccuracies (Denscombe, 2008). Collis and Hussey (2009) added that participant awareness of being observed can alter behaviour. Consequently, the shift in police literature towards quantitative surveys and secondary data analysis has become more prevalent in recent years.</w:t>
      </w:r>
    </w:p>
    <w:p w14:paraId="6770FD56" w14:textId="3606DB6E" w:rsidR="00BB3FBB" w:rsidRPr="004B64D4" w:rsidRDefault="007F46DB" w:rsidP="007F46DB">
      <w:pPr>
        <w:pStyle w:val="Heading3"/>
        <w:rPr>
          <w:lang w:eastAsia="en-GB"/>
        </w:rPr>
      </w:pPr>
      <w:bookmarkStart w:id="35" w:name="_Toc166274314"/>
      <w:r w:rsidRPr="004B64D4">
        <w:rPr>
          <w:lang w:eastAsia="en-GB"/>
        </w:rPr>
        <w:lastRenderedPageBreak/>
        <w:t>3.2.2</w:t>
      </w:r>
      <w:r w:rsidR="00FB7CBA">
        <w:rPr>
          <w:lang w:eastAsia="en-GB"/>
        </w:rPr>
        <w:t xml:space="preserve"> </w:t>
      </w:r>
      <w:r w:rsidRPr="004B64D4">
        <w:rPr>
          <w:lang w:eastAsia="en-GB"/>
        </w:rPr>
        <w:t xml:space="preserve"> Analysis of </w:t>
      </w:r>
      <w:r w:rsidR="00FB7CBA">
        <w:rPr>
          <w:lang w:eastAsia="en-GB"/>
        </w:rPr>
        <w:t>M</w:t>
      </w:r>
      <w:r w:rsidRPr="004B64D4">
        <w:rPr>
          <w:lang w:eastAsia="en-GB"/>
        </w:rPr>
        <w:t xml:space="preserve">ethod </w:t>
      </w:r>
      <w:r w:rsidR="00FB7CBA">
        <w:rPr>
          <w:lang w:eastAsia="en-GB"/>
        </w:rPr>
        <w:t>E</w:t>
      </w:r>
      <w:r w:rsidRPr="004B64D4">
        <w:rPr>
          <w:lang w:eastAsia="en-GB"/>
        </w:rPr>
        <w:t>mployed</w:t>
      </w:r>
      <w:bookmarkEnd w:id="35"/>
    </w:p>
    <w:p w14:paraId="7D9B0F79" w14:textId="31D4580B" w:rsidR="00BB3FBB" w:rsidRPr="004B64D4" w:rsidRDefault="009272C6" w:rsidP="00C61B79">
      <w:r>
        <w:t>A</w:t>
      </w:r>
      <w:r w:rsidR="00BB3FBB" w:rsidRPr="004B64D4">
        <w:t xml:space="preserve"> descriptive research design was utilised</w:t>
      </w:r>
      <w:r>
        <w:t xml:space="preserve"> t</w:t>
      </w:r>
      <w:r w:rsidRPr="004B64D4">
        <w:t>o attain the research objectives</w:t>
      </w:r>
      <w:r>
        <w:t>. This method</w:t>
      </w:r>
      <w:r w:rsidRPr="004B64D4">
        <w:t xml:space="preserve"> </w:t>
      </w:r>
      <w:r>
        <w:t>involves</w:t>
      </w:r>
      <w:r w:rsidR="00BB3FBB" w:rsidRPr="004B64D4">
        <w:t xml:space="preserve"> data collection and analysis to describe characteristics, behaviours, or phenomena (Mathers </w:t>
      </w:r>
      <w:r w:rsidR="00BB3FBB" w:rsidRPr="004B64D4">
        <w:rPr>
          <w:i/>
          <w:iCs/>
        </w:rPr>
        <w:t>et al</w:t>
      </w:r>
      <w:r w:rsidR="00BB3FBB" w:rsidRPr="004B64D4">
        <w:t>., 2007).</w:t>
      </w:r>
    </w:p>
    <w:p w14:paraId="2834BEF2" w14:textId="0BF1E8FB" w:rsidR="00BB3FBB" w:rsidRPr="004B64D4" w:rsidRDefault="00C61B79" w:rsidP="00BB3FBB">
      <w:r w:rsidRPr="004B64D4">
        <w:t xml:space="preserve">This research utilised a combination of qualitative and quantitative methods to ensure a thorough and nuanced understanding of the subject. </w:t>
      </w:r>
      <w:r w:rsidR="00093B03" w:rsidRPr="004B64D4">
        <w:t xml:space="preserve">Quantitative research seeks to characterise a specific phenomenon by gathering numerical data to answer specific questions, like determining quantities and percentages across various </w:t>
      </w:r>
      <w:r w:rsidR="005C2012" w:rsidRPr="004B64D4">
        <w:t>contexts (</w:t>
      </w:r>
      <w:proofErr w:type="spellStart"/>
      <w:r w:rsidR="005C2012" w:rsidRPr="004B64D4">
        <w:t>Taherdoos</w:t>
      </w:r>
      <w:proofErr w:type="spellEnd"/>
      <w:r w:rsidR="005C2012" w:rsidRPr="004B64D4">
        <w:t xml:space="preserve">, 2022). </w:t>
      </w:r>
      <w:r w:rsidR="00093B03" w:rsidRPr="004B64D4">
        <w:t xml:space="preserve"> </w:t>
      </w:r>
      <w:r w:rsidRPr="004B64D4">
        <w:t xml:space="preserve">A quantitative approach offers a broader view of the research process. However, it has limitations, restricting respondents to specific thought patterns, leading to a narrow understanding of the studied concepts and diminishing design validity (Mathers </w:t>
      </w:r>
      <w:r w:rsidRPr="004B64D4">
        <w:rPr>
          <w:i/>
          <w:iCs/>
        </w:rPr>
        <w:t>et al</w:t>
      </w:r>
      <w:r w:rsidRPr="004B64D4">
        <w:t>., 2007). On the contrary, qualitative research takes a content-oriented approach, focusing on generating data without relying on statistical analysis</w:t>
      </w:r>
      <w:r w:rsidR="005C2012" w:rsidRPr="004B64D4">
        <w:t xml:space="preserve"> (</w:t>
      </w:r>
      <w:proofErr w:type="spellStart"/>
      <w:r w:rsidR="005C2012" w:rsidRPr="004B64D4">
        <w:t>Taherdoos</w:t>
      </w:r>
      <w:proofErr w:type="spellEnd"/>
      <w:r w:rsidR="005C2012" w:rsidRPr="004B64D4">
        <w:t>, 2022)</w:t>
      </w:r>
      <w:r w:rsidRPr="004B64D4">
        <w:t xml:space="preserve">. However, sole reliance on qualitative methodologies may lead to subjective outcomes (Smith, 2018; Hair </w:t>
      </w:r>
      <w:r w:rsidRPr="004B64D4">
        <w:rPr>
          <w:i/>
          <w:iCs/>
        </w:rPr>
        <w:t>et al</w:t>
      </w:r>
      <w:r w:rsidRPr="004B64D4">
        <w:t>., 2020). This subjectivity introduces bias and restricts applicability, given the interpretive and context-dependent nature of qualitative data (</w:t>
      </w:r>
      <w:r w:rsidR="00744129" w:rsidRPr="004B64D4">
        <w:t xml:space="preserve">Maxwell, 2013; </w:t>
      </w:r>
      <w:r w:rsidRPr="004B64D4">
        <w:t xml:space="preserve">Jones and Brown, 2016). </w:t>
      </w:r>
    </w:p>
    <w:p w14:paraId="0511E53F" w14:textId="1EB94060" w:rsidR="00C61B79" w:rsidRPr="004B64D4" w:rsidRDefault="00BB3FBB" w:rsidP="00C61B79">
      <w:pPr>
        <w:rPr>
          <w:color w:val="000000" w:themeColor="text1"/>
        </w:rPr>
      </w:pPr>
      <w:r w:rsidRPr="004B64D4">
        <w:rPr>
          <w:color w:val="000000" w:themeColor="text1"/>
        </w:rPr>
        <w:t xml:space="preserve">By employing both quantitative and qualitative methods, researchers can cross-verify the results obtained from each approach. If findings from both methods align or converge on similar outcomes, it enhances the reliability and robustness of the conclusions. Triangulation helps mitigate the limitations of individual methods, providing a more comprehensive and nuanced understanding of the research topic </w:t>
      </w:r>
      <w:r w:rsidRPr="004B64D4">
        <w:rPr>
          <w:color w:val="000000" w:themeColor="text1"/>
        </w:rPr>
        <w:lastRenderedPageBreak/>
        <w:t xml:space="preserve">(Creswell and Creswell, 2017). It adds depth and richness to the analysis, making the overall research findings more reliable and valuable (Hair </w:t>
      </w:r>
      <w:r w:rsidRPr="004B64D4">
        <w:rPr>
          <w:i/>
          <w:iCs/>
          <w:color w:val="000000" w:themeColor="text1"/>
        </w:rPr>
        <w:t>et al</w:t>
      </w:r>
      <w:r w:rsidRPr="004B64D4">
        <w:rPr>
          <w:color w:val="000000" w:themeColor="text1"/>
        </w:rPr>
        <w:t>., 2020).</w:t>
      </w:r>
    </w:p>
    <w:p w14:paraId="25FEAC8B" w14:textId="29D17AE6" w:rsidR="004C4E87" w:rsidRPr="004B64D4" w:rsidRDefault="004C4E87" w:rsidP="00AD0E43">
      <w:pPr>
        <w:pStyle w:val="Heading2"/>
      </w:pPr>
      <w:bookmarkStart w:id="36" w:name="_Toc166274315"/>
      <w:r w:rsidRPr="004B64D4">
        <w:t>3.</w:t>
      </w:r>
      <w:r w:rsidR="00EC5862" w:rsidRPr="004B64D4">
        <w:t>3</w:t>
      </w:r>
      <w:r w:rsidRPr="004B64D4">
        <w:t xml:space="preserve"> Data Collection</w:t>
      </w:r>
      <w:bookmarkEnd w:id="36"/>
    </w:p>
    <w:p w14:paraId="34F0A212" w14:textId="4C506665" w:rsidR="007D72B9" w:rsidRPr="004B64D4" w:rsidRDefault="00AD0E43" w:rsidP="00AD0E43">
      <w:r w:rsidRPr="004B64D4">
        <w:t>Qualitative and quantitative data</w:t>
      </w:r>
      <w:r w:rsidR="004C4E87" w:rsidRPr="004B64D4">
        <w:t xml:space="preserve"> w</w:t>
      </w:r>
      <w:r w:rsidR="00981C17" w:rsidRPr="004B64D4">
        <w:t xml:space="preserve">as </w:t>
      </w:r>
      <w:r w:rsidR="004C4E87" w:rsidRPr="004B64D4">
        <w:t xml:space="preserve">collected through a structured survey questionnaire. </w:t>
      </w:r>
    </w:p>
    <w:p w14:paraId="4BBBDF77" w14:textId="3F37B6D3" w:rsidR="002A73EB" w:rsidRPr="004B64D4" w:rsidRDefault="00DF0225" w:rsidP="00981C17">
      <w:pPr>
        <w:pStyle w:val="Heading3"/>
      </w:pPr>
      <w:bookmarkStart w:id="37" w:name="_Toc166274316"/>
      <w:r w:rsidRPr="004B64D4">
        <w:t>3.3</w:t>
      </w:r>
      <w:r w:rsidR="00981C17" w:rsidRPr="004B64D4">
        <w:t xml:space="preserve">.1 </w:t>
      </w:r>
      <w:r w:rsidRPr="004B64D4">
        <w:t xml:space="preserve">Questionnaire </w:t>
      </w:r>
      <w:r w:rsidR="00E52D2E">
        <w:t>S</w:t>
      </w:r>
      <w:r w:rsidRPr="004B64D4">
        <w:t>tructure</w:t>
      </w:r>
      <w:bookmarkEnd w:id="37"/>
    </w:p>
    <w:p w14:paraId="2699A216" w14:textId="40767B45" w:rsidR="00C548EC" w:rsidRPr="004B64D4" w:rsidRDefault="00C548EC" w:rsidP="002F76A3">
      <w:r w:rsidRPr="004B64D4">
        <w:t xml:space="preserve">The questionnaire was designed to gather information about the perspectives of front-line staff regarding performance reviews, the equity of Key Performance Indicators, and whether these </w:t>
      </w:r>
      <w:r w:rsidR="00F93F98">
        <w:t>factors</w:t>
      </w:r>
      <w:r w:rsidRPr="004B64D4">
        <w:t xml:space="preserve"> influence their motivation.</w:t>
      </w:r>
    </w:p>
    <w:p w14:paraId="7E4F7BFC" w14:textId="73729613" w:rsidR="00AD0E43" w:rsidRPr="004B64D4" w:rsidRDefault="002F76A3" w:rsidP="002F76A3">
      <w:pPr>
        <w:rPr>
          <w:color w:val="000000" w:themeColor="text1"/>
        </w:rPr>
      </w:pPr>
      <w:r w:rsidRPr="004B64D4">
        <w:rPr>
          <w:lang w:eastAsia="en-GB"/>
        </w:rPr>
        <w:t xml:space="preserve">The </w:t>
      </w:r>
      <w:r w:rsidR="00C548EC" w:rsidRPr="004B64D4">
        <w:rPr>
          <w:lang w:eastAsia="en-GB"/>
        </w:rPr>
        <w:t>questionnaire</w:t>
      </w:r>
      <w:r w:rsidRPr="004B64D4">
        <w:rPr>
          <w:lang w:eastAsia="en-GB"/>
        </w:rPr>
        <w:t xml:space="preserve"> begins with a brief overview of its intent, followed by a disclaimer stating that responses will be kept confidential and used solely for research purposes. It comprises both closed and open-ended questions. </w:t>
      </w:r>
      <w:r w:rsidRPr="004B64D4">
        <w:rPr>
          <w:color w:val="000000" w:themeColor="text1"/>
        </w:rPr>
        <w:t xml:space="preserve">Closed-ended questions focus on specific aspects of performance evaluations and KPIs, allowing respondents to select from predetermined response options. </w:t>
      </w:r>
      <w:r w:rsidRPr="004B64D4">
        <w:t>Closed-ended questions w</w:t>
      </w:r>
      <w:r w:rsidR="00AD0E43" w:rsidRPr="004B64D4">
        <w:t xml:space="preserve">ere </w:t>
      </w:r>
      <w:r w:rsidRPr="004B64D4">
        <w:t xml:space="preserve">assessed using a Likert scale, with respondents selecting from options such as "strongly agree," "agree," "neutral," "disagree," and "strongly disagree." This structured format minimises data misinterpretation, aiding research objectives (Mathers </w:t>
      </w:r>
      <w:r w:rsidRPr="004B64D4">
        <w:rPr>
          <w:i/>
          <w:iCs/>
        </w:rPr>
        <w:t>et al</w:t>
      </w:r>
      <w:r w:rsidRPr="004B64D4">
        <w:t xml:space="preserve">., 2007). </w:t>
      </w:r>
      <w:r w:rsidR="00F93F98">
        <w:t>Moreover, i</w:t>
      </w:r>
      <w:r w:rsidRPr="004B64D4">
        <w:t>t ensures standardised data collection for quantitative analysis, identifying trends and patterns.</w:t>
      </w:r>
      <w:r w:rsidRPr="004B64D4">
        <w:rPr>
          <w:color w:val="000000" w:themeColor="text1"/>
        </w:rPr>
        <w:t xml:space="preserve"> </w:t>
      </w:r>
    </w:p>
    <w:p w14:paraId="2AA42669" w14:textId="5E45FEE8" w:rsidR="002F76A3" w:rsidRPr="004B64D4" w:rsidRDefault="00AD0E43" w:rsidP="002F76A3">
      <w:r w:rsidRPr="004B64D4">
        <w:t xml:space="preserve">Qualitative data was gathered through open-ended questions within the same survey instrument. </w:t>
      </w:r>
      <w:r w:rsidR="002F76A3" w:rsidRPr="004B64D4">
        <w:rPr>
          <w:lang w:eastAsia="en-GB"/>
        </w:rPr>
        <w:t xml:space="preserve">Open-ended questions </w:t>
      </w:r>
      <w:r w:rsidR="008F2387" w:rsidRPr="004B64D4">
        <w:rPr>
          <w:lang w:eastAsia="en-GB"/>
        </w:rPr>
        <w:t>enabled</w:t>
      </w:r>
      <w:r w:rsidR="002F76A3" w:rsidRPr="004B64D4">
        <w:rPr>
          <w:lang w:eastAsia="en-GB"/>
        </w:rPr>
        <w:t xml:space="preserve"> participants to </w:t>
      </w:r>
      <w:r w:rsidR="00AB646A" w:rsidRPr="004B64D4">
        <w:rPr>
          <w:lang w:eastAsia="en-GB"/>
        </w:rPr>
        <w:t>articulate</w:t>
      </w:r>
      <w:r w:rsidR="002F76A3" w:rsidRPr="004B64D4">
        <w:rPr>
          <w:lang w:eastAsia="en-GB"/>
        </w:rPr>
        <w:t xml:space="preserve"> </w:t>
      </w:r>
      <w:r w:rsidR="00AB646A" w:rsidRPr="004B64D4">
        <w:rPr>
          <w:color w:val="000000" w:themeColor="text1"/>
        </w:rPr>
        <w:t xml:space="preserve">their perspectives and experiences concerning performance reviews, </w:t>
      </w:r>
      <w:r w:rsidR="002F76A3" w:rsidRPr="004B64D4">
        <w:rPr>
          <w:lang w:eastAsia="en-GB"/>
        </w:rPr>
        <w:t xml:space="preserve">any inconsistencies in performance evaluation measures, challenges faced during the evaluation </w:t>
      </w:r>
      <w:r w:rsidR="002F76A3" w:rsidRPr="004B64D4">
        <w:rPr>
          <w:lang w:eastAsia="en-GB"/>
        </w:rPr>
        <w:lastRenderedPageBreak/>
        <w:t>process, the effectiveness of feedback received from supervisors, suggested improvements to the performance evaluation process, and the impact of performance evaluations on the</w:t>
      </w:r>
      <w:r w:rsidR="00AB646A" w:rsidRPr="004B64D4">
        <w:rPr>
          <w:lang w:eastAsia="en-GB"/>
        </w:rPr>
        <w:t>ir</w:t>
      </w:r>
      <w:r w:rsidR="002F76A3" w:rsidRPr="004B64D4">
        <w:rPr>
          <w:lang w:eastAsia="en-GB"/>
        </w:rPr>
        <w:t xml:space="preserve"> motivation</w:t>
      </w:r>
      <w:r w:rsidR="00AB646A" w:rsidRPr="004B64D4">
        <w:rPr>
          <w:lang w:eastAsia="en-GB"/>
        </w:rPr>
        <w:t>.</w:t>
      </w:r>
      <w:r w:rsidR="008F2387" w:rsidRPr="004B64D4">
        <w:rPr>
          <w:lang w:eastAsia="en-GB"/>
        </w:rPr>
        <w:t xml:space="preserve"> </w:t>
      </w:r>
      <w:r w:rsidR="00AF2C39" w:rsidRPr="004B64D4">
        <w:t>These responses w</w:t>
      </w:r>
      <w:r w:rsidR="00C548EC" w:rsidRPr="004B64D4">
        <w:t xml:space="preserve">ere </w:t>
      </w:r>
      <w:r w:rsidR="00AF2C39" w:rsidRPr="004B64D4">
        <w:t xml:space="preserve">instrumental in capturing nuanced insights and understanding </w:t>
      </w:r>
      <w:r w:rsidR="00C45D48" w:rsidRPr="004B64D4">
        <w:t xml:space="preserve">the </w:t>
      </w:r>
      <w:r w:rsidR="00AF2C39" w:rsidRPr="004B64D4">
        <w:t>experiences of the officers.</w:t>
      </w:r>
    </w:p>
    <w:p w14:paraId="21818840" w14:textId="2223621F" w:rsidR="002F76A3" w:rsidRPr="004B64D4" w:rsidRDefault="005048C4" w:rsidP="00E1756A">
      <w:pPr>
        <w:pStyle w:val="Heading3"/>
        <w:rPr>
          <w:rFonts w:eastAsia="Times New Roman"/>
          <w:lang w:eastAsia="en-GB"/>
        </w:rPr>
      </w:pPr>
      <w:bookmarkStart w:id="38" w:name="_Toc166274317"/>
      <w:r w:rsidRPr="004B64D4">
        <w:rPr>
          <w:rFonts w:eastAsia="Times New Roman"/>
          <w:lang w:eastAsia="en-GB"/>
        </w:rPr>
        <w:t>3</w:t>
      </w:r>
      <w:r w:rsidR="002F76A3" w:rsidRPr="004B64D4">
        <w:rPr>
          <w:rFonts w:eastAsia="Times New Roman"/>
          <w:lang w:eastAsia="en-GB"/>
        </w:rPr>
        <w:t>.</w:t>
      </w:r>
      <w:r w:rsidR="00E1756A" w:rsidRPr="004B64D4">
        <w:rPr>
          <w:rFonts w:eastAsia="Times New Roman"/>
          <w:lang w:eastAsia="en-GB"/>
        </w:rPr>
        <w:t>3.2</w:t>
      </w:r>
      <w:r w:rsidR="002F76A3" w:rsidRPr="004B64D4">
        <w:rPr>
          <w:rFonts w:eastAsia="Times New Roman"/>
          <w:lang w:eastAsia="en-GB"/>
        </w:rPr>
        <w:t xml:space="preserve"> Sampl</w:t>
      </w:r>
      <w:r w:rsidR="005416F3" w:rsidRPr="004B64D4">
        <w:rPr>
          <w:rFonts w:eastAsia="Times New Roman"/>
          <w:lang w:eastAsia="en-GB"/>
        </w:rPr>
        <w:t>e</w:t>
      </w:r>
      <w:r w:rsidR="002F76A3" w:rsidRPr="004B64D4">
        <w:rPr>
          <w:rFonts w:eastAsia="Times New Roman"/>
          <w:lang w:eastAsia="en-GB"/>
        </w:rPr>
        <w:t xml:space="preserve"> Strategy</w:t>
      </w:r>
      <w:bookmarkEnd w:id="38"/>
    </w:p>
    <w:p w14:paraId="590CA3D1" w14:textId="3EC143A6" w:rsidR="001C1AF0" w:rsidRPr="001C1AF0" w:rsidRDefault="001C1AF0" w:rsidP="002F76A3">
      <w:pPr>
        <w:rPr>
          <w:rFonts w:ascii="Times New Roman" w:hAnsi="Times New Roman"/>
        </w:rPr>
      </w:pPr>
      <w:r>
        <w:t xml:space="preserve">For this research, a straightforward, random sampling method was selected. According to Saunders </w:t>
      </w:r>
      <w:r w:rsidRPr="001C1AF0">
        <w:rPr>
          <w:i/>
          <w:iCs/>
        </w:rPr>
        <w:t>et al</w:t>
      </w:r>
      <w:r>
        <w:t>., (20</w:t>
      </w:r>
      <w:r w:rsidR="00B43216">
        <w:t>16</w:t>
      </w:r>
      <w:r>
        <w:t xml:space="preserve">), </w:t>
      </w:r>
      <w:r w:rsidR="0073453C">
        <w:t>this method</w:t>
      </w:r>
      <w:r>
        <w:t xml:space="preserve"> involves selecting a subset of individuals from a larger group, where each individual has an equal chance of being chosen. Creswell (20</w:t>
      </w:r>
      <w:r w:rsidR="00C329A7">
        <w:t>13</w:t>
      </w:r>
      <w:r>
        <w:t xml:space="preserve">) indicates that a simple sample approach minimises sampling bias and simplifies data collection and interpretation. </w:t>
      </w:r>
    </w:p>
    <w:p w14:paraId="30807E98" w14:textId="7C95E19B" w:rsidR="00FB1B23" w:rsidRPr="006873C4" w:rsidRDefault="00C4012C" w:rsidP="002F76A3">
      <w:pPr>
        <w:rPr>
          <w:color w:val="C00000"/>
        </w:rPr>
      </w:pPr>
      <w:r>
        <w:t>The intended sample consisted of front-line officers from Gwent Police</w:t>
      </w:r>
      <w:r w:rsidR="0022004C">
        <w:t xml:space="preserve">, including those from units such as the response team, neighbourhood policing, </w:t>
      </w:r>
      <w:r w:rsidR="00377664">
        <w:t xml:space="preserve">road specialist </w:t>
      </w:r>
      <w:r w:rsidR="0022004C">
        <w:t>unit, public protection unit, dog section, and other related units.</w:t>
      </w:r>
      <w:r w:rsidR="0022004C">
        <w:rPr>
          <w:rFonts w:ascii="Times New Roman" w:hAnsi="Times New Roman"/>
        </w:rPr>
        <w:t xml:space="preserve"> </w:t>
      </w:r>
      <w:r w:rsidR="006C3E4F" w:rsidRPr="004B64D4">
        <w:t>However, the overwhelming majority of responses, 89%, came from the response unit.</w:t>
      </w:r>
      <w:r>
        <w:t xml:space="preserve"> </w:t>
      </w:r>
      <w:r w:rsidR="006C3E4F" w:rsidRPr="004B64D4">
        <w:t xml:space="preserve">Consequently, the research and analysis were based on a final sample size of 138 </w:t>
      </w:r>
      <w:r>
        <w:t xml:space="preserve">response </w:t>
      </w:r>
      <w:r w:rsidR="006C3E4F" w:rsidRPr="004B64D4">
        <w:t>police officers.</w:t>
      </w:r>
      <w:r w:rsidR="006C3E4F" w:rsidRPr="004B64D4">
        <w:rPr>
          <w:i/>
          <w:iCs/>
          <w:color w:val="C00000"/>
          <w:lang w:eastAsia="en-GB"/>
        </w:rPr>
        <w:t xml:space="preserve"> </w:t>
      </w:r>
      <w:r w:rsidRPr="00377664">
        <w:t>At the time of the survey, Gwent Police had a total of 325 response officers</w:t>
      </w:r>
      <w:r w:rsidR="00377664">
        <w:t>,</w:t>
      </w:r>
      <w:r w:rsidRPr="00377664">
        <w:t xml:space="preserve"> </w:t>
      </w:r>
      <w:r w:rsidR="00377664">
        <w:t>indicating that approximately 42% of this cohort participated in the questionnaire.</w:t>
      </w:r>
      <w:r>
        <w:t xml:space="preserve"> </w:t>
      </w:r>
      <w:r w:rsidR="006D3800" w:rsidRPr="004B64D4">
        <w:t>The random selection was stratified to ensure representation across different stations and experience levels, providing a diverse and comprehensive dataset.</w:t>
      </w:r>
    </w:p>
    <w:p w14:paraId="62B952C4" w14:textId="10FE14F0" w:rsidR="005048C4" w:rsidRPr="004B64D4" w:rsidRDefault="005048C4" w:rsidP="00E1756A">
      <w:pPr>
        <w:pStyle w:val="Heading3"/>
        <w:rPr>
          <w:lang w:eastAsia="en-GB"/>
        </w:rPr>
      </w:pPr>
      <w:bookmarkStart w:id="39" w:name="_Toc166274318"/>
      <w:r w:rsidRPr="004B64D4">
        <w:rPr>
          <w:lang w:eastAsia="en-GB"/>
        </w:rPr>
        <w:t>3.</w:t>
      </w:r>
      <w:r w:rsidR="00E1756A" w:rsidRPr="004B64D4">
        <w:rPr>
          <w:lang w:eastAsia="en-GB"/>
        </w:rPr>
        <w:t>3.3</w:t>
      </w:r>
      <w:r w:rsidRPr="004B64D4">
        <w:rPr>
          <w:lang w:eastAsia="en-GB"/>
        </w:rPr>
        <w:t xml:space="preserve"> Distribution </w:t>
      </w:r>
      <w:r w:rsidR="00E52D2E">
        <w:rPr>
          <w:lang w:eastAsia="en-GB"/>
        </w:rPr>
        <w:t>S</w:t>
      </w:r>
      <w:r w:rsidRPr="004B64D4">
        <w:rPr>
          <w:lang w:eastAsia="en-GB"/>
        </w:rPr>
        <w:t>trategy</w:t>
      </w:r>
      <w:bookmarkEnd w:id="39"/>
    </w:p>
    <w:p w14:paraId="65D37D99" w14:textId="3BD78CDE" w:rsidR="003E5927" w:rsidRDefault="001D75D5" w:rsidP="00F136EC">
      <w:r>
        <w:t xml:space="preserve">The survey was distributed via work email addresses from February 1 to April 7, 2024, aiming to gather feedback from front-line officers. The questionnaire was created by using Google Forms, and a copy of the survey instrument is included in </w:t>
      </w:r>
      <w:r>
        <w:lastRenderedPageBreak/>
        <w:t xml:space="preserve">Appendix 1. This method was selected to provide participants with a convenient and accessible way to engage with the research tool, ultimately maximising response rates. </w:t>
      </w:r>
      <w:r w:rsidR="003E5927">
        <w:t>The decision to use this approach was driven by the time limitations faced by police officers</w:t>
      </w:r>
      <w:r w:rsidR="00F42B16">
        <w:t xml:space="preserve">. Moreover, the choice offers a practical, efficient, and cost-effective solution </w:t>
      </w:r>
      <w:r w:rsidR="003E5927">
        <w:t>compared to arranging interviews or focus groups, which p</w:t>
      </w:r>
      <w:r w:rsidR="00F42B16">
        <w:t xml:space="preserve">resent </w:t>
      </w:r>
      <w:r w:rsidR="003E5927">
        <w:t>logistical challenges.</w:t>
      </w:r>
    </w:p>
    <w:p w14:paraId="7C39060D" w14:textId="42733486" w:rsidR="007D72B9" w:rsidRPr="004B64D4" w:rsidRDefault="00F136EC" w:rsidP="00E1756A">
      <w:pPr>
        <w:rPr>
          <w:lang w:eastAsia="en-GB"/>
        </w:rPr>
      </w:pPr>
      <w:r w:rsidRPr="004B64D4">
        <w:rPr>
          <w:lang w:eastAsia="en-GB"/>
        </w:rPr>
        <w:t>The survey ensured the complete anonymisation of respondents, further promoting open and honest feedback (</w:t>
      </w:r>
      <w:r w:rsidRPr="004B64D4">
        <w:t>Brasel</w:t>
      </w:r>
      <w:r w:rsidRPr="004B64D4">
        <w:rPr>
          <w:i/>
          <w:iCs/>
          <w:lang w:eastAsia="en-GB"/>
        </w:rPr>
        <w:t xml:space="preserve"> et al</w:t>
      </w:r>
      <w:r w:rsidRPr="004B64D4">
        <w:rPr>
          <w:lang w:eastAsia="en-GB"/>
        </w:rPr>
        <w:t xml:space="preserve">, 2020; Ryba, 2022). </w:t>
      </w:r>
      <w:r w:rsidR="002F76A3" w:rsidRPr="004B64D4">
        <w:rPr>
          <w:lang w:eastAsia="en-GB"/>
        </w:rPr>
        <w:t xml:space="preserve">The collected data </w:t>
      </w:r>
      <w:r>
        <w:rPr>
          <w:lang w:eastAsia="en-GB"/>
        </w:rPr>
        <w:t>was</w:t>
      </w:r>
      <w:r w:rsidR="002F76A3" w:rsidRPr="004B64D4">
        <w:rPr>
          <w:lang w:eastAsia="en-GB"/>
        </w:rPr>
        <w:t xml:space="preserve"> securely stored, with access restricted to the researcher to maintain confidentiality.</w:t>
      </w:r>
      <w:r>
        <w:rPr>
          <w:lang w:eastAsia="en-GB"/>
        </w:rPr>
        <w:t xml:space="preserve"> </w:t>
      </w:r>
    </w:p>
    <w:p w14:paraId="5A9D86B1" w14:textId="29FDD0AA" w:rsidR="00E12BD8" w:rsidRPr="004B64D4" w:rsidRDefault="00746CC6" w:rsidP="00746CC6">
      <w:pPr>
        <w:pStyle w:val="Heading2"/>
      </w:pPr>
      <w:bookmarkStart w:id="40" w:name="_Toc166274319"/>
      <w:r w:rsidRPr="004B64D4">
        <w:t>3.</w:t>
      </w:r>
      <w:r w:rsidR="00E1756A" w:rsidRPr="004B64D4">
        <w:t>4</w:t>
      </w:r>
      <w:r w:rsidRPr="004B64D4">
        <w:t xml:space="preserve"> Evaluation </w:t>
      </w:r>
      <w:r w:rsidR="00E52D2E">
        <w:t>S</w:t>
      </w:r>
      <w:r w:rsidRPr="004B64D4">
        <w:t>trategy</w:t>
      </w:r>
      <w:bookmarkEnd w:id="40"/>
    </w:p>
    <w:p w14:paraId="665D7A09" w14:textId="2CCC7A1F" w:rsidR="00F42B16" w:rsidRDefault="00F42B16" w:rsidP="00BB3FBB">
      <w:pPr>
        <w:pStyle w:val="Heading3"/>
      </w:pPr>
      <w:bookmarkStart w:id="41" w:name="_Toc166267739"/>
      <w:bookmarkStart w:id="42" w:name="_Toc166269273"/>
      <w:bookmarkStart w:id="43" w:name="_Toc166274320"/>
      <w:r w:rsidRPr="00F42B16">
        <w:rPr>
          <w:noProof/>
        </w:rPr>
        <w:drawing>
          <wp:inline distT="0" distB="0" distL="0" distR="0" wp14:anchorId="3B75BD8C" wp14:editId="7ADEF260">
            <wp:extent cx="5221357" cy="1251830"/>
            <wp:effectExtent l="152400" t="152400" r="360680" b="367665"/>
            <wp:docPr id="924136020"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36020" name="Picture 1" descr="Black text on a white background&#10;&#10;Description automatically generated"/>
                    <pic:cNvPicPr/>
                  </pic:nvPicPr>
                  <pic:blipFill>
                    <a:blip r:embed="rId14"/>
                    <a:stretch>
                      <a:fillRect/>
                    </a:stretch>
                  </pic:blipFill>
                  <pic:spPr>
                    <a:xfrm>
                      <a:off x="0" y="0"/>
                      <a:ext cx="5248248" cy="1258277"/>
                    </a:xfrm>
                    <a:prstGeom prst="rect">
                      <a:avLst/>
                    </a:prstGeom>
                    <a:ln>
                      <a:noFill/>
                    </a:ln>
                    <a:effectLst>
                      <a:outerShdw blurRad="292100" dist="139700" dir="2700000" algn="tl" rotWithShape="0">
                        <a:srgbClr val="333333">
                          <a:alpha val="65000"/>
                        </a:srgbClr>
                      </a:outerShdw>
                    </a:effectLst>
                  </pic:spPr>
                </pic:pic>
              </a:graphicData>
            </a:graphic>
          </wp:inline>
        </w:drawing>
      </w:r>
      <w:bookmarkEnd w:id="41"/>
      <w:bookmarkEnd w:id="42"/>
      <w:bookmarkEnd w:id="43"/>
    </w:p>
    <w:p w14:paraId="0C4BABB6" w14:textId="093AD331" w:rsidR="00746CC6" w:rsidRPr="004B64D4" w:rsidRDefault="00746CC6" w:rsidP="00BB3FBB">
      <w:pPr>
        <w:pStyle w:val="Heading3"/>
      </w:pPr>
      <w:bookmarkStart w:id="44" w:name="_Toc166274321"/>
      <w:r w:rsidRPr="004B64D4">
        <w:t>3.</w:t>
      </w:r>
      <w:r w:rsidR="00E1756A" w:rsidRPr="004B64D4">
        <w:t xml:space="preserve">4.1 </w:t>
      </w:r>
      <w:r w:rsidRPr="004B64D4">
        <w:t xml:space="preserve">Quantitative </w:t>
      </w:r>
      <w:r w:rsidR="00161404" w:rsidRPr="004B64D4">
        <w:t>Data Analysis</w:t>
      </w:r>
      <w:bookmarkEnd w:id="44"/>
    </w:p>
    <w:p w14:paraId="409F8BE3" w14:textId="77777777" w:rsidR="00F34A06" w:rsidRDefault="00161404" w:rsidP="008663C0">
      <w:r w:rsidRPr="004B64D4">
        <w:t xml:space="preserve">The quantitative data collected through closed-ended questions underwent a statistical examination. </w:t>
      </w:r>
    </w:p>
    <w:p w14:paraId="2C36F810" w14:textId="05039EF4" w:rsidR="00F34A06" w:rsidRPr="00B22120" w:rsidRDefault="00F34A06" w:rsidP="005648AA">
      <w:pPr>
        <w:pStyle w:val="Heading5"/>
      </w:pPr>
      <w:r w:rsidRPr="00B22120">
        <w:t>3.4.1.1 Descriptive Statistics Analysis</w:t>
      </w:r>
    </w:p>
    <w:p w14:paraId="0BF8A476" w14:textId="43C65EFD" w:rsidR="00395268" w:rsidRPr="004B64D4" w:rsidRDefault="00395268" w:rsidP="008663C0">
      <w:pPr>
        <w:rPr>
          <w:lang w:eastAsia="en-GB"/>
        </w:rPr>
      </w:pPr>
      <w:r w:rsidRPr="004B64D4">
        <w:rPr>
          <w:lang w:eastAsia="en-GB"/>
        </w:rPr>
        <w:t xml:space="preserve">Descriptive statistics </w:t>
      </w:r>
      <w:r w:rsidR="00680E3C" w:rsidRPr="004B64D4">
        <w:rPr>
          <w:lang w:eastAsia="en-GB"/>
        </w:rPr>
        <w:t>analysis was</w:t>
      </w:r>
      <w:r w:rsidRPr="004B64D4">
        <w:rPr>
          <w:lang w:eastAsia="en-GB"/>
        </w:rPr>
        <w:t xml:space="preserve"> employed to present and summarise key characteristics of the numerical data. These statistical measures offered a clear overview of participants' responses, allowing for the identification of central </w:t>
      </w:r>
      <w:r w:rsidRPr="004B64D4">
        <w:rPr>
          <w:lang w:eastAsia="en-GB"/>
        </w:rPr>
        <w:lastRenderedPageBreak/>
        <w:t>tendencies and variations within the dataset (</w:t>
      </w:r>
      <w:r w:rsidRPr="004B64D4">
        <w:rPr>
          <w:rFonts w:eastAsia="Times New Roman" w:cs="Arial"/>
          <w:lang w:eastAsia="en-GB"/>
        </w:rPr>
        <w:t>Mathers</w:t>
      </w:r>
      <w:r w:rsidRPr="004B64D4">
        <w:rPr>
          <w:rFonts w:eastAsia="Times New Roman" w:cs="Arial"/>
          <w:i/>
          <w:iCs/>
          <w:lang w:eastAsia="en-GB"/>
        </w:rPr>
        <w:t xml:space="preserve"> et al</w:t>
      </w:r>
      <w:r w:rsidRPr="004B64D4">
        <w:rPr>
          <w:rFonts w:eastAsia="Times New Roman" w:cs="Arial"/>
          <w:lang w:eastAsia="en-GB"/>
        </w:rPr>
        <w:t xml:space="preserve">, 2007). </w:t>
      </w:r>
      <w:r w:rsidRPr="004B64D4">
        <w:rPr>
          <w:lang w:eastAsia="en-GB"/>
        </w:rPr>
        <w:t>This method guaranteed the accuracy and reliability of the statistical results, establishing a solid basis for deriving evidence-based conclusions</w:t>
      </w:r>
      <w:r w:rsidR="004B2406" w:rsidRPr="004B64D4">
        <w:rPr>
          <w:lang w:eastAsia="en-GB"/>
        </w:rPr>
        <w:t xml:space="preserve"> (</w:t>
      </w:r>
      <w:proofErr w:type="spellStart"/>
      <w:r w:rsidR="004B2406" w:rsidRPr="004B64D4">
        <w:t>Taherdoost</w:t>
      </w:r>
      <w:proofErr w:type="spellEnd"/>
      <w:r w:rsidR="004B2406" w:rsidRPr="004B64D4">
        <w:t>, 2022a)</w:t>
      </w:r>
      <w:r w:rsidRPr="004B64D4">
        <w:rPr>
          <w:lang w:eastAsia="en-GB"/>
        </w:rPr>
        <w:t>.</w:t>
      </w:r>
    </w:p>
    <w:p w14:paraId="27B617BC" w14:textId="01C54167" w:rsidR="00EC4519" w:rsidRDefault="00566C12" w:rsidP="008663C0">
      <w:pPr>
        <w:rPr>
          <w:color w:val="000000" w:themeColor="text1"/>
          <w:lang w:eastAsia="en-GB"/>
        </w:rPr>
      </w:pPr>
      <w:r>
        <w:t>The c</w:t>
      </w:r>
      <w:r w:rsidR="00680E3C" w:rsidRPr="004B64D4">
        <w:t xml:space="preserve">ritical aspect to consider when employing descriptive statistics is inherent </w:t>
      </w:r>
      <w:r w:rsidR="00DB47BD" w:rsidRPr="004B64D4">
        <w:t>limitations</w:t>
      </w:r>
      <w:r w:rsidR="00680E3C" w:rsidRPr="004B64D4">
        <w:t xml:space="preserve"> in discerning relationships, causality, or impacts within </w:t>
      </w:r>
      <w:r w:rsidR="00DB47BD" w:rsidRPr="004B64D4">
        <w:t>the</w:t>
      </w:r>
      <w:r w:rsidR="00680E3C" w:rsidRPr="004B64D4">
        <w:t xml:space="preserve"> data. </w:t>
      </w:r>
      <w:r w:rsidR="00DB47BD" w:rsidRPr="004B64D4">
        <w:t>Descriptive statistics offer a visual representation of data but do not delve into the underlying reasons or significance of observed patterns</w:t>
      </w:r>
      <w:r w:rsidR="00443086">
        <w:t xml:space="preserve"> </w:t>
      </w:r>
      <w:r w:rsidR="000C5F42" w:rsidRPr="004B64D4">
        <w:rPr>
          <w:lang w:eastAsia="en-GB"/>
        </w:rPr>
        <w:t>(</w:t>
      </w:r>
      <w:proofErr w:type="spellStart"/>
      <w:r w:rsidR="000C5F42" w:rsidRPr="004B64D4">
        <w:t>Taherdoost</w:t>
      </w:r>
      <w:proofErr w:type="spellEnd"/>
      <w:r w:rsidR="000C5F42" w:rsidRPr="004B64D4">
        <w:t>, 2022a)</w:t>
      </w:r>
      <w:r w:rsidR="00DB47BD" w:rsidRPr="004B64D4">
        <w:t xml:space="preserve">. </w:t>
      </w:r>
      <w:r w:rsidR="00680E3C" w:rsidRPr="004B64D4">
        <w:t>For instance, while descriptive statistics can compute metrics like the mean and standard deviation of test scores, they fall short in deducing whether the test difficulty influenced the outcomes or if other factors played a role. To delve into such inquiries, the application of inferential statistics becomes imperative.</w:t>
      </w:r>
      <w:r w:rsidR="00EC4519" w:rsidRPr="00C31975">
        <w:rPr>
          <w:color w:val="000000" w:themeColor="text1"/>
          <w:lang w:eastAsia="en-GB"/>
        </w:rPr>
        <w:t xml:space="preserve"> </w:t>
      </w:r>
      <w:r w:rsidR="00443086">
        <w:rPr>
          <w:color w:val="000000" w:themeColor="text1"/>
          <w:lang w:eastAsia="en-GB"/>
        </w:rPr>
        <w:t>I</w:t>
      </w:r>
      <w:r w:rsidR="00EC4519" w:rsidRPr="00C31975">
        <w:rPr>
          <w:color w:val="000000" w:themeColor="text1"/>
          <w:lang w:eastAsia="en-GB"/>
        </w:rPr>
        <w:t>nferential analysis w</w:t>
      </w:r>
      <w:r w:rsidR="00443086">
        <w:rPr>
          <w:color w:val="000000" w:themeColor="text1"/>
          <w:lang w:eastAsia="en-GB"/>
        </w:rPr>
        <w:t>as</w:t>
      </w:r>
      <w:r w:rsidR="00EC4519" w:rsidRPr="00C31975">
        <w:rPr>
          <w:color w:val="000000" w:themeColor="text1"/>
          <w:lang w:eastAsia="en-GB"/>
        </w:rPr>
        <w:t xml:space="preserve"> applied to draw broader conclusions from the collected data</w:t>
      </w:r>
      <w:r w:rsidR="004F6D20" w:rsidRPr="00C31975">
        <w:rPr>
          <w:color w:val="000000" w:themeColor="text1"/>
          <w:lang w:eastAsia="en-GB"/>
        </w:rPr>
        <w:t xml:space="preserve"> and to </w:t>
      </w:r>
      <w:r w:rsidR="00EC4519" w:rsidRPr="00C31975">
        <w:rPr>
          <w:color w:val="000000" w:themeColor="text1"/>
          <w:lang w:eastAsia="en-GB"/>
        </w:rPr>
        <w:t xml:space="preserve">explore potential relationships between variables. </w:t>
      </w:r>
    </w:p>
    <w:p w14:paraId="004237A6" w14:textId="76F5992E" w:rsidR="00933E21" w:rsidRPr="00B22120" w:rsidRDefault="00F34A06" w:rsidP="005648AA">
      <w:pPr>
        <w:pStyle w:val="Heading5"/>
        <w:rPr>
          <w:lang w:eastAsia="en-GB"/>
        </w:rPr>
      </w:pPr>
      <w:r w:rsidRPr="00B22120">
        <w:rPr>
          <w:lang w:eastAsia="en-GB"/>
        </w:rPr>
        <w:t xml:space="preserve">3.4.1.2 </w:t>
      </w:r>
      <w:r w:rsidR="00933E21" w:rsidRPr="00B22120">
        <w:rPr>
          <w:lang w:eastAsia="en-GB"/>
        </w:rPr>
        <w:t>Correlational Research</w:t>
      </w:r>
    </w:p>
    <w:p w14:paraId="46EAB528" w14:textId="77777777" w:rsidR="00F42B16" w:rsidRDefault="00F42B16" w:rsidP="00F42B16">
      <w:pPr>
        <w:rPr>
          <w:rFonts w:ascii="Times New Roman" w:hAnsi="Times New Roman"/>
        </w:rPr>
      </w:pPr>
      <w:r>
        <w:t>Correlational strategies serve as exploratory methods aimed at evaluating relationships between two or more variables within a sample or the entire population (</w:t>
      </w:r>
      <w:proofErr w:type="spellStart"/>
      <w:r>
        <w:t>Taherdoost</w:t>
      </w:r>
      <w:proofErr w:type="spellEnd"/>
      <w:r>
        <w:t>, 2014; Queirós et al., 2017). These strategies focus on assessing two key aspects:</w:t>
      </w:r>
    </w:p>
    <w:p w14:paraId="4F441281" w14:textId="77777777" w:rsidR="00B11B78" w:rsidRDefault="00F42B16" w:rsidP="00F42B16">
      <w:r>
        <w:rPr>
          <w:rStyle w:val="Strong"/>
        </w:rPr>
        <w:t>Presence or Absence of Connections</w:t>
      </w:r>
      <w:r>
        <w:t xml:space="preserve">: </w:t>
      </w:r>
    </w:p>
    <w:p w14:paraId="3534A463" w14:textId="7965BE57" w:rsidR="00F42B16" w:rsidRDefault="00F42B16" w:rsidP="00F42B16">
      <w:r>
        <w:t>Correlational analyses determine whether there are any connections between variables. This involves identifying whether changes in one variable coincide with changes in another, or if there is no discernible relationship.</w:t>
      </w:r>
    </w:p>
    <w:p w14:paraId="3F6817CB" w14:textId="77777777" w:rsidR="00B11B78" w:rsidRDefault="00B11B78" w:rsidP="00F42B16"/>
    <w:p w14:paraId="2A4B8D56" w14:textId="77777777" w:rsidR="00B11B78" w:rsidRDefault="00F42B16" w:rsidP="00F42B16">
      <w:r>
        <w:rPr>
          <w:rStyle w:val="Strong"/>
        </w:rPr>
        <w:lastRenderedPageBreak/>
        <w:t>Extent or Strength of Relationships</w:t>
      </w:r>
      <w:r>
        <w:t>:</w:t>
      </w:r>
    </w:p>
    <w:p w14:paraId="3F93302C" w14:textId="2F79F3D6" w:rsidR="00F42B16" w:rsidRDefault="00F42B16" w:rsidP="00F42B16">
      <w:r>
        <w:t>Beyond identifying connections, correlational strategies also quantify the strength or degree of association between variables. This helps in understanding how strongly one variable predicts or influences another.</w:t>
      </w:r>
    </w:p>
    <w:p w14:paraId="0CABE965" w14:textId="721B5A92" w:rsidR="00F42B16" w:rsidRDefault="00F42B16" w:rsidP="00F42B16">
      <w:r>
        <w:t xml:space="preserve">For instance, in this </w:t>
      </w:r>
      <w:r w:rsidR="005648AA">
        <w:t>research</w:t>
      </w:r>
      <w:r>
        <w:t>, Pearson correlation was used to explore relationships between variables like age, experience, and preferred review frequency. This statistical technique provides insights into whether age and experience levels correlate with the frequency at which reviews are preferred, and to what extent these relationships hold true within the sample or population.</w:t>
      </w:r>
    </w:p>
    <w:p w14:paraId="431E77E0" w14:textId="5D7FFE39" w:rsidR="00F42B16" w:rsidRDefault="00F42B16" w:rsidP="00933E21">
      <w:r>
        <w:t>Correlational methods are valuable for uncovering patterns and associations between variables, offering a preliminary understanding of potential relationships that can inform further research or decision-making processes.</w:t>
      </w:r>
    </w:p>
    <w:p w14:paraId="09EF941D" w14:textId="47026FCC" w:rsidR="00A64125" w:rsidRPr="004B64D4" w:rsidRDefault="00A64125" w:rsidP="00A64125">
      <w:pPr>
        <w:pStyle w:val="Heading3"/>
        <w:rPr>
          <w:rFonts w:eastAsia="Times New Roman"/>
          <w:lang w:eastAsia="en-GB"/>
        </w:rPr>
      </w:pPr>
      <w:bookmarkStart w:id="45" w:name="_Toc166274322"/>
      <w:r w:rsidRPr="004B64D4">
        <w:rPr>
          <w:rFonts w:eastAsia="Times New Roman"/>
          <w:lang w:eastAsia="en-GB"/>
        </w:rPr>
        <w:t>3.</w:t>
      </w:r>
      <w:r w:rsidR="00375DBB" w:rsidRPr="004B64D4">
        <w:rPr>
          <w:rFonts w:eastAsia="Times New Roman"/>
          <w:lang w:eastAsia="en-GB"/>
        </w:rPr>
        <w:t>4</w:t>
      </w:r>
      <w:r w:rsidRPr="004B64D4">
        <w:rPr>
          <w:rFonts w:eastAsia="Times New Roman"/>
          <w:lang w:eastAsia="en-GB"/>
        </w:rPr>
        <w:t xml:space="preserve">.2 Qualitative Data </w:t>
      </w:r>
      <w:r w:rsidR="007D28E4" w:rsidRPr="004B64D4">
        <w:rPr>
          <w:rFonts w:eastAsia="Times New Roman"/>
          <w:lang w:eastAsia="en-GB"/>
        </w:rPr>
        <w:t>Analysis</w:t>
      </w:r>
      <w:bookmarkEnd w:id="45"/>
    </w:p>
    <w:p w14:paraId="0AE2D618" w14:textId="77777777" w:rsidR="005648AA" w:rsidRDefault="00B405B3" w:rsidP="00656B7F">
      <w:r>
        <w:t>Qualitative data were subjected to descriptive thematic analysis. This method involves identifying, analysing, and reporting patterns (themes) within the data (Patton, 1990; Braun, 2006</w:t>
      </w:r>
      <w:r w:rsidR="00710BC2">
        <w:t xml:space="preserve">, </w:t>
      </w:r>
      <w:proofErr w:type="spellStart"/>
      <w:r w:rsidR="00710BC2">
        <w:t>Rouder</w:t>
      </w:r>
      <w:proofErr w:type="spellEnd"/>
      <w:r w:rsidR="00710BC2">
        <w:t xml:space="preserve"> </w:t>
      </w:r>
      <w:r w:rsidR="00710BC2" w:rsidRPr="00710BC2">
        <w:rPr>
          <w:i/>
          <w:iCs/>
        </w:rPr>
        <w:t>et al</w:t>
      </w:r>
      <w:r w:rsidR="00710BC2">
        <w:t>., 2021</w:t>
      </w:r>
      <w:r>
        <w:t xml:space="preserve">). The thematic analysis framework developed by Braun (2006) was applied to analyse responses to open-ended questions. The process, outlined </w:t>
      </w:r>
      <w:r w:rsidRPr="00A018D1">
        <w:t xml:space="preserve">in Figure </w:t>
      </w:r>
      <w:r w:rsidR="00753C7C" w:rsidRPr="00A018D1">
        <w:t>2</w:t>
      </w:r>
      <w:r>
        <w:t xml:space="preserve">, began with familiarising with the data through repeated readings of </w:t>
      </w:r>
      <w:r w:rsidR="00753C7C">
        <w:t>responses</w:t>
      </w:r>
      <w:r>
        <w:t xml:space="preserve"> to gain a holistic understanding of participants' perspectives on performance appraisals (King, 2020).</w:t>
      </w:r>
      <w:r w:rsidR="00753C7C">
        <w:rPr>
          <w:rFonts w:ascii="Times New Roman" w:hAnsi="Times New Roman"/>
        </w:rPr>
        <w:t xml:space="preserve"> </w:t>
      </w:r>
      <w:r w:rsidR="001F20EC" w:rsidRPr="004B64D4">
        <w:rPr>
          <w:color w:val="000000" w:themeColor="text1"/>
        </w:rPr>
        <w:t>Following this immersion phase, initial codes were generated to capture key concepts and ideas present in the data</w:t>
      </w:r>
      <w:r w:rsidR="009D0854" w:rsidRPr="004B64D4">
        <w:rPr>
          <w:color w:val="000000" w:themeColor="text1"/>
        </w:rPr>
        <w:t xml:space="preserve"> (</w:t>
      </w:r>
      <w:proofErr w:type="spellStart"/>
      <w:r w:rsidR="009D0854" w:rsidRPr="004B64D4">
        <w:t>Taherdoost</w:t>
      </w:r>
      <w:proofErr w:type="spellEnd"/>
      <w:r w:rsidR="009D0854" w:rsidRPr="004B64D4">
        <w:t>, 2022a)</w:t>
      </w:r>
      <w:r w:rsidR="001F20EC" w:rsidRPr="004B64D4">
        <w:t>.</w:t>
      </w:r>
      <w:r w:rsidR="008E3A58" w:rsidRPr="004B64D4">
        <w:t xml:space="preserve"> </w:t>
      </w:r>
      <w:r w:rsidR="003D1DC5">
        <w:t xml:space="preserve">To </w:t>
      </w:r>
      <w:r>
        <w:t>create</w:t>
      </w:r>
      <w:r w:rsidR="003D1DC5">
        <w:t xml:space="preserve"> initial codes as part of the analysis process, NVivo 12 Plus software was utilised. </w:t>
      </w:r>
    </w:p>
    <w:p w14:paraId="6C29A670" w14:textId="7109D571" w:rsidR="00656B7F" w:rsidRPr="00A018D1" w:rsidRDefault="00656B7F" w:rsidP="0063320E">
      <w:pPr>
        <w:rPr>
          <w:rFonts w:ascii="Times New Roman" w:hAnsi="Times New Roman"/>
        </w:rPr>
      </w:pPr>
      <w:r w:rsidRPr="005648AA">
        <w:t xml:space="preserve">The below paragraphs outline the process used to identify codes and themes from the responses to the open-ended questions. Firstly, in the open coding phase, data </w:t>
      </w:r>
      <w:r w:rsidRPr="005648AA">
        <w:lastRenderedPageBreak/>
        <w:t>is meticulously transformed into descriptive codes, allowing for a structured analysis. This process aligns with Grounded Theory, a straightforward coding technique that organises data into meaningful categories and relationships (</w:t>
      </w:r>
      <w:proofErr w:type="spellStart"/>
      <w:r w:rsidRPr="005648AA">
        <w:t>Taherdoost</w:t>
      </w:r>
      <w:proofErr w:type="spellEnd"/>
      <w:r w:rsidRPr="005648AA">
        <w:t>, 2022a).</w:t>
      </w:r>
      <w:r w:rsidR="00A018D1">
        <w:rPr>
          <w:rFonts w:ascii="Times New Roman" w:hAnsi="Times New Roman"/>
        </w:rPr>
        <w:t xml:space="preserve"> </w:t>
      </w:r>
      <w:r w:rsidRPr="005648AA">
        <w:t>Next, axial coding involves exploring the relationships and connections between these initial codes, aiming to condense them into broader categories based on their interconnections (</w:t>
      </w:r>
      <w:proofErr w:type="spellStart"/>
      <w:r w:rsidRPr="005648AA">
        <w:t>Taherdoost</w:t>
      </w:r>
      <w:proofErr w:type="spellEnd"/>
      <w:r w:rsidRPr="005648AA">
        <w:t>, 2022a).</w:t>
      </w:r>
      <w:r w:rsidR="00A018D1">
        <w:rPr>
          <w:rFonts w:ascii="Times New Roman" w:hAnsi="Times New Roman"/>
        </w:rPr>
        <w:t xml:space="preserve"> </w:t>
      </w:r>
      <w:r w:rsidRPr="005648AA">
        <w:t>Lastly, selective coding focuses on identifying a central or core category, which may be drawn from previously identified categories or newly generated ones. This core category serves as a focal point, guiding the identification and interpretation of data and codes that relate to it (</w:t>
      </w:r>
      <w:proofErr w:type="spellStart"/>
      <w:r w:rsidRPr="005648AA">
        <w:t>Taherdoost</w:t>
      </w:r>
      <w:proofErr w:type="spellEnd"/>
      <w:r w:rsidRPr="005648AA">
        <w:t xml:space="preserve">, 2022a). </w:t>
      </w:r>
      <w:r w:rsidRPr="004B64D4">
        <w:t>Codes and categories lacking sufficient supporting data were excluded</w:t>
      </w:r>
      <w:r>
        <w:t xml:space="preserve"> from consideration</w:t>
      </w:r>
      <w:r w:rsidRPr="004B64D4">
        <w:t>.</w:t>
      </w:r>
    </w:p>
    <w:p w14:paraId="085C57F3" w14:textId="70851984" w:rsidR="00A33D2F" w:rsidRDefault="001F20EC" w:rsidP="0063320E">
      <w:r w:rsidRPr="004B64D4">
        <w:rPr>
          <w:color w:val="000000" w:themeColor="text1"/>
        </w:rPr>
        <w:t>Subsequently, these initial codes were organi</w:t>
      </w:r>
      <w:r w:rsidR="008E3A58" w:rsidRPr="004B64D4">
        <w:rPr>
          <w:color w:val="000000" w:themeColor="text1"/>
        </w:rPr>
        <w:t>s</w:t>
      </w:r>
      <w:r w:rsidRPr="004B64D4">
        <w:rPr>
          <w:color w:val="000000" w:themeColor="text1"/>
        </w:rPr>
        <w:t>ed into broader themes, reflecting commonalities and variations across participant responses. Themes were refined and iteratively reviewed to ensure consistency and accuracy in representing the underlying data.</w:t>
      </w:r>
      <w:r w:rsidR="00554D4A" w:rsidRPr="004B64D4">
        <w:rPr>
          <w:color w:val="000000" w:themeColor="text1"/>
        </w:rPr>
        <w:t xml:space="preserve"> </w:t>
      </w:r>
    </w:p>
    <w:p w14:paraId="0CCED92C" w14:textId="77777777" w:rsidR="007D28E4" w:rsidRPr="004B64D4" w:rsidRDefault="007D28E4" w:rsidP="007D28E4">
      <w:pPr>
        <w:spacing w:before="100" w:beforeAutospacing="1" w:after="100" w:afterAutospacing="1" w:line="240" w:lineRule="auto"/>
        <w:rPr>
          <w:rFonts w:ascii="Times New Roman" w:eastAsia="Times New Roman" w:hAnsi="Times New Roman" w:cs="Times New Roman"/>
          <w:lang w:eastAsia="en-GB"/>
        </w:rPr>
      </w:pPr>
    </w:p>
    <w:p w14:paraId="766E19CA" w14:textId="77777777" w:rsidR="007D28E4" w:rsidRPr="004B64D4" w:rsidRDefault="007D28E4" w:rsidP="007D28E4">
      <w:pPr>
        <w:keepNext/>
        <w:spacing w:before="100" w:beforeAutospacing="1" w:after="100" w:afterAutospacing="1" w:line="240" w:lineRule="auto"/>
        <w:jc w:val="center"/>
      </w:pPr>
      <w:r w:rsidRPr="004B64D4">
        <w:rPr>
          <w:rFonts w:ascii="Times New Roman" w:eastAsia="Times New Roman" w:hAnsi="Times New Roman" w:cs="Times New Roman"/>
          <w:noProof/>
          <w:lang w:eastAsia="en-GB"/>
        </w:rPr>
        <w:drawing>
          <wp:inline distT="0" distB="0" distL="0" distR="0" wp14:anchorId="536D0BCE" wp14:editId="196AB2F5">
            <wp:extent cx="6011719" cy="1608315"/>
            <wp:effectExtent l="0" t="0" r="0" b="0"/>
            <wp:docPr id="2130934155" name="Picture 1" descr="A blue and white circle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34155" name="Picture 1" descr="A blue and white circle with arrows&#10;&#10;Description automatically generated"/>
                    <pic:cNvPicPr/>
                  </pic:nvPicPr>
                  <pic:blipFill>
                    <a:blip r:embed="rId15"/>
                    <a:stretch>
                      <a:fillRect/>
                    </a:stretch>
                  </pic:blipFill>
                  <pic:spPr>
                    <a:xfrm>
                      <a:off x="0" y="0"/>
                      <a:ext cx="6107487" cy="1633936"/>
                    </a:xfrm>
                    <a:prstGeom prst="rect">
                      <a:avLst/>
                    </a:prstGeom>
                  </pic:spPr>
                </pic:pic>
              </a:graphicData>
            </a:graphic>
          </wp:inline>
        </w:drawing>
      </w:r>
    </w:p>
    <w:p w14:paraId="7BDAF950" w14:textId="781C4A20" w:rsidR="000E54AC" w:rsidRPr="00F916E8" w:rsidRDefault="007D28E4" w:rsidP="00F916E8">
      <w:pPr>
        <w:pStyle w:val="Caption"/>
        <w:jc w:val="center"/>
        <w:rPr>
          <w:rFonts w:ascii="Times New Roman" w:eastAsia="Times New Roman" w:hAnsi="Times New Roman" w:cs="Times New Roman"/>
          <w:sz w:val="20"/>
          <w:szCs w:val="20"/>
          <w:lang w:eastAsia="en-GB"/>
        </w:rPr>
      </w:pPr>
      <w:r w:rsidRPr="00A018D1">
        <w:rPr>
          <w:sz w:val="20"/>
          <w:szCs w:val="20"/>
        </w:rPr>
        <w:t xml:space="preserve">Figure </w:t>
      </w:r>
      <w:r w:rsidR="000E54AC" w:rsidRPr="00A018D1">
        <w:rPr>
          <w:sz w:val="20"/>
          <w:szCs w:val="20"/>
        </w:rPr>
        <w:t>2</w:t>
      </w:r>
      <w:r w:rsidRPr="00A018D1">
        <w:rPr>
          <w:sz w:val="20"/>
          <w:szCs w:val="20"/>
        </w:rPr>
        <w:t xml:space="preserve"> Qualitative data evaluation process </w:t>
      </w:r>
      <w:r w:rsidRPr="00A018D1">
        <w:rPr>
          <w:rFonts w:cs="Arial"/>
          <w:color w:val="auto"/>
          <w:sz w:val="20"/>
          <w:szCs w:val="20"/>
        </w:rPr>
        <w:t>(</w:t>
      </w:r>
      <w:r w:rsidR="00865BDB" w:rsidRPr="00A018D1">
        <w:rPr>
          <w:rFonts w:eastAsia="Arial Unicode MS" w:cs="Arial"/>
          <w:color w:val="auto"/>
          <w:sz w:val="20"/>
          <w:szCs w:val="20"/>
        </w:rPr>
        <w:t>self-made,</w:t>
      </w:r>
      <w:r w:rsidR="00865BDB" w:rsidRPr="00A018D1">
        <w:rPr>
          <w:rFonts w:ascii="Arial Unicode MS" w:eastAsia="Arial Unicode MS" w:hAnsi="Arial Unicode MS" w:cs="Arial Unicode MS"/>
          <w:color w:val="auto"/>
          <w:sz w:val="20"/>
          <w:szCs w:val="20"/>
        </w:rPr>
        <w:t xml:space="preserve"> </w:t>
      </w:r>
      <w:r w:rsidRPr="00A018D1">
        <w:rPr>
          <w:sz w:val="20"/>
          <w:szCs w:val="20"/>
        </w:rPr>
        <w:t xml:space="preserve">adopted from </w:t>
      </w:r>
      <w:r w:rsidR="00865BDB" w:rsidRPr="00A018D1">
        <w:rPr>
          <w:sz w:val="20"/>
          <w:szCs w:val="20"/>
        </w:rPr>
        <w:t xml:space="preserve">the content of </w:t>
      </w:r>
      <w:r w:rsidRPr="00A018D1">
        <w:rPr>
          <w:sz w:val="20"/>
          <w:szCs w:val="20"/>
        </w:rPr>
        <w:t>Braun, 2006).</w:t>
      </w:r>
    </w:p>
    <w:p w14:paraId="57D2BEDE" w14:textId="43A659FD" w:rsidR="006C7387" w:rsidRPr="004B64D4" w:rsidRDefault="007D28E4" w:rsidP="007F0CD7">
      <w:pPr>
        <w:spacing w:before="100" w:beforeAutospacing="1" w:after="100" w:afterAutospacing="1"/>
        <w:rPr>
          <w:rFonts w:eastAsia="Times New Roman" w:cs="Arial"/>
          <w:lang w:eastAsia="en-GB"/>
        </w:rPr>
      </w:pPr>
      <w:r w:rsidRPr="004B64D4">
        <w:rPr>
          <w:rFonts w:eastAsia="Times New Roman" w:cs="Arial"/>
          <w:lang w:eastAsia="en-GB"/>
        </w:rPr>
        <w:lastRenderedPageBreak/>
        <w:t>This qualitative analysis approach aims to uncover nuanced insights, allowing a deeper exploration of participants' experiences and perspectives regarding performance evaluations and KPIs.</w:t>
      </w:r>
    </w:p>
    <w:p w14:paraId="00536129" w14:textId="7D1DC70B" w:rsidR="00305A8E" w:rsidRPr="004B64D4" w:rsidRDefault="00305A8E" w:rsidP="00305A8E">
      <w:pPr>
        <w:pStyle w:val="Heading3"/>
      </w:pPr>
      <w:bookmarkStart w:id="46" w:name="_Toc166274323"/>
      <w:r w:rsidRPr="004B64D4">
        <w:t>3.</w:t>
      </w:r>
      <w:r w:rsidR="00330EF2">
        <w:t>4</w:t>
      </w:r>
      <w:r w:rsidRPr="004B64D4">
        <w:t>.3 Ethical Considerations</w:t>
      </w:r>
      <w:bookmarkEnd w:id="46"/>
    </w:p>
    <w:p w14:paraId="19C30D81" w14:textId="4C5017D4" w:rsidR="00305A8E" w:rsidRPr="004B64D4" w:rsidRDefault="009D0854" w:rsidP="00305A8E">
      <w:r w:rsidRPr="004B64D4">
        <w:t xml:space="preserve">Ethical considerations were prioritised throughout the research process. </w:t>
      </w:r>
      <w:r w:rsidR="007A54BA" w:rsidRPr="004B64D4">
        <w:t xml:space="preserve">The study adhered to ethical guidelines outlined by the University of Wales Trinity Saint David. </w:t>
      </w:r>
      <w:r w:rsidR="00305A8E" w:rsidRPr="004B64D4">
        <w:t xml:space="preserve">Informed consent was obtained from all participants, ensuring voluntary participation and confidentiality of responses. </w:t>
      </w:r>
    </w:p>
    <w:p w14:paraId="001DDE97" w14:textId="4C17F18E" w:rsidR="00707DB5" w:rsidRPr="004B64D4" w:rsidRDefault="00305A8E" w:rsidP="00BB3FBB">
      <w:pPr>
        <w:pStyle w:val="Heading3"/>
      </w:pPr>
      <w:bookmarkStart w:id="47" w:name="_Toc166274324"/>
      <w:r w:rsidRPr="004B64D4">
        <w:t>3.</w:t>
      </w:r>
      <w:r w:rsidR="00330EF2">
        <w:t>4</w:t>
      </w:r>
      <w:r w:rsidRPr="004B64D4">
        <w:t>.</w:t>
      </w:r>
      <w:r w:rsidR="00BB3FBB" w:rsidRPr="004B64D4">
        <w:t xml:space="preserve">4 </w:t>
      </w:r>
      <w:r w:rsidRPr="004B64D4">
        <w:t>Limitations</w:t>
      </w:r>
      <w:bookmarkEnd w:id="47"/>
    </w:p>
    <w:p w14:paraId="76A1A865" w14:textId="22460530" w:rsidR="00707DB5" w:rsidRPr="004B64D4" w:rsidRDefault="00305A8E" w:rsidP="00305A8E">
      <w:pPr>
        <w:rPr>
          <w:i/>
          <w:iCs/>
          <w:color w:val="C00000"/>
          <w:lang w:eastAsia="en-GB"/>
        </w:rPr>
      </w:pPr>
      <w:r w:rsidRPr="004B64D4">
        <w:t xml:space="preserve">This research acknowledges certain limitations, including potential biases in self-reported data and the reliance on participants' perceptions. </w:t>
      </w:r>
      <w:r w:rsidR="00707DB5" w:rsidRPr="004B64D4">
        <w:t>Additionally, the questions posed in the questionnaire could potentially bias the thoughts of the respondent, thereby impacting their responses to the open-ended questions.</w:t>
      </w:r>
    </w:p>
    <w:p w14:paraId="01A4BC5E" w14:textId="77777777" w:rsidR="00B3795B" w:rsidRPr="004B64D4" w:rsidRDefault="00305A8E" w:rsidP="00305A8E">
      <w:pPr>
        <w:rPr>
          <w:lang w:eastAsia="en-GB"/>
        </w:rPr>
      </w:pPr>
      <w:r w:rsidRPr="004B64D4">
        <w:rPr>
          <w:lang w:eastAsia="en-GB"/>
        </w:rPr>
        <w:t>Due to the demanding workload and time constraints faced by police officers, they could feel pressured to rush through answering the questions without adequate consideration or time for reflection. This rushed approach could potentially impact the quality and accuracy of their responses.</w:t>
      </w:r>
      <w:r w:rsidR="00707DB5" w:rsidRPr="004B64D4">
        <w:rPr>
          <w:lang w:eastAsia="en-GB"/>
        </w:rPr>
        <w:t xml:space="preserve"> </w:t>
      </w:r>
    </w:p>
    <w:p w14:paraId="7333E8C6" w14:textId="148E3F85" w:rsidR="00B3795B" w:rsidRPr="004B64D4" w:rsidRDefault="00B3795B" w:rsidP="00305A8E">
      <w:pPr>
        <w:rPr>
          <w:lang w:eastAsia="en-GB"/>
        </w:rPr>
      </w:pPr>
      <w:r w:rsidRPr="004B64D4">
        <w:t>Moreover, it is important to consider the potential for misunderstanding or misinterpretation of participants' responses to open-ended questions. This risk arises because such questions allow for a wide range of answers, and respondents may express themselves in ways that are not always clear or easily understood</w:t>
      </w:r>
      <w:r w:rsidR="001F20EC" w:rsidRPr="004B64D4">
        <w:t xml:space="preserve"> (</w:t>
      </w:r>
      <w:proofErr w:type="spellStart"/>
      <w:r w:rsidR="001F20EC" w:rsidRPr="004B64D4">
        <w:t>Rouder</w:t>
      </w:r>
      <w:proofErr w:type="spellEnd"/>
      <w:r w:rsidR="001F20EC" w:rsidRPr="004B64D4">
        <w:t xml:space="preserve"> </w:t>
      </w:r>
      <w:r w:rsidR="001F20EC" w:rsidRPr="004B64D4">
        <w:rPr>
          <w:i/>
          <w:iCs/>
        </w:rPr>
        <w:t>et al.,</w:t>
      </w:r>
      <w:r w:rsidR="001F20EC" w:rsidRPr="004B64D4">
        <w:t xml:space="preserve"> 2021)</w:t>
      </w:r>
      <w:r w:rsidRPr="004B64D4">
        <w:t>.</w:t>
      </w:r>
      <w:r w:rsidR="001F20EC" w:rsidRPr="004B64D4">
        <w:t xml:space="preserve"> </w:t>
      </w:r>
    </w:p>
    <w:p w14:paraId="12AB96FA" w14:textId="4387C924" w:rsidR="005802D7" w:rsidRPr="004B64D4" w:rsidRDefault="005802D7" w:rsidP="00AD0E75">
      <w:pPr>
        <w:pStyle w:val="Heading1"/>
      </w:pPr>
      <w:bookmarkStart w:id="48" w:name="_Toc166274325"/>
      <w:r w:rsidRPr="004B64D4">
        <w:lastRenderedPageBreak/>
        <w:t>4.0 Data Analysis</w:t>
      </w:r>
      <w:bookmarkEnd w:id="48"/>
    </w:p>
    <w:p w14:paraId="74FB64D5" w14:textId="1BC9D4A9" w:rsidR="005D15FF" w:rsidRPr="004B64D4" w:rsidRDefault="005D15FF" w:rsidP="005D15FF">
      <w:pPr>
        <w:pStyle w:val="Heading2"/>
      </w:pPr>
      <w:bookmarkStart w:id="49" w:name="_Toc166274326"/>
      <w:r w:rsidRPr="004B64D4">
        <w:t>4.</w:t>
      </w:r>
      <w:r w:rsidR="00FD329F" w:rsidRPr="004B64D4">
        <w:t>1</w:t>
      </w:r>
      <w:r w:rsidRPr="004B64D4">
        <w:t xml:space="preserve"> Introduction to Data Analysis.</w:t>
      </w:r>
      <w:bookmarkEnd w:id="49"/>
    </w:p>
    <w:p w14:paraId="60E83653" w14:textId="15A510D2" w:rsidR="00F87BA2" w:rsidRPr="005B70B1" w:rsidRDefault="00E61564" w:rsidP="005D15FF">
      <w:r>
        <w:t>D</w:t>
      </w:r>
      <w:r w:rsidR="0029730A" w:rsidRPr="004B64D4">
        <w:t>ata analysis aims to understand the perceptions of police officers regarding the equity of Key Performance Indicators in performance reviews and the results are summarised below.</w:t>
      </w:r>
      <w:r w:rsidR="0029730A">
        <w:t xml:space="preserve"> </w:t>
      </w:r>
      <w:r w:rsidR="00F87BA2" w:rsidRPr="004B64D4">
        <w:t>In this section, the researcher</w:t>
      </w:r>
      <w:r w:rsidR="00D77115" w:rsidRPr="004B64D4">
        <w:t xml:space="preserve"> presented</w:t>
      </w:r>
      <w:r w:rsidR="00F87BA2" w:rsidRPr="004B64D4">
        <w:t xml:space="preserve"> findings obtained from both quantitative and qualitative data sources. </w:t>
      </w:r>
      <w:r w:rsidR="00405208" w:rsidRPr="004B64D4">
        <w:t>An</w:t>
      </w:r>
      <w:r w:rsidR="00F87BA2" w:rsidRPr="004B64D4">
        <w:t xml:space="preserve"> analytical discussion of these findings, in conjunction with existing literature, w</w:t>
      </w:r>
      <w:r w:rsidR="009D0854" w:rsidRPr="004B64D4">
        <w:t xml:space="preserve">as </w:t>
      </w:r>
      <w:r w:rsidR="00F87BA2" w:rsidRPr="004B64D4">
        <w:t>undertaken in the subsequent section.</w:t>
      </w:r>
    </w:p>
    <w:p w14:paraId="47E1332B" w14:textId="3BD569EC" w:rsidR="00AB6839" w:rsidRPr="004B64D4" w:rsidRDefault="00824D42" w:rsidP="00824D42">
      <w:pPr>
        <w:pStyle w:val="Heading2"/>
      </w:pPr>
      <w:bookmarkStart w:id="50" w:name="_Toc166274327"/>
      <w:r w:rsidRPr="004B64D4">
        <w:t xml:space="preserve">4.2 Demographic </w:t>
      </w:r>
      <w:r w:rsidR="00E52D2E">
        <w:t>Q</w:t>
      </w:r>
      <w:r w:rsidRPr="004B64D4">
        <w:t>uestions</w:t>
      </w:r>
      <w:bookmarkEnd w:id="50"/>
    </w:p>
    <w:p w14:paraId="2BEB6566" w14:textId="26AE5372" w:rsidR="00BB65F5" w:rsidRPr="00BB65F5" w:rsidRDefault="00BB65F5" w:rsidP="006864B3">
      <w:pPr>
        <w:rPr>
          <w:rFonts w:ascii="Times New Roman" w:hAnsi="Times New Roman"/>
        </w:rPr>
      </w:pPr>
      <w:r>
        <w:t>The initial section of the questionnaire comprises demographic questions, covering areas such as</w:t>
      </w:r>
      <w:r w:rsidR="006B3815">
        <w:t xml:space="preserve"> participants' ages</w:t>
      </w:r>
      <w:r w:rsidR="00A76695">
        <w:t>,</w:t>
      </w:r>
      <w:r>
        <w:t xml:space="preserve"> </w:t>
      </w:r>
      <w:r w:rsidR="00A3546C">
        <w:t>area of deployment</w:t>
      </w:r>
      <w:r w:rsidR="006B3815">
        <w:t xml:space="preserve"> and </w:t>
      </w:r>
      <w:r>
        <w:t>duration of service</w:t>
      </w:r>
      <w:r w:rsidR="002556B5">
        <w:t>.</w:t>
      </w:r>
    </w:p>
    <w:p w14:paraId="14709CD6" w14:textId="034A8218" w:rsidR="006864B3" w:rsidRPr="00BD22BB" w:rsidRDefault="00B11B78" w:rsidP="006864B3">
      <w:pPr>
        <w:rPr>
          <w:rStyle w:val="markedcontent"/>
        </w:rPr>
      </w:pPr>
      <w:r>
        <w:t>Figure</w:t>
      </w:r>
      <w:r w:rsidR="006864B3" w:rsidRPr="004B64D4">
        <w:t xml:space="preserve"> </w:t>
      </w:r>
      <w:r w:rsidR="00F916E8" w:rsidRPr="00F916E8">
        <w:t>3</w:t>
      </w:r>
      <w:r w:rsidR="006864B3" w:rsidRPr="004B64D4">
        <w:t xml:space="preserve"> illustrates the d</w:t>
      </w:r>
      <w:r w:rsidR="00A3546C">
        <w:t>eployment</w:t>
      </w:r>
      <w:r w:rsidR="006864B3" w:rsidRPr="004B64D4">
        <w:t xml:space="preserve"> of participants across different areas within Gwent. </w:t>
      </w:r>
      <w:r w:rsidR="006864B3" w:rsidRPr="004B64D4">
        <w:rPr>
          <w:rStyle w:val="markedcontent"/>
          <w:rFonts w:cs="Arial"/>
        </w:rPr>
        <w:t xml:space="preserve">The largest group of participants serve in the Newport area, 43 %, the next group represents the Caerphilly area, 27%, Monmouthshire represents 17% of individuals, and Torfaen 10%. Only 3% of the front-line officers were from Blaenau Gwent. </w:t>
      </w:r>
    </w:p>
    <w:p w14:paraId="4A6585B1" w14:textId="77777777" w:rsidR="00E017DF" w:rsidRDefault="006864B3" w:rsidP="00E017DF">
      <w:pPr>
        <w:keepNext/>
        <w:jc w:val="center"/>
      </w:pPr>
      <w:r w:rsidRPr="004B64D4">
        <w:rPr>
          <w:rStyle w:val="markedcontent"/>
          <w:rFonts w:cs="Arial"/>
          <w:noProof/>
        </w:rPr>
        <w:lastRenderedPageBreak/>
        <w:drawing>
          <wp:inline distT="0" distB="0" distL="0" distR="0" wp14:anchorId="77C10649" wp14:editId="22223F74">
            <wp:extent cx="4376315" cy="2437374"/>
            <wp:effectExtent l="152400" t="152400" r="367665" b="363220"/>
            <wp:docPr id="1228454497"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54497" name="Picture 1" descr="A pie chart with text&#10;&#10;Description automatically generated"/>
                    <pic:cNvPicPr/>
                  </pic:nvPicPr>
                  <pic:blipFill>
                    <a:blip r:embed="rId16"/>
                    <a:stretch>
                      <a:fillRect/>
                    </a:stretch>
                  </pic:blipFill>
                  <pic:spPr>
                    <a:xfrm>
                      <a:off x="0" y="0"/>
                      <a:ext cx="4380567" cy="2439742"/>
                    </a:xfrm>
                    <a:prstGeom prst="rect">
                      <a:avLst/>
                    </a:prstGeom>
                    <a:ln>
                      <a:noFill/>
                    </a:ln>
                    <a:effectLst>
                      <a:outerShdw blurRad="292100" dist="139700" dir="2700000" algn="tl" rotWithShape="0">
                        <a:srgbClr val="333333">
                          <a:alpha val="65000"/>
                        </a:srgbClr>
                      </a:outerShdw>
                    </a:effectLst>
                  </pic:spPr>
                </pic:pic>
              </a:graphicData>
            </a:graphic>
          </wp:inline>
        </w:drawing>
      </w:r>
    </w:p>
    <w:p w14:paraId="275F9E99" w14:textId="05BF69FE" w:rsidR="004A4000" w:rsidRPr="00E017DF" w:rsidRDefault="00E017DF" w:rsidP="00E017DF">
      <w:pPr>
        <w:pStyle w:val="Caption"/>
        <w:ind w:left="2160" w:firstLine="720"/>
        <w:rPr>
          <w:rStyle w:val="markedcontent"/>
          <w:rFonts w:cs="Arial"/>
          <w:sz w:val="20"/>
          <w:szCs w:val="20"/>
        </w:rPr>
      </w:pPr>
      <w:r>
        <w:rPr>
          <w:sz w:val="20"/>
          <w:szCs w:val="20"/>
        </w:rPr>
        <w:t xml:space="preserve">      </w:t>
      </w:r>
      <w:r w:rsidRPr="00E017DF">
        <w:rPr>
          <w:sz w:val="20"/>
          <w:szCs w:val="20"/>
        </w:rPr>
        <w:t>Figure 3 Deployment Area.</w:t>
      </w:r>
    </w:p>
    <w:p w14:paraId="7E11ADA8" w14:textId="77777777" w:rsidR="00E017DF" w:rsidRDefault="005824C2" w:rsidP="005824C2">
      <w:r w:rsidRPr="004B64D4">
        <w:t xml:space="preserve">Information regarding the duration of employment in years was also gathered. Around 43% of employees have served Gwent Police for a period ranging from two to five years. Approximately 30% of employees have served for less than two years. </w:t>
      </w:r>
    </w:p>
    <w:p w14:paraId="46A76AB4" w14:textId="53C056A5" w:rsidR="005824C2" w:rsidRPr="004B64D4" w:rsidRDefault="005824C2" w:rsidP="005824C2">
      <w:pPr>
        <w:rPr>
          <w:rFonts w:ascii="Times New Roman" w:hAnsi="Times New Roman"/>
        </w:rPr>
      </w:pPr>
      <w:r w:rsidRPr="004B64D4">
        <w:t>Similarly, 10% of respondents have served for 6 to 10 years, which is equivalent to the proportion of employees who have served for longer than 15 years. The smallest portion of respondents, accounting for 7%, have been employed for a duration ranging from 11 to 15 years</w:t>
      </w:r>
      <w:r w:rsidR="00E017DF">
        <w:t xml:space="preserve"> (Figure 4).</w:t>
      </w:r>
    </w:p>
    <w:p w14:paraId="410AC996" w14:textId="77777777" w:rsidR="00E017DF" w:rsidRDefault="00FF7059" w:rsidP="00E017DF">
      <w:pPr>
        <w:keepNext/>
      </w:pPr>
      <w:r w:rsidRPr="004B64D4">
        <w:rPr>
          <w:rStyle w:val="markedcontent"/>
          <w:rFonts w:cs="Arial"/>
          <w:noProof/>
        </w:rPr>
        <w:lastRenderedPageBreak/>
        <w:drawing>
          <wp:inline distT="0" distB="0" distL="0" distR="0" wp14:anchorId="6BEB0636" wp14:editId="171BAA88">
            <wp:extent cx="5202382" cy="2432312"/>
            <wp:effectExtent l="152400" t="152400" r="360680" b="368300"/>
            <wp:docPr id="1016490117" name="Picture 1" descr="A graph of a graph showing the percentage of employ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90117" name="Picture 1" descr="A graph of a graph showing the percentage of employment&#10;&#10;Description automatically generated with medium confidence"/>
                    <pic:cNvPicPr/>
                  </pic:nvPicPr>
                  <pic:blipFill>
                    <a:blip r:embed="rId17"/>
                    <a:stretch>
                      <a:fillRect/>
                    </a:stretch>
                  </pic:blipFill>
                  <pic:spPr>
                    <a:xfrm>
                      <a:off x="0" y="0"/>
                      <a:ext cx="5205471" cy="2433756"/>
                    </a:xfrm>
                    <a:prstGeom prst="rect">
                      <a:avLst/>
                    </a:prstGeom>
                    <a:ln>
                      <a:noFill/>
                    </a:ln>
                    <a:effectLst>
                      <a:outerShdw blurRad="292100" dist="139700" dir="2700000" algn="tl" rotWithShape="0">
                        <a:srgbClr val="333333">
                          <a:alpha val="65000"/>
                        </a:srgbClr>
                      </a:outerShdw>
                    </a:effectLst>
                  </pic:spPr>
                </pic:pic>
              </a:graphicData>
            </a:graphic>
          </wp:inline>
        </w:drawing>
      </w:r>
    </w:p>
    <w:p w14:paraId="2FB3C648" w14:textId="28371754" w:rsidR="00B569E9" w:rsidRPr="00E017DF" w:rsidRDefault="00E017DF" w:rsidP="00E017DF">
      <w:pPr>
        <w:pStyle w:val="Caption"/>
        <w:ind w:left="2880"/>
        <w:rPr>
          <w:rStyle w:val="markedcontent"/>
          <w:rFonts w:cs="Arial"/>
          <w:sz w:val="20"/>
          <w:szCs w:val="20"/>
        </w:rPr>
      </w:pPr>
      <w:r>
        <w:rPr>
          <w:sz w:val="20"/>
          <w:szCs w:val="20"/>
        </w:rPr>
        <w:t xml:space="preserve">     </w:t>
      </w:r>
      <w:r w:rsidRPr="00E017DF">
        <w:rPr>
          <w:sz w:val="20"/>
          <w:szCs w:val="20"/>
        </w:rPr>
        <w:t>Figure 4 Experience in years</w:t>
      </w:r>
    </w:p>
    <w:p w14:paraId="53A6F131" w14:textId="0E56309A" w:rsidR="00FD329F" w:rsidRPr="004B64D4" w:rsidRDefault="00E017DF" w:rsidP="00FD329F">
      <w:pPr>
        <w:rPr>
          <w:rStyle w:val="markedcontent"/>
          <w:rFonts w:ascii="Times New Roman" w:hAnsi="Times New Roman"/>
          <w:sz w:val="20"/>
          <w:szCs w:val="20"/>
        </w:rPr>
      </w:pPr>
      <w:r>
        <w:t xml:space="preserve"> </w:t>
      </w:r>
      <w:r w:rsidR="00FD329F" w:rsidRPr="004B64D4">
        <w:t xml:space="preserve">The next demographic aspect considered the age of the participants. The purpose of including this question was to investigate the varying perceptions of performance reviews across different age demographics. Understanding these perspectives can provide insights into potential differences in attitudes and expectations towards performance evaluation processes among various age groups. Participants’ ages were divided into four categories (Kelly, 2023). These age brackets included individuals who were: </w:t>
      </w:r>
    </w:p>
    <w:p w14:paraId="467FC708"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18-27, Gen Z, </w:t>
      </w:r>
    </w:p>
    <w:p w14:paraId="2F035CC4"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28-42, Millennials, </w:t>
      </w:r>
    </w:p>
    <w:p w14:paraId="2F0AA365"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43-59, Generation X,</w:t>
      </w:r>
    </w:p>
    <w:p w14:paraId="462B2B83" w14:textId="77777777" w:rsidR="00FD329F" w:rsidRPr="004B64D4" w:rsidRDefault="00FD329F" w:rsidP="00FD329F">
      <w:pPr>
        <w:pStyle w:val="ListParagraph"/>
        <w:numPr>
          <w:ilvl w:val="0"/>
          <w:numId w:val="10"/>
        </w:numPr>
        <w:rPr>
          <w:rStyle w:val="markedcontent"/>
          <w:rFonts w:cs="Arial"/>
        </w:rPr>
      </w:pPr>
      <w:r w:rsidRPr="004B64D4">
        <w:rPr>
          <w:rStyle w:val="markedcontent"/>
          <w:rFonts w:cs="Arial"/>
        </w:rPr>
        <w:t xml:space="preserve">60 and older, Baby boomers. </w:t>
      </w:r>
    </w:p>
    <w:p w14:paraId="240F844D" w14:textId="757722C8" w:rsidR="00EC656D" w:rsidRDefault="00FD329F" w:rsidP="00FD329F">
      <w:pPr>
        <w:ind w:left="360"/>
      </w:pPr>
      <w:r w:rsidRPr="004B64D4">
        <w:t>The majority of individuals in the study fell into the Millennial category, making up 54% of the sample, while Generation Z constituted 3</w:t>
      </w:r>
      <w:r w:rsidR="00EC656D">
        <w:t>4</w:t>
      </w:r>
      <w:r w:rsidRPr="004B64D4">
        <w:t xml:space="preserve">%. Only 10% of participants were from Generation X, with no representation from the age group of 60 and older. </w:t>
      </w:r>
      <w:r w:rsidR="00EC656D">
        <w:t>Nearly 2</w:t>
      </w:r>
      <w:r w:rsidRPr="004B64D4">
        <w:t xml:space="preserve">% </w:t>
      </w:r>
      <w:r w:rsidR="008A24BC">
        <w:t xml:space="preserve">of respondents </w:t>
      </w:r>
      <w:r w:rsidRPr="004B64D4">
        <w:t>preferred not to disclose their age.</w:t>
      </w:r>
    </w:p>
    <w:p w14:paraId="4DE0977D" w14:textId="46FA8439" w:rsidR="00D96606" w:rsidRDefault="00FD329F" w:rsidP="00FD329F">
      <w:pPr>
        <w:ind w:left="360"/>
        <w:rPr>
          <w:rStyle w:val="markedcontent"/>
          <w:rFonts w:cs="Arial"/>
          <w:color w:val="C00000"/>
        </w:rPr>
      </w:pPr>
      <w:r w:rsidRPr="004B64D4">
        <w:lastRenderedPageBreak/>
        <w:t xml:space="preserve"> </w:t>
      </w:r>
      <w:r w:rsidRPr="004B64D4">
        <w:rPr>
          <w:rStyle w:val="markedcontent"/>
          <w:rFonts w:cs="Arial"/>
        </w:rPr>
        <w:t xml:space="preserve">Demographic data </w:t>
      </w:r>
      <w:r w:rsidR="00184267">
        <w:rPr>
          <w:rStyle w:val="markedcontent"/>
          <w:rFonts w:cs="Arial"/>
        </w:rPr>
        <w:t>is</w:t>
      </w:r>
      <w:r w:rsidRPr="004B64D4">
        <w:rPr>
          <w:rStyle w:val="markedcontent"/>
          <w:rFonts w:cs="Arial"/>
        </w:rPr>
        <w:t xml:space="preserve"> summarised </w:t>
      </w:r>
      <w:r w:rsidR="00184267">
        <w:rPr>
          <w:rStyle w:val="markedcontent"/>
          <w:rFonts w:cs="Arial"/>
        </w:rPr>
        <w:t>in Table 1.</w:t>
      </w:r>
    </w:p>
    <w:p w14:paraId="121E1B91" w14:textId="62900C4B" w:rsidR="0038318F" w:rsidRDefault="0038318F" w:rsidP="00FD329F">
      <w:pPr>
        <w:ind w:left="360"/>
        <w:rPr>
          <w:rStyle w:val="markedcontent"/>
          <w:rFonts w:cs="Arial"/>
          <w:color w:val="C00000"/>
        </w:rPr>
      </w:pPr>
      <w:bookmarkStart w:id="51" w:name="_Hlk166253030"/>
      <w:r w:rsidRPr="006873C4">
        <w:rPr>
          <w:rStyle w:val="markedcontent"/>
          <w:rFonts w:cs="Arial"/>
        </w:rPr>
        <w:t>Table</w:t>
      </w:r>
      <w:r w:rsidR="006873C4" w:rsidRPr="006873C4">
        <w:rPr>
          <w:rStyle w:val="markedcontent"/>
          <w:rFonts w:cs="Arial"/>
        </w:rPr>
        <w:t xml:space="preserve"> 1</w:t>
      </w:r>
      <w:r w:rsidRPr="006873C4">
        <w:rPr>
          <w:rStyle w:val="markedcontent"/>
          <w:rFonts w:cs="Arial"/>
        </w:rPr>
        <w:t xml:space="preserve"> </w:t>
      </w:r>
      <w:r w:rsidRPr="002556B5">
        <w:rPr>
          <w:rStyle w:val="markedcontent"/>
          <w:rFonts w:cs="Arial"/>
          <w:color w:val="000000" w:themeColor="text1"/>
        </w:rPr>
        <w:t>Distribution of respondents</w:t>
      </w:r>
      <w:r w:rsidR="00AF6D96">
        <w:rPr>
          <w:rStyle w:val="markedcontent"/>
          <w:rFonts w:cs="Arial"/>
          <w:color w:val="000000" w:themeColor="text1"/>
        </w:rPr>
        <w:t xml:space="preserve"> (n=138)</w:t>
      </w:r>
    </w:p>
    <w:tbl>
      <w:tblPr>
        <w:tblStyle w:val="TableGrid"/>
        <w:tblW w:w="0" w:type="auto"/>
        <w:tblLook w:val="04A0" w:firstRow="1" w:lastRow="0" w:firstColumn="1" w:lastColumn="0" w:noHBand="0" w:noVBand="1"/>
      </w:tblPr>
      <w:tblGrid>
        <w:gridCol w:w="2864"/>
        <w:gridCol w:w="2801"/>
        <w:gridCol w:w="1701"/>
        <w:gridCol w:w="1650"/>
      </w:tblGrid>
      <w:tr w:rsidR="00EC656D" w14:paraId="10A6FFB4" w14:textId="77777777" w:rsidTr="00EC656D">
        <w:tc>
          <w:tcPr>
            <w:tcW w:w="2864" w:type="dxa"/>
            <w:shd w:val="clear" w:color="auto" w:fill="D1D1D1" w:themeFill="background2" w:themeFillShade="E6"/>
          </w:tcPr>
          <w:bookmarkEnd w:id="51"/>
          <w:p w14:paraId="5FFD894E"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Demographic profile</w:t>
            </w:r>
          </w:p>
        </w:tc>
        <w:tc>
          <w:tcPr>
            <w:tcW w:w="2801" w:type="dxa"/>
            <w:shd w:val="clear" w:color="auto" w:fill="D1D1D1" w:themeFill="background2" w:themeFillShade="E6"/>
          </w:tcPr>
          <w:p w14:paraId="1C89552C"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Variables</w:t>
            </w:r>
          </w:p>
        </w:tc>
        <w:tc>
          <w:tcPr>
            <w:tcW w:w="1701" w:type="dxa"/>
            <w:shd w:val="clear" w:color="auto" w:fill="D1D1D1" w:themeFill="background2" w:themeFillShade="E6"/>
          </w:tcPr>
          <w:p w14:paraId="5B9538AC"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Frequency</w:t>
            </w:r>
          </w:p>
        </w:tc>
        <w:tc>
          <w:tcPr>
            <w:tcW w:w="1650" w:type="dxa"/>
            <w:shd w:val="clear" w:color="auto" w:fill="D1D1D1" w:themeFill="background2" w:themeFillShade="E6"/>
          </w:tcPr>
          <w:p w14:paraId="06AC0776" w14:textId="77777777" w:rsidR="00D96606" w:rsidRPr="00E54CC3" w:rsidRDefault="00D96606" w:rsidP="00F436A7">
            <w:pPr>
              <w:spacing w:line="276" w:lineRule="auto"/>
              <w:jc w:val="center"/>
              <w:rPr>
                <w:rStyle w:val="markedcontent"/>
                <w:rFonts w:cs="Arial"/>
                <w:b/>
                <w:bCs/>
                <w:szCs w:val="24"/>
              </w:rPr>
            </w:pPr>
            <w:r w:rsidRPr="00E54CC3">
              <w:rPr>
                <w:rStyle w:val="markedcontent"/>
                <w:rFonts w:cs="Arial"/>
                <w:b/>
                <w:bCs/>
                <w:szCs w:val="24"/>
              </w:rPr>
              <w:t>Per</w:t>
            </w:r>
            <w:r>
              <w:rPr>
                <w:rStyle w:val="markedcontent"/>
                <w:rFonts w:cs="Arial"/>
                <w:b/>
                <w:bCs/>
                <w:szCs w:val="24"/>
              </w:rPr>
              <w:t xml:space="preserve"> </w:t>
            </w:r>
            <w:r w:rsidRPr="00E54CC3">
              <w:rPr>
                <w:rStyle w:val="markedcontent"/>
                <w:rFonts w:cs="Arial"/>
                <w:b/>
                <w:bCs/>
                <w:szCs w:val="24"/>
              </w:rPr>
              <w:t>cent</w:t>
            </w:r>
          </w:p>
        </w:tc>
      </w:tr>
      <w:tr w:rsidR="00D96606" w14:paraId="2E700B48" w14:textId="77777777" w:rsidTr="00EC656D">
        <w:trPr>
          <w:trHeight w:val="129"/>
        </w:trPr>
        <w:tc>
          <w:tcPr>
            <w:tcW w:w="2864" w:type="dxa"/>
            <w:vMerge w:val="restart"/>
          </w:tcPr>
          <w:p w14:paraId="140F454E" w14:textId="77777777" w:rsidR="00F436A7" w:rsidRDefault="00F436A7" w:rsidP="00F436A7">
            <w:pPr>
              <w:spacing w:line="276" w:lineRule="auto"/>
              <w:rPr>
                <w:rStyle w:val="markedcontent"/>
                <w:rFonts w:cs="Arial"/>
                <w:szCs w:val="24"/>
              </w:rPr>
            </w:pPr>
          </w:p>
          <w:p w14:paraId="71AC5AF4" w14:textId="2E8088DD" w:rsidR="00D96606" w:rsidRDefault="00D96606" w:rsidP="00F436A7">
            <w:pPr>
              <w:spacing w:line="276" w:lineRule="auto"/>
              <w:rPr>
                <w:rStyle w:val="markedcontent"/>
                <w:rFonts w:cs="Arial"/>
                <w:szCs w:val="24"/>
              </w:rPr>
            </w:pPr>
            <w:r>
              <w:rPr>
                <w:rStyle w:val="markedcontent"/>
                <w:rFonts w:cs="Arial"/>
                <w:szCs w:val="24"/>
              </w:rPr>
              <w:t>Age</w:t>
            </w:r>
          </w:p>
        </w:tc>
        <w:tc>
          <w:tcPr>
            <w:tcW w:w="2801" w:type="dxa"/>
          </w:tcPr>
          <w:p w14:paraId="7C2A362D" w14:textId="77777777" w:rsidR="00D96606" w:rsidRDefault="00D96606" w:rsidP="00F436A7">
            <w:pPr>
              <w:spacing w:line="276" w:lineRule="auto"/>
              <w:rPr>
                <w:rStyle w:val="markedcontent"/>
                <w:rFonts w:cs="Arial"/>
                <w:szCs w:val="24"/>
              </w:rPr>
            </w:pPr>
            <w:r w:rsidRPr="004B64D4">
              <w:rPr>
                <w:rFonts w:cs="Arial"/>
              </w:rPr>
              <w:t>18-27 years</w:t>
            </w:r>
          </w:p>
        </w:tc>
        <w:tc>
          <w:tcPr>
            <w:tcW w:w="1701" w:type="dxa"/>
          </w:tcPr>
          <w:p w14:paraId="7A6D6025" w14:textId="3BA001C6" w:rsidR="00D96606" w:rsidRDefault="00F436A7" w:rsidP="00EC656D">
            <w:pPr>
              <w:spacing w:line="276" w:lineRule="auto"/>
              <w:jc w:val="center"/>
              <w:rPr>
                <w:rStyle w:val="markedcontent"/>
                <w:rFonts w:cs="Arial"/>
                <w:szCs w:val="24"/>
              </w:rPr>
            </w:pPr>
            <w:r>
              <w:rPr>
                <w:rStyle w:val="markedcontent"/>
                <w:rFonts w:cs="Arial"/>
              </w:rPr>
              <w:t>4</w:t>
            </w:r>
            <w:r w:rsidR="00EC656D">
              <w:rPr>
                <w:rStyle w:val="markedcontent"/>
                <w:rFonts w:cs="Arial"/>
              </w:rPr>
              <w:t>7</w:t>
            </w:r>
          </w:p>
        </w:tc>
        <w:tc>
          <w:tcPr>
            <w:tcW w:w="1650" w:type="dxa"/>
          </w:tcPr>
          <w:p w14:paraId="510E58C3" w14:textId="7481567F" w:rsidR="00D96606" w:rsidRDefault="00EC656D" w:rsidP="00EC656D">
            <w:pPr>
              <w:spacing w:line="276" w:lineRule="auto"/>
              <w:jc w:val="center"/>
              <w:rPr>
                <w:rStyle w:val="markedcontent"/>
                <w:rFonts w:cs="Arial"/>
                <w:szCs w:val="24"/>
              </w:rPr>
            </w:pPr>
            <w:r>
              <w:rPr>
                <w:rStyle w:val="markedcontent"/>
                <w:rFonts w:cs="Arial"/>
                <w:szCs w:val="24"/>
              </w:rPr>
              <w:t>34</w:t>
            </w:r>
          </w:p>
        </w:tc>
      </w:tr>
      <w:tr w:rsidR="00D96606" w14:paraId="5663B757" w14:textId="77777777" w:rsidTr="00EC656D">
        <w:trPr>
          <w:trHeight w:val="127"/>
        </w:trPr>
        <w:tc>
          <w:tcPr>
            <w:tcW w:w="2864" w:type="dxa"/>
            <w:vMerge/>
          </w:tcPr>
          <w:p w14:paraId="1B6D85DA" w14:textId="77777777" w:rsidR="00D96606" w:rsidRDefault="00D96606" w:rsidP="00F436A7">
            <w:pPr>
              <w:spacing w:line="276" w:lineRule="auto"/>
              <w:rPr>
                <w:rStyle w:val="markedcontent"/>
                <w:rFonts w:cs="Arial"/>
                <w:szCs w:val="24"/>
              </w:rPr>
            </w:pPr>
          </w:p>
        </w:tc>
        <w:tc>
          <w:tcPr>
            <w:tcW w:w="2801" w:type="dxa"/>
          </w:tcPr>
          <w:p w14:paraId="53B4B49E" w14:textId="77777777" w:rsidR="00D96606" w:rsidRDefault="00D96606" w:rsidP="00F436A7">
            <w:pPr>
              <w:spacing w:line="276" w:lineRule="auto"/>
              <w:rPr>
                <w:rStyle w:val="markedcontent"/>
                <w:rFonts w:cs="Arial"/>
                <w:szCs w:val="24"/>
              </w:rPr>
            </w:pPr>
            <w:r w:rsidRPr="004B64D4">
              <w:rPr>
                <w:rFonts w:cs="Arial"/>
              </w:rPr>
              <w:t>28-42</w:t>
            </w:r>
            <w:r>
              <w:rPr>
                <w:rFonts w:cs="Arial"/>
              </w:rPr>
              <w:t xml:space="preserve"> </w:t>
            </w:r>
            <w:r w:rsidRPr="004B64D4">
              <w:rPr>
                <w:rFonts w:cs="Arial"/>
              </w:rPr>
              <w:t>years</w:t>
            </w:r>
          </w:p>
        </w:tc>
        <w:tc>
          <w:tcPr>
            <w:tcW w:w="1701" w:type="dxa"/>
          </w:tcPr>
          <w:p w14:paraId="5681E29F" w14:textId="7AE363C9" w:rsidR="00D96606" w:rsidRDefault="00F436A7" w:rsidP="00EC656D">
            <w:pPr>
              <w:spacing w:line="276" w:lineRule="auto"/>
              <w:jc w:val="center"/>
              <w:rPr>
                <w:rStyle w:val="markedcontent"/>
                <w:rFonts w:cs="Arial"/>
                <w:szCs w:val="24"/>
              </w:rPr>
            </w:pPr>
            <w:r>
              <w:rPr>
                <w:rStyle w:val="markedcontent"/>
                <w:rFonts w:cs="Arial"/>
              </w:rPr>
              <w:t>7</w:t>
            </w:r>
            <w:r w:rsidR="00EC656D">
              <w:rPr>
                <w:rStyle w:val="markedcontent"/>
                <w:rFonts w:cs="Arial"/>
              </w:rPr>
              <w:t>5</w:t>
            </w:r>
          </w:p>
        </w:tc>
        <w:tc>
          <w:tcPr>
            <w:tcW w:w="1650" w:type="dxa"/>
          </w:tcPr>
          <w:p w14:paraId="4FDFC3B4" w14:textId="5E166C11" w:rsidR="00D96606" w:rsidRDefault="00EC656D" w:rsidP="00EC656D">
            <w:pPr>
              <w:spacing w:line="276" w:lineRule="auto"/>
              <w:jc w:val="center"/>
              <w:rPr>
                <w:rStyle w:val="markedcontent"/>
                <w:rFonts w:cs="Arial"/>
                <w:szCs w:val="24"/>
              </w:rPr>
            </w:pPr>
            <w:r>
              <w:rPr>
                <w:rStyle w:val="markedcontent"/>
                <w:rFonts w:cs="Arial"/>
                <w:szCs w:val="24"/>
              </w:rPr>
              <w:t>54</w:t>
            </w:r>
          </w:p>
        </w:tc>
      </w:tr>
      <w:tr w:rsidR="00D96606" w14:paraId="35A59E41" w14:textId="77777777" w:rsidTr="00EC656D">
        <w:trPr>
          <w:trHeight w:val="127"/>
        </w:trPr>
        <w:tc>
          <w:tcPr>
            <w:tcW w:w="2864" w:type="dxa"/>
            <w:vMerge/>
          </w:tcPr>
          <w:p w14:paraId="4A7D7479" w14:textId="77777777" w:rsidR="00D96606" w:rsidRDefault="00D96606" w:rsidP="00F436A7">
            <w:pPr>
              <w:spacing w:line="276" w:lineRule="auto"/>
              <w:rPr>
                <w:rStyle w:val="markedcontent"/>
                <w:rFonts w:cs="Arial"/>
                <w:szCs w:val="24"/>
              </w:rPr>
            </w:pPr>
          </w:p>
        </w:tc>
        <w:tc>
          <w:tcPr>
            <w:tcW w:w="2801" w:type="dxa"/>
          </w:tcPr>
          <w:p w14:paraId="49EA2710" w14:textId="77777777" w:rsidR="00D96606" w:rsidRDefault="00D96606" w:rsidP="00F436A7">
            <w:pPr>
              <w:spacing w:line="276" w:lineRule="auto"/>
              <w:rPr>
                <w:rStyle w:val="markedcontent"/>
                <w:rFonts w:cs="Arial"/>
                <w:szCs w:val="24"/>
              </w:rPr>
            </w:pPr>
            <w:r w:rsidRPr="004B64D4">
              <w:rPr>
                <w:rFonts w:cs="Arial"/>
              </w:rPr>
              <w:t>43-59 years</w:t>
            </w:r>
          </w:p>
        </w:tc>
        <w:tc>
          <w:tcPr>
            <w:tcW w:w="1701" w:type="dxa"/>
          </w:tcPr>
          <w:p w14:paraId="36E97A3D" w14:textId="5123EABD" w:rsidR="00D96606" w:rsidRDefault="00F436A7" w:rsidP="00EC656D">
            <w:pPr>
              <w:spacing w:line="276" w:lineRule="auto"/>
              <w:jc w:val="center"/>
              <w:rPr>
                <w:rStyle w:val="markedcontent"/>
                <w:rFonts w:cs="Arial"/>
                <w:szCs w:val="24"/>
              </w:rPr>
            </w:pPr>
            <w:r>
              <w:rPr>
                <w:rStyle w:val="markedcontent"/>
                <w:rFonts w:cs="Arial"/>
                <w:szCs w:val="24"/>
              </w:rPr>
              <w:t>14</w:t>
            </w:r>
          </w:p>
        </w:tc>
        <w:tc>
          <w:tcPr>
            <w:tcW w:w="1650" w:type="dxa"/>
          </w:tcPr>
          <w:p w14:paraId="36033F71" w14:textId="3425318A" w:rsidR="00D96606" w:rsidRDefault="00EC656D" w:rsidP="00EC656D">
            <w:pPr>
              <w:spacing w:line="276" w:lineRule="auto"/>
              <w:jc w:val="center"/>
              <w:rPr>
                <w:rStyle w:val="markedcontent"/>
                <w:rFonts w:cs="Arial"/>
                <w:szCs w:val="24"/>
              </w:rPr>
            </w:pPr>
            <w:r>
              <w:rPr>
                <w:rStyle w:val="markedcontent"/>
                <w:rFonts w:cs="Arial"/>
                <w:szCs w:val="24"/>
              </w:rPr>
              <w:t>10</w:t>
            </w:r>
          </w:p>
        </w:tc>
      </w:tr>
      <w:tr w:rsidR="00D96606" w14:paraId="723BF61C" w14:textId="77777777" w:rsidTr="00EC656D">
        <w:trPr>
          <w:trHeight w:val="127"/>
        </w:trPr>
        <w:tc>
          <w:tcPr>
            <w:tcW w:w="2864" w:type="dxa"/>
            <w:vMerge/>
          </w:tcPr>
          <w:p w14:paraId="2DB4F30A" w14:textId="77777777" w:rsidR="00D96606" w:rsidRDefault="00D96606" w:rsidP="00F436A7">
            <w:pPr>
              <w:spacing w:line="276" w:lineRule="auto"/>
              <w:rPr>
                <w:rStyle w:val="markedcontent"/>
                <w:rFonts w:cs="Arial"/>
                <w:szCs w:val="24"/>
              </w:rPr>
            </w:pPr>
          </w:p>
        </w:tc>
        <w:tc>
          <w:tcPr>
            <w:tcW w:w="2801" w:type="dxa"/>
          </w:tcPr>
          <w:p w14:paraId="11DC8ECB" w14:textId="77777777" w:rsidR="00D96606" w:rsidRDefault="00D96606" w:rsidP="00F436A7">
            <w:pPr>
              <w:spacing w:line="276" w:lineRule="auto"/>
              <w:rPr>
                <w:rStyle w:val="markedcontent"/>
                <w:rFonts w:cs="Arial"/>
                <w:szCs w:val="24"/>
              </w:rPr>
            </w:pPr>
            <w:r w:rsidRPr="004B64D4">
              <w:rPr>
                <w:lang w:eastAsia="en-GB"/>
              </w:rPr>
              <w:t>Prefer not to say</w:t>
            </w:r>
          </w:p>
        </w:tc>
        <w:tc>
          <w:tcPr>
            <w:tcW w:w="1701" w:type="dxa"/>
          </w:tcPr>
          <w:p w14:paraId="555EB226" w14:textId="5389721A" w:rsidR="00D96606" w:rsidRDefault="00F436A7" w:rsidP="00EC656D">
            <w:pPr>
              <w:spacing w:line="276" w:lineRule="auto"/>
              <w:jc w:val="center"/>
              <w:rPr>
                <w:rStyle w:val="markedcontent"/>
                <w:rFonts w:cs="Arial"/>
                <w:szCs w:val="24"/>
              </w:rPr>
            </w:pPr>
            <w:r>
              <w:rPr>
                <w:rStyle w:val="markedcontent"/>
                <w:rFonts w:cs="Arial"/>
                <w:szCs w:val="24"/>
              </w:rPr>
              <w:t>2</w:t>
            </w:r>
          </w:p>
        </w:tc>
        <w:tc>
          <w:tcPr>
            <w:tcW w:w="1650" w:type="dxa"/>
          </w:tcPr>
          <w:p w14:paraId="2CE542AF" w14:textId="2F8B6F06" w:rsidR="00D96606" w:rsidRDefault="00834C69" w:rsidP="00EC656D">
            <w:pPr>
              <w:spacing w:line="276" w:lineRule="auto"/>
              <w:jc w:val="center"/>
              <w:rPr>
                <w:rStyle w:val="markedcontent"/>
                <w:rFonts w:cs="Arial"/>
                <w:szCs w:val="24"/>
              </w:rPr>
            </w:pPr>
            <w:r>
              <w:rPr>
                <w:rStyle w:val="markedcontent"/>
                <w:rFonts w:cs="Arial"/>
                <w:szCs w:val="24"/>
              </w:rPr>
              <w:t>2</w:t>
            </w:r>
          </w:p>
        </w:tc>
      </w:tr>
      <w:tr w:rsidR="00D96606" w14:paraId="51A5EC85" w14:textId="77777777" w:rsidTr="00EC656D">
        <w:trPr>
          <w:trHeight w:val="102"/>
        </w:trPr>
        <w:tc>
          <w:tcPr>
            <w:tcW w:w="2864" w:type="dxa"/>
            <w:vMerge w:val="restart"/>
            <w:shd w:val="clear" w:color="auto" w:fill="D1D1D1" w:themeFill="background2" w:themeFillShade="E6"/>
          </w:tcPr>
          <w:p w14:paraId="7093635F" w14:textId="77777777" w:rsidR="00F436A7" w:rsidRDefault="00F436A7" w:rsidP="00F436A7">
            <w:pPr>
              <w:spacing w:line="276" w:lineRule="auto"/>
              <w:rPr>
                <w:rStyle w:val="markedcontent"/>
                <w:rFonts w:cs="Arial"/>
                <w:szCs w:val="24"/>
              </w:rPr>
            </w:pPr>
          </w:p>
          <w:p w14:paraId="0E49564D" w14:textId="77777777" w:rsidR="00F436A7" w:rsidRDefault="00F436A7" w:rsidP="00F436A7">
            <w:pPr>
              <w:spacing w:line="276" w:lineRule="auto"/>
              <w:rPr>
                <w:rStyle w:val="markedcontent"/>
                <w:rFonts w:cs="Arial"/>
              </w:rPr>
            </w:pPr>
          </w:p>
          <w:p w14:paraId="015D7567" w14:textId="615829D2" w:rsidR="00D96606" w:rsidRDefault="00D96606" w:rsidP="00F436A7">
            <w:pPr>
              <w:spacing w:line="276" w:lineRule="auto"/>
              <w:rPr>
                <w:rStyle w:val="markedcontent"/>
                <w:rFonts w:cs="Arial"/>
                <w:szCs w:val="24"/>
              </w:rPr>
            </w:pPr>
            <w:r>
              <w:rPr>
                <w:rStyle w:val="markedcontent"/>
                <w:rFonts w:cs="Arial"/>
                <w:szCs w:val="24"/>
              </w:rPr>
              <w:t>Deployment area</w:t>
            </w:r>
          </w:p>
        </w:tc>
        <w:tc>
          <w:tcPr>
            <w:tcW w:w="2801" w:type="dxa"/>
            <w:shd w:val="clear" w:color="auto" w:fill="D1D1D1" w:themeFill="background2" w:themeFillShade="E6"/>
          </w:tcPr>
          <w:p w14:paraId="796DB32D" w14:textId="77777777" w:rsidR="00D96606" w:rsidRDefault="00D96606" w:rsidP="00F436A7">
            <w:pPr>
              <w:spacing w:line="276" w:lineRule="auto"/>
              <w:rPr>
                <w:rStyle w:val="markedcontent"/>
                <w:rFonts w:cs="Arial"/>
                <w:szCs w:val="24"/>
              </w:rPr>
            </w:pPr>
            <w:r w:rsidRPr="000B64FA">
              <w:t>Blaenau Gwent</w:t>
            </w:r>
          </w:p>
        </w:tc>
        <w:tc>
          <w:tcPr>
            <w:tcW w:w="1701" w:type="dxa"/>
            <w:shd w:val="clear" w:color="auto" w:fill="D1D1D1" w:themeFill="background2" w:themeFillShade="E6"/>
          </w:tcPr>
          <w:p w14:paraId="007FBF7C" w14:textId="6A119660" w:rsidR="00D96606" w:rsidRDefault="007C6D03" w:rsidP="00EC656D">
            <w:pPr>
              <w:spacing w:line="276" w:lineRule="auto"/>
              <w:jc w:val="center"/>
              <w:rPr>
                <w:rStyle w:val="markedcontent"/>
                <w:rFonts w:cs="Arial"/>
                <w:szCs w:val="24"/>
              </w:rPr>
            </w:pPr>
            <w:r>
              <w:rPr>
                <w:rStyle w:val="markedcontent"/>
                <w:rFonts w:cs="Arial"/>
                <w:szCs w:val="24"/>
              </w:rPr>
              <w:t>4</w:t>
            </w:r>
          </w:p>
        </w:tc>
        <w:tc>
          <w:tcPr>
            <w:tcW w:w="1650" w:type="dxa"/>
            <w:shd w:val="clear" w:color="auto" w:fill="D1D1D1" w:themeFill="background2" w:themeFillShade="E6"/>
          </w:tcPr>
          <w:p w14:paraId="3FE1B9E9" w14:textId="1B839839" w:rsidR="00D96606" w:rsidRDefault="00834C69" w:rsidP="00EC656D">
            <w:pPr>
              <w:spacing w:line="276" w:lineRule="auto"/>
              <w:jc w:val="center"/>
              <w:rPr>
                <w:rStyle w:val="markedcontent"/>
                <w:rFonts w:cs="Arial"/>
                <w:szCs w:val="24"/>
              </w:rPr>
            </w:pPr>
            <w:r>
              <w:rPr>
                <w:rStyle w:val="markedcontent"/>
                <w:rFonts w:cs="Arial"/>
                <w:szCs w:val="24"/>
              </w:rPr>
              <w:t>3</w:t>
            </w:r>
          </w:p>
        </w:tc>
      </w:tr>
      <w:tr w:rsidR="00D96606" w14:paraId="6E887D71" w14:textId="77777777" w:rsidTr="00EC656D">
        <w:trPr>
          <w:trHeight w:val="102"/>
        </w:trPr>
        <w:tc>
          <w:tcPr>
            <w:tcW w:w="2864" w:type="dxa"/>
            <w:vMerge/>
            <w:shd w:val="clear" w:color="auto" w:fill="D1D1D1" w:themeFill="background2" w:themeFillShade="E6"/>
          </w:tcPr>
          <w:p w14:paraId="656F9D8E"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05FC385E" w14:textId="77777777" w:rsidR="00D96606" w:rsidRPr="000B64FA" w:rsidRDefault="00D96606" w:rsidP="00F436A7">
            <w:pPr>
              <w:spacing w:line="276" w:lineRule="auto"/>
              <w:rPr>
                <w:rStyle w:val="markedcontent"/>
              </w:rPr>
            </w:pPr>
            <w:r w:rsidRPr="000B64FA">
              <w:t>Caerphilly</w:t>
            </w:r>
          </w:p>
        </w:tc>
        <w:tc>
          <w:tcPr>
            <w:tcW w:w="1701" w:type="dxa"/>
            <w:shd w:val="clear" w:color="auto" w:fill="D1D1D1" w:themeFill="background2" w:themeFillShade="E6"/>
          </w:tcPr>
          <w:p w14:paraId="380B1137" w14:textId="708EF664" w:rsidR="00D96606" w:rsidRDefault="007C6D03" w:rsidP="00EC656D">
            <w:pPr>
              <w:spacing w:line="276" w:lineRule="auto"/>
              <w:jc w:val="center"/>
              <w:rPr>
                <w:rStyle w:val="markedcontent"/>
                <w:rFonts w:cs="Arial"/>
                <w:szCs w:val="24"/>
              </w:rPr>
            </w:pPr>
            <w:r>
              <w:rPr>
                <w:rStyle w:val="markedcontent"/>
                <w:rFonts w:cs="Arial"/>
                <w:szCs w:val="24"/>
              </w:rPr>
              <w:t>3</w:t>
            </w:r>
            <w:r w:rsidR="003757D5">
              <w:rPr>
                <w:rStyle w:val="markedcontent"/>
                <w:rFonts w:cs="Arial"/>
                <w:szCs w:val="24"/>
              </w:rPr>
              <w:t>7</w:t>
            </w:r>
          </w:p>
        </w:tc>
        <w:tc>
          <w:tcPr>
            <w:tcW w:w="1650" w:type="dxa"/>
            <w:shd w:val="clear" w:color="auto" w:fill="D1D1D1" w:themeFill="background2" w:themeFillShade="E6"/>
          </w:tcPr>
          <w:p w14:paraId="1BA0451F" w14:textId="31F6D14D" w:rsidR="00D96606" w:rsidRDefault="007C6D03" w:rsidP="00EC656D">
            <w:pPr>
              <w:spacing w:line="276" w:lineRule="auto"/>
              <w:jc w:val="center"/>
              <w:rPr>
                <w:rStyle w:val="markedcontent"/>
                <w:rFonts w:cs="Arial"/>
                <w:szCs w:val="24"/>
              </w:rPr>
            </w:pPr>
            <w:r>
              <w:rPr>
                <w:rStyle w:val="markedcontent"/>
                <w:rFonts w:cs="Arial"/>
                <w:szCs w:val="24"/>
              </w:rPr>
              <w:t>27</w:t>
            </w:r>
          </w:p>
        </w:tc>
      </w:tr>
      <w:tr w:rsidR="00D96606" w14:paraId="1F1DB1A7" w14:textId="77777777" w:rsidTr="00EC656D">
        <w:trPr>
          <w:trHeight w:val="102"/>
        </w:trPr>
        <w:tc>
          <w:tcPr>
            <w:tcW w:w="2864" w:type="dxa"/>
            <w:vMerge/>
            <w:shd w:val="clear" w:color="auto" w:fill="D1D1D1" w:themeFill="background2" w:themeFillShade="E6"/>
          </w:tcPr>
          <w:p w14:paraId="05414753"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3459E497" w14:textId="77777777" w:rsidR="00D96606" w:rsidRDefault="00D96606" w:rsidP="00F436A7">
            <w:pPr>
              <w:spacing w:line="276" w:lineRule="auto"/>
              <w:rPr>
                <w:rStyle w:val="markedcontent"/>
                <w:rFonts w:cs="Arial"/>
                <w:szCs w:val="24"/>
              </w:rPr>
            </w:pPr>
            <w:r w:rsidRPr="004B64D4">
              <w:t>Monmouthshire</w:t>
            </w:r>
          </w:p>
        </w:tc>
        <w:tc>
          <w:tcPr>
            <w:tcW w:w="1701" w:type="dxa"/>
            <w:shd w:val="clear" w:color="auto" w:fill="D1D1D1" w:themeFill="background2" w:themeFillShade="E6"/>
          </w:tcPr>
          <w:p w14:paraId="77A3397D" w14:textId="08ACF642" w:rsidR="00D96606" w:rsidRDefault="007C6D03" w:rsidP="00EC656D">
            <w:pPr>
              <w:spacing w:line="276" w:lineRule="auto"/>
              <w:jc w:val="center"/>
              <w:rPr>
                <w:rStyle w:val="markedcontent"/>
                <w:rFonts w:cs="Arial"/>
                <w:szCs w:val="24"/>
              </w:rPr>
            </w:pPr>
            <w:r>
              <w:rPr>
                <w:rStyle w:val="markedcontent"/>
                <w:rFonts w:cs="Arial"/>
                <w:szCs w:val="24"/>
              </w:rPr>
              <w:t>2</w:t>
            </w:r>
            <w:r>
              <w:rPr>
                <w:rStyle w:val="markedcontent"/>
                <w:rFonts w:cs="Arial"/>
              </w:rPr>
              <w:t>4</w:t>
            </w:r>
          </w:p>
        </w:tc>
        <w:tc>
          <w:tcPr>
            <w:tcW w:w="1650" w:type="dxa"/>
            <w:shd w:val="clear" w:color="auto" w:fill="D1D1D1" w:themeFill="background2" w:themeFillShade="E6"/>
          </w:tcPr>
          <w:p w14:paraId="4BE158EF" w14:textId="728F1BB7" w:rsidR="00D96606" w:rsidRDefault="007C6D03" w:rsidP="00EC656D">
            <w:pPr>
              <w:spacing w:line="276" w:lineRule="auto"/>
              <w:jc w:val="center"/>
              <w:rPr>
                <w:rStyle w:val="markedcontent"/>
                <w:rFonts w:cs="Arial"/>
                <w:szCs w:val="24"/>
              </w:rPr>
            </w:pPr>
            <w:r>
              <w:rPr>
                <w:rStyle w:val="markedcontent"/>
                <w:rFonts w:cs="Arial"/>
                <w:szCs w:val="24"/>
              </w:rPr>
              <w:t>17</w:t>
            </w:r>
          </w:p>
        </w:tc>
      </w:tr>
      <w:tr w:rsidR="00D96606" w14:paraId="38B0A9AD" w14:textId="77777777" w:rsidTr="00EC656D">
        <w:trPr>
          <w:trHeight w:val="102"/>
        </w:trPr>
        <w:tc>
          <w:tcPr>
            <w:tcW w:w="2864" w:type="dxa"/>
            <w:vMerge/>
            <w:shd w:val="clear" w:color="auto" w:fill="D1D1D1" w:themeFill="background2" w:themeFillShade="E6"/>
          </w:tcPr>
          <w:p w14:paraId="51350B90"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7B09807B" w14:textId="77777777" w:rsidR="00D96606" w:rsidRDefault="00D96606" w:rsidP="00F436A7">
            <w:pPr>
              <w:spacing w:line="276" w:lineRule="auto"/>
              <w:rPr>
                <w:rStyle w:val="markedcontent"/>
                <w:rFonts w:cs="Arial"/>
                <w:szCs w:val="24"/>
              </w:rPr>
            </w:pPr>
            <w:r w:rsidRPr="004B64D4">
              <w:t>Newport</w:t>
            </w:r>
          </w:p>
        </w:tc>
        <w:tc>
          <w:tcPr>
            <w:tcW w:w="1701" w:type="dxa"/>
            <w:shd w:val="clear" w:color="auto" w:fill="D1D1D1" w:themeFill="background2" w:themeFillShade="E6"/>
          </w:tcPr>
          <w:p w14:paraId="3692E17A" w14:textId="5ADCF5A5" w:rsidR="00D96606" w:rsidRDefault="007C6D03" w:rsidP="00EC656D">
            <w:pPr>
              <w:spacing w:line="276" w:lineRule="auto"/>
              <w:jc w:val="center"/>
              <w:rPr>
                <w:rStyle w:val="markedcontent"/>
                <w:rFonts w:cs="Arial"/>
                <w:szCs w:val="24"/>
              </w:rPr>
            </w:pPr>
            <w:r>
              <w:rPr>
                <w:rStyle w:val="markedcontent"/>
                <w:rFonts w:cs="Arial"/>
                <w:szCs w:val="24"/>
              </w:rPr>
              <w:t>5</w:t>
            </w:r>
            <w:r>
              <w:rPr>
                <w:rStyle w:val="markedcontent"/>
                <w:rFonts w:cs="Arial"/>
              </w:rPr>
              <w:t>9</w:t>
            </w:r>
          </w:p>
        </w:tc>
        <w:tc>
          <w:tcPr>
            <w:tcW w:w="1650" w:type="dxa"/>
            <w:shd w:val="clear" w:color="auto" w:fill="D1D1D1" w:themeFill="background2" w:themeFillShade="E6"/>
          </w:tcPr>
          <w:p w14:paraId="3BE0C349" w14:textId="37463907" w:rsidR="00D96606" w:rsidRDefault="007C6D03" w:rsidP="00EC656D">
            <w:pPr>
              <w:spacing w:line="276" w:lineRule="auto"/>
              <w:jc w:val="center"/>
              <w:rPr>
                <w:rStyle w:val="markedcontent"/>
                <w:rFonts w:cs="Arial"/>
                <w:szCs w:val="24"/>
              </w:rPr>
            </w:pPr>
            <w:r>
              <w:rPr>
                <w:rStyle w:val="markedcontent"/>
                <w:rFonts w:cs="Arial"/>
                <w:szCs w:val="24"/>
              </w:rPr>
              <w:t>43</w:t>
            </w:r>
          </w:p>
        </w:tc>
      </w:tr>
      <w:tr w:rsidR="00D96606" w14:paraId="7C3FE9CA" w14:textId="77777777" w:rsidTr="00EC656D">
        <w:trPr>
          <w:trHeight w:val="102"/>
        </w:trPr>
        <w:tc>
          <w:tcPr>
            <w:tcW w:w="2864" w:type="dxa"/>
            <w:vMerge/>
            <w:shd w:val="clear" w:color="auto" w:fill="D1D1D1" w:themeFill="background2" w:themeFillShade="E6"/>
          </w:tcPr>
          <w:p w14:paraId="6C6A29BC" w14:textId="77777777" w:rsidR="00D96606" w:rsidRDefault="00D96606" w:rsidP="00F436A7">
            <w:pPr>
              <w:spacing w:line="276" w:lineRule="auto"/>
              <w:rPr>
                <w:rStyle w:val="markedcontent"/>
                <w:rFonts w:cs="Arial"/>
                <w:szCs w:val="24"/>
              </w:rPr>
            </w:pPr>
          </w:p>
        </w:tc>
        <w:tc>
          <w:tcPr>
            <w:tcW w:w="2801" w:type="dxa"/>
            <w:shd w:val="clear" w:color="auto" w:fill="D1D1D1" w:themeFill="background2" w:themeFillShade="E6"/>
          </w:tcPr>
          <w:p w14:paraId="3FD013F9" w14:textId="77777777" w:rsidR="00D96606" w:rsidRPr="000B64FA" w:rsidRDefault="00D96606" w:rsidP="00F436A7">
            <w:pPr>
              <w:spacing w:line="276" w:lineRule="auto"/>
              <w:rPr>
                <w:rStyle w:val="markedcontent"/>
              </w:rPr>
            </w:pPr>
            <w:r w:rsidRPr="004B64D4">
              <w:t>Torfaen</w:t>
            </w:r>
          </w:p>
        </w:tc>
        <w:tc>
          <w:tcPr>
            <w:tcW w:w="1701" w:type="dxa"/>
            <w:shd w:val="clear" w:color="auto" w:fill="D1D1D1" w:themeFill="background2" w:themeFillShade="E6"/>
          </w:tcPr>
          <w:p w14:paraId="2C9B08E8" w14:textId="4F96079A" w:rsidR="00D96606" w:rsidRDefault="007C6D03" w:rsidP="00EC656D">
            <w:pPr>
              <w:spacing w:line="276" w:lineRule="auto"/>
              <w:jc w:val="center"/>
              <w:rPr>
                <w:rStyle w:val="markedcontent"/>
                <w:rFonts w:cs="Arial"/>
                <w:szCs w:val="24"/>
              </w:rPr>
            </w:pPr>
            <w:r>
              <w:rPr>
                <w:rStyle w:val="markedcontent"/>
                <w:rFonts w:cs="Arial"/>
                <w:szCs w:val="24"/>
              </w:rPr>
              <w:t>1</w:t>
            </w:r>
            <w:r>
              <w:rPr>
                <w:rStyle w:val="markedcontent"/>
                <w:rFonts w:cs="Arial"/>
              </w:rPr>
              <w:t>4</w:t>
            </w:r>
          </w:p>
        </w:tc>
        <w:tc>
          <w:tcPr>
            <w:tcW w:w="1650" w:type="dxa"/>
            <w:shd w:val="clear" w:color="auto" w:fill="D1D1D1" w:themeFill="background2" w:themeFillShade="E6"/>
          </w:tcPr>
          <w:p w14:paraId="52B170C4" w14:textId="451389CF" w:rsidR="00D96606" w:rsidRDefault="007C6D03" w:rsidP="00EC656D">
            <w:pPr>
              <w:spacing w:line="276" w:lineRule="auto"/>
              <w:jc w:val="center"/>
              <w:rPr>
                <w:rStyle w:val="markedcontent"/>
                <w:rFonts w:cs="Arial"/>
                <w:szCs w:val="24"/>
              </w:rPr>
            </w:pPr>
            <w:r>
              <w:rPr>
                <w:rStyle w:val="markedcontent"/>
                <w:rFonts w:cs="Arial"/>
                <w:szCs w:val="24"/>
              </w:rPr>
              <w:t>10</w:t>
            </w:r>
          </w:p>
        </w:tc>
      </w:tr>
      <w:tr w:rsidR="00D96606" w14:paraId="582924FE" w14:textId="77777777" w:rsidTr="00EC656D">
        <w:trPr>
          <w:trHeight w:val="102"/>
        </w:trPr>
        <w:tc>
          <w:tcPr>
            <w:tcW w:w="2864" w:type="dxa"/>
            <w:vMerge w:val="restart"/>
          </w:tcPr>
          <w:p w14:paraId="11469125" w14:textId="77777777" w:rsidR="00F436A7" w:rsidRDefault="00F436A7" w:rsidP="00F436A7">
            <w:pPr>
              <w:spacing w:line="276" w:lineRule="auto"/>
              <w:rPr>
                <w:rStyle w:val="markedcontent"/>
                <w:rFonts w:cs="Arial"/>
                <w:szCs w:val="24"/>
              </w:rPr>
            </w:pPr>
          </w:p>
          <w:p w14:paraId="7FA17AB8" w14:textId="77777777" w:rsidR="00F436A7" w:rsidRDefault="00F436A7" w:rsidP="00F436A7">
            <w:pPr>
              <w:spacing w:line="276" w:lineRule="auto"/>
              <w:rPr>
                <w:rStyle w:val="markedcontent"/>
                <w:rFonts w:cs="Arial"/>
              </w:rPr>
            </w:pPr>
          </w:p>
          <w:p w14:paraId="3AF8DB60" w14:textId="5B3AF3A2" w:rsidR="00D96606" w:rsidRDefault="00D96606" w:rsidP="00F436A7">
            <w:pPr>
              <w:spacing w:line="276" w:lineRule="auto"/>
              <w:rPr>
                <w:rStyle w:val="markedcontent"/>
                <w:rFonts w:cs="Arial"/>
                <w:szCs w:val="24"/>
              </w:rPr>
            </w:pPr>
            <w:r>
              <w:rPr>
                <w:rStyle w:val="markedcontent"/>
                <w:rFonts w:cs="Arial"/>
                <w:szCs w:val="24"/>
              </w:rPr>
              <w:t>Length of service (in years)</w:t>
            </w:r>
          </w:p>
        </w:tc>
        <w:tc>
          <w:tcPr>
            <w:tcW w:w="2801" w:type="dxa"/>
          </w:tcPr>
          <w:p w14:paraId="7804C86A" w14:textId="77777777" w:rsidR="00D96606" w:rsidRDefault="00D96606" w:rsidP="00F436A7">
            <w:pPr>
              <w:spacing w:line="276" w:lineRule="auto"/>
              <w:rPr>
                <w:rStyle w:val="markedcontent"/>
                <w:rFonts w:cs="Arial"/>
                <w:szCs w:val="24"/>
              </w:rPr>
            </w:pPr>
            <w:r w:rsidRPr="004B64D4">
              <w:rPr>
                <w:lang w:eastAsia="en-GB"/>
              </w:rPr>
              <w:t>Less than 2 years</w:t>
            </w:r>
          </w:p>
        </w:tc>
        <w:tc>
          <w:tcPr>
            <w:tcW w:w="1701" w:type="dxa"/>
          </w:tcPr>
          <w:p w14:paraId="6A8982D7" w14:textId="2AA4ADAF" w:rsidR="00D96606" w:rsidRDefault="0038318F" w:rsidP="00EC656D">
            <w:pPr>
              <w:spacing w:line="276" w:lineRule="auto"/>
              <w:jc w:val="center"/>
              <w:rPr>
                <w:rStyle w:val="markedcontent"/>
                <w:rFonts w:cs="Arial"/>
                <w:szCs w:val="24"/>
              </w:rPr>
            </w:pPr>
            <w:r>
              <w:rPr>
                <w:rStyle w:val="markedcontent"/>
                <w:rFonts w:cs="Arial"/>
                <w:szCs w:val="24"/>
              </w:rPr>
              <w:t>41</w:t>
            </w:r>
          </w:p>
        </w:tc>
        <w:tc>
          <w:tcPr>
            <w:tcW w:w="1650" w:type="dxa"/>
          </w:tcPr>
          <w:p w14:paraId="386D6785" w14:textId="153D3852" w:rsidR="00D96606" w:rsidRDefault="003757D5" w:rsidP="00EC656D">
            <w:pPr>
              <w:spacing w:line="276" w:lineRule="auto"/>
              <w:jc w:val="center"/>
              <w:rPr>
                <w:rStyle w:val="markedcontent"/>
                <w:rFonts w:cs="Arial"/>
                <w:szCs w:val="24"/>
              </w:rPr>
            </w:pPr>
            <w:r>
              <w:rPr>
                <w:rStyle w:val="markedcontent"/>
                <w:rFonts w:cs="Arial"/>
                <w:szCs w:val="24"/>
              </w:rPr>
              <w:t>30</w:t>
            </w:r>
          </w:p>
        </w:tc>
      </w:tr>
      <w:tr w:rsidR="00D96606" w14:paraId="36C262B9" w14:textId="77777777" w:rsidTr="00EC656D">
        <w:trPr>
          <w:trHeight w:val="102"/>
        </w:trPr>
        <w:tc>
          <w:tcPr>
            <w:tcW w:w="2864" w:type="dxa"/>
            <w:vMerge/>
          </w:tcPr>
          <w:p w14:paraId="3D7D0FA5" w14:textId="77777777" w:rsidR="00D96606" w:rsidRDefault="00D96606" w:rsidP="00F436A7">
            <w:pPr>
              <w:spacing w:line="276" w:lineRule="auto"/>
              <w:rPr>
                <w:rStyle w:val="markedcontent"/>
                <w:rFonts w:cs="Arial"/>
                <w:szCs w:val="24"/>
              </w:rPr>
            </w:pPr>
          </w:p>
        </w:tc>
        <w:tc>
          <w:tcPr>
            <w:tcW w:w="2801" w:type="dxa"/>
          </w:tcPr>
          <w:p w14:paraId="01CE11F3" w14:textId="77777777" w:rsidR="00D96606" w:rsidRDefault="00D96606" w:rsidP="00F436A7">
            <w:pPr>
              <w:spacing w:line="276" w:lineRule="auto"/>
              <w:rPr>
                <w:rStyle w:val="markedcontent"/>
                <w:rFonts w:cs="Arial"/>
                <w:szCs w:val="24"/>
              </w:rPr>
            </w:pPr>
            <w:r w:rsidRPr="004B64D4">
              <w:rPr>
                <w:lang w:eastAsia="en-GB"/>
              </w:rPr>
              <w:t>2-5 years</w:t>
            </w:r>
          </w:p>
        </w:tc>
        <w:tc>
          <w:tcPr>
            <w:tcW w:w="1701" w:type="dxa"/>
          </w:tcPr>
          <w:p w14:paraId="5993450F" w14:textId="6203CB48" w:rsidR="00D96606" w:rsidRDefault="0038318F" w:rsidP="00EC656D">
            <w:pPr>
              <w:spacing w:line="276" w:lineRule="auto"/>
              <w:jc w:val="center"/>
              <w:rPr>
                <w:rStyle w:val="markedcontent"/>
                <w:rFonts w:cs="Arial"/>
                <w:szCs w:val="24"/>
              </w:rPr>
            </w:pPr>
            <w:r>
              <w:rPr>
                <w:rStyle w:val="markedcontent"/>
                <w:rFonts w:cs="Arial"/>
                <w:szCs w:val="24"/>
              </w:rPr>
              <w:t>59</w:t>
            </w:r>
          </w:p>
        </w:tc>
        <w:tc>
          <w:tcPr>
            <w:tcW w:w="1650" w:type="dxa"/>
          </w:tcPr>
          <w:p w14:paraId="01CD299F" w14:textId="699AF505" w:rsidR="00D96606" w:rsidRDefault="003757D5" w:rsidP="00EC656D">
            <w:pPr>
              <w:spacing w:line="276" w:lineRule="auto"/>
              <w:jc w:val="center"/>
              <w:rPr>
                <w:rStyle w:val="markedcontent"/>
                <w:rFonts w:cs="Arial"/>
                <w:szCs w:val="24"/>
              </w:rPr>
            </w:pPr>
            <w:r>
              <w:rPr>
                <w:rStyle w:val="markedcontent"/>
                <w:rFonts w:cs="Arial"/>
                <w:szCs w:val="24"/>
              </w:rPr>
              <w:t>43</w:t>
            </w:r>
          </w:p>
        </w:tc>
      </w:tr>
      <w:tr w:rsidR="00D96606" w14:paraId="6F15F29B" w14:textId="77777777" w:rsidTr="00EC656D">
        <w:trPr>
          <w:trHeight w:val="102"/>
        </w:trPr>
        <w:tc>
          <w:tcPr>
            <w:tcW w:w="2864" w:type="dxa"/>
            <w:vMerge/>
          </w:tcPr>
          <w:p w14:paraId="5A522242" w14:textId="77777777" w:rsidR="00D96606" w:rsidRDefault="00D96606" w:rsidP="00F436A7">
            <w:pPr>
              <w:spacing w:line="276" w:lineRule="auto"/>
              <w:rPr>
                <w:rStyle w:val="markedcontent"/>
                <w:rFonts w:cs="Arial"/>
                <w:szCs w:val="24"/>
              </w:rPr>
            </w:pPr>
          </w:p>
        </w:tc>
        <w:tc>
          <w:tcPr>
            <w:tcW w:w="2801" w:type="dxa"/>
          </w:tcPr>
          <w:p w14:paraId="1BF920A9" w14:textId="77777777" w:rsidR="00D96606" w:rsidRPr="000B64FA" w:rsidRDefault="00D96606" w:rsidP="00F436A7">
            <w:pPr>
              <w:spacing w:line="276" w:lineRule="auto"/>
              <w:rPr>
                <w:rStyle w:val="markedcontent"/>
                <w:lang w:eastAsia="en-GB"/>
              </w:rPr>
            </w:pPr>
            <w:r w:rsidRPr="000B64FA">
              <w:rPr>
                <w:lang w:eastAsia="en-GB"/>
              </w:rPr>
              <w:t>6-10 years</w:t>
            </w:r>
          </w:p>
        </w:tc>
        <w:tc>
          <w:tcPr>
            <w:tcW w:w="1701" w:type="dxa"/>
          </w:tcPr>
          <w:p w14:paraId="3F66AF56" w14:textId="37DA271A" w:rsidR="00D96606" w:rsidRDefault="0038318F" w:rsidP="00EC656D">
            <w:pPr>
              <w:spacing w:line="276" w:lineRule="auto"/>
              <w:jc w:val="center"/>
              <w:rPr>
                <w:rStyle w:val="markedcontent"/>
                <w:rFonts w:cs="Arial"/>
                <w:szCs w:val="24"/>
              </w:rPr>
            </w:pPr>
            <w:r>
              <w:rPr>
                <w:rStyle w:val="markedcontent"/>
                <w:rFonts w:cs="Arial"/>
                <w:szCs w:val="24"/>
              </w:rPr>
              <w:t>14</w:t>
            </w:r>
          </w:p>
        </w:tc>
        <w:tc>
          <w:tcPr>
            <w:tcW w:w="1650" w:type="dxa"/>
          </w:tcPr>
          <w:p w14:paraId="61615C11" w14:textId="655EE972" w:rsidR="00D96606" w:rsidRDefault="003757D5" w:rsidP="00EC656D">
            <w:pPr>
              <w:spacing w:line="276" w:lineRule="auto"/>
              <w:jc w:val="center"/>
              <w:rPr>
                <w:rStyle w:val="markedcontent"/>
                <w:rFonts w:cs="Arial"/>
                <w:szCs w:val="24"/>
              </w:rPr>
            </w:pPr>
            <w:r>
              <w:rPr>
                <w:rStyle w:val="markedcontent"/>
                <w:rFonts w:cs="Arial"/>
                <w:szCs w:val="24"/>
              </w:rPr>
              <w:t>10</w:t>
            </w:r>
          </w:p>
        </w:tc>
      </w:tr>
      <w:tr w:rsidR="00D96606" w14:paraId="0692534A" w14:textId="77777777" w:rsidTr="00EC656D">
        <w:trPr>
          <w:trHeight w:val="102"/>
        </w:trPr>
        <w:tc>
          <w:tcPr>
            <w:tcW w:w="2864" w:type="dxa"/>
            <w:vMerge/>
          </w:tcPr>
          <w:p w14:paraId="38091CDE" w14:textId="77777777" w:rsidR="00D96606" w:rsidRDefault="00D96606" w:rsidP="00F436A7">
            <w:pPr>
              <w:spacing w:line="276" w:lineRule="auto"/>
              <w:rPr>
                <w:rStyle w:val="markedcontent"/>
                <w:rFonts w:cs="Arial"/>
                <w:szCs w:val="24"/>
              </w:rPr>
            </w:pPr>
          </w:p>
        </w:tc>
        <w:tc>
          <w:tcPr>
            <w:tcW w:w="2801" w:type="dxa"/>
          </w:tcPr>
          <w:p w14:paraId="50A55487" w14:textId="77777777" w:rsidR="00D96606" w:rsidRDefault="00D96606" w:rsidP="00F436A7">
            <w:pPr>
              <w:spacing w:line="276" w:lineRule="auto"/>
              <w:rPr>
                <w:rStyle w:val="markedcontent"/>
                <w:rFonts w:cs="Arial"/>
                <w:szCs w:val="24"/>
              </w:rPr>
            </w:pPr>
            <w:r w:rsidRPr="004B64D4">
              <w:rPr>
                <w:lang w:eastAsia="en-GB"/>
              </w:rPr>
              <w:t>11-15 years</w:t>
            </w:r>
          </w:p>
        </w:tc>
        <w:tc>
          <w:tcPr>
            <w:tcW w:w="1701" w:type="dxa"/>
          </w:tcPr>
          <w:p w14:paraId="71A89DC0" w14:textId="2C4A7D02" w:rsidR="00D96606" w:rsidRDefault="0038318F" w:rsidP="00EC656D">
            <w:pPr>
              <w:spacing w:line="276" w:lineRule="auto"/>
              <w:jc w:val="center"/>
              <w:rPr>
                <w:rStyle w:val="markedcontent"/>
                <w:rFonts w:cs="Arial"/>
                <w:szCs w:val="24"/>
              </w:rPr>
            </w:pPr>
            <w:r>
              <w:rPr>
                <w:rStyle w:val="markedcontent"/>
                <w:rFonts w:cs="Arial"/>
                <w:szCs w:val="24"/>
              </w:rPr>
              <w:t>10</w:t>
            </w:r>
          </w:p>
        </w:tc>
        <w:tc>
          <w:tcPr>
            <w:tcW w:w="1650" w:type="dxa"/>
          </w:tcPr>
          <w:p w14:paraId="6CB8BF5D" w14:textId="59D64DAB" w:rsidR="00D96606" w:rsidRDefault="003757D5" w:rsidP="00EC656D">
            <w:pPr>
              <w:spacing w:line="276" w:lineRule="auto"/>
              <w:jc w:val="center"/>
              <w:rPr>
                <w:rStyle w:val="markedcontent"/>
                <w:rFonts w:cs="Arial"/>
                <w:szCs w:val="24"/>
              </w:rPr>
            </w:pPr>
            <w:r>
              <w:rPr>
                <w:rStyle w:val="markedcontent"/>
                <w:rFonts w:cs="Arial"/>
                <w:szCs w:val="24"/>
              </w:rPr>
              <w:t>7</w:t>
            </w:r>
          </w:p>
        </w:tc>
      </w:tr>
      <w:tr w:rsidR="00D96606" w14:paraId="34F47839" w14:textId="77777777" w:rsidTr="00EC656D">
        <w:trPr>
          <w:trHeight w:val="102"/>
        </w:trPr>
        <w:tc>
          <w:tcPr>
            <w:tcW w:w="2864" w:type="dxa"/>
            <w:vMerge/>
          </w:tcPr>
          <w:p w14:paraId="36920524" w14:textId="77777777" w:rsidR="00D96606" w:rsidRDefault="00D96606" w:rsidP="00F436A7">
            <w:pPr>
              <w:spacing w:line="276" w:lineRule="auto"/>
              <w:rPr>
                <w:rStyle w:val="markedcontent"/>
                <w:rFonts w:cs="Arial"/>
                <w:szCs w:val="24"/>
              </w:rPr>
            </w:pPr>
          </w:p>
        </w:tc>
        <w:tc>
          <w:tcPr>
            <w:tcW w:w="2801" w:type="dxa"/>
          </w:tcPr>
          <w:p w14:paraId="1ADC05F4" w14:textId="77777777" w:rsidR="00D96606" w:rsidRDefault="00D96606" w:rsidP="00F436A7">
            <w:pPr>
              <w:spacing w:line="276" w:lineRule="auto"/>
              <w:rPr>
                <w:rStyle w:val="markedcontent"/>
                <w:rFonts w:cs="Arial"/>
                <w:szCs w:val="24"/>
              </w:rPr>
            </w:pPr>
            <w:r w:rsidRPr="004B64D4">
              <w:rPr>
                <w:lang w:eastAsia="en-GB"/>
              </w:rPr>
              <w:t>More than 15 years</w:t>
            </w:r>
          </w:p>
        </w:tc>
        <w:tc>
          <w:tcPr>
            <w:tcW w:w="1701" w:type="dxa"/>
          </w:tcPr>
          <w:p w14:paraId="05DD2D3F" w14:textId="6D33745B" w:rsidR="00D96606" w:rsidRDefault="0038318F" w:rsidP="00EC656D">
            <w:pPr>
              <w:spacing w:line="276" w:lineRule="auto"/>
              <w:jc w:val="center"/>
              <w:rPr>
                <w:rStyle w:val="markedcontent"/>
                <w:rFonts w:cs="Arial"/>
                <w:szCs w:val="24"/>
              </w:rPr>
            </w:pPr>
            <w:r>
              <w:rPr>
                <w:rStyle w:val="markedcontent"/>
                <w:rFonts w:cs="Arial"/>
                <w:szCs w:val="24"/>
              </w:rPr>
              <w:t>14</w:t>
            </w:r>
          </w:p>
        </w:tc>
        <w:tc>
          <w:tcPr>
            <w:tcW w:w="1650" w:type="dxa"/>
          </w:tcPr>
          <w:p w14:paraId="111D87EE" w14:textId="0E43CB2E" w:rsidR="00D96606" w:rsidRDefault="003757D5" w:rsidP="00EC656D">
            <w:pPr>
              <w:spacing w:line="276" w:lineRule="auto"/>
              <w:jc w:val="center"/>
              <w:rPr>
                <w:rStyle w:val="markedcontent"/>
                <w:rFonts w:cs="Arial"/>
                <w:szCs w:val="24"/>
              </w:rPr>
            </w:pPr>
            <w:r>
              <w:rPr>
                <w:rStyle w:val="markedcontent"/>
                <w:rFonts w:cs="Arial"/>
                <w:szCs w:val="24"/>
              </w:rPr>
              <w:t>10</w:t>
            </w:r>
          </w:p>
        </w:tc>
      </w:tr>
    </w:tbl>
    <w:p w14:paraId="4774D516" w14:textId="77777777" w:rsidR="00184267" w:rsidRDefault="00184267" w:rsidP="00FD329F">
      <w:pPr>
        <w:pStyle w:val="Heading2"/>
      </w:pPr>
    </w:p>
    <w:p w14:paraId="28F02911" w14:textId="13AF4EF5" w:rsidR="00FD329F" w:rsidRPr="004B64D4" w:rsidRDefault="00FD329F" w:rsidP="00FD329F">
      <w:pPr>
        <w:pStyle w:val="Heading2"/>
      </w:pPr>
      <w:bookmarkStart w:id="52" w:name="_Toc166274328"/>
      <w:r w:rsidRPr="004B64D4">
        <w:t xml:space="preserve">4.3 Performance </w:t>
      </w:r>
      <w:r w:rsidR="00E52D2E">
        <w:t>Reviews</w:t>
      </w:r>
      <w:r w:rsidR="00005540">
        <w:t xml:space="preserve"> at Gwent Police</w:t>
      </w:r>
      <w:bookmarkEnd w:id="52"/>
    </w:p>
    <w:p w14:paraId="20644A91" w14:textId="0CD3B1E3" w:rsidR="00FD329F" w:rsidRPr="004B64D4" w:rsidRDefault="00FD329F" w:rsidP="00FD329F">
      <w:pPr>
        <w:pStyle w:val="Heading3"/>
      </w:pPr>
      <w:bookmarkStart w:id="53" w:name="_Toc166274329"/>
      <w:r w:rsidRPr="004B64D4">
        <w:t>4.3.1 Frequency of Performance Review</w:t>
      </w:r>
      <w:bookmarkEnd w:id="53"/>
    </w:p>
    <w:p w14:paraId="43EE1EF2" w14:textId="28FDFF43" w:rsidR="002E366D" w:rsidRPr="004B64D4" w:rsidRDefault="002E366D" w:rsidP="002E366D">
      <w:pPr>
        <w:rPr>
          <w:rStyle w:val="myxfac"/>
        </w:rPr>
      </w:pPr>
      <w:r w:rsidRPr="004B64D4">
        <w:t>Gwent Police requires mandatory reviews twice a year (Powell, 2024). 77% of respondents indicated that their supervisors organise additional meetings to evaluate their performance beyond the obligatory reviews. 23 % of officers indicated that they meet with the supervisor solely at the mandatory reviews</w:t>
      </w:r>
      <w:r w:rsidR="00E017DF">
        <w:t xml:space="preserve"> (Figure 5).</w:t>
      </w:r>
    </w:p>
    <w:p w14:paraId="2125F405" w14:textId="77777777" w:rsidR="002E366D" w:rsidRPr="004B64D4" w:rsidRDefault="002E366D" w:rsidP="002E366D"/>
    <w:p w14:paraId="1C6E7B53" w14:textId="77777777" w:rsidR="00E017DF" w:rsidRDefault="002E366D" w:rsidP="00E017DF">
      <w:pPr>
        <w:keepNext/>
        <w:jc w:val="center"/>
      </w:pPr>
      <w:r w:rsidRPr="004B64D4">
        <w:rPr>
          <w:noProof/>
        </w:rPr>
        <w:lastRenderedPageBreak/>
        <w:drawing>
          <wp:inline distT="0" distB="0" distL="0" distR="0" wp14:anchorId="03DB3164" wp14:editId="62ABE240">
            <wp:extent cx="4608973" cy="2309593"/>
            <wp:effectExtent l="152400" t="152400" r="363220" b="357505"/>
            <wp:docPr id="610416909" name="Picture 1"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16909" name="Picture 1" descr="A pie chart with a number of percentages&#10;&#10;Description automatically generated"/>
                    <pic:cNvPicPr/>
                  </pic:nvPicPr>
                  <pic:blipFill>
                    <a:blip r:embed="rId18"/>
                    <a:stretch>
                      <a:fillRect/>
                    </a:stretch>
                  </pic:blipFill>
                  <pic:spPr>
                    <a:xfrm>
                      <a:off x="0" y="0"/>
                      <a:ext cx="4618319" cy="2314276"/>
                    </a:xfrm>
                    <a:prstGeom prst="rect">
                      <a:avLst/>
                    </a:prstGeom>
                    <a:ln>
                      <a:noFill/>
                    </a:ln>
                    <a:effectLst>
                      <a:outerShdw blurRad="292100" dist="139700" dir="2700000" algn="tl" rotWithShape="0">
                        <a:srgbClr val="333333">
                          <a:alpha val="65000"/>
                        </a:srgbClr>
                      </a:outerShdw>
                    </a:effectLst>
                  </pic:spPr>
                </pic:pic>
              </a:graphicData>
            </a:graphic>
          </wp:inline>
        </w:drawing>
      </w:r>
    </w:p>
    <w:p w14:paraId="480F2FF2" w14:textId="1A15171E" w:rsidR="002E366D" w:rsidRPr="00E017DF" w:rsidRDefault="006C095A" w:rsidP="00E017DF">
      <w:pPr>
        <w:pStyle w:val="Caption"/>
        <w:jc w:val="center"/>
        <w:rPr>
          <w:sz w:val="20"/>
          <w:szCs w:val="20"/>
        </w:rPr>
      </w:pPr>
      <w:r>
        <w:rPr>
          <w:sz w:val="20"/>
          <w:szCs w:val="20"/>
        </w:rPr>
        <w:t>Figure</w:t>
      </w:r>
      <w:r w:rsidR="00E017DF" w:rsidRPr="00E017DF">
        <w:rPr>
          <w:sz w:val="20"/>
          <w:szCs w:val="20"/>
        </w:rPr>
        <w:t xml:space="preserve"> 5 Mandatory revies vs. Informal Meetings</w:t>
      </w:r>
    </w:p>
    <w:p w14:paraId="09095D6F" w14:textId="0E01747D" w:rsidR="007912C4" w:rsidRPr="008F3CE5" w:rsidRDefault="007912C4" w:rsidP="00E1670B">
      <w:pPr>
        <w:rPr>
          <w:color w:val="000000" w:themeColor="text1"/>
        </w:rPr>
      </w:pPr>
      <w:r w:rsidRPr="008F3CE5">
        <w:rPr>
          <w:color w:val="000000" w:themeColor="text1"/>
        </w:rPr>
        <w:t xml:space="preserve">Within the 23% group, whose reviews are conducted twice a year, </w:t>
      </w:r>
      <w:r w:rsidRPr="008F3CE5">
        <w:rPr>
          <w:rFonts w:cs="Arial"/>
          <w:color w:val="000000" w:themeColor="text1"/>
          <w:sz w:val="22"/>
        </w:rPr>
        <w:t xml:space="preserve">5% of </w:t>
      </w:r>
      <w:r w:rsidRPr="008F3CE5">
        <w:rPr>
          <w:color w:val="000000" w:themeColor="text1"/>
        </w:rPr>
        <w:t xml:space="preserve">officers expressed satisfaction with the frequency of these reviews. </w:t>
      </w:r>
      <w:r w:rsidRPr="008F3CE5">
        <w:rPr>
          <w:rFonts w:cs="Arial"/>
          <w:color w:val="000000" w:themeColor="text1"/>
          <w:sz w:val="22"/>
        </w:rPr>
        <w:t>11%</w:t>
      </w:r>
      <w:r w:rsidRPr="008F3CE5">
        <w:rPr>
          <w:color w:val="000000" w:themeColor="text1"/>
        </w:rPr>
        <w:t xml:space="preserve"> of officers disagreed and would prefer more often reviews, while the remaining officers</w:t>
      </w:r>
      <w:r w:rsidR="00AF6D96">
        <w:rPr>
          <w:color w:val="000000" w:themeColor="text1"/>
        </w:rPr>
        <w:t>, 7%,</w:t>
      </w:r>
      <w:r w:rsidRPr="008F3CE5">
        <w:rPr>
          <w:color w:val="000000" w:themeColor="text1"/>
        </w:rPr>
        <w:t xml:space="preserve"> neither agreed nor disagreed. </w:t>
      </w:r>
    </w:p>
    <w:p w14:paraId="74FDED84" w14:textId="00CE0B51" w:rsidR="00E1670B" w:rsidRDefault="00E1670B" w:rsidP="00E1670B">
      <w:pPr>
        <w:rPr>
          <w:color w:val="C00000"/>
        </w:rPr>
      </w:pPr>
      <w:r w:rsidRPr="004B64D4">
        <w:t xml:space="preserve">Regarding the frequency of meetings with their supervisor outside mandatory reviews, 41% of police officers reported having monthly meetings, and 23% mentioned quarterly meetings. 6% meet with a supervisor every two months and </w:t>
      </w:r>
      <w:r w:rsidR="00B34E52">
        <w:t>7</w:t>
      </w:r>
      <w:r w:rsidRPr="004B64D4">
        <w:t xml:space="preserve">% responded that meetings occur </w:t>
      </w:r>
      <w:r w:rsidR="0002446A">
        <w:t xml:space="preserve">regularly, </w:t>
      </w:r>
      <w:r w:rsidRPr="004B64D4">
        <w:t>as needed</w:t>
      </w:r>
      <w:r w:rsidR="006C095A">
        <w:t xml:space="preserve"> (Figure6)</w:t>
      </w:r>
    </w:p>
    <w:p w14:paraId="663C11E2" w14:textId="77777777" w:rsidR="006C095A" w:rsidRDefault="00F77DC6" w:rsidP="006C095A">
      <w:pPr>
        <w:keepNext/>
      </w:pPr>
      <w:r w:rsidRPr="00F77DC6">
        <w:rPr>
          <w:noProof/>
          <w:color w:val="C00000"/>
        </w:rPr>
        <w:lastRenderedPageBreak/>
        <w:drawing>
          <wp:inline distT="0" distB="0" distL="0" distR="0" wp14:anchorId="5191BED5" wp14:editId="1CF10E57">
            <wp:extent cx="5731510" cy="2572385"/>
            <wp:effectExtent l="152400" t="152400" r="364490" b="361315"/>
            <wp:docPr id="12140594" name="Picture 1" descr="A graph of a company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594" name="Picture 1" descr="A graph of a company performance&#10;&#10;Description automatically generated with medium confidence"/>
                    <pic:cNvPicPr/>
                  </pic:nvPicPr>
                  <pic:blipFill>
                    <a:blip r:embed="rId19"/>
                    <a:stretch>
                      <a:fillRect/>
                    </a:stretch>
                  </pic:blipFill>
                  <pic:spPr>
                    <a:xfrm>
                      <a:off x="0" y="0"/>
                      <a:ext cx="5731510" cy="2572385"/>
                    </a:xfrm>
                    <a:prstGeom prst="rect">
                      <a:avLst/>
                    </a:prstGeom>
                    <a:ln>
                      <a:noFill/>
                    </a:ln>
                    <a:effectLst>
                      <a:outerShdw blurRad="292100" dist="139700" dir="2700000" algn="tl" rotWithShape="0">
                        <a:srgbClr val="333333">
                          <a:alpha val="65000"/>
                        </a:srgbClr>
                      </a:outerShdw>
                    </a:effectLst>
                  </pic:spPr>
                </pic:pic>
              </a:graphicData>
            </a:graphic>
          </wp:inline>
        </w:drawing>
      </w:r>
    </w:p>
    <w:p w14:paraId="2986EF35" w14:textId="7CC0EB2A" w:rsidR="006C095A" w:rsidRPr="006C095A" w:rsidRDefault="006C095A" w:rsidP="006C095A">
      <w:pPr>
        <w:pStyle w:val="Caption"/>
        <w:ind w:left="2160" w:firstLine="720"/>
        <w:rPr>
          <w:sz w:val="20"/>
          <w:szCs w:val="20"/>
        </w:rPr>
      </w:pPr>
      <w:r w:rsidRPr="006C095A">
        <w:rPr>
          <w:sz w:val="20"/>
          <w:szCs w:val="20"/>
        </w:rPr>
        <w:t>Figure 6 Frequency of Performance Reviews.</w:t>
      </w:r>
    </w:p>
    <w:p w14:paraId="1E534BCB" w14:textId="548AA72B" w:rsidR="002E366D" w:rsidRPr="00B34E52" w:rsidRDefault="00F77DC6" w:rsidP="00AE02F7">
      <w:pPr>
        <w:rPr>
          <w:color w:val="C00000"/>
        </w:rPr>
      </w:pPr>
      <w:r>
        <w:rPr>
          <w:color w:val="C00000"/>
        </w:rPr>
        <w:t xml:space="preserve">  </w:t>
      </w:r>
    </w:p>
    <w:p w14:paraId="4F7B9A7D" w14:textId="2C0E9065" w:rsidR="00D52E5C" w:rsidRDefault="007D6DB5" w:rsidP="007904C9">
      <w:pPr>
        <w:rPr>
          <w:rFonts w:eastAsia="Times New Roman" w:cs="Arial"/>
          <w:color w:val="C00000"/>
          <w:kern w:val="0"/>
          <w:lang w:eastAsia="en-GB"/>
          <w14:ligatures w14:val="none"/>
        </w:rPr>
      </w:pPr>
      <w:r>
        <w:t xml:space="preserve">Additionally, </w:t>
      </w:r>
      <w:r w:rsidR="00DF09AA" w:rsidRPr="004B64D4">
        <w:t>participants were questioned whether they</w:t>
      </w:r>
      <w:r w:rsidR="00B279DA">
        <w:t xml:space="preserve"> would</w:t>
      </w:r>
      <w:r w:rsidR="00DF09AA" w:rsidRPr="004B64D4">
        <w:t xml:space="preserve"> </w:t>
      </w:r>
      <w:r w:rsidR="00B279DA">
        <w:t>prefer</w:t>
      </w:r>
      <w:r w:rsidR="00DF09AA" w:rsidRPr="004B64D4">
        <w:t xml:space="preserve"> more informal meetings with their supervisor.</w:t>
      </w:r>
      <w:r w:rsidR="002556B5">
        <w:t xml:space="preserve"> </w:t>
      </w:r>
      <w:r w:rsidR="00D52E5C" w:rsidRPr="00685338">
        <w:rPr>
          <w:rFonts w:eastAsia="Times New Roman" w:cs="Arial"/>
          <w:color w:val="000000" w:themeColor="text1"/>
          <w:kern w:val="0"/>
          <w:lang w:eastAsia="en-GB"/>
          <w14:ligatures w14:val="none"/>
        </w:rPr>
        <w:t xml:space="preserve">The data includes information on current review frequency, preferred review frequency, age group, and experience level of participants. The </w:t>
      </w:r>
      <w:r w:rsidR="00B34E52">
        <w:rPr>
          <w:rFonts w:eastAsia="Times New Roman" w:cs="Arial"/>
          <w:color w:val="000000" w:themeColor="text1"/>
          <w:kern w:val="0"/>
          <w:lang w:eastAsia="en-GB"/>
          <w14:ligatures w14:val="none"/>
        </w:rPr>
        <w:t xml:space="preserve">Pearson </w:t>
      </w:r>
      <w:r w:rsidR="00B34E52" w:rsidRPr="00685338">
        <w:rPr>
          <w:rFonts w:eastAsia="Times New Roman" w:cs="Arial"/>
          <w:color w:val="000000" w:themeColor="text1"/>
          <w:kern w:val="0"/>
          <w:lang w:eastAsia="en-GB"/>
          <w14:ligatures w14:val="none"/>
        </w:rPr>
        <w:t>correlation test was conducted</w:t>
      </w:r>
      <w:r w:rsidR="00D52E5C" w:rsidRPr="00685338">
        <w:rPr>
          <w:rFonts w:eastAsia="Times New Roman" w:cs="Arial"/>
          <w:color w:val="000000" w:themeColor="text1"/>
          <w:kern w:val="0"/>
          <w:lang w:eastAsia="en-GB"/>
          <w14:ligatures w14:val="none"/>
        </w:rPr>
        <w:t xml:space="preserve"> to examine the relationship between these variables and identify if age or experience influences preferences for performance review frequency.</w:t>
      </w:r>
      <w:r w:rsidRPr="00685338">
        <w:rPr>
          <w:rFonts w:eastAsia="Times New Roman" w:cs="Arial"/>
          <w:color w:val="000000" w:themeColor="text1"/>
          <w:kern w:val="0"/>
          <w:lang w:eastAsia="en-GB"/>
          <w14:ligatures w14:val="none"/>
        </w:rPr>
        <w:t xml:space="preserve"> </w:t>
      </w:r>
    </w:p>
    <w:p w14:paraId="6C19EDD5" w14:textId="77777777" w:rsidR="00AC4A95" w:rsidRPr="00D52E5C" w:rsidRDefault="00AC4A95" w:rsidP="00275378">
      <w:pPr>
        <w:spacing w:before="100" w:beforeAutospacing="1" w:after="100" w:afterAutospacing="1" w:line="240" w:lineRule="auto"/>
        <w:rPr>
          <w:rFonts w:eastAsia="Times New Roman" w:cs="Arial"/>
          <w:kern w:val="0"/>
          <w:lang w:eastAsia="en-GB"/>
          <w14:ligatures w14:val="none"/>
        </w:rPr>
      </w:pPr>
      <w:r w:rsidRPr="00D52E5C">
        <w:rPr>
          <w:rFonts w:eastAsia="Times New Roman" w:cs="Arial"/>
          <w:b/>
          <w:bCs/>
          <w:kern w:val="0"/>
          <w:lang w:eastAsia="en-GB"/>
          <w14:ligatures w14:val="none"/>
        </w:rPr>
        <w:t>Preferred Review Frequency</w:t>
      </w:r>
      <w:r w:rsidRPr="00D52E5C">
        <w:rPr>
          <w:rFonts w:eastAsia="Times New Roman" w:cs="Arial"/>
          <w:kern w:val="0"/>
          <w:lang w:eastAsia="en-GB"/>
          <w14:ligatures w14:val="none"/>
        </w:rPr>
        <w:t>:</w:t>
      </w:r>
    </w:p>
    <w:p w14:paraId="39C5F466" w14:textId="77777777" w:rsidR="00AC4A95" w:rsidRDefault="00AC4A95" w:rsidP="00275378">
      <w:pPr>
        <w:spacing w:before="100" w:beforeAutospacing="1" w:after="100" w:afterAutospacing="1"/>
        <w:jc w:val="both"/>
        <w:rPr>
          <w:rFonts w:eastAsia="Times New Roman" w:cs="Arial"/>
          <w:kern w:val="0"/>
          <w:lang w:eastAsia="en-GB"/>
          <w14:ligatures w14:val="none"/>
        </w:rPr>
      </w:pPr>
      <w:r w:rsidRPr="00D52E5C">
        <w:rPr>
          <w:rFonts w:eastAsia="Times New Roman" w:cs="Arial"/>
          <w:kern w:val="0"/>
          <w:lang w:eastAsia="en-GB"/>
          <w14:ligatures w14:val="none"/>
        </w:rPr>
        <w:t>Participants' preferences for review frequency were coded based on their inclination towards less frequent (1 or 2), neutral (3), or more frequent (4 or 5) reviews compared to their current frequency.</w:t>
      </w:r>
    </w:p>
    <w:p w14:paraId="1B033C62" w14:textId="77777777" w:rsidR="00184267" w:rsidRDefault="00184267" w:rsidP="00275378">
      <w:pPr>
        <w:spacing w:before="100" w:beforeAutospacing="1" w:after="100" w:afterAutospacing="1"/>
        <w:jc w:val="both"/>
        <w:rPr>
          <w:rFonts w:eastAsia="Times New Roman" w:cs="Arial"/>
          <w:kern w:val="0"/>
          <w:lang w:eastAsia="en-GB"/>
          <w14:ligatures w14:val="none"/>
        </w:rPr>
      </w:pPr>
    </w:p>
    <w:p w14:paraId="5040AE59" w14:textId="77777777" w:rsidR="00184267" w:rsidRPr="00D52E5C" w:rsidRDefault="00184267" w:rsidP="00275378">
      <w:pPr>
        <w:spacing w:before="100" w:beforeAutospacing="1" w:after="100" w:afterAutospacing="1"/>
        <w:jc w:val="both"/>
        <w:rPr>
          <w:rFonts w:eastAsia="Times New Roman" w:cs="Arial"/>
          <w:kern w:val="0"/>
          <w:lang w:eastAsia="en-GB"/>
          <w14:ligatures w14:val="none"/>
        </w:rPr>
      </w:pPr>
    </w:p>
    <w:p w14:paraId="7A3DB5CF" w14:textId="298A2FE9" w:rsidR="00AC4A95" w:rsidRDefault="00AC4A95" w:rsidP="00275378">
      <w:p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Distribution</w:t>
      </w:r>
      <w:r w:rsidR="00275378">
        <w:rPr>
          <w:rFonts w:eastAsia="Times New Roman" w:cs="Arial"/>
          <w:kern w:val="0"/>
          <w:lang w:eastAsia="en-GB"/>
          <w14:ligatures w14:val="none"/>
        </w:rPr>
        <w:t xml:space="preserve"> of responses:</w:t>
      </w:r>
    </w:p>
    <w:p w14:paraId="2C74AE5A" w14:textId="06EB60FB" w:rsidR="00AC4A95"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Less frequen</w:t>
      </w:r>
      <w:r w:rsidR="00A37C41">
        <w:rPr>
          <w:rFonts w:eastAsia="Times New Roman" w:cs="Arial"/>
          <w:kern w:val="0"/>
          <w:lang w:eastAsia="en-GB"/>
          <w14:ligatures w14:val="none"/>
        </w:rPr>
        <w:t>t</w:t>
      </w:r>
      <w:r w:rsidRPr="00D52E5C">
        <w:rPr>
          <w:rFonts w:eastAsia="Times New Roman" w:cs="Arial"/>
          <w:kern w:val="0"/>
          <w:lang w:eastAsia="en-GB"/>
          <w14:ligatures w14:val="none"/>
        </w:rPr>
        <w:t xml:space="preserve">: </w:t>
      </w:r>
      <w:r w:rsidR="00562F04">
        <w:rPr>
          <w:rFonts w:eastAsia="Times New Roman" w:cs="Arial"/>
          <w:kern w:val="0"/>
          <w:lang w:eastAsia="en-GB"/>
          <w14:ligatures w14:val="none"/>
        </w:rPr>
        <w:t>2</w:t>
      </w:r>
      <w:r w:rsidR="006F3B83">
        <w:rPr>
          <w:rFonts w:eastAsia="Times New Roman" w:cs="Arial"/>
          <w:kern w:val="0"/>
          <w:lang w:eastAsia="en-GB"/>
          <w14:ligatures w14:val="none"/>
        </w:rPr>
        <w:t>6</w:t>
      </w:r>
      <w:r w:rsidRPr="00D52E5C">
        <w:rPr>
          <w:rFonts w:eastAsia="Times New Roman" w:cs="Arial"/>
          <w:kern w:val="0"/>
          <w:lang w:eastAsia="en-GB"/>
          <w14:ligatures w14:val="none"/>
        </w:rPr>
        <w:t>%</w:t>
      </w:r>
    </w:p>
    <w:p w14:paraId="135178C2" w14:textId="46D8AD22" w:rsidR="00AC4A95"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lastRenderedPageBreak/>
        <w:t xml:space="preserve">Neutral: </w:t>
      </w:r>
      <w:r w:rsidR="00562F04">
        <w:rPr>
          <w:rFonts w:eastAsia="Times New Roman" w:cs="Arial"/>
          <w:kern w:val="0"/>
          <w:lang w:eastAsia="en-GB"/>
          <w14:ligatures w14:val="none"/>
        </w:rPr>
        <w:t>3</w:t>
      </w:r>
      <w:r w:rsidR="006F3B83">
        <w:rPr>
          <w:rFonts w:eastAsia="Times New Roman" w:cs="Arial"/>
          <w:kern w:val="0"/>
          <w:lang w:eastAsia="en-GB"/>
          <w14:ligatures w14:val="none"/>
        </w:rPr>
        <w:t>1</w:t>
      </w:r>
      <w:r w:rsidRPr="00D52E5C">
        <w:rPr>
          <w:rFonts w:eastAsia="Times New Roman" w:cs="Arial"/>
          <w:kern w:val="0"/>
          <w:lang w:eastAsia="en-GB"/>
          <w14:ligatures w14:val="none"/>
        </w:rPr>
        <w:t>%</w:t>
      </w:r>
    </w:p>
    <w:p w14:paraId="18DBFE3D" w14:textId="325BFDCF" w:rsidR="00D52E5C" w:rsidRPr="00D52E5C" w:rsidRDefault="00AC4A95" w:rsidP="00275378">
      <w:pPr>
        <w:numPr>
          <w:ilvl w:val="2"/>
          <w:numId w:val="35"/>
        </w:numPr>
        <w:spacing w:before="100" w:beforeAutospacing="1" w:after="100" w:afterAutospacing="1"/>
        <w:rPr>
          <w:rFonts w:eastAsia="Times New Roman" w:cs="Arial"/>
          <w:kern w:val="0"/>
          <w:lang w:eastAsia="en-GB"/>
          <w14:ligatures w14:val="none"/>
        </w:rPr>
      </w:pPr>
      <w:r w:rsidRPr="00D52E5C">
        <w:rPr>
          <w:rFonts w:eastAsia="Times New Roman" w:cs="Arial"/>
          <w:kern w:val="0"/>
          <w:lang w:eastAsia="en-GB"/>
          <w14:ligatures w14:val="none"/>
        </w:rPr>
        <w:t>More frequent: 4</w:t>
      </w:r>
      <w:r w:rsidR="006F3B83">
        <w:rPr>
          <w:rFonts w:eastAsia="Times New Roman" w:cs="Arial"/>
          <w:kern w:val="0"/>
          <w:lang w:eastAsia="en-GB"/>
          <w14:ligatures w14:val="none"/>
        </w:rPr>
        <w:t>3</w:t>
      </w:r>
      <w:r w:rsidRPr="00D52E5C">
        <w:rPr>
          <w:rFonts w:eastAsia="Times New Roman" w:cs="Arial"/>
          <w:kern w:val="0"/>
          <w:lang w:eastAsia="en-GB"/>
          <w14:ligatures w14:val="none"/>
        </w:rPr>
        <w:t>%</w:t>
      </w:r>
    </w:p>
    <w:p w14:paraId="6F0B449B" w14:textId="77777777" w:rsidR="000D27E4" w:rsidRPr="00A37C41" w:rsidRDefault="000D27E4" w:rsidP="00A37C41">
      <w:pPr>
        <w:rPr>
          <w:b/>
          <w:bCs/>
          <w:lang w:eastAsia="en-GB"/>
        </w:rPr>
      </w:pPr>
      <w:r w:rsidRPr="00A37C41">
        <w:rPr>
          <w:b/>
          <w:bCs/>
          <w:lang w:eastAsia="en-GB"/>
        </w:rPr>
        <w:t>Correlation Analysis</w:t>
      </w:r>
    </w:p>
    <w:p w14:paraId="1E53E2D3" w14:textId="77777777" w:rsidR="000D27E4" w:rsidRPr="00A37C41" w:rsidRDefault="000D27E4" w:rsidP="00A37C41">
      <w:pPr>
        <w:rPr>
          <w:u w:val="single"/>
          <w:lang w:eastAsia="en-GB"/>
        </w:rPr>
      </w:pPr>
      <w:r w:rsidRPr="00A37C41">
        <w:rPr>
          <w:u w:val="single"/>
          <w:lang w:eastAsia="en-GB"/>
        </w:rPr>
        <w:t>Age vs. Preferred Review Frequency:</w:t>
      </w:r>
    </w:p>
    <w:p w14:paraId="13317D84" w14:textId="5C6D742E" w:rsidR="000D27E4" w:rsidRPr="000D27E4" w:rsidRDefault="00184267" w:rsidP="00A37C41">
      <w:pPr>
        <w:rPr>
          <w:lang w:eastAsia="en-GB"/>
        </w:rPr>
      </w:pPr>
      <w:r>
        <w:rPr>
          <w:lang w:eastAsia="en-GB"/>
        </w:rPr>
        <w:t xml:space="preserve">The </w:t>
      </w:r>
      <w:r w:rsidR="000D27E4" w:rsidRPr="000D27E4">
        <w:rPr>
          <w:lang w:eastAsia="en-GB"/>
        </w:rPr>
        <w:t>Pearson correlation coefficient</w:t>
      </w:r>
      <w:r w:rsidR="00A37C41">
        <w:rPr>
          <w:lang w:eastAsia="en-GB"/>
        </w:rPr>
        <w:t xml:space="preserve"> is</w:t>
      </w:r>
      <w:r w:rsidR="000D27E4" w:rsidRPr="000D27E4">
        <w:rPr>
          <w:lang w:eastAsia="en-GB"/>
        </w:rPr>
        <w:t xml:space="preserve"> 0.28</w:t>
      </w:r>
      <w:r w:rsidR="00A37C41">
        <w:rPr>
          <w:lang w:eastAsia="en-GB"/>
        </w:rPr>
        <w:t>.</w:t>
      </w:r>
    </w:p>
    <w:p w14:paraId="6CA8E1A7" w14:textId="560DB06E" w:rsidR="000D27E4" w:rsidRPr="000D27E4" w:rsidRDefault="000D27E4" w:rsidP="00A37C41">
      <w:pPr>
        <w:rPr>
          <w:lang w:eastAsia="en-GB"/>
        </w:rPr>
      </w:pPr>
      <w:r w:rsidRPr="000D27E4">
        <w:rPr>
          <w:lang w:eastAsia="en-GB"/>
        </w:rPr>
        <w:t xml:space="preserve">There is a moderate positive correlation between age and preference for more frequent performance reviews. </w:t>
      </w:r>
      <w:r w:rsidR="00A37C41">
        <w:rPr>
          <w:lang w:eastAsia="en-GB"/>
        </w:rPr>
        <w:t>Younger</w:t>
      </w:r>
      <w:r w:rsidRPr="000D27E4">
        <w:rPr>
          <w:lang w:eastAsia="en-GB"/>
        </w:rPr>
        <w:t xml:space="preserve"> officers</w:t>
      </w:r>
      <w:r w:rsidR="00A37C41">
        <w:rPr>
          <w:lang w:eastAsia="en-GB"/>
        </w:rPr>
        <w:t xml:space="preserve">, from </w:t>
      </w:r>
      <w:r w:rsidRPr="000D27E4">
        <w:rPr>
          <w:lang w:eastAsia="en-GB"/>
        </w:rPr>
        <w:t xml:space="preserve">Gen </w:t>
      </w:r>
      <w:r w:rsidR="00A37C41">
        <w:rPr>
          <w:lang w:eastAsia="en-GB"/>
        </w:rPr>
        <w:t xml:space="preserve">Z and </w:t>
      </w:r>
      <w:proofErr w:type="spellStart"/>
      <w:r w:rsidR="00A37C41">
        <w:rPr>
          <w:lang w:eastAsia="en-GB"/>
        </w:rPr>
        <w:t>Millenials</w:t>
      </w:r>
      <w:proofErr w:type="spellEnd"/>
      <w:r w:rsidR="00A37C41">
        <w:rPr>
          <w:lang w:eastAsia="en-GB"/>
        </w:rPr>
        <w:t>,</w:t>
      </w:r>
      <w:r w:rsidRPr="000D27E4">
        <w:rPr>
          <w:lang w:eastAsia="en-GB"/>
        </w:rPr>
        <w:t xml:space="preserve"> tend to prefer more frequent reviews compared to </w:t>
      </w:r>
      <w:r w:rsidR="00A37C41">
        <w:rPr>
          <w:lang w:eastAsia="en-GB"/>
        </w:rPr>
        <w:t>older</w:t>
      </w:r>
      <w:r w:rsidRPr="000D27E4">
        <w:rPr>
          <w:lang w:eastAsia="en-GB"/>
        </w:rPr>
        <w:t xml:space="preserve"> </w:t>
      </w:r>
      <w:r w:rsidR="00A37C41">
        <w:rPr>
          <w:lang w:eastAsia="en-GB"/>
        </w:rPr>
        <w:t xml:space="preserve">participants, </w:t>
      </w:r>
      <w:r w:rsidRPr="000D27E4">
        <w:rPr>
          <w:lang w:eastAsia="en-GB"/>
        </w:rPr>
        <w:t xml:space="preserve">Gen </w:t>
      </w:r>
      <w:r w:rsidR="00A37C41">
        <w:rPr>
          <w:lang w:eastAsia="en-GB"/>
        </w:rPr>
        <w:t>X</w:t>
      </w:r>
      <w:r w:rsidRPr="000D27E4">
        <w:rPr>
          <w:lang w:eastAsia="en-GB"/>
        </w:rPr>
        <w:t>.</w:t>
      </w:r>
    </w:p>
    <w:p w14:paraId="25E5C66B" w14:textId="77777777" w:rsidR="000D27E4" w:rsidRPr="00A37C41" w:rsidRDefault="000D27E4" w:rsidP="00A37C41">
      <w:pPr>
        <w:rPr>
          <w:u w:val="single"/>
          <w:lang w:eastAsia="en-GB"/>
        </w:rPr>
      </w:pPr>
      <w:r w:rsidRPr="00A37C41">
        <w:rPr>
          <w:u w:val="single"/>
          <w:lang w:eastAsia="en-GB"/>
        </w:rPr>
        <w:t>Experience vs. Preferred Review Frequency:</w:t>
      </w:r>
    </w:p>
    <w:p w14:paraId="7AF9CF5C" w14:textId="77777777" w:rsidR="000D27E4" w:rsidRPr="000D27E4" w:rsidRDefault="000D27E4" w:rsidP="00A37C41">
      <w:pPr>
        <w:rPr>
          <w:lang w:eastAsia="en-GB"/>
        </w:rPr>
      </w:pPr>
      <w:r w:rsidRPr="000D27E4">
        <w:rPr>
          <w:lang w:eastAsia="en-GB"/>
        </w:rPr>
        <w:t>Pearson correlation coefficient: -0.18</w:t>
      </w:r>
    </w:p>
    <w:p w14:paraId="5C94EA1E" w14:textId="0A13E183" w:rsidR="000D27E4" w:rsidRPr="000D27E4" w:rsidRDefault="000D27E4" w:rsidP="00A37C41">
      <w:pPr>
        <w:rPr>
          <w:lang w:eastAsia="en-GB"/>
        </w:rPr>
      </w:pPr>
      <w:r w:rsidRPr="000D27E4">
        <w:rPr>
          <w:lang w:eastAsia="en-GB"/>
        </w:rPr>
        <w:t>There is a weak negative correlation between experience and preference for more frequent performance reviews. Officers with less experience</w:t>
      </w:r>
      <w:r w:rsidR="00A37C41">
        <w:rPr>
          <w:lang w:eastAsia="en-GB"/>
        </w:rPr>
        <w:t xml:space="preserve">, </w:t>
      </w:r>
      <w:r w:rsidRPr="000D27E4">
        <w:rPr>
          <w:lang w:eastAsia="en-GB"/>
        </w:rPr>
        <w:t>less than 2 years</w:t>
      </w:r>
      <w:r w:rsidR="00A37C41">
        <w:rPr>
          <w:lang w:eastAsia="en-GB"/>
        </w:rPr>
        <w:t>,</w:t>
      </w:r>
      <w:r w:rsidRPr="000D27E4">
        <w:rPr>
          <w:lang w:eastAsia="en-GB"/>
        </w:rPr>
        <w:t xml:space="preserve"> show a slightly higher preference for more frequent reviews compared to those with more experience.</w:t>
      </w:r>
    </w:p>
    <w:p w14:paraId="10D381B4" w14:textId="0FD10C7C" w:rsidR="002C75CF" w:rsidRPr="00A37C41" w:rsidRDefault="00330EF2" w:rsidP="00330EF2">
      <w:pPr>
        <w:pStyle w:val="Heading3"/>
        <w:rPr>
          <w:rStyle w:val="myxfac"/>
          <w:rFonts w:ascii="Times New Roman" w:eastAsia="Times New Roman" w:hAnsi="Times New Roman" w:cs="Times New Roman"/>
          <w:kern w:val="0"/>
          <w:lang w:eastAsia="en-GB"/>
          <w14:ligatures w14:val="none"/>
        </w:rPr>
      </w:pPr>
      <w:bookmarkStart w:id="54" w:name="_Toc166274330"/>
      <w:r>
        <w:rPr>
          <w:rStyle w:val="myxfac"/>
          <w:rFonts w:ascii="Times New Roman" w:eastAsia="Times New Roman" w:hAnsi="Times New Roman" w:cs="Times New Roman"/>
          <w:kern w:val="0"/>
          <w:lang w:eastAsia="en-GB"/>
          <w14:ligatures w14:val="none"/>
        </w:rPr>
        <w:t xml:space="preserve">4.3.2 </w:t>
      </w:r>
      <w:r w:rsidRPr="004B64D4">
        <w:rPr>
          <w:rStyle w:val="myxfac"/>
          <w:bCs/>
          <w:szCs w:val="24"/>
        </w:rPr>
        <w:t xml:space="preserve">Perception of </w:t>
      </w:r>
      <w:r>
        <w:rPr>
          <w:rStyle w:val="myxfac"/>
          <w:bCs/>
          <w:szCs w:val="24"/>
        </w:rPr>
        <w:t>F</w:t>
      </w:r>
      <w:r w:rsidRPr="004B64D4">
        <w:rPr>
          <w:rStyle w:val="myxfac"/>
          <w:bCs/>
          <w:szCs w:val="24"/>
        </w:rPr>
        <w:t xml:space="preserve">ront-line </w:t>
      </w:r>
      <w:r>
        <w:rPr>
          <w:rStyle w:val="myxfac"/>
          <w:bCs/>
          <w:szCs w:val="24"/>
        </w:rPr>
        <w:t>O</w:t>
      </w:r>
      <w:r w:rsidRPr="004B64D4">
        <w:rPr>
          <w:rStyle w:val="myxfac"/>
          <w:bCs/>
          <w:szCs w:val="24"/>
        </w:rPr>
        <w:t xml:space="preserve">fficers </w:t>
      </w:r>
      <w:r>
        <w:rPr>
          <w:rStyle w:val="myxfac"/>
          <w:bCs/>
          <w:szCs w:val="24"/>
        </w:rPr>
        <w:t>R</w:t>
      </w:r>
      <w:r w:rsidRPr="004B64D4">
        <w:rPr>
          <w:rStyle w:val="myxfac"/>
          <w:bCs/>
          <w:szCs w:val="24"/>
        </w:rPr>
        <w:t xml:space="preserve">egarding the </w:t>
      </w:r>
      <w:r>
        <w:rPr>
          <w:rStyle w:val="myxfac"/>
          <w:bCs/>
          <w:szCs w:val="24"/>
        </w:rPr>
        <w:t>P</w:t>
      </w:r>
      <w:r w:rsidRPr="004B64D4">
        <w:rPr>
          <w:rStyle w:val="myxfac"/>
          <w:bCs/>
          <w:szCs w:val="24"/>
        </w:rPr>
        <w:t>erformance</w:t>
      </w:r>
      <w:r>
        <w:rPr>
          <w:rStyle w:val="myxfac"/>
          <w:bCs/>
          <w:szCs w:val="24"/>
        </w:rPr>
        <w:t xml:space="preserve"> Review – Quantitative Analysis</w:t>
      </w:r>
      <w:r>
        <w:rPr>
          <w:rStyle w:val="myxfac"/>
          <w:bCs/>
          <w:szCs w:val="24"/>
        </w:rPr>
        <w:t>.</w:t>
      </w:r>
      <w:bookmarkEnd w:id="54"/>
    </w:p>
    <w:p w14:paraId="5FAC82E7" w14:textId="517E01C1" w:rsidR="002556B5" w:rsidRPr="004B64D4" w:rsidRDefault="00F43C09" w:rsidP="00F43C09">
      <w:r w:rsidRPr="004B64D4">
        <w:t>The below paragraphs introduce police officers’ overall perception of the performance review</w:t>
      </w:r>
      <w:r w:rsidR="00694103" w:rsidRPr="004B64D4">
        <w:t xml:space="preserve"> system used by Gwent Police</w:t>
      </w:r>
      <w:r w:rsidRPr="004B64D4">
        <w:t xml:space="preserve">. </w:t>
      </w:r>
      <w:r w:rsidRPr="006873C4">
        <w:t xml:space="preserve">Table </w:t>
      </w:r>
      <w:r w:rsidR="006873C4" w:rsidRPr="006873C4">
        <w:t>2</w:t>
      </w:r>
      <w:r w:rsidRPr="006873C4">
        <w:t xml:space="preserve"> </w:t>
      </w:r>
      <w:r w:rsidRPr="004B64D4">
        <w:t>contains the responses from the survey.</w:t>
      </w:r>
    </w:p>
    <w:p w14:paraId="40AB39DD" w14:textId="3B66663F" w:rsidR="00694103" w:rsidRPr="004B64D4" w:rsidRDefault="00694103" w:rsidP="00F43C09">
      <w:pPr>
        <w:rPr>
          <w:rStyle w:val="myxfac"/>
        </w:rPr>
      </w:pPr>
      <w:bookmarkStart w:id="55" w:name="_Hlk166253078"/>
      <w:r w:rsidRPr="006873C4">
        <w:rPr>
          <w:rStyle w:val="myxfac"/>
        </w:rPr>
        <w:t xml:space="preserve">Table </w:t>
      </w:r>
      <w:r w:rsidR="006873C4" w:rsidRPr="006873C4">
        <w:rPr>
          <w:rStyle w:val="myxfac"/>
        </w:rPr>
        <w:t>2.</w:t>
      </w:r>
      <w:r w:rsidRPr="006873C4">
        <w:rPr>
          <w:rStyle w:val="myxfac"/>
        </w:rPr>
        <w:t xml:space="preserve"> </w:t>
      </w:r>
      <w:r w:rsidR="00834AD2" w:rsidRPr="00834AD2">
        <w:rPr>
          <w:rStyle w:val="myxfac"/>
          <w:color w:val="000000" w:themeColor="text1"/>
        </w:rPr>
        <w:t>Performance Reviews Conversations.</w:t>
      </w:r>
    </w:p>
    <w:tbl>
      <w:tblPr>
        <w:tblStyle w:val="TableGrid"/>
        <w:tblW w:w="9498" w:type="dxa"/>
        <w:tblInd w:w="-289" w:type="dxa"/>
        <w:tblLook w:val="04A0" w:firstRow="1" w:lastRow="0" w:firstColumn="1" w:lastColumn="0" w:noHBand="0" w:noVBand="1"/>
      </w:tblPr>
      <w:tblGrid>
        <w:gridCol w:w="3227"/>
        <w:gridCol w:w="1146"/>
        <w:gridCol w:w="1153"/>
        <w:gridCol w:w="974"/>
        <w:gridCol w:w="963"/>
        <w:gridCol w:w="1109"/>
        <w:gridCol w:w="926"/>
      </w:tblGrid>
      <w:tr w:rsidR="00582C89" w:rsidRPr="00582C89" w14:paraId="116A5E9C" w14:textId="77777777" w:rsidTr="00834AD2">
        <w:tc>
          <w:tcPr>
            <w:tcW w:w="3686" w:type="dxa"/>
            <w:shd w:val="clear" w:color="auto" w:fill="E8E8E8" w:themeFill="background2"/>
          </w:tcPr>
          <w:p w14:paraId="14F95EF8" w14:textId="77777777" w:rsidR="00F43C09" w:rsidRPr="004B64D4" w:rsidRDefault="00F43C09" w:rsidP="009D4642">
            <w:pPr>
              <w:spacing w:line="276" w:lineRule="auto"/>
              <w:jc w:val="center"/>
              <w:rPr>
                <w:rFonts w:cs="Arial"/>
                <w:b/>
                <w:bCs/>
              </w:rPr>
            </w:pPr>
            <w:bookmarkStart w:id="56" w:name="_Hlk165444359"/>
            <w:bookmarkEnd w:id="55"/>
            <w:r w:rsidRPr="004B64D4">
              <w:rPr>
                <w:rFonts w:cs="Arial"/>
                <w:b/>
                <w:bCs/>
              </w:rPr>
              <w:t>Statements</w:t>
            </w:r>
          </w:p>
        </w:tc>
        <w:tc>
          <w:tcPr>
            <w:tcW w:w="685" w:type="dxa"/>
            <w:shd w:val="clear" w:color="auto" w:fill="E8E8E8" w:themeFill="background2"/>
          </w:tcPr>
          <w:p w14:paraId="3DBD0EF6" w14:textId="77777777" w:rsidR="00F43C09" w:rsidRPr="004B64D4" w:rsidRDefault="00F43C09" w:rsidP="009D4642">
            <w:pPr>
              <w:spacing w:line="276" w:lineRule="auto"/>
              <w:jc w:val="center"/>
              <w:rPr>
                <w:rFonts w:cs="Arial"/>
                <w:b/>
                <w:bCs/>
              </w:rPr>
            </w:pPr>
            <w:r w:rsidRPr="004B64D4">
              <w:rPr>
                <w:rFonts w:cs="Arial"/>
                <w:b/>
                <w:bCs/>
              </w:rPr>
              <w:t>Strongly</w:t>
            </w:r>
          </w:p>
          <w:p w14:paraId="18F3B60E" w14:textId="6DB26221" w:rsidR="00F43C09" w:rsidRPr="004B64D4" w:rsidRDefault="00581183" w:rsidP="009D4642">
            <w:pPr>
              <w:spacing w:line="276" w:lineRule="auto"/>
              <w:jc w:val="center"/>
              <w:rPr>
                <w:rFonts w:cs="Arial"/>
                <w:b/>
                <w:bCs/>
              </w:rPr>
            </w:pPr>
            <w:r>
              <w:rPr>
                <w:rFonts w:cs="Arial"/>
                <w:b/>
                <w:bCs/>
              </w:rPr>
              <w:lastRenderedPageBreak/>
              <w:t>Disa</w:t>
            </w:r>
            <w:r w:rsidR="00F43C09" w:rsidRPr="004B64D4">
              <w:rPr>
                <w:rFonts w:cs="Arial"/>
                <w:b/>
                <w:bCs/>
              </w:rPr>
              <w:t>gree</w:t>
            </w:r>
          </w:p>
        </w:tc>
        <w:tc>
          <w:tcPr>
            <w:tcW w:w="1155" w:type="dxa"/>
            <w:shd w:val="clear" w:color="auto" w:fill="E8E8E8" w:themeFill="background2"/>
          </w:tcPr>
          <w:p w14:paraId="589C03E3" w14:textId="2DA1CE2B" w:rsidR="00F43C09" w:rsidRPr="004B64D4" w:rsidRDefault="00581183" w:rsidP="009D4642">
            <w:pPr>
              <w:spacing w:line="276" w:lineRule="auto"/>
              <w:jc w:val="center"/>
              <w:rPr>
                <w:rFonts w:cs="Arial"/>
                <w:b/>
                <w:bCs/>
              </w:rPr>
            </w:pPr>
            <w:r>
              <w:rPr>
                <w:rFonts w:cs="Arial"/>
                <w:b/>
                <w:bCs/>
              </w:rPr>
              <w:lastRenderedPageBreak/>
              <w:t>Disa</w:t>
            </w:r>
            <w:r w:rsidR="00F43C09" w:rsidRPr="004B64D4">
              <w:rPr>
                <w:rFonts w:cs="Arial"/>
                <w:b/>
                <w:bCs/>
              </w:rPr>
              <w:t>gree</w:t>
            </w:r>
          </w:p>
        </w:tc>
        <w:tc>
          <w:tcPr>
            <w:tcW w:w="974" w:type="dxa"/>
            <w:shd w:val="clear" w:color="auto" w:fill="E8E8E8" w:themeFill="background2"/>
          </w:tcPr>
          <w:p w14:paraId="744DFC45" w14:textId="77777777" w:rsidR="00F43C09" w:rsidRPr="004B64D4" w:rsidRDefault="00F43C09" w:rsidP="009D4642">
            <w:pPr>
              <w:spacing w:line="276" w:lineRule="auto"/>
              <w:jc w:val="center"/>
              <w:rPr>
                <w:rFonts w:cs="Arial"/>
                <w:b/>
                <w:bCs/>
              </w:rPr>
            </w:pPr>
            <w:r w:rsidRPr="004B64D4">
              <w:rPr>
                <w:rFonts w:cs="Arial"/>
                <w:b/>
                <w:bCs/>
              </w:rPr>
              <w:t>Neutral</w:t>
            </w:r>
          </w:p>
        </w:tc>
        <w:tc>
          <w:tcPr>
            <w:tcW w:w="963" w:type="dxa"/>
            <w:shd w:val="clear" w:color="auto" w:fill="E8E8E8" w:themeFill="background2"/>
          </w:tcPr>
          <w:p w14:paraId="6ED3D6FA" w14:textId="2BCE830F" w:rsidR="00F43C09" w:rsidRPr="004B64D4" w:rsidRDefault="00581183" w:rsidP="009D4642">
            <w:pPr>
              <w:spacing w:line="276" w:lineRule="auto"/>
              <w:jc w:val="center"/>
              <w:rPr>
                <w:rFonts w:cs="Arial"/>
                <w:b/>
                <w:bCs/>
              </w:rPr>
            </w:pPr>
            <w:r>
              <w:rPr>
                <w:rFonts w:cs="Arial"/>
                <w:b/>
                <w:bCs/>
              </w:rPr>
              <w:t>A</w:t>
            </w:r>
            <w:r w:rsidR="00F43C09" w:rsidRPr="004B64D4">
              <w:rPr>
                <w:rFonts w:cs="Arial"/>
                <w:b/>
                <w:bCs/>
              </w:rPr>
              <w:t>gree</w:t>
            </w:r>
          </w:p>
        </w:tc>
        <w:tc>
          <w:tcPr>
            <w:tcW w:w="1109" w:type="dxa"/>
            <w:shd w:val="clear" w:color="auto" w:fill="E8E8E8" w:themeFill="background2"/>
          </w:tcPr>
          <w:p w14:paraId="4FEB3506" w14:textId="77777777" w:rsidR="00F43C09" w:rsidRPr="004B64D4" w:rsidRDefault="00F43C09" w:rsidP="009D4642">
            <w:pPr>
              <w:spacing w:line="276" w:lineRule="auto"/>
              <w:jc w:val="center"/>
              <w:rPr>
                <w:rFonts w:cs="Arial"/>
                <w:b/>
                <w:bCs/>
              </w:rPr>
            </w:pPr>
            <w:r w:rsidRPr="004B64D4">
              <w:rPr>
                <w:rFonts w:cs="Arial"/>
                <w:b/>
                <w:bCs/>
              </w:rPr>
              <w:t>Strongly</w:t>
            </w:r>
          </w:p>
          <w:p w14:paraId="0D5DF8EE" w14:textId="5228DC9E" w:rsidR="00F43C09" w:rsidRPr="004B64D4" w:rsidRDefault="00581183" w:rsidP="009D4642">
            <w:pPr>
              <w:spacing w:line="276" w:lineRule="auto"/>
              <w:jc w:val="center"/>
              <w:rPr>
                <w:rFonts w:cs="Arial"/>
                <w:b/>
                <w:bCs/>
              </w:rPr>
            </w:pPr>
            <w:r>
              <w:rPr>
                <w:rFonts w:cs="Arial"/>
                <w:b/>
                <w:bCs/>
              </w:rPr>
              <w:lastRenderedPageBreak/>
              <w:t>A</w:t>
            </w:r>
            <w:r w:rsidR="00F43C09" w:rsidRPr="004B64D4">
              <w:rPr>
                <w:rFonts w:cs="Arial"/>
                <w:b/>
                <w:bCs/>
              </w:rPr>
              <w:t>gree</w:t>
            </w:r>
          </w:p>
        </w:tc>
        <w:tc>
          <w:tcPr>
            <w:tcW w:w="926" w:type="dxa"/>
            <w:shd w:val="clear" w:color="auto" w:fill="E8E8E8" w:themeFill="background2"/>
          </w:tcPr>
          <w:p w14:paraId="69237C74" w14:textId="77777777" w:rsidR="00F43C09" w:rsidRPr="00F412A2" w:rsidRDefault="00F43C09" w:rsidP="009D4642">
            <w:pPr>
              <w:spacing w:line="276" w:lineRule="auto"/>
              <w:jc w:val="center"/>
              <w:rPr>
                <w:rFonts w:cs="Arial"/>
                <w:b/>
                <w:bCs/>
              </w:rPr>
            </w:pPr>
            <w:r w:rsidRPr="00F412A2">
              <w:rPr>
                <w:rFonts w:cs="Arial"/>
                <w:b/>
                <w:bCs/>
              </w:rPr>
              <w:lastRenderedPageBreak/>
              <w:t>Total</w:t>
            </w:r>
          </w:p>
        </w:tc>
      </w:tr>
      <w:tr w:rsidR="00582C89" w:rsidRPr="00582C89" w14:paraId="1D9CF050" w14:textId="77777777" w:rsidTr="00834AD2">
        <w:tc>
          <w:tcPr>
            <w:tcW w:w="3686" w:type="dxa"/>
          </w:tcPr>
          <w:p w14:paraId="160B9428" w14:textId="77777777" w:rsidR="00F43C09" w:rsidRPr="004B64D4" w:rsidRDefault="00F43C09" w:rsidP="009D4642">
            <w:pPr>
              <w:spacing w:line="276" w:lineRule="auto"/>
            </w:pPr>
            <w:r w:rsidRPr="004B64D4">
              <w:rPr>
                <w:rStyle w:val="myxfac"/>
              </w:rPr>
              <w:t>I receive constructive and fair feedback during performance reviews.</w:t>
            </w:r>
          </w:p>
        </w:tc>
        <w:tc>
          <w:tcPr>
            <w:tcW w:w="685" w:type="dxa"/>
          </w:tcPr>
          <w:p w14:paraId="024AD74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1</w:t>
            </w:r>
          </w:p>
          <w:p w14:paraId="553F76FB" w14:textId="0C31C5AB" w:rsidR="00581183" w:rsidRPr="004B64D4" w:rsidRDefault="00581183" w:rsidP="00581183">
            <w:pPr>
              <w:spacing w:line="276" w:lineRule="auto"/>
              <w:jc w:val="center"/>
              <w:rPr>
                <w:rFonts w:cs="Arial"/>
                <w:color w:val="000000" w:themeColor="text1"/>
              </w:rPr>
            </w:pPr>
            <w:r w:rsidRPr="004B64D4">
              <w:rPr>
                <w:rFonts w:cs="Arial"/>
                <w:color w:val="000000" w:themeColor="text1"/>
              </w:rPr>
              <w:t>1%</w:t>
            </w:r>
          </w:p>
        </w:tc>
        <w:tc>
          <w:tcPr>
            <w:tcW w:w="1155" w:type="dxa"/>
          </w:tcPr>
          <w:p w14:paraId="09BA096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18</w:t>
            </w:r>
          </w:p>
          <w:p w14:paraId="7EC45AB7" w14:textId="4107B705" w:rsidR="00581183" w:rsidRPr="004B64D4" w:rsidRDefault="00581183" w:rsidP="00581183">
            <w:pPr>
              <w:spacing w:line="276" w:lineRule="auto"/>
              <w:jc w:val="center"/>
              <w:rPr>
                <w:rFonts w:cs="Arial"/>
                <w:color w:val="000000" w:themeColor="text1"/>
              </w:rPr>
            </w:pPr>
            <w:r w:rsidRPr="004B64D4">
              <w:rPr>
                <w:rFonts w:cs="Arial"/>
                <w:color w:val="000000" w:themeColor="text1"/>
              </w:rPr>
              <w:t>13%</w:t>
            </w:r>
          </w:p>
        </w:tc>
        <w:tc>
          <w:tcPr>
            <w:tcW w:w="974" w:type="dxa"/>
          </w:tcPr>
          <w:p w14:paraId="7B31AE4A" w14:textId="77777777" w:rsidR="00F43C09" w:rsidRPr="004B64D4" w:rsidRDefault="00F43C09" w:rsidP="009D4642">
            <w:pPr>
              <w:spacing w:line="276" w:lineRule="auto"/>
              <w:jc w:val="center"/>
              <w:rPr>
                <w:rFonts w:cs="Arial"/>
                <w:color w:val="000000" w:themeColor="text1"/>
              </w:rPr>
            </w:pPr>
            <w:r w:rsidRPr="004B64D4">
              <w:rPr>
                <w:rFonts w:cs="Arial"/>
                <w:color w:val="000000" w:themeColor="text1"/>
              </w:rPr>
              <w:t>13</w:t>
            </w:r>
          </w:p>
          <w:p w14:paraId="4DD90F06" w14:textId="2FF0E541" w:rsidR="00316A0D" w:rsidRPr="004B64D4" w:rsidRDefault="00316A0D" w:rsidP="009D4642">
            <w:pPr>
              <w:spacing w:line="276" w:lineRule="auto"/>
              <w:jc w:val="center"/>
              <w:rPr>
                <w:rFonts w:cs="Arial"/>
                <w:color w:val="000000" w:themeColor="text1"/>
              </w:rPr>
            </w:pPr>
            <w:r w:rsidRPr="004B64D4">
              <w:rPr>
                <w:rFonts w:cs="Arial"/>
                <w:color w:val="000000" w:themeColor="text1"/>
              </w:rPr>
              <w:t>9%</w:t>
            </w:r>
          </w:p>
        </w:tc>
        <w:tc>
          <w:tcPr>
            <w:tcW w:w="963" w:type="dxa"/>
          </w:tcPr>
          <w:p w14:paraId="70C5A950"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74</w:t>
            </w:r>
          </w:p>
          <w:p w14:paraId="69FD4D35" w14:textId="77777777" w:rsidR="00581183" w:rsidRDefault="00581183" w:rsidP="00581183">
            <w:pPr>
              <w:spacing w:line="276" w:lineRule="auto"/>
              <w:jc w:val="center"/>
              <w:rPr>
                <w:rFonts w:cs="Arial"/>
                <w:color w:val="000000" w:themeColor="text1"/>
              </w:rPr>
            </w:pPr>
            <w:r w:rsidRPr="004B64D4">
              <w:rPr>
                <w:rFonts w:cs="Arial"/>
                <w:color w:val="000000" w:themeColor="text1"/>
              </w:rPr>
              <w:t>54%</w:t>
            </w:r>
          </w:p>
          <w:p w14:paraId="1B222C6D" w14:textId="741AD796" w:rsidR="00316A0D" w:rsidRPr="004B64D4" w:rsidRDefault="00316A0D" w:rsidP="009D4642">
            <w:pPr>
              <w:spacing w:line="276" w:lineRule="auto"/>
              <w:jc w:val="center"/>
              <w:rPr>
                <w:rFonts w:cs="Arial"/>
                <w:color w:val="000000" w:themeColor="text1"/>
              </w:rPr>
            </w:pPr>
          </w:p>
        </w:tc>
        <w:tc>
          <w:tcPr>
            <w:tcW w:w="1109" w:type="dxa"/>
          </w:tcPr>
          <w:p w14:paraId="5EBEB0E9" w14:textId="77777777" w:rsidR="00581183" w:rsidRPr="004B64D4" w:rsidRDefault="00581183" w:rsidP="00581183">
            <w:pPr>
              <w:spacing w:line="276" w:lineRule="auto"/>
              <w:jc w:val="center"/>
              <w:rPr>
                <w:rFonts w:cs="Arial"/>
                <w:color w:val="000000" w:themeColor="text1"/>
              </w:rPr>
            </w:pPr>
            <w:r w:rsidRPr="004B64D4">
              <w:rPr>
                <w:rFonts w:cs="Arial"/>
                <w:color w:val="000000" w:themeColor="text1"/>
              </w:rPr>
              <w:t>32</w:t>
            </w:r>
          </w:p>
          <w:p w14:paraId="5495D41A" w14:textId="77777777" w:rsidR="00581183" w:rsidRDefault="00581183" w:rsidP="00581183">
            <w:pPr>
              <w:spacing w:line="276" w:lineRule="auto"/>
              <w:jc w:val="center"/>
              <w:rPr>
                <w:rFonts w:cs="Arial"/>
                <w:color w:val="000000" w:themeColor="text1"/>
              </w:rPr>
            </w:pPr>
            <w:r w:rsidRPr="004B64D4">
              <w:rPr>
                <w:rFonts w:cs="Arial"/>
                <w:color w:val="000000" w:themeColor="text1"/>
              </w:rPr>
              <w:t>23%</w:t>
            </w:r>
          </w:p>
          <w:p w14:paraId="090F23DF" w14:textId="50BE774F" w:rsidR="002C2CD9" w:rsidRPr="004B64D4" w:rsidRDefault="002C2CD9" w:rsidP="009D4642">
            <w:pPr>
              <w:spacing w:line="276" w:lineRule="auto"/>
              <w:jc w:val="center"/>
              <w:rPr>
                <w:rFonts w:cs="Arial"/>
                <w:color w:val="000000" w:themeColor="text1"/>
              </w:rPr>
            </w:pPr>
          </w:p>
        </w:tc>
        <w:tc>
          <w:tcPr>
            <w:tcW w:w="926" w:type="dxa"/>
          </w:tcPr>
          <w:p w14:paraId="24DFE66C" w14:textId="77777777" w:rsidR="00F43C09" w:rsidRPr="00F412A2" w:rsidRDefault="00F43C09" w:rsidP="009D4642">
            <w:pPr>
              <w:spacing w:line="276" w:lineRule="auto"/>
              <w:jc w:val="center"/>
              <w:rPr>
                <w:rFonts w:cs="Arial"/>
              </w:rPr>
            </w:pPr>
            <w:r w:rsidRPr="00F412A2">
              <w:rPr>
                <w:rFonts w:cs="Arial"/>
              </w:rPr>
              <w:t>138</w:t>
            </w:r>
          </w:p>
          <w:p w14:paraId="3C9790DB"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1C1FD903" w14:textId="77777777" w:rsidTr="00834AD2">
        <w:tc>
          <w:tcPr>
            <w:tcW w:w="3686" w:type="dxa"/>
            <w:shd w:val="clear" w:color="auto" w:fill="E8E8E8" w:themeFill="background2"/>
          </w:tcPr>
          <w:p w14:paraId="28BBDCDE" w14:textId="77777777" w:rsidR="00F43C09" w:rsidRPr="004B64D4" w:rsidRDefault="00F43C09" w:rsidP="009D4642">
            <w:pPr>
              <w:spacing w:line="276" w:lineRule="auto"/>
              <w:rPr>
                <w:rStyle w:val="myxfac"/>
              </w:rPr>
            </w:pPr>
            <w:r w:rsidRPr="004B64D4">
              <w:rPr>
                <w:rStyle w:val="myxfac"/>
              </w:rPr>
              <w:t>During performance reviews, I can express both concerns and objectives.</w:t>
            </w:r>
          </w:p>
        </w:tc>
        <w:tc>
          <w:tcPr>
            <w:tcW w:w="685" w:type="dxa"/>
            <w:shd w:val="clear" w:color="auto" w:fill="E8E8E8" w:themeFill="background2"/>
          </w:tcPr>
          <w:p w14:paraId="19C27B4D" w14:textId="77777777" w:rsidR="00581183" w:rsidRPr="004B64D4" w:rsidRDefault="00581183" w:rsidP="00581183">
            <w:pPr>
              <w:spacing w:line="276" w:lineRule="auto"/>
              <w:jc w:val="center"/>
              <w:rPr>
                <w:rFonts w:cs="Arial"/>
              </w:rPr>
            </w:pPr>
            <w:r w:rsidRPr="004B64D4">
              <w:rPr>
                <w:rFonts w:cs="Arial"/>
              </w:rPr>
              <w:t>6</w:t>
            </w:r>
          </w:p>
          <w:p w14:paraId="4A150624" w14:textId="5500E9E6" w:rsidR="00581183" w:rsidRPr="004B64D4" w:rsidRDefault="00581183" w:rsidP="00581183">
            <w:pPr>
              <w:spacing w:line="276" w:lineRule="auto"/>
              <w:jc w:val="center"/>
              <w:rPr>
                <w:rFonts w:cs="Arial"/>
              </w:rPr>
            </w:pPr>
            <w:r w:rsidRPr="004B64D4">
              <w:rPr>
                <w:rFonts w:cs="Arial"/>
              </w:rPr>
              <w:t>4.35%</w:t>
            </w:r>
          </w:p>
        </w:tc>
        <w:tc>
          <w:tcPr>
            <w:tcW w:w="1155" w:type="dxa"/>
            <w:shd w:val="clear" w:color="auto" w:fill="E8E8E8" w:themeFill="background2"/>
          </w:tcPr>
          <w:p w14:paraId="2FEB0C30" w14:textId="77777777" w:rsidR="00581183" w:rsidRPr="004B64D4" w:rsidRDefault="00581183" w:rsidP="00581183">
            <w:pPr>
              <w:spacing w:line="276" w:lineRule="auto"/>
              <w:jc w:val="center"/>
              <w:rPr>
                <w:rFonts w:cs="Arial"/>
              </w:rPr>
            </w:pPr>
            <w:r w:rsidRPr="004B64D4">
              <w:rPr>
                <w:rFonts w:cs="Arial"/>
              </w:rPr>
              <w:t>6</w:t>
            </w:r>
          </w:p>
          <w:p w14:paraId="23997696" w14:textId="673F4B67" w:rsidR="00581183" w:rsidRPr="004B64D4" w:rsidRDefault="00581183" w:rsidP="00581183">
            <w:pPr>
              <w:spacing w:line="276" w:lineRule="auto"/>
              <w:jc w:val="center"/>
              <w:rPr>
                <w:rFonts w:cs="Arial"/>
              </w:rPr>
            </w:pPr>
            <w:r w:rsidRPr="004B64D4">
              <w:rPr>
                <w:rFonts w:cs="Arial"/>
              </w:rPr>
              <w:t>4.35%</w:t>
            </w:r>
          </w:p>
        </w:tc>
        <w:tc>
          <w:tcPr>
            <w:tcW w:w="974" w:type="dxa"/>
            <w:shd w:val="clear" w:color="auto" w:fill="E8E8E8" w:themeFill="background2"/>
          </w:tcPr>
          <w:p w14:paraId="4D4B80FC" w14:textId="77777777" w:rsidR="00F43C09" w:rsidRPr="004B64D4" w:rsidRDefault="00F43C09" w:rsidP="009D4642">
            <w:pPr>
              <w:spacing w:line="276" w:lineRule="auto"/>
              <w:jc w:val="center"/>
              <w:rPr>
                <w:rFonts w:cs="Arial"/>
              </w:rPr>
            </w:pPr>
            <w:r w:rsidRPr="004B64D4">
              <w:rPr>
                <w:rFonts w:cs="Arial"/>
              </w:rPr>
              <w:t>6</w:t>
            </w:r>
          </w:p>
          <w:p w14:paraId="5167145C" w14:textId="67DC3056" w:rsidR="00920419" w:rsidRPr="004B64D4" w:rsidRDefault="00920419" w:rsidP="009D4642">
            <w:pPr>
              <w:spacing w:line="276" w:lineRule="auto"/>
              <w:jc w:val="center"/>
              <w:rPr>
                <w:rFonts w:cs="Arial"/>
              </w:rPr>
            </w:pPr>
            <w:r w:rsidRPr="004B64D4">
              <w:rPr>
                <w:rFonts w:cs="Arial"/>
              </w:rPr>
              <w:t>4</w:t>
            </w:r>
            <w:r w:rsidR="00D6072F" w:rsidRPr="004B64D4">
              <w:rPr>
                <w:rFonts w:cs="Arial"/>
              </w:rPr>
              <w:t>.35</w:t>
            </w:r>
            <w:r w:rsidRPr="004B64D4">
              <w:rPr>
                <w:rFonts w:cs="Arial"/>
              </w:rPr>
              <w:t>%</w:t>
            </w:r>
          </w:p>
        </w:tc>
        <w:tc>
          <w:tcPr>
            <w:tcW w:w="963" w:type="dxa"/>
            <w:shd w:val="clear" w:color="auto" w:fill="E8E8E8" w:themeFill="background2"/>
          </w:tcPr>
          <w:p w14:paraId="004C5267" w14:textId="77777777" w:rsidR="00581183" w:rsidRPr="004B64D4" w:rsidRDefault="00581183" w:rsidP="00581183">
            <w:pPr>
              <w:spacing w:line="276" w:lineRule="auto"/>
              <w:jc w:val="center"/>
              <w:rPr>
                <w:rFonts w:cs="Arial"/>
              </w:rPr>
            </w:pPr>
            <w:r w:rsidRPr="004B64D4">
              <w:rPr>
                <w:rFonts w:cs="Arial"/>
              </w:rPr>
              <w:t>72</w:t>
            </w:r>
          </w:p>
          <w:p w14:paraId="0B01F4D7" w14:textId="77777777" w:rsidR="00581183" w:rsidRDefault="00581183" w:rsidP="00581183">
            <w:pPr>
              <w:spacing w:line="276" w:lineRule="auto"/>
              <w:jc w:val="center"/>
              <w:rPr>
                <w:rFonts w:cs="Arial"/>
              </w:rPr>
            </w:pPr>
            <w:r w:rsidRPr="004B64D4">
              <w:rPr>
                <w:rFonts w:cs="Arial"/>
              </w:rPr>
              <w:t>52.17%</w:t>
            </w:r>
          </w:p>
          <w:p w14:paraId="7A84EC47" w14:textId="0FC4FBA0" w:rsidR="00920419" w:rsidRPr="004B64D4" w:rsidRDefault="00920419" w:rsidP="009D4642">
            <w:pPr>
              <w:spacing w:line="276" w:lineRule="auto"/>
              <w:jc w:val="center"/>
              <w:rPr>
                <w:rFonts w:cs="Arial"/>
              </w:rPr>
            </w:pPr>
          </w:p>
        </w:tc>
        <w:tc>
          <w:tcPr>
            <w:tcW w:w="1109" w:type="dxa"/>
            <w:shd w:val="clear" w:color="auto" w:fill="E8E8E8" w:themeFill="background2"/>
          </w:tcPr>
          <w:p w14:paraId="13BB030B" w14:textId="77777777" w:rsidR="00581183" w:rsidRPr="004B64D4" w:rsidRDefault="00581183" w:rsidP="00581183">
            <w:pPr>
              <w:spacing w:line="276" w:lineRule="auto"/>
              <w:jc w:val="center"/>
              <w:rPr>
                <w:rFonts w:cs="Arial"/>
              </w:rPr>
            </w:pPr>
            <w:r w:rsidRPr="004B64D4">
              <w:rPr>
                <w:rFonts w:cs="Arial"/>
              </w:rPr>
              <w:t>48</w:t>
            </w:r>
          </w:p>
          <w:p w14:paraId="08706CA7" w14:textId="77777777" w:rsidR="00581183" w:rsidRDefault="00581183" w:rsidP="00581183">
            <w:pPr>
              <w:spacing w:line="276" w:lineRule="auto"/>
              <w:jc w:val="center"/>
              <w:rPr>
                <w:rFonts w:cs="Arial"/>
              </w:rPr>
            </w:pPr>
            <w:r w:rsidRPr="004B64D4">
              <w:rPr>
                <w:rFonts w:cs="Arial"/>
              </w:rPr>
              <w:t>34.78%</w:t>
            </w:r>
          </w:p>
          <w:p w14:paraId="58695E58" w14:textId="48BA11BB" w:rsidR="00920419" w:rsidRPr="004B64D4" w:rsidRDefault="00920419" w:rsidP="009D4642">
            <w:pPr>
              <w:spacing w:line="276" w:lineRule="auto"/>
              <w:jc w:val="center"/>
              <w:rPr>
                <w:rFonts w:cs="Arial"/>
              </w:rPr>
            </w:pPr>
          </w:p>
        </w:tc>
        <w:tc>
          <w:tcPr>
            <w:tcW w:w="926" w:type="dxa"/>
            <w:shd w:val="clear" w:color="auto" w:fill="E8E8E8" w:themeFill="background2"/>
          </w:tcPr>
          <w:p w14:paraId="5D554E3A" w14:textId="77777777" w:rsidR="00F43C09" w:rsidRPr="00F412A2" w:rsidRDefault="00F43C09" w:rsidP="009D4642">
            <w:pPr>
              <w:spacing w:line="276" w:lineRule="auto"/>
              <w:jc w:val="center"/>
              <w:rPr>
                <w:rFonts w:cs="Arial"/>
              </w:rPr>
            </w:pPr>
            <w:r w:rsidRPr="00F412A2">
              <w:rPr>
                <w:rFonts w:cs="Arial"/>
              </w:rPr>
              <w:t>138</w:t>
            </w:r>
          </w:p>
          <w:p w14:paraId="2CA6F55E"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0245407D" w14:textId="77777777" w:rsidTr="00834AD2">
        <w:tc>
          <w:tcPr>
            <w:tcW w:w="3686" w:type="dxa"/>
          </w:tcPr>
          <w:p w14:paraId="0CD514F8" w14:textId="77777777" w:rsidR="00F43C09" w:rsidRPr="004B64D4" w:rsidRDefault="00F43C09" w:rsidP="009D4642">
            <w:pPr>
              <w:spacing w:line="276" w:lineRule="auto"/>
              <w:rPr>
                <w:rStyle w:val="myxfac"/>
              </w:rPr>
            </w:pPr>
            <w:r w:rsidRPr="004B64D4">
              <w:rPr>
                <w:rStyle w:val="myxfac"/>
              </w:rPr>
              <w:t>My supervisor takes action when I raise concerns or offer suggestions.</w:t>
            </w:r>
          </w:p>
        </w:tc>
        <w:tc>
          <w:tcPr>
            <w:tcW w:w="685" w:type="dxa"/>
          </w:tcPr>
          <w:p w14:paraId="7BA178B3" w14:textId="77777777" w:rsidR="00581183" w:rsidRPr="004B64D4" w:rsidRDefault="00581183" w:rsidP="00581183">
            <w:pPr>
              <w:spacing w:line="276" w:lineRule="auto"/>
              <w:jc w:val="center"/>
              <w:rPr>
                <w:rFonts w:cs="Arial"/>
              </w:rPr>
            </w:pPr>
            <w:r w:rsidRPr="004B64D4">
              <w:rPr>
                <w:rFonts w:cs="Arial"/>
              </w:rPr>
              <w:t>6</w:t>
            </w:r>
          </w:p>
          <w:p w14:paraId="65922F81" w14:textId="7CA05FD6" w:rsidR="00581183" w:rsidRPr="004B64D4" w:rsidRDefault="00581183" w:rsidP="00581183">
            <w:pPr>
              <w:spacing w:line="276" w:lineRule="auto"/>
              <w:jc w:val="center"/>
              <w:rPr>
                <w:rFonts w:cs="Arial"/>
              </w:rPr>
            </w:pPr>
            <w:r w:rsidRPr="004B64D4">
              <w:rPr>
                <w:rFonts w:cs="Arial"/>
              </w:rPr>
              <w:t>4.35%</w:t>
            </w:r>
          </w:p>
        </w:tc>
        <w:tc>
          <w:tcPr>
            <w:tcW w:w="1155" w:type="dxa"/>
          </w:tcPr>
          <w:p w14:paraId="2313B882" w14:textId="77777777" w:rsidR="00581183" w:rsidRPr="004B64D4" w:rsidRDefault="00581183" w:rsidP="00581183">
            <w:pPr>
              <w:spacing w:line="276" w:lineRule="auto"/>
              <w:jc w:val="center"/>
              <w:rPr>
                <w:rFonts w:cs="Arial"/>
              </w:rPr>
            </w:pPr>
            <w:r w:rsidRPr="004B64D4">
              <w:rPr>
                <w:rFonts w:cs="Arial"/>
              </w:rPr>
              <w:t>8</w:t>
            </w:r>
          </w:p>
          <w:p w14:paraId="343557A8" w14:textId="469A056E" w:rsidR="00581183" w:rsidRPr="004B64D4" w:rsidRDefault="00581183" w:rsidP="00581183">
            <w:pPr>
              <w:spacing w:line="276" w:lineRule="auto"/>
              <w:jc w:val="center"/>
              <w:rPr>
                <w:rFonts w:cs="Arial"/>
              </w:rPr>
            </w:pPr>
            <w:r w:rsidRPr="004B64D4">
              <w:rPr>
                <w:rFonts w:cs="Arial"/>
              </w:rPr>
              <w:t>5.80%</w:t>
            </w:r>
          </w:p>
        </w:tc>
        <w:tc>
          <w:tcPr>
            <w:tcW w:w="974" w:type="dxa"/>
          </w:tcPr>
          <w:p w14:paraId="04D58A44" w14:textId="77777777" w:rsidR="00F43C09" w:rsidRPr="004B64D4" w:rsidRDefault="00F43C09" w:rsidP="009D4642">
            <w:pPr>
              <w:spacing w:line="276" w:lineRule="auto"/>
              <w:jc w:val="center"/>
              <w:rPr>
                <w:rFonts w:cs="Arial"/>
              </w:rPr>
            </w:pPr>
            <w:r w:rsidRPr="004B64D4">
              <w:rPr>
                <w:rFonts w:cs="Arial"/>
              </w:rPr>
              <w:t>36</w:t>
            </w:r>
          </w:p>
          <w:p w14:paraId="7D70A22B" w14:textId="63B2A81F" w:rsidR="00033B63" w:rsidRPr="004B64D4" w:rsidRDefault="00033B63" w:rsidP="009D4642">
            <w:pPr>
              <w:spacing w:line="276" w:lineRule="auto"/>
              <w:jc w:val="center"/>
              <w:rPr>
                <w:rFonts w:cs="Arial"/>
              </w:rPr>
            </w:pPr>
            <w:r w:rsidRPr="004B64D4">
              <w:rPr>
                <w:rFonts w:cs="Arial"/>
              </w:rPr>
              <w:t>26</w:t>
            </w:r>
            <w:r w:rsidR="00D6072F" w:rsidRPr="004B64D4">
              <w:rPr>
                <w:rFonts w:cs="Arial"/>
              </w:rPr>
              <w:t>.09</w:t>
            </w:r>
            <w:r w:rsidRPr="004B64D4">
              <w:rPr>
                <w:rFonts w:cs="Arial"/>
              </w:rPr>
              <w:t>%</w:t>
            </w:r>
          </w:p>
        </w:tc>
        <w:tc>
          <w:tcPr>
            <w:tcW w:w="963" w:type="dxa"/>
          </w:tcPr>
          <w:p w14:paraId="5C97E660" w14:textId="77777777" w:rsidR="00581183" w:rsidRPr="004B64D4" w:rsidRDefault="00581183" w:rsidP="00581183">
            <w:pPr>
              <w:spacing w:line="276" w:lineRule="auto"/>
              <w:jc w:val="center"/>
              <w:rPr>
                <w:rFonts w:cs="Arial"/>
              </w:rPr>
            </w:pPr>
            <w:r w:rsidRPr="004B64D4">
              <w:rPr>
                <w:rFonts w:cs="Arial"/>
              </w:rPr>
              <w:t>68</w:t>
            </w:r>
          </w:p>
          <w:p w14:paraId="4A6DE83C" w14:textId="77777777" w:rsidR="00581183" w:rsidRDefault="00581183" w:rsidP="00581183">
            <w:pPr>
              <w:spacing w:line="276" w:lineRule="auto"/>
              <w:jc w:val="center"/>
              <w:rPr>
                <w:rFonts w:cs="Arial"/>
              </w:rPr>
            </w:pPr>
            <w:r w:rsidRPr="004B64D4">
              <w:rPr>
                <w:rFonts w:cs="Arial"/>
              </w:rPr>
              <w:t>49.28%</w:t>
            </w:r>
          </w:p>
          <w:p w14:paraId="650A392A" w14:textId="64E9D835" w:rsidR="00033B63" w:rsidRPr="004B64D4" w:rsidRDefault="00033B63" w:rsidP="009D4642">
            <w:pPr>
              <w:spacing w:line="276" w:lineRule="auto"/>
              <w:jc w:val="center"/>
              <w:rPr>
                <w:rFonts w:cs="Arial"/>
              </w:rPr>
            </w:pPr>
          </w:p>
        </w:tc>
        <w:tc>
          <w:tcPr>
            <w:tcW w:w="1109" w:type="dxa"/>
          </w:tcPr>
          <w:p w14:paraId="796370DE" w14:textId="77777777" w:rsidR="00581183" w:rsidRPr="004B64D4" w:rsidRDefault="00581183" w:rsidP="00581183">
            <w:pPr>
              <w:spacing w:line="276" w:lineRule="auto"/>
              <w:jc w:val="center"/>
              <w:rPr>
                <w:rFonts w:cs="Arial"/>
              </w:rPr>
            </w:pPr>
            <w:r w:rsidRPr="004B64D4">
              <w:rPr>
                <w:rFonts w:cs="Arial"/>
              </w:rPr>
              <w:t>20</w:t>
            </w:r>
          </w:p>
          <w:p w14:paraId="76EDFC6A" w14:textId="77777777" w:rsidR="00581183" w:rsidRDefault="00581183" w:rsidP="00581183">
            <w:pPr>
              <w:spacing w:line="276" w:lineRule="auto"/>
              <w:jc w:val="center"/>
              <w:rPr>
                <w:rFonts w:cs="Arial"/>
              </w:rPr>
            </w:pPr>
            <w:r w:rsidRPr="004B64D4">
              <w:rPr>
                <w:rFonts w:cs="Arial"/>
              </w:rPr>
              <w:t>14.49%</w:t>
            </w:r>
          </w:p>
          <w:p w14:paraId="543FEFAD" w14:textId="6AC984B9" w:rsidR="00033B63" w:rsidRPr="004B64D4" w:rsidRDefault="00033B63" w:rsidP="009D4642">
            <w:pPr>
              <w:spacing w:line="276" w:lineRule="auto"/>
              <w:jc w:val="center"/>
              <w:rPr>
                <w:rFonts w:cs="Arial"/>
              </w:rPr>
            </w:pPr>
          </w:p>
        </w:tc>
        <w:tc>
          <w:tcPr>
            <w:tcW w:w="926" w:type="dxa"/>
          </w:tcPr>
          <w:p w14:paraId="33DA9D82" w14:textId="77777777" w:rsidR="00F43C09" w:rsidRPr="00F412A2" w:rsidRDefault="00F43C09" w:rsidP="009D4642">
            <w:pPr>
              <w:spacing w:line="276" w:lineRule="auto"/>
              <w:jc w:val="center"/>
              <w:rPr>
                <w:rFonts w:cs="Arial"/>
              </w:rPr>
            </w:pPr>
            <w:r w:rsidRPr="00F412A2">
              <w:rPr>
                <w:rFonts w:cs="Arial"/>
              </w:rPr>
              <w:t>138</w:t>
            </w:r>
          </w:p>
          <w:p w14:paraId="64D96003" w14:textId="77777777" w:rsidR="00F43C09" w:rsidRPr="00F412A2" w:rsidRDefault="00F43C09" w:rsidP="009D4642">
            <w:pPr>
              <w:spacing w:line="276" w:lineRule="auto"/>
              <w:jc w:val="center"/>
              <w:rPr>
                <w:rFonts w:cs="Arial"/>
              </w:rPr>
            </w:pPr>
            <w:r w:rsidRPr="00F412A2">
              <w:rPr>
                <w:rFonts w:cs="Arial"/>
              </w:rPr>
              <w:t>(100%)</w:t>
            </w:r>
          </w:p>
        </w:tc>
      </w:tr>
      <w:tr w:rsidR="00582C89" w:rsidRPr="00582C89" w14:paraId="2E33A3F6" w14:textId="77777777" w:rsidTr="00834AD2">
        <w:tc>
          <w:tcPr>
            <w:tcW w:w="3686" w:type="dxa"/>
            <w:shd w:val="clear" w:color="auto" w:fill="E8E8E8" w:themeFill="background2"/>
          </w:tcPr>
          <w:p w14:paraId="35C7B661" w14:textId="26CE6088" w:rsidR="00F43C09" w:rsidRPr="004B64D4" w:rsidRDefault="00E1651F" w:rsidP="009D4642">
            <w:pPr>
              <w:spacing w:line="276" w:lineRule="auto"/>
              <w:rPr>
                <w:rStyle w:val="myxfac"/>
                <w:b/>
                <w:bCs/>
              </w:rPr>
            </w:pPr>
            <w:r>
              <w:rPr>
                <w:rStyle w:val="myxfac"/>
              </w:rPr>
              <w:t>I felt recognised and appreciated for my hard work during my performance review conversation</w:t>
            </w:r>
            <w:r w:rsidR="00F43C09" w:rsidRPr="004B64D4">
              <w:rPr>
                <w:rStyle w:val="myxfac"/>
              </w:rPr>
              <w:t>.</w:t>
            </w:r>
          </w:p>
        </w:tc>
        <w:tc>
          <w:tcPr>
            <w:tcW w:w="685" w:type="dxa"/>
            <w:shd w:val="clear" w:color="auto" w:fill="E8E8E8" w:themeFill="background2"/>
          </w:tcPr>
          <w:p w14:paraId="3B8F912D" w14:textId="77777777" w:rsidR="00581183" w:rsidRPr="004B64D4" w:rsidRDefault="00581183" w:rsidP="00581183">
            <w:pPr>
              <w:spacing w:line="276" w:lineRule="auto"/>
              <w:jc w:val="center"/>
              <w:rPr>
                <w:rFonts w:cs="Arial"/>
              </w:rPr>
            </w:pPr>
            <w:r w:rsidRPr="004B64D4">
              <w:rPr>
                <w:rFonts w:cs="Arial"/>
              </w:rPr>
              <w:t>6</w:t>
            </w:r>
          </w:p>
          <w:p w14:paraId="49AC7F35" w14:textId="0DC1427E" w:rsidR="00581183" w:rsidRPr="004B64D4" w:rsidRDefault="00581183" w:rsidP="00581183">
            <w:pPr>
              <w:spacing w:line="276" w:lineRule="auto"/>
              <w:jc w:val="center"/>
              <w:rPr>
                <w:rFonts w:cs="Arial"/>
              </w:rPr>
            </w:pPr>
            <w:r w:rsidRPr="004B64D4">
              <w:t>4.35%</w:t>
            </w:r>
          </w:p>
        </w:tc>
        <w:tc>
          <w:tcPr>
            <w:tcW w:w="1155" w:type="dxa"/>
            <w:shd w:val="clear" w:color="auto" w:fill="E8E8E8" w:themeFill="background2"/>
          </w:tcPr>
          <w:p w14:paraId="5A2405AD" w14:textId="77777777" w:rsidR="00581183" w:rsidRPr="004B64D4" w:rsidRDefault="00581183" w:rsidP="00581183">
            <w:pPr>
              <w:spacing w:line="276" w:lineRule="auto"/>
              <w:jc w:val="center"/>
              <w:rPr>
                <w:rFonts w:cs="Arial"/>
              </w:rPr>
            </w:pPr>
            <w:r w:rsidRPr="004B64D4">
              <w:rPr>
                <w:rFonts w:cs="Arial"/>
              </w:rPr>
              <w:t>22</w:t>
            </w:r>
          </w:p>
          <w:p w14:paraId="7998E82C" w14:textId="32FAA254" w:rsidR="00581183" w:rsidRPr="004B64D4" w:rsidRDefault="00581183" w:rsidP="00581183">
            <w:pPr>
              <w:spacing w:line="276" w:lineRule="auto"/>
              <w:jc w:val="center"/>
              <w:rPr>
                <w:rFonts w:cs="Arial"/>
              </w:rPr>
            </w:pPr>
            <w:r w:rsidRPr="004B64D4">
              <w:t>15.94%</w:t>
            </w:r>
          </w:p>
        </w:tc>
        <w:tc>
          <w:tcPr>
            <w:tcW w:w="974" w:type="dxa"/>
            <w:shd w:val="clear" w:color="auto" w:fill="E8E8E8" w:themeFill="background2"/>
          </w:tcPr>
          <w:p w14:paraId="104A7C47" w14:textId="77777777" w:rsidR="00F43C09" w:rsidRPr="004B64D4" w:rsidRDefault="00F43C09" w:rsidP="009D4642">
            <w:pPr>
              <w:spacing w:line="276" w:lineRule="auto"/>
              <w:jc w:val="center"/>
              <w:rPr>
                <w:rFonts w:cs="Arial"/>
              </w:rPr>
            </w:pPr>
            <w:r w:rsidRPr="004B64D4">
              <w:rPr>
                <w:rFonts w:cs="Arial"/>
              </w:rPr>
              <w:t>38</w:t>
            </w:r>
          </w:p>
          <w:p w14:paraId="7A0FCA9B" w14:textId="3F34F0C0" w:rsidR="00FC0335" w:rsidRPr="004B64D4" w:rsidRDefault="00FC0335" w:rsidP="009D4642">
            <w:pPr>
              <w:spacing w:line="276" w:lineRule="auto"/>
              <w:jc w:val="center"/>
              <w:rPr>
                <w:rFonts w:cs="Arial"/>
              </w:rPr>
            </w:pPr>
            <w:r w:rsidRPr="004B64D4">
              <w:t>27.54%</w:t>
            </w:r>
          </w:p>
        </w:tc>
        <w:tc>
          <w:tcPr>
            <w:tcW w:w="963" w:type="dxa"/>
            <w:shd w:val="clear" w:color="auto" w:fill="E8E8E8" w:themeFill="background2"/>
          </w:tcPr>
          <w:p w14:paraId="0D296BC9" w14:textId="77777777" w:rsidR="00581183" w:rsidRPr="004B64D4" w:rsidRDefault="00581183" w:rsidP="00581183">
            <w:pPr>
              <w:spacing w:line="276" w:lineRule="auto"/>
              <w:jc w:val="center"/>
              <w:rPr>
                <w:rFonts w:cs="Arial"/>
              </w:rPr>
            </w:pPr>
            <w:r w:rsidRPr="004B64D4">
              <w:rPr>
                <w:rFonts w:cs="Arial"/>
              </w:rPr>
              <w:t>44</w:t>
            </w:r>
          </w:p>
          <w:p w14:paraId="0918BFA9" w14:textId="77777777" w:rsidR="00581183" w:rsidRDefault="00581183" w:rsidP="00581183">
            <w:pPr>
              <w:spacing w:line="276" w:lineRule="auto"/>
              <w:jc w:val="center"/>
            </w:pPr>
            <w:r w:rsidRPr="004B64D4">
              <w:t>31.88%</w:t>
            </w:r>
          </w:p>
          <w:p w14:paraId="4ADC886E" w14:textId="73F5D01F" w:rsidR="00FC0335" w:rsidRPr="004B64D4" w:rsidRDefault="00FC0335" w:rsidP="009D4642">
            <w:pPr>
              <w:spacing w:line="276" w:lineRule="auto"/>
              <w:jc w:val="center"/>
              <w:rPr>
                <w:rFonts w:cs="Arial"/>
              </w:rPr>
            </w:pPr>
          </w:p>
        </w:tc>
        <w:tc>
          <w:tcPr>
            <w:tcW w:w="1109" w:type="dxa"/>
            <w:shd w:val="clear" w:color="auto" w:fill="E8E8E8" w:themeFill="background2"/>
          </w:tcPr>
          <w:p w14:paraId="65F1C09F" w14:textId="77777777" w:rsidR="00581183" w:rsidRPr="004B64D4" w:rsidRDefault="00581183" w:rsidP="00581183">
            <w:pPr>
              <w:spacing w:line="276" w:lineRule="auto"/>
              <w:jc w:val="center"/>
              <w:rPr>
                <w:rFonts w:cs="Arial"/>
              </w:rPr>
            </w:pPr>
            <w:r w:rsidRPr="004B64D4">
              <w:rPr>
                <w:rFonts w:cs="Arial"/>
              </w:rPr>
              <w:t>28</w:t>
            </w:r>
          </w:p>
          <w:p w14:paraId="06779145" w14:textId="77777777" w:rsidR="00581183" w:rsidRDefault="00581183" w:rsidP="00581183">
            <w:pPr>
              <w:spacing w:line="276" w:lineRule="auto"/>
              <w:jc w:val="center"/>
            </w:pPr>
            <w:r w:rsidRPr="004B64D4">
              <w:t>20.29%</w:t>
            </w:r>
          </w:p>
          <w:p w14:paraId="096AC200" w14:textId="4CF99924" w:rsidR="00FC0335" w:rsidRPr="004B64D4" w:rsidRDefault="00FC0335" w:rsidP="009D4642">
            <w:pPr>
              <w:spacing w:line="276" w:lineRule="auto"/>
              <w:jc w:val="center"/>
              <w:rPr>
                <w:rFonts w:cs="Arial"/>
              </w:rPr>
            </w:pPr>
          </w:p>
        </w:tc>
        <w:tc>
          <w:tcPr>
            <w:tcW w:w="926" w:type="dxa"/>
            <w:shd w:val="clear" w:color="auto" w:fill="E8E8E8" w:themeFill="background2"/>
          </w:tcPr>
          <w:p w14:paraId="5FA12BE7" w14:textId="77777777" w:rsidR="00F43C09" w:rsidRPr="00F412A2" w:rsidRDefault="00F43C09" w:rsidP="009D4642">
            <w:pPr>
              <w:spacing w:line="276" w:lineRule="auto"/>
              <w:jc w:val="center"/>
              <w:rPr>
                <w:rFonts w:cs="Arial"/>
              </w:rPr>
            </w:pPr>
            <w:r w:rsidRPr="00F412A2">
              <w:rPr>
                <w:rFonts w:cs="Arial"/>
              </w:rPr>
              <w:t>138</w:t>
            </w:r>
          </w:p>
          <w:p w14:paraId="451E15B5" w14:textId="77777777" w:rsidR="00F43C09" w:rsidRPr="00F412A2" w:rsidRDefault="00F43C09" w:rsidP="009D4642">
            <w:pPr>
              <w:spacing w:line="276" w:lineRule="auto"/>
              <w:jc w:val="center"/>
              <w:rPr>
                <w:rFonts w:cs="Arial"/>
              </w:rPr>
            </w:pPr>
            <w:r w:rsidRPr="00F412A2">
              <w:rPr>
                <w:rFonts w:cs="Arial"/>
              </w:rPr>
              <w:t>(100%)</w:t>
            </w:r>
          </w:p>
        </w:tc>
      </w:tr>
      <w:bookmarkEnd w:id="56"/>
    </w:tbl>
    <w:p w14:paraId="795974BA" w14:textId="77777777" w:rsidR="00453670" w:rsidRPr="004B64D4" w:rsidRDefault="00453670" w:rsidP="00453670">
      <w:pPr>
        <w:spacing w:after="0" w:line="240" w:lineRule="auto"/>
        <w:rPr>
          <w:rFonts w:ascii="Times New Roman" w:eastAsia="Times New Roman" w:hAnsi="Symbol" w:cs="Times New Roman"/>
          <w:kern w:val="0"/>
          <w:lang w:eastAsia="en-GB"/>
          <w14:ligatures w14:val="none"/>
        </w:rPr>
      </w:pPr>
    </w:p>
    <w:p w14:paraId="01635EB6" w14:textId="70270710" w:rsidR="00BD2ED1" w:rsidRPr="002B3958" w:rsidRDefault="00BD2ED1" w:rsidP="00BD2ED1">
      <w:r w:rsidRPr="004B64D4">
        <w:t>A substantial majority, comprising 72% of the respondents, agreed with the statement, that performance reviews help in identifying both strengths and areas for improvement.</w:t>
      </w:r>
      <w:r w:rsidRPr="002B3958">
        <w:t xml:space="preserve"> Conversely, a minority, representing only 16% of the responders, disagreed with this assertion.</w:t>
      </w:r>
    </w:p>
    <w:p w14:paraId="3BC7C49E" w14:textId="0F96F7CC" w:rsidR="00FF6EE8" w:rsidRDefault="00BD2ED1" w:rsidP="00BD2ED1">
      <w:pPr>
        <w:rPr>
          <w:rStyle w:val="myxfac"/>
          <w:color w:val="4C94D8" w:themeColor="text2" w:themeTint="80"/>
        </w:rPr>
      </w:pPr>
      <w:r w:rsidRPr="002B3958">
        <w:t xml:space="preserve">According to Curtis (2015), communication during the performance review should promote two-way engagement, giving employees a voice and demonstrating consistency between messages and practice. It is crucial for employees to be empowered with the opportunity to articulate their perspectives and address challenges. </w:t>
      </w:r>
      <w:r w:rsidRPr="004B64D4">
        <w:t>At Gwent Police</w:t>
      </w:r>
      <w:r w:rsidR="00635FA4" w:rsidRPr="004B64D4">
        <w:t>,</w:t>
      </w:r>
      <w:r w:rsidRPr="004B64D4">
        <w:t xml:space="preserve"> </w:t>
      </w:r>
      <w:r w:rsidR="00635FA4" w:rsidRPr="004B64D4">
        <w:t>87% of</w:t>
      </w:r>
      <w:r w:rsidRPr="004B64D4">
        <w:t xml:space="preserve"> officers confirmed their ability to communicate concerns and objectives during performance reviews. </w:t>
      </w:r>
      <w:r w:rsidR="00635FA4" w:rsidRPr="004B64D4">
        <w:t>However, s</w:t>
      </w:r>
      <w:r w:rsidRPr="004B64D4">
        <w:t xml:space="preserve">ubtle distinctions arise regarding supervisors' responsiveness to suggestions. Merely </w:t>
      </w:r>
      <w:r w:rsidR="00635FA4" w:rsidRPr="004B64D4">
        <w:t>64% of</w:t>
      </w:r>
      <w:r w:rsidRPr="004B64D4">
        <w:t xml:space="preserve"> officers affirmed that their line manager takes action when they express concerns or provide suggestions. </w:t>
      </w:r>
      <w:r w:rsidRPr="002B3958">
        <w:t xml:space="preserve">Additionally, </w:t>
      </w:r>
      <w:r w:rsidR="00635FA4" w:rsidRPr="002B3958">
        <w:t>26%</w:t>
      </w:r>
      <w:r w:rsidRPr="002B3958">
        <w:t xml:space="preserve"> neither agreed nor disagreed, while only </w:t>
      </w:r>
      <w:r w:rsidR="00635FA4" w:rsidRPr="002B3958">
        <w:t xml:space="preserve">10% of </w:t>
      </w:r>
      <w:r w:rsidRPr="002B3958">
        <w:t xml:space="preserve">officers expressed disagreement. </w:t>
      </w:r>
      <w:r w:rsidRPr="00B279DA">
        <w:t xml:space="preserve">Data shows that </w:t>
      </w:r>
      <w:r w:rsidR="00E73246" w:rsidRPr="00B279DA">
        <w:t>52% of</w:t>
      </w:r>
      <w:r w:rsidRPr="00B279DA">
        <w:t xml:space="preserve"> officers </w:t>
      </w:r>
      <w:r w:rsidRPr="00B279DA">
        <w:rPr>
          <w:rStyle w:val="myxfac"/>
        </w:rPr>
        <w:t>felt recognised and appreciated for their hard work,</w:t>
      </w:r>
      <w:r w:rsidRPr="002B3958">
        <w:rPr>
          <w:rStyle w:val="myxfac"/>
        </w:rPr>
        <w:t xml:space="preserve"> </w:t>
      </w:r>
      <w:r w:rsidR="00E73246" w:rsidRPr="002B3958">
        <w:rPr>
          <w:rStyle w:val="myxfac"/>
        </w:rPr>
        <w:t xml:space="preserve">28% </w:t>
      </w:r>
      <w:r w:rsidRPr="002B3958">
        <w:rPr>
          <w:rStyle w:val="myxfac"/>
        </w:rPr>
        <w:t>stayed neutral only 2</w:t>
      </w:r>
      <w:r w:rsidR="00E73246" w:rsidRPr="002B3958">
        <w:rPr>
          <w:rStyle w:val="myxfac"/>
        </w:rPr>
        <w:t xml:space="preserve">0% of </w:t>
      </w:r>
      <w:r w:rsidRPr="002B3958">
        <w:rPr>
          <w:rStyle w:val="myxfac"/>
        </w:rPr>
        <w:t xml:space="preserve">responders disagreed. </w:t>
      </w:r>
    </w:p>
    <w:p w14:paraId="50589458" w14:textId="43DDC33B" w:rsidR="00853F6B" w:rsidRPr="006E1471" w:rsidRDefault="00184267" w:rsidP="00BD2ED1">
      <w:pPr>
        <w:rPr>
          <w:rStyle w:val="myxfac"/>
          <w:color w:val="C00000"/>
        </w:rPr>
      </w:pPr>
      <w:r>
        <w:rPr>
          <w:color w:val="000000" w:themeColor="text1"/>
        </w:rPr>
        <w:lastRenderedPageBreak/>
        <w:t>M</w:t>
      </w:r>
      <w:r w:rsidR="008C6B63">
        <w:t xml:space="preserve">ean values were calculated and visualised in </w:t>
      </w:r>
      <w:r w:rsidR="008C6B63" w:rsidRPr="006C095A">
        <w:t xml:space="preserve">Figure </w:t>
      </w:r>
      <w:r w:rsidR="006C095A" w:rsidRPr="006C095A">
        <w:t>7</w:t>
      </w:r>
      <w:r w:rsidR="008C6B63" w:rsidRPr="006C095A">
        <w:t xml:space="preserve"> </w:t>
      </w:r>
      <w:r w:rsidR="008C6B63">
        <w:t>to illustrate the levels of agreement across different statements. The highest mean value 4.087</w:t>
      </w:r>
      <w:r w:rsidR="00167CF2">
        <w:t xml:space="preserve">, </w:t>
      </w:r>
      <w:r w:rsidR="008C6B63">
        <w:t>signifies strong agreement with the statement about expressing concerns and objectives during performance reviews. Conversely, the lowest mean value 3.478</w:t>
      </w:r>
      <w:r w:rsidR="00167CF2">
        <w:t xml:space="preserve">, </w:t>
      </w:r>
      <w:r w:rsidR="008C6B63">
        <w:t xml:space="preserve">indicates disagreement with feeling recognised and appreciated during performance reviews. These results align with the findings presented in </w:t>
      </w:r>
      <w:r w:rsidR="008C6B63" w:rsidRPr="006873C4">
        <w:t xml:space="preserve">Table </w:t>
      </w:r>
      <w:r w:rsidR="006873C4" w:rsidRPr="006873C4">
        <w:t>2</w:t>
      </w:r>
      <w:r w:rsidR="006873C4">
        <w:t>.</w:t>
      </w:r>
    </w:p>
    <w:p w14:paraId="4B7F919D" w14:textId="77777777" w:rsidR="006C095A" w:rsidRDefault="00834AD2" w:rsidP="006C095A">
      <w:pPr>
        <w:keepNext/>
      </w:pPr>
      <w:r w:rsidRPr="00834AD2">
        <w:rPr>
          <w:rStyle w:val="myxfac"/>
          <w:rFonts w:ascii="Times New Roman" w:hAnsi="Times New Roman"/>
          <w:noProof/>
        </w:rPr>
        <w:drawing>
          <wp:inline distT="0" distB="0" distL="0" distR="0" wp14:anchorId="62664D42" wp14:editId="14FF9B0F">
            <wp:extent cx="5658561" cy="2676940"/>
            <wp:effectExtent l="152400" t="152400" r="361315" b="371475"/>
            <wp:docPr id="350605140" name="Picture 1" descr="A graph of performance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05140" name="Picture 1" descr="A graph of performance review&#10;&#10;Description automatically generated"/>
                    <pic:cNvPicPr/>
                  </pic:nvPicPr>
                  <pic:blipFill>
                    <a:blip r:embed="rId20"/>
                    <a:stretch>
                      <a:fillRect/>
                    </a:stretch>
                  </pic:blipFill>
                  <pic:spPr>
                    <a:xfrm>
                      <a:off x="0" y="0"/>
                      <a:ext cx="5667024" cy="2680944"/>
                    </a:xfrm>
                    <a:prstGeom prst="rect">
                      <a:avLst/>
                    </a:prstGeom>
                    <a:ln>
                      <a:noFill/>
                    </a:ln>
                    <a:effectLst>
                      <a:outerShdw blurRad="292100" dist="139700" dir="2700000" algn="tl" rotWithShape="0">
                        <a:srgbClr val="333333">
                          <a:alpha val="65000"/>
                        </a:srgbClr>
                      </a:outerShdw>
                    </a:effectLst>
                  </pic:spPr>
                </pic:pic>
              </a:graphicData>
            </a:graphic>
          </wp:inline>
        </w:drawing>
      </w:r>
    </w:p>
    <w:p w14:paraId="2A61C3D8" w14:textId="03A2FD1B" w:rsidR="00184267" w:rsidRPr="00184267" w:rsidRDefault="006C095A" w:rsidP="00184267">
      <w:pPr>
        <w:pStyle w:val="Caption"/>
        <w:ind w:left="2160" w:firstLine="720"/>
        <w:rPr>
          <w:rFonts w:ascii="Times New Roman" w:hAnsi="Times New Roman"/>
          <w:sz w:val="20"/>
          <w:szCs w:val="20"/>
        </w:rPr>
      </w:pPr>
      <w:r w:rsidRPr="006C095A">
        <w:rPr>
          <w:sz w:val="20"/>
          <w:szCs w:val="20"/>
        </w:rPr>
        <w:t>Figure 7 Performance Meeting – Mean.</w:t>
      </w:r>
    </w:p>
    <w:p w14:paraId="09573754" w14:textId="5F91F38B" w:rsidR="008C75AC" w:rsidRDefault="00015444" w:rsidP="00005540">
      <w:pPr>
        <w:pStyle w:val="Heading3"/>
      </w:pPr>
      <w:bookmarkStart w:id="57" w:name="_Toc166274331"/>
      <w:r w:rsidRPr="00015444">
        <w:t xml:space="preserve">4.3.3 </w:t>
      </w:r>
      <w:r w:rsidR="008C75AC" w:rsidRPr="00015444">
        <w:t xml:space="preserve">Qualitative Analysis, General </w:t>
      </w:r>
      <w:r w:rsidRPr="00015444">
        <w:t>Perception Regarding Performance Reviews</w:t>
      </w:r>
      <w:r w:rsidR="008C75AC" w:rsidRPr="00015444">
        <w:t>.</w:t>
      </w:r>
      <w:bookmarkEnd w:id="57"/>
    </w:p>
    <w:p w14:paraId="54F11D2A" w14:textId="6E0EFF78" w:rsidR="00167CF2" w:rsidRDefault="008C75AC" w:rsidP="008C75AC">
      <w:pPr>
        <w:rPr>
          <w:rFonts w:eastAsia="Times New Roman" w:cs="Arial"/>
          <w:lang w:eastAsia="en-GB"/>
        </w:rPr>
      </w:pPr>
      <w:r>
        <w:t xml:space="preserve">Following </w:t>
      </w:r>
      <w:r w:rsidR="00184267">
        <w:t xml:space="preserve">a </w:t>
      </w:r>
      <w:r>
        <w:t>thorough analysis, the responses were categorised based on similarities to gain a more comprehensive understanding.</w:t>
      </w:r>
      <w:r>
        <w:rPr>
          <w:rFonts w:eastAsia="Times New Roman" w:cs="Arial"/>
          <w:lang w:eastAsia="en-GB"/>
        </w:rPr>
        <w:t xml:space="preserve"> </w:t>
      </w:r>
    </w:p>
    <w:p w14:paraId="760EDE8B" w14:textId="1377DB92" w:rsidR="00C21866" w:rsidRDefault="00C21866" w:rsidP="008C75AC">
      <w:pPr>
        <w:rPr>
          <w:rFonts w:eastAsia="Times New Roman" w:cs="Arial"/>
          <w:lang w:eastAsia="en-GB"/>
        </w:rPr>
      </w:pPr>
      <w:r>
        <w:t>A coding framework derived from responses to all four open-ended questions</w:t>
      </w:r>
      <w:r w:rsidR="00167CF2">
        <w:t xml:space="preserve"> contains ten major codes:</w:t>
      </w:r>
    </w:p>
    <w:p w14:paraId="5E4279C5" w14:textId="77777777" w:rsidR="009E59E4" w:rsidRPr="00E61564" w:rsidRDefault="009E59E4" w:rsidP="00E61564">
      <w:pPr>
        <w:rPr>
          <w:rStyle w:val="Strong"/>
        </w:rPr>
      </w:pPr>
      <w:r w:rsidRPr="00E61564">
        <w:t>1</w:t>
      </w:r>
      <w:r w:rsidRPr="00E61564">
        <w:rPr>
          <w:b/>
          <w:bCs/>
        </w:rPr>
        <w:t xml:space="preserve"> </w:t>
      </w:r>
      <w:r w:rsidRPr="00E61564">
        <w:t>- Statistical Metrics in Performance Evaluation.</w:t>
      </w:r>
    </w:p>
    <w:p w14:paraId="37467560" w14:textId="77777777" w:rsidR="009E59E4" w:rsidRPr="00E61564" w:rsidRDefault="009E59E4" w:rsidP="00E61564">
      <w:r w:rsidRPr="00E61564">
        <w:lastRenderedPageBreak/>
        <w:t>2 - Challenges in Objective Achievements.</w:t>
      </w:r>
    </w:p>
    <w:p w14:paraId="2511B28D" w14:textId="77777777" w:rsidR="009E59E4" w:rsidRPr="00E61564" w:rsidRDefault="009E59E4" w:rsidP="00E61564">
      <w:r w:rsidRPr="00E61564">
        <w:t>3 - Experiences with supervisors’ feedback.</w:t>
      </w:r>
    </w:p>
    <w:p w14:paraId="32FB9A6C" w14:textId="77777777" w:rsidR="009E59E4" w:rsidRPr="00E61564" w:rsidRDefault="009E59E4" w:rsidP="00E61564">
      <w:pPr>
        <w:rPr>
          <w:b/>
          <w:bCs/>
        </w:rPr>
      </w:pPr>
      <w:r w:rsidRPr="00E61564">
        <w:t xml:space="preserve">4 - Goal settings / </w:t>
      </w:r>
      <w:r w:rsidRPr="00E61564">
        <w:rPr>
          <w:rStyle w:val="Strong"/>
          <w:b w:val="0"/>
          <w:bCs w:val="0"/>
        </w:rPr>
        <w:t>Clarity of Expectations</w:t>
      </w:r>
      <w:r w:rsidRPr="00E61564">
        <w:rPr>
          <w:rStyle w:val="Strong"/>
        </w:rPr>
        <w:t xml:space="preserve"> </w:t>
      </w:r>
    </w:p>
    <w:p w14:paraId="795FFAD8" w14:textId="77777777" w:rsidR="009E59E4" w:rsidRPr="00E61564" w:rsidRDefault="009E59E4" w:rsidP="00E61564">
      <w:pPr>
        <w:rPr>
          <w:rStyle w:val="Strong"/>
          <w:b w:val="0"/>
          <w:bCs w:val="0"/>
        </w:rPr>
      </w:pPr>
      <w:r w:rsidRPr="00E61564">
        <w:t>5 - Negative Effects of Emphasising Statistical Metrics.</w:t>
      </w:r>
    </w:p>
    <w:p w14:paraId="722739F6" w14:textId="77777777" w:rsidR="009E59E4" w:rsidRPr="00E61564" w:rsidRDefault="009E59E4" w:rsidP="00E61564">
      <w:pPr>
        <w:rPr>
          <w:rStyle w:val="Strong"/>
          <w:b w:val="0"/>
          <w:bCs w:val="0"/>
        </w:rPr>
      </w:pPr>
      <w:r w:rsidRPr="00E61564">
        <w:rPr>
          <w:rStyle w:val="Strong"/>
          <w:b w:val="0"/>
          <w:bCs w:val="0"/>
        </w:rPr>
        <w:t xml:space="preserve">6 - Frequency of Reviews. </w:t>
      </w:r>
    </w:p>
    <w:p w14:paraId="65E77831" w14:textId="77777777" w:rsidR="009E59E4" w:rsidRPr="00E61564" w:rsidRDefault="009E59E4" w:rsidP="00E61564">
      <w:pPr>
        <w:rPr>
          <w:rStyle w:val="Strong"/>
          <w:b w:val="0"/>
          <w:bCs w:val="0"/>
        </w:rPr>
      </w:pPr>
      <w:r w:rsidRPr="00E61564">
        <w:t>7 - Disparity in Performance Review Processes.</w:t>
      </w:r>
    </w:p>
    <w:p w14:paraId="7BFAEA4E" w14:textId="77777777" w:rsidR="009E59E4" w:rsidRPr="00E61564" w:rsidRDefault="009E59E4" w:rsidP="00E61564">
      <w:pPr>
        <w:rPr>
          <w:rStyle w:val="Strong"/>
          <w:b w:val="0"/>
          <w:bCs w:val="0"/>
        </w:rPr>
      </w:pPr>
      <w:r w:rsidRPr="00E61564">
        <w:rPr>
          <w:rStyle w:val="Strong"/>
          <w:b w:val="0"/>
          <w:bCs w:val="0"/>
        </w:rPr>
        <w:t>8 - Objectivity of evaluations.</w:t>
      </w:r>
    </w:p>
    <w:p w14:paraId="63FBB1DD" w14:textId="4E813924" w:rsidR="009E59E4" w:rsidRPr="00E61564" w:rsidRDefault="009E59E4" w:rsidP="00E61564">
      <w:pPr>
        <w:rPr>
          <w:rStyle w:val="Strong"/>
          <w:b w:val="0"/>
          <w:bCs w:val="0"/>
        </w:rPr>
      </w:pPr>
      <w:r w:rsidRPr="00E61564">
        <w:rPr>
          <w:rStyle w:val="Strong"/>
          <w:b w:val="0"/>
          <w:bCs w:val="0"/>
        </w:rPr>
        <w:t xml:space="preserve">9 - Performance reviews </w:t>
      </w:r>
      <w:r w:rsidR="00330EF2">
        <w:rPr>
          <w:rStyle w:val="Strong"/>
          <w:b w:val="0"/>
          <w:bCs w:val="0"/>
        </w:rPr>
        <w:t xml:space="preserve">are </w:t>
      </w:r>
      <w:r w:rsidRPr="00E61564">
        <w:rPr>
          <w:rStyle w:val="Strong"/>
          <w:b w:val="0"/>
          <w:bCs w:val="0"/>
        </w:rPr>
        <w:t>viewed as bureaucratic processes.</w:t>
      </w:r>
    </w:p>
    <w:p w14:paraId="5E0634EE" w14:textId="4C2F8A40" w:rsidR="009E59E4" w:rsidRPr="00E61564" w:rsidRDefault="009E59E4" w:rsidP="00E61564">
      <w:pPr>
        <w:rPr>
          <w:rFonts w:eastAsia="Times New Roman" w:cs="Arial"/>
          <w:lang w:eastAsia="en-GB"/>
        </w:rPr>
      </w:pPr>
      <w:r w:rsidRPr="00E61564">
        <w:rPr>
          <w:rFonts w:eastAsia="Times New Roman" w:cs="Arial"/>
          <w:lang w:eastAsia="en-GB"/>
        </w:rPr>
        <w:t>10 - Data collection issues.</w:t>
      </w:r>
    </w:p>
    <w:p w14:paraId="16B9EE33" w14:textId="65DF626C" w:rsidR="00A31E71" w:rsidRDefault="00C21866" w:rsidP="008C75AC">
      <w:pPr>
        <w:rPr>
          <w:lang w:eastAsia="en-GB"/>
        </w:rPr>
      </w:pPr>
      <w:r>
        <w:rPr>
          <w:rFonts w:eastAsia="Times New Roman" w:cs="Arial"/>
          <w:lang w:eastAsia="en-GB"/>
        </w:rPr>
        <w:t>R</w:t>
      </w:r>
      <w:r w:rsidRPr="004B64D4">
        <w:rPr>
          <w:rFonts w:eastAsia="Times New Roman" w:cs="Arial"/>
          <w:lang w:eastAsia="en-GB"/>
        </w:rPr>
        <w:t>esponses to the open-ended question about challenges or issues with the current performance review process</w:t>
      </w:r>
      <w:r>
        <w:rPr>
          <w:rFonts w:eastAsia="Times New Roman" w:cs="Arial"/>
          <w:lang w:eastAsia="en-GB"/>
        </w:rPr>
        <w:t xml:space="preserve"> </w:t>
      </w:r>
      <w:r>
        <w:t>elicited various responses.</w:t>
      </w:r>
      <w:r>
        <w:rPr>
          <w:rFonts w:eastAsia="Times New Roman" w:cs="Arial"/>
          <w:lang w:eastAsia="en-GB"/>
        </w:rPr>
        <w:t xml:space="preserve"> </w:t>
      </w:r>
      <w:r w:rsidR="008C75AC" w:rsidRPr="004B64D4">
        <w:t>Out of the total of 138 participants, 86 individuals, did not encounter any challenges with the existing review process. 5</w:t>
      </w:r>
      <w:r w:rsidR="008C75AC">
        <w:t>4</w:t>
      </w:r>
      <w:r w:rsidR="008C75AC" w:rsidRPr="004B64D4">
        <w:t xml:space="preserve"> respondents</w:t>
      </w:r>
      <w:r w:rsidR="008C75AC">
        <w:t>, (39%), shared experiences and</w:t>
      </w:r>
      <w:r w:rsidR="008C75AC" w:rsidRPr="004B64D4">
        <w:t xml:space="preserve"> concerns regarding its effectiveness or suitability. </w:t>
      </w:r>
      <w:r w:rsidR="008C75AC" w:rsidRPr="004B64D4">
        <w:rPr>
          <w:lang w:eastAsia="en-GB"/>
        </w:rPr>
        <w:t>The corresponding data is presented in</w:t>
      </w:r>
      <w:r w:rsidR="008C75AC" w:rsidRPr="005D55E7">
        <w:rPr>
          <w:color w:val="C00000"/>
          <w:lang w:eastAsia="en-GB"/>
        </w:rPr>
        <w:t xml:space="preserve"> </w:t>
      </w:r>
      <w:r w:rsidR="008C75AC" w:rsidRPr="006873C4">
        <w:rPr>
          <w:lang w:eastAsia="en-GB"/>
        </w:rPr>
        <w:t xml:space="preserve">Table </w:t>
      </w:r>
      <w:r w:rsidR="006873C4" w:rsidRPr="006873C4">
        <w:rPr>
          <w:lang w:eastAsia="en-GB"/>
        </w:rPr>
        <w:t>3</w:t>
      </w:r>
      <w:r w:rsidR="008C75AC" w:rsidRPr="006873C4">
        <w:rPr>
          <w:lang w:eastAsia="en-GB"/>
        </w:rPr>
        <w:t xml:space="preserve">. </w:t>
      </w:r>
    </w:p>
    <w:p w14:paraId="545A44B0" w14:textId="77777777" w:rsidR="00184267" w:rsidRDefault="00184267" w:rsidP="008C75AC">
      <w:pPr>
        <w:rPr>
          <w:color w:val="C00000"/>
          <w:lang w:eastAsia="en-GB"/>
        </w:rPr>
      </w:pPr>
    </w:p>
    <w:p w14:paraId="654184FB" w14:textId="77777777" w:rsidR="00184267" w:rsidRDefault="00184267" w:rsidP="008C75AC">
      <w:pPr>
        <w:rPr>
          <w:color w:val="C00000"/>
          <w:lang w:eastAsia="en-GB"/>
        </w:rPr>
      </w:pPr>
    </w:p>
    <w:p w14:paraId="4159671A" w14:textId="77777777" w:rsidR="00184267" w:rsidRPr="00167CF2" w:rsidRDefault="00184267" w:rsidP="008C75AC">
      <w:pPr>
        <w:rPr>
          <w:color w:val="C00000"/>
          <w:lang w:eastAsia="en-GB"/>
        </w:rPr>
      </w:pPr>
    </w:p>
    <w:tbl>
      <w:tblPr>
        <w:tblStyle w:val="GridTable2"/>
        <w:tblW w:w="0" w:type="auto"/>
        <w:tblLook w:val="04A0" w:firstRow="1" w:lastRow="0" w:firstColumn="1" w:lastColumn="0" w:noHBand="0" w:noVBand="1"/>
      </w:tblPr>
      <w:tblGrid>
        <w:gridCol w:w="1134"/>
        <w:gridCol w:w="6663"/>
        <w:gridCol w:w="1219"/>
      </w:tblGrid>
      <w:tr w:rsidR="008C75AC" w:rsidRPr="004B64D4" w14:paraId="6962E204"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8AEFA86" w14:textId="45CFBB46" w:rsidR="008C75AC" w:rsidRPr="004B64D4" w:rsidRDefault="008C75AC" w:rsidP="006A424F">
            <w:pPr>
              <w:spacing w:before="100" w:beforeAutospacing="1" w:after="100" w:afterAutospacing="1"/>
              <w:rPr>
                <w:rFonts w:eastAsia="Times New Roman" w:cs="Arial"/>
                <w:lang w:eastAsia="en-GB"/>
              </w:rPr>
            </w:pPr>
            <w:bookmarkStart w:id="58" w:name="_Hlk166253175"/>
            <w:r w:rsidRPr="004B64D4">
              <w:rPr>
                <w:rFonts w:eastAsia="Times New Roman" w:cs="Arial"/>
                <w:lang w:eastAsia="en-GB"/>
              </w:rPr>
              <w:t xml:space="preserve">Table </w:t>
            </w:r>
            <w:r w:rsidR="006873C4">
              <w:rPr>
                <w:rFonts w:eastAsia="Times New Roman" w:cs="Arial"/>
                <w:lang w:eastAsia="en-GB"/>
              </w:rPr>
              <w:t>3</w:t>
            </w:r>
          </w:p>
        </w:tc>
        <w:tc>
          <w:tcPr>
            <w:tcW w:w="6663" w:type="dxa"/>
          </w:tcPr>
          <w:p w14:paraId="6BCDEF46" w14:textId="77777777" w:rsidR="008C75AC" w:rsidRPr="00206932" w:rsidRDefault="008C75AC"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r w:rsidRPr="00206932">
              <w:rPr>
                <w:rStyle w:val="myxfac"/>
              </w:rPr>
              <w:t>Challenges or issues with the current performance review process</w:t>
            </w:r>
            <w:r>
              <w:rPr>
                <w:rStyle w:val="myxfac"/>
              </w:rPr>
              <w:t>.</w:t>
            </w:r>
          </w:p>
        </w:tc>
        <w:tc>
          <w:tcPr>
            <w:tcW w:w="1219" w:type="dxa"/>
          </w:tcPr>
          <w:p w14:paraId="56612F5D" w14:textId="77777777" w:rsidR="008C75AC" w:rsidRPr="004B64D4" w:rsidRDefault="008C75AC"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bookmarkEnd w:id="58"/>
      <w:tr w:rsidR="008C75AC" w:rsidRPr="004B64D4" w14:paraId="320B5FE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1185AE7D" w14:textId="77777777" w:rsidR="008C75AC" w:rsidRPr="004B64D4" w:rsidRDefault="008C75AC"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5083AEA0"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66CF1953"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8C75AC" w:rsidRPr="004B64D4" w14:paraId="0D22065E"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796A8664"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1</w:t>
            </w:r>
          </w:p>
        </w:tc>
        <w:tc>
          <w:tcPr>
            <w:tcW w:w="6663" w:type="dxa"/>
          </w:tcPr>
          <w:p w14:paraId="06B29EFF"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Concerns </w:t>
            </w:r>
            <w:r>
              <w:rPr>
                <w:rFonts w:eastAsia="Times New Roman" w:cs="Arial"/>
                <w:lang w:eastAsia="en-GB"/>
              </w:rPr>
              <w:t>a</w:t>
            </w:r>
            <w:r w:rsidRPr="004B64D4">
              <w:rPr>
                <w:rFonts w:eastAsia="Times New Roman" w:cs="Arial"/>
                <w:lang w:eastAsia="en-GB"/>
              </w:rPr>
              <w:t xml:space="preserve">bout a </w:t>
            </w:r>
            <w:r>
              <w:rPr>
                <w:rFonts w:eastAsia="Times New Roman" w:cs="Arial"/>
                <w:lang w:eastAsia="en-GB"/>
              </w:rPr>
              <w:t>s</w:t>
            </w:r>
            <w:r w:rsidRPr="004B64D4">
              <w:rPr>
                <w:rFonts w:eastAsia="Times New Roman" w:cs="Arial"/>
                <w:lang w:eastAsia="en-GB"/>
              </w:rPr>
              <w:t xml:space="preserve">tatistically </w:t>
            </w:r>
            <w:r>
              <w:rPr>
                <w:rFonts w:eastAsia="Times New Roman" w:cs="Arial"/>
                <w:lang w:eastAsia="en-GB"/>
              </w:rPr>
              <w:t>d</w:t>
            </w:r>
            <w:r w:rsidRPr="004B64D4">
              <w:rPr>
                <w:rFonts w:eastAsia="Times New Roman" w:cs="Arial"/>
                <w:lang w:eastAsia="en-GB"/>
              </w:rPr>
              <w:t xml:space="preserve">riven </w:t>
            </w:r>
            <w:r>
              <w:rPr>
                <w:rFonts w:eastAsia="Times New Roman" w:cs="Arial"/>
                <w:lang w:eastAsia="en-GB"/>
              </w:rPr>
              <w:t>a</w:t>
            </w:r>
            <w:r w:rsidRPr="004B64D4">
              <w:rPr>
                <w:rFonts w:eastAsia="Times New Roman" w:cs="Arial"/>
                <w:lang w:eastAsia="en-GB"/>
              </w:rPr>
              <w:t>pproach.</w:t>
            </w:r>
          </w:p>
        </w:tc>
        <w:tc>
          <w:tcPr>
            <w:tcW w:w="1219" w:type="dxa"/>
          </w:tcPr>
          <w:p w14:paraId="0D8A4913"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1</w:t>
            </w:r>
            <w:r>
              <w:rPr>
                <w:rFonts w:eastAsia="Times New Roman" w:cs="Arial"/>
                <w:lang w:eastAsia="en-GB"/>
              </w:rPr>
              <w:t>5</w:t>
            </w:r>
          </w:p>
        </w:tc>
      </w:tr>
      <w:tr w:rsidR="008C75AC" w:rsidRPr="004B64D4" w14:paraId="346C9A6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D5AFAEB"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2</w:t>
            </w:r>
          </w:p>
        </w:tc>
        <w:tc>
          <w:tcPr>
            <w:tcW w:w="6663" w:type="dxa"/>
          </w:tcPr>
          <w:p w14:paraId="5659011B" w14:textId="77777777" w:rsidR="008C75AC" w:rsidRPr="004B64D4" w:rsidRDefault="008C75AC"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Time </w:t>
            </w:r>
            <w:r>
              <w:rPr>
                <w:rFonts w:eastAsia="Times New Roman" w:cs="Arial"/>
                <w:lang w:eastAsia="en-GB"/>
              </w:rPr>
              <w:t>c</w:t>
            </w:r>
            <w:r w:rsidRPr="004B64D4">
              <w:rPr>
                <w:rFonts w:eastAsia="Times New Roman" w:cs="Arial"/>
                <w:lang w:eastAsia="en-GB"/>
              </w:rPr>
              <w:t xml:space="preserve">onstraints and </w:t>
            </w:r>
            <w:r>
              <w:rPr>
                <w:rFonts w:eastAsia="Times New Roman" w:cs="Arial"/>
                <w:lang w:eastAsia="en-GB"/>
              </w:rPr>
              <w:t>high call demand</w:t>
            </w:r>
            <w:r w:rsidRPr="004B64D4">
              <w:rPr>
                <w:rFonts w:eastAsia="Times New Roman" w:cs="Arial"/>
                <w:lang w:eastAsia="en-GB"/>
              </w:rPr>
              <w:t>.</w:t>
            </w:r>
          </w:p>
        </w:tc>
        <w:tc>
          <w:tcPr>
            <w:tcW w:w="1219" w:type="dxa"/>
          </w:tcPr>
          <w:p w14:paraId="2F8C4CD7"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14</w:t>
            </w:r>
          </w:p>
        </w:tc>
      </w:tr>
      <w:tr w:rsidR="008C75AC" w:rsidRPr="004B64D4" w14:paraId="4C4F1BF6"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456BB057"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3</w:t>
            </w:r>
          </w:p>
        </w:tc>
        <w:tc>
          <w:tcPr>
            <w:tcW w:w="6663" w:type="dxa"/>
          </w:tcPr>
          <w:p w14:paraId="4F58D46B"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Leaders’ feedback, support and guidance.</w:t>
            </w:r>
          </w:p>
        </w:tc>
        <w:tc>
          <w:tcPr>
            <w:tcW w:w="1219" w:type="dxa"/>
          </w:tcPr>
          <w:p w14:paraId="1DD9EC68"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11</w:t>
            </w:r>
          </w:p>
        </w:tc>
      </w:tr>
      <w:tr w:rsidR="008C75AC" w:rsidRPr="004B64D4" w14:paraId="09941064"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11F07F77"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9</w:t>
            </w:r>
          </w:p>
        </w:tc>
        <w:tc>
          <w:tcPr>
            <w:tcW w:w="6663" w:type="dxa"/>
          </w:tcPr>
          <w:p w14:paraId="5256BC90" w14:textId="6FBFBFF2" w:rsidR="008C75AC" w:rsidRPr="004B64D4" w:rsidRDefault="006C7C8D"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t>Perceiving performance reviews as mere formalities</w:t>
            </w:r>
          </w:p>
        </w:tc>
        <w:tc>
          <w:tcPr>
            <w:tcW w:w="1219" w:type="dxa"/>
          </w:tcPr>
          <w:p w14:paraId="648CD353"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4B64D4">
              <w:rPr>
                <w:rFonts w:eastAsia="Times New Roman" w:cs="Arial"/>
                <w:lang w:eastAsia="en-GB"/>
              </w:rPr>
              <w:t>8</w:t>
            </w:r>
          </w:p>
        </w:tc>
      </w:tr>
      <w:tr w:rsidR="008C75AC" w:rsidRPr="004B64D4" w14:paraId="4012BFAD"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10457BC3"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7</w:t>
            </w:r>
          </w:p>
        </w:tc>
        <w:tc>
          <w:tcPr>
            <w:tcW w:w="6663" w:type="dxa"/>
          </w:tcPr>
          <w:p w14:paraId="54A99A7E" w14:textId="77777777" w:rsidR="008C75AC" w:rsidRPr="004B64D4" w:rsidRDefault="008C75AC"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 xml:space="preserve">Supervision </w:t>
            </w:r>
            <w:r>
              <w:rPr>
                <w:rFonts w:eastAsia="Times New Roman" w:cs="Arial"/>
                <w:lang w:eastAsia="en-GB"/>
              </w:rPr>
              <w:t>d</w:t>
            </w:r>
            <w:r w:rsidRPr="004B64D4">
              <w:rPr>
                <w:rFonts w:eastAsia="Times New Roman" w:cs="Arial"/>
                <w:lang w:eastAsia="en-GB"/>
              </w:rPr>
              <w:t>iscrepancies.</w:t>
            </w:r>
          </w:p>
        </w:tc>
        <w:tc>
          <w:tcPr>
            <w:tcW w:w="1219" w:type="dxa"/>
          </w:tcPr>
          <w:p w14:paraId="0998A586" w14:textId="77777777" w:rsidR="008C75AC" w:rsidRPr="004B64D4" w:rsidRDefault="008C75AC"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4B64D4">
              <w:rPr>
                <w:rFonts w:eastAsia="Times New Roman" w:cs="Arial"/>
                <w:lang w:eastAsia="en-GB"/>
              </w:rPr>
              <w:t>4</w:t>
            </w:r>
          </w:p>
        </w:tc>
      </w:tr>
      <w:tr w:rsidR="008C75AC" w:rsidRPr="004B64D4" w14:paraId="31C5C175"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A5019F4" w14:textId="77777777" w:rsidR="008C75AC" w:rsidRPr="002B2E89" w:rsidRDefault="008C75AC" w:rsidP="006A424F">
            <w:pPr>
              <w:spacing w:before="100" w:beforeAutospacing="1" w:after="100" w:afterAutospacing="1"/>
              <w:jc w:val="center"/>
              <w:rPr>
                <w:rFonts w:eastAsia="Times New Roman" w:cs="Arial"/>
                <w:b w:val="0"/>
                <w:bCs w:val="0"/>
                <w:lang w:eastAsia="en-GB"/>
              </w:rPr>
            </w:pPr>
            <w:r w:rsidRPr="002B2E89">
              <w:rPr>
                <w:rFonts w:eastAsia="Times New Roman" w:cs="Arial"/>
                <w:b w:val="0"/>
                <w:bCs w:val="0"/>
                <w:lang w:eastAsia="en-GB"/>
              </w:rPr>
              <w:t>3</w:t>
            </w:r>
          </w:p>
        </w:tc>
        <w:tc>
          <w:tcPr>
            <w:tcW w:w="6663" w:type="dxa"/>
          </w:tcPr>
          <w:p w14:paraId="5E0071C4" w14:textId="77777777" w:rsidR="008C75AC" w:rsidRPr="004B64D4" w:rsidRDefault="008C75AC"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The objectivity of the performance reviews</w:t>
            </w:r>
          </w:p>
        </w:tc>
        <w:tc>
          <w:tcPr>
            <w:tcW w:w="1219" w:type="dxa"/>
          </w:tcPr>
          <w:p w14:paraId="52195B05" w14:textId="77777777" w:rsidR="008C75AC" w:rsidRPr="004B64D4" w:rsidRDefault="008C75AC"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2</w:t>
            </w:r>
          </w:p>
        </w:tc>
      </w:tr>
    </w:tbl>
    <w:p w14:paraId="0A9B7BE6"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lastRenderedPageBreak/>
        <w:t>Concerns About a Statistically Driven Approach</w:t>
      </w:r>
      <w:r>
        <w:rPr>
          <w:rFonts w:eastAsia="Times New Roman" w:cs="Arial"/>
          <w:b/>
          <w:bCs/>
          <w:lang w:eastAsia="en-GB"/>
        </w:rPr>
        <w:t>.</w:t>
      </w:r>
    </w:p>
    <w:p w14:paraId="09ECEA98" w14:textId="77777777" w:rsidR="008C75AC" w:rsidRDefault="008C75AC" w:rsidP="008C75AC">
      <w:pPr>
        <w:spacing w:before="100" w:beforeAutospacing="1" w:after="100" w:afterAutospacing="1" w:line="360" w:lineRule="auto"/>
      </w:pPr>
      <w:r>
        <w:rPr>
          <w:rFonts w:eastAsia="Times New Roman" w:cs="Arial"/>
          <w:lang w:eastAsia="en-GB"/>
        </w:rPr>
        <w:t>T</w:t>
      </w:r>
      <w:r w:rsidRPr="00F31B37">
        <w:rPr>
          <w:rFonts w:eastAsia="Times New Roman" w:cs="Arial"/>
          <w:lang w:eastAsia="en-GB"/>
        </w:rPr>
        <w:t>he first theme</w:t>
      </w:r>
      <w:r>
        <w:rPr>
          <w:rFonts w:eastAsia="Times New Roman" w:cs="Arial"/>
          <w:lang w:eastAsia="en-GB"/>
        </w:rPr>
        <w:t>, which</w:t>
      </w:r>
      <w:r w:rsidRPr="00F31B37">
        <w:rPr>
          <w:rFonts w:eastAsia="Times New Roman" w:cs="Arial"/>
          <w:lang w:eastAsia="en-GB"/>
        </w:rPr>
        <w:t xml:space="preserve"> emerged from the</w:t>
      </w:r>
      <w:r>
        <w:rPr>
          <w:rFonts w:eastAsia="Times New Roman" w:cs="Arial"/>
          <w:lang w:eastAsia="en-GB"/>
        </w:rPr>
        <w:t xml:space="preserve"> </w:t>
      </w:r>
      <w:r w:rsidRPr="00F31B37">
        <w:rPr>
          <w:rFonts w:eastAsia="Times New Roman" w:cs="Arial"/>
          <w:lang w:eastAsia="en-GB"/>
        </w:rPr>
        <w:t>analysis of the responses</w:t>
      </w:r>
      <w:r>
        <w:rPr>
          <w:rFonts w:eastAsia="Times New Roman" w:cs="Arial"/>
          <w:lang w:eastAsia="en-GB"/>
        </w:rPr>
        <w:t xml:space="preserve"> to the open-ended question</w:t>
      </w:r>
      <w:r w:rsidRPr="00F31B37">
        <w:rPr>
          <w:rFonts w:eastAsia="Times New Roman" w:cs="Arial"/>
          <w:lang w:eastAsia="en-GB"/>
        </w:rPr>
        <w:t>, w</w:t>
      </w:r>
      <w:r>
        <w:rPr>
          <w:rFonts w:eastAsia="Times New Roman" w:cs="Arial"/>
          <w:lang w:eastAsia="en-GB"/>
        </w:rPr>
        <w:t>as an emphasis on a statistical-driven approach</w:t>
      </w:r>
      <w:r w:rsidRPr="004B64D4">
        <w:rPr>
          <w:rFonts w:eastAsia="Times New Roman" w:cs="Arial"/>
          <w:lang w:eastAsia="en-GB"/>
        </w:rPr>
        <w:t xml:space="preserve"> and </w:t>
      </w:r>
      <w:r>
        <w:rPr>
          <w:rFonts w:eastAsia="Times New Roman" w:cs="Arial"/>
          <w:lang w:eastAsia="en-GB"/>
        </w:rPr>
        <w:t xml:space="preserve">a </w:t>
      </w:r>
      <w:r w:rsidRPr="004B64D4">
        <w:rPr>
          <w:rFonts w:eastAsia="Times New Roman" w:cs="Arial"/>
          <w:lang w:eastAsia="en-GB"/>
        </w:rPr>
        <w:t xml:space="preserve">focus on quantity rather than quality. </w:t>
      </w:r>
      <w:r>
        <w:rPr>
          <w:rFonts w:eastAsia="Times New Roman" w:cs="Arial"/>
          <w:lang w:eastAsia="en-GB"/>
        </w:rPr>
        <w:t xml:space="preserve">Participants expressed concerns, </w:t>
      </w:r>
      <w:r>
        <w:t>that they feel pressure to achieve specific objectives.</w:t>
      </w:r>
    </w:p>
    <w:p w14:paraId="17CA9C3D" w14:textId="6C947F11" w:rsidR="006C7C8D" w:rsidRPr="004B64D4" w:rsidRDefault="006C7C8D" w:rsidP="006C7C8D">
      <w:pPr>
        <w:spacing w:before="100" w:beforeAutospacing="1" w:after="100" w:afterAutospacing="1" w:line="360" w:lineRule="auto"/>
        <w:jc w:val="center"/>
        <w:rPr>
          <w:rFonts w:eastAsia="Times New Roman" w:cs="Arial"/>
          <w:lang w:eastAsia="en-GB"/>
        </w:rPr>
      </w:pPr>
      <w:r w:rsidRPr="006C7C8D">
        <w:rPr>
          <w:rFonts w:eastAsia="Times New Roman" w:cs="Arial"/>
          <w:noProof/>
          <w:lang w:eastAsia="en-GB"/>
        </w:rPr>
        <w:drawing>
          <wp:inline distT="0" distB="0" distL="0" distR="0" wp14:anchorId="17DBA1E5" wp14:editId="31A24D9F">
            <wp:extent cx="5233394" cy="1581150"/>
            <wp:effectExtent l="152400" t="152400" r="367665" b="361950"/>
            <wp:docPr id="30008523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85235" name="Picture 1" descr="A close up of text&#10;&#10;Description automatically generated"/>
                    <pic:cNvPicPr/>
                  </pic:nvPicPr>
                  <pic:blipFill>
                    <a:blip r:embed="rId21"/>
                    <a:stretch>
                      <a:fillRect/>
                    </a:stretch>
                  </pic:blipFill>
                  <pic:spPr>
                    <a:xfrm>
                      <a:off x="0" y="0"/>
                      <a:ext cx="5245935" cy="1584939"/>
                    </a:xfrm>
                    <a:prstGeom prst="rect">
                      <a:avLst/>
                    </a:prstGeom>
                    <a:ln>
                      <a:noFill/>
                    </a:ln>
                    <a:effectLst>
                      <a:outerShdw blurRad="292100" dist="139700" dir="2700000" algn="tl" rotWithShape="0">
                        <a:srgbClr val="333333">
                          <a:alpha val="65000"/>
                        </a:srgbClr>
                      </a:outerShdw>
                    </a:effectLst>
                  </pic:spPr>
                </pic:pic>
              </a:graphicData>
            </a:graphic>
          </wp:inline>
        </w:drawing>
      </w:r>
    </w:p>
    <w:p w14:paraId="04850EFF"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Time Constraints</w:t>
      </w:r>
      <w:r>
        <w:rPr>
          <w:rFonts w:eastAsia="Times New Roman" w:cs="Arial"/>
          <w:b/>
          <w:bCs/>
          <w:lang w:eastAsia="en-GB"/>
        </w:rPr>
        <w:t xml:space="preserve"> and</w:t>
      </w:r>
      <w:r w:rsidRPr="004B64D4">
        <w:rPr>
          <w:rFonts w:eastAsia="Times New Roman" w:cs="Arial"/>
          <w:b/>
          <w:bCs/>
          <w:lang w:eastAsia="en-GB"/>
        </w:rPr>
        <w:t xml:space="preserve"> </w:t>
      </w:r>
      <w:r>
        <w:rPr>
          <w:rFonts w:eastAsia="Times New Roman" w:cs="Arial"/>
          <w:b/>
          <w:bCs/>
          <w:lang w:eastAsia="en-GB"/>
        </w:rPr>
        <w:t>high call demand.</w:t>
      </w:r>
    </w:p>
    <w:p w14:paraId="7F9CFA90" w14:textId="14F3EB98" w:rsidR="008C75AC" w:rsidRPr="00C03912" w:rsidRDefault="008C75AC" w:rsidP="008C75AC">
      <w:r>
        <w:t xml:space="preserve">Eight officers mentioned difficulties in finding time for performance reviews, especially when the call demand is high. Additionally, officers revealed instances when their scheduled reviews were cancelled due to </w:t>
      </w:r>
      <w:r w:rsidR="00167CF2">
        <w:t>increased call volumes.</w:t>
      </w:r>
    </w:p>
    <w:p w14:paraId="2895ABEE" w14:textId="3A8ED605" w:rsidR="00167CF2" w:rsidRDefault="00167CF2" w:rsidP="00167CF2">
      <w:pPr>
        <w:spacing w:before="100" w:beforeAutospacing="1" w:after="100" w:afterAutospacing="1"/>
        <w:jc w:val="center"/>
        <w:rPr>
          <w:rFonts w:eastAsia="Times New Roman" w:cs="Arial"/>
          <w:lang w:eastAsia="en-GB"/>
        </w:rPr>
      </w:pPr>
      <w:r w:rsidRPr="00167CF2">
        <w:rPr>
          <w:rFonts w:eastAsia="Times New Roman" w:cs="Arial"/>
          <w:noProof/>
          <w:lang w:eastAsia="en-GB"/>
        </w:rPr>
        <w:drawing>
          <wp:inline distT="0" distB="0" distL="0" distR="0" wp14:anchorId="5FF66B07" wp14:editId="46620CB8">
            <wp:extent cx="4883426" cy="484231"/>
            <wp:effectExtent l="152400" t="152400" r="355600" b="354330"/>
            <wp:docPr id="1567529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29543" name=""/>
                    <pic:cNvPicPr/>
                  </pic:nvPicPr>
                  <pic:blipFill>
                    <a:blip r:embed="rId22"/>
                    <a:stretch>
                      <a:fillRect/>
                    </a:stretch>
                  </pic:blipFill>
                  <pic:spPr>
                    <a:xfrm>
                      <a:off x="0" y="0"/>
                      <a:ext cx="4913290" cy="487192"/>
                    </a:xfrm>
                    <a:prstGeom prst="rect">
                      <a:avLst/>
                    </a:prstGeom>
                    <a:ln>
                      <a:noFill/>
                    </a:ln>
                    <a:effectLst>
                      <a:outerShdw blurRad="292100" dist="139700" dir="2700000" algn="tl" rotWithShape="0">
                        <a:srgbClr val="333333">
                          <a:alpha val="65000"/>
                        </a:srgbClr>
                      </a:outerShdw>
                    </a:effectLst>
                  </pic:spPr>
                </pic:pic>
              </a:graphicData>
            </a:graphic>
          </wp:inline>
        </w:drawing>
      </w:r>
    </w:p>
    <w:p w14:paraId="377770BC" w14:textId="7CB43657" w:rsidR="008C75AC" w:rsidRDefault="008C75AC" w:rsidP="008C75AC">
      <w:pPr>
        <w:spacing w:before="100" w:beforeAutospacing="1" w:after="100" w:afterAutospacing="1"/>
      </w:pPr>
      <w:r w:rsidRPr="004B64D4">
        <w:rPr>
          <w:rFonts w:eastAsia="Times New Roman" w:cs="Arial"/>
          <w:lang w:eastAsia="en-GB"/>
        </w:rPr>
        <w:t>A</w:t>
      </w:r>
      <w:r w:rsidRPr="004B64D4">
        <w:t xml:space="preserve">ccording to 6 officers, supervisors' </w:t>
      </w:r>
      <w:r>
        <w:t xml:space="preserve"> heavy workload</w:t>
      </w:r>
      <w:r w:rsidRPr="004B64D4">
        <w:t xml:space="preserve"> </w:t>
      </w:r>
      <w:r>
        <w:t>prevents</w:t>
      </w:r>
      <w:r w:rsidRPr="004B64D4">
        <w:t xml:space="preserve"> </w:t>
      </w:r>
      <w:r>
        <w:t>them</w:t>
      </w:r>
      <w:r w:rsidRPr="004B64D4">
        <w:t xml:space="preserve"> from conducting reviews adequately.</w:t>
      </w:r>
    </w:p>
    <w:p w14:paraId="0C9FF1D1" w14:textId="7349AC45" w:rsidR="00167CF2" w:rsidRPr="00EF6C26" w:rsidRDefault="00167CF2" w:rsidP="00167CF2">
      <w:pPr>
        <w:spacing w:before="100" w:beforeAutospacing="1" w:after="100" w:afterAutospacing="1"/>
        <w:jc w:val="center"/>
        <w:rPr>
          <w:rFonts w:eastAsia="Times New Roman" w:cs="Arial"/>
          <w:lang w:eastAsia="en-GB"/>
        </w:rPr>
      </w:pPr>
      <w:r w:rsidRPr="00167CF2">
        <w:rPr>
          <w:rFonts w:eastAsia="Times New Roman" w:cs="Arial"/>
          <w:noProof/>
          <w:lang w:eastAsia="en-GB"/>
        </w:rPr>
        <w:lastRenderedPageBreak/>
        <w:drawing>
          <wp:inline distT="0" distB="0" distL="0" distR="0" wp14:anchorId="6C62C3E8" wp14:editId="16613DD0">
            <wp:extent cx="4949687" cy="567574"/>
            <wp:effectExtent l="152400" t="152400" r="365760" b="366395"/>
            <wp:docPr id="62369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694630" name=""/>
                    <pic:cNvPicPr/>
                  </pic:nvPicPr>
                  <pic:blipFill>
                    <a:blip r:embed="rId23"/>
                    <a:stretch>
                      <a:fillRect/>
                    </a:stretch>
                  </pic:blipFill>
                  <pic:spPr>
                    <a:xfrm>
                      <a:off x="0" y="0"/>
                      <a:ext cx="4974381" cy="570406"/>
                    </a:xfrm>
                    <a:prstGeom prst="rect">
                      <a:avLst/>
                    </a:prstGeom>
                    <a:ln>
                      <a:noFill/>
                    </a:ln>
                    <a:effectLst>
                      <a:outerShdw blurRad="292100" dist="139700" dir="2700000" algn="tl" rotWithShape="0">
                        <a:srgbClr val="333333">
                          <a:alpha val="65000"/>
                        </a:srgbClr>
                      </a:outerShdw>
                    </a:effectLst>
                  </pic:spPr>
                </pic:pic>
              </a:graphicData>
            </a:graphic>
          </wp:inline>
        </w:drawing>
      </w:r>
    </w:p>
    <w:p w14:paraId="50F104DA" w14:textId="6A532F75"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 xml:space="preserve">Leaders’ feedback, support and guidance. </w:t>
      </w:r>
    </w:p>
    <w:p w14:paraId="4953EF85" w14:textId="77777777" w:rsidR="008C75AC" w:rsidRDefault="008C75AC" w:rsidP="008C75AC">
      <w:pPr>
        <w:spacing w:before="100" w:beforeAutospacing="1" w:after="100" w:afterAutospacing="1"/>
      </w:pPr>
      <w:r w:rsidRPr="004B64D4">
        <w:rPr>
          <w:rFonts w:eastAsia="Times New Roman" w:cs="Arial"/>
          <w:lang w:eastAsia="en-GB"/>
        </w:rPr>
        <w:t xml:space="preserve">Five officers mentioned an </w:t>
      </w:r>
      <w:r w:rsidRPr="004B64D4">
        <w:t xml:space="preserve">absence of support and clear guidelines from the supervisor, </w:t>
      </w:r>
      <w:r w:rsidRPr="004B64D4">
        <w:rPr>
          <w:rFonts w:eastAsia="Times New Roman" w:cs="Arial"/>
          <w:lang w:eastAsia="en-GB"/>
        </w:rPr>
        <w:t xml:space="preserve">particularly in dealing with complicated tasks. Four officers indicated a lack of positive feedback, </w:t>
      </w:r>
      <w:r w:rsidRPr="004B64D4">
        <w:t>observing that the emphasis consistently leans towards the negatives.</w:t>
      </w:r>
    </w:p>
    <w:p w14:paraId="6E7BB996" w14:textId="1611ECD1" w:rsidR="00C32D4F" w:rsidRDefault="00C32D4F" w:rsidP="00C32D4F">
      <w:pPr>
        <w:spacing w:before="100" w:beforeAutospacing="1" w:after="100" w:afterAutospacing="1"/>
        <w:jc w:val="center"/>
      </w:pPr>
      <w:r w:rsidRPr="00C32D4F">
        <w:rPr>
          <w:rFonts w:eastAsia="Times New Roman" w:cs="Arial"/>
          <w:b/>
          <w:bCs/>
          <w:noProof/>
          <w:lang w:eastAsia="en-GB"/>
        </w:rPr>
        <w:drawing>
          <wp:inline distT="0" distB="0" distL="0" distR="0" wp14:anchorId="48B6D8EE" wp14:editId="74B4929A">
            <wp:extent cx="5081606" cy="1128245"/>
            <wp:effectExtent l="152400" t="152400" r="367030" b="358140"/>
            <wp:docPr id="17406040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0405" name="Picture 1" descr="A close up of black text&#10;&#10;Description automatically generated"/>
                    <pic:cNvPicPr/>
                  </pic:nvPicPr>
                  <pic:blipFill>
                    <a:blip r:embed="rId24"/>
                    <a:stretch>
                      <a:fillRect/>
                    </a:stretch>
                  </pic:blipFill>
                  <pic:spPr>
                    <a:xfrm>
                      <a:off x="0" y="0"/>
                      <a:ext cx="5111183" cy="1134812"/>
                    </a:xfrm>
                    <a:prstGeom prst="rect">
                      <a:avLst/>
                    </a:prstGeom>
                    <a:ln>
                      <a:noFill/>
                    </a:ln>
                    <a:effectLst>
                      <a:outerShdw blurRad="292100" dist="139700" dir="2700000" algn="tl" rotWithShape="0">
                        <a:srgbClr val="333333">
                          <a:alpha val="65000"/>
                        </a:srgbClr>
                      </a:outerShdw>
                    </a:effectLst>
                  </pic:spPr>
                </pic:pic>
              </a:graphicData>
            </a:graphic>
          </wp:inline>
        </w:drawing>
      </w:r>
    </w:p>
    <w:p w14:paraId="7AEA662E" w14:textId="77777777" w:rsidR="008C75AC" w:rsidRPr="004B64D4" w:rsidRDefault="008C75AC" w:rsidP="008C75AC">
      <w:pPr>
        <w:rPr>
          <w:i/>
          <w:iCs/>
        </w:rPr>
      </w:pPr>
      <w:r w:rsidRPr="004B64D4">
        <w:rPr>
          <w:lang w:eastAsia="en-GB"/>
        </w:rPr>
        <w:t xml:space="preserve">Two respondents highlighted the challenge of maintaining neutrality, citing the potential for unconscious bias based on supervisors' views. </w:t>
      </w:r>
    </w:p>
    <w:p w14:paraId="440B4A39" w14:textId="6347DFF1" w:rsidR="00C32D4F" w:rsidRDefault="00C32D4F" w:rsidP="00C32D4F">
      <w:pPr>
        <w:spacing w:line="276" w:lineRule="auto"/>
        <w:jc w:val="center"/>
        <w:rPr>
          <w:rFonts w:eastAsia="Times New Roman" w:cs="Arial"/>
          <w:b/>
          <w:bCs/>
          <w:lang w:eastAsia="en-GB"/>
        </w:rPr>
      </w:pPr>
      <w:r w:rsidRPr="00C32D4F">
        <w:rPr>
          <w:rFonts w:eastAsia="Times New Roman" w:cs="Arial"/>
          <w:b/>
          <w:bCs/>
          <w:noProof/>
          <w:lang w:eastAsia="en-GB"/>
        </w:rPr>
        <w:drawing>
          <wp:inline distT="0" distB="0" distL="0" distR="0" wp14:anchorId="57671164" wp14:editId="3CD03B03">
            <wp:extent cx="5149486" cy="824968"/>
            <wp:effectExtent l="152400" t="152400" r="356235" b="356235"/>
            <wp:docPr id="666867065"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67065" name="Picture 1" descr="A close-up of a white background&#10;&#10;Description automatically generated"/>
                    <pic:cNvPicPr/>
                  </pic:nvPicPr>
                  <pic:blipFill>
                    <a:blip r:embed="rId25"/>
                    <a:stretch>
                      <a:fillRect/>
                    </a:stretch>
                  </pic:blipFill>
                  <pic:spPr>
                    <a:xfrm>
                      <a:off x="0" y="0"/>
                      <a:ext cx="5212707" cy="835096"/>
                    </a:xfrm>
                    <a:prstGeom prst="rect">
                      <a:avLst/>
                    </a:prstGeom>
                    <a:ln>
                      <a:noFill/>
                    </a:ln>
                    <a:effectLst>
                      <a:outerShdw blurRad="292100" dist="139700" dir="2700000" algn="tl" rotWithShape="0">
                        <a:srgbClr val="333333">
                          <a:alpha val="65000"/>
                        </a:srgbClr>
                      </a:outerShdw>
                    </a:effectLst>
                  </pic:spPr>
                </pic:pic>
              </a:graphicData>
            </a:graphic>
          </wp:inline>
        </w:drawing>
      </w:r>
    </w:p>
    <w:p w14:paraId="0DBF5696" w14:textId="30BC54BB" w:rsidR="008C75AC" w:rsidRPr="009F697C" w:rsidRDefault="008C75AC" w:rsidP="008C75AC">
      <w:pPr>
        <w:spacing w:line="276" w:lineRule="auto"/>
        <w:rPr>
          <w:b/>
          <w:bCs/>
          <w:i/>
          <w:iCs/>
          <w:color w:val="C00000"/>
        </w:rPr>
      </w:pPr>
      <w:r w:rsidRPr="0084166D">
        <w:rPr>
          <w:rFonts w:eastAsia="Times New Roman" w:cs="Arial"/>
          <w:b/>
          <w:bCs/>
          <w:lang w:eastAsia="en-GB"/>
        </w:rPr>
        <w:t xml:space="preserve">Reviews </w:t>
      </w:r>
      <w:r w:rsidR="000556B6">
        <w:rPr>
          <w:rFonts w:eastAsia="Times New Roman" w:cs="Arial"/>
          <w:b/>
          <w:bCs/>
          <w:lang w:eastAsia="en-GB"/>
        </w:rPr>
        <w:t xml:space="preserve">are </w:t>
      </w:r>
      <w:r w:rsidRPr="0084166D">
        <w:rPr>
          <w:rFonts w:eastAsia="Times New Roman" w:cs="Arial"/>
          <w:b/>
          <w:bCs/>
          <w:lang w:eastAsia="en-GB"/>
        </w:rPr>
        <w:t xml:space="preserve">perceived as a formality. </w:t>
      </w:r>
    </w:p>
    <w:p w14:paraId="006978C9" w14:textId="77777777" w:rsidR="008C75AC" w:rsidRDefault="008C75AC" w:rsidP="008C75AC">
      <w:pPr>
        <w:spacing w:before="100" w:beforeAutospacing="1" w:after="100" w:afterAutospacing="1"/>
      </w:pPr>
      <w:r w:rsidRPr="004B64D4">
        <w:t xml:space="preserve">Eight officers viewed </w:t>
      </w:r>
      <w:r>
        <w:t xml:space="preserve">the </w:t>
      </w:r>
      <w:r w:rsidRPr="004B64D4">
        <w:t>performance review</w:t>
      </w:r>
      <w:r>
        <w:t xml:space="preserve"> system </w:t>
      </w:r>
      <w:r w:rsidRPr="004B64D4">
        <w:t>as</w:t>
      </w:r>
      <w:r>
        <w:t xml:space="preserve"> a formality</w:t>
      </w:r>
      <w:r w:rsidRPr="004B64D4">
        <w:t xml:space="preserve"> </w:t>
      </w:r>
      <w:r>
        <w:t xml:space="preserve">and </w:t>
      </w:r>
      <w:r w:rsidRPr="004B64D4">
        <w:t xml:space="preserve">merely a checkbox </w:t>
      </w:r>
      <w:r>
        <w:t>exercise</w:t>
      </w:r>
      <w:r w:rsidRPr="004B64D4">
        <w:t xml:space="preserve">. </w:t>
      </w:r>
    </w:p>
    <w:p w14:paraId="345D279A" w14:textId="066DA7E0" w:rsidR="0009088A" w:rsidRPr="004B64D4" w:rsidRDefault="0009088A" w:rsidP="0009088A">
      <w:pPr>
        <w:spacing w:before="100" w:beforeAutospacing="1" w:after="100" w:afterAutospacing="1"/>
        <w:jc w:val="center"/>
      </w:pPr>
      <w:r w:rsidRPr="0009088A">
        <w:rPr>
          <w:noProof/>
        </w:rPr>
        <w:lastRenderedPageBreak/>
        <w:drawing>
          <wp:inline distT="0" distB="0" distL="0" distR="0" wp14:anchorId="37CDF9F8" wp14:editId="27A47E6A">
            <wp:extent cx="4927377" cy="1209189"/>
            <wp:effectExtent l="152400" t="152400" r="368935" b="353060"/>
            <wp:docPr id="140829953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99533" name="Picture 1" descr="A white background with black text&#10;&#10;Description automatically generated"/>
                    <pic:cNvPicPr/>
                  </pic:nvPicPr>
                  <pic:blipFill>
                    <a:blip r:embed="rId26"/>
                    <a:stretch>
                      <a:fillRect/>
                    </a:stretch>
                  </pic:blipFill>
                  <pic:spPr>
                    <a:xfrm>
                      <a:off x="0" y="0"/>
                      <a:ext cx="4949250" cy="1214557"/>
                    </a:xfrm>
                    <a:prstGeom prst="rect">
                      <a:avLst/>
                    </a:prstGeom>
                    <a:ln>
                      <a:noFill/>
                    </a:ln>
                    <a:effectLst>
                      <a:outerShdw blurRad="292100" dist="139700" dir="2700000" algn="tl" rotWithShape="0">
                        <a:srgbClr val="333333">
                          <a:alpha val="65000"/>
                        </a:srgbClr>
                      </a:outerShdw>
                    </a:effectLst>
                  </pic:spPr>
                </pic:pic>
              </a:graphicData>
            </a:graphic>
          </wp:inline>
        </w:drawing>
      </w:r>
    </w:p>
    <w:p w14:paraId="05F7B882" w14:textId="77777777" w:rsidR="008C75AC" w:rsidRPr="004B64D4" w:rsidRDefault="008C75AC" w:rsidP="008C75AC">
      <w:pPr>
        <w:spacing w:before="100" w:beforeAutospacing="1" w:after="100" w:afterAutospacing="1" w:line="360" w:lineRule="auto"/>
        <w:rPr>
          <w:rFonts w:eastAsia="Times New Roman" w:cs="Arial"/>
          <w:lang w:eastAsia="en-GB"/>
        </w:rPr>
      </w:pPr>
      <w:r w:rsidRPr="004B64D4">
        <w:rPr>
          <w:rFonts w:eastAsia="Times New Roman" w:cs="Arial"/>
          <w:b/>
          <w:bCs/>
          <w:lang w:eastAsia="en-GB"/>
        </w:rPr>
        <w:t>Supervision Discrepancies:</w:t>
      </w:r>
    </w:p>
    <w:p w14:paraId="0B6DFF70" w14:textId="77777777" w:rsidR="008C75AC" w:rsidRDefault="008C75AC" w:rsidP="008C75AC">
      <w:pPr>
        <w:spacing w:before="100" w:beforeAutospacing="1" w:after="100" w:afterAutospacing="1"/>
        <w:rPr>
          <w:rFonts w:eastAsia="Times New Roman" w:cs="Arial"/>
          <w:lang w:eastAsia="en-GB"/>
        </w:rPr>
      </w:pPr>
      <w:r w:rsidRPr="004B64D4">
        <w:rPr>
          <w:rFonts w:eastAsia="Times New Roman" w:cs="Arial"/>
          <w:lang w:eastAsia="en-GB"/>
        </w:rPr>
        <w:t xml:space="preserve">There is a perception that the quality of </w:t>
      </w:r>
      <w:r>
        <w:rPr>
          <w:rFonts w:eastAsia="Times New Roman" w:cs="Arial"/>
          <w:lang w:eastAsia="en-GB"/>
        </w:rPr>
        <w:t>performance review</w:t>
      </w:r>
      <w:r w:rsidRPr="004B64D4">
        <w:rPr>
          <w:rFonts w:eastAsia="Times New Roman" w:cs="Arial"/>
          <w:lang w:eastAsia="en-GB"/>
        </w:rPr>
        <w:t xml:space="preserve"> varies depending on the sergeant and the area of deployment. This impacts the consistency of development opportunities for officers.</w:t>
      </w:r>
    </w:p>
    <w:p w14:paraId="63B6C054" w14:textId="32125BB0" w:rsidR="008C75AC" w:rsidRPr="00606D50" w:rsidRDefault="00606D50" w:rsidP="00606D50">
      <w:pPr>
        <w:spacing w:before="100" w:beforeAutospacing="1" w:after="100" w:afterAutospacing="1"/>
        <w:jc w:val="center"/>
        <w:rPr>
          <w:rFonts w:eastAsia="Times New Roman" w:cs="Arial"/>
          <w:lang w:eastAsia="en-GB"/>
        </w:rPr>
      </w:pPr>
      <w:r w:rsidRPr="00606D50">
        <w:rPr>
          <w:rFonts w:eastAsia="Times New Roman" w:cs="Arial"/>
          <w:noProof/>
          <w:lang w:eastAsia="en-GB"/>
        </w:rPr>
        <w:drawing>
          <wp:inline distT="0" distB="0" distL="0" distR="0" wp14:anchorId="2913180B" wp14:editId="78B7111F">
            <wp:extent cx="4666554" cy="1954825"/>
            <wp:effectExtent l="152400" t="152400" r="363220" b="369570"/>
            <wp:docPr id="405907712"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07712" name="Picture 1" descr="A white text with black text&#10;&#10;Description automatically generated"/>
                    <pic:cNvPicPr/>
                  </pic:nvPicPr>
                  <pic:blipFill>
                    <a:blip r:embed="rId27"/>
                    <a:stretch>
                      <a:fillRect/>
                    </a:stretch>
                  </pic:blipFill>
                  <pic:spPr>
                    <a:xfrm>
                      <a:off x="0" y="0"/>
                      <a:ext cx="4689584" cy="1964472"/>
                    </a:xfrm>
                    <a:prstGeom prst="rect">
                      <a:avLst/>
                    </a:prstGeom>
                    <a:ln>
                      <a:noFill/>
                    </a:ln>
                    <a:effectLst>
                      <a:outerShdw blurRad="292100" dist="139700" dir="2700000" algn="tl" rotWithShape="0">
                        <a:srgbClr val="333333">
                          <a:alpha val="65000"/>
                        </a:srgbClr>
                      </a:outerShdw>
                    </a:effectLst>
                  </pic:spPr>
                </pic:pic>
              </a:graphicData>
            </a:graphic>
          </wp:inline>
        </w:drawing>
      </w:r>
    </w:p>
    <w:p w14:paraId="308C3976" w14:textId="6F47A3BE" w:rsidR="00CC232F" w:rsidRDefault="00CC232F" w:rsidP="00CC232F">
      <w:pPr>
        <w:pStyle w:val="Heading2"/>
        <w:spacing w:line="360" w:lineRule="auto"/>
      </w:pPr>
      <w:bookmarkStart w:id="59" w:name="_Toc166274332"/>
      <w:r w:rsidRPr="004B64D4">
        <w:t>4.</w:t>
      </w:r>
      <w:r w:rsidR="00005540">
        <w:t>4</w:t>
      </w:r>
      <w:r w:rsidRPr="004B64D4">
        <w:t>. Key Performance Indicators</w:t>
      </w:r>
      <w:bookmarkEnd w:id="59"/>
      <w:r w:rsidRPr="004B64D4">
        <w:t xml:space="preserve"> </w:t>
      </w:r>
    </w:p>
    <w:p w14:paraId="5DF1ECE0" w14:textId="6D634DC6" w:rsidR="00005540" w:rsidRPr="00005540" w:rsidRDefault="00005540" w:rsidP="00005540">
      <w:pPr>
        <w:pStyle w:val="Heading3"/>
      </w:pPr>
      <w:bookmarkStart w:id="60" w:name="_Toc166274333"/>
      <w:r>
        <w:t>4.4.1 Perception in Equity of Key Performance – Quantitative Analysis</w:t>
      </w:r>
      <w:bookmarkEnd w:id="60"/>
    </w:p>
    <w:p w14:paraId="3CA1C5EB" w14:textId="77777777" w:rsidR="00184267" w:rsidRDefault="00CC232F" w:rsidP="00184267">
      <w:pPr>
        <w:rPr>
          <w:color w:val="000000" w:themeColor="text1"/>
          <w:lang w:eastAsia="en-GB"/>
        </w:rPr>
      </w:pPr>
      <w:r w:rsidRPr="004B64D4">
        <w:rPr>
          <w:lang w:eastAsia="en-GB"/>
        </w:rPr>
        <w:t xml:space="preserve">This section </w:t>
      </w:r>
      <w:r w:rsidR="009A072A">
        <w:rPr>
          <w:lang w:eastAsia="en-GB"/>
        </w:rPr>
        <w:t>provides</w:t>
      </w:r>
      <w:r w:rsidR="009979A8">
        <w:rPr>
          <w:lang w:eastAsia="en-GB"/>
        </w:rPr>
        <w:t xml:space="preserve"> </w:t>
      </w:r>
      <w:r w:rsidR="009A072A">
        <w:rPr>
          <w:lang w:eastAsia="en-GB"/>
        </w:rPr>
        <w:t xml:space="preserve">an </w:t>
      </w:r>
      <w:r w:rsidR="009979A8">
        <w:rPr>
          <w:lang w:eastAsia="en-GB"/>
        </w:rPr>
        <w:t>overview of</w:t>
      </w:r>
      <w:r w:rsidRPr="004B64D4">
        <w:rPr>
          <w:lang w:eastAsia="en-GB"/>
        </w:rPr>
        <w:t xml:space="preserve"> </w:t>
      </w:r>
      <w:r w:rsidR="009979A8">
        <w:rPr>
          <w:lang w:eastAsia="en-GB"/>
        </w:rPr>
        <w:t xml:space="preserve">police </w:t>
      </w:r>
      <w:r w:rsidR="009A072A">
        <w:rPr>
          <w:lang w:eastAsia="en-GB"/>
        </w:rPr>
        <w:t>officers'</w:t>
      </w:r>
      <w:r w:rsidRPr="004B64D4">
        <w:rPr>
          <w:lang w:eastAsia="en-GB"/>
        </w:rPr>
        <w:t xml:space="preserve"> viewpoints on the e</w:t>
      </w:r>
      <w:r w:rsidR="005D55E7">
        <w:rPr>
          <w:lang w:eastAsia="en-GB"/>
        </w:rPr>
        <w:t>quity</w:t>
      </w:r>
      <w:r w:rsidRPr="004B64D4">
        <w:rPr>
          <w:lang w:eastAsia="en-GB"/>
        </w:rPr>
        <w:t xml:space="preserve"> of Key Performance Indicators in their performance evaluation process. </w:t>
      </w:r>
      <w:r w:rsidR="009979A8" w:rsidRPr="00BE7F9E">
        <w:rPr>
          <w:lang w:eastAsia="en-GB"/>
        </w:rPr>
        <w:t>Table</w:t>
      </w:r>
      <w:r w:rsidR="00BE7F9E" w:rsidRPr="00BE7F9E">
        <w:rPr>
          <w:lang w:eastAsia="en-GB"/>
        </w:rPr>
        <w:t xml:space="preserve"> 4</w:t>
      </w:r>
      <w:r w:rsidR="009979A8" w:rsidRPr="00BE7F9E">
        <w:rPr>
          <w:lang w:eastAsia="en-GB"/>
        </w:rPr>
        <w:t xml:space="preserve"> </w:t>
      </w:r>
      <w:r w:rsidR="009A072A" w:rsidRPr="00A41879">
        <w:rPr>
          <w:color w:val="000000" w:themeColor="text1"/>
          <w:lang w:eastAsia="en-GB"/>
        </w:rPr>
        <w:t xml:space="preserve">presents a list of statements that </w:t>
      </w:r>
      <w:r w:rsidR="007D0A20">
        <w:rPr>
          <w:color w:val="000000" w:themeColor="text1"/>
          <w:lang w:eastAsia="en-GB"/>
        </w:rPr>
        <w:t>aim</w:t>
      </w:r>
      <w:r w:rsidR="00A41879" w:rsidRPr="00A41879">
        <w:rPr>
          <w:color w:val="000000" w:themeColor="text1"/>
          <w:lang w:eastAsia="en-GB"/>
        </w:rPr>
        <w:t xml:space="preserve"> to investigate this matter.</w:t>
      </w:r>
      <w:bookmarkStart w:id="61" w:name="_Hlk166253318"/>
    </w:p>
    <w:p w14:paraId="5384CE60" w14:textId="2763D9A8" w:rsidR="00CC232F" w:rsidRPr="00184267" w:rsidRDefault="00CC232F" w:rsidP="0006393F">
      <w:pPr>
        <w:spacing w:line="360" w:lineRule="auto"/>
        <w:rPr>
          <w:rStyle w:val="myxfac"/>
          <w:color w:val="000000" w:themeColor="text1"/>
          <w:lang w:eastAsia="en-GB"/>
        </w:rPr>
      </w:pPr>
      <w:r w:rsidRPr="004B64D4">
        <w:t xml:space="preserve">Table 4 </w:t>
      </w:r>
      <w:r w:rsidR="00694103" w:rsidRPr="004B64D4">
        <w:t>Descriptive statistics</w:t>
      </w:r>
      <w:r w:rsidR="00483DF1">
        <w:t>:</w:t>
      </w:r>
      <w:r w:rsidR="00694103" w:rsidRPr="004B64D4">
        <w:t xml:space="preserve"> </w:t>
      </w:r>
      <w:r w:rsidR="00483DF1">
        <w:t>P</w:t>
      </w:r>
      <w:r w:rsidRPr="004B64D4">
        <w:t xml:space="preserve">erceptions of the </w:t>
      </w:r>
      <w:r w:rsidR="00483DF1">
        <w:t>police officers</w:t>
      </w:r>
      <w:r w:rsidRPr="004B64D4">
        <w:t xml:space="preserve"> on KPIs in Gwent Police</w:t>
      </w:r>
      <w:r w:rsidR="00694103" w:rsidRPr="004B64D4">
        <w:t xml:space="preserve"> (n=138)</w:t>
      </w:r>
      <w:r w:rsidR="00BE7F9E">
        <w:t>.</w:t>
      </w:r>
    </w:p>
    <w:tbl>
      <w:tblPr>
        <w:tblStyle w:val="TableGrid"/>
        <w:tblW w:w="9498" w:type="dxa"/>
        <w:tblInd w:w="-289" w:type="dxa"/>
        <w:tblLayout w:type="fixed"/>
        <w:tblLook w:val="04A0" w:firstRow="1" w:lastRow="0" w:firstColumn="1" w:lastColumn="0" w:noHBand="0" w:noVBand="1"/>
      </w:tblPr>
      <w:tblGrid>
        <w:gridCol w:w="2962"/>
        <w:gridCol w:w="1146"/>
        <w:gridCol w:w="1146"/>
        <w:gridCol w:w="1106"/>
        <w:gridCol w:w="1012"/>
        <w:gridCol w:w="1200"/>
        <w:gridCol w:w="926"/>
      </w:tblGrid>
      <w:tr w:rsidR="00E364EC" w:rsidRPr="004B64D4" w14:paraId="67067810" w14:textId="77777777" w:rsidTr="00E364EC">
        <w:tc>
          <w:tcPr>
            <w:tcW w:w="2962" w:type="dxa"/>
            <w:shd w:val="clear" w:color="auto" w:fill="E8E8E8" w:themeFill="background2"/>
          </w:tcPr>
          <w:p w14:paraId="28EE21DA" w14:textId="77777777" w:rsidR="00CC232F" w:rsidRPr="004B64D4" w:rsidRDefault="00CC232F" w:rsidP="009D4642">
            <w:pPr>
              <w:spacing w:line="276" w:lineRule="auto"/>
              <w:jc w:val="center"/>
              <w:rPr>
                <w:rFonts w:cs="Arial"/>
                <w:b/>
                <w:bCs/>
              </w:rPr>
            </w:pPr>
            <w:bookmarkStart w:id="62" w:name="_Hlk165446191"/>
            <w:bookmarkEnd w:id="61"/>
            <w:r w:rsidRPr="004B64D4">
              <w:rPr>
                <w:rFonts w:cs="Arial"/>
                <w:b/>
                <w:bCs/>
              </w:rPr>
              <w:t>Statements</w:t>
            </w:r>
          </w:p>
        </w:tc>
        <w:tc>
          <w:tcPr>
            <w:tcW w:w="1146" w:type="dxa"/>
            <w:shd w:val="clear" w:color="auto" w:fill="E8E8E8" w:themeFill="background2"/>
          </w:tcPr>
          <w:p w14:paraId="52956E07" w14:textId="77777777" w:rsidR="00CC232F" w:rsidRPr="004B64D4" w:rsidRDefault="00CC232F" w:rsidP="009D4642">
            <w:pPr>
              <w:spacing w:line="276" w:lineRule="auto"/>
              <w:jc w:val="center"/>
              <w:rPr>
                <w:rFonts w:cs="Arial"/>
                <w:b/>
                <w:bCs/>
              </w:rPr>
            </w:pPr>
            <w:r w:rsidRPr="004B64D4">
              <w:rPr>
                <w:rFonts w:cs="Arial"/>
                <w:b/>
                <w:bCs/>
              </w:rPr>
              <w:t>Strongly</w:t>
            </w:r>
          </w:p>
          <w:p w14:paraId="49AAE779" w14:textId="03E658FA" w:rsidR="00CC232F" w:rsidRPr="004B64D4" w:rsidRDefault="0048112D" w:rsidP="0048112D">
            <w:pPr>
              <w:spacing w:line="276" w:lineRule="auto"/>
              <w:rPr>
                <w:rFonts w:cs="Arial"/>
                <w:b/>
                <w:bCs/>
              </w:rPr>
            </w:pPr>
            <w:r>
              <w:rPr>
                <w:rFonts w:cs="Arial"/>
                <w:b/>
                <w:bCs/>
              </w:rPr>
              <w:t>Disagree</w:t>
            </w:r>
          </w:p>
        </w:tc>
        <w:tc>
          <w:tcPr>
            <w:tcW w:w="1146" w:type="dxa"/>
            <w:shd w:val="clear" w:color="auto" w:fill="E8E8E8" w:themeFill="background2"/>
          </w:tcPr>
          <w:p w14:paraId="3C7EDA22" w14:textId="1460A336" w:rsidR="00CC232F" w:rsidRPr="004B64D4" w:rsidRDefault="0048112D" w:rsidP="009D4642">
            <w:pPr>
              <w:spacing w:line="276" w:lineRule="auto"/>
              <w:jc w:val="center"/>
              <w:rPr>
                <w:rFonts w:cs="Arial"/>
                <w:b/>
                <w:bCs/>
              </w:rPr>
            </w:pPr>
            <w:r>
              <w:rPr>
                <w:rFonts w:cs="Arial"/>
                <w:b/>
                <w:bCs/>
              </w:rPr>
              <w:t>Disagree</w:t>
            </w:r>
          </w:p>
        </w:tc>
        <w:tc>
          <w:tcPr>
            <w:tcW w:w="1106" w:type="dxa"/>
            <w:shd w:val="clear" w:color="auto" w:fill="E8E8E8" w:themeFill="background2"/>
          </w:tcPr>
          <w:p w14:paraId="698327A3" w14:textId="77777777" w:rsidR="00CC232F" w:rsidRPr="004B64D4" w:rsidRDefault="00CC232F" w:rsidP="009D4642">
            <w:pPr>
              <w:spacing w:line="276" w:lineRule="auto"/>
              <w:jc w:val="center"/>
              <w:rPr>
                <w:rFonts w:cs="Arial"/>
                <w:b/>
                <w:bCs/>
              </w:rPr>
            </w:pPr>
            <w:r w:rsidRPr="004B64D4">
              <w:rPr>
                <w:rFonts w:cs="Arial"/>
                <w:b/>
                <w:bCs/>
              </w:rPr>
              <w:t>Neutral</w:t>
            </w:r>
          </w:p>
        </w:tc>
        <w:tc>
          <w:tcPr>
            <w:tcW w:w="1012" w:type="dxa"/>
            <w:shd w:val="clear" w:color="auto" w:fill="E8E8E8" w:themeFill="background2"/>
          </w:tcPr>
          <w:p w14:paraId="67947786" w14:textId="5312074A" w:rsidR="00CC232F" w:rsidRPr="004B64D4" w:rsidRDefault="0048112D" w:rsidP="009D4642">
            <w:pPr>
              <w:spacing w:line="276" w:lineRule="auto"/>
              <w:jc w:val="center"/>
              <w:rPr>
                <w:rFonts w:cs="Arial"/>
                <w:b/>
                <w:bCs/>
              </w:rPr>
            </w:pPr>
            <w:r>
              <w:rPr>
                <w:rFonts w:cs="Arial"/>
                <w:b/>
                <w:bCs/>
              </w:rPr>
              <w:t>Agree</w:t>
            </w:r>
          </w:p>
        </w:tc>
        <w:tc>
          <w:tcPr>
            <w:tcW w:w="1200" w:type="dxa"/>
            <w:shd w:val="clear" w:color="auto" w:fill="E8E8E8" w:themeFill="background2"/>
          </w:tcPr>
          <w:p w14:paraId="45BA2B51" w14:textId="77777777" w:rsidR="00CC232F" w:rsidRPr="004B64D4" w:rsidRDefault="00CC232F" w:rsidP="009D4642">
            <w:pPr>
              <w:spacing w:line="276" w:lineRule="auto"/>
              <w:jc w:val="center"/>
              <w:rPr>
                <w:rFonts w:cs="Arial"/>
                <w:b/>
                <w:bCs/>
              </w:rPr>
            </w:pPr>
            <w:r w:rsidRPr="004B64D4">
              <w:rPr>
                <w:rFonts w:cs="Arial"/>
                <w:b/>
                <w:bCs/>
              </w:rPr>
              <w:t>Strongly</w:t>
            </w:r>
          </w:p>
          <w:p w14:paraId="121CA1E3" w14:textId="724F74C9" w:rsidR="00CC232F" w:rsidRPr="004B64D4" w:rsidRDefault="0048112D" w:rsidP="009D4642">
            <w:pPr>
              <w:spacing w:line="276" w:lineRule="auto"/>
              <w:jc w:val="center"/>
              <w:rPr>
                <w:rFonts w:cs="Arial"/>
                <w:b/>
                <w:bCs/>
              </w:rPr>
            </w:pPr>
            <w:r>
              <w:rPr>
                <w:rFonts w:cs="Arial"/>
                <w:b/>
                <w:bCs/>
              </w:rPr>
              <w:t>Agree</w:t>
            </w:r>
          </w:p>
        </w:tc>
        <w:tc>
          <w:tcPr>
            <w:tcW w:w="926" w:type="dxa"/>
            <w:shd w:val="clear" w:color="auto" w:fill="E8E8E8" w:themeFill="background2"/>
          </w:tcPr>
          <w:p w14:paraId="6F7B44AC" w14:textId="77777777" w:rsidR="00CC232F" w:rsidRPr="004B64D4" w:rsidRDefault="00CC232F" w:rsidP="009D4642">
            <w:pPr>
              <w:spacing w:line="276" w:lineRule="auto"/>
              <w:jc w:val="center"/>
              <w:rPr>
                <w:rFonts w:cs="Arial"/>
                <w:b/>
                <w:bCs/>
              </w:rPr>
            </w:pPr>
            <w:r w:rsidRPr="004B64D4">
              <w:rPr>
                <w:rFonts w:cs="Arial"/>
                <w:b/>
                <w:bCs/>
              </w:rPr>
              <w:t>Total</w:t>
            </w:r>
          </w:p>
        </w:tc>
      </w:tr>
      <w:tr w:rsidR="00E364EC" w:rsidRPr="004B64D4" w14:paraId="1A384714" w14:textId="77777777" w:rsidTr="00E364EC">
        <w:tc>
          <w:tcPr>
            <w:tcW w:w="2962" w:type="dxa"/>
          </w:tcPr>
          <w:p w14:paraId="7E38E822" w14:textId="77777777" w:rsidR="00CC232F" w:rsidRPr="004B64D4" w:rsidRDefault="00CC232F" w:rsidP="009D4642">
            <w:pPr>
              <w:spacing w:line="276" w:lineRule="auto"/>
              <w:rPr>
                <w:rFonts w:cs="Arial"/>
              </w:rPr>
            </w:pPr>
            <w:r w:rsidRPr="004B64D4">
              <w:rPr>
                <w:rStyle w:val="myxfac"/>
                <w:rFonts w:cs="Arial"/>
              </w:rPr>
              <w:t>KPIs assist me in understanding the expectations set for me.</w:t>
            </w:r>
          </w:p>
        </w:tc>
        <w:tc>
          <w:tcPr>
            <w:tcW w:w="1146" w:type="dxa"/>
          </w:tcPr>
          <w:p w14:paraId="5E7B1662" w14:textId="77777777" w:rsidR="0048112D" w:rsidRPr="004B64D4" w:rsidRDefault="0048112D" w:rsidP="0048112D">
            <w:pPr>
              <w:spacing w:line="276" w:lineRule="auto"/>
              <w:jc w:val="center"/>
              <w:rPr>
                <w:rFonts w:cs="Arial"/>
              </w:rPr>
            </w:pPr>
            <w:r w:rsidRPr="004B64D4">
              <w:rPr>
                <w:rFonts w:cs="Arial"/>
              </w:rPr>
              <w:t>4</w:t>
            </w:r>
          </w:p>
          <w:p w14:paraId="54C82A17" w14:textId="3316A0D8" w:rsidR="0048112D" w:rsidRPr="004B64D4" w:rsidRDefault="0048112D" w:rsidP="0048112D">
            <w:pPr>
              <w:spacing w:line="276" w:lineRule="auto"/>
              <w:jc w:val="center"/>
              <w:rPr>
                <w:rFonts w:cs="Arial"/>
              </w:rPr>
            </w:pPr>
            <w:r>
              <w:rPr>
                <w:rFonts w:cs="Arial"/>
              </w:rPr>
              <w:t>2.90</w:t>
            </w:r>
            <w:r w:rsidRPr="004B64D4">
              <w:rPr>
                <w:rFonts w:cs="Arial"/>
              </w:rPr>
              <w:t>%</w:t>
            </w:r>
          </w:p>
        </w:tc>
        <w:tc>
          <w:tcPr>
            <w:tcW w:w="1146" w:type="dxa"/>
          </w:tcPr>
          <w:p w14:paraId="204AEA8E" w14:textId="77777777" w:rsidR="0048112D" w:rsidRPr="004B64D4" w:rsidRDefault="0048112D" w:rsidP="0048112D">
            <w:pPr>
              <w:spacing w:line="276" w:lineRule="auto"/>
              <w:jc w:val="center"/>
              <w:rPr>
                <w:rFonts w:cs="Arial"/>
              </w:rPr>
            </w:pPr>
            <w:r w:rsidRPr="004B64D4">
              <w:rPr>
                <w:rFonts w:cs="Arial"/>
              </w:rPr>
              <w:t>16</w:t>
            </w:r>
          </w:p>
          <w:p w14:paraId="0AA67800" w14:textId="75151197" w:rsidR="0048112D" w:rsidRPr="004B64D4" w:rsidRDefault="0048112D" w:rsidP="0048112D">
            <w:pPr>
              <w:spacing w:line="276" w:lineRule="auto"/>
              <w:jc w:val="center"/>
              <w:rPr>
                <w:rFonts w:cs="Arial"/>
              </w:rPr>
            </w:pPr>
            <w:r>
              <w:rPr>
                <w:rFonts w:cs="Arial"/>
              </w:rPr>
              <w:t>11.59</w:t>
            </w:r>
            <w:r w:rsidRPr="004B64D4">
              <w:rPr>
                <w:rFonts w:cs="Arial"/>
              </w:rPr>
              <w:t>%</w:t>
            </w:r>
          </w:p>
        </w:tc>
        <w:tc>
          <w:tcPr>
            <w:tcW w:w="1106" w:type="dxa"/>
          </w:tcPr>
          <w:p w14:paraId="2F565E6F" w14:textId="77777777" w:rsidR="00CC232F" w:rsidRPr="004B64D4" w:rsidRDefault="00CC232F" w:rsidP="009D4642">
            <w:pPr>
              <w:spacing w:line="276" w:lineRule="auto"/>
              <w:jc w:val="center"/>
              <w:rPr>
                <w:rFonts w:cs="Arial"/>
              </w:rPr>
            </w:pPr>
            <w:r w:rsidRPr="004B64D4">
              <w:rPr>
                <w:rFonts w:cs="Arial"/>
              </w:rPr>
              <w:t>57</w:t>
            </w:r>
          </w:p>
          <w:p w14:paraId="1F719846" w14:textId="22222472" w:rsidR="00CC232F" w:rsidRPr="004B64D4" w:rsidRDefault="00CC232F" w:rsidP="009D4642">
            <w:pPr>
              <w:spacing w:line="276" w:lineRule="auto"/>
              <w:jc w:val="center"/>
              <w:rPr>
                <w:rFonts w:cs="Arial"/>
              </w:rPr>
            </w:pPr>
            <w:r w:rsidRPr="004B64D4">
              <w:rPr>
                <w:rFonts w:cs="Arial"/>
              </w:rPr>
              <w:t>41</w:t>
            </w:r>
            <w:r w:rsidR="000E240C">
              <w:rPr>
                <w:rFonts w:cs="Arial"/>
              </w:rPr>
              <w:t>.</w:t>
            </w:r>
            <w:r w:rsidR="000E240C">
              <w:t>30</w:t>
            </w:r>
            <w:r w:rsidRPr="004B64D4">
              <w:rPr>
                <w:rFonts w:cs="Arial"/>
              </w:rPr>
              <w:t>%</w:t>
            </w:r>
          </w:p>
        </w:tc>
        <w:tc>
          <w:tcPr>
            <w:tcW w:w="1012" w:type="dxa"/>
          </w:tcPr>
          <w:p w14:paraId="6A6EDBDD" w14:textId="77777777" w:rsidR="0048112D" w:rsidRPr="004B64D4" w:rsidRDefault="0048112D" w:rsidP="0048112D">
            <w:pPr>
              <w:spacing w:line="276" w:lineRule="auto"/>
              <w:jc w:val="center"/>
              <w:rPr>
                <w:rFonts w:cs="Arial"/>
              </w:rPr>
            </w:pPr>
            <w:r w:rsidRPr="004B64D4">
              <w:rPr>
                <w:rFonts w:cs="Arial"/>
              </w:rPr>
              <w:t>49</w:t>
            </w:r>
          </w:p>
          <w:p w14:paraId="39F5992F" w14:textId="77777777" w:rsidR="0048112D" w:rsidRDefault="0048112D" w:rsidP="0048112D">
            <w:pPr>
              <w:spacing w:line="276" w:lineRule="auto"/>
              <w:jc w:val="center"/>
              <w:rPr>
                <w:rStyle w:val="mord"/>
                <w:rFonts w:cs="Arial"/>
              </w:rPr>
            </w:pPr>
            <w:r w:rsidRPr="004B64D4">
              <w:rPr>
                <w:rStyle w:val="mord"/>
                <w:rFonts w:cs="Arial"/>
              </w:rPr>
              <w:t>35</w:t>
            </w:r>
            <w:r>
              <w:rPr>
                <w:rStyle w:val="mord"/>
                <w:rFonts w:cs="Arial"/>
              </w:rPr>
              <w:t>.51</w:t>
            </w:r>
            <w:r w:rsidRPr="004B64D4">
              <w:rPr>
                <w:rStyle w:val="mord"/>
                <w:rFonts w:cs="Arial"/>
              </w:rPr>
              <w:t>%</w:t>
            </w:r>
          </w:p>
          <w:p w14:paraId="5DCD4848" w14:textId="20E3478D" w:rsidR="00CC232F" w:rsidRPr="004B64D4" w:rsidRDefault="00CC232F" w:rsidP="009D4642">
            <w:pPr>
              <w:spacing w:line="276" w:lineRule="auto"/>
              <w:jc w:val="center"/>
              <w:rPr>
                <w:rFonts w:cs="Arial"/>
              </w:rPr>
            </w:pPr>
          </w:p>
        </w:tc>
        <w:tc>
          <w:tcPr>
            <w:tcW w:w="1200" w:type="dxa"/>
          </w:tcPr>
          <w:p w14:paraId="6058B94A" w14:textId="77777777" w:rsidR="0048112D" w:rsidRPr="004B64D4" w:rsidRDefault="0048112D" w:rsidP="0048112D">
            <w:pPr>
              <w:spacing w:line="276" w:lineRule="auto"/>
              <w:jc w:val="center"/>
              <w:rPr>
                <w:rFonts w:cs="Arial"/>
              </w:rPr>
            </w:pPr>
            <w:r w:rsidRPr="004B64D4">
              <w:rPr>
                <w:rFonts w:cs="Arial"/>
              </w:rPr>
              <w:t>12</w:t>
            </w:r>
          </w:p>
          <w:p w14:paraId="46C93442" w14:textId="77777777" w:rsidR="0048112D" w:rsidRDefault="0048112D" w:rsidP="0048112D">
            <w:pPr>
              <w:spacing w:line="276" w:lineRule="auto"/>
              <w:jc w:val="center"/>
              <w:rPr>
                <w:rStyle w:val="mord"/>
                <w:rFonts w:cs="Arial"/>
              </w:rPr>
            </w:pPr>
            <w:r>
              <w:rPr>
                <w:rStyle w:val="mord"/>
                <w:rFonts w:cs="Arial"/>
              </w:rPr>
              <w:t>8.70</w:t>
            </w:r>
            <w:r w:rsidRPr="004B64D4">
              <w:rPr>
                <w:rStyle w:val="mord"/>
                <w:rFonts w:cs="Arial"/>
              </w:rPr>
              <w:t>%</w:t>
            </w:r>
          </w:p>
          <w:p w14:paraId="63A98C47" w14:textId="4D478561" w:rsidR="00CC232F" w:rsidRPr="004B64D4" w:rsidRDefault="00CC232F" w:rsidP="009D4642">
            <w:pPr>
              <w:spacing w:line="276" w:lineRule="auto"/>
              <w:jc w:val="center"/>
              <w:rPr>
                <w:rFonts w:cs="Arial"/>
              </w:rPr>
            </w:pPr>
          </w:p>
        </w:tc>
        <w:tc>
          <w:tcPr>
            <w:tcW w:w="926" w:type="dxa"/>
          </w:tcPr>
          <w:p w14:paraId="7A776E3C" w14:textId="77777777" w:rsidR="00CC232F" w:rsidRPr="004B64D4" w:rsidRDefault="00CC232F" w:rsidP="009D4642">
            <w:pPr>
              <w:spacing w:line="276" w:lineRule="auto"/>
              <w:jc w:val="center"/>
              <w:rPr>
                <w:rFonts w:cs="Arial"/>
              </w:rPr>
            </w:pPr>
            <w:r w:rsidRPr="004B64D4">
              <w:rPr>
                <w:rFonts w:cs="Arial"/>
              </w:rPr>
              <w:t>138</w:t>
            </w:r>
          </w:p>
          <w:p w14:paraId="359A0CB2" w14:textId="77777777" w:rsidR="00CC232F" w:rsidRDefault="00CC232F" w:rsidP="009D4642">
            <w:pPr>
              <w:spacing w:line="276" w:lineRule="auto"/>
              <w:jc w:val="center"/>
              <w:rPr>
                <w:rFonts w:cs="Arial"/>
              </w:rPr>
            </w:pPr>
            <w:r w:rsidRPr="004B64D4">
              <w:rPr>
                <w:rFonts w:cs="Arial"/>
              </w:rPr>
              <w:t>(100%)</w:t>
            </w:r>
          </w:p>
          <w:p w14:paraId="52CCE9F5" w14:textId="77777777" w:rsidR="0048112D" w:rsidRPr="004B64D4" w:rsidRDefault="0048112D" w:rsidP="0048112D">
            <w:pPr>
              <w:spacing w:line="276" w:lineRule="auto"/>
              <w:rPr>
                <w:rFonts w:cs="Arial"/>
              </w:rPr>
            </w:pPr>
          </w:p>
        </w:tc>
      </w:tr>
      <w:tr w:rsidR="00E364EC" w:rsidRPr="004B64D4" w14:paraId="7D6DBEEA" w14:textId="77777777" w:rsidTr="00E364EC">
        <w:tc>
          <w:tcPr>
            <w:tcW w:w="2962" w:type="dxa"/>
            <w:shd w:val="clear" w:color="auto" w:fill="E8E8E8" w:themeFill="background2"/>
          </w:tcPr>
          <w:p w14:paraId="7C0B9364" w14:textId="77777777" w:rsidR="00CC232F" w:rsidRPr="004B64D4" w:rsidRDefault="00CC232F" w:rsidP="009D4642">
            <w:pPr>
              <w:spacing w:line="276" w:lineRule="auto"/>
              <w:rPr>
                <w:rFonts w:cs="Arial"/>
              </w:rPr>
            </w:pPr>
            <w:r w:rsidRPr="004B64D4">
              <w:rPr>
                <w:rStyle w:val="myxfac"/>
                <w:rFonts w:cs="Arial"/>
              </w:rPr>
              <w:t>KPIs accurately capture the complexity of police work.</w:t>
            </w:r>
          </w:p>
        </w:tc>
        <w:tc>
          <w:tcPr>
            <w:tcW w:w="1146" w:type="dxa"/>
            <w:shd w:val="clear" w:color="auto" w:fill="E8E8E8" w:themeFill="background2"/>
          </w:tcPr>
          <w:p w14:paraId="5781CB3C" w14:textId="77777777" w:rsidR="0048112D" w:rsidRPr="004B64D4" w:rsidRDefault="0048112D" w:rsidP="0048112D">
            <w:pPr>
              <w:spacing w:line="276" w:lineRule="auto"/>
              <w:jc w:val="center"/>
              <w:rPr>
                <w:rFonts w:cs="Arial"/>
              </w:rPr>
            </w:pPr>
            <w:r w:rsidRPr="004B64D4">
              <w:rPr>
                <w:rFonts w:cs="Arial"/>
              </w:rPr>
              <w:t>28</w:t>
            </w:r>
          </w:p>
          <w:p w14:paraId="3AEF1788" w14:textId="295EA673" w:rsidR="0048112D" w:rsidRPr="004B64D4" w:rsidRDefault="0048112D" w:rsidP="0048112D">
            <w:pPr>
              <w:spacing w:line="276" w:lineRule="auto"/>
              <w:jc w:val="center"/>
              <w:rPr>
                <w:rFonts w:cs="Arial"/>
              </w:rPr>
            </w:pPr>
            <w:r w:rsidRPr="004B64D4">
              <w:rPr>
                <w:rFonts w:cs="Arial"/>
              </w:rPr>
              <w:t>20.3%</w:t>
            </w:r>
          </w:p>
        </w:tc>
        <w:tc>
          <w:tcPr>
            <w:tcW w:w="1146" w:type="dxa"/>
            <w:shd w:val="clear" w:color="auto" w:fill="E8E8E8" w:themeFill="background2"/>
          </w:tcPr>
          <w:p w14:paraId="4FE227B9" w14:textId="77777777" w:rsidR="0048112D" w:rsidRPr="004B64D4" w:rsidRDefault="0048112D" w:rsidP="0048112D">
            <w:pPr>
              <w:spacing w:line="276" w:lineRule="auto"/>
              <w:jc w:val="center"/>
              <w:rPr>
                <w:rFonts w:cs="Arial"/>
              </w:rPr>
            </w:pPr>
            <w:r w:rsidRPr="004B64D4">
              <w:rPr>
                <w:rFonts w:cs="Arial"/>
              </w:rPr>
              <w:t>38</w:t>
            </w:r>
          </w:p>
          <w:p w14:paraId="55E6F458" w14:textId="321AC70A" w:rsidR="0048112D" w:rsidRPr="004B64D4" w:rsidRDefault="0048112D" w:rsidP="0048112D">
            <w:pPr>
              <w:spacing w:line="276" w:lineRule="auto"/>
              <w:jc w:val="center"/>
              <w:rPr>
                <w:rFonts w:cs="Arial"/>
              </w:rPr>
            </w:pPr>
            <w:r w:rsidRPr="004B64D4">
              <w:rPr>
                <w:rFonts w:cs="Arial"/>
              </w:rPr>
              <w:t>27.5%</w:t>
            </w:r>
          </w:p>
        </w:tc>
        <w:tc>
          <w:tcPr>
            <w:tcW w:w="1106" w:type="dxa"/>
            <w:shd w:val="clear" w:color="auto" w:fill="E8E8E8" w:themeFill="background2"/>
          </w:tcPr>
          <w:p w14:paraId="1838BE12" w14:textId="77777777" w:rsidR="00CC232F" w:rsidRPr="004B64D4" w:rsidRDefault="00CC232F" w:rsidP="009D4642">
            <w:pPr>
              <w:spacing w:line="276" w:lineRule="auto"/>
              <w:jc w:val="center"/>
              <w:rPr>
                <w:rFonts w:cs="Arial"/>
              </w:rPr>
            </w:pPr>
            <w:r w:rsidRPr="004B64D4">
              <w:rPr>
                <w:rFonts w:cs="Arial"/>
              </w:rPr>
              <w:t>42</w:t>
            </w:r>
          </w:p>
          <w:p w14:paraId="53E07F45" w14:textId="77777777" w:rsidR="00CC232F" w:rsidRPr="004B64D4" w:rsidRDefault="00CC232F" w:rsidP="009D4642">
            <w:pPr>
              <w:spacing w:line="276" w:lineRule="auto"/>
              <w:jc w:val="center"/>
              <w:rPr>
                <w:rFonts w:cs="Arial"/>
              </w:rPr>
            </w:pPr>
            <w:r w:rsidRPr="004B64D4">
              <w:rPr>
                <w:rFonts w:cs="Arial"/>
              </w:rPr>
              <w:t>30.4%</w:t>
            </w:r>
          </w:p>
        </w:tc>
        <w:tc>
          <w:tcPr>
            <w:tcW w:w="1012" w:type="dxa"/>
            <w:shd w:val="clear" w:color="auto" w:fill="E8E8E8" w:themeFill="background2"/>
          </w:tcPr>
          <w:p w14:paraId="4D853EC6" w14:textId="77777777" w:rsidR="0048112D" w:rsidRPr="004B64D4" w:rsidRDefault="0048112D" w:rsidP="0048112D">
            <w:pPr>
              <w:spacing w:line="276" w:lineRule="auto"/>
              <w:jc w:val="center"/>
              <w:rPr>
                <w:rFonts w:cs="Arial"/>
              </w:rPr>
            </w:pPr>
            <w:r w:rsidRPr="004B64D4">
              <w:rPr>
                <w:rFonts w:cs="Arial"/>
              </w:rPr>
              <w:t>26</w:t>
            </w:r>
          </w:p>
          <w:p w14:paraId="0BC612F7" w14:textId="77777777" w:rsidR="0048112D" w:rsidRDefault="0048112D" w:rsidP="0048112D">
            <w:pPr>
              <w:spacing w:line="276" w:lineRule="auto"/>
              <w:jc w:val="center"/>
              <w:rPr>
                <w:rFonts w:cs="Arial"/>
              </w:rPr>
            </w:pPr>
            <w:r w:rsidRPr="004B64D4">
              <w:rPr>
                <w:rFonts w:cs="Arial"/>
              </w:rPr>
              <w:t>18.8%</w:t>
            </w:r>
          </w:p>
          <w:p w14:paraId="40749DEA" w14:textId="71DD7046" w:rsidR="00CC232F" w:rsidRPr="004B64D4" w:rsidRDefault="00CC232F" w:rsidP="009D4642">
            <w:pPr>
              <w:spacing w:line="276" w:lineRule="auto"/>
              <w:jc w:val="center"/>
              <w:rPr>
                <w:rFonts w:cs="Arial"/>
              </w:rPr>
            </w:pPr>
          </w:p>
        </w:tc>
        <w:tc>
          <w:tcPr>
            <w:tcW w:w="1200" w:type="dxa"/>
            <w:shd w:val="clear" w:color="auto" w:fill="E8E8E8" w:themeFill="background2"/>
          </w:tcPr>
          <w:p w14:paraId="599A61A1" w14:textId="77777777" w:rsidR="0048112D" w:rsidRPr="004B64D4" w:rsidRDefault="0048112D" w:rsidP="0048112D">
            <w:pPr>
              <w:spacing w:line="276" w:lineRule="auto"/>
              <w:jc w:val="center"/>
              <w:rPr>
                <w:rFonts w:cs="Arial"/>
              </w:rPr>
            </w:pPr>
            <w:r w:rsidRPr="004B64D4">
              <w:rPr>
                <w:rFonts w:cs="Arial"/>
              </w:rPr>
              <w:t>4</w:t>
            </w:r>
          </w:p>
          <w:p w14:paraId="12A0432B" w14:textId="77777777" w:rsidR="0048112D" w:rsidRDefault="0048112D" w:rsidP="0048112D">
            <w:pPr>
              <w:spacing w:line="276" w:lineRule="auto"/>
              <w:jc w:val="center"/>
              <w:rPr>
                <w:rFonts w:cs="Arial"/>
              </w:rPr>
            </w:pPr>
            <w:r w:rsidRPr="004B64D4">
              <w:rPr>
                <w:rFonts w:cs="Arial"/>
              </w:rPr>
              <w:t>2.9%</w:t>
            </w:r>
          </w:p>
          <w:p w14:paraId="6FFA4FCB" w14:textId="142F32AC" w:rsidR="00CC232F" w:rsidRPr="004B64D4" w:rsidRDefault="00CC232F" w:rsidP="009D4642">
            <w:pPr>
              <w:spacing w:line="276" w:lineRule="auto"/>
              <w:jc w:val="center"/>
              <w:rPr>
                <w:rFonts w:cs="Arial"/>
              </w:rPr>
            </w:pPr>
          </w:p>
        </w:tc>
        <w:tc>
          <w:tcPr>
            <w:tcW w:w="926" w:type="dxa"/>
            <w:shd w:val="clear" w:color="auto" w:fill="E8E8E8" w:themeFill="background2"/>
          </w:tcPr>
          <w:p w14:paraId="70D40FA9" w14:textId="77777777" w:rsidR="00CC232F" w:rsidRPr="004B64D4" w:rsidRDefault="00CC232F" w:rsidP="009D4642">
            <w:pPr>
              <w:spacing w:line="276" w:lineRule="auto"/>
              <w:jc w:val="center"/>
              <w:rPr>
                <w:rFonts w:cs="Arial"/>
              </w:rPr>
            </w:pPr>
            <w:r w:rsidRPr="004B64D4">
              <w:rPr>
                <w:rFonts w:cs="Arial"/>
              </w:rPr>
              <w:t>138</w:t>
            </w:r>
          </w:p>
          <w:p w14:paraId="1269BC69" w14:textId="77777777" w:rsidR="00CC232F" w:rsidRPr="004B64D4" w:rsidRDefault="00CC232F" w:rsidP="009D4642">
            <w:pPr>
              <w:spacing w:line="276" w:lineRule="auto"/>
              <w:jc w:val="center"/>
              <w:rPr>
                <w:rFonts w:cs="Arial"/>
              </w:rPr>
            </w:pPr>
            <w:r w:rsidRPr="004B64D4">
              <w:rPr>
                <w:rFonts w:cs="Arial"/>
              </w:rPr>
              <w:t>(100%)</w:t>
            </w:r>
          </w:p>
        </w:tc>
      </w:tr>
      <w:tr w:rsidR="00E364EC" w:rsidRPr="004B64D4" w14:paraId="2A14F38C" w14:textId="77777777" w:rsidTr="00E364EC">
        <w:tc>
          <w:tcPr>
            <w:tcW w:w="2962" w:type="dxa"/>
          </w:tcPr>
          <w:p w14:paraId="76420EBE" w14:textId="77777777" w:rsidR="00CC232F" w:rsidRPr="004B64D4" w:rsidRDefault="00CC232F" w:rsidP="009D4642">
            <w:pPr>
              <w:spacing w:line="276" w:lineRule="auto"/>
              <w:rPr>
                <w:rFonts w:cs="Arial"/>
              </w:rPr>
            </w:pPr>
            <w:r w:rsidRPr="004B64D4">
              <w:rPr>
                <w:rStyle w:val="myxfac"/>
                <w:rFonts w:cs="Arial"/>
              </w:rPr>
              <w:t>KPIs accurately represent the characteristics of the area I serve, including the demographic of the population and the territory.</w:t>
            </w:r>
          </w:p>
        </w:tc>
        <w:tc>
          <w:tcPr>
            <w:tcW w:w="1146" w:type="dxa"/>
          </w:tcPr>
          <w:p w14:paraId="7CDE2D2E" w14:textId="77777777" w:rsidR="0048112D" w:rsidRPr="004B64D4" w:rsidRDefault="0048112D" w:rsidP="0048112D">
            <w:pPr>
              <w:spacing w:line="276" w:lineRule="auto"/>
              <w:jc w:val="center"/>
              <w:rPr>
                <w:rFonts w:cs="Arial"/>
              </w:rPr>
            </w:pPr>
            <w:r w:rsidRPr="004B64D4">
              <w:rPr>
                <w:rFonts w:cs="Arial"/>
              </w:rPr>
              <w:t>13</w:t>
            </w:r>
          </w:p>
          <w:p w14:paraId="2D16A672" w14:textId="72783212" w:rsidR="0048112D" w:rsidRPr="004B64D4" w:rsidRDefault="0048112D" w:rsidP="0048112D">
            <w:pPr>
              <w:spacing w:line="276" w:lineRule="auto"/>
              <w:jc w:val="center"/>
              <w:rPr>
                <w:rFonts w:cs="Arial"/>
              </w:rPr>
            </w:pPr>
            <w:r w:rsidRPr="004B64D4">
              <w:rPr>
                <w:rFonts w:cs="Arial"/>
              </w:rPr>
              <w:t>9.4%</w:t>
            </w:r>
          </w:p>
        </w:tc>
        <w:tc>
          <w:tcPr>
            <w:tcW w:w="1146" w:type="dxa"/>
          </w:tcPr>
          <w:p w14:paraId="4E0656B5" w14:textId="77777777" w:rsidR="0048112D" w:rsidRPr="004B64D4" w:rsidRDefault="0048112D" w:rsidP="0048112D">
            <w:pPr>
              <w:spacing w:line="276" w:lineRule="auto"/>
              <w:jc w:val="center"/>
              <w:rPr>
                <w:rFonts w:cs="Arial"/>
              </w:rPr>
            </w:pPr>
            <w:r w:rsidRPr="004B64D4">
              <w:rPr>
                <w:rFonts w:cs="Arial"/>
              </w:rPr>
              <w:t>38</w:t>
            </w:r>
          </w:p>
          <w:p w14:paraId="5D3FF562" w14:textId="64392DA0" w:rsidR="0048112D" w:rsidRPr="004B64D4" w:rsidRDefault="0048112D" w:rsidP="0048112D">
            <w:pPr>
              <w:spacing w:line="276" w:lineRule="auto"/>
              <w:jc w:val="center"/>
              <w:rPr>
                <w:rFonts w:cs="Arial"/>
              </w:rPr>
            </w:pPr>
            <w:r w:rsidRPr="004B64D4">
              <w:rPr>
                <w:rFonts w:cs="Arial"/>
              </w:rPr>
              <w:t>27.5%</w:t>
            </w:r>
          </w:p>
        </w:tc>
        <w:tc>
          <w:tcPr>
            <w:tcW w:w="1106" w:type="dxa"/>
          </w:tcPr>
          <w:p w14:paraId="79B59082" w14:textId="77777777" w:rsidR="00CC232F" w:rsidRPr="004B64D4" w:rsidRDefault="00CC232F" w:rsidP="009D4642">
            <w:pPr>
              <w:spacing w:line="276" w:lineRule="auto"/>
              <w:jc w:val="center"/>
              <w:rPr>
                <w:rFonts w:cs="Arial"/>
              </w:rPr>
            </w:pPr>
            <w:r w:rsidRPr="004B64D4">
              <w:rPr>
                <w:rFonts w:cs="Arial"/>
              </w:rPr>
              <w:t>53</w:t>
            </w:r>
          </w:p>
          <w:p w14:paraId="4575B83F" w14:textId="77777777" w:rsidR="00CC232F" w:rsidRPr="004B64D4" w:rsidRDefault="00CC232F" w:rsidP="009D4642">
            <w:pPr>
              <w:spacing w:line="276" w:lineRule="auto"/>
              <w:jc w:val="center"/>
              <w:rPr>
                <w:rFonts w:cs="Arial"/>
              </w:rPr>
            </w:pPr>
            <w:r w:rsidRPr="004B64D4">
              <w:rPr>
                <w:rFonts w:cs="Arial"/>
              </w:rPr>
              <w:t>38.4%</w:t>
            </w:r>
          </w:p>
        </w:tc>
        <w:tc>
          <w:tcPr>
            <w:tcW w:w="1012" w:type="dxa"/>
          </w:tcPr>
          <w:p w14:paraId="05D90155" w14:textId="77777777" w:rsidR="0048112D" w:rsidRPr="004B64D4" w:rsidRDefault="0048112D" w:rsidP="0048112D">
            <w:pPr>
              <w:spacing w:line="276" w:lineRule="auto"/>
              <w:jc w:val="center"/>
              <w:rPr>
                <w:rFonts w:cs="Arial"/>
              </w:rPr>
            </w:pPr>
            <w:r w:rsidRPr="004B64D4">
              <w:rPr>
                <w:rFonts w:cs="Arial"/>
              </w:rPr>
              <w:t>26</w:t>
            </w:r>
          </w:p>
          <w:p w14:paraId="7114D61E" w14:textId="77777777" w:rsidR="0048112D" w:rsidRDefault="0048112D" w:rsidP="0048112D">
            <w:pPr>
              <w:spacing w:line="276" w:lineRule="auto"/>
              <w:jc w:val="center"/>
              <w:rPr>
                <w:rStyle w:val="mord"/>
                <w:rFonts w:cs="Arial"/>
              </w:rPr>
            </w:pPr>
            <w:r w:rsidRPr="004B64D4">
              <w:rPr>
                <w:rStyle w:val="mord"/>
                <w:rFonts w:cs="Arial"/>
              </w:rPr>
              <w:t>18.8%</w:t>
            </w:r>
          </w:p>
          <w:p w14:paraId="7D2C7819" w14:textId="559F7143" w:rsidR="00CC232F" w:rsidRPr="004B64D4" w:rsidRDefault="00CC232F" w:rsidP="009D4642">
            <w:pPr>
              <w:spacing w:line="276" w:lineRule="auto"/>
              <w:jc w:val="center"/>
              <w:rPr>
                <w:rFonts w:cs="Arial"/>
              </w:rPr>
            </w:pPr>
          </w:p>
        </w:tc>
        <w:tc>
          <w:tcPr>
            <w:tcW w:w="1200" w:type="dxa"/>
          </w:tcPr>
          <w:p w14:paraId="71F5CE87" w14:textId="77777777" w:rsidR="0048112D" w:rsidRPr="004B64D4" w:rsidRDefault="0048112D" w:rsidP="0048112D">
            <w:pPr>
              <w:spacing w:line="276" w:lineRule="auto"/>
              <w:jc w:val="center"/>
              <w:rPr>
                <w:rFonts w:cs="Arial"/>
              </w:rPr>
            </w:pPr>
            <w:r w:rsidRPr="004B64D4">
              <w:rPr>
                <w:rFonts w:cs="Arial"/>
              </w:rPr>
              <w:t>8</w:t>
            </w:r>
          </w:p>
          <w:p w14:paraId="7E00FAFD" w14:textId="77777777" w:rsidR="0048112D" w:rsidRDefault="0048112D" w:rsidP="0048112D">
            <w:pPr>
              <w:spacing w:line="276" w:lineRule="auto"/>
              <w:jc w:val="center"/>
              <w:rPr>
                <w:rFonts w:cs="Arial"/>
              </w:rPr>
            </w:pPr>
            <w:r w:rsidRPr="004B64D4">
              <w:rPr>
                <w:rFonts w:cs="Arial"/>
              </w:rPr>
              <w:t>5.8%</w:t>
            </w:r>
          </w:p>
          <w:p w14:paraId="118D9752" w14:textId="763A71E9" w:rsidR="00CC232F" w:rsidRPr="004B64D4" w:rsidRDefault="00CC232F" w:rsidP="009D4642">
            <w:pPr>
              <w:spacing w:line="276" w:lineRule="auto"/>
              <w:jc w:val="center"/>
              <w:rPr>
                <w:rFonts w:cs="Arial"/>
              </w:rPr>
            </w:pPr>
          </w:p>
        </w:tc>
        <w:tc>
          <w:tcPr>
            <w:tcW w:w="926" w:type="dxa"/>
          </w:tcPr>
          <w:p w14:paraId="7FF2E107" w14:textId="77777777" w:rsidR="00CC232F" w:rsidRPr="004B64D4" w:rsidRDefault="00CC232F" w:rsidP="009D4642">
            <w:pPr>
              <w:spacing w:line="276" w:lineRule="auto"/>
              <w:jc w:val="center"/>
              <w:rPr>
                <w:rFonts w:cs="Arial"/>
              </w:rPr>
            </w:pPr>
            <w:r w:rsidRPr="004B64D4">
              <w:rPr>
                <w:rFonts w:cs="Arial"/>
              </w:rPr>
              <w:t>138</w:t>
            </w:r>
          </w:p>
          <w:p w14:paraId="23AFCB3F" w14:textId="77777777" w:rsidR="00CC232F" w:rsidRPr="004B64D4" w:rsidRDefault="00CC232F" w:rsidP="009D4642">
            <w:pPr>
              <w:spacing w:line="276" w:lineRule="auto"/>
              <w:jc w:val="center"/>
              <w:rPr>
                <w:rFonts w:cs="Arial"/>
              </w:rPr>
            </w:pPr>
            <w:r w:rsidRPr="004B64D4">
              <w:rPr>
                <w:rFonts w:cs="Arial"/>
              </w:rPr>
              <w:t>(100%)</w:t>
            </w:r>
          </w:p>
        </w:tc>
      </w:tr>
      <w:tr w:rsidR="00E364EC" w:rsidRPr="004B64D4" w14:paraId="3E9CD34C" w14:textId="77777777" w:rsidTr="00E364EC">
        <w:trPr>
          <w:trHeight w:val="662"/>
        </w:trPr>
        <w:tc>
          <w:tcPr>
            <w:tcW w:w="2962" w:type="dxa"/>
            <w:shd w:val="clear" w:color="auto" w:fill="E8E8E8" w:themeFill="background2"/>
          </w:tcPr>
          <w:p w14:paraId="00D01C87" w14:textId="77777777" w:rsidR="00CC232F" w:rsidRPr="004B64D4" w:rsidRDefault="00CC232F" w:rsidP="00B478DA">
            <w:pPr>
              <w:spacing w:line="276" w:lineRule="auto"/>
              <w:rPr>
                <w:rFonts w:cs="Arial"/>
              </w:rPr>
            </w:pPr>
            <w:r w:rsidRPr="004B64D4">
              <w:rPr>
                <w:rStyle w:val="myxfac"/>
                <w:rFonts w:cs="Arial"/>
              </w:rPr>
              <w:t>KPIs accurately measure my performance.</w:t>
            </w:r>
          </w:p>
        </w:tc>
        <w:tc>
          <w:tcPr>
            <w:tcW w:w="1146" w:type="dxa"/>
            <w:shd w:val="clear" w:color="auto" w:fill="E8E8E8" w:themeFill="background2"/>
          </w:tcPr>
          <w:p w14:paraId="7EAB2D23" w14:textId="77777777" w:rsidR="00B478DA" w:rsidRPr="004B64D4" w:rsidRDefault="00B478DA" w:rsidP="00B478DA">
            <w:pPr>
              <w:spacing w:line="276" w:lineRule="auto"/>
              <w:jc w:val="center"/>
              <w:rPr>
                <w:rFonts w:cs="Arial"/>
              </w:rPr>
            </w:pPr>
            <w:r w:rsidRPr="004B64D4">
              <w:rPr>
                <w:rFonts w:cs="Arial"/>
              </w:rPr>
              <w:t>28</w:t>
            </w:r>
          </w:p>
          <w:p w14:paraId="04410038" w14:textId="07EF8138" w:rsidR="00B478DA" w:rsidRPr="004B64D4" w:rsidRDefault="00B478DA" w:rsidP="00B478DA">
            <w:pPr>
              <w:spacing w:line="276" w:lineRule="auto"/>
              <w:jc w:val="center"/>
              <w:rPr>
                <w:rFonts w:cs="Arial"/>
              </w:rPr>
            </w:pPr>
            <w:r w:rsidRPr="004B64D4">
              <w:rPr>
                <w:rStyle w:val="mord"/>
                <w:rFonts w:cs="Arial"/>
              </w:rPr>
              <w:t>20.3%</w:t>
            </w:r>
          </w:p>
        </w:tc>
        <w:tc>
          <w:tcPr>
            <w:tcW w:w="1146" w:type="dxa"/>
            <w:shd w:val="clear" w:color="auto" w:fill="E8E8E8" w:themeFill="background2"/>
          </w:tcPr>
          <w:p w14:paraId="4D0A8A2F" w14:textId="77777777" w:rsidR="00B478DA" w:rsidRPr="004B64D4" w:rsidRDefault="00B478DA" w:rsidP="00B478DA">
            <w:pPr>
              <w:spacing w:line="276" w:lineRule="auto"/>
              <w:jc w:val="center"/>
              <w:rPr>
                <w:rFonts w:cs="Arial"/>
              </w:rPr>
            </w:pPr>
            <w:r w:rsidRPr="004B64D4">
              <w:rPr>
                <w:rFonts w:cs="Arial"/>
              </w:rPr>
              <w:t>43</w:t>
            </w:r>
          </w:p>
          <w:p w14:paraId="67E0FE1B" w14:textId="28640318" w:rsidR="00B478DA" w:rsidRPr="004B64D4" w:rsidRDefault="00B478DA" w:rsidP="00B478DA">
            <w:pPr>
              <w:spacing w:line="276" w:lineRule="auto"/>
              <w:jc w:val="center"/>
              <w:rPr>
                <w:rFonts w:cs="Arial"/>
              </w:rPr>
            </w:pPr>
            <w:r w:rsidRPr="004B64D4">
              <w:rPr>
                <w:rStyle w:val="mord"/>
                <w:rFonts w:cs="Arial"/>
              </w:rPr>
              <w:t>31.2%</w:t>
            </w:r>
          </w:p>
        </w:tc>
        <w:tc>
          <w:tcPr>
            <w:tcW w:w="1106" w:type="dxa"/>
            <w:shd w:val="clear" w:color="auto" w:fill="E8E8E8" w:themeFill="background2"/>
          </w:tcPr>
          <w:p w14:paraId="3D8136F6" w14:textId="77777777" w:rsidR="00CC232F" w:rsidRPr="004B64D4" w:rsidRDefault="00CC232F" w:rsidP="00B478DA">
            <w:pPr>
              <w:spacing w:line="276" w:lineRule="auto"/>
              <w:jc w:val="center"/>
              <w:rPr>
                <w:rFonts w:cs="Arial"/>
              </w:rPr>
            </w:pPr>
            <w:r w:rsidRPr="004B64D4">
              <w:rPr>
                <w:rFonts w:cs="Arial"/>
              </w:rPr>
              <w:t>43</w:t>
            </w:r>
          </w:p>
          <w:p w14:paraId="21265D73" w14:textId="77777777" w:rsidR="00CC232F" w:rsidRPr="004B64D4" w:rsidRDefault="00CC232F" w:rsidP="00B478DA">
            <w:pPr>
              <w:spacing w:line="276" w:lineRule="auto"/>
              <w:jc w:val="center"/>
              <w:rPr>
                <w:rFonts w:cs="Arial"/>
              </w:rPr>
            </w:pPr>
            <w:r w:rsidRPr="004B64D4">
              <w:rPr>
                <w:rStyle w:val="mord"/>
                <w:rFonts w:cs="Arial"/>
              </w:rPr>
              <w:t>31.2%</w:t>
            </w:r>
          </w:p>
        </w:tc>
        <w:tc>
          <w:tcPr>
            <w:tcW w:w="1012" w:type="dxa"/>
            <w:shd w:val="clear" w:color="auto" w:fill="E8E8E8" w:themeFill="background2"/>
          </w:tcPr>
          <w:p w14:paraId="48FB31EB" w14:textId="77777777" w:rsidR="00B478DA" w:rsidRPr="004B64D4" w:rsidRDefault="00B478DA" w:rsidP="00B478DA">
            <w:pPr>
              <w:spacing w:line="276" w:lineRule="auto"/>
              <w:jc w:val="center"/>
              <w:rPr>
                <w:rFonts w:cs="Arial"/>
              </w:rPr>
            </w:pPr>
            <w:r w:rsidRPr="004B64D4">
              <w:rPr>
                <w:rFonts w:cs="Arial"/>
              </w:rPr>
              <w:t>20</w:t>
            </w:r>
          </w:p>
          <w:p w14:paraId="27A21476" w14:textId="05E2431D" w:rsidR="00CC232F" w:rsidRPr="004B64D4" w:rsidRDefault="00B478DA" w:rsidP="00B478DA">
            <w:pPr>
              <w:spacing w:line="276" w:lineRule="auto"/>
              <w:jc w:val="center"/>
              <w:rPr>
                <w:rFonts w:cs="Arial"/>
              </w:rPr>
            </w:pPr>
            <w:r w:rsidRPr="004B64D4">
              <w:rPr>
                <w:rStyle w:val="mord"/>
                <w:rFonts w:cs="Arial"/>
              </w:rPr>
              <w:t>14.5%</w:t>
            </w:r>
          </w:p>
        </w:tc>
        <w:tc>
          <w:tcPr>
            <w:tcW w:w="1200" w:type="dxa"/>
            <w:shd w:val="clear" w:color="auto" w:fill="E8E8E8" w:themeFill="background2"/>
          </w:tcPr>
          <w:p w14:paraId="238FF9C0" w14:textId="77777777" w:rsidR="00B478DA" w:rsidRPr="004B64D4" w:rsidRDefault="00B478DA" w:rsidP="00B478DA">
            <w:pPr>
              <w:spacing w:line="276" w:lineRule="auto"/>
              <w:jc w:val="center"/>
              <w:rPr>
                <w:rFonts w:cs="Arial"/>
              </w:rPr>
            </w:pPr>
            <w:r w:rsidRPr="004B64D4">
              <w:rPr>
                <w:rFonts w:cs="Arial"/>
              </w:rPr>
              <w:t>4</w:t>
            </w:r>
          </w:p>
          <w:p w14:paraId="2F24BC8F" w14:textId="2ECDD18D" w:rsidR="00CC232F" w:rsidRPr="004B64D4" w:rsidRDefault="00B478DA" w:rsidP="00B478DA">
            <w:pPr>
              <w:spacing w:line="276" w:lineRule="auto"/>
              <w:jc w:val="center"/>
              <w:rPr>
                <w:rFonts w:cs="Arial"/>
              </w:rPr>
            </w:pPr>
            <w:r w:rsidRPr="004B64D4">
              <w:rPr>
                <w:rFonts w:cs="Arial"/>
              </w:rPr>
              <w:t>2.9</w:t>
            </w:r>
            <w:r>
              <w:rPr>
                <w:rFonts w:cs="Arial"/>
              </w:rPr>
              <w:t>%</w:t>
            </w:r>
          </w:p>
        </w:tc>
        <w:tc>
          <w:tcPr>
            <w:tcW w:w="926" w:type="dxa"/>
            <w:shd w:val="clear" w:color="auto" w:fill="E8E8E8" w:themeFill="background2"/>
          </w:tcPr>
          <w:p w14:paraId="2F6282C8" w14:textId="77777777" w:rsidR="00CC232F" w:rsidRPr="004B64D4" w:rsidRDefault="00CC232F" w:rsidP="00B478DA">
            <w:pPr>
              <w:spacing w:line="276" w:lineRule="auto"/>
              <w:jc w:val="center"/>
              <w:rPr>
                <w:rFonts w:cs="Arial"/>
              </w:rPr>
            </w:pPr>
            <w:r w:rsidRPr="004B64D4">
              <w:rPr>
                <w:rFonts w:cs="Arial"/>
              </w:rPr>
              <w:t>138</w:t>
            </w:r>
          </w:p>
          <w:p w14:paraId="713FFB69" w14:textId="77777777" w:rsidR="00CC232F" w:rsidRPr="004B64D4" w:rsidRDefault="00CC232F" w:rsidP="00B478DA">
            <w:pPr>
              <w:spacing w:line="276" w:lineRule="auto"/>
              <w:jc w:val="center"/>
              <w:rPr>
                <w:rFonts w:cs="Arial"/>
              </w:rPr>
            </w:pPr>
            <w:r w:rsidRPr="004B64D4">
              <w:rPr>
                <w:rFonts w:cs="Arial"/>
              </w:rPr>
              <w:t>(100%)</w:t>
            </w:r>
          </w:p>
        </w:tc>
      </w:tr>
      <w:tr w:rsidR="00E364EC" w:rsidRPr="004B64D4" w14:paraId="40386C71" w14:textId="77777777" w:rsidTr="00E364EC">
        <w:tc>
          <w:tcPr>
            <w:tcW w:w="2962" w:type="dxa"/>
          </w:tcPr>
          <w:p w14:paraId="2162D0AB" w14:textId="77777777" w:rsidR="00CC232F" w:rsidRPr="004B64D4" w:rsidRDefault="00CC232F" w:rsidP="009D4642">
            <w:pPr>
              <w:spacing w:line="276" w:lineRule="auto"/>
              <w:rPr>
                <w:rFonts w:cs="Arial"/>
              </w:rPr>
            </w:pPr>
            <w:r w:rsidRPr="004B64D4">
              <w:rPr>
                <w:rStyle w:val="myxfac"/>
                <w:rFonts w:cs="Arial"/>
              </w:rPr>
              <w:t>KPIs accurately assess my effort and contribution to the organisation.</w:t>
            </w:r>
          </w:p>
        </w:tc>
        <w:tc>
          <w:tcPr>
            <w:tcW w:w="1146" w:type="dxa"/>
          </w:tcPr>
          <w:p w14:paraId="569AE823" w14:textId="77777777" w:rsidR="00B478DA" w:rsidRPr="004B64D4" w:rsidRDefault="00B478DA" w:rsidP="00B478DA">
            <w:pPr>
              <w:spacing w:line="276" w:lineRule="auto"/>
              <w:jc w:val="center"/>
              <w:rPr>
                <w:rFonts w:cs="Arial"/>
              </w:rPr>
            </w:pPr>
            <w:r w:rsidRPr="004B64D4">
              <w:rPr>
                <w:rFonts w:cs="Arial"/>
              </w:rPr>
              <w:t>26</w:t>
            </w:r>
          </w:p>
          <w:p w14:paraId="07529F09" w14:textId="0FC86640" w:rsidR="00B478DA" w:rsidRPr="004B64D4" w:rsidRDefault="00B478DA" w:rsidP="00B478DA">
            <w:pPr>
              <w:spacing w:line="276" w:lineRule="auto"/>
              <w:jc w:val="center"/>
              <w:rPr>
                <w:rFonts w:cs="Arial"/>
              </w:rPr>
            </w:pPr>
            <w:r w:rsidRPr="004B64D4">
              <w:rPr>
                <w:rStyle w:val="mord"/>
                <w:rFonts w:cs="Arial"/>
              </w:rPr>
              <w:t>18.8%</w:t>
            </w:r>
          </w:p>
        </w:tc>
        <w:tc>
          <w:tcPr>
            <w:tcW w:w="1146" w:type="dxa"/>
          </w:tcPr>
          <w:p w14:paraId="691B55BA" w14:textId="77777777" w:rsidR="00B478DA" w:rsidRPr="004B64D4" w:rsidRDefault="00B478DA" w:rsidP="00B478DA">
            <w:pPr>
              <w:spacing w:line="276" w:lineRule="auto"/>
              <w:jc w:val="center"/>
              <w:rPr>
                <w:rFonts w:cs="Arial"/>
              </w:rPr>
            </w:pPr>
            <w:r w:rsidRPr="004B64D4">
              <w:rPr>
                <w:rFonts w:cs="Arial"/>
              </w:rPr>
              <w:t>43</w:t>
            </w:r>
          </w:p>
          <w:p w14:paraId="65FCFC2B" w14:textId="58B4A726" w:rsidR="00B478DA" w:rsidRPr="004B64D4" w:rsidRDefault="00B478DA" w:rsidP="00B478DA">
            <w:pPr>
              <w:spacing w:line="276" w:lineRule="auto"/>
              <w:jc w:val="center"/>
              <w:rPr>
                <w:rFonts w:cs="Arial"/>
              </w:rPr>
            </w:pPr>
            <w:r w:rsidRPr="004B64D4">
              <w:rPr>
                <w:rStyle w:val="mord"/>
                <w:rFonts w:cs="Arial"/>
              </w:rPr>
              <w:t>31.2%</w:t>
            </w:r>
          </w:p>
        </w:tc>
        <w:tc>
          <w:tcPr>
            <w:tcW w:w="1106" w:type="dxa"/>
          </w:tcPr>
          <w:p w14:paraId="3562E82C" w14:textId="77777777" w:rsidR="00CC232F" w:rsidRPr="004B64D4" w:rsidRDefault="00CC232F" w:rsidP="009D4642">
            <w:pPr>
              <w:spacing w:line="276" w:lineRule="auto"/>
              <w:jc w:val="center"/>
              <w:rPr>
                <w:rFonts w:cs="Arial"/>
              </w:rPr>
            </w:pPr>
            <w:r w:rsidRPr="004B64D4">
              <w:rPr>
                <w:rFonts w:cs="Arial"/>
              </w:rPr>
              <w:t>41</w:t>
            </w:r>
          </w:p>
          <w:p w14:paraId="2E719EB3" w14:textId="77777777" w:rsidR="00CC232F" w:rsidRPr="004B64D4" w:rsidRDefault="00CC232F" w:rsidP="009D4642">
            <w:pPr>
              <w:spacing w:line="276" w:lineRule="auto"/>
              <w:jc w:val="center"/>
              <w:rPr>
                <w:rFonts w:cs="Arial"/>
              </w:rPr>
            </w:pPr>
            <w:r w:rsidRPr="004B64D4">
              <w:rPr>
                <w:rStyle w:val="mord"/>
                <w:rFonts w:cs="Arial"/>
              </w:rPr>
              <w:t>29.7%</w:t>
            </w:r>
          </w:p>
        </w:tc>
        <w:tc>
          <w:tcPr>
            <w:tcW w:w="1012" w:type="dxa"/>
          </w:tcPr>
          <w:p w14:paraId="6AD9D066" w14:textId="77777777" w:rsidR="00B478DA" w:rsidRPr="004B64D4" w:rsidRDefault="00B478DA" w:rsidP="00B478DA">
            <w:pPr>
              <w:spacing w:line="276" w:lineRule="auto"/>
              <w:jc w:val="center"/>
              <w:rPr>
                <w:rFonts w:cs="Arial"/>
              </w:rPr>
            </w:pPr>
            <w:r w:rsidRPr="004B64D4">
              <w:rPr>
                <w:rFonts w:cs="Arial"/>
              </w:rPr>
              <w:t>24</w:t>
            </w:r>
          </w:p>
          <w:p w14:paraId="411CB897" w14:textId="77777777" w:rsidR="00B478DA" w:rsidRDefault="00B478DA" w:rsidP="00B478DA">
            <w:pPr>
              <w:spacing w:line="276" w:lineRule="auto"/>
              <w:jc w:val="center"/>
              <w:rPr>
                <w:rStyle w:val="mord"/>
                <w:rFonts w:cs="Arial"/>
              </w:rPr>
            </w:pPr>
            <w:r w:rsidRPr="004B64D4">
              <w:rPr>
                <w:rStyle w:val="mord"/>
                <w:rFonts w:cs="Arial"/>
              </w:rPr>
              <w:t>17.4%</w:t>
            </w:r>
          </w:p>
          <w:p w14:paraId="172B7E20" w14:textId="6B79865D" w:rsidR="00CC232F" w:rsidRPr="004B64D4" w:rsidRDefault="00CC232F" w:rsidP="009D4642">
            <w:pPr>
              <w:spacing w:line="276" w:lineRule="auto"/>
              <w:jc w:val="center"/>
              <w:rPr>
                <w:rFonts w:cs="Arial"/>
              </w:rPr>
            </w:pPr>
          </w:p>
        </w:tc>
        <w:tc>
          <w:tcPr>
            <w:tcW w:w="1200" w:type="dxa"/>
          </w:tcPr>
          <w:p w14:paraId="424434AC" w14:textId="77777777" w:rsidR="00B478DA" w:rsidRPr="004B64D4" w:rsidRDefault="00B478DA" w:rsidP="00B478DA">
            <w:pPr>
              <w:spacing w:line="276" w:lineRule="auto"/>
              <w:jc w:val="center"/>
              <w:rPr>
                <w:rFonts w:cs="Arial"/>
              </w:rPr>
            </w:pPr>
            <w:r w:rsidRPr="004B64D4">
              <w:rPr>
                <w:rFonts w:cs="Arial"/>
              </w:rPr>
              <w:t>4</w:t>
            </w:r>
          </w:p>
          <w:p w14:paraId="4DA57D5B" w14:textId="77777777" w:rsidR="00B478DA" w:rsidRDefault="00B478DA" w:rsidP="00B478DA">
            <w:pPr>
              <w:spacing w:line="276" w:lineRule="auto"/>
              <w:jc w:val="center"/>
              <w:rPr>
                <w:rStyle w:val="mord"/>
                <w:rFonts w:cs="Arial"/>
              </w:rPr>
            </w:pPr>
            <w:r w:rsidRPr="004B64D4">
              <w:rPr>
                <w:rStyle w:val="mord"/>
                <w:rFonts w:cs="Arial"/>
              </w:rPr>
              <w:t>2.9%</w:t>
            </w:r>
          </w:p>
          <w:p w14:paraId="59605D62" w14:textId="3846F72F" w:rsidR="00CC232F" w:rsidRPr="004B64D4" w:rsidRDefault="00CC232F" w:rsidP="009D4642">
            <w:pPr>
              <w:spacing w:line="276" w:lineRule="auto"/>
              <w:jc w:val="center"/>
              <w:rPr>
                <w:rFonts w:cs="Arial"/>
              </w:rPr>
            </w:pPr>
          </w:p>
        </w:tc>
        <w:tc>
          <w:tcPr>
            <w:tcW w:w="926" w:type="dxa"/>
          </w:tcPr>
          <w:p w14:paraId="60EB5549" w14:textId="77777777" w:rsidR="00CC232F" w:rsidRPr="004B64D4" w:rsidRDefault="00CC232F" w:rsidP="009D4642">
            <w:pPr>
              <w:spacing w:line="276" w:lineRule="auto"/>
              <w:jc w:val="center"/>
              <w:rPr>
                <w:rFonts w:cs="Arial"/>
              </w:rPr>
            </w:pPr>
            <w:r w:rsidRPr="004B64D4">
              <w:rPr>
                <w:rFonts w:cs="Arial"/>
              </w:rPr>
              <w:t>138</w:t>
            </w:r>
          </w:p>
          <w:p w14:paraId="3F33C5CF" w14:textId="77777777" w:rsidR="00CC232F" w:rsidRPr="004B64D4" w:rsidRDefault="00CC232F" w:rsidP="009D4642">
            <w:pPr>
              <w:spacing w:line="276" w:lineRule="auto"/>
              <w:jc w:val="center"/>
              <w:rPr>
                <w:rFonts w:cs="Arial"/>
              </w:rPr>
            </w:pPr>
            <w:r w:rsidRPr="004B64D4">
              <w:rPr>
                <w:rFonts w:cs="Arial"/>
              </w:rPr>
              <w:t>(100%)</w:t>
            </w:r>
          </w:p>
        </w:tc>
      </w:tr>
      <w:bookmarkEnd w:id="62"/>
    </w:tbl>
    <w:p w14:paraId="160F18BF" w14:textId="37685D06" w:rsidR="00483DF1" w:rsidRDefault="00483DF1" w:rsidP="00CC232F">
      <w:pPr>
        <w:rPr>
          <w:b/>
          <w:bCs/>
        </w:rPr>
      </w:pPr>
    </w:p>
    <w:p w14:paraId="4EDC677A" w14:textId="54298668" w:rsidR="00CC232F" w:rsidRPr="004B64D4" w:rsidRDefault="00CC232F" w:rsidP="00CC232F">
      <w:pPr>
        <w:rPr>
          <w:rFonts w:ascii="Times New Roman" w:hAnsi="Times New Roman"/>
        </w:rPr>
      </w:pPr>
      <w:r w:rsidRPr="004B64D4">
        <w:t xml:space="preserve">The data collected on the role of KPIs in establishing clear expectations for police officers is encouraging. A majority of respondents, 44%, either agree or strongly agree that KPIs help them comprehend the goals set for them. </w:t>
      </w:r>
      <w:r w:rsidRPr="00C80385">
        <w:t>Another 41% have neither of the opinions, with only 15% expressing disagreement.</w:t>
      </w:r>
    </w:p>
    <w:p w14:paraId="787A8FB4" w14:textId="28093484" w:rsidR="00CC232F" w:rsidRPr="004B64D4" w:rsidRDefault="00CC232F" w:rsidP="00CC232F">
      <w:r w:rsidRPr="004B64D4">
        <w:t xml:space="preserve">A significant portion of the responders, comprising </w:t>
      </w:r>
      <w:r w:rsidR="00E40E79" w:rsidRPr="004B64D4">
        <w:t xml:space="preserve">nearly </w:t>
      </w:r>
      <w:r w:rsidRPr="004B64D4">
        <w:t>4</w:t>
      </w:r>
      <w:r w:rsidR="00E40E79" w:rsidRPr="004B64D4">
        <w:t>8</w:t>
      </w:r>
      <w:r w:rsidRPr="004B64D4">
        <w:t xml:space="preserve">%, acknowledged that the KPIs fail to sufficiently capture the complexity of the role and the extensive range of tasks performed by officers, thereby providing an insufficient measure of overall performance. </w:t>
      </w:r>
    </w:p>
    <w:p w14:paraId="10E7EB2C" w14:textId="718B010C" w:rsidR="00CC232F" w:rsidRPr="004B64D4" w:rsidRDefault="00CC232F" w:rsidP="00CC232F">
      <w:r w:rsidRPr="004B64D4">
        <w:t>36% disagreed with the statement that KPIs accurately represent the characteristics of the area served</w:t>
      </w:r>
      <w:r w:rsidR="00C80385">
        <w:t>. N</w:t>
      </w:r>
      <w:r w:rsidR="00E40E79" w:rsidRPr="004B64D4">
        <w:t>early</w:t>
      </w:r>
      <w:r w:rsidRPr="004B64D4">
        <w:t xml:space="preserve"> 2</w:t>
      </w:r>
      <w:r w:rsidR="00E40E79" w:rsidRPr="004B64D4">
        <w:t>5</w:t>
      </w:r>
      <w:r w:rsidRPr="004B64D4">
        <w:t>%</w:t>
      </w:r>
      <w:r w:rsidR="00C80385">
        <w:t xml:space="preserve"> of respondents</w:t>
      </w:r>
      <w:r w:rsidRPr="004B64D4">
        <w:t xml:space="preserve"> </w:t>
      </w:r>
      <w:r w:rsidR="003201E1">
        <w:t>agreed</w:t>
      </w:r>
      <w:r w:rsidRPr="004B64D4">
        <w:t xml:space="preserve"> with this statement</w:t>
      </w:r>
      <w:r w:rsidR="00D959FE">
        <w:t>,</w:t>
      </w:r>
      <w:r w:rsidRPr="004B64D4">
        <w:t xml:space="preserve"> </w:t>
      </w:r>
      <w:r w:rsidR="00D959FE">
        <w:t xml:space="preserve">and </w:t>
      </w:r>
      <w:r w:rsidRPr="004B64D4">
        <w:t xml:space="preserve">38% </w:t>
      </w:r>
      <w:r w:rsidR="00D959FE">
        <w:t>had</w:t>
      </w:r>
      <w:r w:rsidRPr="004B64D4">
        <w:t xml:space="preserve"> neither of the options.</w:t>
      </w:r>
    </w:p>
    <w:p w14:paraId="2C35B759" w14:textId="0C0900D4" w:rsidR="00CC232F" w:rsidRDefault="00CC232F" w:rsidP="00CC232F">
      <w:r w:rsidRPr="004B64D4">
        <w:lastRenderedPageBreak/>
        <w:t>More than half of responders, 5</w:t>
      </w:r>
      <w:r w:rsidR="00BB6134">
        <w:t>2</w:t>
      </w:r>
      <w:r w:rsidRPr="004B64D4">
        <w:t xml:space="preserve">%,  disagreed or strongly disagreed with the statement: ‘KPIs accurately measure my performance’, while only 17% agreed or strongly agreed. Similarly, on the statement: ‘KPIs accurately assess my effort and contribution to the organisation’, 50% disagree or strongly disagree, and a minority, 20% agree or strongly agree. </w:t>
      </w:r>
    </w:p>
    <w:p w14:paraId="49EFC865" w14:textId="22E31A35" w:rsidR="00C46BCF" w:rsidRPr="00830DBD" w:rsidRDefault="00C46BCF" w:rsidP="00C46BCF">
      <w:pPr>
        <w:rPr>
          <w:rStyle w:val="myxfac"/>
        </w:rPr>
      </w:pPr>
      <w:r w:rsidRPr="00834823">
        <w:rPr>
          <w:color w:val="000000" w:themeColor="text1"/>
        </w:rPr>
        <w:t xml:space="preserve">Additionally,  </w:t>
      </w:r>
      <w:r>
        <w:t xml:space="preserve">mean values were calculated and visualised in </w:t>
      </w:r>
      <w:r w:rsidRPr="006C095A">
        <w:t xml:space="preserve">Figure </w:t>
      </w:r>
      <w:r w:rsidR="006C095A" w:rsidRPr="006C095A">
        <w:t xml:space="preserve">8 </w:t>
      </w:r>
      <w:r>
        <w:t>to illustrate the levels of agreement across different statements. The highest mean value 3.363</w:t>
      </w:r>
      <w:r w:rsidR="00D959FE">
        <w:t xml:space="preserve">, </w:t>
      </w:r>
      <w:r>
        <w:t>signifies strong agreement with the statement</w:t>
      </w:r>
      <w:r w:rsidR="00830DBD">
        <w:t xml:space="preserve">: </w:t>
      </w:r>
      <w:r w:rsidR="00830DBD" w:rsidRPr="00996704">
        <w:t>‘</w:t>
      </w:r>
      <w:r w:rsidR="00830DBD" w:rsidRPr="00996704">
        <w:rPr>
          <w:rStyle w:val="myxfac"/>
          <w:rFonts w:cs="Arial"/>
        </w:rPr>
        <w:t>KPIs assist me in understanding the expectations set for me.</w:t>
      </w:r>
      <w:r w:rsidR="00830DBD" w:rsidRPr="00830DBD">
        <w:rPr>
          <w:rStyle w:val="myxfac"/>
          <w:rFonts w:cs="Arial"/>
          <w:i/>
          <w:iCs/>
        </w:rPr>
        <w:t>’</w:t>
      </w:r>
      <w:r w:rsidR="00830DBD">
        <w:t xml:space="preserve"> </w:t>
      </w:r>
      <w:r>
        <w:t>Conversely, the lowest mean value</w:t>
      </w:r>
      <w:r w:rsidR="00996704">
        <w:t xml:space="preserve">, </w:t>
      </w:r>
      <w:r w:rsidR="00830DBD">
        <w:t>2</w:t>
      </w:r>
      <w:r>
        <w:t>.48</w:t>
      </w:r>
      <w:r w:rsidR="00830DBD">
        <w:t>5</w:t>
      </w:r>
      <w:r w:rsidR="00996704">
        <w:t>,</w:t>
      </w:r>
      <w:r>
        <w:t xml:space="preserve"> indicates disagreement with</w:t>
      </w:r>
      <w:r w:rsidR="00830DBD">
        <w:t xml:space="preserve"> the statement: </w:t>
      </w:r>
      <w:r w:rsidR="00830DBD" w:rsidRPr="00996704">
        <w:t>‘</w:t>
      </w:r>
      <w:r w:rsidR="00830DBD" w:rsidRPr="00996704">
        <w:rPr>
          <w:rStyle w:val="myxfac"/>
          <w:rFonts w:cs="Arial"/>
        </w:rPr>
        <w:t>KPIs accurately measure my performance.’</w:t>
      </w:r>
      <w:r w:rsidR="00830DBD">
        <w:t xml:space="preserve"> </w:t>
      </w:r>
      <w:r>
        <w:t xml:space="preserve">These results align with the findings presented in </w:t>
      </w:r>
      <w:r w:rsidRPr="00BE7F9E">
        <w:t>Table 4.</w:t>
      </w:r>
    </w:p>
    <w:p w14:paraId="3992A5CF" w14:textId="77777777" w:rsidR="00C46BCF" w:rsidRDefault="00C46BCF" w:rsidP="00CC232F"/>
    <w:p w14:paraId="095506C9" w14:textId="77777777" w:rsidR="006C095A" w:rsidRDefault="004861D3" w:rsidP="006C095A">
      <w:pPr>
        <w:keepNext/>
      </w:pPr>
      <w:r w:rsidRPr="00483DF1">
        <w:rPr>
          <w:b/>
          <w:bCs/>
          <w:noProof/>
        </w:rPr>
        <w:drawing>
          <wp:inline distT="0" distB="0" distL="0" distR="0" wp14:anchorId="66BB4233" wp14:editId="38E79344">
            <wp:extent cx="5137619" cy="2806167"/>
            <wp:effectExtent l="152400" t="152400" r="368300" b="356235"/>
            <wp:docPr id="692472724" name="Picture 1" descr="A graph of a police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72724" name="Picture 1" descr="A graph of a police officer&#10;&#10;Description automatically generated"/>
                    <pic:cNvPicPr/>
                  </pic:nvPicPr>
                  <pic:blipFill>
                    <a:blip r:embed="rId28"/>
                    <a:stretch>
                      <a:fillRect/>
                    </a:stretch>
                  </pic:blipFill>
                  <pic:spPr>
                    <a:xfrm>
                      <a:off x="0" y="0"/>
                      <a:ext cx="5142296" cy="2808722"/>
                    </a:xfrm>
                    <a:prstGeom prst="rect">
                      <a:avLst/>
                    </a:prstGeom>
                    <a:ln>
                      <a:noFill/>
                    </a:ln>
                    <a:effectLst>
                      <a:outerShdw blurRad="292100" dist="139700" dir="2700000" algn="tl" rotWithShape="0">
                        <a:srgbClr val="333333">
                          <a:alpha val="65000"/>
                        </a:srgbClr>
                      </a:outerShdw>
                    </a:effectLst>
                  </pic:spPr>
                </pic:pic>
              </a:graphicData>
            </a:graphic>
          </wp:inline>
        </w:drawing>
      </w:r>
    </w:p>
    <w:p w14:paraId="68716A25" w14:textId="20ADE643" w:rsidR="004861D3" w:rsidRPr="006C095A" w:rsidRDefault="006C095A" w:rsidP="006C095A">
      <w:pPr>
        <w:pStyle w:val="Caption"/>
        <w:ind w:left="1440" w:firstLine="720"/>
        <w:rPr>
          <w:sz w:val="20"/>
          <w:szCs w:val="20"/>
        </w:rPr>
      </w:pPr>
      <w:r w:rsidRPr="006C095A">
        <w:rPr>
          <w:sz w:val="20"/>
          <w:szCs w:val="20"/>
        </w:rPr>
        <w:t>Figure 8 Perceptions of the police officers on equity of KPIs.</w:t>
      </w:r>
    </w:p>
    <w:p w14:paraId="4AD0E3A6" w14:textId="2A61B4CC" w:rsidR="009674F9" w:rsidRPr="004B64D4" w:rsidRDefault="009674F9" w:rsidP="0074077A">
      <w:pPr>
        <w:pStyle w:val="Heading3"/>
        <w:rPr>
          <w:rStyle w:val="myxfac"/>
        </w:rPr>
      </w:pPr>
      <w:bookmarkStart w:id="63" w:name="_Toc166274334"/>
      <w:r w:rsidRPr="004B64D4">
        <w:lastRenderedPageBreak/>
        <w:t>4.4</w:t>
      </w:r>
      <w:r w:rsidR="00005540">
        <w:t>.2</w:t>
      </w:r>
      <w:r w:rsidRPr="004B64D4">
        <w:t xml:space="preserve"> Challenges faced by officers to meet KPIs</w:t>
      </w:r>
      <w:bookmarkEnd w:id="63"/>
    </w:p>
    <w:p w14:paraId="4ABA447A" w14:textId="77777777" w:rsidR="009674F9" w:rsidRPr="004B64D4" w:rsidRDefault="009674F9" w:rsidP="009674F9">
      <w:pPr>
        <w:rPr>
          <w:rStyle w:val="myxfac"/>
          <w:rFonts w:ascii="Times New Roman" w:hAnsi="Times New Roman"/>
        </w:rPr>
      </w:pPr>
      <w:r w:rsidRPr="004B64D4">
        <w:t>Gwent Police officers were surveyed about the primary challenges they faced in meeting specific measurement criteria. Some challenges include:</w:t>
      </w:r>
    </w:p>
    <w:p w14:paraId="34183052" w14:textId="39E5DB26" w:rsidR="00B552FD" w:rsidRPr="004B64D4" w:rsidRDefault="009674F9" w:rsidP="006C095A">
      <w:r w:rsidRPr="004B64D4">
        <w:t>Workload and Time Constraints</w:t>
      </w:r>
      <w:r w:rsidRPr="004B64D4">
        <w:rPr>
          <w:b/>
          <w:bCs/>
        </w:rPr>
        <w:t xml:space="preserve">, </w:t>
      </w:r>
      <w:r w:rsidRPr="004B64D4">
        <w:t>Resource Limitations</w:t>
      </w:r>
      <w:r w:rsidRPr="004B64D4">
        <w:rPr>
          <w:b/>
          <w:bCs/>
        </w:rPr>
        <w:t xml:space="preserve">, </w:t>
      </w:r>
      <w:r w:rsidRPr="004B64D4">
        <w:t>Unrealistic Targets</w:t>
      </w:r>
      <w:r w:rsidRPr="004B64D4">
        <w:rPr>
          <w:b/>
          <w:bCs/>
        </w:rPr>
        <w:t xml:space="preserve">, </w:t>
      </w:r>
      <w:r w:rsidRPr="004B64D4">
        <w:t>Mandatory Training</w:t>
      </w:r>
      <w:r w:rsidRPr="004B64D4">
        <w:rPr>
          <w:b/>
          <w:bCs/>
        </w:rPr>
        <w:t xml:space="preserve">, </w:t>
      </w:r>
      <w:r w:rsidRPr="004B64D4">
        <w:t xml:space="preserve">Community </w:t>
      </w:r>
      <w:r w:rsidR="00E40E79" w:rsidRPr="004B64D4">
        <w:t>D</w:t>
      </w:r>
      <w:r w:rsidRPr="004B64D4">
        <w:t>emographics</w:t>
      </w:r>
      <w:r w:rsidRPr="004B64D4">
        <w:rPr>
          <w:b/>
          <w:bCs/>
        </w:rPr>
        <w:t xml:space="preserve">, </w:t>
      </w:r>
      <w:r w:rsidRPr="004B64D4">
        <w:t xml:space="preserve">An </w:t>
      </w:r>
      <w:r w:rsidR="00E40E79" w:rsidRPr="004B64D4">
        <w:t>A</w:t>
      </w:r>
      <w:r w:rsidRPr="004B64D4">
        <w:t xml:space="preserve">rea with </w:t>
      </w:r>
      <w:r w:rsidR="00E40E79" w:rsidRPr="004B64D4">
        <w:t>L</w:t>
      </w:r>
      <w:r w:rsidRPr="004B64D4">
        <w:t xml:space="preserve">ow </w:t>
      </w:r>
      <w:r w:rsidR="00E40E79" w:rsidRPr="004B64D4">
        <w:t>C</w:t>
      </w:r>
      <w:r w:rsidRPr="004B64D4">
        <w:t xml:space="preserve">rime </w:t>
      </w:r>
      <w:r w:rsidR="00E40E79" w:rsidRPr="004B64D4">
        <w:t>R</w:t>
      </w:r>
      <w:r w:rsidRPr="004B64D4">
        <w:t>ates</w:t>
      </w:r>
      <w:r w:rsidRPr="004B64D4">
        <w:rPr>
          <w:b/>
          <w:bCs/>
        </w:rPr>
        <w:t xml:space="preserve">, </w:t>
      </w:r>
      <w:r w:rsidRPr="004B64D4">
        <w:t xml:space="preserve">The </w:t>
      </w:r>
      <w:r w:rsidR="00E40E79" w:rsidRPr="004B64D4">
        <w:t>S</w:t>
      </w:r>
      <w:r w:rsidRPr="004B64D4">
        <w:t xml:space="preserve">ize of the </w:t>
      </w:r>
      <w:r w:rsidR="00E40E79" w:rsidRPr="004B64D4">
        <w:t>G</w:t>
      </w:r>
      <w:r w:rsidRPr="004B64D4">
        <w:t xml:space="preserve">eographic </w:t>
      </w:r>
      <w:r w:rsidR="00E40E79" w:rsidRPr="004B64D4">
        <w:t>A</w:t>
      </w:r>
      <w:r w:rsidRPr="004B64D4">
        <w:t xml:space="preserve">rea of the </w:t>
      </w:r>
      <w:r w:rsidR="00E40E79" w:rsidRPr="004B64D4">
        <w:t>C</w:t>
      </w:r>
      <w:r w:rsidRPr="004B64D4">
        <w:t xml:space="preserve">ommunity </w:t>
      </w:r>
      <w:r w:rsidR="00E40E79" w:rsidRPr="004B64D4">
        <w:t>S</w:t>
      </w:r>
      <w:r w:rsidRPr="004B64D4">
        <w:t>erved</w:t>
      </w:r>
      <w:r w:rsidR="006C095A">
        <w:t xml:space="preserve"> (Figure 9)</w:t>
      </w:r>
      <w:r w:rsidRPr="004B64D4">
        <w:t>.</w:t>
      </w:r>
    </w:p>
    <w:p w14:paraId="66EBCD7A" w14:textId="68A61CAC" w:rsidR="00AE401C" w:rsidRPr="004B64D4" w:rsidRDefault="00C271AD" w:rsidP="00446C71">
      <w:pPr>
        <w:rPr>
          <w:rStyle w:val="Strong"/>
        </w:rPr>
      </w:pPr>
      <w:r w:rsidRPr="004B64D4">
        <w:rPr>
          <w:rStyle w:val="Strong"/>
          <w:noProof/>
        </w:rPr>
        <w:drawing>
          <wp:inline distT="0" distB="0" distL="0" distR="0" wp14:anchorId="47A6EA98" wp14:editId="33F7E46F">
            <wp:extent cx="6249351" cy="2701636"/>
            <wp:effectExtent l="0" t="0" r="0" b="3810"/>
            <wp:docPr id="1064781261"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81261" name="Picture 1" descr="A graph of different colored bars&#10;&#10;Description automatically generated"/>
                    <pic:cNvPicPr/>
                  </pic:nvPicPr>
                  <pic:blipFill>
                    <a:blip r:embed="rId29"/>
                    <a:stretch>
                      <a:fillRect/>
                    </a:stretch>
                  </pic:blipFill>
                  <pic:spPr>
                    <a:xfrm>
                      <a:off x="0" y="0"/>
                      <a:ext cx="6254690" cy="2703944"/>
                    </a:xfrm>
                    <a:prstGeom prst="rect">
                      <a:avLst/>
                    </a:prstGeom>
                  </pic:spPr>
                </pic:pic>
              </a:graphicData>
            </a:graphic>
          </wp:inline>
        </w:drawing>
      </w:r>
    </w:p>
    <w:p w14:paraId="7EEAE6F8" w14:textId="77777777" w:rsidR="006C095A" w:rsidRDefault="00AE401C" w:rsidP="006C095A">
      <w:pPr>
        <w:keepNext/>
      </w:pPr>
      <w:r w:rsidRPr="004B64D4">
        <w:rPr>
          <w:rStyle w:val="Strong"/>
          <w:noProof/>
        </w:rPr>
        <w:lastRenderedPageBreak/>
        <w:drawing>
          <wp:inline distT="0" distB="0" distL="0" distR="0" wp14:anchorId="4B7134E6" wp14:editId="23DEA4CE">
            <wp:extent cx="5731510" cy="3059430"/>
            <wp:effectExtent l="0" t="0" r="2540" b="7620"/>
            <wp:docPr id="554594616"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94616" name="Picture 1" descr="A graph with different colored bars&#10;&#10;Description automatically generated"/>
                    <pic:cNvPicPr/>
                  </pic:nvPicPr>
                  <pic:blipFill>
                    <a:blip r:embed="rId30"/>
                    <a:stretch>
                      <a:fillRect/>
                    </a:stretch>
                  </pic:blipFill>
                  <pic:spPr>
                    <a:xfrm>
                      <a:off x="0" y="0"/>
                      <a:ext cx="5731510" cy="3059430"/>
                    </a:xfrm>
                    <a:prstGeom prst="rect">
                      <a:avLst/>
                    </a:prstGeom>
                  </pic:spPr>
                </pic:pic>
              </a:graphicData>
            </a:graphic>
          </wp:inline>
        </w:drawing>
      </w:r>
    </w:p>
    <w:p w14:paraId="71E4AC46" w14:textId="3E3BE2A8" w:rsidR="00AE401C" w:rsidRPr="006C095A" w:rsidRDefault="006C095A" w:rsidP="006C095A">
      <w:pPr>
        <w:pStyle w:val="Caption"/>
        <w:ind w:left="2880"/>
        <w:rPr>
          <w:rStyle w:val="Strong"/>
          <w:sz w:val="20"/>
          <w:szCs w:val="20"/>
        </w:rPr>
      </w:pPr>
      <w:r w:rsidRPr="006C095A">
        <w:rPr>
          <w:sz w:val="20"/>
          <w:szCs w:val="20"/>
        </w:rPr>
        <w:t>Figure 9 Challenges to meet KPIs</w:t>
      </w:r>
    </w:p>
    <w:p w14:paraId="7F8F2CB0" w14:textId="6777FB25" w:rsidR="00446C71" w:rsidRPr="004B64D4" w:rsidRDefault="00446C71" w:rsidP="00446C71">
      <w:r w:rsidRPr="004B64D4">
        <w:rPr>
          <w:rStyle w:val="Strong"/>
        </w:rPr>
        <w:t>Workload and Time Constraints (</w:t>
      </w:r>
      <w:r w:rsidR="006C095A">
        <w:rPr>
          <w:rStyle w:val="Strong"/>
        </w:rPr>
        <w:t>Figure 9</w:t>
      </w:r>
      <w:r w:rsidR="000A4CB7">
        <w:rPr>
          <w:rStyle w:val="Strong"/>
        </w:rPr>
        <w:t xml:space="preserve"> </w:t>
      </w:r>
      <w:r w:rsidRPr="004B64D4">
        <w:rPr>
          <w:rStyle w:val="Strong"/>
        </w:rPr>
        <w:t>a):</w:t>
      </w:r>
      <w:r w:rsidRPr="004B64D4">
        <w:t xml:space="preserve"> Heavy workloads and time constraints limit the ability of officers to focus on specific performance indicators (Maslov, 2015). 122 officers indicated the heavy workload adversely </w:t>
      </w:r>
      <w:r w:rsidR="008A01EF" w:rsidRPr="004B64D4">
        <w:t>impacted</w:t>
      </w:r>
      <w:r w:rsidRPr="004B64D4">
        <w:t xml:space="preserve"> the achievement of specific targets. Only, 8 officers either did not express an opinion or disagreed with this statement</w:t>
      </w:r>
      <w:r w:rsidR="000A4CB7">
        <w:t>.</w:t>
      </w:r>
      <w:r w:rsidR="00C0696A">
        <w:t xml:space="preserve"> Among </w:t>
      </w:r>
      <w:r w:rsidR="00830DBD">
        <w:t>these officers</w:t>
      </w:r>
      <w:r w:rsidR="004374C2">
        <w:t xml:space="preserve"> who </w:t>
      </w:r>
      <w:r w:rsidR="00830DBD">
        <w:t>disagreed</w:t>
      </w:r>
      <w:r w:rsidR="004374C2">
        <w:t xml:space="preserve"> with this </w:t>
      </w:r>
      <w:r w:rsidR="00605D89">
        <w:t>statement</w:t>
      </w:r>
      <w:r w:rsidR="00830DBD">
        <w:t>,</w:t>
      </w:r>
      <w:r w:rsidR="00C0696A">
        <w:t xml:space="preserve"> </w:t>
      </w:r>
      <w:r w:rsidR="004374C2">
        <w:t>5</w:t>
      </w:r>
      <w:r w:rsidR="00C0696A">
        <w:t xml:space="preserve"> officers were from Monmouthshire. </w:t>
      </w:r>
    </w:p>
    <w:p w14:paraId="32B25FD0" w14:textId="795307B7" w:rsidR="00446C71" w:rsidRPr="004B64D4" w:rsidRDefault="00446C71" w:rsidP="00446C71">
      <w:r w:rsidRPr="004B64D4">
        <w:rPr>
          <w:rStyle w:val="Strong"/>
        </w:rPr>
        <w:t>Resource Limitations (</w:t>
      </w:r>
      <w:r w:rsidR="006C095A">
        <w:rPr>
          <w:rStyle w:val="Strong"/>
        </w:rPr>
        <w:t xml:space="preserve">Figure 9 </w:t>
      </w:r>
      <w:r w:rsidRPr="004B64D4">
        <w:rPr>
          <w:rStyle w:val="Strong"/>
        </w:rPr>
        <w:t>b):</w:t>
      </w:r>
      <w:r w:rsidRPr="004B64D4">
        <w:t xml:space="preserve"> Inadequate resources, such as staff shortages or insufficient equipment, can hinder officers from meeting performance targets (Maslov, 2015). Once more, a substantial number of officers, totalling 134 out of 138 confirmed that staff shortages hinder their ability to meet all aims established by the management team.</w:t>
      </w:r>
    </w:p>
    <w:p w14:paraId="00127C6B" w14:textId="075C4AA8" w:rsidR="00446C71" w:rsidRPr="004B64D4" w:rsidRDefault="00446C71" w:rsidP="00446C71">
      <w:pPr>
        <w:pStyle w:val="NormalWeb"/>
        <w:spacing w:line="480" w:lineRule="auto"/>
        <w:rPr>
          <w:rFonts w:ascii="Arial" w:hAnsi="Arial" w:cs="Arial"/>
          <w:b/>
          <w:bCs/>
        </w:rPr>
      </w:pPr>
      <w:r w:rsidRPr="004B64D4">
        <w:rPr>
          <w:rFonts w:ascii="Arial" w:hAnsi="Arial" w:cs="Arial"/>
          <w:b/>
          <w:bCs/>
        </w:rPr>
        <w:t>Unrealistic targets (</w:t>
      </w:r>
      <w:r w:rsidR="006C095A">
        <w:rPr>
          <w:rFonts w:ascii="Arial" w:hAnsi="Arial" w:cs="Arial"/>
          <w:b/>
          <w:bCs/>
        </w:rPr>
        <w:t xml:space="preserve">Figure 9 </w:t>
      </w:r>
      <w:r w:rsidRPr="004B64D4">
        <w:rPr>
          <w:rFonts w:ascii="Arial" w:hAnsi="Arial" w:cs="Arial"/>
          <w:b/>
          <w:bCs/>
        </w:rPr>
        <w:t>c).</w:t>
      </w:r>
    </w:p>
    <w:p w14:paraId="603BBDC8" w14:textId="15820F7C" w:rsidR="00446C71" w:rsidRPr="004B64D4" w:rsidRDefault="00446C71" w:rsidP="00446C71">
      <w:r w:rsidRPr="004B64D4">
        <w:t xml:space="preserve">Setting unrealistic or overly ambitious KPIs may demotivate officers, leading to decreased morale and performance (Curtis, 2015; Maslov, 2015). 76 officers stated </w:t>
      </w:r>
      <w:r w:rsidRPr="004B64D4">
        <w:lastRenderedPageBreak/>
        <w:t xml:space="preserve">that unrealistic targets create a barrier to meeting the desired expectations set by the </w:t>
      </w:r>
      <w:r w:rsidR="00E40E79" w:rsidRPr="004B64D4">
        <w:t>m</w:t>
      </w:r>
      <w:r w:rsidRPr="004B64D4">
        <w:t xml:space="preserve">anagement team. </w:t>
      </w:r>
    </w:p>
    <w:p w14:paraId="6EEC823D" w14:textId="2B92F0AE" w:rsidR="00446C71" w:rsidRPr="004B64D4" w:rsidRDefault="00446C71" w:rsidP="00446C71">
      <w:pPr>
        <w:spacing w:line="276" w:lineRule="auto"/>
        <w:rPr>
          <w:b/>
          <w:bCs/>
        </w:rPr>
      </w:pPr>
      <w:bookmarkStart w:id="64" w:name="_Hlk154071249"/>
      <w:r w:rsidRPr="004B64D4">
        <w:rPr>
          <w:b/>
          <w:bCs/>
        </w:rPr>
        <w:t>Mandatory Training</w:t>
      </w:r>
      <w:r w:rsidR="00F1573C">
        <w:rPr>
          <w:b/>
          <w:bCs/>
        </w:rPr>
        <w:t xml:space="preserve">  </w:t>
      </w:r>
      <w:r w:rsidRPr="004B64D4">
        <w:rPr>
          <w:b/>
          <w:bCs/>
        </w:rPr>
        <w:t>(</w:t>
      </w:r>
      <w:r w:rsidR="006C095A">
        <w:rPr>
          <w:b/>
          <w:bCs/>
        </w:rPr>
        <w:t xml:space="preserve">Figure 9 </w:t>
      </w:r>
      <w:r w:rsidRPr="004B64D4">
        <w:rPr>
          <w:b/>
          <w:bCs/>
        </w:rPr>
        <w:t>d).</w:t>
      </w:r>
    </w:p>
    <w:p w14:paraId="024D4ACF" w14:textId="77777777" w:rsidR="00446C71" w:rsidRPr="004B64D4" w:rsidRDefault="00446C71" w:rsidP="00446C71">
      <w:pPr>
        <w:rPr>
          <w:lang w:eastAsia="en-GB"/>
        </w:rPr>
      </w:pPr>
      <w:r w:rsidRPr="004B64D4">
        <w:rPr>
          <w:lang w:eastAsia="en-GB"/>
        </w:rPr>
        <w:t>Police officers are required to undergo mandatory training, which varies in duration. Training sessions may range from one day to as long as three weeks, as is the case with the blue light course. Among the respondents, 62 officers expressed that their absence from work due to mandatory training or even annual leave decreased their likelihood of meeting specific performance measurement criteria.</w:t>
      </w:r>
    </w:p>
    <w:p w14:paraId="6A3BA95C" w14:textId="5C42E519" w:rsidR="00446C71" w:rsidRPr="004B64D4" w:rsidRDefault="00446C71" w:rsidP="00446C71">
      <w:pPr>
        <w:rPr>
          <w:b/>
          <w:bCs/>
        </w:rPr>
      </w:pPr>
      <w:r w:rsidRPr="004B64D4">
        <w:rPr>
          <w:b/>
          <w:bCs/>
        </w:rPr>
        <w:t>External Factors (</w:t>
      </w:r>
      <w:r w:rsidR="006C095A">
        <w:rPr>
          <w:b/>
          <w:bCs/>
        </w:rPr>
        <w:t xml:space="preserve">Figure 9 </w:t>
      </w:r>
      <w:r w:rsidRPr="004B64D4">
        <w:rPr>
          <w:b/>
          <w:bCs/>
        </w:rPr>
        <w:t>e, f, g)</w:t>
      </w:r>
    </w:p>
    <w:p w14:paraId="63777379" w14:textId="3BBE844E" w:rsidR="00FE2694" w:rsidRDefault="00FE2694" w:rsidP="00446C71">
      <w:r>
        <w:t xml:space="preserve">The same objectives are established for officers across various areas of Gwent. This standardisation implies uniform expectations regardless of the nature of the community they serve. There is a potential issue with using statistical comparisons between officers serving in different communities or geographic areas (Maslov, 2015). However, those aspects were less likely to create barriers </w:t>
      </w:r>
      <w:r w:rsidR="00C45287">
        <w:t>for</w:t>
      </w:r>
      <w:r>
        <w:t xml:space="preserve"> Gwent </w:t>
      </w:r>
      <w:r w:rsidR="005401C9">
        <w:t>Police</w:t>
      </w:r>
      <w:r>
        <w:t xml:space="preserve"> officers</w:t>
      </w:r>
      <w:r w:rsidR="005401C9">
        <w:t xml:space="preserve"> to achieve objectives</w:t>
      </w:r>
      <w:r w:rsidR="00262EE9">
        <w:t xml:space="preserve"> than the barriers mentioned above. </w:t>
      </w:r>
    </w:p>
    <w:p w14:paraId="1BB81DD3" w14:textId="7ACAE438" w:rsidR="00EF4A21" w:rsidRDefault="00FE2694" w:rsidP="00446C71">
      <w:r>
        <w:t xml:space="preserve">Statistical comparisons between areas with varying crime rates may not accurately reflect the effort and effectiveness of officers due to inherent differences in community dynamics (Maslov, 2015). </w:t>
      </w:r>
      <w:r w:rsidRPr="004B64D4">
        <w:t xml:space="preserve">For example, officers who serve in Newport, with </w:t>
      </w:r>
      <w:r>
        <w:t xml:space="preserve">a </w:t>
      </w:r>
      <w:r w:rsidRPr="004B64D4">
        <w:t xml:space="preserve">higher crime </w:t>
      </w:r>
      <w:r>
        <w:t xml:space="preserve">rate area </w:t>
      </w:r>
      <w:r w:rsidRPr="004B64D4">
        <w:t>(</w:t>
      </w:r>
      <w:r w:rsidRPr="004B64D4">
        <w:rPr>
          <w:rStyle w:val="text-white"/>
        </w:rPr>
        <w:t>Brighton Analytics Limited, 2024)</w:t>
      </w:r>
      <w:r w:rsidRPr="004B64D4">
        <w:t>,</w:t>
      </w:r>
      <w:r>
        <w:t xml:space="preserve"> </w:t>
      </w:r>
      <w:r w:rsidRPr="004B64D4">
        <w:t>may find achieving performance targets relatively easier</w:t>
      </w:r>
      <w:r>
        <w:t xml:space="preserve"> compared to other areas of Gwent.</w:t>
      </w:r>
      <w:r w:rsidR="00472822">
        <w:t xml:space="preserve"> However, low crime rates within communities were less likely cited by officers as obstacles to achieving the goal</w:t>
      </w:r>
      <w:r w:rsidR="005C459A">
        <w:t xml:space="preserve"> </w:t>
      </w:r>
      <w:r w:rsidR="006C095A">
        <w:t>(Figure 9</w:t>
      </w:r>
      <w:r w:rsidR="005C459A">
        <w:t xml:space="preserve"> f)</w:t>
      </w:r>
      <w:r w:rsidR="00472822">
        <w:t xml:space="preserve">. </w:t>
      </w:r>
      <w:r w:rsidR="00F1573C">
        <w:t>Out of the 14 officers who agreed with this statement, 12 were based in Monmouthshire, and 2 were from the Caerphilly area.</w:t>
      </w:r>
      <w:r w:rsidR="009052E4">
        <w:t xml:space="preserve"> </w:t>
      </w:r>
    </w:p>
    <w:p w14:paraId="560BE5C7" w14:textId="280DC6BD" w:rsidR="004D6654" w:rsidRDefault="009052E4" w:rsidP="004D6654">
      <w:r>
        <w:lastRenderedPageBreak/>
        <w:t xml:space="preserve">There is a </w:t>
      </w:r>
      <w:r w:rsidR="00EF4A21">
        <w:t xml:space="preserve">moderate to strong Pearson </w:t>
      </w:r>
      <w:r>
        <w:t xml:space="preserve">correlation </w:t>
      </w:r>
      <w:r w:rsidR="00EF4A21">
        <w:t xml:space="preserve">(+0.75) </w:t>
      </w:r>
      <w:r>
        <w:t xml:space="preserve">between deployment </w:t>
      </w:r>
      <w:r w:rsidR="00EF4A21">
        <w:t>location</w:t>
      </w:r>
      <w:r>
        <w:t xml:space="preserve"> and perception of achieving KPIs related to the geographical area. </w:t>
      </w:r>
      <w:r w:rsidR="00EF4A21">
        <w:t xml:space="preserve">The higher percentage of agreements indicates challenges related to meeting emergency response targets in a larger and less condensed area. </w:t>
      </w:r>
      <w:r>
        <w:t xml:space="preserve">Monmouthshire stands out with a notably high percentage of 'Strongly Agree' and ‘Agree’ responses, </w:t>
      </w:r>
      <w:r w:rsidR="004D6654">
        <w:t xml:space="preserve">98%, </w:t>
      </w:r>
      <w:r>
        <w:t>indicating a clear consensus on the perceived barrier</w:t>
      </w:r>
      <w:r w:rsidR="004D6654">
        <w:t xml:space="preserve">, and only 2% stated neutral. </w:t>
      </w:r>
    </w:p>
    <w:p w14:paraId="2E643FAC" w14:textId="5E8CD3F0" w:rsidR="001A1D6B" w:rsidRPr="004D6654" w:rsidRDefault="009052E4" w:rsidP="004D6654">
      <w:r>
        <w:t>Based on the analysis of responses from Newport officers, it is evident that a significant proportion (47%) disagreed or strongly disagreed with the perceived barrier, while 30% agreed or strongly agreed, and 23% expressed a neutral stance.</w:t>
      </w:r>
      <w:r w:rsidR="004D6654">
        <w:t xml:space="preserve"> </w:t>
      </w:r>
      <w:r w:rsidR="00EF4A21">
        <w:t xml:space="preserve">The mean response of 2.2 leans towards disagreement with the perceived barrier. </w:t>
      </w:r>
      <w:r w:rsidR="004D6654">
        <w:t xml:space="preserve">Similarly, officers from </w:t>
      </w:r>
      <w:r w:rsidR="004D6654" w:rsidRPr="004D6654">
        <w:rPr>
          <w:rStyle w:val="Strong"/>
          <w:b w:val="0"/>
          <w:bCs w:val="0"/>
        </w:rPr>
        <w:t>Torfaen</w:t>
      </w:r>
      <w:r w:rsidR="004D6654" w:rsidRPr="004D6654">
        <w:rPr>
          <w:b/>
          <w:bCs/>
        </w:rPr>
        <w:t xml:space="preserve"> </w:t>
      </w:r>
      <w:r w:rsidR="004D6654">
        <w:t xml:space="preserve">predominantly disagree with the perceived barrier. </w:t>
      </w:r>
      <w:r w:rsidR="008C41DB">
        <w:t>Officers from Caerphilly</w:t>
      </w:r>
      <w:r w:rsidR="001A1D6B">
        <w:t xml:space="preserve"> </w:t>
      </w:r>
      <w:r w:rsidR="008C41DB">
        <w:t>show</w:t>
      </w:r>
      <w:r w:rsidR="001A1D6B">
        <w:t xml:space="preserve"> a mix of agreement, disagreement, and neutrality, suggesting a more nuanced perspective on the perceived barrier.</w:t>
      </w:r>
      <w:r w:rsidR="00EF4A21">
        <w:t xml:space="preserve"> The mean response of 3.0 indicates a neutral stance towards the perceived barrier.</w:t>
      </w:r>
    </w:p>
    <w:bookmarkEnd w:id="64"/>
    <w:p w14:paraId="0A52FA7D" w14:textId="47293CB9" w:rsidR="001A1D6B" w:rsidRPr="00EF4A21" w:rsidRDefault="001A1D6B" w:rsidP="00F7213D">
      <w:pPr>
        <w:rPr>
          <w:rStyle w:val="myxfac"/>
        </w:rPr>
      </w:pPr>
      <w:r>
        <w:t>Overall, the data underscores the importance of considering geographical factors in service delivery and resource allocation. Understanding these nuances can inform targeted strategies to optimi</w:t>
      </w:r>
      <w:r w:rsidR="00EF4A21">
        <w:t>s</w:t>
      </w:r>
      <w:r>
        <w:t xml:space="preserve">e emergency response effectiveness based on the unique characteristics of each deployment area. </w:t>
      </w:r>
    </w:p>
    <w:p w14:paraId="6F7F28E1" w14:textId="3CC0191A" w:rsidR="00EE7072" w:rsidRPr="0076339B" w:rsidRDefault="0074077A" w:rsidP="0074077A">
      <w:pPr>
        <w:pStyle w:val="Heading3"/>
        <w:rPr>
          <w:rStyle w:val="myxfac"/>
        </w:rPr>
      </w:pPr>
      <w:bookmarkStart w:id="65" w:name="_Toc166274335"/>
      <w:r>
        <w:rPr>
          <w:rStyle w:val="myxfac"/>
        </w:rPr>
        <w:t xml:space="preserve">4.4.3 </w:t>
      </w:r>
      <w:r w:rsidR="00EE7072" w:rsidRPr="0076339B">
        <w:rPr>
          <w:rStyle w:val="myxfac"/>
        </w:rPr>
        <w:t xml:space="preserve">Challenges in </w:t>
      </w:r>
      <w:r w:rsidR="001F6351">
        <w:rPr>
          <w:rStyle w:val="myxfac"/>
        </w:rPr>
        <w:t>M</w:t>
      </w:r>
      <w:r w:rsidR="00EE7072" w:rsidRPr="0076339B">
        <w:rPr>
          <w:rStyle w:val="myxfac"/>
        </w:rPr>
        <w:t xml:space="preserve">eeting KPIs. Qualitative </w:t>
      </w:r>
      <w:r>
        <w:rPr>
          <w:rStyle w:val="myxfac"/>
        </w:rPr>
        <w:t>A</w:t>
      </w:r>
      <w:r w:rsidR="00EE7072" w:rsidRPr="0076339B">
        <w:rPr>
          <w:rStyle w:val="myxfac"/>
        </w:rPr>
        <w:t>nalysis</w:t>
      </w:r>
      <w:bookmarkEnd w:id="65"/>
    </w:p>
    <w:p w14:paraId="6936629C" w14:textId="2D4AADB5" w:rsidR="00EE7072" w:rsidRPr="008C0CCA" w:rsidRDefault="00EE7072" w:rsidP="00EE7072">
      <w:pPr>
        <w:rPr>
          <w:rFonts w:ascii="Times New Roman" w:hAnsi="Times New Roman"/>
        </w:rPr>
      </w:pPr>
      <w:r>
        <w:t>The open-ended question</w:t>
      </w:r>
      <w:r w:rsidR="00996704">
        <w:t>:</w:t>
      </w:r>
      <w:r>
        <w:t xml:space="preserve"> </w:t>
      </w:r>
      <w:r w:rsidRPr="00996704">
        <w:t>"Are there any other challenges or issues you have experienced in meeting specific targets?"</w:t>
      </w:r>
      <w:r>
        <w:t xml:space="preserve"> revealed that out of the 138 officers surveyed, 80 officers acknowledged encountering several barriers when trying to meet the measurement criteria in achieving their performance goals. </w:t>
      </w:r>
    </w:p>
    <w:p w14:paraId="6671F34E" w14:textId="366246CC" w:rsidR="00EE7072" w:rsidRPr="008C5D02" w:rsidRDefault="00EE7072" w:rsidP="00EE7072">
      <w:r w:rsidRPr="00465735">
        <w:lastRenderedPageBreak/>
        <w:t>It is essential to note that some participants shared multiple challenges or concerns. As a result, the total number of issues reported exceeds the number of respondents.</w:t>
      </w:r>
      <w:r>
        <w:t xml:space="preserve"> The responses obtained from open-ended questions regarding the barriers and challenges officers face in meeting specific targets closely mirrored the responses gathered from closed questions.</w:t>
      </w:r>
      <w:r w:rsidRPr="004B64D4">
        <w:rPr>
          <w:lang w:eastAsia="en-GB"/>
        </w:rPr>
        <w:t xml:space="preserve"> Nevertheless, some officers raised additional issues that were not addressed in the closed questions.</w:t>
      </w:r>
      <w:r>
        <w:rPr>
          <w:lang w:eastAsia="en-GB"/>
        </w:rPr>
        <w:t xml:space="preserve"> </w:t>
      </w:r>
      <w:r w:rsidRPr="004B64D4">
        <w:t xml:space="preserve">The key themes identified </w:t>
      </w:r>
      <w:r>
        <w:t>are presented in</w:t>
      </w:r>
      <w:r w:rsidRPr="00A41879">
        <w:rPr>
          <w:color w:val="C00000"/>
        </w:rPr>
        <w:t xml:space="preserve"> </w:t>
      </w:r>
      <w:r w:rsidRPr="00BE7F9E">
        <w:t xml:space="preserve">Table </w:t>
      </w:r>
      <w:r w:rsidR="00BE7F9E" w:rsidRPr="00BE7F9E">
        <w:t>5</w:t>
      </w:r>
      <w:r w:rsidR="00BE7F9E">
        <w:t>.</w:t>
      </w:r>
    </w:p>
    <w:tbl>
      <w:tblPr>
        <w:tblStyle w:val="GridTable2"/>
        <w:tblW w:w="0" w:type="auto"/>
        <w:tblLook w:val="04A0" w:firstRow="1" w:lastRow="0" w:firstColumn="1" w:lastColumn="0" w:noHBand="0" w:noVBand="1"/>
      </w:tblPr>
      <w:tblGrid>
        <w:gridCol w:w="1134"/>
        <w:gridCol w:w="6663"/>
        <w:gridCol w:w="1219"/>
      </w:tblGrid>
      <w:tr w:rsidR="00EE7072" w:rsidRPr="004B64D4" w14:paraId="3D0830B3"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C8FE21C" w14:textId="052D4FFD" w:rsidR="00EE7072" w:rsidRPr="004B64D4" w:rsidRDefault="00EE7072"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BE7F9E">
              <w:rPr>
                <w:rFonts w:eastAsia="Times New Roman" w:cs="Arial"/>
                <w:lang w:eastAsia="en-GB"/>
              </w:rPr>
              <w:t>5</w:t>
            </w:r>
          </w:p>
        </w:tc>
        <w:tc>
          <w:tcPr>
            <w:tcW w:w="6663" w:type="dxa"/>
          </w:tcPr>
          <w:p w14:paraId="76E21FCA" w14:textId="77777777" w:rsidR="00EE7072" w:rsidRPr="004B64D4" w:rsidRDefault="00EE7072"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66" w:name="_Hlk166253427"/>
            <w:r w:rsidRPr="00BA0E70">
              <w:rPr>
                <w:rStyle w:val="myxfac"/>
              </w:rPr>
              <w:t>Challenges or issues encountered in meeting specific targets</w:t>
            </w:r>
            <w:r w:rsidRPr="004B64D4">
              <w:t xml:space="preserve"> (n=</w:t>
            </w:r>
            <w:r>
              <w:t>80</w:t>
            </w:r>
            <w:r w:rsidRPr="004B64D4">
              <w:t>)</w:t>
            </w:r>
            <w:r>
              <w:t>.</w:t>
            </w:r>
          </w:p>
          <w:bookmarkEnd w:id="66"/>
          <w:p w14:paraId="5BEA7D7F" w14:textId="77777777" w:rsidR="00EE7072" w:rsidRPr="004B64D4" w:rsidRDefault="00EE7072"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4DDD4761" w14:textId="77777777" w:rsidR="00EE7072" w:rsidRPr="004B64D4" w:rsidRDefault="00EE7072"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EE7072" w:rsidRPr="004B64D4" w14:paraId="53096AF1"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E412268" w14:textId="77777777" w:rsidR="00EE7072" w:rsidRPr="004B64D4" w:rsidRDefault="00EE7072"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23D1F8C1"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4940B916"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EE7072" w:rsidRPr="004B64D4" w14:paraId="7CB809FF"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B58733F" w14:textId="77777777" w:rsidR="00EE7072" w:rsidRPr="004B64D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w:t>
            </w:r>
          </w:p>
        </w:tc>
        <w:tc>
          <w:tcPr>
            <w:tcW w:w="6663" w:type="dxa"/>
          </w:tcPr>
          <w:p w14:paraId="7B4A0D9A" w14:textId="77777777" w:rsidR="00EE7072" w:rsidRPr="001D0202" w:rsidRDefault="00EE7072" w:rsidP="006A424F">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Pr>
                <w:rFonts w:cs="Arial"/>
                <w:lang w:eastAsia="en-GB"/>
              </w:rPr>
              <w:t xml:space="preserve">Emphasis on statistical measurement </w:t>
            </w:r>
          </w:p>
        </w:tc>
        <w:tc>
          <w:tcPr>
            <w:tcW w:w="1219" w:type="dxa"/>
          </w:tcPr>
          <w:p w14:paraId="62F8C55A"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16</w:t>
            </w:r>
          </w:p>
        </w:tc>
      </w:tr>
      <w:tr w:rsidR="00EE7072" w:rsidRPr="004B64D4" w14:paraId="43D04611"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B6488F4" w14:textId="77777777" w:rsidR="00EE7072" w:rsidRPr="004B64D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1AE6C24C" w14:textId="77777777" w:rsidR="00EE7072" w:rsidRPr="001D0202" w:rsidRDefault="00EE7072" w:rsidP="006A424F">
            <w:pPr>
              <w:cnfStyle w:val="000000100000" w:firstRow="0" w:lastRow="0" w:firstColumn="0" w:lastColumn="0" w:oddVBand="0" w:evenVBand="0" w:oddHBand="1" w:evenHBand="0" w:firstRowFirstColumn="0" w:firstRowLastColumn="0" w:lastRowFirstColumn="0" w:lastRowLastColumn="0"/>
              <w:rPr>
                <w:rFonts w:cs="Arial"/>
              </w:rPr>
            </w:pPr>
            <w:r w:rsidRPr="00BD4ADA">
              <w:rPr>
                <w:rStyle w:val="Strong"/>
                <w:rFonts w:cs="Arial"/>
                <w:b w:val="0"/>
                <w:bCs w:val="0"/>
              </w:rPr>
              <w:t>Workload and high call demand</w:t>
            </w:r>
          </w:p>
        </w:tc>
        <w:tc>
          <w:tcPr>
            <w:tcW w:w="1219" w:type="dxa"/>
          </w:tcPr>
          <w:p w14:paraId="21B8A64B"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15</w:t>
            </w:r>
          </w:p>
        </w:tc>
      </w:tr>
      <w:tr w:rsidR="00EE7072" w:rsidRPr="00762A24" w14:paraId="5BC6650B"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81CC435"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729FEA69" w14:textId="77777777" w:rsidR="00EE7072" w:rsidRPr="001D0202" w:rsidRDefault="00EE7072" w:rsidP="006A424F">
            <w:pPr>
              <w:cnfStyle w:val="000000000000" w:firstRow="0" w:lastRow="0" w:firstColumn="0" w:lastColumn="0" w:oddVBand="0" w:evenVBand="0" w:oddHBand="0" w:evenHBand="0" w:firstRowFirstColumn="0" w:firstRowLastColumn="0" w:lastRowFirstColumn="0" w:lastRowLastColumn="0"/>
              <w:rPr>
                <w:rFonts w:cs="Arial"/>
              </w:rPr>
            </w:pPr>
            <w:r w:rsidRPr="00BD4ADA">
              <w:rPr>
                <w:rStyle w:val="Strong"/>
                <w:rFonts w:cs="Arial"/>
                <w:b w:val="0"/>
                <w:bCs w:val="0"/>
              </w:rPr>
              <w:t xml:space="preserve">Resources limitations </w:t>
            </w:r>
          </w:p>
        </w:tc>
        <w:tc>
          <w:tcPr>
            <w:tcW w:w="1219" w:type="dxa"/>
          </w:tcPr>
          <w:p w14:paraId="7BF0B115" w14:textId="77777777" w:rsidR="00EE7072" w:rsidRPr="00762A2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1</w:t>
            </w:r>
            <w:r>
              <w:rPr>
                <w:rFonts w:eastAsia="Times New Roman"/>
                <w:lang w:eastAsia="en-GB"/>
              </w:rPr>
              <w:t>2</w:t>
            </w:r>
          </w:p>
        </w:tc>
      </w:tr>
      <w:tr w:rsidR="00EE7072" w:rsidRPr="004B64D4" w14:paraId="625D45F9"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51F3EEB"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4</w:t>
            </w:r>
          </w:p>
        </w:tc>
        <w:tc>
          <w:tcPr>
            <w:tcW w:w="6663" w:type="dxa"/>
          </w:tcPr>
          <w:p w14:paraId="7ABDBB19"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Inconsistencies</w:t>
            </w:r>
            <w:r w:rsidRPr="00BD4ADA">
              <w:rPr>
                <w:rFonts w:eastAsia="Times New Roman" w:cs="Arial"/>
                <w:lang w:eastAsia="en-GB"/>
              </w:rPr>
              <w:t xml:space="preserve"> in Measurement Criteria</w:t>
            </w:r>
          </w:p>
        </w:tc>
        <w:tc>
          <w:tcPr>
            <w:tcW w:w="1219" w:type="dxa"/>
          </w:tcPr>
          <w:p w14:paraId="5BBFA657"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10</w:t>
            </w:r>
          </w:p>
        </w:tc>
      </w:tr>
      <w:tr w:rsidR="00EE7072" w:rsidRPr="004B64D4" w14:paraId="1CB50DE0"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2F5250A7"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10</w:t>
            </w:r>
          </w:p>
        </w:tc>
        <w:tc>
          <w:tcPr>
            <w:tcW w:w="6663" w:type="dxa"/>
          </w:tcPr>
          <w:p w14:paraId="03ECDF6D" w14:textId="77777777" w:rsidR="00EE7072" w:rsidRPr="001D0202"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Pr>
                <w:rFonts w:cs="Arial"/>
                <w:lang w:eastAsia="en-GB"/>
              </w:rPr>
              <w:t>Faultiness of</w:t>
            </w:r>
            <w:r w:rsidRPr="00BD4ADA">
              <w:rPr>
                <w:rFonts w:cs="Arial"/>
                <w:lang w:eastAsia="en-GB"/>
              </w:rPr>
              <w:t xml:space="preserve"> statistical measurement tool</w:t>
            </w:r>
            <w:r>
              <w:rPr>
                <w:rFonts w:cs="Arial"/>
                <w:lang w:eastAsia="en-GB"/>
              </w:rPr>
              <w:t>.</w:t>
            </w:r>
          </w:p>
        </w:tc>
        <w:tc>
          <w:tcPr>
            <w:tcW w:w="1219" w:type="dxa"/>
          </w:tcPr>
          <w:p w14:paraId="31441A63"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8</w:t>
            </w:r>
          </w:p>
        </w:tc>
      </w:tr>
      <w:tr w:rsidR="00EE7072" w:rsidRPr="004B64D4" w14:paraId="7E6F01B9"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8E20FE8"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438926B3" w14:textId="77777777" w:rsidR="00EE7072" w:rsidRPr="001D0202" w:rsidRDefault="00EE7072" w:rsidP="006A424F">
            <w:pPr>
              <w:cnfStyle w:val="000000100000" w:firstRow="0" w:lastRow="0" w:firstColumn="0" w:lastColumn="0" w:oddVBand="0" w:evenVBand="0" w:oddHBand="1" w:evenHBand="0" w:firstRowFirstColumn="0" w:firstRowLastColumn="0" w:lastRowFirstColumn="0" w:lastRowLastColumn="0"/>
              <w:rPr>
                <w:rFonts w:cs="Arial"/>
                <w:lang w:eastAsia="en-GB"/>
              </w:rPr>
            </w:pPr>
            <w:r w:rsidRPr="00BD4ADA">
              <w:rPr>
                <w:rFonts w:cs="Arial"/>
              </w:rPr>
              <w:t>The experience and ability of police officers</w:t>
            </w:r>
          </w:p>
        </w:tc>
        <w:tc>
          <w:tcPr>
            <w:tcW w:w="1219" w:type="dxa"/>
          </w:tcPr>
          <w:p w14:paraId="7F9E7EAF"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6</w:t>
            </w:r>
          </w:p>
        </w:tc>
      </w:tr>
      <w:tr w:rsidR="00EE7072" w:rsidRPr="004B64D4" w14:paraId="2424CADA"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03A203AE"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5</w:t>
            </w:r>
          </w:p>
        </w:tc>
        <w:tc>
          <w:tcPr>
            <w:tcW w:w="6663" w:type="dxa"/>
          </w:tcPr>
          <w:p w14:paraId="7973EC38" w14:textId="77777777" w:rsidR="00EE7072" w:rsidRPr="001D0202"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cs="Arial"/>
              </w:rPr>
            </w:pPr>
            <w:r w:rsidRPr="00BD4ADA">
              <w:rPr>
                <w:rFonts w:cs="Arial"/>
              </w:rPr>
              <w:t xml:space="preserve">KPIs and their adverse impact on teamwork </w:t>
            </w:r>
          </w:p>
        </w:tc>
        <w:tc>
          <w:tcPr>
            <w:tcW w:w="1219" w:type="dxa"/>
          </w:tcPr>
          <w:p w14:paraId="6F3A2184"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5</w:t>
            </w:r>
          </w:p>
        </w:tc>
      </w:tr>
      <w:tr w:rsidR="00EE7072" w:rsidRPr="004B64D4" w14:paraId="61B89CAC"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286D773"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7A0430D7"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Absence from work</w:t>
            </w:r>
          </w:p>
        </w:tc>
        <w:tc>
          <w:tcPr>
            <w:tcW w:w="1219" w:type="dxa"/>
          </w:tcPr>
          <w:p w14:paraId="0DD28EB0"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4</w:t>
            </w:r>
          </w:p>
        </w:tc>
      </w:tr>
      <w:tr w:rsidR="00EE7072" w:rsidRPr="004B64D4" w14:paraId="1FB15683"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025F6F2B"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223881B1" w14:textId="77777777" w:rsidR="00EE7072" w:rsidRPr="004B64D4" w:rsidRDefault="00EE7072" w:rsidP="006A424F">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cs="Arial"/>
              </w:rPr>
              <w:t>Population density</w:t>
            </w:r>
          </w:p>
        </w:tc>
        <w:tc>
          <w:tcPr>
            <w:tcW w:w="1219" w:type="dxa"/>
          </w:tcPr>
          <w:p w14:paraId="6CD41833" w14:textId="77777777" w:rsidR="00EE7072" w:rsidRPr="004B64D4" w:rsidRDefault="00EE7072"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4</w:t>
            </w:r>
          </w:p>
        </w:tc>
      </w:tr>
      <w:tr w:rsidR="00EE7072" w:rsidRPr="004B64D4" w14:paraId="33302C7B"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150AE56" w14:textId="77777777" w:rsidR="00EE7072" w:rsidRPr="00762A24" w:rsidRDefault="00EE7072"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5</w:t>
            </w:r>
          </w:p>
        </w:tc>
        <w:tc>
          <w:tcPr>
            <w:tcW w:w="6663" w:type="dxa"/>
          </w:tcPr>
          <w:p w14:paraId="3F3D15C6" w14:textId="77777777" w:rsidR="00EE7072" w:rsidRPr="004B64D4" w:rsidRDefault="00EE7072" w:rsidP="006A424F">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BD4ADA">
              <w:rPr>
                <w:rFonts w:cs="Arial"/>
              </w:rPr>
              <w:t xml:space="preserve">KPIs and their adverse impact </w:t>
            </w:r>
            <w:r>
              <w:rPr>
                <w:rFonts w:cs="Arial"/>
              </w:rPr>
              <w:t xml:space="preserve">on </w:t>
            </w:r>
            <w:r>
              <w:t>public trust.</w:t>
            </w:r>
          </w:p>
        </w:tc>
        <w:tc>
          <w:tcPr>
            <w:tcW w:w="1219" w:type="dxa"/>
          </w:tcPr>
          <w:p w14:paraId="25792293" w14:textId="77777777" w:rsidR="00EE7072" w:rsidRPr="004B64D4" w:rsidRDefault="00EE7072"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2</w:t>
            </w:r>
          </w:p>
        </w:tc>
      </w:tr>
    </w:tbl>
    <w:p w14:paraId="5A2744AC" w14:textId="77777777" w:rsidR="00EE7072" w:rsidRDefault="00EE7072" w:rsidP="00EE7072">
      <w:pPr>
        <w:rPr>
          <w:rStyle w:val="Strong"/>
        </w:rPr>
      </w:pPr>
    </w:p>
    <w:p w14:paraId="2F825A18" w14:textId="77777777" w:rsidR="00EE7072" w:rsidRPr="00D15A53" w:rsidRDefault="00EE7072" w:rsidP="00EE7072">
      <w:pPr>
        <w:rPr>
          <w:b/>
          <w:bCs/>
          <w:lang w:eastAsia="en-GB"/>
        </w:rPr>
      </w:pPr>
      <w:r>
        <w:rPr>
          <w:b/>
          <w:bCs/>
        </w:rPr>
        <w:t xml:space="preserve">Emphasising </w:t>
      </w:r>
      <w:r w:rsidRPr="00B72941">
        <w:rPr>
          <w:b/>
          <w:bCs/>
        </w:rPr>
        <w:t xml:space="preserve">statistical measurements </w:t>
      </w:r>
      <w:r>
        <w:rPr>
          <w:b/>
          <w:bCs/>
        </w:rPr>
        <w:t>leads</w:t>
      </w:r>
      <w:r w:rsidRPr="00B72941">
        <w:rPr>
          <w:b/>
          <w:bCs/>
        </w:rPr>
        <w:t xml:space="preserve"> to an imbalanced assessment that values quantity over the quality of work</w:t>
      </w:r>
      <w:r>
        <w:rPr>
          <w:b/>
          <w:bCs/>
        </w:rPr>
        <w:t>.</w:t>
      </w:r>
    </w:p>
    <w:p w14:paraId="36C71BDE" w14:textId="1FC6105E" w:rsidR="00EE7072" w:rsidRDefault="00EE7072" w:rsidP="00EE7072">
      <w:r w:rsidRPr="004B64D4">
        <w:t xml:space="preserve">Police officers expressed frustration that performance assessments primarily focus on statistical achievements, such as arrest rates or crime clearance rates while </w:t>
      </w:r>
      <w:r w:rsidRPr="004B64D4">
        <w:lastRenderedPageBreak/>
        <w:t>overlooking the qualitative dimensions of their duties. This includes tasks like offering assistance and support to individuals affected by crime, which may not be easily quantifiable but are essential components of effective policing</w:t>
      </w:r>
      <w:r w:rsidR="00BD5125">
        <w:t xml:space="preserve"> (Curtis, 2015)</w:t>
      </w:r>
      <w:r w:rsidRPr="004B64D4">
        <w:t xml:space="preserve">. </w:t>
      </w:r>
    </w:p>
    <w:p w14:paraId="77F6D8D5" w14:textId="3572BCD5" w:rsidR="00EE7072" w:rsidRPr="00BF0F1A" w:rsidRDefault="00BF0F1A" w:rsidP="00BF0F1A">
      <w:pPr>
        <w:jc w:val="center"/>
      </w:pPr>
      <w:r w:rsidRPr="00BF0F1A">
        <w:rPr>
          <w:noProof/>
        </w:rPr>
        <w:drawing>
          <wp:inline distT="0" distB="0" distL="0" distR="0" wp14:anchorId="751BD873" wp14:editId="75F79096">
            <wp:extent cx="5039220" cy="1629679"/>
            <wp:effectExtent l="152400" t="152400" r="352425" b="370840"/>
            <wp:docPr id="117907079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70797" name="Picture 1" descr="A close-up of a text&#10;&#10;Description automatically generated"/>
                    <pic:cNvPicPr/>
                  </pic:nvPicPr>
                  <pic:blipFill>
                    <a:blip r:embed="rId31"/>
                    <a:stretch>
                      <a:fillRect/>
                    </a:stretch>
                  </pic:blipFill>
                  <pic:spPr>
                    <a:xfrm>
                      <a:off x="0" y="0"/>
                      <a:ext cx="5044744" cy="1631465"/>
                    </a:xfrm>
                    <a:prstGeom prst="rect">
                      <a:avLst/>
                    </a:prstGeom>
                    <a:ln>
                      <a:noFill/>
                    </a:ln>
                    <a:effectLst>
                      <a:outerShdw blurRad="292100" dist="139700" dir="2700000" algn="tl" rotWithShape="0">
                        <a:srgbClr val="333333">
                          <a:alpha val="65000"/>
                        </a:srgbClr>
                      </a:outerShdw>
                    </a:effectLst>
                  </pic:spPr>
                </pic:pic>
              </a:graphicData>
            </a:graphic>
          </wp:inline>
        </w:drawing>
      </w:r>
    </w:p>
    <w:p w14:paraId="53E952DF" w14:textId="77777777" w:rsidR="00EE7072" w:rsidRPr="004B64D4" w:rsidRDefault="00EE7072" w:rsidP="00EE7072">
      <w:pPr>
        <w:rPr>
          <w:rStyle w:val="Strong"/>
        </w:rPr>
      </w:pPr>
      <w:r w:rsidRPr="004B64D4">
        <w:rPr>
          <w:rStyle w:val="Strong"/>
        </w:rPr>
        <w:t xml:space="preserve">Workload and </w:t>
      </w:r>
      <w:r>
        <w:rPr>
          <w:rStyle w:val="Strong"/>
        </w:rPr>
        <w:t>high call demand.</w:t>
      </w:r>
    </w:p>
    <w:p w14:paraId="108C569B" w14:textId="03CDD064" w:rsidR="00BF0F1A" w:rsidRDefault="00EE7072" w:rsidP="00EE7072">
      <w:r>
        <w:t>In open-ended responses, officers confirmed that heavy workloads and high call demand significantly hinder their ability to focus on meeting specific management objectives.</w:t>
      </w:r>
    </w:p>
    <w:p w14:paraId="1AB9E01B" w14:textId="67D7359C" w:rsidR="001F6351" w:rsidRPr="001F6351" w:rsidRDefault="00BF0F1A" w:rsidP="00EE7072">
      <w:pPr>
        <w:rPr>
          <w:rStyle w:val="Strong"/>
          <w:rFonts w:ascii="Times New Roman" w:hAnsi="Times New Roman"/>
          <w:b w:val="0"/>
          <w:bCs w:val="0"/>
        </w:rPr>
      </w:pPr>
      <w:r w:rsidRPr="00BF0F1A">
        <w:rPr>
          <w:rFonts w:ascii="Times New Roman" w:hAnsi="Times New Roman"/>
          <w:noProof/>
        </w:rPr>
        <w:drawing>
          <wp:inline distT="0" distB="0" distL="0" distR="0" wp14:anchorId="0EFE07E5" wp14:editId="2C7446D3">
            <wp:extent cx="5731510" cy="1200150"/>
            <wp:effectExtent l="152400" t="152400" r="364490" b="361950"/>
            <wp:docPr id="38372391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23915" name="Picture 1" descr="A close up of text&#10;&#10;Description automatically generated"/>
                    <pic:cNvPicPr/>
                  </pic:nvPicPr>
                  <pic:blipFill>
                    <a:blip r:embed="rId32"/>
                    <a:stretch>
                      <a:fillRect/>
                    </a:stretch>
                  </pic:blipFill>
                  <pic:spPr>
                    <a:xfrm>
                      <a:off x="0" y="0"/>
                      <a:ext cx="5731510" cy="1200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7FDDB84A" w14:textId="0C6EB2CE" w:rsidR="00EE7072" w:rsidRPr="004B64D4" w:rsidRDefault="00EE7072" w:rsidP="00EE7072">
      <w:pPr>
        <w:rPr>
          <w:rStyle w:val="Strong"/>
        </w:rPr>
      </w:pPr>
      <w:r w:rsidRPr="004B64D4">
        <w:rPr>
          <w:rStyle w:val="Strong"/>
        </w:rPr>
        <w:t>Resources limitations</w:t>
      </w:r>
    </w:p>
    <w:p w14:paraId="77F3F30E" w14:textId="77777777" w:rsidR="00EE7072" w:rsidRDefault="00EE7072" w:rsidP="00EE7072">
      <w:pPr>
        <w:rPr>
          <w:rStyle w:val="Strong"/>
          <w:b w:val="0"/>
          <w:bCs w:val="0"/>
        </w:rPr>
      </w:pPr>
      <w:r>
        <w:t xml:space="preserve">Once again, officers confirmed in the open-ended questions the challenges they face in meeting management's expectations for statistical achievements, especially </w:t>
      </w:r>
      <w:r w:rsidRPr="007D3F24">
        <w:rPr>
          <w:rStyle w:val="Strong"/>
          <w:b w:val="0"/>
          <w:bCs w:val="0"/>
        </w:rPr>
        <w:t>when there are low numbers of staff.</w:t>
      </w:r>
    </w:p>
    <w:p w14:paraId="06AB91A7" w14:textId="6264250A" w:rsidR="00EE7072" w:rsidRPr="00BF0F1A" w:rsidRDefault="00BF0F1A" w:rsidP="00BF0F1A">
      <w:pPr>
        <w:jc w:val="center"/>
      </w:pPr>
      <w:r w:rsidRPr="00BF0F1A">
        <w:rPr>
          <w:rStyle w:val="Strong"/>
          <w:b w:val="0"/>
          <w:bCs w:val="0"/>
          <w:noProof/>
        </w:rPr>
        <w:lastRenderedPageBreak/>
        <w:drawing>
          <wp:inline distT="0" distB="0" distL="0" distR="0" wp14:anchorId="54427F1E" wp14:editId="7E93CA7A">
            <wp:extent cx="5521870" cy="1990100"/>
            <wp:effectExtent l="152400" t="152400" r="365125" b="353060"/>
            <wp:docPr id="72569451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94512" name="Picture 1" descr="A white background with black text&#10;&#10;Description automatically generated"/>
                    <pic:cNvPicPr/>
                  </pic:nvPicPr>
                  <pic:blipFill>
                    <a:blip r:embed="rId33"/>
                    <a:stretch>
                      <a:fillRect/>
                    </a:stretch>
                  </pic:blipFill>
                  <pic:spPr>
                    <a:xfrm>
                      <a:off x="0" y="0"/>
                      <a:ext cx="5527268" cy="1992045"/>
                    </a:xfrm>
                    <a:prstGeom prst="rect">
                      <a:avLst/>
                    </a:prstGeom>
                    <a:ln>
                      <a:noFill/>
                    </a:ln>
                    <a:effectLst>
                      <a:outerShdw blurRad="292100" dist="139700" dir="2700000" algn="tl" rotWithShape="0">
                        <a:srgbClr val="333333">
                          <a:alpha val="65000"/>
                        </a:srgbClr>
                      </a:outerShdw>
                    </a:effectLst>
                  </pic:spPr>
                </pic:pic>
              </a:graphicData>
            </a:graphic>
          </wp:inline>
        </w:drawing>
      </w:r>
    </w:p>
    <w:p w14:paraId="7EFF5A1A" w14:textId="4AD3B7B8" w:rsidR="00EE7072" w:rsidRDefault="00EE7072" w:rsidP="00EE7072">
      <w:r>
        <w:t xml:space="preserve">Furthermore, three officers noted that during staff shortages in other departments or periods of high call demand, </w:t>
      </w:r>
      <w:r w:rsidR="00CE557E">
        <w:t>individuals</w:t>
      </w:r>
      <w:r>
        <w:t xml:space="preserve"> </w:t>
      </w:r>
      <w:r w:rsidR="00CE557E">
        <w:t>are</w:t>
      </w:r>
      <w:r>
        <w:t xml:space="preserve"> often diverted to assist, impacting their duties and the workload. </w:t>
      </w:r>
    </w:p>
    <w:p w14:paraId="5541E0F3" w14:textId="2847BC73" w:rsidR="00EE7072" w:rsidRPr="00BF0F1A" w:rsidRDefault="00BF0F1A" w:rsidP="00BF0F1A">
      <w:pPr>
        <w:jc w:val="center"/>
      </w:pPr>
      <w:r w:rsidRPr="00BF0F1A">
        <w:rPr>
          <w:noProof/>
        </w:rPr>
        <w:drawing>
          <wp:inline distT="0" distB="0" distL="0" distR="0" wp14:anchorId="1C9078A6" wp14:editId="51FB1454">
            <wp:extent cx="4550242" cy="660909"/>
            <wp:effectExtent l="152400" t="152400" r="365125" b="368300"/>
            <wp:docPr id="172457994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79946" name="Picture 1" descr="Black text on a white background&#10;&#10;Description automatically generated"/>
                    <pic:cNvPicPr/>
                  </pic:nvPicPr>
                  <pic:blipFill>
                    <a:blip r:embed="rId34"/>
                    <a:stretch>
                      <a:fillRect/>
                    </a:stretch>
                  </pic:blipFill>
                  <pic:spPr>
                    <a:xfrm>
                      <a:off x="0" y="0"/>
                      <a:ext cx="4583604" cy="665755"/>
                    </a:xfrm>
                    <a:prstGeom prst="rect">
                      <a:avLst/>
                    </a:prstGeom>
                    <a:ln>
                      <a:noFill/>
                    </a:ln>
                    <a:effectLst>
                      <a:outerShdw blurRad="292100" dist="139700" dir="2700000" algn="tl" rotWithShape="0">
                        <a:srgbClr val="333333">
                          <a:alpha val="65000"/>
                        </a:srgbClr>
                      </a:outerShdw>
                    </a:effectLst>
                  </pic:spPr>
                </pic:pic>
              </a:graphicData>
            </a:graphic>
          </wp:inline>
        </w:drawing>
      </w:r>
    </w:p>
    <w:p w14:paraId="5B5FA40A" w14:textId="77777777" w:rsidR="00EE7072" w:rsidRPr="00BD4ADA" w:rsidRDefault="00EE7072" w:rsidP="00EE7072">
      <w:pPr>
        <w:rPr>
          <w:b/>
          <w:bCs/>
        </w:rPr>
      </w:pPr>
      <w:r w:rsidRPr="00BD4ADA">
        <w:rPr>
          <w:rFonts w:cs="Arial"/>
          <w:b/>
          <w:bCs/>
        </w:rPr>
        <w:t>Population density</w:t>
      </w:r>
      <w:r>
        <w:rPr>
          <w:rFonts w:cs="Arial"/>
          <w:b/>
          <w:bCs/>
        </w:rPr>
        <w:t>.</w:t>
      </w:r>
    </w:p>
    <w:p w14:paraId="7F2504B2" w14:textId="77777777" w:rsidR="00EE7072" w:rsidRPr="004B64D4" w:rsidRDefault="00EE7072" w:rsidP="00EE7072">
      <w:r>
        <w:t xml:space="preserve">Officers in low-population density areas may encounter difficulties in meeting specific objectives like stop and search activities, </w:t>
      </w:r>
      <w:r w:rsidRPr="00A45B9E">
        <w:t>which are more feasible in densely populated urban settings</w:t>
      </w:r>
      <w:r>
        <w:t>. Monmouthshire officers</w:t>
      </w:r>
      <w:r w:rsidRPr="004B64D4">
        <w:t xml:space="preserve"> </w:t>
      </w:r>
      <w:r>
        <w:t>raised this concern in open-ended questions.</w:t>
      </w:r>
    </w:p>
    <w:p w14:paraId="42E20384" w14:textId="77777777" w:rsidR="00BF0F1A" w:rsidRDefault="00BF0F1A" w:rsidP="00C4288A">
      <w:pPr>
        <w:spacing w:line="360" w:lineRule="auto"/>
        <w:ind w:left="720"/>
        <w:rPr>
          <w:i/>
          <w:iCs/>
        </w:rPr>
      </w:pPr>
    </w:p>
    <w:p w14:paraId="692A05D7" w14:textId="6BCFD05B" w:rsidR="00BF0F1A" w:rsidRDefault="00BF0F1A" w:rsidP="00BF0F1A">
      <w:pPr>
        <w:spacing w:line="360" w:lineRule="auto"/>
        <w:ind w:left="720"/>
        <w:jc w:val="center"/>
        <w:rPr>
          <w:i/>
          <w:iCs/>
        </w:rPr>
      </w:pPr>
      <w:r w:rsidRPr="00BF0F1A">
        <w:rPr>
          <w:i/>
          <w:iCs/>
          <w:noProof/>
        </w:rPr>
        <w:lastRenderedPageBreak/>
        <w:drawing>
          <wp:anchor distT="0" distB="0" distL="114300" distR="114300" simplePos="0" relativeHeight="251668480" behindDoc="0" locked="0" layoutInCell="1" allowOverlap="1" wp14:anchorId="1E7928C6" wp14:editId="74EB891C">
            <wp:simplePos x="0" y="0"/>
            <wp:positionH relativeFrom="margin">
              <wp:align>center</wp:align>
            </wp:positionH>
            <wp:positionV relativeFrom="paragraph">
              <wp:posOffset>152400</wp:posOffset>
            </wp:positionV>
            <wp:extent cx="4957384" cy="698625"/>
            <wp:effectExtent l="152400" t="152400" r="358140" b="368300"/>
            <wp:wrapSquare wrapText="bothSides"/>
            <wp:docPr id="74740403"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0403" name="Picture 1" descr="A close-up of word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57384" cy="698625"/>
                    </a:xfrm>
                    <a:prstGeom prst="rect">
                      <a:avLst/>
                    </a:prstGeom>
                    <a:ln>
                      <a:noFill/>
                    </a:ln>
                    <a:effectLst>
                      <a:outerShdw blurRad="292100" dist="139700" dir="2700000" algn="tl" rotWithShape="0">
                        <a:srgbClr val="333333">
                          <a:alpha val="65000"/>
                        </a:srgbClr>
                      </a:outerShdw>
                    </a:effectLst>
                  </pic:spPr>
                </pic:pic>
              </a:graphicData>
            </a:graphic>
          </wp:anchor>
        </w:drawing>
      </w:r>
    </w:p>
    <w:p w14:paraId="13590C6F" w14:textId="7135CF6A" w:rsidR="00BF0F1A" w:rsidRDefault="00EE7072" w:rsidP="00EE7072">
      <w:pPr>
        <w:spacing w:before="100" w:beforeAutospacing="1" w:after="100" w:afterAutospacing="1" w:line="360" w:lineRule="auto"/>
        <w:rPr>
          <w:rFonts w:eastAsia="Times New Roman" w:cs="Arial"/>
          <w:b/>
          <w:bCs/>
          <w:lang w:eastAsia="en-GB"/>
        </w:rPr>
      </w:pPr>
      <w:r w:rsidRPr="00E61FA5">
        <w:rPr>
          <w:rFonts w:eastAsia="Times New Roman" w:cs="Arial"/>
          <w:b/>
          <w:bCs/>
          <w:lang w:eastAsia="en-GB"/>
        </w:rPr>
        <w:t>Unrealistic expectation</w:t>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r w:rsidR="00BF0F1A">
        <w:rPr>
          <w:rFonts w:eastAsia="Times New Roman" w:cs="Arial"/>
          <w:b/>
          <w:bCs/>
          <w:lang w:eastAsia="en-GB"/>
        </w:rPr>
        <w:tab/>
      </w:r>
    </w:p>
    <w:p w14:paraId="36179922" w14:textId="0622D95F" w:rsidR="00BF0F1A" w:rsidRPr="00E61FA5" w:rsidRDefault="00BF0F1A" w:rsidP="00BF0F1A">
      <w:pPr>
        <w:spacing w:before="100" w:beforeAutospacing="1" w:after="100" w:afterAutospacing="1" w:line="360" w:lineRule="auto"/>
        <w:jc w:val="center"/>
        <w:rPr>
          <w:rFonts w:eastAsia="Times New Roman" w:cs="Arial"/>
          <w:b/>
          <w:bCs/>
          <w:lang w:eastAsia="en-GB"/>
        </w:rPr>
      </w:pPr>
      <w:r w:rsidRPr="00BF0F1A">
        <w:rPr>
          <w:rFonts w:eastAsia="Times New Roman" w:cs="Arial"/>
          <w:b/>
          <w:bCs/>
          <w:noProof/>
          <w:lang w:eastAsia="en-GB"/>
        </w:rPr>
        <w:drawing>
          <wp:inline distT="0" distB="0" distL="0" distR="0" wp14:anchorId="01F9D3FA" wp14:editId="683E69DD">
            <wp:extent cx="4802649" cy="824208"/>
            <wp:effectExtent l="152400" t="152400" r="360045" b="357505"/>
            <wp:docPr id="212729690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96908" name="Picture 1" descr="A close-up of a text&#10;&#10;Description automatically generated"/>
                    <pic:cNvPicPr/>
                  </pic:nvPicPr>
                  <pic:blipFill>
                    <a:blip r:embed="rId36"/>
                    <a:stretch>
                      <a:fillRect/>
                    </a:stretch>
                  </pic:blipFill>
                  <pic:spPr>
                    <a:xfrm>
                      <a:off x="0" y="0"/>
                      <a:ext cx="4827549" cy="828481"/>
                    </a:xfrm>
                    <a:prstGeom prst="rect">
                      <a:avLst/>
                    </a:prstGeom>
                    <a:ln>
                      <a:noFill/>
                    </a:ln>
                    <a:effectLst>
                      <a:outerShdw blurRad="292100" dist="139700" dir="2700000" algn="tl" rotWithShape="0">
                        <a:srgbClr val="333333">
                          <a:alpha val="65000"/>
                        </a:srgbClr>
                      </a:outerShdw>
                    </a:effectLst>
                  </pic:spPr>
                </pic:pic>
              </a:graphicData>
            </a:graphic>
          </wp:inline>
        </w:drawing>
      </w:r>
    </w:p>
    <w:p w14:paraId="136AA9E0" w14:textId="77777777" w:rsidR="00EE7072" w:rsidRPr="004B64D4" w:rsidRDefault="00EE7072" w:rsidP="00EE7072">
      <w:pPr>
        <w:spacing w:before="100" w:beforeAutospacing="1" w:after="100" w:afterAutospacing="1" w:line="360" w:lineRule="auto"/>
        <w:rPr>
          <w:rFonts w:eastAsia="Times New Roman" w:cs="Arial"/>
          <w:lang w:eastAsia="en-GB"/>
        </w:rPr>
      </w:pPr>
      <w:r w:rsidRPr="004B64D4">
        <w:rPr>
          <w:rFonts w:eastAsia="Times New Roman" w:cs="Arial"/>
          <w:b/>
          <w:bCs/>
          <w:lang w:eastAsia="en-GB"/>
        </w:rPr>
        <w:t>Inconsistencies in Measurement Criteria</w:t>
      </w:r>
      <w:r>
        <w:rPr>
          <w:rFonts w:eastAsia="Times New Roman" w:cs="Arial"/>
          <w:b/>
          <w:bCs/>
          <w:lang w:eastAsia="en-GB"/>
        </w:rPr>
        <w:t>.</w:t>
      </w:r>
    </w:p>
    <w:p w14:paraId="7E03BA85" w14:textId="77777777" w:rsidR="00EE7072" w:rsidRDefault="00EE7072" w:rsidP="00EE7072">
      <w:pPr>
        <w:spacing w:before="100" w:beforeAutospacing="1" w:after="100" w:afterAutospacing="1"/>
        <w:rPr>
          <w:rFonts w:eastAsia="Times New Roman" w:cs="Arial"/>
          <w:lang w:eastAsia="en-GB"/>
        </w:rPr>
      </w:pPr>
      <w:r w:rsidRPr="004B64D4">
        <w:rPr>
          <w:rFonts w:eastAsia="Times New Roman" w:cs="Arial"/>
          <w:lang w:eastAsia="en-GB"/>
        </w:rPr>
        <w:t xml:space="preserve">Participants expressed frustration about frequent shifting priorities that their performance is measured against. Some </w:t>
      </w:r>
      <w:r>
        <w:rPr>
          <w:rFonts w:eastAsia="Times New Roman" w:cs="Arial"/>
          <w:lang w:eastAsia="en-GB"/>
        </w:rPr>
        <w:t xml:space="preserve">officers </w:t>
      </w:r>
      <w:r w:rsidRPr="004B64D4">
        <w:rPr>
          <w:rFonts w:eastAsia="Times New Roman" w:cs="Arial"/>
          <w:lang w:eastAsia="en-GB"/>
        </w:rPr>
        <w:t>mentioned specific "themes" for reviews, leading to variations in feedback.</w:t>
      </w:r>
    </w:p>
    <w:p w14:paraId="647B3F66" w14:textId="328B42F0" w:rsidR="00BF0F1A" w:rsidRPr="00CD52F7" w:rsidRDefault="00BF0F1A" w:rsidP="00BF0F1A">
      <w:pPr>
        <w:spacing w:before="100" w:beforeAutospacing="1" w:after="100" w:afterAutospacing="1"/>
        <w:jc w:val="center"/>
        <w:rPr>
          <w:rFonts w:eastAsia="Times New Roman" w:cs="Arial"/>
          <w:lang w:eastAsia="en-GB"/>
        </w:rPr>
      </w:pPr>
      <w:r w:rsidRPr="00BF0F1A">
        <w:rPr>
          <w:rFonts w:eastAsia="Times New Roman" w:cs="Arial"/>
          <w:noProof/>
          <w:lang w:eastAsia="en-GB"/>
        </w:rPr>
        <w:lastRenderedPageBreak/>
        <w:drawing>
          <wp:inline distT="0" distB="0" distL="0" distR="0" wp14:anchorId="2393CC87" wp14:editId="55BCAA08">
            <wp:extent cx="4989533" cy="3092891"/>
            <wp:effectExtent l="152400" t="152400" r="363855" b="355600"/>
            <wp:docPr id="1170535279"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35279" name="Picture 1" descr="A white text on a black background&#10;&#10;Description automatically generated"/>
                    <pic:cNvPicPr/>
                  </pic:nvPicPr>
                  <pic:blipFill>
                    <a:blip r:embed="rId37"/>
                    <a:stretch>
                      <a:fillRect/>
                    </a:stretch>
                  </pic:blipFill>
                  <pic:spPr>
                    <a:xfrm>
                      <a:off x="0" y="0"/>
                      <a:ext cx="4993008" cy="3095045"/>
                    </a:xfrm>
                    <a:prstGeom prst="rect">
                      <a:avLst/>
                    </a:prstGeom>
                    <a:ln>
                      <a:noFill/>
                    </a:ln>
                    <a:effectLst>
                      <a:outerShdw blurRad="292100" dist="139700" dir="2700000" algn="tl" rotWithShape="0">
                        <a:srgbClr val="333333">
                          <a:alpha val="65000"/>
                        </a:srgbClr>
                      </a:outerShdw>
                    </a:effectLst>
                  </pic:spPr>
                </pic:pic>
              </a:graphicData>
            </a:graphic>
          </wp:inline>
        </w:drawing>
      </w:r>
    </w:p>
    <w:p w14:paraId="7B205DFB" w14:textId="77777777" w:rsidR="00EE7072" w:rsidRPr="0077262E" w:rsidRDefault="00EE7072" w:rsidP="00EE7072">
      <w:pPr>
        <w:spacing w:before="100" w:beforeAutospacing="1" w:after="100" w:afterAutospacing="1" w:line="360" w:lineRule="auto"/>
        <w:rPr>
          <w:rFonts w:eastAsia="Times New Roman" w:cs="Arial"/>
          <w:lang w:eastAsia="en-GB"/>
        </w:rPr>
      </w:pPr>
      <w:r w:rsidRPr="004B64D4">
        <w:rPr>
          <w:rFonts w:eastAsia="Times New Roman" w:cs="Arial"/>
          <w:b/>
          <w:bCs/>
          <w:lang w:eastAsia="en-GB"/>
        </w:rPr>
        <w:t>Data collection issues</w:t>
      </w:r>
      <w:r>
        <w:rPr>
          <w:b/>
          <w:bCs/>
          <w:lang w:eastAsia="en-GB"/>
        </w:rPr>
        <w:t>.</w:t>
      </w:r>
    </w:p>
    <w:p w14:paraId="23C254B4" w14:textId="77777777" w:rsidR="00EE7072" w:rsidRDefault="00EE7072" w:rsidP="00EE7072">
      <w:pPr>
        <w:rPr>
          <w:lang w:eastAsia="en-GB"/>
        </w:rPr>
      </w:pPr>
      <w:r w:rsidRPr="0077262E">
        <w:t xml:space="preserve">Curtis (2015) emphasises the importance of precise data recording for obtaining a realistic performance assessment, with any data limitations being acknowledged and comprehended. </w:t>
      </w:r>
      <w:r w:rsidRPr="0077262E">
        <w:rPr>
          <w:rFonts w:cs="Arial"/>
        </w:rPr>
        <w:t xml:space="preserve">Technology </w:t>
      </w:r>
      <w:r w:rsidRPr="0077262E">
        <w:t>allows quick, organised review and analysis</w:t>
      </w:r>
      <w:r w:rsidRPr="0077262E">
        <w:rPr>
          <w:rFonts w:cs="Arial"/>
        </w:rPr>
        <w:t xml:space="preserve"> with data analysis of the performance. </w:t>
      </w:r>
      <w:r w:rsidRPr="004B64D4">
        <w:rPr>
          <w:rFonts w:eastAsia="Times New Roman" w:cs="Arial"/>
          <w:lang w:eastAsia="en-GB"/>
        </w:rPr>
        <w:t xml:space="preserve">Eight responders raised concerns about the reliance on </w:t>
      </w:r>
      <w:proofErr w:type="spellStart"/>
      <w:r w:rsidRPr="004B64D4">
        <w:rPr>
          <w:rFonts w:eastAsia="Times New Roman" w:cs="Arial"/>
          <w:lang w:eastAsia="en-GB"/>
        </w:rPr>
        <w:t>Qlikview</w:t>
      </w:r>
      <w:proofErr w:type="spellEnd"/>
      <w:r w:rsidRPr="004B64D4">
        <w:rPr>
          <w:rFonts w:eastAsia="Times New Roman" w:cs="Arial"/>
          <w:lang w:eastAsia="en-GB"/>
        </w:rPr>
        <w:t xml:space="preserve">, noting </w:t>
      </w:r>
      <w:r w:rsidRPr="004B64D4">
        <w:rPr>
          <w:lang w:eastAsia="en-GB"/>
        </w:rPr>
        <w:t>this tool produces inaccurate statistics.</w:t>
      </w:r>
    </w:p>
    <w:p w14:paraId="3677ED1A" w14:textId="73FDF933" w:rsidR="00AB3243" w:rsidRDefault="00AB3243" w:rsidP="00AB3243">
      <w:pPr>
        <w:jc w:val="center"/>
        <w:rPr>
          <w:lang w:eastAsia="en-GB"/>
        </w:rPr>
      </w:pPr>
      <w:r w:rsidRPr="00AB3243">
        <w:rPr>
          <w:noProof/>
          <w:lang w:eastAsia="en-GB"/>
        </w:rPr>
        <w:drawing>
          <wp:inline distT="0" distB="0" distL="0" distR="0" wp14:anchorId="714E09D8" wp14:editId="2DAAD21B">
            <wp:extent cx="5076301" cy="1180496"/>
            <wp:effectExtent l="152400" t="152400" r="353060" b="362585"/>
            <wp:docPr id="197685222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52228" name="Picture 1" descr="A white background with black text&#10;&#10;Description automatically generated"/>
                    <pic:cNvPicPr/>
                  </pic:nvPicPr>
                  <pic:blipFill>
                    <a:blip r:embed="rId38"/>
                    <a:stretch>
                      <a:fillRect/>
                    </a:stretch>
                  </pic:blipFill>
                  <pic:spPr>
                    <a:xfrm>
                      <a:off x="0" y="0"/>
                      <a:ext cx="5078030" cy="1180898"/>
                    </a:xfrm>
                    <a:prstGeom prst="rect">
                      <a:avLst/>
                    </a:prstGeom>
                    <a:ln>
                      <a:noFill/>
                    </a:ln>
                    <a:effectLst>
                      <a:outerShdw blurRad="292100" dist="139700" dir="2700000" algn="tl" rotWithShape="0">
                        <a:srgbClr val="333333">
                          <a:alpha val="65000"/>
                        </a:srgbClr>
                      </a:outerShdw>
                    </a:effectLst>
                  </pic:spPr>
                </pic:pic>
              </a:graphicData>
            </a:graphic>
          </wp:inline>
        </w:drawing>
      </w:r>
    </w:p>
    <w:p w14:paraId="1398DCB8" w14:textId="77777777" w:rsidR="00AB3243" w:rsidRDefault="00AB3243" w:rsidP="00EE7072">
      <w:pPr>
        <w:rPr>
          <w:b/>
          <w:bCs/>
        </w:rPr>
      </w:pPr>
    </w:p>
    <w:p w14:paraId="5635D273" w14:textId="77777777" w:rsidR="00AB3243" w:rsidRDefault="00AB3243" w:rsidP="00EE7072">
      <w:pPr>
        <w:rPr>
          <w:b/>
          <w:bCs/>
        </w:rPr>
      </w:pPr>
    </w:p>
    <w:p w14:paraId="547C0DB8" w14:textId="6A583D55" w:rsidR="00EE7072" w:rsidRPr="004B64D4" w:rsidRDefault="00EE7072" w:rsidP="00EE7072">
      <w:pPr>
        <w:rPr>
          <w:b/>
          <w:bCs/>
          <w:lang w:eastAsia="en-GB"/>
        </w:rPr>
      </w:pPr>
      <w:r w:rsidRPr="004B64D4">
        <w:rPr>
          <w:b/>
          <w:bCs/>
        </w:rPr>
        <w:lastRenderedPageBreak/>
        <w:t>The experience and</w:t>
      </w:r>
      <w:r w:rsidRPr="004B64D4">
        <w:t xml:space="preserve"> </w:t>
      </w:r>
      <w:r w:rsidRPr="004B64D4">
        <w:rPr>
          <w:b/>
          <w:bCs/>
        </w:rPr>
        <w:t>ability of police officers.</w:t>
      </w:r>
    </w:p>
    <w:p w14:paraId="1AB76FE4" w14:textId="169BEC86" w:rsidR="00EE7072" w:rsidRPr="00082CA1" w:rsidRDefault="00EE7072" w:rsidP="00082CA1">
      <w:r w:rsidRPr="004B64D4">
        <w:t>The length of the service has an impact on the ability to achieve more and be able to meet the objectives.</w:t>
      </w:r>
    </w:p>
    <w:p w14:paraId="1C3E6B98" w14:textId="79781739" w:rsidR="00082CA1" w:rsidRDefault="00082CA1" w:rsidP="00082CA1">
      <w:pPr>
        <w:jc w:val="center"/>
      </w:pPr>
      <w:r w:rsidRPr="00082CA1">
        <w:rPr>
          <w:noProof/>
        </w:rPr>
        <w:drawing>
          <wp:inline distT="0" distB="0" distL="0" distR="0" wp14:anchorId="0F1FD02F" wp14:editId="4C1BF8EC">
            <wp:extent cx="5029200" cy="646341"/>
            <wp:effectExtent l="152400" t="152400" r="361950" b="363855"/>
            <wp:docPr id="186624346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43460" name="Picture 1" descr="A close up of black text&#10;&#10;Description automatically generated"/>
                    <pic:cNvPicPr/>
                  </pic:nvPicPr>
                  <pic:blipFill>
                    <a:blip r:embed="rId39"/>
                    <a:stretch>
                      <a:fillRect/>
                    </a:stretch>
                  </pic:blipFill>
                  <pic:spPr>
                    <a:xfrm>
                      <a:off x="0" y="0"/>
                      <a:ext cx="5091509" cy="654349"/>
                    </a:xfrm>
                    <a:prstGeom prst="rect">
                      <a:avLst/>
                    </a:prstGeom>
                    <a:ln>
                      <a:noFill/>
                    </a:ln>
                    <a:effectLst>
                      <a:outerShdw blurRad="292100" dist="139700" dir="2700000" algn="tl" rotWithShape="0">
                        <a:srgbClr val="333333">
                          <a:alpha val="65000"/>
                        </a:srgbClr>
                      </a:outerShdw>
                    </a:effectLst>
                  </pic:spPr>
                </pic:pic>
              </a:graphicData>
            </a:graphic>
          </wp:inline>
        </w:drawing>
      </w:r>
    </w:p>
    <w:p w14:paraId="0A4C36C7" w14:textId="18EB76EF" w:rsidR="00EE7072" w:rsidRDefault="00EE7072" w:rsidP="00EE7072">
      <w:r>
        <w:t>Alternatively, individuals with less experience and lacking blue light training, find it challenging to meet the required statistical targets.</w:t>
      </w:r>
    </w:p>
    <w:p w14:paraId="440C12F2" w14:textId="763B06F9" w:rsidR="00082CA1" w:rsidRPr="00082CA1" w:rsidRDefault="00082CA1" w:rsidP="00082CA1">
      <w:pPr>
        <w:jc w:val="center"/>
      </w:pPr>
      <w:r w:rsidRPr="00082CA1">
        <w:rPr>
          <w:noProof/>
        </w:rPr>
        <w:drawing>
          <wp:inline distT="0" distB="0" distL="0" distR="0" wp14:anchorId="355F036D" wp14:editId="2A9D7916">
            <wp:extent cx="4820194" cy="504128"/>
            <wp:effectExtent l="152400" t="152400" r="361950" b="353695"/>
            <wp:docPr id="210436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67656" name=""/>
                    <pic:cNvPicPr/>
                  </pic:nvPicPr>
                  <pic:blipFill>
                    <a:blip r:embed="rId40"/>
                    <a:stretch>
                      <a:fillRect/>
                    </a:stretch>
                  </pic:blipFill>
                  <pic:spPr>
                    <a:xfrm>
                      <a:off x="0" y="0"/>
                      <a:ext cx="4893106" cy="511754"/>
                    </a:xfrm>
                    <a:prstGeom prst="rect">
                      <a:avLst/>
                    </a:prstGeom>
                    <a:ln>
                      <a:noFill/>
                    </a:ln>
                    <a:effectLst>
                      <a:outerShdw blurRad="292100" dist="139700" dir="2700000" algn="tl" rotWithShape="0">
                        <a:srgbClr val="333333">
                          <a:alpha val="65000"/>
                        </a:srgbClr>
                      </a:outerShdw>
                    </a:effectLst>
                  </pic:spPr>
                </pic:pic>
              </a:graphicData>
            </a:graphic>
          </wp:inline>
        </w:drawing>
      </w:r>
    </w:p>
    <w:p w14:paraId="6D540B22" w14:textId="76CD7B9C" w:rsidR="00EE7072" w:rsidRPr="004B64D4" w:rsidRDefault="00EE7072" w:rsidP="00EE7072">
      <w:pPr>
        <w:rPr>
          <w:b/>
          <w:bCs/>
          <w:lang w:eastAsia="en-GB"/>
        </w:rPr>
      </w:pPr>
      <w:r>
        <w:rPr>
          <w:b/>
          <w:bCs/>
          <w:lang w:eastAsia="en-GB"/>
        </w:rPr>
        <w:t>Absence from work</w:t>
      </w:r>
      <w:r w:rsidRPr="004B64D4">
        <w:rPr>
          <w:b/>
          <w:bCs/>
          <w:lang w:eastAsia="en-GB"/>
        </w:rPr>
        <w:t xml:space="preserve">. </w:t>
      </w:r>
    </w:p>
    <w:p w14:paraId="4C3C00ED" w14:textId="77777777" w:rsidR="00EE7072" w:rsidRDefault="00EE7072" w:rsidP="00EE7072">
      <w:pPr>
        <w:rPr>
          <w:lang w:eastAsia="en-GB"/>
        </w:rPr>
      </w:pPr>
      <w:r w:rsidRPr="004B64D4">
        <w:rPr>
          <w:lang w:eastAsia="en-GB"/>
        </w:rPr>
        <w:t>A</w:t>
      </w:r>
      <w:r>
        <w:rPr>
          <w:lang w:eastAsia="en-GB"/>
        </w:rPr>
        <w:t>bsence from work due to</w:t>
      </w:r>
      <w:r w:rsidRPr="004B64D4">
        <w:rPr>
          <w:lang w:eastAsia="en-GB"/>
        </w:rPr>
        <w:t xml:space="preserve"> annual leave or mandatory training </w:t>
      </w:r>
      <w:r>
        <w:rPr>
          <w:lang w:eastAsia="en-GB"/>
        </w:rPr>
        <w:t>is</w:t>
      </w:r>
      <w:r w:rsidRPr="004B64D4">
        <w:rPr>
          <w:lang w:eastAsia="en-GB"/>
        </w:rPr>
        <w:t xml:space="preserve"> not taken under consideration during assessing the </w:t>
      </w:r>
      <w:r>
        <w:rPr>
          <w:lang w:eastAsia="en-GB"/>
        </w:rPr>
        <w:t>performance statistics</w:t>
      </w:r>
      <w:r w:rsidRPr="004B64D4">
        <w:rPr>
          <w:lang w:eastAsia="en-GB"/>
        </w:rPr>
        <w:t xml:space="preserve">. </w:t>
      </w:r>
      <w:r>
        <w:rPr>
          <w:lang w:eastAsia="en-GB"/>
        </w:rPr>
        <w:t>Four</w:t>
      </w:r>
      <w:r w:rsidRPr="004B64D4">
        <w:rPr>
          <w:lang w:eastAsia="en-GB"/>
        </w:rPr>
        <w:t xml:space="preserve"> officers express frustration at being criticised for not meeting metrics during a period of annual leave, feeling a lack of consideration for the time off.</w:t>
      </w:r>
    </w:p>
    <w:p w14:paraId="504AD641" w14:textId="471701F4" w:rsidR="00EE7072" w:rsidRPr="00006BD9" w:rsidRDefault="00006BD9" w:rsidP="00006BD9">
      <w:pPr>
        <w:jc w:val="center"/>
        <w:rPr>
          <w:lang w:eastAsia="en-GB"/>
        </w:rPr>
      </w:pPr>
      <w:r w:rsidRPr="00006BD9">
        <w:rPr>
          <w:noProof/>
          <w:lang w:eastAsia="en-GB"/>
        </w:rPr>
        <w:lastRenderedPageBreak/>
        <w:drawing>
          <wp:inline distT="0" distB="0" distL="0" distR="0" wp14:anchorId="66C72A4B" wp14:editId="5BFBCB7F">
            <wp:extent cx="5659411" cy="1659074"/>
            <wp:effectExtent l="152400" t="152400" r="360680" b="360680"/>
            <wp:docPr id="1155235909"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35909" name="Picture 1" descr="A text on a white background&#10;&#10;Description automatically generated"/>
                    <pic:cNvPicPr/>
                  </pic:nvPicPr>
                  <pic:blipFill>
                    <a:blip r:embed="rId41"/>
                    <a:stretch>
                      <a:fillRect/>
                    </a:stretch>
                  </pic:blipFill>
                  <pic:spPr>
                    <a:xfrm>
                      <a:off x="0" y="0"/>
                      <a:ext cx="5667215" cy="1661362"/>
                    </a:xfrm>
                    <a:prstGeom prst="rect">
                      <a:avLst/>
                    </a:prstGeom>
                    <a:ln>
                      <a:noFill/>
                    </a:ln>
                    <a:effectLst>
                      <a:outerShdw blurRad="292100" dist="139700" dir="2700000" algn="tl" rotWithShape="0">
                        <a:srgbClr val="333333">
                          <a:alpha val="65000"/>
                        </a:srgbClr>
                      </a:outerShdw>
                    </a:effectLst>
                  </pic:spPr>
                </pic:pic>
              </a:graphicData>
            </a:graphic>
          </wp:inline>
        </w:drawing>
      </w:r>
    </w:p>
    <w:p w14:paraId="620A6E07" w14:textId="77777777" w:rsidR="00EE7072" w:rsidRPr="004B64D4" w:rsidRDefault="00EE7072" w:rsidP="00EE7072">
      <w:pPr>
        <w:rPr>
          <w:rFonts w:cs="Arial"/>
          <w:b/>
          <w:bCs/>
        </w:rPr>
      </w:pPr>
      <w:r w:rsidRPr="004B64D4">
        <w:rPr>
          <w:rFonts w:cs="Arial"/>
          <w:b/>
          <w:bCs/>
        </w:rPr>
        <w:t xml:space="preserve">KPIs and </w:t>
      </w:r>
      <w:r>
        <w:rPr>
          <w:rFonts w:cs="Arial"/>
          <w:b/>
          <w:bCs/>
        </w:rPr>
        <w:t>their</w:t>
      </w:r>
      <w:r w:rsidRPr="004B64D4">
        <w:rPr>
          <w:rFonts w:cs="Arial"/>
          <w:b/>
          <w:bCs/>
        </w:rPr>
        <w:t xml:space="preserve"> adverse impact on teamwork. </w:t>
      </w:r>
    </w:p>
    <w:p w14:paraId="452BEA65" w14:textId="00C97B3C" w:rsidR="00EE7072" w:rsidRPr="004B64D4" w:rsidRDefault="00EE7072" w:rsidP="00EE7072">
      <w:r w:rsidRPr="004B64D4">
        <w:t>The probationary period for police officers involves completing a set of predefined tasks outlined in ‘the Evidence Matrix’(Collage of Policing, 2022). While these tasks are intended to assess officers' competency and performance, feedback suggests that they</w:t>
      </w:r>
      <w:r>
        <w:t xml:space="preserve"> </w:t>
      </w:r>
      <w:r w:rsidRPr="004B64D4">
        <w:t>inadvertently hinder teamwork dynamics, especially when newly recruited officers are simultaneously required to fulfil these objectives. This situation may create a sense of competition or undue pressure among team members, potentially undermining collaboration and mutual support</w:t>
      </w:r>
      <w:r>
        <w:t xml:space="preserve"> (Curtis, 2015)</w:t>
      </w:r>
      <w:r w:rsidRPr="004B64D4">
        <w:t xml:space="preserve">. </w:t>
      </w:r>
      <w:r w:rsidR="00781BBA">
        <w:t>R</w:t>
      </w:r>
      <w:r w:rsidRPr="004B64D4">
        <w:t>espondents noticed:</w:t>
      </w:r>
    </w:p>
    <w:p w14:paraId="5D790CE8" w14:textId="78F0B135" w:rsidR="00006BD9" w:rsidRDefault="00006BD9" w:rsidP="00006BD9">
      <w:pPr>
        <w:jc w:val="center"/>
        <w:rPr>
          <w:i/>
          <w:iCs/>
        </w:rPr>
      </w:pPr>
      <w:r w:rsidRPr="00006BD9">
        <w:rPr>
          <w:i/>
          <w:iCs/>
          <w:noProof/>
        </w:rPr>
        <w:drawing>
          <wp:inline distT="0" distB="0" distL="0" distR="0" wp14:anchorId="44CB4952" wp14:editId="003DAB4B">
            <wp:extent cx="5731510" cy="1603375"/>
            <wp:effectExtent l="152400" t="152400" r="364490" b="358775"/>
            <wp:docPr id="23590592"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0592" name="Picture 1" descr="A close-up of text&#10;&#10;Description automatically generated"/>
                    <pic:cNvPicPr/>
                  </pic:nvPicPr>
                  <pic:blipFill>
                    <a:blip r:embed="rId42"/>
                    <a:stretch>
                      <a:fillRect/>
                    </a:stretch>
                  </pic:blipFill>
                  <pic:spPr>
                    <a:xfrm>
                      <a:off x="0" y="0"/>
                      <a:ext cx="5731510" cy="16033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38BFAC9" w14:textId="77777777" w:rsidR="00EE7072" w:rsidRPr="00E3452E" w:rsidRDefault="00EE7072" w:rsidP="00EE7072">
      <w:pPr>
        <w:spacing w:before="100" w:beforeAutospacing="1" w:after="100" w:afterAutospacing="1" w:line="360" w:lineRule="auto"/>
        <w:rPr>
          <w:rFonts w:eastAsia="Times New Roman" w:cs="Arial"/>
          <w:b/>
          <w:bCs/>
          <w:lang w:eastAsia="en-GB"/>
        </w:rPr>
      </w:pPr>
      <w:r w:rsidRPr="00E3452E">
        <w:rPr>
          <w:rFonts w:cs="Arial"/>
          <w:b/>
          <w:bCs/>
        </w:rPr>
        <w:t xml:space="preserve">KPIs and their adverse impact on </w:t>
      </w:r>
      <w:r w:rsidRPr="00E3452E">
        <w:rPr>
          <w:b/>
          <w:bCs/>
        </w:rPr>
        <w:t>public trust.</w:t>
      </w:r>
    </w:p>
    <w:p w14:paraId="2C20B31C" w14:textId="77777777" w:rsidR="00EE7072" w:rsidRPr="00E3452E" w:rsidRDefault="00EE7072" w:rsidP="00EE7072">
      <w:pPr>
        <w:spacing w:line="360" w:lineRule="auto"/>
      </w:pPr>
      <w:r w:rsidRPr="00E3452E">
        <w:t xml:space="preserve">Two police officers </w:t>
      </w:r>
      <w:r>
        <w:t xml:space="preserve">noticed that emphasis on statistical measurement can damage public trust. </w:t>
      </w:r>
    </w:p>
    <w:p w14:paraId="42540F21" w14:textId="2B179FE7" w:rsidR="00A57376" w:rsidRPr="00006BD9" w:rsidRDefault="00082CA1" w:rsidP="008735FC">
      <w:bookmarkStart w:id="67" w:name="_Toc166267755"/>
      <w:r w:rsidRPr="00082CA1">
        <w:rPr>
          <w:rStyle w:val="myxfac"/>
          <w:noProof/>
        </w:rPr>
        <w:lastRenderedPageBreak/>
        <w:drawing>
          <wp:inline distT="0" distB="0" distL="0" distR="0" wp14:anchorId="729318A9" wp14:editId="2B0C7B85">
            <wp:extent cx="5143756" cy="2053855"/>
            <wp:effectExtent l="152400" t="152400" r="361950" b="365760"/>
            <wp:docPr id="45756973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69735" name="Picture 1" descr="A close-up of a text&#10;&#10;Description automatically generated"/>
                    <pic:cNvPicPr/>
                  </pic:nvPicPr>
                  <pic:blipFill>
                    <a:blip r:embed="rId43"/>
                    <a:stretch>
                      <a:fillRect/>
                    </a:stretch>
                  </pic:blipFill>
                  <pic:spPr>
                    <a:xfrm>
                      <a:off x="0" y="0"/>
                      <a:ext cx="5148347" cy="2055688"/>
                    </a:xfrm>
                    <a:prstGeom prst="rect">
                      <a:avLst/>
                    </a:prstGeom>
                    <a:ln>
                      <a:noFill/>
                    </a:ln>
                    <a:effectLst>
                      <a:outerShdw blurRad="292100" dist="139700" dir="2700000" algn="tl" rotWithShape="0">
                        <a:srgbClr val="333333">
                          <a:alpha val="65000"/>
                        </a:srgbClr>
                      </a:outerShdw>
                    </a:effectLst>
                  </pic:spPr>
                </pic:pic>
              </a:graphicData>
            </a:graphic>
          </wp:inline>
        </w:drawing>
      </w:r>
      <w:bookmarkEnd w:id="67"/>
    </w:p>
    <w:p w14:paraId="4F281B52" w14:textId="711BD05C" w:rsidR="008F0137" w:rsidRDefault="00A57376" w:rsidP="00AF64C5">
      <w:pPr>
        <w:pStyle w:val="Heading2"/>
      </w:pPr>
      <w:bookmarkStart w:id="68" w:name="_Toc166274336"/>
      <w:r w:rsidRPr="004B64D4">
        <w:t>4.5</w:t>
      </w:r>
      <w:r w:rsidR="00E21DDA" w:rsidRPr="004B64D4">
        <w:t xml:space="preserve"> Impact of </w:t>
      </w:r>
      <w:r w:rsidR="001F6351">
        <w:t>P</w:t>
      </w:r>
      <w:r w:rsidR="00E21DDA" w:rsidRPr="004B64D4">
        <w:t xml:space="preserve">erformance </w:t>
      </w:r>
      <w:r w:rsidR="001F6351">
        <w:t>R</w:t>
      </w:r>
      <w:r w:rsidR="00E21DDA" w:rsidRPr="004B64D4">
        <w:t>eview</w:t>
      </w:r>
      <w:r w:rsidR="008C0CCA">
        <w:t>s</w:t>
      </w:r>
      <w:r w:rsidR="00E21DDA" w:rsidRPr="004B64D4">
        <w:t xml:space="preserve"> on </w:t>
      </w:r>
      <w:r w:rsidR="001F6351">
        <w:t>E</w:t>
      </w:r>
      <w:r w:rsidRPr="004B64D4">
        <w:t>mployee</w:t>
      </w:r>
      <w:r w:rsidR="008C0CCA">
        <w:t>s’</w:t>
      </w:r>
      <w:r w:rsidR="00E21DDA" w:rsidRPr="004B64D4">
        <w:t xml:space="preserve"> </w:t>
      </w:r>
      <w:r w:rsidR="001F6351">
        <w:t>M</w:t>
      </w:r>
      <w:r w:rsidR="00E21DDA" w:rsidRPr="004B64D4">
        <w:t>otivation</w:t>
      </w:r>
      <w:bookmarkEnd w:id="68"/>
    </w:p>
    <w:p w14:paraId="7D1455BC" w14:textId="72B21C99" w:rsidR="00006BD9" w:rsidRPr="00006BD9" w:rsidRDefault="00006BD9" w:rsidP="00006BD9">
      <w:pPr>
        <w:pStyle w:val="Heading3"/>
      </w:pPr>
      <w:bookmarkStart w:id="69" w:name="_Toc166274337"/>
      <w:r>
        <w:t xml:space="preserve">4.5.1 Quantitative </w:t>
      </w:r>
      <w:r w:rsidR="001F6351">
        <w:t>A</w:t>
      </w:r>
      <w:r>
        <w:t>nalysis</w:t>
      </w:r>
      <w:bookmarkEnd w:id="69"/>
    </w:p>
    <w:p w14:paraId="170C7102" w14:textId="3BE26671" w:rsidR="00E76430" w:rsidRPr="00BE7F9E" w:rsidRDefault="00E76430" w:rsidP="00E13A06">
      <w:pPr>
        <w:rPr>
          <w:rStyle w:val="myxfac"/>
          <w:lang w:eastAsia="en-GB"/>
        </w:rPr>
      </w:pPr>
      <w:r>
        <w:t xml:space="preserve">This section reflects a diverse range of perspectives among respondents regarding the effectiveness of performance reviews in driving motivation. </w:t>
      </w:r>
      <w:r w:rsidR="00A41879" w:rsidRPr="004B64D4">
        <w:rPr>
          <w:lang w:eastAsia="en-GB"/>
        </w:rPr>
        <w:t>The corresponding data is presented in</w:t>
      </w:r>
      <w:r w:rsidR="00A41879" w:rsidRPr="005D55E7">
        <w:rPr>
          <w:color w:val="C00000"/>
          <w:lang w:eastAsia="en-GB"/>
        </w:rPr>
        <w:t xml:space="preserve"> </w:t>
      </w:r>
      <w:r w:rsidR="00A41879" w:rsidRPr="00BE7F9E">
        <w:rPr>
          <w:lang w:eastAsia="en-GB"/>
        </w:rPr>
        <w:t xml:space="preserve">Table </w:t>
      </w:r>
      <w:r w:rsidR="00BE7F9E" w:rsidRPr="00BE7F9E">
        <w:rPr>
          <w:lang w:eastAsia="en-GB"/>
        </w:rPr>
        <w:t>6</w:t>
      </w:r>
      <w:r w:rsidR="00A41879" w:rsidRPr="00BE7F9E">
        <w:rPr>
          <w:lang w:eastAsia="en-GB"/>
        </w:rPr>
        <w:t>.</w:t>
      </w:r>
    </w:p>
    <w:p w14:paraId="3E0448C3" w14:textId="368F9ED4" w:rsidR="00E47026" w:rsidRDefault="008F4388" w:rsidP="00E21DDA">
      <w:bookmarkStart w:id="70" w:name="_Hlk166253491"/>
      <w:r w:rsidRPr="00BE7F9E">
        <w:t xml:space="preserve">Table </w:t>
      </w:r>
      <w:r w:rsidR="00BE7F9E" w:rsidRPr="00BE7F9E">
        <w:t>6</w:t>
      </w:r>
      <w:r w:rsidRPr="00BE7F9E">
        <w:t xml:space="preserve"> Impact of the performance </w:t>
      </w:r>
      <w:r>
        <w:t xml:space="preserve">reviews on the </w:t>
      </w:r>
      <w:r w:rsidR="000A1FA5">
        <w:t>employees'</w:t>
      </w:r>
      <w:r>
        <w:t xml:space="preserve"> </w:t>
      </w:r>
      <w:r w:rsidR="00C85332">
        <w:t>motivation</w:t>
      </w:r>
      <w:r w:rsidR="00082CA1">
        <w:t xml:space="preserve"> </w:t>
      </w:r>
      <w:bookmarkEnd w:id="70"/>
      <w:r w:rsidR="00082CA1">
        <w:t>(n=138)</w:t>
      </w:r>
      <w:r>
        <w:t xml:space="preserve">. </w:t>
      </w:r>
    </w:p>
    <w:tbl>
      <w:tblPr>
        <w:tblStyle w:val="TableGrid"/>
        <w:tblW w:w="9498" w:type="dxa"/>
        <w:tblInd w:w="-289" w:type="dxa"/>
        <w:tblLook w:val="04A0" w:firstRow="1" w:lastRow="0" w:firstColumn="1" w:lastColumn="0" w:noHBand="0" w:noVBand="1"/>
      </w:tblPr>
      <w:tblGrid>
        <w:gridCol w:w="2914"/>
        <w:gridCol w:w="1146"/>
        <w:gridCol w:w="1146"/>
        <w:gridCol w:w="1097"/>
        <w:gridCol w:w="1127"/>
        <w:gridCol w:w="1142"/>
        <w:gridCol w:w="926"/>
      </w:tblGrid>
      <w:tr w:rsidR="00882723" w:rsidRPr="00882723" w14:paraId="44B40E71" w14:textId="77777777" w:rsidTr="004809A9">
        <w:tc>
          <w:tcPr>
            <w:tcW w:w="3078" w:type="dxa"/>
            <w:shd w:val="clear" w:color="auto" w:fill="E8E8E8" w:themeFill="background2"/>
          </w:tcPr>
          <w:p w14:paraId="74C291D8" w14:textId="77777777" w:rsidR="004809A9" w:rsidRPr="00F15E91" w:rsidRDefault="004809A9" w:rsidP="006A424F">
            <w:pPr>
              <w:spacing w:line="276" w:lineRule="auto"/>
              <w:jc w:val="center"/>
              <w:rPr>
                <w:rFonts w:cs="Arial"/>
                <w:b/>
                <w:bCs/>
              </w:rPr>
            </w:pPr>
            <w:bookmarkStart w:id="71" w:name="_Hlk165559029"/>
            <w:r w:rsidRPr="00F15E91">
              <w:rPr>
                <w:rFonts w:cs="Arial"/>
                <w:b/>
                <w:bCs/>
              </w:rPr>
              <w:t>Statements</w:t>
            </w:r>
          </w:p>
        </w:tc>
        <w:tc>
          <w:tcPr>
            <w:tcW w:w="1115" w:type="dxa"/>
            <w:shd w:val="clear" w:color="auto" w:fill="E8E8E8" w:themeFill="background2"/>
          </w:tcPr>
          <w:p w14:paraId="67620094" w14:textId="77777777" w:rsidR="004809A9" w:rsidRPr="00F15E91" w:rsidRDefault="004809A9" w:rsidP="006A424F">
            <w:pPr>
              <w:spacing w:line="276" w:lineRule="auto"/>
              <w:jc w:val="center"/>
              <w:rPr>
                <w:rFonts w:cs="Arial"/>
                <w:b/>
                <w:bCs/>
              </w:rPr>
            </w:pPr>
            <w:r w:rsidRPr="00F15E91">
              <w:rPr>
                <w:rFonts w:cs="Arial"/>
                <w:b/>
                <w:bCs/>
              </w:rPr>
              <w:t>Strongly</w:t>
            </w:r>
          </w:p>
          <w:p w14:paraId="35BD2A5F" w14:textId="1ED25A17" w:rsidR="004809A9" w:rsidRPr="00F15E91" w:rsidRDefault="00581183" w:rsidP="006A424F">
            <w:pPr>
              <w:spacing w:line="276" w:lineRule="auto"/>
              <w:jc w:val="center"/>
              <w:rPr>
                <w:rFonts w:cs="Arial"/>
                <w:b/>
                <w:bCs/>
              </w:rPr>
            </w:pPr>
            <w:r w:rsidRPr="00F15E91">
              <w:rPr>
                <w:rFonts w:cs="Arial"/>
                <w:b/>
                <w:bCs/>
              </w:rPr>
              <w:t>Disa</w:t>
            </w:r>
            <w:r w:rsidR="004809A9" w:rsidRPr="00F15E91">
              <w:rPr>
                <w:rFonts w:cs="Arial"/>
                <w:b/>
                <w:bCs/>
              </w:rPr>
              <w:t>gree</w:t>
            </w:r>
          </w:p>
        </w:tc>
        <w:tc>
          <w:tcPr>
            <w:tcW w:w="976" w:type="dxa"/>
            <w:shd w:val="clear" w:color="auto" w:fill="E8E8E8" w:themeFill="background2"/>
          </w:tcPr>
          <w:p w14:paraId="350F5AF9" w14:textId="6E79BE3F" w:rsidR="004809A9" w:rsidRPr="00F15E91" w:rsidRDefault="00581183" w:rsidP="006A424F">
            <w:pPr>
              <w:spacing w:line="276" w:lineRule="auto"/>
              <w:jc w:val="center"/>
              <w:rPr>
                <w:rFonts w:cs="Arial"/>
                <w:b/>
                <w:bCs/>
              </w:rPr>
            </w:pPr>
            <w:r w:rsidRPr="00F15E91">
              <w:rPr>
                <w:rFonts w:cs="Arial"/>
                <w:b/>
                <w:bCs/>
              </w:rPr>
              <w:t>Disa</w:t>
            </w:r>
            <w:r w:rsidR="004809A9" w:rsidRPr="00F15E91">
              <w:rPr>
                <w:rFonts w:cs="Arial"/>
                <w:b/>
                <w:bCs/>
              </w:rPr>
              <w:t>gree</w:t>
            </w:r>
          </w:p>
        </w:tc>
        <w:tc>
          <w:tcPr>
            <w:tcW w:w="1111" w:type="dxa"/>
            <w:shd w:val="clear" w:color="auto" w:fill="E8E8E8" w:themeFill="background2"/>
          </w:tcPr>
          <w:p w14:paraId="2921E1D8" w14:textId="77777777" w:rsidR="004809A9" w:rsidRPr="00F15E91" w:rsidRDefault="004809A9" w:rsidP="006A424F">
            <w:pPr>
              <w:spacing w:line="276" w:lineRule="auto"/>
              <w:jc w:val="center"/>
              <w:rPr>
                <w:rFonts w:cs="Arial"/>
                <w:b/>
                <w:bCs/>
              </w:rPr>
            </w:pPr>
            <w:r w:rsidRPr="00F15E91">
              <w:rPr>
                <w:rFonts w:cs="Arial"/>
                <w:b/>
                <w:bCs/>
              </w:rPr>
              <w:t>Neutral</w:t>
            </w:r>
          </w:p>
        </w:tc>
        <w:tc>
          <w:tcPr>
            <w:tcW w:w="1146" w:type="dxa"/>
            <w:shd w:val="clear" w:color="auto" w:fill="E8E8E8" w:themeFill="background2"/>
          </w:tcPr>
          <w:p w14:paraId="13E1D7B7" w14:textId="4E37C728" w:rsidR="004809A9" w:rsidRPr="00F15E91" w:rsidRDefault="00581183" w:rsidP="006A424F">
            <w:pPr>
              <w:spacing w:line="276" w:lineRule="auto"/>
              <w:jc w:val="center"/>
              <w:rPr>
                <w:rFonts w:cs="Arial"/>
                <w:b/>
                <w:bCs/>
              </w:rPr>
            </w:pPr>
            <w:r w:rsidRPr="00F15E91">
              <w:rPr>
                <w:rFonts w:cs="Arial"/>
                <w:b/>
                <w:bCs/>
              </w:rPr>
              <w:t>A</w:t>
            </w:r>
            <w:r w:rsidR="004809A9" w:rsidRPr="00F15E91">
              <w:rPr>
                <w:rFonts w:cs="Arial"/>
                <w:b/>
                <w:bCs/>
              </w:rPr>
              <w:t>gree</w:t>
            </w:r>
          </w:p>
        </w:tc>
        <w:tc>
          <w:tcPr>
            <w:tcW w:w="1146" w:type="dxa"/>
            <w:shd w:val="clear" w:color="auto" w:fill="E8E8E8" w:themeFill="background2"/>
          </w:tcPr>
          <w:p w14:paraId="5A1D3C74" w14:textId="77777777" w:rsidR="004809A9" w:rsidRPr="00F15E91" w:rsidRDefault="004809A9" w:rsidP="006A424F">
            <w:pPr>
              <w:spacing w:line="276" w:lineRule="auto"/>
              <w:jc w:val="center"/>
              <w:rPr>
                <w:rFonts w:cs="Arial"/>
                <w:b/>
                <w:bCs/>
              </w:rPr>
            </w:pPr>
            <w:r w:rsidRPr="00F15E91">
              <w:rPr>
                <w:rFonts w:cs="Arial"/>
                <w:b/>
                <w:bCs/>
              </w:rPr>
              <w:t>Strongly</w:t>
            </w:r>
          </w:p>
          <w:p w14:paraId="2EA51817" w14:textId="5F864603" w:rsidR="004809A9" w:rsidRPr="00F15E91" w:rsidRDefault="00581183" w:rsidP="006A424F">
            <w:pPr>
              <w:spacing w:line="276" w:lineRule="auto"/>
              <w:jc w:val="center"/>
              <w:rPr>
                <w:rFonts w:cs="Arial"/>
                <w:b/>
                <w:bCs/>
              </w:rPr>
            </w:pPr>
            <w:r w:rsidRPr="00F15E91">
              <w:rPr>
                <w:rFonts w:cs="Arial"/>
                <w:b/>
                <w:bCs/>
              </w:rPr>
              <w:t>Agree</w:t>
            </w:r>
          </w:p>
        </w:tc>
        <w:tc>
          <w:tcPr>
            <w:tcW w:w="926" w:type="dxa"/>
            <w:shd w:val="clear" w:color="auto" w:fill="E8E8E8" w:themeFill="background2"/>
          </w:tcPr>
          <w:p w14:paraId="0E99FE0E" w14:textId="77777777" w:rsidR="004809A9" w:rsidRPr="002705E0" w:rsidRDefault="004809A9" w:rsidP="006A424F">
            <w:pPr>
              <w:spacing w:line="276" w:lineRule="auto"/>
              <w:jc w:val="center"/>
              <w:rPr>
                <w:rFonts w:cs="Arial"/>
                <w:b/>
                <w:bCs/>
              </w:rPr>
            </w:pPr>
            <w:r w:rsidRPr="002705E0">
              <w:rPr>
                <w:rFonts w:cs="Arial"/>
                <w:b/>
                <w:bCs/>
              </w:rPr>
              <w:t>Total</w:t>
            </w:r>
          </w:p>
        </w:tc>
      </w:tr>
      <w:tr w:rsidR="00882723" w:rsidRPr="00882723" w14:paraId="2E979CEB" w14:textId="77777777" w:rsidTr="004809A9">
        <w:tc>
          <w:tcPr>
            <w:tcW w:w="3078" w:type="dxa"/>
          </w:tcPr>
          <w:p w14:paraId="4A9AD719" w14:textId="5051934A" w:rsidR="004809A9" w:rsidRPr="00F15E91" w:rsidRDefault="004809A9" w:rsidP="004809A9">
            <w:pPr>
              <w:spacing w:line="240" w:lineRule="auto"/>
              <w:rPr>
                <w:rFonts w:cs="Arial"/>
              </w:rPr>
            </w:pPr>
            <w:r w:rsidRPr="00F15E91">
              <w:rPr>
                <w:rStyle w:val="myxfac"/>
                <w:rFonts w:cs="Arial"/>
              </w:rPr>
              <w:t>Performance reviews enhance my motivation to excel in the role.</w:t>
            </w:r>
          </w:p>
        </w:tc>
        <w:tc>
          <w:tcPr>
            <w:tcW w:w="1115" w:type="dxa"/>
          </w:tcPr>
          <w:p w14:paraId="5027941B" w14:textId="77777777" w:rsidR="00581183" w:rsidRPr="00F15E91" w:rsidRDefault="00581183" w:rsidP="00581183">
            <w:pPr>
              <w:spacing w:line="276" w:lineRule="auto"/>
              <w:jc w:val="center"/>
              <w:rPr>
                <w:rFonts w:cs="Arial"/>
              </w:rPr>
            </w:pPr>
            <w:r w:rsidRPr="00F15E91">
              <w:rPr>
                <w:rFonts w:cs="Arial"/>
              </w:rPr>
              <w:t>11</w:t>
            </w:r>
          </w:p>
          <w:p w14:paraId="337CDD43" w14:textId="1969B2A4" w:rsidR="00581183" w:rsidRPr="00F15E91" w:rsidRDefault="00581183" w:rsidP="00581183">
            <w:pPr>
              <w:spacing w:line="276" w:lineRule="auto"/>
              <w:jc w:val="center"/>
              <w:rPr>
                <w:rFonts w:cs="Arial"/>
              </w:rPr>
            </w:pPr>
            <w:r w:rsidRPr="00F15E91">
              <w:rPr>
                <w:rFonts w:cs="Arial"/>
              </w:rPr>
              <w:t>7.97%</w:t>
            </w:r>
          </w:p>
        </w:tc>
        <w:tc>
          <w:tcPr>
            <w:tcW w:w="976" w:type="dxa"/>
          </w:tcPr>
          <w:p w14:paraId="0A05686B" w14:textId="77777777" w:rsidR="00581183" w:rsidRPr="00F15E91" w:rsidRDefault="00581183" w:rsidP="00581183">
            <w:pPr>
              <w:spacing w:line="276" w:lineRule="auto"/>
              <w:jc w:val="center"/>
              <w:rPr>
                <w:rFonts w:cs="Arial"/>
              </w:rPr>
            </w:pPr>
            <w:r w:rsidRPr="00F15E91">
              <w:rPr>
                <w:rFonts w:cs="Arial"/>
              </w:rPr>
              <w:t>40</w:t>
            </w:r>
          </w:p>
          <w:p w14:paraId="559A8476" w14:textId="0C838E3E" w:rsidR="00581183" w:rsidRPr="00F15E91" w:rsidRDefault="00581183" w:rsidP="00581183">
            <w:pPr>
              <w:spacing w:line="276" w:lineRule="auto"/>
              <w:jc w:val="center"/>
              <w:rPr>
                <w:rFonts w:cs="Arial"/>
              </w:rPr>
            </w:pPr>
            <w:r w:rsidRPr="00F15E91">
              <w:rPr>
                <w:rFonts w:cs="Arial"/>
              </w:rPr>
              <w:t>28.99%</w:t>
            </w:r>
          </w:p>
        </w:tc>
        <w:tc>
          <w:tcPr>
            <w:tcW w:w="1111" w:type="dxa"/>
          </w:tcPr>
          <w:p w14:paraId="2382D0E8" w14:textId="77777777" w:rsidR="004809A9" w:rsidRPr="00F15E91" w:rsidRDefault="00034700" w:rsidP="006A424F">
            <w:pPr>
              <w:spacing w:line="276" w:lineRule="auto"/>
              <w:jc w:val="center"/>
              <w:rPr>
                <w:rFonts w:cs="Arial"/>
              </w:rPr>
            </w:pPr>
            <w:r w:rsidRPr="00F15E91">
              <w:rPr>
                <w:rFonts w:cs="Arial"/>
              </w:rPr>
              <w:t>42</w:t>
            </w:r>
          </w:p>
          <w:p w14:paraId="4611FC73" w14:textId="6C965475" w:rsidR="00E13A06" w:rsidRPr="00F15E91" w:rsidRDefault="00E13A06" w:rsidP="006A424F">
            <w:pPr>
              <w:spacing w:line="276" w:lineRule="auto"/>
              <w:jc w:val="center"/>
              <w:rPr>
                <w:rFonts w:cs="Arial"/>
              </w:rPr>
            </w:pPr>
            <w:r w:rsidRPr="00F15E91">
              <w:rPr>
                <w:rFonts w:cs="Arial"/>
              </w:rPr>
              <w:t>30.43%</w:t>
            </w:r>
          </w:p>
        </w:tc>
        <w:tc>
          <w:tcPr>
            <w:tcW w:w="1146" w:type="dxa"/>
          </w:tcPr>
          <w:p w14:paraId="3C823711" w14:textId="77777777" w:rsidR="00581183" w:rsidRPr="00F15E91" w:rsidRDefault="00581183" w:rsidP="00581183">
            <w:pPr>
              <w:spacing w:line="276" w:lineRule="auto"/>
              <w:jc w:val="center"/>
              <w:rPr>
                <w:rFonts w:cs="Arial"/>
              </w:rPr>
            </w:pPr>
            <w:r w:rsidRPr="00F15E91">
              <w:rPr>
                <w:rFonts w:cs="Arial"/>
              </w:rPr>
              <w:t>38</w:t>
            </w:r>
          </w:p>
          <w:p w14:paraId="6A87570C" w14:textId="77777777" w:rsidR="00581183" w:rsidRPr="00F15E91" w:rsidRDefault="00581183" w:rsidP="00581183">
            <w:pPr>
              <w:spacing w:line="276" w:lineRule="auto"/>
              <w:jc w:val="center"/>
              <w:rPr>
                <w:rFonts w:cs="Arial"/>
              </w:rPr>
            </w:pPr>
            <w:r w:rsidRPr="00F15E91">
              <w:rPr>
                <w:rFonts w:cs="Arial"/>
              </w:rPr>
              <w:t>27.54%</w:t>
            </w:r>
          </w:p>
          <w:p w14:paraId="3907F6D7" w14:textId="10E43D91" w:rsidR="00E13A06" w:rsidRPr="00F15E91" w:rsidRDefault="00E13A06" w:rsidP="006A424F">
            <w:pPr>
              <w:spacing w:line="276" w:lineRule="auto"/>
              <w:jc w:val="center"/>
              <w:rPr>
                <w:rFonts w:cs="Arial"/>
              </w:rPr>
            </w:pPr>
          </w:p>
        </w:tc>
        <w:tc>
          <w:tcPr>
            <w:tcW w:w="1146" w:type="dxa"/>
          </w:tcPr>
          <w:p w14:paraId="15FE8D81" w14:textId="77777777" w:rsidR="00581183" w:rsidRPr="00F15E91" w:rsidRDefault="00581183" w:rsidP="00581183">
            <w:pPr>
              <w:spacing w:line="276" w:lineRule="auto"/>
              <w:jc w:val="center"/>
              <w:rPr>
                <w:rFonts w:cs="Arial"/>
              </w:rPr>
            </w:pPr>
            <w:r w:rsidRPr="00F15E91">
              <w:rPr>
                <w:rFonts w:cs="Arial"/>
              </w:rPr>
              <w:t>7</w:t>
            </w:r>
          </w:p>
          <w:p w14:paraId="61874875" w14:textId="77777777" w:rsidR="00581183" w:rsidRPr="00F15E91" w:rsidRDefault="00581183" w:rsidP="00581183">
            <w:pPr>
              <w:spacing w:line="276" w:lineRule="auto"/>
              <w:jc w:val="center"/>
              <w:rPr>
                <w:rFonts w:cs="Arial"/>
              </w:rPr>
            </w:pPr>
            <w:r w:rsidRPr="00F15E91">
              <w:rPr>
                <w:rFonts w:cs="Arial"/>
              </w:rPr>
              <w:t>5.07%</w:t>
            </w:r>
          </w:p>
          <w:p w14:paraId="5E3EF9B6" w14:textId="77009468" w:rsidR="00E13A06" w:rsidRPr="00F15E91" w:rsidRDefault="00E13A06" w:rsidP="006A424F">
            <w:pPr>
              <w:spacing w:line="276" w:lineRule="auto"/>
              <w:jc w:val="center"/>
              <w:rPr>
                <w:rFonts w:cs="Arial"/>
              </w:rPr>
            </w:pPr>
          </w:p>
        </w:tc>
        <w:tc>
          <w:tcPr>
            <w:tcW w:w="926" w:type="dxa"/>
          </w:tcPr>
          <w:p w14:paraId="30FEAD4F" w14:textId="77777777" w:rsidR="004809A9" w:rsidRPr="002705E0" w:rsidRDefault="004809A9" w:rsidP="006A424F">
            <w:pPr>
              <w:spacing w:line="276" w:lineRule="auto"/>
              <w:jc w:val="center"/>
              <w:rPr>
                <w:rFonts w:cs="Arial"/>
              </w:rPr>
            </w:pPr>
            <w:r w:rsidRPr="002705E0">
              <w:rPr>
                <w:rFonts w:cs="Arial"/>
              </w:rPr>
              <w:t>138</w:t>
            </w:r>
          </w:p>
          <w:p w14:paraId="354B8E1C"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43270C5F" w14:textId="77777777" w:rsidTr="004809A9">
        <w:tc>
          <w:tcPr>
            <w:tcW w:w="3078" w:type="dxa"/>
            <w:shd w:val="clear" w:color="auto" w:fill="E8E8E8" w:themeFill="background2"/>
          </w:tcPr>
          <w:p w14:paraId="096BA78F" w14:textId="61C6D924" w:rsidR="004809A9" w:rsidRPr="00F15E91" w:rsidRDefault="00034700" w:rsidP="004809A9">
            <w:pPr>
              <w:spacing w:line="240" w:lineRule="auto"/>
              <w:rPr>
                <w:rFonts w:cs="Arial"/>
              </w:rPr>
            </w:pPr>
            <w:r w:rsidRPr="00F15E91">
              <w:rPr>
                <w:rStyle w:val="myxfac"/>
                <w:rFonts w:cs="Arial"/>
              </w:rPr>
              <w:t>Positive feedback received in performance reviews enhances my motivation.</w:t>
            </w:r>
          </w:p>
        </w:tc>
        <w:tc>
          <w:tcPr>
            <w:tcW w:w="1115" w:type="dxa"/>
            <w:shd w:val="clear" w:color="auto" w:fill="E8E8E8" w:themeFill="background2"/>
          </w:tcPr>
          <w:p w14:paraId="372AED18" w14:textId="77777777" w:rsidR="00581183" w:rsidRPr="00F15E91" w:rsidRDefault="00581183" w:rsidP="00581183">
            <w:pPr>
              <w:spacing w:line="276" w:lineRule="auto"/>
              <w:jc w:val="center"/>
              <w:rPr>
                <w:rFonts w:cs="Arial"/>
              </w:rPr>
            </w:pPr>
            <w:r w:rsidRPr="00F15E91">
              <w:rPr>
                <w:rFonts w:cs="Arial"/>
              </w:rPr>
              <w:t>3</w:t>
            </w:r>
          </w:p>
          <w:p w14:paraId="01E96FE0" w14:textId="04D687F7" w:rsidR="00581183" w:rsidRPr="00F15E91" w:rsidRDefault="00581183" w:rsidP="00581183">
            <w:pPr>
              <w:spacing w:line="276" w:lineRule="auto"/>
              <w:jc w:val="center"/>
              <w:rPr>
                <w:rFonts w:cs="Arial"/>
              </w:rPr>
            </w:pPr>
            <w:r w:rsidRPr="00F15E91">
              <w:rPr>
                <w:rFonts w:cs="Arial"/>
              </w:rPr>
              <w:t>2.17%</w:t>
            </w:r>
          </w:p>
        </w:tc>
        <w:tc>
          <w:tcPr>
            <w:tcW w:w="976" w:type="dxa"/>
            <w:shd w:val="clear" w:color="auto" w:fill="E8E8E8" w:themeFill="background2"/>
          </w:tcPr>
          <w:p w14:paraId="56A34428" w14:textId="77777777" w:rsidR="00581183" w:rsidRPr="00F15E91" w:rsidRDefault="00581183" w:rsidP="00581183">
            <w:pPr>
              <w:spacing w:line="276" w:lineRule="auto"/>
              <w:jc w:val="center"/>
              <w:rPr>
                <w:rFonts w:cs="Arial"/>
              </w:rPr>
            </w:pPr>
            <w:r w:rsidRPr="00F15E91">
              <w:rPr>
                <w:rFonts w:cs="Arial"/>
              </w:rPr>
              <w:t>6</w:t>
            </w:r>
          </w:p>
          <w:p w14:paraId="00977726" w14:textId="507AA505" w:rsidR="00581183" w:rsidRPr="00F15E91" w:rsidRDefault="00581183" w:rsidP="00581183">
            <w:pPr>
              <w:spacing w:line="276" w:lineRule="auto"/>
              <w:jc w:val="center"/>
              <w:rPr>
                <w:rFonts w:cs="Arial"/>
              </w:rPr>
            </w:pPr>
            <w:r w:rsidRPr="00F15E91">
              <w:rPr>
                <w:rFonts w:cs="Arial"/>
              </w:rPr>
              <w:t>4.35%</w:t>
            </w:r>
          </w:p>
        </w:tc>
        <w:tc>
          <w:tcPr>
            <w:tcW w:w="1111" w:type="dxa"/>
            <w:shd w:val="clear" w:color="auto" w:fill="E8E8E8" w:themeFill="background2"/>
          </w:tcPr>
          <w:p w14:paraId="20FFBA7B" w14:textId="77777777" w:rsidR="004809A9" w:rsidRPr="00F15E91" w:rsidRDefault="008208E0" w:rsidP="006A424F">
            <w:pPr>
              <w:spacing w:line="276" w:lineRule="auto"/>
              <w:jc w:val="center"/>
              <w:rPr>
                <w:rFonts w:cs="Arial"/>
              </w:rPr>
            </w:pPr>
            <w:r w:rsidRPr="00F15E91">
              <w:rPr>
                <w:rFonts w:cs="Arial"/>
              </w:rPr>
              <w:t>18</w:t>
            </w:r>
          </w:p>
          <w:p w14:paraId="3B446198" w14:textId="6E72FCC6" w:rsidR="00E13A06" w:rsidRPr="00F15E91" w:rsidRDefault="00E13A06" w:rsidP="006A424F">
            <w:pPr>
              <w:spacing w:line="276" w:lineRule="auto"/>
              <w:jc w:val="center"/>
              <w:rPr>
                <w:rFonts w:cs="Arial"/>
              </w:rPr>
            </w:pPr>
            <w:r w:rsidRPr="00F15E91">
              <w:rPr>
                <w:rFonts w:cs="Arial"/>
              </w:rPr>
              <w:t>13.04%</w:t>
            </w:r>
          </w:p>
        </w:tc>
        <w:tc>
          <w:tcPr>
            <w:tcW w:w="1146" w:type="dxa"/>
            <w:shd w:val="clear" w:color="auto" w:fill="E8E8E8" w:themeFill="background2"/>
          </w:tcPr>
          <w:p w14:paraId="4AEFE9A8" w14:textId="77777777" w:rsidR="00581183" w:rsidRPr="00F15E91" w:rsidRDefault="00581183" w:rsidP="00581183">
            <w:pPr>
              <w:spacing w:line="276" w:lineRule="auto"/>
              <w:jc w:val="center"/>
              <w:rPr>
                <w:rFonts w:cs="Arial"/>
              </w:rPr>
            </w:pPr>
            <w:r w:rsidRPr="00F15E91">
              <w:rPr>
                <w:rFonts w:cs="Arial"/>
              </w:rPr>
              <w:t>86</w:t>
            </w:r>
          </w:p>
          <w:p w14:paraId="70E3A92C" w14:textId="77777777" w:rsidR="00581183" w:rsidRPr="00F15E91" w:rsidRDefault="00581183" w:rsidP="00581183">
            <w:pPr>
              <w:spacing w:line="276" w:lineRule="auto"/>
              <w:jc w:val="center"/>
              <w:rPr>
                <w:rFonts w:cs="Arial"/>
              </w:rPr>
            </w:pPr>
            <w:r w:rsidRPr="00F15E91">
              <w:rPr>
                <w:rFonts w:cs="Arial"/>
              </w:rPr>
              <w:t>62.32%</w:t>
            </w:r>
          </w:p>
          <w:p w14:paraId="2236EE04" w14:textId="4307FAEF" w:rsidR="00E13A06" w:rsidRPr="00F15E91" w:rsidRDefault="00E13A06" w:rsidP="006A424F">
            <w:pPr>
              <w:spacing w:line="276" w:lineRule="auto"/>
              <w:jc w:val="center"/>
              <w:rPr>
                <w:rFonts w:cs="Arial"/>
              </w:rPr>
            </w:pPr>
          </w:p>
        </w:tc>
        <w:tc>
          <w:tcPr>
            <w:tcW w:w="1146" w:type="dxa"/>
            <w:shd w:val="clear" w:color="auto" w:fill="E8E8E8" w:themeFill="background2"/>
          </w:tcPr>
          <w:p w14:paraId="48DA65BB" w14:textId="77777777" w:rsidR="00581183" w:rsidRPr="00F15E91" w:rsidRDefault="00581183" w:rsidP="00581183">
            <w:pPr>
              <w:spacing w:line="276" w:lineRule="auto"/>
              <w:jc w:val="center"/>
              <w:rPr>
                <w:rFonts w:cs="Arial"/>
              </w:rPr>
            </w:pPr>
            <w:r w:rsidRPr="00F15E91">
              <w:rPr>
                <w:rFonts w:cs="Arial"/>
              </w:rPr>
              <w:t>25</w:t>
            </w:r>
          </w:p>
          <w:p w14:paraId="7D7DA0E1" w14:textId="77777777" w:rsidR="00581183" w:rsidRPr="00F15E91" w:rsidRDefault="00581183" w:rsidP="00581183">
            <w:pPr>
              <w:spacing w:line="276" w:lineRule="auto"/>
              <w:jc w:val="center"/>
              <w:rPr>
                <w:rFonts w:cs="Arial"/>
              </w:rPr>
            </w:pPr>
            <w:r w:rsidRPr="00F15E91">
              <w:rPr>
                <w:rFonts w:cs="Arial"/>
              </w:rPr>
              <w:t>18.12%</w:t>
            </w:r>
          </w:p>
          <w:p w14:paraId="6526D600" w14:textId="1E4395B6" w:rsidR="00E13A06" w:rsidRPr="00F15E91" w:rsidRDefault="00E13A06" w:rsidP="006A424F">
            <w:pPr>
              <w:spacing w:line="276" w:lineRule="auto"/>
              <w:jc w:val="center"/>
              <w:rPr>
                <w:rFonts w:cs="Arial"/>
              </w:rPr>
            </w:pPr>
          </w:p>
        </w:tc>
        <w:tc>
          <w:tcPr>
            <w:tcW w:w="926" w:type="dxa"/>
            <w:shd w:val="clear" w:color="auto" w:fill="E8E8E8" w:themeFill="background2"/>
          </w:tcPr>
          <w:p w14:paraId="1DECB9A2" w14:textId="77777777" w:rsidR="004809A9" w:rsidRPr="002705E0" w:rsidRDefault="004809A9" w:rsidP="006A424F">
            <w:pPr>
              <w:spacing w:line="276" w:lineRule="auto"/>
              <w:jc w:val="center"/>
              <w:rPr>
                <w:rFonts w:cs="Arial"/>
              </w:rPr>
            </w:pPr>
            <w:r w:rsidRPr="002705E0">
              <w:rPr>
                <w:rFonts w:cs="Arial"/>
              </w:rPr>
              <w:t>138</w:t>
            </w:r>
          </w:p>
          <w:p w14:paraId="1D9A4A74"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0106CE2F" w14:textId="77777777" w:rsidTr="004809A9">
        <w:tc>
          <w:tcPr>
            <w:tcW w:w="3078" w:type="dxa"/>
          </w:tcPr>
          <w:p w14:paraId="4C12763F" w14:textId="758CF735" w:rsidR="004809A9" w:rsidRPr="00F15E91" w:rsidRDefault="004809A9" w:rsidP="004809A9">
            <w:pPr>
              <w:spacing w:line="240" w:lineRule="auto"/>
              <w:rPr>
                <w:rFonts w:cs="Arial"/>
              </w:rPr>
            </w:pPr>
            <w:r w:rsidRPr="00F15E91">
              <w:rPr>
                <w:rStyle w:val="myxfac"/>
                <w:rFonts w:cs="Arial"/>
              </w:rPr>
              <w:t>I feel motivated after receiving constructive criticism, during the performance review.</w:t>
            </w:r>
          </w:p>
        </w:tc>
        <w:tc>
          <w:tcPr>
            <w:tcW w:w="1115" w:type="dxa"/>
          </w:tcPr>
          <w:p w14:paraId="5B230E3A" w14:textId="77777777" w:rsidR="00581183" w:rsidRPr="00F15E91" w:rsidRDefault="00581183" w:rsidP="00581183">
            <w:pPr>
              <w:spacing w:line="276" w:lineRule="auto"/>
              <w:jc w:val="center"/>
              <w:rPr>
                <w:rFonts w:cs="Arial"/>
              </w:rPr>
            </w:pPr>
            <w:r w:rsidRPr="00F15E91">
              <w:rPr>
                <w:rFonts w:cs="Arial"/>
              </w:rPr>
              <w:t>3</w:t>
            </w:r>
          </w:p>
          <w:p w14:paraId="6AE5AA33" w14:textId="77777777" w:rsidR="00581183" w:rsidRPr="00F15E91" w:rsidRDefault="00581183" w:rsidP="00581183">
            <w:pPr>
              <w:spacing w:line="240" w:lineRule="auto"/>
              <w:jc w:val="center"/>
              <w:rPr>
                <w:rStyle w:val="myxfac"/>
                <w:rFonts w:cs="Arial"/>
                <w:b/>
                <w:bCs/>
              </w:rPr>
            </w:pPr>
            <w:r w:rsidRPr="00F15E91">
              <w:rPr>
                <w:rFonts w:cs="Arial"/>
              </w:rPr>
              <w:t>2.17%</w:t>
            </w:r>
          </w:p>
          <w:p w14:paraId="283049DB" w14:textId="5855E24F" w:rsidR="00581183" w:rsidRPr="00F15E91" w:rsidRDefault="00581183" w:rsidP="006A424F">
            <w:pPr>
              <w:spacing w:line="276" w:lineRule="auto"/>
              <w:jc w:val="center"/>
              <w:rPr>
                <w:rFonts w:cs="Arial"/>
              </w:rPr>
            </w:pPr>
          </w:p>
        </w:tc>
        <w:tc>
          <w:tcPr>
            <w:tcW w:w="976" w:type="dxa"/>
          </w:tcPr>
          <w:p w14:paraId="3BE6A0AB" w14:textId="77777777" w:rsidR="00581183" w:rsidRPr="00F15E91" w:rsidRDefault="00581183" w:rsidP="00581183">
            <w:pPr>
              <w:spacing w:line="276" w:lineRule="auto"/>
              <w:jc w:val="center"/>
              <w:rPr>
                <w:rFonts w:cs="Arial"/>
              </w:rPr>
            </w:pPr>
            <w:r w:rsidRPr="00F15E91">
              <w:rPr>
                <w:rFonts w:cs="Arial"/>
              </w:rPr>
              <w:t>10</w:t>
            </w:r>
          </w:p>
          <w:p w14:paraId="68547F3B" w14:textId="19AE8C7A" w:rsidR="00581183" w:rsidRPr="00F15E91" w:rsidRDefault="00581183" w:rsidP="00581183">
            <w:pPr>
              <w:spacing w:line="276" w:lineRule="auto"/>
              <w:jc w:val="center"/>
              <w:rPr>
                <w:rFonts w:cs="Arial"/>
              </w:rPr>
            </w:pPr>
            <w:r w:rsidRPr="00F15E91">
              <w:rPr>
                <w:rFonts w:cs="Arial"/>
              </w:rPr>
              <w:t>7.25%</w:t>
            </w:r>
          </w:p>
        </w:tc>
        <w:tc>
          <w:tcPr>
            <w:tcW w:w="1111" w:type="dxa"/>
          </w:tcPr>
          <w:p w14:paraId="28FECFAA" w14:textId="77777777" w:rsidR="004809A9" w:rsidRPr="00F15E91" w:rsidRDefault="00034700" w:rsidP="006A424F">
            <w:pPr>
              <w:spacing w:line="276" w:lineRule="auto"/>
              <w:jc w:val="center"/>
              <w:rPr>
                <w:rFonts w:cs="Arial"/>
              </w:rPr>
            </w:pPr>
            <w:r w:rsidRPr="00F15E91">
              <w:rPr>
                <w:rFonts w:cs="Arial"/>
              </w:rPr>
              <w:t>5</w:t>
            </w:r>
            <w:r w:rsidR="008208E0" w:rsidRPr="00F15E91">
              <w:rPr>
                <w:rFonts w:cs="Arial"/>
              </w:rPr>
              <w:t>2</w:t>
            </w:r>
          </w:p>
          <w:p w14:paraId="3ACEAB45" w14:textId="00B54876" w:rsidR="00E13A06" w:rsidRPr="00F15E91" w:rsidRDefault="00E13A06" w:rsidP="006A424F">
            <w:pPr>
              <w:spacing w:line="276" w:lineRule="auto"/>
              <w:jc w:val="center"/>
              <w:rPr>
                <w:rFonts w:cs="Arial"/>
              </w:rPr>
            </w:pPr>
            <w:r w:rsidRPr="00F15E91">
              <w:rPr>
                <w:rFonts w:cs="Arial"/>
              </w:rPr>
              <w:t>37.68%</w:t>
            </w:r>
          </w:p>
        </w:tc>
        <w:tc>
          <w:tcPr>
            <w:tcW w:w="1146" w:type="dxa"/>
          </w:tcPr>
          <w:p w14:paraId="787A8C1D" w14:textId="77777777" w:rsidR="00581183" w:rsidRPr="00F15E91" w:rsidRDefault="00581183" w:rsidP="00581183">
            <w:pPr>
              <w:spacing w:line="276" w:lineRule="auto"/>
              <w:jc w:val="center"/>
              <w:rPr>
                <w:rFonts w:cs="Arial"/>
              </w:rPr>
            </w:pPr>
            <w:r w:rsidRPr="00F15E91">
              <w:rPr>
                <w:rFonts w:cs="Arial"/>
              </w:rPr>
              <w:t>62</w:t>
            </w:r>
          </w:p>
          <w:p w14:paraId="105E1A97" w14:textId="77777777" w:rsidR="00581183" w:rsidRPr="00F15E91" w:rsidRDefault="00581183" w:rsidP="00581183">
            <w:pPr>
              <w:spacing w:line="276" w:lineRule="auto"/>
              <w:jc w:val="center"/>
              <w:rPr>
                <w:rFonts w:cs="Arial"/>
              </w:rPr>
            </w:pPr>
            <w:r w:rsidRPr="00F15E91">
              <w:rPr>
                <w:rFonts w:cs="Arial"/>
              </w:rPr>
              <w:t>44.93%</w:t>
            </w:r>
          </w:p>
          <w:p w14:paraId="38AF8F6C" w14:textId="1B98F9B1" w:rsidR="00E13A06" w:rsidRPr="00F15E91" w:rsidRDefault="00E13A06" w:rsidP="006A424F">
            <w:pPr>
              <w:spacing w:line="276" w:lineRule="auto"/>
              <w:jc w:val="center"/>
              <w:rPr>
                <w:rFonts w:cs="Arial"/>
              </w:rPr>
            </w:pPr>
          </w:p>
        </w:tc>
        <w:tc>
          <w:tcPr>
            <w:tcW w:w="1146" w:type="dxa"/>
          </w:tcPr>
          <w:p w14:paraId="77670108" w14:textId="77777777" w:rsidR="00581183" w:rsidRPr="00F15E91" w:rsidRDefault="00581183" w:rsidP="00581183">
            <w:pPr>
              <w:spacing w:line="276" w:lineRule="auto"/>
              <w:jc w:val="center"/>
              <w:rPr>
                <w:rFonts w:cs="Arial"/>
              </w:rPr>
            </w:pPr>
            <w:r w:rsidRPr="00F15E91">
              <w:rPr>
                <w:rFonts w:cs="Arial"/>
              </w:rPr>
              <w:t>11</w:t>
            </w:r>
          </w:p>
          <w:p w14:paraId="459F9175" w14:textId="77777777" w:rsidR="00581183" w:rsidRPr="00F15E91" w:rsidRDefault="00581183" w:rsidP="00581183">
            <w:pPr>
              <w:spacing w:line="276" w:lineRule="auto"/>
              <w:jc w:val="center"/>
              <w:rPr>
                <w:rFonts w:cs="Arial"/>
              </w:rPr>
            </w:pPr>
            <w:r w:rsidRPr="00F15E91">
              <w:rPr>
                <w:rFonts w:cs="Arial"/>
              </w:rPr>
              <w:t>7.97%</w:t>
            </w:r>
          </w:p>
          <w:p w14:paraId="0FAD60FF" w14:textId="0E6EF786" w:rsidR="00E13A06" w:rsidRPr="00F15E91" w:rsidRDefault="00E13A06" w:rsidP="00581183">
            <w:pPr>
              <w:spacing w:line="240" w:lineRule="auto"/>
              <w:jc w:val="center"/>
              <w:rPr>
                <w:rFonts w:cs="Arial"/>
              </w:rPr>
            </w:pPr>
          </w:p>
        </w:tc>
        <w:tc>
          <w:tcPr>
            <w:tcW w:w="926" w:type="dxa"/>
          </w:tcPr>
          <w:p w14:paraId="096ED2A8" w14:textId="77777777" w:rsidR="004809A9" w:rsidRPr="002705E0" w:rsidRDefault="004809A9" w:rsidP="006A424F">
            <w:pPr>
              <w:spacing w:line="276" w:lineRule="auto"/>
              <w:jc w:val="center"/>
              <w:rPr>
                <w:rFonts w:cs="Arial"/>
              </w:rPr>
            </w:pPr>
            <w:r w:rsidRPr="002705E0">
              <w:rPr>
                <w:rFonts w:cs="Arial"/>
              </w:rPr>
              <w:t>138</w:t>
            </w:r>
          </w:p>
          <w:p w14:paraId="7B943D76" w14:textId="77777777" w:rsidR="004809A9" w:rsidRPr="002705E0" w:rsidRDefault="004809A9" w:rsidP="006A424F">
            <w:pPr>
              <w:spacing w:line="276" w:lineRule="auto"/>
              <w:jc w:val="center"/>
              <w:rPr>
                <w:rFonts w:cs="Arial"/>
              </w:rPr>
            </w:pPr>
            <w:r w:rsidRPr="002705E0">
              <w:rPr>
                <w:rFonts w:cs="Arial"/>
              </w:rPr>
              <w:t>(100%)</w:t>
            </w:r>
          </w:p>
        </w:tc>
      </w:tr>
      <w:tr w:rsidR="00882723" w:rsidRPr="00882723" w14:paraId="2DACB563" w14:textId="77777777" w:rsidTr="004809A9">
        <w:tc>
          <w:tcPr>
            <w:tcW w:w="3078" w:type="dxa"/>
            <w:shd w:val="clear" w:color="auto" w:fill="E8E8E8" w:themeFill="background2"/>
          </w:tcPr>
          <w:p w14:paraId="26D83AB9" w14:textId="0DB3AE63" w:rsidR="004809A9" w:rsidRPr="00F15E91" w:rsidRDefault="004809A9" w:rsidP="004809A9">
            <w:pPr>
              <w:spacing w:line="240" w:lineRule="auto"/>
              <w:rPr>
                <w:rStyle w:val="myxfac"/>
                <w:rFonts w:cs="Arial"/>
              </w:rPr>
            </w:pPr>
            <w:r w:rsidRPr="00F15E91">
              <w:rPr>
                <w:rStyle w:val="myxfac"/>
                <w:rFonts w:cs="Arial"/>
              </w:rPr>
              <w:t>I feel demotivated when unable to meet KPIs.</w:t>
            </w:r>
          </w:p>
          <w:p w14:paraId="7D208D5A" w14:textId="54F0FC47" w:rsidR="004809A9" w:rsidRPr="00F15E91" w:rsidRDefault="004809A9" w:rsidP="006A424F">
            <w:pPr>
              <w:spacing w:line="276" w:lineRule="auto"/>
              <w:rPr>
                <w:rFonts w:cs="Arial"/>
              </w:rPr>
            </w:pPr>
          </w:p>
        </w:tc>
        <w:tc>
          <w:tcPr>
            <w:tcW w:w="1115" w:type="dxa"/>
            <w:shd w:val="clear" w:color="auto" w:fill="E8E8E8" w:themeFill="background2"/>
          </w:tcPr>
          <w:p w14:paraId="05DC9860" w14:textId="77777777" w:rsidR="00581183" w:rsidRPr="00F15E91" w:rsidRDefault="00581183" w:rsidP="00581183">
            <w:pPr>
              <w:spacing w:line="276" w:lineRule="auto"/>
              <w:jc w:val="center"/>
              <w:rPr>
                <w:rFonts w:cs="Arial"/>
              </w:rPr>
            </w:pPr>
            <w:r w:rsidRPr="00F15E91">
              <w:rPr>
                <w:rFonts w:cs="Arial"/>
              </w:rPr>
              <w:t>7</w:t>
            </w:r>
          </w:p>
          <w:p w14:paraId="5DE09E9D" w14:textId="7ACE5025" w:rsidR="00581183" w:rsidRPr="00F15E91" w:rsidRDefault="00581183" w:rsidP="00581183">
            <w:pPr>
              <w:spacing w:line="276" w:lineRule="auto"/>
              <w:jc w:val="center"/>
              <w:rPr>
                <w:rFonts w:cs="Arial"/>
              </w:rPr>
            </w:pPr>
            <w:r w:rsidRPr="00F15E91">
              <w:rPr>
                <w:rFonts w:cs="Arial"/>
              </w:rPr>
              <w:t>5.07%</w:t>
            </w:r>
          </w:p>
        </w:tc>
        <w:tc>
          <w:tcPr>
            <w:tcW w:w="976" w:type="dxa"/>
            <w:shd w:val="clear" w:color="auto" w:fill="E8E8E8" w:themeFill="background2"/>
          </w:tcPr>
          <w:p w14:paraId="26EDC8EA" w14:textId="77777777" w:rsidR="00581183" w:rsidRPr="00F15E91" w:rsidRDefault="00581183" w:rsidP="00581183">
            <w:pPr>
              <w:spacing w:line="276" w:lineRule="auto"/>
              <w:jc w:val="center"/>
              <w:rPr>
                <w:rFonts w:cs="Arial"/>
              </w:rPr>
            </w:pPr>
            <w:r w:rsidRPr="00F15E91">
              <w:rPr>
                <w:rFonts w:cs="Arial"/>
              </w:rPr>
              <w:t>24</w:t>
            </w:r>
          </w:p>
          <w:p w14:paraId="4DDD408D" w14:textId="0B41806B" w:rsidR="00581183" w:rsidRPr="00F15E91" w:rsidRDefault="00581183" w:rsidP="00581183">
            <w:pPr>
              <w:spacing w:line="276" w:lineRule="auto"/>
              <w:jc w:val="center"/>
              <w:rPr>
                <w:rFonts w:cs="Arial"/>
              </w:rPr>
            </w:pPr>
            <w:r w:rsidRPr="00F15E91">
              <w:rPr>
                <w:rFonts w:cs="Arial"/>
              </w:rPr>
              <w:t>17.39%</w:t>
            </w:r>
          </w:p>
        </w:tc>
        <w:tc>
          <w:tcPr>
            <w:tcW w:w="1111" w:type="dxa"/>
            <w:shd w:val="clear" w:color="auto" w:fill="E8E8E8" w:themeFill="background2"/>
          </w:tcPr>
          <w:p w14:paraId="6FD725F6" w14:textId="77777777" w:rsidR="004809A9" w:rsidRPr="00F15E91" w:rsidRDefault="008208E0" w:rsidP="006A424F">
            <w:pPr>
              <w:spacing w:line="276" w:lineRule="auto"/>
              <w:jc w:val="center"/>
              <w:rPr>
                <w:rFonts w:cs="Arial"/>
              </w:rPr>
            </w:pPr>
            <w:r w:rsidRPr="00F15E91">
              <w:rPr>
                <w:rFonts w:cs="Arial"/>
              </w:rPr>
              <w:t>48</w:t>
            </w:r>
          </w:p>
          <w:p w14:paraId="3AEE9A03" w14:textId="2FCFF2B8" w:rsidR="00E13A06" w:rsidRPr="00F15E91" w:rsidRDefault="00E13A06" w:rsidP="006A424F">
            <w:pPr>
              <w:spacing w:line="276" w:lineRule="auto"/>
              <w:jc w:val="center"/>
              <w:rPr>
                <w:rFonts w:cs="Arial"/>
              </w:rPr>
            </w:pPr>
            <w:r w:rsidRPr="00F15E91">
              <w:rPr>
                <w:rFonts w:cs="Arial"/>
              </w:rPr>
              <w:t>34.78%</w:t>
            </w:r>
          </w:p>
        </w:tc>
        <w:tc>
          <w:tcPr>
            <w:tcW w:w="1146" w:type="dxa"/>
            <w:shd w:val="clear" w:color="auto" w:fill="E8E8E8" w:themeFill="background2"/>
          </w:tcPr>
          <w:p w14:paraId="74066C07" w14:textId="77777777" w:rsidR="00581183" w:rsidRPr="00F15E91" w:rsidRDefault="00581183" w:rsidP="00581183">
            <w:pPr>
              <w:spacing w:line="276" w:lineRule="auto"/>
              <w:jc w:val="center"/>
              <w:rPr>
                <w:rFonts w:cs="Arial"/>
              </w:rPr>
            </w:pPr>
            <w:r w:rsidRPr="00F15E91">
              <w:rPr>
                <w:rFonts w:cs="Arial"/>
              </w:rPr>
              <w:t>42</w:t>
            </w:r>
          </w:p>
          <w:p w14:paraId="3C89944C" w14:textId="6EE9C3AE" w:rsidR="00E13A06" w:rsidRPr="00F15E91" w:rsidRDefault="00581183" w:rsidP="00581183">
            <w:pPr>
              <w:spacing w:line="276" w:lineRule="auto"/>
              <w:jc w:val="center"/>
              <w:rPr>
                <w:rFonts w:cs="Arial"/>
              </w:rPr>
            </w:pPr>
            <w:r w:rsidRPr="00F15E91">
              <w:rPr>
                <w:rFonts w:cs="Arial"/>
              </w:rPr>
              <w:t>30.43%</w:t>
            </w:r>
          </w:p>
        </w:tc>
        <w:tc>
          <w:tcPr>
            <w:tcW w:w="1146" w:type="dxa"/>
            <w:shd w:val="clear" w:color="auto" w:fill="E8E8E8" w:themeFill="background2"/>
          </w:tcPr>
          <w:p w14:paraId="482980D0" w14:textId="77777777" w:rsidR="00581183" w:rsidRPr="00F15E91" w:rsidRDefault="00581183" w:rsidP="00581183">
            <w:pPr>
              <w:spacing w:line="276" w:lineRule="auto"/>
              <w:jc w:val="center"/>
              <w:rPr>
                <w:rFonts w:cs="Arial"/>
              </w:rPr>
            </w:pPr>
            <w:r w:rsidRPr="00F15E91">
              <w:rPr>
                <w:rFonts w:cs="Arial"/>
              </w:rPr>
              <w:t>17</w:t>
            </w:r>
          </w:p>
          <w:p w14:paraId="0F5DCBD2" w14:textId="1904EC70" w:rsidR="00E13A06" w:rsidRPr="00F15E91" w:rsidRDefault="00581183" w:rsidP="00581183">
            <w:pPr>
              <w:spacing w:line="276" w:lineRule="auto"/>
              <w:jc w:val="center"/>
              <w:rPr>
                <w:rFonts w:cs="Arial"/>
              </w:rPr>
            </w:pPr>
            <w:r w:rsidRPr="00F15E91">
              <w:rPr>
                <w:rFonts w:cs="Arial"/>
              </w:rPr>
              <w:t>12.32%</w:t>
            </w:r>
          </w:p>
        </w:tc>
        <w:tc>
          <w:tcPr>
            <w:tcW w:w="926" w:type="dxa"/>
            <w:shd w:val="clear" w:color="auto" w:fill="E8E8E8" w:themeFill="background2"/>
          </w:tcPr>
          <w:p w14:paraId="1C60DF61" w14:textId="77777777" w:rsidR="004809A9" w:rsidRPr="002705E0" w:rsidRDefault="004809A9" w:rsidP="006A424F">
            <w:pPr>
              <w:spacing w:line="276" w:lineRule="auto"/>
              <w:jc w:val="center"/>
              <w:rPr>
                <w:rFonts w:cs="Arial"/>
              </w:rPr>
            </w:pPr>
            <w:r w:rsidRPr="002705E0">
              <w:rPr>
                <w:rFonts w:cs="Arial"/>
              </w:rPr>
              <w:t>138</w:t>
            </w:r>
          </w:p>
          <w:p w14:paraId="4B664688" w14:textId="77777777" w:rsidR="004809A9" w:rsidRPr="002705E0" w:rsidRDefault="004809A9" w:rsidP="006A424F">
            <w:pPr>
              <w:spacing w:line="276" w:lineRule="auto"/>
              <w:jc w:val="center"/>
              <w:rPr>
                <w:rFonts w:cs="Arial"/>
              </w:rPr>
            </w:pPr>
            <w:r w:rsidRPr="002705E0">
              <w:rPr>
                <w:rFonts w:cs="Arial"/>
              </w:rPr>
              <w:t>(100%)</w:t>
            </w:r>
          </w:p>
        </w:tc>
      </w:tr>
      <w:bookmarkEnd w:id="71"/>
    </w:tbl>
    <w:p w14:paraId="626A21AA" w14:textId="2F253074" w:rsidR="007434DF" w:rsidRDefault="007434DF" w:rsidP="00E21DDA">
      <w:pPr>
        <w:spacing w:line="240" w:lineRule="auto"/>
        <w:rPr>
          <w:rStyle w:val="myxfac"/>
          <w:b/>
          <w:bCs/>
          <w:color w:val="000000" w:themeColor="text1"/>
        </w:rPr>
      </w:pPr>
    </w:p>
    <w:p w14:paraId="6713CE07" w14:textId="2A28A879" w:rsidR="002705E0" w:rsidRDefault="00781BBA" w:rsidP="00781BBA">
      <w:r w:rsidRPr="00797137">
        <w:rPr>
          <w:rStyle w:val="myxfac"/>
        </w:rPr>
        <w:lastRenderedPageBreak/>
        <w:t xml:space="preserve">There is no evidence that performance reviews serve as a motivating factor for excelling in employees’ roles. </w:t>
      </w:r>
      <w:r w:rsidR="002705E0">
        <w:rPr>
          <w:rStyle w:val="myxfac"/>
        </w:rPr>
        <w:t xml:space="preserve">The majority of participants, </w:t>
      </w:r>
      <w:r w:rsidRPr="00797137">
        <w:rPr>
          <w:rStyle w:val="myxfac"/>
        </w:rPr>
        <w:t xml:space="preserve">37 % </w:t>
      </w:r>
      <w:r w:rsidR="002705E0">
        <w:rPr>
          <w:rStyle w:val="myxfac"/>
        </w:rPr>
        <w:t xml:space="preserve">disagreed with this statement. </w:t>
      </w:r>
    </w:p>
    <w:p w14:paraId="54567C6E" w14:textId="557A2719" w:rsidR="000F0564" w:rsidRPr="002705E0" w:rsidRDefault="00781BBA" w:rsidP="00781BBA">
      <w:r w:rsidRPr="00797137">
        <w:t xml:space="preserve">Participants respond more positively to the impact of positive feedback on motivation compared to performance reviews alone. </w:t>
      </w:r>
      <w:r>
        <w:t xml:space="preserve">The data indicates that a significant majority, 80%, of respondents believe that positive feedback received during performance reviews enhances their motivation. This finding highlights the crucial role of affirming feedback in fostering employee engagement and morale. </w:t>
      </w:r>
      <w:r w:rsidRPr="002705E0">
        <w:t>Constructive criticism is perceived to have a moderately positive impact on motivation</w:t>
      </w:r>
      <w:r w:rsidR="002705E0">
        <w:t>, as m</w:t>
      </w:r>
      <w:r>
        <w:t xml:space="preserve">ore than half (53%) of respondents </w:t>
      </w:r>
      <w:r w:rsidR="002705E0">
        <w:t>agreed with the statement:</w:t>
      </w:r>
      <w:r w:rsidR="002705E0" w:rsidRPr="002705E0">
        <w:rPr>
          <w:rStyle w:val="myxfac"/>
          <w:rFonts w:cs="Arial"/>
        </w:rPr>
        <w:t xml:space="preserve"> </w:t>
      </w:r>
      <w:r w:rsidR="002705E0">
        <w:rPr>
          <w:rStyle w:val="myxfac"/>
          <w:rFonts w:cs="Arial"/>
        </w:rPr>
        <w:t>‘</w:t>
      </w:r>
      <w:r w:rsidR="002705E0" w:rsidRPr="00F15E91">
        <w:rPr>
          <w:rStyle w:val="myxfac"/>
          <w:rFonts w:cs="Arial"/>
        </w:rPr>
        <w:t>I feel motivated after receiving constructive criticism, during the performance review.</w:t>
      </w:r>
      <w:r w:rsidR="002705E0">
        <w:rPr>
          <w:rStyle w:val="myxfac"/>
          <w:rFonts w:cs="Arial"/>
        </w:rPr>
        <w:t>’</w:t>
      </w:r>
      <w:r w:rsidR="002705E0">
        <w:t xml:space="preserve"> </w:t>
      </w:r>
      <w:r>
        <w:t>This suggests a positive receptivity towards feedback aimed at improving performance. However, the 43% who feel demotivated by not meeting Key Performance Indicators underscores the potential impact of performance targets on employee morale.</w:t>
      </w:r>
    </w:p>
    <w:p w14:paraId="0C8AD641" w14:textId="77777777" w:rsidR="000F0564" w:rsidRPr="002705E0" w:rsidRDefault="000F0564" w:rsidP="002705E0">
      <w:r w:rsidRPr="002705E0">
        <w:t>Comparing Variables</w:t>
      </w:r>
    </w:p>
    <w:p w14:paraId="2B6B525E" w14:textId="2C214BAE" w:rsidR="000B4928" w:rsidRPr="00B6187D" w:rsidRDefault="000F0564" w:rsidP="00781BBA">
      <w:r>
        <w:t xml:space="preserve">Mean scores analysis is conducted to understand how participants perceive different aspects related to performance reviews, feedback, and motivation. </w:t>
      </w:r>
      <w:r w:rsidR="000B4928">
        <w:t xml:space="preserve">Mean values were computed and graphically represented in </w:t>
      </w:r>
      <w:r w:rsidR="000B4928" w:rsidRPr="006C095A">
        <w:t xml:space="preserve">Figure </w:t>
      </w:r>
      <w:r w:rsidR="006C095A" w:rsidRPr="006C095A">
        <w:t>10</w:t>
      </w:r>
      <w:r w:rsidR="000B4928" w:rsidRPr="006C095A">
        <w:t xml:space="preserve"> </w:t>
      </w:r>
      <w:r w:rsidR="000B4928">
        <w:t>to depict the extent of agreement among respondents regarding various statements.</w:t>
      </w:r>
      <w:r>
        <w:t xml:space="preserve"> Participants perceive positive feedback as having the highest impact on motivation (Mean ≈ 3.94), followed by being motivated by constructive criticism (Mean ≈ 3.54). Performance reviews themselves have a moderate impact on motivation (Mean ≈ 3.29), but dissatisfaction with not achieving objectives (KPIs) can lead to demotivation (Mean ≈ 3.26).</w:t>
      </w:r>
      <w:r w:rsidR="00B6187D">
        <w:t xml:space="preserve"> </w:t>
      </w:r>
      <w:r w:rsidR="000B4928">
        <w:t>These findings are consistent with the results outlined in</w:t>
      </w:r>
      <w:r w:rsidR="000B4928" w:rsidRPr="00A4381D">
        <w:rPr>
          <w:color w:val="FF0000"/>
        </w:rPr>
        <w:t xml:space="preserve"> </w:t>
      </w:r>
      <w:r w:rsidR="000B4928" w:rsidRPr="00BE7F9E">
        <w:t xml:space="preserve">Table </w:t>
      </w:r>
      <w:r w:rsidR="00BE7F9E" w:rsidRPr="00BE7F9E">
        <w:t>6</w:t>
      </w:r>
      <w:r w:rsidR="000B4928">
        <w:t xml:space="preserve">, providing </w:t>
      </w:r>
      <w:r w:rsidR="000B4928">
        <w:lastRenderedPageBreak/>
        <w:t>further support for the trends observed regarding motivational factors and reactions to key performance indicators within the surveyed population.</w:t>
      </w:r>
    </w:p>
    <w:p w14:paraId="02D15509" w14:textId="305A0B01" w:rsidR="00882723" w:rsidRDefault="00882723" w:rsidP="00E21DDA">
      <w:pPr>
        <w:spacing w:line="240" w:lineRule="auto"/>
        <w:rPr>
          <w:rStyle w:val="myxfac"/>
          <w:b/>
          <w:bCs/>
          <w:color w:val="C00000"/>
        </w:rPr>
      </w:pPr>
    </w:p>
    <w:p w14:paraId="3596417A" w14:textId="77777777" w:rsidR="006C095A" w:rsidRDefault="00AC1F5D" w:rsidP="006C095A">
      <w:pPr>
        <w:keepNext/>
        <w:spacing w:line="240" w:lineRule="auto"/>
        <w:jc w:val="center"/>
      </w:pPr>
      <w:r w:rsidRPr="00AC1F5D">
        <w:rPr>
          <w:rStyle w:val="myxfac"/>
          <w:b/>
          <w:bCs/>
          <w:noProof/>
          <w:color w:val="C00000"/>
        </w:rPr>
        <w:drawing>
          <wp:inline distT="0" distB="0" distL="0" distR="0" wp14:anchorId="5BEB2FA1" wp14:editId="2DCF746A">
            <wp:extent cx="4769404" cy="2286947"/>
            <wp:effectExtent l="152400" t="152400" r="355600" b="361315"/>
            <wp:docPr id="827540646"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40646" name="Picture 1" descr="A graph with blue rectangles&#10;&#10;Description automatically generated"/>
                    <pic:cNvPicPr/>
                  </pic:nvPicPr>
                  <pic:blipFill>
                    <a:blip r:embed="rId44"/>
                    <a:stretch>
                      <a:fillRect/>
                    </a:stretch>
                  </pic:blipFill>
                  <pic:spPr>
                    <a:xfrm>
                      <a:off x="0" y="0"/>
                      <a:ext cx="4779681" cy="22918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7BA92A4" w14:textId="1555F608" w:rsidR="00D5715C" w:rsidRPr="006C095A" w:rsidRDefault="006C095A" w:rsidP="006C095A">
      <w:pPr>
        <w:pStyle w:val="Caption"/>
        <w:jc w:val="center"/>
        <w:rPr>
          <w:sz w:val="20"/>
          <w:szCs w:val="20"/>
        </w:rPr>
      </w:pPr>
      <w:r w:rsidRPr="006C095A">
        <w:rPr>
          <w:sz w:val="20"/>
          <w:szCs w:val="20"/>
        </w:rPr>
        <w:t>Figure 10 Impact of performance reviews on employees' motivation.</w:t>
      </w:r>
    </w:p>
    <w:p w14:paraId="7B59CE93" w14:textId="36001D02" w:rsidR="00B12B09" w:rsidRDefault="00006BD9" w:rsidP="00006BD9">
      <w:pPr>
        <w:pStyle w:val="Heading3"/>
      </w:pPr>
      <w:bookmarkStart w:id="72" w:name="_Toc166274338"/>
      <w:r>
        <w:t>4.5.2 Quantitative Analysis</w:t>
      </w:r>
      <w:bookmarkEnd w:id="72"/>
    </w:p>
    <w:p w14:paraId="66403A9A" w14:textId="003BD703" w:rsidR="00B12B09" w:rsidRPr="003622C2" w:rsidRDefault="00357202" w:rsidP="00B12B09">
      <w:pPr>
        <w:rPr>
          <w:rFonts w:ascii="Times New Roman" w:hAnsi="Times New Roman"/>
        </w:rPr>
      </w:pPr>
      <w:r>
        <w:t xml:space="preserve">In </w:t>
      </w:r>
      <w:r w:rsidR="00B12B09">
        <w:t>this section, data was gathered to understand how police officers perceive the effects of performance reviews on their motivation.</w:t>
      </w:r>
      <w:r w:rsidR="00B12B09">
        <w:rPr>
          <w:rFonts w:ascii="Times New Roman" w:hAnsi="Times New Roman"/>
        </w:rPr>
        <w:t xml:space="preserve"> </w:t>
      </w:r>
      <w:r w:rsidR="00B12B09" w:rsidRPr="004B64D4">
        <w:t xml:space="preserve">91 responders did not share any examples. Based on the 47 responses received from the questionnaire, the following themes for qualitative analysis have been </w:t>
      </w:r>
      <w:r w:rsidR="00B12B09" w:rsidRPr="00BE7F9E">
        <w:t>identified (Table</w:t>
      </w:r>
      <w:r w:rsidR="00BE7F9E" w:rsidRPr="00BE7F9E">
        <w:t xml:space="preserve"> 7</w:t>
      </w:r>
      <w:r w:rsidR="00B12B09" w:rsidRPr="00BE7F9E">
        <w:t>)</w:t>
      </w:r>
      <w:r w:rsidR="00BE7F9E" w:rsidRPr="00BE7F9E">
        <w:t>.</w:t>
      </w:r>
    </w:p>
    <w:tbl>
      <w:tblPr>
        <w:tblStyle w:val="GridTable2"/>
        <w:tblW w:w="0" w:type="auto"/>
        <w:tblLook w:val="04A0" w:firstRow="1" w:lastRow="0" w:firstColumn="1" w:lastColumn="0" w:noHBand="0" w:noVBand="1"/>
      </w:tblPr>
      <w:tblGrid>
        <w:gridCol w:w="1134"/>
        <w:gridCol w:w="6663"/>
        <w:gridCol w:w="1219"/>
      </w:tblGrid>
      <w:tr w:rsidR="00B12B09" w:rsidRPr="004B64D4" w14:paraId="0627E51F" w14:textId="77777777" w:rsidTr="006A42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49150E78" w14:textId="76D454C9" w:rsidR="00B12B09" w:rsidRPr="004B64D4" w:rsidRDefault="00B12B09"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BE7F9E">
              <w:rPr>
                <w:rFonts w:eastAsia="Times New Roman" w:cs="Arial"/>
                <w:lang w:eastAsia="en-GB"/>
              </w:rPr>
              <w:t>7</w:t>
            </w:r>
          </w:p>
        </w:tc>
        <w:tc>
          <w:tcPr>
            <w:tcW w:w="6663" w:type="dxa"/>
          </w:tcPr>
          <w:p w14:paraId="47D8FA58"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73" w:name="_Hlk166253559"/>
            <w:r w:rsidRPr="000F6E1F">
              <w:rPr>
                <w:rStyle w:val="myxfac"/>
              </w:rPr>
              <w:t>Demotivational factors</w:t>
            </w:r>
            <w:r>
              <w:rPr>
                <w:rStyle w:val="myxfac"/>
              </w:rPr>
              <w:t xml:space="preserve"> of performance reviews</w:t>
            </w:r>
            <w:r w:rsidRPr="000F6E1F">
              <w:rPr>
                <w:rStyle w:val="myxfac"/>
              </w:rPr>
              <w:t xml:space="preserve"> </w:t>
            </w:r>
            <w:bookmarkEnd w:id="73"/>
            <w:r w:rsidRPr="004B64D4">
              <w:rPr>
                <w:rStyle w:val="myxfac"/>
              </w:rPr>
              <w:t>(n=47)</w:t>
            </w:r>
            <w:r>
              <w:rPr>
                <w:rStyle w:val="myxfac"/>
              </w:rPr>
              <w:t>.</w:t>
            </w:r>
          </w:p>
          <w:p w14:paraId="6A08D942"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7083AA44" w14:textId="77777777" w:rsidR="00B12B09" w:rsidRPr="004B64D4" w:rsidRDefault="00B12B09"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B12B09" w:rsidRPr="004B64D4" w14:paraId="0A5E7A6A"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438D97D3" w14:textId="77777777" w:rsidR="00B12B09" w:rsidRPr="004B64D4" w:rsidRDefault="00B12B09" w:rsidP="006A424F">
            <w:pPr>
              <w:spacing w:before="100" w:beforeAutospacing="1" w:after="100" w:afterAutospacing="1"/>
              <w:jc w:val="center"/>
              <w:rPr>
                <w:rFonts w:eastAsia="Times New Roman" w:cs="Arial"/>
                <w:lang w:eastAsia="en-GB"/>
              </w:rPr>
            </w:pPr>
            <w:r w:rsidRPr="004B64D4">
              <w:rPr>
                <w:rFonts w:eastAsia="Times New Roman" w:cs="Arial"/>
                <w:lang w:eastAsia="en-GB"/>
              </w:rPr>
              <w:t>Code</w:t>
            </w:r>
          </w:p>
        </w:tc>
        <w:tc>
          <w:tcPr>
            <w:tcW w:w="6663" w:type="dxa"/>
          </w:tcPr>
          <w:p w14:paraId="2A065105" w14:textId="77777777" w:rsidR="00B12B09" w:rsidRPr="004B64D4" w:rsidRDefault="00B12B09" w:rsidP="006A424F">
            <w:pPr>
              <w:spacing w:before="100" w:beforeAutospacing="1" w:after="100" w:afterAutospacing="1"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Theme</w:t>
            </w:r>
          </w:p>
        </w:tc>
        <w:tc>
          <w:tcPr>
            <w:tcW w:w="1219" w:type="dxa"/>
          </w:tcPr>
          <w:p w14:paraId="4F5EFEB6" w14:textId="77777777" w:rsidR="00B12B09" w:rsidRPr="004B64D4"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B12B09" w:rsidRPr="004B64D4" w14:paraId="5510CA74"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658AF65E"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3</w:t>
            </w:r>
          </w:p>
        </w:tc>
        <w:tc>
          <w:tcPr>
            <w:tcW w:w="6663" w:type="dxa"/>
          </w:tcPr>
          <w:p w14:paraId="1F1A6764" w14:textId="77777777" w:rsidR="00B12B09" w:rsidRPr="0059362A" w:rsidRDefault="00B12B09" w:rsidP="006A424F">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59362A">
              <w:rPr>
                <w:lang w:eastAsia="en-GB"/>
              </w:rPr>
              <w:t>Lack of recognition and focus on negatives</w:t>
            </w:r>
            <w:r>
              <w:rPr>
                <w:lang w:eastAsia="en-GB"/>
              </w:rPr>
              <w:t>.</w:t>
            </w:r>
          </w:p>
        </w:tc>
        <w:tc>
          <w:tcPr>
            <w:tcW w:w="1219" w:type="dxa"/>
          </w:tcPr>
          <w:p w14:paraId="52FD28BD" w14:textId="26309317" w:rsidR="00B12B09" w:rsidRPr="00DB30CA"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2</w:t>
            </w:r>
            <w:r w:rsidR="000D3EC1">
              <w:rPr>
                <w:rFonts w:eastAsia="Times New Roman" w:cs="Arial"/>
                <w:lang w:eastAsia="en-GB"/>
              </w:rPr>
              <w:t>3</w:t>
            </w:r>
          </w:p>
        </w:tc>
      </w:tr>
      <w:tr w:rsidR="00B12B09" w:rsidRPr="004B64D4" w14:paraId="31ADB8B3"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0339E49"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1</w:t>
            </w:r>
          </w:p>
        </w:tc>
        <w:tc>
          <w:tcPr>
            <w:tcW w:w="6663" w:type="dxa"/>
          </w:tcPr>
          <w:p w14:paraId="574BF756" w14:textId="77777777" w:rsidR="00B12B09" w:rsidRPr="0059362A" w:rsidRDefault="00B12B09" w:rsidP="006A424F">
            <w:pPr>
              <w:spacing w:before="100" w:beforeAutospacing="1" w:after="100" w:afterAutospacing="1" w:line="24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59362A">
              <w:rPr>
                <w:rFonts w:eastAsia="Times New Roman" w:cs="Arial"/>
                <w:lang w:eastAsia="en-GB"/>
              </w:rPr>
              <w:t>Emphasis on the statistics</w:t>
            </w:r>
            <w:r>
              <w:rPr>
                <w:rFonts w:eastAsia="Times New Roman" w:cs="Arial"/>
                <w:lang w:eastAsia="en-GB"/>
              </w:rPr>
              <w:t>.</w:t>
            </w:r>
          </w:p>
        </w:tc>
        <w:tc>
          <w:tcPr>
            <w:tcW w:w="1219" w:type="dxa"/>
          </w:tcPr>
          <w:p w14:paraId="185C8D84" w14:textId="66291B3E" w:rsidR="00B12B09" w:rsidRPr="00DB30CA" w:rsidRDefault="000D3EC1"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10</w:t>
            </w:r>
          </w:p>
        </w:tc>
      </w:tr>
      <w:tr w:rsidR="00B12B09" w:rsidRPr="004B64D4" w14:paraId="21529247" w14:textId="77777777" w:rsidTr="006A424F">
        <w:tc>
          <w:tcPr>
            <w:cnfStyle w:val="001000000000" w:firstRow="0" w:lastRow="0" w:firstColumn="1" w:lastColumn="0" w:oddVBand="0" w:evenVBand="0" w:oddHBand="0" w:evenHBand="0" w:firstRowFirstColumn="0" w:firstRowLastColumn="0" w:lastRowFirstColumn="0" w:lastRowLastColumn="0"/>
            <w:tcW w:w="1134" w:type="dxa"/>
          </w:tcPr>
          <w:p w14:paraId="70938A42"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672C0102" w14:textId="77777777" w:rsidR="00B12B09" w:rsidRPr="0059362A" w:rsidRDefault="00B12B09" w:rsidP="006A424F">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sidRPr="0059362A">
              <w:rPr>
                <w:lang w:eastAsia="en-GB"/>
              </w:rPr>
              <w:t>Delayed Workload Reviews</w:t>
            </w:r>
            <w:r>
              <w:rPr>
                <w:lang w:eastAsia="en-GB"/>
              </w:rPr>
              <w:t>.</w:t>
            </w:r>
          </w:p>
        </w:tc>
        <w:tc>
          <w:tcPr>
            <w:tcW w:w="1219" w:type="dxa"/>
          </w:tcPr>
          <w:p w14:paraId="1E2F8D75" w14:textId="77777777" w:rsidR="00B12B09" w:rsidRPr="00DB30CA"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r>
              <w:rPr>
                <w:rFonts w:eastAsia="Times New Roman" w:cs="Arial"/>
                <w:lang w:eastAsia="en-GB"/>
              </w:rPr>
              <w:t>8</w:t>
            </w:r>
          </w:p>
        </w:tc>
      </w:tr>
      <w:tr w:rsidR="00B12B09" w:rsidRPr="004B64D4" w14:paraId="463FBDF8" w14:textId="77777777" w:rsidTr="006A4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7C28049" w14:textId="77777777" w:rsidR="00B12B09" w:rsidRPr="0059362A"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7BC07032" w14:textId="77777777" w:rsidR="00B12B09" w:rsidRPr="0059362A" w:rsidRDefault="00B12B09" w:rsidP="006A424F">
            <w:pPr>
              <w:spacing w:before="100" w:beforeAutospacing="1" w:after="100" w:afterAutospacing="1" w:line="240"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59362A">
              <w:t>Disparity in Performance Review Frequency Among Team Members</w:t>
            </w:r>
            <w:r>
              <w:t>.</w:t>
            </w:r>
          </w:p>
        </w:tc>
        <w:tc>
          <w:tcPr>
            <w:tcW w:w="1219" w:type="dxa"/>
          </w:tcPr>
          <w:p w14:paraId="209D1BC9" w14:textId="77777777" w:rsidR="00B12B09" w:rsidRPr="00DB30CA"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Pr>
                <w:rFonts w:eastAsia="Times New Roman" w:cs="Arial"/>
                <w:lang w:eastAsia="en-GB"/>
              </w:rPr>
              <w:t>6</w:t>
            </w:r>
          </w:p>
        </w:tc>
      </w:tr>
    </w:tbl>
    <w:p w14:paraId="1667A5AB" w14:textId="77777777" w:rsidR="00B12B09" w:rsidRPr="004B64D4" w:rsidRDefault="00B12B09" w:rsidP="00B12B09"/>
    <w:p w14:paraId="214B4B0B" w14:textId="77777777" w:rsidR="00B12B09" w:rsidRPr="008735FC" w:rsidRDefault="00B12B09" w:rsidP="008735FC">
      <w:pPr>
        <w:rPr>
          <w:b/>
          <w:bCs/>
          <w:lang w:eastAsia="en-GB"/>
        </w:rPr>
      </w:pPr>
      <w:r w:rsidRPr="008735FC">
        <w:rPr>
          <w:b/>
          <w:bCs/>
          <w:lang w:eastAsia="en-GB"/>
        </w:rPr>
        <w:lastRenderedPageBreak/>
        <w:t xml:space="preserve">Lack of recognition, focus on negatives. </w:t>
      </w:r>
    </w:p>
    <w:p w14:paraId="608AA821" w14:textId="4B027579" w:rsidR="00B12B09" w:rsidRDefault="00B12B09" w:rsidP="00B12B09">
      <w:pPr>
        <w:rPr>
          <w:color w:val="000000" w:themeColor="text1"/>
          <w:lang w:eastAsia="en-GB"/>
        </w:rPr>
      </w:pPr>
      <w:r w:rsidRPr="005457B4">
        <w:rPr>
          <w:color w:val="000000" w:themeColor="text1"/>
          <w:lang w:eastAsia="en-GB"/>
        </w:rPr>
        <w:t>Officers</w:t>
      </w:r>
      <w:r w:rsidRPr="005457B4">
        <w:rPr>
          <w:b/>
          <w:bCs/>
          <w:color w:val="000000" w:themeColor="text1"/>
          <w:lang w:eastAsia="en-GB"/>
        </w:rPr>
        <w:t xml:space="preserve"> </w:t>
      </w:r>
      <w:r w:rsidRPr="005457B4">
        <w:rPr>
          <w:color w:val="000000" w:themeColor="text1"/>
          <w:lang w:eastAsia="en-GB"/>
        </w:rPr>
        <w:t xml:space="preserve">expressed dissatisfaction with receiving overly critical feedback from their sergeant which had an impact on their motivation. Additionally, officers emphasised a consistent pattern of being immediately criticised for mistakes or underperformance without receiving recognition for </w:t>
      </w:r>
      <w:r w:rsidR="0083037B">
        <w:rPr>
          <w:color w:val="000000" w:themeColor="text1"/>
          <w:lang w:eastAsia="en-GB"/>
        </w:rPr>
        <w:t>excellent</w:t>
      </w:r>
      <w:r w:rsidRPr="005457B4">
        <w:rPr>
          <w:color w:val="000000" w:themeColor="text1"/>
          <w:lang w:eastAsia="en-GB"/>
        </w:rPr>
        <w:t xml:space="preserve"> work. </w:t>
      </w:r>
    </w:p>
    <w:p w14:paraId="41C34C9A" w14:textId="3D3953C3" w:rsidR="00B12B09" w:rsidRPr="00006BD9" w:rsidRDefault="00006BD9" w:rsidP="00006BD9">
      <w:pPr>
        <w:rPr>
          <w:b/>
          <w:bCs/>
          <w:color w:val="000000" w:themeColor="text1"/>
          <w:lang w:eastAsia="en-GB"/>
        </w:rPr>
      </w:pPr>
      <w:r w:rsidRPr="00006BD9">
        <w:rPr>
          <w:b/>
          <w:bCs/>
          <w:noProof/>
          <w:color w:val="000000" w:themeColor="text1"/>
          <w:lang w:eastAsia="en-GB"/>
        </w:rPr>
        <w:drawing>
          <wp:inline distT="0" distB="0" distL="0" distR="0" wp14:anchorId="679A4425" wp14:editId="3C4BA658">
            <wp:extent cx="5286197" cy="2410590"/>
            <wp:effectExtent l="152400" t="152400" r="353060" b="370840"/>
            <wp:docPr id="120641530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15303" name="Picture 1" descr="A white text with black text&#10;&#10;Description automatically generated"/>
                    <pic:cNvPicPr/>
                  </pic:nvPicPr>
                  <pic:blipFill>
                    <a:blip r:embed="rId45"/>
                    <a:stretch>
                      <a:fillRect/>
                    </a:stretch>
                  </pic:blipFill>
                  <pic:spPr>
                    <a:xfrm>
                      <a:off x="0" y="0"/>
                      <a:ext cx="5295875" cy="2415003"/>
                    </a:xfrm>
                    <a:prstGeom prst="rect">
                      <a:avLst/>
                    </a:prstGeom>
                    <a:ln>
                      <a:noFill/>
                    </a:ln>
                    <a:effectLst>
                      <a:outerShdw blurRad="292100" dist="139700" dir="2700000" algn="tl" rotWithShape="0">
                        <a:srgbClr val="333333">
                          <a:alpha val="65000"/>
                        </a:srgbClr>
                      </a:outerShdw>
                    </a:effectLst>
                  </pic:spPr>
                </pic:pic>
              </a:graphicData>
            </a:graphic>
          </wp:inline>
        </w:drawing>
      </w:r>
    </w:p>
    <w:p w14:paraId="7C5E9878" w14:textId="77777777" w:rsidR="00B12B09" w:rsidRPr="008735FC" w:rsidRDefault="00B12B09" w:rsidP="008735FC">
      <w:pPr>
        <w:rPr>
          <w:b/>
          <w:bCs/>
          <w:lang w:eastAsia="en-GB"/>
        </w:rPr>
      </w:pPr>
      <w:r w:rsidRPr="008735FC">
        <w:rPr>
          <w:b/>
          <w:bCs/>
        </w:rPr>
        <w:t>Performance Assessment Based on Statistics</w:t>
      </w:r>
    </w:p>
    <w:p w14:paraId="540C1C58" w14:textId="77777777" w:rsidR="00B12B09" w:rsidRDefault="00B12B09" w:rsidP="00B12B09">
      <w:r w:rsidRPr="004B64D4">
        <w:t xml:space="preserve">As highlighted in earlier sections of the data analysis, officers express demotivation when their performance is primarily assessed through quantitative metrics rather than qualitative factors. This emphasis on numbers over quality diminishes their morale and sense of achievement. </w:t>
      </w:r>
    </w:p>
    <w:p w14:paraId="5C874B42" w14:textId="2C830B94" w:rsidR="001178F0" w:rsidRPr="001178F0" w:rsidRDefault="001178F0" w:rsidP="001178F0">
      <w:pPr>
        <w:jc w:val="center"/>
      </w:pPr>
      <w:r w:rsidRPr="001178F0">
        <w:rPr>
          <w:noProof/>
        </w:rPr>
        <w:drawing>
          <wp:inline distT="0" distB="0" distL="0" distR="0" wp14:anchorId="0A8F133C" wp14:editId="7884EC39">
            <wp:extent cx="5147937" cy="594870"/>
            <wp:effectExtent l="152400" t="152400" r="358140" b="358140"/>
            <wp:docPr id="150099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91539" name=""/>
                    <pic:cNvPicPr/>
                  </pic:nvPicPr>
                  <pic:blipFill>
                    <a:blip r:embed="rId46"/>
                    <a:stretch>
                      <a:fillRect/>
                    </a:stretch>
                  </pic:blipFill>
                  <pic:spPr>
                    <a:xfrm>
                      <a:off x="0" y="0"/>
                      <a:ext cx="5212360" cy="602314"/>
                    </a:xfrm>
                    <a:prstGeom prst="rect">
                      <a:avLst/>
                    </a:prstGeom>
                    <a:ln>
                      <a:noFill/>
                    </a:ln>
                    <a:effectLst>
                      <a:outerShdw blurRad="292100" dist="139700" dir="2700000" algn="tl" rotWithShape="0">
                        <a:srgbClr val="333333">
                          <a:alpha val="65000"/>
                        </a:srgbClr>
                      </a:outerShdw>
                    </a:effectLst>
                  </pic:spPr>
                </pic:pic>
              </a:graphicData>
            </a:graphic>
          </wp:inline>
        </w:drawing>
      </w:r>
    </w:p>
    <w:p w14:paraId="28A73EDD" w14:textId="77777777" w:rsidR="00184267" w:rsidRDefault="00184267" w:rsidP="00B12B09">
      <w:pPr>
        <w:rPr>
          <w:b/>
          <w:bCs/>
          <w:lang w:eastAsia="en-GB"/>
        </w:rPr>
      </w:pPr>
    </w:p>
    <w:p w14:paraId="22C91C03" w14:textId="2D9783C7" w:rsidR="00B12B09" w:rsidRPr="001861C3" w:rsidRDefault="00B12B09" w:rsidP="00B12B09">
      <w:pPr>
        <w:rPr>
          <w:b/>
          <w:bCs/>
          <w:lang w:eastAsia="en-GB"/>
        </w:rPr>
      </w:pPr>
      <w:r w:rsidRPr="001861C3">
        <w:rPr>
          <w:b/>
          <w:bCs/>
          <w:lang w:eastAsia="en-GB"/>
        </w:rPr>
        <w:t>Delayed Workload Reviews</w:t>
      </w:r>
    </w:p>
    <w:p w14:paraId="1844630D" w14:textId="77777777" w:rsidR="00B12B09" w:rsidRDefault="00B12B09" w:rsidP="00B12B09">
      <w:pPr>
        <w:spacing w:line="360" w:lineRule="auto"/>
      </w:pPr>
      <w:r w:rsidRPr="004B64D4">
        <w:rPr>
          <w:lang w:eastAsia="en-GB"/>
        </w:rPr>
        <w:lastRenderedPageBreak/>
        <w:t>Officers expressed frustration about waiting a long period for a workload revi</w:t>
      </w:r>
      <w:r>
        <w:rPr>
          <w:lang w:eastAsia="en-GB"/>
        </w:rPr>
        <w:t>ew, which</w:t>
      </w:r>
      <w:r>
        <w:t xml:space="preserve"> has a direct impact on officers' motivation levels.</w:t>
      </w:r>
    </w:p>
    <w:p w14:paraId="08206DAC" w14:textId="59A9C3F6" w:rsidR="00B12B09" w:rsidRPr="001178F0" w:rsidRDefault="001178F0" w:rsidP="001178F0">
      <w:pPr>
        <w:spacing w:line="360" w:lineRule="auto"/>
        <w:jc w:val="center"/>
        <w:rPr>
          <w:lang w:eastAsia="en-GB"/>
        </w:rPr>
      </w:pPr>
      <w:r w:rsidRPr="001178F0">
        <w:rPr>
          <w:noProof/>
          <w:lang w:eastAsia="en-GB"/>
        </w:rPr>
        <w:drawing>
          <wp:inline distT="0" distB="0" distL="0" distR="0" wp14:anchorId="3F5CDFA4" wp14:editId="608CCAD0">
            <wp:extent cx="5323256" cy="571486"/>
            <wp:effectExtent l="152400" t="152400" r="353695" b="362585"/>
            <wp:docPr id="482559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59814" name=""/>
                    <pic:cNvPicPr/>
                  </pic:nvPicPr>
                  <pic:blipFill>
                    <a:blip r:embed="rId47"/>
                    <a:stretch>
                      <a:fillRect/>
                    </a:stretch>
                  </pic:blipFill>
                  <pic:spPr>
                    <a:xfrm>
                      <a:off x="0" y="0"/>
                      <a:ext cx="5369041" cy="576401"/>
                    </a:xfrm>
                    <a:prstGeom prst="rect">
                      <a:avLst/>
                    </a:prstGeom>
                    <a:ln>
                      <a:noFill/>
                    </a:ln>
                    <a:effectLst>
                      <a:outerShdw blurRad="292100" dist="139700" dir="2700000" algn="tl" rotWithShape="0">
                        <a:srgbClr val="333333">
                          <a:alpha val="65000"/>
                        </a:srgbClr>
                      </a:outerShdw>
                    </a:effectLst>
                  </pic:spPr>
                </pic:pic>
              </a:graphicData>
            </a:graphic>
          </wp:inline>
        </w:drawing>
      </w:r>
    </w:p>
    <w:p w14:paraId="5F1C0D0A" w14:textId="77777777" w:rsidR="00B12B09" w:rsidRPr="0059362A" w:rsidRDefault="00B12B09" w:rsidP="00B12B09">
      <w:pPr>
        <w:rPr>
          <w:b/>
          <w:bCs/>
          <w:lang w:eastAsia="en-GB"/>
        </w:rPr>
      </w:pPr>
      <w:r w:rsidRPr="0059362A">
        <w:rPr>
          <w:b/>
          <w:bCs/>
        </w:rPr>
        <w:t>Disparity in Performance Review Frequency Among Team Members.</w:t>
      </w:r>
    </w:p>
    <w:p w14:paraId="522D2341" w14:textId="77777777" w:rsidR="00B12B09" w:rsidRDefault="00B12B09" w:rsidP="00B12B09">
      <w:pPr>
        <w:rPr>
          <w:lang w:eastAsia="en-GB"/>
        </w:rPr>
      </w:pPr>
      <w:r>
        <w:rPr>
          <w:lang w:eastAsia="en-GB"/>
        </w:rPr>
        <w:t>O</w:t>
      </w:r>
      <w:r w:rsidRPr="004B64D4">
        <w:rPr>
          <w:lang w:eastAsia="en-GB"/>
        </w:rPr>
        <w:t>fficers noticed that some team members receive performance reviews more often than others.</w:t>
      </w:r>
    </w:p>
    <w:p w14:paraId="5686E58E" w14:textId="66827E11" w:rsidR="00B060E0" w:rsidRPr="0059362A" w:rsidRDefault="00B060E0" w:rsidP="00B060E0">
      <w:pPr>
        <w:rPr>
          <w:b/>
          <w:bCs/>
          <w:lang w:eastAsia="en-GB"/>
        </w:rPr>
      </w:pPr>
      <w:r w:rsidRPr="00B060E0">
        <w:rPr>
          <w:b/>
          <w:bCs/>
          <w:noProof/>
          <w:lang w:eastAsia="en-GB"/>
        </w:rPr>
        <w:drawing>
          <wp:inline distT="0" distB="0" distL="0" distR="0" wp14:anchorId="372B5227" wp14:editId="7EA20D62">
            <wp:extent cx="5349954" cy="1775217"/>
            <wp:effectExtent l="152400" t="152400" r="365125" b="358775"/>
            <wp:docPr id="2061736944"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36944" name="Picture 1" descr="A close-up of a text&#10;&#10;Description automatically generated"/>
                    <pic:cNvPicPr/>
                  </pic:nvPicPr>
                  <pic:blipFill>
                    <a:blip r:embed="rId48"/>
                    <a:stretch>
                      <a:fillRect/>
                    </a:stretch>
                  </pic:blipFill>
                  <pic:spPr>
                    <a:xfrm>
                      <a:off x="0" y="0"/>
                      <a:ext cx="5357562" cy="1777742"/>
                    </a:xfrm>
                    <a:prstGeom prst="rect">
                      <a:avLst/>
                    </a:prstGeom>
                    <a:ln>
                      <a:noFill/>
                    </a:ln>
                    <a:effectLst>
                      <a:outerShdw blurRad="292100" dist="139700" dir="2700000" algn="tl" rotWithShape="0">
                        <a:srgbClr val="333333">
                          <a:alpha val="65000"/>
                        </a:srgbClr>
                      </a:outerShdw>
                    </a:effectLst>
                  </pic:spPr>
                </pic:pic>
              </a:graphicData>
            </a:graphic>
          </wp:inline>
        </w:drawing>
      </w:r>
    </w:p>
    <w:p w14:paraId="08F51DCB" w14:textId="71EED597" w:rsidR="00B12B09" w:rsidRDefault="00B060E0" w:rsidP="00B12B09">
      <w:pPr>
        <w:pStyle w:val="Heading2"/>
        <w:rPr>
          <w:b w:val="0"/>
        </w:rPr>
      </w:pPr>
      <w:bookmarkStart w:id="74" w:name="_Toc166274339"/>
      <w:r>
        <w:t xml:space="preserve">4.6 </w:t>
      </w:r>
      <w:r w:rsidR="00B12B09">
        <w:t xml:space="preserve">Suggestions for </w:t>
      </w:r>
      <w:r w:rsidR="001F6351">
        <w:t>I</w:t>
      </w:r>
      <w:r w:rsidR="00B12B09">
        <w:t xml:space="preserve">mproving </w:t>
      </w:r>
      <w:r w:rsidR="001F6351">
        <w:t>P</w:t>
      </w:r>
      <w:r w:rsidR="00B12B09">
        <w:t xml:space="preserve">erformance </w:t>
      </w:r>
      <w:r w:rsidR="001F6351">
        <w:t>R</w:t>
      </w:r>
      <w:r w:rsidR="00B12B09">
        <w:t xml:space="preserve">eviews at Gwent Police; </w:t>
      </w:r>
      <w:r w:rsidR="001F6351">
        <w:t>Q</w:t>
      </w:r>
      <w:r w:rsidR="00B12B09">
        <w:t xml:space="preserve">uantitative </w:t>
      </w:r>
      <w:r w:rsidR="001F6351">
        <w:t>A</w:t>
      </w:r>
      <w:r w:rsidR="00B12B09">
        <w:t>nalysis.</w:t>
      </w:r>
      <w:bookmarkEnd w:id="74"/>
    </w:p>
    <w:p w14:paraId="3E84B88E" w14:textId="1E5C3F28" w:rsidR="00B12B09" w:rsidRPr="005457B4" w:rsidRDefault="00B12B09" w:rsidP="00B12B09">
      <w:pPr>
        <w:rPr>
          <w:color w:val="C00000"/>
        </w:rPr>
      </w:pPr>
      <w:r w:rsidRPr="004B64D4">
        <w:t>Front-line officers were asked about their suggestions on how to improve the performance review process</w:t>
      </w:r>
      <w:r w:rsidRPr="004B64D4">
        <w:rPr>
          <w:rStyle w:val="myxfac"/>
        </w:rPr>
        <w:t xml:space="preserve">. </w:t>
      </w:r>
      <w:r w:rsidRPr="004B64D4">
        <w:t>68 officers out of 138 provided recommendations. The feedback from police officers can be grouped into several key themes, reflecting their suggestions for performance reviews</w:t>
      </w:r>
      <w:r>
        <w:t xml:space="preserve"> </w:t>
      </w:r>
      <w:r w:rsidRPr="00A96C4B">
        <w:t>(Table</w:t>
      </w:r>
      <w:r w:rsidR="00A96C4B" w:rsidRPr="00A96C4B">
        <w:t xml:space="preserve"> 8</w:t>
      </w:r>
      <w:r w:rsidRPr="00A96C4B">
        <w:t>)</w:t>
      </w:r>
      <w:r w:rsidR="00A96C4B" w:rsidRPr="00A96C4B">
        <w:t>.</w:t>
      </w:r>
    </w:p>
    <w:tbl>
      <w:tblPr>
        <w:tblStyle w:val="GridTable2"/>
        <w:tblW w:w="0" w:type="auto"/>
        <w:tblLook w:val="04A0" w:firstRow="1" w:lastRow="0" w:firstColumn="1" w:lastColumn="0" w:noHBand="0" w:noVBand="1"/>
      </w:tblPr>
      <w:tblGrid>
        <w:gridCol w:w="1134"/>
        <w:gridCol w:w="6663"/>
        <w:gridCol w:w="1219"/>
      </w:tblGrid>
      <w:tr w:rsidR="00B12B09" w:rsidRPr="004B64D4" w14:paraId="20888761" w14:textId="77777777" w:rsidTr="00A96C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4A90831" w14:textId="53EF9A2D" w:rsidR="00B12B09" w:rsidRPr="004B64D4" w:rsidRDefault="00B12B09" w:rsidP="006A424F">
            <w:pPr>
              <w:spacing w:before="100" w:beforeAutospacing="1" w:after="100" w:afterAutospacing="1"/>
              <w:rPr>
                <w:rFonts w:eastAsia="Times New Roman" w:cs="Arial"/>
                <w:lang w:eastAsia="en-GB"/>
              </w:rPr>
            </w:pPr>
            <w:r w:rsidRPr="004B64D4">
              <w:rPr>
                <w:rFonts w:eastAsia="Times New Roman" w:cs="Arial"/>
                <w:lang w:eastAsia="en-GB"/>
              </w:rPr>
              <w:t xml:space="preserve">Table </w:t>
            </w:r>
            <w:r w:rsidR="00A96C4B">
              <w:rPr>
                <w:rFonts w:eastAsia="Times New Roman" w:cs="Arial"/>
                <w:lang w:eastAsia="en-GB"/>
              </w:rPr>
              <w:t>8</w:t>
            </w:r>
          </w:p>
        </w:tc>
        <w:tc>
          <w:tcPr>
            <w:tcW w:w="6663" w:type="dxa"/>
          </w:tcPr>
          <w:p w14:paraId="63ABE2CA"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rPr>
            </w:pPr>
            <w:bookmarkStart w:id="75" w:name="_Hlk166253671"/>
            <w:r>
              <w:t>Performance review improvement suggestions</w:t>
            </w:r>
            <w:r w:rsidRPr="004B64D4">
              <w:t xml:space="preserve"> </w:t>
            </w:r>
            <w:bookmarkEnd w:id="75"/>
            <w:r w:rsidRPr="004B64D4">
              <w:t>(n=68)</w:t>
            </w:r>
            <w:r>
              <w:t>.</w:t>
            </w:r>
          </w:p>
          <w:p w14:paraId="542858EA" w14:textId="77777777" w:rsidR="00B12B09" w:rsidRPr="004B64D4" w:rsidRDefault="00B12B09" w:rsidP="006A424F">
            <w:pPr>
              <w:spacing w:line="276" w:lineRule="auto"/>
              <w:cnfStyle w:val="100000000000" w:firstRow="1" w:lastRow="0" w:firstColumn="0" w:lastColumn="0" w:oddVBand="0" w:evenVBand="0" w:oddHBand="0" w:evenHBand="0" w:firstRowFirstColumn="0" w:firstRowLastColumn="0" w:lastRowFirstColumn="0" w:lastRowLastColumn="0"/>
              <w:rPr>
                <w:b w:val="0"/>
                <w:bCs w:val="0"/>
                <w:i/>
                <w:iCs/>
              </w:rPr>
            </w:pPr>
          </w:p>
        </w:tc>
        <w:tc>
          <w:tcPr>
            <w:tcW w:w="1219" w:type="dxa"/>
          </w:tcPr>
          <w:p w14:paraId="2AE7FAAD" w14:textId="77777777" w:rsidR="00B12B09" w:rsidRPr="004B64D4" w:rsidRDefault="00B12B09" w:rsidP="006A424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Arial"/>
                <w:lang w:eastAsia="en-GB"/>
              </w:rPr>
            </w:pPr>
          </w:p>
        </w:tc>
      </w:tr>
      <w:tr w:rsidR="00B12B09" w:rsidRPr="004B64D4" w14:paraId="18257026"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0BE677C" w14:textId="77777777" w:rsidR="00B12B09" w:rsidRPr="00DF2B9B" w:rsidRDefault="00B12B09" w:rsidP="006A424F">
            <w:pPr>
              <w:spacing w:before="100" w:beforeAutospacing="1" w:after="100" w:afterAutospacing="1"/>
              <w:jc w:val="center"/>
              <w:rPr>
                <w:rFonts w:eastAsia="Times New Roman" w:cs="Arial"/>
                <w:lang w:eastAsia="en-GB"/>
              </w:rPr>
            </w:pPr>
            <w:r w:rsidRPr="00DF2B9B">
              <w:rPr>
                <w:rFonts w:eastAsia="Times New Roman" w:cs="Arial"/>
                <w:lang w:eastAsia="en-GB"/>
              </w:rPr>
              <w:lastRenderedPageBreak/>
              <w:t>Code</w:t>
            </w:r>
          </w:p>
        </w:tc>
        <w:tc>
          <w:tcPr>
            <w:tcW w:w="6663" w:type="dxa"/>
          </w:tcPr>
          <w:p w14:paraId="1394D252" w14:textId="77777777" w:rsidR="00B12B09" w:rsidRPr="00DF2B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DF2B9B">
              <w:rPr>
                <w:rFonts w:eastAsia="Times New Roman" w:cs="Arial"/>
                <w:b/>
                <w:bCs/>
                <w:lang w:eastAsia="en-GB"/>
              </w:rPr>
              <w:t>Theme</w:t>
            </w:r>
          </w:p>
        </w:tc>
        <w:tc>
          <w:tcPr>
            <w:tcW w:w="1219" w:type="dxa"/>
          </w:tcPr>
          <w:p w14:paraId="4F555833" w14:textId="77777777" w:rsidR="00B12B09" w:rsidRPr="004B64D4"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b/>
                <w:bCs/>
                <w:lang w:eastAsia="en-GB"/>
              </w:rPr>
            </w:pPr>
            <w:r w:rsidRPr="004B64D4">
              <w:rPr>
                <w:rFonts w:eastAsia="Times New Roman" w:cs="Arial"/>
                <w:b/>
                <w:bCs/>
                <w:lang w:eastAsia="en-GB"/>
              </w:rPr>
              <w:t>Count</w:t>
            </w:r>
          </w:p>
        </w:tc>
      </w:tr>
      <w:tr w:rsidR="00B12B09" w:rsidRPr="004B64D4" w14:paraId="0E29AF8F"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6F4C308D"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2</w:t>
            </w:r>
          </w:p>
        </w:tc>
        <w:tc>
          <w:tcPr>
            <w:tcW w:w="6663" w:type="dxa"/>
          </w:tcPr>
          <w:p w14:paraId="58EF8DC1" w14:textId="7BC3E294" w:rsidR="0007537E" w:rsidRPr="00DF2B9B" w:rsidRDefault="00B12B09" w:rsidP="006A424F">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cs="Arial"/>
              </w:rPr>
            </w:pPr>
            <w:r w:rsidRPr="00DF2B9B">
              <w:rPr>
                <w:rFonts w:cs="Arial"/>
              </w:rPr>
              <w:t xml:space="preserve">Request for consideration of challenges </w:t>
            </w:r>
          </w:p>
        </w:tc>
        <w:tc>
          <w:tcPr>
            <w:tcW w:w="1219" w:type="dxa"/>
          </w:tcPr>
          <w:p w14:paraId="791DFAC1"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1</w:t>
            </w:r>
            <w:r>
              <w:rPr>
                <w:rFonts w:eastAsia="Times New Roman" w:cs="Arial"/>
                <w:color w:val="000000" w:themeColor="text1"/>
                <w:lang w:eastAsia="en-GB"/>
              </w:rPr>
              <w:t>6</w:t>
            </w:r>
          </w:p>
        </w:tc>
      </w:tr>
      <w:tr w:rsidR="00B12B09" w:rsidRPr="004B64D4" w14:paraId="7373EA5B"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7040B4B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3</w:t>
            </w:r>
          </w:p>
        </w:tc>
        <w:tc>
          <w:tcPr>
            <w:tcW w:w="6663" w:type="dxa"/>
          </w:tcPr>
          <w:p w14:paraId="7D620AC0" w14:textId="77777777" w:rsidR="00B12B09" w:rsidRPr="00DF2B9B" w:rsidRDefault="00B12B09" w:rsidP="006A424F">
            <w:pPr>
              <w:spacing w:line="276"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DF2B9B">
              <w:rPr>
                <w:rFonts w:cs="Arial"/>
                <w:lang w:eastAsia="en-GB"/>
              </w:rPr>
              <w:t>Recognition and positive feedback</w:t>
            </w:r>
          </w:p>
        </w:tc>
        <w:tc>
          <w:tcPr>
            <w:tcW w:w="1219" w:type="dxa"/>
          </w:tcPr>
          <w:p w14:paraId="3543572B"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1</w:t>
            </w:r>
            <w:r>
              <w:rPr>
                <w:rFonts w:eastAsia="Times New Roman" w:cs="Arial"/>
                <w:color w:val="000000" w:themeColor="text1"/>
                <w:lang w:eastAsia="en-GB"/>
              </w:rPr>
              <w:t>4</w:t>
            </w:r>
          </w:p>
        </w:tc>
      </w:tr>
      <w:tr w:rsidR="00B12B09" w:rsidRPr="004B64D4" w14:paraId="52A58201"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0F287D0"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1</w:t>
            </w:r>
          </w:p>
        </w:tc>
        <w:tc>
          <w:tcPr>
            <w:tcW w:w="6663" w:type="dxa"/>
          </w:tcPr>
          <w:p w14:paraId="33511FFD" w14:textId="77777777" w:rsidR="00B12B09" w:rsidRPr="001113FB" w:rsidRDefault="00B12B09" w:rsidP="006A424F">
            <w:pPr>
              <w:spacing w:line="276" w:lineRule="auto"/>
              <w:cnfStyle w:val="000000000000" w:firstRow="0" w:lastRow="0" w:firstColumn="0" w:lastColumn="0" w:oddVBand="0" w:evenVBand="0" w:oddHBand="0" w:evenHBand="0" w:firstRowFirstColumn="0" w:firstRowLastColumn="0" w:lastRowFirstColumn="0" w:lastRowLastColumn="0"/>
              <w:rPr>
                <w:rFonts w:eastAsiaTheme="majorEastAsia"/>
              </w:rPr>
            </w:pPr>
            <w:r w:rsidRPr="00DF2B9B">
              <w:t>Shift in focus from quantity to quality in performance assessments.</w:t>
            </w:r>
          </w:p>
        </w:tc>
        <w:tc>
          <w:tcPr>
            <w:tcW w:w="1219" w:type="dxa"/>
          </w:tcPr>
          <w:p w14:paraId="4A44F631"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9</w:t>
            </w:r>
          </w:p>
        </w:tc>
      </w:tr>
      <w:tr w:rsidR="00B12B09" w:rsidRPr="004B64D4" w14:paraId="26707295"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32792FCA"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6E2B2089" w14:textId="77777777" w:rsidR="00B12B09" w:rsidRPr="00DF2B9B" w:rsidRDefault="00B12B09"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cs="Arial"/>
              </w:rPr>
            </w:pPr>
            <w:r w:rsidRPr="00DF2B9B">
              <w:rPr>
                <w:rStyle w:val="Strong"/>
                <w:rFonts w:cs="Arial"/>
                <w:b w:val="0"/>
                <w:bCs w:val="0"/>
              </w:rPr>
              <w:t>Frequency and promptness in reviewing the workload.</w:t>
            </w:r>
          </w:p>
        </w:tc>
        <w:tc>
          <w:tcPr>
            <w:tcW w:w="1219" w:type="dxa"/>
          </w:tcPr>
          <w:p w14:paraId="078C24E7"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9</w:t>
            </w:r>
          </w:p>
        </w:tc>
      </w:tr>
      <w:tr w:rsidR="00B12B09" w:rsidRPr="004B64D4" w14:paraId="2096CA1A"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2E88E9A" w14:textId="77777777" w:rsidR="00B12B09" w:rsidRPr="00E10190" w:rsidRDefault="00B12B09" w:rsidP="006A424F">
            <w:pPr>
              <w:spacing w:before="100" w:beforeAutospacing="1" w:after="100" w:afterAutospacing="1"/>
              <w:jc w:val="center"/>
              <w:rPr>
                <w:rFonts w:eastAsia="Times New Roman" w:cs="Arial"/>
                <w:b w:val="0"/>
                <w:bCs w:val="0"/>
                <w:lang w:eastAsia="en-GB"/>
              </w:rPr>
            </w:pPr>
            <w:r>
              <w:rPr>
                <w:rFonts w:eastAsia="Times New Roman" w:cs="Arial"/>
                <w:b w:val="0"/>
                <w:bCs w:val="0"/>
                <w:lang w:eastAsia="en-GB"/>
              </w:rPr>
              <w:t>6</w:t>
            </w:r>
          </w:p>
        </w:tc>
        <w:tc>
          <w:tcPr>
            <w:tcW w:w="6663" w:type="dxa"/>
          </w:tcPr>
          <w:p w14:paraId="6EB386EE" w14:textId="77777777" w:rsidR="00B12B09" w:rsidRPr="00DF2B9B" w:rsidRDefault="00B12B09" w:rsidP="006A424F">
            <w:pPr>
              <w:pStyle w:val="Heading3"/>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4"/>
                <w:szCs w:val="24"/>
              </w:rPr>
            </w:pPr>
            <w:bookmarkStart w:id="76" w:name="_Toc166274340"/>
            <w:r w:rsidRPr="00DF2B9B">
              <w:rPr>
                <w:rStyle w:val="Strong"/>
                <w:rFonts w:ascii="Arial" w:hAnsi="Arial" w:cs="Arial"/>
                <w:b w:val="0"/>
                <w:bCs w:val="0"/>
                <w:color w:val="auto"/>
                <w:sz w:val="24"/>
                <w:szCs w:val="24"/>
              </w:rPr>
              <w:t>More regular and meaningful reviews</w:t>
            </w:r>
            <w:bookmarkEnd w:id="76"/>
          </w:p>
        </w:tc>
        <w:tc>
          <w:tcPr>
            <w:tcW w:w="1219" w:type="dxa"/>
          </w:tcPr>
          <w:p w14:paraId="784C4242"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8</w:t>
            </w:r>
          </w:p>
        </w:tc>
      </w:tr>
      <w:tr w:rsidR="00B12B09" w:rsidRPr="004B64D4" w14:paraId="2E8F0D91"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53D3FF1E"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3</w:t>
            </w:r>
          </w:p>
        </w:tc>
        <w:tc>
          <w:tcPr>
            <w:tcW w:w="6663" w:type="dxa"/>
          </w:tcPr>
          <w:p w14:paraId="06EEFA2B" w14:textId="77777777" w:rsidR="00B12B09" w:rsidRPr="00DF2B9B" w:rsidRDefault="00B12B09" w:rsidP="006A424F">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r w:rsidRPr="00DF2B9B">
              <w:rPr>
                <w:rFonts w:cs="Arial"/>
              </w:rPr>
              <w:t>Prioritising Officers' Well-being.</w:t>
            </w:r>
          </w:p>
        </w:tc>
        <w:tc>
          <w:tcPr>
            <w:tcW w:w="1219" w:type="dxa"/>
          </w:tcPr>
          <w:p w14:paraId="18FFF60D"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5</w:t>
            </w:r>
          </w:p>
        </w:tc>
      </w:tr>
      <w:tr w:rsidR="00B12B09" w:rsidRPr="004B64D4" w14:paraId="52306A88" w14:textId="77777777" w:rsidTr="00A96C4B">
        <w:tc>
          <w:tcPr>
            <w:cnfStyle w:val="001000000000" w:firstRow="0" w:lastRow="0" w:firstColumn="1" w:lastColumn="0" w:oddVBand="0" w:evenVBand="0" w:oddHBand="0" w:evenHBand="0" w:firstRowFirstColumn="0" w:firstRowLastColumn="0" w:lastRowFirstColumn="0" w:lastRowLastColumn="0"/>
            <w:tcW w:w="1134" w:type="dxa"/>
          </w:tcPr>
          <w:p w14:paraId="41083A0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2</w:t>
            </w:r>
          </w:p>
        </w:tc>
        <w:tc>
          <w:tcPr>
            <w:tcW w:w="6663" w:type="dxa"/>
          </w:tcPr>
          <w:p w14:paraId="73A7343F" w14:textId="77777777" w:rsidR="00B12B09" w:rsidRPr="00DF2B9B" w:rsidRDefault="00B12B09" w:rsidP="006A424F">
            <w:pPr>
              <w:spacing w:line="276" w:lineRule="auto"/>
              <w:cnfStyle w:val="000000000000" w:firstRow="0" w:lastRow="0" w:firstColumn="0" w:lastColumn="0" w:oddVBand="0" w:evenVBand="0" w:oddHBand="0" w:evenHBand="0" w:firstRowFirstColumn="0" w:firstRowLastColumn="0" w:lastRowFirstColumn="0" w:lastRowLastColumn="0"/>
              <w:rPr>
                <w:rFonts w:cs="Arial"/>
                <w:i/>
                <w:iCs/>
              </w:rPr>
            </w:pPr>
            <w:r w:rsidRPr="00DF2B9B">
              <w:rPr>
                <w:rFonts w:cs="Arial"/>
              </w:rPr>
              <w:t>Probation Period Consideration</w:t>
            </w:r>
            <w:r>
              <w:rPr>
                <w:rFonts w:cs="Arial"/>
              </w:rPr>
              <w:t>.</w:t>
            </w:r>
          </w:p>
        </w:tc>
        <w:tc>
          <w:tcPr>
            <w:tcW w:w="1219" w:type="dxa"/>
          </w:tcPr>
          <w:p w14:paraId="708C51F0" w14:textId="77777777" w:rsidR="00B12B09" w:rsidRPr="0076339B" w:rsidRDefault="00B12B09" w:rsidP="006A424F">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5</w:t>
            </w:r>
          </w:p>
        </w:tc>
      </w:tr>
      <w:tr w:rsidR="00B12B09" w:rsidRPr="004B64D4" w14:paraId="738BCCCC" w14:textId="77777777" w:rsidTr="00A96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2673D779" w14:textId="77777777" w:rsidR="00B12B09" w:rsidRPr="00E10190" w:rsidRDefault="00B12B09" w:rsidP="006A424F">
            <w:pPr>
              <w:spacing w:before="100" w:beforeAutospacing="1" w:after="100" w:afterAutospacing="1"/>
              <w:jc w:val="center"/>
              <w:rPr>
                <w:rFonts w:eastAsia="Times New Roman" w:cs="Arial"/>
                <w:b w:val="0"/>
                <w:bCs w:val="0"/>
                <w:lang w:eastAsia="en-GB"/>
              </w:rPr>
            </w:pPr>
            <w:r w:rsidRPr="00E10190">
              <w:rPr>
                <w:rFonts w:eastAsia="Times New Roman" w:cs="Arial"/>
                <w:b w:val="0"/>
                <w:bCs w:val="0"/>
                <w:lang w:eastAsia="en-GB"/>
              </w:rPr>
              <w:t>3</w:t>
            </w:r>
          </w:p>
        </w:tc>
        <w:tc>
          <w:tcPr>
            <w:tcW w:w="6663" w:type="dxa"/>
          </w:tcPr>
          <w:p w14:paraId="451DFE4B" w14:textId="77777777" w:rsidR="00B12B09" w:rsidRPr="00DF2B9B" w:rsidRDefault="00B12B09" w:rsidP="006A424F">
            <w:pPr>
              <w:spacing w:line="276" w:lineRule="auto"/>
              <w:cnfStyle w:val="000000100000" w:firstRow="0" w:lastRow="0" w:firstColumn="0" w:lastColumn="0" w:oddVBand="0" w:evenVBand="0" w:oddHBand="1" w:evenHBand="0" w:firstRowFirstColumn="0" w:firstRowLastColumn="0" w:lastRowFirstColumn="0" w:lastRowLastColumn="0"/>
              <w:rPr>
                <w:rFonts w:cs="Arial"/>
              </w:rPr>
            </w:pPr>
            <w:r w:rsidRPr="00DF2B9B">
              <w:rPr>
                <w:rFonts w:cs="Arial"/>
              </w:rPr>
              <w:t>Action taken on the concerns and requests.</w:t>
            </w:r>
          </w:p>
        </w:tc>
        <w:tc>
          <w:tcPr>
            <w:tcW w:w="1219" w:type="dxa"/>
          </w:tcPr>
          <w:p w14:paraId="2AB16C13" w14:textId="77777777" w:rsidR="00B12B09" w:rsidRPr="0076339B" w:rsidRDefault="00B12B09" w:rsidP="006A424F">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lang w:eastAsia="en-GB"/>
              </w:rPr>
            </w:pPr>
            <w:r w:rsidRPr="0076339B">
              <w:rPr>
                <w:rFonts w:eastAsia="Times New Roman" w:cs="Arial"/>
                <w:color w:val="000000" w:themeColor="text1"/>
                <w:lang w:eastAsia="en-GB"/>
              </w:rPr>
              <w:t>2</w:t>
            </w:r>
          </w:p>
        </w:tc>
      </w:tr>
    </w:tbl>
    <w:p w14:paraId="553C9B47" w14:textId="77777777" w:rsidR="00B12B09" w:rsidRDefault="00B12B09" w:rsidP="00B12B09">
      <w:pPr>
        <w:pStyle w:val="Heading3"/>
        <w:rPr>
          <w:rStyle w:val="Strong"/>
          <w:rFonts w:ascii="Arial" w:hAnsi="Arial" w:cs="Arial"/>
          <w:color w:val="000000" w:themeColor="text1"/>
          <w:sz w:val="24"/>
          <w:szCs w:val="24"/>
        </w:rPr>
      </w:pPr>
    </w:p>
    <w:p w14:paraId="111DE5A9" w14:textId="77777777" w:rsidR="00B12B09" w:rsidRPr="004B64D4" w:rsidRDefault="00B12B09" w:rsidP="00B12B09">
      <w:pPr>
        <w:spacing w:before="100" w:beforeAutospacing="1" w:after="100" w:afterAutospacing="1"/>
        <w:rPr>
          <w:b/>
          <w:bCs/>
        </w:rPr>
      </w:pPr>
      <w:r w:rsidRPr="004B64D4">
        <w:rPr>
          <w:b/>
          <w:bCs/>
        </w:rPr>
        <w:t xml:space="preserve">Request for consideration of challenges </w:t>
      </w:r>
      <w:r>
        <w:rPr>
          <w:b/>
          <w:bCs/>
        </w:rPr>
        <w:t xml:space="preserve">police officers face to meet objectives. </w:t>
      </w:r>
    </w:p>
    <w:p w14:paraId="43004954" w14:textId="3EFF83AE" w:rsidR="00B12B09" w:rsidRDefault="00B12B09" w:rsidP="00B12B09">
      <w:pPr>
        <w:spacing w:before="100" w:beforeAutospacing="1" w:after="100" w:afterAutospacing="1"/>
      </w:pPr>
      <w:r>
        <w:t>O</w:t>
      </w:r>
      <w:r w:rsidRPr="004B64D4">
        <w:t>fficers suggest recognising the challenges of under-resourced areas, and heavy workload while assessing the performance</w:t>
      </w:r>
      <w:r w:rsidR="0007537E">
        <w:t xml:space="preserve"> (Those responses were mostly from</w:t>
      </w:r>
      <w:r w:rsidR="006F4D02">
        <w:t xml:space="preserve"> officers deployed in </w:t>
      </w:r>
      <w:r w:rsidR="0007537E">
        <w:t xml:space="preserve">Newport, Caerphilly and </w:t>
      </w:r>
      <w:proofErr w:type="spellStart"/>
      <w:r w:rsidR="0007537E">
        <w:t>Torfean</w:t>
      </w:r>
      <w:proofErr w:type="spellEnd"/>
      <w:r w:rsidR="0007537E">
        <w:t>)</w:t>
      </w:r>
      <w:r w:rsidRPr="004B64D4">
        <w:t>.</w:t>
      </w:r>
    </w:p>
    <w:p w14:paraId="52A002B6" w14:textId="026D985F" w:rsidR="00B060E0" w:rsidRPr="004B64D4" w:rsidRDefault="00B060E0" w:rsidP="00B060E0">
      <w:pPr>
        <w:spacing w:before="100" w:beforeAutospacing="1" w:after="100" w:afterAutospacing="1"/>
        <w:jc w:val="center"/>
      </w:pPr>
      <w:r w:rsidRPr="00B060E0">
        <w:rPr>
          <w:noProof/>
        </w:rPr>
        <w:lastRenderedPageBreak/>
        <w:drawing>
          <wp:inline distT="0" distB="0" distL="0" distR="0" wp14:anchorId="417B23B7" wp14:editId="40F5ADC0">
            <wp:extent cx="4929463" cy="2391003"/>
            <wp:effectExtent l="152400" t="152400" r="367030" b="352425"/>
            <wp:docPr id="499594970"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94970" name="Picture 1" descr="A white text with black text&#10;&#10;Description automatically generated"/>
                    <pic:cNvPicPr/>
                  </pic:nvPicPr>
                  <pic:blipFill>
                    <a:blip r:embed="rId49"/>
                    <a:stretch>
                      <a:fillRect/>
                    </a:stretch>
                  </pic:blipFill>
                  <pic:spPr>
                    <a:xfrm>
                      <a:off x="0" y="0"/>
                      <a:ext cx="4932552" cy="2392501"/>
                    </a:xfrm>
                    <a:prstGeom prst="rect">
                      <a:avLst/>
                    </a:prstGeom>
                    <a:ln>
                      <a:noFill/>
                    </a:ln>
                    <a:effectLst>
                      <a:outerShdw blurRad="292100" dist="139700" dir="2700000" algn="tl" rotWithShape="0">
                        <a:srgbClr val="333333">
                          <a:alpha val="65000"/>
                        </a:srgbClr>
                      </a:outerShdw>
                    </a:effectLst>
                  </pic:spPr>
                </pic:pic>
              </a:graphicData>
            </a:graphic>
          </wp:inline>
        </w:drawing>
      </w:r>
    </w:p>
    <w:p w14:paraId="45C6697A" w14:textId="77777777" w:rsidR="00B12B09" w:rsidRPr="000262CB" w:rsidRDefault="00B12B09" w:rsidP="00B12B09">
      <w:pPr>
        <w:rPr>
          <w:b/>
          <w:bCs/>
          <w:lang w:eastAsia="en-GB"/>
        </w:rPr>
      </w:pPr>
      <w:r w:rsidRPr="000262CB">
        <w:rPr>
          <w:b/>
          <w:bCs/>
          <w:lang w:eastAsia="en-GB"/>
        </w:rPr>
        <w:t>Recognition and positive feedback</w:t>
      </w:r>
    </w:p>
    <w:p w14:paraId="67C94270" w14:textId="77777777" w:rsidR="00B12B09" w:rsidRDefault="00B12B09" w:rsidP="00B12B09">
      <w:r w:rsidRPr="004B64D4">
        <w:t>1</w:t>
      </w:r>
      <w:r>
        <w:t>4</w:t>
      </w:r>
      <w:r w:rsidRPr="004B64D4">
        <w:t xml:space="preserve"> officers requesting more recognition, positive feedback and incentives for outstanding performance</w:t>
      </w:r>
      <w:r>
        <w:t>.</w:t>
      </w:r>
    </w:p>
    <w:p w14:paraId="1CAABCD2" w14:textId="5C32C433" w:rsidR="00B060E0" w:rsidRPr="004B64D4" w:rsidRDefault="00B060E0" w:rsidP="00B060E0">
      <w:pPr>
        <w:jc w:val="center"/>
      </w:pPr>
      <w:r w:rsidRPr="00B060E0">
        <w:rPr>
          <w:noProof/>
        </w:rPr>
        <w:drawing>
          <wp:inline distT="0" distB="0" distL="0" distR="0" wp14:anchorId="229DD237" wp14:editId="63A96E0C">
            <wp:extent cx="5062952" cy="1336696"/>
            <wp:effectExtent l="152400" t="152400" r="366395" b="358775"/>
            <wp:docPr id="63882070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20701" name="Picture 1" descr="A white background with black text&#10;&#10;Description automatically generated"/>
                    <pic:cNvPicPr/>
                  </pic:nvPicPr>
                  <pic:blipFill>
                    <a:blip r:embed="rId50"/>
                    <a:stretch>
                      <a:fillRect/>
                    </a:stretch>
                  </pic:blipFill>
                  <pic:spPr>
                    <a:xfrm>
                      <a:off x="0" y="0"/>
                      <a:ext cx="5068230" cy="1338089"/>
                    </a:xfrm>
                    <a:prstGeom prst="rect">
                      <a:avLst/>
                    </a:prstGeom>
                    <a:ln>
                      <a:noFill/>
                    </a:ln>
                    <a:effectLst>
                      <a:outerShdw blurRad="292100" dist="139700" dir="2700000" algn="tl" rotWithShape="0">
                        <a:srgbClr val="333333">
                          <a:alpha val="65000"/>
                        </a:srgbClr>
                      </a:outerShdw>
                    </a:effectLst>
                  </pic:spPr>
                </pic:pic>
              </a:graphicData>
            </a:graphic>
          </wp:inline>
        </w:drawing>
      </w:r>
    </w:p>
    <w:p w14:paraId="5FB6EAA0" w14:textId="77777777" w:rsidR="00B12B09" w:rsidRPr="00C63981" w:rsidRDefault="00B12B09" w:rsidP="00B12B09">
      <w:pPr>
        <w:spacing w:before="100" w:beforeAutospacing="1" w:after="100" w:afterAutospacing="1"/>
        <w:rPr>
          <w:b/>
          <w:bCs/>
        </w:rPr>
      </w:pPr>
      <w:r w:rsidRPr="00C63981">
        <w:rPr>
          <w:b/>
          <w:bCs/>
        </w:rPr>
        <w:t xml:space="preserve">Shift in focus from quantity to quality in performance assessments </w:t>
      </w:r>
    </w:p>
    <w:p w14:paraId="0753E5ED" w14:textId="77777777" w:rsidR="00B12B09" w:rsidRDefault="00B12B09" w:rsidP="00B12B09">
      <w:pPr>
        <w:spacing w:before="100" w:beforeAutospacing="1" w:after="100" w:afterAutospacing="1"/>
      </w:pPr>
      <w:r>
        <w:rPr>
          <w:rFonts w:eastAsia="Times New Roman" w:cs="Arial"/>
          <w:lang w:eastAsia="en-GB"/>
        </w:rPr>
        <w:t>O</w:t>
      </w:r>
      <w:r w:rsidRPr="004B64D4">
        <w:rPr>
          <w:rFonts w:eastAsia="Times New Roman" w:cs="Arial"/>
          <w:lang w:eastAsia="en-GB"/>
        </w:rPr>
        <w:t xml:space="preserve">fficers feel that the objectives set are irrelevant and suggest that the focus should be on acknowledging good work, victims helped and progression in the role, </w:t>
      </w:r>
      <w:r w:rsidRPr="004B64D4">
        <w:t>rather than the focus being on statistics</w:t>
      </w:r>
      <w:r>
        <w:t xml:space="preserve">. That </w:t>
      </w:r>
      <w:r w:rsidRPr="004B64D4">
        <w:t>would greatly benefit the motivation and well-being of officers.</w:t>
      </w:r>
    </w:p>
    <w:p w14:paraId="270D1C9E" w14:textId="62AC89E2" w:rsidR="00B12B09" w:rsidRPr="004B64D4" w:rsidRDefault="00A567F3" w:rsidP="00080D41">
      <w:pPr>
        <w:spacing w:before="100" w:beforeAutospacing="1" w:after="100" w:afterAutospacing="1" w:line="360" w:lineRule="auto"/>
        <w:ind w:left="720"/>
      </w:pPr>
      <w:r w:rsidRPr="00A567F3">
        <w:rPr>
          <w:rStyle w:val="Strong"/>
          <w:rFonts w:cs="Arial"/>
          <w:b w:val="0"/>
          <w:bCs w:val="0"/>
          <w:i/>
          <w:iCs/>
          <w:noProof/>
          <w:color w:val="000000"/>
        </w:rPr>
        <w:lastRenderedPageBreak/>
        <w:drawing>
          <wp:anchor distT="0" distB="0" distL="114300" distR="114300" simplePos="0" relativeHeight="251669504" behindDoc="1" locked="0" layoutInCell="1" allowOverlap="1" wp14:anchorId="4D8CF7EC" wp14:editId="1E3D6444">
            <wp:simplePos x="0" y="0"/>
            <wp:positionH relativeFrom="column">
              <wp:posOffset>292401</wp:posOffset>
            </wp:positionH>
            <wp:positionV relativeFrom="paragraph">
              <wp:posOffset>565758</wp:posOffset>
            </wp:positionV>
            <wp:extent cx="5163256" cy="1344300"/>
            <wp:effectExtent l="152400" t="152400" r="361315" b="370205"/>
            <wp:wrapTight wrapText="bothSides">
              <wp:wrapPolygon edited="0">
                <wp:start x="319" y="-2449"/>
                <wp:lineTo x="-638" y="-1837"/>
                <wp:lineTo x="-558" y="22957"/>
                <wp:lineTo x="797" y="27242"/>
                <wp:lineTo x="21597" y="27242"/>
                <wp:lineTo x="21677" y="26630"/>
                <wp:lineTo x="22952" y="22957"/>
                <wp:lineTo x="23032" y="3061"/>
                <wp:lineTo x="22076" y="-1530"/>
                <wp:lineTo x="21996" y="-2449"/>
                <wp:lineTo x="319" y="-2449"/>
              </wp:wrapPolygon>
            </wp:wrapTight>
            <wp:docPr id="6667132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1322" name="Picture 1" descr="A white background with black 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163256" cy="1344300"/>
                    </a:xfrm>
                    <a:prstGeom prst="rect">
                      <a:avLst/>
                    </a:prstGeom>
                    <a:ln>
                      <a:noFill/>
                    </a:ln>
                    <a:effectLst>
                      <a:outerShdw blurRad="292100" dist="139700" dir="2700000" algn="tl" rotWithShape="0">
                        <a:srgbClr val="333333">
                          <a:alpha val="65000"/>
                        </a:srgbClr>
                      </a:outerShdw>
                    </a:effectLst>
                  </pic:spPr>
                </pic:pic>
              </a:graphicData>
            </a:graphic>
          </wp:anchor>
        </w:drawing>
      </w:r>
      <w:r w:rsidR="00B12B09" w:rsidRPr="004B64D4">
        <w:rPr>
          <w:rStyle w:val="Strong"/>
          <w:rFonts w:cs="Arial"/>
          <w:color w:val="000000" w:themeColor="text1"/>
        </w:rPr>
        <w:t xml:space="preserve"> </w:t>
      </w:r>
    </w:p>
    <w:p w14:paraId="129765E3" w14:textId="39B1523C" w:rsidR="00080D41" w:rsidRPr="00080D41" w:rsidRDefault="00080D41" w:rsidP="00080D41">
      <w:pPr>
        <w:rPr>
          <w:b/>
          <w:bCs/>
        </w:rPr>
      </w:pPr>
      <w:r w:rsidRPr="00080D41">
        <w:rPr>
          <w:b/>
          <w:bCs/>
        </w:rPr>
        <w:t xml:space="preserve">Frequency and promptness in reviewing the </w:t>
      </w:r>
      <w:r>
        <w:rPr>
          <w:b/>
          <w:bCs/>
        </w:rPr>
        <w:t>workload</w:t>
      </w:r>
    </w:p>
    <w:p w14:paraId="3D0F8FF2" w14:textId="111CA29F" w:rsidR="00B12B09" w:rsidRDefault="00B12B09" w:rsidP="00B12B09">
      <w:r>
        <w:t>Officers</w:t>
      </w:r>
      <w:r w:rsidRPr="00CF5474">
        <w:rPr>
          <w:color w:val="C00000"/>
        </w:rPr>
        <w:t xml:space="preserve"> </w:t>
      </w:r>
      <w:r w:rsidRPr="004B64D4">
        <w:t>request more frequent reviews of workloads.</w:t>
      </w:r>
      <w:r>
        <w:t xml:space="preserve"> </w:t>
      </w:r>
    </w:p>
    <w:p w14:paraId="3ABE18AF" w14:textId="602B5D61" w:rsidR="00080D41" w:rsidRPr="00080D41" w:rsidRDefault="00080D41" w:rsidP="00B12B09">
      <w:pPr>
        <w:rPr>
          <w:b/>
          <w:bCs/>
        </w:rPr>
      </w:pPr>
      <w:r w:rsidRPr="00080D41">
        <w:rPr>
          <w:b/>
          <w:bCs/>
        </w:rPr>
        <w:t>More and regular meaningful reviews</w:t>
      </w:r>
    </w:p>
    <w:p w14:paraId="66727E44" w14:textId="09803045" w:rsidR="00B12B09" w:rsidRDefault="00B12B09" w:rsidP="00B12B09">
      <w:r w:rsidRPr="004B64D4">
        <w:t xml:space="preserve">Individuals </w:t>
      </w:r>
      <w:r>
        <w:t xml:space="preserve">who receive mandatory reviews, every six months </w:t>
      </w:r>
      <w:r w:rsidRPr="004B64D4">
        <w:t>express a preference for frequent assessments.</w:t>
      </w:r>
    </w:p>
    <w:p w14:paraId="7529E1DF" w14:textId="3197CC4F" w:rsidR="00A567F3" w:rsidRPr="004B64D4" w:rsidRDefault="00A567F3" w:rsidP="00A567F3">
      <w:pPr>
        <w:jc w:val="center"/>
      </w:pPr>
      <w:r w:rsidRPr="00A567F3">
        <w:rPr>
          <w:noProof/>
        </w:rPr>
        <w:drawing>
          <wp:inline distT="0" distB="0" distL="0" distR="0" wp14:anchorId="2785ADAB" wp14:editId="66B24C5C">
            <wp:extent cx="5373491" cy="1118634"/>
            <wp:effectExtent l="152400" t="152400" r="360680" b="367665"/>
            <wp:docPr id="205878325"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8325" name="Picture 1" descr="A close up of words&#10;&#10;Description automatically generated"/>
                    <pic:cNvPicPr/>
                  </pic:nvPicPr>
                  <pic:blipFill>
                    <a:blip r:embed="rId52"/>
                    <a:stretch>
                      <a:fillRect/>
                    </a:stretch>
                  </pic:blipFill>
                  <pic:spPr>
                    <a:xfrm>
                      <a:off x="0" y="0"/>
                      <a:ext cx="5385817" cy="11212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776EFB3" w14:textId="77777777" w:rsidR="00B12B09" w:rsidRPr="00C22D61" w:rsidRDefault="00B12B09" w:rsidP="00B12B09">
      <w:pPr>
        <w:rPr>
          <w:b/>
          <w:bCs/>
        </w:rPr>
      </w:pPr>
      <w:r w:rsidRPr="00C22D61">
        <w:rPr>
          <w:b/>
          <w:bCs/>
        </w:rPr>
        <w:t>Prioriti</w:t>
      </w:r>
      <w:r>
        <w:rPr>
          <w:b/>
          <w:bCs/>
        </w:rPr>
        <w:t>s</w:t>
      </w:r>
      <w:r w:rsidRPr="00C22D61">
        <w:rPr>
          <w:b/>
          <w:bCs/>
        </w:rPr>
        <w:t>ing Officers' Well-being</w:t>
      </w:r>
      <w:r>
        <w:rPr>
          <w:b/>
          <w:bCs/>
        </w:rPr>
        <w:t>.</w:t>
      </w:r>
    </w:p>
    <w:p w14:paraId="08D6978C" w14:textId="77777777" w:rsidR="00B12B09" w:rsidRDefault="00B12B09" w:rsidP="00B12B09">
      <w:r>
        <w:t>S</w:t>
      </w:r>
      <w:r w:rsidRPr="004B64D4">
        <w:t>upporting the physical and mental health of officers is essential for ensuring their effectiveness in their roles</w:t>
      </w:r>
      <w:r>
        <w:t xml:space="preserve"> (Maslov, 2015, Curtis, 2015)</w:t>
      </w:r>
      <w:r w:rsidRPr="004B64D4">
        <w:t>.</w:t>
      </w:r>
      <w:r>
        <w:t xml:space="preserve"> Additionally, f</w:t>
      </w:r>
      <w:r w:rsidRPr="004B64D4">
        <w:t>actors such as personal issues can significantly affect an officer's ability to meet performance expectations and should be taken into consideration when evaluating their overall performance.</w:t>
      </w:r>
      <w:r>
        <w:t xml:space="preserve"> O</w:t>
      </w:r>
      <w:r w:rsidRPr="004B64D4">
        <w:t>fficers stressed the importance of prioritising officer well-being during performance assessments</w:t>
      </w:r>
      <w:r>
        <w:t xml:space="preserve">. </w:t>
      </w:r>
    </w:p>
    <w:p w14:paraId="65BB5DB3" w14:textId="33446A6B" w:rsidR="00A567F3" w:rsidRDefault="00A567F3" w:rsidP="00A567F3">
      <w:pPr>
        <w:jc w:val="center"/>
      </w:pPr>
      <w:r w:rsidRPr="00A567F3">
        <w:rPr>
          <w:noProof/>
        </w:rPr>
        <w:lastRenderedPageBreak/>
        <w:drawing>
          <wp:inline distT="0" distB="0" distL="0" distR="0" wp14:anchorId="62B36A41" wp14:editId="751FC41A">
            <wp:extent cx="5061997" cy="675232"/>
            <wp:effectExtent l="152400" t="152400" r="367665" b="353695"/>
            <wp:docPr id="190277713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77134" name="Picture 1" descr="A black text on a white background&#10;&#10;Description automatically generated"/>
                    <pic:cNvPicPr/>
                  </pic:nvPicPr>
                  <pic:blipFill>
                    <a:blip r:embed="rId53"/>
                    <a:stretch>
                      <a:fillRect/>
                    </a:stretch>
                  </pic:blipFill>
                  <pic:spPr>
                    <a:xfrm>
                      <a:off x="0" y="0"/>
                      <a:ext cx="5070951" cy="676426"/>
                    </a:xfrm>
                    <a:prstGeom prst="rect">
                      <a:avLst/>
                    </a:prstGeom>
                    <a:ln>
                      <a:noFill/>
                    </a:ln>
                    <a:effectLst>
                      <a:outerShdw blurRad="292100" dist="139700" dir="2700000" algn="tl" rotWithShape="0">
                        <a:srgbClr val="333333">
                          <a:alpha val="65000"/>
                        </a:srgbClr>
                      </a:outerShdw>
                    </a:effectLst>
                  </pic:spPr>
                </pic:pic>
              </a:graphicData>
            </a:graphic>
          </wp:inline>
        </w:drawing>
      </w:r>
    </w:p>
    <w:p w14:paraId="74702B02" w14:textId="77777777" w:rsidR="00B12B09" w:rsidRDefault="00B12B09" w:rsidP="00B12B09">
      <w:pPr>
        <w:rPr>
          <w:rFonts w:cs="Arial"/>
          <w:b/>
          <w:bCs/>
          <w:i/>
          <w:iCs/>
          <w:color w:val="000000"/>
        </w:rPr>
      </w:pPr>
      <w:r w:rsidRPr="00F15C4E">
        <w:rPr>
          <w:rFonts w:cs="Arial"/>
          <w:b/>
          <w:bCs/>
          <w:color w:val="000000"/>
        </w:rPr>
        <w:t>Probation Period Consideration</w:t>
      </w:r>
    </w:p>
    <w:p w14:paraId="0E2EDD8C" w14:textId="7B860B3A" w:rsidR="00B12B09" w:rsidRDefault="00B12B09" w:rsidP="00B12B09">
      <w:r>
        <w:t>O</w:t>
      </w:r>
      <w:r w:rsidRPr="004B64D4">
        <w:t>fficers would like to understand the appraisal process and system before being released from probation.</w:t>
      </w:r>
      <w:r w:rsidR="00806225">
        <w:t xml:space="preserve"> </w:t>
      </w:r>
      <w:r w:rsidR="00806225">
        <w:rPr>
          <w:rFonts w:cs="Arial"/>
          <w:color w:val="000000"/>
        </w:rPr>
        <w:t>Additionally,</w:t>
      </w:r>
      <w:r w:rsidR="00806225" w:rsidRPr="00CA0DA0">
        <w:rPr>
          <w:rFonts w:cs="Arial"/>
          <w:color w:val="000000"/>
        </w:rPr>
        <w:t xml:space="preserve"> officers request </w:t>
      </w:r>
      <w:r w:rsidR="00806225" w:rsidRPr="004B64D4">
        <w:t>accessibility to feedback during the probation period.</w:t>
      </w:r>
    </w:p>
    <w:p w14:paraId="579E0A35" w14:textId="01C1A217" w:rsidR="00B12B09" w:rsidRPr="00A567F3" w:rsidRDefault="00A567F3" w:rsidP="00A567F3">
      <w:pPr>
        <w:rPr>
          <w:rStyle w:val="Strong"/>
          <w:b w:val="0"/>
          <w:bCs w:val="0"/>
        </w:rPr>
      </w:pPr>
      <w:r w:rsidRPr="00A567F3">
        <w:rPr>
          <w:noProof/>
        </w:rPr>
        <w:drawing>
          <wp:inline distT="0" distB="0" distL="0" distR="0" wp14:anchorId="5646AF93" wp14:editId="47B369D5">
            <wp:extent cx="5247232" cy="922597"/>
            <wp:effectExtent l="152400" t="152400" r="353695" b="354330"/>
            <wp:docPr id="204271191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11913" name="Picture 1" descr="A black text on a white background&#10;&#10;Description automatically generated"/>
                    <pic:cNvPicPr/>
                  </pic:nvPicPr>
                  <pic:blipFill>
                    <a:blip r:embed="rId54"/>
                    <a:stretch>
                      <a:fillRect/>
                    </a:stretch>
                  </pic:blipFill>
                  <pic:spPr>
                    <a:xfrm>
                      <a:off x="0" y="0"/>
                      <a:ext cx="5269114" cy="926444"/>
                    </a:xfrm>
                    <a:prstGeom prst="rect">
                      <a:avLst/>
                    </a:prstGeom>
                    <a:ln>
                      <a:noFill/>
                    </a:ln>
                    <a:effectLst>
                      <a:outerShdw blurRad="292100" dist="139700" dir="2700000" algn="tl" rotWithShape="0">
                        <a:srgbClr val="333333">
                          <a:alpha val="65000"/>
                        </a:srgbClr>
                      </a:outerShdw>
                    </a:effectLst>
                  </pic:spPr>
                </pic:pic>
              </a:graphicData>
            </a:graphic>
          </wp:inline>
        </w:drawing>
      </w:r>
    </w:p>
    <w:p w14:paraId="64FA775B" w14:textId="77777777" w:rsidR="00B12B09" w:rsidRDefault="00B12B09" w:rsidP="00B12B09">
      <w:pPr>
        <w:rPr>
          <w:b/>
          <w:bCs/>
        </w:rPr>
      </w:pPr>
      <w:r w:rsidRPr="000262CB">
        <w:rPr>
          <w:b/>
          <w:bCs/>
        </w:rPr>
        <w:t>Action taken on the concerns and requests</w:t>
      </w:r>
    </w:p>
    <w:p w14:paraId="0B0A6A76" w14:textId="68FFC640" w:rsidR="00A567F3" w:rsidRPr="000262CB" w:rsidRDefault="00A567F3" w:rsidP="00A567F3">
      <w:pPr>
        <w:jc w:val="center"/>
        <w:rPr>
          <w:b/>
          <w:bCs/>
        </w:rPr>
      </w:pPr>
      <w:r w:rsidRPr="00A567F3">
        <w:rPr>
          <w:b/>
          <w:bCs/>
          <w:noProof/>
        </w:rPr>
        <w:drawing>
          <wp:inline distT="0" distB="0" distL="0" distR="0" wp14:anchorId="376575B8" wp14:editId="5AD76C5E">
            <wp:extent cx="5173813" cy="377174"/>
            <wp:effectExtent l="152400" t="152400" r="351155" b="366395"/>
            <wp:docPr id="23416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62399" name=""/>
                    <pic:cNvPicPr/>
                  </pic:nvPicPr>
                  <pic:blipFill>
                    <a:blip r:embed="rId55"/>
                    <a:stretch>
                      <a:fillRect/>
                    </a:stretch>
                  </pic:blipFill>
                  <pic:spPr>
                    <a:xfrm>
                      <a:off x="0" y="0"/>
                      <a:ext cx="5266983" cy="383966"/>
                    </a:xfrm>
                    <a:prstGeom prst="rect">
                      <a:avLst/>
                    </a:prstGeom>
                    <a:ln>
                      <a:noFill/>
                    </a:ln>
                    <a:effectLst>
                      <a:outerShdw blurRad="292100" dist="139700" dir="2700000" algn="tl" rotWithShape="0">
                        <a:srgbClr val="333333">
                          <a:alpha val="65000"/>
                        </a:srgbClr>
                      </a:outerShdw>
                    </a:effectLst>
                  </pic:spPr>
                </pic:pic>
              </a:graphicData>
            </a:graphic>
          </wp:inline>
        </w:drawing>
      </w:r>
    </w:p>
    <w:p w14:paraId="554B0DFC" w14:textId="199F3D5F" w:rsidR="00B12B09" w:rsidRDefault="00B12B09" w:rsidP="00B036A2">
      <w:r w:rsidRPr="004B64D4">
        <w:t>This recommendation underscores the need for performance review processes to be flexible and holistic, taking into account the broader context in which officers operate and prioritising their well-being alongside performance outcomes.</w:t>
      </w:r>
    </w:p>
    <w:p w14:paraId="7068C8CC" w14:textId="77777777" w:rsidR="00184267" w:rsidRPr="00B036A2" w:rsidRDefault="00184267" w:rsidP="00B036A2">
      <w:pPr>
        <w:rPr>
          <w:rStyle w:val="myxfac"/>
        </w:rPr>
      </w:pPr>
    </w:p>
    <w:p w14:paraId="4D93166A" w14:textId="42D2943E" w:rsidR="00A57376" w:rsidRPr="004B64D4" w:rsidRDefault="00A567F3" w:rsidP="00A567F3">
      <w:pPr>
        <w:pStyle w:val="Heading1"/>
      </w:pPr>
      <w:bookmarkStart w:id="77" w:name="_Toc166274341"/>
      <w:r>
        <w:t>5.0</w:t>
      </w:r>
      <w:r w:rsidR="00A57376" w:rsidRPr="004B64D4">
        <w:t xml:space="preserve"> Discussion</w:t>
      </w:r>
      <w:r w:rsidR="006746DF" w:rsidRPr="004B64D4">
        <w:t>.</w:t>
      </w:r>
      <w:bookmarkEnd w:id="77"/>
    </w:p>
    <w:p w14:paraId="462832A1" w14:textId="3F823B22" w:rsidR="00FF6EE8" w:rsidRDefault="00A57376" w:rsidP="00A57376">
      <w:r w:rsidRPr="004B64D4">
        <w:t>The main objective of this research is to explore the perception of front-line officers on performance reviews and the equity of the KPIs.</w:t>
      </w:r>
    </w:p>
    <w:p w14:paraId="23746B43" w14:textId="2FB15E2A" w:rsidR="00A57376" w:rsidRPr="004B64D4" w:rsidRDefault="00886CBE" w:rsidP="00886CBE">
      <w:pPr>
        <w:pStyle w:val="Heading2"/>
      </w:pPr>
      <w:bookmarkStart w:id="78" w:name="_Toc166274342"/>
      <w:r>
        <w:lastRenderedPageBreak/>
        <w:t xml:space="preserve">5.1 </w:t>
      </w:r>
      <w:r w:rsidR="00A57376" w:rsidRPr="004B64D4">
        <w:t xml:space="preserve"> General </w:t>
      </w:r>
      <w:r w:rsidR="001F6351">
        <w:t>P</w:t>
      </w:r>
      <w:r w:rsidR="00A57376" w:rsidRPr="004B64D4">
        <w:t xml:space="preserve">erception of the </w:t>
      </w:r>
      <w:r w:rsidR="001F6351">
        <w:t>P</w:t>
      </w:r>
      <w:r w:rsidR="00A57376" w:rsidRPr="004B64D4">
        <w:t xml:space="preserve">erformance </w:t>
      </w:r>
      <w:r w:rsidR="001F6351">
        <w:t>R</w:t>
      </w:r>
      <w:r w:rsidR="00A57376" w:rsidRPr="004B64D4">
        <w:t>eviews</w:t>
      </w:r>
      <w:bookmarkEnd w:id="78"/>
    </w:p>
    <w:p w14:paraId="4443B94A" w14:textId="4EEF7278" w:rsidR="00A57376" w:rsidRPr="004B64D4" w:rsidRDefault="00886CBE" w:rsidP="00886CBE">
      <w:pPr>
        <w:pStyle w:val="Heading3"/>
      </w:pPr>
      <w:bookmarkStart w:id="79" w:name="_Toc166274343"/>
      <w:r>
        <w:t xml:space="preserve">5.1.1 </w:t>
      </w:r>
      <w:r w:rsidR="00A57376" w:rsidRPr="004B64D4">
        <w:t xml:space="preserve">Frequency of </w:t>
      </w:r>
      <w:r w:rsidR="001F6351">
        <w:t>P</w:t>
      </w:r>
      <w:r w:rsidR="00A57376" w:rsidRPr="004B64D4">
        <w:t xml:space="preserve">erformance </w:t>
      </w:r>
      <w:r w:rsidR="001F6351">
        <w:t>R</w:t>
      </w:r>
      <w:r w:rsidR="00A57376" w:rsidRPr="004B64D4">
        <w:t>eviews</w:t>
      </w:r>
      <w:bookmarkEnd w:id="79"/>
    </w:p>
    <w:p w14:paraId="7CCCF824" w14:textId="51BED076" w:rsidR="00945A4E" w:rsidRPr="007563FA" w:rsidRDefault="00A57376" w:rsidP="00A57376">
      <w:pPr>
        <w:rPr>
          <w:rFonts w:ascii="Times New Roman" w:eastAsia="Times New Roman" w:hAnsi="Times New Roman" w:cs="Times New Roman"/>
          <w:color w:val="C00000"/>
          <w:kern w:val="0"/>
          <w:lang w:eastAsia="en-GB"/>
          <w14:ligatures w14:val="none"/>
        </w:rPr>
      </w:pPr>
      <w:r w:rsidRPr="004B64D4">
        <w:t xml:space="preserve">Bendall </w:t>
      </w:r>
      <w:r w:rsidRPr="004B64D4">
        <w:rPr>
          <w:i/>
          <w:iCs/>
        </w:rPr>
        <w:t>et al</w:t>
      </w:r>
      <w:r w:rsidRPr="004B64D4">
        <w:t xml:space="preserve"> (2014) and Waheed </w:t>
      </w:r>
      <w:r w:rsidRPr="004B64D4">
        <w:rPr>
          <w:i/>
          <w:iCs/>
        </w:rPr>
        <w:t>et al</w:t>
      </w:r>
      <w:r w:rsidRPr="004B64D4">
        <w:t xml:space="preserve"> (2018) perceive the quality of the performance reviews when the supervisor regularly holds meetings, clearly communicates the feedback, and openly discusses the problems with the employee. The frequency of ongoing feedback, allows employees to assess their performance regularly and make necessary improvements. According to</w:t>
      </w:r>
      <w:r w:rsidRPr="004B64D4">
        <w:rPr>
          <w:color w:val="0D0D0D" w:themeColor="text1" w:themeTint="F2"/>
        </w:rPr>
        <w:t xml:space="preserve"> </w:t>
      </w:r>
      <w:proofErr w:type="spellStart"/>
      <w:r w:rsidR="00044894" w:rsidRPr="004B64D4">
        <w:rPr>
          <w:color w:val="0D0D0D" w:themeColor="text1" w:themeTint="F2"/>
        </w:rPr>
        <w:t>Krivoruchka</w:t>
      </w:r>
      <w:proofErr w:type="spellEnd"/>
      <w:r w:rsidR="00044894" w:rsidRPr="004B64D4">
        <w:rPr>
          <w:color w:val="0D0D0D" w:themeColor="text1" w:themeTint="F2"/>
        </w:rPr>
        <w:t xml:space="preserve"> (2016) and </w:t>
      </w:r>
      <w:r w:rsidRPr="004B64D4">
        <w:t xml:space="preserve">Perna </w:t>
      </w:r>
      <w:r w:rsidR="00A531CD" w:rsidRPr="004B64D4">
        <w:t>(</w:t>
      </w:r>
      <w:r w:rsidRPr="004B64D4">
        <w:t>2019),</w:t>
      </w:r>
      <w:r w:rsidRPr="004B64D4">
        <w:rPr>
          <w:color w:val="C00000"/>
        </w:rPr>
        <w:t xml:space="preserve"> </w:t>
      </w:r>
      <w:r w:rsidRPr="004B64D4">
        <w:t xml:space="preserve">younger generations such as Millennials tend to value regular meetings with their supervisors to discuss their professional development and advancement opportunities. This demographic typically seeks more frequent feedback sessions as they prioritise continuous growth and progression in their careers. In contrast, Baby Boomers, particularly those with longer years of service, may not perceive the same need for frequent meetings with supervisors. This discrepancy in preferences is attributed to varying generational attitudes towards feedback and career advancement, with younger generations placing a higher emphasis on ongoing communication and mentorship. </w:t>
      </w:r>
      <w:r w:rsidRPr="004B64D4">
        <w:rPr>
          <w:lang w:eastAsia="en-GB"/>
        </w:rPr>
        <w:t xml:space="preserve">Being the second-youngest force in the UK (Richards, 2024), the majority of the Gwent Police workforce comprises millennials and Generation Z. Consequently, employees express satisfaction with the regularity of their performance reviews. </w:t>
      </w:r>
      <w:r w:rsidR="00A531CD" w:rsidRPr="004B64D4">
        <w:rPr>
          <w:lang w:eastAsia="en-GB"/>
        </w:rPr>
        <w:t>T</w:t>
      </w:r>
      <w:r w:rsidRPr="004B64D4">
        <w:rPr>
          <w:lang w:eastAsia="en-GB"/>
        </w:rPr>
        <w:t>hose undergoing mandatory reviews</w:t>
      </w:r>
      <w:r w:rsidR="00FF6EE8" w:rsidRPr="004B64D4">
        <w:rPr>
          <w:lang w:eastAsia="en-GB"/>
        </w:rPr>
        <w:t>, once on six months,</w:t>
      </w:r>
      <w:r w:rsidRPr="004B64D4">
        <w:rPr>
          <w:lang w:eastAsia="en-GB"/>
        </w:rPr>
        <w:t xml:space="preserve"> would prefer more frequent, informal meetings.</w:t>
      </w:r>
      <w:r w:rsidRPr="007563FA">
        <w:rPr>
          <w:lang w:eastAsia="en-GB"/>
        </w:rPr>
        <w:t xml:space="preserve"> </w:t>
      </w:r>
      <w:r w:rsidRPr="007563FA">
        <w:t xml:space="preserve">Moreover, discrepancies are evident concerning the length of service. Long-serving staff members exhibit minimal interest in engaging in performance evaluations. </w:t>
      </w:r>
      <w:r w:rsidRPr="007563FA">
        <w:rPr>
          <w:rFonts w:cs="Arial"/>
        </w:rPr>
        <w:t xml:space="preserve">Conversely, </w:t>
      </w:r>
      <w:r w:rsidR="007563FA" w:rsidRPr="007563FA">
        <w:rPr>
          <w:rFonts w:eastAsia="Times New Roman" w:cs="Arial"/>
          <w:kern w:val="0"/>
          <w:lang w:eastAsia="en-GB"/>
          <w14:ligatures w14:val="none"/>
        </w:rPr>
        <w:t>less experienced officers tend to prefer more frequent reviews.</w:t>
      </w:r>
    </w:p>
    <w:p w14:paraId="4F6298B6" w14:textId="1ADDD067" w:rsidR="008855A9" w:rsidRDefault="00886CBE" w:rsidP="00886CBE">
      <w:pPr>
        <w:pStyle w:val="Heading2"/>
      </w:pPr>
      <w:bookmarkStart w:id="80" w:name="_Toc166274344"/>
      <w:r>
        <w:lastRenderedPageBreak/>
        <w:t xml:space="preserve">5.2 </w:t>
      </w:r>
      <w:r w:rsidR="00731E1C">
        <w:t>Equity of</w:t>
      </w:r>
      <w:r w:rsidR="008855A9">
        <w:t xml:space="preserve"> KPIs</w:t>
      </w:r>
      <w:bookmarkEnd w:id="80"/>
    </w:p>
    <w:p w14:paraId="14C99BA6" w14:textId="3407DE13" w:rsidR="00EE697F" w:rsidRPr="004B64D4" w:rsidRDefault="00886CBE" w:rsidP="00886CBE">
      <w:pPr>
        <w:pStyle w:val="Heading3"/>
      </w:pPr>
      <w:bookmarkStart w:id="81" w:name="_Toc166274345"/>
      <w:r>
        <w:t xml:space="preserve">5.2.1 </w:t>
      </w:r>
      <w:r w:rsidR="00EE697F" w:rsidRPr="004B64D4">
        <w:t xml:space="preserve">Clear </w:t>
      </w:r>
      <w:r w:rsidR="001F6351">
        <w:t>T</w:t>
      </w:r>
      <w:r w:rsidR="00EE697F" w:rsidRPr="004B64D4">
        <w:t xml:space="preserve">argets and </w:t>
      </w:r>
      <w:r w:rsidR="001F6351">
        <w:t>E</w:t>
      </w:r>
      <w:r w:rsidR="00EE697F" w:rsidRPr="004B64D4">
        <w:t>xpectations</w:t>
      </w:r>
      <w:bookmarkEnd w:id="81"/>
    </w:p>
    <w:p w14:paraId="242F473A" w14:textId="77777777" w:rsidR="007A1213" w:rsidRPr="004B64D4" w:rsidRDefault="00EE697F" w:rsidP="00EE697F">
      <w:r w:rsidRPr="004B64D4">
        <w:t>The excessive number of metrics and evaluation criteria</w:t>
      </w:r>
      <w:r w:rsidRPr="004B64D4">
        <w:rPr>
          <w:i/>
          <w:iCs/>
        </w:rPr>
        <w:t xml:space="preserve"> </w:t>
      </w:r>
      <w:r w:rsidRPr="004B64D4">
        <w:t>create confusion for employees regarding how they are being assessed</w:t>
      </w:r>
      <w:r w:rsidRPr="004B64D4">
        <w:rPr>
          <w:i/>
          <w:iCs/>
        </w:rPr>
        <w:t xml:space="preserve"> </w:t>
      </w:r>
      <w:bookmarkStart w:id="82" w:name="_Hlk160202288"/>
      <w:r w:rsidRPr="004B64D4">
        <w:t>(</w:t>
      </w:r>
      <w:r w:rsidRPr="004B64D4">
        <w:rPr>
          <w:rStyle w:val="fn"/>
        </w:rPr>
        <w:t>HMICFRS</w:t>
      </w:r>
      <w:r w:rsidRPr="004B64D4">
        <w:rPr>
          <w:i/>
          <w:iCs/>
        </w:rPr>
        <w:t xml:space="preserve">, </w:t>
      </w:r>
      <w:r w:rsidRPr="004B64D4">
        <w:t>2022)</w:t>
      </w:r>
      <w:bookmarkEnd w:id="82"/>
      <w:r w:rsidRPr="004B64D4">
        <w:t>.</w:t>
      </w:r>
      <w:r w:rsidRPr="004B64D4">
        <w:rPr>
          <w:i/>
          <w:iCs/>
        </w:rPr>
        <w:t xml:space="preserve"> </w:t>
      </w:r>
      <w:r w:rsidRPr="004B64D4">
        <w:t xml:space="preserve">According to Curtis (2015), the process of selecting measures holds significant importance as it determines what is considered a priority and where attention is directed. As per Waheed </w:t>
      </w:r>
      <w:r w:rsidRPr="004B64D4">
        <w:rPr>
          <w:i/>
          <w:iCs/>
        </w:rPr>
        <w:t>et al</w:t>
      </w:r>
      <w:r w:rsidRPr="004B64D4">
        <w:t xml:space="preserve"> (2018), clarity refers to the employee's understanding of the performance process, encompassing its purpose, role, and expectations. This clarity guarantees the provision of accurate information about both existing and desired performance levels during feedback sessions. </w:t>
      </w:r>
    </w:p>
    <w:p w14:paraId="3C0900B9" w14:textId="77777777" w:rsidR="00731E1C" w:rsidRDefault="007A1213" w:rsidP="00EE697F">
      <w:r w:rsidRPr="004B64D4">
        <w:t xml:space="preserve">The findings regarding the role of KPIs in </w:t>
      </w:r>
      <w:r w:rsidR="000D2E51" w:rsidRPr="004B64D4">
        <w:t>outlining</w:t>
      </w:r>
      <w:r w:rsidRPr="004B64D4">
        <w:t xml:space="preserve"> clear expectations for Gwent Police officers are quite promising. It appears that a significant proportion of respondents, comprising 44% of the total, hold a positive </w:t>
      </w:r>
      <w:r w:rsidR="000D2E51" w:rsidRPr="004B64D4">
        <w:t xml:space="preserve">view on how KPIs assist in understanding the expectations set for them. </w:t>
      </w:r>
      <w:r w:rsidRPr="004B64D4">
        <w:t>This suggests that KPIs are perceived as effective tools for communicating performance standards and objectives within the police force.</w:t>
      </w:r>
    </w:p>
    <w:p w14:paraId="6209FC3B" w14:textId="07D1DA06" w:rsidR="00D150A6" w:rsidRPr="004B64D4" w:rsidRDefault="00731E1C" w:rsidP="00EE697F">
      <w:r>
        <w:t xml:space="preserve">Respondents were invited to share their feedback regarding Key Performance Indicators (KPIs) through open-ended questions. Many expressed concerns about the inconsistent and frequent changes in how performance criteria are applied and evaluated. </w:t>
      </w:r>
      <w:r w:rsidR="00D150A6" w:rsidRPr="004B64D4">
        <w:t xml:space="preserve">This inconsistency has created confusion and uncertainty among employees, making it challenging for them to understand exactly what aspects of their work are being evaluated and how they can improve. As a result, employees </w:t>
      </w:r>
      <w:r>
        <w:t>felt</w:t>
      </w:r>
      <w:r w:rsidR="00D150A6" w:rsidRPr="004B64D4">
        <w:t xml:space="preserve"> frustrated </w:t>
      </w:r>
      <w:r>
        <w:t>and</w:t>
      </w:r>
      <w:r w:rsidR="00D150A6" w:rsidRPr="004B64D4">
        <w:t xml:space="preserve"> demotivated by the ambiguity surrounding performance expectations</w:t>
      </w:r>
      <w:r w:rsidR="008B6342">
        <w:t>.</w:t>
      </w:r>
    </w:p>
    <w:p w14:paraId="0045DC4B" w14:textId="2CDF3D65" w:rsidR="00C13423" w:rsidRPr="004B64D4" w:rsidRDefault="00886CBE" w:rsidP="00886CBE">
      <w:pPr>
        <w:pStyle w:val="Heading3"/>
        <w:rPr>
          <w:rFonts w:eastAsia="Times New Roman"/>
          <w:lang w:eastAsia="en-GB"/>
        </w:rPr>
      </w:pPr>
      <w:bookmarkStart w:id="83" w:name="_Toc166274346"/>
      <w:r>
        <w:rPr>
          <w:rFonts w:eastAsia="Times New Roman"/>
          <w:lang w:eastAsia="en-GB"/>
        </w:rPr>
        <w:lastRenderedPageBreak/>
        <w:t xml:space="preserve">5.2.2 </w:t>
      </w:r>
      <w:r w:rsidR="005F558B" w:rsidRPr="004B64D4">
        <w:rPr>
          <w:rFonts w:eastAsia="Times New Roman"/>
          <w:lang w:eastAsia="en-GB"/>
        </w:rPr>
        <w:t xml:space="preserve">Negative Consequences of </w:t>
      </w:r>
      <w:r w:rsidR="002D1560" w:rsidRPr="004B64D4">
        <w:rPr>
          <w:rFonts w:eastAsia="Times New Roman"/>
          <w:lang w:eastAsia="en-GB"/>
        </w:rPr>
        <w:t>Statistically Driven Approach</w:t>
      </w:r>
      <w:bookmarkEnd w:id="83"/>
    </w:p>
    <w:p w14:paraId="0E142FC1" w14:textId="1873B313" w:rsidR="002D1560" w:rsidRPr="004B64D4" w:rsidRDefault="005E101A" w:rsidP="002D1560">
      <w:pPr>
        <w:rPr>
          <w:rFonts w:ascii="Times New Roman" w:hAnsi="Times New Roman"/>
        </w:rPr>
      </w:pPr>
      <w:r w:rsidRPr="004B64D4">
        <w:t xml:space="preserve">Gwent Police does not </w:t>
      </w:r>
      <w:r w:rsidR="00C13423" w:rsidRPr="004B64D4">
        <w:t xml:space="preserve">set </w:t>
      </w:r>
      <w:r w:rsidRPr="004B64D4">
        <w:t>numerical targets</w:t>
      </w:r>
      <w:r w:rsidR="00C13423" w:rsidRPr="004B64D4">
        <w:t xml:space="preserve"> for officers</w:t>
      </w:r>
      <w:r w:rsidRPr="004B64D4">
        <w:t xml:space="preserve">, as noted by Curtis (2015) and Powell (2024). However, some officers have expressed concerns that certain supervisors emphasise a statistical-driven approach, evaluating performance based on target achievement. Curtis (2015) highlighted that even though there are no targets at the organisational level, this does not consistently result in changes in management practices across the board. Historically, </w:t>
      </w:r>
      <w:r w:rsidR="00B8027C" w:rsidRPr="004B64D4">
        <w:t xml:space="preserve">numerical </w:t>
      </w:r>
      <w:r w:rsidRPr="004B64D4">
        <w:t>targets were used as a convenient method for performance management</w:t>
      </w:r>
      <w:r w:rsidR="00B8027C" w:rsidRPr="004B64D4">
        <w:t xml:space="preserve">. </w:t>
      </w:r>
      <w:r w:rsidRPr="004B64D4">
        <w:t xml:space="preserve">As a result, entrenched leadership habits continue to prioritise </w:t>
      </w:r>
      <w:r w:rsidR="00B8027C" w:rsidRPr="004B64D4">
        <w:t>this approach</w:t>
      </w:r>
      <w:r w:rsidRPr="004B64D4">
        <w:t>.</w:t>
      </w:r>
      <w:r w:rsidR="00FA5D28">
        <w:rPr>
          <w:rFonts w:ascii="Times New Roman" w:hAnsi="Times New Roman"/>
        </w:rPr>
        <w:t xml:space="preserve"> </w:t>
      </w:r>
      <w:r w:rsidR="002D1560" w:rsidRPr="004B64D4">
        <w:t>The research identified instances of practices, characterised by a focus on merely demanding numerical improvements without delving into the underlying causes, and with minimal space for challenges or questions</w:t>
      </w:r>
      <w:r w:rsidR="00BC79C3" w:rsidRPr="004B64D4">
        <w:t xml:space="preserve">. </w:t>
      </w:r>
      <w:r w:rsidR="00C06902" w:rsidRPr="00C06902">
        <w:t xml:space="preserve">In these scenarios, Curtis (2015) highlights that the statistical figures themselves are treated as de facto targets. </w:t>
      </w:r>
      <w:r w:rsidR="002D1560" w:rsidRPr="004B64D4">
        <w:rPr>
          <w14:ligatures w14:val="none"/>
        </w:rPr>
        <w:t xml:space="preserve">The constant demand for target data is diverting officers' attention from front-line duties, which is a source of objection for many </w:t>
      </w:r>
      <w:r w:rsidR="00BC79C3" w:rsidRPr="004B64D4">
        <w:rPr>
          <w14:ligatures w14:val="none"/>
        </w:rPr>
        <w:t>individuals</w:t>
      </w:r>
      <w:r w:rsidR="002D1560" w:rsidRPr="004B64D4">
        <w:rPr>
          <w14:ligatures w14:val="none"/>
        </w:rPr>
        <w:t xml:space="preserve">. </w:t>
      </w:r>
      <w:r w:rsidR="002D1560" w:rsidRPr="004B64D4">
        <w:t>Curtis (2015) asserts that effective leaders should possess the skills and capabilities to comprehend and interpret performance data, utilising it effectively for decision-making purposes.</w:t>
      </w:r>
    </w:p>
    <w:p w14:paraId="08B8C495" w14:textId="22D3356E" w:rsidR="00C13423" w:rsidRPr="004B64D4" w:rsidRDefault="002D1560" w:rsidP="00C13423">
      <w:r w:rsidRPr="004B64D4">
        <w:rPr>
          <w:rFonts w:cs="Arial"/>
        </w:rPr>
        <w:t xml:space="preserve">Feedback from the survey indicates a prevalent belief that recognition tends to favour quantitative measures, overlooking qualitative aspects such as victims, public protection, or 'untargeted' crime types. </w:t>
      </w:r>
      <w:r w:rsidR="00C13423" w:rsidRPr="004B64D4">
        <w:rPr>
          <w:rFonts w:cs="Arial"/>
        </w:rPr>
        <w:t xml:space="preserve">Gwent Police </w:t>
      </w:r>
      <w:r w:rsidR="00B52CDD" w:rsidRPr="004B64D4">
        <w:rPr>
          <w:rFonts w:eastAsia="Times New Roman" w:cs="Arial"/>
          <w:lang w:eastAsia="en-GB"/>
        </w:rPr>
        <w:t>officers feel that their positive contributions are sometimes overlooked, with the evaluation primarily based on performance statistics.</w:t>
      </w:r>
      <w:r w:rsidR="00155EDC" w:rsidRPr="004B64D4">
        <w:rPr>
          <w:rFonts w:eastAsia="Times New Roman" w:cs="Arial"/>
          <w:lang w:eastAsia="en-GB"/>
        </w:rPr>
        <w:t xml:space="preserve"> </w:t>
      </w:r>
      <w:r w:rsidRPr="004B64D4">
        <w:t>As highlighted by Curtis (2015),</w:t>
      </w:r>
      <w:r w:rsidRPr="004B64D4">
        <w:rPr>
          <w:rFonts w:eastAsia="Times New Roman" w:cs="Arial"/>
          <w:lang w:eastAsia="en-GB"/>
        </w:rPr>
        <w:t xml:space="preserve"> emphasis on quantity may compromise the quality of police work. </w:t>
      </w:r>
      <w:r w:rsidR="00C13423" w:rsidRPr="004B64D4">
        <w:t xml:space="preserve">Neglecting these qualitative aspects in performance evaluations may lead to a skewed understanding of officers' contributions and failure to recognise the full spectrum of their responsibilities. </w:t>
      </w:r>
      <w:r w:rsidR="00C13423" w:rsidRPr="004B64D4">
        <w:lastRenderedPageBreak/>
        <w:t>Consequently, there's a risk of undervaluing or underappreciating officers' efforts in areas that are vital for promoting public trust and enhancing community well-being. This highlights the need for a more balanced approach to performance assessment that considers both quantitative and qualitative indicators of success in policing. Simply meeting targets related to arrest numbers and emergency response times does not guarantee that these activities are being carried out most efficiently or cost-effectively. Efficiency and cost-effectiveness involve factors beyond just meeting numerical goals, such as optimi</w:t>
      </w:r>
      <w:r w:rsidR="00C06902">
        <w:t>s</w:t>
      </w:r>
      <w:r w:rsidR="00C13423" w:rsidRPr="004B64D4">
        <w:t>ing resource allocation, minimi</w:t>
      </w:r>
      <w:r w:rsidR="00C06902">
        <w:t>s</w:t>
      </w:r>
      <w:r w:rsidR="00C13423" w:rsidRPr="004B64D4">
        <w:t xml:space="preserve">ing unnecessary costs, and ensuring that the outcomes achieved justify the resources expended. Therefore, while achieving </w:t>
      </w:r>
      <w:r w:rsidR="00C06902">
        <w:t>numerical objectives</w:t>
      </w:r>
      <w:r w:rsidR="00C13423" w:rsidRPr="004B64D4">
        <w:t xml:space="preserve"> is important, it</w:t>
      </w:r>
      <w:r w:rsidR="00C06902">
        <w:t xml:space="preserve"> is</w:t>
      </w:r>
      <w:r w:rsidR="00C13423" w:rsidRPr="004B64D4">
        <w:t xml:space="preserve"> equally crucial to evaluate how these activities are performed to ensure they are done </w:t>
      </w:r>
      <w:r w:rsidR="0020500B" w:rsidRPr="004B64D4">
        <w:t>as</w:t>
      </w:r>
      <w:r w:rsidR="00C13423" w:rsidRPr="004B64D4">
        <w:t xml:space="preserve"> efficiently and cost-effectively </w:t>
      </w:r>
      <w:r w:rsidR="0020500B" w:rsidRPr="004B64D4">
        <w:t xml:space="preserve">as </w:t>
      </w:r>
      <w:r w:rsidR="00C13423" w:rsidRPr="004B64D4">
        <w:t>possible.</w:t>
      </w:r>
    </w:p>
    <w:p w14:paraId="69A1206D" w14:textId="6AB5FAE4" w:rsidR="00122B16" w:rsidRPr="004B64D4" w:rsidRDefault="00886CBE" w:rsidP="00886CBE">
      <w:pPr>
        <w:pStyle w:val="Heading3"/>
      </w:pPr>
      <w:bookmarkStart w:id="84" w:name="_Toc166274347"/>
      <w:r>
        <w:t xml:space="preserve">5.2.3 </w:t>
      </w:r>
      <w:r w:rsidR="00122B16" w:rsidRPr="004B64D4">
        <w:t xml:space="preserve">The </w:t>
      </w:r>
      <w:r w:rsidR="001F6351">
        <w:t>N</w:t>
      </w:r>
      <w:r w:rsidR="00122B16" w:rsidRPr="004B64D4">
        <w:t xml:space="preserve">egative </w:t>
      </w:r>
      <w:r w:rsidR="001F6351">
        <w:t>I</w:t>
      </w:r>
      <w:r w:rsidR="00122B16" w:rsidRPr="004B64D4">
        <w:t xml:space="preserve">mpact of </w:t>
      </w:r>
      <w:r w:rsidR="001F6351">
        <w:t>S</w:t>
      </w:r>
      <w:r w:rsidR="00122B16" w:rsidRPr="004B64D4">
        <w:t xml:space="preserve">tatistical </w:t>
      </w:r>
      <w:r w:rsidR="001F6351">
        <w:t>C</w:t>
      </w:r>
      <w:r w:rsidR="00122B16" w:rsidRPr="004B64D4">
        <w:t xml:space="preserve">omparison on </w:t>
      </w:r>
      <w:r w:rsidR="001F6351">
        <w:t>T</w:t>
      </w:r>
      <w:r w:rsidR="00122B16" w:rsidRPr="004B64D4">
        <w:t>eamwork.</w:t>
      </w:r>
      <w:bookmarkEnd w:id="84"/>
      <w:r w:rsidR="00122B16" w:rsidRPr="004B64D4">
        <w:t xml:space="preserve"> </w:t>
      </w:r>
    </w:p>
    <w:p w14:paraId="6565F400" w14:textId="2FBE799C" w:rsidR="00122B16" w:rsidRPr="004B64D4" w:rsidRDefault="00122B16" w:rsidP="00122B16">
      <w:pPr>
        <w:rPr>
          <w:color w:val="C00000"/>
        </w:rPr>
      </w:pPr>
      <w:r w:rsidRPr="004B64D4">
        <w:t>Feedback in the survey mentioned situations where a statistically driven approach has a detrimental effect on collaboration within Gwent Police’s teams</w:t>
      </w:r>
      <w:r w:rsidRPr="004B64D4">
        <w:rPr>
          <w:color w:val="215E99" w:themeColor="text2" w:themeTint="BF"/>
        </w:rPr>
        <w:t xml:space="preserve">. </w:t>
      </w:r>
      <w:r w:rsidRPr="004B64D4">
        <w:t>Curtis (2015) observed that assessing officers based on statistics fosters unhealthy competition, leading to a toxic and competitive workplace atmosphere.</w:t>
      </w:r>
      <w:r w:rsidRPr="004B64D4">
        <w:rPr>
          <w:rFonts w:ascii="Times New Roman" w:hAnsi="Times New Roman"/>
        </w:rPr>
        <w:t xml:space="preserve"> </w:t>
      </w:r>
      <w:r w:rsidRPr="004B64D4">
        <w:rPr>
          <w:rFonts w:cs="Arial"/>
        </w:rPr>
        <w:t xml:space="preserve">Additionally, </w:t>
      </w:r>
      <w:proofErr w:type="spellStart"/>
      <w:r w:rsidRPr="004B64D4">
        <w:t>Bonkiewicz</w:t>
      </w:r>
      <w:proofErr w:type="spellEnd"/>
      <w:r w:rsidRPr="004B64D4">
        <w:t xml:space="preserve">  (2020) highlights, that the number of arrests does not include support from fellow officers, whether it is assisting with the arrest or even helping with paperwork. </w:t>
      </w:r>
      <w:r w:rsidRPr="00066D99">
        <w:t xml:space="preserve">Additionally, it is not realistic for every police station to attain identical scores across criteria (Jangid, 2019). Officers who serve in Newport may have more opportunities to engage in more arrests and stop-and-search activities. Officers who serve in different areas have fewer opportunities, as per different demographics of the population, </w:t>
      </w:r>
      <w:r w:rsidRPr="00066D99">
        <w:rPr>
          <w:i/>
          <w:iCs/>
        </w:rPr>
        <w:t>p</w:t>
      </w:r>
      <w:r w:rsidRPr="006308C0">
        <w:t xml:space="preserve">lacing them at a disadvantage </w:t>
      </w:r>
      <w:r w:rsidR="006308C0">
        <w:t>and limiting their ability to compete with other police stations</w:t>
      </w:r>
      <w:r w:rsidRPr="00066D99">
        <w:t xml:space="preserve"> </w:t>
      </w:r>
      <w:r w:rsidRPr="004B64D4">
        <w:rPr>
          <w:rFonts w:cs="Arial"/>
        </w:rPr>
        <w:t xml:space="preserve">Therefore, the continuous comparison of officers may </w:t>
      </w:r>
      <w:r w:rsidRPr="004B64D4">
        <w:rPr>
          <w:rFonts w:cs="Arial"/>
        </w:rPr>
        <w:lastRenderedPageBreak/>
        <w:t xml:space="preserve">undermine collaboration and focus on individual achievements rather than overall team effectiveness. </w:t>
      </w:r>
    </w:p>
    <w:p w14:paraId="617BE8DC" w14:textId="394C2C24" w:rsidR="00122B16" w:rsidRPr="006308C0" w:rsidRDefault="00122B16" w:rsidP="006308C0">
      <w:pPr>
        <w:pStyle w:val="NormalWeb"/>
        <w:spacing w:line="480" w:lineRule="auto"/>
        <w:rPr>
          <w:rFonts w:ascii="Arial" w:hAnsi="Arial" w:cs="Arial"/>
        </w:rPr>
      </w:pPr>
      <w:r w:rsidRPr="004B64D4">
        <w:rPr>
          <w:rFonts w:ascii="Arial" w:hAnsi="Arial" w:cs="Arial"/>
        </w:rPr>
        <w:t>While rivalry among police officers to achieve targets may have disadvantages such as increased stress, reduced collaboration, and unethical behaviour, there are potential advantages as well. Competition can motivate officers to perform better and strive for excellence in their duties</w:t>
      </w:r>
      <w:r>
        <w:rPr>
          <w:rFonts w:ascii="Arial" w:hAnsi="Arial" w:cs="Arial"/>
        </w:rPr>
        <w:t xml:space="preserve">, it is called social motivation </w:t>
      </w:r>
      <w:r w:rsidRPr="004B64D4">
        <w:rPr>
          <w:rFonts w:ascii="Arial" w:hAnsi="Arial" w:cs="Arial"/>
        </w:rPr>
        <w:t>(</w:t>
      </w:r>
      <w:proofErr w:type="spellStart"/>
      <w:r w:rsidRPr="004B64D4">
        <w:rPr>
          <w:rFonts w:ascii="Arial" w:hAnsi="Arial" w:cs="Arial"/>
        </w:rPr>
        <w:t>DiMenichi</w:t>
      </w:r>
      <w:proofErr w:type="spellEnd"/>
      <w:r w:rsidRPr="004B64D4">
        <w:rPr>
          <w:rFonts w:ascii="Arial" w:hAnsi="Arial" w:cs="Arial"/>
        </w:rPr>
        <w:t xml:space="preserve"> and Tricomi, 2015). When officers see their peers achieving success, it can inspire them to work harder to reach similar levels of performance. Additionally, competition can drive efficiency improvements within the police force. Officers may seek out innovative strategies and solutions to meet targets more effectively, leading to better resource utilisation and optimised processes.</w:t>
      </w:r>
    </w:p>
    <w:p w14:paraId="1594471C" w14:textId="6E8086B8" w:rsidR="00EE697F" w:rsidRPr="004B64D4" w:rsidRDefault="00886CBE" w:rsidP="00FF6EE8">
      <w:pPr>
        <w:pStyle w:val="Heading2"/>
      </w:pPr>
      <w:bookmarkStart w:id="85" w:name="_Toc166274348"/>
      <w:r>
        <w:t xml:space="preserve">5.3 </w:t>
      </w:r>
      <w:r w:rsidR="00EE697F" w:rsidRPr="004B64D4">
        <w:t xml:space="preserve">Impact of the </w:t>
      </w:r>
      <w:r w:rsidR="001F6351">
        <w:t>S</w:t>
      </w:r>
      <w:r w:rsidR="00B86B6E">
        <w:t>tatistical</w:t>
      </w:r>
      <w:r w:rsidR="00FF77D5" w:rsidRPr="004B64D4">
        <w:t xml:space="preserve"> </w:t>
      </w:r>
      <w:r w:rsidR="001F6351">
        <w:t>A</w:t>
      </w:r>
      <w:r w:rsidR="00FF77D5" w:rsidRPr="004B64D4">
        <w:t>pproach</w:t>
      </w:r>
      <w:r>
        <w:t xml:space="preserve"> </w:t>
      </w:r>
      <w:r w:rsidR="00EE697F" w:rsidRPr="004B64D4">
        <w:t xml:space="preserve">on </w:t>
      </w:r>
      <w:r w:rsidR="001F6351">
        <w:t>M</w:t>
      </w:r>
      <w:r w:rsidR="00EE697F" w:rsidRPr="004B64D4">
        <w:t>otivation</w:t>
      </w:r>
      <w:bookmarkEnd w:id="85"/>
    </w:p>
    <w:p w14:paraId="62E301DF" w14:textId="77777777" w:rsidR="00EE697F" w:rsidRPr="004B64D4" w:rsidRDefault="00EE697F" w:rsidP="00EE697F">
      <w:pPr>
        <w:rPr>
          <w:b/>
          <w:bCs/>
        </w:rPr>
      </w:pPr>
      <w:r w:rsidRPr="004B64D4">
        <w:t xml:space="preserve">According to Curtis (2015), the reliance on statistics as the primary measure of performance can lead to a disconnect between officers' efforts and the recognition they receive. When qualitative aspects of their work, such as community engagement or problem-solving skills, are overlooked in favour of numerical targets, officers may feel undervalued and disheartened. This approach may also undermine their motivation to go above and beyond in their duties, as they may perceive that only numerical achievements are recognised and rewarded. Therefore, performance evaluations need to consider a balanced approach that acknowledges both quantitative and qualitative contributions to ensure officers feel valued and motivated in their roles. </w:t>
      </w:r>
    </w:p>
    <w:p w14:paraId="340B684A" w14:textId="1EA72BCD" w:rsidR="00EE697F" w:rsidRPr="004B64D4" w:rsidRDefault="00EE697F" w:rsidP="00EE697F">
      <w:pPr>
        <w:rPr>
          <w:rFonts w:ascii="Times New Roman" w:hAnsi="Times New Roman"/>
        </w:rPr>
      </w:pPr>
      <w:r w:rsidRPr="004B64D4">
        <w:t xml:space="preserve">Curtis (2015) highlights a critical issue regarding the detrimental effects of targets on morale within organisations. The imposition of targets often leads to heightened </w:t>
      </w:r>
      <w:r w:rsidRPr="004B64D4">
        <w:lastRenderedPageBreak/>
        <w:t>stress levels among employees, creating an atmosphere of excessive pressure and fear of potential disciplinary action.</w:t>
      </w:r>
      <w:r w:rsidR="009B2621" w:rsidRPr="004B64D4">
        <w:rPr>
          <w:rFonts w:cs="Arial"/>
          <w:color w:val="000000" w:themeColor="text1"/>
        </w:rPr>
        <w:t xml:space="preserve"> The pressure to achieve specific targets may lead to increased stress and burnout among police officers (Violanti </w:t>
      </w:r>
      <w:r w:rsidR="009B2621" w:rsidRPr="004B64D4">
        <w:rPr>
          <w:rFonts w:cs="Arial"/>
          <w:i/>
          <w:iCs/>
          <w:color w:val="000000" w:themeColor="text1"/>
        </w:rPr>
        <w:t>et al</w:t>
      </w:r>
      <w:r w:rsidR="009B2621" w:rsidRPr="004B64D4">
        <w:rPr>
          <w:rFonts w:cs="Arial"/>
          <w:color w:val="000000" w:themeColor="text1"/>
        </w:rPr>
        <w:t xml:space="preserve">., 2018). Continuous exposure to increased pressure over a longer period can negatively impact their physical and mental well-being. </w:t>
      </w:r>
      <w:r w:rsidRPr="004B64D4">
        <w:t>This observation sheds light on the negative consequences of relying heavily on target-driven approaches to performance management. It suggests that rather than fostering a conducive environment for productivity and growth, such practices can exacerbate anxiety and diminish overall morale among workers. This critique underscores the need for a more holistic and supportive approach to performance evaluation that prioriti</w:t>
      </w:r>
      <w:r w:rsidR="00A77DA4" w:rsidRPr="004B64D4">
        <w:t>s</w:t>
      </w:r>
      <w:r w:rsidRPr="004B64D4">
        <w:t>es employee well-being alongside organisational objectives.</w:t>
      </w:r>
      <w:r w:rsidR="009B2621" w:rsidRPr="004B64D4">
        <w:t xml:space="preserve"> </w:t>
      </w:r>
    </w:p>
    <w:p w14:paraId="4276336E" w14:textId="33B01DF9" w:rsidR="002D1560" w:rsidRDefault="00886CBE" w:rsidP="00886CBE">
      <w:pPr>
        <w:pStyle w:val="Heading3"/>
      </w:pPr>
      <w:bookmarkStart w:id="86" w:name="_Toc166274349"/>
      <w:r>
        <w:t xml:space="preserve">5.4 </w:t>
      </w:r>
      <w:r w:rsidR="00FF77D5" w:rsidRPr="004B64D4">
        <w:t xml:space="preserve">Importance of </w:t>
      </w:r>
      <w:r w:rsidR="001F6351">
        <w:t>B</w:t>
      </w:r>
      <w:r w:rsidR="00FF77D5" w:rsidRPr="004B64D4">
        <w:t xml:space="preserve">alanced </w:t>
      </w:r>
      <w:r w:rsidR="001F6351">
        <w:t>F</w:t>
      </w:r>
      <w:r w:rsidR="00FF77D5" w:rsidRPr="004B64D4">
        <w:t>eedback</w:t>
      </w:r>
      <w:bookmarkEnd w:id="86"/>
    </w:p>
    <w:p w14:paraId="7DB11AFF" w14:textId="0637F973" w:rsidR="00350BCD" w:rsidRPr="00350BCD" w:rsidRDefault="00350BCD" w:rsidP="00EE697F">
      <w:r w:rsidRPr="00350BCD">
        <w:t xml:space="preserve">Bendall </w:t>
      </w:r>
      <w:r w:rsidRPr="00350BCD">
        <w:rPr>
          <w:i/>
          <w:iCs/>
        </w:rPr>
        <w:t>et al</w:t>
      </w:r>
      <w:r w:rsidRPr="00350BCD">
        <w:t xml:space="preserve"> (2014) and Waheed </w:t>
      </w:r>
      <w:r w:rsidRPr="00350BCD">
        <w:rPr>
          <w:i/>
          <w:iCs/>
        </w:rPr>
        <w:t>et al</w:t>
      </w:r>
      <w:r w:rsidRPr="00350BCD">
        <w:t xml:space="preserve"> (2018) recommend organisations to encourage open dialogue in their feedback procedures. This entails promoting transparent communication between employees and supervisors and facilitating the exchange of perspectives during performance reviews. Nevertheless, a significant number of organisations continue to rely on hierarchical communication methods characterised by the one-way transfer of information from superior levels to subordinate levels.</w:t>
      </w:r>
      <w:r w:rsidRPr="00350BCD">
        <w:rPr>
          <w:rFonts w:ascii="Times New Roman" w:hAnsi="Times New Roman"/>
        </w:rPr>
        <w:t xml:space="preserve"> </w:t>
      </w:r>
      <w:r w:rsidRPr="00350BCD">
        <w:t xml:space="preserve">This indicates a prevalent trend where decision-making and information dissemination are predominantly centralised and lacking in collaborative or interactive communication approaches. </w:t>
      </w:r>
    </w:p>
    <w:p w14:paraId="27834535" w14:textId="1B475517" w:rsidR="00122B16" w:rsidRDefault="00EE697F" w:rsidP="00A57376">
      <w:r w:rsidRPr="004B64D4">
        <w:t>The review of existing literature revealed a notable correlation between leadership feedback provided during performance evaluations and employee motivation levels</w:t>
      </w:r>
      <w:r w:rsidR="00066D99">
        <w:t xml:space="preserve"> (CIPD, 2022)</w:t>
      </w:r>
      <w:r w:rsidRPr="004B64D4">
        <w:t xml:space="preserve">. </w:t>
      </w:r>
      <w:r w:rsidR="00066D99">
        <w:t xml:space="preserve">A </w:t>
      </w:r>
      <w:r w:rsidRPr="004B64D4">
        <w:t>critical examination of the findings highlighted a concerning trend</w:t>
      </w:r>
      <w:r w:rsidR="00657E1B" w:rsidRPr="004B64D4">
        <w:t xml:space="preserve">, </w:t>
      </w:r>
      <w:r w:rsidRPr="004B64D4">
        <w:lastRenderedPageBreak/>
        <w:t>overly critical feedback during performance reviews emerged as a key factor negatively affecting job satisfaction among police officers.</w:t>
      </w:r>
      <w:r w:rsidR="00066D99">
        <w:rPr>
          <w:rFonts w:ascii="Times New Roman" w:hAnsi="Times New Roman"/>
        </w:rPr>
        <w:t xml:space="preserve"> </w:t>
      </w:r>
      <w:r w:rsidRPr="004B64D4">
        <w:t>Upon further exploration through open-ended questions, officers elucidated that inadequacies in leadership conduct during performance reviews were the primary contributors to diminished motivation. This underscores the critical importance of not only providing feedback but also ensuring that it is delivered constructively and supportively, as this significantly impacts officers' morale and job satisfaction levels</w:t>
      </w:r>
      <w:r w:rsidR="00066D99">
        <w:t xml:space="preserve"> (CIPD, 2022a)</w:t>
      </w:r>
      <w:r w:rsidRPr="004B64D4">
        <w:t>.</w:t>
      </w:r>
      <w:r w:rsidR="00FC2E89" w:rsidRPr="004B64D4">
        <w:t xml:space="preserve"> Generation Z holds specific preferences for receiving feedback. It should be prompt, collaborative, empathetic, and fair (Abril, 2024).</w:t>
      </w:r>
      <w:r w:rsidR="00FC2E89" w:rsidRPr="004B64D4">
        <w:rPr>
          <w:rFonts w:ascii="Times New Roman" w:hAnsi="Times New Roman"/>
        </w:rPr>
        <w:t xml:space="preserve"> </w:t>
      </w:r>
      <w:r w:rsidR="00FC2E89" w:rsidRPr="004B64D4">
        <w:t>However, if issues are left unaddressed for weeks or months, mistakes are corrected without discussion, or emphasis is solely placed on shortcomings, they might choose to leave in pursuit of a workplace that better fits their values or goals.</w:t>
      </w:r>
    </w:p>
    <w:p w14:paraId="2AEB87FA" w14:textId="5841C8E8" w:rsidR="00C76488" w:rsidRPr="006308C0" w:rsidRDefault="00C76488" w:rsidP="00A57376">
      <w:r w:rsidRPr="006308C0">
        <w:t>The analysis of open-ended responses revealed instances of supervisors being overly critical, failing to recognise employees' efforts, and placing excessive emphasis on statistics.</w:t>
      </w:r>
      <w:r w:rsidR="006308C0" w:rsidRPr="006308C0">
        <w:t xml:space="preserve"> Reports from Gwent Police officers indicate that leaders often criticise employees who fail to meet targets without offering guidance for improvement or developing action plans. </w:t>
      </w:r>
    </w:p>
    <w:p w14:paraId="234479E3" w14:textId="201621AF" w:rsidR="005802D7" w:rsidRPr="004B64D4" w:rsidRDefault="00A567F3" w:rsidP="00A567F3">
      <w:pPr>
        <w:pStyle w:val="Heading1"/>
      </w:pPr>
      <w:bookmarkStart w:id="87" w:name="_Toc166274350"/>
      <w:r>
        <w:t>6</w:t>
      </w:r>
      <w:r w:rsidR="005802D7" w:rsidRPr="004B64D4">
        <w:t>.0 Conclusion</w:t>
      </w:r>
      <w:bookmarkEnd w:id="87"/>
    </w:p>
    <w:p w14:paraId="4507E508" w14:textId="77777777" w:rsidR="00360455" w:rsidRDefault="004E60D3" w:rsidP="006675AD">
      <w:r w:rsidRPr="004B64D4">
        <w:t xml:space="preserve">This </w:t>
      </w:r>
      <w:r w:rsidR="00901D94" w:rsidRPr="004B64D4">
        <w:t>research</w:t>
      </w:r>
      <w:r w:rsidR="006675AD" w:rsidRPr="004B64D4">
        <w:t xml:space="preserve"> has shed light on the perceptions of police officers regarding performance reviews and Key Performance Indicators within Gwent Police. Through a comprehensive analysis of both quantitative and qualitative data, several key findings have emerged. </w:t>
      </w:r>
    </w:p>
    <w:p w14:paraId="586DAB4E" w14:textId="406CA0AE" w:rsidR="00637960" w:rsidRPr="004B64D4" w:rsidRDefault="00886CBE" w:rsidP="00886CBE">
      <w:pPr>
        <w:pStyle w:val="Heading2"/>
      </w:pPr>
      <w:bookmarkStart w:id="88" w:name="_Toc166274351"/>
      <w:r>
        <w:lastRenderedPageBreak/>
        <w:t>6.1 Performance</w:t>
      </w:r>
      <w:r w:rsidR="00637960" w:rsidRPr="004B64D4">
        <w:t xml:space="preserve"> </w:t>
      </w:r>
      <w:r w:rsidR="001F6351">
        <w:t>R</w:t>
      </w:r>
      <w:r w:rsidR="00637960" w:rsidRPr="004B64D4">
        <w:t>eviews</w:t>
      </w:r>
      <w:r>
        <w:t xml:space="preserve">, the </w:t>
      </w:r>
      <w:r w:rsidR="001F6351">
        <w:t>G</w:t>
      </w:r>
      <w:r>
        <w:t>eneral</w:t>
      </w:r>
      <w:r w:rsidRPr="004B64D4">
        <w:t xml:space="preserve"> </w:t>
      </w:r>
      <w:r w:rsidR="001F6351">
        <w:t>P</w:t>
      </w:r>
      <w:r>
        <w:t>erception</w:t>
      </w:r>
      <w:bookmarkEnd w:id="88"/>
    </w:p>
    <w:p w14:paraId="123D2881" w14:textId="77777777" w:rsidR="00A8386F" w:rsidRDefault="003756CC" w:rsidP="00023AA6">
      <w:r w:rsidRPr="004B64D4">
        <w:t xml:space="preserve">A significant number of police officers reported having no issues with the current review process. Police officers </w:t>
      </w:r>
      <w:r w:rsidR="004615FE" w:rsidRPr="004B64D4">
        <w:t xml:space="preserve">confirmed </w:t>
      </w:r>
      <w:r w:rsidRPr="004B64D4">
        <w:t>the existence of both-way communication during performance reviews, expressing confidence in sharing suggestions with their managers</w:t>
      </w:r>
      <w:r w:rsidR="003559B6" w:rsidRPr="004B64D4">
        <w:t>.</w:t>
      </w:r>
      <w:r w:rsidRPr="004B64D4">
        <w:t xml:space="preserve"> </w:t>
      </w:r>
      <w:r w:rsidR="003559B6" w:rsidRPr="004B64D4">
        <w:t>D</w:t>
      </w:r>
      <w:r w:rsidRPr="004B64D4">
        <w:t xml:space="preserve">espite this generally positive perception, some officers </w:t>
      </w:r>
      <w:r w:rsidR="00023AA6" w:rsidRPr="004B64D4">
        <w:t xml:space="preserve">highlighted several challenges. The predominant issues included negative supervisors’ feedback, an emphasis on statistics over the quality of work, and an overwhelming workload that hindered their ability to prioritise </w:t>
      </w:r>
      <w:r w:rsidR="00BA7549">
        <w:t>objectives</w:t>
      </w:r>
      <w:r w:rsidR="00023AA6" w:rsidRPr="004B64D4">
        <w:t xml:space="preserve"> set by supervisors. The prevalence of negative feedback may adversely affect officer morale and performance</w:t>
      </w:r>
      <w:r w:rsidR="00BA7549">
        <w:t xml:space="preserve"> (CIPD, 2022)</w:t>
      </w:r>
      <w:r w:rsidR="00023AA6" w:rsidRPr="004B64D4">
        <w:t>. Moreover, the prioritisation of statistics over the quality of work raises concerns about the organisation's focus on quantitative metrics at the expense of qualitative outcomes</w:t>
      </w:r>
      <w:r w:rsidR="00BA7549">
        <w:t xml:space="preserve"> (Curtis, 2015)</w:t>
      </w:r>
      <w:r w:rsidR="00023AA6" w:rsidRPr="004B64D4">
        <w:t xml:space="preserve">. </w:t>
      </w:r>
    </w:p>
    <w:p w14:paraId="37138E51" w14:textId="58877496" w:rsidR="00023AA6" w:rsidRDefault="00023AA6" w:rsidP="00023AA6">
      <w:r w:rsidRPr="004B64D4">
        <w:t>Additionally, the identified heavy workload indicates potential inefficiencies in task allocation or resource management, which impede officers' ability to effectively address the priorities outlined by their supervisors. Additionally, a heavy workload stands out as a barrier</w:t>
      </w:r>
      <w:r w:rsidR="00A8386F">
        <w:t xml:space="preserve"> for supervisors</w:t>
      </w:r>
      <w:r w:rsidRPr="004B64D4">
        <w:t xml:space="preserve">, leading to instances where </w:t>
      </w:r>
      <w:r w:rsidR="00A8386F">
        <w:t>they</w:t>
      </w:r>
      <w:r w:rsidRPr="004B64D4">
        <w:t xml:space="preserve"> lack the necessary time to conduct </w:t>
      </w:r>
      <w:r w:rsidR="00A11EA8">
        <w:t xml:space="preserve">meaningful </w:t>
      </w:r>
      <w:r w:rsidRPr="004B64D4">
        <w:t xml:space="preserve">reviews. </w:t>
      </w:r>
    </w:p>
    <w:p w14:paraId="16F57055" w14:textId="097CAD4E" w:rsidR="007043EE" w:rsidRPr="004B64D4" w:rsidRDefault="00886CBE" w:rsidP="00886CBE">
      <w:pPr>
        <w:pStyle w:val="Heading2"/>
      </w:pPr>
      <w:bookmarkStart w:id="89" w:name="_Toc166274352"/>
      <w:r>
        <w:t xml:space="preserve">6.2 </w:t>
      </w:r>
      <w:r w:rsidR="00AE1618" w:rsidRPr="00AE1618">
        <w:t xml:space="preserve">Equity of </w:t>
      </w:r>
      <w:r w:rsidR="00637960" w:rsidRPr="004B64D4">
        <w:t>KPIs</w:t>
      </w:r>
      <w:bookmarkEnd w:id="89"/>
    </w:p>
    <w:p w14:paraId="22014D25" w14:textId="51C94339" w:rsidR="00433571" w:rsidRPr="00D7083C" w:rsidRDefault="006549EF" w:rsidP="00637960">
      <w:pPr>
        <w:rPr>
          <w:color w:val="215E99" w:themeColor="text2" w:themeTint="BF"/>
        </w:rPr>
      </w:pPr>
      <w:r w:rsidRPr="004B64D4">
        <w:t xml:space="preserve">Performance metrics have the potential to significantly influence police </w:t>
      </w:r>
      <w:r w:rsidR="00D27811" w:rsidRPr="004B64D4">
        <w:t>behaviour</w:t>
      </w:r>
      <w:r w:rsidRPr="004B64D4">
        <w:t xml:space="preserve">, with outcomes ranging from positive to negative. Curtis (2015) emphasises that metrics should serve as tools for organisations to strategically allocate resources and enhance performance. Performance data should be viewed as a foundation for deeper analysis, aiding managers in understanding challenges, making informed decisions, and refining processes. </w:t>
      </w:r>
      <w:r w:rsidR="00637960" w:rsidRPr="00694F24">
        <w:t xml:space="preserve">It is crucial to critically analyse the potential </w:t>
      </w:r>
      <w:r w:rsidR="00637960" w:rsidRPr="00694F24">
        <w:lastRenderedPageBreak/>
        <w:t xml:space="preserve">drawbacks or unintended consequences associated with the reliance on performance-based indicators. Overemphasis on these measures may lead to unintended outcomes, such as employees focusing solely on quantitative targets and overlooking qualitative aspects of their work. </w:t>
      </w:r>
    </w:p>
    <w:p w14:paraId="7C06FBFA" w14:textId="6B401AA1" w:rsidR="00E70C47" w:rsidRDefault="00C76B0C" w:rsidP="00DF6038">
      <w:r w:rsidRPr="004B64D4">
        <w:t>T</w:t>
      </w:r>
      <w:r w:rsidR="006A2F5C" w:rsidRPr="004B64D4">
        <w:t xml:space="preserve">he data </w:t>
      </w:r>
      <w:r w:rsidR="00D7083C">
        <w:t xml:space="preserve">collected from the </w:t>
      </w:r>
      <w:r w:rsidR="006D5445">
        <w:t>frontline officers</w:t>
      </w:r>
      <w:r w:rsidR="00D7083C">
        <w:t xml:space="preserve"> </w:t>
      </w:r>
      <w:r w:rsidR="006A2F5C" w:rsidRPr="004B64D4">
        <w:t>highlights both the perceived benefits and limitations of KPIs in the context of police work. While a majority of respondents acknowledge the utility of KPIs in understanding expectations and some aspects of performance evaluation, there are notable concerns regarding their ability to capture the complexity of police work</w:t>
      </w:r>
      <w:r w:rsidR="00E70C47">
        <w:t>, and employees' contribution and efforts;</w:t>
      </w:r>
      <w:r w:rsidR="006A2F5C" w:rsidRPr="004B64D4">
        <w:t xml:space="preserve"> and accurately represent the characteristics of the served area</w:t>
      </w:r>
      <w:r w:rsidR="00E70C47">
        <w:t>.</w:t>
      </w:r>
    </w:p>
    <w:p w14:paraId="48F23580" w14:textId="64303891" w:rsidR="00F42AAA" w:rsidRDefault="006A2F5C" w:rsidP="00DF6038">
      <w:r w:rsidRPr="004B64D4">
        <w:t>These insights could inform discussions around re</w:t>
      </w:r>
      <w:r w:rsidR="006D5445">
        <w:t>de</w:t>
      </w:r>
      <w:r w:rsidRPr="004B64D4">
        <w:t>fining KPI frameworks within police organisations to better align with the realities and needs of frontline officers.</w:t>
      </w:r>
      <w:r w:rsidR="004E60D3" w:rsidRPr="004B64D4">
        <w:t xml:space="preserve"> The impact of KPIs on job satisfaction and motivation was found to be mixed, with some officers feeling that KPIs provided clarity and direction, while others expressed concerns about their relevance and potential for distorting priorities.</w:t>
      </w:r>
    </w:p>
    <w:p w14:paraId="1AE8172A" w14:textId="225D09AE" w:rsidR="00D7083C" w:rsidRPr="00BB1F66" w:rsidRDefault="00886CBE" w:rsidP="00886CBE">
      <w:pPr>
        <w:pStyle w:val="Heading2"/>
      </w:pPr>
      <w:bookmarkStart w:id="90" w:name="_Toc166274353"/>
      <w:r>
        <w:t xml:space="preserve">6.3 </w:t>
      </w:r>
      <w:r w:rsidR="006D5445" w:rsidRPr="00BB1F66">
        <w:t xml:space="preserve">Impact of the </w:t>
      </w:r>
      <w:r w:rsidR="00D7083C" w:rsidRPr="00BB1F66">
        <w:t xml:space="preserve">Feedback </w:t>
      </w:r>
      <w:r w:rsidR="006D5445" w:rsidRPr="00BB1F66">
        <w:t>on Employee</w:t>
      </w:r>
      <w:r>
        <w:t>’s</w:t>
      </w:r>
      <w:r w:rsidR="006D5445" w:rsidRPr="00BB1F66">
        <w:t xml:space="preserve"> Motivation</w:t>
      </w:r>
      <w:bookmarkEnd w:id="90"/>
    </w:p>
    <w:p w14:paraId="21993B81" w14:textId="3D614DA7" w:rsidR="00360455" w:rsidRPr="006D1116" w:rsidRDefault="00360455" w:rsidP="00DF6038">
      <w:pPr>
        <w:rPr>
          <w:b/>
          <w:bCs/>
          <w:color w:val="C00000"/>
        </w:rPr>
      </w:pPr>
      <w:r>
        <w:t>The last prevalent theme emerging from the data analysis is the sentiment of overly critical feedback during performance review conversations. Police officers expressed concerns about the nature of feedback received, often perceiving it as excessively negative and demotivating.</w:t>
      </w:r>
      <w:r w:rsidR="00BB1F66">
        <w:t xml:space="preserve"> The feedback provided during performance reviews was described as lacking balance, with a predominant focus on areas needing improvement rather than acknowledging strengths and achievements.</w:t>
      </w:r>
    </w:p>
    <w:p w14:paraId="788B6DB3" w14:textId="7BCA7937" w:rsidR="009F1F5E" w:rsidRPr="004B64D4" w:rsidRDefault="00EF252C" w:rsidP="00DF6038">
      <w:r w:rsidRPr="004B64D4">
        <w:t xml:space="preserve">These findings underscore the need for organisational reforms to address these challenges and foster a more supportive and conducive work environment for frontline officers. </w:t>
      </w:r>
      <w:r w:rsidRPr="004B64D4">
        <w:rPr>
          <w:rFonts w:eastAsia="Times New Roman" w:cs="Arial"/>
          <w:lang w:eastAsia="en-GB"/>
        </w:rPr>
        <w:t>Addressing these issues could contribute to a more effective and fair performance review process.</w:t>
      </w:r>
      <w:r w:rsidRPr="004B64D4">
        <w:t xml:space="preserve"> The paragraphs below introduce the recommendation, which can be used by Gwent Police.  </w:t>
      </w:r>
    </w:p>
    <w:p w14:paraId="2973944F" w14:textId="1F52C729" w:rsidR="005802D7" w:rsidRPr="004B64D4" w:rsidRDefault="00A567F3" w:rsidP="005802D7">
      <w:pPr>
        <w:pStyle w:val="Heading1"/>
      </w:pPr>
      <w:bookmarkStart w:id="91" w:name="_Toc166274354"/>
      <w:r>
        <w:t>7</w:t>
      </w:r>
      <w:r w:rsidR="005802D7" w:rsidRPr="004B64D4">
        <w:t>.0 Recommendations</w:t>
      </w:r>
      <w:bookmarkEnd w:id="91"/>
    </w:p>
    <w:p w14:paraId="4253BC65" w14:textId="0030BA63" w:rsidR="00C02188" w:rsidRDefault="00F42AAA" w:rsidP="00C02188">
      <w:r w:rsidRPr="004B64D4">
        <w:t xml:space="preserve">Chief Inspector Irene Curtis (2015) conducted a review </w:t>
      </w:r>
      <w:r w:rsidR="00CA5047">
        <w:t>of</w:t>
      </w:r>
      <w:r w:rsidRPr="004B64D4">
        <w:t xml:space="preserve"> performance evaluations, incorporating best practices observed in various police forces across the UK. Her report scrutinised how forces approached performance assessment following the removal of policing targets. </w:t>
      </w:r>
      <w:r w:rsidR="00C02188" w:rsidRPr="004B64D4">
        <w:t xml:space="preserve">While some </w:t>
      </w:r>
      <w:r w:rsidR="00C02188">
        <w:t xml:space="preserve">UK </w:t>
      </w:r>
      <w:r w:rsidR="00C02188" w:rsidRPr="004B64D4">
        <w:t>forces have demonstrated commendable practices in leveraging performance data for decision-making, there remains a need for more forces to ensure they are accessing relevant information and presenting it effectively to drive improvements, rather than merely monitoring a multitude of indicators</w:t>
      </w:r>
      <w:r w:rsidR="00C02188">
        <w:t xml:space="preserve"> (Curtis, 2015)</w:t>
      </w:r>
      <w:r w:rsidR="00C02188" w:rsidRPr="004B64D4">
        <w:t xml:space="preserve">. The basic indicators derived from regularly collected administrative data, such as crime rates, clearance rates, number of arrests and response times, are the least informative in terms of performance and are highly susceptible to negative repercussions. </w:t>
      </w:r>
    </w:p>
    <w:p w14:paraId="1F793B32" w14:textId="31A9C9C3" w:rsidR="00694F24" w:rsidRPr="00694F24" w:rsidRDefault="00694F24" w:rsidP="00C02188">
      <w:pPr>
        <w:rPr>
          <w:rFonts w:ascii="Times New Roman" w:hAnsi="Times New Roman"/>
        </w:rPr>
      </w:pPr>
      <w:proofErr w:type="spellStart"/>
      <w:r w:rsidRPr="004B64D4">
        <w:t>Bonkiewicz</w:t>
      </w:r>
      <w:proofErr w:type="spellEnd"/>
      <w:r w:rsidRPr="004B64D4">
        <w:t xml:space="preserve"> (2020) suggests that law enforcement organisations need to stay vigilant regarding factors that could undermine the accuracy of statistical measurements. These include the risk of metrics becoming targets themselves, a misalignment between the goals of senior management and frontline officers, and a weak correlation between metrics and actual community outcomes.</w:t>
      </w:r>
      <w:r w:rsidRPr="004B64D4">
        <w:rPr>
          <w:rFonts w:ascii="Times New Roman" w:hAnsi="Times New Roman"/>
        </w:rPr>
        <w:t xml:space="preserve"> </w:t>
      </w:r>
      <w:r w:rsidRPr="004B64D4">
        <w:t xml:space="preserve">Balancing quantitative </w:t>
      </w:r>
      <w:r w:rsidRPr="004B64D4">
        <w:lastRenderedPageBreak/>
        <w:t>metrics with qualitative considerations is crucial for a comprehensive and effective approach to management.</w:t>
      </w:r>
    </w:p>
    <w:p w14:paraId="6E0BC69D" w14:textId="77777777" w:rsidR="00BB1F66" w:rsidRPr="00BB1F66" w:rsidRDefault="00CA5047" w:rsidP="00F42AAA">
      <w:r w:rsidRPr="00BB1F66">
        <w:t xml:space="preserve">According to Curtis (2015), it is essential for all managers to possess the skills and competencies necessary to comprehend and interpret performance data, and to utilise it proficiently in decision-making processes. To improve the effectiveness of performance reviews, it is crucial for sergeants to possess the necessary skills to read and analyse statistical measurements accurately. </w:t>
      </w:r>
    </w:p>
    <w:p w14:paraId="64966F90" w14:textId="686B0E2D" w:rsidR="00284DDF" w:rsidRPr="00AE29A7" w:rsidRDefault="00F42AAA" w:rsidP="00F42AAA">
      <w:r w:rsidRPr="004B64D4">
        <w:t xml:space="preserve">While some forces opted for comprehensive training on control chart usage, others limited access to a select group of trained managers or performance analysts. Certain forces recognised the necessity of increased involvement from analytical teams to provide contextual and narrative insights. Curtis </w:t>
      </w:r>
      <w:r w:rsidR="00BC3426" w:rsidRPr="004B64D4">
        <w:t xml:space="preserve">(2015) and </w:t>
      </w:r>
      <w:r w:rsidR="00BC3426" w:rsidRPr="004B64D4">
        <w:rPr>
          <w:rFonts w:eastAsia="Calibri" w:cs="Times New Roman"/>
          <w:kern w:val="0"/>
        </w:rPr>
        <w:t xml:space="preserve">HMICFRS (2022) </w:t>
      </w:r>
      <w:r w:rsidRPr="004B64D4">
        <w:t xml:space="preserve">emphasised the importance of police forces investing in analytical </w:t>
      </w:r>
      <w:r w:rsidRPr="00AE29A7">
        <w:t>capabilities and ensuring adequate training for non-analysts to facilitate effective performance management.</w:t>
      </w:r>
    </w:p>
    <w:p w14:paraId="086CE737" w14:textId="20529E94" w:rsidR="00274E24" w:rsidRDefault="00F42AAA" w:rsidP="00F42AAA">
      <w:r w:rsidRPr="00AE29A7">
        <w:t xml:space="preserve">Considering the feedback from the Gwent Police front-line officers, a thorough review of recent literature and the best practices from other UK forces, the researcher offers three recommendations. </w:t>
      </w:r>
      <w:r w:rsidR="001A4CB1">
        <w:t xml:space="preserve">The recommendations are set in order of the implementation process. </w:t>
      </w:r>
    </w:p>
    <w:p w14:paraId="0F434A51" w14:textId="77777777" w:rsidR="006D1116" w:rsidRPr="00AE29A7" w:rsidRDefault="006D1116" w:rsidP="00F42AAA"/>
    <w:p w14:paraId="4B3F99B5" w14:textId="77777777" w:rsidR="00F42AAA" w:rsidRPr="00AE29A7" w:rsidRDefault="00F42AAA" w:rsidP="00F42AAA">
      <w:pPr>
        <w:rPr>
          <w:b/>
          <w:bCs/>
          <w:lang w:eastAsia="en-GB"/>
        </w:rPr>
      </w:pPr>
      <w:r w:rsidRPr="00AE29A7">
        <w:rPr>
          <w:b/>
          <w:bCs/>
          <w:lang w:eastAsia="en-GB"/>
        </w:rPr>
        <w:t>Recommendation 1: Specialised Performance Review Teams.</w:t>
      </w:r>
    </w:p>
    <w:p w14:paraId="11E58CCB" w14:textId="1EE4D0EC" w:rsidR="003967D6" w:rsidRPr="00AE29A7" w:rsidRDefault="00F42AAA" w:rsidP="003967D6">
      <w:r w:rsidRPr="00AE29A7">
        <w:rPr>
          <w:lang w:eastAsia="en-GB"/>
        </w:rPr>
        <w:t xml:space="preserve">It has been recognised that some Gwent Police Sergeants lack the experience and skills to conduct adequate performance reviews. </w:t>
      </w:r>
      <w:r w:rsidR="003967D6" w:rsidRPr="00AE29A7">
        <w:t xml:space="preserve">The Police Foundation </w:t>
      </w:r>
      <w:r w:rsidR="007E002E" w:rsidRPr="00AE29A7">
        <w:t xml:space="preserve">(2024) </w:t>
      </w:r>
      <w:r w:rsidR="003967D6" w:rsidRPr="00AE29A7">
        <w:t xml:space="preserve">organises one-day courses via Teams, providing accessible and comprehensive training for </w:t>
      </w:r>
      <w:r w:rsidR="005F70D7" w:rsidRPr="00AE29A7">
        <w:t>police officers</w:t>
      </w:r>
      <w:r w:rsidR="003967D6" w:rsidRPr="00AE29A7">
        <w:t xml:space="preserve">. These courses are structured to equip participants with </w:t>
      </w:r>
      <w:r w:rsidR="003967D6" w:rsidRPr="00AE29A7">
        <w:lastRenderedPageBreak/>
        <w:t>practical skills and theoretical knowledge essential for interpreting performance statistics effectively.</w:t>
      </w:r>
    </w:p>
    <w:p w14:paraId="46414A7F" w14:textId="04EBA534" w:rsidR="005F70D7" w:rsidRPr="00AE29A7" w:rsidRDefault="005F70D7" w:rsidP="00257653">
      <w:pPr>
        <w:jc w:val="center"/>
        <w:rPr>
          <w:lang w:eastAsia="en-GB"/>
        </w:rPr>
      </w:pPr>
      <w:r w:rsidRPr="00AE29A7">
        <w:rPr>
          <w:noProof/>
        </w:rPr>
        <w:drawing>
          <wp:inline distT="0" distB="0" distL="0" distR="0" wp14:anchorId="5F2D5E6E" wp14:editId="39181F3D">
            <wp:extent cx="4247321" cy="1016892"/>
            <wp:effectExtent l="152400" t="152400" r="363220" b="354965"/>
            <wp:docPr id="6373819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81924" name="Picture 1" descr="A screenshot of a computer&#10;&#10;Description automatically generated"/>
                    <pic:cNvPicPr/>
                  </pic:nvPicPr>
                  <pic:blipFill>
                    <a:blip r:embed="rId56"/>
                    <a:stretch>
                      <a:fillRect/>
                    </a:stretch>
                  </pic:blipFill>
                  <pic:spPr>
                    <a:xfrm>
                      <a:off x="0" y="0"/>
                      <a:ext cx="4289183" cy="1026915"/>
                    </a:xfrm>
                    <a:prstGeom prst="rect">
                      <a:avLst/>
                    </a:prstGeom>
                    <a:ln>
                      <a:noFill/>
                    </a:ln>
                    <a:effectLst>
                      <a:outerShdw blurRad="292100" dist="139700" dir="2700000" algn="tl" rotWithShape="0">
                        <a:srgbClr val="333333">
                          <a:alpha val="65000"/>
                        </a:srgbClr>
                      </a:outerShdw>
                    </a:effectLst>
                  </pic:spPr>
                </pic:pic>
              </a:graphicData>
            </a:graphic>
          </wp:inline>
        </w:drawing>
      </w:r>
    </w:p>
    <w:p w14:paraId="2E570AA9" w14:textId="77777777" w:rsidR="003967D6" w:rsidRPr="00AE29A7" w:rsidRDefault="003967D6" w:rsidP="003967D6">
      <w:r w:rsidRPr="00AE29A7">
        <w:t>One such course is the "Understanding Police Performance" masterclass 1, scheduled for October 7th, 2024. This course delves deep into differentiating between actual performance and performance indicators, offering a robust framework to interpret data accurately and make sound decisions based on it. Participants will gain confidence in navigating statistical information, avoiding common pitfalls, and maximising the utility of performance metrics.</w:t>
      </w:r>
    </w:p>
    <w:p w14:paraId="5C40B0BD" w14:textId="7D468563" w:rsidR="003967D6" w:rsidRPr="00AE29A7" w:rsidRDefault="003967D6" w:rsidP="003967D6">
      <w:r w:rsidRPr="00AE29A7">
        <w:t>Furthermore, the "Improving Performance" masterclass 2, taking place on October 8th, offers a practical framework to understand, maintain, and enhance performance. This course is tailored to help management optimi</w:t>
      </w:r>
      <w:r w:rsidR="005F70D7" w:rsidRPr="00AE29A7">
        <w:t>s</w:t>
      </w:r>
      <w:r w:rsidRPr="00AE29A7">
        <w:t>e resource allocation and make strategic decisions to enhance overall organisational effectiveness.</w:t>
      </w:r>
    </w:p>
    <w:p w14:paraId="38C9171B" w14:textId="4EB006AE" w:rsidR="003967D6" w:rsidRPr="00AE29A7" w:rsidRDefault="003967D6" w:rsidP="003967D6">
      <w:r w:rsidRPr="00AE29A7">
        <w:t xml:space="preserve">The "Analysing Performance" masterclass 3, held on October 9th, provides an informative overview of how statistics can aid in understanding performance. </w:t>
      </w:r>
      <w:r w:rsidR="00B211A7" w:rsidRPr="00AE29A7">
        <w:t>T</w:t>
      </w:r>
      <w:r w:rsidRPr="00AE29A7">
        <w:t>his course equips participants with the skills to be informed readers of reports, recognise potential pitfalls, ask critical questions, and avoid deception in statistical analysis.</w:t>
      </w:r>
    </w:p>
    <w:p w14:paraId="1588357C" w14:textId="024314CD" w:rsidR="003967D6" w:rsidRPr="00AE29A7" w:rsidRDefault="0074515A" w:rsidP="003967D6">
      <w:r>
        <w:t>The course booking link:</w:t>
      </w:r>
    </w:p>
    <w:p w14:paraId="2578A53F" w14:textId="77777777" w:rsidR="003967D6" w:rsidRPr="00AE29A7" w:rsidRDefault="002A1B3C" w:rsidP="003967D6">
      <w:hyperlink r:id="rId57" w:history="1">
        <w:r w:rsidR="003967D6" w:rsidRPr="00AE29A7">
          <w:rPr>
            <w:rStyle w:val="Hyperlink"/>
            <w:color w:val="auto"/>
          </w:rPr>
          <w:t>www.tickettailor.com/events/policefoundationcourses</w:t>
        </w:r>
      </w:hyperlink>
      <w:r w:rsidR="003967D6" w:rsidRPr="00AE29A7">
        <w:t>?</w:t>
      </w:r>
    </w:p>
    <w:p w14:paraId="250D7F9E" w14:textId="212D35A1" w:rsidR="003967D6" w:rsidRPr="00AE29A7" w:rsidRDefault="00B211A7" w:rsidP="000026C7">
      <w:pPr>
        <w:rPr>
          <w:lang w:eastAsia="en-GB"/>
        </w:rPr>
      </w:pPr>
      <w:r w:rsidRPr="00AE29A7">
        <w:rPr>
          <w:lang w:eastAsia="en-GB"/>
        </w:rPr>
        <w:lastRenderedPageBreak/>
        <w:t>The cost of each session is 200 plus VAT up to 250 plus VAT</w:t>
      </w:r>
      <w:r w:rsidR="00AE29A7" w:rsidRPr="00AE29A7">
        <w:rPr>
          <w:lang w:eastAsia="en-GB"/>
        </w:rPr>
        <w:t>.</w:t>
      </w:r>
    </w:p>
    <w:p w14:paraId="57429373" w14:textId="719CD2B2" w:rsidR="00D13FC3" w:rsidRPr="00492D71" w:rsidRDefault="00AE18A5" w:rsidP="00F42AAA">
      <w:pPr>
        <w:rPr>
          <w:rFonts w:ascii="Times New Roman" w:hAnsi="Times New Roman"/>
          <w:color w:val="C00000"/>
        </w:rPr>
      </w:pPr>
      <w:r w:rsidRPr="004B64D4">
        <w:rPr>
          <w:lang w:eastAsia="en-GB"/>
        </w:rPr>
        <w:t xml:space="preserve">Given the </w:t>
      </w:r>
      <w:r>
        <w:rPr>
          <w:lang w:eastAsia="en-GB"/>
        </w:rPr>
        <w:t>financial</w:t>
      </w:r>
      <w:r w:rsidRPr="004B64D4">
        <w:rPr>
          <w:lang w:eastAsia="en-GB"/>
        </w:rPr>
        <w:t xml:space="preserve"> constraints</w:t>
      </w:r>
      <w:r>
        <w:rPr>
          <w:lang w:eastAsia="en-GB"/>
        </w:rPr>
        <w:t xml:space="preserve"> and time limitations</w:t>
      </w:r>
      <w:r w:rsidRPr="004B64D4">
        <w:rPr>
          <w:lang w:eastAsia="en-GB"/>
        </w:rPr>
        <w:t xml:space="preserve"> associated with sending all sergeants to </w:t>
      </w:r>
      <w:r w:rsidRPr="001625C6">
        <w:rPr>
          <w:lang w:eastAsia="en-GB"/>
        </w:rPr>
        <w:t>courses,</w:t>
      </w:r>
      <w:r w:rsidR="000026C7" w:rsidRPr="001625C6">
        <w:t xml:space="preserve"> Gwent Police should explore alternative strategies to enhance their performance review processes. One approach could involve adopting a hybrid model where a smaller group of managers or performance analysts undergo intensive training in data analysis techniques</w:t>
      </w:r>
      <w:r w:rsidR="001625C6" w:rsidRPr="001625C6">
        <w:t>.</w:t>
      </w:r>
      <w:r w:rsidR="001625C6" w:rsidRPr="001625C6">
        <w:rPr>
          <w:rFonts w:ascii="Times New Roman" w:hAnsi="Times New Roman"/>
        </w:rPr>
        <w:t xml:space="preserve"> </w:t>
      </w:r>
      <w:r w:rsidR="00D13FC3" w:rsidRPr="004B64D4">
        <w:t>These trained individuals can then serve as internal experts, responsible for accurately interpreting performance data and providing contextual and narrative insights to support performance reviews. This targeted approach allows for a more focused investment in building analytical capabilities within the organi</w:t>
      </w:r>
      <w:r w:rsidR="00D31DCD">
        <w:t>s</w:t>
      </w:r>
      <w:r w:rsidR="00D13FC3" w:rsidRPr="004B64D4">
        <w:t>ation</w:t>
      </w:r>
      <w:r w:rsidR="00D31DCD">
        <w:t xml:space="preserve">. </w:t>
      </w:r>
      <w:r w:rsidR="00D31DCD" w:rsidRPr="004B64D4">
        <w:t xml:space="preserve">This collaborative approach ensures that performance reviews are conducted with </w:t>
      </w:r>
      <w:r w:rsidR="00D31DCD">
        <w:t>rigour</w:t>
      </w:r>
      <w:r w:rsidR="00D31DCD" w:rsidRPr="004B64D4">
        <w:t xml:space="preserve"> and depth, addressing the critique of rushed and superficial assessments.</w:t>
      </w:r>
    </w:p>
    <w:p w14:paraId="15CB6E25" w14:textId="77777777" w:rsidR="00F42AAA" w:rsidRPr="004B64D4" w:rsidRDefault="00F42AAA" w:rsidP="00F42AAA">
      <w:pPr>
        <w:rPr>
          <w:lang w:eastAsia="en-GB"/>
        </w:rPr>
      </w:pPr>
      <w:r w:rsidRPr="004B64D4">
        <w:rPr>
          <w:lang w:eastAsia="en-GB"/>
        </w:rPr>
        <w:t>Benefits of the recommendation:</w:t>
      </w:r>
    </w:p>
    <w:p w14:paraId="384D3D29" w14:textId="77777777" w:rsidR="00F42AAA" w:rsidRPr="004B64D4" w:rsidRDefault="00F42AAA" w:rsidP="00F42AAA">
      <w:pPr>
        <w:pStyle w:val="ListParagraph"/>
        <w:numPr>
          <w:ilvl w:val="0"/>
          <w:numId w:val="18"/>
        </w:numPr>
        <w:rPr>
          <w:lang w:eastAsia="en-GB"/>
        </w:rPr>
      </w:pPr>
      <w:r w:rsidRPr="004B64D4">
        <w:rPr>
          <w:lang w:eastAsia="en-GB"/>
        </w:rPr>
        <w:t>Cost-effective approach in contrast to enrolling all sergeants in external courses.</w:t>
      </w:r>
    </w:p>
    <w:p w14:paraId="06301ED2" w14:textId="70EE88BD" w:rsidR="00F42AAA" w:rsidRPr="004B64D4" w:rsidRDefault="00F42AAA" w:rsidP="00094B3D">
      <w:pPr>
        <w:pStyle w:val="ListParagraph"/>
        <w:numPr>
          <w:ilvl w:val="0"/>
          <w:numId w:val="18"/>
        </w:numPr>
        <w:rPr>
          <w:lang w:eastAsia="en-GB"/>
        </w:rPr>
      </w:pPr>
      <w:r w:rsidRPr="004B64D4">
        <w:t xml:space="preserve">Release sergeants from administrative responsibilities burdens, allowing them to concentrate on daily management responsibilities rather than being preoccupied with statistical analysis. </w:t>
      </w:r>
    </w:p>
    <w:p w14:paraId="7F1B185B" w14:textId="77777777" w:rsidR="00F42AAA" w:rsidRPr="004B64D4" w:rsidRDefault="00F42AAA" w:rsidP="00F42AAA">
      <w:pPr>
        <w:pStyle w:val="ListParagraph"/>
        <w:numPr>
          <w:ilvl w:val="0"/>
          <w:numId w:val="18"/>
        </w:numPr>
        <w:rPr>
          <w:lang w:eastAsia="en-GB"/>
        </w:rPr>
      </w:pPr>
      <w:r w:rsidRPr="004B64D4">
        <w:rPr>
          <w:lang w:eastAsia="en-GB"/>
        </w:rPr>
        <w:t>Ensures consistency and fairness in performance reviews across the board.</w:t>
      </w:r>
    </w:p>
    <w:p w14:paraId="4D82527E" w14:textId="77777777" w:rsidR="00F42AAA" w:rsidRPr="004B64D4" w:rsidRDefault="00F42AAA" w:rsidP="00F42AAA">
      <w:pPr>
        <w:pStyle w:val="ListParagraph"/>
        <w:numPr>
          <w:ilvl w:val="0"/>
          <w:numId w:val="18"/>
        </w:numPr>
        <w:rPr>
          <w:lang w:eastAsia="en-GB"/>
        </w:rPr>
      </w:pPr>
      <w:r w:rsidRPr="004B64D4">
        <w:rPr>
          <w:lang w:eastAsia="en-GB"/>
        </w:rPr>
        <w:t>Addresses the issue of bias by providing standardised feedback based on evidence.</w:t>
      </w:r>
    </w:p>
    <w:p w14:paraId="1BA39A4C" w14:textId="5F2EDF89" w:rsidR="00F42AAA" w:rsidRPr="004B64D4" w:rsidRDefault="00F42AAA" w:rsidP="00F42AAA">
      <w:pPr>
        <w:pStyle w:val="ListParagraph"/>
        <w:numPr>
          <w:ilvl w:val="0"/>
          <w:numId w:val="18"/>
        </w:numPr>
        <w:rPr>
          <w:lang w:eastAsia="en-GB"/>
        </w:rPr>
      </w:pPr>
      <w:r w:rsidRPr="004B64D4">
        <w:rPr>
          <w:lang w:eastAsia="en-GB"/>
        </w:rPr>
        <w:t xml:space="preserve">Enables </w:t>
      </w:r>
      <w:r w:rsidR="004907C7" w:rsidRPr="004B64D4">
        <w:t>a culture that values thorough and meaningful performance discussions, rather than viewing them as mere tick-box exercises.</w:t>
      </w:r>
    </w:p>
    <w:p w14:paraId="77971F68" w14:textId="37A99C1F" w:rsidR="00F42AAA" w:rsidRPr="004B64D4" w:rsidRDefault="00F42AAA" w:rsidP="00F42AAA">
      <w:pPr>
        <w:pStyle w:val="ListParagraph"/>
        <w:numPr>
          <w:ilvl w:val="0"/>
          <w:numId w:val="18"/>
        </w:numPr>
        <w:rPr>
          <w:lang w:eastAsia="en-GB"/>
        </w:rPr>
      </w:pPr>
      <w:r w:rsidRPr="004B64D4">
        <w:rPr>
          <w:lang w:eastAsia="en-GB"/>
        </w:rPr>
        <w:t>Provides a safe space for employees to raise any concerns.</w:t>
      </w:r>
    </w:p>
    <w:p w14:paraId="7B9CDC6D" w14:textId="5DC68632" w:rsidR="00F42AAA" w:rsidRPr="004B64D4" w:rsidRDefault="00F42AAA" w:rsidP="00F42AAA">
      <w:pPr>
        <w:rPr>
          <w:b/>
          <w:bCs/>
          <w:lang w:eastAsia="en-GB"/>
        </w:rPr>
      </w:pPr>
      <w:r w:rsidRPr="004B64D4">
        <w:rPr>
          <w:b/>
          <w:bCs/>
          <w:lang w:eastAsia="en-GB"/>
        </w:rPr>
        <w:lastRenderedPageBreak/>
        <w:t>Recommendation 2: Scheduled Performance Review Meetings</w:t>
      </w:r>
      <w:r w:rsidR="00DA0E84">
        <w:rPr>
          <w:b/>
          <w:bCs/>
          <w:lang w:eastAsia="en-GB"/>
        </w:rPr>
        <w:t>.</w:t>
      </w:r>
    </w:p>
    <w:p w14:paraId="4BC14758" w14:textId="77777777" w:rsidR="00F42AAA" w:rsidRPr="004B64D4" w:rsidRDefault="00F42AAA" w:rsidP="00F42AAA">
      <w:pPr>
        <w:rPr>
          <w:lang w:eastAsia="en-GB"/>
        </w:rPr>
      </w:pPr>
      <w:r w:rsidRPr="004B64D4">
        <w:rPr>
          <w:lang w:eastAsia="en-GB"/>
        </w:rPr>
        <w:t>To address the time constraints faced by sergeants in conducting efficient performance reviews, Gwent Police should implement scheduled performance review meetings facilitated by the specialised team. These meetings should be held regularly at designated times, to ensure consistency and avoid cancellations (</w:t>
      </w:r>
      <w:r w:rsidRPr="004B64D4">
        <w:t xml:space="preserve">Waheed, </w:t>
      </w:r>
      <w:r w:rsidRPr="004B64D4">
        <w:rPr>
          <w:i/>
          <w:iCs/>
        </w:rPr>
        <w:t>et al</w:t>
      </w:r>
      <w:r w:rsidRPr="004B64D4">
        <w:t>, 2018)</w:t>
      </w:r>
      <w:r w:rsidRPr="004B64D4">
        <w:rPr>
          <w:lang w:eastAsia="en-GB"/>
        </w:rPr>
        <w:t xml:space="preserve">. </w:t>
      </w:r>
    </w:p>
    <w:p w14:paraId="50DADDA6" w14:textId="77777777" w:rsidR="00F42AAA" w:rsidRPr="004B64D4" w:rsidRDefault="00F42AAA" w:rsidP="00F42AAA">
      <w:pPr>
        <w:rPr>
          <w:lang w:eastAsia="en-GB"/>
        </w:rPr>
      </w:pPr>
      <w:r w:rsidRPr="004B64D4">
        <w:rPr>
          <w:lang w:eastAsia="en-GB"/>
        </w:rPr>
        <w:t>Benefits:</w:t>
      </w:r>
    </w:p>
    <w:p w14:paraId="77760B9C" w14:textId="77777777" w:rsidR="00F42AAA" w:rsidRPr="004B64D4" w:rsidRDefault="00F42AAA" w:rsidP="00F42AAA">
      <w:pPr>
        <w:pStyle w:val="ListParagraph"/>
        <w:numPr>
          <w:ilvl w:val="0"/>
          <w:numId w:val="19"/>
        </w:numPr>
        <w:rPr>
          <w:lang w:eastAsia="en-GB"/>
        </w:rPr>
      </w:pPr>
      <w:r w:rsidRPr="004B64D4">
        <w:rPr>
          <w:lang w:eastAsia="en-GB"/>
        </w:rPr>
        <w:t>Provides dedicated time for performance reviews, eliminating the need for sergeants to juggle multiple responsibilities.</w:t>
      </w:r>
    </w:p>
    <w:p w14:paraId="06A84581" w14:textId="77777777" w:rsidR="00F42AAA" w:rsidRPr="004B64D4" w:rsidRDefault="00F42AAA" w:rsidP="00F42AAA">
      <w:pPr>
        <w:pStyle w:val="ListParagraph"/>
        <w:numPr>
          <w:ilvl w:val="0"/>
          <w:numId w:val="19"/>
        </w:numPr>
        <w:rPr>
          <w:lang w:eastAsia="en-GB"/>
        </w:rPr>
      </w:pPr>
      <w:r w:rsidRPr="004B64D4">
        <w:rPr>
          <w:lang w:eastAsia="en-GB"/>
        </w:rPr>
        <w:t>Provides consistency in feedback delivery to all police officers, regardless of the station or department.</w:t>
      </w:r>
    </w:p>
    <w:p w14:paraId="6D563D7E" w14:textId="07788BE5" w:rsidR="00F42AAA" w:rsidRPr="004B64D4" w:rsidRDefault="00F42AAA" w:rsidP="00F42AAA">
      <w:pPr>
        <w:rPr>
          <w:b/>
          <w:bCs/>
          <w:lang w:eastAsia="en-GB"/>
        </w:rPr>
      </w:pPr>
      <w:r w:rsidRPr="004B64D4">
        <w:rPr>
          <w:b/>
          <w:bCs/>
          <w:lang w:eastAsia="en-GB"/>
        </w:rPr>
        <w:t xml:space="preserve">Recommendation 3: Training on </w:t>
      </w:r>
      <w:r w:rsidR="001D720D">
        <w:rPr>
          <w:b/>
          <w:bCs/>
          <w:lang w:eastAsia="en-GB"/>
        </w:rPr>
        <w:t xml:space="preserve">Providing Constructive </w:t>
      </w:r>
      <w:r w:rsidRPr="004B64D4">
        <w:rPr>
          <w:b/>
          <w:bCs/>
          <w:lang w:eastAsia="en-GB"/>
        </w:rPr>
        <w:t xml:space="preserve">Feedback </w:t>
      </w:r>
    </w:p>
    <w:p w14:paraId="2D7AFD9A" w14:textId="2B6D66CE" w:rsidR="00FC0643" w:rsidRDefault="00FC0643" w:rsidP="00F42AAA">
      <w:r w:rsidRPr="006F23F0">
        <w:t xml:space="preserve">Responses to the open-ended questions indicated that some supervisors </w:t>
      </w:r>
      <w:r w:rsidR="006D5445">
        <w:t>provided</w:t>
      </w:r>
      <w:r w:rsidRPr="006F23F0">
        <w:t xml:space="preserve"> negative feedback during the performance review. According to Curtis (2015)</w:t>
      </w:r>
      <w:r w:rsidR="00151F3C">
        <w:t>,</w:t>
      </w:r>
      <w:r w:rsidRPr="006F23F0">
        <w:t xml:space="preserve"> professional growth should encompass every </w:t>
      </w:r>
      <w:r w:rsidR="001D720D" w:rsidRPr="006F23F0">
        <w:t>aspect</w:t>
      </w:r>
      <w:r w:rsidRPr="006F23F0">
        <w:t xml:space="preserve"> of performance management, </w:t>
      </w:r>
      <w:r w:rsidR="006F23F0" w:rsidRPr="006F23F0">
        <w:t xml:space="preserve">including comprehensive </w:t>
      </w:r>
      <w:r w:rsidRPr="006F23F0">
        <w:t>data analy</w:t>
      </w:r>
      <w:r w:rsidR="006F23F0" w:rsidRPr="006F23F0">
        <w:t>sis</w:t>
      </w:r>
      <w:r w:rsidRPr="006F23F0">
        <w:t xml:space="preserve"> to mastering the interpersonal skills crucial for coaching and conducting performance discussions. CIPD (2022a) confirmed that providing positive feedback proves more effective in enhancing performance compared to negative feedback. </w:t>
      </w:r>
    </w:p>
    <w:p w14:paraId="2F853EE7" w14:textId="72B0241C" w:rsidR="006D5445" w:rsidRPr="006D5445" w:rsidRDefault="006D5445" w:rsidP="00F42AAA">
      <w:pPr>
        <w:rPr>
          <w:i/>
          <w:iCs/>
        </w:rPr>
      </w:pPr>
      <w:r>
        <w:t>Public organisations must establish fair and consistent evaluation standards while offering ethical and substantive feedback to foster employee development.</w:t>
      </w:r>
      <w:r>
        <w:rPr>
          <w:i/>
          <w:iCs/>
        </w:rPr>
        <w:t xml:space="preserve"> </w:t>
      </w:r>
      <w:r w:rsidRPr="004B64D4">
        <w:t xml:space="preserve">Fostering open communication and cooperation between supervisors and staff members will </w:t>
      </w:r>
      <w:r w:rsidRPr="004B64D4">
        <w:lastRenderedPageBreak/>
        <w:t>not only boost productivity, engagement, and morale but also facilitate the achievement of organisational goals more effectively.</w:t>
      </w:r>
    </w:p>
    <w:p w14:paraId="10A75B39" w14:textId="70921167" w:rsidR="00A25D7F" w:rsidRPr="004B64D4" w:rsidRDefault="00F42AAA" w:rsidP="007E002E">
      <w:pPr>
        <w:rPr>
          <w:lang w:eastAsia="en-GB"/>
        </w:rPr>
      </w:pPr>
      <w:r w:rsidRPr="004B64D4">
        <w:rPr>
          <w:lang w:eastAsia="en-GB"/>
        </w:rPr>
        <w:t xml:space="preserve">To address the issue of negative feedback and lack of recognition for frontline staff, Gwent Police should provide training to the specialised performance review team on delivering feedback effectively and recognising positive contributions. </w:t>
      </w:r>
    </w:p>
    <w:p w14:paraId="62427212" w14:textId="56E7AB66" w:rsidR="00F42AAA" w:rsidRPr="004B64D4" w:rsidRDefault="00F42AAA" w:rsidP="00F42AAA">
      <w:pPr>
        <w:rPr>
          <w:lang w:eastAsia="en-GB"/>
        </w:rPr>
      </w:pPr>
      <w:r w:rsidRPr="004B64D4">
        <w:rPr>
          <w:lang w:eastAsia="en-GB"/>
        </w:rPr>
        <w:t>Benefits:</w:t>
      </w:r>
    </w:p>
    <w:p w14:paraId="458A17B6" w14:textId="1B046925" w:rsidR="006C2336" w:rsidRPr="004B64D4" w:rsidRDefault="006C2336" w:rsidP="006C2336">
      <w:pPr>
        <w:pStyle w:val="ListParagraph"/>
        <w:numPr>
          <w:ilvl w:val="0"/>
          <w:numId w:val="23"/>
        </w:numPr>
        <w:rPr>
          <w:lang w:eastAsia="en-GB"/>
        </w:rPr>
      </w:pPr>
      <w:r w:rsidRPr="004B64D4">
        <w:rPr>
          <w:lang w:eastAsia="en-GB"/>
        </w:rPr>
        <w:t>Improves the overall quality of performance reviews by focusing on constructive feedback and evidence-based assessments (CIPD, 2022a).</w:t>
      </w:r>
    </w:p>
    <w:p w14:paraId="2A1F0FA1" w14:textId="35FB7DA1" w:rsidR="00F42AAA" w:rsidRPr="004B64D4" w:rsidRDefault="00F42AAA" w:rsidP="00F42AAA">
      <w:pPr>
        <w:pStyle w:val="ListParagraph"/>
        <w:numPr>
          <w:ilvl w:val="0"/>
          <w:numId w:val="20"/>
        </w:numPr>
        <w:rPr>
          <w:lang w:eastAsia="en-GB"/>
        </w:rPr>
      </w:pPr>
      <w:r w:rsidRPr="004B64D4">
        <w:rPr>
          <w:lang w:eastAsia="en-GB"/>
        </w:rPr>
        <w:t>Promotes a culture of positive feedback and recognition within the organisation</w:t>
      </w:r>
      <w:r w:rsidR="007E002E">
        <w:rPr>
          <w:lang w:eastAsia="en-GB"/>
        </w:rPr>
        <w:t xml:space="preserve"> (CIPD, 2022a)</w:t>
      </w:r>
      <w:r w:rsidRPr="004B64D4">
        <w:rPr>
          <w:lang w:eastAsia="en-GB"/>
        </w:rPr>
        <w:t>.</w:t>
      </w:r>
    </w:p>
    <w:p w14:paraId="32A22E7D" w14:textId="337FA185" w:rsidR="005C157E" w:rsidRPr="004B64D4" w:rsidRDefault="00F42AAA" w:rsidP="00F42AAA">
      <w:pPr>
        <w:pStyle w:val="ListParagraph"/>
        <w:numPr>
          <w:ilvl w:val="0"/>
          <w:numId w:val="20"/>
        </w:numPr>
        <w:rPr>
          <w:lang w:eastAsia="en-GB"/>
        </w:rPr>
      </w:pPr>
      <w:r w:rsidRPr="004B64D4">
        <w:rPr>
          <w:lang w:eastAsia="en-GB"/>
        </w:rPr>
        <w:t>Boosts morale and motivation among frontline staff by acknowledging their efforts</w:t>
      </w:r>
      <w:r w:rsidR="00C31006" w:rsidRPr="004B64D4">
        <w:rPr>
          <w:lang w:eastAsia="en-GB"/>
        </w:rPr>
        <w:t xml:space="preserve"> (Curtis, 2015)</w:t>
      </w:r>
      <w:r w:rsidRPr="004B64D4">
        <w:rPr>
          <w:lang w:eastAsia="en-GB"/>
        </w:rPr>
        <w:t>.</w:t>
      </w:r>
    </w:p>
    <w:p w14:paraId="1ED8C801" w14:textId="7D7D8BBA" w:rsidR="001F6351" w:rsidRDefault="005C157E" w:rsidP="00033881">
      <w:r w:rsidRPr="004B64D4">
        <w:rPr>
          <w:lang w:eastAsia="en-GB"/>
        </w:rPr>
        <w:t>By implementing these recommendations, Gwent Police could address the challenges related to performance reviews effectively while maximising the impact of their resources and fostering a culture of fairness, consistency, and recognition within the organisation</w:t>
      </w:r>
      <w:r w:rsidR="007C458A" w:rsidRPr="004B64D4">
        <w:rPr>
          <w:lang w:eastAsia="en-GB"/>
        </w:rPr>
        <w:t xml:space="preserve">, </w:t>
      </w:r>
      <w:r w:rsidR="007C458A" w:rsidRPr="004B64D4">
        <w:t>ultimately leading to improved organi</w:t>
      </w:r>
      <w:r w:rsidR="006303FB">
        <w:t>s</w:t>
      </w:r>
      <w:r w:rsidR="007C458A" w:rsidRPr="004B64D4">
        <w:t>ational performance and outcomes</w:t>
      </w:r>
      <w:r w:rsidRPr="004B64D4">
        <w:rPr>
          <w:lang w:eastAsia="en-GB"/>
        </w:rPr>
        <w:t>. However, i</w:t>
      </w:r>
      <w:r w:rsidR="00F42AAA" w:rsidRPr="004B64D4">
        <w:rPr>
          <w:lang w:eastAsia="en-GB"/>
        </w:rPr>
        <w:t xml:space="preserve">mplementing those recommendations </w:t>
      </w:r>
      <w:r w:rsidR="00D8715E">
        <w:rPr>
          <w:lang w:eastAsia="en-GB"/>
        </w:rPr>
        <w:t xml:space="preserve">has </w:t>
      </w:r>
      <w:r w:rsidR="00D8715E">
        <w:t xml:space="preserve">certain drawbacks. Gwent Police will face additional costs associated with establishing, organising, and training Specialised Performance Review Teams. </w:t>
      </w:r>
      <w:r w:rsidR="00033881">
        <w:t>Currently, the management team is responsible for conducting performance reviews as part of their role.</w:t>
      </w:r>
    </w:p>
    <w:p w14:paraId="6D2025A3" w14:textId="77777777" w:rsidR="00BD3118" w:rsidRPr="00E431A8" w:rsidRDefault="00BD3118" w:rsidP="00BD4B70">
      <w:pPr>
        <w:rPr>
          <w:b/>
          <w:bCs/>
        </w:rPr>
      </w:pPr>
      <w:r w:rsidRPr="00E431A8">
        <w:rPr>
          <w:b/>
          <w:bCs/>
        </w:rPr>
        <w:t>The costs associated with recommendations include:</w:t>
      </w:r>
    </w:p>
    <w:p w14:paraId="496E611C" w14:textId="1F0DC4CE" w:rsidR="00CD34A6" w:rsidRDefault="00E431A8" w:rsidP="00CD34A6">
      <w:r>
        <w:rPr>
          <w:rStyle w:val="Strong"/>
        </w:rPr>
        <w:lastRenderedPageBreak/>
        <w:t>Staffing and Recruitment:</w:t>
      </w:r>
      <w:r>
        <w:t xml:space="preserve"> If the specialised team is formed from new hires or external experts, there would be recruitment costs involved, including advertising, interviewing, and onboarding expenses.</w:t>
      </w:r>
      <w:r w:rsidR="00CD34A6">
        <w:t xml:space="preserve"> </w:t>
      </w:r>
      <w:r w:rsidRPr="0065133D">
        <w:rPr>
          <w:rFonts w:eastAsia="Times New Roman" w:cs="Arial"/>
          <w:lang w:eastAsia="en-GB"/>
        </w:rPr>
        <w:t>To reduce the cost,</w:t>
      </w:r>
      <w:r>
        <w:rPr>
          <w:rFonts w:ascii="Times New Roman" w:eastAsia="Times New Roman" w:hAnsi="Times New Roman" w:cs="Times New Roman"/>
          <w:lang w:eastAsia="en-GB"/>
        </w:rPr>
        <w:t xml:space="preserve"> </w:t>
      </w:r>
      <w:r>
        <w:t>instead of hiring external experts or investing in costly training programs, Gwent Police could consider promoting or reassigning existing staff members who already have relevant skills or experience in data analysis and performance management, and provide targeted training to enhance their proficiency in conducting performance reviews. This approach leverages existing talent and minimises the need for external resources. Hence, eliminating the need for expensive recruitment processes and reducing salary expenses.</w:t>
      </w:r>
      <w:r w:rsidR="00CD34A6">
        <w:t xml:space="preserve"> </w:t>
      </w:r>
    </w:p>
    <w:p w14:paraId="732E236D" w14:textId="159A8483" w:rsidR="00E431A8" w:rsidRDefault="00E431A8" w:rsidP="00CD34A6">
      <w:r>
        <w:t>Providing specialised training for the team members to enhance their skills in data analysis, performance evaluation, and feedback delivery would incur costs. This could involve external training programs, workshops, or hiring consultants to provide expertise.</w:t>
      </w:r>
      <w:r w:rsidR="00CD34A6">
        <w:t xml:space="preserve"> To reduce those internal costs, Gwent Police could c</w:t>
      </w:r>
      <w:r>
        <w:t>ollaborate with other organi</w:t>
      </w:r>
      <w:r w:rsidR="00CD34A6">
        <w:t>s</w:t>
      </w:r>
      <w:r>
        <w:t>ations to share resources and expertise in conducting performance reviews. This could involve partnering with neighbouring police forces or local government agencies to create a shared pool of specialised staff members who can support each other's performance review processes.</w:t>
      </w:r>
    </w:p>
    <w:p w14:paraId="045331DE" w14:textId="77777777" w:rsidR="006D1116" w:rsidRDefault="006D1116" w:rsidP="00CD34A6"/>
    <w:p w14:paraId="517D04A7" w14:textId="546655B5" w:rsidR="00BC3426" w:rsidRDefault="00BD3118" w:rsidP="00537C8E">
      <w:pPr>
        <w:pStyle w:val="Heading1"/>
      </w:pPr>
      <w:r>
        <w:t xml:space="preserve"> </w:t>
      </w:r>
      <w:bookmarkStart w:id="92" w:name="_Toc166274355"/>
      <w:r w:rsidR="00A567F3">
        <w:t>8</w:t>
      </w:r>
      <w:r w:rsidR="00537C8E">
        <w:t xml:space="preserve">.0 </w:t>
      </w:r>
      <w:r w:rsidR="00D7707C" w:rsidRPr="00AD01C6">
        <w:rPr>
          <w:bCs/>
          <w:color w:val="156082" w:themeColor="accent1"/>
        </w:rPr>
        <w:t xml:space="preserve">Opportunities for </w:t>
      </w:r>
      <w:r w:rsidR="00D7707C">
        <w:rPr>
          <w:bCs/>
          <w:color w:val="156082" w:themeColor="accent1"/>
        </w:rPr>
        <w:t>Future Research</w:t>
      </w:r>
      <w:bookmarkEnd w:id="92"/>
    </w:p>
    <w:p w14:paraId="050F7B2D" w14:textId="06ACC2E1" w:rsidR="001D344C" w:rsidRPr="006D1116" w:rsidRDefault="00537C8E" w:rsidP="005802D7">
      <w:r>
        <w:t>This study indicates the necessity for continued research to explore the influence of performance evaluations on employees' professional development. It also underscores the importance of examining how inconsistencies and the absence of constructive feedback in performance evaluations impact employee job satisfaction, motivation, engagement, and productivity.</w:t>
      </w:r>
    </w:p>
    <w:p w14:paraId="532A8EF0" w14:textId="22A4D74F" w:rsidR="00377C5B" w:rsidRPr="004B64D4" w:rsidRDefault="00A567F3" w:rsidP="00B157CC">
      <w:pPr>
        <w:pStyle w:val="Heading1"/>
        <w:rPr>
          <w:rFonts w:ascii="Arial" w:eastAsia="Times New Roman" w:hAnsi="Arial" w:cs="Times New Roman"/>
          <w:b w:val="0"/>
          <w:color w:val="2F5496"/>
          <w:kern w:val="0"/>
          <w:szCs w:val="32"/>
        </w:rPr>
      </w:pPr>
      <w:bookmarkStart w:id="93" w:name="_Toc166274356"/>
      <w:r>
        <w:t>9</w:t>
      </w:r>
      <w:r w:rsidR="00377C5B" w:rsidRPr="004B64D4">
        <w:t>.0 References</w:t>
      </w:r>
      <w:bookmarkEnd w:id="93"/>
    </w:p>
    <w:p w14:paraId="0DD807F2" w14:textId="748F3D96" w:rsidR="004C3F73" w:rsidRPr="004B64D4" w:rsidRDefault="004C3F73" w:rsidP="00BE6935">
      <w:pPr>
        <w:spacing w:line="240" w:lineRule="auto"/>
        <w:rPr>
          <w:rFonts w:cs="Arial"/>
          <w:sz w:val="20"/>
          <w:szCs w:val="20"/>
        </w:rPr>
      </w:pPr>
      <w:r w:rsidRPr="004B64D4">
        <w:rPr>
          <w:rFonts w:cs="Arial"/>
          <w:sz w:val="20"/>
          <w:szCs w:val="20"/>
        </w:rPr>
        <w:t>Abril D., (2024).</w:t>
      </w:r>
      <w:r w:rsidRPr="004B64D4">
        <w:rPr>
          <w:rFonts w:cs="Arial"/>
          <w:b/>
          <w:bCs/>
          <w:sz w:val="20"/>
          <w:szCs w:val="20"/>
        </w:rPr>
        <w:t xml:space="preserve"> </w:t>
      </w:r>
      <w:r w:rsidRPr="004B64D4">
        <w:rPr>
          <w:rStyle w:val="pjlv"/>
          <w:rFonts w:cs="Arial"/>
          <w:sz w:val="20"/>
          <w:szCs w:val="20"/>
        </w:rPr>
        <w:t>Gen Z workers can take criticism. You’re just phrasing it wrong. The Washington Post. Available at: https://www.washingtonpost.com/technology/2024/04/10/gen-z-feedback-work/ (accessed 15..04.2024).</w:t>
      </w:r>
    </w:p>
    <w:p w14:paraId="7EF861C1" w14:textId="416966CF" w:rsidR="00616E22" w:rsidRDefault="00616E22" w:rsidP="00616E22">
      <w:pPr>
        <w:spacing w:line="240" w:lineRule="auto"/>
        <w:rPr>
          <w:rFonts w:eastAsia="Calibri" w:cs="Arial"/>
          <w:kern w:val="0"/>
          <w:sz w:val="20"/>
          <w:szCs w:val="20"/>
        </w:rPr>
      </w:pPr>
      <w:r w:rsidRPr="00616E22">
        <w:rPr>
          <w:rFonts w:eastAsia="Calibri" w:cs="Arial"/>
          <w:kern w:val="0"/>
          <w:sz w:val="20"/>
          <w:szCs w:val="20"/>
        </w:rPr>
        <w:t xml:space="preserve">Adler, S., Campion, M., Colquitt, A., Grubb, A., Murphy, K., </w:t>
      </w:r>
      <w:proofErr w:type="spellStart"/>
      <w:r w:rsidRPr="00616E22">
        <w:rPr>
          <w:rFonts w:eastAsia="Calibri" w:cs="Arial"/>
          <w:kern w:val="0"/>
          <w:sz w:val="20"/>
          <w:szCs w:val="20"/>
        </w:rPr>
        <w:t>Ollander</w:t>
      </w:r>
      <w:proofErr w:type="spellEnd"/>
      <w:r w:rsidRPr="00616E22">
        <w:rPr>
          <w:rFonts w:eastAsia="Calibri" w:cs="Arial"/>
          <w:kern w:val="0"/>
          <w:sz w:val="20"/>
          <w:szCs w:val="20"/>
        </w:rPr>
        <w:t xml:space="preserve">-Krane, R., </w:t>
      </w:r>
      <w:proofErr w:type="spellStart"/>
      <w:r w:rsidRPr="00616E22">
        <w:rPr>
          <w:rFonts w:eastAsia="Calibri" w:cs="Arial"/>
          <w:kern w:val="0"/>
          <w:sz w:val="20"/>
          <w:szCs w:val="20"/>
        </w:rPr>
        <w:t>Pulakos</w:t>
      </w:r>
      <w:proofErr w:type="spellEnd"/>
      <w:r w:rsidRPr="00616E22">
        <w:rPr>
          <w:rFonts w:eastAsia="Calibri" w:cs="Arial"/>
          <w:kern w:val="0"/>
          <w:sz w:val="20"/>
          <w:szCs w:val="20"/>
        </w:rPr>
        <w:t xml:space="preserve">, E. D. (2016). Getting rid of performance ratings: Genius or folly? </w:t>
      </w:r>
      <w:r w:rsidRPr="00616E22">
        <w:rPr>
          <w:rFonts w:eastAsia="Calibri" w:cs="Arial"/>
          <w:i/>
          <w:iCs/>
          <w:kern w:val="0"/>
          <w:sz w:val="20"/>
          <w:szCs w:val="20"/>
        </w:rPr>
        <w:t>A debate</w:t>
      </w:r>
      <w:r w:rsidRPr="00616E22">
        <w:rPr>
          <w:rFonts w:eastAsia="Calibri" w:cs="Arial"/>
          <w:i/>
          <w:iCs/>
          <w:kern w:val="0"/>
          <w:sz w:val="20"/>
          <w:szCs w:val="20"/>
        </w:rPr>
        <w:t>. Industrial and Organizational Psychology</w:t>
      </w:r>
      <w:r w:rsidRPr="00616E22">
        <w:rPr>
          <w:rFonts w:eastAsia="Calibri" w:cs="Arial"/>
          <w:kern w:val="0"/>
          <w:sz w:val="20"/>
          <w:szCs w:val="20"/>
        </w:rPr>
        <w:t xml:space="preserve">, 9(2), </w:t>
      </w:r>
      <w:r>
        <w:rPr>
          <w:rFonts w:eastAsia="Calibri" w:cs="Arial"/>
          <w:kern w:val="0"/>
          <w:sz w:val="20"/>
          <w:szCs w:val="20"/>
        </w:rPr>
        <w:t xml:space="preserve">pp </w:t>
      </w:r>
      <w:r w:rsidRPr="00616E22">
        <w:rPr>
          <w:rFonts w:eastAsia="Calibri" w:cs="Arial"/>
          <w:kern w:val="0"/>
          <w:sz w:val="20"/>
          <w:szCs w:val="20"/>
        </w:rPr>
        <w:t>219–252.</w:t>
      </w:r>
    </w:p>
    <w:p w14:paraId="6CFE043D" w14:textId="2D6DD308" w:rsidR="00616E22" w:rsidRDefault="00616E22" w:rsidP="00616E22">
      <w:pPr>
        <w:spacing w:line="240" w:lineRule="auto"/>
        <w:rPr>
          <w:rFonts w:eastAsia="Calibri" w:cs="Arial"/>
          <w:kern w:val="0"/>
          <w:sz w:val="20"/>
          <w:szCs w:val="20"/>
        </w:rPr>
      </w:pPr>
      <w:r w:rsidRPr="00616E22">
        <w:rPr>
          <w:rFonts w:eastAsia="Calibri" w:cs="Arial"/>
          <w:kern w:val="0"/>
          <w:sz w:val="20"/>
          <w:szCs w:val="20"/>
        </w:rPr>
        <w:t>Ahmad, R., &amp; Bujang, S. (2013). Issues and challenges in the practice of performance</w:t>
      </w:r>
      <w:r>
        <w:rPr>
          <w:rFonts w:eastAsia="Calibri" w:cs="Arial"/>
          <w:kern w:val="0"/>
          <w:sz w:val="20"/>
          <w:szCs w:val="20"/>
        </w:rPr>
        <w:t xml:space="preserve"> </w:t>
      </w:r>
      <w:r w:rsidRPr="00616E22">
        <w:rPr>
          <w:rFonts w:eastAsia="Calibri" w:cs="Arial"/>
          <w:kern w:val="0"/>
          <w:sz w:val="20"/>
          <w:szCs w:val="20"/>
        </w:rPr>
        <w:t>appraisal activities in the 21st century. International Journal of Education and</w:t>
      </w:r>
      <w:r>
        <w:rPr>
          <w:rFonts w:eastAsia="Calibri" w:cs="Arial"/>
          <w:kern w:val="0"/>
          <w:sz w:val="20"/>
          <w:szCs w:val="20"/>
        </w:rPr>
        <w:t xml:space="preserve"> </w:t>
      </w:r>
      <w:r w:rsidRPr="00616E22">
        <w:rPr>
          <w:rFonts w:eastAsia="Calibri" w:cs="Arial"/>
          <w:kern w:val="0"/>
          <w:sz w:val="20"/>
          <w:szCs w:val="20"/>
        </w:rPr>
        <w:t xml:space="preserve">Research, 1(4), </w:t>
      </w:r>
      <w:r>
        <w:rPr>
          <w:rFonts w:eastAsia="Calibri" w:cs="Arial"/>
          <w:kern w:val="0"/>
          <w:sz w:val="20"/>
          <w:szCs w:val="20"/>
        </w:rPr>
        <w:t>pp.</w:t>
      </w:r>
      <w:r w:rsidRPr="00616E22">
        <w:rPr>
          <w:rFonts w:eastAsia="Calibri" w:cs="Arial"/>
          <w:kern w:val="0"/>
          <w:sz w:val="20"/>
          <w:szCs w:val="20"/>
        </w:rPr>
        <w:t>1-8.</w:t>
      </w:r>
    </w:p>
    <w:p w14:paraId="65489B1E" w14:textId="33235198"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Alam M. (2020). Performance Measurement and Management in Policing: A Comprehensive Review. </w:t>
      </w:r>
      <w:r w:rsidRPr="004B64D4">
        <w:rPr>
          <w:rFonts w:eastAsia="Calibri" w:cs="Arial"/>
          <w:i/>
          <w:iCs/>
          <w:kern w:val="0"/>
          <w:sz w:val="20"/>
          <w:szCs w:val="20"/>
        </w:rPr>
        <w:t>International Journal of Public Administration</w:t>
      </w:r>
      <w:r w:rsidRPr="004B64D4">
        <w:rPr>
          <w:rFonts w:eastAsia="Calibri" w:cs="Arial"/>
          <w:kern w:val="0"/>
          <w:sz w:val="20"/>
          <w:szCs w:val="20"/>
        </w:rPr>
        <w:t xml:space="preserve">, </w:t>
      </w:r>
      <w:r w:rsidR="00ED44C5" w:rsidRPr="004B64D4">
        <w:rPr>
          <w:rFonts w:eastAsia="Calibri" w:cs="Arial"/>
          <w:kern w:val="0"/>
          <w:sz w:val="20"/>
          <w:szCs w:val="20"/>
        </w:rPr>
        <w:t xml:space="preserve">pp </w:t>
      </w:r>
      <w:r w:rsidRPr="004B64D4">
        <w:rPr>
          <w:rFonts w:eastAsia="Calibri" w:cs="Arial"/>
          <w:kern w:val="0"/>
          <w:sz w:val="20"/>
          <w:szCs w:val="20"/>
        </w:rPr>
        <w:t>1-11.</w:t>
      </w:r>
    </w:p>
    <w:p w14:paraId="697146F7" w14:textId="63EA4256" w:rsidR="00616E22" w:rsidRDefault="00616E22" w:rsidP="00616E22">
      <w:pPr>
        <w:spacing w:line="240" w:lineRule="auto"/>
        <w:rPr>
          <w:sz w:val="20"/>
          <w:szCs w:val="20"/>
        </w:rPr>
      </w:pPr>
      <w:r w:rsidRPr="00616E22">
        <w:rPr>
          <w:sz w:val="20"/>
          <w:szCs w:val="20"/>
        </w:rPr>
        <w:t>Alharthi, S. J. (2016). Critical success factors in the implementation of performance</w:t>
      </w:r>
      <w:r>
        <w:rPr>
          <w:sz w:val="20"/>
          <w:szCs w:val="20"/>
        </w:rPr>
        <w:t xml:space="preserve"> </w:t>
      </w:r>
      <w:r w:rsidRPr="00616E22">
        <w:rPr>
          <w:sz w:val="20"/>
          <w:szCs w:val="20"/>
        </w:rPr>
        <w:t xml:space="preserve">management systems in UAE Government organizations. </w:t>
      </w:r>
      <w:r w:rsidRPr="00616E22">
        <w:rPr>
          <w:i/>
          <w:iCs/>
          <w:sz w:val="20"/>
          <w:szCs w:val="20"/>
        </w:rPr>
        <w:t>International Journal of</w:t>
      </w:r>
      <w:r w:rsidRPr="00616E22">
        <w:rPr>
          <w:i/>
          <w:iCs/>
          <w:sz w:val="20"/>
          <w:szCs w:val="20"/>
        </w:rPr>
        <w:t xml:space="preserve"> </w:t>
      </w:r>
      <w:r w:rsidRPr="00616E22">
        <w:rPr>
          <w:i/>
          <w:iCs/>
          <w:sz w:val="20"/>
          <w:szCs w:val="20"/>
        </w:rPr>
        <w:t>Business and Management</w:t>
      </w:r>
      <w:r w:rsidRPr="00616E22">
        <w:rPr>
          <w:sz w:val="20"/>
          <w:szCs w:val="20"/>
        </w:rPr>
        <w:t xml:space="preserve">, 11(4), </w:t>
      </w:r>
      <w:r>
        <w:rPr>
          <w:sz w:val="20"/>
          <w:szCs w:val="20"/>
        </w:rPr>
        <w:t xml:space="preserve">pp. </w:t>
      </w:r>
      <w:r w:rsidRPr="00616E22">
        <w:rPr>
          <w:sz w:val="20"/>
          <w:szCs w:val="20"/>
        </w:rPr>
        <w:t>203-218</w:t>
      </w:r>
    </w:p>
    <w:p w14:paraId="0820E855" w14:textId="41CCD0C1" w:rsidR="006F2DBA" w:rsidRDefault="006F2DBA" w:rsidP="00BE6935">
      <w:pPr>
        <w:spacing w:line="240" w:lineRule="auto"/>
        <w:rPr>
          <w:sz w:val="20"/>
          <w:szCs w:val="20"/>
        </w:rPr>
      </w:pPr>
      <w:r w:rsidRPr="006F2DBA">
        <w:rPr>
          <w:sz w:val="20"/>
          <w:szCs w:val="20"/>
        </w:rPr>
        <w:t>Anderson V. (2013)</w:t>
      </w:r>
      <w:r>
        <w:rPr>
          <w:sz w:val="20"/>
          <w:szCs w:val="20"/>
        </w:rPr>
        <w:t>.</w:t>
      </w:r>
      <w:r w:rsidRPr="006F2DBA">
        <w:rPr>
          <w:sz w:val="20"/>
          <w:szCs w:val="20"/>
        </w:rPr>
        <w:t xml:space="preserve"> </w:t>
      </w:r>
      <w:r w:rsidRPr="006F2DBA">
        <w:rPr>
          <w:i/>
          <w:iCs/>
          <w:sz w:val="20"/>
          <w:szCs w:val="20"/>
        </w:rPr>
        <w:t>Research methods in human resource management: investigating a business issue</w:t>
      </w:r>
      <w:r>
        <w:rPr>
          <w:sz w:val="20"/>
          <w:szCs w:val="20"/>
        </w:rPr>
        <w:t>.</w:t>
      </w:r>
      <w:r w:rsidRPr="006F2DBA">
        <w:rPr>
          <w:sz w:val="20"/>
          <w:szCs w:val="20"/>
        </w:rPr>
        <w:t xml:space="preserve"> </w:t>
      </w:r>
      <w:r>
        <w:rPr>
          <w:sz w:val="20"/>
          <w:szCs w:val="20"/>
        </w:rPr>
        <w:t xml:space="preserve">London: </w:t>
      </w:r>
      <w:r w:rsidRPr="006F2DBA">
        <w:rPr>
          <w:sz w:val="20"/>
          <w:szCs w:val="20"/>
        </w:rPr>
        <w:t>Kogan Page Publishers.</w:t>
      </w:r>
    </w:p>
    <w:p w14:paraId="7443F12B" w14:textId="61C1B0CF" w:rsidR="00EE5CAD" w:rsidRPr="00EE5CAD" w:rsidRDefault="00EE5CAD" w:rsidP="00BE6935">
      <w:pPr>
        <w:spacing w:line="240" w:lineRule="auto"/>
        <w:rPr>
          <w:rFonts w:eastAsia="Calibri" w:cs="Arial"/>
          <w:kern w:val="0"/>
          <w:sz w:val="20"/>
          <w:szCs w:val="20"/>
        </w:rPr>
      </w:pPr>
      <w:r w:rsidRPr="00EE5CAD">
        <w:rPr>
          <w:sz w:val="20"/>
          <w:szCs w:val="20"/>
        </w:rPr>
        <w:t>Antwi S. K., Hamza, K. (2015). Qualitative and quantitative research paradigms in business research: A philosophical reflection. </w:t>
      </w:r>
      <w:r w:rsidRPr="00EE5CAD">
        <w:rPr>
          <w:i/>
          <w:iCs/>
          <w:sz w:val="20"/>
          <w:szCs w:val="20"/>
        </w:rPr>
        <w:t>European Journal of Business and Management</w:t>
      </w:r>
      <w:r w:rsidRPr="00EE5CAD">
        <w:rPr>
          <w:sz w:val="20"/>
          <w:szCs w:val="20"/>
        </w:rPr>
        <w:t>, </w:t>
      </w:r>
      <w:r w:rsidRPr="00EE5CAD">
        <w:rPr>
          <w:i/>
          <w:iCs/>
          <w:sz w:val="20"/>
          <w:szCs w:val="20"/>
        </w:rPr>
        <w:t>7</w:t>
      </w:r>
      <w:r w:rsidRPr="00EE5CAD">
        <w:rPr>
          <w:sz w:val="20"/>
          <w:szCs w:val="20"/>
        </w:rPr>
        <w:t>(3), 217-225.</w:t>
      </w:r>
    </w:p>
    <w:p w14:paraId="6B27BAE4" w14:textId="1F670A89" w:rsidR="00616E22" w:rsidRDefault="00616E22" w:rsidP="00616E22">
      <w:pPr>
        <w:spacing w:line="240" w:lineRule="auto"/>
        <w:rPr>
          <w:rFonts w:eastAsia="Calibri" w:cs="Arial"/>
          <w:kern w:val="0"/>
          <w:sz w:val="20"/>
          <w:szCs w:val="20"/>
        </w:rPr>
      </w:pPr>
      <w:r w:rsidRPr="00616E22">
        <w:rPr>
          <w:rFonts w:eastAsia="Calibri" w:cs="Arial"/>
          <w:kern w:val="0"/>
          <w:sz w:val="20"/>
          <w:szCs w:val="20"/>
        </w:rPr>
        <w:t>Apak, S., Gümüş, S., Öner, G., &amp; Gümüş, G. (2016). Performance appraisal and a field</w:t>
      </w:r>
      <w:r>
        <w:rPr>
          <w:rFonts w:eastAsia="Calibri" w:cs="Arial"/>
          <w:kern w:val="0"/>
          <w:sz w:val="20"/>
          <w:szCs w:val="20"/>
        </w:rPr>
        <w:t xml:space="preserve"> </w:t>
      </w:r>
      <w:r w:rsidRPr="00616E22">
        <w:rPr>
          <w:rFonts w:eastAsia="Calibri" w:cs="Arial"/>
          <w:kern w:val="0"/>
          <w:sz w:val="20"/>
          <w:szCs w:val="20"/>
        </w:rPr>
        <w:t xml:space="preserve">study. Procedia - </w:t>
      </w:r>
      <w:r w:rsidRPr="00616E22">
        <w:rPr>
          <w:rFonts w:eastAsia="Calibri" w:cs="Arial"/>
          <w:i/>
          <w:iCs/>
          <w:kern w:val="0"/>
          <w:sz w:val="20"/>
          <w:szCs w:val="20"/>
        </w:rPr>
        <w:t xml:space="preserve">Social and </w:t>
      </w:r>
      <w:proofErr w:type="spellStart"/>
      <w:r w:rsidRPr="00616E22">
        <w:rPr>
          <w:rFonts w:eastAsia="Calibri" w:cs="Arial"/>
          <w:i/>
          <w:iCs/>
          <w:kern w:val="0"/>
          <w:sz w:val="20"/>
          <w:szCs w:val="20"/>
        </w:rPr>
        <w:t>Behavioral</w:t>
      </w:r>
      <w:proofErr w:type="spellEnd"/>
      <w:r w:rsidRPr="00616E22">
        <w:rPr>
          <w:rFonts w:eastAsia="Calibri" w:cs="Arial"/>
          <w:i/>
          <w:iCs/>
          <w:kern w:val="0"/>
          <w:sz w:val="20"/>
          <w:szCs w:val="20"/>
        </w:rPr>
        <w:t xml:space="preserve"> Sciences</w:t>
      </w:r>
      <w:r w:rsidRPr="00616E22">
        <w:rPr>
          <w:rFonts w:eastAsia="Calibri" w:cs="Arial"/>
          <w:kern w:val="0"/>
          <w:sz w:val="20"/>
          <w:szCs w:val="20"/>
        </w:rPr>
        <w:t xml:space="preserve">, 229, </w:t>
      </w:r>
      <w:r>
        <w:rPr>
          <w:rFonts w:eastAsia="Calibri" w:cs="Arial"/>
          <w:kern w:val="0"/>
          <w:sz w:val="20"/>
          <w:szCs w:val="20"/>
        </w:rPr>
        <w:t xml:space="preserve">pp. </w:t>
      </w:r>
      <w:r w:rsidRPr="00616E22">
        <w:rPr>
          <w:rFonts w:eastAsia="Calibri" w:cs="Arial"/>
          <w:kern w:val="0"/>
          <w:sz w:val="20"/>
          <w:szCs w:val="20"/>
        </w:rPr>
        <w:t>104–114</w:t>
      </w:r>
      <w:r>
        <w:rPr>
          <w:rFonts w:eastAsia="Calibri" w:cs="Arial"/>
          <w:kern w:val="0"/>
          <w:sz w:val="20"/>
          <w:szCs w:val="20"/>
        </w:rPr>
        <w:t>.</w:t>
      </w:r>
    </w:p>
    <w:p w14:paraId="2D73B274" w14:textId="2CFFC4A5"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Armstrong M. (2019). </w:t>
      </w:r>
      <w:r w:rsidRPr="004B64D4">
        <w:rPr>
          <w:rFonts w:eastAsia="Calibri" w:cs="Arial"/>
          <w:i/>
          <w:iCs/>
          <w:kern w:val="0"/>
          <w:sz w:val="20"/>
          <w:szCs w:val="20"/>
        </w:rPr>
        <w:t>Armstrong's handbook of performance management: An evidence-based guide to delivering high performance</w:t>
      </w:r>
      <w:r w:rsidRPr="004B64D4">
        <w:rPr>
          <w:rFonts w:eastAsia="Calibri" w:cs="Arial"/>
          <w:kern w:val="0"/>
          <w:sz w:val="20"/>
          <w:szCs w:val="20"/>
        </w:rPr>
        <w:t xml:space="preserve">. </w:t>
      </w:r>
      <w:r w:rsidR="00ED44C5" w:rsidRPr="004B64D4">
        <w:rPr>
          <w:rFonts w:eastAsia="Calibri" w:cs="Arial"/>
          <w:kern w:val="0"/>
          <w:sz w:val="20"/>
          <w:szCs w:val="20"/>
        </w:rPr>
        <w:t xml:space="preserve">London: </w:t>
      </w:r>
      <w:r w:rsidRPr="004B64D4">
        <w:rPr>
          <w:rFonts w:eastAsia="Calibri" w:cs="Arial"/>
          <w:kern w:val="0"/>
          <w:sz w:val="20"/>
          <w:szCs w:val="20"/>
        </w:rPr>
        <w:t>Kogan Page Publishers.</w:t>
      </w:r>
    </w:p>
    <w:p w14:paraId="252E4E99" w14:textId="4400C872" w:rsidR="001B535A" w:rsidRDefault="001B535A" w:rsidP="001B535A">
      <w:pPr>
        <w:spacing w:line="240" w:lineRule="auto"/>
        <w:rPr>
          <w:rFonts w:eastAsia="Calibri" w:cs="Arial"/>
          <w:kern w:val="0"/>
          <w:sz w:val="20"/>
          <w:szCs w:val="20"/>
        </w:rPr>
      </w:pPr>
      <w:proofErr w:type="spellStart"/>
      <w:r w:rsidRPr="001B535A">
        <w:rPr>
          <w:rFonts w:eastAsia="Calibri" w:cs="Arial"/>
          <w:kern w:val="0"/>
          <w:sz w:val="20"/>
          <w:szCs w:val="20"/>
        </w:rPr>
        <w:t>Arnaboldi</w:t>
      </w:r>
      <w:proofErr w:type="spellEnd"/>
      <w:r w:rsidRPr="001B535A">
        <w:rPr>
          <w:rFonts w:eastAsia="Calibri" w:cs="Arial"/>
          <w:kern w:val="0"/>
          <w:sz w:val="20"/>
          <w:szCs w:val="20"/>
        </w:rPr>
        <w:t xml:space="preserve">, M., Lapsley, I., </w:t>
      </w:r>
      <w:proofErr w:type="spellStart"/>
      <w:r w:rsidRPr="001B535A">
        <w:rPr>
          <w:rFonts w:eastAsia="Calibri" w:cs="Arial"/>
          <w:kern w:val="0"/>
          <w:sz w:val="20"/>
          <w:szCs w:val="20"/>
        </w:rPr>
        <w:t>Steccolini</w:t>
      </w:r>
      <w:proofErr w:type="spellEnd"/>
      <w:r w:rsidRPr="001B535A">
        <w:rPr>
          <w:rFonts w:eastAsia="Calibri" w:cs="Arial"/>
          <w:kern w:val="0"/>
          <w:sz w:val="20"/>
          <w:szCs w:val="20"/>
        </w:rPr>
        <w:t>, I. (2015). Performance management in the</w:t>
      </w:r>
      <w:r>
        <w:rPr>
          <w:rFonts w:eastAsia="Calibri" w:cs="Arial"/>
          <w:kern w:val="0"/>
          <w:sz w:val="20"/>
          <w:szCs w:val="20"/>
        </w:rPr>
        <w:t xml:space="preserve"> </w:t>
      </w:r>
      <w:r w:rsidRPr="001B535A">
        <w:rPr>
          <w:rFonts w:eastAsia="Calibri" w:cs="Arial"/>
          <w:kern w:val="0"/>
          <w:sz w:val="20"/>
          <w:szCs w:val="20"/>
        </w:rPr>
        <w:t>Public Sector: The ultimate challenge. Financial Accountability &amp; Management,</w:t>
      </w:r>
      <w:r>
        <w:rPr>
          <w:rFonts w:eastAsia="Calibri" w:cs="Arial"/>
          <w:kern w:val="0"/>
          <w:sz w:val="20"/>
          <w:szCs w:val="20"/>
        </w:rPr>
        <w:t xml:space="preserve"> </w:t>
      </w:r>
      <w:r w:rsidRPr="001B535A">
        <w:rPr>
          <w:rFonts w:eastAsia="Calibri" w:cs="Arial"/>
          <w:kern w:val="0"/>
          <w:sz w:val="20"/>
          <w:szCs w:val="20"/>
        </w:rPr>
        <w:t xml:space="preserve">31(1), </w:t>
      </w:r>
      <w:r>
        <w:rPr>
          <w:rFonts w:eastAsia="Calibri" w:cs="Arial"/>
          <w:kern w:val="0"/>
          <w:sz w:val="20"/>
          <w:szCs w:val="20"/>
        </w:rPr>
        <w:t>pp.</w:t>
      </w:r>
      <w:r w:rsidRPr="001B535A">
        <w:rPr>
          <w:rFonts w:eastAsia="Calibri" w:cs="Arial"/>
          <w:kern w:val="0"/>
          <w:sz w:val="20"/>
          <w:szCs w:val="20"/>
        </w:rPr>
        <w:t>1-23.</w:t>
      </w:r>
    </w:p>
    <w:p w14:paraId="4A91DCD7" w14:textId="7DBF0BA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Ashdown L. (2018).</w:t>
      </w:r>
      <w:r w:rsidRPr="004B64D4">
        <w:rPr>
          <w:rFonts w:eastAsia="Calibri" w:cs="Arial"/>
          <w:i/>
          <w:iCs/>
          <w:kern w:val="0"/>
          <w:sz w:val="20"/>
          <w:szCs w:val="20"/>
        </w:rPr>
        <w:t xml:space="preserve"> Performance Management. A Practical Introduction.</w:t>
      </w:r>
      <w:r w:rsidRPr="004B64D4">
        <w:rPr>
          <w:rFonts w:eastAsia="Calibri" w:cs="Arial"/>
          <w:kern w:val="0"/>
          <w:sz w:val="20"/>
          <w:szCs w:val="20"/>
        </w:rPr>
        <w:t xml:space="preserve"> 2</w:t>
      </w:r>
      <w:r w:rsidRPr="004B64D4">
        <w:rPr>
          <w:rFonts w:eastAsia="Calibri" w:cs="Arial"/>
          <w:kern w:val="0"/>
          <w:sz w:val="20"/>
          <w:szCs w:val="20"/>
          <w:vertAlign w:val="superscript"/>
        </w:rPr>
        <w:t>nd</w:t>
      </w:r>
      <w:r w:rsidRPr="004B64D4">
        <w:rPr>
          <w:rFonts w:eastAsia="Calibri" w:cs="Arial"/>
          <w:kern w:val="0"/>
          <w:sz w:val="20"/>
          <w:szCs w:val="20"/>
        </w:rPr>
        <w:t xml:space="preserve"> edition. London: Kogan Page</w:t>
      </w:r>
      <w:r w:rsidR="00ED44C5" w:rsidRPr="004B64D4">
        <w:rPr>
          <w:rFonts w:eastAsia="Calibri" w:cs="Arial"/>
          <w:kern w:val="0"/>
          <w:sz w:val="20"/>
          <w:szCs w:val="20"/>
        </w:rPr>
        <w:t xml:space="preserve"> Publisher</w:t>
      </w:r>
      <w:r w:rsidRPr="004B64D4">
        <w:rPr>
          <w:rFonts w:eastAsia="Calibri" w:cs="Arial"/>
          <w:kern w:val="0"/>
          <w:sz w:val="20"/>
          <w:szCs w:val="20"/>
        </w:rPr>
        <w:t xml:space="preserve">. </w:t>
      </w:r>
    </w:p>
    <w:p w14:paraId="5364DC25" w14:textId="5F5E5600" w:rsidR="003B5710" w:rsidRDefault="00CE2307" w:rsidP="003B5710">
      <w:pPr>
        <w:autoSpaceDE w:val="0"/>
        <w:autoSpaceDN w:val="0"/>
        <w:adjustRightInd w:val="0"/>
        <w:spacing w:after="0" w:line="240" w:lineRule="auto"/>
        <w:rPr>
          <w:rFonts w:cs="Arial"/>
          <w:i/>
          <w:iCs/>
          <w:kern w:val="0"/>
          <w:sz w:val="20"/>
          <w:szCs w:val="20"/>
        </w:rPr>
      </w:pPr>
      <w:r w:rsidRPr="00CE2307">
        <w:rPr>
          <w:rFonts w:cs="Arial"/>
          <w:kern w:val="0"/>
          <w:sz w:val="20"/>
          <w:szCs w:val="20"/>
        </w:rPr>
        <w:t xml:space="preserve">Association of Police Authorities (2006) </w:t>
      </w:r>
      <w:r w:rsidRPr="00CE2307">
        <w:rPr>
          <w:rFonts w:cs="Arial"/>
          <w:i/>
          <w:iCs/>
          <w:kern w:val="0"/>
          <w:sz w:val="20"/>
          <w:szCs w:val="20"/>
        </w:rPr>
        <w:t>Police Performance Management:</w:t>
      </w:r>
      <w:r>
        <w:rPr>
          <w:rFonts w:cs="Arial"/>
          <w:i/>
          <w:iCs/>
          <w:kern w:val="0"/>
          <w:sz w:val="20"/>
          <w:szCs w:val="20"/>
        </w:rPr>
        <w:t xml:space="preserve"> </w:t>
      </w:r>
      <w:r w:rsidRPr="00CE2307">
        <w:rPr>
          <w:rFonts w:cs="Arial"/>
          <w:i/>
          <w:iCs/>
          <w:kern w:val="0"/>
          <w:sz w:val="20"/>
          <w:szCs w:val="20"/>
        </w:rPr>
        <w:t>Practical Guidance for Police Authorities</w:t>
      </w:r>
      <w:r w:rsidRPr="00CE2307">
        <w:rPr>
          <w:rFonts w:cs="Arial"/>
          <w:kern w:val="0"/>
          <w:sz w:val="20"/>
          <w:szCs w:val="20"/>
        </w:rPr>
        <w:t>, London: APA &amp; Home Office.</w:t>
      </w:r>
    </w:p>
    <w:p w14:paraId="08F09585" w14:textId="77777777" w:rsidR="003B5710" w:rsidRPr="003B5710" w:rsidRDefault="003B5710" w:rsidP="003B5710">
      <w:pPr>
        <w:autoSpaceDE w:val="0"/>
        <w:autoSpaceDN w:val="0"/>
        <w:adjustRightInd w:val="0"/>
        <w:spacing w:after="0" w:line="240" w:lineRule="auto"/>
        <w:rPr>
          <w:rFonts w:cs="Arial"/>
          <w:i/>
          <w:iCs/>
          <w:kern w:val="0"/>
          <w:sz w:val="20"/>
          <w:szCs w:val="20"/>
        </w:rPr>
      </w:pPr>
    </w:p>
    <w:p w14:paraId="58D1EFA2" w14:textId="56F36B3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Ayers R. S. (2015). Aligning individual and organisational performance. </w:t>
      </w:r>
      <w:r w:rsidRPr="004B64D4">
        <w:rPr>
          <w:rFonts w:eastAsia="Calibri" w:cs="Arial"/>
          <w:i/>
          <w:iCs/>
          <w:kern w:val="0"/>
          <w:sz w:val="20"/>
          <w:szCs w:val="20"/>
        </w:rPr>
        <w:t>Public Personnel Management</w:t>
      </w:r>
      <w:r w:rsidRPr="004B64D4">
        <w:rPr>
          <w:rFonts w:eastAsia="Calibri" w:cs="Arial"/>
          <w:kern w:val="0"/>
          <w:sz w:val="20"/>
          <w:szCs w:val="20"/>
        </w:rPr>
        <w:t>, 44(2), pp 169-191. http://dx.doi.org.libproxy.csun.edu/10.1177/0091026015575178</w:t>
      </w:r>
    </w:p>
    <w:p w14:paraId="1D9DA2BA" w14:textId="74E324D0" w:rsidR="003B5710" w:rsidRDefault="003B5710" w:rsidP="003B5710">
      <w:pPr>
        <w:spacing w:line="240" w:lineRule="auto"/>
        <w:rPr>
          <w:rFonts w:eastAsia="Calibri" w:cs="Arial"/>
          <w:kern w:val="0"/>
          <w:sz w:val="20"/>
          <w:szCs w:val="20"/>
        </w:rPr>
      </w:pPr>
      <w:r w:rsidRPr="003B5710">
        <w:rPr>
          <w:rFonts w:eastAsia="Calibri" w:cs="Arial"/>
          <w:kern w:val="0"/>
          <w:sz w:val="20"/>
          <w:szCs w:val="20"/>
        </w:rPr>
        <w:t xml:space="preserve">Badawy, M., Abd El-Aziz, A. A., Idress, A. M., </w:t>
      </w:r>
      <w:proofErr w:type="spellStart"/>
      <w:r w:rsidRPr="003B5710">
        <w:rPr>
          <w:rFonts w:eastAsia="Calibri" w:cs="Arial"/>
          <w:kern w:val="0"/>
          <w:sz w:val="20"/>
          <w:szCs w:val="20"/>
        </w:rPr>
        <w:t>Hefny</w:t>
      </w:r>
      <w:proofErr w:type="spellEnd"/>
      <w:r w:rsidRPr="003B5710">
        <w:rPr>
          <w:rFonts w:eastAsia="Calibri" w:cs="Arial"/>
          <w:kern w:val="0"/>
          <w:sz w:val="20"/>
          <w:szCs w:val="20"/>
        </w:rPr>
        <w:t>, H., Hossam, S. (2016). A</w:t>
      </w:r>
      <w:r>
        <w:rPr>
          <w:rFonts w:eastAsia="Calibri" w:cs="Arial"/>
          <w:kern w:val="0"/>
          <w:sz w:val="20"/>
          <w:szCs w:val="20"/>
        </w:rPr>
        <w:t xml:space="preserve"> </w:t>
      </w:r>
      <w:r w:rsidRPr="003B5710">
        <w:rPr>
          <w:rFonts w:eastAsia="Calibri" w:cs="Arial"/>
          <w:kern w:val="0"/>
          <w:sz w:val="20"/>
          <w:szCs w:val="20"/>
        </w:rPr>
        <w:t>survey on exploring key performance indicators. Future Computing and</w:t>
      </w:r>
      <w:r>
        <w:rPr>
          <w:rFonts w:eastAsia="Calibri" w:cs="Arial"/>
          <w:kern w:val="0"/>
          <w:sz w:val="20"/>
          <w:szCs w:val="20"/>
        </w:rPr>
        <w:t xml:space="preserve"> </w:t>
      </w:r>
      <w:r w:rsidRPr="003B5710">
        <w:rPr>
          <w:rFonts w:eastAsia="Calibri" w:cs="Arial"/>
          <w:kern w:val="0"/>
          <w:sz w:val="20"/>
          <w:szCs w:val="20"/>
        </w:rPr>
        <w:t xml:space="preserve">Informatics Journal, 1, </w:t>
      </w:r>
      <w:r>
        <w:rPr>
          <w:rFonts w:eastAsia="Calibri" w:cs="Arial"/>
          <w:kern w:val="0"/>
          <w:sz w:val="20"/>
          <w:szCs w:val="20"/>
        </w:rPr>
        <w:t xml:space="preserve">pp. </w:t>
      </w:r>
      <w:r w:rsidRPr="003B5710">
        <w:rPr>
          <w:rFonts w:eastAsia="Calibri" w:cs="Arial"/>
          <w:kern w:val="0"/>
          <w:sz w:val="20"/>
          <w:szCs w:val="20"/>
        </w:rPr>
        <w:t>47-52</w:t>
      </w:r>
    </w:p>
    <w:p w14:paraId="5D4BA297" w14:textId="10A4CEC9" w:rsidR="009F4E46" w:rsidRPr="004B64D4" w:rsidRDefault="009F4E46" w:rsidP="00BE6935">
      <w:pPr>
        <w:spacing w:line="240" w:lineRule="auto"/>
        <w:rPr>
          <w:rFonts w:eastAsia="Calibri" w:cs="Arial"/>
          <w:kern w:val="0"/>
          <w:sz w:val="20"/>
          <w:szCs w:val="20"/>
        </w:rPr>
      </w:pPr>
      <w:r w:rsidRPr="004B64D4">
        <w:rPr>
          <w:rFonts w:eastAsia="Calibri" w:cs="Arial"/>
          <w:kern w:val="0"/>
          <w:sz w:val="20"/>
          <w:szCs w:val="20"/>
        </w:rPr>
        <w:t xml:space="preserve">Bacon M., Loftus, B., Rowe, M. (2020). Ethnography and the Evocative World of Policing (Part I). </w:t>
      </w:r>
      <w:r w:rsidRPr="004B64D4">
        <w:rPr>
          <w:rFonts w:eastAsia="Calibri" w:cs="Arial"/>
          <w:i/>
          <w:iCs/>
          <w:kern w:val="0"/>
          <w:sz w:val="20"/>
          <w:szCs w:val="20"/>
        </w:rPr>
        <w:t>Policing and Society: An International Journal of Research and Policy</w:t>
      </w:r>
      <w:r w:rsidRPr="004B64D4">
        <w:rPr>
          <w:rFonts w:eastAsia="Calibri" w:cs="Arial"/>
          <w:kern w:val="0"/>
          <w:sz w:val="20"/>
          <w:szCs w:val="20"/>
        </w:rPr>
        <w:t>, 30(1), pp 1-10. https://doi.org/10.1080/10439463.2019.1701453.</w:t>
      </w:r>
    </w:p>
    <w:p w14:paraId="4942C5BC" w14:textId="71AC908B" w:rsidR="00865AAE" w:rsidRPr="00865AAE" w:rsidRDefault="00865AAE" w:rsidP="00865AAE">
      <w:pPr>
        <w:autoSpaceDE w:val="0"/>
        <w:autoSpaceDN w:val="0"/>
        <w:adjustRightInd w:val="0"/>
        <w:spacing w:after="0" w:line="240" w:lineRule="auto"/>
        <w:rPr>
          <w:rFonts w:cs="Arial"/>
          <w:i/>
          <w:iCs/>
          <w:kern w:val="0"/>
          <w:sz w:val="20"/>
          <w:szCs w:val="20"/>
        </w:rPr>
      </w:pPr>
      <w:r w:rsidRPr="00865AAE">
        <w:rPr>
          <w:rFonts w:cs="Arial"/>
          <w:kern w:val="0"/>
          <w:sz w:val="20"/>
          <w:szCs w:val="20"/>
        </w:rPr>
        <w:t>Bachman, R  Schutt, R. K (2011)</w:t>
      </w:r>
      <w:r>
        <w:rPr>
          <w:rFonts w:cs="Arial"/>
          <w:kern w:val="0"/>
          <w:sz w:val="20"/>
          <w:szCs w:val="20"/>
        </w:rPr>
        <w:t>.</w:t>
      </w:r>
      <w:r w:rsidRPr="00865AAE">
        <w:rPr>
          <w:rFonts w:cs="Arial"/>
          <w:kern w:val="0"/>
          <w:sz w:val="20"/>
          <w:szCs w:val="20"/>
        </w:rPr>
        <w:t xml:space="preserve"> </w:t>
      </w:r>
      <w:r w:rsidRPr="00865AAE">
        <w:rPr>
          <w:rFonts w:cs="Arial"/>
          <w:i/>
          <w:iCs/>
          <w:kern w:val="0"/>
          <w:sz w:val="20"/>
          <w:szCs w:val="20"/>
        </w:rPr>
        <w:t xml:space="preserve">The Practice of </w:t>
      </w:r>
      <w:r>
        <w:rPr>
          <w:rFonts w:cs="Arial"/>
          <w:i/>
          <w:iCs/>
          <w:kern w:val="0"/>
          <w:sz w:val="20"/>
          <w:szCs w:val="20"/>
        </w:rPr>
        <w:t>Research</w:t>
      </w:r>
      <w:r w:rsidRPr="00865AAE">
        <w:rPr>
          <w:rFonts w:cs="Arial"/>
          <w:i/>
          <w:iCs/>
          <w:kern w:val="0"/>
          <w:sz w:val="20"/>
          <w:szCs w:val="20"/>
        </w:rPr>
        <w:t xml:space="preserve"> in Criminology and</w:t>
      </w:r>
    </w:p>
    <w:p w14:paraId="1A5D1CB6" w14:textId="60BE77A1" w:rsidR="00865AAE" w:rsidRPr="00865AAE" w:rsidRDefault="00865AAE" w:rsidP="00865AAE">
      <w:pPr>
        <w:autoSpaceDE w:val="0"/>
        <w:autoSpaceDN w:val="0"/>
        <w:adjustRightInd w:val="0"/>
        <w:spacing w:after="0" w:line="240" w:lineRule="auto"/>
        <w:rPr>
          <w:rFonts w:cs="Arial"/>
          <w:kern w:val="0"/>
          <w:sz w:val="20"/>
          <w:szCs w:val="20"/>
        </w:rPr>
      </w:pPr>
      <w:r w:rsidRPr="00865AAE">
        <w:rPr>
          <w:rFonts w:cs="Arial"/>
          <w:i/>
          <w:iCs/>
          <w:kern w:val="0"/>
          <w:sz w:val="20"/>
          <w:szCs w:val="20"/>
        </w:rPr>
        <w:t xml:space="preserve">Criminal Justice, </w:t>
      </w:r>
      <w:r>
        <w:rPr>
          <w:rFonts w:cs="Arial"/>
          <w:kern w:val="0"/>
          <w:sz w:val="20"/>
          <w:szCs w:val="20"/>
        </w:rPr>
        <w:t>4</w:t>
      </w:r>
      <w:r w:rsidRPr="00865AAE">
        <w:rPr>
          <w:rFonts w:cs="Arial"/>
          <w:kern w:val="0"/>
          <w:sz w:val="20"/>
          <w:szCs w:val="20"/>
          <w:vertAlign w:val="superscript"/>
        </w:rPr>
        <w:t>th</w:t>
      </w:r>
      <w:r>
        <w:rPr>
          <w:rFonts w:cs="Arial"/>
          <w:kern w:val="0"/>
          <w:sz w:val="20"/>
          <w:szCs w:val="20"/>
        </w:rPr>
        <w:t xml:space="preserve"> </w:t>
      </w:r>
      <w:r w:rsidRPr="00865AAE">
        <w:rPr>
          <w:rFonts w:cs="Arial"/>
          <w:kern w:val="0"/>
          <w:sz w:val="20"/>
          <w:szCs w:val="20"/>
        </w:rPr>
        <w:t>edition</w:t>
      </w:r>
      <w:r>
        <w:rPr>
          <w:rFonts w:cs="Arial"/>
          <w:kern w:val="0"/>
          <w:sz w:val="20"/>
          <w:szCs w:val="20"/>
        </w:rPr>
        <w:t>.</w:t>
      </w:r>
      <w:r w:rsidRPr="00865AAE">
        <w:rPr>
          <w:rFonts w:cs="Arial"/>
          <w:kern w:val="0"/>
          <w:sz w:val="20"/>
          <w:szCs w:val="20"/>
        </w:rPr>
        <w:t xml:space="preserve"> London: Sage</w:t>
      </w:r>
      <w:r w:rsidR="00817095">
        <w:rPr>
          <w:rFonts w:cs="Arial"/>
          <w:kern w:val="0"/>
          <w:sz w:val="20"/>
          <w:szCs w:val="20"/>
        </w:rPr>
        <w:t xml:space="preserve"> Publications.</w:t>
      </w:r>
    </w:p>
    <w:p w14:paraId="6383E145" w14:textId="77777777" w:rsidR="00865AAE" w:rsidRDefault="00865AAE" w:rsidP="00865AAE">
      <w:pPr>
        <w:autoSpaceDE w:val="0"/>
        <w:autoSpaceDN w:val="0"/>
        <w:adjustRightInd w:val="0"/>
        <w:spacing w:after="0" w:line="240" w:lineRule="auto"/>
        <w:rPr>
          <w:rFonts w:cs="Arial"/>
          <w:kern w:val="0"/>
          <w:sz w:val="20"/>
          <w:szCs w:val="20"/>
        </w:rPr>
      </w:pPr>
    </w:p>
    <w:p w14:paraId="5E61D02B" w14:textId="30BE94BE" w:rsidR="00865AAE" w:rsidRDefault="00865AAE" w:rsidP="00865AAE">
      <w:pPr>
        <w:autoSpaceDE w:val="0"/>
        <w:autoSpaceDN w:val="0"/>
        <w:adjustRightInd w:val="0"/>
        <w:spacing w:after="0" w:line="240" w:lineRule="auto"/>
        <w:rPr>
          <w:rFonts w:cs="Arial"/>
          <w:kern w:val="0"/>
          <w:sz w:val="20"/>
          <w:szCs w:val="20"/>
        </w:rPr>
      </w:pPr>
      <w:r w:rsidRPr="00865AAE">
        <w:rPr>
          <w:rFonts w:cs="Arial"/>
          <w:kern w:val="0"/>
          <w:sz w:val="20"/>
          <w:szCs w:val="20"/>
        </w:rPr>
        <w:t>Bachman, R.</w:t>
      </w:r>
      <w:r w:rsidRPr="00865AAE">
        <w:rPr>
          <w:rFonts w:cs="Arial"/>
          <w:kern w:val="0"/>
          <w:sz w:val="20"/>
          <w:szCs w:val="20"/>
        </w:rPr>
        <w:t xml:space="preserve">, </w:t>
      </w:r>
      <w:r w:rsidRPr="00865AAE">
        <w:rPr>
          <w:rFonts w:cs="Arial"/>
          <w:kern w:val="0"/>
          <w:sz w:val="20"/>
          <w:szCs w:val="20"/>
        </w:rPr>
        <w:t>Paternoster, R. (1997)</w:t>
      </w:r>
      <w:r w:rsidRPr="00865AAE">
        <w:rPr>
          <w:rFonts w:cs="Arial"/>
          <w:kern w:val="0"/>
          <w:sz w:val="20"/>
          <w:szCs w:val="20"/>
        </w:rPr>
        <w:t>.</w:t>
      </w:r>
      <w:r w:rsidRPr="00865AAE">
        <w:rPr>
          <w:rFonts w:cs="Arial"/>
          <w:kern w:val="0"/>
          <w:sz w:val="20"/>
          <w:szCs w:val="20"/>
        </w:rPr>
        <w:t xml:space="preserve"> </w:t>
      </w:r>
      <w:r w:rsidRPr="00865AAE">
        <w:rPr>
          <w:rFonts w:cs="Arial"/>
          <w:i/>
          <w:iCs/>
          <w:kern w:val="0"/>
          <w:sz w:val="20"/>
          <w:szCs w:val="20"/>
        </w:rPr>
        <w:t>Statistical Methods for Criminology and</w:t>
      </w:r>
      <w:r>
        <w:rPr>
          <w:rFonts w:cs="Arial"/>
          <w:i/>
          <w:iCs/>
          <w:kern w:val="0"/>
          <w:sz w:val="20"/>
          <w:szCs w:val="20"/>
        </w:rPr>
        <w:t xml:space="preserve"> </w:t>
      </w:r>
      <w:r w:rsidRPr="00865AAE">
        <w:rPr>
          <w:rFonts w:cs="Arial"/>
          <w:i/>
          <w:iCs/>
          <w:kern w:val="0"/>
          <w:sz w:val="20"/>
          <w:szCs w:val="20"/>
        </w:rPr>
        <w:t xml:space="preserve">Criminal Justice, </w:t>
      </w:r>
      <w:r w:rsidRPr="00865AAE">
        <w:rPr>
          <w:rFonts w:cs="Arial"/>
          <w:kern w:val="0"/>
          <w:sz w:val="20"/>
          <w:szCs w:val="20"/>
        </w:rPr>
        <w:t>New York: McGraw-Hill</w:t>
      </w:r>
      <w:r w:rsidRPr="00865AAE">
        <w:rPr>
          <w:rFonts w:cs="Arial"/>
          <w:kern w:val="0"/>
          <w:sz w:val="20"/>
          <w:szCs w:val="20"/>
        </w:rPr>
        <w:t>.</w:t>
      </w:r>
    </w:p>
    <w:p w14:paraId="0B1B48A5" w14:textId="77777777" w:rsidR="00865AAE" w:rsidRPr="00865AAE" w:rsidRDefault="00865AAE" w:rsidP="00865AAE">
      <w:pPr>
        <w:autoSpaceDE w:val="0"/>
        <w:autoSpaceDN w:val="0"/>
        <w:adjustRightInd w:val="0"/>
        <w:spacing w:after="0" w:line="240" w:lineRule="auto"/>
        <w:rPr>
          <w:rStyle w:val="reference-text"/>
          <w:rFonts w:cs="Arial"/>
          <w:i/>
          <w:iCs/>
          <w:kern w:val="0"/>
          <w:sz w:val="20"/>
          <w:szCs w:val="20"/>
        </w:rPr>
      </w:pPr>
    </w:p>
    <w:p w14:paraId="3801C93B" w14:textId="167AC357" w:rsidR="00CD1738" w:rsidRDefault="00CD1738" w:rsidP="00CD1738">
      <w:pPr>
        <w:spacing w:line="240" w:lineRule="auto"/>
        <w:rPr>
          <w:rStyle w:val="reference-text"/>
          <w:sz w:val="20"/>
          <w:szCs w:val="20"/>
        </w:rPr>
      </w:pPr>
      <w:r w:rsidRPr="00CD1738">
        <w:rPr>
          <w:rStyle w:val="reference-text"/>
          <w:sz w:val="20"/>
          <w:szCs w:val="20"/>
        </w:rPr>
        <w:t>Baird, K. (2017). The effectiveness of strategic performance measurement systems.</w:t>
      </w:r>
      <w:r>
        <w:rPr>
          <w:rStyle w:val="reference-text"/>
          <w:sz w:val="20"/>
          <w:szCs w:val="20"/>
        </w:rPr>
        <w:t xml:space="preserve"> </w:t>
      </w:r>
      <w:r w:rsidRPr="00CD1738">
        <w:rPr>
          <w:rStyle w:val="reference-text"/>
          <w:sz w:val="20"/>
          <w:szCs w:val="20"/>
        </w:rPr>
        <w:t xml:space="preserve">International </w:t>
      </w:r>
      <w:r w:rsidRPr="00CD1738">
        <w:rPr>
          <w:rStyle w:val="reference-text"/>
          <w:i/>
          <w:iCs/>
          <w:sz w:val="20"/>
          <w:szCs w:val="20"/>
        </w:rPr>
        <w:t>Journal of Productivity and Performance Management,</w:t>
      </w:r>
      <w:r w:rsidRPr="00CD1738">
        <w:rPr>
          <w:rStyle w:val="reference-text"/>
          <w:sz w:val="20"/>
          <w:szCs w:val="20"/>
        </w:rPr>
        <w:t xml:space="preserve"> 66(1), </w:t>
      </w:r>
      <w:r>
        <w:rPr>
          <w:rStyle w:val="reference-text"/>
          <w:sz w:val="20"/>
          <w:szCs w:val="20"/>
        </w:rPr>
        <w:t xml:space="preserve">pp. </w:t>
      </w:r>
      <w:r w:rsidRPr="00CD1738">
        <w:rPr>
          <w:rStyle w:val="reference-text"/>
          <w:sz w:val="20"/>
          <w:szCs w:val="20"/>
        </w:rPr>
        <w:t>3-21</w:t>
      </w:r>
      <w:r>
        <w:rPr>
          <w:rStyle w:val="reference-text"/>
          <w:sz w:val="20"/>
          <w:szCs w:val="20"/>
        </w:rPr>
        <w:t>.</w:t>
      </w:r>
    </w:p>
    <w:p w14:paraId="29D10F6E" w14:textId="7FF0127A" w:rsidR="002F44EC" w:rsidRPr="002F44EC" w:rsidRDefault="002F44EC" w:rsidP="00865AAE">
      <w:pPr>
        <w:spacing w:line="240" w:lineRule="auto"/>
        <w:rPr>
          <w:rFonts w:eastAsia="Calibri" w:cs="Arial"/>
          <w:kern w:val="0"/>
          <w:sz w:val="20"/>
          <w:szCs w:val="20"/>
        </w:rPr>
      </w:pPr>
      <w:r w:rsidRPr="002F44EC">
        <w:rPr>
          <w:rStyle w:val="reference-text"/>
          <w:sz w:val="20"/>
          <w:szCs w:val="20"/>
        </w:rPr>
        <w:lastRenderedPageBreak/>
        <w:t>Bandura</w:t>
      </w:r>
      <w:r w:rsidR="00E23E7E">
        <w:rPr>
          <w:rStyle w:val="reference-text"/>
          <w:sz w:val="20"/>
          <w:szCs w:val="20"/>
        </w:rPr>
        <w:t xml:space="preserve"> </w:t>
      </w:r>
      <w:r w:rsidRPr="002F44EC">
        <w:rPr>
          <w:rStyle w:val="reference-text"/>
          <w:sz w:val="20"/>
          <w:szCs w:val="20"/>
        </w:rPr>
        <w:t>A.,</w:t>
      </w:r>
      <w:r w:rsidR="00E23E7E">
        <w:rPr>
          <w:rStyle w:val="reference-text"/>
          <w:sz w:val="20"/>
          <w:szCs w:val="20"/>
        </w:rPr>
        <w:t xml:space="preserve"> </w:t>
      </w:r>
      <w:r w:rsidRPr="002F44EC">
        <w:rPr>
          <w:rStyle w:val="reference-text"/>
          <w:sz w:val="20"/>
          <w:szCs w:val="20"/>
        </w:rPr>
        <w:t>(1986). Social foundations of thought and action: a social cognitive theory. N.J.: Prentice-Hall.</w:t>
      </w:r>
    </w:p>
    <w:p w14:paraId="2887C6EE" w14:textId="352F9777" w:rsidR="008820BA" w:rsidRPr="008820BA" w:rsidRDefault="003257E8" w:rsidP="00865AAE">
      <w:pPr>
        <w:spacing w:line="240" w:lineRule="auto"/>
        <w:rPr>
          <w:sz w:val="20"/>
          <w:szCs w:val="20"/>
        </w:rPr>
      </w:pPr>
      <w:r w:rsidRPr="003257E8">
        <w:rPr>
          <w:sz w:val="20"/>
          <w:szCs w:val="20"/>
        </w:rPr>
        <w:t xml:space="preserve">Bandura A., Cervone, D., (1983). Self-evaluative and self-efficacy mechanisms governing the motivational effects of goal systems, </w:t>
      </w:r>
      <w:r w:rsidRPr="003257E8">
        <w:rPr>
          <w:rStyle w:val="Emphasis"/>
          <w:sz w:val="20"/>
          <w:szCs w:val="20"/>
        </w:rPr>
        <w:t>Journal of Personality and Social Psychology</w:t>
      </w:r>
      <w:r w:rsidRPr="003257E8">
        <w:rPr>
          <w:sz w:val="20"/>
          <w:szCs w:val="20"/>
        </w:rPr>
        <w:t>, 45, pp. 1,017–1,028.</w:t>
      </w:r>
    </w:p>
    <w:p w14:paraId="08E2F74A" w14:textId="7DD2875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Barnham C. (2015). Quantitative and qualitative research: Perceptual foundations. </w:t>
      </w:r>
      <w:r w:rsidRPr="004B64D4">
        <w:rPr>
          <w:rFonts w:eastAsia="Calibri" w:cs="Arial"/>
          <w:i/>
          <w:iCs/>
          <w:kern w:val="0"/>
          <w:sz w:val="20"/>
          <w:szCs w:val="20"/>
        </w:rPr>
        <w:t>International Journal of Market Research</w:t>
      </w:r>
      <w:r w:rsidRPr="004B64D4">
        <w:rPr>
          <w:rFonts w:eastAsia="Calibri" w:cs="Arial"/>
          <w:kern w:val="0"/>
          <w:sz w:val="20"/>
          <w:szCs w:val="20"/>
        </w:rPr>
        <w:t>, </w:t>
      </w:r>
      <w:r w:rsidRPr="004B64D4">
        <w:rPr>
          <w:rFonts w:eastAsia="Calibri" w:cs="Arial"/>
          <w:i/>
          <w:iCs/>
          <w:kern w:val="0"/>
          <w:sz w:val="20"/>
          <w:szCs w:val="20"/>
        </w:rPr>
        <w:t>57</w:t>
      </w:r>
      <w:r w:rsidRPr="004B64D4">
        <w:rPr>
          <w:rFonts w:eastAsia="Calibri" w:cs="Arial"/>
          <w:kern w:val="0"/>
          <w:sz w:val="20"/>
          <w:szCs w:val="20"/>
        </w:rPr>
        <w:t xml:space="preserve">(6), pp 837-854. </w:t>
      </w:r>
    </w:p>
    <w:p w14:paraId="630F58D7" w14:textId="5B7657C4" w:rsidR="00243A83" w:rsidRDefault="00243A83" w:rsidP="00243A83">
      <w:pPr>
        <w:autoSpaceDE w:val="0"/>
        <w:autoSpaceDN w:val="0"/>
        <w:adjustRightInd w:val="0"/>
        <w:spacing w:after="0" w:line="240" w:lineRule="auto"/>
        <w:rPr>
          <w:rFonts w:cs="Arial"/>
          <w:kern w:val="0"/>
          <w:sz w:val="20"/>
          <w:szCs w:val="20"/>
        </w:rPr>
      </w:pPr>
      <w:r w:rsidRPr="00243A83">
        <w:rPr>
          <w:rFonts w:cs="Arial"/>
          <w:kern w:val="0"/>
          <w:sz w:val="20"/>
          <w:szCs w:val="20"/>
        </w:rPr>
        <w:t>Barton, L. C. &amp; Barton, H. (2011) ‘Challenges, issues and change: what’s the</w:t>
      </w:r>
      <w:r>
        <w:rPr>
          <w:rFonts w:cs="Arial"/>
          <w:kern w:val="0"/>
          <w:sz w:val="20"/>
          <w:szCs w:val="20"/>
        </w:rPr>
        <w:t xml:space="preserve"> </w:t>
      </w:r>
      <w:r w:rsidRPr="00243A83">
        <w:rPr>
          <w:rFonts w:cs="Arial"/>
          <w:kern w:val="0"/>
          <w:sz w:val="20"/>
          <w:szCs w:val="20"/>
        </w:rPr>
        <w:t xml:space="preserve">future for UK policing in the twenty-first century?’ </w:t>
      </w:r>
      <w:r w:rsidRPr="00243A83">
        <w:rPr>
          <w:rFonts w:cs="Arial"/>
          <w:i/>
          <w:iCs/>
          <w:kern w:val="0"/>
          <w:sz w:val="20"/>
          <w:szCs w:val="20"/>
        </w:rPr>
        <w:t>International Journal of Public</w:t>
      </w:r>
      <w:r>
        <w:rPr>
          <w:rFonts w:cs="Arial"/>
          <w:kern w:val="0"/>
          <w:sz w:val="20"/>
          <w:szCs w:val="20"/>
        </w:rPr>
        <w:t xml:space="preserve"> </w:t>
      </w:r>
      <w:r w:rsidRPr="00243A83">
        <w:rPr>
          <w:rFonts w:cs="Arial"/>
          <w:i/>
          <w:iCs/>
          <w:kern w:val="0"/>
          <w:sz w:val="20"/>
          <w:szCs w:val="20"/>
        </w:rPr>
        <w:t>Sector Management</w:t>
      </w:r>
      <w:r w:rsidRPr="00243A83">
        <w:rPr>
          <w:rFonts w:cs="Arial"/>
          <w:kern w:val="0"/>
          <w:sz w:val="20"/>
          <w:szCs w:val="20"/>
        </w:rPr>
        <w:t xml:space="preserve">, </w:t>
      </w:r>
      <w:r w:rsidRPr="00243A83">
        <w:rPr>
          <w:rFonts w:cs="Arial"/>
          <w:i/>
          <w:iCs/>
          <w:kern w:val="0"/>
          <w:sz w:val="20"/>
          <w:szCs w:val="20"/>
        </w:rPr>
        <w:t xml:space="preserve">24 </w:t>
      </w:r>
      <w:r w:rsidRPr="00243A83">
        <w:rPr>
          <w:rFonts w:cs="Arial"/>
          <w:kern w:val="0"/>
          <w:sz w:val="20"/>
          <w:szCs w:val="20"/>
        </w:rPr>
        <w:t xml:space="preserve">(2), </w:t>
      </w:r>
      <w:r w:rsidRPr="00243A83">
        <w:rPr>
          <w:rFonts w:cs="Arial"/>
          <w:kern w:val="0"/>
          <w:sz w:val="20"/>
          <w:szCs w:val="20"/>
        </w:rPr>
        <w:t xml:space="preserve">pp. </w:t>
      </w:r>
      <w:r w:rsidRPr="00243A83">
        <w:rPr>
          <w:rFonts w:cs="Arial"/>
          <w:kern w:val="0"/>
          <w:sz w:val="20"/>
          <w:szCs w:val="20"/>
        </w:rPr>
        <w:t>146-156.</w:t>
      </w:r>
    </w:p>
    <w:p w14:paraId="598127CF" w14:textId="77777777" w:rsidR="00243A83" w:rsidRPr="00243A83" w:rsidRDefault="00243A83" w:rsidP="00243A83">
      <w:pPr>
        <w:autoSpaceDE w:val="0"/>
        <w:autoSpaceDN w:val="0"/>
        <w:adjustRightInd w:val="0"/>
        <w:spacing w:after="0" w:line="240" w:lineRule="auto"/>
        <w:rPr>
          <w:rFonts w:cs="Arial"/>
          <w:kern w:val="0"/>
          <w:sz w:val="20"/>
          <w:szCs w:val="20"/>
        </w:rPr>
      </w:pPr>
    </w:p>
    <w:p w14:paraId="063598C5" w14:textId="75D0B727"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t xml:space="preserve">Beer M., </w:t>
      </w:r>
      <w:proofErr w:type="spellStart"/>
      <w:r w:rsidRPr="004B64D4">
        <w:rPr>
          <w:rFonts w:eastAsia="SabonLTStd-Roman" w:cs="Arial"/>
          <w:kern w:val="0"/>
          <w:sz w:val="20"/>
          <w:szCs w:val="20"/>
        </w:rPr>
        <w:t>Ruh</w:t>
      </w:r>
      <w:proofErr w:type="spellEnd"/>
      <w:r w:rsidRPr="004B64D4">
        <w:rPr>
          <w:rFonts w:eastAsia="SabonLTStd-Roman" w:cs="Arial"/>
          <w:kern w:val="0"/>
          <w:sz w:val="20"/>
          <w:szCs w:val="20"/>
        </w:rPr>
        <w:t xml:space="preserve">, R. A. (1976). Employee growth through performance management, </w:t>
      </w:r>
      <w:r w:rsidRPr="004B64D4">
        <w:rPr>
          <w:rFonts w:eastAsia="SabonLTStd-Roman" w:cs="Arial"/>
          <w:i/>
          <w:iCs/>
          <w:kern w:val="0"/>
          <w:sz w:val="20"/>
          <w:szCs w:val="20"/>
        </w:rPr>
        <w:t>Harvard</w:t>
      </w:r>
      <w:r w:rsidRPr="004B64D4">
        <w:rPr>
          <w:rFonts w:eastAsia="SabonLTStd-Roman" w:cs="Arial"/>
          <w:kern w:val="0"/>
          <w:sz w:val="20"/>
          <w:szCs w:val="20"/>
        </w:rPr>
        <w:t xml:space="preserve"> </w:t>
      </w:r>
      <w:r w:rsidRPr="004B64D4">
        <w:rPr>
          <w:rFonts w:eastAsia="SabonLTStd-Roman" w:cs="Arial"/>
          <w:i/>
          <w:iCs/>
          <w:kern w:val="0"/>
          <w:sz w:val="20"/>
          <w:szCs w:val="20"/>
        </w:rPr>
        <w:t>Business Review</w:t>
      </w:r>
      <w:r w:rsidRPr="004B64D4">
        <w:rPr>
          <w:rFonts w:eastAsia="SabonLTStd-Roman" w:cs="Arial"/>
          <w:kern w:val="0"/>
          <w:sz w:val="20"/>
          <w:szCs w:val="20"/>
        </w:rPr>
        <w:t>, pp 59–66.</w:t>
      </w:r>
    </w:p>
    <w:p w14:paraId="51326A99"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p>
    <w:p w14:paraId="0CD16449" w14:textId="77742E87" w:rsidR="00CD1738" w:rsidRDefault="00CD1738" w:rsidP="00CD1738">
      <w:pPr>
        <w:spacing w:line="240" w:lineRule="auto"/>
        <w:rPr>
          <w:sz w:val="20"/>
          <w:szCs w:val="20"/>
        </w:rPr>
      </w:pPr>
      <w:r w:rsidRPr="00CD1738">
        <w:rPr>
          <w:sz w:val="20"/>
          <w:szCs w:val="20"/>
        </w:rPr>
        <w:t xml:space="preserve">Bekele, A. Z., </w:t>
      </w:r>
      <w:proofErr w:type="spellStart"/>
      <w:r w:rsidRPr="00CD1738">
        <w:rPr>
          <w:sz w:val="20"/>
          <w:szCs w:val="20"/>
        </w:rPr>
        <w:t>Shigutu</w:t>
      </w:r>
      <w:proofErr w:type="spellEnd"/>
      <w:r w:rsidRPr="00CD1738">
        <w:rPr>
          <w:sz w:val="20"/>
          <w:szCs w:val="20"/>
        </w:rPr>
        <w:t xml:space="preserve">, A. D., </w:t>
      </w:r>
      <w:proofErr w:type="spellStart"/>
      <w:r w:rsidRPr="00CD1738">
        <w:rPr>
          <w:sz w:val="20"/>
          <w:szCs w:val="20"/>
        </w:rPr>
        <w:t>Tensay</w:t>
      </w:r>
      <w:proofErr w:type="spellEnd"/>
      <w:r w:rsidRPr="00CD1738">
        <w:rPr>
          <w:sz w:val="20"/>
          <w:szCs w:val="20"/>
        </w:rPr>
        <w:t>, A. T. (2014). The effect of employees’</w:t>
      </w:r>
      <w:r>
        <w:rPr>
          <w:sz w:val="20"/>
          <w:szCs w:val="20"/>
        </w:rPr>
        <w:t xml:space="preserve"> </w:t>
      </w:r>
      <w:r w:rsidRPr="00CD1738">
        <w:rPr>
          <w:sz w:val="20"/>
          <w:szCs w:val="20"/>
        </w:rPr>
        <w:t xml:space="preserve">perception of performance appraisal on their work outcomes. </w:t>
      </w:r>
      <w:r w:rsidRPr="00CD1738">
        <w:rPr>
          <w:i/>
          <w:iCs/>
          <w:sz w:val="20"/>
          <w:szCs w:val="20"/>
        </w:rPr>
        <w:t>International</w:t>
      </w:r>
      <w:r w:rsidRPr="00CD1738">
        <w:rPr>
          <w:i/>
          <w:iCs/>
          <w:sz w:val="20"/>
          <w:szCs w:val="20"/>
        </w:rPr>
        <w:t xml:space="preserve"> </w:t>
      </w:r>
      <w:r w:rsidRPr="00CD1738">
        <w:rPr>
          <w:i/>
          <w:iCs/>
          <w:sz w:val="20"/>
          <w:szCs w:val="20"/>
        </w:rPr>
        <w:t>Journal of Management and Commerce Innovations</w:t>
      </w:r>
      <w:r w:rsidRPr="00CD1738">
        <w:rPr>
          <w:sz w:val="20"/>
          <w:szCs w:val="20"/>
        </w:rPr>
        <w:t>, 2(1),</w:t>
      </w:r>
      <w:r>
        <w:rPr>
          <w:sz w:val="20"/>
          <w:szCs w:val="20"/>
        </w:rPr>
        <w:t xml:space="preserve"> pp.</w:t>
      </w:r>
      <w:r w:rsidRPr="00CD1738">
        <w:rPr>
          <w:sz w:val="20"/>
          <w:szCs w:val="20"/>
        </w:rPr>
        <w:t xml:space="preserve"> 136-173.</w:t>
      </w:r>
    </w:p>
    <w:p w14:paraId="6E1EC893" w14:textId="6B526AF7" w:rsidR="00C633AE" w:rsidRDefault="00C633AE" w:rsidP="00C633AE">
      <w:pPr>
        <w:spacing w:line="240" w:lineRule="auto"/>
        <w:rPr>
          <w:sz w:val="20"/>
          <w:szCs w:val="20"/>
        </w:rPr>
      </w:pPr>
      <w:r w:rsidRPr="00C633AE">
        <w:rPr>
          <w:sz w:val="20"/>
          <w:szCs w:val="20"/>
        </w:rPr>
        <w:t xml:space="preserve">Berenson, R. A. (2016). If you can’t measure performance, can you improve it? </w:t>
      </w:r>
      <w:r w:rsidRPr="00C633AE">
        <w:rPr>
          <w:i/>
          <w:iCs/>
          <w:sz w:val="20"/>
          <w:szCs w:val="20"/>
        </w:rPr>
        <w:t>Journal</w:t>
      </w:r>
      <w:r w:rsidRPr="00C633AE">
        <w:rPr>
          <w:i/>
          <w:iCs/>
          <w:sz w:val="20"/>
          <w:szCs w:val="20"/>
        </w:rPr>
        <w:t xml:space="preserve"> </w:t>
      </w:r>
      <w:r w:rsidRPr="00C633AE">
        <w:rPr>
          <w:i/>
          <w:iCs/>
          <w:sz w:val="20"/>
          <w:szCs w:val="20"/>
        </w:rPr>
        <w:t xml:space="preserve">of American Medical Association, </w:t>
      </w:r>
      <w:r w:rsidRPr="00C633AE">
        <w:rPr>
          <w:sz w:val="20"/>
          <w:szCs w:val="20"/>
        </w:rPr>
        <w:t>315(7)</w:t>
      </w:r>
      <w:r>
        <w:rPr>
          <w:sz w:val="20"/>
          <w:szCs w:val="20"/>
        </w:rPr>
        <w:t xml:space="preserve"> pp </w:t>
      </w:r>
      <w:r w:rsidRPr="00C633AE">
        <w:rPr>
          <w:sz w:val="20"/>
          <w:szCs w:val="20"/>
        </w:rPr>
        <w:t>645–646.</w:t>
      </w:r>
    </w:p>
    <w:p w14:paraId="5012D29F" w14:textId="451C6A17" w:rsidR="003E0D2B" w:rsidRPr="003E0D2B" w:rsidRDefault="003E0D2B" w:rsidP="00BE6935">
      <w:pPr>
        <w:spacing w:line="240" w:lineRule="auto"/>
        <w:rPr>
          <w:sz w:val="20"/>
          <w:szCs w:val="20"/>
        </w:rPr>
      </w:pPr>
      <w:r w:rsidRPr="003E0D2B">
        <w:rPr>
          <w:sz w:val="20"/>
          <w:szCs w:val="20"/>
        </w:rPr>
        <w:t xml:space="preserve">Blair J., Czaja, R. F., Blair, E. A. (2013). </w:t>
      </w:r>
      <w:r w:rsidRPr="003E0D2B">
        <w:rPr>
          <w:i/>
          <w:iCs/>
          <w:sz w:val="20"/>
          <w:szCs w:val="20"/>
        </w:rPr>
        <w:t>Designing surveys: A guide to decisions and procedures</w:t>
      </w:r>
      <w:r w:rsidRPr="003E0D2B">
        <w:rPr>
          <w:sz w:val="20"/>
          <w:szCs w:val="20"/>
        </w:rPr>
        <w:t xml:space="preserve">. </w:t>
      </w:r>
      <w:r>
        <w:rPr>
          <w:sz w:val="20"/>
          <w:szCs w:val="20"/>
        </w:rPr>
        <w:t xml:space="preserve">London: </w:t>
      </w:r>
      <w:r w:rsidRPr="003E0D2B">
        <w:rPr>
          <w:sz w:val="20"/>
          <w:szCs w:val="20"/>
        </w:rPr>
        <w:t>Sage Publications.</w:t>
      </w:r>
    </w:p>
    <w:p w14:paraId="16304FCB" w14:textId="38E1F8C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Boateng F. (2016). Implementing a key performance indicator system for law enforcement. </w:t>
      </w:r>
      <w:r w:rsidRPr="004B64D4">
        <w:rPr>
          <w:rFonts w:eastAsia="Calibri" w:cs="Arial"/>
          <w:i/>
          <w:iCs/>
          <w:kern w:val="0"/>
          <w:sz w:val="20"/>
          <w:szCs w:val="20"/>
        </w:rPr>
        <w:t>Public Performance &amp; Management Review</w:t>
      </w:r>
      <w:r w:rsidRPr="004B64D4">
        <w:rPr>
          <w:rFonts w:eastAsia="Calibri" w:cs="Arial"/>
          <w:kern w:val="0"/>
          <w:sz w:val="20"/>
          <w:szCs w:val="20"/>
        </w:rPr>
        <w:t xml:space="preserve">, 40(4), </w:t>
      </w:r>
      <w:r w:rsidR="00ED44C5" w:rsidRPr="004B64D4">
        <w:rPr>
          <w:rFonts w:eastAsia="Calibri" w:cs="Arial"/>
          <w:kern w:val="0"/>
          <w:sz w:val="20"/>
          <w:szCs w:val="20"/>
        </w:rPr>
        <w:t xml:space="preserve">pp </w:t>
      </w:r>
      <w:r w:rsidRPr="004B64D4">
        <w:rPr>
          <w:rFonts w:eastAsia="Calibri" w:cs="Arial"/>
          <w:kern w:val="0"/>
          <w:sz w:val="20"/>
          <w:szCs w:val="20"/>
        </w:rPr>
        <w:t>585-603.</w:t>
      </w:r>
    </w:p>
    <w:p w14:paraId="5671DAEA" w14:textId="77777777"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Bonkiewicz</w:t>
      </w:r>
      <w:proofErr w:type="spellEnd"/>
      <w:r w:rsidRPr="004B64D4">
        <w:rPr>
          <w:rFonts w:eastAsia="Calibri" w:cs="Arial"/>
          <w:kern w:val="0"/>
          <w:sz w:val="20"/>
          <w:szCs w:val="20"/>
        </w:rPr>
        <w:t xml:space="preserve"> L. (2020). The IMPACTT of a Patrol Officer: Evaluating Productivity Metrics. Washington: National Institute of Justice. Available at: https://nij.ojp.gov/topics/articles/impactt-patrol-officer-evaluating-productivity-metrics (accessed 20.02.2024).</w:t>
      </w:r>
    </w:p>
    <w:p w14:paraId="68E81760"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Brasel K., Haider A, Haukoos J. (2020). Practical Guide to Survey Research. </w:t>
      </w:r>
      <w:r w:rsidRPr="004B64D4">
        <w:rPr>
          <w:rFonts w:eastAsia="Calibri" w:cs="Arial"/>
          <w:i/>
          <w:iCs/>
          <w:kern w:val="0"/>
          <w:sz w:val="20"/>
          <w:szCs w:val="20"/>
        </w:rPr>
        <w:t>JAMA Surg</w:t>
      </w:r>
      <w:r w:rsidRPr="004B64D4">
        <w:rPr>
          <w:rFonts w:eastAsia="Calibri" w:cs="Arial"/>
          <w:kern w:val="0"/>
          <w:sz w:val="20"/>
          <w:szCs w:val="20"/>
        </w:rPr>
        <w:t xml:space="preserve">. 2(4): pp 351-352. </w:t>
      </w:r>
      <w:proofErr w:type="spellStart"/>
      <w:r w:rsidRPr="004B64D4">
        <w:rPr>
          <w:rFonts w:eastAsia="Calibri" w:cs="Arial"/>
          <w:kern w:val="0"/>
          <w:sz w:val="20"/>
          <w:szCs w:val="20"/>
        </w:rPr>
        <w:t>doi</w:t>
      </w:r>
      <w:proofErr w:type="spellEnd"/>
      <w:r w:rsidRPr="004B64D4">
        <w:rPr>
          <w:rFonts w:eastAsia="Calibri" w:cs="Arial"/>
          <w:kern w:val="0"/>
          <w:sz w:val="20"/>
          <w:szCs w:val="20"/>
        </w:rPr>
        <w:t>: 10.1001/jamasurg.2019.4401.</w:t>
      </w:r>
    </w:p>
    <w:p w14:paraId="2AD5ABF2" w14:textId="52EA5B23" w:rsidR="00377C5B"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 xml:space="preserve">Braun, V., Clarke, V. (2006). Using thematic analysis in psychology. </w:t>
      </w:r>
      <w:r w:rsidRPr="004B64D4">
        <w:rPr>
          <w:rFonts w:eastAsia="Calibri" w:cs="Arial"/>
          <w:i/>
          <w:iCs/>
          <w:kern w:val="0"/>
          <w:sz w:val="20"/>
          <w:szCs w:val="20"/>
          <w:lang w:eastAsia="en-GB"/>
        </w:rPr>
        <w:t xml:space="preserve">Qualitative Research in Psychology, </w:t>
      </w:r>
      <w:r w:rsidRPr="004B64D4">
        <w:rPr>
          <w:rFonts w:eastAsia="Calibri" w:cs="Arial"/>
          <w:kern w:val="0"/>
          <w:sz w:val="20"/>
          <w:szCs w:val="20"/>
          <w:lang w:eastAsia="en-GB"/>
        </w:rPr>
        <w:t xml:space="preserve">3(2), </w:t>
      </w:r>
      <w:r w:rsidR="00ED44C5" w:rsidRPr="004B64D4">
        <w:rPr>
          <w:rFonts w:eastAsia="Calibri" w:cs="Arial"/>
          <w:kern w:val="0"/>
          <w:sz w:val="20"/>
          <w:szCs w:val="20"/>
          <w:lang w:eastAsia="en-GB"/>
        </w:rPr>
        <w:t xml:space="preserve">pp </w:t>
      </w:r>
      <w:r w:rsidRPr="004B64D4">
        <w:rPr>
          <w:rFonts w:eastAsia="Calibri" w:cs="Arial"/>
          <w:kern w:val="0"/>
          <w:sz w:val="20"/>
          <w:szCs w:val="20"/>
          <w:lang w:eastAsia="en-GB"/>
        </w:rPr>
        <w:t>77-101.</w:t>
      </w:r>
    </w:p>
    <w:p w14:paraId="6232363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Brighton Analytics Limited (2024). Gwent Crime Statistics. Available at: https://crimerate.co.uk/gwent. (accessed 12.01.2024).</w:t>
      </w:r>
    </w:p>
    <w:p w14:paraId="1A1B68EA" w14:textId="5FD4C149" w:rsidR="00C633AE" w:rsidRDefault="00C633AE" w:rsidP="00C633AE">
      <w:pPr>
        <w:spacing w:line="240" w:lineRule="auto"/>
        <w:rPr>
          <w:rFonts w:eastAsia="Calibri" w:cs="Arial"/>
          <w:kern w:val="0"/>
          <w:sz w:val="20"/>
          <w:szCs w:val="20"/>
        </w:rPr>
      </w:pPr>
      <w:r w:rsidRPr="00C633AE">
        <w:rPr>
          <w:rFonts w:eastAsia="Calibri" w:cs="Arial"/>
          <w:kern w:val="0"/>
          <w:sz w:val="20"/>
          <w:szCs w:val="20"/>
        </w:rPr>
        <w:t>Broadbent, J., Laughlin, R. (2009). Performance management systems: A conceptual</w:t>
      </w:r>
      <w:r>
        <w:rPr>
          <w:rFonts w:eastAsia="Calibri" w:cs="Arial"/>
          <w:kern w:val="0"/>
          <w:sz w:val="20"/>
          <w:szCs w:val="20"/>
        </w:rPr>
        <w:t xml:space="preserve"> </w:t>
      </w:r>
      <w:r w:rsidRPr="00C633AE">
        <w:rPr>
          <w:rFonts w:eastAsia="Calibri" w:cs="Arial"/>
          <w:kern w:val="0"/>
          <w:sz w:val="20"/>
          <w:szCs w:val="20"/>
        </w:rPr>
        <w:t xml:space="preserve">model. </w:t>
      </w:r>
      <w:r w:rsidRPr="00C633AE">
        <w:rPr>
          <w:rFonts w:eastAsia="Calibri" w:cs="Arial"/>
          <w:i/>
          <w:iCs/>
          <w:kern w:val="0"/>
          <w:sz w:val="20"/>
          <w:szCs w:val="20"/>
        </w:rPr>
        <w:t>Management Accounting Research</w:t>
      </w:r>
      <w:r w:rsidRPr="00C633AE">
        <w:rPr>
          <w:rFonts w:eastAsia="Calibri" w:cs="Arial"/>
          <w:kern w:val="0"/>
          <w:sz w:val="20"/>
          <w:szCs w:val="20"/>
        </w:rPr>
        <w:t xml:space="preserve">, 20(4), </w:t>
      </w:r>
      <w:r>
        <w:rPr>
          <w:rFonts w:eastAsia="Calibri" w:cs="Arial"/>
          <w:kern w:val="0"/>
          <w:sz w:val="20"/>
          <w:szCs w:val="20"/>
        </w:rPr>
        <w:t xml:space="preserve">pp. </w:t>
      </w:r>
      <w:r w:rsidRPr="00C633AE">
        <w:rPr>
          <w:rFonts w:eastAsia="Calibri" w:cs="Arial"/>
          <w:kern w:val="0"/>
          <w:sz w:val="20"/>
          <w:szCs w:val="20"/>
        </w:rPr>
        <w:t>283-295</w:t>
      </w:r>
      <w:r>
        <w:rPr>
          <w:rFonts w:eastAsia="Calibri" w:cs="Arial"/>
          <w:kern w:val="0"/>
          <w:sz w:val="20"/>
          <w:szCs w:val="20"/>
        </w:rPr>
        <w:t>.</w:t>
      </w:r>
    </w:p>
    <w:p w14:paraId="3B577509" w14:textId="53DE8183"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Brown M. (2018). "Revisiting the Role of KPIs in Modern Policing," </w:t>
      </w:r>
      <w:r w:rsidRPr="004B64D4">
        <w:rPr>
          <w:rFonts w:eastAsia="Calibri" w:cs="Arial"/>
          <w:i/>
          <w:iCs/>
          <w:kern w:val="0"/>
          <w:sz w:val="20"/>
          <w:szCs w:val="20"/>
        </w:rPr>
        <w:t>International Journal of Criminology</w:t>
      </w:r>
      <w:r w:rsidRPr="004B64D4">
        <w:rPr>
          <w:rFonts w:eastAsia="Calibri" w:cs="Arial"/>
          <w:kern w:val="0"/>
          <w:sz w:val="20"/>
          <w:szCs w:val="20"/>
        </w:rPr>
        <w:t>, 15(4), pp. 321-338.</w:t>
      </w:r>
    </w:p>
    <w:p w14:paraId="2531C0EC"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t xml:space="preserve">Brumbach, G. B. (1988). Some ideas, issues and predictions about performance management, </w:t>
      </w:r>
      <w:r w:rsidRPr="004B64D4">
        <w:rPr>
          <w:rFonts w:eastAsia="SabonLTStd-Roman" w:cs="Arial"/>
          <w:i/>
          <w:iCs/>
          <w:kern w:val="0"/>
          <w:sz w:val="20"/>
          <w:szCs w:val="20"/>
        </w:rPr>
        <w:t>Public Personnel Management</w:t>
      </w:r>
      <w:r w:rsidRPr="004B64D4">
        <w:rPr>
          <w:rFonts w:eastAsia="SabonLTStd-Roman" w:cs="Arial"/>
          <w:kern w:val="0"/>
          <w:sz w:val="20"/>
          <w:szCs w:val="20"/>
        </w:rPr>
        <w:t>, Winter, pp 387–402.</w:t>
      </w:r>
    </w:p>
    <w:p w14:paraId="00C2F1BC" w14:textId="77777777" w:rsidR="00377C5B" w:rsidRPr="004B64D4" w:rsidRDefault="00377C5B" w:rsidP="00BE6935">
      <w:pPr>
        <w:autoSpaceDE w:val="0"/>
        <w:autoSpaceDN w:val="0"/>
        <w:adjustRightInd w:val="0"/>
        <w:spacing w:after="0" w:line="240" w:lineRule="auto"/>
        <w:rPr>
          <w:rFonts w:eastAsia="SabonLTStd-Roman" w:cs="Arial"/>
          <w:kern w:val="0"/>
          <w:sz w:val="20"/>
          <w:szCs w:val="20"/>
        </w:rPr>
      </w:pPr>
    </w:p>
    <w:p w14:paraId="51C05E29" w14:textId="1FB592B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Bryman A., Bell, E. (2015). </w:t>
      </w:r>
      <w:r w:rsidRPr="004B64D4">
        <w:rPr>
          <w:rFonts w:eastAsia="Calibri" w:cs="Arial"/>
          <w:i/>
          <w:iCs/>
          <w:kern w:val="0"/>
          <w:sz w:val="20"/>
          <w:szCs w:val="20"/>
        </w:rPr>
        <w:t>Business research methods</w:t>
      </w:r>
      <w:r w:rsidRPr="004B64D4">
        <w:rPr>
          <w:rFonts w:eastAsia="Calibri" w:cs="Arial"/>
          <w:kern w:val="0"/>
          <w:sz w:val="20"/>
          <w:szCs w:val="20"/>
        </w:rPr>
        <w:t xml:space="preserve">. </w:t>
      </w:r>
      <w:r w:rsidR="00EA2876" w:rsidRPr="004B64D4">
        <w:rPr>
          <w:rFonts w:eastAsia="Calibri" w:cs="Arial"/>
          <w:kern w:val="0"/>
          <w:sz w:val="20"/>
          <w:szCs w:val="20"/>
        </w:rPr>
        <w:t xml:space="preserve">Oxford: </w:t>
      </w:r>
      <w:r w:rsidRPr="004B64D4">
        <w:rPr>
          <w:rFonts w:eastAsia="Calibri" w:cs="Arial"/>
          <w:kern w:val="0"/>
          <w:sz w:val="20"/>
          <w:szCs w:val="20"/>
        </w:rPr>
        <w:t>Oxford University Press.</w:t>
      </w:r>
    </w:p>
    <w:p w14:paraId="5BE932D2"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Budworth M.H., Latham G.P., Manroop L. (2015). Looking forward to the performance improvement: a field test of the feedforward interview for performance management. Human Resource Management. 54(1). pp 45–54.</w:t>
      </w:r>
    </w:p>
    <w:p w14:paraId="6D8589C4" w14:textId="1BF8FDCA" w:rsidR="00E81A8E" w:rsidRDefault="00E81A8E" w:rsidP="00E81A8E">
      <w:pPr>
        <w:spacing w:line="240" w:lineRule="auto"/>
        <w:rPr>
          <w:sz w:val="20"/>
          <w:szCs w:val="20"/>
        </w:rPr>
      </w:pPr>
      <w:r w:rsidRPr="00E81A8E">
        <w:rPr>
          <w:sz w:val="20"/>
          <w:szCs w:val="20"/>
        </w:rPr>
        <w:t xml:space="preserve">Burkholder, G. J., Cox, K., Crawford, L. (2016). </w:t>
      </w:r>
      <w:r w:rsidRPr="00E81A8E">
        <w:rPr>
          <w:i/>
          <w:iCs/>
          <w:sz w:val="20"/>
          <w:szCs w:val="20"/>
        </w:rPr>
        <w:t>The scholar-practitioner's guide to</w:t>
      </w:r>
      <w:r w:rsidRPr="00E81A8E">
        <w:rPr>
          <w:i/>
          <w:iCs/>
          <w:sz w:val="20"/>
          <w:szCs w:val="20"/>
        </w:rPr>
        <w:t xml:space="preserve"> </w:t>
      </w:r>
      <w:r w:rsidRPr="00E81A8E">
        <w:rPr>
          <w:i/>
          <w:iCs/>
          <w:sz w:val="20"/>
          <w:szCs w:val="20"/>
        </w:rPr>
        <w:t>research design</w:t>
      </w:r>
      <w:r w:rsidRPr="00E81A8E">
        <w:rPr>
          <w:sz w:val="20"/>
          <w:szCs w:val="20"/>
        </w:rPr>
        <w:t>. Baltimore, MD: Laureate Publishing.</w:t>
      </w:r>
    </w:p>
    <w:p w14:paraId="74FCE57C" w14:textId="48A498C5" w:rsidR="003E0D2B" w:rsidRPr="003E0D2B" w:rsidRDefault="003E0D2B" w:rsidP="003E0D2B">
      <w:pPr>
        <w:spacing w:line="240" w:lineRule="auto"/>
        <w:rPr>
          <w:sz w:val="20"/>
          <w:szCs w:val="20"/>
        </w:rPr>
      </w:pPr>
      <w:r w:rsidRPr="003E0D2B">
        <w:rPr>
          <w:sz w:val="20"/>
          <w:szCs w:val="20"/>
        </w:rPr>
        <w:t>Cameron, S., Price, D. (2009)</w:t>
      </w:r>
      <w:r>
        <w:rPr>
          <w:sz w:val="20"/>
          <w:szCs w:val="20"/>
        </w:rPr>
        <w:t>. ‘</w:t>
      </w:r>
      <w:r w:rsidRPr="003E0D2B">
        <w:rPr>
          <w:i/>
          <w:iCs/>
          <w:sz w:val="20"/>
          <w:szCs w:val="20"/>
        </w:rPr>
        <w:t>Business research methods: a practical approach</w:t>
      </w:r>
      <w:r w:rsidRPr="003E0D2B">
        <w:rPr>
          <w:i/>
          <w:iCs/>
          <w:sz w:val="20"/>
          <w:szCs w:val="20"/>
        </w:rPr>
        <w:t>.</w:t>
      </w:r>
      <w:r>
        <w:rPr>
          <w:sz w:val="20"/>
          <w:szCs w:val="20"/>
        </w:rPr>
        <w:t>’</w:t>
      </w:r>
      <w:r w:rsidRPr="003E0D2B">
        <w:rPr>
          <w:sz w:val="20"/>
          <w:szCs w:val="20"/>
        </w:rPr>
        <w:t xml:space="preserve"> </w:t>
      </w:r>
      <w:r>
        <w:rPr>
          <w:sz w:val="20"/>
          <w:szCs w:val="20"/>
        </w:rPr>
        <w:t xml:space="preserve">London: </w:t>
      </w:r>
      <w:r w:rsidRPr="003E0D2B">
        <w:rPr>
          <w:sz w:val="20"/>
          <w:szCs w:val="20"/>
        </w:rPr>
        <w:t>Kogan Page Publishers.</w:t>
      </w:r>
    </w:p>
    <w:p w14:paraId="681238E2" w14:textId="17CF4FB8" w:rsidR="00E81A8E" w:rsidRDefault="00E81A8E" w:rsidP="00E81A8E">
      <w:pPr>
        <w:spacing w:line="240" w:lineRule="auto"/>
        <w:rPr>
          <w:rFonts w:eastAsia="Calibri" w:cs="Arial"/>
          <w:kern w:val="0"/>
          <w:sz w:val="20"/>
          <w:szCs w:val="20"/>
        </w:rPr>
      </w:pPr>
      <w:r w:rsidRPr="00E81A8E">
        <w:rPr>
          <w:rFonts w:eastAsia="Calibri" w:cs="Arial"/>
          <w:kern w:val="0"/>
          <w:sz w:val="20"/>
          <w:szCs w:val="20"/>
        </w:rPr>
        <w:t xml:space="preserve">Cappelli, P., </w:t>
      </w:r>
      <w:proofErr w:type="spellStart"/>
      <w:r w:rsidRPr="00E81A8E">
        <w:rPr>
          <w:rFonts w:eastAsia="Calibri" w:cs="Arial"/>
          <w:kern w:val="0"/>
          <w:sz w:val="20"/>
          <w:szCs w:val="20"/>
        </w:rPr>
        <w:t>Conyon</w:t>
      </w:r>
      <w:proofErr w:type="spellEnd"/>
      <w:r w:rsidRPr="00E81A8E">
        <w:rPr>
          <w:rFonts w:eastAsia="Calibri" w:cs="Arial"/>
          <w:kern w:val="0"/>
          <w:sz w:val="20"/>
          <w:szCs w:val="20"/>
        </w:rPr>
        <w:t xml:space="preserve">, M. J. (2018). What do performance appraisals do? </w:t>
      </w:r>
      <w:r w:rsidRPr="00E81A8E">
        <w:rPr>
          <w:rFonts w:eastAsia="Calibri" w:cs="Arial"/>
          <w:i/>
          <w:iCs/>
          <w:kern w:val="0"/>
          <w:sz w:val="20"/>
          <w:szCs w:val="20"/>
        </w:rPr>
        <w:t>ILR Review</w:t>
      </w:r>
      <w:r w:rsidRPr="00E81A8E">
        <w:rPr>
          <w:rFonts w:eastAsia="Calibri" w:cs="Arial"/>
          <w:kern w:val="0"/>
          <w:sz w:val="20"/>
          <w:szCs w:val="20"/>
        </w:rPr>
        <w:t>,</w:t>
      </w:r>
      <w:r>
        <w:rPr>
          <w:rFonts w:eastAsia="Calibri" w:cs="Arial"/>
          <w:kern w:val="0"/>
          <w:sz w:val="20"/>
          <w:szCs w:val="20"/>
        </w:rPr>
        <w:t xml:space="preserve"> </w:t>
      </w:r>
      <w:r w:rsidRPr="00E81A8E">
        <w:rPr>
          <w:rFonts w:eastAsia="Calibri" w:cs="Arial"/>
          <w:kern w:val="0"/>
          <w:sz w:val="20"/>
          <w:szCs w:val="20"/>
        </w:rPr>
        <w:t xml:space="preserve">71(1), </w:t>
      </w:r>
      <w:r>
        <w:rPr>
          <w:rFonts w:eastAsia="Calibri" w:cs="Arial"/>
          <w:kern w:val="0"/>
          <w:sz w:val="20"/>
          <w:szCs w:val="20"/>
        </w:rPr>
        <w:t xml:space="preserve">pp </w:t>
      </w:r>
      <w:r w:rsidRPr="00E81A8E">
        <w:rPr>
          <w:rFonts w:eastAsia="Calibri" w:cs="Arial"/>
          <w:kern w:val="0"/>
          <w:sz w:val="20"/>
          <w:szCs w:val="20"/>
        </w:rPr>
        <w:t>88–116.</w:t>
      </w:r>
    </w:p>
    <w:p w14:paraId="6F7F3E74" w14:textId="42FF5AE3" w:rsidR="005E40C1" w:rsidRDefault="005E40C1" w:rsidP="005E40C1">
      <w:pPr>
        <w:spacing w:line="240" w:lineRule="auto"/>
        <w:rPr>
          <w:rFonts w:eastAsia="Calibri" w:cs="Arial"/>
          <w:kern w:val="0"/>
          <w:sz w:val="20"/>
          <w:szCs w:val="20"/>
        </w:rPr>
      </w:pPr>
      <w:r w:rsidRPr="005E40C1">
        <w:rPr>
          <w:rFonts w:eastAsia="Calibri" w:cs="Arial"/>
          <w:kern w:val="0"/>
          <w:sz w:val="20"/>
          <w:szCs w:val="20"/>
        </w:rPr>
        <w:lastRenderedPageBreak/>
        <w:t>Carter, N., Bryant-</w:t>
      </w:r>
      <w:proofErr w:type="spellStart"/>
      <w:r w:rsidRPr="005E40C1">
        <w:rPr>
          <w:rFonts w:eastAsia="Calibri" w:cs="Arial"/>
          <w:kern w:val="0"/>
          <w:sz w:val="20"/>
          <w:szCs w:val="20"/>
        </w:rPr>
        <w:t>Lukosius</w:t>
      </w:r>
      <w:proofErr w:type="spellEnd"/>
      <w:r w:rsidRPr="005E40C1">
        <w:rPr>
          <w:rFonts w:eastAsia="Calibri" w:cs="Arial"/>
          <w:kern w:val="0"/>
          <w:sz w:val="20"/>
          <w:szCs w:val="20"/>
        </w:rPr>
        <w:t>, D., DiCenso, A., Blythe, J., Neville, A. J. (2014). The use</w:t>
      </w:r>
      <w:r>
        <w:rPr>
          <w:rFonts w:eastAsia="Calibri" w:cs="Arial"/>
          <w:kern w:val="0"/>
          <w:sz w:val="20"/>
          <w:szCs w:val="20"/>
        </w:rPr>
        <w:t xml:space="preserve"> </w:t>
      </w:r>
      <w:r w:rsidRPr="005E40C1">
        <w:rPr>
          <w:rFonts w:eastAsia="Calibri" w:cs="Arial"/>
          <w:kern w:val="0"/>
          <w:sz w:val="20"/>
          <w:szCs w:val="20"/>
        </w:rPr>
        <w:t xml:space="preserve">of triangulation in qualitative research. </w:t>
      </w:r>
      <w:r w:rsidRPr="005E40C1">
        <w:rPr>
          <w:rFonts w:eastAsia="Calibri" w:cs="Arial"/>
          <w:i/>
          <w:iCs/>
          <w:kern w:val="0"/>
          <w:sz w:val="20"/>
          <w:szCs w:val="20"/>
        </w:rPr>
        <w:t xml:space="preserve">Oncol </w:t>
      </w:r>
      <w:proofErr w:type="spellStart"/>
      <w:r w:rsidRPr="005E40C1">
        <w:rPr>
          <w:rFonts w:eastAsia="Calibri" w:cs="Arial"/>
          <w:i/>
          <w:iCs/>
          <w:kern w:val="0"/>
          <w:sz w:val="20"/>
          <w:szCs w:val="20"/>
        </w:rPr>
        <w:t>Nurs</w:t>
      </w:r>
      <w:proofErr w:type="spellEnd"/>
      <w:r w:rsidRPr="005E40C1">
        <w:rPr>
          <w:rFonts w:eastAsia="Calibri" w:cs="Arial"/>
          <w:i/>
          <w:iCs/>
          <w:kern w:val="0"/>
          <w:sz w:val="20"/>
          <w:szCs w:val="20"/>
        </w:rPr>
        <w:t xml:space="preserve"> Forum</w:t>
      </w:r>
      <w:r w:rsidRPr="005E40C1">
        <w:rPr>
          <w:rFonts w:eastAsia="Calibri" w:cs="Arial"/>
          <w:kern w:val="0"/>
          <w:sz w:val="20"/>
          <w:szCs w:val="20"/>
        </w:rPr>
        <w:t xml:space="preserve">, 41(5), </w:t>
      </w:r>
      <w:r>
        <w:rPr>
          <w:rFonts w:eastAsia="Calibri" w:cs="Arial"/>
          <w:kern w:val="0"/>
          <w:sz w:val="20"/>
          <w:szCs w:val="20"/>
        </w:rPr>
        <w:t xml:space="preserve">pp </w:t>
      </w:r>
      <w:r w:rsidRPr="005E40C1">
        <w:rPr>
          <w:rFonts w:eastAsia="Calibri" w:cs="Arial"/>
          <w:kern w:val="0"/>
          <w:sz w:val="20"/>
          <w:szCs w:val="20"/>
        </w:rPr>
        <w:t>545-547</w:t>
      </w:r>
    </w:p>
    <w:p w14:paraId="1C4F851F" w14:textId="66DE0C00"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Cespedes, F.V. (2022). How to Conduct a Great Performance Review, Harvard Business Review. Available at: https://hbr.org/2022/07/how-to-conduct-a-great-performance-review (Accessed: 19.10.2023).</w:t>
      </w:r>
    </w:p>
    <w:p w14:paraId="31B2C024" w14:textId="6F53863C"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Chan, J., Jian, W. J., Kroll, M. (2016). Implementing performance measures in policing: A comprehensive assessment framework. </w:t>
      </w:r>
      <w:r w:rsidRPr="004B64D4">
        <w:rPr>
          <w:rFonts w:eastAsia="Calibri" w:cs="Arial"/>
          <w:i/>
          <w:iCs/>
          <w:kern w:val="0"/>
          <w:sz w:val="20"/>
          <w:szCs w:val="20"/>
        </w:rPr>
        <w:t>International Journal of Public Administration</w:t>
      </w:r>
      <w:r w:rsidRPr="004B64D4">
        <w:rPr>
          <w:rFonts w:eastAsia="Calibri" w:cs="Arial"/>
          <w:kern w:val="0"/>
          <w:sz w:val="20"/>
          <w:szCs w:val="20"/>
        </w:rPr>
        <w:t xml:space="preserve">, 39(3), </w:t>
      </w:r>
      <w:r w:rsidR="003E0D2B">
        <w:rPr>
          <w:rFonts w:eastAsia="Calibri" w:cs="Arial"/>
          <w:kern w:val="0"/>
          <w:sz w:val="20"/>
          <w:szCs w:val="20"/>
        </w:rPr>
        <w:t xml:space="preserve">pp </w:t>
      </w:r>
      <w:r w:rsidRPr="004B64D4">
        <w:rPr>
          <w:rFonts w:eastAsia="Calibri" w:cs="Arial"/>
          <w:kern w:val="0"/>
          <w:sz w:val="20"/>
          <w:szCs w:val="20"/>
        </w:rPr>
        <w:t>205-215.</w:t>
      </w:r>
    </w:p>
    <w:p w14:paraId="318202AA"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(2022) Performance review. Available at: https://www.cipd.org/uk/knowledge/factsheets/appraisals-factsheet/ (accessed 30.10.2023).</w:t>
      </w:r>
    </w:p>
    <w:p w14:paraId="6E0281E7" w14:textId="2C18B54D" w:rsidR="00606753" w:rsidRPr="004B64D4" w:rsidRDefault="00606753" w:rsidP="00BE6935">
      <w:pPr>
        <w:spacing w:line="240" w:lineRule="auto"/>
        <w:rPr>
          <w:rFonts w:cs="Arial"/>
          <w:b/>
          <w:bCs/>
          <w:sz w:val="20"/>
          <w:szCs w:val="20"/>
        </w:rPr>
      </w:pPr>
      <w:r w:rsidRPr="004B64D4">
        <w:rPr>
          <w:rFonts w:cs="Arial"/>
          <w:sz w:val="20"/>
          <w:szCs w:val="20"/>
        </w:rPr>
        <w:t>CIPD (2022a) Performance Feedback: an evidence review. Available at: https://www.cipd.org/uk/knowledge/evidence-reviews/performance-feedback/( accessed 13.04.2024).</w:t>
      </w:r>
    </w:p>
    <w:p w14:paraId="63AD0893" w14:textId="55EC86F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(2021) Business Partnering. Available at: https://www.cipd.org/uk/knowledge/factsheets/business-partnering-factsheet/ (accessed 29.09.2023).</w:t>
      </w:r>
    </w:p>
    <w:p w14:paraId="002EE0E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CIPD (2016) Rapid evidence assessment of the research literature on the effect of</w:t>
      </w:r>
      <w:r w:rsidRPr="004B64D4">
        <w:rPr>
          <w:rFonts w:eastAsia="Calibri" w:cs="Arial"/>
          <w:kern w:val="0"/>
          <w:sz w:val="20"/>
          <w:szCs w:val="20"/>
        </w:rPr>
        <w:br/>
        <w:t>performance appraisal on workplace performance. Available at: ttps://www.cipd.org/globalassets/media/knowledge/knowledge-hub/reports/rapid-evidence-assessment-of-the-research-literature-on-the-effect-of-performance-appraisal-on-workplace-performance_tcm18-16902.pdf (accessed 09.10.2023).</w:t>
      </w:r>
    </w:p>
    <w:p w14:paraId="21777855" w14:textId="77777777" w:rsidR="00377C5B" w:rsidRDefault="00377C5B" w:rsidP="00BE6935">
      <w:pPr>
        <w:spacing w:line="240" w:lineRule="auto"/>
        <w:rPr>
          <w:rFonts w:eastAsia="Calibri" w:cs="Arial"/>
          <w:kern w:val="0"/>
          <w:sz w:val="20"/>
          <w:szCs w:val="20"/>
        </w:rPr>
      </w:pPr>
      <w:r w:rsidRPr="004B64D4">
        <w:rPr>
          <w:rFonts w:eastAsia="Calibri" w:cs="Arial"/>
          <w:kern w:val="0"/>
          <w:sz w:val="20"/>
          <w:szCs w:val="20"/>
        </w:rPr>
        <w:t>Coleman T. G. (2012). A Model for Improving the Strategic Measurement and Management of Policing: The Police Organizational Performance Index (POPI). PhD Dissertation, University of Regina: Saskatchewan, Canada.</w:t>
      </w:r>
    </w:p>
    <w:p w14:paraId="223210D4" w14:textId="5067F6E4" w:rsidR="002D2D90" w:rsidRPr="002D2D90" w:rsidRDefault="002D2D90" w:rsidP="00BE6935">
      <w:pPr>
        <w:spacing w:line="240" w:lineRule="auto"/>
        <w:rPr>
          <w:sz w:val="20"/>
          <w:szCs w:val="20"/>
        </w:rPr>
      </w:pPr>
      <w:r w:rsidRPr="002D2D90">
        <w:rPr>
          <w:sz w:val="20"/>
          <w:szCs w:val="20"/>
        </w:rPr>
        <w:t>Collis, J., &amp; Hussey, R. (2013)</w:t>
      </w:r>
      <w:r>
        <w:rPr>
          <w:sz w:val="20"/>
          <w:szCs w:val="20"/>
        </w:rPr>
        <w:t>.</w:t>
      </w:r>
      <w:r w:rsidRPr="002D2D90">
        <w:rPr>
          <w:sz w:val="20"/>
          <w:szCs w:val="20"/>
        </w:rPr>
        <w:t xml:space="preserve"> </w:t>
      </w:r>
      <w:r w:rsidRPr="002D2D90">
        <w:rPr>
          <w:i/>
          <w:iCs/>
          <w:sz w:val="20"/>
          <w:szCs w:val="20"/>
        </w:rPr>
        <w:t>‘</w:t>
      </w:r>
      <w:r w:rsidRPr="002D2D90">
        <w:rPr>
          <w:i/>
          <w:iCs/>
          <w:sz w:val="20"/>
          <w:szCs w:val="20"/>
        </w:rPr>
        <w:t>Business research: A practical guide for undergraduate and postgraduate students</w:t>
      </w:r>
      <w:r w:rsidRPr="002D2D90">
        <w:rPr>
          <w:i/>
          <w:iCs/>
          <w:sz w:val="20"/>
          <w:szCs w:val="20"/>
        </w:rPr>
        <w:t>’.</w:t>
      </w:r>
      <w:r w:rsidRPr="002D2D90">
        <w:rPr>
          <w:sz w:val="20"/>
          <w:szCs w:val="20"/>
        </w:rPr>
        <w:t xml:space="preserve"> Palgrave MacMillan.</w:t>
      </w:r>
    </w:p>
    <w:p w14:paraId="7F500A00" w14:textId="1939AE05" w:rsidR="00377C5B" w:rsidRDefault="00377C5B" w:rsidP="00BE6935">
      <w:pPr>
        <w:spacing w:line="240" w:lineRule="auto"/>
        <w:rPr>
          <w:rFonts w:eastAsia="Calibri" w:cs="Arial"/>
          <w:kern w:val="0"/>
          <w:sz w:val="20"/>
          <w:szCs w:val="20"/>
        </w:rPr>
      </w:pPr>
      <w:r w:rsidRPr="004B64D4">
        <w:rPr>
          <w:rFonts w:eastAsia="Calibri" w:cs="Arial"/>
          <w:kern w:val="0"/>
          <w:sz w:val="20"/>
          <w:szCs w:val="20"/>
        </w:rPr>
        <w:t>Creswell, J. W., Creswell, J. D. (2017). </w:t>
      </w:r>
      <w:r w:rsidRPr="004B64D4">
        <w:rPr>
          <w:rFonts w:eastAsia="Calibri" w:cs="Arial"/>
          <w:i/>
          <w:iCs/>
          <w:kern w:val="0"/>
          <w:sz w:val="20"/>
          <w:szCs w:val="20"/>
        </w:rPr>
        <w:t>Research design: Qualitative, quantitative, and mixed methods approaches</w:t>
      </w:r>
      <w:r w:rsidRPr="004B64D4">
        <w:rPr>
          <w:rFonts w:eastAsia="Calibri" w:cs="Arial"/>
          <w:kern w:val="0"/>
          <w:sz w:val="20"/>
          <w:szCs w:val="20"/>
        </w:rPr>
        <w:t xml:space="preserve">. </w:t>
      </w:r>
      <w:r w:rsidR="00ED44C5" w:rsidRPr="004B64D4">
        <w:rPr>
          <w:rFonts w:eastAsia="Calibri" w:cs="Arial"/>
          <w:kern w:val="0"/>
          <w:sz w:val="20"/>
          <w:szCs w:val="20"/>
        </w:rPr>
        <w:t xml:space="preserve">London: </w:t>
      </w:r>
      <w:r w:rsidRPr="004B64D4">
        <w:rPr>
          <w:rFonts w:eastAsia="Calibri" w:cs="Arial"/>
          <w:kern w:val="0"/>
          <w:sz w:val="20"/>
          <w:szCs w:val="20"/>
        </w:rPr>
        <w:t xml:space="preserve">Sage </w:t>
      </w:r>
      <w:r w:rsidR="00C329A7">
        <w:rPr>
          <w:rFonts w:eastAsia="Calibri" w:cs="Arial"/>
          <w:kern w:val="0"/>
          <w:sz w:val="20"/>
          <w:szCs w:val="20"/>
        </w:rPr>
        <w:t>Publications</w:t>
      </w:r>
      <w:r w:rsidRPr="004B64D4">
        <w:rPr>
          <w:rFonts w:eastAsia="Calibri" w:cs="Arial"/>
          <w:kern w:val="0"/>
          <w:sz w:val="20"/>
          <w:szCs w:val="20"/>
        </w:rPr>
        <w:t xml:space="preserve">. </w:t>
      </w:r>
    </w:p>
    <w:p w14:paraId="2464CD11" w14:textId="731EE751" w:rsidR="00C329A7" w:rsidRDefault="00C329A7" w:rsidP="00BE6935">
      <w:pPr>
        <w:spacing w:line="240" w:lineRule="auto"/>
        <w:rPr>
          <w:sz w:val="20"/>
          <w:szCs w:val="20"/>
        </w:rPr>
      </w:pPr>
      <w:r w:rsidRPr="00C329A7">
        <w:rPr>
          <w:sz w:val="20"/>
          <w:szCs w:val="20"/>
        </w:rPr>
        <w:t>Creswell, J. W. (2013)</w:t>
      </w:r>
      <w:r>
        <w:rPr>
          <w:sz w:val="20"/>
          <w:szCs w:val="20"/>
        </w:rPr>
        <w:t xml:space="preserve">. </w:t>
      </w:r>
      <w:r w:rsidRPr="00C329A7">
        <w:rPr>
          <w:i/>
          <w:iCs/>
          <w:sz w:val="20"/>
          <w:szCs w:val="20"/>
        </w:rPr>
        <w:t>Research design: Qualitative, quantitative, and mixed methods approaches</w:t>
      </w:r>
      <w:r>
        <w:rPr>
          <w:sz w:val="20"/>
          <w:szCs w:val="20"/>
        </w:rPr>
        <w:t>. London:</w:t>
      </w:r>
      <w:r w:rsidR="008820BA">
        <w:rPr>
          <w:sz w:val="20"/>
          <w:szCs w:val="20"/>
        </w:rPr>
        <w:t xml:space="preserve"> </w:t>
      </w:r>
      <w:r w:rsidRPr="00C329A7">
        <w:rPr>
          <w:sz w:val="20"/>
          <w:szCs w:val="20"/>
        </w:rPr>
        <w:t xml:space="preserve">Sage </w:t>
      </w:r>
      <w:r w:rsidR="008820BA">
        <w:rPr>
          <w:sz w:val="20"/>
          <w:szCs w:val="20"/>
        </w:rPr>
        <w:t>Publications</w:t>
      </w:r>
      <w:r w:rsidRPr="00C329A7">
        <w:rPr>
          <w:sz w:val="20"/>
          <w:szCs w:val="20"/>
        </w:rPr>
        <w:t>.</w:t>
      </w:r>
    </w:p>
    <w:p w14:paraId="545EA606" w14:textId="0A027584" w:rsidR="00C06F25" w:rsidRPr="00C329A7" w:rsidRDefault="00C06F25" w:rsidP="00BE6935">
      <w:pPr>
        <w:spacing w:line="240" w:lineRule="auto"/>
        <w:rPr>
          <w:sz w:val="20"/>
          <w:szCs w:val="20"/>
        </w:rPr>
      </w:pPr>
      <w:r w:rsidRPr="00C06F25">
        <w:rPr>
          <w:sz w:val="20"/>
          <w:szCs w:val="20"/>
        </w:rPr>
        <w:t xml:space="preserve">Creswell, J. W., </w:t>
      </w:r>
      <w:proofErr w:type="spellStart"/>
      <w:r w:rsidRPr="00C06F25">
        <w:rPr>
          <w:sz w:val="20"/>
          <w:szCs w:val="20"/>
        </w:rPr>
        <w:t>Poth</w:t>
      </w:r>
      <w:proofErr w:type="spellEnd"/>
      <w:r w:rsidRPr="00C06F25">
        <w:rPr>
          <w:sz w:val="20"/>
          <w:szCs w:val="20"/>
        </w:rPr>
        <w:t>, C. N. (2017)</w:t>
      </w:r>
      <w:r>
        <w:rPr>
          <w:sz w:val="20"/>
          <w:szCs w:val="20"/>
        </w:rPr>
        <w:t>. ‘</w:t>
      </w:r>
      <w:r w:rsidRPr="00C06F25">
        <w:rPr>
          <w:i/>
          <w:iCs/>
          <w:sz w:val="20"/>
          <w:szCs w:val="20"/>
        </w:rPr>
        <w:t>Qualitative inquiry and research design: Choosing among five approaches</w:t>
      </w:r>
      <w:r>
        <w:rPr>
          <w:i/>
          <w:iCs/>
          <w:sz w:val="20"/>
          <w:szCs w:val="20"/>
        </w:rPr>
        <w:t>.’</w:t>
      </w:r>
      <w:r w:rsidRPr="00C06F25">
        <w:rPr>
          <w:sz w:val="20"/>
          <w:szCs w:val="20"/>
        </w:rPr>
        <w:t xml:space="preserve"> Sage publications.</w:t>
      </w:r>
    </w:p>
    <w:p w14:paraId="4E657B81" w14:textId="16B1E13D" w:rsidR="00E72964" w:rsidRDefault="00E72964" w:rsidP="00E72964">
      <w:pPr>
        <w:spacing w:line="240" w:lineRule="auto"/>
        <w:rPr>
          <w:rFonts w:eastAsia="Calibri" w:cs="Arial"/>
          <w:kern w:val="0"/>
          <w:sz w:val="20"/>
          <w:szCs w:val="20"/>
        </w:rPr>
      </w:pPr>
      <w:proofErr w:type="spellStart"/>
      <w:r w:rsidRPr="00E72964">
        <w:rPr>
          <w:rFonts w:eastAsia="Calibri" w:cs="Arial"/>
          <w:kern w:val="0"/>
          <w:sz w:val="20"/>
          <w:szCs w:val="20"/>
        </w:rPr>
        <w:t>Cuganesan</w:t>
      </w:r>
      <w:proofErr w:type="spellEnd"/>
      <w:r w:rsidRPr="00E72964">
        <w:rPr>
          <w:rFonts w:eastAsia="Calibri" w:cs="Arial"/>
          <w:kern w:val="0"/>
          <w:sz w:val="20"/>
          <w:szCs w:val="20"/>
        </w:rPr>
        <w:t>, S., Guthrie, J., Vranic, V. (2014). The riskiness of public sector</w:t>
      </w:r>
      <w:r>
        <w:rPr>
          <w:rFonts w:eastAsia="Calibri" w:cs="Arial"/>
          <w:kern w:val="0"/>
          <w:sz w:val="20"/>
          <w:szCs w:val="20"/>
        </w:rPr>
        <w:t xml:space="preserve"> </w:t>
      </w:r>
      <w:r w:rsidRPr="00E72964">
        <w:rPr>
          <w:rFonts w:eastAsia="Calibri" w:cs="Arial"/>
          <w:kern w:val="0"/>
          <w:sz w:val="20"/>
          <w:szCs w:val="20"/>
        </w:rPr>
        <w:t>performance</w:t>
      </w:r>
      <w:r>
        <w:rPr>
          <w:rFonts w:eastAsia="Calibri" w:cs="Arial"/>
          <w:kern w:val="0"/>
          <w:sz w:val="20"/>
          <w:szCs w:val="20"/>
        </w:rPr>
        <w:t xml:space="preserve"> </w:t>
      </w:r>
      <w:r w:rsidRPr="00E72964">
        <w:rPr>
          <w:rFonts w:eastAsia="Calibri" w:cs="Arial"/>
          <w:kern w:val="0"/>
          <w:sz w:val="20"/>
          <w:szCs w:val="20"/>
        </w:rPr>
        <w:t>management: A review and research agenda. Financial</w:t>
      </w:r>
      <w:r>
        <w:rPr>
          <w:rFonts w:eastAsia="Calibri" w:cs="Arial"/>
          <w:kern w:val="0"/>
          <w:sz w:val="20"/>
          <w:szCs w:val="20"/>
        </w:rPr>
        <w:t xml:space="preserve"> </w:t>
      </w:r>
      <w:r w:rsidRPr="00E72964">
        <w:rPr>
          <w:rFonts w:eastAsia="Calibri" w:cs="Arial"/>
          <w:kern w:val="0"/>
          <w:sz w:val="20"/>
          <w:szCs w:val="20"/>
        </w:rPr>
        <w:t xml:space="preserve">Accountability &amp; Management, 30(3), </w:t>
      </w:r>
      <w:r>
        <w:rPr>
          <w:rFonts w:eastAsia="Calibri" w:cs="Arial"/>
          <w:kern w:val="0"/>
          <w:sz w:val="20"/>
          <w:szCs w:val="20"/>
        </w:rPr>
        <w:t>pp.</w:t>
      </w:r>
      <w:r w:rsidRPr="00E72964">
        <w:rPr>
          <w:rFonts w:eastAsia="Calibri" w:cs="Arial"/>
          <w:kern w:val="0"/>
          <w:sz w:val="20"/>
          <w:szCs w:val="20"/>
        </w:rPr>
        <w:t>279–302</w:t>
      </w:r>
    </w:p>
    <w:p w14:paraId="3C9CA846" w14:textId="09E5C28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Curtis I. (2015). The use of targets in policing. Review.  Available</w:t>
      </w:r>
      <w:bookmarkStart w:id="94" w:name="_Hlk163941700"/>
      <w:r w:rsidR="007674B5" w:rsidRPr="004B64D4">
        <w:rPr>
          <w:rFonts w:eastAsia="Calibri" w:cs="Arial"/>
          <w:kern w:val="0"/>
          <w:sz w:val="20"/>
          <w:szCs w:val="20"/>
        </w:rPr>
        <w:t xml:space="preserve"> at: </w:t>
      </w:r>
      <w:r w:rsidRPr="004B64D4">
        <w:rPr>
          <w:rFonts w:eastAsia="Calibri" w:cs="Arial"/>
          <w:kern w:val="0"/>
          <w:sz w:val="20"/>
          <w:szCs w:val="20"/>
        </w:rPr>
        <w:t xml:space="preserve">https://assets.publishing.service.gov.uk/media/5a8165bfed915d74e33fdfc7/Review_Targets_2015.pdf </w:t>
      </w:r>
      <w:bookmarkEnd w:id="94"/>
      <w:r w:rsidRPr="004B64D4">
        <w:rPr>
          <w:rFonts w:eastAsia="Calibri" w:cs="Arial"/>
          <w:kern w:val="0"/>
          <w:sz w:val="20"/>
          <w:szCs w:val="20"/>
        </w:rPr>
        <w:t>(accessed 18.02.2024).</w:t>
      </w:r>
    </w:p>
    <w:p w14:paraId="60F04C16"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David, S., Bakshi, Y., Mittal, P., Fahad, M. (2015). A study of gender perception regarding performance management systems in the organisations. </w:t>
      </w:r>
      <w:r w:rsidRPr="004B64D4">
        <w:rPr>
          <w:rFonts w:eastAsia="Calibri" w:cs="Arial"/>
          <w:i/>
          <w:iCs/>
          <w:kern w:val="0"/>
          <w:sz w:val="20"/>
          <w:szCs w:val="20"/>
        </w:rPr>
        <w:t>International Journal of Engineering and Applied Sciences</w:t>
      </w:r>
      <w:r w:rsidRPr="004B64D4">
        <w:rPr>
          <w:rFonts w:eastAsia="Calibri" w:cs="Arial"/>
          <w:kern w:val="0"/>
          <w:sz w:val="20"/>
          <w:szCs w:val="20"/>
        </w:rPr>
        <w:t xml:space="preserve"> (IJEAS), 2(4), pp 28-32.https://www.ijeas.org/download_data/IJEAS0204021.pdf</w:t>
      </w:r>
    </w:p>
    <w:p w14:paraId="7DA3CCD8" w14:textId="2B04BC22" w:rsidR="00377C5B" w:rsidRPr="004B64D4" w:rsidRDefault="00377C5B" w:rsidP="00BE6935">
      <w:pPr>
        <w:spacing w:line="240" w:lineRule="auto"/>
        <w:rPr>
          <w:rFonts w:eastAsia="Calibri" w:cs="Arial"/>
          <w:kern w:val="0"/>
          <w:sz w:val="20"/>
          <w:szCs w:val="20"/>
        </w:rPr>
      </w:pPr>
      <w:r w:rsidRPr="001C54B1">
        <w:rPr>
          <w:rFonts w:eastAsia="Calibri" w:cs="Arial"/>
          <w:kern w:val="0"/>
          <w:sz w:val="20"/>
          <w:szCs w:val="20"/>
          <w:lang w:val="pl-PL"/>
        </w:rPr>
        <w:t xml:space="preserve">Deci, E. L., Ryan, R. M. (2000). </w:t>
      </w:r>
      <w:r w:rsidRPr="004B64D4">
        <w:rPr>
          <w:rFonts w:eastAsia="Calibri" w:cs="Arial"/>
          <w:kern w:val="0"/>
          <w:sz w:val="20"/>
          <w:szCs w:val="20"/>
        </w:rPr>
        <w:t xml:space="preserve">The ‘what’ and ‘why’ of goal pursuits: Human needs and the self-determination of behaviour. </w:t>
      </w:r>
      <w:r w:rsidRPr="004B64D4">
        <w:rPr>
          <w:rFonts w:eastAsia="Calibri" w:cs="Arial"/>
          <w:i/>
          <w:iCs/>
          <w:kern w:val="0"/>
          <w:sz w:val="20"/>
          <w:szCs w:val="20"/>
        </w:rPr>
        <w:t>Psychological Inquiry</w:t>
      </w:r>
      <w:r w:rsidRPr="004B64D4">
        <w:rPr>
          <w:rFonts w:eastAsia="Calibri" w:cs="Arial"/>
          <w:kern w:val="0"/>
          <w:sz w:val="20"/>
          <w:szCs w:val="20"/>
        </w:rPr>
        <w:t xml:space="preserve">, 11(4), </w:t>
      </w:r>
      <w:r w:rsidR="007674B5" w:rsidRPr="004B64D4">
        <w:rPr>
          <w:rFonts w:eastAsia="Calibri" w:cs="Arial"/>
          <w:kern w:val="0"/>
          <w:sz w:val="20"/>
          <w:szCs w:val="20"/>
        </w:rPr>
        <w:t xml:space="preserve">pp </w:t>
      </w:r>
      <w:r w:rsidRPr="004B64D4">
        <w:rPr>
          <w:rFonts w:eastAsia="Calibri" w:cs="Arial"/>
          <w:kern w:val="0"/>
          <w:sz w:val="20"/>
          <w:szCs w:val="20"/>
        </w:rPr>
        <w:t>227-268.</w:t>
      </w:r>
    </w:p>
    <w:p w14:paraId="5DBDB0AF" w14:textId="77B38DBE" w:rsidR="00243A83" w:rsidRPr="00243A83" w:rsidRDefault="00243A83" w:rsidP="00243A83">
      <w:pPr>
        <w:autoSpaceDE w:val="0"/>
        <w:autoSpaceDN w:val="0"/>
        <w:adjustRightInd w:val="0"/>
        <w:spacing w:after="0" w:line="240" w:lineRule="auto"/>
        <w:rPr>
          <w:rFonts w:cs="Arial"/>
          <w:kern w:val="0"/>
          <w:sz w:val="20"/>
          <w:szCs w:val="20"/>
        </w:rPr>
      </w:pPr>
      <w:r w:rsidRPr="00243A83">
        <w:rPr>
          <w:rFonts w:cs="Arial"/>
          <w:kern w:val="0"/>
          <w:sz w:val="20"/>
          <w:szCs w:val="20"/>
        </w:rPr>
        <w:t>De Leeuw, E. D. (2008)</w:t>
      </w:r>
      <w:r w:rsidRPr="00243A83">
        <w:rPr>
          <w:rFonts w:cs="Arial"/>
          <w:kern w:val="0"/>
          <w:sz w:val="20"/>
          <w:szCs w:val="20"/>
        </w:rPr>
        <w:t>.</w:t>
      </w:r>
      <w:r w:rsidRPr="00243A83">
        <w:rPr>
          <w:rFonts w:cs="Arial"/>
          <w:kern w:val="0"/>
          <w:sz w:val="20"/>
          <w:szCs w:val="20"/>
        </w:rPr>
        <w:t xml:space="preserve"> </w:t>
      </w:r>
      <w:r w:rsidRPr="00243A83">
        <w:rPr>
          <w:rFonts w:cs="Arial"/>
          <w:i/>
          <w:iCs/>
          <w:kern w:val="0"/>
          <w:sz w:val="20"/>
          <w:szCs w:val="20"/>
        </w:rPr>
        <w:t>International Handbook of Survey Methodolog</w:t>
      </w:r>
      <w:r w:rsidRPr="00243A83">
        <w:rPr>
          <w:rFonts w:cs="Arial"/>
          <w:i/>
          <w:iCs/>
          <w:kern w:val="0"/>
          <w:sz w:val="20"/>
          <w:szCs w:val="20"/>
        </w:rPr>
        <w:t>y.</w:t>
      </w:r>
      <w:r w:rsidRPr="00243A83">
        <w:rPr>
          <w:rFonts w:cs="Arial"/>
          <w:kern w:val="0"/>
          <w:sz w:val="20"/>
          <w:szCs w:val="20"/>
        </w:rPr>
        <w:t xml:space="preserve"> Hove: Psychology Press</w:t>
      </w:r>
      <w:r w:rsidRPr="00243A83">
        <w:rPr>
          <w:rFonts w:cs="Arial"/>
          <w:kern w:val="0"/>
          <w:sz w:val="20"/>
          <w:szCs w:val="20"/>
        </w:rPr>
        <w:t>.</w:t>
      </w:r>
    </w:p>
    <w:p w14:paraId="1DF9128E" w14:textId="60815C45"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Denscombe, M., (2014). </w:t>
      </w:r>
      <w:r w:rsidRPr="004B64D4">
        <w:rPr>
          <w:rFonts w:cs="Arial"/>
          <w:i/>
          <w:iCs/>
          <w:kern w:val="0"/>
          <w:sz w:val="20"/>
          <w:szCs w:val="20"/>
        </w:rPr>
        <w:t>The good research guide: for small-scale social research projects.</w:t>
      </w:r>
      <w:r w:rsidRPr="004B64D4">
        <w:rPr>
          <w:rFonts w:cs="Arial"/>
          <w:kern w:val="0"/>
          <w:sz w:val="20"/>
          <w:szCs w:val="20"/>
        </w:rPr>
        <w:t xml:space="preserve"> London: McGraw-Hill Education.</w:t>
      </w:r>
    </w:p>
    <w:p w14:paraId="0FF6670B" w14:textId="50BA8124"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DeNisi, A. S., Murphy, K. R. (2017). Performance appraisal and performance management:100 years of progress? </w:t>
      </w:r>
      <w:r w:rsidRPr="004B64D4">
        <w:rPr>
          <w:rFonts w:eastAsia="Calibri" w:cs="Arial"/>
          <w:i/>
          <w:iCs/>
          <w:kern w:val="0"/>
          <w:sz w:val="20"/>
          <w:szCs w:val="20"/>
        </w:rPr>
        <w:t>Journal of Applied Psychology</w:t>
      </w:r>
      <w:r w:rsidRPr="004B64D4">
        <w:rPr>
          <w:rFonts w:eastAsia="Calibri" w:cs="Arial"/>
          <w:kern w:val="0"/>
          <w:sz w:val="20"/>
          <w:szCs w:val="20"/>
        </w:rPr>
        <w:t>, 102(3), pp 421-433. http://dx.doi.org/10.1037/apl0000085</w:t>
      </w:r>
    </w:p>
    <w:p w14:paraId="4BB0DF3C" w14:textId="34A24B56" w:rsidR="007C0457" w:rsidRPr="004B64D4" w:rsidRDefault="007C0457" w:rsidP="00BE6935">
      <w:pPr>
        <w:spacing w:line="240" w:lineRule="auto"/>
        <w:rPr>
          <w:rFonts w:cs="Arial"/>
          <w:sz w:val="20"/>
          <w:szCs w:val="20"/>
        </w:rPr>
      </w:pPr>
      <w:proofErr w:type="spellStart"/>
      <w:r w:rsidRPr="004B64D4">
        <w:rPr>
          <w:sz w:val="20"/>
          <w:szCs w:val="20"/>
        </w:rPr>
        <w:lastRenderedPageBreak/>
        <w:t>DiMenichi</w:t>
      </w:r>
      <w:proofErr w:type="spellEnd"/>
      <w:r w:rsidRPr="004B64D4">
        <w:rPr>
          <w:sz w:val="20"/>
          <w:szCs w:val="20"/>
        </w:rPr>
        <w:t xml:space="preserve"> B.C., Tricomi E. (2015). The power of competition: Effects of social motivation on attention, sustained physical effort, and learning. </w:t>
      </w:r>
      <w:r w:rsidRPr="004B64D4">
        <w:rPr>
          <w:i/>
          <w:iCs/>
          <w:sz w:val="20"/>
          <w:szCs w:val="20"/>
        </w:rPr>
        <w:t xml:space="preserve">Front Psychology </w:t>
      </w:r>
      <w:r w:rsidRPr="004B64D4">
        <w:rPr>
          <w:sz w:val="20"/>
          <w:szCs w:val="20"/>
        </w:rPr>
        <w:t xml:space="preserve">1(6). </w:t>
      </w:r>
      <w:proofErr w:type="spellStart"/>
      <w:r w:rsidRPr="004B64D4">
        <w:rPr>
          <w:sz w:val="20"/>
          <w:szCs w:val="20"/>
        </w:rPr>
        <w:t>doi</w:t>
      </w:r>
      <w:proofErr w:type="spellEnd"/>
      <w:r w:rsidRPr="004B64D4">
        <w:rPr>
          <w:sz w:val="20"/>
          <w:szCs w:val="20"/>
        </w:rPr>
        <w:t>: 10.3389/fpsyg.2015.01282. PMID: 26388801; PMCID: PMC4554955.</w:t>
      </w:r>
    </w:p>
    <w:p w14:paraId="7ADBCC1C" w14:textId="1DC93988"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Dusterhoff</w:t>
      </w:r>
      <w:proofErr w:type="spellEnd"/>
      <w:r w:rsidRPr="004B64D4">
        <w:rPr>
          <w:rFonts w:eastAsia="Calibri" w:cs="Arial"/>
          <w:kern w:val="0"/>
          <w:sz w:val="20"/>
          <w:szCs w:val="20"/>
        </w:rPr>
        <w:t xml:space="preserve">, C., Cunningham, J. B., Macgregor, J. N. (2014). The effects of performance rating, leader-member exchange, perceived utility, and organisational justice on performance appraisal satisfaction: Applying a moral judgment perspective. </w:t>
      </w:r>
      <w:r w:rsidRPr="004B64D4">
        <w:rPr>
          <w:rFonts w:eastAsia="Calibri" w:cs="Arial"/>
          <w:i/>
          <w:iCs/>
          <w:kern w:val="0"/>
          <w:sz w:val="20"/>
          <w:szCs w:val="20"/>
        </w:rPr>
        <w:t>Journal of Business Ethics,</w:t>
      </w:r>
      <w:r w:rsidRPr="004B64D4">
        <w:rPr>
          <w:rFonts w:eastAsia="Calibri" w:cs="Arial"/>
          <w:kern w:val="0"/>
          <w:sz w:val="20"/>
          <w:szCs w:val="20"/>
        </w:rPr>
        <w:t xml:space="preserve"> 119(2), pp 265-273. http://dx.doi.org.libproxy.csun.edu/10.1007/s10551-013-1634-1</w:t>
      </w:r>
    </w:p>
    <w:p w14:paraId="5D325A70"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Edwards, C. (2005). </w:t>
      </w:r>
      <w:r w:rsidRPr="004B64D4">
        <w:rPr>
          <w:rFonts w:eastAsia="Calibri" w:cs="Arial"/>
          <w:i/>
          <w:iCs/>
          <w:kern w:val="0"/>
          <w:sz w:val="20"/>
          <w:szCs w:val="20"/>
        </w:rPr>
        <w:t>Changing Policing Theories for 21st Century Societies</w:t>
      </w:r>
      <w:r w:rsidRPr="004B64D4">
        <w:rPr>
          <w:rFonts w:eastAsia="Calibri" w:cs="Arial"/>
          <w:kern w:val="0"/>
          <w:sz w:val="20"/>
          <w:szCs w:val="20"/>
        </w:rPr>
        <w:t>, 2nd ed. Australia: Federation Press, pp. 88–90.</w:t>
      </w:r>
    </w:p>
    <w:p w14:paraId="6FC455B9" w14:textId="4F93B56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Eze, B.U., Olatunji, E.T., Aina, A.E., Nwaba, E.K., (2019). Performance Management and Employees’ Productivity among selected employees of Lagos State Civil Service. </w:t>
      </w:r>
      <w:r w:rsidRPr="004B64D4">
        <w:rPr>
          <w:rFonts w:eastAsia="Calibri" w:cs="Arial"/>
          <w:i/>
          <w:iCs/>
          <w:kern w:val="0"/>
          <w:sz w:val="20"/>
          <w:szCs w:val="20"/>
        </w:rPr>
        <w:t>Employee Relations</w:t>
      </w:r>
      <w:r w:rsidRPr="004B64D4">
        <w:rPr>
          <w:rFonts w:eastAsia="Calibri" w:cs="Arial"/>
          <w:kern w:val="0"/>
          <w:sz w:val="20"/>
          <w:szCs w:val="20"/>
        </w:rPr>
        <w:t xml:space="preserve">, </w:t>
      </w:r>
      <w:r w:rsidRPr="004B64D4">
        <w:rPr>
          <w:rFonts w:eastAsia="Calibri" w:cs="Arial"/>
          <w:i/>
          <w:iCs/>
          <w:kern w:val="0"/>
          <w:sz w:val="20"/>
          <w:szCs w:val="20"/>
        </w:rPr>
        <w:t>38</w:t>
      </w:r>
      <w:r w:rsidRPr="004B64D4">
        <w:rPr>
          <w:rFonts w:eastAsia="Calibri" w:cs="Arial"/>
          <w:kern w:val="0"/>
          <w:sz w:val="20"/>
          <w:szCs w:val="20"/>
        </w:rPr>
        <w:t>(2), pp</w:t>
      </w:r>
      <w:r w:rsidR="00ED44C5" w:rsidRPr="004B64D4">
        <w:rPr>
          <w:rFonts w:eastAsia="Calibri" w:cs="Arial"/>
          <w:kern w:val="0"/>
          <w:sz w:val="20"/>
          <w:szCs w:val="20"/>
        </w:rPr>
        <w:t xml:space="preserve"> </w:t>
      </w:r>
      <w:r w:rsidRPr="004B64D4">
        <w:rPr>
          <w:rFonts w:eastAsia="Calibri" w:cs="Arial"/>
          <w:kern w:val="0"/>
          <w:sz w:val="20"/>
          <w:szCs w:val="20"/>
        </w:rPr>
        <w:t>224-247.</w:t>
      </w:r>
    </w:p>
    <w:p w14:paraId="5A198EA5" w14:textId="6489DD3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Fleming J., Scott A. (2008). Performance Measurement in Australian Police Organizations. </w:t>
      </w:r>
      <w:r w:rsidRPr="004B64D4">
        <w:rPr>
          <w:rFonts w:eastAsia="Calibri" w:cs="Arial"/>
          <w:i/>
          <w:iCs/>
          <w:kern w:val="0"/>
          <w:sz w:val="20"/>
          <w:szCs w:val="20"/>
        </w:rPr>
        <w:t>Policing: A Journal of Policy and Practice</w:t>
      </w:r>
      <w:r w:rsidRPr="004B64D4">
        <w:rPr>
          <w:rFonts w:eastAsia="Calibri" w:cs="Arial"/>
          <w:kern w:val="0"/>
          <w:sz w:val="20"/>
          <w:szCs w:val="20"/>
        </w:rPr>
        <w:t xml:space="preserve">, 2(3), </w:t>
      </w:r>
      <w:r w:rsidR="00A16DF2" w:rsidRPr="004B64D4">
        <w:rPr>
          <w:rFonts w:eastAsia="Calibri" w:cs="Arial"/>
          <w:kern w:val="0"/>
          <w:sz w:val="20"/>
          <w:szCs w:val="20"/>
        </w:rPr>
        <w:t xml:space="preserve">pp </w:t>
      </w:r>
      <w:r w:rsidRPr="004B64D4">
        <w:rPr>
          <w:rFonts w:eastAsia="Calibri" w:cs="Arial"/>
          <w:kern w:val="0"/>
          <w:sz w:val="20"/>
          <w:szCs w:val="20"/>
        </w:rPr>
        <w:t>322–330.</w:t>
      </w:r>
    </w:p>
    <w:p w14:paraId="7D8C8903" w14:textId="13712EEE" w:rsidR="001955B9"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Fox, A. (2004). Ethnography and the Police. Policing, 27(4), pp 440-458.</w:t>
      </w:r>
    </w:p>
    <w:p w14:paraId="6D422285" w14:textId="595A7021"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Francis, J. J., Johnston, M., Robertson, C., Glidewell, L., Entwistle, V., Eccles, M. P., Grimshaw, J. M. (2010). What Is an Adequate Sample Size? Operationalising Data Saturation for Theory-Based Interview Studies, </w:t>
      </w:r>
      <w:r w:rsidRPr="004B64D4">
        <w:rPr>
          <w:rFonts w:cs="Arial"/>
          <w:i/>
          <w:iCs/>
          <w:kern w:val="0"/>
          <w:sz w:val="20"/>
          <w:szCs w:val="20"/>
        </w:rPr>
        <w:t>Psychology and Health</w:t>
      </w:r>
      <w:r w:rsidRPr="004B64D4">
        <w:rPr>
          <w:rFonts w:cs="Arial"/>
          <w:kern w:val="0"/>
          <w:sz w:val="20"/>
          <w:szCs w:val="20"/>
        </w:rPr>
        <w:t>, 25(10), pp. 1229-1245.</w:t>
      </w:r>
    </w:p>
    <w:p w14:paraId="369BB012" w14:textId="55306946" w:rsidR="00E72964" w:rsidRDefault="00E72964" w:rsidP="00E72964">
      <w:pPr>
        <w:spacing w:line="240" w:lineRule="auto"/>
        <w:rPr>
          <w:rFonts w:eastAsia="Calibri" w:cs="Arial"/>
          <w:kern w:val="0"/>
          <w:sz w:val="20"/>
          <w:szCs w:val="20"/>
        </w:rPr>
      </w:pPr>
      <w:r w:rsidRPr="00E72964">
        <w:rPr>
          <w:rFonts w:eastAsia="Calibri" w:cs="Arial"/>
          <w:kern w:val="0"/>
          <w:sz w:val="20"/>
          <w:szCs w:val="20"/>
        </w:rPr>
        <w:t>Getnet, B., Jebena, T., &amp; Tsegaye, A. (2014). The effect of employees’ fairness</w:t>
      </w:r>
      <w:r>
        <w:rPr>
          <w:rFonts w:eastAsia="Calibri" w:cs="Arial"/>
          <w:kern w:val="0"/>
          <w:sz w:val="20"/>
          <w:szCs w:val="20"/>
        </w:rPr>
        <w:t xml:space="preserve"> </w:t>
      </w:r>
      <w:r w:rsidRPr="00E72964">
        <w:rPr>
          <w:rFonts w:eastAsia="Calibri" w:cs="Arial"/>
          <w:kern w:val="0"/>
          <w:sz w:val="20"/>
          <w:szCs w:val="20"/>
        </w:rPr>
        <w:t>perception on their satisfaction towards the performance appraisal practices: A</w:t>
      </w:r>
      <w:r>
        <w:rPr>
          <w:rFonts w:eastAsia="Calibri" w:cs="Arial"/>
          <w:kern w:val="0"/>
          <w:sz w:val="20"/>
          <w:szCs w:val="20"/>
        </w:rPr>
        <w:t xml:space="preserve"> </w:t>
      </w:r>
      <w:r w:rsidRPr="00E72964">
        <w:rPr>
          <w:rFonts w:eastAsia="Calibri" w:cs="Arial"/>
          <w:kern w:val="0"/>
          <w:sz w:val="20"/>
          <w:szCs w:val="20"/>
        </w:rPr>
        <w:t xml:space="preserve">case study of University of Gondar. </w:t>
      </w:r>
      <w:r w:rsidRPr="00E72964">
        <w:rPr>
          <w:rFonts w:eastAsia="Calibri" w:cs="Arial"/>
          <w:i/>
          <w:iCs/>
          <w:kern w:val="0"/>
          <w:sz w:val="20"/>
          <w:szCs w:val="20"/>
        </w:rPr>
        <w:t>International Journal of Management and</w:t>
      </w:r>
      <w:r w:rsidRPr="00E72964">
        <w:rPr>
          <w:rFonts w:eastAsia="Calibri" w:cs="Arial"/>
          <w:i/>
          <w:iCs/>
          <w:kern w:val="0"/>
          <w:sz w:val="20"/>
          <w:szCs w:val="20"/>
        </w:rPr>
        <w:t xml:space="preserve"> </w:t>
      </w:r>
      <w:r w:rsidRPr="00E72964">
        <w:rPr>
          <w:rFonts w:eastAsia="Calibri" w:cs="Arial"/>
          <w:i/>
          <w:iCs/>
          <w:kern w:val="0"/>
          <w:sz w:val="20"/>
          <w:szCs w:val="20"/>
        </w:rPr>
        <w:t>Commerce Innovations,</w:t>
      </w:r>
      <w:r w:rsidRPr="00E72964">
        <w:rPr>
          <w:rFonts w:eastAsia="Calibri" w:cs="Arial"/>
          <w:kern w:val="0"/>
          <w:sz w:val="20"/>
          <w:szCs w:val="20"/>
        </w:rPr>
        <w:t xml:space="preserve"> 2(1), </w:t>
      </w:r>
      <w:r>
        <w:rPr>
          <w:rFonts w:eastAsia="Calibri" w:cs="Arial"/>
          <w:kern w:val="0"/>
          <w:sz w:val="20"/>
          <w:szCs w:val="20"/>
        </w:rPr>
        <w:t xml:space="preserve">pp. </w:t>
      </w:r>
      <w:r w:rsidRPr="00E72964">
        <w:rPr>
          <w:rFonts w:eastAsia="Calibri" w:cs="Arial"/>
          <w:kern w:val="0"/>
          <w:sz w:val="20"/>
          <w:szCs w:val="20"/>
        </w:rPr>
        <w:t>174-210.</w:t>
      </w:r>
    </w:p>
    <w:p w14:paraId="1B1C1D3A" w14:textId="088021C1"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Geys</w:t>
      </w:r>
      <w:proofErr w:type="spellEnd"/>
      <w:r w:rsidRPr="004B64D4">
        <w:rPr>
          <w:rFonts w:eastAsia="Calibri" w:cs="Arial"/>
          <w:kern w:val="0"/>
          <w:sz w:val="20"/>
          <w:szCs w:val="20"/>
        </w:rPr>
        <w:t xml:space="preserve">, B., Connolly, S., Kassim, H., Murdoch, Z. (2020). Follow the leader? Leader succession and staff attitudes in public sector organisations. </w:t>
      </w:r>
      <w:r w:rsidRPr="004B64D4">
        <w:rPr>
          <w:rFonts w:eastAsia="Calibri" w:cs="Arial"/>
          <w:i/>
          <w:iCs/>
          <w:kern w:val="0"/>
          <w:sz w:val="20"/>
          <w:szCs w:val="20"/>
        </w:rPr>
        <w:t>Public Administration Review,</w:t>
      </w:r>
      <w:r w:rsidRPr="004B64D4">
        <w:rPr>
          <w:rFonts w:eastAsia="Calibri" w:cs="Arial"/>
          <w:kern w:val="0"/>
          <w:sz w:val="20"/>
          <w:szCs w:val="20"/>
        </w:rPr>
        <w:t xml:space="preserve"> </w:t>
      </w:r>
      <w:r w:rsidR="00A16DF2" w:rsidRPr="004B64D4">
        <w:rPr>
          <w:rFonts w:eastAsia="Calibri" w:cs="Arial"/>
          <w:kern w:val="0"/>
          <w:sz w:val="20"/>
          <w:szCs w:val="20"/>
        </w:rPr>
        <w:t xml:space="preserve">pp </w:t>
      </w:r>
      <w:r w:rsidRPr="004B64D4">
        <w:rPr>
          <w:rFonts w:eastAsia="Calibri" w:cs="Arial"/>
          <w:kern w:val="0"/>
          <w:sz w:val="20"/>
          <w:szCs w:val="20"/>
        </w:rPr>
        <w:t>1-10. https://doi.org/10.1111/puar.13189.</w:t>
      </w:r>
    </w:p>
    <w:p w14:paraId="60457D46" w14:textId="4D35F984" w:rsidR="00E72964" w:rsidRDefault="00E72964" w:rsidP="00E72964">
      <w:pPr>
        <w:spacing w:line="240" w:lineRule="auto"/>
        <w:rPr>
          <w:rFonts w:eastAsia="Calibri" w:cs="Arial"/>
          <w:kern w:val="0"/>
          <w:sz w:val="20"/>
          <w:szCs w:val="20"/>
        </w:rPr>
      </w:pPr>
      <w:r w:rsidRPr="00E72964">
        <w:rPr>
          <w:rFonts w:eastAsia="Calibri" w:cs="Arial"/>
          <w:kern w:val="0"/>
          <w:sz w:val="20"/>
          <w:szCs w:val="20"/>
        </w:rPr>
        <w:t>Ghauri, E., Neck, P. A. (2014). Performance appraisal and employees’ perceptions.</w:t>
      </w:r>
      <w:r>
        <w:rPr>
          <w:rFonts w:eastAsia="Calibri" w:cs="Arial"/>
          <w:kern w:val="0"/>
          <w:sz w:val="20"/>
          <w:szCs w:val="20"/>
        </w:rPr>
        <w:t xml:space="preserve"> </w:t>
      </w:r>
      <w:r w:rsidRPr="00E72964">
        <w:rPr>
          <w:rFonts w:eastAsia="Calibri" w:cs="Arial"/>
          <w:i/>
          <w:iCs/>
          <w:kern w:val="0"/>
          <w:sz w:val="20"/>
          <w:szCs w:val="20"/>
        </w:rPr>
        <w:t>Contemporary Management Quarterly,</w:t>
      </w:r>
      <w:r w:rsidRPr="00E72964">
        <w:rPr>
          <w:rFonts w:eastAsia="Calibri" w:cs="Arial"/>
          <w:kern w:val="0"/>
          <w:sz w:val="20"/>
          <w:szCs w:val="20"/>
        </w:rPr>
        <w:t xml:space="preserve"> 13(2),</w:t>
      </w:r>
      <w:r>
        <w:rPr>
          <w:rFonts w:eastAsia="Calibri" w:cs="Arial"/>
          <w:kern w:val="0"/>
          <w:sz w:val="20"/>
          <w:szCs w:val="20"/>
        </w:rPr>
        <w:t xml:space="preserve"> pp</w:t>
      </w:r>
      <w:r w:rsidRPr="00E72964">
        <w:rPr>
          <w:rFonts w:eastAsia="Calibri" w:cs="Arial"/>
          <w:kern w:val="0"/>
          <w:sz w:val="20"/>
          <w:szCs w:val="20"/>
        </w:rPr>
        <w:t xml:space="preserve"> 8–22</w:t>
      </w:r>
      <w:r>
        <w:rPr>
          <w:rFonts w:eastAsia="Calibri" w:cs="Arial"/>
          <w:kern w:val="0"/>
          <w:sz w:val="20"/>
          <w:szCs w:val="20"/>
        </w:rPr>
        <w:t>.</w:t>
      </w:r>
    </w:p>
    <w:p w14:paraId="544FDA01" w14:textId="49701C25" w:rsidR="00083681" w:rsidRDefault="00083681" w:rsidP="00083681">
      <w:pPr>
        <w:spacing w:line="240" w:lineRule="auto"/>
        <w:rPr>
          <w:rFonts w:eastAsia="Calibri" w:cs="Arial"/>
          <w:kern w:val="0"/>
          <w:sz w:val="20"/>
          <w:szCs w:val="20"/>
        </w:rPr>
      </w:pPr>
      <w:r w:rsidRPr="00083681">
        <w:rPr>
          <w:rFonts w:eastAsia="Calibri" w:cs="Arial"/>
          <w:kern w:val="0"/>
          <w:sz w:val="20"/>
          <w:szCs w:val="20"/>
        </w:rPr>
        <w:t xml:space="preserve">Gillespie, M. A., Gillespie, J. S., Sliter, K. A., </w:t>
      </w:r>
      <w:proofErr w:type="spellStart"/>
      <w:r w:rsidRPr="00083681">
        <w:rPr>
          <w:rFonts w:eastAsia="Calibri" w:cs="Arial"/>
          <w:kern w:val="0"/>
          <w:sz w:val="20"/>
          <w:szCs w:val="20"/>
        </w:rPr>
        <w:t>Colatat</w:t>
      </w:r>
      <w:proofErr w:type="spellEnd"/>
      <w:r w:rsidRPr="00083681">
        <w:rPr>
          <w:rFonts w:eastAsia="Calibri" w:cs="Arial"/>
          <w:kern w:val="0"/>
          <w:sz w:val="20"/>
          <w:szCs w:val="20"/>
        </w:rPr>
        <w:t>, M. A., Nolan, K. P., &amp; Guion, R.</w:t>
      </w:r>
      <w:r>
        <w:rPr>
          <w:rFonts w:eastAsia="Calibri" w:cs="Arial"/>
          <w:kern w:val="0"/>
          <w:sz w:val="20"/>
          <w:szCs w:val="20"/>
        </w:rPr>
        <w:t xml:space="preserve"> </w:t>
      </w:r>
      <w:r w:rsidRPr="00083681">
        <w:rPr>
          <w:rFonts w:eastAsia="Calibri" w:cs="Arial"/>
          <w:kern w:val="0"/>
          <w:sz w:val="20"/>
          <w:szCs w:val="20"/>
        </w:rPr>
        <w:t>M. (2018). An SK BARS System: Ongoing performance management with</w:t>
      </w:r>
      <w:r>
        <w:rPr>
          <w:rFonts w:eastAsia="Calibri" w:cs="Arial"/>
          <w:kern w:val="0"/>
          <w:sz w:val="20"/>
          <w:szCs w:val="20"/>
        </w:rPr>
        <w:t xml:space="preserve"> </w:t>
      </w:r>
      <w:r w:rsidRPr="00083681">
        <w:rPr>
          <w:rFonts w:eastAsia="Calibri" w:cs="Arial"/>
          <w:kern w:val="0"/>
          <w:sz w:val="20"/>
          <w:szCs w:val="20"/>
        </w:rPr>
        <w:t xml:space="preserve">municipal police. </w:t>
      </w:r>
      <w:r w:rsidRPr="00083681">
        <w:rPr>
          <w:rFonts w:eastAsia="Calibri" w:cs="Arial"/>
          <w:i/>
          <w:iCs/>
          <w:kern w:val="0"/>
          <w:sz w:val="20"/>
          <w:szCs w:val="20"/>
        </w:rPr>
        <w:t xml:space="preserve">Public Personnel Management, </w:t>
      </w:r>
      <w:r w:rsidRPr="00083681">
        <w:rPr>
          <w:rFonts w:eastAsia="Calibri" w:cs="Arial"/>
          <w:kern w:val="0"/>
          <w:sz w:val="20"/>
          <w:szCs w:val="20"/>
        </w:rPr>
        <w:t xml:space="preserve">47(1), </w:t>
      </w:r>
      <w:r>
        <w:rPr>
          <w:rFonts w:eastAsia="Calibri" w:cs="Arial"/>
          <w:kern w:val="0"/>
          <w:sz w:val="20"/>
          <w:szCs w:val="20"/>
        </w:rPr>
        <w:t xml:space="preserve">pp </w:t>
      </w:r>
      <w:r w:rsidRPr="00083681">
        <w:rPr>
          <w:rFonts w:eastAsia="Calibri" w:cs="Arial"/>
          <w:kern w:val="0"/>
          <w:sz w:val="20"/>
          <w:szCs w:val="20"/>
        </w:rPr>
        <w:t>93–114</w:t>
      </w:r>
      <w:r>
        <w:rPr>
          <w:rFonts w:eastAsia="Calibri" w:cs="Arial"/>
          <w:kern w:val="0"/>
          <w:sz w:val="20"/>
          <w:szCs w:val="20"/>
        </w:rPr>
        <w:t>.</w:t>
      </w:r>
    </w:p>
    <w:p w14:paraId="2099EB9A" w14:textId="24A4760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Gomes, P., Mendes, S. M.,</w:t>
      </w:r>
      <w:r w:rsidR="00A16DF2" w:rsidRPr="004B64D4">
        <w:rPr>
          <w:rFonts w:eastAsia="Calibri" w:cs="Arial"/>
          <w:kern w:val="0"/>
          <w:sz w:val="20"/>
          <w:szCs w:val="20"/>
        </w:rPr>
        <w:t xml:space="preserve"> </w:t>
      </w:r>
      <w:r w:rsidRPr="004B64D4">
        <w:rPr>
          <w:rFonts w:eastAsia="Calibri" w:cs="Arial"/>
          <w:kern w:val="0"/>
          <w:sz w:val="20"/>
          <w:szCs w:val="20"/>
        </w:rPr>
        <w:t>Carvalho, J. B. (2007). Use of Performance Measurement in the Public Sector: the case of the police service. 11th Biennial CIGAR Conference</w:t>
      </w:r>
      <w:r w:rsidR="00A16DF2" w:rsidRPr="004B64D4">
        <w:rPr>
          <w:rFonts w:eastAsia="Calibri" w:cs="Arial"/>
          <w:kern w:val="0"/>
          <w:sz w:val="20"/>
          <w:szCs w:val="20"/>
        </w:rPr>
        <w:t>.</w:t>
      </w:r>
    </w:p>
    <w:p w14:paraId="4BF028E5" w14:textId="0FA348D8" w:rsidR="00377C5B" w:rsidRPr="004B64D4" w:rsidRDefault="00377C5B" w:rsidP="00BE6935">
      <w:pPr>
        <w:spacing w:line="240" w:lineRule="auto"/>
        <w:rPr>
          <w:rFonts w:eastAsia="Times New Roman" w:cs="Arial"/>
          <w:kern w:val="0"/>
          <w:sz w:val="20"/>
          <w:szCs w:val="20"/>
          <w:lang w:eastAsia="en-GB"/>
        </w:rPr>
      </w:pPr>
      <w:r w:rsidRPr="004B64D4">
        <w:rPr>
          <w:rFonts w:eastAsia="Calibri" w:cs="Arial"/>
          <w:kern w:val="0"/>
          <w:sz w:val="20"/>
          <w:szCs w:val="20"/>
        </w:rPr>
        <w:t xml:space="preserve">Gupta, N. J. (2002). Analysing the Motivational Needs Amongst Policemen: Maslow’s Theory Revitalised. </w:t>
      </w:r>
      <w:r w:rsidRPr="004B64D4">
        <w:rPr>
          <w:rFonts w:eastAsia="Calibri" w:cs="Arial"/>
          <w:i/>
          <w:iCs/>
          <w:kern w:val="0"/>
          <w:sz w:val="20"/>
          <w:szCs w:val="20"/>
        </w:rPr>
        <w:t>The Police Journal</w:t>
      </w:r>
      <w:r w:rsidRPr="004B64D4">
        <w:rPr>
          <w:rFonts w:eastAsia="Calibri" w:cs="Arial"/>
          <w:kern w:val="0"/>
          <w:sz w:val="20"/>
          <w:szCs w:val="20"/>
        </w:rPr>
        <w:t xml:space="preserve">, </w:t>
      </w:r>
      <w:r w:rsidRPr="004B64D4">
        <w:rPr>
          <w:rFonts w:eastAsia="Calibri" w:cs="Arial"/>
          <w:i/>
          <w:iCs/>
          <w:kern w:val="0"/>
          <w:sz w:val="20"/>
          <w:szCs w:val="20"/>
        </w:rPr>
        <w:t>75</w:t>
      </w:r>
      <w:r w:rsidRPr="004B64D4">
        <w:rPr>
          <w:rFonts w:eastAsia="Calibri" w:cs="Arial"/>
          <w:kern w:val="0"/>
          <w:sz w:val="20"/>
          <w:szCs w:val="20"/>
        </w:rPr>
        <w:t xml:space="preserve">(3), </w:t>
      </w:r>
      <w:r w:rsidR="00A16DF2" w:rsidRPr="004B64D4">
        <w:rPr>
          <w:rFonts w:eastAsia="Calibri" w:cs="Arial"/>
          <w:kern w:val="0"/>
          <w:sz w:val="20"/>
          <w:szCs w:val="20"/>
        </w:rPr>
        <w:t xml:space="preserve">pp </w:t>
      </w:r>
      <w:r w:rsidRPr="004B64D4">
        <w:rPr>
          <w:rFonts w:eastAsia="Calibri" w:cs="Arial"/>
          <w:kern w:val="0"/>
          <w:sz w:val="20"/>
          <w:szCs w:val="20"/>
        </w:rPr>
        <w:t>193–203.</w:t>
      </w:r>
    </w:p>
    <w:p w14:paraId="575DAAA3" w14:textId="77777777" w:rsidR="00377C5B" w:rsidRPr="004B64D4" w:rsidRDefault="00377C5B" w:rsidP="00BE6935">
      <w:pPr>
        <w:spacing w:before="100" w:beforeAutospacing="1" w:after="100" w:afterAutospacing="1" w:line="240" w:lineRule="auto"/>
        <w:rPr>
          <w:rFonts w:eastAsia="Times New Roman" w:cs="Arial"/>
          <w:kern w:val="0"/>
          <w:sz w:val="20"/>
          <w:szCs w:val="20"/>
          <w:lang w:eastAsia="en-GB"/>
        </w:rPr>
      </w:pPr>
      <w:r w:rsidRPr="004B64D4">
        <w:rPr>
          <w:rFonts w:eastAsia="Times New Roman" w:cs="Arial"/>
          <w:kern w:val="0"/>
          <w:sz w:val="20"/>
          <w:szCs w:val="20"/>
          <w:lang w:eastAsia="en-GB"/>
        </w:rPr>
        <w:t>Gwent Police (2023). About as. Available at: https://www.gwent.police.uk/police-forces/gwent-police/areas/about-us/about-us/ (accessed 16.11.2023).</w:t>
      </w:r>
    </w:p>
    <w:p w14:paraId="3F681A10" w14:textId="77777777" w:rsidR="00377C5B" w:rsidRPr="004B64D4" w:rsidRDefault="00377C5B" w:rsidP="00BE6935">
      <w:pPr>
        <w:spacing w:line="240" w:lineRule="auto"/>
        <w:rPr>
          <w:rFonts w:eastAsia="Times New Roman" w:cs="Arial"/>
          <w:kern w:val="0"/>
          <w:sz w:val="20"/>
          <w:szCs w:val="20"/>
          <w:lang w:eastAsia="en-GB"/>
        </w:rPr>
      </w:pPr>
      <w:r w:rsidRPr="004B64D4">
        <w:rPr>
          <w:rFonts w:eastAsia="Times New Roman" w:cs="Arial"/>
          <w:kern w:val="0"/>
          <w:sz w:val="20"/>
          <w:szCs w:val="20"/>
          <w:lang w:eastAsia="en-GB"/>
        </w:rPr>
        <w:t xml:space="preserve">Hair J.F., Page M., </w:t>
      </w:r>
      <w:proofErr w:type="spellStart"/>
      <w:r w:rsidRPr="004B64D4">
        <w:rPr>
          <w:rFonts w:eastAsia="Times New Roman" w:cs="Arial"/>
          <w:kern w:val="0"/>
          <w:sz w:val="20"/>
          <w:szCs w:val="20"/>
          <w:lang w:eastAsia="en-GB"/>
        </w:rPr>
        <w:t>Brunsveled</w:t>
      </w:r>
      <w:proofErr w:type="spellEnd"/>
      <w:r w:rsidRPr="004B64D4">
        <w:rPr>
          <w:rFonts w:eastAsia="Times New Roman" w:cs="Arial"/>
          <w:kern w:val="0"/>
          <w:sz w:val="20"/>
          <w:szCs w:val="20"/>
          <w:lang w:eastAsia="en-GB"/>
        </w:rPr>
        <w:t xml:space="preserve"> N., (2020). Essentials of Business Research Methods, 4</w:t>
      </w:r>
      <w:r w:rsidRPr="004B64D4">
        <w:rPr>
          <w:rFonts w:eastAsia="Times New Roman" w:cs="Arial"/>
          <w:kern w:val="0"/>
          <w:sz w:val="20"/>
          <w:szCs w:val="20"/>
          <w:vertAlign w:val="superscript"/>
          <w:lang w:eastAsia="en-GB"/>
        </w:rPr>
        <w:t>th</w:t>
      </w:r>
      <w:r w:rsidRPr="004B64D4">
        <w:rPr>
          <w:rFonts w:eastAsia="Times New Roman" w:cs="Arial"/>
          <w:kern w:val="0"/>
          <w:sz w:val="20"/>
          <w:szCs w:val="20"/>
          <w:lang w:eastAsia="en-GB"/>
        </w:rPr>
        <w:t xml:space="preserve"> Edition, London: Routledge, Taylor and Francis.</w:t>
      </w:r>
    </w:p>
    <w:p w14:paraId="7C317770" w14:textId="373C19BF" w:rsidR="00083681" w:rsidRDefault="00083681" w:rsidP="00083681">
      <w:pPr>
        <w:spacing w:line="240" w:lineRule="auto"/>
        <w:rPr>
          <w:rFonts w:eastAsia="Calibri" w:cs="Arial"/>
          <w:kern w:val="0"/>
          <w:sz w:val="20"/>
          <w:szCs w:val="20"/>
        </w:rPr>
      </w:pPr>
      <w:r w:rsidRPr="00083681">
        <w:rPr>
          <w:rFonts w:eastAsia="Calibri" w:cs="Arial"/>
          <w:kern w:val="0"/>
          <w:sz w:val="20"/>
          <w:szCs w:val="20"/>
        </w:rPr>
        <w:t>Harrington, J. R.,</w:t>
      </w:r>
      <w:r>
        <w:rPr>
          <w:rFonts w:eastAsia="Calibri" w:cs="Arial"/>
          <w:kern w:val="0"/>
          <w:sz w:val="20"/>
          <w:szCs w:val="20"/>
        </w:rPr>
        <w:t xml:space="preserve"> </w:t>
      </w:r>
      <w:r w:rsidRPr="00083681">
        <w:rPr>
          <w:rFonts w:eastAsia="Calibri" w:cs="Arial"/>
          <w:kern w:val="0"/>
          <w:sz w:val="20"/>
          <w:szCs w:val="20"/>
        </w:rPr>
        <w:t xml:space="preserve">Lee, J. H. (2015). What drives </w:t>
      </w:r>
      <w:r>
        <w:rPr>
          <w:rFonts w:eastAsia="Calibri" w:cs="Arial"/>
          <w:kern w:val="0"/>
          <w:sz w:val="20"/>
          <w:szCs w:val="20"/>
        </w:rPr>
        <w:t xml:space="preserve">the </w:t>
      </w:r>
      <w:r w:rsidRPr="00083681">
        <w:rPr>
          <w:rFonts w:eastAsia="Calibri" w:cs="Arial"/>
          <w:kern w:val="0"/>
          <w:sz w:val="20"/>
          <w:szCs w:val="20"/>
        </w:rPr>
        <w:t>perceived fairness of performance</w:t>
      </w:r>
      <w:r>
        <w:rPr>
          <w:rFonts w:eastAsia="Calibri" w:cs="Arial"/>
          <w:kern w:val="0"/>
          <w:sz w:val="20"/>
          <w:szCs w:val="20"/>
        </w:rPr>
        <w:t xml:space="preserve"> </w:t>
      </w:r>
      <w:r w:rsidRPr="00083681">
        <w:rPr>
          <w:rFonts w:eastAsia="Calibri" w:cs="Arial"/>
          <w:kern w:val="0"/>
          <w:sz w:val="20"/>
          <w:szCs w:val="20"/>
        </w:rPr>
        <w:t xml:space="preserve">appraisal? Exploring the effects of psychological contract </w:t>
      </w:r>
      <w:r>
        <w:rPr>
          <w:rFonts w:eastAsia="Calibri" w:cs="Arial"/>
          <w:kern w:val="0"/>
          <w:sz w:val="20"/>
          <w:szCs w:val="20"/>
        </w:rPr>
        <w:t>fulfilment</w:t>
      </w:r>
      <w:r w:rsidRPr="00083681">
        <w:rPr>
          <w:rFonts w:eastAsia="Calibri" w:cs="Arial"/>
          <w:kern w:val="0"/>
          <w:sz w:val="20"/>
          <w:szCs w:val="20"/>
        </w:rPr>
        <w:t xml:space="preserve"> on</w:t>
      </w:r>
      <w:r>
        <w:rPr>
          <w:rFonts w:eastAsia="Calibri" w:cs="Arial"/>
          <w:kern w:val="0"/>
          <w:sz w:val="20"/>
          <w:szCs w:val="20"/>
        </w:rPr>
        <w:t xml:space="preserve"> </w:t>
      </w:r>
      <w:r w:rsidRPr="00083681">
        <w:rPr>
          <w:rFonts w:eastAsia="Calibri" w:cs="Arial"/>
          <w:kern w:val="0"/>
          <w:sz w:val="20"/>
          <w:szCs w:val="20"/>
        </w:rPr>
        <w:t>employees’ perceived fairness of performance appraisal in US federal agencies.</w:t>
      </w:r>
      <w:r>
        <w:rPr>
          <w:rFonts w:eastAsia="Calibri" w:cs="Arial"/>
          <w:kern w:val="0"/>
          <w:sz w:val="20"/>
          <w:szCs w:val="20"/>
        </w:rPr>
        <w:t xml:space="preserve"> </w:t>
      </w:r>
      <w:r w:rsidRPr="00083681">
        <w:rPr>
          <w:rFonts w:eastAsia="Calibri" w:cs="Arial"/>
          <w:kern w:val="0"/>
          <w:sz w:val="20"/>
          <w:szCs w:val="20"/>
        </w:rPr>
        <w:t xml:space="preserve">Public Personnel Management, 44(2), </w:t>
      </w:r>
      <w:r>
        <w:rPr>
          <w:rFonts w:eastAsia="Calibri" w:cs="Arial"/>
          <w:kern w:val="0"/>
          <w:sz w:val="20"/>
          <w:szCs w:val="20"/>
        </w:rPr>
        <w:t xml:space="preserve">pp </w:t>
      </w:r>
      <w:r w:rsidRPr="00083681">
        <w:rPr>
          <w:rFonts w:eastAsia="Calibri" w:cs="Arial"/>
          <w:kern w:val="0"/>
          <w:sz w:val="20"/>
          <w:szCs w:val="20"/>
        </w:rPr>
        <w:t>214-238.</w:t>
      </w:r>
    </w:p>
    <w:p w14:paraId="17BCB267" w14:textId="6CF488D0"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Hibberd M. (2021). Police targets: knowing the difference between apparent performance and actual performance. The Police Foundation [Blog, August 16</w:t>
      </w:r>
      <w:r w:rsidRPr="004B64D4">
        <w:rPr>
          <w:rFonts w:eastAsia="Calibri" w:cs="Arial"/>
          <w:kern w:val="0"/>
          <w:sz w:val="20"/>
          <w:szCs w:val="20"/>
          <w:vertAlign w:val="superscript"/>
        </w:rPr>
        <w:t>th</w:t>
      </w:r>
      <w:r w:rsidRPr="004B64D4">
        <w:rPr>
          <w:rFonts w:eastAsia="Calibri" w:cs="Arial"/>
          <w:kern w:val="0"/>
          <w:sz w:val="20"/>
          <w:szCs w:val="20"/>
        </w:rPr>
        <w:t>]. Available at: https://www.police-foundation.org.uk/2021/08/police-targets-knowing-the-difference-between-apparent-performance-and-actual-performance/ (accessed 04.03.2024).</w:t>
      </w:r>
    </w:p>
    <w:p w14:paraId="3D14E40C" w14:textId="681A9189" w:rsidR="00377C5B" w:rsidRDefault="00377C5B" w:rsidP="00BE6935">
      <w:pPr>
        <w:spacing w:line="240" w:lineRule="auto"/>
        <w:rPr>
          <w:rFonts w:eastAsia="Calibri" w:cs="Arial"/>
          <w:kern w:val="0"/>
          <w:sz w:val="20"/>
          <w:szCs w:val="20"/>
        </w:rPr>
      </w:pPr>
      <w:r w:rsidRPr="004B64D4">
        <w:rPr>
          <w:rFonts w:eastAsia="Calibri" w:cs="Arial"/>
          <w:kern w:val="0"/>
          <w:sz w:val="20"/>
          <w:szCs w:val="20"/>
        </w:rPr>
        <w:t xml:space="preserve">HMICFRS </w:t>
      </w:r>
      <w:r w:rsidR="00BC3426" w:rsidRPr="004B64D4">
        <w:rPr>
          <w:rFonts w:eastAsia="Calibri" w:cs="Arial"/>
          <w:kern w:val="0"/>
          <w:sz w:val="20"/>
          <w:szCs w:val="20"/>
        </w:rPr>
        <w:t>(</w:t>
      </w:r>
      <w:r w:rsidR="00BC3426" w:rsidRPr="004B64D4">
        <w:rPr>
          <w:rFonts w:cs="Arial"/>
          <w:sz w:val="20"/>
          <w:szCs w:val="20"/>
        </w:rPr>
        <w:t>His Majesty’s Inspectorate of Constabulary and Fire and Rescue Services</w:t>
      </w:r>
      <w:r w:rsidR="00BC3426" w:rsidRPr="004B64D4">
        <w:rPr>
          <w:rFonts w:eastAsia="Calibri" w:cs="Arial"/>
          <w:kern w:val="0"/>
          <w:sz w:val="20"/>
          <w:szCs w:val="20"/>
        </w:rPr>
        <w:t>)</w:t>
      </w:r>
      <w:r w:rsidRPr="004B64D4">
        <w:rPr>
          <w:rFonts w:eastAsia="Calibri" w:cs="Arial"/>
          <w:kern w:val="0"/>
          <w:sz w:val="20"/>
          <w:szCs w:val="20"/>
        </w:rPr>
        <w:t>(2022). Police</w:t>
      </w:r>
      <w:r w:rsidR="00BC3426" w:rsidRPr="004B64D4">
        <w:rPr>
          <w:rFonts w:eastAsia="Calibri" w:cs="Arial"/>
          <w:kern w:val="0"/>
          <w:sz w:val="20"/>
          <w:szCs w:val="20"/>
        </w:rPr>
        <w:t xml:space="preserve"> </w:t>
      </w:r>
      <w:r w:rsidRPr="004B64D4">
        <w:rPr>
          <w:rFonts w:eastAsia="Calibri" w:cs="Arial"/>
          <w:kern w:val="0"/>
          <w:sz w:val="20"/>
          <w:szCs w:val="20"/>
        </w:rPr>
        <w:t>Performance. Getting a Grip. Available at https://assets-</w:t>
      </w:r>
      <w:r w:rsidRPr="004B64D4">
        <w:rPr>
          <w:rFonts w:eastAsia="Calibri" w:cs="Arial"/>
          <w:kern w:val="0"/>
          <w:sz w:val="20"/>
          <w:szCs w:val="20"/>
        </w:rPr>
        <w:lastRenderedPageBreak/>
        <w:t>hmicfrs.justiceinspectorates.gov.uk/uploads/peel-spotlight-report-police-performance.pdf (accessed 01.03.2024).</w:t>
      </w:r>
    </w:p>
    <w:p w14:paraId="6308B555" w14:textId="65F2CBE3" w:rsidR="00083681" w:rsidRDefault="00083681" w:rsidP="00083681">
      <w:pPr>
        <w:spacing w:line="240" w:lineRule="auto"/>
        <w:rPr>
          <w:sz w:val="22"/>
          <w:szCs w:val="20"/>
        </w:rPr>
      </w:pPr>
      <w:r w:rsidRPr="00083681">
        <w:rPr>
          <w:sz w:val="22"/>
          <w:szCs w:val="20"/>
        </w:rPr>
        <w:t>Hodgkinson, I. R., Hannibal, C., Keating, B. W., Buxton, R. C., &amp; Bateman, N. (2017).</w:t>
      </w:r>
      <w:r>
        <w:rPr>
          <w:sz w:val="22"/>
          <w:szCs w:val="20"/>
        </w:rPr>
        <w:t xml:space="preserve"> </w:t>
      </w:r>
      <w:r w:rsidRPr="00083681">
        <w:rPr>
          <w:sz w:val="22"/>
          <w:szCs w:val="20"/>
        </w:rPr>
        <w:t>Toward a public service management – past, present, and future directions.</w:t>
      </w:r>
      <w:r>
        <w:rPr>
          <w:sz w:val="22"/>
          <w:szCs w:val="20"/>
        </w:rPr>
        <w:t xml:space="preserve"> </w:t>
      </w:r>
      <w:r w:rsidRPr="00083681">
        <w:rPr>
          <w:i/>
          <w:iCs/>
          <w:sz w:val="22"/>
          <w:szCs w:val="20"/>
        </w:rPr>
        <w:t>Journal of Service Management</w:t>
      </w:r>
      <w:r w:rsidRPr="00083681">
        <w:rPr>
          <w:sz w:val="22"/>
          <w:szCs w:val="20"/>
        </w:rPr>
        <w:t>, 28(5),</w:t>
      </w:r>
      <w:r>
        <w:rPr>
          <w:sz w:val="22"/>
          <w:szCs w:val="20"/>
        </w:rPr>
        <w:t xml:space="preserve"> pp.</w:t>
      </w:r>
      <w:r w:rsidRPr="00083681">
        <w:rPr>
          <w:sz w:val="22"/>
          <w:szCs w:val="20"/>
        </w:rPr>
        <w:t xml:space="preserve"> 998-1023</w:t>
      </w:r>
    </w:p>
    <w:p w14:paraId="1416D922" w14:textId="3F208D46" w:rsidR="009060D6" w:rsidRDefault="009060D6" w:rsidP="009060D6">
      <w:pPr>
        <w:spacing w:line="240" w:lineRule="auto"/>
        <w:rPr>
          <w:sz w:val="22"/>
          <w:szCs w:val="20"/>
        </w:rPr>
      </w:pPr>
      <w:r w:rsidRPr="009060D6">
        <w:rPr>
          <w:sz w:val="22"/>
          <w:szCs w:val="20"/>
        </w:rPr>
        <w:t xml:space="preserve">Iqbal, M. Z., Akbar, S., &amp; </w:t>
      </w:r>
      <w:proofErr w:type="spellStart"/>
      <w:r w:rsidRPr="009060D6">
        <w:rPr>
          <w:sz w:val="22"/>
          <w:szCs w:val="20"/>
        </w:rPr>
        <w:t>Budhwar</w:t>
      </w:r>
      <w:proofErr w:type="spellEnd"/>
      <w:r w:rsidRPr="009060D6">
        <w:rPr>
          <w:sz w:val="22"/>
          <w:szCs w:val="20"/>
        </w:rPr>
        <w:t>, P. (2015). Effectiveness of performance appraisal:</w:t>
      </w:r>
      <w:r>
        <w:rPr>
          <w:sz w:val="22"/>
          <w:szCs w:val="20"/>
        </w:rPr>
        <w:t xml:space="preserve"> </w:t>
      </w:r>
      <w:r w:rsidRPr="009060D6">
        <w:rPr>
          <w:sz w:val="22"/>
          <w:szCs w:val="20"/>
        </w:rPr>
        <w:t xml:space="preserve">An integrated framework. </w:t>
      </w:r>
      <w:r w:rsidRPr="009060D6">
        <w:rPr>
          <w:i/>
          <w:iCs/>
          <w:sz w:val="22"/>
          <w:szCs w:val="20"/>
        </w:rPr>
        <w:t>International Journal of Management Reviews</w:t>
      </w:r>
      <w:r w:rsidRPr="009060D6">
        <w:rPr>
          <w:sz w:val="22"/>
          <w:szCs w:val="20"/>
        </w:rPr>
        <w:t>, 17(4),</w:t>
      </w:r>
      <w:r>
        <w:rPr>
          <w:sz w:val="22"/>
          <w:szCs w:val="20"/>
        </w:rPr>
        <w:t xml:space="preserve"> pp. </w:t>
      </w:r>
      <w:r w:rsidRPr="009060D6">
        <w:rPr>
          <w:sz w:val="22"/>
          <w:szCs w:val="20"/>
        </w:rPr>
        <w:t>510-533</w:t>
      </w:r>
      <w:r>
        <w:rPr>
          <w:sz w:val="22"/>
          <w:szCs w:val="20"/>
        </w:rPr>
        <w:t>.</w:t>
      </w:r>
    </w:p>
    <w:p w14:paraId="320FDC2D" w14:textId="352DFDAC" w:rsidR="009060D6" w:rsidRDefault="009060D6" w:rsidP="009060D6">
      <w:pPr>
        <w:spacing w:line="240" w:lineRule="auto"/>
        <w:rPr>
          <w:sz w:val="22"/>
          <w:szCs w:val="20"/>
        </w:rPr>
      </w:pPr>
      <w:r w:rsidRPr="009060D6">
        <w:rPr>
          <w:sz w:val="22"/>
          <w:szCs w:val="20"/>
        </w:rPr>
        <w:t xml:space="preserve">Islami, X., </w:t>
      </w:r>
      <w:proofErr w:type="spellStart"/>
      <w:r w:rsidRPr="009060D6">
        <w:rPr>
          <w:sz w:val="22"/>
          <w:szCs w:val="20"/>
        </w:rPr>
        <w:t>Mulolli</w:t>
      </w:r>
      <w:proofErr w:type="spellEnd"/>
      <w:r w:rsidRPr="009060D6">
        <w:rPr>
          <w:sz w:val="22"/>
          <w:szCs w:val="20"/>
        </w:rPr>
        <w:t>, E., &amp; Mustafa, N. (2018). Using management by objectives as a</w:t>
      </w:r>
      <w:r>
        <w:rPr>
          <w:sz w:val="22"/>
          <w:szCs w:val="20"/>
        </w:rPr>
        <w:t xml:space="preserve"> </w:t>
      </w:r>
      <w:r w:rsidRPr="009060D6">
        <w:rPr>
          <w:sz w:val="22"/>
          <w:szCs w:val="20"/>
        </w:rPr>
        <w:t xml:space="preserve">performance appraisal tool for employee satisfaction. </w:t>
      </w:r>
      <w:r w:rsidRPr="009060D6">
        <w:rPr>
          <w:i/>
          <w:iCs/>
          <w:sz w:val="22"/>
          <w:szCs w:val="20"/>
        </w:rPr>
        <w:t>Future Business Journal</w:t>
      </w:r>
      <w:r w:rsidRPr="009060D6">
        <w:rPr>
          <w:sz w:val="22"/>
          <w:szCs w:val="20"/>
        </w:rPr>
        <w:t xml:space="preserve"> 4,</w:t>
      </w:r>
      <w:r>
        <w:rPr>
          <w:sz w:val="22"/>
          <w:szCs w:val="20"/>
        </w:rPr>
        <w:t xml:space="preserve"> pp </w:t>
      </w:r>
      <w:r w:rsidRPr="009060D6">
        <w:rPr>
          <w:sz w:val="22"/>
          <w:szCs w:val="20"/>
        </w:rPr>
        <w:t>94–108</w:t>
      </w:r>
    </w:p>
    <w:p w14:paraId="00BEE6EA" w14:textId="6447ABC2" w:rsidR="009060D6" w:rsidRPr="009060D6" w:rsidRDefault="0058135F" w:rsidP="00BE6935">
      <w:pPr>
        <w:spacing w:line="240" w:lineRule="auto"/>
        <w:rPr>
          <w:rFonts w:cs="Arial"/>
          <w:sz w:val="20"/>
          <w:szCs w:val="20"/>
        </w:rPr>
      </w:pPr>
      <w:r w:rsidRPr="00424250">
        <w:rPr>
          <w:sz w:val="22"/>
          <w:szCs w:val="20"/>
        </w:rPr>
        <w:t>Ismail, H. N., Gali, N. (2017)</w:t>
      </w:r>
      <w:r>
        <w:rPr>
          <w:sz w:val="22"/>
          <w:szCs w:val="20"/>
        </w:rPr>
        <w:t xml:space="preserve">. </w:t>
      </w:r>
      <w:r w:rsidRPr="00424250">
        <w:rPr>
          <w:sz w:val="22"/>
          <w:szCs w:val="20"/>
        </w:rPr>
        <w:t xml:space="preserve">Relationships among performance appraisal satisfaction, </w:t>
      </w:r>
      <w:r>
        <w:rPr>
          <w:sz w:val="22"/>
          <w:szCs w:val="20"/>
        </w:rPr>
        <w:t>work-family</w:t>
      </w:r>
      <w:r w:rsidRPr="00424250">
        <w:rPr>
          <w:sz w:val="22"/>
          <w:szCs w:val="20"/>
        </w:rPr>
        <w:t xml:space="preserve"> conflict and job </w:t>
      </w:r>
      <w:r>
        <w:rPr>
          <w:sz w:val="22"/>
          <w:szCs w:val="20"/>
        </w:rPr>
        <w:t>stress.</w:t>
      </w:r>
      <w:r w:rsidRPr="00424250">
        <w:rPr>
          <w:sz w:val="22"/>
          <w:szCs w:val="20"/>
        </w:rPr>
        <w:t xml:space="preserve"> </w:t>
      </w:r>
      <w:r w:rsidRPr="0058135F">
        <w:rPr>
          <w:i/>
          <w:iCs/>
          <w:sz w:val="22"/>
          <w:szCs w:val="20"/>
        </w:rPr>
        <w:t>Journal of Management &amp; Organization</w:t>
      </w:r>
      <w:r w:rsidRPr="00424250">
        <w:rPr>
          <w:sz w:val="22"/>
          <w:szCs w:val="20"/>
        </w:rPr>
        <w:t>, 23</w:t>
      </w:r>
      <w:r>
        <w:rPr>
          <w:sz w:val="22"/>
          <w:szCs w:val="20"/>
        </w:rPr>
        <w:t>(</w:t>
      </w:r>
      <w:r w:rsidRPr="00424250">
        <w:rPr>
          <w:sz w:val="22"/>
          <w:szCs w:val="20"/>
        </w:rPr>
        <w:t>3</w:t>
      </w:r>
      <w:r>
        <w:rPr>
          <w:sz w:val="22"/>
          <w:szCs w:val="20"/>
        </w:rPr>
        <w:t>)</w:t>
      </w:r>
      <w:r w:rsidRPr="00424250">
        <w:rPr>
          <w:sz w:val="22"/>
          <w:szCs w:val="20"/>
        </w:rPr>
        <w:t>, pp.356-372</w:t>
      </w:r>
      <w:r>
        <w:rPr>
          <w:sz w:val="22"/>
          <w:szCs w:val="20"/>
        </w:rPr>
        <w:t>.</w:t>
      </w:r>
    </w:p>
    <w:p w14:paraId="1AE8EA3B" w14:textId="6EBA92E0" w:rsidR="009060D6" w:rsidRDefault="009060D6" w:rsidP="009060D6">
      <w:pPr>
        <w:spacing w:line="240" w:lineRule="auto"/>
        <w:rPr>
          <w:rFonts w:eastAsia="Calibri" w:cs="Arial"/>
          <w:color w:val="000000"/>
          <w:kern w:val="0"/>
          <w:sz w:val="20"/>
          <w:szCs w:val="20"/>
        </w:rPr>
      </w:pPr>
      <w:r w:rsidRPr="009060D6">
        <w:rPr>
          <w:rFonts w:eastAsia="Calibri" w:cs="Arial"/>
          <w:color w:val="000000"/>
          <w:kern w:val="0"/>
          <w:sz w:val="20"/>
          <w:szCs w:val="20"/>
        </w:rPr>
        <w:t>Jacobsen, C. B., &amp; Andersen, L. B. (2014). Performance management in the public</w:t>
      </w:r>
      <w:r>
        <w:rPr>
          <w:rFonts w:eastAsia="Calibri" w:cs="Arial"/>
          <w:color w:val="000000"/>
          <w:kern w:val="0"/>
          <w:sz w:val="20"/>
          <w:szCs w:val="20"/>
        </w:rPr>
        <w:t xml:space="preserve"> </w:t>
      </w:r>
      <w:r w:rsidRPr="009060D6">
        <w:rPr>
          <w:rFonts w:eastAsia="Calibri" w:cs="Arial"/>
          <w:color w:val="000000"/>
          <w:kern w:val="0"/>
          <w:sz w:val="20"/>
          <w:szCs w:val="20"/>
        </w:rPr>
        <w:t xml:space="preserve">sector: Does it decrease or increase innovation and performance? </w:t>
      </w:r>
      <w:r w:rsidRPr="009060D6">
        <w:rPr>
          <w:rFonts w:eastAsia="Calibri" w:cs="Arial"/>
          <w:i/>
          <w:iCs/>
          <w:color w:val="000000"/>
          <w:kern w:val="0"/>
          <w:sz w:val="20"/>
          <w:szCs w:val="20"/>
        </w:rPr>
        <w:t>International</w:t>
      </w:r>
      <w:r w:rsidRPr="009060D6">
        <w:rPr>
          <w:rFonts w:eastAsia="Calibri" w:cs="Arial"/>
          <w:i/>
          <w:iCs/>
          <w:color w:val="000000"/>
          <w:kern w:val="0"/>
          <w:sz w:val="20"/>
          <w:szCs w:val="20"/>
        </w:rPr>
        <w:t xml:space="preserve"> </w:t>
      </w:r>
      <w:r w:rsidRPr="009060D6">
        <w:rPr>
          <w:rFonts w:eastAsia="Calibri" w:cs="Arial"/>
          <w:i/>
          <w:iCs/>
          <w:color w:val="000000"/>
          <w:kern w:val="0"/>
          <w:sz w:val="20"/>
          <w:szCs w:val="20"/>
        </w:rPr>
        <w:t>Journal of Public Administration</w:t>
      </w:r>
      <w:r w:rsidRPr="009060D6">
        <w:rPr>
          <w:rFonts w:eastAsia="Calibri" w:cs="Arial"/>
          <w:color w:val="000000"/>
          <w:kern w:val="0"/>
          <w:sz w:val="20"/>
          <w:szCs w:val="20"/>
        </w:rPr>
        <w:t xml:space="preserve">, 37(14), </w:t>
      </w:r>
      <w:r>
        <w:rPr>
          <w:rFonts w:eastAsia="Calibri" w:cs="Arial"/>
          <w:color w:val="000000"/>
          <w:kern w:val="0"/>
          <w:sz w:val="20"/>
          <w:szCs w:val="20"/>
        </w:rPr>
        <w:t xml:space="preserve">pp </w:t>
      </w:r>
      <w:r w:rsidRPr="009060D6">
        <w:rPr>
          <w:rFonts w:eastAsia="Calibri" w:cs="Arial"/>
          <w:color w:val="000000"/>
          <w:kern w:val="0"/>
          <w:sz w:val="20"/>
          <w:szCs w:val="20"/>
        </w:rPr>
        <w:t>1011–1023.</w:t>
      </w:r>
    </w:p>
    <w:p w14:paraId="4AC9ABEA" w14:textId="4AB386D0" w:rsidR="009060D6" w:rsidRPr="009060D6" w:rsidRDefault="009060D6" w:rsidP="009060D6">
      <w:pPr>
        <w:spacing w:line="240" w:lineRule="auto"/>
        <w:rPr>
          <w:rFonts w:eastAsia="Calibri" w:cs="Arial"/>
          <w:i/>
          <w:iCs/>
          <w:color w:val="C00000"/>
          <w:kern w:val="0"/>
          <w:sz w:val="20"/>
          <w:szCs w:val="20"/>
        </w:rPr>
      </w:pPr>
      <w:r w:rsidRPr="004B64D4">
        <w:rPr>
          <w:rFonts w:eastAsia="Calibri" w:cs="Arial"/>
          <w:kern w:val="0"/>
          <w:sz w:val="20"/>
          <w:szCs w:val="20"/>
        </w:rPr>
        <w:t xml:space="preserve">Jangid S.R. (2019). Police Performance Measurement Index. </w:t>
      </w:r>
      <w:r w:rsidRPr="004B64D4">
        <w:rPr>
          <w:rFonts w:eastAsia="Calibri" w:cs="Arial"/>
          <w:i/>
          <w:iCs/>
          <w:kern w:val="0"/>
          <w:sz w:val="20"/>
          <w:szCs w:val="20"/>
        </w:rPr>
        <w:t>The Indian Police Journal</w:t>
      </w:r>
      <w:r w:rsidRPr="004B64D4">
        <w:rPr>
          <w:rFonts w:eastAsia="Calibri" w:cs="Arial"/>
          <w:kern w:val="0"/>
          <w:sz w:val="20"/>
          <w:szCs w:val="20"/>
        </w:rPr>
        <w:t>, 66(4), p.151.</w:t>
      </w:r>
    </w:p>
    <w:p w14:paraId="34337A59" w14:textId="001EE210" w:rsidR="009060D6" w:rsidRDefault="009060D6" w:rsidP="009060D6">
      <w:pPr>
        <w:spacing w:line="240" w:lineRule="auto"/>
        <w:rPr>
          <w:rFonts w:eastAsia="Calibri" w:cs="Arial"/>
          <w:color w:val="000000"/>
          <w:kern w:val="0"/>
          <w:sz w:val="20"/>
          <w:szCs w:val="20"/>
        </w:rPr>
      </w:pPr>
      <w:proofErr w:type="spellStart"/>
      <w:r w:rsidRPr="009060D6">
        <w:rPr>
          <w:rFonts w:eastAsia="Calibri" w:cs="Arial"/>
          <w:color w:val="000000"/>
          <w:kern w:val="0"/>
          <w:sz w:val="20"/>
          <w:szCs w:val="20"/>
        </w:rPr>
        <w:t>Javidmehr</w:t>
      </w:r>
      <w:proofErr w:type="spellEnd"/>
      <w:r w:rsidRPr="009060D6">
        <w:rPr>
          <w:rFonts w:eastAsia="Calibri" w:cs="Arial"/>
          <w:color w:val="000000"/>
          <w:kern w:val="0"/>
          <w:sz w:val="20"/>
          <w:szCs w:val="20"/>
        </w:rPr>
        <w:t>, M., &amp; Ebrahimpour, M. (2015). Performance appraisal bias and errors: The</w:t>
      </w:r>
      <w:r>
        <w:rPr>
          <w:rFonts w:eastAsia="Calibri" w:cs="Arial"/>
          <w:color w:val="000000"/>
          <w:kern w:val="0"/>
          <w:sz w:val="20"/>
          <w:szCs w:val="20"/>
        </w:rPr>
        <w:t xml:space="preserve"> </w:t>
      </w:r>
      <w:r w:rsidRPr="009060D6">
        <w:rPr>
          <w:rFonts w:eastAsia="Calibri" w:cs="Arial"/>
          <w:color w:val="000000"/>
          <w:kern w:val="0"/>
          <w:sz w:val="20"/>
          <w:szCs w:val="20"/>
        </w:rPr>
        <w:t xml:space="preserve">influences and consequences. </w:t>
      </w:r>
      <w:r w:rsidRPr="009060D6">
        <w:rPr>
          <w:rFonts w:eastAsia="Calibri" w:cs="Arial"/>
          <w:i/>
          <w:iCs/>
          <w:color w:val="000000"/>
          <w:kern w:val="0"/>
          <w:sz w:val="20"/>
          <w:szCs w:val="20"/>
        </w:rPr>
        <w:t>International Journal of Organizational Leadership</w:t>
      </w:r>
      <w:r>
        <w:rPr>
          <w:rFonts w:eastAsia="Calibri" w:cs="Arial"/>
          <w:color w:val="000000"/>
          <w:kern w:val="0"/>
          <w:sz w:val="20"/>
          <w:szCs w:val="20"/>
        </w:rPr>
        <w:t xml:space="preserve"> </w:t>
      </w:r>
      <w:r w:rsidRPr="009060D6">
        <w:rPr>
          <w:rFonts w:eastAsia="Calibri" w:cs="Arial"/>
          <w:color w:val="000000"/>
          <w:kern w:val="0"/>
          <w:sz w:val="20"/>
          <w:szCs w:val="20"/>
        </w:rPr>
        <w:t xml:space="preserve">4, </w:t>
      </w:r>
      <w:r>
        <w:rPr>
          <w:rFonts w:eastAsia="Calibri" w:cs="Arial"/>
          <w:color w:val="000000"/>
          <w:kern w:val="0"/>
          <w:sz w:val="20"/>
          <w:szCs w:val="20"/>
        </w:rPr>
        <w:t xml:space="preserve">pp </w:t>
      </w:r>
      <w:r w:rsidRPr="009060D6">
        <w:rPr>
          <w:rFonts w:eastAsia="Calibri" w:cs="Arial"/>
          <w:color w:val="000000"/>
          <w:kern w:val="0"/>
          <w:sz w:val="20"/>
          <w:szCs w:val="20"/>
        </w:rPr>
        <w:t>286-302.</w:t>
      </w:r>
    </w:p>
    <w:p w14:paraId="6E5E42E5" w14:textId="2DDC67BB" w:rsidR="009060D6" w:rsidRDefault="009060D6" w:rsidP="009060D6">
      <w:pPr>
        <w:spacing w:line="240" w:lineRule="auto"/>
        <w:rPr>
          <w:rFonts w:eastAsia="Calibri" w:cs="Arial"/>
          <w:kern w:val="0"/>
          <w:sz w:val="20"/>
          <w:szCs w:val="20"/>
        </w:rPr>
      </w:pPr>
      <w:r w:rsidRPr="009060D6">
        <w:rPr>
          <w:rFonts w:eastAsia="Calibri" w:cs="Arial"/>
          <w:kern w:val="0"/>
          <w:sz w:val="20"/>
          <w:szCs w:val="20"/>
        </w:rPr>
        <w:t>Joseph, O. B. (2014). Effectiveness of performance appraisal as a tool to measure</w:t>
      </w:r>
      <w:r>
        <w:rPr>
          <w:rFonts w:eastAsia="Calibri" w:cs="Arial"/>
          <w:kern w:val="0"/>
          <w:sz w:val="20"/>
          <w:szCs w:val="20"/>
        </w:rPr>
        <w:t xml:space="preserve"> </w:t>
      </w:r>
      <w:r w:rsidRPr="009060D6">
        <w:rPr>
          <w:rFonts w:eastAsia="Calibri" w:cs="Arial"/>
          <w:kern w:val="0"/>
          <w:sz w:val="20"/>
          <w:szCs w:val="20"/>
        </w:rPr>
        <w:t xml:space="preserve">employee productivity in organizations. </w:t>
      </w:r>
      <w:r w:rsidRPr="009060D6">
        <w:rPr>
          <w:rFonts w:eastAsia="Calibri" w:cs="Arial"/>
          <w:i/>
          <w:iCs/>
          <w:kern w:val="0"/>
          <w:sz w:val="20"/>
          <w:szCs w:val="20"/>
        </w:rPr>
        <w:t>Journal of Public Administration and</w:t>
      </w:r>
      <w:r w:rsidRPr="009060D6">
        <w:rPr>
          <w:rFonts w:eastAsia="Calibri" w:cs="Arial"/>
          <w:i/>
          <w:iCs/>
          <w:kern w:val="0"/>
          <w:sz w:val="20"/>
          <w:szCs w:val="20"/>
        </w:rPr>
        <w:t xml:space="preserve"> </w:t>
      </w:r>
      <w:r w:rsidRPr="009060D6">
        <w:rPr>
          <w:rFonts w:eastAsia="Calibri" w:cs="Arial"/>
          <w:i/>
          <w:iCs/>
          <w:kern w:val="0"/>
          <w:sz w:val="20"/>
          <w:szCs w:val="20"/>
        </w:rPr>
        <w:t>Governance</w:t>
      </w:r>
      <w:r w:rsidRPr="009060D6">
        <w:rPr>
          <w:rFonts w:eastAsia="Calibri" w:cs="Arial"/>
          <w:kern w:val="0"/>
          <w:sz w:val="20"/>
          <w:szCs w:val="20"/>
        </w:rPr>
        <w:t xml:space="preserve">, 4(4), </w:t>
      </w:r>
      <w:r>
        <w:rPr>
          <w:rFonts w:eastAsia="Calibri" w:cs="Arial"/>
          <w:kern w:val="0"/>
          <w:sz w:val="20"/>
          <w:szCs w:val="20"/>
        </w:rPr>
        <w:t xml:space="preserve">pp. </w:t>
      </w:r>
      <w:r w:rsidRPr="009060D6">
        <w:rPr>
          <w:rFonts w:eastAsia="Calibri" w:cs="Arial"/>
          <w:kern w:val="0"/>
          <w:sz w:val="20"/>
          <w:szCs w:val="20"/>
        </w:rPr>
        <w:t>135-148</w:t>
      </w:r>
      <w:r>
        <w:rPr>
          <w:rFonts w:eastAsia="Calibri" w:cs="Arial"/>
          <w:kern w:val="0"/>
          <w:sz w:val="20"/>
          <w:szCs w:val="20"/>
        </w:rPr>
        <w:t>.</w:t>
      </w:r>
    </w:p>
    <w:p w14:paraId="6403ADAC" w14:textId="2C951548"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Kaplan, R. S., Norton, D. P. (2007). Using the balanced scorecard as a strategic management system. </w:t>
      </w:r>
      <w:r w:rsidRPr="004B64D4">
        <w:rPr>
          <w:rFonts w:eastAsia="Calibri" w:cs="Arial"/>
          <w:i/>
          <w:iCs/>
          <w:kern w:val="0"/>
          <w:sz w:val="20"/>
          <w:szCs w:val="20"/>
        </w:rPr>
        <w:t>Harvard Business Review</w:t>
      </w:r>
      <w:r w:rsidRPr="004B64D4">
        <w:rPr>
          <w:rFonts w:eastAsia="Calibri" w:cs="Arial"/>
          <w:kern w:val="0"/>
          <w:sz w:val="20"/>
          <w:szCs w:val="20"/>
        </w:rPr>
        <w:t>, 85(7-8), pp. 150-161.</w:t>
      </w:r>
    </w:p>
    <w:p w14:paraId="7C2A9318"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Kelly J., (2023). Can 5 Generations Coexist In The Workplace? Forbes. Available at: https://www.forbes.com/sites/jackkelly/2023/03/01/can-five-generations-coexist-in-the-workplace/ (accessed 23.01.2024).</w:t>
      </w:r>
    </w:p>
    <w:p w14:paraId="085A0A57" w14:textId="1435C401"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Khan, M. A., Hussain, A., Khan, M. H. (2020). The role of rater motivation and training in effective performance appraisal system in public sector universities of Khyber Pakhtunkhwa, Pakistan. </w:t>
      </w:r>
      <w:r w:rsidRPr="004B64D4">
        <w:rPr>
          <w:rFonts w:eastAsia="Calibri" w:cs="Arial"/>
          <w:i/>
          <w:iCs/>
          <w:kern w:val="0"/>
          <w:sz w:val="20"/>
          <w:szCs w:val="20"/>
        </w:rPr>
        <w:t>Journal of Accounting and Finance in Emerging Economies</w:t>
      </w:r>
      <w:r w:rsidRPr="004B64D4">
        <w:rPr>
          <w:rFonts w:eastAsia="Calibri" w:cs="Arial"/>
          <w:kern w:val="0"/>
          <w:sz w:val="20"/>
          <w:szCs w:val="20"/>
        </w:rPr>
        <w:t>, 6(1),</w:t>
      </w:r>
      <w:r w:rsidR="0054592E" w:rsidRPr="004B64D4">
        <w:rPr>
          <w:rFonts w:eastAsia="Calibri" w:cs="Arial"/>
          <w:kern w:val="0"/>
          <w:sz w:val="20"/>
          <w:szCs w:val="20"/>
        </w:rPr>
        <w:t xml:space="preserve"> pp </w:t>
      </w:r>
      <w:r w:rsidRPr="004B64D4">
        <w:rPr>
          <w:rFonts w:eastAsia="Calibri" w:cs="Arial"/>
          <w:kern w:val="0"/>
          <w:sz w:val="20"/>
          <w:szCs w:val="20"/>
        </w:rPr>
        <w:t>155-166. https://doi.org/10.26710/jafee.v6i1.1064</w:t>
      </w:r>
    </w:p>
    <w:p w14:paraId="1B3B37F4" w14:textId="2D1EDA3C" w:rsidR="000312F1" w:rsidRDefault="000312F1" w:rsidP="000312F1">
      <w:pPr>
        <w:spacing w:line="240" w:lineRule="auto"/>
        <w:rPr>
          <w:sz w:val="20"/>
          <w:szCs w:val="20"/>
        </w:rPr>
      </w:pPr>
      <w:r w:rsidRPr="000312F1">
        <w:rPr>
          <w:sz w:val="20"/>
          <w:szCs w:val="20"/>
        </w:rPr>
        <w:t>Khan, M. F. U. (2013). Role of performance appraisal system on employees’ motivation.</w:t>
      </w:r>
      <w:r>
        <w:rPr>
          <w:sz w:val="20"/>
          <w:szCs w:val="20"/>
        </w:rPr>
        <w:t xml:space="preserve"> </w:t>
      </w:r>
      <w:r w:rsidRPr="000312F1">
        <w:rPr>
          <w:i/>
          <w:iCs/>
          <w:sz w:val="20"/>
          <w:szCs w:val="20"/>
        </w:rPr>
        <w:t>IOSR Journal of Business and Management,</w:t>
      </w:r>
      <w:r w:rsidRPr="000312F1">
        <w:rPr>
          <w:sz w:val="20"/>
          <w:szCs w:val="20"/>
        </w:rPr>
        <w:t xml:space="preserve"> 8(4), </w:t>
      </w:r>
      <w:r>
        <w:rPr>
          <w:sz w:val="20"/>
          <w:szCs w:val="20"/>
        </w:rPr>
        <w:t xml:space="preserve">pp. </w:t>
      </w:r>
      <w:r w:rsidRPr="000312F1">
        <w:rPr>
          <w:sz w:val="20"/>
          <w:szCs w:val="20"/>
        </w:rPr>
        <w:t>66-83</w:t>
      </w:r>
    </w:p>
    <w:p w14:paraId="095D6D13" w14:textId="415308AD" w:rsidR="000312F1" w:rsidRDefault="000312F1" w:rsidP="000312F1">
      <w:pPr>
        <w:spacing w:line="240" w:lineRule="auto"/>
        <w:rPr>
          <w:sz w:val="20"/>
          <w:szCs w:val="20"/>
        </w:rPr>
      </w:pPr>
      <w:r w:rsidRPr="000312F1">
        <w:rPr>
          <w:sz w:val="20"/>
          <w:szCs w:val="20"/>
        </w:rPr>
        <w:t>Kim, T., Holzer, M. (2016). Public employees and performance appraisal: A study of</w:t>
      </w:r>
      <w:r>
        <w:rPr>
          <w:sz w:val="20"/>
          <w:szCs w:val="20"/>
        </w:rPr>
        <w:t xml:space="preserve"> </w:t>
      </w:r>
      <w:r w:rsidRPr="000312F1">
        <w:rPr>
          <w:sz w:val="20"/>
          <w:szCs w:val="20"/>
        </w:rPr>
        <w:t xml:space="preserve">antecedents to employees’ perceptions of the process. </w:t>
      </w:r>
      <w:r w:rsidRPr="000312F1">
        <w:rPr>
          <w:i/>
          <w:iCs/>
          <w:sz w:val="20"/>
          <w:szCs w:val="20"/>
        </w:rPr>
        <w:t>Review of Public Personnel</w:t>
      </w:r>
      <w:r w:rsidRPr="000312F1">
        <w:rPr>
          <w:i/>
          <w:iCs/>
          <w:sz w:val="20"/>
          <w:szCs w:val="20"/>
        </w:rPr>
        <w:t xml:space="preserve"> </w:t>
      </w:r>
      <w:r w:rsidRPr="000312F1">
        <w:rPr>
          <w:i/>
          <w:iCs/>
          <w:sz w:val="20"/>
          <w:szCs w:val="20"/>
        </w:rPr>
        <w:t>Administration</w:t>
      </w:r>
      <w:r w:rsidRPr="000312F1">
        <w:rPr>
          <w:sz w:val="20"/>
          <w:szCs w:val="20"/>
        </w:rPr>
        <w:t xml:space="preserve">, 36(1), </w:t>
      </w:r>
      <w:r>
        <w:rPr>
          <w:sz w:val="20"/>
          <w:szCs w:val="20"/>
        </w:rPr>
        <w:t xml:space="preserve">pp </w:t>
      </w:r>
      <w:r w:rsidRPr="000312F1">
        <w:rPr>
          <w:sz w:val="20"/>
          <w:szCs w:val="20"/>
        </w:rPr>
        <w:t>31-56.</w:t>
      </w:r>
    </w:p>
    <w:p w14:paraId="2AC2EBC8" w14:textId="13A70452" w:rsidR="00FB7336" w:rsidRPr="00FB7336" w:rsidRDefault="00FB7336" w:rsidP="00BE6935">
      <w:pPr>
        <w:spacing w:line="240" w:lineRule="auto"/>
      </w:pPr>
      <w:r w:rsidRPr="00FB7336">
        <w:rPr>
          <w:sz w:val="20"/>
          <w:szCs w:val="20"/>
        </w:rPr>
        <w:t xml:space="preserve">King S.M. (2020). Employees Lived Experiences with the Performance Appraisal System. Walden </w:t>
      </w:r>
      <w:proofErr w:type="spellStart"/>
      <w:r w:rsidRPr="00FB7336">
        <w:rPr>
          <w:sz w:val="20"/>
          <w:szCs w:val="20"/>
        </w:rPr>
        <w:t>Universit</w:t>
      </w:r>
      <w:proofErr w:type="spellEnd"/>
      <w:r w:rsidRPr="00FB7336">
        <w:rPr>
          <w:sz w:val="20"/>
          <w:szCs w:val="20"/>
        </w:rPr>
        <w:t>.</w:t>
      </w:r>
    </w:p>
    <w:p w14:paraId="014B6095" w14:textId="61FC6531"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Krivoruchka</w:t>
      </w:r>
      <w:proofErr w:type="spellEnd"/>
      <w:r w:rsidRPr="004B64D4">
        <w:rPr>
          <w:rFonts w:eastAsia="Calibri" w:cs="Arial"/>
          <w:kern w:val="0"/>
          <w:sz w:val="20"/>
          <w:szCs w:val="20"/>
        </w:rPr>
        <w:t xml:space="preserve"> M</w:t>
      </w:r>
      <w:r w:rsidR="0054592E" w:rsidRPr="004B64D4">
        <w:rPr>
          <w:rFonts w:eastAsia="Calibri" w:cs="Arial"/>
          <w:kern w:val="0"/>
          <w:sz w:val="20"/>
          <w:szCs w:val="20"/>
        </w:rPr>
        <w:t>.</w:t>
      </w:r>
      <w:r w:rsidRPr="004B64D4">
        <w:rPr>
          <w:rFonts w:eastAsia="Calibri" w:cs="Arial"/>
          <w:kern w:val="0"/>
          <w:sz w:val="20"/>
          <w:szCs w:val="20"/>
        </w:rPr>
        <w:t xml:space="preserve"> (2016)</w:t>
      </w:r>
      <w:r w:rsidR="0054592E" w:rsidRPr="004B64D4">
        <w:rPr>
          <w:rFonts w:eastAsia="Calibri" w:cs="Arial"/>
          <w:kern w:val="0"/>
          <w:sz w:val="20"/>
          <w:szCs w:val="20"/>
        </w:rPr>
        <w:t>.</w:t>
      </w:r>
      <w:r w:rsidRPr="004B64D4">
        <w:rPr>
          <w:rFonts w:eastAsia="Calibri" w:cs="Arial"/>
          <w:kern w:val="0"/>
          <w:sz w:val="20"/>
          <w:szCs w:val="20"/>
        </w:rPr>
        <w:t xml:space="preserve"> Timing is Everything: How Often Should You Hold Performance Reviews? Available at: https://www.linkedin.com/pulse/timing-everything-how-often-should-you-hold-reviews-mark-krivoruchka/ (accessed 23.01.2024).</w:t>
      </w:r>
    </w:p>
    <w:p w14:paraId="5CD7B09E" w14:textId="2BE54C84" w:rsidR="008820BA" w:rsidRPr="000425AE" w:rsidRDefault="008820BA" w:rsidP="00BE6935">
      <w:pPr>
        <w:spacing w:line="240" w:lineRule="auto"/>
        <w:rPr>
          <w:rFonts w:eastAsia="Calibri" w:cs="Arial"/>
          <w:kern w:val="0"/>
          <w:sz w:val="20"/>
          <w:szCs w:val="20"/>
        </w:rPr>
      </w:pPr>
      <w:r w:rsidRPr="000425AE">
        <w:rPr>
          <w:sz w:val="20"/>
          <w:szCs w:val="20"/>
        </w:rPr>
        <w:t xml:space="preserve">Krosnick, J. A. (2018). Questionnaire </w:t>
      </w:r>
      <w:proofErr w:type="spellStart"/>
      <w:r w:rsidRPr="000425AE">
        <w:rPr>
          <w:sz w:val="20"/>
          <w:szCs w:val="20"/>
        </w:rPr>
        <w:t>design.</w:t>
      </w:r>
      <w:r w:rsidRPr="000425AE">
        <w:rPr>
          <w:i/>
          <w:iCs/>
          <w:sz w:val="20"/>
          <w:szCs w:val="20"/>
        </w:rPr>
        <w:t>The</w:t>
      </w:r>
      <w:proofErr w:type="spellEnd"/>
      <w:r w:rsidRPr="000425AE">
        <w:rPr>
          <w:i/>
          <w:iCs/>
          <w:sz w:val="20"/>
          <w:szCs w:val="20"/>
        </w:rPr>
        <w:t xml:space="preserve"> Palgrave Handbook of Survey Research</w:t>
      </w:r>
      <w:r w:rsidR="000425AE" w:rsidRPr="000425AE">
        <w:rPr>
          <w:i/>
          <w:iCs/>
          <w:sz w:val="20"/>
          <w:szCs w:val="20"/>
        </w:rPr>
        <w:t>.</w:t>
      </w:r>
      <w:r w:rsidRPr="000425AE">
        <w:rPr>
          <w:sz w:val="20"/>
          <w:szCs w:val="20"/>
        </w:rPr>
        <w:t> Palgrave Macmillan</w:t>
      </w:r>
      <w:r w:rsidRPr="000425AE">
        <w:rPr>
          <w:sz w:val="20"/>
          <w:szCs w:val="20"/>
        </w:rPr>
        <w:t xml:space="preserve">, </w:t>
      </w:r>
      <w:r w:rsidRPr="000425AE">
        <w:rPr>
          <w:sz w:val="20"/>
          <w:szCs w:val="20"/>
        </w:rPr>
        <w:t>pp. 439-455</w:t>
      </w:r>
      <w:r w:rsidRPr="000425AE">
        <w:rPr>
          <w:sz w:val="20"/>
          <w:szCs w:val="20"/>
        </w:rPr>
        <w:t>.</w:t>
      </w:r>
    </w:p>
    <w:p w14:paraId="43C4F7B7" w14:textId="2123288F" w:rsidR="00377C5B" w:rsidRDefault="00377C5B" w:rsidP="00BE6935">
      <w:pPr>
        <w:spacing w:line="240" w:lineRule="auto"/>
        <w:rPr>
          <w:rFonts w:eastAsia="Calibri" w:cs="Arial"/>
          <w:kern w:val="0"/>
          <w:sz w:val="20"/>
          <w:szCs w:val="20"/>
        </w:rPr>
      </w:pPr>
      <w:r w:rsidRPr="004B64D4">
        <w:rPr>
          <w:rFonts w:eastAsia="Calibri" w:cs="Arial"/>
          <w:kern w:val="0"/>
          <w:sz w:val="20"/>
          <w:szCs w:val="20"/>
        </w:rPr>
        <w:t>Krosnick J.A., Presser S., (2010)</w:t>
      </w:r>
      <w:r w:rsidR="0054592E" w:rsidRPr="004B64D4">
        <w:rPr>
          <w:rFonts w:eastAsia="Calibri" w:cs="Arial"/>
          <w:kern w:val="0"/>
          <w:sz w:val="20"/>
          <w:szCs w:val="20"/>
        </w:rPr>
        <w:t>.</w:t>
      </w:r>
      <w:r w:rsidRPr="004B64D4">
        <w:rPr>
          <w:rFonts w:eastAsia="Calibri" w:cs="Arial"/>
          <w:kern w:val="0"/>
          <w:sz w:val="20"/>
          <w:szCs w:val="20"/>
        </w:rPr>
        <w:t xml:space="preserve"> Question and Questionnaire Design. Handbook of Survey Research, Second Edition, Emerald Group Publishing Limited.</w:t>
      </w:r>
    </w:p>
    <w:p w14:paraId="765FFB2C"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Kleiman, L. S. (2020). </w:t>
      </w:r>
      <w:r w:rsidRPr="004B64D4">
        <w:rPr>
          <w:rFonts w:eastAsia="Calibri" w:cs="Arial"/>
          <w:i/>
          <w:iCs/>
          <w:kern w:val="0"/>
          <w:sz w:val="20"/>
          <w:szCs w:val="20"/>
        </w:rPr>
        <w:t>Employee Evaluation and Performance Appraisals</w:t>
      </w:r>
      <w:r w:rsidRPr="004B64D4">
        <w:rPr>
          <w:rFonts w:eastAsia="Calibri" w:cs="Arial"/>
          <w:kern w:val="0"/>
          <w:sz w:val="20"/>
          <w:szCs w:val="20"/>
        </w:rPr>
        <w:t xml:space="preserve">. Reference for Business. https://www.referenceforbusiness.com/management/Em-Exp/Employee-Evaluation-and-Performance-Appraisals.html </w:t>
      </w:r>
    </w:p>
    <w:p w14:paraId="5B33CE87"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Kluger, A. N., DeNisi, A. (1996). The effects of feedback interventions on performance: A historical review, a meta-analysis, and a preliminary feedback intervention theory. Psychological Bulletin, 119(2), 254-284.</w:t>
      </w:r>
    </w:p>
    <w:p w14:paraId="52F1998C" w14:textId="7B86C49B" w:rsidR="000312F1" w:rsidRDefault="000312F1" w:rsidP="000312F1">
      <w:pPr>
        <w:spacing w:line="240" w:lineRule="auto"/>
        <w:rPr>
          <w:rFonts w:eastAsia="Calibri" w:cs="Arial"/>
          <w:kern w:val="0"/>
          <w:sz w:val="20"/>
          <w:szCs w:val="20"/>
        </w:rPr>
      </w:pPr>
      <w:r w:rsidRPr="000312F1">
        <w:rPr>
          <w:rFonts w:eastAsia="Calibri" w:cs="Arial"/>
          <w:kern w:val="0"/>
          <w:sz w:val="20"/>
          <w:szCs w:val="20"/>
        </w:rPr>
        <w:t>Latham, G. P. (2016). Goal-setting: A possible theoretical framework for examining the</w:t>
      </w:r>
      <w:r>
        <w:rPr>
          <w:rFonts w:eastAsia="Calibri" w:cs="Arial"/>
          <w:kern w:val="0"/>
          <w:sz w:val="20"/>
          <w:szCs w:val="20"/>
        </w:rPr>
        <w:t xml:space="preserve"> </w:t>
      </w:r>
      <w:r w:rsidRPr="000312F1">
        <w:rPr>
          <w:rFonts w:eastAsia="Calibri" w:cs="Arial"/>
          <w:kern w:val="0"/>
          <w:sz w:val="20"/>
          <w:szCs w:val="20"/>
        </w:rPr>
        <w:t xml:space="preserve">effect of priming goals on organizational </w:t>
      </w:r>
      <w:r>
        <w:rPr>
          <w:rFonts w:eastAsia="Calibri" w:cs="Arial"/>
          <w:kern w:val="0"/>
          <w:sz w:val="20"/>
          <w:szCs w:val="20"/>
        </w:rPr>
        <w:t>behaviour</w:t>
      </w:r>
      <w:r w:rsidRPr="000312F1">
        <w:rPr>
          <w:rFonts w:eastAsia="Calibri" w:cs="Arial"/>
          <w:kern w:val="0"/>
          <w:sz w:val="20"/>
          <w:szCs w:val="20"/>
        </w:rPr>
        <w:t xml:space="preserve">. </w:t>
      </w:r>
      <w:r w:rsidRPr="000312F1">
        <w:rPr>
          <w:rFonts w:eastAsia="Calibri" w:cs="Arial"/>
          <w:i/>
          <w:iCs/>
          <w:kern w:val="0"/>
          <w:sz w:val="20"/>
          <w:szCs w:val="20"/>
        </w:rPr>
        <w:t>Current Opinion in</w:t>
      </w:r>
      <w:r w:rsidRPr="000312F1">
        <w:rPr>
          <w:rFonts w:eastAsia="Calibri" w:cs="Arial"/>
          <w:i/>
          <w:iCs/>
          <w:kern w:val="0"/>
          <w:sz w:val="20"/>
          <w:szCs w:val="20"/>
        </w:rPr>
        <w:t xml:space="preserve"> </w:t>
      </w:r>
      <w:r w:rsidRPr="000312F1">
        <w:rPr>
          <w:rFonts w:eastAsia="Calibri" w:cs="Arial"/>
          <w:i/>
          <w:iCs/>
          <w:kern w:val="0"/>
          <w:sz w:val="20"/>
          <w:szCs w:val="20"/>
        </w:rPr>
        <w:t>Psychology</w:t>
      </w:r>
      <w:r w:rsidRPr="000312F1">
        <w:rPr>
          <w:rFonts w:eastAsia="Calibri" w:cs="Arial"/>
          <w:kern w:val="0"/>
          <w:sz w:val="20"/>
          <w:szCs w:val="20"/>
        </w:rPr>
        <w:t xml:space="preserve">, 12, </w:t>
      </w:r>
      <w:r>
        <w:rPr>
          <w:rFonts w:eastAsia="Calibri" w:cs="Arial"/>
          <w:kern w:val="0"/>
          <w:sz w:val="20"/>
          <w:szCs w:val="20"/>
        </w:rPr>
        <w:t xml:space="preserve">pp. </w:t>
      </w:r>
      <w:r w:rsidRPr="000312F1">
        <w:rPr>
          <w:rFonts w:eastAsia="Calibri" w:cs="Arial"/>
          <w:kern w:val="0"/>
          <w:sz w:val="20"/>
          <w:szCs w:val="20"/>
        </w:rPr>
        <w:t>85-88.</w:t>
      </w:r>
    </w:p>
    <w:p w14:paraId="6D870182" w14:textId="4A023D2C"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Latham, G</w:t>
      </w:r>
      <w:r w:rsidR="0054592E" w:rsidRPr="004B64D4">
        <w:rPr>
          <w:rFonts w:eastAsia="Calibri" w:cs="Arial"/>
          <w:kern w:val="0"/>
          <w:sz w:val="20"/>
          <w:szCs w:val="20"/>
        </w:rPr>
        <w:t>.</w:t>
      </w:r>
      <w:r w:rsidRPr="004B64D4">
        <w:rPr>
          <w:rFonts w:eastAsia="Calibri" w:cs="Arial"/>
          <w:kern w:val="0"/>
          <w:sz w:val="20"/>
          <w:szCs w:val="20"/>
        </w:rPr>
        <w:t xml:space="preserve"> P</w:t>
      </w:r>
      <w:r w:rsidR="0054592E" w:rsidRPr="004B64D4">
        <w:rPr>
          <w:rFonts w:eastAsia="Calibri" w:cs="Arial"/>
          <w:kern w:val="0"/>
          <w:sz w:val="20"/>
          <w:szCs w:val="20"/>
        </w:rPr>
        <w:t>.,</w:t>
      </w:r>
      <w:r w:rsidRPr="004B64D4">
        <w:rPr>
          <w:rFonts w:eastAsia="Calibri" w:cs="Arial"/>
          <w:kern w:val="0"/>
          <w:sz w:val="20"/>
          <w:szCs w:val="20"/>
        </w:rPr>
        <w:t xml:space="preserve"> Locke, E</w:t>
      </w:r>
      <w:r w:rsidR="0054592E" w:rsidRPr="004B64D4">
        <w:rPr>
          <w:rFonts w:eastAsia="Calibri" w:cs="Arial"/>
          <w:kern w:val="0"/>
          <w:sz w:val="20"/>
          <w:szCs w:val="20"/>
        </w:rPr>
        <w:t>.</w:t>
      </w:r>
      <w:r w:rsidRPr="004B64D4">
        <w:rPr>
          <w:rFonts w:eastAsia="Calibri" w:cs="Arial"/>
          <w:kern w:val="0"/>
          <w:sz w:val="20"/>
          <w:szCs w:val="20"/>
        </w:rPr>
        <w:t xml:space="preserve"> A</w:t>
      </w:r>
      <w:r w:rsidR="0054592E" w:rsidRPr="004B64D4">
        <w:rPr>
          <w:rFonts w:eastAsia="Calibri" w:cs="Arial"/>
          <w:kern w:val="0"/>
          <w:sz w:val="20"/>
          <w:szCs w:val="20"/>
        </w:rPr>
        <w:t>.</w:t>
      </w:r>
      <w:r w:rsidRPr="004B64D4">
        <w:rPr>
          <w:rFonts w:eastAsia="Calibri" w:cs="Arial"/>
          <w:kern w:val="0"/>
          <w:sz w:val="20"/>
          <w:szCs w:val="20"/>
        </w:rPr>
        <w:t xml:space="preserve"> (1979)</w:t>
      </w:r>
      <w:r w:rsidR="0054592E" w:rsidRPr="004B64D4">
        <w:rPr>
          <w:rFonts w:eastAsia="Calibri" w:cs="Arial"/>
          <w:kern w:val="0"/>
          <w:sz w:val="20"/>
          <w:szCs w:val="20"/>
        </w:rPr>
        <w:t>.</w:t>
      </w:r>
      <w:r w:rsidRPr="004B64D4">
        <w:rPr>
          <w:rFonts w:eastAsia="Calibri" w:cs="Arial"/>
          <w:kern w:val="0"/>
          <w:sz w:val="20"/>
          <w:szCs w:val="20"/>
        </w:rPr>
        <w:t xml:space="preserve"> Goal Setting –a motivational technique that works, </w:t>
      </w:r>
      <w:r w:rsidRPr="004B64D4">
        <w:rPr>
          <w:rFonts w:eastAsia="Calibri" w:cs="Arial"/>
          <w:i/>
          <w:iCs/>
          <w:kern w:val="0"/>
          <w:sz w:val="20"/>
          <w:szCs w:val="20"/>
        </w:rPr>
        <w:t>Organizational Dynamics</w:t>
      </w:r>
      <w:r w:rsidRPr="004B64D4">
        <w:rPr>
          <w:rFonts w:eastAsia="Calibri" w:cs="Arial"/>
          <w:kern w:val="0"/>
          <w:sz w:val="20"/>
          <w:szCs w:val="20"/>
        </w:rPr>
        <w:t>, Autumn, pp 442–47.</w:t>
      </w:r>
    </w:p>
    <w:p w14:paraId="6F51CAB7" w14:textId="0EA0EAF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Lebowitz, M. (2010)</w:t>
      </w:r>
      <w:r w:rsidR="0054592E" w:rsidRPr="004B64D4">
        <w:rPr>
          <w:rFonts w:eastAsia="Calibri" w:cs="Arial"/>
          <w:kern w:val="0"/>
          <w:sz w:val="20"/>
          <w:szCs w:val="20"/>
        </w:rPr>
        <w:t xml:space="preserve">. </w:t>
      </w:r>
      <w:r w:rsidRPr="004B64D4">
        <w:rPr>
          <w:rFonts w:eastAsia="Calibri" w:cs="Arial"/>
          <w:kern w:val="0"/>
          <w:sz w:val="20"/>
          <w:szCs w:val="20"/>
        </w:rPr>
        <w:t xml:space="preserve">Socialism: the Goal, the Paths and the Compass.” Presentation of “El </w:t>
      </w:r>
      <w:proofErr w:type="spellStart"/>
      <w:r w:rsidRPr="004B64D4">
        <w:rPr>
          <w:rFonts w:eastAsia="Calibri" w:cs="Arial"/>
          <w:kern w:val="0"/>
          <w:sz w:val="20"/>
          <w:szCs w:val="20"/>
        </w:rPr>
        <w:t>Socialismo</w:t>
      </w:r>
      <w:proofErr w:type="spellEnd"/>
      <w:r w:rsidRPr="004B64D4">
        <w:rPr>
          <w:rFonts w:eastAsia="Calibri" w:cs="Arial"/>
          <w:kern w:val="0"/>
          <w:sz w:val="20"/>
          <w:szCs w:val="20"/>
        </w:rPr>
        <w:t xml:space="preserve"> no </w:t>
      </w:r>
      <w:proofErr w:type="spellStart"/>
      <w:r w:rsidRPr="004B64D4">
        <w:rPr>
          <w:rFonts w:eastAsia="Calibri" w:cs="Arial"/>
          <w:kern w:val="0"/>
          <w:sz w:val="20"/>
          <w:szCs w:val="20"/>
        </w:rPr>
        <w:t>Cae</w:t>
      </w:r>
      <w:proofErr w:type="spellEnd"/>
      <w:r w:rsidRPr="004B64D4">
        <w:rPr>
          <w:rFonts w:eastAsia="Calibri" w:cs="Arial"/>
          <w:kern w:val="0"/>
          <w:sz w:val="20"/>
          <w:szCs w:val="20"/>
        </w:rPr>
        <w:t xml:space="preserve"> del Cielo: Un Neuvo </w:t>
      </w:r>
      <w:proofErr w:type="spellStart"/>
      <w:r w:rsidRPr="004B64D4">
        <w:rPr>
          <w:rFonts w:eastAsia="Calibri" w:cs="Arial"/>
          <w:kern w:val="0"/>
          <w:sz w:val="20"/>
          <w:szCs w:val="20"/>
        </w:rPr>
        <w:t>Comienzo</w:t>
      </w:r>
      <w:proofErr w:type="spellEnd"/>
      <w:r w:rsidRPr="004B64D4">
        <w:rPr>
          <w:rFonts w:eastAsia="Calibri" w:cs="Arial"/>
          <w:kern w:val="0"/>
          <w:sz w:val="20"/>
          <w:szCs w:val="20"/>
        </w:rPr>
        <w:t xml:space="preserve">” at the 2010 Havana Book Fair, February 2010, </w:t>
      </w:r>
      <w:r w:rsidRPr="004B64D4">
        <w:rPr>
          <w:rFonts w:eastAsia="Calibri" w:cs="Arial"/>
          <w:i/>
          <w:iCs/>
          <w:kern w:val="0"/>
          <w:sz w:val="20"/>
          <w:szCs w:val="20"/>
        </w:rPr>
        <w:t>Socialist Project</w:t>
      </w:r>
      <w:r w:rsidRPr="004B64D4">
        <w:rPr>
          <w:rFonts w:eastAsia="Calibri" w:cs="Arial"/>
          <w:kern w:val="0"/>
          <w:sz w:val="20"/>
          <w:szCs w:val="20"/>
        </w:rPr>
        <w:t>, E-Bulletin No. 135</w:t>
      </w:r>
      <w:r w:rsidR="0054592E" w:rsidRPr="004B64D4">
        <w:rPr>
          <w:rFonts w:eastAsia="Calibri" w:cs="Arial"/>
          <w:kern w:val="0"/>
          <w:sz w:val="20"/>
          <w:szCs w:val="20"/>
        </w:rPr>
        <w:t>.</w:t>
      </w:r>
    </w:p>
    <w:p w14:paraId="0C670C00" w14:textId="5D369CD7" w:rsidR="000312F1" w:rsidRDefault="000312F1" w:rsidP="000312F1">
      <w:pPr>
        <w:spacing w:line="240" w:lineRule="auto"/>
        <w:rPr>
          <w:rFonts w:eastAsia="Calibri" w:cs="Arial"/>
          <w:kern w:val="0"/>
          <w:sz w:val="20"/>
          <w:szCs w:val="20"/>
        </w:rPr>
      </w:pPr>
      <w:r w:rsidRPr="000312F1">
        <w:rPr>
          <w:rFonts w:eastAsia="Calibri" w:cs="Arial"/>
          <w:kern w:val="0"/>
          <w:sz w:val="20"/>
          <w:szCs w:val="20"/>
        </w:rPr>
        <w:t>Lee, M. T., &amp; Raschke, R. L. (2016). Understanding employee motivation and</w:t>
      </w:r>
      <w:r>
        <w:rPr>
          <w:rFonts w:eastAsia="Calibri" w:cs="Arial"/>
          <w:kern w:val="0"/>
          <w:sz w:val="20"/>
          <w:szCs w:val="20"/>
        </w:rPr>
        <w:t xml:space="preserve"> </w:t>
      </w:r>
      <w:r w:rsidRPr="000312F1">
        <w:rPr>
          <w:rFonts w:eastAsia="Calibri" w:cs="Arial"/>
          <w:kern w:val="0"/>
          <w:sz w:val="20"/>
          <w:szCs w:val="20"/>
        </w:rPr>
        <w:t>organizational performance: Arguments for a set-theoretic approach. Journal of</w:t>
      </w:r>
      <w:r>
        <w:rPr>
          <w:rFonts w:eastAsia="Calibri" w:cs="Arial"/>
          <w:kern w:val="0"/>
          <w:sz w:val="20"/>
          <w:szCs w:val="20"/>
        </w:rPr>
        <w:t xml:space="preserve"> </w:t>
      </w:r>
      <w:r w:rsidRPr="000312F1">
        <w:rPr>
          <w:rFonts w:eastAsia="Calibri" w:cs="Arial"/>
          <w:kern w:val="0"/>
          <w:sz w:val="20"/>
          <w:szCs w:val="20"/>
        </w:rPr>
        <w:t xml:space="preserve">Innovation &amp; Knowledge 1, </w:t>
      </w:r>
      <w:r>
        <w:rPr>
          <w:rFonts w:eastAsia="Calibri" w:cs="Arial"/>
          <w:kern w:val="0"/>
          <w:sz w:val="20"/>
          <w:szCs w:val="20"/>
        </w:rPr>
        <w:t>pp.</w:t>
      </w:r>
      <w:r w:rsidRPr="000312F1">
        <w:rPr>
          <w:rFonts w:eastAsia="Calibri" w:cs="Arial"/>
          <w:kern w:val="0"/>
          <w:sz w:val="20"/>
          <w:szCs w:val="20"/>
        </w:rPr>
        <w:t>162–169</w:t>
      </w:r>
      <w:r>
        <w:rPr>
          <w:rFonts w:eastAsia="Calibri" w:cs="Arial"/>
          <w:kern w:val="0"/>
          <w:sz w:val="20"/>
          <w:szCs w:val="20"/>
        </w:rPr>
        <w:t>.</w:t>
      </w:r>
    </w:p>
    <w:p w14:paraId="2FDABD4D" w14:textId="7C315A6D"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Lin, Y., Kellough, J. (2019). Performance appraisal problems in the public sector: Examining supervisors’ perceptions. Pu</w:t>
      </w:r>
      <w:r w:rsidRPr="004B64D4">
        <w:rPr>
          <w:rFonts w:eastAsia="Calibri" w:cs="Arial"/>
          <w:i/>
          <w:iCs/>
          <w:kern w:val="0"/>
          <w:sz w:val="20"/>
          <w:szCs w:val="20"/>
        </w:rPr>
        <w:t>blic Personnel Management</w:t>
      </w:r>
      <w:r w:rsidRPr="004B64D4">
        <w:rPr>
          <w:rFonts w:eastAsia="Calibri" w:cs="Arial"/>
          <w:kern w:val="0"/>
          <w:sz w:val="20"/>
          <w:szCs w:val="20"/>
        </w:rPr>
        <w:t xml:space="preserve">, 48(2), </w:t>
      </w:r>
      <w:r w:rsidR="0054592E" w:rsidRPr="004B64D4">
        <w:rPr>
          <w:rFonts w:eastAsia="Calibri" w:cs="Arial"/>
          <w:kern w:val="0"/>
          <w:sz w:val="20"/>
          <w:szCs w:val="20"/>
        </w:rPr>
        <w:t xml:space="preserve">pp </w:t>
      </w:r>
      <w:r w:rsidRPr="004B64D4">
        <w:rPr>
          <w:rFonts w:eastAsia="Calibri" w:cs="Arial"/>
          <w:kern w:val="0"/>
          <w:sz w:val="20"/>
          <w:szCs w:val="20"/>
        </w:rPr>
        <w:t>179-202.https://doi.org/10.1177/0091026018801045</w:t>
      </w:r>
    </w:p>
    <w:p w14:paraId="1516658E" w14:textId="4114DD93" w:rsidR="000312F1" w:rsidRDefault="000312F1" w:rsidP="000312F1">
      <w:pPr>
        <w:spacing w:line="240" w:lineRule="auto"/>
        <w:rPr>
          <w:sz w:val="20"/>
          <w:szCs w:val="20"/>
        </w:rPr>
      </w:pPr>
      <w:r w:rsidRPr="000312F1">
        <w:rPr>
          <w:sz w:val="20"/>
          <w:szCs w:val="20"/>
        </w:rPr>
        <w:t>Locke, E. A., &amp; Latham, G. P. (2002). Building a practically useful theory of goal-setting</w:t>
      </w:r>
      <w:r>
        <w:rPr>
          <w:sz w:val="20"/>
          <w:szCs w:val="20"/>
        </w:rPr>
        <w:t xml:space="preserve"> </w:t>
      </w:r>
      <w:r w:rsidRPr="000312F1">
        <w:rPr>
          <w:sz w:val="20"/>
          <w:szCs w:val="20"/>
        </w:rPr>
        <w:t xml:space="preserve">and task motivation: A 35-year odyssey. </w:t>
      </w:r>
      <w:r w:rsidRPr="000312F1">
        <w:rPr>
          <w:i/>
          <w:iCs/>
          <w:sz w:val="20"/>
          <w:szCs w:val="20"/>
        </w:rPr>
        <w:t>American Psychologist</w:t>
      </w:r>
      <w:r w:rsidRPr="000312F1">
        <w:rPr>
          <w:sz w:val="20"/>
          <w:szCs w:val="20"/>
        </w:rPr>
        <w:t xml:space="preserve">, 57, </w:t>
      </w:r>
      <w:r>
        <w:rPr>
          <w:sz w:val="20"/>
          <w:szCs w:val="20"/>
        </w:rPr>
        <w:t xml:space="preserve">pp. </w:t>
      </w:r>
      <w:r w:rsidRPr="000312F1">
        <w:rPr>
          <w:sz w:val="20"/>
          <w:szCs w:val="20"/>
        </w:rPr>
        <w:t>705–717</w:t>
      </w:r>
    </w:p>
    <w:p w14:paraId="314C6975" w14:textId="132BDEFE" w:rsidR="00B7455A" w:rsidRPr="004B64D4" w:rsidRDefault="00B7455A" w:rsidP="00BE6935">
      <w:pPr>
        <w:spacing w:line="240" w:lineRule="auto"/>
        <w:rPr>
          <w:rFonts w:eastAsia="Calibri" w:cs="Arial"/>
          <w:kern w:val="0"/>
          <w:sz w:val="20"/>
          <w:szCs w:val="20"/>
        </w:rPr>
      </w:pPr>
      <w:r w:rsidRPr="004B64D4">
        <w:rPr>
          <w:sz w:val="20"/>
          <w:szCs w:val="20"/>
        </w:rPr>
        <w:t xml:space="preserve">Loeb, S., Dynarski, S., McFarland, D., Morris, P., Reardon, S., Reber, S., (2017). Descriptive Analysis in Education: A Guide for Researchers. NCEE 2017-4023. </w:t>
      </w:r>
      <w:r w:rsidRPr="004B64D4">
        <w:rPr>
          <w:i/>
          <w:iCs/>
          <w:sz w:val="20"/>
          <w:szCs w:val="20"/>
        </w:rPr>
        <w:t xml:space="preserve">National </w:t>
      </w:r>
      <w:proofErr w:type="spellStart"/>
      <w:r w:rsidRPr="004B64D4">
        <w:rPr>
          <w:i/>
          <w:iCs/>
          <w:sz w:val="20"/>
          <w:szCs w:val="20"/>
        </w:rPr>
        <w:t>Center</w:t>
      </w:r>
      <w:proofErr w:type="spellEnd"/>
      <w:r w:rsidRPr="004B64D4">
        <w:rPr>
          <w:i/>
          <w:iCs/>
          <w:sz w:val="20"/>
          <w:szCs w:val="20"/>
        </w:rPr>
        <w:t xml:space="preserve"> for Education Evaluation and Regional Assistance</w:t>
      </w:r>
      <w:r w:rsidRPr="004B64D4">
        <w:rPr>
          <w:sz w:val="20"/>
          <w:szCs w:val="20"/>
        </w:rPr>
        <w:t>.</w:t>
      </w:r>
    </w:p>
    <w:p w14:paraId="5F891FBB" w14:textId="3E674D62" w:rsidR="007674B5" w:rsidRPr="004B64D4" w:rsidRDefault="007674B5" w:rsidP="00BE6935">
      <w:pPr>
        <w:spacing w:line="240" w:lineRule="auto"/>
        <w:rPr>
          <w:rFonts w:eastAsia="Calibri" w:cs="Arial"/>
          <w:kern w:val="0"/>
          <w:sz w:val="20"/>
          <w:szCs w:val="20"/>
        </w:rPr>
      </w:pPr>
      <w:r w:rsidRPr="004B64D4">
        <w:rPr>
          <w:rFonts w:cs="Arial"/>
          <w:kern w:val="0"/>
          <w:sz w:val="20"/>
          <w:szCs w:val="20"/>
        </w:rPr>
        <w:t xml:space="preserve">Malina, M. A., Nørreklit, H. S., </w:t>
      </w:r>
      <w:proofErr w:type="spellStart"/>
      <w:r w:rsidRPr="004B64D4">
        <w:rPr>
          <w:rFonts w:cs="Arial"/>
          <w:kern w:val="0"/>
          <w:sz w:val="20"/>
          <w:szCs w:val="20"/>
        </w:rPr>
        <w:t>Selto</w:t>
      </w:r>
      <w:proofErr w:type="spellEnd"/>
      <w:r w:rsidRPr="004B64D4">
        <w:rPr>
          <w:rFonts w:cs="Arial"/>
          <w:kern w:val="0"/>
          <w:sz w:val="20"/>
          <w:szCs w:val="20"/>
        </w:rPr>
        <w:t xml:space="preserve">, F. H. (2011). Lessons Learned: Advantages and Disadvantages of Mixed Method Research. </w:t>
      </w:r>
      <w:r w:rsidRPr="004B64D4">
        <w:rPr>
          <w:rFonts w:cs="Arial"/>
          <w:i/>
          <w:iCs/>
          <w:kern w:val="0"/>
          <w:sz w:val="20"/>
          <w:szCs w:val="20"/>
        </w:rPr>
        <w:t>Qualitative Research in Accounting &amp; Management,</w:t>
      </w:r>
      <w:r w:rsidRPr="004B64D4">
        <w:rPr>
          <w:rFonts w:cs="Arial"/>
          <w:kern w:val="0"/>
          <w:sz w:val="20"/>
          <w:szCs w:val="20"/>
        </w:rPr>
        <w:t xml:space="preserve"> 8(1), pp</w:t>
      </w:r>
      <w:r w:rsidR="0054592E" w:rsidRPr="004B64D4">
        <w:rPr>
          <w:rFonts w:cs="Arial"/>
          <w:kern w:val="0"/>
          <w:sz w:val="20"/>
          <w:szCs w:val="20"/>
        </w:rPr>
        <w:t xml:space="preserve"> </w:t>
      </w:r>
      <w:r w:rsidRPr="004B64D4">
        <w:rPr>
          <w:rFonts w:cs="Arial"/>
          <w:kern w:val="0"/>
          <w:sz w:val="20"/>
          <w:szCs w:val="20"/>
        </w:rPr>
        <w:t>59-71.</w:t>
      </w:r>
    </w:p>
    <w:p w14:paraId="759CFF52" w14:textId="41E1953F" w:rsidR="00377C5B" w:rsidRPr="004B64D4" w:rsidRDefault="00377C5B" w:rsidP="00BE6935">
      <w:pPr>
        <w:spacing w:line="240" w:lineRule="auto"/>
        <w:rPr>
          <w:rFonts w:eastAsia="Times New Roman" w:cs="Arial"/>
          <w:kern w:val="0"/>
          <w:sz w:val="20"/>
          <w:szCs w:val="20"/>
          <w:lang w:eastAsia="en-GB"/>
        </w:rPr>
      </w:pPr>
      <w:r w:rsidRPr="004B64D4">
        <w:rPr>
          <w:rFonts w:eastAsia="Calibri" w:cs="Arial"/>
          <w:kern w:val="0"/>
          <w:sz w:val="20"/>
          <w:szCs w:val="20"/>
        </w:rPr>
        <w:t>Maslov A</w:t>
      </w:r>
      <w:r w:rsidR="0054592E" w:rsidRPr="004B64D4">
        <w:rPr>
          <w:rFonts w:eastAsia="Calibri" w:cs="Arial"/>
          <w:kern w:val="0"/>
          <w:sz w:val="20"/>
          <w:szCs w:val="20"/>
        </w:rPr>
        <w:t>.</w:t>
      </w:r>
      <w:r w:rsidRPr="004B64D4">
        <w:rPr>
          <w:rFonts w:eastAsia="Calibri" w:cs="Arial"/>
          <w:kern w:val="0"/>
          <w:sz w:val="20"/>
          <w:szCs w:val="20"/>
        </w:rPr>
        <w:t xml:space="preserve"> (2015)</w:t>
      </w:r>
      <w:r w:rsidR="0054592E" w:rsidRPr="004B64D4">
        <w:rPr>
          <w:rFonts w:eastAsia="Calibri" w:cs="Arial"/>
          <w:kern w:val="0"/>
          <w:sz w:val="20"/>
          <w:szCs w:val="20"/>
        </w:rPr>
        <w:t>.</w:t>
      </w:r>
      <w:r w:rsidRPr="004B64D4">
        <w:rPr>
          <w:rFonts w:eastAsia="Calibri" w:cs="Arial"/>
          <w:kern w:val="0"/>
          <w:sz w:val="20"/>
          <w:szCs w:val="20"/>
        </w:rPr>
        <w:t xml:space="preserve"> Measuring the Performance of the Police: The Perspective of the Public. Ottawa: Public Safety Canada.</w:t>
      </w:r>
    </w:p>
    <w:p w14:paraId="0A1F4244" w14:textId="484744D7" w:rsidR="000312F1" w:rsidRDefault="000312F1" w:rsidP="000312F1">
      <w:pPr>
        <w:spacing w:before="100" w:beforeAutospacing="1" w:after="100" w:afterAutospacing="1" w:line="240" w:lineRule="auto"/>
        <w:rPr>
          <w:rFonts w:eastAsia="Times New Roman" w:cs="Arial"/>
          <w:kern w:val="0"/>
          <w:sz w:val="20"/>
          <w:szCs w:val="20"/>
          <w:lang w:eastAsia="en-GB"/>
        </w:rPr>
      </w:pPr>
      <w:r w:rsidRPr="000312F1">
        <w:rPr>
          <w:rFonts w:eastAsia="Times New Roman" w:cs="Arial"/>
          <w:kern w:val="0"/>
          <w:sz w:val="20"/>
          <w:szCs w:val="20"/>
          <w:lang w:eastAsia="en-GB"/>
        </w:rPr>
        <w:t xml:space="preserve">Maslow, A. H. (1943). A theory of human motivation. </w:t>
      </w:r>
      <w:r w:rsidRPr="000312F1">
        <w:rPr>
          <w:rFonts w:eastAsia="Times New Roman" w:cs="Arial"/>
          <w:i/>
          <w:iCs/>
          <w:kern w:val="0"/>
          <w:sz w:val="20"/>
          <w:szCs w:val="20"/>
          <w:lang w:eastAsia="en-GB"/>
        </w:rPr>
        <w:t>Psychological Review,</w:t>
      </w:r>
      <w:r w:rsidRPr="000312F1">
        <w:rPr>
          <w:rFonts w:eastAsia="Times New Roman" w:cs="Arial"/>
          <w:kern w:val="0"/>
          <w:sz w:val="20"/>
          <w:szCs w:val="20"/>
          <w:lang w:eastAsia="en-GB"/>
        </w:rPr>
        <w:t xml:space="preserve"> 50(4), </w:t>
      </w:r>
      <w:r>
        <w:rPr>
          <w:rFonts w:eastAsia="Times New Roman" w:cs="Arial"/>
          <w:kern w:val="0"/>
          <w:sz w:val="20"/>
          <w:szCs w:val="20"/>
          <w:lang w:eastAsia="en-GB"/>
        </w:rPr>
        <w:t xml:space="preserve">pp. </w:t>
      </w:r>
      <w:r w:rsidRPr="000312F1">
        <w:rPr>
          <w:rFonts w:eastAsia="Times New Roman" w:cs="Arial"/>
          <w:kern w:val="0"/>
          <w:sz w:val="20"/>
          <w:szCs w:val="20"/>
          <w:lang w:eastAsia="en-GB"/>
        </w:rPr>
        <w:t>370–396.</w:t>
      </w:r>
    </w:p>
    <w:p w14:paraId="22FBF084" w14:textId="58853A6D" w:rsidR="00377C5B" w:rsidRPr="004B64D4" w:rsidRDefault="00377C5B" w:rsidP="00BE6935">
      <w:pPr>
        <w:spacing w:before="100" w:beforeAutospacing="1" w:after="100" w:afterAutospacing="1" w:line="240" w:lineRule="auto"/>
        <w:rPr>
          <w:rFonts w:eastAsia="Times New Roman" w:cs="Arial"/>
          <w:kern w:val="0"/>
          <w:sz w:val="20"/>
          <w:szCs w:val="20"/>
          <w:lang w:eastAsia="en-GB"/>
        </w:rPr>
      </w:pPr>
      <w:r w:rsidRPr="004B64D4">
        <w:rPr>
          <w:rFonts w:eastAsia="Times New Roman" w:cs="Arial"/>
          <w:kern w:val="0"/>
          <w:sz w:val="20"/>
          <w:szCs w:val="20"/>
          <w:lang w:eastAsia="en-GB"/>
        </w:rPr>
        <w:t>Mathers N, Fox N., Hunn A. (2007)</w:t>
      </w:r>
      <w:r w:rsidR="0054592E" w:rsidRPr="004B64D4">
        <w:rPr>
          <w:rFonts w:eastAsia="Times New Roman" w:cs="Arial"/>
          <w:kern w:val="0"/>
          <w:sz w:val="20"/>
          <w:szCs w:val="20"/>
          <w:lang w:eastAsia="en-GB"/>
        </w:rPr>
        <w:t>.</w:t>
      </w:r>
      <w:r w:rsidRPr="004B64D4">
        <w:rPr>
          <w:rFonts w:eastAsia="Times New Roman" w:cs="Arial"/>
          <w:kern w:val="0"/>
          <w:sz w:val="20"/>
          <w:szCs w:val="20"/>
          <w:lang w:eastAsia="en-GB"/>
        </w:rPr>
        <w:t xml:space="preserve"> Surveys and Questionnaires. The NIHR RDS for the East Midlands / Yorkshire &amp; the Humber.</w:t>
      </w:r>
    </w:p>
    <w:p w14:paraId="52B61AFC" w14:textId="72F6F389" w:rsidR="004238B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Mazerolle, L., Antrobus, E., Bennett, S.,</w:t>
      </w:r>
      <w:r w:rsidR="0054592E" w:rsidRPr="004B64D4">
        <w:rPr>
          <w:rFonts w:eastAsia="Calibri" w:cs="Arial"/>
          <w:kern w:val="0"/>
          <w:sz w:val="20"/>
          <w:szCs w:val="20"/>
        </w:rPr>
        <w:t xml:space="preserve"> </w:t>
      </w:r>
      <w:r w:rsidRPr="004B64D4">
        <w:rPr>
          <w:rFonts w:eastAsia="Calibri" w:cs="Arial"/>
          <w:kern w:val="0"/>
          <w:sz w:val="20"/>
          <w:szCs w:val="20"/>
        </w:rPr>
        <w:t xml:space="preserve">Tyler, T. R. (2019). Shaping the Police: The Impact of </w:t>
      </w:r>
      <w:r w:rsidR="001A1400" w:rsidRPr="001A1400">
        <w:rPr>
          <w:rFonts w:eastAsia="Calibri" w:cs="Arial"/>
          <w:kern w:val="0"/>
          <w:sz w:val="20"/>
          <w:szCs w:val="20"/>
        </w:rPr>
        <w:t xml:space="preserve">Negative Public Attitudes and Procedural Justice on Police Performance. </w:t>
      </w:r>
      <w:r w:rsidR="001A1400" w:rsidRPr="001A1400">
        <w:rPr>
          <w:rFonts w:eastAsia="Calibri" w:cs="Arial"/>
          <w:i/>
          <w:iCs/>
          <w:kern w:val="0"/>
          <w:sz w:val="20"/>
          <w:szCs w:val="20"/>
        </w:rPr>
        <w:t>Policing: A Journal of Policy and Practice</w:t>
      </w:r>
      <w:r w:rsidR="001A1400" w:rsidRPr="001A1400">
        <w:rPr>
          <w:rFonts w:eastAsia="Calibri" w:cs="Arial"/>
          <w:kern w:val="0"/>
          <w:sz w:val="20"/>
          <w:szCs w:val="20"/>
        </w:rPr>
        <w:t>, 13(2), pp. 121-134.</w:t>
      </w:r>
    </w:p>
    <w:p w14:paraId="0F5B1321" w14:textId="1BF52716" w:rsidR="00F07276" w:rsidRPr="00F07276" w:rsidRDefault="00F07276" w:rsidP="00BE6935">
      <w:pPr>
        <w:spacing w:line="240" w:lineRule="auto"/>
        <w:rPr>
          <w:sz w:val="20"/>
          <w:szCs w:val="20"/>
        </w:rPr>
      </w:pPr>
      <w:r w:rsidRPr="00F07276">
        <w:rPr>
          <w:sz w:val="20"/>
          <w:szCs w:val="20"/>
        </w:rPr>
        <w:t xml:space="preserve">McCusker, </w:t>
      </w:r>
      <w:proofErr w:type="spellStart"/>
      <w:r w:rsidRPr="00F07276">
        <w:rPr>
          <w:sz w:val="20"/>
          <w:szCs w:val="20"/>
        </w:rPr>
        <w:t>K.,Gunaydin</w:t>
      </w:r>
      <w:proofErr w:type="spellEnd"/>
      <w:r w:rsidRPr="00F07276">
        <w:rPr>
          <w:sz w:val="20"/>
          <w:szCs w:val="20"/>
        </w:rPr>
        <w:t>, S. (2015). Research using qualitative, quantitative or</w:t>
      </w:r>
      <w:r w:rsidRPr="00F07276">
        <w:rPr>
          <w:sz w:val="20"/>
          <w:szCs w:val="20"/>
        </w:rPr>
        <w:t xml:space="preserve"> </w:t>
      </w:r>
      <w:r w:rsidRPr="00F07276">
        <w:rPr>
          <w:sz w:val="20"/>
          <w:szCs w:val="20"/>
        </w:rPr>
        <w:t>mixed methods and choice based on the research. </w:t>
      </w:r>
      <w:r w:rsidRPr="00F07276">
        <w:rPr>
          <w:i/>
          <w:iCs/>
          <w:sz w:val="20"/>
          <w:szCs w:val="20"/>
        </w:rPr>
        <w:t>Perfusion</w:t>
      </w:r>
      <w:r w:rsidRPr="00F07276">
        <w:rPr>
          <w:sz w:val="20"/>
          <w:szCs w:val="20"/>
        </w:rPr>
        <w:t>, </w:t>
      </w:r>
      <w:r w:rsidRPr="00F07276">
        <w:rPr>
          <w:i/>
          <w:iCs/>
          <w:sz w:val="20"/>
          <w:szCs w:val="20"/>
        </w:rPr>
        <w:t>30</w:t>
      </w:r>
      <w:r w:rsidRPr="00F07276">
        <w:rPr>
          <w:sz w:val="20"/>
          <w:szCs w:val="20"/>
        </w:rPr>
        <w:t xml:space="preserve">(7), </w:t>
      </w:r>
      <w:r w:rsidRPr="00F07276">
        <w:rPr>
          <w:sz w:val="20"/>
          <w:szCs w:val="20"/>
        </w:rPr>
        <w:t xml:space="preserve">pp. </w:t>
      </w:r>
      <w:r w:rsidRPr="00F07276">
        <w:rPr>
          <w:sz w:val="20"/>
          <w:szCs w:val="20"/>
        </w:rPr>
        <w:t>537-542.</w:t>
      </w:r>
    </w:p>
    <w:p w14:paraId="520E56E8" w14:textId="35977B1F"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Mcleod</w:t>
      </w:r>
      <w:proofErr w:type="spellEnd"/>
      <w:r w:rsidRPr="004B64D4">
        <w:rPr>
          <w:rFonts w:eastAsia="Calibri" w:cs="Arial"/>
          <w:color w:val="000000"/>
          <w:kern w:val="0"/>
          <w:sz w:val="20"/>
          <w:szCs w:val="20"/>
        </w:rPr>
        <w:t xml:space="preserve"> S. (2023)</w:t>
      </w:r>
      <w:r w:rsidR="004238BB" w:rsidRPr="004B64D4">
        <w:rPr>
          <w:rFonts w:eastAsia="Calibri" w:cs="Arial"/>
          <w:color w:val="000000"/>
          <w:kern w:val="0"/>
          <w:sz w:val="20"/>
          <w:szCs w:val="20"/>
        </w:rPr>
        <w:t>.</w:t>
      </w:r>
      <w:r w:rsidRPr="004B64D4">
        <w:rPr>
          <w:rFonts w:eastAsia="Calibri" w:cs="Arial"/>
          <w:color w:val="000000"/>
          <w:kern w:val="0"/>
          <w:sz w:val="20"/>
          <w:szCs w:val="20"/>
        </w:rPr>
        <w:t xml:space="preserve"> </w:t>
      </w:r>
      <w:r w:rsidRPr="004B64D4">
        <w:rPr>
          <w:rFonts w:eastAsia="Calibri" w:cs="Arial"/>
          <w:kern w:val="0"/>
          <w:sz w:val="20"/>
          <w:szCs w:val="20"/>
        </w:rPr>
        <w:t xml:space="preserve">Maslow’s Hierarchy of Needs Theory. Simply Psychology. Available at: https://simplypsychology.org/maslow.html (Accessed 23.01.2024). </w:t>
      </w:r>
    </w:p>
    <w:p w14:paraId="7DD4477A" w14:textId="37BD4388" w:rsidR="00C37209" w:rsidRPr="00C37209" w:rsidRDefault="00C37209" w:rsidP="00BE6935">
      <w:pPr>
        <w:spacing w:line="240" w:lineRule="auto"/>
        <w:rPr>
          <w:rFonts w:eastAsia="Calibri" w:cs="Arial"/>
          <w:kern w:val="0"/>
          <w:sz w:val="20"/>
          <w:szCs w:val="20"/>
        </w:rPr>
      </w:pPr>
      <w:r w:rsidRPr="00C37209">
        <w:rPr>
          <w:sz w:val="20"/>
          <w:szCs w:val="20"/>
        </w:rPr>
        <w:t xml:space="preserve">Mehta, A.K., </w:t>
      </w:r>
      <w:r>
        <w:rPr>
          <w:sz w:val="20"/>
          <w:szCs w:val="20"/>
        </w:rPr>
        <w:t>(</w:t>
      </w:r>
      <w:r w:rsidRPr="00C37209">
        <w:rPr>
          <w:sz w:val="20"/>
          <w:szCs w:val="20"/>
        </w:rPr>
        <w:t>2014</w:t>
      </w:r>
      <w:r>
        <w:rPr>
          <w:sz w:val="20"/>
          <w:szCs w:val="20"/>
        </w:rPr>
        <w:t>)</w:t>
      </w:r>
      <w:r w:rsidRPr="00C37209">
        <w:rPr>
          <w:sz w:val="20"/>
          <w:szCs w:val="20"/>
        </w:rPr>
        <w:t xml:space="preserve">. Impact of performance appraisal system on employee motivation. </w:t>
      </w:r>
      <w:r w:rsidRPr="00C37209">
        <w:rPr>
          <w:i/>
          <w:iCs/>
          <w:sz w:val="20"/>
          <w:szCs w:val="20"/>
        </w:rPr>
        <w:t>Abhinav Publication</w:t>
      </w:r>
      <w:r w:rsidRPr="00C37209">
        <w:rPr>
          <w:sz w:val="20"/>
          <w:szCs w:val="20"/>
        </w:rPr>
        <w:t xml:space="preserve">, </w:t>
      </w:r>
      <w:r w:rsidRPr="00C37209">
        <w:rPr>
          <w:i/>
          <w:iCs/>
          <w:sz w:val="20"/>
          <w:szCs w:val="20"/>
        </w:rPr>
        <w:t>3</w:t>
      </w:r>
      <w:r w:rsidRPr="00C37209">
        <w:rPr>
          <w:sz w:val="20"/>
          <w:szCs w:val="20"/>
        </w:rPr>
        <w:t>(6).</w:t>
      </w:r>
    </w:p>
    <w:p w14:paraId="7D6C0379" w14:textId="639B71C9" w:rsidR="0058135F" w:rsidRPr="0058135F" w:rsidRDefault="0058135F" w:rsidP="00BE6935">
      <w:pPr>
        <w:spacing w:line="240" w:lineRule="auto"/>
        <w:rPr>
          <w:sz w:val="20"/>
          <w:szCs w:val="20"/>
        </w:rPr>
      </w:pPr>
      <w:r w:rsidRPr="0058135F">
        <w:rPr>
          <w:sz w:val="20"/>
          <w:szCs w:val="20"/>
        </w:rPr>
        <w:t>Miles, M. B., Huberman, A. M., Saldana, J. (2014)</w:t>
      </w:r>
      <w:r>
        <w:rPr>
          <w:sz w:val="20"/>
          <w:szCs w:val="20"/>
        </w:rPr>
        <w:t>.</w:t>
      </w:r>
      <w:r w:rsidRPr="0058135F">
        <w:rPr>
          <w:sz w:val="20"/>
          <w:szCs w:val="20"/>
        </w:rPr>
        <w:t xml:space="preserve"> </w:t>
      </w:r>
      <w:r>
        <w:rPr>
          <w:sz w:val="20"/>
          <w:szCs w:val="20"/>
        </w:rPr>
        <w:t>‘</w:t>
      </w:r>
      <w:r w:rsidRPr="0058135F">
        <w:rPr>
          <w:i/>
          <w:iCs/>
          <w:sz w:val="20"/>
          <w:szCs w:val="20"/>
        </w:rPr>
        <w:t>Qualitative data analysis: A method sourcebook</w:t>
      </w:r>
      <w:r>
        <w:rPr>
          <w:i/>
          <w:iCs/>
          <w:sz w:val="20"/>
          <w:szCs w:val="20"/>
        </w:rPr>
        <w:t>’.</w:t>
      </w:r>
      <w:r w:rsidRPr="0058135F">
        <w:rPr>
          <w:sz w:val="20"/>
          <w:szCs w:val="20"/>
        </w:rPr>
        <w:t xml:space="preserve"> CA, US: Sage Publications.</w:t>
      </w:r>
    </w:p>
    <w:p w14:paraId="393B26D0" w14:textId="0697823D"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Moon, K. (2019). Specificity of performance appraisal feedback, trust in manager, and job attitudes: A serial mediation model. Social Behaviour and Personality: An international journal, 47(6), 1-12. https://doi.org/10.2224/sbp.7567</w:t>
      </w:r>
    </w:p>
    <w:p w14:paraId="2D4CDB7F"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Nardi, P.M., (2018). </w:t>
      </w:r>
      <w:r w:rsidRPr="004B64D4">
        <w:rPr>
          <w:rFonts w:eastAsia="Calibri" w:cs="Arial"/>
          <w:i/>
          <w:iCs/>
          <w:kern w:val="0"/>
          <w:sz w:val="20"/>
          <w:szCs w:val="20"/>
        </w:rPr>
        <w:t>Doing survey research: A guide to quantitative methods</w:t>
      </w:r>
      <w:r w:rsidRPr="004B64D4">
        <w:rPr>
          <w:rFonts w:eastAsia="Calibri" w:cs="Arial"/>
          <w:kern w:val="0"/>
          <w:sz w:val="20"/>
          <w:szCs w:val="20"/>
        </w:rPr>
        <w:t>. Routledge.</w:t>
      </w:r>
    </w:p>
    <w:p w14:paraId="2D299D7F" w14:textId="014029FF" w:rsidR="00C37209" w:rsidRPr="00C37209" w:rsidRDefault="00C37209" w:rsidP="00BE6935">
      <w:pPr>
        <w:spacing w:line="240" w:lineRule="auto"/>
        <w:rPr>
          <w:rFonts w:eastAsia="Calibri" w:cs="Arial"/>
          <w:kern w:val="0"/>
          <w:sz w:val="20"/>
          <w:szCs w:val="20"/>
        </w:rPr>
      </w:pPr>
      <w:proofErr w:type="spellStart"/>
      <w:r w:rsidRPr="00C37209">
        <w:rPr>
          <w:sz w:val="20"/>
          <w:szCs w:val="20"/>
        </w:rPr>
        <w:t>Ojokuku</w:t>
      </w:r>
      <w:proofErr w:type="spellEnd"/>
      <w:r w:rsidRPr="00C37209">
        <w:rPr>
          <w:sz w:val="20"/>
          <w:szCs w:val="20"/>
        </w:rPr>
        <w:t xml:space="preserve">, R.M., </w:t>
      </w:r>
      <w:r>
        <w:rPr>
          <w:sz w:val="20"/>
          <w:szCs w:val="20"/>
        </w:rPr>
        <w:t>(</w:t>
      </w:r>
      <w:r w:rsidRPr="00C37209">
        <w:rPr>
          <w:sz w:val="20"/>
          <w:szCs w:val="20"/>
        </w:rPr>
        <w:t>2013</w:t>
      </w:r>
      <w:r>
        <w:rPr>
          <w:sz w:val="20"/>
          <w:szCs w:val="20"/>
        </w:rPr>
        <w:t>)</w:t>
      </w:r>
      <w:r w:rsidRPr="00C37209">
        <w:rPr>
          <w:sz w:val="20"/>
          <w:szCs w:val="20"/>
        </w:rPr>
        <w:t xml:space="preserve">. Effect of performance appraisal system on motivation and performance of academics in Nigerian public universities. </w:t>
      </w:r>
      <w:r w:rsidRPr="00C37209">
        <w:rPr>
          <w:i/>
          <w:iCs/>
          <w:sz w:val="20"/>
          <w:szCs w:val="20"/>
        </w:rPr>
        <w:t>Australian journal of business and management research</w:t>
      </w:r>
      <w:r w:rsidRPr="00C37209">
        <w:rPr>
          <w:sz w:val="20"/>
          <w:szCs w:val="20"/>
        </w:rPr>
        <w:t xml:space="preserve">, </w:t>
      </w:r>
      <w:r w:rsidRPr="00C37209">
        <w:rPr>
          <w:i/>
          <w:iCs/>
          <w:sz w:val="20"/>
          <w:szCs w:val="20"/>
        </w:rPr>
        <w:t>3</w:t>
      </w:r>
      <w:r w:rsidRPr="00C37209">
        <w:rPr>
          <w:sz w:val="20"/>
          <w:szCs w:val="20"/>
        </w:rPr>
        <w:t>(3), p.20.</w:t>
      </w:r>
    </w:p>
    <w:p w14:paraId="788D5A1F" w14:textId="2CE375C4" w:rsidR="00377C5B" w:rsidRPr="004B64D4"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Paoline</w:t>
      </w:r>
      <w:proofErr w:type="spellEnd"/>
      <w:r w:rsidRPr="004B64D4">
        <w:rPr>
          <w:rFonts w:eastAsia="Calibri" w:cs="Arial"/>
          <w:kern w:val="0"/>
          <w:sz w:val="20"/>
          <w:szCs w:val="20"/>
        </w:rPr>
        <w:t xml:space="preserve">, E. A., Terrill, W. (2007). Police education, experience, and the use of force. </w:t>
      </w:r>
      <w:r w:rsidRPr="004B64D4">
        <w:rPr>
          <w:rFonts w:eastAsia="Calibri" w:cs="Arial"/>
          <w:i/>
          <w:iCs/>
          <w:kern w:val="0"/>
          <w:sz w:val="20"/>
          <w:szCs w:val="20"/>
        </w:rPr>
        <w:t xml:space="preserve">Criminal Justice and </w:t>
      </w:r>
      <w:proofErr w:type="spellStart"/>
      <w:r w:rsidRPr="004B64D4">
        <w:rPr>
          <w:rFonts w:eastAsia="Calibri" w:cs="Arial"/>
          <w:i/>
          <w:iCs/>
          <w:kern w:val="0"/>
          <w:sz w:val="20"/>
          <w:szCs w:val="20"/>
        </w:rPr>
        <w:t>Behavior</w:t>
      </w:r>
      <w:proofErr w:type="spellEnd"/>
      <w:r w:rsidRPr="004B64D4">
        <w:rPr>
          <w:rFonts w:eastAsia="Calibri" w:cs="Arial"/>
          <w:kern w:val="0"/>
          <w:sz w:val="20"/>
          <w:szCs w:val="20"/>
        </w:rPr>
        <w:t xml:space="preserve">, 34(2), </w:t>
      </w:r>
      <w:r w:rsidR="004238BB" w:rsidRPr="004B64D4">
        <w:rPr>
          <w:rFonts w:eastAsia="Calibri" w:cs="Arial"/>
          <w:kern w:val="0"/>
          <w:sz w:val="20"/>
          <w:szCs w:val="20"/>
        </w:rPr>
        <w:t xml:space="preserve">pp </w:t>
      </w:r>
      <w:r w:rsidRPr="004B64D4">
        <w:rPr>
          <w:rFonts w:eastAsia="Calibri" w:cs="Arial"/>
          <w:kern w:val="0"/>
          <w:sz w:val="20"/>
          <w:szCs w:val="20"/>
        </w:rPr>
        <w:t>179-196.</w:t>
      </w:r>
    </w:p>
    <w:p w14:paraId="61C73FEF" w14:textId="3BAD765C" w:rsidR="00377C5B" w:rsidRPr="004B64D4" w:rsidRDefault="00377C5B" w:rsidP="00BE6935">
      <w:pPr>
        <w:spacing w:line="240" w:lineRule="auto"/>
        <w:rPr>
          <w:rFonts w:eastAsia="Calibri" w:cs="Arial"/>
          <w:i/>
          <w:iCs/>
          <w:kern w:val="0"/>
          <w:sz w:val="20"/>
          <w:szCs w:val="20"/>
          <w:lang w:eastAsia="en-GB"/>
        </w:rPr>
      </w:pPr>
      <w:r w:rsidRPr="004B64D4">
        <w:rPr>
          <w:rFonts w:eastAsia="Calibri" w:cs="Arial"/>
          <w:kern w:val="0"/>
          <w:sz w:val="20"/>
          <w:szCs w:val="20"/>
          <w:lang w:eastAsia="en-GB"/>
        </w:rPr>
        <w:t>Parkinson J.,D., (2012)</w:t>
      </w:r>
      <w:r w:rsidR="004238BB" w:rsidRPr="004B64D4">
        <w:rPr>
          <w:rFonts w:eastAsia="Calibri" w:cs="Arial"/>
          <w:kern w:val="0"/>
          <w:sz w:val="20"/>
          <w:szCs w:val="20"/>
          <w:lang w:eastAsia="en-GB"/>
        </w:rPr>
        <w:t>.</w:t>
      </w:r>
      <w:r w:rsidRPr="004B64D4">
        <w:rPr>
          <w:rFonts w:eastAsia="Calibri" w:cs="Arial"/>
          <w:i/>
          <w:iCs/>
          <w:kern w:val="0"/>
          <w:sz w:val="20"/>
          <w:szCs w:val="20"/>
          <w:lang w:eastAsia="en-GB"/>
        </w:rPr>
        <w:t xml:space="preserve"> Managing Police Performance in England and Wales: Intended and Unintended Consequences. </w:t>
      </w:r>
      <w:r w:rsidRPr="004B64D4">
        <w:rPr>
          <w:rFonts w:eastAsia="Calibri" w:cs="Arial"/>
          <w:kern w:val="0"/>
          <w:sz w:val="20"/>
          <w:szCs w:val="20"/>
          <w:lang w:eastAsia="en-GB"/>
        </w:rPr>
        <w:t>University of Cambridge. MA Dissertation.</w:t>
      </w:r>
    </w:p>
    <w:p w14:paraId="4263542C" w14:textId="3223EC0A" w:rsidR="0031273D" w:rsidRPr="004B64D4" w:rsidRDefault="00377C5B" w:rsidP="00BE6935">
      <w:pPr>
        <w:spacing w:line="240" w:lineRule="auto"/>
        <w:rPr>
          <w:rStyle w:val="markedcontent"/>
          <w:rFonts w:eastAsia="Calibri" w:cs="Arial"/>
          <w:kern w:val="0"/>
          <w:sz w:val="20"/>
          <w:szCs w:val="20"/>
        </w:rPr>
      </w:pPr>
      <w:r w:rsidRPr="004B64D4">
        <w:rPr>
          <w:rFonts w:eastAsia="Calibri" w:cs="Arial"/>
          <w:kern w:val="0"/>
          <w:sz w:val="20"/>
          <w:szCs w:val="20"/>
        </w:rPr>
        <w:t>Patton, M. Q. (1990</w:t>
      </w:r>
      <w:r w:rsidRPr="004B64D4">
        <w:rPr>
          <w:rFonts w:eastAsia="Calibri" w:cs="Arial"/>
          <w:i/>
          <w:iCs/>
          <w:kern w:val="0"/>
          <w:sz w:val="20"/>
          <w:szCs w:val="20"/>
        </w:rPr>
        <w:t>). Qualitative evaluation and research methods</w:t>
      </w:r>
      <w:r w:rsidRPr="004B64D4">
        <w:rPr>
          <w:rFonts w:eastAsia="Calibri" w:cs="Arial"/>
          <w:kern w:val="0"/>
          <w:sz w:val="20"/>
          <w:szCs w:val="20"/>
        </w:rPr>
        <w:t xml:space="preserve"> (2nd ed.). </w:t>
      </w:r>
      <w:r w:rsidR="00B840F2" w:rsidRPr="004B64D4">
        <w:rPr>
          <w:rFonts w:eastAsia="Calibri" w:cs="Arial"/>
          <w:kern w:val="0"/>
          <w:sz w:val="20"/>
          <w:szCs w:val="20"/>
        </w:rPr>
        <w:t>Washington</w:t>
      </w:r>
      <w:r w:rsidRPr="004B64D4">
        <w:rPr>
          <w:rFonts w:eastAsia="Calibri" w:cs="Arial"/>
          <w:kern w:val="0"/>
          <w:sz w:val="20"/>
          <w:szCs w:val="20"/>
        </w:rPr>
        <w:t>: Sage</w:t>
      </w:r>
      <w:r w:rsidR="00B840F2" w:rsidRPr="004B64D4">
        <w:rPr>
          <w:rFonts w:eastAsia="Calibri" w:cs="Arial"/>
          <w:kern w:val="0"/>
          <w:sz w:val="20"/>
          <w:szCs w:val="20"/>
        </w:rPr>
        <w:t xml:space="preserve"> Publications</w:t>
      </w:r>
      <w:r w:rsidRPr="004B64D4">
        <w:rPr>
          <w:rFonts w:eastAsia="Calibri" w:cs="Arial"/>
          <w:kern w:val="0"/>
          <w:sz w:val="20"/>
          <w:szCs w:val="20"/>
        </w:rPr>
        <w:t>.</w:t>
      </w:r>
    </w:p>
    <w:p w14:paraId="699A82C7" w14:textId="42409365" w:rsidR="00330B54" w:rsidRPr="004B64D4" w:rsidRDefault="00330B54" w:rsidP="00BE6935">
      <w:pPr>
        <w:spacing w:line="240" w:lineRule="auto"/>
        <w:rPr>
          <w:rFonts w:cs="Arial"/>
          <w:sz w:val="20"/>
          <w:szCs w:val="20"/>
        </w:rPr>
      </w:pPr>
      <w:r w:rsidRPr="004B64D4">
        <w:rPr>
          <w:rStyle w:val="markedcontent"/>
          <w:rFonts w:cs="Arial"/>
          <w:sz w:val="20"/>
          <w:szCs w:val="20"/>
        </w:rPr>
        <w:t xml:space="preserve">Perna M., C. (2019). </w:t>
      </w:r>
      <w:r w:rsidRPr="004B64D4">
        <w:rPr>
          <w:rFonts w:cs="Arial"/>
          <w:sz w:val="20"/>
          <w:szCs w:val="20"/>
        </w:rPr>
        <w:t>Give Millennials More Than Annual Performance Reviews. Forbes. Available at: https://www.forbes.com/sites/markcperna/2019/12/17/give-millennials-more-than-annual-performance-reviews/?sh=1f2eead958d4 (accessed 28.02.2024).</w:t>
      </w:r>
    </w:p>
    <w:p w14:paraId="4B00067F" w14:textId="08A27666" w:rsidR="0031273D" w:rsidRDefault="0031273D" w:rsidP="00BE6935">
      <w:pPr>
        <w:tabs>
          <w:tab w:val="left" w:pos="3170"/>
        </w:tabs>
        <w:spacing w:line="240" w:lineRule="auto"/>
        <w:rPr>
          <w:rFonts w:cs="Arial"/>
          <w:sz w:val="20"/>
          <w:szCs w:val="20"/>
        </w:rPr>
      </w:pPr>
      <w:r w:rsidRPr="004B64D4">
        <w:rPr>
          <w:rFonts w:cs="Arial"/>
          <w:sz w:val="20"/>
          <w:szCs w:val="20"/>
        </w:rPr>
        <w:t>Powell J. (2024)</w:t>
      </w:r>
      <w:r w:rsidR="004238BB" w:rsidRPr="004B64D4">
        <w:rPr>
          <w:rFonts w:cs="Arial"/>
          <w:sz w:val="20"/>
          <w:szCs w:val="20"/>
        </w:rPr>
        <w:t>.</w:t>
      </w:r>
      <w:r w:rsidRPr="004B64D4">
        <w:rPr>
          <w:rFonts w:cs="Arial"/>
          <w:sz w:val="20"/>
          <w:szCs w:val="20"/>
        </w:rPr>
        <w:t xml:space="preserve"> Gwent Police Performance Reviews. [HR operational business partner]. Gwent Police.</w:t>
      </w:r>
    </w:p>
    <w:p w14:paraId="24571F2F" w14:textId="5D6FD180" w:rsidR="003C21D3" w:rsidRPr="003C21D3" w:rsidRDefault="003C21D3" w:rsidP="003C21D3">
      <w:pPr>
        <w:spacing w:line="240" w:lineRule="auto"/>
        <w:rPr>
          <w:sz w:val="20"/>
          <w:szCs w:val="20"/>
          <w:lang w:eastAsia="en-GB"/>
        </w:rPr>
      </w:pPr>
      <w:r w:rsidRPr="003C21D3">
        <w:rPr>
          <w:sz w:val="20"/>
          <w:szCs w:val="20"/>
          <w:lang w:eastAsia="en-GB"/>
        </w:rPr>
        <w:t xml:space="preserve">Queirós, A., Faria, D., Almeida, F., (2017). Strengths and limitations of qualitative and quantitative research methods. </w:t>
      </w:r>
      <w:r w:rsidRPr="003C21D3">
        <w:rPr>
          <w:i/>
          <w:iCs/>
          <w:sz w:val="20"/>
          <w:szCs w:val="20"/>
          <w:lang w:eastAsia="en-GB"/>
        </w:rPr>
        <w:t>European Journal of Education Studies.</w:t>
      </w:r>
    </w:p>
    <w:p w14:paraId="54835B00" w14:textId="7E0EE7E9" w:rsidR="00087A75"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Rani A., Sagi S.</w:t>
      </w:r>
      <w:r w:rsidR="004238BB" w:rsidRPr="004B64D4">
        <w:rPr>
          <w:rFonts w:eastAsia="Calibri" w:cs="Arial"/>
          <w:kern w:val="0"/>
          <w:sz w:val="20"/>
          <w:szCs w:val="20"/>
        </w:rPr>
        <w:t xml:space="preserve"> </w:t>
      </w:r>
      <w:r w:rsidRPr="004B64D4">
        <w:rPr>
          <w:rFonts w:eastAsia="Calibri" w:cs="Arial"/>
          <w:kern w:val="0"/>
          <w:sz w:val="20"/>
          <w:szCs w:val="20"/>
        </w:rPr>
        <w:t>(2021)</w:t>
      </w:r>
      <w:r w:rsidR="004238BB" w:rsidRPr="004B64D4">
        <w:rPr>
          <w:rFonts w:eastAsia="Calibri" w:cs="Arial"/>
          <w:kern w:val="0"/>
          <w:sz w:val="20"/>
          <w:szCs w:val="20"/>
        </w:rPr>
        <w:t>.</w:t>
      </w:r>
      <w:r w:rsidRPr="004B64D4">
        <w:rPr>
          <w:rFonts w:eastAsia="Calibri" w:cs="Arial"/>
          <w:i/>
          <w:iCs/>
          <w:kern w:val="0"/>
          <w:sz w:val="20"/>
          <w:szCs w:val="20"/>
        </w:rPr>
        <w:t xml:space="preserve"> </w:t>
      </w:r>
      <w:r w:rsidRPr="004B64D4">
        <w:rPr>
          <w:rFonts w:eastAsia="Calibri" w:cs="Arial"/>
          <w:kern w:val="0"/>
          <w:sz w:val="20"/>
          <w:szCs w:val="20"/>
        </w:rPr>
        <w:t>Relationship between Performance Appraisal and Job Satisfaction among Employees</w:t>
      </w:r>
      <w:r w:rsidRPr="004B64D4">
        <w:rPr>
          <w:rFonts w:eastAsia="Calibri" w:cs="Arial"/>
          <w:i/>
          <w:iCs/>
          <w:kern w:val="0"/>
          <w:sz w:val="20"/>
          <w:szCs w:val="20"/>
        </w:rPr>
        <w:t xml:space="preserve">. International Journal of Creative Research Thoughts, </w:t>
      </w:r>
      <w:r w:rsidRPr="004B64D4">
        <w:rPr>
          <w:rFonts w:eastAsia="Calibri" w:cs="Arial"/>
          <w:kern w:val="0"/>
          <w:sz w:val="20"/>
          <w:szCs w:val="20"/>
        </w:rPr>
        <w:t xml:space="preserve"> 9(11).</w:t>
      </w:r>
    </w:p>
    <w:p w14:paraId="5CA7BE30" w14:textId="6BDB3B6B"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Raziq A.,</w:t>
      </w:r>
      <w:r w:rsidR="004238BB" w:rsidRPr="004B64D4">
        <w:rPr>
          <w:rFonts w:eastAsia="Calibri" w:cs="Arial"/>
          <w:kern w:val="0"/>
          <w:sz w:val="20"/>
          <w:szCs w:val="20"/>
        </w:rPr>
        <w:t xml:space="preserve"> </w:t>
      </w:r>
      <w:proofErr w:type="spellStart"/>
      <w:r w:rsidRPr="004B64D4">
        <w:rPr>
          <w:rFonts w:eastAsia="Calibri" w:cs="Arial"/>
          <w:kern w:val="0"/>
          <w:sz w:val="20"/>
          <w:szCs w:val="20"/>
        </w:rPr>
        <w:t>Maulabakhsh</w:t>
      </w:r>
      <w:proofErr w:type="spellEnd"/>
      <w:r w:rsidRPr="004B64D4">
        <w:rPr>
          <w:rFonts w:eastAsia="Calibri" w:cs="Arial"/>
          <w:kern w:val="0"/>
          <w:sz w:val="20"/>
          <w:szCs w:val="20"/>
        </w:rPr>
        <w:t xml:space="preserve"> R. (2015). Employee performance and job satisfaction: A case study based on police officers of Punjab, </w:t>
      </w:r>
      <w:r w:rsidRPr="004B64D4">
        <w:rPr>
          <w:rFonts w:eastAsia="Calibri" w:cs="Arial"/>
          <w:i/>
          <w:iCs/>
          <w:kern w:val="0"/>
          <w:sz w:val="20"/>
          <w:szCs w:val="20"/>
        </w:rPr>
        <w:t>Pakistan. Journal of Asian Business Strategy</w:t>
      </w:r>
      <w:r w:rsidRPr="004B64D4">
        <w:rPr>
          <w:rFonts w:eastAsia="Calibri" w:cs="Arial"/>
          <w:kern w:val="0"/>
          <w:sz w:val="20"/>
          <w:szCs w:val="20"/>
        </w:rPr>
        <w:t xml:space="preserve">, 5(1), </w:t>
      </w:r>
      <w:r w:rsidR="004238BB" w:rsidRPr="004B64D4">
        <w:rPr>
          <w:rFonts w:eastAsia="Calibri" w:cs="Arial"/>
          <w:kern w:val="0"/>
          <w:sz w:val="20"/>
          <w:szCs w:val="20"/>
        </w:rPr>
        <w:t xml:space="preserve">pp </w:t>
      </w:r>
      <w:r w:rsidRPr="004B64D4">
        <w:rPr>
          <w:rFonts w:eastAsia="Calibri" w:cs="Arial"/>
          <w:kern w:val="0"/>
          <w:sz w:val="20"/>
          <w:szCs w:val="20"/>
        </w:rPr>
        <w:t>29-35.</w:t>
      </w:r>
    </w:p>
    <w:p w14:paraId="7ADE976D" w14:textId="4D87C79B" w:rsidR="0031273D" w:rsidRPr="004B64D4" w:rsidRDefault="0031273D" w:rsidP="00BE6935">
      <w:pPr>
        <w:spacing w:line="240" w:lineRule="auto"/>
        <w:rPr>
          <w:rFonts w:eastAsia="Calibri" w:cs="Arial"/>
          <w:kern w:val="0"/>
          <w:sz w:val="20"/>
          <w:szCs w:val="20"/>
        </w:rPr>
      </w:pPr>
      <w:r w:rsidRPr="004B64D4">
        <w:rPr>
          <w:rFonts w:eastAsia="Calibri" w:cs="Arial"/>
          <w:kern w:val="0"/>
          <w:sz w:val="20"/>
          <w:szCs w:val="20"/>
        </w:rPr>
        <w:t>Richards M. (2024)</w:t>
      </w:r>
      <w:r w:rsidR="004238BB" w:rsidRPr="004B64D4">
        <w:rPr>
          <w:rFonts w:eastAsia="Calibri" w:cs="Arial"/>
          <w:kern w:val="0"/>
          <w:sz w:val="20"/>
          <w:szCs w:val="20"/>
        </w:rPr>
        <w:t>.</w:t>
      </w:r>
      <w:r w:rsidRPr="004B64D4">
        <w:rPr>
          <w:rFonts w:eastAsia="Calibri" w:cs="Arial"/>
          <w:kern w:val="0"/>
          <w:sz w:val="20"/>
          <w:szCs w:val="20"/>
        </w:rPr>
        <w:t xml:space="preserve"> </w:t>
      </w:r>
      <w:r w:rsidR="004238BB" w:rsidRPr="004B64D4">
        <w:rPr>
          <w:rFonts w:eastAsia="Calibri" w:cs="Arial"/>
          <w:kern w:val="0"/>
          <w:sz w:val="20"/>
          <w:szCs w:val="20"/>
        </w:rPr>
        <w:t>The demographic</w:t>
      </w:r>
      <w:r w:rsidRPr="004B64D4">
        <w:rPr>
          <w:rFonts w:eastAsia="Calibri" w:cs="Arial"/>
          <w:kern w:val="0"/>
          <w:sz w:val="20"/>
          <w:szCs w:val="20"/>
        </w:rPr>
        <w:t xml:space="preserve"> of Gwent Police Officers. [</w:t>
      </w:r>
      <w:r w:rsidR="009624D2" w:rsidRPr="004B64D4">
        <w:rPr>
          <w:rFonts w:cs="Arial"/>
          <w:sz w:val="20"/>
          <w:szCs w:val="20"/>
        </w:rPr>
        <w:t>Superintendent] Gwent Police – Special Constables</w:t>
      </w:r>
      <w:r w:rsidR="004238BB" w:rsidRPr="004B64D4">
        <w:rPr>
          <w:rFonts w:cs="Arial"/>
          <w:sz w:val="20"/>
          <w:szCs w:val="20"/>
        </w:rPr>
        <w:t>’</w:t>
      </w:r>
      <w:r w:rsidR="009624D2" w:rsidRPr="004B64D4">
        <w:rPr>
          <w:rFonts w:cs="Arial"/>
          <w:sz w:val="20"/>
          <w:szCs w:val="20"/>
        </w:rPr>
        <w:t xml:space="preserve"> monthly meeting.</w:t>
      </w:r>
    </w:p>
    <w:p w14:paraId="2A3818EC" w14:textId="77686459"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Roberg R.R., Kuykendall J., Novak K., (2002). Police Management, 3</w:t>
      </w:r>
      <w:r w:rsidRPr="004B64D4">
        <w:rPr>
          <w:rFonts w:eastAsia="Calibri" w:cs="Arial"/>
          <w:kern w:val="0"/>
          <w:sz w:val="20"/>
          <w:szCs w:val="20"/>
          <w:vertAlign w:val="superscript"/>
        </w:rPr>
        <w:t>rd</w:t>
      </w:r>
      <w:r w:rsidRPr="004B64D4">
        <w:rPr>
          <w:rFonts w:eastAsia="Calibri" w:cs="Arial"/>
          <w:kern w:val="0"/>
          <w:sz w:val="20"/>
          <w:szCs w:val="20"/>
        </w:rPr>
        <w:t xml:space="preserve"> Edition. Oxford University Press.</w:t>
      </w:r>
    </w:p>
    <w:p w14:paraId="17A2B978" w14:textId="3878AFC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Rollings K., Taylor N., (2008). Measuring police performance in domestic and family violence. </w:t>
      </w:r>
      <w:r w:rsidRPr="004B64D4">
        <w:rPr>
          <w:rFonts w:eastAsia="Calibri" w:cs="Arial"/>
          <w:i/>
          <w:iCs/>
          <w:kern w:val="0"/>
          <w:sz w:val="20"/>
          <w:szCs w:val="20"/>
        </w:rPr>
        <w:t>Trends and issues in crime and criminal justice</w:t>
      </w:r>
      <w:r w:rsidRPr="004B64D4">
        <w:rPr>
          <w:rFonts w:eastAsia="Calibri" w:cs="Arial"/>
          <w:kern w:val="0"/>
          <w:sz w:val="20"/>
          <w:szCs w:val="20"/>
        </w:rPr>
        <w:t xml:space="preserve"> no. 367. Canberra: Australian Institute of Criminology.</w:t>
      </w:r>
    </w:p>
    <w:p w14:paraId="010B3915" w14:textId="548EB3C2" w:rsidR="00087A75" w:rsidRPr="004B64D4" w:rsidRDefault="00087A75" w:rsidP="00BE6935">
      <w:pPr>
        <w:spacing w:line="240" w:lineRule="auto"/>
        <w:rPr>
          <w:rFonts w:cs="Arial"/>
          <w:sz w:val="20"/>
          <w:szCs w:val="20"/>
        </w:rPr>
      </w:pPr>
      <w:proofErr w:type="spellStart"/>
      <w:r w:rsidRPr="004B64D4">
        <w:rPr>
          <w:sz w:val="20"/>
          <w:szCs w:val="20"/>
        </w:rPr>
        <w:t>Rouder</w:t>
      </w:r>
      <w:proofErr w:type="spellEnd"/>
      <w:r w:rsidRPr="004B64D4">
        <w:rPr>
          <w:sz w:val="20"/>
          <w:szCs w:val="20"/>
        </w:rPr>
        <w:t xml:space="preserve"> J., Saucier O., Kinder R., Jans M. (2021). What to Do With All Those Open-Ended Responses? Data Visualization Techniques for Survey Researchers. </w:t>
      </w:r>
      <w:r w:rsidRPr="004B64D4">
        <w:rPr>
          <w:i/>
          <w:iCs/>
          <w:sz w:val="20"/>
          <w:szCs w:val="20"/>
        </w:rPr>
        <w:t>Survey Practice</w:t>
      </w:r>
      <w:r w:rsidRPr="004B64D4">
        <w:rPr>
          <w:sz w:val="20"/>
          <w:szCs w:val="20"/>
        </w:rPr>
        <w:t>, August. https://doi.org/10.29115/SP-2021-0008.</w:t>
      </w:r>
    </w:p>
    <w:p w14:paraId="58B1FEAB" w14:textId="62CD8243" w:rsidR="00377C5B" w:rsidRPr="004B64D4" w:rsidRDefault="00377C5B" w:rsidP="00BE6935">
      <w:pPr>
        <w:spacing w:line="240" w:lineRule="auto"/>
        <w:rPr>
          <w:rFonts w:eastAsia="Calibri" w:cs="Arial"/>
          <w:color w:val="38382C"/>
          <w:kern w:val="0"/>
          <w:sz w:val="20"/>
          <w:szCs w:val="20"/>
        </w:rPr>
      </w:pPr>
      <w:r w:rsidRPr="004B64D4">
        <w:rPr>
          <w:rFonts w:eastAsia="Calibri" w:cs="Arial"/>
          <w:color w:val="38382C"/>
          <w:kern w:val="0"/>
          <w:sz w:val="20"/>
          <w:szCs w:val="20"/>
        </w:rPr>
        <w:t>Ryba, K. (2022)</w:t>
      </w:r>
      <w:r w:rsidR="004238BB" w:rsidRPr="004B64D4">
        <w:rPr>
          <w:rFonts w:eastAsia="Calibri" w:cs="Arial"/>
          <w:color w:val="38382C"/>
          <w:kern w:val="0"/>
          <w:sz w:val="20"/>
          <w:szCs w:val="20"/>
        </w:rPr>
        <w:t>.</w:t>
      </w:r>
      <w:r w:rsidRPr="004B64D4">
        <w:rPr>
          <w:rFonts w:eastAsia="Calibri" w:cs="Arial"/>
          <w:color w:val="38382C"/>
          <w:kern w:val="0"/>
          <w:sz w:val="20"/>
          <w:szCs w:val="20"/>
        </w:rPr>
        <w:t xml:space="preserve"> </w:t>
      </w:r>
      <w:r w:rsidRPr="004B64D4">
        <w:rPr>
          <w:rFonts w:eastAsia="Calibri" w:cs="Arial"/>
          <w:kern w:val="0"/>
          <w:sz w:val="20"/>
          <w:szCs w:val="20"/>
        </w:rPr>
        <w:t>How to Reduce Turnover with an Employee Retention Survey. Quantum Work. Available at https://www.quantumworkplace.com/future-of-work/employee-retention-survey 25.06</w:t>
      </w:r>
      <w:r w:rsidRPr="004B64D4">
        <w:rPr>
          <w:rFonts w:eastAsia="Calibri" w:cs="Arial"/>
          <w:color w:val="38382C"/>
          <w:kern w:val="0"/>
          <w:sz w:val="20"/>
          <w:szCs w:val="20"/>
        </w:rPr>
        <w:t xml:space="preserve"> (accessed 25.10.2023).</w:t>
      </w:r>
    </w:p>
    <w:p w14:paraId="196A7602" w14:textId="6D0D33DF" w:rsidR="00B43216" w:rsidRDefault="00B43216" w:rsidP="00B43216">
      <w:pPr>
        <w:spacing w:line="276" w:lineRule="auto"/>
        <w:rPr>
          <w:sz w:val="20"/>
          <w:szCs w:val="20"/>
        </w:rPr>
      </w:pPr>
      <w:r w:rsidRPr="00B43216">
        <w:rPr>
          <w:sz w:val="20"/>
          <w:szCs w:val="20"/>
        </w:rPr>
        <w:t>Saunders, M. N. (2016). Research methods for business students, (</w:t>
      </w:r>
      <w:r>
        <w:rPr>
          <w:sz w:val="20"/>
          <w:szCs w:val="20"/>
        </w:rPr>
        <w:t>7th</w:t>
      </w:r>
      <w:r w:rsidRPr="00B43216">
        <w:rPr>
          <w:sz w:val="20"/>
          <w:szCs w:val="20"/>
        </w:rPr>
        <w:t xml:space="preserve"> ed.), India: Pearson Education.</w:t>
      </w:r>
    </w:p>
    <w:p w14:paraId="56F0990B" w14:textId="709A5F98" w:rsidR="0058135F" w:rsidRPr="00B43216" w:rsidRDefault="0058135F" w:rsidP="0058135F">
      <w:pPr>
        <w:spacing w:line="240" w:lineRule="auto"/>
        <w:rPr>
          <w:sz w:val="20"/>
          <w:szCs w:val="20"/>
        </w:rPr>
      </w:pPr>
      <w:r w:rsidRPr="0058135F">
        <w:rPr>
          <w:sz w:val="20"/>
          <w:szCs w:val="20"/>
        </w:rPr>
        <w:t xml:space="preserve">Saunders, M., Lewis, P., Thornhill, A. (2009) </w:t>
      </w:r>
      <w:r w:rsidRPr="0058135F">
        <w:rPr>
          <w:sz w:val="20"/>
          <w:szCs w:val="20"/>
        </w:rPr>
        <w:t>‘</w:t>
      </w:r>
      <w:r w:rsidRPr="0058135F">
        <w:rPr>
          <w:sz w:val="20"/>
          <w:szCs w:val="20"/>
        </w:rPr>
        <w:t>Research Methods for Business Students</w:t>
      </w:r>
      <w:r w:rsidRPr="0058135F">
        <w:rPr>
          <w:sz w:val="20"/>
          <w:szCs w:val="20"/>
        </w:rPr>
        <w:t>’</w:t>
      </w:r>
      <w:r w:rsidRPr="0058135F">
        <w:rPr>
          <w:sz w:val="20"/>
          <w:szCs w:val="20"/>
        </w:rPr>
        <w:t xml:space="preserve"> Pearson Education.</w:t>
      </w:r>
    </w:p>
    <w:p w14:paraId="77F2D00A" w14:textId="67433081" w:rsidR="00E23E7E" w:rsidRPr="00E23E7E" w:rsidRDefault="00E23E7E" w:rsidP="00BE6935">
      <w:pPr>
        <w:spacing w:line="240" w:lineRule="auto"/>
        <w:rPr>
          <w:sz w:val="20"/>
          <w:szCs w:val="20"/>
        </w:rPr>
      </w:pPr>
      <w:proofErr w:type="spellStart"/>
      <w:r w:rsidRPr="00E23E7E">
        <w:rPr>
          <w:sz w:val="20"/>
          <w:szCs w:val="20"/>
        </w:rPr>
        <w:t>Scherbaum</w:t>
      </w:r>
      <w:proofErr w:type="spellEnd"/>
      <w:r w:rsidRPr="00E23E7E">
        <w:rPr>
          <w:sz w:val="20"/>
          <w:szCs w:val="20"/>
        </w:rPr>
        <w:t>, C., Shockley, K. (2015)</w:t>
      </w:r>
      <w:r w:rsidRPr="00E23E7E">
        <w:rPr>
          <w:sz w:val="20"/>
          <w:szCs w:val="20"/>
        </w:rPr>
        <w:t xml:space="preserve"> ‘</w:t>
      </w:r>
      <w:r w:rsidRPr="00E23E7E">
        <w:rPr>
          <w:sz w:val="20"/>
          <w:szCs w:val="20"/>
        </w:rPr>
        <w:t>Analysing Quantitative Data for Business and Management Students</w:t>
      </w:r>
      <w:r w:rsidRPr="00E23E7E">
        <w:rPr>
          <w:sz w:val="20"/>
          <w:szCs w:val="20"/>
        </w:rPr>
        <w:t>.’</w:t>
      </w:r>
      <w:r w:rsidRPr="00E23E7E">
        <w:rPr>
          <w:sz w:val="20"/>
          <w:szCs w:val="20"/>
        </w:rPr>
        <w:t xml:space="preserve"> </w:t>
      </w:r>
      <w:r w:rsidRPr="00E23E7E">
        <w:rPr>
          <w:sz w:val="20"/>
          <w:szCs w:val="20"/>
        </w:rPr>
        <w:t xml:space="preserve">London: </w:t>
      </w:r>
      <w:r w:rsidRPr="00E23E7E">
        <w:rPr>
          <w:sz w:val="20"/>
          <w:szCs w:val="20"/>
        </w:rPr>
        <w:t>Sage</w:t>
      </w:r>
      <w:r w:rsidRPr="00E23E7E">
        <w:rPr>
          <w:sz w:val="20"/>
          <w:szCs w:val="20"/>
        </w:rPr>
        <w:t xml:space="preserve"> Publications</w:t>
      </w:r>
      <w:r w:rsidRPr="00E23E7E">
        <w:rPr>
          <w:sz w:val="20"/>
          <w:szCs w:val="20"/>
        </w:rPr>
        <w:t>.</w:t>
      </w:r>
    </w:p>
    <w:p w14:paraId="040FE9D5" w14:textId="460DB885" w:rsidR="0078508A" w:rsidRPr="004B64D4" w:rsidRDefault="0078508A" w:rsidP="00BE6935">
      <w:pPr>
        <w:spacing w:line="240" w:lineRule="auto"/>
        <w:rPr>
          <w:rFonts w:eastAsia="Calibri" w:cs="Arial"/>
          <w:kern w:val="0"/>
          <w:sz w:val="20"/>
          <w:szCs w:val="20"/>
        </w:rPr>
      </w:pPr>
      <w:r w:rsidRPr="004B64D4">
        <w:rPr>
          <w:rFonts w:cs="Arial"/>
          <w:sz w:val="20"/>
          <w:szCs w:val="20"/>
        </w:rPr>
        <w:t>Sekaran U., Bougie, R. (2016). Research Methods for Business: A Skill-Building Approach. 7th Edition</w:t>
      </w:r>
      <w:r w:rsidR="00E23E7E">
        <w:rPr>
          <w:rFonts w:cs="Arial"/>
          <w:sz w:val="20"/>
          <w:szCs w:val="20"/>
        </w:rPr>
        <w:t xml:space="preserve">. </w:t>
      </w:r>
      <w:r w:rsidR="00E23E7E" w:rsidRPr="004B64D4">
        <w:rPr>
          <w:rFonts w:cs="Arial"/>
          <w:sz w:val="20"/>
          <w:szCs w:val="20"/>
        </w:rPr>
        <w:t>West Sussex</w:t>
      </w:r>
      <w:r w:rsidR="00E23E7E">
        <w:rPr>
          <w:rFonts w:cs="Arial"/>
          <w:sz w:val="20"/>
          <w:szCs w:val="20"/>
        </w:rPr>
        <w:t xml:space="preserve">: </w:t>
      </w:r>
      <w:r w:rsidRPr="004B64D4">
        <w:rPr>
          <w:rFonts w:cs="Arial"/>
          <w:sz w:val="20"/>
          <w:szCs w:val="20"/>
        </w:rPr>
        <w:t>Wiley &amp; Sons</w:t>
      </w:r>
      <w:r w:rsidR="00E23E7E">
        <w:rPr>
          <w:rFonts w:cs="Arial"/>
          <w:sz w:val="20"/>
          <w:szCs w:val="20"/>
        </w:rPr>
        <w:t>.</w:t>
      </w:r>
    </w:p>
    <w:p w14:paraId="3F83CA4D" w14:textId="710A50E6" w:rsidR="00377C5B" w:rsidRPr="004B64D4" w:rsidRDefault="00377C5B" w:rsidP="00BE6935">
      <w:pPr>
        <w:spacing w:line="240" w:lineRule="auto"/>
        <w:rPr>
          <w:rFonts w:eastAsia="Calibri" w:cs="Arial"/>
          <w:i/>
          <w:iCs/>
          <w:kern w:val="0"/>
          <w:sz w:val="20"/>
          <w:szCs w:val="20"/>
        </w:rPr>
      </w:pPr>
      <w:r w:rsidRPr="004B64D4">
        <w:rPr>
          <w:rFonts w:eastAsia="Calibri" w:cs="Arial"/>
          <w:kern w:val="0"/>
          <w:sz w:val="20"/>
          <w:szCs w:val="20"/>
        </w:rPr>
        <w:t>Shields, J</w:t>
      </w:r>
      <w:r w:rsidR="004238BB" w:rsidRPr="004B64D4">
        <w:rPr>
          <w:rFonts w:eastAsia="Calibri" w:cs="Arial"/>
          <w:kern w:val="0"/>
          <w:sz w:val="20"/>
          <w:szCs w:val="20"/>
        </w:rPr>
        <w:t>.</w:t>
      </w:r>
      <w:r w:rsidRPr="004B64D4">
        <w:rPr>
          <w:rFonts w:eastAsia="Calibri" w:cs="Arial"/>
          <w:kern w:val="0"/>
          <w:sz w:val="20"/>
          <w:szCs w:val="20"/>
        </w:rPr>
        <w:t xml:space="preserve"> (2007)</w:t>
      </w:r>
      <w:r w:rsidR="004238BB" w:rsidRPr="004B64D4">
        <w:rPr>
          <w:rFonts w:eastAsia="Calibri" w:cs="Arial"/>
          <w:kern w:val="0"/>
          <w:sz w:val="20"/>
          <w:szCs w:val="20"/>
        </w:rPr>
        <w:t>.</w:t>
      </w:r>
      <w:r w:rsidRPr="004B64D4">
        <w:rPr>
          <w:rFonts w:eastAsia="Calibri" w:cs="Arial"/>
          <w:kern w:val="0"/>
          <w:sz w:val="20"/>
          <w:szCs w:val="20"/>
        </w:rPr>
        <w:t xml:space="preserve"> </w:t>
      </w:r>
      <w:r w:rsidRPr="004B64D4">
        <w:rPr>
          <w:rFonts w:eastAsia="Calibri" w:cs="Arial"/>
          <w:i/>
          <w:iCs/>
          <w:kern w:val="0"/>
          <w:sz w:val="20"/>
          <w:szCs w:val="20"/>
        </w:rPr>
        <w:t>Managing Employee Performance and Reward</w:t>
      </w:r>
      <w:r w:rsidRPr="004B64D4">
        <w:rPr>
          <w:rFonts w:eastAsia="Calibri" w:cs="Arial"/>
          <w:kern w:val="0"/>
          <w:sz w:val="20"/>
          <w:szCs w:val="20"/>
        </w:rPr>
        <w:t>, Port Melbourne, Cambridge</w:t>
      </w:r>
      <w:r w:rsidRPr="004B64D4">
        <w:rPr>
          <w:rFonts w:eastAsia="Calibri" w:cs="Arial"/>
          <w:i/>
          <w:iCs/>
          <w:kern w:val="0"/>
          <w:sz w:val="20"/>
          <w:szCs w:val="20"/>
        </w:rPr>
        <w:t xml:space="preserve"> </w:t>
      </w:r>
      <w:r w:rsidRPr="004B64D4">
        <w:rPr>
          <w:rFonts w:eastAsia="SabonLTStd-Roman" w:cs="Arial"/>
          <w:kern w:val="0"/>
          <w:sz w:val="20"/>
          <w:szCs w:val="20"/>
        </w:rPr>
        <w:t>University Press.</w:t>
      </w:r>
    </w:p>
    <w:p w14:paraId="3DF4C031" w14:textId="77777777" w:rsidR="00377C5B" w:rsidRPr="004B64D4" w:rsidRDefault="00377C5B" w:rsidP="00BE6935">
      <w:pPr>
        <w:spacing w:line="240" w:lineRule="auto"/>
        <w:rPr>
          <w:rFonts w:eastAsia="Calibri" w:cs="Arial"/>
          <w:color w:val="000000"/>
          <w:kern w:val="0"/>
          <w:sz w:val="20"/>
          <w:szCs w:val="20"/>
        </w:rPr>
      </w:pPr>
      <w:r w:rsidRPr="004B64D4">
        <w:rPr>
          <w:rFonts w:eastAsia="Calibri" w:cs="Arial"/>
          <w:color w:val="000000"/>
          <w:kern w:val="0"/>
          <w:sz w:val="20"/>
          <w:szCs w:val="20"/>
        </w:rPr>
        <w:t xml:space="preserve">Smith, J. (2020). Enhancing Organizational Performance: The Significance of Key Performance Indicators, </w:t>
      </w:r>
      <w:r w:rsidRPr="004B64D4">
        <w:rPr>
          <w:rFonts w:eastAsia="Calibri" w:cs="Arial"/>
          <w:i/>
          <w:iCs/>
          <w:color w:val="000000"/>
          <w:kern w:val="0"/>
          <w:sz w:val="20"/>
          <w:szCs w:val="20"/>
        </w:rPr>
        <w:t>Journal of Business Management</w:t>
      </w:r>
      <w:r w:rsidRPr="004B64D4">
        <w:rPr>
          <w:rFonts w:eastAsia="Calibri" w:cs="Arial"/>
          <w:color w:val="000000"/>
          <w:kern w:val="0"/>
          <w:sz w:val="20"/>
          <w:szCs w:val="20"/>
        </w:rPr>
        <w:t>, 15(2), pp. 45-58.</w:t>
      </w:r>
    </w:p>
    <w:p w14:paraId="717DF7EE" w14:textId="77777777"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lastRenderedPageBreak/>
        <w:t xml:space="preserve">Smith J. (2019). The Role of KPIs in Policing, </w:t>
      </w:r>
      <w:r w:rsidRPr="004B64D4">
        <w:rPr>
          <w:rFonts w:eastAsia="Calibri" w:cs="Arial"/>
          <w:i/>
          <w:iCs/>
          <w:kern w:val="0"/>
          <w:sz w:val="20"/>
          <w:szCs w:val="20"/>
        </w:rPr>
        <w:t>Journal of Law Enforcement</w:t>
      </w:r>
      <w:r w:rsidRPr="004B64D4">
        <w:rPr>
          <w:rFonts w:eastAsia="Calibri" w:cs="Arial"/>
          <w:kern w:val="0"/>
          <w:sz w:val="20"/>
          <w:szCs w:val="20"/>
        </w:rPr>
        <w:t>, 24(3), pp. 45-62.</w:t>
      </w:r>
    </w:p>
    <w:p w14:paraId="6995F6BB" w14:textId="29BA5A05" w:rsidR="004A59DE" w:rsidRPr="004A59DE" w:rsidRDefault="004A59DE" w:rsidP="004A59DE">
      <w:pPr>
        <w:pStyle w:val="NormalWeb"/>
        <w:rPr>
          <w:rFonts w:ascii="Arial" w:hAnsi="Arial" w:cs="Arial"/>
          <w:sz w:val="20"/>
          <w:szCs w:val="20"/>
        </w:rPr>
      </w:pPr>
      <w:r w:rsidRPr="004A59DE">
        <w:rPr>
          <w:rFonts w:ascii="Arial" w:hAnsi="Arial" w:cs="Arial"/>
          <w:sz w:val="20"/>
          <w:szCs w:val="20"/>
        </w:rPr>
        <w:t xml:space="preserve">Society for Human Resource Management (SHRM) (2010). </w:t>
      </w:r>
      <w:r w:rsidRPr="004A59DE">
        <w:rPr>
          <w:rStyle w:val="markedcontent"/>
          <w:rFonts w:ascii="Arial" w:eastAsiaTheme="majorEastAsia" w:hAnsi="Arial" w:cs="Arial"/>
          <w:sz w:val="20"/>
          <w:szCs w:val="20"/>
        </w:rPr>
        <w:t>Performance Management and Appraisal. Available at: https://www.sagepub.com/sites/default/files/upm-binaries/45674_8.pdf (accessed 28.04.2024).</w:t>
      </w:r>
    </w:p>
    <w:p w14:paraId="089D6764" w14:textId="3138C2CD" w:rsidR="00377C5B" w:rsidRPr="004B64D4" w:rsidRDefault="00377C5B" w:rsidP="00BE6935">
      <w:pPr>
        <w:spacing w:line="240" w:lineRule="auto"/>
        <w:rPr>
          <w:rFonts w:eastAsia="Calibri" w:cs="Arial"/>
          <w:kern w:val="0"/>
          <w:sz w:val="20"/>
          <w:szCs w:val="20"/>
          <w:lang w:eastAsia="en-GB"/>
        </w:rPr>
      </w:pPr>
      <w:r w:rsidRPr="004B64D4">
        <w:rPr>
          <w:rFonts w:eastAsia="Calibri" w:cs="Arial"/>
          <w:kern w:val="0"/>
          <w:sz w:val="20"/>
          <w:szCs w:val="20"/>
          <w:lang w:eastAsia="en-GB"/>
        </w:rPr>
        <w:t xml:space="preserve">Sparrow M.K. (2015). Measuring Performance in a Modern Police Organization. </w:t>
      </w:r>
      <w:r w:rsidRPr="004B64D4">
        <w:rPr>
          <w:rFonts w:eastAsia="Calibri" w:cs="Arial"/>
          <w:i/>
          <w:iCs/>
          <w:kern w:val="0"/>
          <w:sz w:val="20"/>
          <w:szCs w:val="20"/>
          <w:lang w:eastAsia="en-GB"/>
        </w:rPr>
        <w:t>New Perspectives in Policing.</w:t>
      </w:r>
    </w:p>
    <w:p w14:paraId="432F0196" w14:textId="5582CA2F" w:rsidR="0013011F" w:rsidRDefault="00377C5B" w:rsidP="00BE6935">
      <w:pPr>
        <w:spacing w:line="240" w:lineRule="auto"/>
        <w:rPr>
          <w:rFonts w:eastAsia="Calibri" w:cs="Arial"/>
          <w:kern w:val="0"/>
          <w:sz w:val="20"/>
          <w:szCs w:val="20"/>
        </w:rPr>
      </w:pPr>
      <w:proofErr w:type="spellStart"/>
      <w:r w:rsidRPr="004B64D4">
        <w:rPr>
          <w:rFonts w:eastAsia="Calibri" w:cs="Arial"/>
          <w:kern w:val="0"/>
          <w:sz w:val="20"/>
          <w:szCs w:val="20"/>
        </w:rPr>
        <w:t>Sriganthan</w:t>
      </w:r>
      <w:proofErr w:type="spellEnd"/>
      <w:r w:rsidRPr="004B64D4">
        <w:rPr>
          <w:rFonts w:eastAsia="Calibri" w:cs="Arial"/>
          <w:kern w:val="0"/>
          <w:sz w:val="20"/>
          <w:szCs w:val="20"/>
        </w:rPr>
        <w:t xml:space="preserve"> A. (2023). Half of employees with poor managers say work negatively impacts their mental health, research finds. CIPD. Available at: https://www.peoplemanagement.co.uk/article/1821838/half-employees-poor-managers-say-work-negatively-impacts-mental-health-research-finds?bulletin=pm-daily&amp;utm_source=mc&amp;utm_medium=email&amp;utm_content=PM_Daily_04052023.https%3a%2f%2fwww.peoplemanagement.co.uk%2farticle%2f1821838%2fhalf-employees-poor-managers-say-work-negatively-impacts-mental-health-research-finds%3fbulletin%3dpm-daily&amp;utm_campaign=7295441&amp;utm_term=8443530 (accessed 04.10.2023).</w:t>
      </w:r>
    </w:p>
    <w:p w14:paraId="49A7F53D" w14:textId="68F946B8" w:rsidR="0013011F" w:rsidRDefault="0013011F" w:rsidP="0013011F">
      <w:pPr>
        <w:spacing w:line="240" w:lineRule="auto"/>
        <w:rPr>
          <w:rFonts w:eastAsia="Calibri" w:cs="Arial"/>
          <w:kern w:val="0"/>
          <w:sz w:val="20"/>
          <w:szCs w:val="20"/>
        </w:rPr>
      </w:pPr>
      <w:r w:rsidRPr="0013011F">
        <w:rPr>
          <w:rFonts w:eastAsia="Calibri" w:cs="Arial"/>
          <w:kern w:val="0"/>
          <w:sz w:val="20"/>
          <w:szCs w:val="20"/>
        </w:rPr>
        <w:t xml:space="preserve">Start, S. (2006). Introduction to Data Analysis Handbook Migrant &amp;amp; Seasonal Head </w:t>
      </w:r>
      <w:r>
        <w:rPr>
          <w:rFonts w:eastAsia="Calibri" w:cs="Arial"/>
          <w:kern w:val="0"/>
          <w:sz w:val="20"/>
          <w:szCs w:val="20"/>
        </w:rPr>
        <w:t>Start Technical</w:t>
      </w:r>
      <w:r w:rsidRPr="0013011F">
        <w:rPr>
          <w:rFonts w:eastAsia="Calibri" w:cs="Arial"/>
          <w:kern w:val="0"/>
          <w:sz w:val="20"/>
          <w:szCs w:val="20"/>
        </w:rPr>
        <w:t xml:space="preserve"> Assistance </w:t>
      </w:r>
      <w:proofErr w:type="spellStart"/>
      <w:r w:rsidRPr="0013011F">
        <w:rPr>
          <w:rFonts w:eastAsia="Calibri" w:cs="Arial"/>
          <w:kern w:val="0"/>
          <w:sz w:val="20"/>
          <w:szCs w:val="20"/>
        </w:rPr>
        <w:t>Center</w:t>
      </w:r>
      <w:proofErr w:type="spellEnd"/>
      <w:r w:rsidRPr="0013011F">
        <w:rPr>
          <w:rFonts w:eastAsia="Calibri" w:cs="Arial"/>
          <w:kern w:val="0"/>
          <w:sz w:val="20"/>
          <w:szCs w:val="20"/>
        </w:rPr>
        <w:t xml:space="preserve"> Academy for Educational Development. </w:t>
      </w:r>
      <w:r w:rsidRPr="0013011F">
        <w:rPr>
          <w:rFonts w:eastAsia="Calibri" w:cs="Arial"/>
          <w:i/>
          <w:iCs/>
          <w:kern w:val="0"/>
          <w:sz w:val="20"/>
          <w:szCs w:val="20"/>
        </w:rPr>
        <w:t>Journal of Academic</w:t>
      </w:r>
      <w:r w:rsidRPr="0013011F">
        <w:rPr>
          <w:rFonts w:eastAsia="Calibri" w:cs="Arial"/>
          <w:kern w:val="0"/>
          <w:sz w:val="20"/>
          <w:szCs w:val="20"/>
        </w:rPr>
        <w:t xml:space="preserve">, 2(3), </w:t>
      </w:r>
      <w:r>
        <w:rPr>
          <w:rFonts w:eastAsia="Calibri" w:cs="Arial"/>
          <w:kern w:val="0"/>
          <w:sz w:val="20"/>
          <w:szCs w:val="20"/>
        </w:rPr>
        <w:t xml:space="preserve">pp </w:t>
      </w:r>
      <w:r w:rsidRPr="0013011F">
        <w:rPr>
          <w:rFonts w:eastAsia="Calibri" w:cs="Arial"/>
          <w:kern w:val="0"/>
          <w:sz w:val="20"/>
          <w:szCs w:val="20"/>
        </w:rPr>
        <w:t>6-8.</w:t>
      </w:r>
    </w:p>
    <w:p w14:paraId="61A72493" w14:textId="3E1AE9D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Sun, H., </w:t>
      </w:r>
      <w:proofErr w:type="spellStart"/>
      <w:r w:rsidRPr="004B64D4">
        <w:rPr>
          <w:rFonts w:eastAsia="Calibri" w:cs="Arial"/>
          <w:kern w:val="0"/>
          <w:sz w:val="20"/>
          <w:szCs w:val="20"/>
        </w:rPr>
        <w:t>Prybutok</w:t>
      </w:r>
      <w:proofErr w:type="spellEnd"/>
      <w:r w:rsidRPr="004B64D4">
        <w:rPr>
          <w:rFonts w:eastAsia="Calibri" w:cs="Arial"/>
          <w:kern w:val="0"/>
          <w:sz w:val="20"/>
          <w:szCs w:val="20"/>
        </w:rPr>
        <w:t>, V. R.</w:t>
      </w:r>
      <w:r w:rsidR="0013011F">
        <w:rPr>
          <w:rFonts w:eastAsia="Calibri" w:cs="Arial"/>
          <w:kern w:val="0"/>
          <w:sz w:val="20"/>
          <w:szCs w:val="20"/>
        </w:rPr>
        <w:t>,</w:t>
      </w:r>
      <w:r w:rsidRPr="004B64D4">
        <w:rPr>
          <w:rFonts w:eastAsia="Calibri" w:cs="Arial"/>
          <w:kern w:val="0"/>
          <w:sz w:val="20"/>
          <w:szCs w:val="20"/>
        </w:rPr>
        <w:t xml:space="preserve"> (2007). The RFID-enabled visibility and security in police performance measurement: A holistic approach. </w:t>
      </w:r>
      <w:r w:rsidRPr="004B64D4">
        <w:rPr>
          <w:rFonts w:eastAsia="Calibri" w:cs="Arial"/>
          <w:i/>
          <w:iCs/>
          <w:kern w:val="0"/>
          <w:sz w:val="20"/>
          <w:szCs w:val="20"/>
        </w:rPr>
        <w:t>Information &amp; Management</w:t>
      </w:r>
      <w:r w:rsidRPr="004B64D4">
        <w:rPr>
          <w:rFonts w:eastAsia="Calibri" w:cs="Arial"/>
          <w:kern w:val="0"/>
          <w:sz w:val="20"/>
          <w:szCs w:val="20"/>
        </w:rPr>
        <w:t>, 44(6), 524-538.</w:t>
      </w:r>
    </w:p>
    <w:p w14:paraId="3F0FB6BF" w14:textId="5F19CD31" w:rsidR="00456CE0" w:rsidRPr="005F3876" w:rsidRDefault="00456CE0" w:rsidP="00456CE0">
      <w:pPr>
        <w:spacing w:line="240" w:lineRule="auto"/>
        <w:rPr>
          <w:sz w:val="20"/>
          <w:szCs w:val="20"/>
        </w:rPr>
      </w:pPr>
      <w:bookmarkStart w:id="95" w:name="_Hlk156468068"/>
      <w:r w:rsidRPr="005F3876">
        <w:rPr>
          <w:sz w:val="20"/>
          <w:szCs w:val="20"/>
        </w:rPr>
        <w:t xml:space="preserve">Swift, L., </w:t>
      </w:r>
      <w:proofErr w:type="spellStart"/>
      <w:r w:rsidRPr="005F3876">
        <w:rPr>
          <w:sz w:val="20"/>
          <w:szCs w:val="20"/>
        </w:rPr>
        <w:t>Piff</w:t>
      </w:r>
      <w:proofErr w:type="spellEnd"/>
      <w:r w:rsidRPr="005F3876">
        <w:rPr>
          <w:sz w:val="20"/>
          <w:szCs w:val="20"/>
        </w:rPr>
        <w:t xml:space="preserve">, S. (2014), </w:t>
      </w:r>
      <w:r w:rsidRPr="005F3876">
        <w:rPr>
          <w:sz w:val="20"/>
          <w:szCs w:val="20"/>
        </w:rPr>
        <w:t>‘</w:t>
      </w:r>
      <w:r w:rsidRPr="005F3876">
        <w:rPr>
          <w:i/>
          <w:iCs/>
          <w:sz w:val="20"/>
          <w:szCs w:val="20"/>
        </w:rPr>
        <w:t>Quantitative methods: for business, management and finance</w:t>
      </w:r>
      <w:r w:rsidRPr="005F3876">
        <w:rPr>
          <w:i/>
          <w:iCs/>
          <w:sz w:val="20"/>
          <w:szCs w:val="20"/>
        </w:rPr>
        <w:t>’</w:t>
      </w:r>
      <w:r w:rsidRPr="005F3876">
        <w:rPr>
          <w:sz w:val="20"/>
          <w:szCs w:val="20"/>
        </w:rPr>
        <w:t xml:space="preserve"> Palgrave Macmillan.</w:t>
      </w:r>
    </w:p>
    <w:p w14:paraId="3C694887" w14:textId="4CA3B2D0" w:rsidR="001B6E58" w:rsidRPr="004B64D4" w:rsidRDefault="001B6E58" w:rsidP="00BE6935">
      <w:pPr>
        <w:spacing w:line="240" w:lineRule="auto"/>
        <w:rPr>
          <w:sz w:val="20"/>
          <w:szCs w:val="20"/>
        </w:rPr>
      </w:pPr>
      <w:proofErr w:type="spellStart"/>
      <w:r w:rsidRPr="004B64D4">
        <w:rPr>
          <w:sz w:val="20"/>
          <w:szCs w:val="20"/>
        </w:rPr>
        <w:t>Taherdoost</w:t>
      </w:r>
      <w:proofErr w:type="spellEnd"/>
      <w:r w:rsidRPr="004B64D4">
        <w:rPr>
          <w:sz w:val="20"/>
          <w:szCs w:val="20"/>
        </w:rPr>
        <w:t xml:space="preserve">, H., (2022). What are different research approaches? Comprehensive Review of Qualitative, quantitative, and mixed method research, their applications, types, and limitations. </w:t>
      </w:r>
      <w:r w:rsidRPr="004B64D4">
        <w:rPr>
          <w:i/>
          <w:iCs/>
          <w:sz w:val="20"/>
          <w:szCs w:val="20"/>
        </w:rPr>
        <w:t>Journal of Management Science &amp; Engineering Research</w:t>
      </w:r>
      <w:r w:rsidRPr="004B64D4">
        <w:rPr>
          <w:sz w:val="20"/>
          <w:szCs w:val="20"/>
        </w:rPr>
        <w:t xml:space="preserve">, </w:t>
      </w:r>
      <w:r w:rsidRPr="004B64D4">
        <w:rPr>
          <w:i/>
          <w:iCs/>
          <w:sz w:val="20"/>
          <w:szCs w:val="20"/>
        </w:rPr>
        <w:t>5</w:t>
      </w:r>
      <w:r w:rsidRPr="004B64D4">
        <w:rPr>
          <w:sz w:val="20"/>
          <w:szCs w:val="20"/>
        </w:rPr>
        <w:t>(1), pp.53-63.</w:t>
      </w:r>
    </w:p>
    <w:p w14:paraId="3D5110C5" w14:textId="2A1DD2A2" w:rsidR="007D1D1F" w:rsidRDefault="005F1992" w:rsidP="007D1D1F">
      <w:pPr>
        <w:spacing w:line="240" w:lineRule="auto"/>
        <w:rPr>
          <w:sz w:val="20"/>
          <w:szCs w:val="20"/>
        </w:rPr>
      </w:pPr>
      <w:proofErr w:type="spellStart"/>
      <w:r w:rsidRPr="004B64D4">
        <w:rPr>
          <w:sz w:val="20"/>
          <w:szCs w:val="20"/>
        </w:rPr>
        <w:t>Taherdoost</w:t>
      </w:r>
      <w:proofErr w:type="spellEnd"/>
      <w:r w:rsidRPr="004B64D4">
        <w:rPr>
          <w:sz w:val="20"/>
          <w:szCs w:val="20"/>
        </w:rPr>
        <w:t>, H., (2022a). Different Types of Data Analysis; Data Analysis Methods and Techniques in Research Projects</w:t>
      </w:r>
      <w:r w:rsidRPr="004B64D4">
        <w:rPr>
          <w:i/>
          <w:iCs/>
          <w:sz w:val="20"/>
          <w:szCs w:val="20"/>
        </w:rPr>
        <w:t>. International Journal of Academic Research in Management</w:t>
      </w:r>
      <w:r w:rsidRPr="004B64D4">
        <w:rPr>
          <w:sz w:val="20"/>
          <w:szCs w:val="20"/>
        </w:rPr>
        <w:t>, 9(1):</w:t>
      </w:r>
      <w:r w:rsidR="007D1D1F" w:rsidRPr="004B64D4">
        <w:rPr>
          <w:sz w:val="20"/>
          <w:szCs w:val="20"/>
        </w:rPr>
        <w:t xml:space="preserve"> </w:t>
      </w:r>
      <w:r w:rsidRPr="004B64D4">
        <w:rPr>
          <w:sz w:val="20"/>
          <w:szCs w:val="20"/>
        </w:rPr>
        <w:t>pp 1-9</w:t>
      </w:r>
      <w:r w:rsidR="007D1D1F" w:rsidRPr="004B64D4">
        <w:rPr>
          <w:sz w:val="20"/>
          <w:szCs w:val="20"/>
        </w:rPr>
        <w:t>.</w:t>
      </w:r>
      <w:r w:rsidRPr="004B64D4">
        <w:rPr>
          <w:sz w:val="20"/>
          <w:szCs w:val="20"/>
        </w:rPr>
        <w:t xml:space="preserve"> </w:t>
      </w:r>
    </w:p>
    <w:p w14:paraId="7D67871B" w14:textId="202C90FF" w:rsidR="003C21D3" w:rsidRPr="004B64D4" w:rsidRDefault="003C21D3" w:rsidP="003C21D3">
      <w:pPr>
        <w:spacing w:line="276" w:lineRule="auto"/>
        <w:rPr>
          <w:sz w:val="20"/>
          <w:szCs w:val="20"/>
          <w:lang w:eastAsia="en-GB"/>
        </w:rPr>
      </w:pPr>
      <w:proofErr w:type="spellStart"/>
      <w:r w:rsidRPr="003C21D3">
        <w:rPr>
          <w:sz w:val="20"/>
          <w:szCs w:val="20"/>
          <w:lang w:eastAsia="en-GB"/>
        </w:rPr>
        <w:t>Taherdoost</w:t>
      </w:r>
      <w:proofErr w:type="spellEnd"/>
      <w:r w:rsidRPr="003C21D3">
        <w:rPr>
          <w:sz w:val="20"/>
          <w:szCs w:val="20"/>
          <w:lang w:eastAsia="en-GB"/>
        </w:rPr>
        <w:t>, H., (2014). Exploratory Factor Analysis; Concepts and Theory. Advances in Applied and Pure Mathematics. pp. 375-382.</w:t>
      </w:r>
    </w:p>
    <w:p w14:paraId="2026D5D3" w14:textId="147DE89A" w:rsidR="007D1D1F" w:rsidRPr="004B64D4" w:rsidRDefault="007D1D1F" w:rsidP="007D1D1F">
      <w:pPr>
        <w:spacing w:line="240" w:lineRule="auto"/>
        <w:rPr>
          <w:rFonts w:ascii="Times New Roman" w:hAnsi="Times New Roman"/>
          <w:sz w:val="20"/>
          <w:szCs w:val="20"/>
        </w:rPr>
      </w:pPr>
      <w:r w:rsidRPr="004B64D4">
        <w:rPr>
          <w:sz w:val="20"/>
          <w:szCs w:val="20"/>
        </w:rPr>
        <w:t xml:space="preserve">The Police Foundation (2024) </w:t>
      </w:r>
      <w:r w:rsidRPr="004B64D4">
        <w:rPr>
          <w:rStyle w:val="text-highlight"/>
          <w:rFonts w:cs="Arial"/>
          <w:sz w:val="20"/>
          <w:szCs w:val="20"/>
        </w:rPr>
        <w:t>Courses for police officers and staff. Available at: https://www.police-foundation.org.uk/events-programme/police-foundation-courses/ (accessed 02.03.2024).</w:t>
      </w:r>
    </w:p>
    <w:p w14:paraId="6C44CF81" w14:textId="3CD498EB" w:rsidR="000D5730" w:rsidRPr="004B64D4" w:rsidRDefault="000D5730" w:rsidP="000D5730">
      <w:pPr>
        <w:autoSpaceDE w:val="0"/>
        <w:autoSpaceDN w:val="0"/>
        <w:adjustRightInd w:val="0"/>
        <w:spacing w:after="0" w:line="240" w:lineRule="auto"/>
        <w:rPr>
          <w:sz w:val="20"/>
          <w:szCs w:val="20"/>
        </w:rPr>
      </w:pPr>
      <w:r w:rsidRPr="004B64D4">
        <w:rPr>
          <w:sz w:val="20"/>
          <w:szCs w:val="20"/>
        </w:rPr>
        <w:t xml:space="preserve">Tiwana, N., Bass, G., Farrell, G. (2015) Police performance measurement: an annotated bibliography. </w:t>
      </w:r>
      <w:r w:rsidRPr="004B64D4">
        <w:rPr>
          <w:i/>
          <w:iCs/>
          <w:sz w:val="20"/>
          <w:szCs w:val="20"/>
        </w:rPr>
        <w:t>Crime Sci</w:t>
      </w:r>
      <w:r w:rsidRPr="004B64D4">
        <w:rPr>
          <w:sz w:val="20"/>
          <w:szCs w:val="20"/>
        </w:rPr>
        <w:t xml:space="preserve"> 4. https://doi.org/10.1186/s40163-014-0011-4.</w:t>
      </w:r>
    </w:p>
    <w:p w14:paraId="7D2690A4" w14:textId="77777777" w:rsidR="000D5730" w:rsidRPr="004B64D4" w:rsidRDefault="000D5730" w:rsidP="000D5730">
      <w:pPr>
        <w:autoSpaceDE w:val="0"/>
        <w:autoSpaceDN w:val="0"/>
        <w:adjustRightInd w:val="0"/>
        <w:spacing w:after="0" w:line="240" w:lineRule="auto"/>
        <w:rPr>
          <w:sz w:val="20"/>
          <w:szCs w:val="20"/>
        </w:rPr>
      </w:pPr>
    </w:p>
    <w:p w14:paraId="6433105D" w14:textId="1CE3DA92"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Toye F. (2015</w:t>
      </w:r>
      <w:bookmarkEnd w:id="95"/>
      <w:r w:rsidRPr="004B64D4">
        <w:rPr>
          <w:rFonts w:eastAsia="Calibri" w:cs="Arial"/>
          <w:kern w:val="0"/>
          <w:sz w:val="20"/>
          <w:szCs w:val="20"/>
        </w:rPr>
        <w:t xml:space="preserve">). Not everything that can be counted counts and not everything that counts can be counted. (attributed to Albert Einstein). </w:t>
      </w:r>
      <w:r w:rsidRPr="004B64D4">
        <w:rPr>
          <w:rFonts w:eastAsia="Calibri" w:cs="Arial"/>
          <w:i/>
          <w:iCs/>
          <w:kern w:val="0"/>
          <w:sz w:val="20"/>
          <w:szCs w:val="20"/>
        </w:rPr>
        <w:t>British Journal of Pain.</w:t>
      </w:r>
      <w:r w:rsidRPr="004B64D4">
        <w:rPr>
          <w:rFonts w:eastAsia="Calibri" w:cs="Arial"/>
          <w:kern w:val="0"/>
          <w:sz w:val="20"/>
          <w:szCs w:val="20"/>
        </w:rPr>
        <w:t xml:space="preserve"> 9(1):7. </w:t>
      </w:r>
      <w:proofErr w:type="spellStart"/>
      <w:r w:rsidRPr="004B64D4">
        <w:rPr>
          <w:rFonts w:eastAsia="Calibri" w:cs="Arial"/>
          <w:kern w:val="0"/>
          <w:sz w:val="20"/>
          <w:szCs w:val="20"/>
        </w:rPr>
        <w:t>doi</w:t>
      </w:r>
      <w:proofErr w:type="spellEnd"/>
      <w:r w:rsidRPr="004B64D4">
        <w:rPr>
          <w:rFonts w:eastAsia="Calibri" w:cs="Arial"/>
          <w:kern w:val="0"/>
          <w:sz w:val="20"/>
          <w:szCs w:val="20"/>
        </w:rPr>
        <w:t xml:space="preserve">: 10.1177/2049463714565569. </w:t>
      </w:r>
    </w:p>
    <w:p w14:paraId="696972A8" w14:textId="0CFCE136" w:rsidR="00601B1E" w:rsidRPr="00601B1E" w:rsidRDefault="00601B1E" w:rsidP="00BE6935">
      <w:pPr>
        <w:spacing w:line="240" w:lineRule="auto"/>
        <w:rPr>
          <w:sz w:val="20"/>
          <w:szCs w:val="20"/>
        </w:rPr>
      </w:pPr>
      <w:r w:rsidRPr="00601B1E">
        <w:rPr>
          <w:sz w:val="20"/>
          <w:szCs w:val="20"/>
        </w:rPr>
        <w:t xml:space="preserve">Venkatesh, V., Brown, S. A., Bala, H. (2013). Bridging the qualitative-quantitative divide: Guidelines for conducting mixed methods research in information systems. </w:t>
      </w:r>
      <w:r w:rsidRPr="00601B1E">
        <w:rPr>
          <w:i/>
          <w:iCs/>
          <w:sz w:val="20"/>
          <w:szCs w:val="20"/>
        </w:rPr>
        <w:t xml:space="preserve">MIS </w:t>
      </w:r>
      <w:r w:rsidRPr="00601B1E">
        <w:rPr>
          <w:i/>
          <w:iCs/>
          <w:sz w:val="20"/>
          <w:szCs w:val="20"/>
        </w:rPr>
        <w:t>Quarterly</w:t>
      </w:r>
      <w:r w:rsidRPr="00601B1E">
        <w:rPr>
          <w:i/>
          <w:iCs/>
          <w:sz w:val="20"/>
          <w:szCs w:val="20"/>
        </w:rPr>
        <w:t>,</w:t>
      </w:r>
      <w:r w:rsidRPr="00601B1E">
        <w:rPr>
          <w:sz w:val="20"/>
          <w:szCs w:val="20"/>
        </w:rPr>
        <w:t xml:space="preserve"> 37(1).</w:t>
      </w:r>
    </w:p>
    <w:p w14:paraId="1607AE62" w14:textId="161CC976"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Violanti, J. M., Andrew, M. E., </w:t>
      </w:r>
      <w:proofErr w:type="spellStart"/>
      <w:r w:rsidRPr="004B64D4">
        <w:rPr>
          <w:rFonts w:eastAsia="Calibri" w:cs="Arial"/>
          <w:kern w:val="0"/>
          <w:sz w:val="20"/>
          <w:szCs w:val="20"/>
        </w:rPr>
        <w:t>Mnatsakanova</w:t>
      </w:r>
      <w:proofErr w:type="spellEnd"/>
      <w:r w:rsidRPr="004B64D4">
        <w:rPr>
          <w:rFonts w:eastAsia="Calibri" w:cs="Arial"/>
          <w:kern w:val="0"/>
          <w:sz w:val="20"/>
          <w:szCs w:val="20"/>
        </w:rPr>
        <w:t>, A., Allison, P., Gu, J. K. (2018). The impact of police</w:t>
      </w:r>
      <w:r w:rsidRPr="004B64D4">
        <w:rPr>
          <w:rFonts w:ascii="Cambria Math" w:eastAsia="Calibri" w:hAnsi="Cambria Math" w:cs="Cambria Math"/>
          <w:kern w:val="0"/>
          <w:sz w:val="20"/>
          <w:szCs w:val="20"/>
        </w:rPr>
        <w:t>‐</w:t>
      </w:r>
      <w:r w:rsidRPr="004B64D4">
        <w:rPr>
          <w:rFonts w:eastAsia="Calibri" w:cs="Arial"/>
          <w:kern w:val="0"/>
          <w:sz w:val="20"/>
          <w:szCs w:val="20"/>
        </w:rPr>
        <w:t xml:space="preserve">specific stressors on the mental health of police officers. </w:t>
      </w:r>
      <w:r w:rsidRPr="004B64D4">
        <w:rPr>
          <w:rFonts w:eastAsia="Calibri" w:cs="Arial"/>
          <w:i/>
          <w:iCs/>
          <w:kern w:val="0"/>
          <w:sz w:val="20"/>
          <w:szCs w:val="20"/>
        </w:rPr>
        <w:t>Journal of Traumatic Stress</w:t>
      </w:r>
      <w:r w:rsidRPr="004B64D4">
        <w:rPr>
          <w:rFonts w:eastAsia="Calibri" w:cs="Arial"/>
          <w:kern w:val="0"/>
          <w:sz w:val="20"/>
          <w:szCs w:val="20"/>
        </w:rPr>
        <w:t xml:space="preserve">, 31(2), </w:t>
      </w:r>
      <w:r w:rsidR="004238BB" w:rsidRPr="004B64D4">
        <w:rPr>
          <w:rFonts w:eastAsia="Calibri" w:cs="Arial"/>
          <w:kern w:val="0"/>
          <w:sz w:val="20"/>
          <w:szCs w:val="20"/>
        </w:rPr>
        <w:t xml:space="preserve">pp </w:t>
      </w:r>
      <w:r w:rsidRPr="004B64D4">
        <w:rPr>
          <w:rFonts w:eastAsia="Calibri" w:cs="Arial"/>
          <w:kern w:val="0"/>
          <w:sz w:val="20"/>
          <w:szCs w:val="20"/>
        </w:rPr>
        <w:t>279-287.</w:t>
      </w:r>
    </w:p>
    <w:p w14:paraId="3FB99CF9" w14:textId="5477CDDE"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Waheed A, Abbas Q, Malik O.F. (2018). Perceptions of Performance Appraisal Quality' and Employee Innovative </w:t>
      </w:r>
      <w:proofErr w:type="spellStart"/>
      <w:r w:rsidRPr="004B64D4">
        <w:rPr>
          <w:rFonts w:eastAsia="Calibri" w:cs="Arial"/>
          <w:kern w:val="0"/>
          <w:sz w:val="20"/>
          <w:szCs w:val="20"/>
        </w:rPr>
        <w:t>Behavior</w:t>
      </w:r>
      <w:proofErr w:type="spellEnd"/>
      <w:r w:rsidRPr="004B64D4">
        <w:rPr>
          <w:rFonts w:eastAsia="Calibri" w:cs="Arial"/>
          <w:kern w:val="0"/>
          <w:sz w:val="20"/>
          <w:szCs w:val="20"/>
        </w:rPr>
        <w:t xml:space="preserve">: Do Psychological Empowerment and 'Perceptions of HRM System Strength' Matter? </w:t>
      </w:r>
      <w:proofErr w:type="spellStart"/>
      <w:r w:rsidRPr="004B64D4">
        <w:rPr>
          <w:rFonts w:eastAsia="Calibri" w:cs="Arial"/>
          <w:kern w:val="0"/>
          <w:sz w:val="20"/>
          <w:szCs w:val="20"/>
        </w:rPr>
        <w:t>Behav</w:t>
      </w:r>
      <w:proofErr w:type="spellEnd"/>
      <w:r w:rsidRPr="004B64D4">
        <w:rPr>
          <w:rFonts w:eastAsia="Calibri" w:cs="Arial"/>
          <w:kern w:val="0"/>
          <w:sz w:val="20"/>
          <w:szCs w:val="20"/>
        </w:rPr>
        <w:t xml:space="preserve"> Sci (Basel).</w:t>
      </w:r>
      <w:r w:rsidR="004238BB" w:rsidRPr="004B64D4">
        <w:rPr>
          <w:rFonts w:eastAsia="Calibri" w:cs="Arial"/>
          <w:kern w:val="0"/>
          <w:sz w:val="20"/>
          <w:szCs w:val="20"/>
        </w:rPr>
        <w:t xml:space="preserve"> </w:t>
      </w:r>
      <w:r w:rsidRPr="004B64D4">
        <w:rPr>
          <w:rFonts w:eastAsia="Calibri" w:cs="Arial"/>
          <w:kern w:val="0"/>
          <w:sz w:val="20"/>
          <w:szCs w:val="20"/>
        </w:rPr>
        <w:t xml:space="preserve">8(12):114. </w:t>
      </w:r>
      <w:proofErr w:type="spellStart"/>
      <w:r w:rsidRPr="004B64D4">
        <w:rPr>
          <w:rFonts w:eastAsia="Calibri" w:cs="Arial"/>
          <w:kern w:val="0"/>
          <w:sz w:val="20"/>
          <w:szCs w:val="20"/>
        </w:rPr>
        <w:t>doi</w:t>
      </w:r>
      <w:proofErr w:type="spellEnd"/>
      <w:r w:rsidRPr="004B64D4">
        <w:rPr>
          <w:rFonts w:eastAsia="Calibri" w:cs="Arial"/>
          <w:kern w:val="0"/>
          <w:sz w:val="20"/>
          <w:szCs w:val="20"/>
        </w:rPr>
        <w:t xml:space="preserve">: 10.3390/bs8120114.https://www.ncbi.nlm.nih.gov/pmc/articles/PMC6315387/ </w:t>
      </w:r>
    </w:p>
    <w:p w14:paraId="4EC7DF36" w14:textId="14A4EA43"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 xml:space="preserve">Wankhade, P. (2011). Performance Management and the UK emergency ambulance service: Unintended consequences of the ambulance response time targets, </w:t>
      </w:r>
      <w:r w:rsidRPr="004B64D4">
        <w:rPr>
          <w:rFonts w:eastAsia="Calibri" w:cs="Arial"/>
          <w:i/>
          <w:iCs/>
          <w:kern w:val="0"/>
          <w:sz w:val="20"/>
          <w:szCs w:val="20"/>
        </w:rPr>
        <w:t>International Journal of Public Sector Management</w:t>
      </w:r>
      <w:r w:rsidRPr="004B64D4">
        <w:rPr>
          <w:rFonts w:eastAsia="Calibri" w:cs="Arial"/>
          <w:kern w:val="0"/>
          <w:sz w:val="20"/>
          <w:szCs w:val="20"/>
        </w:rPr>
        <w:t xml:space="preserve">, 24(5), </w:t>
      </w:r>
      <w:r w:rsidR="004238BB" w:rsidRPr="004B64D4">
        <w:rPr>
          <w:rFonts w:eastAsia="Calibri" w:cs="Arial"/>
          <w:kern w:val="0"/>
          <w:sz w:val="20"/>
          <w:szCs w:val="20"/>
        </w:rPr>
        <w:t xml:space="preserve">pp </w:t>
      </w:r>
      <w:r w:rsidRPr="004B64D4">
        <w:rPr>
          <w:rFonts w:eastAsia="Calibri" w:cs="Arial"/>
          <w:kern w:val="0"/>
          <w:sz w:val="20"/>
          <w:szCs w:val="20"/>
        </w:rPr>
        <w:t>384-402.</w:t>
      </w:r>
    </w:p>
    <w:p w14:paraId="5B612389" w14:textId="605169E9" w:rsidR="00377C5B" w:rsidRPr="004B64D4" w:rsidRDefault="00377C5B" w:rsidP="00BE6935">
      <w:pPr>
        <w:autoSpaceDE w:val="0"/>
        <w:autoSpaceDN w:val="0"/>
        <w:adjustRightInd w:val="0"/>
        <w:spacing w:after="0" w:line="240" w:lineRule="auto"/>
        <w:rPr>
          <w:rFonts w:eastAsia="SabonLTStd-Roman" w:cs="Arial"/>
          <w:kern w:val="0"/>
          <w:sz w:val="20"/>
          <w:szCs w:val="20"/>
        </w:rPr>
      </w:pPr>
      <w:r w:rsidRPr="004B64D4">
        <w:rPr>
          <w:rFonts w:eastAsia="SabonLTStd-Roman" w:cs="Arial"/>
          <w:kern w:val="0"/>
          <w:sz w:val="20"/>
          <w:szCs w:val="20"/>
        </w:rPr>
        <w:lastRenderedPageBreak/>
        <w:t xml:space="preserve">Warren, M. (1972). Performance management: a substitute for supervision, </w:t>
      </w:r>
      <w:r w:rsidRPr="004B64D4">
        <w:rPr>
          <w:rFonts w:eastAsia="SabonLTStd-Roman" w:cs="Arial"/>
          <w:i/>
          <w:iCs/>
          <w:kern w:val="0"/>
          <w:sz w:val="20"/>
          <w:szCs w:val="20"/>
        </w:rPr>
        <w:t>Management Review</w:t>
      </w:r>
      <w:r w:rsidRPr="004B64D4">
        <w:rPr>
          <w:rFonts w:eastAsia="SabonLTStd-Roman" w:cs="Arial"/>
          <w:kern w:val="0"/>
          <w:sz w:val="20"/>
          <w:szCs w:val="20"/>
        </w:rPr>
        <w:t>, pp 28–42.</w:t>
      </w:r>
    </w:p>
    <w:p w14:paraId="291DF0E1" w14:textId="77777777" w:rsidR="00BE6935" w:rsidRPr="004B64D4" w:rsidRDefault="00BE6935" w:rsidP="00BE6935">
      <w:pPr>
        <w:autoSpaceDE w:val="0"/>
        <w:autoSpaceDN w:val="0"/>
        <w:adjustRightInd w:val="0"/>
        <w:spacing w:after="0" w:line="240" w:lineRule="auto"/>
        <w:rPr>
          <w:rFonts w:eastAsia="SabonLTStd-Roman" w:cs="Arial"/>
          <w:kern w:val="0"/>
          <w:sz w:val="20"/>
          <w:szCs w:val="20"/>
        </w:rPr>
      </w:pPr>
    </w:p>
    <w:p w14:paraId="389D1337" w14:textId="7A48A2FF" w:rsidR="00377C5B" w:rsidRPr="004B64D4" w:rsidRDefault="00377C5B" w:rsidP="00BE6935">
      <w:pPr>
        <w:spacing w:line="240" w:lineRule="auto"/>
        <w:rPr>
          <w:rFonts w:eastAsia="Calibri" w:cs="Arial"/>
          <w:kern w:val="0"/>
          <w:sz w:val="20"/>
          <w:szCs w:val="20"/>
        </w:rPr>
      </w:pPr>
      <w:r w:rsidRPr="004B64D4">
        <w:rPr>
          <w:rFonts w:eastAsia="Calibri" w:cs="Arial"/>
          <w:kern w:val="0"/>
          <w:sz w:val="20"/>
          <w:szCs w:val="20"/>
        </w:rPr>
        <w:t>Woolston C. (2019)</w:t>
      </w:r>
      <w:r w:rsidR="004238BB" w:rsidRPr="004B64D4">
        <w:rPr>
          <w:rFonts w:eastAsia="Calibri" w:cs="Arial"/>
          <w:kern w:val="0"/>
          <w:sz w:val="20"/>
          <w:szCs w:val="20"/>
        </w:rPr>
        <w:t>.</w:t>
      </w:r>
      <w:r w:rsidRPr="004B64D4">
        <w:rPr>
          <w:rFonts w:eastAsia="Calibri" w:cs="Arial"/>
          <w:kern w:val="0"/>
          <w:sz w:val="20"/>
          <w:szCs w:val="20"/>
        </w:rPr>
        <w:t xml:space="preserve"> Why appraisals are pointless for most people. BBC NEWS. Available: https://www.bbc.com/worklife/article/20190501-why-appraisals-are-pointless-for-most-people (Accessed 20.1</w:t>
      </w:r>
      <w:r w:rsidR="004A59DE">
        <w:rPr>
          <w:rFonts w:eastAsia="Calibri" w:cs="Arial"/>
          <w:kern w:val="0"/>
          <w:sz w:val="20"/>
          <w:szCs w:val="20"/>
        </w:rPr>
        <w:t>1</w:t>
      </w:r>
      <w:r w:rsidRPr="004B64D4">
        <w:rPr>
          <w:rFonts w:eastAsia="Calibri" w:cs="Arial"/>
          <w:kern w:val="0"/>
          <w:sz w:val="20"/>
          <w:szCs w:val="20"/>
        </w:rPr>
        <w:t>.2023).</w:t>
      </w:r>
    </w:p>
    <w:p w14:paraId="7CF6F3A7" w14:textId="77777777" w:rsidR="00377C5B" w:rsidRPr="004B64D4" w:rsidRDefault="00377C5B" w:rsidP="009670C9">
      <w:pPr>
        <w:pStyle w:val="Heading1"/>
      </w:pPr>
    </w:p>
    <w:p w14:paraId="243D8B58" w14:textId="77777777" w:rsidR="009F39A0" w:rsidRPr="004B64D4" w:rsidRDefault="009F39A0" w:rsidP="009F39A0"/>
    <w:p w14:paraId="190055A9" w14:textId="77777777" w:rsidR="009F1F5E" w:rsidRDefault="009F1F5E" w:rsidP="009670C9"/>
    <w:p w14:paraId="67A38A47" w14:textId="77777777" w:rsidR="006D1116" w:rsidRDefault="006D1116" w:rsidP="009670C9"/>
    <w:p w14:paraId="1B1AF557" w14:textId="77777777" w:rsidR="006D1116" w:rsidRDefault="006D1116" w:rsidP="009670C9"/>
    <w:p w14:paraId="3970CD57" w14:textId="77777777" w:rsidR="006D1116" w:rsidRDefault="006D1116" w:rsidP="009670C9"/>
    <w:p w14:paraId="598EE15B" w14:textId="77777777" w:rsidR="006D1116" w:rsidRDefault="006D1116" w:rsidP="009670C9"/>
    <w:p w14:paraId="214532E6" w14:textId="77777777" w:rsidR="006D1116" w:rsidRDefault="006D1116" w:rsidP="009670C9"/>
    <w:p w14:paraId="7BC04B85" w14:textId="77777777" w:rsidR="006D1116" w:rsidRDefault="006D1116" w:rsidP="009670C9"/>
    <w:p w14:paraId="51EF6717" w14:textId="77777777" w:rsidR="006D1116" w:rsidRDefault="006D1116" w:rsidP="009670C9"/>
    <w:p w14:paraId="2AF26374" w14:textId="77777777" w:rsidR="006D1116" w:rsidRDefault="006D1116" w:rsidP="009670C9"/>
    <w:p w14:paraId="51483BA1" w14:textId="77777777" w:rsidR="006D1116" w:rsidRDefault="006D1116" w:rsidP="009670C9"/>
    <w:p w14:paraId="311C567C" w14:textId="77777777" w:rsidR="006D1116" w:rsidRDefault="006D1116" w:rsidP="009670C9"/>
    <w:p w14:paraId="1E983DF1" w14:textId="77777777" w:rsidR="006D1116" w:rsidRPr="004B64D4" w:rsidRDefault="006D1116" w:rsidP="009670C9"/>
    <w:p w14:paraId="5796081F" w14:textId="28E4B0DE" w:rsidR="00377C5B" w:rsidRPr="004B64D4" w:rsidRDefault="00A567F3" w:rsidP="00B157CC">
      <w:pPr>
        <w:pStyle w:val="Heading1"/>
      </w:pPr>
      <w:bookmarkStart w:id="96" w:name="_Toc166274357"/>
      <w:r>
        <w:t>10</w:t>
      </w:r>
      <w:r w:rsidR="00377C5B" w:rsidRPr="004B64D4">
        <w:t>.0 Appendix</w:t>
      </w:r>
      <w:bookmarkEnd w:id="96"/>
    </w:p>
    <w:p w14:paraId="5C8DFCF4" w14:textId="2D6CA2AF" w:rsidR="00377C5B" w:rsidRPr="00AA1606" w:rsidRDefault="00377C5B" w:rsidP="00AA1606">
      <w:pPr>
        <w:jc w:val="center"/>
        <w:rPr>
          <w:b/>
          <w:bCs/>
          <w:u w:val="single"/>
        </w:rPr>
      </w:pPr>
      <w:r w:rsidRPr="00AA1606">
        <w:rPr>
          <w:b/>
          <w:bCs/>
        </w:rPr>
        <w:t xml:space="preserve">Title:  </w:t>
      </w:r>
      <w:r w:rsidR="00AA1606" w:rsidRPr="00AA1606">
        <w:rPr>
          <w:b/>
          <w:bCs/>
          <w:i/>
          <w:iCs/>
        </w:rPr>
        <w:t>‘Gwent Police Officers' Perspectives on Quality of Performance Reviews' and Equity in Key Performance Indicators.’</w:t>
      </w:r>
    </w:p>
    <w:p w14:paraId="4E2DFFB2" w14:textId="77777777" w:rsidR="00377C5B" w:rsidRPr="00AA1606" w:rsidRDefault="00377C5B" w:rsidP="003068AB">
      <w:pPr>
        <w:spacing w:after="0"/>
        <w:rPr>
          <w:rFonts w:eastAsia="Times New Roman" w:cs="Arial"/>
          <w:lang w:eastAsia="en-GB"/>
        </w:rPr>
      </w:pPr>
      <w:r w:rsidRPr="00AA1606">
        <w:rPr>
          <w:rFonts w:eastAsia="Times New Roman" w:cs="Arial"/>
          <w:lang w:eastAsia="en-GB"/>
        </w:rPr>
        <w:t xml:space="preserve">Dear participant, </w:t>
      </w:r>
    </w:p>
    <w:p w14:paraId="55B72E73"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Your feedback is important for the research on various aspects related to performance reviews, Key Performance Indicators (KPIs), and their impact on motivation. Your insights are crucial in shaping a more effective and tailored approach to performance assessments at Gwent Police. The findings of the research will be presented in the MA dissertation submitted to the University of Wales Trinity Saint David in May 2024.</w:t>
      </w:r>
    </w:p>
    <w:p w14:paraId="6F7DC2FF" w14:textId="77777777" w:rsidR="00377C5B" w:rsidRPr="00AA1606" w:rsidRDefault="00377C5B" w:rsidP="003068AB">
      <w:pPr>
        <w:spacing w:before="100" w:beforeAutospacing="1" w:after="100" w:afterAutospacing="1"/>
        <w:rPr>
          <w:rFonts w:eastAsia="Times New Roman" w:cs="Arial"/>
          <w:lang w:eastAsia="en-GB"/>
        </w:rPr>
      </w:pPr>
      <w:r w:rsidRPr="00AA1606">
        <w:rPr>
          <w:rFonts w:eastAsia="Times New Roman" w:cs="Arial"/>
          <w:u w:val="single"/>
          <w:lang w:eastAsia="en-GB"/>
        </w:rPr>
        <w:t>Questionnaire Structure:</w:t>
      </w:r>
    </w:p>
    <w:p w14:paraId="46AEACF1" w14:textId="77777777" w:rsidR="00377C5B" w:rsidRPr="004B64D4" w:rsidRDefault="00377C5B" w:rsidP="003068AB">
      <w:pPr>
        <w:spacing w:before="100" w:beforeAutospacing="1" w:after="100" w:afterAutospacing="1"/>
        <w:rPr>
          <w:rFonts w:eastAsia="Times New Roman" w:cs="Arial"/>
          <w:lang w:eastAsia="en-GB"/>
        </w:rPr>
      </w:pPr>
      <w:r w:rsidRPr="004B64D4">
        <w:rPr>
          <w:rFonts w:eastAsia="Times New Roman" w:cs="Arial"/>
          <w:lang w:eastAsia="en-GB"/>
        </w:rPr>
        <w:t xml:space="preserve">The questionnaire contains mostly closed questions and should take approximately 5-10 minutes to complete. </w:t>
      </w:r>
    </w:p>
    <w:p w14:paraId="362D8094"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Demographic Information:</w:t>
      </w:r>
    </w:p>
    <w:p w14:paraId="0AAA7E3E"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lastRenderedPageBreak/>
        <w:t>To better understand the diverse perspectives within the force, the questionnaire begins with a section focusing on demographic details. This helps ensure a comprehensive representation of experiences and viewpoints.</w:t>
      </w:r>
    </w:p>
    <w:p w14:paraId="49B9C725"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Performance Review Questions:</w:t>
      </w:r>
    </w:p>
    <w:p w14:paraId="7719C03D" w14:textId="77777777" w:rsidR="00377C5B" w:rsidRDefault="00377C5B" w:rsidP="003068AB">
      <w:pPr>
        <w:spacing w:after="0"/>
        <w:rPr>
          <w:rFonts w:eastAsia="Times New Roman" w:cs="Arial"/>
          <w:lang w:eastAsia="en-GB"/>
        </w:rPr>
      </w:pPr>
      <w:r w:rsidRPr="004B64D4">
        <w:rPr>
          <w:rFonts w:eastAsia="Times New Roman" w:cs="Arial"/>
          <w:lang w:eastAsia="en-GB"/>
        </w:rPr>
        <w:t>This section delves into your preferences and experiences with performance reviews. Your input will shed light on the effectiveness of the current review process, and your preferred frequency.</w:t>
      </w:r>
    </w:p>
    <w:p w14:paraId="28B72145" w14:textId="77777777" w:rsidR="00886CBE" w:rsidRDefault="00886CBE" w:rsidP="003068AB">
      <w:pPr>
        <w:spacing w:after="0"/>
        <w:rPr>
          <w:rFonts w:eastAsia="Times New Roman" w:cs="Arial"/>
          <w:lang w:eastAsia="en-GB"/>
        </w:rPr>
      </w:pPr>
    </w:p>
    <w:p w14:paraId="28D46927" w14:textId="77777777" w:rsidR="00886CBE" w:rsidRPr="004B64D4" w:rsidRDefault="00886CBE" w:rsidP="003068AB">
      <w:pPr>
        <w:spacing w:after="0"/>
        <w:rPr>
          <w:rFonts w:eastAsia="Times New Roman" w:cs="Arial"/>
          <w:lang w:eastAsia="en-GB"/>
        </w:rPr>
      </w:pPr>
    </w:p>
    <w:p w14:paraId="31F0D048"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Key Performance Indicators (KPIs) Questions:</w:t>
      </w:r>
    </w:p>
    <w:p w14:paraId="7E733830"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This section explores your views on the existing KPIs and how they align with the daily demands of your role. Your feedback will contribute to the evaluation of the relevance and practicality of current KPIs.</w:t>
      </w:r>
    </w:p>
    <w:p w14:paraId="253F8811" w14:textId="77777777" w:rsidR="00377C5B" w:rsidRPr="004B64D4" w:rsidRDefault="00377C5B" w:rsidP="003068AB">
      <w:pPr>
        <w:spacing w:after="0"/>
        <w:rPr>
          <w:rFonts w:eastAsia="Times New Roman" w:cs="Arial"/>
          <w:lang w:eastAsia="en-GB"/>
        </w:rPr>
      </w:pPr>
      <w:r w:rsidRPr="004B64D4">
        <w:rPr>
          <w:rFonts w:eastAsia="Times New Roman" w:cs="Arial"/>
          <w:u w:val="single"/>
          <w:lang w:eastAsia="en-GB"/>
        </w:rPr>
        <w:t>Impact on Motivation:</w:t>
      </w:r>
    </w:p>
    <w:p w14:paraId="1153CD1E"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Understanding the connection between performance reviews, KPIs, and your motivation is vital. This section focuses on how these factors influence your motivation levels and well-being within the force. </w:t>
      </w:r>
    </w:p>
    <w:p w14:paraId="56F0C2AD" w14:textId="77777777" w:rsidR="00377C5B" w:rsidRPr="004B64D4" w:rsidRDefault="00377C5B" w:rsidP="003068AB">
      <w:pPr>
        <w:spacing w:after="0"/>
        <w:rPr>
          <w:rFonts w:eastAsia="Times New Roman" w:cs="Arial"/>
          <w:lang w:eastAsia="en-GB"/>
        </w:rPr>
      </w:pPr>
    </w:p>
    <w:p w14:paraId="6D694B53" w14:textId="77777777" w:rsidR="00377C5B" w:rsidRPr="004B64D4" w:rsidRDefault="00377C5B" w:rsidP="003068AB">
      <w:pPr>
        <w:spacing w:after="0"/>
        <w:rPr>
          <w:rFonts w:eastAsia="Times New Roman" w:cs="Arial"/>
          <w:lang w:eastAsia="en-GB"/>
        </w:rPr>
      </w:pPr>
      <w:r w:rsidRPr="004B64D4">
        <w:rPr>
          <w:rFonts w:eastAsia="Times New Roman" w:cs="Arial"/>
          <w:lang w:eastAsia="en-GB"/>
        </w:rPr>
        <w:t xml:space="preserve">The questionnaire will enable the collection of insights and perceptions from employees regarding performance reviews. The research project will develop recommendations to improve performance review processes at Gwent Police. </w:t>
      </w:r>
    </w:p>
    <w:p w14:paraId="7B7B9F3E" w14:textId="77777777" w:rsidR="00377C5B" w:rsidRPr="004B64D4" w:rsidRDefault="00377C5B" w:rsidP="001B5D9C">
      <w:pPr>
        <w:spacing w:line="360" w:lineRule="auto"/>
        <w:rPr>
          <w:rFonts w:cs="Arial"/>
          <w:u w:val="single"/>
        </w:rPr>
      </w:pPr>
      <w:r w:rsidRPr="004B64D4">
        <w:rPr>
          <w:rFonts w:cs="Arial"/>
          <w:u w:val="single"/>
        </w:rPr>
        <w:t xml:space="preserve">Confidentiality </w:t>
      </w:r>
    </w:p>
    <w:p w14:paraId="50990389" w14:textId="77777777" w:rsidR="00377C5B" w:rsidRPr="004B64D4" w:rsidRDefault="00377C5B" w:rsidP="00740B3A">
      <w:r w:rsidRPr="004B64D4">
        <w:rPr>
          <w:rStyle w:val="text-format-content"/>
          <w:rFonts w:cs="Arial"/>
        </w:rPr>
        <w:t>All data collected in the study will be used solely for the academic research project and remain strictly confidential</w:t>
      </w:r>
      <w:r w:rsidRPr="004B64D4">
        <w:rPr>
          <w:rStyle w:val="hscoswrapper"/>
          <w:rFonts w:cs="Arial"/>
          <w:color w:val="38382C"/>
        </w:rPr>
        <w:t>.</w:t>
      </w:r>
      <w:r w:rsidRPr="004B64D4">
        <w:rPr>
          <w:rStyle w:val="text-format-content"/>
          <w:rFonts w:cs="Arial"/>
        </w:rPr>
        <w:t xml:space="preserve"> The responses will remain anonymous, and</w:t>
      </w:r>
      <w:r w:rsidRPr="004B64D4">
        <w:rPr>
          <w:rStyle w:val="hscoswrapper"/>
          <w:rFonts w:cs="Arial"/>
          <w:color w:val="38382C"/>
        </w:rPr>
        <w:t xml:space="preserve"> individuals participating in this research will not be identified. </w:t>
      </w:r>
      <w:r w:rsidRPr="004B64D4">
        <w:rPr>
          <w:rFonts w:eastAsia="Times New Roman"/>
          <w:lang w:eastAsia="en-GB"/>
        </w:rPr>
        <w:t xml:space="preserve">You can withdraw your </w:t>
      </w:r>
      <w:r w:rsidRPr="004B64D4">
        <w:rPr>
          <w:rFonts w:eastAsia="Times New Roman"/>
          <w:lang w:eastAsia="en-GB"/>
        </w:rPr>
        <w:lastRenderedPageBreak/>
        <w:t xml:space="preserve">participation in this research at any time. </w:t>
      </w:r>
      <w:r w:rsidRPr="004B64D4">
        <w:rPr>
          <w:rStyle w:val="text-format-content"/>
          <w:rFonts w:cs="Arial"/>
        </w:rPr>
        <w:t xml:space="preserve">Your data's processing, storage, and destruction will comply with the Data Protection Act 1998. </w:t>
      </w:r>
      <w:r w:rsidRPr="004B64D4">
        <w:rPr>
          <w:rFonts w:eastAsia="Times New Roman"/>
          <w:lang w:eastAsia="en-GB"/>
        </w:rPr>
        <w:t>There will be no follow-up once you complete the questionnaire.</w:t>
      </w:r>
    </w:p>
    <w:p w14:paraId="19297BE8" w14:textId="77777777" w:rsidR="00377C5B" w:rsidRPr="004B64D4" w:rsidRDefault="00377C5B" w:rsidP="00F418B1">
      <w:pPr>
        <w:rPr>
          <w:rFonts w:eastAsia="Times New Roman" w:cs="Arial"/>
          <w:lang w:eastAsia="en-GB"/>
        </w:rPr>
      </w:pPr>
      <w:r w:rsidRPr="004B64D4">
        <w:rPr>
          <w:rStyle w:val="text-format-content"/>
          <w:rFonts w:cs="Arial"/>
          <w:u w:val="single"/>
        </w:rPr>
        <w:t>Expenses and payments</w:t>
      </w:r>
      <w:r w:rsidRPr="004B64D4">
        <w:rPr>
          <w:rFonts w:cs="Arial"/>
        </w:rPr>
        <w:br/>
      </w:r>
      <w:r w:rsidRPr="004B64D4">
        <w:rPr>
          <w:lang w:eastAsia="en-GB"/>
        </w:rPr>
        <w:t>There will be no expenses covered for taking part in this study. However, I greatly appreciate the time taken, as your answers will assist me in completing my research.</w:t>
      </w:r>
    </w:p>
    <w:p w14:paraId="678344A7" w14:textId="77777777" w:rsidR="00377C5B" w:rsidRPr="004B64D4" w:rsidRDefault="00377C5B" w:rsidP="00740B3A">
      <w:pPr>
        <w:rPr>
          <w:rFonts w:cs="Arial"/>
        </w:rPr>
      </w:pPr>
      <w:r w:rsidRPr="004B64D4">
        <w:t xml:space="preserve">Provide your email address to receive a copy of the final report. If you have any questions or encounter difficulties while filling out this survey, feel free to contact the researcher, Katarzyna Kolowrocka, via email </w:t>
      </w:r>
      <w:r w:rsidRPr="004B64D4">
        <w:rPr>
          <w:rStyle w:val="text-format-content"/>
          <w:rFonts w:cs="Arial"/>
        </w:rPr>
        <w:t xml:space="preserve">at </w:t>
      </w:r>
      <w:hyperlink r:id="rId58" w:history="1">
        <w:r w:rsidRPr="004B64D4">
          <w:rPr>
            <w:rStyle w:val="Hyperlink"/>
            <w:rFonts w:cs="Arial"/>
          </w:rPr>
          <w:t>1805961@student.uwtsd.ac.uk</w:t>
        </w:r>
      </w:hyperlink>
    </w:p>
    <w:p w14:paraId="31ED9E8C" w14:textId="77777777" w:rsidR="00377C5B" w:rsidRPr="004B64D4" w:rsidRDefault="00377C5B" w:rsidP="005C64DC">
      <w:pPr>
        <w:spacing w:line="360" w:lineRule="auto"/>
      </w:pPr>
      <w:r w:rsidRPr="004B64D4">
        <w:rPr>
          <w:lang w:eastAsia="en-GB"/>
        </w:rPr>
        <w:t>1. I confirm that I have read and understood the above information for the research project.  </w:t>
      </w:r>
    </w:p>
    <w:p w14:paraId="03E83F93" w14:textId="338110CA"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75160E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6.3pt;height:14.2pt" o:ole="">
            <v:imagedata r:id="rId59" o:title=""/>
          </v:shape>
          <w:control r:id="rId60" w:name="DefaultOcxName10" w:shapeid="_x0000_i1042"/>
        </w:object>
      </w:r>
      <w:r w:rsidRPr="004B64D4">
        <w:rPr>
          <w:rFonts w:eastAsia="Times New Roman" w:cs="Arial"/>
          <w:lang w:eastAsia="en-GB"/>
        </w:rPr>
        <w:t>Yes</w:t>
      </w:r>
    </w:p>
    <w:p w14:paraId="7FDB8E4A" w14:textId="4E0E40F4"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6A3096FD">
          <v:shape id="_x0000_i1045" type="#_x0000_t75" style="width:16.3pt;height:14.2pt" o:ole="">
            <v:imagedata r:id="rId59" o:title=""/>
          </v:shape>
          <w:control r:id="rId61" w:name="DefaultOcxName15" w:shapeid="_x0000_i1045"/>
        </w:object>
      </w:r>
      <w:r w:rsidRPr="004B64D4">
        <w:rPr>
          <w:rFonts w:eastAsia="Times New Roman" w:cs="Arial"/>
          <w:lang w:eastAsia="en-GB"/>
        </w:rPr>
        <w:t>No</w:t>
      </w:r>
    </w:p>
    <w:p w14:paraId="24EEAD50" w14:textId="77777777" w:rsidR="00377C5B" w:rsidRPr="004B64D4" w:rsidRDefault="00377C5B" w:rsidP="00BB0C19">
      <w:pPr>
        <w:spacing w:after="0" w:line="360" w:lineRule="auto"/>
        <w:rPr>
          <w:rFonts w:eastAsia="Times New Roman" w:cs="Arial"/>
          <w:lang w:eastAsia="en-GB"/>
        </w:rPr>
      </w:pPr>
    </w:p>
    <w:p w14:paraId="737B966C" w14:textId="77777777" w:rsidR="00377C5B" w:rsidRPr="004B64D4" w:rsidRDefault="00377C5B" w:rsidP="00BB0C19">
      <w:pPr>
        <w:spacing w:after="0" w:line="360" w:lineRule="auto"/>
        <w:rPr>
          <w:rFonts w:eastAsia="Times New Roman" w:cs="Arial"/>
          <w:lang w:eastAsia="en-GB"/>
        </w:rPr>
      </w:pPr>
      <w:r w:rsidRPr="004B64D4">
        <w:rPr>
          <w:rFonts w:eastAsia="Times New Roman" w:cs="Arial"/>
          <w:lang w:eastAsia="en-GB"/>
        </w:rPr>
        <w:t>2. I understand that my participation is voluntary and that I can withdraw anytime.</w:t>
      </w:r>
    </w:p>
    <w:p w14:paraId="6746AE8F" w14:textId="77777777" w:rsidR="00377C5B" w:rsidRPr="004B64D4" w:rsidRDefault="00377C5B" w:rsidP="00BB0C19">
      <w:pPr>
        <w:spacing w:after="0" w:line="360" w:lineRule="auto"/>
        <w:rPr>
          <w:rFonts w:eastAsia="Times New Roman" w:cs="Arial"/>
          <w:lang w:eastAsia="en-GB"/>
        </w:rPr>
      </w:pPr>
    </w:p>
    <w:p w14:paraId="1DA39192" w14:textId="1A01E22E"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651D4618">
          <v:shape id="_x0000_i1048" type="#_x0000_t75" style="width:16.3pt;height:14.2pt" o:ole="">
            <v:imagedata r:id="rId59" o:title=""/>
          </v:shape>
          <w:control r:id="rId62" w:name="DefaultOcxName22" w:shapeid="_x0000_i1048"/>
        </w:object>
      </w:r>
      <w:r w:rsidRPr="004B64D4">
        <w:rPr>
          <w:rFonts w:eastAsia="Times New Roman" w:cs="Arial"/>
          <w:lang w:eastAsia="en-GB"/>
        </w:rPr>
        <w:t>Yes</w:t>
      </w:r>
    </w:p>
    <w:p w14:paraId="27145DEA" w14:textId="6CAC40EB"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2F16ECEC">
          <v:shape id="_x0000_i1051" type="#_x0000_t75" style="width:16.3pt;height:14.2pt" o:ole="">
            <v:imagedata r:id="rId59" o:title=""/>
          </v:shape>
          <w:control r:id="rId63" w:name="DefaultOcxName32" w:shapeid="_x0000_i1051"/>
        </w:object>
      </w:r>
      <w:r w:rsidRPr="004B64D4">
        <w:rPr>
          <w:rFonts w:eastAsia="Times New Roman" w:cs="Arial"/>
          <w:lang w:eastAsia="en-GB"/>
        </w:rPr>
        <w:t>No</w:t>
      </w:r>
    </w:p>
    <w:p w14:paraId="5363A59C" w14:textId="77777777" w:rsidR="00377C5B" w:rsidRPr="004B64D4" w:rsidRDefault="00377C5B" w:rsidP="00BB0C19">
      <w:pPr>
        <w:spacing w:after="0" w:line="360" w:lineRule="auto"/>
        <w:rPr>
          <w:rFonts w:eastAsia="Times New Roman" w:cs="Arial"/>
          <w:lang w:eastAsia="en-GB"/>
        </w:rPr>
      </w:pPr>
    </w:p>
    <w:p w14:paraId="30D53614" w14:textId="77777777" w:rsidR="00377C5B" w:rsidRPr="004B64D4" w:rsidRDefault="00377C5B" w:rsidP="00BB0C19">
      <w:pPr>
        <w:spacing w:after="0" w:line="360" w:lineRule="auto"/>
        <w:rPr>
          <w:rFonts w:eastAsia="Times New Roman" w:cs="Arial"/>
          <w:lang w:eastAsia="en-GB"/>
        </w:rPr>
      </w:pPr>
      <w:r w:rsidRPr="004B64D4">
        <w:rPr>
          <w:rFonts w:eastAsia="Times New Roman" w:cs="Arial"/>
          <w:lang w:eastAsia="en-GB"/>
        </w:rPr>
        <w:t>3. I agree to take part in this academic study.</w:t>
      </w:r>
    </w:p>
    <w:p w14:paraId="7E886006" w14:textId="77777777" w:rsidR="00377C5B" w:rsidRPr="004B64D4" w:rsidRDefault="00377C5B" w:rsidP="00BB0C19">
      <w:pPr>
        <w:spacing w:after="0" w:line="360" w:lineRule="auto"/>
        <w:rPr>
          <w:rFonts w:eastAsia="Times New Roman" w:cs="Arial"/>
          <w:lang w:eastAsia="en-GB"/>
        </w:rPr>
      </w:pPr>
    </w:p>
    <w:p w14:paraId="50D8C050" w14:textId="7307AE43"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1D8BEA49">
          <v:shape id="_x0000_i1054" type="#_x0000_t75" style="width:16.3pt;height:14.2pt" o:ole="">
            <v:imagedata r:id="rId59" o:title=""/>
          </v:shape>
          <w:control r:id="rId64" w:name="DefaultOcxName61" w:shapeid="_x0000_i1054"/>
        </w:object>
      </w:r>
      <w:r w:rsidRPr="004B64D4">
        <w:rPr>
          <w:rFonts w:eastAsia="Times New Roman" w:cs="Arial"/>
          <w:lang w:eastAsia="en-GB"/>
        </w:rPr>
        <w:t>Yes</w:t>
      </w:r>
    </w:p>
    <w:p w14:paraId="265699E7" w14:textId="6658C15F"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1BA7B01D">
          <v:shape id="_x0000_i1057" type="#_x0000_t75" style="width:16.3pt;height:14.2pt" o:ole="">
            <v:imagedata r:id="rId59" o:title=""/>
          </v:shape>
          <w:control r:id="rId65" w:name="DefaultOcxName71" w:shapeid="_x0000_i1057"/>
        </w:object>
      </w:r>
      <w:r w:rsidRPr="004B64D4">
        <w:rPr>
          <w:rFonts w:eastAsia="Times New Roman" w:cs="Arial"/>
          <w:lang w:eastAsia="en-GB"/>
        </w:rPr>
        <w:t>No</w:t>
      </w:r>
    </w:p>
    <w:p w14:paraId="635AE86A" w14:textId="77777777" w:rsidR="00377C5B" w:rsidRPr="004B64D4" w:rsidRDefault="00377C5B" w:rsidP="00BB0C19">
      <w:pPr>
        <w:spacing w:line="360" w:lineRule="auto"/>
        <w:rPr>
          <w:rFonts w:cs="Arial"/>
        </w:rPr>
      </w:pPr>
    </w:p>
    <w:p w14:paraId="31931EDF" w14:textId="77777777" w:rsidR="00377C5B" w:rsidRPr="004B64D4" w:rsidRDefault="00377C5B" w:rsidP="005C64DC">
      <w:pPr>
        <w:spacing w:before="100" w:beforeAutospacing="1" w:after="100" w:afterAutospacing="1" w:line="360" w:lineRule="auto"/>
        <w:rPr>
          <w:rFonts w:ascii="Times New Roman" w:eastAsia="Times New Roman" w:hAnsi="Times New Roman" w:cs="Times New Roman"/>
          <w:lang w:eastAsia="en-GB"/>
        </w:rPr>
      </w:pPr>
      <w:r w:rsidRPr="004B64D4">
        <w:rPr>
          <w:rFonts w:eastAsia="Times New Roman" w:cs="Arial"/>
          <w:lang w:eastAsia="en-GB"/>
        </w:rPr>
        <w:t xml:space="preserve">4. </w:t>
      </w:r>
      <w:r w:rsidRPr="004B64D4">
        <w:t>I consent to respond based on my personal views and opinions without influence from others.</w:t>
      </w:r>
    </w:p>
    <w:p w14:paraId="74142E38" w14:textId="77777777" w:rsidR="00377C5B" w:rsidRPr="004B64D4" w:rsidRDefault="00377C5B" w:rsidP="00BB0C19">
      <w:pPr>
        <w:spacing w:after="0" w:line="360" w:lineRule="auto"/>
        <w:rPr>
          <w:rFonts w:eastAsia="Times New Roman" w:cs="Arial"/>
          <w:lang w:eastAsia="en-GB"/>
        </w:rPr>
      </w:pPr>
    </w:p>
    <w:p w14:paraId="453E190C" w14:textId="2854819A"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lastRenderedPageBreak/>
        <w:object w:dxaOrig="225" w:dyaOrig="225" w14:anchorId="0B1C07DA">
          <v:shape id="_x0000_i1060" type="#_x0000_t75" style="width:16.3pt;height:14.2pt" o:ole="">
            <v:imagedata r:id="rId59" o:title=""/>
          </v:shape>
          <w:control r:id="rId66" w:name="DefaultOcxName611" w:shapeid="_x0000_i1060"/>
        </w:object>
      </w:r>
      <w:r w:rsidRPr="004B64D4">
        <w:rPr>
          <w:rFonts w:eastAsia="Times New Roman" w:cs="Arial"/>
          <w:lang w:eastAsia="en-GB"/>
        </w:rPr>
        <w:t>Yes</w:t>
      </w:r>
    </w:p>
    <w:p w14:paraId="7A53C130" w14:textId="63D72CAC" w:rsidR="00377C5B" w:rsidRPr="004B64D4" w:rsidRDefault="00377C5B" w:rsidP="00BB0C19">
      <w:pPr>
        <w:spacing w:after="0" w:line="360" w:lineRule="auto"/>
        <w:rPr>
          <w:rFonts w:eastAsia="Times New Roman" w:cs="Arial"/>
          <w:lang w:eastAsia="en-GB"/>
        </w:rPr>
      </w:pPr>
      <w:r w:rsidRPr="004B64D4">
        <w:rPr>
          <w:rFonts w:eastAsia="Times New Roman" w:cs="Arial"/>
          <w:kern w:val="0"/>
          <w:szCs w:val="22"/>
          <w14:ligatures w14:val="none"/>
        </w:rPr>
        <w:object w:dxaOrig="225" w:dyaOrig="225" w14:anchorId="4D65FC54">
          <v:shape id="_x0000_i1063" type="#_x0000_t75" style="width:16.3pt;height:14.2pt" o:ole="">
            <v:imagedata r:id="rId59" o:title=""/>
          </v:shape>
          <w:control r:id="rId67" w:name="DefaultOcxName711" w:shapeid="_x0000_i1063"/>
        </w:object>
      </w:r>
      <w:r w:rsidRPr="004B64D4">
        <w:rPr>
          <w:rFonts w:eastAsia="Times New Roman" w:cs="Arial"/>
          <w:lang w:eastAsia="en-GB"/>
        </w:rPr>
        <w:t>No</w:t>
      </w:r>
    </w:p>
    <w:p w14:paraId="7A275ADA"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52D54652"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5AF78BA2"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641F9856" w14:textId="77777777" w:rsidR="0078508A" w:rsidRDefault="0078508A" w:rsidP="007B55EA">
      <w:pPr>
        <w:spacing w:before="100" w:beforeAutospacing="1" w:after="100" w:afterAutospacing="1" w:line="240" w:lineRule="auto"/>
        <w:rPr>
          <w:rFonts w:ascii="Times New Roman" w:eastAsia="Times New Roman" w:hAnsi="Times New Roman" w:cs="Times New Roman"/>
          <w:lang w:eastAsia="en-GB"/>
        </w:rPr>
      </w:pPr>
    </w:p>
    <w:p w14:paraId="6AB265E2" w14:textId="77777777" w:rsidR="00886CBE"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4564F8A1" w14:textId="77777777" w:rsidR="00886CBE"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03FD3273" w14:textId="77777777" w:rsidR="00886CBE" w:rsidRPr="004B64D4" w:rsidRDefault="00886CBE" w:rsidP="007B55EA">
      <w:pPr>
        <w:spacing w:before="100" w:beforeAutospacing="1" w:after="100" w:afterAutospacing="1" w:line="240" w:lineRule="auto"/>
        <w:rPr>
          <w:rFonts w:ascii="Times New Roman" w:eastAsia="Times New Roman" w:hAnsi="Times New Roman" w:cs="Times New Roman"/>
          <w:lang w:eastAsia="en-GB"/>
        </w:rPr>
      </w:pPr>
    </w:p>
    <w:p w14:paraId="5ED7AA08" w14:textId="77777777" w:rsidR="00377C5B" w:rsidRPr="004B64D4" w:rsidRDefault="00377C5B" w:rsidP="007B55EA">
      <w:pPr>
        <w:spacing w:before="100" w:beforeAutospacing="1" w:after="100" w:afterAutospacing="1" w:line="240" w:lineRule="auto"/>
        <w:rPr>
          <w:rFonts w:ascii="Times New Roman" w:eastAsia="Times New Roman" w:hAnsi="Times New Roman" w:cs="Times New Roman"/>
          <w:lang w:eastAsia="en-GB"/>
        </w:rPr>
      </w:pPr>
    </w:p>
    <w:p w14:paraId="12A2CB87" w14:textId="77777777" w:rsidR="00377C5B" w:rsidRDefault="00377C5B" w:rsidP="0008684E">
      <w:pPr>
        <w:spacing w:before="100" w:beforeAutospacing="1" w:after="100" w:afterAutospacing="1" w:line="360" w:lineRule="auto"/>
        <w:rPr>
          <w:rFonts w:eastAsia="Times New Roman" w:cs="Arial"/>
          <w:b/>
          <w:bCs/>
          <w:lang w:eastAsia="en-GB"/>
        </w:rPr>
      </w:pPr>
      <w:r w:rsidRPr="004B64D4">
        <w:rPr>
          <w:rFonts w:eastAsia="Times New Roman" w:cs="Arial"/>
          <w:b/>
          <w:bCs/>
          <w:lang w:eastAsia="en-GB"/>
        </w:rPr>
        <w:t>Section 1 General Information:</w:t>
      </w:r>
    </w:p>
    <w:p w14:paraId="0B238542" w14:textId="77777777" w:rsidR="006B3815" w:rsidRPr="004B64D4" w:rsidRDefault="006B3815" w:rsidP="006B3815">
      <w:pPr>
        <w:pStyle w:val="NormalWeb"/>
        <w:spacing w:line="360" w:lineRule="auto"/>
        <w:rPr>
          <w:rFonts w:ascii="Arial" w:hAnsi="Arial" w:cs="Arial"/>
        </w:rPr>
      </w:pPr>
      <w:r w:rsidRPr="004B64D4">
        <w:rPr>
          <w:rFonts w:ascii="Arial" w:hAnsi="Arial" w:cs="Arial"/>
        </w:rPr>
        <w:t>Please select the option that best represents your age range:</w:t>
      </w:r>
    </w:p>
    <w:p w14:paraId="6CBBE2E8" w14:textId="77777777" w:rsidR="006B3815" w:rsidRPr="004B64D4" w:rsidRDefault="006B3815" w:rsidP="006B3815">
      <w:pPr>
        <w:pStyle w:val="NormalWeb"/>
        <w:numPr>
          <w:ilvl w:val="0"/>
          <w:numId w:val="4"/>
        </w:numPr>
        <w:spacing w:line="360" w:lineRule="auto"/>
        <w:rPr>
          <w:rFonts w:ascii="Arial" w:hAnsi="Arial" w:cs="Arial"/>
        </w:rPr>
      </w:pPr>
      <w:bookmarkStart w:id="97" w:name="_Hlk165301375"/>
      <w:r w:rsidRPr="004B64D4">
        <w:rPr>
          <w:rFonts w:ascii="Arial" w:hAnsi="Arial" w:cs="Arial"/>
        </w:rPr>
        <w:t xml:space="preserve">a) 18-27 years (Gen Z) </w:t>
      </w:r>
    </w:p>
    <w:p w14:paraId="7EFCC561"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 xml:space="preserve">b) 28-42 years (Millennials) </w:t>
      </w:r>
    </w:p>
    <w:p w14:paraId="422D180B"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 xml:space="preserve">c) 43-59 years (Generation X) </w:t>
      </w:r>
    </w:p>
    <w:p w14:paraId="570036EF" w14:textId="77777777" w:rsidR="006B3815" w:rsidRPr="004B64D4" w:rsidRDefault="006B3815" w:rsidP="006B3815">
      <w:pPr>
        <w:pStyle w:val="NormalWeb"/>
        <w:numPr>
          <w:ilvl w:val="0"/>
          <w:numId w:val="4"/>
        </w:numPr>
        <w:spacing w:line="360" w:lineRule="auto"/>
        <w:rPr>
          <w:rFonts w:ascii="Arial" w:hAnsi="Arial" w:cs="Arial"/>
        </w:rPr>
      </w:pPr>
      <w:r w:rsidRPr="004B64D4">
        <w:rPr>
          <w:rFonts w:ascii="Arial" w:hAnsi="Arial" w:cs="Arial"/>
        </w:rPr>
        <w:t>d) over 60 (Baby Boomers)</w:t>
      </w:r>
    </w:p>
    <w:p w14:paraId="2C927F1F" w14:textId="2A718A87" w:rsidR="006B3815" w:rsidRPr="006B3815" w:rsidRDefault="006B3815" w:rsidP="006B3815">
      <w:pPr>
        <w:pStyle w:val="ListParagraph"/>
        <w:numPr>
          <w:ilvl w:val="0"/>
          <w:numId w:val="4"/>
        </w:numPr>
        <w:spacing w:line="360" w:lineRule="auto"/>
        <w:rPr>
          <w:lang w:eastAsia="en-GB"/>
        </w:rPr>
      </w:pPr>
      <w:r w:rsidRPr="004B64D4">
        <w:rPr>
          <w:lang w:eastAsia="en-GB"/>
        </w:rPr>
        <w:t>Prefer not to say.</w:t>
      </w:r>
    </w:p>
    <w:p w14:paraId="36732242" w14:textId="77777777" w:rsidR="00377C5B" w:rsidRPr="004B64D4" w:rsidRDefault="00377C5B" w:rsidP="0008684E">
      <w:pPr>
        <w:spacing w:line="360" w:lineRule="auto"/>
        <w:rPr>
          <w:lang w:eastAsia="en-GB"/>
        </w:rPr>
      </w:pPr>
      <w:r w:rsidRPr="004B64D4">
        <w:rPr>
          <w:lang w:eastAsia="en-GB"/>
        </w:rPr>
        <w:t>Which part of Gwent do you work?</w:t>
      </w:r>
    </w:p>
    <w:p w14:paraId="79F60861" w14:textId="77777777" w:rsidR="00377C5B" w:rsidRPr="004B64D4" w:rsidRDefault="00377C5B" w:rsidP="00377C5B">
      <w:pPr>
        <w:pStyle w:val="ListParagraph"/>
        <w:numPr>
          <w:ilvl w:val="0"/>
          <w:numId w:val="4"/>
        </w:numPr>
        <w:spacing w:line="360" w:lineRule="auto"/>
      </w:pPr>
      <w:r w:rsidRPr="004B64D4">
        <w:t xml:space="preserve">Blaenau Gwent, </w:t>
      </w:r>
    </w:p>
    <w:p w14:paraId="6EAC593C" w14:textId="77777777" w:rsidR="00377C5B" w:rsidRPr="004B64D4" w:rsidRDefault="00377C5B" w:rsidP="00377C5B">
      <w:pPr>
        <w:pStyle w:val="ListParagraph"/>
        <w:numPr>
          <w:ilvl w:val="0"/>
          <w:numId w:val="4"/>
        </w:numPr>
        <w:spacing w:line="360" w:lineRule="auto"/>
      </w:pPr>
      <w:r w:rsidRPr="004B64D4">
        <w:t xml:space="preserve">Caerphilly, </w:t>
      </w:r>
    </w:p>
    <w:p w14:paraId="64E8577E" w14:textId="77777777" w:rsidR="00377C5B" w:rsidRPr="004B64D4" w:rsidRDefault="00377C5B" w:rsidP="00377C5B">
      <w:pPr>
        <w:pStyle w:val="ListParagraph"/>
        <w:numPr>
          <w:ilvl w:val="0"/>
          <w:numId w:val="4"/>
        </w:numPr>
        <w:spacing w:line="360" w:lineRule="auto"/>
      </w:pPr>
      <w:r w:rsidRPr="004B64D4">
        <w:t xml:space="preserve">Monmouthshire, </w:t>
      </w:r>
    </w:p>
    <w:p w14:paraId="407170FD" w14:textId="77777777" w:rsidR="00377C5B" w:rsidRPr="004B64D4" w:rsidRDefault="00377C5B" w:rsidP="00377C5B">
      <w:pPr>
        <w:pStyle w:val="ListParagraph"/>
        <w:numPr>
          <w:ilvl w:val="0"/>
          <w:numId w:val="4"/>
        </w:numPr>
        <w:spacing w:line="360" w:lineRule="auto"/>
      </w:pPr>
      <w:r w:rsidRPr="004B64D4">
        <w:t xml:space="preserve">Newport, </w:t>
      </w:r>
    </w:p>
    <w:p w14:paraId="5B08692F" w14:textId="77777777" w:rsidR="00377C5B" w:rsidRPr="004B64D4" w:rsidRDefault="00377C5B" w:rsidP="00377C5B">
      <w:pPr>
        <w:pStyle w:val="ListParagraph"/>
        <w:numPr>
          <w:ilvl w:val="0"/>
          <w:numId w:val="4"/>
        </w:numPr>
        <w:spacing w:line="360" w:lineRule="auto"/>
      </w:pPr>
      <w:r w:rsidRPr="004B64D4">
        <w:t>Torfaen,</w:t>
      </w:r>
    </w:p>
    <w:p w14:paraId="6CB810A8" w14:textId="77777777" w:rsidR="00377C5B" w:rsidRPr="004B64D4" w:rsidRDefault="00377C5B" w:rsidP="00377C5B">
      <w:pPr>
        <w:pStyle w:val="ListParagraph"/>
        <w:numPr>
          <w:ilvl w:val="0"/>
          <w:numId w:val="4"/>
        </w:numPr>
        <w:spacing w:line="360" w:lineRule="auto"/>
        <w:rPr>
          <w:lang w:eastAsia="en-GB"/>
        </w:rPr>
      </w:pPr>
      <w:r w:rsidRPr="004B64D4">
        <w:rPr>
          <w:lang w:eastAsia="en-GB"/>
        </w:rPr>
        <w:t>Prefer not to say</w:t>
      </w:r>
    </w:p>
    <w:p w14:paraId="6C63DC0A" w14:textId="77777777" w:rsidR="00377C5B" w:rsidRPr="004B64D4" w:rsidRDefault="00377C5B" w:rsidP="00002BE7">
      <w:pPr>
        <w:spacing w:line="360" w:lineRule="auto"/>
        <w:rPr>
          <w:lang w:eastAsia="en-GB"/>
        </w:rPr>
      </w:pPr>
      <w:r w:rsidRPr="004B64D4">
        <w:rPr>
          <w:lang w:eastAsia="en-GB"/>
        </w:rPr>
        <w:t>How many years have you served in Gwent Police?</w:t>
      </w:r>
    </w:p>
    <w:p w14:paraId="4DFD51C2" w14:textId="77777777" w:rsidR="00377C5B" w:rsidRPr="004B64D4" w:rsidRDefault="00377C5B" w:rsidP="00377C5B">
      <w:pPr>
        <w:pStyle w:val="ListParagraph"/>
        <w:numPr>
          <w:ilvl w:val="0"/>
          <w:numId w:val="3"/>
        </w:numPr>
        <w:spacing w:line="360" w:lineRule="auto"/>
        <w:rPr>
          <w:lang w:eastAsia="en-GB"/>
        </w:rPr>
      </w:pPr>
      <w:r w:rsidRPr="004B64D4">
        <w:rPr>
          <w:lang w:eastAsia="en-GB"/>
        </w:rPr>
        <w:t>Less than 2 years,</w:t>
      </w:r>
    </w:p>
    <w:p w14:paraId="0A366F7F" w14:textId="77777777" w:rsidR="00377C5B" w:rsidRPr="004B64D4" w:rsidRDefault="00377C5B" w:rsidP="00377C5B">
      <w:pPr>
        <w:pStyle w:val="ListParagraph"/>
        <w:numPr>
          <w:ilvl w:val="0"/>
          <w:numId w:val="3"/>
        </w:numPr>
        <w:spacing w:line="360" w:lineRule="auto"/>
        <w:rPr>
          <w:lang w:eastAsia="en-GB"/>
        </w:rPr>
      </w:pPr>
      <w:r w:rsidRPr="004B64D4">
        <w:rPr>
          <w:lang w:eastAsia="en-GB"/>
        </w:rPr>
        <w:lastRenderedPageBreak/>
        <w:t>2-5 years,</w:t>
      </w:r>
    </w:p>
    <w:p w14:paraId="656023D1" w14:textId="77777777" w:rsidR="00377C5B" w:rsidRPr="004B64D4" w:rsidRDefault="00377C5B" w:rsidP="00377C5B">
      <w:pPr>
        <w:pStyle w:val="ListParagraph"/>
        <w:numPr>
          <w:ilvl w:val="0"/>
          <w:numId w:val="3"/>
        </w:numPr>
        <w:spacing w:line="360" w:lineRule="auto"/>
        <w:rPr>
          <w:lang w:eastAsia="en-GB"/>
        </w:rPr>
      </w:pPr>
      <w:r w:rsidRPr="004B64D4">
        <w:rPr>
          <w:lang w:eastAsia="en-GB"/>
        </w:rPr>
        <w:t>6-10 years,</w:t>
      </w:r>
    </w:p>
    <w:p w14:paraId="344AEA1C" w14:textId="77777777" w:rsidR="00377C5B" w:rsidRPr="004B64D4" w:rsidRDefault="00377C5B" w:rsidP="00377C5B">
      <w:pPr>
        <w:pStyle w:val="ListParagraph"/>
        <w:numPr>
          <w:ilvl w:val="0"/>
          <w:numId w:val="3"/>
        </w:numPr>
        <w:spacing w:line="360" w:lineRule="auto"/>
        <w:rPr>
          <w:lang w:eastAsia="en-GB"/>
        </w:rPr>
      </w:pPr>
      <w:r w:rsidRPr="004B64D4">
        <w:rPr>
          <w:lang w:eastAsia="en-GB"/>
        </w:rPr>
        <w:t>11-15 years,</w:t>
      </w:r>
    </w:p>
    <w:p w14:paraId="3903FE34" w14:textId="77777777" w:rsidR="00377C5B" w:rsidRPr="004B64D4" w:rsidRDefault="00377C5B" w:rsidP="00377C5B">
      <w:pPr>
        <w:pStyle w:val="ListParagraph"/>
        <w:numPr>
          <w:ilvl w:val="0"/>
          <w:numId w:val="3"/>
        </w:numPr>
        <w:spacing w:line="360" w:lineRule="auto"/>
        <w:rPr>
          <w:lang w:eastAsia="en-GB"/>
        </w:rPr>
      </w:pPr>
      <w:r w:rsidRPr="004B64D4">
        <w:rPr>
          <w:lang w:eastAsia="en-GB"/>
        </w:rPr>
        <w:t>More than 15 years,</w:t>
      </w:r>
    </w:p>
    <w:bookmarkEnd w:id="97"/>
    <w:p w14:paraId="693BD60C" w14:textId="77777777" w:rsidR="00377C5B" w:rsidRPr="004B64D4" w:rsidRDefault="00377C5B" w:rsidP="00377C5B">
      <w:pPr>
        <w:pStyle w:val="ListParagraph"/>
        <w:numPr>
          <w:ilvl w:val="0"/>
          <w:numId w:val="3"/>
        </w:numPr>
        <w:spacing w:line="360" w:lineRule="auto"/>
        <w:rPr>
          <w:lang w:eastAsia="en-GB"/>
        </w:rPr>
      </w:pPr>
      <w:r w:rsidRPr="004B64D4">
        <w:rPr>
          <w:lang w:eastAsia="en-GB"/>
        </w:rPr>
        <w:t>Prefer not to say</w:t>
      </w:r>
    </w:p>
    <w:p w14:paraId="455196D6" w14:textId="77777777" w:rsidR="00886CBE" w:rsidRDefault="00886CBE" w:rsidP="00457967">
      <w:pPr>
        <w:spacing w:before="100" w:beforeAutospacing="1" w:after="100" w:afterAutospacing="1" w:line="360" w:lineRule="auto"/>
        <w:rPr>
          <w:rFonts w:eastAsia="Times New Roman" w:cs="Arial"/>
          <w:b/>
          <w:bCs/>
          <w:lang w:eastAsia="en-GB"/>
        </w:rPr>
      </w:pPr>
    </w:p>
    <w:p w14:paraId="371516F5" w14:textId="77777777" w:rsidR="00886CBE" w:rsidRDefault="00886CBE" w:rsidP="00457967">
      <w:pPr>
        <w:spacing w:before="100" w:beforeAutospacing="1" w:after="100" w:afterAutospacing="1" w:line="360" w:lineRule="auto"/>
        <w:rPr>
          <w:rFonts w:eastAsia="Times New Roman" w:cs="Arial"/>
          <w:b/>
          <w:bCs/>
          <w:lang w:eastAsia="en-GB"/>
        </w:rPr>
      </w:pPr>
    </w:p>
    <w:p w14:paraId="12D94074" w14:textId="77777777" w:rsidR="00886CBE" w:rsidRDefault="00886CBE" w:rsidP="00457967">
      <w:pPr>
        <w:spacing w:before="100" w:beforeAutospacing="1" w:after="100" w:afterAutospacing="1" w:line="360" w:lineRule="auto"/>
        <w:rPr>
          <w:rFonts w:eastAsia="Times New Roman" w:cs="Arial"/>
          <w:b/>
          <w:bCs/>
          <w:lang w:eastAsia="en-GB"/>
        </w:rPr>
      </w:pPr>
    </w:p>
    <w:p w14:paraId="5E848EBD" w14:textId="77777777" w:rsidR="00886CBE" w:rsidRDefault="00886CBE" w:rsidP="00457967">
      <w:pPr>
        <w:spacing w:before="100" w:beforeAutospacing="1" w:after="100" w:afterAutospacing="1" w:line="360" w:lineRule="auto"/>
        <w:rPr>
          <w:rFonts w:eastAsia="Times New Roman" w:cs="Arial"/>
          <w:b/>
          <w:bCs/>
          <w:lang w:eastAsia="en-GB"/>
        </w:rPr>
      </w:pPr>
    </w:p>
    <w:p w14:paraId="1DF052DC" w14:textId="77777777" w:rsidR="00886CBE" w:rsidRDefault="00886CBE" w:rsidP="00457967">
      <w:pPr>
        <w:spacing w:before="100" w:beforeAutospacing="1" w:after="100" w:afterAutospacing="1" w:line="360" w:lineRule="auto"/>
        <w:rPr>
          <w:rFonts w:eastAsia="Times New Roman" w:cs="Arial"/>
          <w:b/>
          <w:bCs/>
          <w:lang w:eastAsia="en-GB"/>
        </w:rPr>
      </w:pPr>
    </w:p>
    <w:p w14:paraId="26A26BD5" w14:textId="1E64D948" w:rsidR="00377C5B" w:rsidRPr="004B64D4" w:rsidRDefault="00377C5B" w:rsidP="00457967">
      <w:pPr>
        <w:spacing w:before="100" w:beforeAutospacing="1" w:after="100" w:afterAutospacing="1" w:line="360" w:lineRule="auto"/>
        <w:rPr>
          <w:rFonts w:eastAsia="Times New Roman" w:cs="Arial"/>
          <w:b/>
          <w:bCs/>
          <w:lang w:eastAsia="en-GB"/>
        </w:rPr>
      </w:pPr>
      <w:r w:rsidRPr="004B64D4">
        <w:rPr>
          <w:rFonts w:eastAsia="Times New Roman" w:cs="Arial"/>
          <w:b/>
          <w:bCs/>
          <w:lang w:eastAsia="en-GB"/>
        </w:rPr>
        <w:t>Section 2 Perception of Performance Review Quality.</w:t>
      </w:r>
    </w:p>
    <w:p w14:paraId="400F86C5" w14:textId="77777777" w:rsidR="00377C5B" w:rsidRPr="004B64D4" w:rsidRDefault="00377C5B" w:rsidP="00457967">
      <w:pPr>
        <w:spacing w:before="100" w:beforeAutospacing="1" w:after="100" w:afterAutospacing="1" w:line="360" w:lineRule="auto"/>
        <w:rPr>
          <w:i/>
          <w:iCs/>
        </w:rPr>
      </w:pPr>
      <w:r w:rsidRPr="004B64D4">
        <w:rPr>
          <w:i/>
          <w:iCs/>
        </w:rPr>
        <w:t>Performance reviews refer to a systematic process in which an individual's job performance is assessed by their supervisor or manager (CIPD, 2022).</w:t>
      </w:r>
    </w:p>
    <w:p w14:paraId="2EB21CD8" w14:textId="77777777" w:rsidR="00377C5B" w:rsidRPr="004B64D4" w:rsidRDefault="00377C5B" w:rsidP="00002BE7">
      <w:pPr>
        <w:rPr>
          <w:rFonts w:ascii="Times New Roman" w:hAnsi="Times New Roman"/>
        </w:rPr>
      </w:pPr>
      <w:r w:rsidRPr="004B64D4">
        <w:t>Does your line manager schedule meetings to discuss your performance outside the mandatory mid-year and annual reviews?</w:t>
      </w:r>
    </w:p>
    <w:p w14:paraId="020945D1" w14:textId="77777777" w:rsidR="00377C5B" w:rsidRPr="004B64D4" w:rsidRDefault="00377C5B" w:rsidP="00377C5B">
      <w:pPr>
        <w:pStyle w:val="ListParagraph"/>
        <w:numPr>
          <w:ilvl w:val="0"/>
          <w:numId w:val="6"/>
        </w:numPr>
        <w:spacing w:before="100" w:beforeAutospacing="1" w:after="100" w:afterAutospacing="1" w:line="360" w:lineRule="auto"/>
        <w:rPr>
          <w:rFonts w:eastAsia="Times New Roman" w:cs="Arial"/>
          <w:lang w:eastAsia="en-GB"/>
        </w:rPr>
      </w:pPr>
      <w:r w:rsidRPr="004B64D4">
        <w:rPr>
          <w:rFonts w:eastAsia="Times New Roman" w:cs="Arial"/>
          <w:lang w:eastAsia="en-GB"/>
        </w:rPr>
        <w:t>Yes</w:t>
      </w:r>
    </w:p>
    <w:p w14:paraId="38C81102" w14:textId="77777777" w:rsidR="00377C5B" w:rsidRPr="004B64D4" w:rsidRDefault="00377C5B" w:rsidP="00377C5B">
      <w:pPr>
        <w:pStyle w:val="ListParagraph"/>
        <w:numPr>
          <w:ilvl w:val="0"/>
          <w:numId w:val="6"/>
        </w:numPr>
        <w:spacing w:before="100" w:beforeAutospacing="1" w:after="100" w:afterAutospacing="1" w:line="360" w:lineRule="auto"/>
        <w:rPr>
          <w:rFonts w:eastAsia="Times New Roman" w:cs="Arial"/>
          <w:lang w:eastAsia="en-GB"/>
        </w:rPr>
      </w:pPr>
      <w:r w:rsidRPr="004B64D4">
        <w:rPr>
          <w:rFonts w:eastAsia="Times New Roman" w:cs="Arial"/>
          <w:lang w:eastAsia="en-GB"/>
        </w:rPr>
        <w:t>No</w:t>
      </w:r>
    </w:p>
    <w:p w14:paraId="6E414867" w14:textId="77777777" w:rsidR="00377C5B" w:rsidRPr="004B64D4" w:rsidRDefault="00377C5B" w:rsidP="00C81960">
      <w:pPr>
        <w:spacing w:line="360" w:lineRule="auto"/>
      </w:pPr>
      <w:r w:rsidRPr="004B64D4">
        <w:t>If yes, how frequently does your line manager meet with you outside the mandatory reviews?</w:t>
      </w:r>
    </w:p>
    <w:p w14:paraId="59837D9E" w14:textId="77777777" w:rsidR="00377C5B" w:rsidRPr="004B64D4" w:rsidRDefault="00377C5B" w:rsidP="00377C5B">
      <w:pPr>
        <w:pStyle w:val="ListParagraph"/>
        <w:numPr>
          <w:ilvl w:val="0"/>
          <w:numId w:val="5"/>
        </w:numPr>
        <w:spacing w:line="360" w:lineRule="auto"/>
      </w:pPr>
      <w:r w:rsidRPr="004B64D4">
        <w:t>Monthly</w:t>
      </w:r>
    </w:p>
    <w:p w14:paraId="24770D50" w14:textId="77777777" w:rsidR="00377C5B" w:rsidRPr="004B64D4" w:rsidRDefault="00377C5B" w:rsidP="00377C5B">
      <w:pPr>
        <w:pStyle w:val="ListParagraph"/>
        <w:numPr>
          <w:ilvl w:val="0"/>
          <w:numId w:val="5"/>
        </w:numPr>
        <w:spacing w:line="360" w:lineRule="auto"/>
      </w:pPr>
      <w:r w:rsidRPr="004B64D4">
        <w:t>Quarterly</w:t>
      </w:r>
    </w:p>
    <w:p w14:paraId="064673A8" w14:textId="77777777" w:rsidR="00377C5B" w:rsidRPr="004B64D4" w:rsidRDefault="00377C5B" w:rsidP="00377C5B">
      <w:pPr>
        <w:pStyle w:val="ListParagraph"/>
        <w:numPr>
          <w:ilvl w:val="0"/>
          <w:numId w:val="5"/>
        </w:numPr>
        <w:spacing w:line="360" w:lineRule="auto"/>
      </w:pPr>
      <w:r w:rsidRPr="004B64D4">
        <w:t>Other (please specify)</w:t>
      </w:r>
    </w:p>
    <w:p w14:paraId="57CFB358" w14:textId="77777777" w:rsidR="00377C5B" w:rsidRPr="004B64D4" w:rsidRDefault="00377C5B" w:rsidP="00377C5B">
      <w:pPr>
        <w:pStyle w:val="ListParagraph"/>
        <w:numPr>
          <w:ilvl w:val="0"/>
          <w:numId w:val="5"/>
        </w:numPr>
        <w:spacing w:line="360" w:lineRule="auto"/>
      </w:pPr>
      <w:r w:rsidRPr="004B64D4">
        <w:t>Not applicable.</w:t>
      </w:r>
    </w:p>
    <w:tbl>
      <w:tblPr>
        <w:tblStyle w:val="TableGrid"/>
        <w:tblW w:w="10944" w:type="dxa"/>
        <w:tblInd w:w="-1026" w:type="dxa"/>
        <w:tblLook w:val="04A0" w:firstRow="1" w:lastRow="0" w:firstColumn="1" w:lastColumn="0" w:noHBand="0" w:noVBand="1"/>
      </w:tblPr>
      <w:tblGrid>
        <w:gridCol w:w="4871"/>
        <w:gridCol w:w="1402"/>
        <w:gridCol w:w="1269"/>
        <w:gridCol w:w="1114"/>
        <w:gridCol w:w="1154"/>
        <w:gridCol w:w="1134"/>
      </w:tblGrid>
      <w:tr w:rsidR="004C3F73" w:rsidRPr="004B64D4" w14:paraId="63CCF171" w14:textId="77777777" w:rsidTr="00C31AB4">
        <w:tc>
          <w:tcPr>
            <w:tcW w:w="4871" w:type="dxa"/>
          </w:tcPr>
          <w:p w14:paraId="56202377" w14:textId="77777777" w:rsidR="004C3F73" w:rsidRPr="004B64D4" w:rsidRDefault="004C3F73" w:rsidP="00BF0616">
            <w:pPr>
              <w:spacing w:before="100" w:beforeAutospacing="1" w:after="100" w:afterAutospacing="1" w:line="276" w:lineRule="auto"/>
              <w:rPr>
                <w:rFonts w:eastAsia="Times New Roman" w:cs="Arial"/>
                <w:b/>
                <w:bCs/>
                <w:szCs w:val="24"/>
                <w:lang w:eastAsia="en-GB"/>
              </w:rPr>
            </w:pPr>
            <w:r w:rsidRPr="004B64D4">
              <w:rPr>
                <w:rFonts w:eastAsia="Times New Roman" w:cs="Arial"/>
                <w:b/>
                <w:bCs/>
                <w:szCs w:val="24"/>
                <w:lang w:eastAsia="en-GB"/>
              </w:rPr>
              <w:t>Section 2 Perception of Performance Review Quality.</w:t>
            </w:r>
          </w:p>
        </w:tc>
        <w:tc>
          <w:tcPr>
            <w:tcW w:w="1402" w:type="dxa"/>
          </w:tcPr>
          <w:p w14:paraId="29FD66AC" w14:textId="454C6FA7" w:rsidR="004C3F73" w:rsidRPr="004B64D4" w:rsidRDefault="004C3F73" w:rsidP="00BF0616">
            <w:pPr>
              <w:spacing w:line="276" w:lineRule="auto"/>
              <w:rPr>
                <w:rFonts w:cs="Arial"/>
                <w:sz w:val="20"/>
                <w:szCs w:val="20"/>
              </w:rPr>
            </w:pPr>
            <w:r w:rsidRPr="004B64D4">
              <w:rPr>
                <w:rFonts w:cs="Arial"/>
                <w:sz w:val="20"/>
                <w:szCs w:val="20"/>
              </w:rPr>
              <w:t xml:space="preserve">Strongly </w:t>
            </w:r>
            <w:r w:rsidR="00BF0616">
              <w:rPr>
                <w:rFonts w:cs="Arial"/>
                <w:sz w:val="20"/>
                <w:szCs w:val="20"/>
              </w:rPr>
              <w:t xml:space="preserve">disagree </w:t>
            </w:r>
          </w:p>
        </w:tc>
        <w:tc>
          <w:tcPr>
            <w:tcW w:w="1269" w:type="dxa"/>
          </w:tcPr>
          <w:p w14:paraId="7958912C" w14:textId="3CBD2F0F" w:rsidR="004C3F73" w:rsidRPr="004B64D4" w:rsidRDefault="00BF0616" w:rsidP="00BF0616">
            <w:pPr>
              <w:spacing w:line="276" w:lineRule="auto"/>
              <w:jc w:val="center"/>
              <w:rPr>
                <w:rFonts w:cs="Arial"/>
                <w:sz w:val="20"/>
                <w:szCs w:val="20"/>
              </w:rPr>
            </w:pPr>
            <w:r>
              <w:rPr>
                <w:rFonts w:cs="Arial"/>
                <w:sz w:val="20"/>
                <w:szCs w:val="20"/>
              </w:rPr>
              <w:t>Disagree</w:t>
            </w:r>
          </w:p>
        </w:tc>
        <w:tc>
          <w:tcPr>
            <w:tcW w:w="1114" w:type="dxa"/>
          </w:tcPr>
          <w:p w14:paraId="55C64A22"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154" w:type="dxa"/>
          </w:tcPr>
          <w:p w14:paraId="3316CBA6" w14:textId="17EC0290" w:rsidR="004C3F73" w:rsidRPr="004B64D4" w:rsidRDefault="00BF0616" w:rsidP="00BF0616">
            <w:pPr>
              <w:spacing w:line="276" w:lineRule="auto"/>
              <w:jc w:val="center"/>
              <w:rPr>
                <w:rFonts w:cs="Arial"/>
                <w:sz w:val="20"/>
                <w:szCs w:val="20"/>
              </w:rPr>
            </w:pPr>
            <w:r>
              <w:rPr>
                <w:rFonts w:cs="Arial"/>
                <w:sz w:val="20"/>
                <w:szCs w:val="20"/>
              </w:rPr>
              <w:t>Agree</w:t>
            </w:r>
          </w:p>
        </w:tc>
        <w:tc>
          <w:tcPr>
            <w:tcW w:w="1134" w:type="dxa"/>
          </w:tcPr>
          <w:p w14:paraId="0C8F7C38" w14:textId="297E46D0" w:rsidR="004C3F73" w:rsidRPr="004B64D4" w:rsidRDefault="004C3F73" w:rsidP="00BF0616">
            <w:pPr>
              <w:spacing w:line="276" w:lineRule="auto"/>
              <w:rPr>
                <w:rFonts w:cs="Arial"/>
                <w:sz w:val="20"/>
                <w:szCs w:val="20"/>
              </w:rPr>
            </w:pPr>
            <w:r w:rsidRPr="004B64D4">
              <w:rPr>
                <w:rFonts w:cs="Arial"/>
                <w:sz w:val="20"/>
                <w:szCs w:val="20"/>
              </w:rPr>
              <w:t xml:space="preserve">Strongly </w:t>
            </w:r>
            <w:r w:rsidR="00BF0616">
              <w:rPr>
                <w:rFonts w:cs="Arial"/>
                <w:sz w:val="20"/>
                <w:szCs w:val="20"/>
              </w:rPr>
              <w:t>agree</w:t>
            </w:r>
          </w:p>
        </w:tc>
      </w:tr>
      <w:tr w:rsidR="004C3F73" w:rsidRPr="004B64D4" w14:paraId="71CAB52F" w14:textId="77777777" w:rsidTr="00C31AB4">
        <w:tc>
          <w:tcPr>
            <w:tcW w:w="4871" w:type="dxa"/>
          </w:tcPr>
          <w:p w14:paraId="485759C9" w14:textId="77777777" w:rsidR="004C3F73" w:rsidRPr="004B64D4" w:rsidRDefault="004C3F73" w:rsidP="00BF0616">
            <w:pPr>
              <w:spacing w:line="276" w:lineRule="auto"/>
              <w:rPr>
                <w:rFonts w:cs="Arial"/>
                <w:lang w:eastAsia="en-GB"/>
              </w:rPr>
            </w:pPr>
            <w:r w:rsidRPr="004B64D4">
              <w:rPr>
                <w:rFonts w:cs="Arial"/>
              </w:rPr>
              <w:lastRenderedPageBreak/>
              <w:t>The frequency of performance reviews meets my expectations.</w:t>
            </w:r>
          </w:p>
        </w:tc>
        <w:tc>
          <w:tcPr>
            <w:tcW w:w="1402" w:type="dxa"/>
          </w:tcPr>
          <w:p w14:paraId="5A1C56C6" w14:textId="77777777" w:rsidR="004C3F73" w:rsidRPr="004B64D4" w:rsidRDefault="004C3F73" w:rsidP="0020109C">
            <w:pPr>
              <w:rPr>
                <w:rFonts w:cs="Arial"/>
                <w:szCs w:val="24"/>
              </w:rPr>
            </w:pPr>
          </w:p>
        </w:tc>
        <w:tc>
          <w:tcPr>
            <w:tcW w:w="1269" w:type="dxa"/>
          </w:tcPr>
          <w:p w14:paraId="0C39D335" w14:textId="77777777" w:rsidR="004C3F73" w:rsidRPr="004B64D4" w:rsidRDefault="004C3F73" w:rsidP="0020109C">
            <w:pPr>
              <w:rPr>
                <w:rFonts w:cs="Arial"/>
                <w:szCs w:val="24"/>
              </w:rPr>
            </w:pPr>
          </w:p>
        </w:tc>
        <w:tc>
          <w:tcPr>
            <w:tcW w:w="1114" w:type="dxa"/>
          </w:tcPr>
          <w:p w14:paraId="21685399" w14:textId="77777777" w:rsidR="004C3F73" w:rsidRPr="004B64D4" w:rsidRDefault="004C3F73" w:rsidP="0020109C">
            <w:pPr>
              <w:rPr>
                <w:rFonts w:cs="Arial"/>
                <w:szCs w:val="24"/>
              </w:rPr>
            </w:pPr>
          </w:p>
        </w:tc>
        <w:tc>
          <w:tcPr>
            <w:tcW w:w="1154" w:type="dxa"/>
          </w:tcPr>
          <w:p w14:paraId="3A5BE907" w14:textId="77777777" w:rsidR="004C3F73" w:rsidRPr="004B64D4" w:rsidRDefault="004C3F73" w:rsidP="0020109C">
            <w:pPr>
              <w:rPr>
                <w:rFonts w:cs="Arial"/>
                <w:szCs w:val="24"/>
              </w:rPr>
            </w:pPr>
          </w:p>
        </w:tc>
        <w:tc>
          <w:tcPr>
            <w:tcW w:w="1134" w:type="dxa"/>
          </w:tcPr>
          <w:p w14:paraId="73078037" w14:textId="77777777" w:rsidR="004C3F73" w:rsidRPr="004B64D4" w:rsidRDefault="004C3F73" w:rsidP="0020109C">
            <w:pPr>
              <w:rPr>
                <w:rFonts w:cs="Arial"/>
                <w:szCs w:val="24"/>
              </w:rPr>
            </w:pPr>
          </w:p>
        </w:tc>
      </w:tr>
      <w:tr w:rsidR="004C3F73" w:rsidRPr="004B64D4" w14:paraId="6DEC7239" w14:textId="77777777" w:rsidTr="00C31AB4">
        <w:tc>
          <w:tcPr>
            <w:tcW w:w="4871" w:type="dxa"/>
          </w:tcPr>
          <w:p w14:paraId="0895B62E" w14:textId="77777777" w:rsidR="004C3F73" w:rsidRPr="004B64D4" w:rsidRDefault="004C3F73" w:rsidP="00BF0616">
            <w:pPr>
              <w:spacing w:before="100" w:beforeAutospacing="1" w:after="100" w:afterAutospacing="1" w:line="276" w:lineRule="auto"/>
            </w:pPr>
            <w:r w:rsidRPr="004B64D4">
              <w:t>I would prefer more frequent, informal meetings with my line manager to discuss my performance.</w:t>
            </w:r>
          </w:p>
        </w:tc>
        <w:tc>
          <w:tcPr>
            <w:tcW w:w="1402" w:type="dxa"/>
          </w:tcPr>
          <w:p w14:paraId="727AAEB1" w14:textId="77777777" w:rsidR="004C3F73" w:rsidRPr="004B64D4" w:rsidRDefault="004C3F73" w:rsidP="0020109C">
            <w:pPr>
              <w:rPr>
                <w:rFonts w:cs="Arial"/>
                <w:color w:val="156082" w:themeColor="accent1"/>
                <w:szCs w:val="24"/>
              </w:rPr>
            </w:pPr>
          </w:p>
        </w:tc>
        <w:tc>
          <w:tcPr>
            <w:tcW w:w="1269" w:type="dxa"/>
          </w:tcPr>
          <w:p w14:paraId="678CAE0A" w14:textId="77777777" w:rsidR="004C3F73" w:rsidRPr="004B64D4" w:rsidRDefault="004C3F73" w:rsidP="0020109C">
            <w:pPr>
              <w:rPr>
                <w:rFonts w:cs="Arial"/>
                <w:color w:val="156082" w:themeColor="accent1"/>
                <w:szCs w:val="24"/>
              </w:rPr>
            </w:pPr>
          </w:p>
        </w:tc>
        <w:tc>
          <w:tcPr>
            <w:tcW w:w="1114" w:type="dxa"/>
          </w:tcPr>
          <w:p w14:paraId="1AFDABA6" w14:textId="77777777" w:rsidR="004C3F73" w:rsidRPr="004B64D4" w:rsidRDefault="004C3F73" w:rsidP="0020109C">
            <w:pPr>
              <w:rPr>
                <w:rFonts w:cs="Arial"/>
                <w:color w:val="156082" w:themeColor="accent1"/>
                <w:szCs w:val="24"/>
              </w:rPr>
            </w:pPr>
          </w:p>
        </w:tc>
        <w:tc>
          <w:tcPr>
            <w:tcW w:w="1154" w:type="dxa"/>
          </w:tcPr>
          <w:p w14:paraId="10AEB601" w14:textId="77777777" w:rsidR="004C3F73" w:rsidRPr="004B64D4" w:rsidRDefault="004C3F73" w:rsidP="0020109C">
            <w:pPr>
              <w:rPr>
                <w:rFonts w:cs="Arial"/>
                <w:color w:val="156082" w:themeColor="accent1"/>
                <w:szCs w:val="24"/>
              </w:rPr>
            </w:pPr>
          </w:p>
        </w:tc>
        <w:tc>
          <w:tcPr>
            <w:tcW w:w="1134" w:type="dxa"/>
          </w:tcPr>
          <w:p w14:paraId="19890EC5" w14:textId="77777777" w:rsidR="004C3F73" w:rsidRPr="004B64D4" w:rsidRDefault="004C3F73" w:rsidP="0020109C">
            <w:pPr>
              <w:rPr>
                <w:rFonts w:cs="Arial"/>
                <w:color w:val="156082" w:themeColor="accent1"/>
                <w:szCs w:val="24"/>
              </w:rPr>
            </w:pPr>
          </w:p>
        </w:tc>
      </w:tr>
      <w:tr w:rsidR="004C3F73" w:rsidRPr="004B64D4" w14:paraId="53F96955" w14:textId="77777777" w:rsidTr="00C31AB4">
        <w:tc>
          <w:tcPr>
            <w:tcW w:w="4871" w:type="dxa"/>
          </w:tcPr>
          <w:p w14:paraId="59BF83C0" w14:textId="77777777" w:rsidR="004C3F73" w:rsidRPr="004B64D4" w:rsidRDefault="004C3F73" w:rsidP="00BF0616">
            <w:pPr>
              <w:spacing w:line="276" w:lineRule="auto"/>
            </w:pPr>
            <w:r w:rsidRPr="004B64D4">
              <w:rPr>
                <w:rFonts w:eastAsia="Times New Roman" w:cs="Arial"/>
                <w:szCs w:val="24"/>
                <w:lang w:eastAsia="en-GB"/>
              </w:rPr>
              <w:t>I receive constructive and fair feedback during performance reviews.</w:t>
            </w:r>
          </w:p>
        </w:tc>
        <w:tc>
          <w:tcPr>
            <w:tcW w:w="1402" w:type="dxa"/>
          </w:tcPr>
          <w:p w14:paraId="232E444E" w14:textId="77777777" w:rsidR="004C3F73" w:rsidRPr="004B64D4" w:rsidRDefault="004C3F73" w:rsidP="0020109C">
            <w:pPr>
              <w:rPr>
                <w:rFonts w:cs="Arial"/>
                <w:szCs w:val="24"/>
              </w:rPr>
            </w:pPr>
          </w:p>
        </w:tc>
        <w:tc>
          <w:tcPr>
            <w:tcW w:w="1269" w:type="dxa"/>
          </w:tcPr>
          <w:p w14:paraId="40FF18DC" w14:textId="77777777" w:rsidR="004C3F73" w:rsidRPr="004B64D4" w:rsidRDefault="004C3F73" w:rsidP="0020109C">
            <w:pPr>
              <w:rPr>
                <w:rFonts w:cs="Arial"/>
                <w:szCs w:val="24"/>
              </w:rPr>
            </w:pPr>
          </w:p>
        </w:tc>
        <w:tc>
          <w:tcPr>
            <w:tcW w:w="1114" w:type="dxa"/>
          </w:tcPr>
          <w:p w14:paraId="1569966D" w14:textId="77777777" w:rsidR="004C3F73" w:rsidRPr="004B64D4" w:rsidRDefault="004C3F73" w:rsidP="0020109C">
            <w:pPr>
              <w:rPr>
                <w:rFonts w:cs="Arial"/>
                <w:szCs w:val="24"/>
              </w:rPr>
            </w:pPr>
          </w:p>
        </w:tc>
        <w:tc>
          <w:tcPr>
            <w:tcW w:w="1154" w:type="dxa"/>
          </w:tcPr>
          <w:p w14:paraId="0EBC99A9" w14:textId="77777777" w:rsidR="004C3F73" w:rsidRPr="004B64D4" w:rsidRDefault="004C3F73" w:rsidP="0020109C">
            <w:pPr>
              <w:rPr>
                <w:rFonts w:cs="Arial"/>
                <w:szCs w:val="24"/>
              </w:rPr>
            </w:pPr>
          </w:p>
        </w:tc>
        <w:tc>
          <w:tcPr>
            <w:tcW w:w="1134" w:type="dxa"/>
          </w:tcPr>
          <w:p w14:paraId="745F9580" w14:textId="77777777" w:rsidR="004C3F73" w:rsidRPr="004B64D4" w:rsidRDefault="004C3F73" w:rsidP="0020109C">
            <w:pPr>
              <w:rPr>
                <w:rFonts w:cs="Arial"/>
                <w:szCs w:val="24"/>
              </w:rPr>
            </w:pPr>
          </w:p>
        </w:tc>
      </w:tr>
      <w:tr w:rsidR="004C3F73" w:rsidRPr="004B64D4" w14:paraId="62873E93" w14:textId="77777777" w:rsidTr="00C31AB4">
        <w:tc>
          <w:tcPr>
            <w:tcW w:w="4871" w:type="dxa"/>
          </w:tcPr>
          <w:p w14:paraId="224ABD98" w14:textId="77777777" w:rsidR="004C3F73" w:rsidRPr="004B64D4" w:rsidRDefault="004C3F73" w:rsidP="00BF0616">
            <w:pPr>
              <w:spacing w:line="276" w:lineRule="auto"/>
            </w:pPr>
            <w:r w:rsidRPr="004B64D4">
              <w:t>During performance reviews, I can express both concerns and objectives.</w:t>
            </w:r>
          </w:p>
        </w:tc>
        <w:tc>
          <w:tcPr>
            <w:tcW w:w="1402" w:type="dxa"/>
          </w:tcPr>
          <w:p w14:paraId="28583049" w14:textId="77777777" w:rsidR="004C3F73" w:rsidRPr="004B64D4" w:rsidRDefault="004C3F73" w:rsidP="0020109C">
            <w:pPr>
              <w:rPr>
                <w:rFonts w:cs="Arial"/>
                <w:szCs w:val="24"/>
              </w:rPr>
            </w:pPr>
          </w:p>
        </w:tc>
        <w:tc>
          <w:tcPr>
            <w:tcW w:w="1269" w:type="dxa"/>
          </w:tcPr>
          <w:p w14:paraId="5A411F9C" w14:textId="77777777" w:rsidR="004C3F73" w:rsidRPr="004B64D4" w:rsidRDefault="004C3F73" w:rsidP="0020109C">
            <w:pPr>
              <w:rPr>
                <w:rFonts w:cs="Arial"/>
                <w:szCs w:val="24"/>
              </w:rPr>
            </w:pPr>
          </w:p>
        </w:tc>
        <w:tc>
          <w:tcPr>
            <w:tcW w:w="1114" w:type="dxa"/>
          </w:tcPr>
          <w:p w14:paraId="0F667B44" w14:textId="77777777" w:rsidR="004C3F73" w:rsidRPr="004B64D4" w:rsidRDefault="004C3F73" w:rsidP="0020109C">
            <w:pPr>
              <w:rPr>
                <w:rFonts w:cs="Arial"/>
                <w:szCs w:val="24"/>
              </w:rPr>
            </w:pPr>
          </w:p>
        </w:tc>
        <w:tc>
          <w:tcPr>
            <w:tcW w:w="1154" w:type="dxa"/>
          </w:tcPr>
          <w:p w14:paraId="6993A024" w14:textId="77777777" w:rsidR="004C3F73" w:rsidRPr="004B64D4" w:rsidRDefault="004C3F73" w:rsidP="0020109C">
            <w:pPr>
              <w:rPr>
                <w:rFonts w:cs="Arial"/>
                <w:szCs w:val="24"/>
              </w:rPr>
            </w:pPr>
          </w:p>
        </w:tc>
        <w:tc>
          <w:tcPr>
            <w:tcW w:w="1134" w:type="dxa"/>
          </w:tcPr>
          <w:p w14:paraId="5F736702" w14:textId="77777777" w:rsidR="004C3F73" w:rsidRPr="004B64D4" w:rsidRDefault="004C3F73" w:rsidP="0020109C">
            <w:pPr>
              <w:rPr>
                <w:rFonts w:cs="Arial"/>
                <w:szCs w:val="24"/>
              </w:rPr>
            </w:pPr>
          </w:p>
        </w:tc>
      </w:tr>
      <w:tr w:rsidR="004C3F73" w:rsidRPr="004B64D4" w14:paraId="30A619CB" w14:textId="77777777" w:rsidTr="00C31AB4">
        <w:tc>
          <w:tcPr>
            <w:tcW w:w="4871" w:type="dxa"/>
          </w:tcPr>
          <w:p w14:paraId="79788416" w14:textId="77777777" w:rsidR="004C3F73" w:rsidRPr="004B64D4" w:rsidRDefault="004C3F73" w:rsidP="00BF0616">
            <w:pPr>
              <w:spacing w:line="276" w:lineRule="auto"/>
            </w:pPr>
            <w:r w:rsidRPr="004B64D4">
              <w:t>My line manager takes action when I raise concerns or offer suggestions.</w:t>
            </w:r>
          </w:p>
        </w:tc>
        <w:tc>
          <w:tcPr>
            <w:tcW w:w="1402" w:type="dxa"/>
          </w:tcPr>
          <w:p w14:paraId="1F703568" w14:textId="77777777" w:rsidR="004C3F73" w:rsidRPr="004B64D4" w:rsidRDefault="004C3F73" w:rsidP="0020109C">
            <w:pPr>
              <w:rPr>
                <w:rFonts w:cs="Arial"/>
                <w:szCs w:val="24"/>
              </w:rPr>
            </w:pPr>
          </w:p>
        </w:tc>
        <w:tc>
          <w:tcPr>
            <w:tcW w:w="1269" w:type="dxa"/>
          </w:tcPr>
          <w:p w14:paraId="2EBDA289" w14:textId="77777777" w:rsidR="004C3F73" w:rsidRPr="004B64D4" w:rsidRDefault="004C3F73" w:rsidP="0020109C">
            <w:pPr>
              <w:rPr>
                <w:rFonts w:cs="Arial"/>
                <w:szCs w:val="24"/>
              </w:rPr>
            </w:pPr>
          </w:p>
        </w:tc>
        <w:tc>
          <w:tcPr>
            <w:tcW w:w="1114" w:type="dxa"/>
          </w:tcPr>
          <w:p w14:paraId="3C112DBF" w14:textId="77777777" w:rsidR="004C3F73" w:rsidRPr="004B64D4" w:rsidRDefault="004C3F73" w:rsidP="0020109C">
            <w:pPr>
              <w:rPr>
                <w:rFonts w:cs="Arial"/>
                <w:szCs w:val="24"/>
              </w:rPr>
            </w:pPr>
          </w:p>
        </w:tc>
        <w:tc>
          <w:tcPr>
            <w:tcW w:w="1154" w:type="dxa"/>
          </w:tcPr>
          <w:p w14:paraId="7A14D944" w14:textId="77777777" w:rsidR="004C3F73" w:rsidRPr="004B64D4" w:rsidRDefault="004C3F73" w:rsidP="0020109C">
            <w:pPr>
              <w:rPr>
                <w:rFonts w:cs="Arial"/>
                <w:szCs w:val="24"/>
              </w:rPr>
            </w:pPr>
          </w:p>
        </w:tc>
        <w:tc>
          <w:tcPr>
            <w:tcW w:w="1134" w:type="dxa"/>
          </w:tcPr>
          <w:p w14:paraId="0CE00097" w14:textId="77777777" w:rsidR="004C3F73" w:rsidRPr="004B64D4" w:rsidRDefault="004C3F73" w:rsidP="0020109C">
            <w:pPr>
              <w:rPr>
                <w:rFonts w:cs="Arial"/>
                <w:szCs w:val="24"/>
              </w:rPr>
            </w:pPr>
          </w:p>
        </w:tc>
      </w:tr>
      <w:tr w:rsidR="004C3F73" w:rsidRPr="004B64D4" w14:paraId="44A33FA2" w14:textId="77777777" w:rsidTr="00C31AB4">
        <w:tc>
          <w:tcPr>
            <w:tcW w:w="4871" w:type="dxa"/>
          </w:tcPr>
          <w:p w14:paraId="6F385ABB" w14:textId="755B2DEF" w:rsidR="004C3F73" w:rsidRPr="004B64D4" w:rsidRDefault="00E1651F" w:rsidP="00BF0616">
            <w:pPr>
              <w:spacing w:line="276" w:lineRule="auto"/>
            </w:pPr>
            <w:r>
              <w:rPr>
                <w:rStyle w:val="myxfac"/>
              </w:rPr>
              <w:t>I felt recognised and appreciated for my hard work during my performance review conversation</w:t>
            </w:r>
          </w:p>
        </w:tc>
        <w:tc>
          <w:tcPr>
            <w:tcW w:w="1402" w:type="dxa"/>
          </w:tcPr>
          <w:p w14:paraId="5FFDBDE7" w14:textId="77777777" w:rsidR="004C3F73" w:rsidRPr="004B64D4" w:rsidRDefault="004C3F73" w:rsidP="0020109C">
            <w:pPr>
              <w:rPr>
                <w:rFonts w:cs="Arial"/>
                <w:szCs w:val="24"/>
              </w:rPr>
            </w:pPr>
          </w:p>
        </w:tc>
        <w:tc>
          <w:tcPr>
            <w:tcW w:w="1269" w:type="dxa"/>
          </w:tcPr>
          <w:p w14:paraId="246B3E6E" w14:textId="77777777" w:rsidR="004C3F73" w:rsidRPr="004B64D4" w:rsidRDefault="004C3F73" w:rsidP="0020109C">
            <w:pPr>
              <w:rPr>
                <w:rFonts w:cs="Arial"/>
                <w:szCs w:val="24"/>
              </w:rPr>
            </w:pPr>
          </w:p>
        </w:tc>
        <w:tc>
          <w:tcPr>
            <w:tcW w:w="1114" w:type="dxa"/>
          </w:tcPr>
          <w:p w14:paraId="4146D0F0" w14:textId="77777777" w:rsidR="004C3F73" w:rsidRPr="004B64D4" w:rsidRDefault="004C3F73" w:rsidP="0020109C">
            <w:pPr>
              <w:rPr>
                <w:rFonts w:cs="Arial"/>
                <w:szCs w:val="24"/>
              </w:rPr>
            </w:pPr>
          </w:p>
        </w:tc>
        <w:tc>
          <w:tcPr>
            <w:tcW w:w="1154" w:type="dxa"/>
          </w:tcPr>
          <w:p w14:paraId="54CA4BE5" w14:textId="77777777" w:rsidR="004C3F73" w:rsidRPr="004B64D4" w:rsidRDefault="004C3F73" w:rsidP="0020109C">
            <w:pPr>
              <w:rPr>
                <w:rFonts w:cs="Arial"/>
                <w:szCs w:val="24"/>
              </w:rPr>
            </w:pPr>
          </w:p>
        </w:tc>
        <w:tc>
          <w:tcPr>
            <w:tcW w:w="1134" w:type="dxa"/>
          </w:tcPr>
          <w:p w14:paraId="6FCE7FAF" w14:textId="77777777" w:rsidR="004C3F73" w:rsidRPr="004B64D4" w:rsidRDefault="004C3F73" w:rsidP="0020109C">
            <w:pPr>
              <w:rPr>
                <w:rFonts w:cs="Arial"/>
                <w:szCs w:val="24"/>
              </w:rPr>
            </w:pPr>
          </w:p>
        </w:tc>
      </w:tr>
    </w:tbl>
    <w:p w14:paraId="45CCF83A" w14:textId="77777777" w:rsidR="00377C5B" w:rsidRPr="004B64D4" w:rsidRDefault="00377C5B" w:rsidP="00EA3D61">
      <w:pPr>
        <w:spacing w:before="100" w:beforeAutospacing="1" w:after="100" w:afterAutospacing="1" w:line="360" w:lineRule="auto"/>
        <w:rPr>
          <w:rFonts w:eastAsia="Times New Roman" w:cs="Arial"/>
          <w:lang w:eastAsia="en-GB"/>
        </w:rPr>
      </w:pPr>
      <w:r w:rsidRPr="004B64D4">
        <w:rPr>
          <w:rFonts w:eastAsia="Times New Roman" w:cs="Arial"/>
          <w:lang w:eastAsia="en-GB"/>
        </w:rPr>
        <w:t>Are there any other challenges or issues you have experienced with the current performance review process?</w:t>
      </w:r>
    </w:p>
    <w:p w14:paraId="635BA2C2" w14:textId="77777777" w:rsidR="00377C5B" w:rsidRPr="004B64D4" w:rsidRDefault="00377C5B" w:rsidP="00EA3D61">
      <w:p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tbl>
      <w:tblPr>
        <w:tblStyle w:val="TableGrid"/>
        <w:tblW w:w="10944" w:type="dxa"/>
        <w:tblInd w:w="-1026" w:type="dxa"/>
        <w:tblLook w:val="04A0" w:firstRow="1" w:lastRow="0" w:firstColumn="1" w:lastColumn="0" w:noHBand="0" w:noVBand="1"/>
      </w:tblPr>
      <w:tblGrid>
        <w:gridCol w:w="4793"/>
        <w:gridCol w:w="1473"/>
        <w:gridCol w:w="1133"/>
        <w:gridCol w:w="1174"/>
        <w:gridCol w:w="1017"/>
        <w:gridCol w:w="1354"/>
      </w:tblGrid>
      <w:tr w:rsidR="004C3F73" w:rsidRPr="004B64D4" w14:paraId="656AE53C" w14:textId="77777777" w:rsidTr="00C31AB4">
        <w:tc>
          <w:tcPr>
            <w:tcW w:w="4793" w:type="dxa"/>
          </w:tcPr>
          <w:p w14:paraId="4D7FD693" w14:textId="77777777" w:rsidR="004C3F73" w:rsidRPr="004B64D4" w:rsidRDefault="004C3F73" w:rsidP="00BF0616">
            <w:pPr>
              <w:spacing w:before="100" w:beforeAutospacing="1" w:after="100" w:afterAutospacing="1" w:line="276" w:lineRule="auto"/>
              <w:rPr>
                <w:rFonts w:ascii="Times New Roman" w:eastAsia="Times New Roman" w:hAnsi="Times New Roman" w:cs="Times New Roman"/>
                <w:szCs w:val="24"/>
                <w:lang w:eastAsia="en-GB"/>
              </w:rPr>
            </w:pPr>
            <w:r w:rsidRPr="004B64D4">
              <w:rPr>
                <w:rFonts w:eastAsia="Times New Roman" w:cs="Arial"/>
                <w:b/>
                <w:bCs/>
                <w:szCs w:val="24"/>
                <w:lang w:eastAsia="en-GB"/>
              </w:rPr>
              <w:t>Section 3: Key Performance Indicators</w:t>
            </w:r>
            <w:r w:rsidRPr="004B64D4">
              <w:rPr>
                <w:rFonts w:ascii="Times New Roman" w:eastAsia="Times New Roman" w:hAnsi="Times New Roman" w:cs="Times New Roman"/>
                <w:szCs w:val="24"/>
                <w:lang w:eastAsia="en-GB"/>
              </w:rPr>
              <w:t xml:space="preserve"> </w:t>
            </w:r>
            <w:r w:rsidRPr="004B64D4">
              <w:rPr>
                <w:rFonts w:eastAsia="Times New Roman" w:cs="Arial"/>
                <w:i/>
                <w:iCs/>
                <w:szCs w:val="24"/>
                <w:lang w:eastAsia="en-GB"/>
              </w:rPr>
              <w:t>(Chinn, 2019) serve as diagnostic tools for assessing operational areas, offering actionable data for management to enhance services, align operations with organisational objectives, and monitor progress toward goals.</w:t>
            </w:r>
          </w:p>
        </w:tc>
        <w:tc>
          <w:tcPr>
            <w:tcW w:w="1473" w:type="dxa"/>
          </w:tcPr>
          <w:p w14:paraId="3C57A709" w14:textId="3F00FB5A"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BF0616">
              <w:rPr>
                <w:rFonts w:cs="Arial"/>
                <w:sz w:val="20"/>
                <w:szCs w:val="20"/>
              </w:rPr>
              <w:t>disagree</w:t>
            </w:r>
          </w:p>
        </w:tc>
        <w:tc>
          <w:tcPr>
            <w:tcW w:w="1133" w:type="dxa"/>
          </w:tcPr>
          <w:p w14:paraId="09AFD1C0" w14:textId="5A347949" w:rsidR="004C3F73" w:rsidRPr="004B64D4" w:rsidRDefault="00BF0616" w:rsidP="00BF0616">
            <w:pPr>
              <w:spacing w:line="276" w:lineRule="auto"/>
              <w:jc w:val="center"/>
              <w:rPr>
                <w:rFonts w:cs="Arial"/>
                <w:sz w:val="20"/>
                <w:szCs w:val="20"/>
              </w:rPr>
            </w:pPr>
            <w:r>
              <w:rPr>
                <w:rFonts w:cs="Arial"/>
                <w:sz w:val="20"/>
                <w:szCs w:val="20"/>
              </w:rPr>
              <w:t>Disagree</w:t>
            </w:r>
          </w:p>
        </w:tc>
        <w:tc>
          <w:tcPr>
            <w:tcW w:w="1174" w:type="dxa"/>
          </w:tcPr>
          <w:p w14:paraId="390E5F2F"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017" w:type="dxa"/>
          </w:tcPr>
          <w:p w14:paraId="77665CE5" w14:textId="15311CAE" w:rsidR="004C3F73" w:rsidRPr="004B64D4" w:rsidRDefault="00BF0616" w:rsidP="00BF0616">
            <w:pPr>
              <w:spacing w:line="276" w:lineRule="auto"/>
              <w:jc w:val="center"/>
              <w:rPr>
                <w:rFonts w:cs="Arial"/>
                <w:sz w:val="20"/>
                <w:szCs w:val="20"/>
              </w:rPr>
            </w:pPr>
            <w:r>
              <w:rPr>
                <w:rFonts w:cs="Arial"/>
                <w:sz w:val="20"/>
                <w:szCs w:val="20"/>
              </w:rPr>
              <w:t>Agree</w:t>
            </w:r>
          </w:p>
        </w:tc>
        <w:tc>
          <w:tcPr>
            <w:tcW w:w="1354" w:type="dxa"/>
          </w:tcPr>
          <w:p w14:paraId="2D06C0B1" w14:textId="71303D35"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C20028">
              <w:rPr>
                <w:rFonts w:cs="Arial"/>
                <w:sz w:val="20"/>
                <w:szCs w:val="20"/>
              </w:rPr>
              <w:t>agree</w:t>
            </w:r>
          </w:p>
        </w:tc>
      </w:tr>
      <w:tr w:rsidR="004C3F73" w:rsidRPr="004B64D4" w14:paraId="57FA0A98" w14:textId="77777777" w:rsidTr="00C31AB4">
        <w:tc>
          <w:tcPr>
            <w:tcW w:w="4793" w:type="dxa"/>
          </w:tcPr>
          <w:p w14:paraId="50E90989" w14:textId="77777777" w:rsidR="004C3F73" w:rsidRPr="004B64D4" w:rsidRDefault="004C3F73" w:rsidP="00470DA8">
            <w:pPr>
              <w:spacing w:before="100" w:beforeAutospacing="1" w:after="100" w:afterAutospacing="1" w:line="360" w:lineRule="auto"/>
              <w:rPr>
                <w:rFonts w:eastAsia="Times New Roman" w:cs="Arial"/>
                <w:szCs w:val="24"/>
                <w:lang w:eastAsia="en-GB"/>
              </w:rPr>
            </w:pPr>
            <w:r w:rsidRPr="004B64D4">
              <w:t>KPIs assist me in understanding the expectations set for me.</w:t>
            </w:r>
          </w:p>
        </w:tc>
        <w:tc>
          <w:tcPr>
            <w:tcW w:w="1473" w:type="dxa"/>
          </w:tcPr>
          <w:p w14:paraId="171FA556" w14:textId="77777777" w:rsidR="004C3F73" w:rsidRPr="004B64D4" w:rsidRDefault="004C3F73" w:rsidP="0020109C">
            <w:pPr>
              <w:rPr>
                <w:rFonts w:cs="Arial"/>
                <w:szCs w:val="24"/>
              </w:rPr>
            </w:pPr>
          </w:p>
        </w:tc>
        <w:tc>
          <w:tcPr>
            <w:tcW w:w="1133" w:type="dxa"/>
          </w:tcPr>
          <w:p w14:paraId="3416A28B" w14:textId="77777777" w:rsidR="004C3F73" w:rsidRPr="004B64D4" w:rsidRDefault="004C3F73" w:rsidP="0020109C">
            <w:pPr>
              <w:rPr>
                <w:rFonts w:cs="Arial"/>
                <w:szCs w:val="24"/>
              </w:rPr>
            </w:pPr>
          </w:p>
        </w:tc>
        <w:tc>
          <w:tcPr>
            <w:tcW w:w="1174" w:type="dxa"/>
          </w:tcPr>
          <w:p w14:paraId="63668137" w14:textId="77777777" w:rsidR="004C3F73" w:rsidRPr="004B64D4" w:rsidRDefault="004C3F73" w:rsidP="0020109C">
            <w:pPr>
              <w:rPr>
                <w:rFonts w:cs="Arial"/>
                <w:szCs w:val="24"/>
              </w:rPr>
            </w:pPr>
          </w:p>
        </w:tc>
        <w:tc>
          <w:tcPr>
            <w:tcW w:w="1017" w:type="dxa"/>
          </w:tcPr>
          <w:p w14:paraId="6E780933" w14:textId="77777777" w:rsidR="004C3F73" w:rsidRPr="004B64D4" w:rsidRDefault="004C3F73" w:rsidP="0020109C">
            <w:pPr>
              <w:rPr>
                <w:rFonts w:cs="Arial"/>
                <w:szCs w:val="24"/>
              </w:rPr>
            </w:pPr>
          </w:p>
        </w:tc>
        <w:tc>
          <w:tcPr>
            <w:tcW w:w="1354" w:type="dxa"/>
          </w:tcPr>
          <w:p w14:paraId="0E05CACA" w14:textId="77777777" w:rsidR="004C3F73" w:rsidRPr="004B64D4" w:rsidRDefault="004C3F73" w:rsidP="0020109C">
            <w:pPr>
              <w:rPr>
                <w:rFonts w:cs="Arial"/>
                <w:szCs w:val="24"/>
              </w:rPr>
            </w:pPr>
          </w:p>
        </w:tc>
      </w:tr>
      <w:tr w:rsidR="004C3F73" w:rsidRPr="004B64D4" w14:paraId="37D5C1F4" w14:textId="77777777" w:rsidTr="00C31AB4">
        <w:tc>
          <w:tcPr>
            <w:tcW w:w="4793" w:type="dxa"/>
          </w:tcPr>
          <w:p w14:paraId="2E75544B" w14:textId="77777777" w:rsidR="004C3F73" w:rsidRPr="004B64D4" w:rsidRDefault="004C3F73" w:rsidP="00470DA8">
            <w:pPr>
              <w:spacing w:before="100" w:beforeAutospacing="1" w:after="100" w:afterAutospacing="1" w:line="360" w:lineRule="auto"/>
              <w:rPr>
                <w:rFonts w:eastAsia="Times New Roman" w:cs="Arial"/>
                <w:szCs w:val="24"/>
                <w:lang w:eastAsia="en-GB"/>
              </w:rPr>
            </w:pPr>
            <w:r w:rsidRPr="004B64D4">
              <w:t>KPIs accurately capture the complexity of police work.</w:t>
            </w:r>
          </w:p>
        </w:tc>
        <w:tc>
          <w:tcPr>
            <w:tcW w:w="1473" w:type="dxa"/>
          </w:tcPr>
          <w:p w14:paraId="662F8A60" w14:textId="77777777" w:rsidR="004C3F73" w:rsidRPr="004B64D4" w:rsidRDefault="004C3F73" w:rsidP="0020109C">
            <w:pPr>
              <w:rPr>
                <w:rFonts w:cs="Arial"/>
                <w:szCs w:val="24"/>
              </w:rPr>
            </w:pPr>
          </w:p>
        </w:tc>
        <w:tc>
          <w:tcPr>
            <w:tcW w:w="1133" w:type="dxa"/>
          </w:tcPr>
          <w:p w14:paraId="48DC6981" w14:textId="77777777" w:rsidR="004C3F73" w:rsidRPr="004B64D4" w:rsidRDefault="004C3F73" w:rsidP="0020109C">
            <w:pPr>
              <w:rPr>
                <w:rFonts w:cs="Arial"/>
                <w:szCs w:val="24"/>
              </w:rPr>
            </w:pPr>
          </w:p>
        </w:tc>
        <w:tc>
          <w:tcPr>
            <w:tcW w:w="1174" w:type="dxa"/>
          </w:tcPr>
          <w:p w14:paraId="4AC85187" w14:textId="77777777" w:rsidR="004C3F73" w:rsidRPr="004B64D4" w:rsidRDefault="004C3F73" w:rsidP="0020109C">
            <w:pPr>
              <w:rPr>
                <w:rFonts w:cs="Arial"/>
                <w:szCs w:val="24"/>
              </w:rPr>
            </w:pPr>
          </w:p>
        </w:tc>
        <w:tc>
          <w:tcPr>
            <w:tcW w:w="1017" w:type="dxa"/>
          </w:tcPr>
          <w:p w14:paraId="01EC95D1" w14:textId="77777777" w:rsidR="004C3F73" w:rsidRPr="004B64D4" w:rsidRDefault="004C3F73" w:rsidP="0020109C">
            <w:pPr>
              <w:rPr>
                <w:rFonts w:cs="Arial"/>
                <w:szCs w:val="24"/>
              </w:rPr>
            </w:pPr>
          </w:p>
        </w:tc>
        <w:tc>
          <w:tcPr>
            <w:tcW w:w="1354" w:type="dxa"/>
          </w:tcPr>
          <w:p w14:paraId="6C3C2A5F" w14:textId="77777777" w:rsidR="004C3F73" w:rsidRPr="004B64D4" w:rsidRDefault="004C3F73" w:rsidP="0020109C">
            <w:pPr>
              <w:rPr>
                <w:rFonts w:cs="Arial"/>
                <w:szCs w:val="24"/>
              </w:rPr>
            </w:pPr>
          </w:p>
        </w:tc>
      </w:tr>
      <w:tr w:rsidR="004C3F73" w:rsidRPr="004B64D4" w14:paraId="2D81D049" w14:textId="77777777" w:rsidTr="00C31AB4">
        <w:tc>
          <w:tcPr>
            <w:tcW w:w="4793" w:type="dxa"/>
          </w:tcPr>
          <w:p w14:paraId="1E7E86A8" w14:textId="77777777" w:rsidR="004C3F73" w:rsidRPr="004B64D4" w:rsidRDefault="004C3F73" w:rsidP="00C31F33">
            <w:pPr>
              <w:spacing w:line="360" w:lineRule="auto"/>
              <w:rPr>
                <w:rFonts w:ascii="Times New Roman" w:hAnsi="Times New Roman"/>
              </w:rPr>
            </w:pPr>
            <w:r w:rsidRPr="004B64D4">
              <w:t>KPIs accurately represent the characteristics of the area I serve, including the demographic of the population and the territory.</w:t>
            </w:r>
          </w:p>
        </w:tc>
        <w:tc>
          <w:tcPr>
            <w:tcW w:w="1473" w:type="dxa"/>
          </w:tcPr>
          <w:p w14:paraId="7700ACC6" w14:textId="77777777" w:rsidR="004C3F73" w:rsidRPr="004B64D4" w:rsidRDefault="004C3F73" w:rsidP="0020109C">
            <w:pPr>
              <w:rPr>
                <w:rFonts w:cs="Arial"/>
                <w:szCs w:val="24"/>
              </w:rPr>
            </w:pPr>
          </w:p>
        </w:tc>
        <w:tc>
          <w:tcPr>
            <w:tcW w:w="1133" w:type="dxa"/>
          </w:tcPr>
          <w:p w14:paraId="6FF12EA6" w14:textId="77777777" w:rsidR="004C3F73" w:rsidRPr="004B64D4" w:rsidRDefault="004C3F73" w:rsidP="0020109C">
            <w:pPr>
              <w:rPr>
                <w:rFonts w:cs="Arial"/>
                <w:szCs w:val="24"/>
              </w:rPr>
            </w:pPr>
          </w:p>
        </w:tc>
        <w:tc>
          <w:tcPr>
            <w:tcW w:w="1174" w:type="dxa"/>
          </w:tcPr>
          <w:p w14:paraId="129786ED" w14:textId="77777777" w:rsidR="004C3F73" w:rsidRPr="004B64D4" w:rsidRDefault="004C3F73" w:rsidP="0020109C">
            <w:pPr>
              <w:rPr>
                <w:rFonts w:cs="Arial"/>
                <w:szCs w:val="24"/>
              </w:rPr>
            </w:pPr>
          </w:p>
        </w:tc>
        <w:tc>
          <w:tcPr>
            <w:tcW w:w="1017" w:type="dxa"/>
          </w:tcPr>
          <w:p w14:paraId="5A1FE5DF" w14:textId="77777777" w:rsidR="004C3F73" w:rsidRPr="004B64D4" w:rsidRDefault="004C3F73" w:rsidP="0020109C">
            <w:pPr>
              <w:rPr>
                <w:rFonts w:cs="Arial"/>
                <w:szCs w:val="24"/>
              </w:rPr>
            </w:pPr>
          </w:p>
        </w:tc>
        <w:tc>
          <w:tcPr>
            <w:tcW w:w="1354" w:type="dxa"/>
          </w:tcPr>
          <w:p w14:paraId="14C2898F" w14:textId="77777777" w:rsidR="004C3F73" w:rsidRPr="004B64D4" w:rsidRDefault="004C3F73" w:rsidP="0020109C">
            <w:pPr>
              <w:rPr>
                <w:rFonts w:cs="Arial"/>
                <w:szCs w:val="24"/>
              </w:rPr>
            </w:pPr>
          </w:p>
        </w:tc>
      </w:tr>
      <w:tr w:rsidR="004C3F73" w:rsidRPr="004B64D4" w14:paraId="13B8E5FA" w14:textId="77777777" w:rsidTr="00C31AB4">
        <w:tc>
          <w:tcPr>
            <w:tcW w:w="4793" w:type="dxa"/>
          </w:tcPr>
          <w:p w14:paraId="7C2E942B" w14:textId="77777777" w:rsidR="004C3F73" w:rsidRPr="004B64D4" w:rsidRDefault="004C3F73" w:rsidP="00E34EA2">
            <w:pPr>
              <w:spacing w:line="360" w:lineRule="auto"/>
              <w:rPr>
                <w:rFonts w:ascii="Times New Roman" w:hAnsi="Times New Roman"/>
              </w:rPr>
            </w:pPr>
            <w:r w:rsidRPr="004B64D4">
              <w:t xml:space="preserve">KPIs accurately measure my performance. </w:t>
            </w:r>
          </w:p>
        </w:tc>
        <w:tc>
          <w:tcPr>
            <w:tcW w:w="1473" w:type="dxa"/>
          </w:tcPr>
          <w:p w14:paraId="21F72ABC" w14:textId="77777777" w:rsidR="004C3F73" w:rsidRPr="004B64D4" w:rsidRDefault="004C3F73" w:rsidP="0020109C">
            <w:pPr>
              <w:rPr>
                <w:rFonts w:cs="Arial"/>
                <w:szCs w:val="24"/>
              </w:rPr>
            </w:pPr>
          </w:p>
        </w:tc>
        <w:tc>
          <w:tcPr>
            <w:tcW w:w="1133" w:type="dxa"/>
          </w:tcPr>
          <w:p w14:paraId="222F448B" w14:textId="77777777" w:rsidR="004C3F73" w:rsidRPr="004B64D4" w:rsidRDefault="004C3F73" w:rsidP="0020109C">
            <w:pPr>
              <w:rPr>
                <w:rFonts w:cs="Arial"/>
                <w:szCs w:val="24"/>
              </w:rPr>
            </w:pPr>
          </w:p>
        </w:tc>
        <w:tc>
          <w:tcPr>
            <w:tcW w:w="1174" w:type="dxa"/>
          </w:tcPr>
          <w:p w14:paraId="0A653E99" w14:textId="77777777" w:rsidR="004C3F73" w:rsidRPr="004B64D4" w:rsidRDefault="004C3F73" w:rsidP="0020109C">
            <w:pPr>
              <w:rPr>
                <w:rFonts w:cs="Arial"/>
                <w:szCs w:val="24"/>
              </w:rPr>
            </w:pPr>
          </w:p>
        </w:tc>
        <w:tc>
          <w:tcPr>
            <w:tcW w:w="1017" w:type="dxa"/>
          </w:tcPr>
          <w:p w14:paraId="691F2C9A" w14:textId="77777777" w:rsidR="004C3F73" w:rsidRPr="004B64D4" w:rsidRDefault="004C3F73" w:rsidP="0020109C">
            <w:pPr>
              <w:rPr>
                <w:rFonts w:cs="Arial"/>
                <w:szCs w:val="24"/>
              </w:rPr>
            </w:pPr>
          </w:p>
        </w:tc>
        <w:tc>
          <w:tcPr>
            <w:tcW w:w="1354" w:type="dxa"/>
          </w:tcPr>
          <w:p w14:paraId="6BFEF28C" w14:textId="77777777" w:rsidR="004C3F73" w:rsidRPr="004B64D4" w:rsidRDefault="004C3F73" w:rsidP="0020109C">
            <w:pPr>
              <w:rPr>
                <w:rFonts w:cs="Arial"/>
                <w:szCs w:val="24"/>
              </w:rPr>
            </w:pPr>
          </w:p>
        </w:tc>
      </w:tr>
      <w:tr w:rsidR="004C3F73" w:rsidRPr="004B64D4" w14:paraId="21478CCC" w14:textId="77777777" w:rsidTr="00C31AB4">
        <w:tc>
          <w:tcPr>
            <w:tcW w:w="4793" w:type="dxa"/>
          </w:tcPr>
          <w:p w14:paraId="375B5C1F" w14:textId="77777777" w:rsidR="004C3F73" w:rsidRPr="004B64D4" w:rsidRDefault="004C3F73" w:rsidP="00E34EA2">
            <w:pPr>
              <w:spacing w:line="360" w:lineRule="auto"/>
            </w:pPr>
            <w:r w:rsidRPr="004B64D4">
              <w:t xml:space="preserve">KPIs accurately </w:t>
            </w:r>
            <w:r w:rsidRPr="004B64D4">
              <w:rPr>
                <w:rFonts w:eastAsia="Times New Roman" w:cs="Arial"/>
                <w:szCs w:val="24"/>
                <w:lang w:eastAsia="en-GB"/>
              </w:rPr>
              <w:t>assess my effort and contribution to the organisation.</w:t>
            </w:r>
          </w:p>
        </w:tc>
        <w:tc>
          <w:tcPr>
            <w:tcW w:w="1473" w:type="dxa"/>
          </w:tcPr>
          <w:p w14:paraId="46E9E2DC" w14:textId="77777777" w:rsidR="004C3F73" w:rsidRPr="004B64D4" w:rsidRDefault="004C3F73" w:rsidP="0020109C">
            <w:pPr>
              <w:rPr>
                <w:rFonts w:cs="Arial"/>
                <w:szCs w:val="24"/>
              </w:rPr>
            </w:pPr>
          </w:p>
        </w:tc>
        <w:tc>
          <w:tcPr>
            <w:tcW w:w="1133" w:type="dxa"/>
          </w:tcPr>
          <w:p w14:paraId="15B0E459" w14:textId="77777777" w:rsidR="004C3F73" w:rsidRPr="004B64D4" w:rsidRDefault="004C3F73" w:rsidP="0020109C">
            <w:pPr>
              <w:rPr>
                <w:rFonts w:cs="Arial"/>
                <w:szCs w:val="24"/>
              </w:rPr>
            </w:pPr>
          </w:p>
        </w:tc>
        <w:tc>
          <w:tcPr>
            <w:tcW w:w="1174" w:type="dxa"/>
          </w:tcPr>
          <w:p w14:paraId="3E34D651" w14:textId="77777777" w:rsidR="004C3F73" w:rsidRPr="004B64D4" w:rsidRDefault="004C3F73" w:rsidP="0020109C">
            <w:pPr>
              <w:rPr>
                <w:rFonts w:cs="Arial"/>
                <w:szCs w:val="24"/>
              </w:rPr>
            </w:pPr>
          </w:p>
        </w:tc>
        <w:tc>
          <w:tcPr>
            <w:tcW w:w="1017" w:type="dxa"/>
          </w:tcPr>
          <w:p w14:paraId="0C0EACCF" w14:textId="77777777" w:rsidR="004C3F73" w:rsidRPr="004B64D4" w:rsidRDefault="004C3F73" w:rsidP="0020109C">
            <w:pPr>
              <w:rPr>
                <w:rFonts w:cs="Arial"/>
                <w:szCs w:val="24"/>
              </w:rPr>
            </w:pPr>
          </w:p>
        </w:tc>
        <w:tc>
          <w:tcPr>
            <w:tcW w:w="1354" w:type="dxa"/>
          </w:tcPr>
          <w:p w14:paraId="2A082A56" w14:textId="77777777" w:rsidR="004C3F73" w:rsidRPr="004B64D4" w:rsidRDefault="004C3F73" w:rsidP="0020109C">
            <w:pPr>
              <w:rPr>
                <w:rFonts w:cs="Arial"/>
                <w:szCs w:val="24"/>
              </w:rPr>
            </w:pPr>
          </w:p>
        </w:tc>
      </w:tr>
      <w:tr w:rsidR="004C3F73" w:rsidRPr="004B64D4" w14:paraId="1C206B38" w14:textId="77777777" w:rsidTr="00C31AB4">
        <w:tc>
          <w:tcPr>
            <w:tcW w:w="4793" w:type="dxa"/>
            <w:tcBorders>
              <w:left w:val="nil"/>
              <w:right w:val="nil"/>
            </w:tcBorders>
          </w:tcPr>
          <w:p w14:paraId="50F12EFF" w14:textId="77777777" w:rsidR="004C3F73" w:rsidRPr="004B64D4" w:rsidRDefault="004C3F73" w:rsidP="0020109C">
            <w:pPr>
              <w:spacing w:before="100" w:beforeAutospacing="1" w:after="100" w:afterAutospacing="1" w:line="360" w:lineRule="auto"/>
            </w:pPr>
          </w:p>
        </w:tc>
        <w:tc>
          <w:tcPr>
            <w:tcW w:w="1473" w:type="dxa"/>
            <w:tcBorders>
              <w:left w:val="nil"/>
              <w:right w:val="nil"/>
            </w:tcBorders>
          </w:tcPr>
          <w:p w14:paraId="4FA4D204" w14:textId="77777777" w:rsidR="004C3F73" w:rsidRPr="004B64D4" w:rsidRDefault="004C3F73" w:rsidP="0020109C">
            <w:pPr>
              <w:rPr>
                <w:rFonts w:cs="Arial"/>
                <w:szCs w:val="24"/>
              </w:rPr>
            </w:pPr>
          </w:p>
        </w:tc>
        <w:tc>
          <w:tcPr>
            <w:tcW w:w="1133" w:type="dxa"/>
            <w:tcBorders>
              <w:left w:val="nil"/>
              <w:right w:val="nil"/>
            </w:tcBorders>
          </w:tcPr>
          <w:p w14:paraId="0119B415" w14:textId="77777777" w:rsidR="004C3F73" w:rsidRPr="004B64D4" w:rsidRDefault="004C3F73" w:rsidP="0020109C">
            <w:pPr>
              <w:rPr>
                <w:rFonts w:cs="Arial"/>
                <w:szCs w:val="24"/>
              </w:rPr>
            </w:pPr>
          </w:p>
        </w:tc>
        <w:tc>
          <w:tcPr>
            <w:tcW w:w="1174" w:type="dxa"/>
            <w:tcBorders>
              <w:left w:val="nil"/>
              <w:right w:val="nil"/>
            </w:tcBorders>
          </w:tcPr>
          <w:p w14:paraId="521E27D3" w14:textId="77777777" w:rsidR="004C3F73" w:rsidRPr="004B64D4" w:rsidRDefault="004C3F73" w:rsidP="0020109C">
            <w:pPr>
              <w:rPr>
                <w:rFonts w:cs="Arial"/>
                <w:szCs w:val="24"/>
              </w:rPr>
            </w:pPr>
          </w:p>
        </w:tc>
        <w:tc>
          <w:tcPr>
            <w:tcW w:w="1017" w:type="dxa"/>
            <w:tcBorders>
              <w:left w:val="nil"/>
              <w:right w:val="nil"/>
            </w:tcBorders>
          </w:tcPr>
          <w:p w14:paraId="69EAAB35" w14:textId="77777777" w:rsidR="004C3F73" w:rsidRPr="004B64D4" w:rsidRDefault="004C3F73" w:rsidP="0020109C">
            <w:pPr>
              <w:rPr>
                <w:rFonts w:cs="Arial"/>
                <w:szCs w:val="24"/>
              </w:rPr>
            </w:pPr>
          </w:p>
        </w:tc>
        <w:tc>
          <w:tcPr>
            <w:tcW w:w="1354" w:type="dxa"/>
            <w:tcBorders>
              <w:left w:val="nil"/>
              <w:right w:val="nil"/>
            </w:tcBorders>
          </w:tcPr>
          <w:p w14:paraId="6AB70896" w14:textId="77777777" w:rsidR="004C3F73" w:rsidRPr="004B64D4" w:rsidRDefault="004C3F73" w:rsidP="0020109C">
            <w:pPr>
              <w:rPr>
                <w:rFonts w:cs="Arial"/>
                <w:szCs w:val="24"/>
              </w:rPr>
            </w:pPr>
          </w:p>
        </w:tc>
      </w:tr>
      <w:tr w:rsidR="004C3F73" w:rsidRPr="004B64D4" w14:paraId="52013BDA" w14:textId="77777777" w:rsidTr="00C31AB4">
        <w:tc>
          <w:tcPr>
            <w:tcW w:w="4793" w:type="dxa"/>
          </w:tcPr>
          <w:p w14:paraId="22BE1099" w14:textId="77777777" w:rsidR="004C3F73" w:rsidRPr="004B64D4" w:rsidRDefault="004C3F73" w:rsidP="00BF0616">
            <w:pPr>
              <w:spacing w:before="100" w:beforeAutospacing="1" w:after="100" w:afterAutospacing="1" w:line="276" w:lineRule="auto"/>
              <w:rPr>
                <w:rFonts w:eastAsia="Times New Roman" w:cs="Arial"/>
                <w:b/>
                <w:bCs/>
                <w:szCs w:val="24"/>
                <w:lang w:eastAsia="en-GB"/>
              </w:rPr>
            </w:pPr>
            <w:r w:rsidRPr="004B64D4">
              <w:rPr>
                <w:rFonts w:eastAsia="Times New Roman" w:cs="Arial"/>
                <w:b/>
                <w:bCs/>
                <w:szCs w:val="24"/>
                <w:lang w:eastAsia="en-GB"/>
              </w:rPr>
              <w:t xml:space="preserve">Section 4: Challenges to meet objectives. </w:t>
            </w:r>
          </w:p>
          <w:p w14:paraId="708F7B78" w14:textId="77777777" w:rsidR="004C3F73" w:rsidRPr="004B64D4" w:rsidRDefault="004C3F73" w:rsidP="00BF0616">
            <w:pPr>
              <w:spacing w:line="276" w:lineRule="auto"/>
              <w:rPr>
                <w:rFonts w:eastAsia="Times New Roman" w:cs="Arial"/>
                <w:b/>
                <w:bCs/>
                <w:szCs w:val="24"/>
                <w:lang w:eastAsia="en-GB"/>
              </w:rPr>
            </w:pPr>
            <w:r w:rsidRPr="004B64D4">
              <w:rPr>
                <w:rFonts w:eastAsia="Times New Roman" w:cs="Arial"/>
                <w:b/>
                <w:bCs/>
                <w:szCs w:val="24"/>
                <w:lang w:eastAsia="en-GB"/>
              </w:rPr>
              <w:t xml:space="preserve">What challenges do you face to meet specific targets? </w:t>
            </w:r>
          </w:p>
        </w:tc>
        <w:tc>
          <w:tcPr>
            <w:tcW w:w="1473" w:type="dxa"/>
          </w:tcPr>
          <w:p w14:paraId="4B80AC25" w14:textId="19ED8C66" w:rsidR="004C3F73" w:rsidRPr="004B64D4" w:rsidRDefault="004C3F73" w:rsidP="00BF0616">
            <w:pPr>
              <w:spacing w:line="276" w:lineRule="auto"/>
              <w:jc w:val="center"/>
              <w:rPr>
                <w:rFonts w:cs="Arial"/>
                <w:sz w:val="20"/>
                <w:szCs w:val="20"/>
              </w:rPr>
            </w:pPr>
            <w:r w:rsidRPr="004B64D4">
              <w:rPr>
                <w:rFonts w:cs="Arial"/>
                <w:sz w:val="20"/>
                <w:szCs w:val="20"/>
              </w:rPr>
              <w:t xml:space="preserve">Strongly </w:t>
            </w:r>
            <w:r w:rsidR="00BF0616">
              <w:rPr>
                <w:rFonts w:cs="Arial"/>
                <w:sz w:val="20"/>
                <w:szCs w:val="20"/>
              </w:rPr>
              <w:t>disagree</w:t>
            </w:r>
          </w:p>
        </w:tc>
        <w:tc>
          <w:tcPr>
            <w:tcW w:w="1133" w:type="dxa"/>
          </w:tcPr>
          <w:p w14:paraId="2258E388" w14:textId="26D46FA0" w:rsidR="004C3F73" w:rsidRPr="004B64D4" w:rsidRDefault="00BF0616" w:rsidP="00BF0616">
            <w:pPr>
              <w:spacing w:line="276" w:lineRule="auto"/>
              <w:jc w:val="center"/>
              <w:rPr>
                <w:rFonts w:cs="Arial"/>
                <w:sz w:val="20"/>
                <w:szCs w:val="20"/>
              </w:rPr>
            </w:pPr>
            <w:r>
              <w:rPr>
                <w:rFonts w:cs="Arial"/>
                <w:sz w:val="20"/>
                <w:szCs w:val="20"/>
              </w:rPr>
              <w:t>Disagree</w:t>
            </w:r>
          </w:p>
        </w:tc>
        <w:tc>
          <w:tcPr>
            <w:tcW w:w="1174" w:type="dxa"/>
          </w:tcPr>
          <w:p w14:paraId="471D94F3" w14:textId="77777777" w:rsidR="004C3F73" w:rsidRPr="004B64D4" w:rsidRDefault="004C3F73" w:rsidP="00BF0616">
            <w:pPr>
              <w:spacing w:line="276" w:lineRule="auto"/>
              <w:jc w:val="center"/>
              <w:rPr>
                <w:rFonts w:cs="Arial"/>
                <w:sz w:val="20"/>
                <w:szCs w:val="20"/>
              </w:rPr>
            </w:pPr>
            <w:r w:rsidRPr="004B64D4">
              <w:rPr>
                <w:rFonts w:cs="Arial"/>
                <w:sz w:val="20"/>
                <w:szCs w:val="20"/>
              </w:rPr>
              <w:t>Neutral</w:t>
            </w:r>
          </w:p>
        </w:tc>
        <w:tc>
          <w:tcPr>
            <w:tcW w:w="1017" w:type="dxa"/>
          </w:tcPr>
          <w:p w14:paraId="54E7FF20" w14:textId="716EB690" w:rsidR="004C3F73" w:rsidRPr="004B64D4" w:rsidRDefault="00BF0616" w:rsidP="00BF0616">
            <w:pPr>
              <w:spacing w:line="276" w:lineRule="auto"/>
              <w:rPr>
                <w:rFonts w:cs="Arial"/>
                <w:sz w:val="20"/>
                <w:szCs w:val="20"/>
              </w:rPr>
            </w:pPr>
            <w:r>
              <w:rPr>
                <w:rFonts w:cs="Arial"/>
                <w:sz w:val="20"/>
                <w:szCs w:val="20"/>
              </w:rPr>
              <w:t>Agree</w:t>
            </w:r>
          </w:p>
        </w:tc>
        <w:tc>
          <w:tcPr>
            <w:tcW w:w="1354" w:type="dxa"/>
          </w:tcPr>
          <w:p w14:paraId="63334816" w14:textId="76743BFD" w:rsidR="004C3F73" w:rsidRPr="004B64D4" w:rsidRDefault="004C3F73" w:rsidP="00BF0616">
            <w:pPr>
              <w:spacing w:line="276" w:lineRule="auto"/>
              <w:rPr>
                <w:rFonts w:cs="Arial"/>
                <w:sz w:val="20"/>
                <w:szCs w:val="20"/>
              </w:rPr>
            </w:pPr>
            <w:r w:rsidRPr="004B64D4">
              <w:rPr>
                <w:rFonts w:cs="Arial"/>
                <w:sz w:val="20"/>
                <w:szCs w:val="20"/>
              </w:rPr>
              <w:t>Stron</w:t>
            </w:r>
            <w:r w:rsidR="00BF0616">
              <w:rPr>
                <w:rFonts w:cs="Arial"/>
                <w:sz w:val="20"/>
                <w:szCs w:val="20"/>
              </w:rPr>
              <w:t>gly Agree</w:t>
            </w:r>
          </w:p>
        </w:tc>
      </w:tr>
      <w:tr w:rsidR="004C3F73" w:rsidRPr="004B64D4" w14:paraId="0E1C3B9E" w14:textId="77777777" w:rsidTr="00C31AB4">
        <w:tc>
          <w:tcPr>
            <w:tcW w:w="4793" w:type="dxa"/>
          </w:tcPr>
          <w:p w14:paraId="14620CEA" w14:textId="77777777" w:rsidR="004C3F73" w:rsidRPr="004B64D4" w:rsidRDefault="004C3F73" w:rsidP="000C23E1">
            <w:pPr>
              <w:pStyle w:val="NormalWeb"/>
              <w:spacing w:line="360" w:lineRule="auto"/>
              <w:rPr>
                <w:rFonts w:ascii="Arial" w:hAnsi="Arial" w:cs="Arial"/>
                <w:b/>
                <w:bCs/>
              </w:rPr>
            </w:pPr>
            <w:r w:rsidRPr="004B64D4">
              <w:rPr>
                <w:rStyle w:val="Strong"/>
                <w:rFonts w:ascii="Arial" w:eastAsiaTheme="majorEastAsia" w:hAnsi="Arial" w:cs="Arial"/>
              </w:rPr>
              <w:lastRenderedPageBreak/>
              <w:t>Workload and Time Constraints</w:t>
            </w:r>
          </w:p>
        </w:tc>
        <w:tc>
          <w:tcPr>
            <w:tcW w:w="1473" w:type="dxa"/>
          </w:tcPr>
          <w:p w14:paraId="10962402" w14:textId="77777777" w:rsidR="004C3F73" w:rsidRPr="004B64D4" w:rsidRDefault="004C3F73" w:rsidP="0020109C">
            <w:pPr>
              <w:rPr>
                <w:rFonts w:cs="Arial"/>
                <w:szCs w:val="24"/>
              </w:rPr>
            </w:pPr>
          </w:p>
        </w:tc>
        <w:tc>
          <w:tcPr>
            <w:tcW w:w="1133" w:type="dxa"/>
          </w:tcPr>
          <w:p w14:paraId="6AF020A3" w14:textId="77777777" w:rsidR="004C3F73" w:rsidRPr="004B64D4" w:rsidRDefault="004C3F73" w:rsidP="0020109C">
            <w:pPr>
              <w:rPr>
                <w:rFonts w:cs="Arial"/>
                <w:szCs w:val="24"/>
              </w:rPr>
            </w:pPr>
          </w:p>
        </w:tc>
        <w:tc>
          <w:tcPr>
            <w:tcW w:w="1174" w:type="dxa"/>
          </w:tcPr>
          <w:p w14:paraId="19210B19" w14:textId="77777777" w:rsidR="004C3F73" w:rsidRPr="004B64D4" w:rsidRDefault="004C3F73" w:rsidP="0020109C">
            <w:pPr>
              <w:rPr>
                <w:rFonts w:cs="Arial"/>
                <w:szCs w:val="24"/>
              </w:rPr>
            </w:pPr>
          </w:p>
        </w:tc>
        <w:tc>
          <w:tcPr>
            <w:tcW w:w="1017" w:type="dxa"/>
          </w:tcPr>
          <w:p w14:paraId="23B3778E" w14:textId="77777777" w:rsidR="004C3F73" w:rsidRPr="004B64D4" w:rsidRDefault="004C3F73" w:rsidP="0020109C">
            <w:pPr>
              <w:rPr>
                <w:rFonts w:cs="Arial"/>
                <w:szCs w:val="24"/>
              </w:rPr>
            </w:pPr>
          </w:p>
        </w:tc>
        <w:tc>
          <w:tcPr>
            <w:tcW w:w="1354" w:type="dxa"/>
          </w:tcPr>
          <w:p w14:paraId="36FE4247" w14:textId="77777777" w:rsidR="004C3F73" w:rsidRPr="004B64D4" w:rsidRDefault="004C3F73" w:rsidP="0020109C">
            <w:pPr>
              <w:rPr>
                <w:rFonts w:cs="Arial"/>
                <w:szCs w:val="24"/>
              </w:rPr>
            </w:pPr>
          </w:p>
        </w:tc>
      </w:tr>
      <w:tr w:rsidR="004C3F73" w:rsidRPr="004B64D4" w14:paraId="4836D936" w14:textId="77777777" w:rsidTr="00C31AB4">
        <w:tc>
          <w:tcPr>
            <w:tcW w:w="4793" w:type="dxa"/>
          </w:tcPr>
          <w:p w14:paraId="6C27DAF6" w14:textId="77777777" w:rsidR="004C3F73" w:rsidRPr="004B64D4" w:rsidRDefault="004C3F73" w:rsidP="000C23E1">
            <w:pPr>
              <w:pStyle w:val="NormalWeb"/>
              <w:spacing w:line="360" w:lineRule="auto"/>
              <w:rPr>
                <w:rFonts w:ascii="Arial" w:hAnsi="Arial" w:cs="Arial"/>
                <w:b/>
                <w:bCs/>
              </w:rPr>
            </w:pPr>
            <w:r w:rsidRPr="004B64D4">
              <w:rPr>
                <w:rStyle w:val="Strong"/>
                <w:rFonts w:ascii="Arial" w:eastAsiaTheme="majorEastAsia" w:hAnsi="Arial" w:cs="Arial"/>
              </w:rPr>
              <w:t>Resource Limitations</w:t>
            </w:r>
          </w:p>
        </w:tc>
        <w:tc>
          <w:tcPr>
            <w:tcW w:w="1473" w:type="dxa"/>
          </w:tcPr>
          <w:p w14:paraId="500802E8" w14:textId="77777777" w:rsidR="004C3F73" w:rsidRPr="004B64D4" w:rsidRDefault="004C3F73" w:rsidP="0020109C">
            <w:pPr>
              <w:rPr>
                <w:rFonts w:cs="Arial"/>
                <w:szCs w:val="24"/>
              </w:rPr>
            </w:pPr>
          </w:p>
        </w:tc>
        <w:tc>
          <w:tcPr>
            <w:tcW w:w="1133" w:type="dxa"/>
          </w:tcPr>
          <w:p w14:paraId="5E645BB7" w14:textId="77777777" w:rsidR="004C3F73" w:rsidRPr="004B64D4" w:rsidRDefault="004C3F73" w:rsidP="0020109C">
            <w:pPr>
              <w:rPr>
                <w:rFonts w:cs="Arial"/>
                <w:szCs w:val="24"/>
              </w:rPr>
            </w:pPr>
          </w:p>
        </w:tc>
        <w:tc>
          <w:tcPr>
            <w:tcW w:w="1174" w:type="dxa"/>
          </w:tcPr>
          <w:p w14:paraId="4B1F68BA" w14:textId="77777777" w:rsidR="004C3F73" w:rsidRPr="004B64D4" w:rsidRDefault="004C3F73" w:rsidP="0020109C">
            <w:pPr>
              <w:rPr>
                <w:rFonts w:cs="Arial"/>
                <w:szCs w:val="24"/>
              </w:rPr>
            </w:pPr>
          </w:p>
        </w:tc>
        <w:tc>
          <w:tcPr>
            <w:tcW w:w="1017" w:type="dxa"/>
          </w:tcPr>
          <w:p w14:paraId="0F017AF8" w14:textId="77777777" w:rsidR="004C3F73" w:rsidRPr="004B64D4" w:rsidRDefault="004C3F73" w:rsidP="0020109C">
            <w:pPr>
              <w:rPr>
                <w:rFonts w:cs="Arial"/>
                <w:szCs w:val="24"/>
              </w:rPr>
            </w:pPr>
          </w:p>
        </w:tc>
        <w:tc>
          <w:tcPr>
            <w:tcW w:w="1354" w:type="dxa"/>
          </w:tcPr>
          <w:p w14:paraId="46D735F0" w14:textId="77777777" w:rsidR="004C3F73" w:rsidRPr="004B64D4" w:rsidRDefault="004C3F73" w:rsidP="0020109C">
            <w:pPr>
              <w:rPr>
                <w:rFonts w:cs="Arial"/>
                <w:szCs w:val="24"/>
              </w:rPr>
            </w:pPr>
          </w:p>
        </w:tc>
      </w:tr>
      <w:tr w:rsidR="004C3F73" w:rsidRPr="004B64D4" w14:paraId="4DC9F13E" w14:textId="77777777" w:rsidTr="00C31AB4">
        <w:tc>
          <w:tcPr>
            <w:tcW w:w="4793" w:type="dxa"/>
          </w:tcPr>
          <w:p w14:paraId="7B37DAAF" w14:textId="77777777" w:rsidR="004C3F73" w:rsidRPr="004B64D4" w:rsidRDefault="004C3F73" w:rsidP="0020109C">
            <w:pPr>
              <w:spacing w:before="100" w:beforeAutospacing="1" w:after="100" w:afterAutospacing="1" w:line="360" w:lineRule="auto"/>
              <w:rPr>
                <w:rFonts w:eastAsia="Times New Roman" w:cs="Arial"/>
                <w:szCs w:val="24"/>
                <w:lang w:eastAsia="en-GB"/>
              </w:rPr>
            </w:pPr>
            <w:r w:rsidRPr="004B64D4">
              <w:rPr>
                <w:rStyle w:val="Strong"/>
                <w:rFonts w:cs="Arial"/>
                <w:szCs w:val="24"/>
              </w:rPr>
              <w:t>Unrealistic Targets</w:t>
            </w:r>
          </w:p>
        </w:tc>
        <w:tc>
          <w:tcPr>
            <w:tcW w:w="1473" w:type="dxa"/>
          </w:tcPr>
          <w:p w14:paraId="28CD6542" w14:textId="77777777" w:rsidR="004C3F73" w:rsidRPr="004B64D4" w:rsidRDefault="004C3F73" w:rsidP="0020109C">
            <w:pPr>
              <w:rPr>
                <w:rFonts w:cs="Arial"/>
                <w:szCs w:val="24"/>
              </w:rPr>
            </w:pPr>
          </w:p>
        </w:tc>
        <w:tc>
          <w:tcPr>
            <w:tcW w:w="1133" w:type="dxa"/>
          </w:tcPr>
          <w:p w14:paraId="6AB26E37" w14:textId="77777777" w:rsidR="004C3F73" w:rsidRPr="004B64D4" w:rsidRDefault="004C3F73" w:rsidP="0020109C">
            <w:pPr>
              <w:rPr>
                <w:rFonts w:cs="Arial"/>
                <w:szCs w:val="24"/>
              </w:rPr>
            </w:pPr>
          </w:p>
        </w:tc>
        <w:tc>
          <w:tcPr>
            <w:tcW w:w="1174" w:type="dxa"/>
          </w:tcPr>
          <w:p w14:paraId="5A3B1AA2" w14:textId="77777777" w:rsidR="004C3F73" w:rsidRPr="004B64D4" w:rsidRDefault="004C3F73" w:rsidP="0020109C">
            <w:pPr>
              <w:rPr>
                <w:rFonts w:cs="Arial"/>
                <w:szCs w:val="24"/>
              </w:rPr>
            </w:pPr>
          </w:p>
        </w:tc>
        <w:tc>
          <w:tcPr>
            <w:tcW w:w="1017" w:type="dxa"/>
          </w:tcPr>
          <w:p w14:paraId="28798CD9" w14:textId="77777777" w:rsidR="004C3F73" w:rsidRPr="004B64D4" w:rsidRDefault="004C3F73" w:rsidP="0020109C">
            <w:pPr>
              <w:rPr>
                <w:rFonts w:cs="Arial"/>
                <w:szCs w:val="24"/>
              </w:rPr>
            </w:pPr>
          </w:p>
        </w:tc>
        <w:tc>
          <w:tcPr>
            <w:tcW w:w="1354" w:type="dxa"/>
          </w:tcPr>
          <w:p w14:paraId="5A1D2C0F" w14:textId="77777777" w:rsidR="004C3F73" w:rsidRPr="004B64D4" w:rsidRDefault="004C3F73" w:rsidP="0020109C">
            <w:pPr>
              <w:rPr>
                <w:rFonts w:cs="Arial"/>
                <w:szCs w:val="24"/>
              </w:rPr>
            </w:pPr>
          </w:p>
        </w:tc>
      </w:tr>
      <w:tr w:rsidR="004C3F73" w:rsidRPr="004B64D4" w14:paraId="02CA2B6F" w14:textId="77777777" w:rsidTr="00C31AB4">
        <w:tc>
          <w:tcPr>
            <w:tcW w:w="4793" w:type="dxa"/>
          </w:tcPr>
          <w:p w14:paraId="5738A96B" w14:textId="77777777" w:rsidR="004C3F73" w:rsidRPr="004B64D4" w:rsidRDefault="004C3F73" w:rsidP="0020109C">
            <w:pPr>
              <w:spacing w:before="100" w:beforeAutospacing="1" w:after="100" w:afterAutospacing="1" w:line="360" w:lineRule="auto"/>
              <w:rPr>
                <w:rFonts w:eastAsia="Times New Roman" w:cs="Arial"/>
                <w:szCs w:val="24"/>
                <w:lang w:eastAsia="en-GB"/>
              </w:rPr>
            </w:pPr>
            <w:bookmarkStart w:id="98" w:name="_Hlk154071144"/>
            <w:r w:rsidRPr="004B64D4">
              <w:rPr>
                <w:rStyle w:val="Strong"/>
                <w:rFonts w:cs="Arial"/>
                <w:szCs w:val="24"/>
              </w:rPr>
              <w:t>External Factor: C</w:t>
            </w:r>
            <w:r w:rsidRPr="004B64D4">
              <w:rPr>
                <w:rFonts w:cs="Arial"/>
                <w:szCs w:val="24"/>
              </w:rPr>
              <w:t xml:space="preserve">ommunity demographics. </w:t>
            </w:r>
            <w:bookmarkEnd w:id="98"/>
          </w:p>
        </w:tc>
        <w:tc>
          <w:tcPr>
            <w:tcW w:w="1473" w:type="dxa"/>
          </w:tcPr>
          <w:p w14:paraId="33C85C2B" w14:textId="77777777" w:rsidR="004C3F73" w:rsidRPr="004B64D4" w:rsidRDefault="004C3F73" w:rsidP="0020109C">
            <w:pPr>
              <w:rPr>
                <w:rFonts w:cs="Arial"/>
                <w:szCs w:val="24"/>
              </w:rPr>
            </w:pPr>
          </w:p>
        </w:tc>
        <w:tc>
          <w:tcPr>
            <w:tcW w:w="1133" w:type="dxa"/>
          </w:tcPr>
          <w:p w14:paraId="28849F7C" w14:textId="77777777" w:rsidR="004C3F73" w:rsidRPr="004B64D4" w:rsidRDefault="004C3F73" w:rsidP="0020109C">
            <w:pPr>
              <w:rPr>
                <w:rFonts w:cs="Arial"/>
                <w:szCs w:val="24"/>
              </w:rPr>
            </w:pPr>
          </w:p>
        </w:tc>
        <w:tc>
          <w:tcPr>
            <w:tcW w:w="1174" w:type="dxa"/>
          </w:tcPr>
          <w:p w14:paraId="02E724ED" w14:textId="77777777" w:rsidR="004C3F73" w:rsidRPr="004B64D4" w:rsidRDefault="004C3F73" w:rsidP="0020109C">
            <w:pPr>
              <w:rPr>
                <w:rFonts w:cs="Arial"/>
                <w:szCs w:val="24"/>
              </w:rPr>
            </w:pPr>
          </w:p>
        </w:tc>
        <w:tc>
          <w:tcPr>
            <w:tcW w:w="1017" w:type="dxa"/>
          </w:tcPr>
          <w:p w14:paraId="78805982" w14:textId="77777777" w:rsidR="004C3F73" w:rsidRPr="004B64D4" w:rsidRDefault="004C3F73" w:rsidP="0020109C">
            <w:pPr>
              <w:rPr>
                <w:rFonts w:cs="Arial"/>
                <w:szCs w:val="24"/>
              </w:rPr>
            </w:pPr>
          </w:p>
        </w:tc>
        <w:tc>
          <w:tcPr>
            <w:tcW w:w="1354" w:type="dxa"/>
          </w:tcPr>
          <w:p w14:paraId="6EF6C005" w14:textId="77777777" w:rsidR="004C3F73" w:rsidRPr="004B64D4" w:rsidRDefault="004C3F73" w:rsidP="0020109C">
            <w:pPr>
              <w:rPr>
                <w:rFonts w:cs="Arial"/>
                <w:szCs w:val="24"/>
              </w:rPr>
            </w:pPr>
          </w:p>
        </w:tc>
      </w:tr>
      <w:tr w:rsidR="004C3F73" w:rsidRPr="004B64D4" w14:paraId="1823D285" w14:textId="77777777" w:rsidTr="00C31AB4">
        <w:tc>
          <w:tcPr>
            <w:tcW w:w="4793" w:type="dxa"/>
          </w:tcPr>
          <w:p w14:paraId="20F0E78A" w14:textId="77777777" w:rsidR="004C3F73" w:rsidRPr="004B64D4" w:rsidRDefault="004C3F73" w:rsidP="0020109C">
            <w:pPr>
              <w:spacing w:before="100" w:beforeAutospacing="1" w:after="100" w:afterAutospacing="1" w:line="360" w:lineRule="auto"/>
              <w:rPr>
                <w:rStyle w:val="Strong"/>
                <w:rFonts w:cs="Arial"/>
                <w:b w:val="0"/>
                <w:bCs w:val="0"/>
                <w:szCs w:val="24"/>
              </w:rPr>
            </w:pPr>
            <w:r w:rsidRPr="004B64D4">
              <w:rPr>
                <w:rStyle w:val="Strong"/>
                <w:rFonts w:cs="Arial"/>
                <w:szCs w:val="24"/>
              </w:rPr>
              <w:t>External Factor: A</w:t>
            </w:r>
            <w:r w:rsidRPr="004B64D4">
              <w:rPr>
                <w:rFonts w:cs="Arial"/>
                <w:szCs w:val="24"/>
              </w:rPr>
              <w:t>n area with l</w:t>
            </w:r>
            <w:r w:rsidRPr="004B64D4">
              <w:t>ow crime rates.</w:t>
            </w:r>
          </w:p>
        </w:tc>
        <w:tc>
          <w:tcPr>
            <w:tcW w:w="1473" w:type="dxa"/>
          </w:tcPr>
          <w:p w14:paraId="54EF6509" w14:textId="77777777" w:rsidR="004C3F73" w:rsidRPr="004B64D4" w:rsidRDefault="004C3F73" w:rsidP="0020109C">
            <w:pPr>
              <w:rPr>
                <w:rFonts w:cs="Arial"/>
                <w:szCs w:val="24"/>
              </w:rPr>
            </w:pPr>
          </w:p>
        </w:tc>
        <w:tc>
          <w:tcPr>
            <w:tcW w:w="1133" w:type="dxa"/>
          </w:tcPr>
          <w:p w14:paraId="7F03FB2F" w14:textId="77777777" w:rsidR="004C3F73" w:rsidRPr="004B64D4" w:rsidRDefault="004C3F73" w:rsidP="0020109C">
            <w:pPr>
              <w:rPr>
                <w:rFonts w:cs="Arial"/>
                <w:szCs w:val="24"/>
              </w:rPr>
            </w:pPr>
          </w:p>
        </w:tc>
        <w:tc>
          <w:tcPr>
            <w:tcW w:w="1174" w:type="dxa"/>
          </w:tcPr>
          <w:p w14:paraId="56C83003" w14:textId="77777777" w:rsidR="004C3F73" w:rsidRPr="004B64D4" w:rsidRDefault="004C3F73" w:rsidP="0020109C">
            <w:pPr>
              <w:rPr>
                <w:rFonts w:cs="Arial"/>
                <w:szCs w:val="24"/>
              </w:rPr>
            </w:pPr>
          </w:p>
        </w:tc>
        <w:tc>
          <w:tcPr>
            <w:tcW w:w="1017" w:type="dxa"/>
          </w:tcPr>
          <w:p w14:paraId="58E6B955" w14:textId="77777777" w:rsidR="004C3F73" w:rsidRPr="004B64D4" w:rsidRDefault="004C3F73" w:rsidP="0020109C">
            <w:pPr>
              <w:rPr>
                <w:rFonts w:cs="Arial"/>
                <w:szCs w:val="24"/>
              </w:rPr>
            </w:pPr>
          </w:p>
        </w:tc>
        <w:tc>
          <w:tcPr>
            <w:tcW w:w="1354" w:type="dxa"/>
          </w:tcPr>
          <w:p w14:paraId="2660CE58" w14:textId="77777777" w:rsidR="004C3F73" w:rsidRPr="004B64D4" w:rsidRDefault="004C3F73" w:rsidP="0020109C">
            <w:pPr>
              <w:rPr>
                <w:rFonts w:cs="Arial"/>
                <w:szCs w:val="24"/>
              </w:rPr>
            </w:pPr>
          </w:p>
        </w:tc>
      </w:tr>
      <w:tr w:rsidR="004C3F73" w:rsidRPr="004B64D4" w14:paraId="55016C43" w14:textId="77777777" w:rsidTr="00C31AB4">
        <w:tc>
          <w:tcPr>
            <w:tcW w:w="4793" w:type="dxa"/>
          </w:tcPr>
          <w:p w14:paraId="314FED4B" w14:textId="77777777" w:rsidR="004C3F73" w:rsidRPr="004B64D4" w:rsidRDefault="004C3F73" w:rsidP="0020109C">
            <w:pPr>
              <w:spacing w:before="100" w:beforeAutospacing="1" w:after="100" w:afterAutospacing="1" w:line="360" w:lineRule="auto"/>
              <w:rPr>
                <w:rStyle w:val="Strong"/>
                <w:rFonts w:cs="Arial"/>
                <w:b w:val="0"/>
                <w:bCs w:val="0"/>
                <w:szCs w:val="24"/>
              </w:rPr>
            </w:pPr>
            <w:r w:rsidRPr="004B64D4">
              <w:rPr>
                <w:rStyle w:val="Strong"/>
                <w:rFonts w:cs="Arial"/>
                <w:szCs w:val="24"/>
              </w:rPr>
              <w:t xml:space="preserve">External Factors: the size of the </w:t>
            </w:r>
            <w:r w:rsidRPr="004B64D4">
              <w:t>geographic area of the community served.</w:t>
            </w:r>
          </w:p>
        </w:tc>
        <w:tc>
          <w:tcPr>
            <w:tcW w:w="1473" w:type="dxa"/>
          </w:tcPr>
          <w:p w14:paraId="624F19D4" w14:textId="77777777" w:rsidR="004C3F73" w:rsidRPr="004B64D4" w:rsidRDefault="004C3F73" w:rsidP="0020109C">
            <w:pPr>
              <w:rPr>
                <w:rFonts w:cs="Arial"/>
                <w:szCs w:val="24"/>
              </w:rPr>
            </w:pPr>
          </w:p>
        </w:tc>
        <w:tc>
          <w:tcPr>
            <w:tcW w:w="1133" w:type="dxa"/>
          </w:tcPr>
          <w:p w14:paraId="0F9ED414" w14:textId="77777777" w:rsidR="004C3F73" w:rsidRPr="004B64D4" w:rsidRDefault="004C3F73" w:rsidP="0020109C">
            <w:pPr>
              <w:rPr>
                <w:rFonts w:cs="Arial"/>
                <w:szCs w:val="24"/>
              </w:rPr>
            </w:pPr>
          </w:p>
        </w:tc>
        <w:tc>
          <w:tcPr>
            <w:tcW w:w="1174" w:type="dxa"/>
          </w:tcPr>
          <w:p w14:paraId="5B3AB29E" w14:textId="77777777" w:rsidR="004C3F73" w:rsidRPr="004B64D4" w:rsidRDefault="004C3F73" w:rsidP="0020109C">
            <w:pPr>
              <w:rPr>
                <w:rFonts w:cs="Arial"/>
                <w:szCs w:val="24"/>
              </w:rPr>
            </w:pPr>
          </w:p>
        </w:tc>
        <w:tc>
          <w:tcPr>
            <w:tcW w:w="1017" w:type="dxa"/>
          </w:tcPr>
          <w:p w14:paraId="75E34FCE" w14:textId="77777777" w:rsidR="004C3F73" w:rsidRPr="004B64D4" w:rsidRDefault="004C3F73" w:rsidP="0020109C">
            <w:pPr>
              <w:rPr>
                <w:rFonts w:cs="Arial"/>
                <w:szCs w:val="24"/>
              </w:rPr>
            </w:pPr>
          </w:p>
        </w:tc>
        <w:tc>
          <w:tcPr>
            <w:tcW w:w="1354" w:type="dxa"/>
          </w:tcPr>
          <w:p w14:paraId="2C798E12" w14:textId="77777777" w:rsidR="004C3F73" w:rsidRPr="004B64D4" w:rsidRDefault="004C3F73" w:rsidP="0020109C">
            <w:pPr>
              <w:rPr>
                <w:rFonts w:cs="Arial"/>
                <w:szCs w:val="24"/>
              </w:rPr>
            </w:pPr>
          </w:p>
        </w:tc>
      </w:tr>
    </w:tbl>
    <w:p w14:paraId="32A31ED5" w14:textId="77777777" w:rsidR="00377C5B" w:rsidRPr="004B64D4" w:rsidRDefault="00377C5B" w:rsidP="00EA3D61">
      <w:pPr>
        <w:spacing w:before="100" w:beforeAutospacing="1" w:after="100" w:afterAutospacing="1" w:line="360" w:lineRule="auto"/>
        <w:rPr>
          <w:rFonts w:eastAsia="Times New Roman" w:cs="Arial"/>
          <w:lang w:eastAsia="en-GB"/>
        </w:rPr>
      </w:pPr>
      <w:bookmarkStart w:id="99" w:name="_Hlk151977697"/>
      <w:r w:rsidRPr="004B64D4">
        <w:rPr>
          <w:rFonts w:eastAsia="Times New Roman" w:cs="Arial"/>
          <w:lang w:eastAsia="en-GB"/>
        </w:rPr>
        <w:t>Are there any other challenges or issues you have experienced in meeting specific targets?</w:t>
      </w:r>
    </w:p>
    <w:p w14:paraId="36E298B6" w14:textId="77777777" w:rsidR="00377C5B" w:rsidRDefault="00377C5B" w:rsidP="002F3525">
      <w:p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09F66F96" w14:textId="77777777" w:rsidR="00A27A8E" w:rsidRPr="004B64D4" w:rsidRDefault="00A27A8E" w:rsidP="002F3525">
      <w:pPr>
        <w:spacing w:before="100" w:beforeAutospacing="1" w:after="100" w:afterAutospacing="1" w:line="360" w:lineRule="auto"/>
        <w:rPr>
          <w:rFonts w:eastAsia="Times New Roman" w:cs="Arial"/>
          <w:lang w:eastAsia="en-GB"/>
        </w:rPr>
      </w:pPr>
    </w:p>
    <w:tbl>
      <w:tblPr>
        <w:tblStyle w:val="TableGrid"/>
        <w:tblW w:w="11132" w:type="dxa"/>
        <w:tblInd w:w="-1214" w:type="dxa"/>
        <w:tblLook w:val="04A0" w:firstRow="1" w:lastRow="0" w:firstColumn="1" w:lastColumn="0" w:noHBand="0" w:noVBand="1"/>
      </w:tblPr>
      <w:tblGrid>
        <w:gridCol w:w="4693"/>
        <w:gridCol w:w="1798"/>
        <w:gridCol w:w="1017"/>
        <w:gridCol w:w="1072"/>
        <w:gridCol w:w="918"/>
        <w:gridCol w:w="1634"/>
      </w:tblGrid>
      <w:tr w:rsidR="004C3F73" w:rsidRPr="004B64D4" w14:paraId="01F1230C" w14:textId="77777777" w:rsidTr="00BF0616">
        <w:tc>
          <w:tcPr>
            <w:tcW w:w="4693" w:type="dxa"/>
          </w:tcPr>
          <w:p w14:paraId="2E0954F6" w14:textId="77777777" w:rsidR="004C3F73" w:rsidRPr="004B64D4" w:rsidRDefault="004C3F73" w:rsidP="003C70C4">
            <w:pPr>
              <w:spacing w:before="100" w:beforeAutospacing="1" w:after="100" w:afterAutospacing="1" w:line="360" w:lineRule="auto"/>
              <w:rPr>
                <w:rFonts w:eastAsia="Times New Roman" w:cs="Arial"/>
                <w:szCs w:val="24"/>
                <w:lang w:eastAsia="en-GB"/>
              </w:rPr>
            </w:pPr>
            <w:r w:rsidRPr="004B64D4">
              <w:rPr>
                <w:rFonts w:eastAsia="Times New Roman" w:cs="Arial"/>
                <w:b/>
                <w:bCs/>
                <w:szCs w:val="24"/>
                <w:lang w:eastAsia="en-GB"/>
              </w:rPr>
              <w:t>Section 5 Job Satisfaction and Motivation</w:t>
            </w:r>
            <w:r w:rsidRPr="004B64D4">
              <w:rPr>
                <w:rFonts w:eastAsia="Times New Roman" w:cs="Arial"/>
                <w:szCs w:val="24"/>
                <w:lang w:eastAsia="en-GB"/>
              </w:rPr>
              <w:t xml:space="preserve"> </w:t>
            </w:r>
          </w:p>
        </w:tc>
        <w:tc>
          <w:tcPr>
            <w:tcW w:w="1798" w:type="dxa"/>
          </w:tcPr>
          <w:p w14:paraId="370D28DA" w14:textId="78D4EC12" w:rsidR="004C3F73" w:rsidRPr="004B64D4" w:rsidRDefault="004C3F73" w:rsidP="0020109C">
            <w:pPr>
              <w:rPr>
                <w:rFonts w:cs="Arial"/>
                <w:sz w:val="20"/>
                <w:szCs w:val="20"/>
              </w:rPr>
            </w:pPr>
            <w:r w:rsidRPr="004B64D4">
              <w:rPr>
                <w:rFonts w:cs="Arial"/>
                <w:sz w:val="20"/>
                <w:szCs w:val="20"/>
              </w:rPr>
              <w:t xml:space="preserve">Strongly </w:t>
            </w:r>
            <w:r w:rsidR="00BF0616">
              <w:rPr>
                <w:rFonts w:cs="Arial"/>
                <w:sz w:val="20"/>
                <w:szCs w:val="20"/>
              </w:rPr>
              <w:t>disagree</w:t>
            </w:r>
          </w:p>
        </w:tc>
        <w:tc>
          <w:tcPr>
            <w:tcW w:w="1017" w:type="dxa"/>
          </w:tcPr>
          <w:p w14:paraId="0EE4F19D" w14:textId="2F16416F" w:rsidR="004C3F73" w:rsidRPr="004B64D4" w:rsidRDefault="00BF0616" w:rsidP="0020109C">
            <w:pPr>
              <w:rPr>
                <w:rFonts w:cs="Arial"/>
                <w:sz w:val="20"/>
                <w:szCs w:val="20"/>
              </w:rPr>
            </w:pPr>
            <w:r>
              <w:rPr>
                <w:rFonts w:cs="Arial"/>
                <w:sz w:val="20"/>
                <w:szCs w:val="20"/>
              </w:rPr>
              <w:t>Disagree</w:t>
            </w:r>
          </w:p>
        </w:tc>
        <w:tc>
          <w:tcPr>
            <w:tcW w:w="1072" w:type="dxa"/>
          </w:tcPr>
          <w:p w14:paraId="0015D347" w14:textId="77777777" w:rsidR="004C3F73" w:rsidRPr="004B64D4" w:rsidRDefault="004C3F73" w:rsidP="0020109C">
            <w:pPr>
              <w:rPr>
                <w:rFonts w:cs="Arial"/>
                <w:sz w:val="20"/>
                <w:szCs w:val="20"/>
              </w:rPr>
            </w:pPr>
            <w:r w:rsidRPr="004B64D4">
              <w:rPr>
                <w:rFonts w:cs="Arial"/>
                <w:sz w:val="20"/>
                <w:szCs w:val="20"/>
              </w:rPr>
              <w:t>Neutral</w:t>
            </w:r>
          </w:p>
        </w:tc>
        <w:tc>
          <w:tcPr>
            <w:tcW w:w="918" w:type="dxa"/>
          </w:tcPr>
          <w:p w14:paraId="605709F5" w14:textId="53BFFE21" w:rsidR="004C3F73" w:rsidRPr="004B64D4" w:rsidRDefault="00BF0616" w:rsidP="0020109C">
            <w:pPr>
              <w:rPr>
                <w:rFonts w:cs="Arial"/>
                <w:sz w:val="20"/>
                <w:szCs w:val="20"/>
              </w:rPr>
            </w:pPr>
            <w:r>
              <w:rPr>
                <w:rFonts w:cs="Arial"/>
                <w:sz w:val="20"/>
                <w:szCs w:val="20"/>
              </w:rPr>
              <w:t>Agree</w:t>
            </w:r>
          </w:p>
        </w:tc>
        <w:tc>
          <w:tcPr>
            <w:tcW w:w="1634" w:type="dxa"/>
          </w:tcPr>
          <w:p w14:paraId="0625DA92" w14:textId="7B6DB0A2" w:rsidR="004C3F73" w:rsidRPr="004B64D4" w:rsidRDefault="004C3F73" w:rsidP="0020109C">
            <w:pPr>
              <w:rPr>
                <w:rFonts w:cs="Arial"/>
                <w:sz w:val="20"/>
                <w:szCs w:val="20"/>
              </w:rPr>
            </w:pPr>
            <w:r w:rsidRPr="004B64D4">
              <w:rPr>
                <w:rFonts w:cs="Arial"/>
                <w:sz w:val="20"/>
                <w:szCs w:val="20"/>
              </w:rPr>
              <w:t xml:space="preserve">Strongly </w:t>
            </w:r>
            <w:r w:rsidR="00BF0616">
              <w:rPr>
                <w:rFonts w:cs="Arial"/>
                <w:sz w:val="20"/>
                <w:szCs w:val="20"/>
              </w:rPr>
              <w:t>Agree</w:t>
            </w:r>
          </w:p>
        </w:tc>
      </w:tr>
      <w:tr w:rsidR="004C3F73" w:rsidRPr="004B64D4" w14:paraId="046B8DCE" w14:textId="77777777" w:rsidTr="00BF0616">
        <w:tc>
          <w:tcPr>
            <w:tcW w:w="4693" w:type="dxa"/>
          </w:tcPr>
          <w:p w14:paraId="1EE9600F" w14:textId="77777777" w:rsidR="004C3F73" w:rsidRPr="004B64D4" w:rsidRDefault="004C3F73" w:rsidP="00095C23">
            <w:pPr>
              <w:spacing w:before="100" w:beforeAutospacing="1" w:after="100" w:afterAutospacing="1" w:line="360" w:lineRule="auto"/>
              <w:rPr>
                <w:rFonts w:eastAsia="Times New Roman" w:cs="Arial"/>
                <w:szCs w:val="24"/>
                <w:lang w:eastAsia="en-GB"/>
              </w:rPr>
            </w:pPr>
            <w:r w:rsidRPr="004B64D4">
              <w:rPr>
                <w:rFonts w:eastAsia="Times New Roman" w:cs="Arial"/>
                <w:szCs w:val="24"/>
                <w:lang w:eastAsia="en-GB"/>
              </w:rPr>
              <w:t>Performance reviews enhance my motivation to excel in the role.</w:t>
            </w:r>
          </w:p>
        </w:tc>
        <w:tc>
          <w:tcPr>
            <w:tcW w:w="1798" w:type="dxa"/>
          </w:tcPr>
          <w:p w14:paraId="7A16F46A" w14:textId="77777777" w:rsidR="004C3F73" w:rsidRPr="004B64D4" w:rsidRDefault="004C3F73" w:rsidP="0020109C">
            <w:pPr>
              <w:rPr>
                <w:rFonts w:cs="Arial"/>
                <w:szCs w:val="24"/>
              </w:rPr>
            </w:pPr>
          </w:p>
        </w:tc>
        <w:tc>
          <w:tcPr>
            <w:tcW w:w="1017" w:type="dxa"/>
          </w:tcPr>
          <w:p w14:paraId="5DAB85F6" w14:textId="77777777" w:rsidR="004C3F73" w:rsidRPr="004B64D4" w:rsidRDefault="004C3F73" w:rsidP="0020109C">
            <w:pPr>
              <w:rPr>
                <w:rFonts w:cs="Arial"/>
                <w:szCs w:val="24"/>
              </w:rPr>
            </w:pPr>
          </w:p>
        </w:tc>
        <w:tc>
          <w:tcPr>
            <w:tcW w:w="1072" w:type="dxa"/>
          </w:tcPr>
          <w:p w14:paraId="183F0729" w14:textId="77777777" w:rsidR="004C3F73" w:rsidRPr="004B64D4" w:rsidRDefault="004C3F73" w:rsidP="0020109C">
            <w:pPr>
              <w:rPr>
                <w:rFonts w:cs="Arial"/>
                <w:szCs w:val="24"/>
              </w:rPr>
            </w:pPr>
          </w:p>
        </w:tc>
        <w:tc>
          <w:tcPr>
            <w:tcW w:w="918" w:type="dxa"/>
          </w:tcPr>
          <w:p w14:paraId="45026CBC" w14:textId="77777777" w:rsidR="004C3F73" w:rsidRPr="004B64D4" w:rsidRDefault="004C3F73" w:rsidP="0020109C">
            <w:pPr>
              <w:rPr>
                <w:rFonts w:cs="Arial"/>
                <w:szCs w:val="24"/>
              </w:rPr>
            </w:pPr>
          </w:p>
        </w:tc>
        <w:tc>
          <w:tcPr>
            <w:tcW w:w="1634" w:type="dxa"/>
          </w:tcPr>
          <w:p w14:paraId="09125506" w14:textId="77777777" w:rsidR="004C3F73" w:rsidRPr="004B64D4" w:rsidRDefault="004C3F73" w:rsidP="0020109C">
            <w:pPr>
              <w:rPr>
                <w:rFonts w:cs="Arial"/>
                <w:szCs w:val="24"/>
              </w:rPr>
            </w:pPr>
          </w:p>
        </w:tc>
      </w:tr>
      <w:tr w:rsidR="004C3F73" w:rsidRPr="004B64D4" w14:paraId="4A3B41BD" w14:textId="77777777" w:rsidTr="00BF0616">
        <w:tc>
          <w:tcPr>
            <w:tcW w:w="4693" w:type="dxa"/>
          </w:tcPr>
          <w:p w14:paraId="2D2BD162" w14:textId="77777777" w:rsidR="004C3F73" w:rsidRPr="004B64D4" w:rsidRDefault="004C3F73" w:rsidP="00E52EC0">
            <w:pPr>
              <w:pStyle w:val="NormalWeb"/>
              <w:spacing w:line="360" w:lineRule="auto"/>
              <w:rPr>
                <w:rFonts w:ascii="Arial" w:hAnsi="Arial" w:cs="Arial"/>
              </w:rPr>
            </w:pPr>
            <w:r w:rsidRPr="004B64D4">
              <w:rPr>
                <w:rFonts w:ascii="Arial" w:hAnsi="Arial" w:cs="Arial"/>
              </w:rPr>
              <w:t>Positive feedback received in performance reviews enhances my motivation.</w:t>
            </w:r>
          </w:p>
        </w:tc>
        <w:tc>
          <w:tcPr>
            <w:tcW w:w="1798" w:type="dxa"/>
          </w:tcPr>
          <w:p w14:paraId="050C6343" w14:textId="77777777" w:rsidR="004C3F73" w:rsidRPr="004B64D4" w:rsidRDefault="004C3F73" w:rsidP="0020109C">
            <w:pPr>
              <w:rPr>
                <w:rFonts w:cs="Arial"/>
                <w:szCs w:val="24"/>
              </w:rPr>
            </w:pPr>
          </w:p>
        </w:tc>
        <w:tc>
          <w:tcPr>
            <w:tcW w:w="1017" w:type="dxa"/>
          </w:tcPr>
          <w:p w14:paraId="4748BFD4" w14:textId="77777777" w:rsidR="004C3F73" w:rsidRPr="004B64D4" w:rsidRDefault="004C3F73" w:rsidP="0020109C">
            <w:pPr>
              <w:rPr>
                <w:rFonts w:cs="Arial"/>
                <w:szCs w:val="24"/>
              </w:rPr>
            </w:pPr>
          </w:p>
        </w:tc>
        <w:tc>
          <w:tcPr>
            <w:tcW w:w="1072" w:type="dxa"/>
          </w:tcPr>
          <w:p w14:paraId="4CF41496" w14:textId="77777777" w:rsidR="004C3F73" w:rsidRPr="004B64D4" w:rsidRDefault="004C3F73" w:rsidP="0020109C">
            <w:pPr>
              <w:rPr>
                <w:rFonts w:cs="Arial"/>
                <w:szCs w:val="24"/>
              </w:rPr>
            </w:pPr>
          </w:p>
        </w:tc>
        <w:tc>
          <w:tcPr>
            <w:tcW w:w="918" w:type="dxa"/>
          </w:tcPr>
          <w:p w14:paraId="4AC69FE6" w14:textId="77777777" w:rsidR="004C3F73" w:rsidRPr="004B64D4" w:rsidRDefault="004C3F73" w:rsidP="0020109C">
            <w:pPr>
              <w:rPr>
                <w:rFonts w:cs="Arial"/>
                <w:szCs w:val="24"/>
              </w:rPr>
            </w:pPr>
          </w:p>
        </w:tc>
        <w:tc>
          <w:tcPr>
            <w:tcW w:w="1634" w:type="dxa"/>
          </w:tcPr>
          <w:p w14:paraId="40F1197D" w14:textId="77777777" w:rsidR="004C3F73" w:rsidRPr="004B64D4" w:rsidRDefault="004C3F73" w:rsidP="0020109C">
            <w:pPr>
              <w:rPr>
                <w:rFonts w:cs="Arial"/>
                <w:szCs w:val="24"/>
              </w:rPr>
            </w:pPr>
          </w:p>
        </w:tc>
      </w:tr>
      <w:tr w:rsidR="004C3F73" w:rsidRPr="004B64D4" w14:paraId="598BD89A" w14:textId="77777777" w:rsidTr="00BF0616">
        <w:tc>
          <w:tcPr>
            <w:tcW w:w="4693" w:type="dxa"/>
          </w:tcPr>
          <w:p w14:paraId="5E55D76F" w14:textId="77777777" w:rsidR="004C3F73" w:rsidRPr="004B64D4" w:rsidRDefault="004C3F73" w:rsidP="003A2378">
            <w:pPr>
              <w:pStyle w:val="NormalWeb"/>
              <w:spacing w:line="360" w:lineRule="auto"/>
              <w:rPr>
                <w:rFonts w:ascii="Arial" w:hAnsi="Arial" w:cs="Arial"/>
                <w:sz w:val="24"/>
              </w:rPr>
            </w:pPr>
            <w:r w:rsidRPr="004B64D4">
              <w:rPr>
                <w:rFonts w:ascii="Arial" w:hAnsi="Arial" w:cs="Arial"/>
              </w:rPr>
              <w:t xml:space="preserve">I feel motivated after receiving constructive criticism, during the performance review. </w:t>
            </w:r>
          </w:p>
        </w:tc>
        <w:tc>
          <w:tcPr>
            <w:tcW w:w="1798" w:type="dxa"/>
          </w:tcPr>
          <w:p w14:paraId="1E36AD1F" w14:textId="77777777" w:rsidR="004C3F73" w:rsidRPr="004B64D4" w:rsidRDefault="004C3F73" w:rsidP="0020109C">
            <w:pPr>
              <w:rPr>
                <w:rFonts w:cs="Arial"/>
                <w:szCs w:val="24"/>
              </w:rPr>
            </w:pPr>
          </w:p>
        </w:tc>
        <w:tc>
          <w:tcPr>
            <w:tcW w:w="1017" w:type="dxa"/>
          </w:tcPr>
          <w:p w14:paraId="329C320A" w14:textId="77777777" w:rsidR="004C3F73" w:rsidRPr="004B64D4" w:rsidRDefault="004C3F73" w:rsidP="0020109C">
            <w:pPr>
              <w:rPr>
                <w:rFonts w:cs="Arial"/>
                <w:szCs w:val="24"/>
              </w:rPr>
            </w:pPr>
          </w:p>
        </w:tc>
        <w:tc>
          <w:tcPr>
            <w:tcW w:w="1072" w:type="dxa"/>
          </w:tcPr>
          <w:p w14:paraId="2D3870D1" w14:textId="77777777" w:rsidR="004C3F73" w:rsidRPr="004B64D4" w:rsidRDefault="004C3F73" w:rsidP="0020109C">
            <w:pPr>
              <w:rPr>
                <w:rFonts w:cs="Arial"/>
                <w:szCs w:val="24"/>
              </w:rPr>
            </w:pPr>
          </w:p>
        </w:tc>
        <w:tc>
          <w:tcPr>
            <w:tcW w:w="918" w:type="dxa"/>
          </w:tcPr>
          <w:p w14:paraId="694CCAD4" w14:textId="77777777" w:rsidR="004C3F73" w:rsidRPr="004B64D4" w:rsidRDefault="004C3F73" w:rsidP="0020109C">
            <w:pPr>
              <w:rPr>
                <w:rFonts w:cs="Arial"/>
                <w:szCs w:val="24"/>
              </w:rPr>
            </w:pPr>
          </w:p>
        </w:tc>
        <w:tc>
          <w:tcPr>
            <w:tcW w:w="1634" w:type="dxa"/>
          </w:tcPr>
          <w:p w14:paraId="420E1D1A" w14:textId="77777777" w:rsidR="004C3F73" w:rsidRPr="004B64D4" w:rsidRDefault="004C3F73" w:rsidP="0020109C">
            <w:pPr>
              <w:rPr>
                <w:rFonts w:cs="Arial"/>
                <w:szCs w:val="24"/>
              </w:rPr>
            </w:pPr>
          </w:p>
        </w:tc>
      </w:tr>
      <w:tr w:rsidR="004C3F73" w:rsidRPr="004B64D4" w14:paraId="08D7990E" w14:textId="77777777" w:rsidTr="00BF0616">
        <w:tc>
          <w:tcPr>
            <w:tcW w:w="4693" w:type="dxa"/>
          </w:tcPr>
          <w:p w14:paraId="65017452" w14:textId="77777777" w:rsidR="004C3F73" w:rsidRPr="004B64D4" w:rsidRDefault="004C3F73" w:rsidP="00A55882">
            <w:pPr>
              <w:spacing w:before="100" w:beforeAutospacing="1" w:after="100" w:afterAutospacing="1" w:line="360" w:lineRule="auto"/>
              <w:rPr>
                <w:rFonts w:cs="Arial"/>
              </w:rPr>
            </w:pPr>
            <w:r w:rsidRPr="004B64D4">
              <w:rPr>
                <w:rFonts w:cs="Arial"/>
              </w:rPr>
              <w:t>I feel demotivated when unable to meet all set KPIs.</w:t>
            </w:r>
          </w:p>
        </w:tc>
        <w:tc>
          <w:tcPr>
            <w:tcW w:w="1798" w:type="dxa"/>
          </w:tcPr>
          <w:p w14:paraId="03D8489B" w14:textId="77777777" w:rsidR="004C3F73" w:rsidRPr="004B64D4" w:rsidRDefault="004C3F73" w:rsidP="0020109C">
            <w:pPr>
              <w:rPr>
                <w:rFonts w:cs="Arial"/>
                <w:szCs w:val="24"/>
              </w:rPr>
            </w:pPr>
          </w:p>
        </w:tc>
        <w:tc>
          <w:tcPr>
            <w:tcW w:w="1017" w:type="dxa"/>
          </w:tcPr>
          <w:p w14:paraId="1B661B7B" w14:textId="77777777" w:rsidR="004C3F73" w:rsidRPr="004B64D4" w:rsidRDefault="004C3F73" w:rsidP="0020109C">
            <w:pPr>
              <w:rPr>
                <w:rFonts w:cs="Arial"/>
                <w:szCs w:val="24"/>
              </w:rPr>
            </w:pPr>
          </w:p>
        </w:tc>
        <w:tc>
          <w:tcPr>
            <w:tcW w:w="1072" w:type="dxa"/>
          </w:tcPr>
          <w:p w14:paraId="373907DD" w14:textId="77777777" w:rsidR="004C3F73" w:rsidRPr="004B64D4" w:rsidRDefault="004C3F73" w:rsidP="0020109C">
            <w:pPr>
              <w:rPr>
                <w:rFonts w:cs="Arial"/>
                <w:szCs w:val="24"/>
              </w:rPr>
            </w:pPr>
          </w:p>
        </w:tc>
        <w:tc>
          <w:tcPr>
            <w:tcW w:w="918" w:type="dxa"/>
          </w:tcPr>
          <w:p w14:paraId="21EF7C62" w14:textId="77777777" w:rsidR="004C3F73" w:rsidRPr="004B64D4" w:rsidRDefault="004C3F73" w:rsidP="0020109C">
            <w:pPr>
              <w:rPr>
                <w:rFonts w:cs="Arial"/>
                <w:szCs w:val="24"/>
              </w:rPr>
            </w:pPr>
          </w:p>
        </w:tc>
        <w:tc>
          <w:tcPr>
            <w:tcW w:w="1634" w:type="dxa"/>
          </w:tcPr>
          <w:p w14:paraId="7B837FEF" w14:textId="77777777" w:rsidR="004C3F73" w:rsidRPr="004B64D4" w:rsidRDefault="004C3F73" w:rsidP="0020109C">
            <w:pPr>
              <w:rPr>
                <w:rFonts w:cs="Arial"/>
                <w:szCs w:val="24"/>
              </w:rPr>
            </w:pPr>
          </w:p>
        </w:tc>
      </w:tr>
    </w:tbl>
    <w:bookmarkEnd w:id="99"/>
    <w:p w14:paraId="72A487E6"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Fonts w:eastAsia="Times New Roman" w:cs="Arial"/>
          <w:b/>
          <w:bCs/>
          <w:lang w:eastAsia="en-GB"/>
        </w:rPr>
        <w:t>Additional Feedback:</w:t>
      </w:r>
      <w:r w:rsidRPr="004B64D4">
        <w:rPr>
          <w:rFonts w:eastAsia="Times New Roman" w:cs="Arial"/>
          <w:lang w:eastAsia="en-GB"/>
        </w:rPr>
        <w:t xml:space="preserve"> </w:t>
      </w:r>
    </w:p>
    <w:p w14:paraId="2CFE6B02" w14:textId="77777777" w:rsidR="00377C5B" w:rsidRPr="004B64D4" w:rsidRDefault="00377C5B" w:rsidP="002E7D7B">
      <w:pPr>
        <w:spacing w:before="100" w:beforeAutospacing="1" w:after="100" w:afterAutospacing="1" w:line="360" w:lineRule="auto"/>
        <w:rPr>
          <w:rFonts w:eastAsia="Times New Roman" w:cs="Arial"/>
          <w:color w:val="156082" w:themeColor="accent1"/>
          <w:lang w:eastAsia="en-GB"/>
        </w:rPr>
      </w:pPr>
      <w:r w:rsidRPr="004B64D4">
        <w:rPr>
          <w:rFonts w:eastAsia="Times New Roman" w:cs="Arial"/>
          <w:lang w:eastAsia="en-GB"/>
        </w:rPr>
        <w:t>Are there any specific instances or experiences related to performance evaluations that you believe have affected your motivation or job satisfaction?</w:t>
      </w:r>
      <w:r w:rsidRPr="004B64D4">
        <w:rPr>
          <w:rFonts w:eastAsia="Times New Roman" w:cs="Arial"/>
          <w:color w:val="FF0000"/>
          <w:lang w:eastAsia="en-GB"/>
        </w:rPr>
        <w:t xml:space="preserve"> </w:t>
      </w:r>
    </w:p>
    <w:p w14:paraId="375BE74C" w14:textId="77777777" w:rsidR="00377C5B" w:rsidRPr="004B64D4" w:rsidRDefault="00377C5B" w:rsidP="00377C5B">
      <w:pPr>
        <w:pStyle w:val="ListParagraph"/>
        <w:numPr>
          <w:ilvl w:val="0"/>
          <w:numId w:val="1"/>
        </w:num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5BC51198"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Style w:val="question-text-span"/>
          <w:rFonts w:cs="Arial"/>
        </w:rPr>
        <w:t>Do you have any suggestions to improve</w:t>
      </w:r>
      <w:r w:rsidRPr="004B64D4">
        <w:rPr>
          <w:rFonts w:eastAsia="Times New Roman" w:cs="Arial"/>
          <w:lang w:eastAsia="en-GB"/>
        </w:rPr>
        <w:t xml:space="preserve"> the performance review process at Gwent Police?</w:t>
      </w:r>
    </w:p>
    <w:p w14:paraId="3240DCE5" w14:textId="77777777" w:rsidR="00377C5B" w:rsidRPr="004B64D4" w:rsidRDefault="00377C5B" w:rsidP="00377C5B">
      <w:pPr>
        <w:pStyle w:val="ListParagraph"/>
        <w:numPr>
          <w:ilvl w:val="0"/>
          <w:numId w:val="1"/>
        </w:numPr>
        <w:spacing w:before="100" w:beforeAutospacing="1" w:after="100" w:afterAutospacing="1" w:line="360" w:lineRule="auto"/>
        <w:rPr>
          <w:rFonts w:eastAsia="Times New Roman" w:cs="Arial"/>
          <w:lang w:eastAsia="en-GB"/>
        </w:rPr>
      </w:pPr>
      <w:r w:rsidRPr="004B64D4">
        <w:rPr>
          <w:rFonts w:eastAsia="Times New Roman" w:cs="Arial"/>
          <w:lang w:eastAsia="en-GB"/>
        </w:rPr>
        <w:t>[Open-ended response]</w:t>
      </w:r>
    </w:p>
    <w:p w14:paraId="7D670D83" w14:textId="77777777" w:rsidR="00377C5B" w:rsidRPr="004B64D4" w:rsidRDefault="00377C5B" w:rsidP="002E7D7B">
      <w:pPr>
        <w:spacing w:before="100" w:beforeAutospacing="1" w:after="100" w:afterAutospacing="1" w:line="360" w:lineRule="auto"/>
        <w:rPr>
          <w:rFonts w:eastAsia="Times New Roman" w:cs="Arial"/>
          <w:lang w:eastAsia="en-GB"/>
        </w:rPr>
      </w:pPr>
      <w:r w:rsidRPr="004B64D4">
        <w:rPr>
          <w:rFonts w:eastAsia="Times New Roman" w:cs="Arial"/>
          <w:lang w:eastAsia="en-GB"/>
        </w:rPr>
        <w:lastRenderedPageBreak/>
        <w:t>Thank you for participating in this survey. Your feedback is invaluable for this research. If you have any further comments or suggestions, please feel free to share them.</w:t>
      </w:r>
    </w:p>
    <w:p w14:paraId="757E5000" w14:textId="77777777" w:rsidR="00377C5B" w:rsidRPr="004B64D4" w:rsidRDefault="00377C5B" w:rsidP="002B252C">
      <w:pPr>
        <w:spacing w:before="100" w:beforeAutospacing="1" w:after="100" w:afterAutospacing="1" w:line="360" w:lineRule="auto"/>
        <w:rPr>
          <w:rFonts w:eastAsia="Times New Roman" w:cs="Arial"/>
          <w:lang w:eastAsia="en-GB"/>
        </w:rPr>
      </w:pPr>
      <w:r w:rsidRPr="004B64D4">
        <w:rPr>
          <w:rFonts w:eastAsia="Times New Roman" w:cs="Arial"/>
          <w:lang w:eastAsia="en-GB"/>
        </w:rPr>
        <w:t>[Submit Button]</w:t>
      </w:r>
    </w:p>
    <w:p w14:paraId="30AC4BD5" w14:textId="77777777" w:rsidR="00377C5B" w:rsidRDefault="00377C5B"/>
    <w:sectPr w:rsidR="00377C5B" w:rsidSect="002F0CDD">
      <w:footerReference w:type="default" r:id="rId6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9C1220" w14:textId="77777777" w:rsidR="00FF77D5" w:rsidRPr="004B64D4" w:rsidRDefault="00FF77D5">
      <w:pPr>
        <w:spacing w:after="0" w:line="240" w:lineRule="auto"/>
      </w:pPr>
      <w:r w:rsidRPr="004B64D4">
        <w:separator/>
      </w:r>
    </w:p>
  </w:endnote>
  <w:endnote w:type="continuationSeparator" w:id="0">
    <w:p w14:paraId="13EB37A3" w14:textId="77777777" w:rsidR="00FF77D5" w:rsidRPr="004B64D4" w:rsidRDefault="00FF77D5">
      <w:pPr>
        <w:spacing w:after="0" w:line="240" w:lineRule="auto"/>
      </w:pPr>
      <w:r w:rsidRPr="004B64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abonLTStd-Roman">
    <w:altName w:val="Yu Gothic"/>
    <w:panose1 w:val="00000000000000000000"/>
    <w:charset w:val="80"/>
    <w:family w:val="roman"/>
    <w:notTrueType/>
    <w:pitch w:val="default"/>
    <w:sig w:usb0="00000000" w:usb1="08070000" w:usb2="00000010" w:usb3="00000000" w:csb0="00020000" w:csb1="00000000"/>
  </w:font>
  <w:font w:name="Arial Unicode MS">
    <w:altName w:val="Yu Gothic"/>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1633661"/>
      <w:docPartObj>
        <w:docPartGallery w:val="Page Numbers (Bottom of Page)"/>
        <w:docPartUnique/>
      </w:docPartObj>
    </w:sdtPr>
    <w:sdtEndPr>
      <w:rPr>
        <w:noProof/>
      </w:rPr>
    </w:sdtEndPr>
    <w:sdtContent>
      <w:p w14:paraId="1C5B14B1" w14:textId="0F03B9A0" w:rsidR="00080D41" w:rsidRDefault="00080D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F5752F" w14:textId="77777777" w:rsidR="00080D41" w:rsidRDefault="00080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411A6" w14:textId="77777777" w:rsidR="00FF77D5" w:rsidRPr="004B64D4" w:rsidRDefault="00FF77D5">
      <w:pPr>
        <w:spacing w:after="0" w:line="240" w:lineRule="auto"/>
      </w:pPr>
      <w:r w:rsidRPr="004B64D4">
        <w:separator/>
      </w:r>
    </w:p>
  </w:footnote>
  <w:footnote w:type="continuationSeparator" w:id="0">
    <w:p w14:paraId="5DEE4E24" w14:textId="77777777" w:rsidR="00FF77D5" w:rsidRPr="004B64D4" w:rsidRDefault="00FF77D5">
      <w:pPr>
        <w:spacing w:after="0" w:line="240" w:lineRule="auto"/>
      </w:pPr>
      <w:r w:rsidRPr="004B64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A3F45"/>
    <w:multiLevelType w:val="multilevel"/>
    <w:tmpl w:val="F4169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B125F"/>
    <w:multiLevelType w:val="hybridMultilevel"/>
    <w:tmpl w:val="F298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63A23"/>
    <w:multiLevelType w:val="hybridMultilevel"/>
    <w:tmpl w:val="C9787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93B8F"/>
    <w:multiLevelType w:val="hybridMultilevel"/>
    <w:tmpl w:val="BB16A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30C27"/>
    <w:multiLevelType w:val="hybridMultilevel"/>
    <w:tmpl w:val="0914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C0DB7"/>
    <w:multiLevelType w:val="multilevel"/>
    <w:tmpl w:val="A8FA2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A976A1"/>
    <w:multiLevelType w:val="multilevel"/>
    <w:tmpl w:val="C14C3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B65A2"/>
    <w:multiLevelType w:val="hybridMultilevel"/>
    <w:tmpl w:val="C55A824E"/>
    <w:lvl w:ilvl="0" w:tplc="3F8AEFBC">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C62E52"/>
    <w:multiLevelType w:val="multilevel"/>
    <w:tmpl w:val="55B8D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05703"/>
    <w:multiLevelType w:val="hybridMultilevel"/>
    <w:tmpl w:val="952E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9658D"/>
    <w:multiLevelType w:val="hybridMultilevel"/>
    <w:tmpl w:val="276E2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E7C77"/>
    <w:multiLevelType w:val="multilevel"/>
    <w:tmpl w:val="44D8A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E74819"/>
    <w:multiLevelType w:val="hybridMultilevel"/>
    <w:tmpl w:val="8B023876"/>
    <w:lvl w:ilvl="0" w:tplc="7EC6CE2C">
      <w:start w:val="1"/>
      <w:numFmt w:val="decimal"/>
      <w:lvlText w:val="%1)"/>
      <w:lvlJc w:val="left"/>
      <w:pPr>
        <w:ind w:left="1080" w:hanging="360"/>
      </w:pPr>
      <w:rPr>
        <w:rFonts w:ascii="Arial" w:eastAsiaTheme="minorHAnsi" w:hAnsi="Arial"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B906CE1"/>
    <w:multiLevelType w:val="multilevel"/>
    <w:tmpl w:val="69F6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C3CDB"/>
    <w:multiLevelType w:val="hybridMultilevel"/>
    <w:tmpl w:val="AA5A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E7687B"/>
    <w:multiLevelType w:val="multilevel"/>
    <w:tmpl w:val="F92C9A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75093A"/>
    <w:multiLevelType w:val="multilevel"/>
    <w:tmpl w:val="21E23C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7C0084"/>
    <w:multiLevelType w:val="multilevel"/>
    <w:tmpl w:val="1202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AF63BC"/>
    <w:multiLevelType w:val="multilevel"/>
    <w:tmpl w:val="E34C8F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9B5AE2"/>
    <w:multiLevelType w:val="multilevel"/>
    <w:tmpl w:val="8F32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0D59C6"/>
    <w:multiLevelType w:val="hybridMultilevel"/>
    <w:tmpl w:val="71321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697994"/>
    <w:multiLevelType w:val="multilevel"/>
    <w:tmpl w:val="CF0CB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116F6B"/>
    <w:multiLevelType w:val="multilevel"/>
    <w:tmpl w:val="3314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E0C0F"/>
    <w:multiLevelType w:val="multilevel"/>
    <w:tmpl w:val="BBC4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014E69"/>
    <w:multiLevelType w:val="hybridMultilevel"/>
    <w:tmpl w:val="5F62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5C7671"/>
    <w:multiLevelType w:val="hybridMultilevel"/>
    <w:tmpl w:val="55A03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F26E8"/>
    <w:multiLevelType w:val="multilevel"/>
    <w:tmpl w:val="8F808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005D7C"/>
    <w:multiLevelType w:val="multilevel"/>
    <w:tmpl w:val="564C2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5B1E40"/>
    <w:multiLevelType w:val="multilevel"/>
    <w:tmpl w:val="6C6024DC"/>
    <w:lvl w:ilvl="0">
      <w:start w:val="1"/>
      <w:numFmt w:val="decimal"/>
      <w:lvlText w:val="%1.0"/>
      <w:lvlJc w:val="left"/>
      <w:pPr>
        <w:ind w:left="610" w:hanging="610"/>
      </w:pPr>
      <w:rPr>
        <w:rFonts w:hint="default"/>
      </w:rPr>
    </w:lvl>
    <w:lvl w:ilvl="1">
      <w:start w:val="1"/>
      <w:numFmt w:val="decimal"/>
      <w:lvlText w:val="%1.%2"/>
      <w:lvlJc w:val="left"/>
      <w:pPr>
        <w:ind w:left="1330" w:hanging="6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4F7F0379"/>
    <w:multiLevelType w:val="hybridMultilevel"/>
    <w:tmpl w:val="F5F8E9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69152D"/>
    <w:multiLevelType w:val="hybridMultilevel"/>
    <w:tmpl w:val="0302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FB2CFD"/>
    <w:multiLevelType w:val="multilevel"/>
    <w:tmpl w:val="56EA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BC634C"/>
    <w:multiLevelType w:val="multilevel"/>
    <w:tmpl w:val="3E605B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F33323"/>
    <w:multiLevelType w:val="multilevel"/>
    <w:tmpl w:val="EBC2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C43A4B"/>
    <w:multiLevelType w:val="multilevel"/>
    <w:tmpl w:val="0610DB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69A7B18"/>
    <w:multiLevelType w:val="multilevel"/>
    <w:tmpl w:val="57EE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072299"/>
    <w:multiLevelType w:val="hybridMultilevel"/>
    <w:tmpl w:val="3C865B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86330C"/>
    <w:multiLevelType w:val="hybridMultilevel"/>
    <w:tmpl w:val="17080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A32446"/>
    <w:multiLevelType w:val="multilevel"/>
    <w:tmpl w:val="AEFEEC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9C33F1"/>
    <w:multiLevelType w:val="multilevel"/>
    <w:tmpl w:val="FC90AC36"/>
    <w:lvl w:ilvl="0">
      <w:start w:val="1"/>
      <w:numFmt w:val="decimal"/>
      <w:lvlText w:val="%1."/>
      <w:lvlJc w:val="left"/>
      <w:pPr>
        <w:tabs>
          <w:tab w:val="num" w:pos="720"/>
        </w:tabs>
        <w:ind w:left="720" w:hanging="360"/>
      </w:pPr>
      <w:rPr>
        <w:rFonts w:ascii="Arial" w:eastAsiaTheme="minorHAnsi" w:hAnsi="Arial" w:cstheme="minorBidi"/>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3607D9B"/>
    <w:multiLevelType w:val="multilevel"/>
    <w:tmpl w:val="21E2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1A7413"/>
    <w:multiLevelType w:val="multilevel"/>
    <w:tmpl w:val="91C26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DB5CF1"/>
    <w:multiLevelType w:val="multilevel"/>
    <w:tmpl w:val="A2F2C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5111095">
    <w:abstractNumId w:val="23"/>
  </w:num>
  <w:num w:numId="2" w16cid:durableId="1443840026">
    <w:abstractNumId w:val="37"/>
  </w:num>
  <w:num w:numId="3" w16cid:durableId="82261353">
    <w:abstractNumId w:val="24"/>
  </w:num>
  <w:num w:numId="4" w16cid:durableId="1770659348">
    <w:abstractNumId w:val="10"/>
  </w:num>
  <w:num w:numId="5" w16cid:durableId="1951155754">
    <w:abstractNumId w:val="1"/>
  </w:num>
  <w:num w:numId="6" w16cid:durableId="1997221615">
    <w:abstractNumId w:val="25"/>
  </w:num>
  <w:num w:numId="7" w16cid:durableId="1020818154">
    <w:abstractNumId w:val="28"/>
  </w:num>
  <w:num w:numId="8" w16cid:durableId="100301779">
    <w:abstractNumId w:val="12"/>
  </w:num>
  <w:num w:numId="9" w16cid:durableId="350689593">
    <w:abstractNumId w:val="29"/>
  </w:num>
  <w:num w:numId="10" w16cid:durableId="1476491039">
    <w:abstractNumId w:val="16"/>
  </w:num>
  <w:num w:numId="11" w16cid:durableId="1812749831">
    <w:abstractNumId w:val="35"/>
  </w:num>
  <w:num w:numId="12" w16cid:durableId="652560301">
    <w:abstractNumId w:val="39"/>
  </w:num>
  <w:num w:numId="13" w16cid:durableId="1087457397">
    <w:abstractNumId w:val="36"/>
  </w:num>
  <w:num w:numId="14" w16cid:durableId="826897709">
    <w:abstractNumId w:val="7"/>
  </w:num>
  <w:num w:numId="15" w16cid:durableId="1906379589">
    <w:abstractNumId w:val="40"/>
  </w:num>
  <w:num w:numId="16" w16cid:durableId="727266518">
    <w:abstractNumId w:val="21"/>
  </w:num>
  <w:num w:numId="17" w16cid:durableId="150293968">
    <w:abstractNumId w:val="11"/>
  </w:num>
  <w:num w:numId="18" w16cid:durableId="2086829945">
    <w:abstractNumId w:val="4"/>
  </w:num>
  <w:num w:numId="19" w16cid:durableId="134370396">
    <w:abstractNumId w:val="2"/>
  </w:num>
  <w:num w:numId="20" w16cid:durableId="692193049">
    <w:abstractNumId w:val="3"/>
  </w:num>
  <w:num w:numId="21" w16cid:durableId="578561571">
    <w:abstractNumId w:val="0"/>
  </w:num>
  <w:num w:numId="22" w16cid:durableId="1725173320">
    <w:abstractNumId w:val="41"/>
  </w:num>
  <w:num w:numId="23" w16cid:durableId="1206528747">
    <w:abstractNumId w:val="9"/>
  </w:num>
  <w:num w:numId="24" w16cid:durableId="709309161">
    <w:abstractNumId w:val="19"/>
  </w:num>
  <w:num w:numId="25" w16cid:durableId="253900811">
    <w:abstractNumId w:val="20"/>
  </w:num>
  <w:num w:numId="26" w16cid:durableId="548542232">
    <w:abstractNumId w:val="14"/>
  </w:num>
  <w:num w:numId="27" w16cid:durableId="1326666777">
    <w:abstractNumId w:val="33"/>
  </w:num>
  <w:num w:numId="28" w16cid:durableId="1020276429">
    <w:abstractNumId w:val="5"/>
  </w:num>
  <w:num w:numId="29" w16cid:durableId="524945536">
    <w:abstractNumId w:val="8"/>
  </w:num>
  <w:num w:numId="30" w16cid:durableId="1913156946">
    <w:abstractNumId w:val="22"/>
  </w:num>
  <w:num w:numId="31" w16cid:durableId="551592">
    <w:abstractNumId w:val="15"/>
  </w:num>
  <w:num w:numId="32" w16cid:durableId="1544707591">
    <w:abstractNumId w:val="38"/>
  </w:num>
  <w:num w:numId="33" w16cid:durableId="1192375409">
    <w:abstractNumId w:val="27"/>
  </w:num>
  <w:num w:numId="34" w16cid:durableId="1403261029">
    <w:abstractNumId w:val="6"/>
  </w:num>
  <w:num w:numId="35" w16cid:durableId="1663122417">
    <w:abstractNumId w:val="32"/>
  </w:num>
  <w:num w:numId="36" w16cid:durableId="1185098709">
    <w:abstractNumId w:val="18"/>
  </w:num>
  <w:num w:numId="37" w16cid:durableId="1328365824">
    <w:abstractNumId w:val="31"/>
  </w:num>
  <w:num w:numId="38" w16cid:durableId="1747876231">
    <w:abstractNumId w:val="34"/>
  </w:num>
  <w:num w:numId="39" w16cid:durableId="455606435">
    <w:abstractNumId w:val="42"/>
  </w:num>
  <w:num w:numId="40" w16cid:durableId="489056681">
    <w:abstractNumId w:val="30"/>
  </w:num>
  <w:num w:numId="41" w16cid:durableId="1883861971">
    <w:abstractNumId w:val="13"/>
  </w:num>
  <w:num w:numId="42" w16cid:durableId="896624539">
    <w:abstractNumId w:val="17"/>
  </w:num>
  <w:num w:numId="43" w16cid:durableId="15298742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C5B"/>
    <w:rsid w:val="00001CFA"/>
    <w:rsid w:val="000026C7"/>
    <w:rsid w:val="000046A4"/>
    <w:rsid w:val="00005540"/>
    <w:rsid w:val="00006BD9"/>
    <w:rsid w:val="00010140"/>
    <w:rsid w:val="0001137B"/>
    <w:rsid w:val="00015444"/>
    <w:rsid w:val="00023AA6"/>
    <w:rsid w:val="0002446A"/>
    <w:rsid w:val="000262CB"/>
    <w:rsid w:val="000312F1"/>
    <w:rsid w:val="00033881"/>
    <w:rsid w:val="00033B63"/>
    <w:rsid w:val="00034700"/>
    <w:rsid w:val="00034D37"/>
    <w:rsid w:val="00035E0E"/>
    <w:rsid w:val="00040EB3"/>
    <w:rsid w:val="00040FB3"/>
    <w:rsid w:val="000425AE"/>
    <w:rsid w:val="00044894"/>
    <w:rsid w:val="0004513D"/>
    <w:rsid w:val="000452C2"/>
    <w:rsid w:val="00046935"/>
    <w:rsid w:val="00046EF3"/>
    <w:rsid w:val="00050CE9"/>
    <w:rsid w:val="00052242"/>
    <w:rsid w:val="000556B6"/>
    <w:rsid w:val="000561D2"/>
    <w:rsid w:val="000570DC"/>
    <w:rsid w:val="000624BD"/>
    <w:rsid w:val="0006393F"/>
    <w:rsid w:val="000650CC"/>
    <w:rsid w:val="00066D99"/>
    <w:rsid w:val="000744D6"/>
    <w:rsid w:val="0007537E"/>
    <w:rsid w:val="00080D41"/>
    <w:rsid w:val="00082CA1"/>
    <w:rsid w:val="00082E5D"/>
    <w:rsid w:val="00083681"/>
    <w:rsid w:val="000867A8"/>
    <w:rsid w:val="00087A75"/>
    <w:rsid w:val="0009088A"/>
    <w:rsid w:val="000934AE"/>
    <w:rsid w:val="00093B03"/>
    <w:rsid w:val="00093E30"/>
    <w:rsid w:val="00094B3D"/>
    <w:rsid w:val="00095BDD"/>
    <w:rsid w:val="000A1FA5"/>
    <w:rsid w:val="000A4CB7"/>
    <w:rsid w:val="000B0780"/>
    <w:rsid w:val="000B20BB"/>
    <w:rsid w:val="000B2B90"/>
    <w:rsid w:val="000B4928"/>
    <w:rsid w:val="000C0D3C"/>
    <w:rsid w:val="000C1CB3"/>
    <w:rsid w:val="000C41A5"/>
    <w:rsid w:val="000C5F42"/>
    <w:rsid w:val="000D27E4"/>
    <w:rsid w:val="000D2E51"/>
    <w:rsid w:val="000D38A1"/>
    <w:rsid w:val="000D3EC1"/>
    <w:rsid w:val="000D4179"/>
    <w:rsid w:val="000D5730"/>
    <w:rsid w:val="000E240C"/>
    <w:rsid w:val="000E4CAA"/>
    <w:rsid w:val="000E54AC"/>
    <w:rsid w:val="000E60EC"/>
    <w:rsid w:val="000F0564"/>
    <w:rsid w:val="00101722"/>
    <w:rsid w:val="001052EA"/>
    <w:rsid w:val="0010682B"/>
    <w:rsid w:val="00106960"/>
    <w:rsid w:val="001079B8"/>
    <w:rsid w:val="00112128"/>
    <w:rsid w:val="00114A65"/>
    <w:rsid w:val="00117568"/>
    <w:rsid w:val="001176EA"/>
    <w:rsid w:val="001178F0"/>
    <w:rsid w:val="00122B16"/>
    <w:rsid w:val="0013011F"/>
    <w:rsid w:val="00130A6A"/>
    <w:rsid w:val="001325EE"/>
    <w:rsid w:val="00132C7F"/>
    <w:rsid w:val="00133C17"/>
    <w:rsid w:val="0014202A"/>
    <w:rsid w:val="00145A1D"/>
    <w:rsid w:val="00151F3C"/>
    <w:rsid w:val="00154871"/>
    <w:rsid w:val="00155EDC"/>
    <w:rsid w:val="00160B5A"/>
    <w:rsid w:val="00161404"/>
    <w:rsid w:val="00161A71"/>
    <w:rsid w:val="001625C6"/>
    <w:rsid w:val="00167CF2"/>
    <w:rsid w:val="001804C5"/>
    <w:rsid w:val="001806B9"/>
    <w:rsid w:val="00184267"/>
    <w:rsid w:val="00184B22"/>
    <w:rsid w:val="00184FBF"/>
    <w:rsid w:val="001861C3"/>
    <w:rsid w:val="001955B9"/>
    <w:rsid w:val="001A1400"/>
    <w:rsid w:val="001A1D6B"/>
    <w:rsid w:val="001A4CB1"/>
    <w:rsid w:val="001A7C60"/>
    <w:rsid w:val="001B535A"/>
    <w:rsid w:val="001B6E58"/>
    <w:rsid w:val="001C1AF0"/>
    <w:rsid w:val="001C3331"/>
    <w:rsid w:val="001C54B1"/>
    <w:rsid w:val="001D0202"/>
    <w:rsid w:val="001D344C"/>
    <w:rsid w:val="001D5FB0"/>
    <w:rsid w:val="001D720D"/>
    <w:rsid w:val="001D75D5"/>
    <w:rsid w:val="001E11C1"/>
    <w:rsid w:val="001E1F55"/>
    <w:rsid w:val="001F11CC"/>
    <w:rsid w:val="001F1E7A"/>
    <w:rsid w:val="001F20EC"/>
    <w:rsid w:val="001F4F88"/>
    <w:rsid w:val="001F62FC"/>
    <w:rsid w:val="001F6351"/>
    <w:rsid w:val="00203316"/>
    <w:rsid w:val="0020500B"/>
    <w:rsid w:val="00210B77"/>
    <w:rsid w:val="00211868"/>
    <w:rsid w:val="00211912"/>
    <w:rsid w:val="0022004C"/>
    <w:rsid w:val="00222AB0"/>
    <w:rsid w:val="002267EF"/>
    <w:rsid w:val="00231ED9"/>
    <w:rsid w:val="00232B12"/>
    <w:rsid w:val="00235C86"/>
    <w:rsid w:val="00243A83"/>
    <w:rsid w:val="00250DC6"/>
    <w:rsid w:val="00252515"/>
    <w:rsid w:val="00253509"/>
    <w:rsid w:val="002556B5"/>
    <w:rsid w:val="00257653"/>
    <w:rsid w:val="002612B8"/>
    <w:rsid w:val="00262EE9"/>
    <w:rsid w:val="002650CD"/>
    <w:rsid w:val="002705E0"/>
    <w:rsid w:val="00270B28"/>
    <w:rsid w:val="00271CAF"/>
    <w:rsid w:val="00271EFD"/>
    <w:rsid w:val="00274E24"/>
    <w:rsid w:val="00275378"/>
    <w:rsid w:val="0027673E"/>
    <w:rsid w:val="00277BB5"/>
    <w:rsid w:val="0028132C"/>
    <w:rsid w:val="00281FAC"/>
    <w:rsid w:val="00284DDF"/>
    <w:rsid w:val="00294396"/>
    <w:rsid w:val="0029730A"/>
    <w:rsid w:val="002A1B3C"/>
    <w:rsid w:val="002A532B"/>
    <w:rsid w:val="002A5AB8"/>
    <w:rsid w:val="002A73EB"/>
    <w:rsid w:val="002B13DC"/>
    <w:rsid w:val="002B2451"/>
    <w:rsid w:val="002B3958"/>
    <w:rsid w:val="002B5C51"/>
    <w:rsid w:val="002B631E"/>
    <w:rsid w:val="002B75E4"/>
    <w:rsid w:val="002B785B"/>
    <w:rsid w:val="002C1674"/>
    <w:rsid w:val="002C2CD9"/>
    <w:rsid w:val="002C5509"/>
    <w:rsid w:val="002C75CF"/>
    <w:rsid w:val="002D1560"/>
    <w:rsid w:val="002D2D90"/>
    <w:rsid w:val="002D3BA2"/>
    <w:rsid w:val="002D42A5"/>
    <w:rsid w:val="002E366D"/>
    <w:rsid w:val="002F0CDD"/>
    <w:rsid w:val="002F19C9"/>
    <w:rsid w:val="002F44EC"/>
    <w:rsid w:val="002F4AE2"/>
    <w:rsid w:val="002F76A3"/>
    <w:rsid w:val="003004CA"/>
    <w:rsid w:val="00302C9C"/>
    <w:rsid w:val="00303862"/>
    <w:rsid w:val="003055FC"/>
    <w:rsid w:val="003056F8"/>
    <w:rsid w:val="00305A8E"/>
    <w:rsid w:val="00307BB5"/>
    <w:rsid w:val="0031273D"/>
    <w:rsid w:val="00313969"/>
    <w:rsid w:val="0031563A"/>
    <w:rsid w:val="003167EF"/>
    <w:rsid w:val="003169DE"/>
    <w:rsid w:val="00316A0D"/>
    <w:rsid w:val="00317BD7"/>
    <w:rsid w:val="003201E1"/>
    <w:rsid w:val="0032258D"/>
    <w:rsid w:val="003257E8"/>
    <w:rsid w:val="00330B54"/>
    <w:rsid w:val="00330EF2"/>
    <w:rsid w:val="00335364"/>
    <w:rsid w:val="00335A9E"/>
    <w:rsid w:val="00350BCD"/>
    <w:rsid w:val="00351122"/>
    <w:rsid w:val="003559B6"/>
    <w:rsid w:val="00357202"/>
    <w:rsid w:val="00360455"/>
    <w:rsid w:val="003622C2"/>
    <w:rsid w:val="00362E85"/>
    <w:rsid w:val="00365986"/>
    <w:rsid w:val="0036601A"/>
    <w:rsid w:val="003664EE"/>
    <w:rsid w:val="00371486"/>
    <w:rsid w:val="003756CC"/>
    <w:rsid w:val="003757D5"/>
    <w:rsid w:val="00375A3A"/>
    <w:rsid w:val="00375DBB"/>
    <w:rsid w:val="00377664"/>
    <w:rsid w:val="00377C5B"/>
    <w:rsid w:val="0038318F"/>
    <w:rsid w:val="00383B56"/>
    <w:rsid w:val="00383BB0"/>
    <w:rsid w:val="00384AF4"/>
    <w:rsid w:val="003850E9"/>
    <w:rsid w:val="00385A44"/>
    <w:rsid w:val="00395268"/>
    <w:rsid w:val="003967D6"/>
    <w:rsid w:val="003A0317"/>
    <w:rsid w:val="003A2264"/>
    <w:rsid w:val="003A3AD7"/>
    <w:rsid w:val="003B1603"/>
    <w:rsid w:val="003B4968"/>
    <w:rsid w:val="003B5710"/>
    <w:rsid w:val="003C0028"/>
    <w:rsid w:val="003C1C68"/>
    <w:rsid w:val="003C21D3"/>
    <w:rsid w:val="003C46A7"/>
    <w:rsid w:val="003C7930"/>
    <w:rsid w:val="003D1DC5"/>
    <w:rsid w:val="003D1E44"/>
    <w:rsid w:val="003D37CA"/>
    <w:rsid w:val="003D4F81"/>
    <w:rsid w:val="003D52C9"/>
    <w:rsid w:val="003D7C55"/>
    <w:rsid w:val="003E0D2B"/>
    <w:rsid w:val="003E0D6F"/>
    <w:rsid w:val="003E5927"/>
    <w:rsid w:val="003F13E6"/>
    <w:rsid w:val="003F50F2"/>
    <w:rsid w:val="003F7CCB"/>
    <w:rsid w:val="00405208"/>
    <w:rsid w:val="00405B44"/>
    <w:rsid w:val="004074B1"/>
    <w:rsid w:val="004076C0"/>
    <w:rsid w:val="00410741"/>
    <w:rsid w:val="00412EDB"/>
    <w:rsid w:val="004159B2"/>
    <w:rsid w:val="0042226F"/>
    <w:rsid w:val="00422505"/>
    <w:rsid w:val="00422EB1"/>
    <w:rsid w:val="004238BB"/>
    <w:rsid w:val="004245E7"/>
    <w:rsid w:val="00426F21"/>
    <w:rsid w:val="00430A1A"/>
    <w:rsid w:val="0043242F"/>
    <w:rsid w:val="00433571"/>
    <w:rsid w:val="00435A1C"/>
    <w:rsid w:val="004374C2"/>
    <w:rsid w:val="004418F1"/>
    <w:rsid w:val="00442736"/>
    <w:rsid w:val="00443086"/>
    <w:rsid w:val="00443B78"/>
    <w:rsid w:val="00446C71"/>
    <w:rsid w:val="00450855"/>
    <w:rsid w:val="00450D6D"/>
    <w:rsid w:val="00453670"/>
    <w:rsid w:val="00454B49"/>
    <w:rsid w:val="00456CE0"/>
    <w:rsid w:val="0046054A"/>
    <w:rsid w:val="004615FE"/>
    <w:rsid w:val="00465735"/>
    <w:rsid w:val="00472822"/>
    <w:rsid w:val="00472B48"/>
    <w:rsid w:val="00473AE9"/>
    <w:rsid w:val="004766B6"/>
    <w:rsid w:val="00477B56"/>
    <w:rsid w:val="004807F1"/>
    <w:rsid w:val="004809A9"/>
    <w:rsid w:val="0048112D"/>
    <w:rsid w:val="00482F46"/>
    <w:rsid w:val="00483DF1"/>
    <w:rsid w:val="004861D3"/>
    <w:rsid w:val="004907C7"/>
    <w:rsid w:val="00492D71"/>
    <w:rsid w:val="004A4000"/>
    <w:rsid w:val="004A59DE"/>
    <w:rsid w:val="004B0350"/>
    <w:rsid w:val="004B0AB2"/>
    <w:rsid w:val="004B1A28"/>
    <w:rsid w:val="004B1E87"/>
    <w:rsid w:val="004B2406"/>
    <w:rsid w:val="004B64D4"/>
    <w:rsid w:val="004C3F73"/>
    <w:rsid w:val="004C4E87"/>
    <w:rsid w:val="004C5564"/>
    <w:rsid w:val="004C7BB0"/>
    <w:rsid w:val="004D0B9B"/>
    <w:rsid w:val="004D2EC4"/>
    <w:rsid w:val="004D6654"/>
    <w:rsid w:val="004D6F86"/>
    <w:rsid w:val="004D7014"/>
    <w:rsid w:val="004D7775"/>
    <w:rsid w:val="004D7B1A"/>
    <w:rsid w:val="004E02D7"/>
    <w:rsid w:val="004E3B4B"/>
    <w:rsid w:val="004E5178"/>
    <w:rsid w:val="004E60D3"/>
    <w:rsid w:val="004E7EB0"/>
    <w:rsid w:val="004F3210"/>
    <w:rsid w:val="004F6D20"/>
    <w:rsid w:val="004F7AF6"/>
    <w:rsid w:val="00500FBF"/>
    <w:rsid w:val="00501AFC"/>
    <w:rsid w:val="005048C4"/>
    <w:rsid w:val="005065BB"/>
    <w:rsid w:val="0050740B"/>
    <w:rsid w:val="00520605"/>
    <w:rsid w:val="00520B8D"/>
    <w:rsid w:val="00521006"/>
    <w:rsid w:val="00521C12"/>
    <w:rsid w:val="00530987"/>
    <w:rsid w:val="00531F4C"/>
    <w:rsid w:val="005366C6"/>
    <w:rsid w:val="00537670"/>
    <w:rsid w:val="00537C8E"/>
    <w:rsid w:val="005401C9"/>
    <w:rsid w:val="005416F3"/>
    <w:rsid w:val="00541926"/>
    <w:rsid w:val="00541E2E"/>
    <w:rsid w:val="0054592E"/>
    <w:rsid w:val="005459A6"/>
    <w:rsid w:val="00551D63"/>
    <w:rsid w:val="00554C10"/>
    <w:rsid w:val="00554D4A"/>
    <w:rsid w:val="00562F04"/>
    <w:rsid w:val="005648AA"/>
    <w:rsid w:val="00566C12"/>
    <w:rsid w:val="00572879"/>
    <w:rsid w:val="00574A77"/>
    <w:rsid w:val="005778E0"/>
    <w:rsid w:val="005802D7"/>
    <w:rsid w:val="00581183"/>
    <w:rsid w:val="0058135F"/>
    <w:rsid w:val="005824C2"/>
    <w:rsid w:val="00582C89"/>
    <w:rsid w:val="00591816"/>
    <w:rsid w:val="0059362A"/>
    <w:rsid w:val="00594FB4"/>
    <w:rsid w:val="005956EA"/>
    <w:rsid w:val="005A0E55"/>
    <w:rsid w:val="005A2C30"/>
    <w:rsid w:val="005A42A5"/>
    <w:rsid w:val="005A5F1D"/>
    <w:rsid w:val="005A7875"/>
    <w:rsid w:val="005B015B"/>
    <w:rsid w:val="005B34FD"/>
    <w:rsid w:val="005B3FFF"/>
    <w:rsid w:val="005B70B1"/>
    <w:rsid w:val="005B7F86"/>
    <w:rsid w:val="005C0AC2"/>
    <w:rsid w:val="005C157E"/>
    <w:rsid w:val="005C2012"/>
    <w:rsid w:val="005C459A"/>
    <w:rsid w:val="005C56D3"/>
    <w:rsid w:val="005C56F3"/>
    <w:rsid w:val="005D037E"/>
    <w:rsid w:val="005D15FF"/>
    <w:rsid w:val="005D55E7"/>
    <w:rsid w:val="005E101A"/>
    <w:rsid w:val="005E40C1"/>
    <w:rsid w:val="005E5C13"/>
    <w:rsid w:val="005E6DEC"/>
    <w:rsid w:val="005E752C"/>
    <w:rsid w:val="005E75DD"/>
    <w:rsid w:val="005E7AF7"/>
    <w:rsid w:val="005F1992"/>
    <w:rsid w:val="005F2022"/>
    <w:rsid w:val="005F3876"/>
    <w:rsid w:val="005F558B"/>
    <w:rsid w:val="005F70D7"/>
    <w:rsid w:val="00601B1E"/>
    <w:rsid w:val="00605D89"/>
    <w:rsid w:val="00606753"/>
    <w:rsid w:val="00606D50"/>
    <w:rsid w:val="00611CE1"/>
    <w:rsid w:val="00614CCE"/>
    <w:rsid w:val="00615442"/>
    <w:rsid w:val="00616E22"/>
    <w:rsid w:val="00617E6F"/>
    <w:rsid w:val="00621ADD"/>
    <w:rsid w:val="0062363B"/>
    <w:rsid w:val="00624BAF"/>
    <w:rsid w:val="0062667E"/>
    <w:rsid w:val="006303FB"/>
    <w:rsid w:val="006308C0"/>
    <w:rsid w:val="00630D9C"/>
    <w:rsid w:val="00632595"/>
    <w:rsid w:val="006329B4"/>
    <w:rsid w:val="0063320E"/>
    <w:rsid w:val="00635B26"/>
    <w:rsid w:val="00635FA4"/>
    <w:rsid w:val="00637824"/>
    <w:rsid w:val="00637960"/>
    <w:rsid w:val="00644135"/>
    <w:rsid w:val="006511F5"/>
    <w:rsid w:val="00652030"/>
    <w:rsid w:val="00653A17"/>
    <w:rsid w:val="006549EF"/>
    <w:rsid w:val="00654A14"/>
    <w:rsid w:val="00656B7F"/>
    <w:rsid w:val="00657E1B"/>
    <w:rsid w:val="006626B2"/>
    <w:rsid w:val="0066475A"/>
    <w:rsid w:val="006675AD"/>
    <w:rsid w:val="00671BD7"/>
    <w:rsid w:val="006746DF"/>
    <w:rsid w:val="00675DEA"/>
    <w:rsid w:val="0067749D"/>
    <w:rsid w:val="0067787C"/>
    <w:rsid w:val="00680B64"/>
    <w:rsid w:val="00680E3C"/>
    <w:rsid w:val="00685338"/>
    <w:rsid w:val="006864B3"/>
    <w:rsid w:val="006873C4"/>
    <w:rsid w:val="00691483"/>
    <w:rsid w:val="00691E22"/>
    <w:rsid w:val="00694103"/>
    <w:rsid w:val="00694F24"/>
    <w:rsid w:val="006973B5"/>
    <w:rsid w:val="006974D2"/>
    <w:rsid w:val="00697D1B"/>
    <w:rsid w:val="006A1F35"/>
    <w:rsid w:val="006A20A4"/>
    <w:rsid w:val="006A2F5C"/>
    <w:rsid w:val="006A3D66"/>
    <w:rsid w:val="006A7272"/>
    <w:rsid w:val="006B16CF"/>
    <w:rsid w:val="006B1D86"/>
    <w:rsid w:val="006B3815"/>
    <w:rsid w:val="006B6F3C"/>
    <w:rsid w:val="006B7F06"/>
    <w:rsid w:val="006C095A"/>
    <w:rsid w:val="006C0DF9"/>
    <w:rsid w:val="006C2336"/>
    <w:rsid w:val="006C25CF"/>
    <w:rsid w:val="006C3E4F"/>
    <w:rsid w:val="006C469B"/>
    <w:rsid w:val="006C7387"/>
    <w:rsid w:val="006C7C8D"/>
    <w:rsid w:val="006D1116"/>
    <w:rsid w:val="006D154C"/>
    <w:rsid w:val="006D243E"/>
    <w:rsid w:val="006D3800"/>
    <w:rsid w:val="006D532A"/>
    <w:rsid w:val="006D5445"/>
    <w:rsid w:val="006D57EA"/>
    <w:rsid w:val="006E0F41"/>
    <w:rsid w:val="006E1471"/>
    <w:rsid w:val="006E2809"/>
    <w:rsid w:val="006E2A80"/>
    <w:rsid w:val="006E3148"/>
    <w:rsid w:val="006E4612"/>
    <w:rsid w:val="006E782F"/>
    <w:rsid w:val="006F23F0"/>
    <w:rsid w:val="006F2DBA"/>
    <w:rsid w:val="006F3B83"/>
    <w:rsid w:val="006F4D02"/>
    <w:rsid w:val="006F702F"/>
    <w:rsid w:val="007043EE"/>
    <w:rsid w:val="00706A6F"/>
    <w:rsid w:val="00707DB5"/>
    <w:rsid w:val="00710BC2"/>
    <w:rsid w:val="00713945"/>
    <w:rsid w:val="007156BE"/>
    <w:rsid w:val="00720110"/>
    <w:rsid w:val="00722129"/>
    <w:rsid w:val="00727063"/>
    <w:rsid w:val="00731E1C"/>
    <w:rsid w:val="00732029"/>
    <w:rsid w:val="0073453C"/>
    <w:rsid w:val="007346AD"/>
    <w:rsid w:val="00737B78"/>
    <w:rsid w:val="0074077A"/>
    <w:rsid w:val="007434DF"/>
    <w:rsid w:val="00744129"/>
    <w:rsid w:val="00744205"/>
    <w:rsid w:val="00745136"/>
    <w:rsid w:val="0074515A"/>
    <w:rsid w:val="00745BE7"/>
    <w:rsid w:val="00746CC6"/>
    <w:rsid w:val="007519CC"/>
    <w:rsid w:val="0075292A"/>
    <w:rsid w:val="00753081"/>
    <w:rsid w:val="00753C7C"/>
    <w:rsid w:val="00754E92"/>
    <w:rsid w:val="007563FA"/>
    <w:rsid w:val="0076003A"/>
    <w:rsid w:val="007615EF"/>
    <w:rsid w:val="00762A24"/>
    <w:rsid w:val="00765906"/>
    <w:rsid w:val="00765E22"/>
    <w:rsid w:val="007674B5"/>
    <w:rsid w:val="00767A74"/>
    <w:rsid w:val="0077262E"/>
    <w:rsid w:val="00781BBA"/>
    <w:rsid w:val="0078508A"/>
    <w:rsid w:val="0079005E"/>
    <w:rsid w:val="007904C9"/>
    <w:rsid w:val="007912C4"/>
    <w:rsid w:val="00793CD4"/>
    <w:rsid w:val="00796BA7"/>
    <w:rsid w:val="00797137"/>
    <w:rsid w:val="007A06E4"/>
    <w:rsid w:val="007A0831"/>
    <w:rsid w:val="007A0927"/>
    <w:rsid w:val="007A1213"/>
    <w:rsid w:val="007A203C"/>
    <w:rsid w:val="007A31AA"/>
    <w:rsid w:val="007A54BA"/>
    <w:rsid w:val="007A699F"/>
    <w:rsid w:val="007C0457"/>
    <w:rsid w:val="007C0A08"/>
    <w:rsid w:val="007C1426"/>
    <w:rsid w:val="007C21B2"/>
    <w:rsid w:val="007C458A"/>
    <w:rsid w:val="007C6D03"/>
    <w:rsid w:val="007D0A20"/>
    <w:rsid w:val="007D1D1F"/>
    <w:rsid w:val="007D28E4"/>
    <w:rsid w:val="007D6DB5"/>
    <w:rsid w:val="007D72B9"/>
    <w:rsid w:val="007E002E"/>
    <w:rsid w:val="007E3AAF"/>
    <w:rsid w:val="007E5781"/>
    <w:rsid w:val="007F0CD7"/>
    <w:rsid w:val="007F2268"/>
    <w:rsid w:val="007F3F35"/>
    <w:rsid w:val="007F46DB"/>
    <w:rsid w:val="007F598F"/>
    <w:rsid w:val="007F7B89"/>
    <w:rsid w:val="00806225"/>
    <w:rsid w:val="0080702D"/>
    <w:rsid w:val="00807E84"/>
    <w:rsid w:val="00815CD9"/>
    <w:rsid w:val="00817095"/>
    <w:rsid w:val="008208E0"/>
    <w:rsid w:val="00824D42"/>
    <w:rsid w:val="00825E13"/>
    <w:rsid w:val="0083037B"/>
    <w:rsid w:val="00830DBD"/>
    <w:rsid w:val="00834823"/>
    <w:rsid w:val="00834AD2"/>
    <w:rsid w:val="00834C69"/>
    <w:rsid w:val="008408ED"/>
    <w:rsid w:val="00842BCC"/>
    <w:rsid w:val="00853F6B"/>
    <w:rsid w:val="00863F2A"/>
    <w:rsid w:val="0086569D"/>
    <w:rsid w:val="00865AAE"/>
    <w:rsid w:val="00865BDB"/>
    <w:rsid w:val="008663C0"/>
    <w:rsid w:val="008735FC"/>
    <w:rsid w:val="00876715"/>
    <w:rsid w:val="00877BE4"/>
    <w:rsid w:val="00880DD4"/>
    <w:rsid w:val="008820BA"/>
    <w:rsid w:val="00882723"/>
    <w:rsid w:val="00882E31"/>
    <w:rsid w:val="00885124"/>
    <w:rsid w:val="008855A9"/>
    <w:rsid w:val="00886CBE"/>
    <w:rsid w:val="008977B2"/>
    <w:rsid w:val="008A01EF"/>
    <w:rsid w:val="008A1A80"/>
    <w:rsid w:val="008A24BC"/>
    <w:rsid w:val="008A4D75"/>
    <w:rsid w:val="008B2843"/>
    <w:rsid w:val="008B5836"/>
    <w:rsid w:val="008B6342"/>
    <w:rsid w:val="008C0CCA"/>
    <w:rsid w:val="008C3853"/>
    <w:rsid w:val="008C41DB"/>
    <w:rsid w:val="008C467E"/>
    <w:rsid w:val="008C6B63"/>
    <w:rsid w:val="008C75AC"/>
    <w:rsid w:val="008D21CC"/>
    <w:rsid w:val="008D3228"/>
    <w:rsid w:val="008D47B7"/>
    <w:rsid w:val="008D4B2E"/>
    <w:rsid w:val="008E1BB4"/>
    <w:rsid w:val="008E3A58"/>
    <w:rsid w:val="008E7E0B"/>
    <w:rsid w:val="008F0137"/>
    <w:rsid w:val="008F2387"/>
    <w:rsid w:val="008F3CE5"/>
    <w:rsid w:val="008F4388"/>
    <w:rsid w:val="008F728A"/>
    <w:rsid w:val="00901D94"/>
    <w:rsid w:val="00902B47"/>
    <w:rsid w:val="009052E4"/>
    <w:rsid w:val="009060D6"/>
    <w:rsid w:val="009075B6"/>
    <w:rsid w:val="0091345F"/>
    <w:rsid w:val="00915C32"/>
    <w:rsid w:val="0091632B"/>
    <w:rsid w:val="00920419"/>
    <w:rsid w:val="009272C6"/>
    <w:rsid w:val="0093168E"/>
    <w:rsid w:val="00933E21"/>
    <w:rsid w:val="00934EDD"/>
    <w:rsid w:val="00944C51"/>
    <w:rsid w:val="00945A4E"/>
    <w:rsid w:val="009518A1"/>
    <w:rsid w:val="00953D59"/>
    <w:rsid w:val="00955BCD"/>
    <w:rsid w:val="0095631C"/>
    <w:rsid w:val="009578DF"/>
    <w:rsid w:val="009624D2"/>
    <w:rsid w:val="0096336E"/>
    <w:rsid w:val="009633B4"/>
    <w:rsid w:val="00964208"/>
    <w:rsid w:val="009674F9"/>
    <w:rsid w:val="009703DA"/>
    <w:rsid w:val="00970AE6"/>
    <w:rsid w:val="009763C6"/>
    <w:rsid w:val="00981C17"/>
    <w:rsid w:val="00985E7F"/>
    <w:rsid w:val="00994412"/>
    <w:rsid w:val="00995FA1"/>
    <w:rsid w:val="00996704"/>
    <w:rsid w:val="009967A0"/>
    <w:rsid w:val="00997774"/>
    <w:rsid w:val="009979A8"/>
    <w:rsid w:val="009A072A"/>
    <w:rsid w:val="009A4881"/>
    <w:rsid w:val="009A6E2F"/>
    <w:rsid w:val="009B0AB0"/>
    <w:rsid w:val="009B2621"/>
    <w:rsid w:val="009B648A"/>
    <w:rsid w:val="009B718C"/>
    <w:rsid w:val="009B73A3"/>
    <w:rsid w:val="009C522B"/>
    <w:rsid w:val="009C5B89"/>
    <w:rsid w:val="009C6B11"/>
    <w:rsid w:val="009C75AC"/>
    <w:rsid w:val="009D0854"/>
    <w:rsid w:val="009D2876"/>
    <w:rsid w:val="009D6D0B"/>
    <w:rsid w:val="009E2424"/>
    <w:rsid w:val="009E2EE4"/>
    <w:rsid w:val="009E59E4"/>
    <w:rsid w:val="009E5A17"/>
    <w:rsid w:val="009F0310"/>
    <w:rsid w:val="009F19D2"/>
    <w:rsid w:val="009F1F5E"/>
    <w:rsid w:val="009F3928"/>
    <w:rsid w:val="009F39A0"/>
    <w:rsid w:val="009F4E46"/>
    <w:rsid w:val="009F7281"/>
    <w:rsid w:val="009F7D75"/>
    <w:rsid w:val="00A018D1"/>
    <w:rsid w:val="00A11EA8"/>
    <w:rsid w:val="00A128C4"/>
    <w:rsid w:val="00A1529B"/>
    <w:rsid w:val="00A16DF2"/>
    <w:rsid w:val="00A21CE8"/>
    <w:rsid w:val="00A25D7F"/>
    <w:rsid w:val="00A26589"/>
    <w:rsid w:val="00A27A8E"/>
    <w:rsid w:val="00A31E71"/>
    <w:rsid w:val="00A33D2F"/>
    <w:rsid w:val="00A3546C"/>
    <w:rsid w:val="00A35D18"/>
    <w:rsid w:val="00A37C41"/>
    <w:rsid w:val="00A41879"/>
    <w:rsid w:val="00A434C0"/>
    <w:rsid w:val="00A4381D"/>
    <w:rsid w:val="00A43E67"/>
    <w:rsid w:val="00A531CD"/>
    <w:rsid w:val="00A567F3"/>
    <w:rsid w:val="00A57376"/>
    <w:rsid w:val="00A57909"/>
    <w:rsid w:val="00A64125"/>
    <w:rsid w:val="00A668C0"/>
    <w:rsid w:val="00A7064A"/>
    <w:rsid w:val="00A71262"/>
    <w:rsid w:val="00A72ACE"/>
    <w:rsid w:val="00A756AB"/>
    <w:rsid w:val="00A76695"/>
    <w:rsid w:val="00A77DA4"/>
    <w:rsid w:val="00A80B1F"/>
    <w:rsid w:val="00A80D18"/>
    <w:rsid w:val="00A8386F"/>
    <w:rsid w:val="00A8470C"/>
    <w:rsid w:val="00A91775"/>
    <w:rsid w:val="00A92A66"/>
    <w:rsid w:val="00A92DCE"/>
    <w:rsid w:val="00A965B9"/>
    <w:rsid w:val="00A96C4B"/>
    <w:rsid w:val="00AA1606"/>
    <w:rsid w:val="00AA2D18"/>
    <w:rsid w:val="00AA3AF6"/>
    <w:rsid w:val="00AA3DA0"/>
    <w:rsid w:val="00AA5C96"/>
    <w:rsid w:val="00AB3243"/>
    <w:rsid w:val="00AB34BA"/>
    <w:rsid w:val="00AB646A"/>
    <w:rsid w:val="00AB6839"/>
    <w:rsid w:val="00AC1F5D"/>
    <w:rsid w:val="00AC4A95"/>
    <w:rsid w:val="00AC4CC2"/>
    <w:rsid w:val="00AC532E"/>
    <w:rsid w:val="00AD0E43"/>
    <w:rsid w:val="00AD0E75"/>
    <w:rsid w:val="00AD1CA9"/>
    <w:rsid w:val="00AD3472"/>
    <w:rsid w:val="00AD5BE2"/>
    <w:rsid w:val="00AD7434"/>
    <w:rsid w:val="00AE02F7"/>
    <w:rsid w:val="00AE1618"/>
    <w:rsid w:val="00AE18A5"/>
    <w:rsid w:val="00AE29A7"/>
    <w:rsid w:val="00AE401C"/>
    <w:rsid w:val="00AE4D03"/>
    <w:rsid w:val="00AF2C39"/>
    <w:rsid w:val="00AF64C5"/>
    <w:rsid w:val="00AF6D96"/>
    <w:rsid w:val="00AF71CA"/>
    <w:rsid w:val="00B036A2"/>
    <w:rsid w:val="00B05F54"/>
    <w:rsid w:val="00B060E0"/>
    <w:rsid w:val="00B06D5D"/>
    <w:rsid w:val="00B11B78"/>
    <w:rsid w:val="00B12B09"/>
    <w:rsid w:val="00B21086"/>
    <w:rsid w:val="00B211A7"/>
    <w:rsid w:val="00B22120"/>
    <w:rsid w:val="00B26E58"/>
    <w:rsid w:val="00B279DA"/>
    <w:rsid w:val="00B311BA"/>
    <w:rsid w:val="00B322CB"/>
    <w:rsid w:val="00B33521"/>
    <w:rsid w:val="00B34E52"/>
    <w:rsid w:val="00B36ACD"/>
    <w:rsid w:val="00B3795B"/>
    <w:rsid w:val="00B37B2A"/>
    <w:rsid w:val="00B40351"/>
    <w:rsid w:val="00B405B3"/>
    <w:rsid w:val="00B43216"/>
    <w:rsid w:val="00B45574"/>
    <w:rsid w:val="00B46EE5"/>
    <w:rsid w:val="00B478DA"/>
    <w:rsid w:val="00B52CDD"/>
    <w:rsid w:val="00B552FD"/>
    <w:rsid w:val="00B55AB2"/>
    <w:rsid w:val="00B569E9"/>
    <w:rsid w:val="00B6187D"/>
    <w:rsid w:val="00B650D3"/>
    <w:rsid w:val="00B672F7"/>
    <w:rsid w:val="00B71473"/>
    <w:rsid w:val="00B71A42"/>
    <w:rsid w:val="00B7455A"/>
    <w:rsid w:val="00B7704F"/>
    <w:rsid w:val="00B8027C"/>
    <w:rsid w:val="00B81564"/>
    <w:rsid w:val="00B840F2"/>
    <w:rsid w:val="00B864A4"/>
    <w:rsid w:val="00B86B6E"/>
    <w:rsid w:val="00B87E4E"/>
    <w:rsid w:val="00B901D4"/>
    <w:rsid w:val="00B97973"/>
    <w:rsid w:val="00BA2752"/>
    <w:rsid w:val="00BA3A06"/>
    <w:rsid w:val="00BA7549"/>
    <w:rsid w:val="00BB1F66"/>
    <w:rsid w:val="00BB2AE7"/>
    <w:rsid w:val="00BB3FBB"/>
    <w:rsid w:val="00BB6134"/>
    <w:rsid w:val="00BB65F5"/>
    <w:rsid w:val="00BB71D2"/>
    <w:rsid w:val="00BB7FD3"/>
    <w:rsid w:val="00BC3426"/>
    <w:rsid w:val="00BC42FA"/>
    <w:rsid w:val="00BC5919"/>
    <w:rsid w:val="00BC79C3"/>
    <w:rsid w:val="00BD22BB"/>
    <w:rsid w:val="00BD2ED1"/>
    <w:rsid w:val="00BD3118"/>
    <w:rsid w:val="00BD3E5C"/>
    <w:rsid w:val="00BD45FC"/>
    <w:rsid w:val="00BD4ADA"/>
    <w:rsid w:val="00BD4B70"/>
    <w:rsid w:val="00BD5125"/>
    <w:rsid w:val="00BD6B0A"/>
    <w:rsid w:val="00BD773A"/>
    <w:rsid w:val="00BD77C7"/>
    <w:rsid w:val="00BE1036"/>
    <w:rsid w:val="00BE27F7"/>
    <w:rsid w:val="00BE323E"/>
    <w:rsid w:val="00BE6935"/>
    <w:rsid w:val="00BE6D37"/>
    <w:rsid w:val="00BE7F9E"/>
    <w:rsid w:val="00BF0616"/>
    <w:rsid w:val="00BF097C"/>
    <w:rsid w:val="00BF0F1A"/>
    <w:rsid w:val="00BF2094"/>
    <w:rsid w:val="00BF2729"/>
    <w:rsid w:val="00BF5CB3"/>
    <w:rsid w:val="00C0015D"/>
    <w:rsid w:val="00C00279"/>
    <w:rsid w:val="00C02188"/>
    <w:rsid w:val="00C028CA"/>
    <w:rsid w:val="00C04FB2"/>
    <w:rsid w:val="00C05E62"/>
    <w:rsid w:val="00C06902"/>
    <w:rsid w:val="00C0696A"/>
    <w:rsid w:val="00C06F25"/>
    <w:rsid w:val="00C07376"/>
    <w:rsid w:val="00C13423"/>
    <w:rsid w:val="00C17666"/>
    <w:rsid w:val="00C20028"/>
    <w:rsid w:val="00C2111A"/>
    <w:rsid w:val="00C21156"/>
    <w:rsid w:val="00C21866"/>
    <w:rsid w:val="00C22D61"/>
    <w:rsid w:val="00C248E7"/>
    <w:rsid w:val="00C271AD"/>
    <w:rsid w:val="00C31006"/>
    <w:rsid w:val="00C314BD"/>
    <w:rsid w:val="00C31975"/>
    <w:rsid w:val="00C31AB4"/>
    <w:rsid w:val="00C329A7"/>
    <w:rsid w:val="00C329E8"/>
    <w:rsid w:val="00C32C9F"/>
    <w:rsid w:val="00C32D4F"/>
    <w:rsid w:val="00C370AC"/>
    <w:rsid w:val="00C37209"/>
    <w:rsid w:val="00C4012C"/>
    <w:rsid w:val="00C403AB"/>
    <w:rsid w:val="00C4288A"/>
    <w:rsid w:val="00C443B6"/>
    <w:rsid w:val="00C447C3"/>
    <w:rsid w:val="00C45287"/>
    <w:rsid w:val="00C45D48"/>
    <w:rsid w:val="00C46506"/>
    <w:rsid w:val="00C46BCF"/>
    <w:rsid w:val="00C50097"/>
    <w:rsid w:val="00C548EC"/>
    <w:rsid w:val="00C57045"/>
    <w:rsid w:val="00C5746D"/>
    <w:rsid w:val="00C61B79"/>
    <w:rsid w:val="00C633AE"/>
    <w:rsid w:val="00C63405"/>
    <w:rsid w:val="00C63981"/>
    <w:rsid w:val="00C65799"/>
    <w:rsid w:val="00C71FD0"/>
    <w:rsid w:val="00C74383"/>
    <w:rsid w:val="00C76488"/>
    <w:rsid w:val="00C76B0C"/>
    <w:rsid w:val="00C80385"/>
    <w:rsid w:val="00C808C1"/>
    <w:rsid w:val="00C844CD"/>
    <w:rsid w:val="00C85332"/>
    <w:rsid w:val="00C9007E"/>
    <w:rsid w:val="00C9266F"/>
    <w:rsid w:val="00C9284F"/>
    <w:rsid w:val="00C95AFF"/>
    <w:rsid w:val="00C96B5E"/>
    <w:rsid w:val="00CA0DA0"/>
    <w:rsid w:val="00CA3F87"/>
    <w:rsid w:val="00CA5047"/>
    <w:rsid w:val="00CA7AB2"/>
    <w:rsid w:val="00CA7B1C"/>
    <w:rsid w:val="00CB1C72"/>
    <w:rsid w:val="00CB2D23"/>
    <w:rsid w:val="00CB3F12"/>
    <w:rsid w:val="00CB4736"/>
    <w:rsid w:val="00CC162B"/>
    <w:rsid w:val="00CC232F"/>
    <w:rsid w:val="00CC5444"/>
    <w:rsid w:val="00CC5556"/>
    <w:rsid w:val="00CC78F2"/>
    <w:rsid w:val="00CD1738"/>
    <w:rsid w:val="00CD1DA5"/>
    <w:rsid w:val="00CD34A6"/>
    <w:rsid w:val="00CD52F7"/>
    <w:rsid w:val="00CE0926"/>
    <w:rsid w:val="00CE1E4F"/>
    <w:rsid w:val="00CE2307"/>
    <w:rsid w:val="00CE557E"/>
    <w:rsid w:val="00CF1FC9"/>
    <w:rsid w:val="00CF47FC"/>
    <w:rsid w:val="00CF4B6B"/>
    <w:rsid w:val="00CF5474"/>
    <w:rsid w:val="00CF5771"/>
    <w:rsid w:val="00CF5CE0"/>
    <w:rsid w:val="00CF7314"/>
    <w:rsid w:val="00D002B6"/>
    <w:rsid w:val="00D04B9A"/>
    <w:rsid w:val="00D06EEC"/>
    <w:rsid w:val="00D077E5"/>
    <w:rsid w:val="00D104A4"/>
    <w:rsid w:val="00D13FC3"/>
    <w:rsid w:val="00D150A6"/>
    <w:rsid w:val="00D20070"/>
    <w:rsid w:val="00D20087"/>
    <w:rsid w:val="00D21EEA"/>
    <w:rsid w:val="00D27811"/>
    <w:rsid w:val="00D31DCD"/>
    <w:rsid w:val="00D35EBA"/>
    <w:rsid w:val="00D40CD2"/>
    <w:rsid w:val="00D4365B"/>
    <w:rsid w:val="00D43D7E"/>
    <w:rsid w:val="00D46F2F"/>
    <w:rsid w:val="00D477B9"/>
    <w:rsid w:val="00D52B96"/>
    <w:rsid w:val="00D52E5C"/>
    <w:rsid w:val="00D54F73"/>
    <w:rsid w:val="00D563F7"/>
    <w:rsid w:val="00D5715C"/>
    <w:rsid w:val="00D6072F"/>
    <w:rsid w:val="00D67EBD"/>
    <w:rsid w:val="00D7083C"/>
    <w:rsid w:val="00D7707C"/>
    <w:rsid w:val="00D77115"/>
    <w:rsid w:val="00D7743A"/>
    <w:rsid w:val="00D8003E"/>
    <w:rsid w:val="00D8150B"/>
    <w:rsid w:val="00D834F5"/>
    <w:rsid w:val="00D8558F"/>
    <w:rsid w:val="00D86629"/>
    <w:rsid w:val="00D8715E"/>
    <w:rsid w:val="00D877D7"/>
    <w:rsid w:val="00D878F6"/>
    <w:rsid w:val="00D9127E"/>
    <w:rsid w:val="00D959FE"/>
    <w:rsid w:val="00D96606"/>
    <w:rsid w:val="00DA0E84"/>
    <w:rsid w:val="00DA22A6"/>
    <w:rsid w:val="00DB1D11"/>
    <w:rsid w:val="00DB26DD"/>
    <w:rsid w:val="00DB30CA"/>
    <w:rsid w:val="00DB47BD"/>
    <w:rsid w:val="00DC4D40"/>
    <w:rsid w:val="00DC50CF"/>
    <w:rsid w:val="00DD2A75"/>
    <w:rsid w:val="00DD3631"/>
    <w:rsid w:val="00DE2123"/>
    <w:rsid w:val="00DE68DA"/>
    <w:rsid w:val="00DF0225"/>
    <w:rsid w:val="00DF09AA"/>
    <w:rsid w:val="00DF09F2"/>
    <w:rsid w:val="00DF2025"/>
    <w:rsid w:val="00DF3B57"/>
    <w:rsid w:val="00DF6038"/>
    <w:rsid w:val="00E017DF"/>
    <w:rsid w:val="00E1291E"/>
    <w:rsid w:val="00E12BD8"/>
    <w:rsid w:val="00E13A06"/>
    <w:rsid w:val="00E1651F"/>
    <w:rsid w:val="00E1670B"/>
    <w:rsid w:val="00E1756A"/>
    <w:rsid w:val="00E21DDA"/>
    <w:rsid w:val="00E225F3"/>
    <w:rsid w:val="00E23E7E"/>
    <w:rsid w:val="00E26384"/>
    <w:rsid w:val="00E348FE"/>
    <w:rsid w:val="00E364EC"/>
    <w:rsid w:val="00E37480"/>
    <w:rsid w:val="00E40E79"/>
    <w:rsid w:val="00E410CF"/>
    <w:rsid w:val="00E431A8"/>
    <w:rsid w:val="00E47026"/>
    <w:rsid w:val="00E50916"/>
    <w:rsid w:val="00E50AD6"/>
    <w:rsid w:val="00E52D2E"/>
    <w:rsid w:val="00E54ECD"/>
    <w:rsid w:val="00E55662"/>
    <w:rsid w:val="00E5673D"/>
    <w:rsid w:val="00E60582"/>
    <w:rsid w:val="00E609D0"/>
    <w:rsid w:val="00E61564"/>
    <w:rsid w:val="00E6680E"/>
    <w:rsid w:val="00E67B05"/>
    <w:rsid w:val="00E70C47"/>
    <w:rsid w:val="00E72964"/>
    <w:rsid w:val="00E73246"/>
    <w:rsid w:val="00E76430"/>
    <w:rsid w:val="00E819D8"/>
    <w:rsid w:val="00E81A8E"/>
    <w:rsid w:val="00E81D66"/>
    <w:rsid w:val="00E81E23"/>
    <w:rsid w:val="00E828C2"/>
    <w:rsid w:val="00E838F1"/>
    <w:rsid w:val="00E83FF5"/>
    <w:rsid w:val="00E90DAA"/>
    <w:rsid w:val="00E92614"/>
    <w:rsid w:val="00EA2876"/>
    <w:rsid w:val="00EA36BD"/>
    <w:rsid w:val="00EA42B5"/>
    <w:rsid w:val="00EA6099"/>
    <w:rsid w:val="00EB049B"/>
    <w:rsid w:val="00EC08B4"/>
    <w:rsid w:val="00EC3E39"/>
    <w:rsid w:val="00EC4519"/>
    <w:rsid w:val="00EC5862"/>
    <w:rsid w:val="00EC656D"/>
    <w:rsid w:val="00ED2C34"/>
    <w:rsid w:val="00ED44C5"/>
    <w:rsid w:val="00ED603D"/>
    <w:rsid w:val="00ED6462"/>
    <w:rsid w:val="00ED6E59"/>
    <w:rsid w:val="00EE10D7"/>
    <w:rsid w:val="00EE5CAD"/>
    <w:rsid w:val="00EE697F"/>
    <w:rsid w:val="00EE7072"/>
    <w:rsid w:val="00EF252C"/>
    <w:rsid w:val="00EF4A21"/>
    <w:rsid w:val="00EF5917"/>
    <w:rsid w:val="00EF6C26"/>
    <w:rsid w:val="00EF7439"/>
    <w:rsid w:val="00EF7958"/>
    <w:rsid w:val="00F071D9"/>
    <w:rsid w:val="00F07276"/>
    <w:rsid w:val="00F136EC"/>
    <w:rsid w:val="00F13F2A"/>
    <w:rsid w:val="00F1573C"/>
    <w:rsid w:val="00F15C4E"/>
    <w:rsid w:val="00F15E91"/>
    <w:rsid w:val="00F22D0B"/>
    <w:rsid w:val="00F25680"/>
    <w:rsid w:val="00F26824"/>
    <w:rsid w:val="00F26AA4"/>
    <w:rsid w:val="00F31625"/>
    <w:rsid w:val="00F33857"/>
    <w:rsid w:val="00F34A06"/>
    <w:rsid w:val="00F35D70"/>
    <w:rsid w:val="00F400EA"/>
    <w:rsid w:val="00F40259"/>
    <w:rsid w:val="00F412A2"/>
    <w:rsid w:val="00F42AAA"/>
    <w:rsid w:val="00F42B16"/>
    <w:rsid w:val="00F42C08"/>
    <w:rsid w:val="00F436A7"/>
    <w:rsid w:val="00F43C09"/>
    <w:rsid w:val="00F45BB0"/>
    <w:rsid w:val="00F52905"/>
    <w:rsid w:val="00F53D9E"/>
    <w:rsid w:val="00F54321"/>
    <w:rsid w:val="00F567C7"/>
    <w:rsid w:val="00F6065B"/>
    <w:rsid w:val="00F6126A"/>
    <w:rsid w:val="00F61A70"/>
    <w:rsid w:val="00F64029"/>
    <w:rsid w:val="00F66CB1"/>
    <w:rsid w:val="00F7085F"/>
    <w:rsid w:val="00F71191"/>
    <w:rsid w:val="00F7213D"/>
    <w:rsid w:val="00F73CB9"/>
    <w:rsid w:val="00F77CF0"/>
    <w:rsid w:val="00F77DC6"/>
    <w:rsid w:val="00F8271C"/>
    <w:rsid w:val="00F84DCE"/>
    <w:rsid w:val="00F87BA2"/>
    <w:rsid w:val="00F916E8"/>
    <w:rsid w:val="00F93F98"/>
    <w:rsid w:val="00F9522E"/>
    <w:rsid w:val="00FA5208"/>
    <w:rsid w:val="00FA5D28"/>
    <w:rsid w:val="00FA71F9"/>
    <w:rsid w:val="00FB1B23"/>
    <w:rsid w:val="00FB1C75"/>
    <w:rsid w:val="00FB7336"/>
    <w:rsid w:val="00FB7CBA"/>
    <w:rsid w:val="00FC0335"/>
    <w:rsid w:val="00FC0643"/>
    <w:rsid w:val="00FC2E89"/>
    <w:rsid w:val="00FC3E19"/>
    <w:rsid w:val="00FC4568"/>
    <w:rsid w:val="00FC553C"/>
    <w:rsid w:val="00FC6BB9"/>
    <w:rsid w:val="00FC7235"/>
    <w:rsid w:val="00FC726A"/>
    <w:rsid w:val="00FD06E0"/>
    <w:rsid w:val="00FD329F"/>
    <w:rsid w:val="00FD585A"/>
    <w:rsid w:val="00FD6583"/>
    <w:rsid w:val="00FD7D25"/>
    <w:rsid w:val="00FE074F"/>
    <w:rsid w:val="00FE2694"/>
    <w:rsid w:val="00FE6131"/>
    <w:rsid w:val="00FE6A6E"/>
    <w:rsid w:val="00FE6D09"/>
    <w:rsid w:val="00FF3D49"/>
    <w:rsid w:val="00FF6EE8"/>
    <w:rsid w:val="00FF7059"/>
    <w:rsid w:val="00FF7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5BF0BD"/>
  <w15:chartTrackingRefBased/>
  <w15:docId w15:val="{3D498770-FBD3-4F62-B288-8EAFFEE09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9A0"/>
    <w:pPr>
      <w:spacing w:line="480" w:lineRule="auto"/>
    </w:pPr>
    <w:rPr>
      <w:rFonts w:ascii="Arial" w:hAnsi="Arial"/>
    </w:rPr>
  </w:style>
  <w:style w:type="paragraph" w:styleId="Heading1">
    <w:name w:val="heading 1"/>
    <w:basedOn w:val="Normal"/>
    <w:next w:val="Normal"/>
    <w:link w:val="Heading1Char"/>
    <w:uiPriority w:val="9"/>
    <w:qFormat/>
    <w:rsid w:val="005802D7"/>
    <w:pPr>
      <w:keepNext/>
      <w:keepLines/>
      <w:spacing w:before="360" w:after="80" w:line="360" w:lineRule="auto"/>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541926"/>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1B6E5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77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77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2D7"/>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541926"/>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rsid w:val="001B6E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77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77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C5B"/>
    <w:rPr>
      <w:rFonts w:eastAsiaTheme="majorEastAsia" w:cstheme="majorBidi"/>
      <w:color w:val="272727" w:themeColor="text1" w:themeTint="D8"/>
    </w:rPr>
  </w:style>
  <w:style w:type="paragraph" w:styleId="Title">
    <w:name w:val="Title"/>
    <w:basedOn w:val="Normal"/>
    <w:next w:val="Normal"/>
    <w:link w:val="TitleChar"/>
    <w:uiPriority w:val="10"/>
    <w:qFormat/>
    <w:rsid w:val="00377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C5B"/>
    <w:pPr>
      <w:spacing w:before="160"/>
      <w:jc w:val="center"/>
    </w:pPr>
    <w:rPr>
      <w:i/>
      <w:iCs/>
      <w:color w:val="404040" w:themeColor="text1" w:themeTint="BF"/>
    </w:rPr>
  </w:style>
  <w:style w:type="character" w:customStyle="1" w:styleId="QuoteChar">
    <w:name w:val="Quote Char"/>
    <w:basedOn w:val="DefaultParagraphFont"/>
    <w:link w:val="Quote"/>
    <w:uiPriority w:val="29"/>
    <w:rsid w:val="00377C5B"/>
    <w:rPr>
      <w:i/>
      <w:iCs/>
      <w:color w:val="404040" w:themeColor="text1" w:themeTint="BF"/>
    </w:rPr>
  </w:style>
  <w:style w:type="paragraph" w:styleId="ListParagraph">
    <w:name w:val="List Paragraph"/>
    <w:basedOn w:val="Normal"/>
    <w:uiPriority w:val="34"/>
    <w:qFormat/>
    <w:rsid w:val="00377C5B"/>
    <w:pPr>
      <w:ind w:left="720"/>
      <w:contextualSpacing/>
    </w:pPr>
  </w:style>
  <w:style w:type="character" w:styleId="IntenseEmphasis">
    <w:name w:val="Intense Emphasis"/>
    <w:basedOn w:val="DefaultParagraphFont"/>
    <w:uiPriority w:val="21"/>
    <w:qFormat/>
    <w:rsid w:val="00377C5B"/>
    <w:rPr>
      <w:i/>
      <w:iCs/>
      <w:color w:val="0F4761" w:themeColor="accent1" w:themeShade="BF"/>
    </w:rPr>
  </w:style>
  <w:style w:type="paragraph" w:styleId="IntenseQuote">
    <w:name w:val="Intense Quote"/>
    <w:basedOn w:val="Normal"/>
    <w:next w:val="Normal"/>
    <w:link w:val="IntenseQuoteChar"/>
    <w:uiPriority w:val="30"/>
    <w:qFormat/>
    <w:rsid w:val="00377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C5B"/>
    <w:rPr>
      <w:i/>
      <w:iCs/>
      <w:color w:val="0F4761" w:themeColor="accent1" w:themeShade="BF"/>
    </w:rPr>
  </w:style>
  <w:style w:type="character" w:styleId="IntenseReference">
    <w:name w:val="Intense Reference"/>
    <w:basedOn w:val="DefaultParagraphFont"/>
    <w:uiPriority w:val="32"/>
    <w:qFormat/>
    <w:rsid w:val="00377C5B"/>
    <w:rPr>
      <w:b/>
      <w:bCs/>
      <w:smallCaps/>
      <w:color w:val="0F4761" w:themeColor="accent1" w:themeShade="BF"/>
      <w:spacing w:val="5"/>
    </w:rPr>
  </w:style>
  <w:style w:type="paragraph" w:styleId="NoSpacing">
    <w:name w:val="No Spacing"/>
    <w:link w:val="NoSpacingChar"/>
    <w:uiPriority w:val="1"/>
    <w:qFormat/>
    <w:rsid w:val="00377C5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7C5B"/>
    <w:rPr>
      <w:rFonts w:eastAsiaTheme="minorEastAsia"/>
      <w:kern w:val="0"/>
      <w:sz w:val="22"/>
      <w:szCs w:val="22"/>
      <w:lang w:val="en-US"/>
      <w14:ligatures w14:val="none"/>
    </w:rPr>
  </w:style>
  <w:style w:type="paragraph" w:styleId="Footer">
    <w:name w:val="footer"/>
    <w:basedOn w:val="Normal"/>
    <w:link w:val="FooterChar"/>
    <w:uiPriority w:val="99"/>
    <w:unhideWhenUsed/>
    <w:rsid w:val="00377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C5B"/>
    <w:rPr>
      <w:rFonts w:ascii="Arial" w:hAnsi="Arial"/>
    </w:rPr>
  </w:style>
  <w:style w:type="table" w:styleId="MediumGrid1-Accent1">
    <w:name w:val="Medium Grid 1 Accent 1"/>
    <w:basedOn w:val="TableNormal"/>
    <w:uiPriority w:val="67"/>
    <w:rsid w:val="00377C5B"/>
    <w:pPr>
      <w:spacing w:after="0" w:line="240" w:lineRule="auto"/>
    </w:pPr>
    <w:rPr>
      <w:rFonts w:ascii="Calibri" w:eastAsia="Calibri" w:hAnsi="Calibri" w:cs="Times New Roman"/>
      <w:kern w:val="0"/>
      <w:sz w:val="22"/>
      <w:szCs w:val="22"/>
      <w:lang w:eastAsia="en-GB"/>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character" w:styleId="Hyperlink">
    <w:name w:val="Hyperlink"/>
    <w:basedOn w:val="DefaultParagraphFont"/>
    <w:uiPriority w:val="99"/>
    <w:unhideWhenUsed/>
    <w:rsid w:val="00377C5B"/>
    <w:rPr>
      <w:color w:val="467886" w:themeColor="hyperlink"/>
      <w:u w:val="single"/>
    </w:rPr>
  </w:style>
  <w:style w:type="paragraph" w:styleId="NormalWeb">
    <w:name w:val="Normal (Web)"/>
    <w:basedOn w:val="Normal"/>
    <w:uiPriority w:val="99"/>
    <w:unhideWhenUsed/>
    <w:rsid w:val="00377C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7C5B"/>
    <w:rPr>
      <w:b/>
      <w:bCs/>
    </w:rPr>
  </w:style>
  <w:style w:type="character" w:customStyle="1" w:styleId="question-text-span">
    <w:name w:val="question-text-span"/>
    <w:basedOn w:val="DefaultParagraphFont"/>
    <w:rsid w:val="00377C5B"/>
  </w:style>
  <w:style w:type="character" w:customStyle="1" w:styleId="hscoswrapper">
    <w:name w:val="hs_cos_wrapper"/>
    <w:basedOn w:val="DefaultParagraphFont"/>
    <w:rsid w:val="00377C5B"/>
  </w:style>
  <w:style w:type="table" w:styleId="TableGrid">
    <w:name w:val="Table Grid"/>
    <w:basedOn w:val="TableNormal"/>
    <w:uiPriority w:val="39"/>
    <w:rsid w:val="00377C5B"/>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377C5B"/>
  </w:style>
  <w:style w:type="character" w:customStyle="1" w:styleId="markedcontent">
    <w:name w:val="markedcontent"/>
    <w:basedOn w:val="DefaultParagraphFont"/>
    <w:rsid w:val="00330B54"/>
  </w:style>
  <w:style w:type="character" w:customStyle="1" w:styleId="contentpasted1">
    <w:name w:val="contentpasted1"/>
    <w:basedOn w:val="DefaultParagraphFont"/>
    <w:rsid w:val="00DB1D11"/>
  </w:style>
  <w:style w:type="character" w:customStyle="1" w:styleId="katex-mathml">
    <w:name w:val="katex-mathml"/>
    <w:basedOn w:val="DefaultParagraphFont"/>
    <w:rsid w:val="00541926"/>
  </w:style>
  <w:style w:type="character" w:customStyle="1" w:styleId="text-white">
    <w:name w:val="text-white"/>
    <w:basedOn w:val="DefaultParagraphFont"/>
    <w:rsid w:val="000C41A5"/>
  </w:style>
  <w:style w:type="paragraph" w:styleId="Caption">
    <w:name w:val="caption"/>
    <w:basedOn w:val="Normal"/>
    <w:next w:val="Normal"/>
    <w:uiPriority w:val="35"/>
    <w:unhideWhenUsed/>
    <w:qFormat/>
    <w:rsid w:val="007D28E4"/>
    <w:pPr>
      <w:spacing w:after="200" w:line="240" w:lineRule="auto"/>
    </w:pPr>
    <w:rPr>
      <w:i/>
      <w:iCs/>
      <w:color w:val="0E2841" w:themeColor="text2"/>
      <w:kern w:val="0"/>
      <w:sz w:val="18"/>
      <w:szCs w:val="18"/>
    </w:rPr>
  </w:style>
  <w:style w:type="character" w:customStyle="1" w:styleId="myxfac">
    <w:name w:val="myxfac"/>
    <w:basedOn w:val="DefaultParagraphFont"/>
    <w:rsid w:val="002E366D"/>
  </w:style>
  <w:style w:type="character" w:customStyle="1" w:styleId="mord">
    <w:name w:val="mord"/>
    <w:basedOn w:val="DefaultParagraphFont"/>
    <w:rsid w:val="00CC232F"/>
  </w:style>
  <w:style w:type="character" w:customStyle="1" w:styleId="fn">
    <w:name w:val="fn"/>
    <w:basedOn w:val="DefaultParagraphFont"/>
    <w:rsid w:val="00EE697F"/>
  </w:style>
  <w:style w:type="character" w:styleId="UnresolvedMention">
    <w:name w:val="Unresolved Mention"/>
    <w:basedOn w:val="DefaultParagraphFont"/>
    <w:uiPriority w:val="99"/>
    <w:semiHidden/>
    <w:unhideWhenUsed/>
    <w:rsid w:val="00745136"/>
    <w:rPr>
      <w:color w:val="605E5C"/>
      <w:shd w:val="clear" w:color="auto" w:fill="E1DFDD"/>
    </w:rPr>
  </w:style>
  <w:style w:type="character" w:styleId="FollowedHyperlink">
    <w:name w:val="FollowedHyperlink"/>
    <w:basedOn w:val="DefaultParagraphFont"/>
    <w:uiPriority w:val="99"/>
    <w:semiHidden/>
    <w:unhideWhenUsed/>
    <w:rsid w:val="00745136"/>
    <w:rPr>
      <w:color w:val="96607D" w:themeColor="followedHyperlink"/>
      <w:u w:val="single"/>
    </w:rPr>
  </w:style>
  <w:style w:type="character" w:customStyle="1" w:styleId="pjlv">
    <w:name w:val="pjlv"/>
    <w:basedOn w:val="DefaultParagraphFont"/>
    <w:rsid w:val="004C3F73"/>
  </w:style>
  <w:style w:type="paragraph" w:customStyle="1" w:styleId="Default">
    <w:name w:val="Default"/>
    <w:rsid w:val="006C0DF9"/>
    <w:pPr>
      <w:autoSpaceDE w:val="0"/>
      <w:autoSpaceDN w:val="0"/>
      <w:adjustRightInd w:val="0"/>
      <w:spacing w:after="0" w:line="240" w:lineRule="auto"/>
    </w:pPr>
    <w:rPr>
      <w:rFonts w:ascii="Arial" w:hAnsi="Arial" w:cs="Arial"/>
      <w:color w:val="000000"/>
      <w:kern w:val="0"/>
    </w:rPr>
  </w:style>
  <w:style w:type="character" w:customStyle="1" w:styleId="text-highlight">
    <w:name w:val="text-highlight"/>
    <w:basedOn w:val="DefaultParagraphFont"/>
    <w:rsid w:val="007D1D1F"/>
  </w:style>
  <w:style w:type="table" w:styleId="PlainTable1">
    <w:name w:val="Plain Table 1"/>
    <w:basedOn w:val="TableNormal"/>
    <w:uiPriority w:val="41"/>
    <w:rsid w:val="001C33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C33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1C333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vlist-s">
    <w:name w:val="vlist-s"/>
    <w:basedOn w:val="DefaultParagraphFont"/>
    <w:rsid w:val="00BC5919"/>
  </w:style>
  <w:style w:type="character" w:customStyle="1" w:styleId="mbin">
    <w:name w:val="mbin"/>
    <w:basedOn w:val="DefaultParagraphFont"/>
    <w:rsid w:val="00BC5919"/>
  </w:style>
  <w:style w:type="character" w:customStyle="1" w:styleId="mrel">
    <w:name w:val="mrel"/>
    <w:basedOn w:val="DefaultParagraphFont"/>
    <w:rsid w:val="008A1A80"/>
  </w:style>
  <w:style w:type="character" w:customStyle="1" w:styleId="reference-text">
    <w:name w:val="reference-text"/>
    <w:basedOn w:val="DefaultParagraphFont"/>
    <w:rsid w:val="002F44EC"/>
  </w:style>
  <w:style w:type="character" w:styleId="Emphasis">
    <w:name w:val="Emphasis"/>
    <w:basedOn w:val="DefaultParagraphFont"/>
    <w:uiPriority w:val="20"/>
    <w:qFormat/>
    <w:rsid w:val="003257E8"/>
    <w:rPr>
      <w:i/>
      <w:iCs/>
    </w:rPr>
  </w:style>
  <w:style w:type="paragraph" w:styleId="TOCHeading">
    <w:name w:val="TOC Heading"/>
    <w:basedOn w:val="Heading1"/>
    <w:next w:val="Normal"/>
    <w:uiPriority w:val="39"/>
    <w:unhideWhenUsed/>
    <w:qFormat/>
    <w:rsid w:val="008735FC"/>
    <w:pPr>
      <w:spacing w:before="240" w:after="0" w:line="259" w:lineRule="auto"/>
      <w:outlineLvl w:val="9"/>
    </w:pPr>
    <w:rPr>
      <w:b w:val="0"/>
      <w:kern w:val="0"/>
      <w:szCs w:val="32"/>
      <w:lang w:val="en-US"/>
      <w14:ligatures w14:val="none"/>
    </w:rPr>
  </w:style>
  <w:style w:type="paragraph" w:styleId="TOC1">
    <w:name w:val="toc 1"/>
    <w:basedOn w:val="Normal"/>
    <w:next w:val="Normal"/>
    <w:autoRedefine/>
    <w:uiPriority w:val="39"/>
    <w:unhideWhenUsed/>
    <w:rsid w:val="008735FC"/>
    <w:pPr>
      <w:spacing w:after="100"/>
    </w:pPr>
  </w:style>
  <w:style w:type="paragraph" w:styleId="TOC2">
    <w:name w:val="toc 2"/>
    <w:basedOn w:val="Normal"/>
    <w:next w:val="Normal"/>
    <w:autoRedefine/>
    <w:uiPriority w:val="39"/>
    <w:unhideWhenUsed/>
    <w:rsid w:val="008735FC"/>
    <w:pPr>
      <w:spacing w:after="100"/>
      <w:ind w:left="240"/>
    </w:pPr>
  </w:style>
  <w:style w:type="paragraph" w:styleId="TOC3">
    <w:name w:val="toc 3"/>
    <w:basedOn w:val="Normal"/>
    <w:next w:val="Normal"/>
    <w:autoRedefine/>
    <w:uiPriority w:val="39"/>
    <w:unhideWhenUsed/>
    <w:rsid w:val="008735FC"/>
    <w:pPr>
      <w:spacing w:after="100"/>
      <w:ind w:left="480"/>
    </w:pPr>
  </w:style>
  <w:style w:type="paragraph" w:styleId="Header">
    <w:name w:val="header"/>
    <w:basedOn w:val="Normal"/>
    <w:link w:val="HeaderChar"/>
    <w:uiPriority w:val="99"/>
    <w:unhideWhenUsed/>
    <w:rsid w:val="002F0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CD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08166">
      <w:bodyDiv w:val="1"/>
      <w:marLeft w:val="0"/>
      <w:marRight w:val="0"/>
      <w:marTop w:val="0"/>
      <w:marBottom w:val="0"/>
      <w:divBdr>
        <w:top w:val="none" w:sz="0" w:space="0" w:color="auto"/>
        <w:left w:val="none" w:sz="0" w:space="0" w:color="auto"/>
        <w:bottom w:val="none" w:sz="0" w:space="0" w:color="auto"/>
        <w:right w:val="none" w:sz="0" w:space="0" w:color="auto"/>
      </w:divBdr>
      <w:divsChild>
        <w:div w:id="314338418">
          <w:marLeft w:val="0"/>
          <w:marRight w:val="0"/>
          <w:marTop w:val="0"/>
          <w:marBottom w:val="0"/>
          <w:divBdr>
            <w:top w:val="none" w:sz="0" w:space="0" w:color="auto"/>
            <w:left w:val="none" w:sz="0" w:space="0" w:color="auto"/>
            <w:bottom w:val="none" w:sz="0" w:space="0" w:color="auto"/>
            <w:right w:val="none" w:sz="0" w:space="0" w:color="auto"/>
          </w:divBdr>
          <w:divsChild>
            <w:div w:id="111631257">
              <w:marLeft w:val="0"/>
              <w:marRight w:val="0"/>
              <w:marTop w:val="0"/>
              <w:marBottom w:val="0"/>
              <w:divBdr>
                <w:top w:val="none" w:sz="0" w:space="0" w:color="auto"/>
                <w:left w:val="none" w:sz="0" w:space="0" w:color="auto"/>
                <w:bottom w:val="none" w:sz="0" w:space="0" w:color="auto"/>
                <w:right w:val="none" w:sz="0" w:space="0" w:color="auto"/>
              </w:divBdr>
              <w:divsChild>
                <w:div w:id="190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11398">
      <w:bodyDiv w:val="1"/>
      <w:marLeft w:val="0"/>
      <w:marRight w:val="0"/>
      <w:marTop w:val="0"/>
      <w:marBottom w:val="0"/>
      <w:divBdr>
        <w:top w:val="none" w:sz="0" w:space="0" w:color="auto"/>
        <w:left w:val="none" w:sz="0" w:space="0" w:color="auto"/>
        <w:bottom w:val="none" w:sz="0" w:space="0" w:color="auto"/>
        <w:right w:val="none" w:sz="0" w:space="0" w:color="auto"/>
      </w:divBdr>
      <w:divsChild>
        <w:div w:id="141892186">
          <w:marLeft w:val="0"/>
          <w:marRight w:val="0"/>
          <w:marTop w:val="0"/>
          <w:marBottom w:val="0"/>
          <w:divBdr>
            <w:top w:val="none" w:sz="0" w:space="0" w:color="auto"/>
            <w:left w:val="none" w:sz="0" w:space="0" w:color="auto"/>
            <w:bottom w:val="none" w:sz="0" w:space="0" w:color="auto"/>
            <w:right w:val="none" w:sz="0" w:space="0" w:color="auto"/>
          </w:divBdr>
          <w:divsChild>
            <w:div w:id="1946766191">
              <w:marLeft w:val="0"/>
              <w:marRight w:val="0"/>
              <w:marTop w:val="0"/>
              <w:marBottom w:val="0"/>
              <w:divBdr>
                <w:top w:val="none" w:sz="0" w:space="0" w:color="auto"/>
                <w:left w:val="none" w:sz="0" w:space="0" w:color="auto"/>
                <w:bottom w:val="none" w:sz="0" w:space="0" w:color="auto"/>
                <w:right w:val="none" w:sz="0" w:space="0" w:color="auto"/>
              </w:divBdr>
              <w:divsChild>
                <w:div w:id="11876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3014">
      <w:bodyDiv w:val="1"/>
      <w:marLeft w:val="0"/>
      <w:marRight w:val="0"/>
      <w:marTop w:val="0"/>
      <w:marBottom w:val="0"/>
      <w:divBdr>
        <w:top w:val="none" w:sz="0" w:space="0" w:color="auto"/>
        <w:left w:val="none" w:sz="0" w:space="0" w:color="auto"/>
        <w:bottom w:val="none" w:sz="0" w:space="0" w:color="auto"/>
        <w:right w:val="none" w:sz="0" w:space="0" w:color="auto"/>
      </w:divBdr>
      <w:divsChild>
        <w:div w:id="2076852282">
          <w:marLeft w:val="0"/>
          <w:marRight w:val="0"/>
          <w:marTop w:val="0"/>
          <w:marBottom w:val="0"/>
          <w:divBdr>
            <w:top w:val="none" w:sz="0" w:space="0" w:color="auto"/>
            <w:left w:val="none" w:sz="0" w:space="0" w:color="auto"/>
            <w:bottom w:val="none" w:sz="0" w:space="0" w:color="auto"/>
            <w:right w:val="none" w:sz="0" w:space="0" w:color="auto"/>
          </w:divBdr>
          <w:divsChild>
            <w:div w:id="582884237">
              <w:marLeft w:val="0"/>
              <w:marRight w:val="0"/>
              <w:marTop w:val="0"/>
              <w:marBottom w:val="0"/>
              <w:divBdr>
                <w:top w:val="none" w:sz="0" w:space="0" w:color="auto"/>
                <w:left w:val="none" w:sz="0" w:space="0" w:color="auto"/>
                <w:bottom w:val="none" w:sz="0" w:space="0" w:color="auto"/>
                <w:right w:val="none" w:sz="0" w:space="0" w:color="auto"/>
              </w:divBdr>
              <w:divsChild>
                <w:div w:id="21338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25733">
      <w:bodyDiv w:val="1"/>
      <w:marLeft w:val="0"/>
      <w:marRight w:val="0"/>
      <w:marTop w:val="0"/>
      <w:marBottom w:val="0"/>
      <w:divBdr>
        <w:top w:val="none" w:sz="0" w:space="0" w:color="auto"/>
        <w:left w:val="none" w:sz="0" w:space="0" w:color="auto"/>
        <w:bottom w:val="none" w:sz="0" w:space="0" w:color="auto"/>
        <w:right w:val="none" w:sz="0" w:space="0" w:color="auto"/>
      </w:divBdr>
      <w:divsChild>
        <w:div w:id="86926286">
          <w:marLeft w:val="0"/>
          <w:marRight w:val="0"/>
          <w:marTop w:val="0"/>
          <w:marBottom w:val="0"/>
          <w:divBdr>
            <w:top w:val="none" w:sz="0" w:space="0" w:color="auto"/>
            <w:left w:val="none" w:sz="0" w:space="0" w:color="auto"/>
            <w:bottom w:val="none" w:sz="0" w:space="0" w:color="auto"/>
            <w:right w:val="none" w:sz="0" w:space="0" w:color="auto"/>
          </w:divBdr>
          <w:divsChild>
            <w:div w:id="1272124614">
              <w:marLeft w:val="0"/>
              <w:marRight w:val="0"/>
              <w:marTop w:val="0"/>
              <w:marBottom w:val="0"/>
              <w:divBdr>
                <w:top w:val="none" w:sz="0" w:space="0" w:color="auto"/>
                <w:left w:val="none" w:sz="0" w:space="0" w:color="auto"/>
                <w:bottom w:val="none" w:sz="0" w:space="0" w:color="auto"/>
                <w:right w:val="none" w:sz="0" w:space="0" w:color="auto"/>
              </w:divBdr>
              <w:divsChild>
                <w:div w:id="19874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89661">
      <w:bodyDiv w:val="1"/>
      <w:marLeft w:val="0"/>
      <w:marRight w:val="0"/>
      <w:marTop w:val="0"/>
      <w:marBottom w:val="0"/>
      <w:divBdr>
        <w:top w:val="none" w:sz="0" w:space="0" w:color="auto"/>
        <w:left w:val="none" w:sz="0" w:space="0" w:color="auto"/>
        <w:bottom w:val="none" w:sz="0" w:space="0" w:color="auto"/>
        <w:right w:val="none" w:sz="0" w:space="0" w:color="auto"/>
      </w:divBdr>
    </w:div>
    <w:div w:id="309023079">
      <w:bodyDiv w:val="1"/>
      <w:marLeft w:val="0"/>
      <w:marRight w:val="0"/>
      <w:marTop w:val="0"/>
      <w:marBottom w:val="0"/>
      <w:divBdr>
        <w:top w:val="none" w:sz="0" w:space="0" w:color="auto"/>
        <w:left w:val="none" w:sz="0" w:space="0" w:color="auto"/>
        <w:bottom w:val="none" w:sz="0" w:space="0" w:color="auto"/>
        <w:right w:val="none" w:sz="0" w:space="0" w:color="auto"/>
      </w:divBdr>
      <w:divsChild>
        <w:div w:id="694044070">
          <w:marLeft w:val="0"/>
          <w:marRight w:val="0"/>
          <w:marTop w:val="0"/>
          <w:marBottom w:val="0"/>
          <w:divBdr>
            <w:top w:val="none" w:sz="0" w:space="0" w:color="auto"/>
            <w:left w:val="none" w:sz="0" w:space="0" w:color="auto"/>
            <w:bottom w:val="none" w:sz="0" w:space="0" w:color="auto"/>
            <w:right w:val="none" w:sz="0" w:space="0" w:color="auto"/>
          </w:divBdr>
          <w:divsChild>
            <w:div w:id="1222643494">
              <w:marLeft w:val="0"/>
              <w:marRight w:val="0"/>
              <w:marTop w:val="0"/>
              <w:marBottom w:val="0"/>
              <w:divBdr>
                <w:top w:val="none" w:sz="0" w:space="0" w:color="auto"/>
                <w:left w:val="none" w:sz="0" w:space="0" w:color="auto"/>
                <w:bottom w:val="none" w:sz="0" w:space="0" w:color="auto"/>
                <w:right w:val="none" w:sz="0" w:space="0" w:color="auto"/>
              </w:divBdr>
              <w:divsChild>
                <w:div w:id="17813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804614">
      <w:bodyDiv w:val="1"/>
      <w:marLeft w:val="0"/>
      <w:marRight w:val="0"/>
      <w:marTop w:val="0"/>
      <w:marBottom w:val="0"/>
      <w:divBdr>
        <w:top w:val="none" w:sz="0" w:space="0" w:color="auto"/>
        <w:left w:val="none" w:sz="0" w:space="0" w:color="auto"/>
        <w:bottom w:val="none" w:sz="0" w:space="0" w:color="auto"/>
        <w:right w:val="none" w:sz="0" w:space="0" w:color="auto"/>
      </w:divBdr>
    </w:div>
    <w:div w:id="340157705">
      <w:bodyDiv w:val="1"/>
      <w:marLeft w:val="0"/>
      <w:marRight w:val="0"/>
      <w:marTop w:val="0"/>
      <w:marBottom w:val="0"/>
      <w:divBdr>
        <w:top w:val="none" w:sz="0" w:space="0" w:color="auto"/>
        <w:left w:val="none" w:sz="0" w:space="0" w:color="auto"/>
        <w:bottom w:val="none" w:sz="0" w:space="0" w:color="auto"/>
        <w:right w:val="none" w:sz="0" w:space="0" w:color="auto"/>
      </w:divBdr>
      <w:divsChild>
        <w:div w:id="622923554">
          <w:marLeft w:val="0"/>
          <w:marRight w:val="0"/>
          <w:marTop w:val="0"/>
          <w:marBottom w:val="0"/>
          <w:divBdr>
            <w:top w:val="none" w:sz="0" w:space="0" w:color="auto"/>
            <w:left w:val="none" w:sz="0" w:space="0" w:color="auto"/>
            <w:bottom w:val="none" w:sz="0" w:space="0" w:color="auto"/>
            <w:right w:val="none" w:sz="0" w:space="0" w:color="auto"/>
          </w:divBdr>
          <w:divsChild>
            <w:div w:id="907883875">
              <w:marLeft w:val="0"/>
              <w:marRight w:val="0"/>
              <w:marTop w:val="0"/>
              <w:marBottom w:val="0"/>
              <w:divBdr>
                <w:top w:val="none" w:sz="0" w:space="0" w:color="auto"/>
                <w:left w:val="none" w:sz="0" w:space="0" w:color="auto"/>
                <w:bottom w:val="none" w:sz="0" w:space="0" w:color="auto"/>
                <w:right w:val="none" w:sz="0" w:space="0" w:color="auto"/>
              </w:divBdr>
              <w:divsChild>
                <w:div w:id="86390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646339">
      <w:bodyDiv w:val="1"/>
      <w:marLeft w:val="0"/>
      <w:marRight w:val="0"/>
      <w:marTop w:val="0"/>
      <w:marBottom w:val="0"/>
      <w:divBdr>
        <w:top w:val="none" w:sz="0" w:space="0" w:color="auto"/>
        <w:left w:val="none" w:sz="0" w:space="0" w:color="auto"/>
        <w:bottom w:val="none" w:sz="0" w:space="0" w:color="auto"/>
        <w:right w:val="none" w:sz="0" w:space="0" w:color="auto"/>
      </w:divBdr>
    </w:div>
    <w:div w:id="428163116">
      <w:bodyDiv w:val="1"/>
      <w:marLeft w:val="0"/>
      <w:marRight w:val="0"/>
      <w:marTop w:val="0"/>
      <w:marBottom w:val="0"/>
      <w:divBdr>
        <w:top w:val="none" w:sz="0" w:space="0" w:color="auto"/>
        <w:left w:val="none" w:sz="0" w:space="0" w:color="auto"/>
        <w:bottom w:val="none" w:sz="0" w:space="0" w:color="auto"/>
        <w:right w:val="none" w:sz="0" w:space="0" w:color="auto"/>
      </w:divBdr>
      <w:divsChild>
        <w:div w:id="46027689">
          <w:marLeft w:val="0"/>
          <w:marRight w:val="0"/>
          <w:marTop w:val="0"/>
          <w:marBottom w:val="0"/>
          <w:divBdr>
            <w:top w:val="none" w:sz="0" w:space="0" w:color="auto"/>
            <w:left w:val="none" w:sz="0" w:space="0" w:color="auto"/>
            <w:bottom w:val="none" w:sz="0" w:space="0" w:color="auto"/>
            <w:right w:val="none" w:sz="0" w:space="0" w:color="auto"/>
          </w:divBdr>
          <w:divsChild>
            <w:div w:id="1859853204">
              <w:marLeft w:val="0"/>
              <w:marRight w:val="0"/>
              <w:marTop w:val="0"/>
              <w:marBottom w:val="0"/>
              <w:divBdr>
                <w:top w:val="none" w:sz="0" w:space="0" w:color="auto"/>
                <w:left w:val="none" w:sz="0" w:space="0" w:color="auto"/>
                <w:bottom w:val="none" w:sz="0" w:space="0" w:color="auto"/>
                <w:right w:val="none" w:sz="0" w:space="0" w:color="auto"/>
              </w:divBdr>
              <w:divsChild>
                <w:div w:id="14045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182930">
      <w:bodyDiv w:val="1"/>
      <w:marLeft w:val="0"/>
      <w:marRight w:val="0"/>
      <w:marTop w:val="0"/>
      <w:marBottom w:val="0"/>
      <w:divBdr>
        <w:top w:val="none" w:sz="0" w:space="0" w:color="auto"/>
        <w:left w:val="none" w:sz="0" w:space="0" w:color="auto"/>
        <w:bottom w:val="none" w:sz="0" w:space="0" w:color="auto"/>
        <w:right w:val="none" w:sz="0" w:space="0" w:color="auto"/>
      </w:divBdr>
    </w:div>
    <w:div w:id="502627712">
      <w:bodyDiv w:val="1"/>
      <w:marLeft w:val="0"/>
      <w:marRight w:val="0"/>
      <w:marTop w:val="0"/>
      <w:marBottom w:val="0"/>
      <w:divBdr>
        <w:top w:val="none" w:sz="0" w:space="0" w:color="auto"/>
        <w:left w:val="none" w:sz="0" w:space="0" w:color="auto"/>
        <w:bottom w:val="none" w:sz="0" w:space="0" w:color="auto"/>
        <w:right w:val="none" w:sz="0" w:space="0" w:color="auto"/>
      </w:divBdr>
      <w:divsChild>
        <w:div w:id="1659337687">
          <w:marLeft w:val="0"/>
          <w:marRight w:val="0"/>
          <w:marTop w:val="0"/>
          <w:marBottom w:val="0"/>
          <w:divBdr>
            <w:top w:val="none" w:sz="0" w:space="0" w:color="auto"/>
            <w:left w:val="none" w:sz="0" w:space="0" w:color="auto"/>
            <w:bottom w:val="none" w:sz="0" w:space="0" w:color="auto"/>
            <w:right w:val="none" w:sz="0" w:space="0" w:color="auto"/>
          </w:divBdr>
          <w:divsChild>
            <w:div w:id="2091080843">
              <w:marLeft w:val="0"/>
              <w:marRight w:val="0"/>
              <w:marTop w:val="0"/>
              <w:marBottom w:val="0"/>
              <w:divBdr>
                <w:top w:val="none" w:sz="0" w:space="0" w:color="auto"/>
                <w:left w:val="none" w:sz="0" w:space="0" w:color="auto"/>
                <w:bottom w:val="none" w:sz="0" w:space="0" w:color="auto"/>
                <w:right w:val="none" w:sz="0" w:space="0" w:color="auto"/>
              </w:divBdr>
              <w:divsChild>
                <w:div w:id="23737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663057">
      <w:bodyDiv w:val="1"/>
      <w:marLeft w:val="0"/>
      <w:marRight w:val="0"/>
      <w:marTop w:val="0"/>
      <w:marBottom w:val="0"/>
      <w:divBdr>
        <w:top w:val="none" w:sz="0" w:space="0" w:color="auto"/>
        <w:left w:val="none" w:sz="0" w:space="0" w:color="auto"/>
        <w:bottom w:val="none" w:sz="0" w:space="0" w:color="auto"/>
        <w:right w:val="none" w:sz="0" w:space="0" w:color="auto"/>
      </w:divBdr>
      <w:divsChild>
        <w:div w:id="383411298">
          <w:marLeft w:val="0"/>
          <w:marRight w:val="0"/>
          <w:marTop w:val="0"/>
          <w:marBottom w:val="0"/>
          <w:divBdr>
            <w:top w:val="none" w:sz="0" w:space="0" w:color="auto"/>
            <w:left w:val="none" w:sz="0" w:space="0" w:color="auto"/>
            <w:bottom w:val="none" w:sz="0" w:space="0" w:color="auto"/>
            <w:right w:val="none" w:sz="0" w:space="0" w:color="auto"/>
          </w:divBdr>
          <w:divsChild>
            <w:div w:id="1385835270">
              <w:marLeft w:val="0"/>
              <w:marRight w:val="0"/>
              <w:marTop w:val="0"/>
              <w:marBottom w:val="0"/>
              <w:divBdr>
                <w:top w:val="none" w:sz="0" w:space="0" w:color="auto"/>
                <w:left w:val="none" w:sz="0" w:space="0" w:color="auto"/>
                <w:bottom w:val="none" w:sz="0" w:space="0" w:color="auto"/>
                <w:right w:val="none" w:sz="0" w:space="0" w:color="auto"/>
              </w:divBdr>
              <w:divsChild>
                <w:div w:id="203904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67581">
      <w:bodyDiv w:val="1"/>
      <w:marLeft w:val="0"/>
      <w:marRight w:val="0"/>
      <w:marTop w:val="0"/>
      <w:marBottom w:val="0"/>
      <w:divBdr>
        <w:top w:val="none" w:sz="0" w:space="0" w:color="auto"/>
        <w:left w:val="none" w:sz="0" w:space="0" w:color="auto"/>
        <w:bottom w:val="none" w:sz="0" w:space="0" w:color="auto"/>
        <w:right w:val="none" w:sz="0" w:space="0" w:color="auto"/>
      </w:divBdr>
      <w:divsChild>
        <w:div w:id="250894993">
          <w:marLeft w:val="0"/>
          <w:marRight w:val="0"/>
          <w:marTop w:val="0"/>
          <w:marBottom w:val="0"/>
          <w:divBdr>
            <w:top w:val="none" w:sz="0" w:space="0" w:color="auto"/>
            <w:left w:val="none" w:sz="0" w:space="0" w:color="auto"/>
            <w:bottom w:val="none" w:sz="0" w:space="0" w:color="auto"/>
            <w:right w:val="none" w:sz="0" w:space="0" w:color="auto"/>
          </w:divBdr>
          <w:divsChild>
            <w:div w:id="1750495170">
              <w:marLeft w:val="0"/>
              <w:marRight w:val="0"/>
              <w:marTop w:val="0"/>
              <w:marBottom w:val="0"/>
              <w:divBdr>
                <w:top w:val="none" w:sz="0" w:space="0" w:color="auto"/>
                <w:left w:val="none" w:sz="0" w:space="0" w:color="auto"/>
                <w:bottom w:val="none" w:sz="0" w:space="0" w:color="auto"/>
                <w:right w:val="none" w:sz="0" w:space="0" w:color="auto"/>
              </w:divBdr>
              <w:divsChild>
                <w:div w:id="140714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575063">
      <w:bodyDiv w:val="1"/>
      <w:marLeft w:val="0"/>
      <w:marRight w:val="0"/>
      <w:marTop w:val="0"/>
      <w:marBottom w:val="0"/>
      <w:divBdr>
        <w:top w:val="none" w:sz="0" w:space="0" w:color="auto"/>
        <w:left w:val="none" w:sz="0" w:space="0" w:color="auto"/>
        <w:bottom w:val="none" w:sz="0" w:space="0" w:color="auto"/>
        <w:right w:val="none" w:sz="0" w:space="0" w:color="auto"/>
      </w:divBdr>
    </w:div>
    <w:div w:id="585311217">
      <w:bodyDiv w:val="1"/>
      <w:marLeft w:val="0"/>
      <w:marRight w:val="0"/>
      <w:marTop w:val="0"/>
      <w:marBottom w:val="0"/>
      <w:divBdr>
        <w:top w:val="none" w:sz="0" w:space="0" w:color="auto"/>
        <w:left w:val="none" w:sz="0" w:space="0" w:color="auto"/>
        <w:bottom w:val="none" w:sz="0" w:space="0" w:color="auto"/>
        <w:right w:val="none" w:sz="0" w:space="0" w:color="auto"/>
      </w:divBdr>
      <w:divsChild>
        <w:div w:id="1833717323">
          <w:marLeft w:val="0"/>
          <w:marRight w:val="0"/>
          <w:marTop w:val="0"/>
          <w:marBottom w:val="0"/>
          <w:divBdr>
            <w:top w:val="none" w:sz="0" w:space="0" w:color="auto"/>
            <w:left w:val="none" w:sz="0" w:space="0" w:color="auto"/>
            <w:bottom w:val="none" w:sz="0" w:space="0" w:color="auto"/>
            <w:right w:val="none" w:sz="0" w:space="0" w:color="auto"/>
          </w:divBdr>
          <w:divsChild>
            <w:div w:id="889993783">
              <w:marLeft w:val="0"/>
              <w:marRight w:val="0"/>
              <w:marTop w:val="0"/>
              <w:marBottom w:val="0"/>
              <w:divBdr>
                <w:top w:val="none" w:sz="0" w:space="0" w:color="auto"/>
                <w:left w:val="none" w:sz="0" w:space="0" w:color="auto"/>
                <w:bottom w:val="none" w:sz="0" w:space="0" w:color="auto"/>
                <w:right w:val="none" w:sz="0" w:space="0" w:color="auto"/>
              </w:divBdr>
              <w:divsChild>
                <w:div w:id="118852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20158">
      <w:bodyDiv w:val="1"/>
      <w:marLeft w:val="0"/>
      <w:marRight w:val="0"/>
      <w:marTop w:val="0"/>
      <w:marBottom w:val="0"/>
      <w:divBdr>
        <w:top w:val="none" w:sz="0" w:space="0" w:color="auto"/>
        <w:left w:val="none" w:sz="0" w:space="0" w:color="auto"/>
        <w:bottom w:val="none" w:sz="0" w:space="0" w:color="auto"/>
        <w:right w:val="none" w:sz="0" w:space="0" w:color="auto"/>
      </w:divBdr>
      <w:divsChild>
        <w:div w:id="550961893">
          <w:marLeft w:val="0"/>
          <w:marRight w:val="0"/>
          <w:marTop w:val="0"/>
          <w:marBottom w:val="0"/>
          <w:divBdr>
            <w:top w:val="none" w:sz="0" w:space="0" w:color="auto"/>
            <w:left w:val="none" w:sz="0" w:space="0" w:color="auto"/>
            <w:bottom w:val="none" w:sz="0" w:space="0" w:color="auto"/>
            <w:right w:val="none" w:sz="0" w:space="0" w:color="auto"/>
          </w:divBdr>
          <w:divsChild>
            <w:div w:id="395013295">
              <w:marLeft w:val="0"/>
              <w:marRight w:val="0"/>
              <w:marTop w:val="0"/>
              <w:marBottom w:val="0"/>
              <w:divBdr>
                <w:top w:val="none" w:sz="0" w:space="0" w:color="auto"/>
                <w:left w:val="none" w:sz="0" w:space="0" w:color="auto"/>
                <w:bottom w:val="none" w:sz="0" w:space="0" w:color="auto"/>
                <w:right w:val="none" w:sz="0" w:space="0" w:color="auto"/>
              </w:divBdr>
              <w:divsChild>
                <w:div w:id="26951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797306">
      <w:bodyDiv w:val="1"/>
      <w:marLeft w:val="0"/>
      <w:marRight w:val="0"/>
      <w:marTop w:val="0"/>
      <w:marBottom w:val="0"/>
      <w:divBdr>
        <w:top w:val="none" w:sz="0" w:space="0" w:color="auto"/>
        <w:left w:val="none" w:sz="0" w:space="0" w:color="auto"/>
        <w:bottom w:val="none" w:sz="0" w:space="0" w:color="auto"/>
        <w:right w:val="none" w:sz="0" w:space="0" w:color="auto"/>
      </w:divBdr>
      <w:divsChild>
        <w:div w:id="1402217535">
          <w:marLeft w:val="0"/>
          <w:marRight w:val="0"/>
          <w:marTop w:val="0"/>
          <w:marBottom w:val="0"/>
          <w:divBdr>
            <w:top w:val="none" w:sz="0" w:space="0" w:color="auto"/>
            <w:left w:val="none" w:sz="0" w:space="0" w:color="auto"/>
            <w:bottom w:val="none" w:sz="0" w:space="0" w:color="auto"/>
            <w:right w:val="none" w:sz="0" w:space="0" w:color="auto"/>
          </w:divBdr>
          <w:divsChild>
            <w:div w:id="1162741719">
              <w:marLeft w:val="0"/>
              <w:marRight w:val="0"/>
              <w:marTop w:val="0"/>
              <w:marBottom w:val="0"/>
              <w:divBdr>
                <w:top w:val="none" w:sz="0" w:space="0" w:color="auto"/>
                <w:left w:val="none" w:sz="0" w:space="0" w:color="auto"/>
                <w:bottom w:val="none" w:sz="0" w:space="0" w:color="auto"/>
                <w:right w:val="none" w:sz="0" w:space="0" w:color="auto"/>
              </w:divBdr>
              <w:divsChild>
                <w:div w:id="161239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741597">
      <w:bodyDiv w:val="1"/>
      <w:marLeft w:val="0"/>
      <w:marRight w:val="0"/>
      <w:marTop w:val="0"/>
      <w:marBottom w:val="0"/>
      <w:divBdr>
        <w:top w:val="none" w:sz="0" w:space="0" w:color="auto"/>
        <w:left w:val="none" w:sz="0" w:space="0" w:color="auto"/>
        <w:bottom w:val="none" w:sz="0" w:space="0" w:color="auto"/>
        <w:right w:val="none" w:sz="0" w:space="0" w:color="auto"/>
      </w:divBdr>
      <w:divsChild>
        <w:div w:id="984317331">
          <w:marLeft w:val="0"/>
          <w:marRight w:val="0"/>
          <w:marTop w:val="0"/>
          <w:marBottom w:val="0"/>
          <w:divBdr>
            <w:top w:val="none" w:sz="0" w:space="0" w:color="auto"/>
            <w:left w:val="none" w:sz="0" w:space="0" w:color="auto"/>
            <w:bottom w:val="none" w:sz="0" w:space="0" w:color="auto"/>
            <w:right w:val="none" w:sz="0" w:space="0" w:color="auto"/>
          </w:divBdr>
          <w:divsChild>
            <w:div w:id="1653832884">
              <w:marLeft w:val="0"/>
              <w:marRight w:val="0"/>
              <w:marTop w:val="0"/>
              <w:marBottom w:val="0"/>
              <w:divBdr>
                <w:top w:val="none" w:sz="0" w:space="0" w:color="auto"/>
                <w:left w:val="none" w:sz="0" w:space="0" w:color="auto"/>
                <w:bottom w:val="none" w:sz="0" w:space="0" w:color="auto"/>
                <w:right w:val="none" w:sz="0" w:space="0" w:color="auto"/>
              </w:divBdr>
              <w:divsChild>
                <w:div w:id="111617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80018">
      <w:bodyDiv w:val="1"/>
      <w:marLeft w:val="0"/>
      <w:marRight w:val="0"/>
      <w:marTop w:val="0"/>
      <w:marBottom w:val="0"/>
      <w:divBdr>
        <w:top w:val="none" w:sz="0" w:space="0" w:color="auto"/>
        <w:left w:val="none" w:sz="0" w:space="0" w:color="auto"/>
        <w:bottom w:val="none" w:sz="0" w:space="0" w:color="auto"/>
        <w:right w:val="none" w:sz="0" w:space="0" w:color="auto"/>
      </w:divBdr>
      <w:divsChild>
        <w:div w:id="1647004728">
          <w:marLeft w:val="0"/>
          <w:marRight w:val="0"/>
          <w:marTop w:val="0"/>
          <w:marBottom w:val="0"/>
          <w:divBdr>
            <w:top w:val="none" w:sz="0" w:space="0" w:color="auto"/>
            <w:left w:val="none" w:sz="0" w:space="0" w:color="auto"/>
            <w:bottom w:val="none" w:sz="0" w:space="0" w:color="auto"/>
            <w:right w:val="none" w:sz="0" w:space="0" w:color="auto"/>
          </w:divBdr>
          <w:divsChild>
            <w:div w:id="1499269660">
              <w:marLeft w:val="0"/>
              <w:marRight w:val="0"/>
              <w:marTop w:val="0"/>
              <w:marBottom w:val="0"/>
              <w:divBdr>
                <w:top w:val="none" w:sz="0" w:space="0" w:color="auto"/>
                <w:left w:val="none" w:sz="0" w:space="0" w:color="auto"/>
                <w:bottom w:val="none" w:sz="0" w:space="0" w:color="auto"/>
                <w:right w:val="none" w:sz="0" w:space="0" w:color="auto"/>
              </w:divBdr>
              <w:divsChild>
                <w:div w:id="121827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60326">
      <w:bodyDiv w:val="1"/>
      <w:marLeft w:val="0"/>
      <w:marRight w:val="0"/>
      <w:marTop w:val="0"/>
      <w:marBottom w:val="0"/>
      <w:divBdr>
        <w:top w:val="none" w:sz="0" w:space="0" w:color="auto"/>
        <w:left w:val="none" w:sz="0" w:space="0" w:color="auto"/>
        <w:bottom w:val="none" w:sz="0" w:space="0" w:color="auto"/>
        <w:right w:val="none" w:sz="0" w:space="0" w:color="auto"/>
      </w:divBdr>
    </w:div>
    <w:div w:id="742027504">
      <w:bodyDiv w:val="1"/>
      <w:marLeft w:val="0"/>
      <w:marRight w:val="0"/>
      <w:marTop w:val="0"/>
      <w:marBottom w:val="0"/>
      <w:divBdr>
        <w:top w:val="none" w:sz="0" w:space="0" w:color="auto"/>
        <w:left w:val="none" w:sz="0" w:space="0" w:color="auto"/>
        <w:bottom w:val="none" w:sz="0" w:space="0" w:color="auto"/>
        <w:right w:val="none" w:sz="0" w:space="0" w:color="auto"/>
      </w:divBdr>
      <w:divsChild>
        <w:div w:id="1300526122">
          <w:marLeft w:val="0"/>
          <w:marRight w:val="0"/>
          <w:marTop w:val="0"/>
          <w:marBottom w:val="0"/>
          <w:divBdr>
            <w:top w:val="none" w:sz="0" w:space="0" w:color="auto"/>
            <w:left w:val="none" w:sz="0" w:space="0" w:color="auto"/>
            <w:bottom w:val="none" w:sz="0" w:space="0" w:color="auto"/>
            <w:right w:val="none" w:sz="0" w:space="0" w:color="auto"/>
          </w:divBdr>
        </w:div>
        <w:div w:id="599141837">
          <w:marLeft w:val="0"/>
          <w:marRight w:val="0"/>
          <w:marTop w:val="0"/>
          <w:marBottom w:val="0"/>
          <w:divBdr>
            <w:top w:val="none" w:sz="0" w:space="0" w:color="auto"/>
            <w:left w:val="none" w:sz="0" w:space="0" w:color="auto"/>
            <w:bottom w:val="none" w:sz="0" w:space="0" w:color="auto"/>
            <w:right w:val="none" w:sz="0" w:space="0" w:color="auto"/>
          </w:divBdr>
        </w:div>
      </w:divsChild>
    </w:div>
    <w:div w:id="788621164">
      <w:bodyDiv w:val="1"/>
      <w:marLeft w:val="0"/>
      <w:marRight w:val="0"/>
      <w:marTop w:val="0"/>
      <w:marBottom w:val="0"/>
      <w:divBdr>
        <w:top w:val="none" w:sz="0" w:space="0" w:color="auto"/>
        <w:left w:val="none" w:sz="0" w:space="0" w:color="auto"/>
        <w:bottom w:val="none" w:sz="0" w:space="0" w:color="auto"/>
        <w:right w:val="none" w:sz="0" w:space="0" w:color="auto"/>
      </w:divBdr>
    </w:div>
    <w:div w:id="824324717">
      <w:bodyDiv w:val="1"/>
      <w:marLeft w:val="0"/>
      <w:marRight w:val="0"/>
      <w:marTop w:val="0"/>
      <w:marBottom w:val="0"/>
      <w:divBdr>
        <w:top w:val="none" w:sz="0" w:space="0" w:color="auto"/>
        <w:left w:val="none" w:sz="0" w:space="0" w:color="auto"/>
        <w:bottom w:val="none" w:sz="0" w:space="0" w:color="auto"/>
        <w:right w:val="none" w:sz="0" w:space="0" w:color="auto"/>
      </w:divBdr>
      <w:divsChild>
        <w:div w:id="1166436964">
          <w:marLeft w:val="0"/>
          <w:marRight w:val="0"/>
          <w:marTop w:val="0"/>
          <w:marBottom w:val="0"/>
          <w:divBdr>
            <w:top w:val="none" w:sz="0" w:space="0" w:color="auto"/>
            <w:left w:val="none" w:sz="0" w:space="0" w:color="auto"/>
            <w:bottom w:val="none" w:sz="0" w:space="0" w:color="auto"/>
            <w:right w:val="none" w:sz="0" w:space="0" w:color="auto"/>
          </w:divBdr>
          <w:divsChild>
            <w:div w:id="446699340">
              <w:marLeft w:val="0"/>
              <w:marRight w:val="0"/>
              <w:marTop w:val="0"/>
              <w:marBottom w:val="0"/>
              <w:divBdr>
                <w:top w:val="none" w:sz="0" w:space="0" w:color="auto"/>
                <w:left w:val="none" w:sz="0" w:space="0" w:color="auto"/>
                <w:bottom w:val="none" w:sz="0" w:space="0" w:color="auto"/>
                <w:right w:val="none" w:sz="0" w:space="0" w:color="auto"/>
              </w:divBdr>
              <w:divsChild>
                <w:div w:id="105343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679150">
      <w:bodyDiv w:val="1"/>
      <w:marLeft w:val="0"/>
      <w:marRight w:val="0"/>
      <w:marTop w:val="0"/>
      <w:marBottom w:val="0"/>
      <w:divBdr>
        <w:top w:val="none" w:sz="0" w:space="0" w:color="auto"/>
        <w:left w:val="none" w:sz="0" w:space="0" w:color="auto"/>
        <w:bottom w:val="none" w:sz="0" w:space="0" w:color="auto"/>
        <w:right w:val="none" w:sz="0" w:space="0" w:color="auto"/>
      </w:divBdr>
      <w:divsChild>
        <w:div w:id="2105689581">
          <w:marLeft w:val="0"/>
          <w:marRight w:val="0"/>
          <w:marTop w:val="0"/>
          <w:marBottom w:val="0"/>
          <w:divBdr>
            <w:top w:val="none" w:sz="0" w:space="0" w:color="auto"/>
            <w:left w:val="none" w:sz="0" w:space="0" w:color="auto"/>
            <w:bottom w:val="none" w:sz="0" w:space="0" w:color="auto"/>
            <w:right w:val="none" w:sz="0" w:space="0" w:color="auto"/>
          </w:divBdr>
        </w:div>
      </w:divsChild>
    </w:div>
    <w:div w:id="894894949">
      <w:bodyDiv w:val="1"/>
      <w:marLeft w:val="0"/>
      <w:marRight w:val="0"/>
      <w:marTop w:val="0"/>
      <w:marBottom w:val="0"/>
      <w:divBdr>
        <w:top w:val="none" w:sz="0" w:space="0" w:color="auto"/>
        <w:left w:val="none" w:sz="0" w:space="0" w:color="auto"/>
        <w:bottom w:val="none" w:sz="0" w:space="0" w:color="auto"/>
        <w:right w:val="none" w:sz="0" w:space="0" w:color="auto"/>
      </w:divBdr>
    </w:div>
    <w:div w:id="897326757">
      <w:bodyDiv w:val="1"/>
      <w:marLeft w:val="0"/>
      <w:marRight w:val="0"/>
      <w:marTop w:val="0"/>
      <w:marBottom w:val="0"/>
      <w:divBdr>
        <w:top w:val="none" w:sz="0" w:space="0" w:color="auto"/>
        <w:left w:val="none" w:sz="0" w:space="0" w:color="auto"/>
        <w:bottom w:val="none" w:sz="0" w:space="0" w:color="auto"/>
        <w:right w:val="none" w:sz="0" w:space="0" w:color="auto"/>
      </w:divBdr>
      <w:divsChild>
        <w:div w:id="62065062">
          <w:marLeft w:val="0"/>
          <w:marRight w:val="0"/>
          <w:marTop w:val="0"/>
          <w:marBottom w:val="0"/>
          <w:divBdr>
            <w:top w:val="none" w:sz="0" w:space="0" w:color="auto"/>
            <w:left w:val="none" w:sz="0" w:space="0" w:color="auto"/>
            <w:bottom w:val="none" w:sz="0" w:space="0" w:color="auto"/>
            <w:right w:val="none" w:sz="0" w:space="0" w:color="auto"/>
          </w:divBdr>
          <w:divsChild>
            <w:div w:id="240140509">
              <w:marLeft w:val="0"/>
              <w:marRight w:val="0"/>
              <w:marTop w:val="0"/>
              <w:marBottom w:val="0"/>
              <w:divBdr>
                <w:top w:val="none" w:sz="0" w:space="0" w:color="auto"/>
                <w:left w:val="none" w:sz="0" w:space="0" w:color="auto"/>
                <w:bottom w:val="none" w:sz="0" w:space="0" w:color="auto"/>
                <w:right w:val="none" w:sz="0" w:space="0" w:color="auto"/>
              </w:divBdr>
              <w:divsChild>
                <w:div w:id="138120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97970">
      <w:bodyDiv w:val="1"/>
      <w:marLeft w:val="0"/>
      <w:marRight w:val="0"/>
      <w:marTop w:val="0"/>
      <w:marBottom w:val="0"/>
      <w:divBdr>
        <w:top w:val="none" w:sz="0" w:space="0" w:color="auto"/>
        <w:left w:val="none" w:sz="0" w:space="0" w:color="auto"/>
        <w:bottom w:val="none" w:sz="0" w:space="0" w:color="auto"/>
        <w:right w:val="none" w:sz="0" w:space="0" w:color="auto"/>
      </w:divBdr>
    </w:div>
    <w:div w:id="1100029573">
      <w:bodyDiv w:val="1"/>
      <w:marLeft w:val="0"/>
      <w:marRight w:val="0"/>
      <w:marTop w:val="0"/>
      <w:marBottom w:val="0"/>
      <w:divBdr>
        <w:top w:val="none" w:sz="0" w:space="0" w:color="auto"/>
        <w:left w:val="none" w:sz="0" w:space="0" w:color="auto"/>
        <w:bottom w:val="none" w:sz="0" w:space="0" w:color="auto"/>
        <w:right w:val="none" w:sz="0" w:space="0" w:color="auto"/>
      </w:divBdr>
      <w:divsChild>
        <w:div w:id="1426730873">
          <w:marLeft w:val="0"/>
          <w:marRight w:val="0"/>
          <w:marTop w:val="0"/>
          <w:marBottom w:val="0"/>
          <w:divBdr>
            <w:top w:val="none" w:sz="0" w:space="0" w:color="auto"/>
            <w:left w:val="none" w:sz="0" w:space="0" w:color="auto"/>
            <w:bottom w:val="none" w:sz="0" w:space="0" w:color="auto"/>
            <w:right w:val="none" w:sz="0" w:space="0" w:color="auto"/>
          </w:divBdr>
          <w:divsChild>
            <w:div w:id="1681271152">
              <w:marLeft w:val="0"/>
              <w:marRight w:val="0"/>
              <w:marTop w:val="0"/>
              <w:marBottom w:val="0"/>
              <w:divBdr>
                <w:top w:val="none" w:sz="0" w:space="0" w:color="auto"/>
                <w:left w:val="none" w:sz="0" w:space="0" w:color="auto"/>
                <w:bottom w:val="none" w:sz="0" w:space="0" w:color="auto"/>
                <w:right w:val="none" w:sz="0" w:space="0" w:color="auto"/>
              </w:divBdr>
              <w:divsChild>
                <w:div w:id="3127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994148">
      <w:bodyDiv w:val="1"/>
      <w:marLeft w:val="0"/>
      <w:marRight w:val="0"/>
      <w:marTop w:val="0"/>
      <w:marBottom w:val="0"/>
      <w:divBdr>
        <w:top w:val="none" w:sz="0" w:space="0" w:color="auto"/>
        <w:left w:val="none" w:sz="0" w:space="0" w:color="auto"/>
        <w:bottom w:val="none" w:sz="0" w:space="0" w:color="auto"/>
        <w:right w:val="none" w:sz="0" w:space="0" w:color="auto"/>
      </w:divBdr>
      <w:divsChild>
        <w:div w:id="633874093">
          <w:marLeft w:val="0"/>
          <w:marRight w:val="0"/>
          <w:marTop w:val="0"/>
          <w:marBottom w:val="0"/>
          <w:divBdr>
            <w:top w:val="none" w:sz="0" w:space="0" w:color="auto"/>
            <w:left w:val="none" w:sz="0" w:space="0" w:color="auto"/>
            <w:bottom w:val="none" w:sz="0" w:space="0" w:color="auto"/>
            <w:right w:val="none" w:sz="0" w:space="0" w:color="auto"/>
          </w:divBdr>
          <w:divsChild>
            <w:div w:id="910189596">
              <w:marLeft w:val="0"/>
              <w:marRight w:val="0"/>
              <w:marTop w:val="0"/>
              <w:marBottom w:val="0"/>
              <w:divBdr>
                <w:top w:val="none" w:sz="0" w:space="0" w:color="auto"/>
                <w:left w:val="none" w:sz="0" w:space="0" w:color="auto"/>
                <w:bottom w:val="none" w:sz="0" w:space="0" w:color="auto"/>
                <w:right w:val="none" w:sz="0" w:space="0" w:color="auto"/>
              </w:divBdr>
              <w:divsChild>
                <w:div w:id="132863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276128">
      <w:bodyDiv w:val="1"/>
      <w:marLeft w:val="0"/>
      <w:marRight w:val="0"/>
      <w:marTop w:val="0"/>
      <w:marBottom w:val="0"/>
      <w:divBdr>
        <w:top w:val="none" w:sz="0" w:space="0" w:color="auto"/>
        <w:left w:val="none" w:sz="0" w:space="0" w:color="auto"/>
        <w:bottom w:val="none" w:sz="0" w:space="0" w:color="auto"/>
        <w:right w:val="none" w:sz="0" w:space="0" w:color="auto"/>
      </w:divBdr>
      <w:divsChild>
        <w:div w:id="2081367231">
          <w:marLeft w:val="0"/>
          <w:marRight w:val="0"/>
          <w:marTop w:val="0"/>
          <w:marBottom w:val="0"/>
          <w:divBdr>
            <w:top w:val="none" w:sz="0" w:space="0" w:color="auto"/>
            <w:left w:val="none" w:sz="0" w:space="0" w:color="auto"/>
            <w:bottom w:val="none" w:sz="0" w:space="0" w:color="auto"/>
            <w:right w:val="none" w:sz="0" w:space="0" w:color="auto"/>
          </w:divBdr>
          <w:divsChild>
            <w:div w:id="280766019">
              <w:marLeft w:val="0"/>
              <w:marRight w:val="0"/>
              <w:marTop w:val="0"/>
              <w:marBottom w:val="0"/>
              <w:divBdr>
                <w:top w:val="none" w:sz="0" w:space="0" w:color="auto"/>
                <w:left w:val="none" w:sz="0" w:space="0" w:color="auto"/>
                <w:bottom w:val="none" w:sz="0" w:space="0" w:color="auto"/>
                <w:right w:val="none" w:sz="0" w:space="0" w:color="auto"/>
              </w:divBdr>
              <w:divsChild>
                <w:div w:id="151128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28443">
      <w:bodyDiv w:val="1"/>
      <w:marLeft w:val="0"/>
      <w:marRight w:val="0"/>
      <w:marTop w:val="0"/>
      <w:marBottom w:val="0"/>
      <w:divBdr>
        <w:top w:val="none" w:sz="0" w:space="0" w:color="auto"/>
        <w:left w:val="none" w:sz="0" w:space="0" w:color="auto"/>
        <w:bottom w:val="none" w:sz="0" w:space="0" w:color="auto"/>
        <w:right w:val="none" w:sz="0" w:space="0" w:color="auto"/>
      </w:divBdr>
      <w:divsChild>
        <w:div w:id="648285644">
          <w:marLeft w:val="0"/>
          <w:marRight w:val="0"/>
          <w:marTop w:val="0"/>
          <w:marBottom w:val="0"/>
          <w:divBdr>
            <w:top w:val="none" w:sz="0" w:space="0" w:color="auto"/>
            <w:left w:val="none" w:sz="0" w:space="0" w:color="auto"/>
            <w:bottom w:val="none" w:sz="0" w:space="0" w:color="auto"/>
            <w:right w:val="none" w:sz="0" w:space="0" w:color="auto"/>
          </w:divBdr>
          <w:divsChild>
            <w:div w:id="170878033">
              <w:marLeft w:val="0"/>
              <w:marRight w:val="0"/>
              <w:marTop w:val="0"/>
              <w:marBottom w:val="0"/>
              <w:divBdr>
                <w:top w:val="none" w:sz="0" w:space="0" w:color="auto"/>
                <w:left w:val="none" w:sz="0" w:space="0" w:color="auto"/>
                <w:bottom w:val="none" w:sz="0" w:space="0" w:color="auto"/>
                <w:right w:val="none" w:sz="0" w:space="0" w:color="auto"/>
              </w:divBdr>
              <w:divsChild>
                <w:div w:id="89419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511183">
      <w:bodyDiv w:val="1"/>
      <w:marLeft w:val="0"/>
      <w:marRight w:val="0"/>
      <w:marTop w:val="0"/>
      <w:marBottom w:val="0"/>
      <w:divBdr>
        <w:top w:val="none" w:sz="0" w:space="0" w:color="auto"/>
        <w:left w:val="none" w:sz="0" w:space="0" w:color="auto"/>
        <w:bottom w:val="none" w:sz="0" w:space="0" w:color="auto"/>
        <w:right w:val="none" w:sz="0" w:space="0" w:color="auto"/>
      </w:divBdr>
      <w:divsChild>
        <w:div w:id="594897432">
          <w:marLeft w:val="0"/>
          <w:marRight w:val="0"/>
          <w:marTop w:val="0"/>
          <w:marBottom w:val="0"/>
          <w:divBdr>
            <w:top w:val="none" w:sz="0" w:space="0" w:color="auto"/>
            <w:left w:val="none" w:sz="0" w:space="0" w:color="auto"/>
            <w:bottom w:val="none" w:sz="0" w:space="0" w:color="auto"/>
            <w:right w:val="none" w:sz="0" w:space="0" w:color="auto"/>
          </w:divBdr>
          <w:divsChild>
            <w:div w:id="1634869935">
              <w:marLeft w:val="0"/>
              <w:marRight w:val="0"/>
              <w:marTop w:val="0"/>
              <w:marBottom w:val="0"/>
              <w:divBdr>
                <w:top w:val="none" w:sz="0" w:space="0" w:color="auto"/>
                <w:left w:val="none" w:sz="0" w:space="0" w:color="auto"/>
                <w:bottom w:val="none" w:sz="0" w:space="0" w:color="auto"/>
                <w:right w:val="none" w:sz="0" w:space="0" w:color="auto"/>
              </w:divBdr>
              <w:divsChild>
                <w:div w:id="7124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752086">
      <w:bodyDiv w:val="1"/>
      <w:marLeft w:val="0"/>
      <w:marRight w:val="0"/>
      <w:marTop w:val="0"/>
      <w:marBottom w:val="0"/>
      <w:divBdr>
        <w:top w:val="none" w:sz="0" w:space="0" w:color="auto"/>
        <w:left w:val="none" w:sz="0" w:space="0" w:color="auto"/>
        <w:bottom w:val="none" w:sz="0" w:space="0" w:color="auto"/>
        <w:right w:val="none" w:sz="0" w:space="0" w:color="auto"/>
      </w:divBdr>
    </w:div>
    <w:div w:id="1173687961">
      <w:bodyDiv w:val="1"/>
      <w:marLeft w:val="0"/>
      <w:marRight w:val="0"/>
      <w:marTop w:val="0"/>
      <w:marBottom w:val="0"/>
      <w:divBdr>
        <w:top w:val="none" w:sz="0" w:space="0" w:color="auto"/>
        <w:left w:val="none" w:sz="0" w:space="0" w:color="auto"/>
        <w:bottom w:val="none" w:sz="0" w:space="0" w:color="auto"/>
        <w:right w:val="none" w:sz="0" w:space="0" w:color="auto"/>
      </w:divBdr>
    </w:div>
    <w:div w:id="1189367849">
      <w:bodyDiv w:val="1"/>
      <w:marLeft w:val="0"/>
      <w:marRight w:val="0"/>
      <w:marTop w:val="0"/>
      <w:marBottom w:val="0"/>
      <w:divBdr>
        <w:top w:val="none" w:sz="0" w:space="0" w:color="auto"/>
        <w:left w:val="none" w:sz="0" w:space="0" w:color="auto"/>
        <w:bottom w:val="none" w:sz="0" w:space="0" w:color="auto"/>
        <w:right w:val="none" w:sz="0" w:space="0" w:color="auto"/>
      </w:divBdr>
    </w:div>
    <w:div w:id="1203443624">
      <w:bodyDiv w:val="1"/>
      <w:marLeft w:val="0"/>
      <w:marRight w:val="0"/>
      <w:marTop w:val="0"/>
      <w:marBottom w:val="0"/>
      <w:divBdr>
        <w:top w:val="none" w:sz="0" w:space="0" w:color="auto"/>
        <w:left w:val="none" w:sz="0" w:space="0" w:color="auto"/>
        <w:bottom w:val="none" w:sz="0" w:space="0" w:color="auto"/>
        <w:right w:val="none" w:sz="0" w:space="0" w:color="auto"/>
      </w:divBdr>
      <w:divsChild>
        <w:div w:id="6249080">
          <w:marLeft w:val="0"/>
          <w:marRight w:val="0"/>
          <w:marTop w:val="0"/>
          <w:marBottom w:val="0"/>
          <w:divBdr>
            <w:top w:val="none" w:sz="0" w:space="0" w:color="auto"/>
            <w:left w:val="none" w:sz="0" w:space="0" w:color="auto"/>
            <w:bottom w:val="none" w:sz="0" w:space="0" w:color="auto"/>
            <w:right w:val="none" w:sz="0" w:space="0" w:color="auto"/>
          </w:divBdr>
          <w:divsChild>
            <w:div w:id="1899896327">
              <w:marLeft w:val="0"/>
              <w:marRight w:val="0"/>
              <w:marTop w:val="0"/>
              <w:marBottom w:val="0"/>
              <w:divBdr>
                <w:top w:val="none" w:sz="0" w:space="0" w:color="auto"/>
                <w:left w:val="none" w:sz="0" w:space="0" w:color="auto"/>
                <w:bottom w:val="none" w:sz="0" w:space="0" w:color="auto"/>
                <w:right w:val="none" w:sz="0" w:space="0" w:color="auto"/>
              </w:divBdr>
              <w:divsChild>
                <w:div w:id="175767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822952">
      <w:bodyDiv w:val="1"/>
      <w:marLeft w:val="0"/>
      <w:marRight w:val="0"/>
      <w:marTop w:val="0"/>
      <w:marBottom w:val="0"/>
      <w:divBdr>
        <w:top w:val="none" w:sz="0" w:space="0" w:color="auto"/>
        <w:left w:val="none" w:sz="0" w:space="0" w:color="auto"/>
        <w:bottom w:val="none" w:sz="0" w:space="0" w:color="auto"/>
        <w:right w:val="none" w:sz="0" w:space="0" w:color="auto"/>
      </w:divBdr>
      <w:divsChild>
        <w:div w:id="854684338">
          <w:marLeft w:val="0"/>
          <w:marRight w:val="0"/>
          <w:marTop w:val="0"/>
          <w:marBottom w:val="0"/>
          <w:divBdr>
            <w:top w:val="none" w:sz="0" w:space="0" w:color="auto"/>
            <w:left w:val="none" w:sz="0" w:space="0" w:color="auto"/>
            <w:bottom w:val="none" w:sz="0" w:space="0" w:color="auto"/>
            <w:right w:val="none" w:sz="0" w:space="0" w:color="auto"/>
          </w:divBdr>
          <w:divsChild>
            <w:div w:id="1548682291">
              <w:marLeft w:val="0"/>
              <w:marRight w:val="0"/>
              <w:marTop w:val="0"/>
              <w:marBottom w:val="0"/>
              <w:divBdr>
                <w:top w:val="none" w:sz="0" w:space="0" w:color="auto"/>
                <w:left w:val="none" w:sz="0" w:space="0" w:color="auto"/>
                <w:bottom w:val="none" w:sz="0" w:space="0" w:color="auto"/>
                <w:right w:val="none" w:sz="0" w:space="0" w:color="auto"/>
              </w:divBdr>
              <w:divsChild>
                <w:div w:id="110939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078353">
      <w:bodyDiv w:val="1"/>
      <w:marLeft w:val="0"/>
      <w:marRight w:val="0"/>
      <w:marTop w:val="0"/>
      <w:marBottom w:val="0"/>
      <w:divBdr>
        <w:top w:val="none" w:sz="0" w:space="0" w:color="auto"/>
        <w:left w:val="none" w:sz="0" w:space="0" w:color="auto"/>
        <w:bottom w:val="none" w:sz="0" w:space="0" w:color="auto"/>
        <w:right w:val="none" w:sz="0" w:space="0" w:color="auto"/>
      </w:divBdr>
    </w:div>
    <w:div w:id="1246692935">
      <w:bodyDiv w:val="1"/>
      <w:marLeft w:val="0"/>
      <w:marRight w:val="0"/>
      <w:marTop w:val="0"/>
      <w:marBottom w:val="0"/>
      <w:divBdr>
        <w:top w:val="none" w:sz="0" w:space="0" w:color="auto"/>
        <w:left w:val="none" w:sz="0" w:space="0" w:color="auto"/>
        <w:bottom w:val="none" w:sz="0" w:space="0" w:color="auto"/>
        <w:right w:val="none" w:sz="0" w:space="0" w:color="auto"/>
      </w:divBdr>
      <w:divsChild>
        <w:div w:id="159538872">
          <w:marLeft w:val="0"/>
          <w:marRight w:val="0"/>
          <w:marTop w:val="0"/>
          <w:marBottom w:val="0"/>
          <w:divBdr>
            <w:top w:val="none" w:sz="0" w:space="0" w:color="auto"/>
            <w:left w:val="none" w:sz="0" w:space="0" w:color="auto"/>
            <w:bottom w:val="none" w:sz="0" w:space="0" w:color="auto"/>
            <w:right w:val="none" w:sz="0" w:space="0" w:color="auto"/>
          </w:divBdr>
          <w:divsChild>
            <w:div w:id="490214612">
              <w:marLeft w:val="0"/>
              <w:marRight w:val="0"/>
              <w:marTop w:val="0"/>
              <w:marBottom w:val="0"/>
              <w:divBdr>
                <w:top w:val="none" w:sz="0" w:space="0" w:color="auto"/>
                <w:left w:val="none" w:sz="0" w:space="0" w:color="auto"/>
                <w:bottom w:val="none" w:sz="0" w:space="0" w:color="auto"/>
                <w:right w:val="none" w:sz="0" w:space="0" w:color="auto"/>
              </w:divBdr>
              <w:divsChild>
                <w:div w:id="195278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570308">
      <w:bodyDiv w:val="1"/>
      <w:marLeft w:val="0"/>
      <w:marRight w:val="0"/>
      <w:marTop w:val="0"/>
      <w:marBottom w:val="0"/>
      <w:divBdr>
        <w:top w:val="none" w:sz="0" w:space="0" w:color="auto"/>
        <w:left w:val="none" w:sz="0" w:space="0" w:color="auto"/>
        <w:bottom w:val="none" w:sz="0" w:space="0" w:color="auto"/>
        <w:right w:val="none" w:sz="0" w:space="0" w:color="auto"/>
      </w:divBdr>
      <w:divsChild>
        <w:div w:id="23986705">
          <w:marLeft w:val="0"/>
          <w:marRight w:val="0"/>
          <w:marTop w:val="0"/>
          <w:marBottom w:val="0"/>
          <w:divBdr>
            <w:top w:val="none" w:sz="0" w:space="0" w:color="auto"/>
            <w:left w:val="none" w:sz="0" w:space="0" w:color="auto"/>
            <w:bottom w:val="none" w:sz="0" w:space="0" w:color="auto"/>
            <w:right w:val="none" w:sz="0" w:space="0" w:color="auto"/>
          </w:divBdr>
          <w:divsChild>
            <w:div w:id="620184357">
              <w:marLeft w:val="0"/>
              <w:marRight w:val="0"/>
              <w:marTop w:val="0"/>
              <w:marBottom w:val="0"/>
              <w:divBdr>
                <w:top w:val="none" w:sz="0" w:space="0" w:color="auto"/>
                <w:left w:val="none" w:sz="0" w:space="0" w:color="auto"/>
                <w:bottom w:val="none" w:sz="0" w:space="0" w:color="auto"/>
                <w:right w:val="none" w:sz="0" w:space="0" w:color="auto"/>
              </w:divBdr>
              <w:divsChild>
                <w:div w:id="14621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12480">
      <w:bodyDiv w:val="1"/>
      <w:marLeft w:val="0"/>
      <w:marRight w:val="0"/>
      <w:marTop w:val="0"/>
      <w:marBottom w:val="0"/>
      <w:divBdr>
        <w:top w:val="none" w:sz="0" w:space="0" w:color="auto"/>
        <w:left w:val="none" w:sz="0" w:space="0" w:color="auto"/>
        <w:bottom w:val="none" w:sz="0" w:space="0" w:color="auto"/>
        <w:right w:val="none" w:sz="0" w:space="0" w:color="auto"/>
      </w:divBdr>
      <w:divsChild>
        <w:div w:id="1665546489">
          <w:marLeft w:val="0"/>
          <w:marRight w:val="0"/>
          <w:marTop w:val="0"/>
          <w:marBottom w:val="0"/>
          <w:divBdr>
            <w:top w:val="none" w:sz="0" w:space="0" w:color="auto"/>
            <w:left w:val="none" w:sz="0" w:space="0" w:color="auto"/>
            <w:bottom w:val="none" w:sz="0" w:space="0" w:color="auto"/>
            <w:right w:val="none" w:sz="0" w:space="0" w:color="auto"/>
          </w:divBdr>
          <w:divsChild>
            <w:div w:id="60717934">
              <w:marLeft w:val="0"/>
              <w:marRight w:val="0"/>
              <w:marTop w:val="0"/>
              <w:marBottom w:val="0"/>
              <w:divBdr>
                <w:top w:val="none" w:sz="0" w:space="0" w:color="auto"/>
                <w:left w:val="none" w:sz="0" w:space="0" w:color="auto"/>
                <w:bottom w:val="none" w:sz="0" w:space="0" w:color="auto"/>
                <w:right w:val="none" w:sz="0" w:space="0" w:color="auto"/>
              </w:divBdr>
              <w:divsChild>
                <w:div w:id="14670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931250">
      <w:bodyDiv w:val="1"/>
      <w:marLeft w:val="0"/>
      <w:marRight w:val="0"/>
      <w:marTop w:val="0"/>
      <w:marBottom w:val="0"/>
      <w:divBdr>
        <w:top w:val="none" w:sz="0" w:space="0" w:color="auto"/>
        <w:left w:val="none" w:sz="0" w:space="0" w:color="auto"/>
        <w:bottom w:val="none" w:sz="0" w:space="0" w:color="auto"/>
        <w:right w:val="none" w:sz="0" w:space="0" w:color="auto"/>
      </w:divBdr>
      <w:divsChild>
        <w:div w:id="2074695982">
          <w:marLeft w:val="0"/>
          <w:marRight w:val="0"/>
          <w:marTop w:val="0"/>
          <w:marBottom w:val="0"/>
          <w:divBdr>
            <w:top w:val="none" w:sz="0" w:space="0" w:color="auto"/>
            <w:left w:val="none" w:sz="0" w:space="0" w:color="auto"/>
            <w:bottom w:val="none" w:sz="0" w:space="0" w:color="auto"/>
            <w:right w:val="none" w:sz="0" w:space="0" w:color="auto"/>
          </w:divBdr>
          <w:divsChild>
            <w:div w:id="186526382">
              <w:marLeft w:val="0"/>
              <w:marRight w:val="0"/>
              <w:marTop w:val="0"/>
              <w:marBottom w:val="0"/>
              <w:divBdr>
                <w:top w:val="none" w:sz="0" w:space="0" w:color="auto"/>
                <w:left w:val="none" w:sz="0" w:space="0" w:color="auto"/>
                <w:bottom w:val="none" w:sz="0" w:space="0" w:color="auto"/>
                <w:right w:val="none" w:sz="0" w:space="0" w:color="auto"/>
              </w:divBdr>
              <w:divsChild>
                <w:div w:id="49560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344865">
      <w:bodyDiv w:val="1"/>
      <w:marLeft w:val="0"/>
      <w:marRight w:val="0"/>
      <w:marTop w:val="0"/>
      <w:marBottom w:val="0"/>
      <w:divBdr>
        <w:top w:val="none" w:sz="0" w:space="0" w:color="auto"/>
        <w:left w:val="none" w:sz="0" w:space="0" w:color="auto"/>
        <w:bottom w:val="none" w:sz="0" w:space="0" w:color="auto"/>
        <w:right w:val="none" w:sz="0" w:space="0" w:color="auto"/>
      </w:divBdr>
      <w:divsChild>
        <w:div w:id="707802765">
          <w:marLeft w:val="0"/>
          <w:marRight w:val="0"/>
          <w:marTop w:val="0"/>
          <w:marBottom w:val="0"/>
          <w:divBdr>
            <w:top w:val="none" w:sz="0" w:space="0" w:color="auto"/>
            <w:left w:val="none" w:sz="0" w:space="0" w:color="auto"/>
            <w:bottom w:val="none" w:sz="0" w:space="0" w:color="auto"/>
            <w:right w:val="none" w:sz="0" w:space="0" w:color="auto"/>
          </w:divBdr>
          <w:divsChild>
            <w:div w:id="1130628981">
              <w:marLeft w:val="0"/>
              <w:marRight w:val="0"/>
              <w:marTop w:val="0"/>
              <w:marBottom w:val="0"/>
              <w:divBdr>
                <w:top w:val="none" w:sz="0" w:space="0" w:color="auto"/>
                <w:left w:val="none" w:sz="0" w:space="0" w:color="auto"/>
                <w:bottom w:val="none" w:sz="0" w:space="0" w:color="auto"/>
                <w:right w:val="none" w:sz="0" w:space="0" w:color="auto"/>
              </w:divBdr>
              <w:divsChild>
                <w:div w:id="196511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531581">
      <w:bodyDiv w:val="1"/>
      <w:marLeft w:val="0"/>
      <w:marRight w:val="0"/>
      <w:marTop w:val="0"/>
      <w:marBottom w:val="0"/>
      <w:divBdr>
        <w:top w:val="none" w:sz="0" w:space="0" w:color="auto"/>
        <w:left w:val="none" w:sz="0" w:space="0" w:color="auto"/>
        <w:bottom w:val="none" w:sz="0" w:space="0" w:color="auto"/>
        <w:right w:val="none" w:sz="0" w:space="0" w:color="auto"/>
      </w:divBdr>
      <w:divsChild>
        <w:div w:id="889265803">
          <w:marLeft w:val="0"/>
          <w:marRight w:val="0"/>
          <w:marTop w:val="0"/>
          <w:marBottom w:val="0"/>
          <w:divBdr>
            <w:top w:val="none" w:sz="0" w:space="0" w:color="auto"/>
            <w:left w:val="none" w:sz="0" w:space="0" w:color="auto"/>
            <w:bottom w:val="none" w:sz="0" w:space="0" w:color="auto"/>
            <w:right w:val="none" w:sz="0" w:space="0" w:color="auto"/>
          </w:divBdr>
          <w:divsChild>
            <w:div w:id="1863128704">
              <w:marLeft w:val="0"/>
              <w:marRight w:val="0"/>
              <w:marTop w:val="0"/>
              <w:marBottom w:val="0"/>
              <w:divBdr>
                <w:top w:val="none" w:sz="0" w:space="0" w:color="auto"/>
                <w:left w:val="none" w:sz="0" w:space="0" w:color="auto"/>
                <w:bottom w:val="none" w:sz="0" w:space="0" w:color="auto"/>
                <w:right w:val="none" w:sz="0" w:space="0" w:color="auto"/>
              </w:divBdr>
              <w:divsChild>
                <w:div w:id="20743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944027">
      <w:bodyDiv w:val="1"/>
      <w:marLeft w:val="0"/>
      <w:marRight w:val="0"/>
      <w:marTop w:val="0"/>
      <w:marBottom w:val="0"/>
      <w:divBdr>
        <w:top w:val="none" w:sz="0" w:space="0" w:color="auto"/>
        <w:left w:val="none" w:sz="0" w:space="0" w:color="auto"/>
        <w:bottom w:val="none" w:sz="0" w:space="0" w:color="auto"/>
        <w:right w:val="none" w:sz="0" w:space="0" w:color="auto"/>
      </w:divBdr>
      <w:divsChild>
        <w:div w:id="1469660760">
          <w:marLeft w:val="0"/>
          <w:marRight w:val="0"/>
          <w:marTop w:val="0"/>
          <w:marBottom w:val="0"/>
          <w:divBdr>
            <w:top w:val="none" w:sz="0" w:space="0" w:color="auto"/>
            <w:left w:val="none" w:sz="0" w:space="0" w:color="auto"/>
            <w:bottom w:val="none" w:sz="0" w:space="0" w:color="auto"/>
            <w:right w:val="none" w:sz="0" w:space="0" w:color="auto"/>
          </w:divBdr>
          <w:divsChild>
            <w:div w:id="1490243478">
              <w:marLeft w:val="0"/>
              <w:marRight w:val="0"/>
              <w:marTop w:val="0"/>
              <w:marBottom w:val="0"/>
              <w:divBdr>
                <w:top w:val="none" w:sz="0" w:space="0" w:color="auto"/>
                <w:left w:val="none" w:sz="0" w:space="0" w:color="auto"/>
                <w:bottom w:val="none" w:sz="0" w:space="0" w:color="auto"/>
                <w:right w:val="none" w:sz="0" w:space="0" w:color="auto"/>
              </w:divBdr>
              <w:divsChild>
                <w:div w:id="203168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58600">
      <w:bodyDiv w:val="1"/>
      <w:marLeft w:val="0"/>
      <w:marRight w:val="0"/>
      <w:marTop w:val="0"/>
      <w:marBottom w:val="0"/>
      <w:divBdr>
        <w:top w:val="none" w:sz="0" w:space="0" w:color="auto"/>
        <w:left w:val="none" w:sz="0" w:space="0" w:color="auto"/>
        <w:bottom w:val="none" w:sz="0" w:space="0" w:color="auto"/>
        <w:right w:val="none" w:sz="0" w:space="0" w:color="auto"/>
      </w:divBdr>
    </w:div>
    <w:div w:id="1539079549">
      <w:bodyDiv w:val="1"/>
      <w:marLeft w:val="0"/>
      <w:marRight w:val="0"/>
      <w:marTop w:val="0"/>
      <w:marBottom w:val="0"/>
      <w:divBdr>
        <w:top w:val="none" w:sz="0" w:space="0" w:color="auto"/>
        <w:left w:val="none" w:sz="0" w:space="0" w:color="auto"/>
        <w:bottom w:val="none" w:sz="0" w:space="0" w:color="auto"/>
        <w:right w:val="none" w:sz="0" w:space="0" w:color="auto"/>
      </w:divBdr>
      <w:divsChild>
        <w:div w:id="417871878">
          <w:marLeft w:val="0"/>
          <w:marRight w:val="0"/>
          <w:marTop w:val="0"/>
          <w:marBottom w:val="0"/>
          <w:divBdr>
            <w:top w:val="none" w:sz="0" w:space="0" w:color="auto"/>
            <w:left w:val="none" w:sz="0" w:space="0" w:color="auto"/>
            <w:bottom w:val="none" w:sz="0" w:space="0" w:color="auto"/>
            <w:right w:val="none" w:sz="0" w:space="0" w:color="auto"/>
          </w:divBdr>
          <w:divsChild>
            <w:div w:id="2001735628">
              <w:marLeft w:val="0"/>
              <w:marRight w:val="0"/>
              <w:marTop w:val="0"/>
              <w:marBottom w:val="0"/>
              <w:divBdr>
                <w:top w:val="none" w:sz="0" w:space="0" w:color="auto"/>
                <w:left w:val="none" w:sz="0" w:space="0" w:color="auto"/>
                <w:bottom w:val="none" w:sz="0" w:space="0" w:color="auto"/>
                <w:right w:val="none" w:sz="0" w:space="0" w:color="auto"/>
              </w:divBdr>
              <w:divsChild>
                <w:div w:id="8627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406577">
      <w:bodyDiv w:val="1"/>
      <w:marLeft w:val="0"/>
      <w:marRight w:val="0"/>
      <w:marTop w:val="0"/>
      <w:marBottom w:val="0"/>
      <w:divBdr>
        <w:top w:val="none" w:sz="0" w:space="0" w:color="auto"/>
        <w:left w:val="none" w:sz="0" w:space="0" w:color="auto"/>
        <w:bottom w:val="none" w:sz="0" w:space="0" w:color="auto"/>
        <w:right w:val="none" w:sz="0" w:space="0" w:color="auto"/>
      </w:divBdr>
      <w:divsChild>
        <w:div w:id="525412340">
          <w:marLeft w:val="0"/>
          <w:marRight w:val="0"/>
          <w:marTop w:val="0"/>
          <w:marBottom w:val="0"/>
          <w:divBdr>
            <w:top w:val="none" w:sz="0" w:space="0" w:color="auto"/>
            <w:left w:val="none" w:sz="0" w:space="0" w:color="auto"/>
            <w:bottom w:val="none" w:sz="0" w:space="0" w:color="auto"/>
            <w:right w:val="none" w:sz="0" w:space="0" w:color="auto"/>
          </w:divBdr>
          <w:divsChild>
            <w:div w:id="1894153275">
              <w:marLeft w:val="0"/>
              <w:marRight w:val="0"/>
              <w:marTop w:val="0"/>
              <w:marBottom w:val="0"/>
              <w:divBdr>
                <w:top w:val="none" w:sz="0" w:space="0" w:color="auto"/>
                <w:left w:val="none" w:sz="0" w:space="0" w:color="auto"/>
                <w:bottom w:val="none" w:sz="0" w:space="0" w:color="auto"/>
                <w:right w:val="none" w:sz="0" w:space="0" w:color="auto"/>
              </w:divBdr>
              <w:divsChild>
                <w:div w:id="171088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20369">
      <w:bodyDiv w:val="1"/>
      <w:marLeft w:val="0"/>
      <w:marRight w:val="0"/>
      <w:marTop w:val="0"/>
      <w:marBottom w:val="0"/>
      <w:divBdr>
        <w:top w:val="none" w:sz="0" w:space="0" w:color="auto"/>
        <w:left w:val="none" w:sz="0" w:space="0" w:color="auto"/>
        <w:bottom w:val="none" w:sz="0" w:space="0" w:color="auto"/>
        <w:right w:val="none" w:sz="0" w:space="0" w:color="auto"/>
      </w:divBdr>
    </w:div>
    <w:div w:id="1692994904">
      <w:bodyDiv w:val="1"/>
      <w:marLeft w:val="0"/>
      <w:marRight w:val="0"/>
      <w:marTop w:val="0"/>
      <w:marBottom w:val="0"/>
      <w:divBdr>
        <w:top w:val="none" w:sz="0" w:space="0" w:color="auto"/>
        <w:left w:val="none" w:sz="0" w:space="0" w:color="auto"/>
        <w:bottom w:val="none" w:sz="0" w:space="0" w:color="auto"/>
        <w:right w:val="none" w:sz="0" w:space="0" w:color="auto"/>
      </w:divBdr>
      <w:divsChild>
        <w:div w:id="1941404209">
          <w:marLeft w:val="0"/>
          <w:marRight w:val="0"/>
          <w:marTop w:val="0"/>
          <w:marBottom w:val="0"/>
          <w:divBdr>
            <w:top w:val="none" w:sz="0" w:space="0" w:color="auto"/>
            <w:left w:val="none" w:sz="0" w:space="0" w:color="auto"/>
            <w:bottom w:val="none" w:sz="0" w:space="0" w:color="auto"/>
            <w:right w:val="none" w:sz="0" w:space="0" w:color="auto"/>
          </w:divBdr>
          <w:divsChild>
            <w:div w:id="708065187">
              <w:marLeft w:val="0"/>
              <w:marRight w:val="0"/>
              <w:marTop w:val="0"/>
              <w:marBottom w:val="0"/>
              <w:divBdr>
                <w:top w:val="none" w:sz="0" w:space="0" w:color="auto"/>
                <w:left w:val="none" w:sz="0" w:space="0" w:color="auto"/>
                <w:bottom w:val="none" w:sz="0" w:space="0" w:color="auto"/>
                <w:right w:val="none" w:sz="0" w:space="0" w:color="auto"/>
              </w:divBdr>
              <w:divsChild>
                <w:div w:id="156035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81219">
      <w:bodyDiv w:val="1"/>
      <w:marLeft w:val="0"/>
      <w:marRight w:val="0"/>
      <w:marTop w:val="0"/>
      <w:marBottom w:val="0"/>
      <w:divBdr>
        <w:top w:val="none" w:sz="0" w:space="0" w:color="auto"/>
        <w:left w:val="none" w:sz="0" w:space="0" w:color="auto"/>
        <w:bottom w:val="none" w:sz="0" w:space="0" w:color="auto"/>
        <w:right w:val="none" w:sz="0" w:space="0" w:color="auto"/>
      </w:divBdr>
      <w:divsChild>
        <w:div w:id="1428847774">
          <w:marLeft w:val="0"/>
          <w:marRight w:val="0"/>
          <w:marTop w:val="0"/>
          <w:marBottom w:val="0"/>
          <w:divBdr>
            <w:top w:val="none" w:sz="0" w:space="0" w:color="auto"/>
            <w:left w:val="none" w:sz="0" w:space="0" w:color="auto"/>
            <w:bottom w:val="none" w:sz="0" w:space="0" w:color="auto"/>
            <w:right w:val="none" w:sz="0" w:space="0" w:color="auto"/>
          </w:divBdr>
          <w:divsChild>
            <w:div w:id="1602105890">
              <w:marLeft w:val="0"/>
              <w:marRight w:val="0"/>
              <w:marTop w:val="0"/>
              <w:marBottom w:val="0"/>
              <w:divBdr>
                <w:top w:val="none" w:sz="0" w:space="0" w:color="auto"/>
                <w:left w:val="none" w:sz="0" w:space="0" w:color="auto"/>
                <w:bottom w:val="none" w:sz="0" w:space="0" w:color="auto"/>
                <w:right w:val="none" w:sz="0" w:space="0" w:color="auto"/>
              </w:divBdr>
              <w:divsChild>
                <w:div w:id="96661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953833">
      <w:bodyDiv w:val="1"/>
      <w:marLeft w:val="0"/>
      <w:marRight w:val="0"/>
      <w:marTop w:val="0"/>
      <w:marBottom w:val="0"/>
      <w:divBdr>
        <w:top w:val="none" w:sz="0" w:space="0" w:color="auto"/>
        <w:left w:val="none" w:sz="0" w:space="0" w:color="auto"/>
        <w:bottom w:val="none" w:sz="0" w:space="0" w:color="auto"/>
        <w:right w:val="none" w:sz="0" w:space="0" w:color="auto"/>
      </w:divBdr>
    </w:div>
    <w:div w:id="1815290842">
      <w:bodyDiv w:val="1"/>
      <w:marLeft w:val="0"/>
      <w:marRight w:val="0"/>
      <w:marTop w:val="0"/>
      <w:marBottom w:val="0"/>
      <w:divBdr>
        <w:top w:val="none" w:sz="0" w:space="0" w:color="auto"/>
        <w:left w:val="none" w:sz="0" w:space="0" w:color="auto"/>
        <w:bottom w:val="none" w:sz="0" w:space="0" w:color="auto"/>
        <w:right w:val="none" w:sz="0" w:space="0" w:color="auto"/>
      </w:divBdr>
    </w:div>
    <w:div w:id="1821144503">
      <w:bodyDiv w:val="1"/>
      <w:marLeft w:val="0"/>
      <w:marRight w:val="0"/>
      <w:marTop w:val="0"/>
      <w:marBottom w:val="0"/>
      <w:divBdr>
        <w:top w:val="none" w:sz="0" w:space="0" w:color="auto"/>
        <w:left w:val="none" w:sz="0" w:space="0" w:color="auto"/>
        <w:bottom w:val="none" w:sz="0" w:space="0" w:color="auto"/>
        <w:right w:val="none" w:sz="0" w:space="0" w:color="auto"/>
      </w:divBdr>
      <w:divsChild>
        <w:div w:id="2110540945">
          <w:marLeft w:val="0"/>
          <w:marRight w:val="0"/>
          <w:marTop w:val="0"/>
          <w:marBottom w:val="0"/>
          <w:divBdr>
            <w:top w:val="none" w:sz="0" w:space="0" w:color="auto"/>
            <w:left w:val="none" w:sz="0" w:space="0" w:color="auto"/>
            <w:bottom w:val="none" w:sz="0" w:space="0" w:color="auto"/>
            <w:right w:val="none" w:sz="0" w:space="0" w:color="auto"/>
          </w:divBdr>
          <w:divsChild>
            <w:div w:id="340350485">
              <w:marLeft w:val="0"/>
              <w:marRight w:val="0"/>
              <w:marTop w:val="0"/>
              <w:marBottom w:val="0"/>
              <w:divBdr>
                <w:top w:val="none" w:sz="0" w:space="0" w:color="auto"/>
                <w:left w:val="none" w:sz="0" w:space="0" w:color="auto"/>
                <w:bottom w:val="none" w:sz="0" w:space="0" w:color="auto"/>
                <w:right w:val="none" w:sz="0" w:space="0" w:color="auto"/>
              </w:divBdr>
              <w:divsChild>
                <w:div w:id="1496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987160">
      <w:bodyDiv w:val="1"/>
      <w:marLeft w:val="0"/>
      <w:marRight w:val="0"/>
      <w:marTop w:val="0"/>
      <w:marBottom w:val="0"/>
      <w:divBdr>
        <w:top w:val="none" w:sz="0" w:space="0" w:color="auto"/>
        <w:left w:val="none" w:sz="0" w:space="0" w:color="auto"/>
        <w:bottom w:val="none" w:sz="0" w:space="0" w:color="auto"/>
        <w:right w:val="none" w:sz="0" w:space="0" w:color="auto"/>
      </w:divBdr>
    </w:div>
    <w:div w:id="1892302411">
      <w:bodyDiv w:val="1"/>
      <w:marLeft w:val="0"/>
      <w:marRight w:val="0"/>
      <w:marTop w:val="0"/>
      <w:marBottom w:val="0"/>
      <w:divBdr>
        <w:top w:val="none" w:sz="0" w:space="0" w:color="auto"/>
        <w:left w:val="none" w:sz="0" w:space="0" w:color="auto"/>
        <w:bottom w:val="none" w:sz="0" w:space="0" w:color="auto"/>
        <w:right w:val="none" w:sz="0" w:space="0" w:color="auto"/>
      </w:divBdr>
      <w:divsChild>
        <w:div w:id="1577276285">
          <w:marLeft w:val="0"/>
          <w:marRight w:val="0"/>
          <w:marTop w:val="0"/>
          <w:marBottom w:val="0"/>
          <w:divBdr>
            <w:top w:val="none" w:sz="0" w:space="0" w:color="auto"/>
            <w:left w:val="none" w:sz="0" w:space="0" w:color="auto"/>
            <w:bottom w:val="none" w:sz="0" w:space="0" w:color="auto"/>
            <w:right w:val="none" w:sz="0" w:space="0" w:color="auto"/>
          </w:divBdr>
          <w:divsChild>
            <w:div w:id="790444042">
              <w:marLeft w:val="0"/>
              <w:marRight w:val="0"/>
              <w:marTop w:val="0"/>
              <w:marBottom w:val="0"/>
              <w:divBdr>
                <w:top w:val="none" w:sz="0" w:space="0" w:color="auto"/>
                <w:left w:val="none" w:sz="0" w:space="0" w:color="auto"/>
                <w:bottom w:val="none" w:sz="0" w:space="0" w:color="auto"/>
                <w:right w:val="none" w:sz="0" w:space="0" w:color="auto"/>
              </w:divBdr>
              <w:divsChild>
                <w:div w:id="14374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205269">
      <w:bodyDiv w:val="1"/>
      <w:marLeft w:val="0"/>
      <w:marRight w:val="0"/>
      <w:marTop w:val="0"/>
      <w:marBottom w:val="0"/>
      <w:divBdr>
        <w:top w:val="none" w:sz="0" w:space="0" w:color="auto"/>
        <w:left w:val="none" w:sz="0" w:space="0" w:color="auto"/>
        <w:bottom w:val="none" w:sz="0" w:space="0" w:color="auto"/>
        <w:right w:val="none" w:sz="0" w:space="0" w:color="auto"/>
      </w:divBdr>
      <w:divsChild>
        <w:div w:id="1927416225">
          <w:marLeft w:val="0"/>
          <w:marRight w:val="0"/>
          <w:marTop w:val="0"/>
          <w:marBottom w:val="0"/>
          <w:divBdr>
            <w:top w:val="none" w:sz="0" w:space="0" w:color="auto"/>
            <w:left w:val="none" w:sz="0" w:space="0" w:color="auto"/>
            <w:bottom w:val="none" w:sz="0" w:space="0" w:color="auto"/>
            <w:right w:val="none" w:sz="0" w:space="0" w:color="auto"/>
          </w:divBdr>
          <w:divsChild>
            <w:div w:id="922950764">
              <w:marLeft w:val="0"/>
              <w:marRight w:val="0"/>
              <w:marTop w:val="0"/>
              <w:marBottom w:val="0"/>
              <w:divBdr>
                <w:top w:val="none" w:sz="0" w:space="0" w:color="auto"/>
                <w:left w:val="none" w:sz="0" w:space="0" w:color="auto"/>
                <w:bottom w:val="none" w:sz="0" w:space="0" w:color="auto"/>
                <w:right w:val="none" w:sz="0" w:space="0" w:color="auto"/>
              </w:divBdr>
              <w:divsChild>
                <w:div w:id="170282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764845">
      <w:bodyDiv w:val="1"/>
      <w:marLeft w:val="0"/>
      <w:marRight w:val="0"/>
      <w:marTop w:val="0"/>
      <w:marBottom w:val="0"/>
      <w:divBdr>
        <w:top w:val="none" w:sz="0" w:space="0" w:color="auto"/>
        <w:left w:val="none" w:sz="0" w:space="0" w:color="auto"/>
        <w:bottom w:val="none" w:sz="0" w:space="0" w:color="auto"/>
        <w:right w:val="none" w:sz="0" w:space="0" w:color="auto"/>
      </w:divBdr>
      <w:divsChild>
        <w:div w:id="710962777">
          <w:marLeft w:val="0"/>
          <w:marRight w:val="0"/>
          <w:marTop w:val="0"/>
          <w:marBottom w:val="0"/>
          <w:divBdr>
            <w:top w:val="none" w:sz="0" w:space="0" w:color="auto"/>
            <w:left w:val="none" w:sz="0" w:space="0" w:color="auto"/>
            <w:bottom w:val="none" w:sz="0" w:space="0" w:color="auto"/>
            <w:right w:val="none" w:sz="0" w:space="0" w:color="auto"/>
          </w:divBdr>
          <w:divsChild>
            <w:div w:id="1351760441">
              <w:marLeft w:val="0"/>
              <w:marRight w:val="0"/>
              <w:marTop w:val="0"/>
              <w:marBottom w:val="0"/>
              <w:divBdr>
                <w:top w:val="none" w:sz="0" w:space="0" w:color="auto"/>
                <w:left w:val="none" w:sz="0" w:space="0" w:color="auto"/>
                <w:bottom w:val="none" w:sz="0" w:space="0" w:color="auto"/>
                <w:right w:val="none" w:sz="0" w:space="0" w:color="auto"/>
              </w:divBdr>
              <w:divsChild>
                <w:div w:id="13330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11022">
      <w:bodyDiv w:val="1"/>
      <w:marLeft w:val="0"/>
      <w:marRight w:val="0"/>
      <w:marTop w:val="0"/>
      <w:marBottom w:val="0"/>
      <w:divBdr>
        <w:top w:val="none" w:sz="0" w:space="0" w:color="auto"/>
        <w:left w:val="none" w:sz="0" w:space="0" w:color="auto"/>
        <w:bottom w:val="none" w:sz="0" w:space="0" w:color="auto"/>
        <w:right w:val="none" w:sz="0" w:space="0" w:color="auto"/>
      </w:divBdr>
      <w:divsChild>
        <w:div w:id="1333797086">
          <w:marLeft w:val="0"/>
          <w:marRight w:val="0"/>
          <w:marTop w:val="0"/>
          <w:marBottom w:val="0"/>
          <w:divBdr>
            <w:top w:val="none" w:sz="0" w:space="0" w:color="auto"/>
            <w:left w:val="none" w:sz="0" w:space="0" w:color="auto"/>
            <w:bottom w:val="none" w:sz="0" w:space="0" w:color="auto"/>
            <w:right w:val="none" w:sz="0" w:space="0" w:color="auto"/>
          </w:divBdr>
          <w:divsChild>
            <w:div w:id="968318157">
              <w:marLeft w:val="0"/>
              <w:marRight w:val="0"/>
              <w:marTop w:val="0"/>
              <w:marBottom w:val="0"/>
              <w:divBdr>
                <w:top w:val="none" w:sz="0" w:space="0" w:color="auto"/>
                <w:left w:val="none" w:sz="0" w:space="0" w:color="auto"/>
                <w:bottom w:val="none" w:sz="0" w:space="0" w:color="auto"/>
                <w:right w:val="none" w:sz="0" w:space="0" w:color="auto"/>
              </w:divBdr>
              <w:divsChild>
                <w:div w:id="22796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4151">
      <w:bodyDiv w:val="1"/>
      <w:marLeft w:val="0"/>
      <w:marRight w:val="0"/>
      <w:marTop w:val="0"/>
      <w:marBottom w:val="0"/>
      <w:divBdr>
        <w:top w:val="none" w:sz="0" w:space="0" w:color="auto"/>
        <w:left w:val="none" w:sz="0" w:space="0" w:color="auto"/>
        <w:bottom w:val="none" w:sz="0" w:space="0" w:color="auto"/>
        <w:right w:val="none" w:sz="0" w:space="0" w:color="auto"/>
      </w:divBdr>
    </w:div>
    <w:div w:id="2026832241">
      <w:bodyDiv w:val="1"/>
      <w:marLeft w:val="0"/>
      <w:marRight w:val="0"/>
      <w:marTop w:val="0"/>
      <w:marBottom w:val="0"/>
      <w:divBdr>
        <w:top w:val="none" w:sz="0" w:space="0" w:color="auto"/>
        <w:left w:val="none" w:sz="0" w:space="0" w:color="auto"/>
        <w:bottom w:val="none" w:sz="0" w:space="0" w:color="auto"/>
        <w:right w:val="none" w:sz="0" w:space="0" w:color="auto"/>
      </w:divBdr>
      <w:divsChild>
        <w:div w:id="516777023">
          <w:marLeft w:val="0"/>
          <w:marRight w:val="0"/>
          <w:marTop w:val="0"/>
          <w:marBottom w:val="0"/>
          <w:divBdr>
            <w:top w:val="none" w:sz="0" w:space="0" w:color="auto"/>
            <w:left w:val="none" w:sz="0" w:space="0" w:color="auto"/>
            <w:bottom w:val="none" w:sz="0" w:space="0" w:color="auto"/>
            <w:right w:val="none" w:sz="0" w:space="0" w:color="auto"/>
          </w:divBdr>
          <w:divsChild>
            <w:div w:id="2000426170">
              <w:marLeft w:val="0"/>
              <w:marRight w:val="0"/>
              <w:marTop w:val="0"/>
              <w:marBottom w:val="0"/>
              <w:divBdr>
                <w:top w:val="none" w:sz="0" w:space="0" w:color="auto"/>
                <w:left w:val="none" w:sz="0" w:space="0" w:color="auto"/>
                <w:bottom w:val="none" w:sz="0" w:space="0" w:color="auto"/>
                <w:right w:val="none" w:sz="0" w:space="0" w:color="auto"/>
              </w:divBdr>
              <w:divsChild>
                <w:div w:id="188706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66421">
      <w:bodyDiv w:val="1"/>
      <w:marLeft w:val="0"/>
      <w:marRight w:val="0"/>
      <w:marTop w:val="0"/>
      <w:marBottom w:val="0"/>
      <w:divBdr>
        <w:top w:val="none" w:sz="0" w:space="0" w:color="auto"/>
        <w:left w:val="none" w:sz="0" w:space="0" w:color="auto"/>
        <w:bottom w:val="none" w:sz="0" w:space="0" w:color="auto"/>
        <w:right w:val="none" w:sz="0" w:space="0" w:color="auto"/>
      </w:divBdr>
    </w:div>
    <w:div w:id="2077698856">
      <w:bodyDiv w:val="1"/>
      <w:marLeft w:val="0"/>
      <w:marRight w:val="0"/>
      <w:marTop w:val="0"/>
      <w:marBottom w:val="0"/>
      <w:divBdr>
        <w:top w:val="none" w:sz="0" w:space="0" w:color="auto"/>
        <w:left w:val="none" w:sz="0" w:space="0" w:color="auto"/>
        <w:bottom w:val="none" w:sz="0" w:space="0" w:color="auto"/>
        <w:right w:val="none" w:sz="0" w:space="0" w:color="auto"/>
      </w:divBdr>
    </w:div>
    <w:div w:id="211336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control" Target="activeX/activeX4.xm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mailto:1805961@student.uwtsd.ac.uk" TargetMode="External"/><Relationship Id="rId66" Type="http://schemas.openxmlformats.org/officeDocument/2006/relationships/control" Target="activeX/activeX7.xml"/><Relationship Id="rId5" Type="http://schemas.openxmlformats.org/officeDocument/2006/relationships/webSettings" Target="webSettings.xml"/><Relationship Id="rId61" Type="http://schemas.openxmlformats.org/officeDocument/2006/relationships/control" Target="activeX/activeX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control" Target="activeX/activeX5.xm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0.wmf"/><Relationship Id="rId67" Type="http://schemas.openxmlformats.org/officeDocument/2006/relationships/control" Target="activeX/activeX8.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control" Target="activeX/activeX3.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www.tickettailor.com/events/policefoundationcourse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control" Target="activeX/activeX1.xml"/><Relationship Id="rId65" Type="http://schemas.openxmlformats.org/officeDocument/2006/relationships/control" Target="activeX/activeX6.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48A9-B8F4-4DB5-B8F8-E9D145839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110</Pages>
  <Words>20792</Words>
  <Characters>131970</Characters>
  <Application>Microsoft Office Word</Application>
  <DocSecurity>0</DocSecurity>
  <Lines>2926</Lines>
  <Paragraphs>1130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Kolowrocka (1805961)</dc:creator>
  <cp:keywords/>
  <dc:description/>
  <cp:lastModifiedBy>Kate Kolowrocka (1805961)</cp:lastModifiedBy>
  <cp:revision>1088</cp:revision>
  <dcterms:created xsi:type="dcterms:W3CDTF">2024-04-11T22:22:00Z</dcterms:created>
  <dcterms:modified xsi:type="dcterms:W3CDTF">2024-05-10T22:18:00Z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c0e696f6-49e3-4b51-bdde-c5396df38a06</vt:lpwstr>
  </property>
</Properties>
</file>