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DC9291" w14:textId="77777777" w:rsidR="007405B8" w:rsidRDefault="007405B8" w:rsidP="007405B8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</w:rPr>
      </w:pPr>
      <w:bookmarkStart w:id="0" w:name="_Hlk530613494"/>
      <w:r>
        <w:rPr>
          <w:noProof/>
        </w:rPr>
        <w:drawing>
          <wp:inline distT="0" distB="0" distL="0" distR="0" wp14:anchorId="2FAB2D5B" wp14:editId="54F7BB99">
            <wp:extent cx="2783205" cy="1009650"/>
            <wp:effectExtent l="19050" t="19050" r="17145" b="19050"/>
            <wp:docPr id="2" name="Picture 2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3205" cy="10096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7EFBCF0" w14:textId="77777777" w:rsidR="007405B8" w:rsidRDefault="007405B8" w:rsidP="007405B8">
      <w:pPr>
        <w:pStyle w:val="Heading1"/>
        <w:jc w:val="center"/>
        <w:rPr>
          <w:lang w:val="cy-GB"/>
        </w:rPr>
      </w:pPr>
      <w:r>
        <w:rPr>
          <w:lang w:val="cy-GB"/>
        </w:rPr>
        <w:t>Undergraduate assignment feedback form</w:t>
      </w:r>
    </w:p>
    <w:tbl>
      <w:tblPr>
        <w:tblpPr w:leftFromText="180" w:rightFromText="180" w:bottomFromText="160" w:vertAnchor="text" w:horzAnchor="margin" w:tblpY="699"/>
        <w:tblW w:w="1009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19"/>
        <w:gridCol w:w="2159"/>
        <w:gridCol w:w="2716"/>
      </w:tblGrid>
      <w:tr w:rsidR="007405B8" w14:paraId="3385A681" w14:textId="77777777" w:rsidTr="00CE1556">
        <w:trPr>
          <w:trHeight w:val="372"/>
        </w:trPr>
        <w:tc>
          <w:tcPr>
            <w:tcW w:w="1009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3300B1F" w14:textId="77777777" w:rsidR="007405B8" w:rsidRDefault="007405B8" w:rsidP="00CE155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lang w:eastAsia="en-US"/>
              </w:rPr>
            </w:pPr>
            <w:bookmarkStart w:id="1" w:name="_Hlk536795148"/>
            <w:r>
              <w:rPr>
                <w:rFonts w:ascii="Calibri" w:hAnsi="Calibri" w:cs="Tahoma"/>
                <w:i/>
                <w:lang w:eastAsia="en-US"/>
              </w:rPr>
              <w:t>Student Name: Annie Thomas</w:t>
            </w:r>
          </w:p>
          <w:p w14:paraId="6527661F" w14:textId="77777777" w:rsidR="007405B8" w:rsidRDefault="007405B8" w:rsidP="00CE155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lang w:eastAsia="en-US"/>
              </w:rPr>
            </w:pPr>
          </w:p>
        </w:tc>
      </w:tr>
      <w:tr w:rsidR="007405B8" w14:paraId="011432F8" w14:textId="77777777" w:rsidTr="00CE1556">
        <w:trPr>
          <w:trHeight w:val="439"/>
        </w:trPr>
        <w:tc>
          <w:tcPr>
            <w:tcW w:w="52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517B48" w14:textId="2D742E38" w:rsidR="007405B8" w:rsidRDefault="007405B8" w:rsidP="00CE155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lang w:eastAsia="en-US"/>
              </w:rPr>
            </w:pPr>
            <w:r>
              <w:rPr>
                <w:rFonts w:ascii="Calibri" w:hAnsi="Calibri" w:cs="Tahoma"/>
                <w:i/>
                <w:lang w:eastAsia="en-US"/>
              </w:rPr>
              <w:t xml:space="preserve">Module Code: </w:t>
            </w:r>
            <w:r w:rsidR="00B31515">
              <w:rPr>
                <w:rFonts w:ascii="Calibri" w:hAnsi="Calibri" w:cs="Tahoma"/>
                <w:i/>
                <w:lang w:eastAsia="en-US"/>
              </w:rPr>
              <w:t>HPEN6017-2</w:t>
            </w:r>
          </w:p>
          <w:p w14:paraId="35F33985" w14:textId="77777777" w:rsidR="007405B8" w:rsidRDefault="007405B8" w:rsidP="00CE155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lang w:eastAsia="en-US"/>
              </w:rPr>
            </w:pPr>
          </w:p>
          <w:p w14:paraId="4EF27E47" w14:textId="31CE5D03" w:rsidR="007405B8" w:rsidRDefault="007405B8" w:rsidP="00CE155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lang w:eastAsia="en-US"/>
              </w:rPr>
            </w:pPr>
            <w:r>
              <w:rPr>
                <w:rFonts w:ascii="Calibri" w:hAnsi="Calibri" w:cs="Tahoma"/>
                <w:i/>
                <w:lang w:eastAsia="en-US"/>
              </w:rPr>
              <w:t xml:space="preserve">Module title: </w:t>
            </w:r>
            <w:r w:rsidR="00B31515">
              <w:rPr>
                <w:rFonts w:ascii="Calibri" w:hAnsi="Calibri" w:cs="Tahoma"/>
                <w:i/>
                <w:lang w:eastAsia="en-US"/>
              </w:rPr>
              <w:t>English Independent Dissertation</w:t>
            </w:r>
          </w:p>
        </w:tc>
        <w:tc>
          <w:tcPr>
            <w:tcW w:w="487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E35743" w14:textId="77777777" w:rsidR="007405B8" w:rsidRDefault="007405B8" w:rsidP="00CE155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lang w:eastAsia="en-US"/>
              </w:rPr>
            </w:pPr>
            <w:r>
              <w:rPr>
                <w:rFonts w:ascii="Calibri" w:hAnsi="Calibri" w:cs="Tahoma"/>
                <w:i/>
                <w:lang w:eastAsia="en-US"/>
              </w:rPr>
              <w:t>Student number: 2301021</w:t>
            </w:r>
          </w:p>
          <w:p w14:paraId="77978DA3" w14:textId="77777777" w:rsidR="007405B8" w:rsidRDefault="007405B8" w:rsidP="00CE155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lang w:eastAsia="en-US"/>
              </w:rPr>
            </w:pPr>
          </w:p>
          <w:p w14:paraId="0C21A06D" w14:textId="77777777" w:rsidR="007405B8" w:rsidRDefault="007405B8" w:rsidP="00CE155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lang w:eastAsia="en-US"/>
              </w:rPr>
            </w:pPr>
          </w:p>
        </w:tc>
      </w:tr>
      <w:tr w:rsidR="007405B8" w14:paraId="02515516" w14:textId="77777777" w:rsidTr="00CE1556">
        <w:trPr>
          <w:trHeight w:val="2066"/>
        </w:trPr>
        <w:tc>
          <w:tcPr>
            <w:tcW w:w="1009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F3FE80" w14:textId="77777777" w:rsidR="007405B8" w:rsidRDefault="007405B8" w:rsidP="00CE1556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lang w:eastAsia="en-US"/>
              </w:rPr>
            </w:pPr>
            <w:r>
              <w:rPr>
                <w:rFonts w:ascii="Calibri" w:hAnsi="Calibri" w:cs="Tahoma"/>
                <w:i/>
                <w:lang w:eastAsia="en-US"/>
              </w:rPr>
              <w:t>For completion by marker:</w:t>
            </w:r>
          </w:p>
          <w:p w14:paraId="71776D5C" w14:textId="77777777" w:rsidR="007405B8" w:rsidRDefault="007405B8" w:rsidP="00CE1556">
            <w:pPr>
              <w:pStyle w:val="NormalWeb"/>
              <w:rPr>
                <w:rFonts w:ascii="Calibri" w:hAnsi="Calibri" w:cs="Tahoma"/>
                <w:i/>
                <w:lang w:eastAsia="en-US"/>
              </w:rPr>
            </w:pPr>
            <w:r>
              <w:rPr>
                <w:rFonts w:ascii="Calibri" w:hAnsi="Calibri" w:cs="Tahoma"/>
                <w:i/>
                <w:lang w:eastAsia="en-US"/>
              </w:rPr>
              <w:t>Comments:</w:t>
            </w:r>
          </w:p>
          <w:p w14:paraId="0DAB475B" w14:textId="77777777" w:rsidR="007405B8" w:rsidRDefault="007405B8" w:rsidP="00CE1556">
            <w:pPr>
              <w:pStyle w:val="NormalWeb"/>
              <w:rPr>
                <w:rFonts w:ascii="Calibri" w:hAnsi="Calibri" w:cs="Tahoma"/>
                <w:i/>
                <w:lang w:eastAsia="en-US"/>
              </w:rPr>
            </w:pPr>
          </w:p>
          <w:p w14:paraId="7EDD14F1" w14:textId="77777777" w:rsidR="007405B8" w:rsidRDefault="007405B8" w:rsidP="00CE1556">
            <w:pPr>
              <w:pStyle w:val="NormalWeb"/>
              <w:rPr>
                <w:rFonts w:ascii="Calibri" w:hAnsi="Calibri" w:cs="Tahoma"/>
                <w:i/>
                <w:lang w:eastAsia="en-US"/>
              </w:rPr>
            </w:pPr>
          </w:p>
          <w:p w14:paraId="02796C2C" w14:textId="77777777" w:rsidR="007405B8" w:rsidRDefault="007405B8" w:rsidP="00CE1556">
            <w:pPr>
              <w:pStyle w:val="NormalWeb"/>
              <w:rPr>
                <w:rFonts w:ascii="Calibri" w:hAnsi="Calibri" w:cs="Tahoma"/>
                <w:i/>
                <w:lang w:eastAsia="en-US"/>
              </w:rPr>
            </w:pPr>
          </w:p>
          <w:p w14:paraId="073788F6" w14:textId="77777777" w:rsidR="007405B8" w:rsidRDefault="007405B8" w:rsidP="00CE1556">
            <w:pPr>
              <w:pStyle w:val="NormalWeb"/>
              <w:rPr>
                <w:rFonts w:ascii="Calibri" w:hAnsi="Calibri" w:cs="Tahoma"/>
                <w:i/>
                <w:lang w:eastAsia="en-US"/>
              </w:rPr>
            </w:pPr>
          </w:p>
          <w:p w14:paraId="788E08F4" w14:textId="77777777" w:rsidR="007405B8" w:rsidRDefault="007405B8" w:rsidP="00CE1556">
            <w:pPr>
              <w:pStyle w:val="NormalWeb"/>
              <w:rPr>
                <w:rFonts w:ascii="Calibri" w:hAnsi="Calibri" w:cs="Tahoma"/>
                <w:i/>
                <w:lang w:eastAsia="en-US"/>
              </w:rPr>
            </w:pPr>
          </w:p>
          <w:p w14:paraId="7BFA6353" w14:textId="77777777" w:rsidR="007405B8" w:rsidRDefault="007405B8" w:rsidP="00CE1556">
            <w:pPr>
              <w:pStyle w:val="NormalWeb"/>
              <w:rPr>
                <w:rFonts w:ascii="Calibri" w:hAnsi="Calibri" w:cs="Tahoma"/>
                <w:i/>
                <w:lang w:eastAsia="en-US"/>
              </w:rPr>
            </w:pPr>
          </w:p>
          <w:p w14:paraId="4FC17165" w14:textId="77777777" w:rsidR="007405B8" w:rsidRDefault="007405B8" w:rsidP="00CE1556">
            <w:pPr>
              <w:pStyle w:val="NormalWeb"/>
              <w:rPr>
                <w:rFonts w:ascii="Calibri" w:hAnsi="Calibri" w:cs="Tahoma"/>
                <w:i/>
                <w:lang w:eastAsia="en-US"/>
              </w:rPr>
            </w:pPr>
          </w:p>
          <w:p w14:paraId="4B280E7A" w14:textId="77777777" w:rsidR="007405B8" w:rsidRDefault="007405B8" w:rsidP="00CE1556">
            <w:pPr>
              <w:pStyle w:val="NormalWeb"/>
              <w:rPr>
                <w:rFonts w:ascii="Calibri" w:hAnsi="Calibri" w:cs="Tahoma"/>
                <w:i/>
                <w:lang w:eastAsia="en-US"/>
              </w:rPr>
            </w:pPr>
          </w:p>
          <w:p w14:paraId="5AC02F8B" w14:textId="77777777" w:rsidR="007405B8" w:rsidRDefault="007405B8" w:rsidP="00CE1556">
            <w:pPr>
              <w:pStyle w:val="NormalWeb"/>
              <w:rPr>
                <w:rFonts w:ascii="Calibri" w:hAnsi="Calibri" w:cs="Tahoma"/>
                <w:i/>
                <w:lang w:eastAsia="en-US"/>
              </w:rPr>
            </w:pPr>
          </w:p>
          <w:p w14:paraId="19ECBD71" w14:textId="77777777" w:rsidR="007405B8" w:rsidRDefault="007405B8" w:rsidP="00CE1556">
            <w:pPr>
              <w:pStyle w:val="NormalWeb"/>
              <w:rPr>
                <w:rFonts w:ascii="Calibri" w:hAnsi="Calibri" w:cs="Tahoma"/>
                <w:i/>
                <w:lang w:eastAsia="en-US"/>
              </w:rPr>
            </w:pPr>
          </w:p>
          <w:p w14:paraId="2A2C58A4" w14:textId="77777777" w:rsidR="007405B8" w:rsidRDefault="007405B8" w:rsidP="00CE1556">
            <w:pPr>
              <w:pStyle w:val="NormalWeb"/>
              <w:rPr>
                <w:rFonts w:ascii="Calibri" w:hAnsi="Calibri" w:cs="Tahoma"/>
                <w:i/>
                <w:lang w:eastAsia="en-US"/>
              </w:rPr>
            </w:pPr>
          </w:p>
        </w:tc>
      </w:tr>
      <w:tr w:rsidR="007405B8" w14:paraId="4534997B" w14:textId="77777777" w:rsidTr="00CE1556">
        <w:trPr>
          <w:trHeight w:val="251"/>
        </w:trPr>
        <w:tc>
          <w:tcPr>
            <w:tcW w:w="737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539E7BD" w14:textId="77777777" w:rsidR="007405B8" w:rsidRDefault="007405B8" w:rsidP="00CE1556">
            <w:pPr>
              <w:pStyle w:val="NormalWeb"/>
              <w:spacing w:beforeAutospacing="0" w:afterAutospacing="0"/>
              <w:ind w:left="142" w:right="34"/>
              <w:rPr>
                <w:rFonts w:ascii="Calibri" w:hAnsi="Calibri" w:cs="Tahoma"/>
                <w:i/>
                <w:lang w:eastAsia="en-US"/>
              </w:rPr>
            </w:pPr>
            <w:r>
              <w:rPr>
                <w:rFonts w:ascii="Calibri" w:hAnsi="Calibri" w:cs="Tahoma"/>
                <w:i/>
                <w:lang w:eastAsia="en-US"/>
              </w:rPr>
              <w:t>Marker’s signature:</w:t>
            </w:r>
          </w:p>
        </w:tc>
        <w:tc>
          <w:tcPr>
            <w:tcW w:w="27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97C00BA" w14:textId="77777777" w:rsidR="007405B8" w:rsidRDefault="007405B8" w:rsidP="00CE1556">
            <w:pPr>
              <w:pStyle w:val="NormalWeb"/>
              <w:spacing w:beforeAutospacing="0" w:after="0" w:afterAutospacing="0"/>
              <w:ind w:left="142" w:right="34"/>
              <w:rPr>
                <w:rFonts w:ascii="Calibri" w:hAnsi="Calibri" w:cs="Tahoma"/>
                <w:i/>
                <w:lang w:eastAsia="en-US"/>
              </w:rPr>
            </w:pPr>
            <w:r>
              <w:rPr>
                <w:rFonts w:ascii="Calibri" w:hAnsi="Calibri" w:cs="Tahoma"/>
                <w:i/>
                <w:lang w:eastAsia="en-US"/>
              </w:rPr>
              <w:t>Date:</w:t>
            </w:r>
          </w:p>
        </w:tc>
      </w:tr>
      <w:tr w:rsidR="007405B8" w14:paraId="5EFD1F6B" w14:textId="77777777" w:rsidTr="002E15CB">
        <w:trPr>
          <w:trHeight w:val="887"/>
        </w:trPr>
        <w:tc>
          <w:tcPr>
            <w:tcW w:w="1009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DF0DDF0" w14:textId="77777777" w:rsidR="007405B8" w:rsidRDefault="007405B8" w:rsidP="00CE1556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lang w:eastAsia="en-US"/>
              </w:rPr>
            </w:pPr>
            <w:r>
              <w:rPr>
                <w:rFonts w:ascii="Calibri" w:hAnsi="Calibri" w:cs="Tahoma"/>
                <w:i/>
                <w:lang w:eastAsia="en-US"/>
              </w:rPr>
              <w:t xml:space="preserve">Provisional mark: </w:t>
            </w:r>
          </w:p>
          <w:p w14:paraId="6C7EFEAD" w14:textId="77777777" w:rsidR="007405B8" w:rsidRDefault="007405B8" w:rsidP="00CE1556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lang w:eastAsia="en-US"/>
              </w:rPr>
            </w:pPr>
            <w:r>
              <w:rPr>
                <w:rFonts w:ascii="Calibri" w:hAnsi="Calibri" w:cs="Tahoma"/>
                <w:b/>
                <w:i/>
                <w:lang w:eastAsia="en-US"/>
              </w:rPr>
              <w:t>NB.</w:t>
            </w:r>
            <w:r>
              <w:rPr>
                <w:rFonts w:ascii="Calibri" w:hAnsi="Calibri" w:cs="Tahoma"/>
                <w:i/>
                <w:lang w:eastAsia="en-US"/>
              </w:rPr>
              <w:t xml:space="preserve">  All marks are provisional until confirmed by the final examination board. </w:t>
            </w:r>
          </w:p>
        </w:tc>
        <w:bookmarkEnd w:id="0"/>
        <w:bookmarkEnd w:id="1"/>
      </w:tr>
    </w:tbl>
    <w:p w14:paraId="401E0CC4" w14:textId="77777777" w:rsidR="007405B8" w:rsidRDefault="007405B8" w:rsidP="00FD1BE3">
      <w:pPr>
        <w:spacing w:line="480" w:lineRule="auto"/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06179270" w14:textId="5C2CDCC3" w:rsidR="00747AC1" w:rsidRPr="00747AC1" w:rsidRDefault="0021511C" w:rsidP="00FD1BE3">
      <w:pPr>
        <w:spacing w:line="480" w:lineRule="auto"/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b/>
          <w:bCs/>
          <w:color w:val="FF0000"/>
          <w:sz w:val="24"/>
          <w:szCs w:val="24"/>
        </w:rPr>
        <w:lastRenderedPageBreak/>
        <w:t xml:space="preserve">Slide </w:t>
      </w:r>
      <w:r w:rsidR="00747AC1">
        <w:rPr>
          <w:rFonts w:ascii="Arial" w:hAnsi="Arial" w:cs="Arial"/>
          <w:b/>
          <w:bCs/>
          <w:color w:val="FF0000"/>
          <w:sz w:val="24"/>
          <w:szCs w:val="24"/>
        </w:rPr>
        <w:t>1</w:t>
      </w:r>
    </w:p>
    <w:p w14:paraId="30BC0D74" w14:textId="150BF08A" w:rsidR="002458CE" w:rsidRPr="00F91D45" w:rsidRDefault="002458CE" w:rsidP="00FD1BE3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4F3958">
        <w:rPr>
          <w:rFonts w:ascii="Arial" w:hAnsi="Arial" w:cs="Arial"/>
          <w:b/>
          <w:bCs/>
          <w:sz w:val="24"/>
          <w:szCs w:val="24"/>
        </w:rPr>
        <w:t>‘The sleep of reason breeds monsters’</w:t>
      </w:r>
      <w:r w:rsidRPr="004F3958">
        <w:rPr>
          <w:rStyle w:val="FootnoteReference"/>
          <w:rFonts w:ascii="Arial" w:hAnsi="Arial" w:cs="Arial"/>
          <w:b/>
          <w:bCs/>
          <w:sz w:val="24"/>
          <w:szCs w:val="24"/>
        </w:rPr>
        <w:footnoteReference w:id="1"/>
      </w:r>
      <w:r w:rsidRPr="004F3958">
        <w:rPr>
          <w:rFonts w:ascii="Arial" w:hAnsi="Arial" w:cs="Arial"/>
          <w:b/>
          <w:bCs/>
          <w:sz w:val="24"/>
          <w:szCs w:val="24"/>
        </w:rPr>
        <w:t xml:space="preserve">: how sharing the psyche of </w:t>
      </w:r>
      <w:r>
        <w:rPr>
          <w:rFonts w:ascii="Arial" w:hAnsi="Arial" w:cs="Arial"/>
          <w:b/>
          <w:bCs/>
          <w:sz w:val="24"/>
          <w:szCs w:val="24"/>
        </w:rPr>
        <w:t>King’s</w:t>
      </w:r>
      <w:r w:rsidRPr="004F3958">
        <w:rPr>
          <w:rFonts w:ascii="Arial" w:hAnsi="Arial" w:cs="Arial"/>
          <w:b/>
          <w:bCs/>
          <w:sz w:val="24"/>
          <w:szCs w:val="24"/>
        </w:rPr>
        <w:t xml:space="preserve"> increasingly pitiless protagonist raises the spectre of problematic empathy in </w:t>
      </w:r>
      <w:r w:rsidRPr="004F3958">
        <w:rPr>
          <w:rFonts w:ascii="Arial" w:hAnsi="Arial" w:cs="Arial"/>
          <w:b/>
          <w:bCs/>
          <w:i/>
          <w:iCs/>
          <w:sz w:val="24"/>
          <w:szCs w:val="24"/>
        </w:rPr>
        <w:t>The Shining</w:t>
      </w:r>
      <w:r w:rsidRPr="004F3958">
        <w:rPr>
          <w:rFonts w:ascii="Arial" w:hAnsi="Arial" w:cs="Arial"/>
          <w:b/>
          <w:bCs/>
          <w:sz w:val="24"/>
          <w:szCs w:val="24"/>
        </w:rPr>
        <w:t>.</w:t>
      </w:r>
    </w:p>
    <w:p w14:paraId="564065E0" w14:textId="24D474D5" w:rsidR="00747AC1" w:rsidRPr="00747AC1" w:rsidRDefault="0021511C" w:rsidP="00FD1BE3">
      <w:pPr>
        <w:spacing w:line="480" w:lineRule="auto"/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b/>
          <w:bCs/>
          <w:color w:val="FF0000"/>
          <w:sz w:val="24"/>
          <w:szCs w:val="24"/>
        </w:rPr>
        <w:t xml:space="preserve">Slide </w:t>
      </w:r>
      <w:r w:rsidR="00747AC1">
        <w:rPr>
          <w:rFonts w:ascii="Arial" w:hAnsi="Arial" w:cs="Arial"/>
          <w:b/>
          <w:bCs/>
          <w:color w:val="FF0000"/>
          <w:sz w:val="24"/>
          <w:szCs w:val="24"/>
        </w:rPr>
        <w:t>2</w:t>
      </w:r>
    </w:p>
    <w:p w14:paraId="5DC7C88E" w14:textId="7D06AC0C" w:rsidR="00D658A3" w:rsidRDefault="00FD1BE3" w:rsidP="00FD1BE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dissertation </w:t>
      </w:r>
      <w:r w:rsidR="002458CE">
        <w:rPr>
          <w:rFonts w:ascii="Arial" w:hAnsi="Arial" w:cs="Arial"/>
          <w:sz w:val="24"/>
          <w:szCs w:val="24"/>
        </w:rPr>
        <w:t xml:space="preserve">idea </w:t>
      </w:r>
      <w:r w:rsidR="003A1691">
        <w:rPr>
          <w:rFonts w:ascii="Arial" w:hAnsi="Arial" w:cs="Arial"/>
          <w:sz w:val="24"/>
          <w:szCs w:val="24"/>
        </w:rPr>
        <w:t>stemmed</w:t>
      </w:r>
      <w:r>
        <w:rPr>
          <w:rFonts w:ascii="Arial" w:hAnsi="Arial" w:cs="Arial"/>
          <w:sz w:val="24"/>
          <w:szCs w:val="24"/>
        </w:rPr>
        <w:t xml:space="preserve"> from my reaction to reading E. A. Poe’s </w:t>
      </w:r>
      <w:r w:rsidR="00F67738">
        <w:rPr>
          <w:rFonts w:ascii="Arial" w:hAnsi="Arial" w:cs="Arial"/>
          <w:sz w:val="24"/>
          <w:szCs w:val="24"/>
        </w:rPr>
        <w:t xml:space="preserve">short story, </w:t>
      </w:r>
      <w:r>
        <w:rPr>
          <w:rFonts w:ascii="Arial" w:hAnsi="Arial" w:cs="Arial"/>
          <w:i/>
          <w:iCs/>
          <w:sz w:val="24"/>
          <w:szCs w:val="24"/>
        </w:rPr>
        <w:t>The Black Cat</w:t>
      </w:r>
      <w:r>
        <w:rPr>
          <w:rFonts w:ascii="Arial" w:hAnsi="Arial" w:cs="Arial"/>
          <w:sz w:val="24"/>
          <w:szCs w:val="24"/>
        </w:rPr>
        <w:t>.</w:t>
      </w:r>
      <w:r w:rsidR="008A0CA6">
        <w:rPr>
          <w:rStyle w:val="FootnoteReference"/>
          <w:rFonts w:ascii="Arial" w:hAnsi="Arial" w:cs="Arial"/>
          <w:sz w:val="24"/>
          <w:szCs w:val="24"/>
        </w:rPr>
        <w:footnoteReference w:id="2"/>
      </w:r>
      <w:r>
        <w:rPr>
          <w:rFonts w:ascii="Arial" w:hAnsi="Arial" w:cs="Arial"/>
          <w:sz w:val="24"/>
          <w:szCs w:val="24"/>
        </w:rPr>
        <w:t xml:space="preserve"> I was interested in my felt response, my visceral reaction, to the protagonist’s deteriorating psyche and vanishing empathy. </w:t>
      </w:r>
      <w:r w:rsidR="00747AC1">
        <w:rPr>
          <w:rFonts w:ascii="Arial" w:hAnsi="Arial" w:cs="Arial"/>
          <w:sz w:val="24"/>
          <w:szCs w:val="24"/>
        </w:rPr>
        <w:t>I realised m</w:t>
      </w:r>
      <w:r>
        <w:rPr>
          <w:rFonts w:ascii="Arial" w:hAnsi="Arial" w:cs="Arial"/>
          <w:sz w:val="24"/>
          <w:szCs w:val="24"/>
        </w:rPr>
        <w:t xml:space="preserve">y empathy </w:t>
      </w:r>
      <w:r w:rsidR="003A1691">
        <w:rPr>
          <w:rFonts w:ascii="Arial" w:hAnsi="Arial" w:cs="Arial"/>
          <w:sz w:val="24"/>
          <w:szCs w:val="24"/>
        </w:rPr>
        <w:t>had become</w:t>
      </w:r>
      <w:r w:rsidR="00747AC1">
        <w:rPr>
          <w:rFonts w:ascii="Arial" w:hAnsi="Arial" w:cs="Arial"/>
          <w:sz w:val="24"/>
          <w:szCs w:val="24"/>
        </w:rPr>
        <w:t xml:space="preserve"> entwined with a character who was in the process of a moral collapse, and that it was too late to disentangle myself.</w:t>
      </w:r>
      <w:r w:rsidR="002458CE">
        <w:rPr>
          <w:rFonts w:ascii="Arial" w:hAnsi="Arial" w:cs="Arial"/>
          <w:sz w:val="24"/>
          <w:szCs w:val="24"/>
        </w:rPr>
        <w:t xml:space="preserve"> </w:t>
      </w:r>
      <w:r w:rsidR="00747AC1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 xml:space="preserve">he sickening swoop and fall of his moral decline </w:t>
      </w:r>
      <w:r w:rsidR="002458CE">
        <w:rPr>
          <w:rFonts w:ascii="Arial" w:hAnsi="Arial" w:cs="Arial"/>
          <w:sz w:val="24"/>
          <w:szCs w:val="24"/>
        </w:rPr>
        <w:t>seemed</w:t>
      </w:r>
      <w:r>
        <w:rPr>
          <w:rFonts w:ascii="Arial" w:hAnsi="Arial" w:cs="Arial"/>
          <w:sz w:val="24"/>
          <w:szCs w:val="24"/>
        </w:rPr>
        <w:t xml:space="preserve"> </w:t>
      </w:r>
      <w:r w:rsidR="00747AC1">
        <w:rPr>
          <w:rFonts w:ascii="Arial" w:hAnsi="Arial" w:cs="Arial"/>
          <w:sz w:val="24"/>
          <w:szCs w:val="24"/>
        </w:rPr>
        <w:t xml:space="preserve">to be </w:t>
      </w:r>
      <w:r>
        <w:rPr>
          <w:rFonts w:ascii="Arial" w:hAnsi="Arial" w:cs="Arial"/>
          <w:sz w:val="24"/>
          <w:szCs w:val="24"/>
        </w:rPr>
        <w:t>mine.</w:t>
      </w:r>
      <w:bookmarkStart w:id="4" w:name="_GoBack"/>
      <w:bookmarkEnd w:id="4"/>
    </w:p>
    <w:p w14:paraId="04FACD94" w14:textId="0773FD70" w:rsidR="00747AC1" w:rsidRPr="00747AC1" w:rsidRDefault="0021511C" w:rsidP="00F4201F">
      <w:pPr>
        <w:pStyle w:val="CommentText"/>
        <w:spacing w:line="480" w:lineRule="auto"/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b/>
          <w:bCs/>
          <w:color w:val="FF0000"/>
          <w:sz w:val="24"/>
          <w:szCs w:val="24"/>
        </w:rPr>
        <w:t xml:space="preserve">Slide </w:t>
      </w:r>
      <w:r w:rsidR="00747AC1">
        <w:rPr>
          <w:rFonts w:ascii="Arial" w:hAnsi="Arial" w:cs="Arial"/>
          <w:b/>
          <w:bCs/>
          <w:color w:val="FF0000"/>
          <w:sz w:val="24"/>
          <w:szCs w:val="24"/>
        </w:rPr>
        <w:t>3</w:t>
      </w:r>
    </w:p>
    <w:p w14:paraId="72318A78" w14:textId="6FAA1B9E" w:rsidR="00772783" w:rsidRDefault="00FD1BE3" w:rsidP="00F4201F">
      <w:pPr>
        <w:pStyle w:val="CommentText"/>
        <w:spacing w:line="480" w:lineRule="auto"/>
        <w:rPr>
          <w:rFonts w:ascii="Arial" w:hAnsi="Arial" w:cs="Arial"/>
          <w:sz w:val="24"/>
          <w:szCs w:val="24"/>
        </w:rPr>
      </w:pPr>
      <w:r w:rsidRPr="00F4201F">
        <w:rPr>
          <w:rFonts w:ascii="Arial" w:hAnsi="Arial" w:cs="Arial"/>
          <w:sz w:val="24"/>
          <w:szCs w:val="24"/>
        </w:rPr>
        <w:t xml:space="preserve">I was reminded of </w:t>
      </w:r>
      <w:r w:rsidR="00EA3E9D" w:rsidRPr="00F4201F">
        <w:rPr>
          <w:rFonts w:ascii="Arial" w:hAnsi="Arial" w:cs="Arial"/>
          <w:sz w:val="24"/>
          <w:szCs w:val="24"/>
        </w:rPr>
        <w:t>the</w:t>
      </w:r>
      <w:r w:rsidRPr="00F4201F">
        <w:rPr>
          <w:rFonts w:ascii="Arial" w:hAnsi="Arial" w:cs="Arial"/>
          <w:sz w:val="24"/>
          <w:szCs w:val="24"/>
        </w:rPr>
        <w:t xml:space="preserve"> similar character arc</w:t>
      </w:r>
      <w:r w:rsidR="00EA3E9D" w:rsidRPr="00F4201F">
        <w:rPr>
          <w:rFonts w:ascii="Arial" w:hAnsi="Arial" w:cs="Arial"/>
          <w:sz w:val="24"/>
          <w:szCs w:val="24"/>
        </w:rPr>
        <w:t xml:space="preserve"> of Jack Torrance</w:t>
      </w:r>
      <w:r w:rsidRPr="00F4201F">
        <w:rPr>
          <w:rFonts w:ascii="Arial" w:hAnsi="Arial" w:cs="Arial"/>
          <w:sz w:val="24"/>
          <w:szCs w:val="24"/>
        </w:rPr>
        <w:t xml:space="preserve"> in</w:t>
      </w:r>
      <w:r w:rsidR="00EA3E9D" w:rsidRPr="00F4201F">
        <w:rPr>
          <w:rFonts w:ascii="Arial" w:hAnsi="Arial" w:cs="Arial"/>
          <w:sz w:val="24"/>
          <w:szCs w:val="24"/>
        </w:rPr>
        <w:t xml:space="preserve"> the novel</w:t>
      </w:r>
      <w:r w:rsidRPr="00F4201F">
        <w:rPr>
          <w:rFonts w:ascii="Arial" w:hAnsi="Arial" w:cs="Arial"/>
          <w:sz w:val="24"/>
          <w:szCs w:val="24"/>
        </w:rPr>
        <w:t xml:space="preserve"> </w:t>
      </w:r>
      <w:r w:rsidRPr="00F4201F">
        <w:rPr>
          <w:rFonts w:ascii="Arial" w:hAnsi="Arial" w:cs="Arial"/>
          <w:i/>
          <w:iCs/>
          <w:sz w:val="24"/>
          <w:szCs w:val="24"/>
        </w:rPr>
        <w:t>The Shining</w:t>
      </w:r>
      <w:r w:rsidRPr="00F4201F">
        <w:rPr>
          <w:rFonts w:ascii="Arial" w:hAnsi="Arial" w:cs="Arial"/>
          <w:sz w:val="24"/>
          <w:szCs w:val="24"/>
        </w:rPr>
        <w:t xml:space="preserve">. </w:t>
      </w:r>
      <w:r w:rsidR="00EA3E9D" w:rsidRPr="00F4201F">
        <w:rPr>
          <w:rFonts w:ascii="Arial" w:hAnsi="Arial" w:cs="Arial"/>
          <w:sz w:val="24"/>
          <w:szCs w:val="24"/>
        </w:rPr>
        <w:t xml:space="preserve">Unlike </w:t>
      </w:r>
      <w:r w:rsidR="00970EC1">
        <w:rPr>
          <w:rFonts w:ascii="Arial" w:hAnsi="Arial" w:cs="Arial"/>
          <w:sz w:val="24"/>
          <w:szCs w:val="24"/>
        </w:rPr>
        <w:t xml:space="preserve">the character in </w:t>
      </w:r>
      <w:r w:rsidR="00EA3E9D" w:rsidRPr="00F4201F">
        <w:rPr>
          <w:rFonts w:ascii="Arial" w:hAnsi="Arial" w:cs="Arial"/>
          <w:i/>
          <w:iCs/>
          <w:sz w:val="24"/>
          <w:szCs w:val="24"/>
        </w:rPr>
        <w:t>The Black Cat</w:t>
      </w:r>
      <w:r w:rsidR="00EA3E9D" w:rsidRPr="00F4201F">
        <w:rPr>
          <w:rFonts w:ascii="Arial" w:hAnsi="Arial" w:cs="Arial"/>
          <w:sz w:val="24"/>
          <w:szCs w:val="24"/>
        </w:rPr>
        <w:t xml:space="preserve">, </w:t>
      </w:r>
      <w:r w:rsidR="00F67738" w:rsidRPr="00F4201F">
        <w:rPr>
          <w:rFonts w:ascii="Arial" w:hAnsi="Arial" w:cs="Arial"/>
          <w:sz w:val="24"/>
          <w:szCs w:val="24"/>
        </w:rPr>
        <w:t xml:space="preserve">Jack is </w:t>
      </w:r>
      <w:r w:rsidRPr="00F4201F">
        <w:rPr>
          <w:rFonts w:ascii="Arial" w:hAnsi="Arial" w:cs="Arial"/>
          <w:sz w:val="24"/>
          <w:szCs w:val="24"/>
        </w:rPr>
        <w:t xml:space="preserve">not the only </w:t>
      </w:r>
      <w:r w:rsidR="00374769" w:rsidRPr="00F4201F">
        <w:rPr>
          <w:rFonts w:ascii="Arial" w:hAnsi="Arial" w:cs="Arial"/>
          <w:sz w:val="24"/>
          <w:szCs w:val="24"/>
        </w:rPr>
        <w:t>protagonist,</w:t>
      </w:r>
      <w:r w:rsidRPr="00F4201F">
        <w:rPr>
          <w:rFonts w:ascii="Arial" w:hAnsi="Arial" w:cs="Arial"/>
          <w:sz w:val="24"/>
          <w:szCs w:val="24"/>
        </w:rPr>
        <w:t xml:space="preserve"> </w:t>
      </w:r>
      <w:r w:rsidR="00EA3E9D" w:rsidRPr="00F4201F">
        <w:rPr>
          <w:rFonts w:ascii="Arial" w:hAnsi="Arial" w:cs="Arial"/>
          <w:sz w:val="24"/>
          <w:szCs w:val="24"/>
        </w:rPr>
        <w:t>but</w:t>
      </w:r>
      <w:r w:rsidR="00EB55B5" w:rsidRPr="00F4201F">
        <w:rPr>
          <w:rFonts w:ascii="Arial" w:hAnsi="Arial" w:cs="Arial"/>
          <w:i/>
          <w:iCs/>
          <w:sz w:val="24"/>
          <w:szCs w:val="24"/>
        </w:rPr>
        <w:t xml:space="preserve"> </w:t>
      </w:r>
      <w:r w:rsidR="00F67738" w:rsidRPr="00F4201F">
        <w:rPr>
          <w:rFonts w:ascii="Arial" w:hAnsi="Arial" w:cs="Arial"/>
          <w:sz w:val="24"/>
          <w:szCs w:val="24"/>
        </w:rPr>
        <w:t xml:space="preserve">he </w:t>
      </w:r>
      <w:r w:rsidR="0012090A">
        <w:rPr>
          <w:rFonts w:ascii="Arial" w:hAnsi="Arial" w:cs="Arial"/>
          <w:sz w:val="24"/>
          <w:szCs w:val="24"/>
        </w:rPr>
        <w:t xml:space="preserve">does </w:t>
      </w:r>
      <w:r w:rsidR="00F67738" w:rsidRPr="00F4201F">
        <w:rPr>
          <w:rFonts w:ascii="Arial" w:hAnsi="Arial" w:cs="Arial"/>
          <w:sz w:val="24"/>
          <w:szCs w:val="24"/>
        </w:rPr>
        <w:t xml:space="preserve">becomes your first point of view. </w:t>
      </w:r>
      <w:r w:rsidR="004D4667">
        <w:rPr>
          <w:rFonts w:ascii="Arial" w:hAnsi="Arial" w:cs="Arial"/>
          <w:sz w:val="24"/>
          <w:szCs w:val="24"/>
        </w:rPr>
        <w:t xml:space="preserve">Both characters illicit in the reader </w:t>
      </w:r>
      <w:r w:rsidR="00EB55B5" w:rsidRPr="00F4201F">
        <w:rPr>
          <w:rFonts w:ascii="Arial" w:hAnsi="Arial" w:cs="Arial"/>
          <w:sz w:val="24"/>
          <w:szCs w:val="24"/>
        </w:rPr>
        <w:t>a</w:t>
      </w:r>
      <w:r w:rsidR="0099272C" w:rsidRPr="00F4201F">
        <w:rPr>
          <w:rFonts w:ascii="Arial" w:hAnsi="Arial" w:cs="Arial"/>
          <w:sz w:val="24"/>
          <w:szCs w:val="24"/>
        </w:rPr>
        <w:t xml:space="preserve"> </w:t>
      </w:r>
      <w:r w:rsidR="00EB55B5" w:rsidRPr="00F4201F">
        <w:rPr>
          <w:rFonts w:ascii="Arial" w:hAnsi="Arial" w:cs="Arial"/>
          <w:sz w:val="24"/>
          <w:szCs w:val="24"/>
        </w:rPr>
        <w:t xml:space="preserve">sense </w:t>
      </w:r>
      <w:r w:rsidR="0099272C" w:rsidRPr="00F4201F">
        <w:rPr>
          <w:rFonts w:ascii="Arial" w:hAnsi="Arial" w:cs="Arial"/>
          <w:sz w:val="24"/>
          <w:szCs w:val="24"/>
        </w:rPr>
        <w:t xml:space="preserve">of </w:t>
      </w:r>
      <w:r w:rsidR="00F67738" w:rsidRPr="00F4201F">
        <w:rPr>
          <w:rFonts w:ascii="Arial" w:hAnsi="Arial" w:cs="Arial"/>
          <w:sz w:val="24"/>
          <w:szCs w:val="24"/>
        </w:rPr>
        <w:t>sickening identification</w:t>
      </w:r>
      <w:r w:rsidR="004D4667">
        <w:rPr>
          <w:rFonts w:ascii="Arial" w:hAnsi="Arial" w:cs="Arial"/>
          <w:sz w:val="24"/>
          <w:szCs w:val="24"/>
        </w:rPr>
        <w:t xml:space="preserve"> a</w:t>
      </w:r>
      <w:r w:rsidR="00160C77">
        <w:rPr>
          <w:rFonts w:ascii="Arial" w:hAnsi="Arial" w:cs="Arial"/>
          <w:sz w:val="24"/>
          <w:szCs w:val="24"/>
        </w:rPr>
        <w:t>s</w:t>
      </w:r>
      <w:r w:rsidR="0099272C" w:rsidRPr="00F4201F">
        <w:rPr>
          <w:rFonts w:ascii="Arial" w:hAnsi="Arial" w:cs="Arial"/>
          <w:sz w:val="24"/>
          <w:szCs w:val="24"/>
        </w:rPr>
        <w:t xml:space="preserve"> </w:t>
      </w:r>
      <w:r w:rsidR="00160C77">
        <w:rPr>
          <w:rFonts w:ascii="Arial" w:hAnsi="Arial" w:cs="Arial"/>
          <w:sz w:val="24"/>
          <w:szCs w:val="24"/>
        </w:rPr>
        <w:t xml:space="preserve">they </w:t>
      </w:r>
      <w:r w:rsidR="0099272C" w:rsidRPr="00F4201F">
        <w:rPr>
          <w:rFonts w:ascii="Arial" w:hAnsi="Arial" w:cs="Arial"/>
          <w:sz w:val="24"/>
          <w:szCs w:val="24"/>
        </w:rPr>
        <w:t>f</w:t>
      </w:r>
      <w:r w:rsidR="000D66F5" w:rsidRPr="00F4201F">
        <w:rPr>
          <w:rFonts w:ascii="Arial" w:hAnsi="Arial" w:cs="Arial"/>
          <w:sz w:val="24"/>
          <w:szCs w:val="24"/>
        </w:rPr>
        <w:t>a</w:t>
      </w:r>
      <w:r w:rsidR="0099272C" w:rsidRPr="00F4201F">
        <w:rPr>
          <w:rFonts w:ascii="Arial" w:hAnsi="Arial" w:cs="Arial"/>
          <w:sz w:val="24"/>
          <w:szCs w:val="24"/>
        </w:rPr>
        <w:t xml:space="preserve">ll into predation. </w:t>
      </w:r>
      <w:r w:rsidR="00F4201F" w:rsidRPr="00F4201F">
        <w:rPr>
          <w:rFonts w:ascii="Arial" w:hAnsi="Arial" w:cs="Arial"/>
          <w:sz w:val="24"/>
          <w:szCs w:val="24"/>
        </w:rPr>
        <w:t xml:space="preserve">Narrative empathy </w:t>
      </w:r>
      <w:r w:rsidR="009375CA">
        <w:rPr>
          <w:rFonts w:ascii="Arial" w:hAnsi="Arial" w:cs="Arial"/>
          <w:sz w:val="24"/>
          <w:szCs w:val="24"/>
        </w:rPr>
        <w:t xml:space="preserve">in both stories </w:t>
      </w:r>
      <w:r w:rsidR="004D4667">
        <w:rPr>
          <w:rFonts w:ascii="Arial" w:hAnsi="Arial" w:cs="Arial"/>
          <w:sz w:val="24"/>
          <w:szCs w:val="24"/>
        </w:rPr>
        <w:t>ensures not only that you</w:t>
      </w:r>
      <w:r w:rsidR="00F4201F" w:rsidRPr="00F4201F">
        <w:rPr>
          <w:rFonts w:ascii="Arial" w:hAnsi="Arial" w:cs="Arial"/>
          <w:sz w:val="24"/>
          <w:szCs w:val="24"/>
        </w:rPr>
        <w:t xml:space="preserve"> share th</w:t>
      </w:r>
      <w:r w:rsidR="004D4667">
        <w:rPr>
          <w:rFonts w:ascii="Arial" w:hAnsi="Arial" w:cs="Arial"/>
          <w:sz w:val="24"/>
          <w:szCs w:val="24"/>
        </w:rPr>
        <w:t>eir</w:t>
      </w:r>
      <w:r w:rsidR="00F4201F" w:rsidRPr="00F4201F">
        <w:rPr>
          <w:rFonts w:ascii="Arial" w:hAnsi="Arial" w:cs="Arial"/>
          <w:sz w:val="24"/>
          <w:szCs w:val="24"/>
        </w:rPr>
        <w:t xml:space="preserve"> fall, but </w:t>
      </w:r>
      <w:r w:rsidR="004B03BD">
        <w:rPr>
          <w:rFonts w:ascii="Arial" w:hAnsi="Arial" w:cs="Arial"/>
          <w:sz w:val="24"/>
          <w:szCs w:val="24"/>
        </w:rPr>
        <w:t xml:space="preserve">that you are </w:t>
      </w:r>
      <w:r w:rsidR="00F4201F" w:rsidRPr="00F4201F">
        <w:rPr>
          <w:rFonts w:ascii="Arial" w:hAnsi="Arial" w:cs="Arial"/>
          <w:sz w:val="24"/>
          <w:szCs w:val="24"/>
        </w:rPr>
        <w:t>also ma</w:t>
      </w:r>
      <w:r w:rsidR="004B03BD">
        <w:rPr>
          <w:rFonts w:ascii="Arial" w:hAnsi="Arial" w:cs="Arial"/>
          <w:sz w:val="24"/>
          <w:szCs w:val="24"/>
        </w:rPr>
        <w:t>de</w:t>
      </w:r>
      <w:r w:rsidR="00F4201F" w:rsidRPr="00F4201F">
        <w:rPr>
          <w:rFonts w:ascii="Arial" w:hAnsi="Arial" w:cs="Arial"/>
          <w:sz w:val="24"/>
          <w:szCs w:val="24"/>
        </w:rPr>
        <w:t xml:space="preserve"> uncomfortably aware that the potential for such atrocity might be </w:t>
      </w:r>
      <w:r w:rsidR="004D4667">
        <w:rPr>
          <w:rFonts w:ascii="Arial" w:hAnsi="Arial" w:cs="Arial"/>
          <w:sz w:val="24"/>
          <w:szCs w:val="24"/>
        </w:rPr>
        <w:t xml:space="preserve">even be </w:t>
      </w:r>
      <w:r w:rsidR="00F4201F" w:rsidRPr="00F4201F">
        <w:rPr>
          <w:rFonts w:ascii="Arial" w:hAnsi="Arial" w:cs="Arial"/>
          <w:sz w:val="24"/>
          <w:szCs w:val="24"/>
        </w:rPr>
        <w:t>latent in you</w:t>
      </w:r>
      <w:r w:rsidR="00F4201F">
        <w:rPr>
          <w:rFonts w:ascii="Arial" w:hAnsi="Arial" w:cs="Arial"/>
          <w:sz w:val="24"/>
          <w:szCs w:val="24"/>
        </w:rPr>
        <w:t>.</w:t>
      </w:r>
    </w:p>
    <w:p w14:paraId="456CC96B" w14:textId="7D2F6486" w:rsidR="00FD1BE3" w:rsidRPr="004E58F4" w:rsidRDefault="00772783" w:rsidP="00805028">
      <w:pPr>
        <w:pStyle w:val="CommentText"/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unmooring of empathy </w:t>
      </w:r>
      <w:r w:rsidR="00CF1FAA">
        <w:rPr>
          <w:rFonts w:ascii="Arial" w:hAnsi="Arial" w:cs="Arial"/>
          <w:sz w:val="24"/>
          <w:szCs w:val="24"/>
        </w:rPr>
        <w:t>focused my attentio</w:t>
      </w:r>
      <w:r w:rsidR="00EB55B5">
        <w:rPr>
          <w:rFonts w:ascii="Arial" w:hAnsi="Arial" w:cs="Arial"/>
          <w:sz w:val="24"/>
          <w:szCs w:val="24"/>
        </w:rPr>
        <w:t>n. If</w:t>
      </w:r>
      <w:r w:rsidR="0099272C">
        <w:rPr>
          <w:rFonts w:ascii="Arial" w:hAnsi="Arial" w:cs="Arial"/>
          <w:sz w:val="24"/>
          <w:szCs w:val="24"/>
        </w:rPr>
        <w:t xml:space="preserve"> </w:t>
      </w:r>
      <w:r w:rsidR="00A3211D">
        <w:rPr>
          <w:rFonts w:ascii="Arial" w:hAnsi="Arial" w:cs="Arial"/>
          <w:sz w:val="24"/>
          <w:szCs w:val="24"/>
        </w:rPr>
        <w:t xml:space="preserve">the long history of empathy, stretching back to Hume and Smith in the 1700s, </w:t>
      </w:r>
      <w:r w:rsidR="0099272C">
        <w:rPr>
          <w:rFonts w:ascii="Arial" w:hAnsi="Arial" w:cs="Arial"/>
          <w:sz w:val="24"/>
          <w:szCs w:val="24"/>
        </w:rPr>
        <w:t xml:space="preserve">is broadly recognised as a panacea </w:t>
      </w:r>
      <w:r w:rsidR="0099272C">
        <w:rPr>
          <w:rFonts w:ascii="Arial" w:hAnsi="Arial" w:cs="Arial"/>
          <w:sz w:val="24"/>
          <w:szCs w:val="24"/>
        </w:rPr>
        <w:lastRenderedPageBreak/>
        <w:t>for our violence against each other</w:t>
      </w:r>
      <w:r w:rsidR="00BE72FE">
        <w:rPr>
          <w:rFonts w:ascii="Arial" w:hAnsi="Arial" w:cs="Arial"/>
          <w:sz w:val="24"/>
          <w:szCs w:val="24"/>
        </w:rPr>
        <w:t>, what were these characters revealing about</w:t>
      </w:r>
      <w:r w:rsidR="00EB55B5">
        <w:rPr>
          <w:rFonts w:ascii="Arial" w:hAnsi="Arial" w:cs="Arial"/>
          <w:sz w:val="24"/>
          <w:szCs w:val="24"/>
        </w:rPr>
        <w:t xml:space="preserve"> its </w:t>
      </w:r>
      <w:r w:rsidR="000F68A4">
        <w:rPr>
          <w:rFonts w:ascii="Arial" w:hAnsi="Arial" w:cs="Arial"/>
          <w:sz w:val="24"/>
          <w:szCs w:val="24"/>
        </w:rPr>
        <w:t xml:space="preserve">possible </w:t>
      </w:r>
      <w:r w:rsidR="00BE72FE">
        <w:rPr>
          <w:rFonts w:ascii="Arial" w:hAnsi="Arial" w:cs="Arial"/>
          <w:sz w:val="24"/>
          <w:szCs w:val="24"/>
        </w:rPr>
        <w:t>instability?</w:t>
      </w:r>
      <w:r w:rsidR="00BC4E1D">
        <w:rPr>
          <w:rStyle w:val="FootnoteReference"/>
          <w:rFonts w:ascii="Arial" w:hAnsi="Arial" w:cs="Arial"/>
          <w:sz w:val="24"/>
          <w:szCs w:val="24"/>
        </w:rPr>
        <w:footnoteReference w:id="3"/>
      </w:r>
      <w:r w:rsidR="00EB55B5">
        <w:rPr>
          <w:rFonts w:ascii="Arial" w:hAnsi="Arial" w:cs="Arial"/>
          <w:sz w:val="24"/>
          <w:szCs w:val="24"/>
        </w:rPr>
        <w:t xml:space="preserve"> </w:t>
      </w:r>
      <w:r w:rsidR="00DF27DC" w:rsidRPr="00DF27DC">
        <w:rPr>
          <w:rFonts w:ascii="Arial" w:hAnsi="Arial" w:cs="Arial"/>
          <w:sz w:val="24"/>
          <w:szCs w:val="24"/>
        </w:rPr>
        <w:t>So</w:t>
      </w:r>
      <w:r w:rsidR="00DF27DC">
        <w:rPr>
          <w:rFonts w:ascii="Arial" w:hAnsi="Arial" w:cs="Arial"/>
          <w:sz w:val="24"/>
          <w:szCs w:val="24"/>
        </w:rPr>
        <w:t>,</w:t>
      </w:r>
      <w:r w:rsidR="00DF27DC" w:rsidRPr="00DF27DC">
        <w:rPr>
          <w:rFonts w:ascii="Arial" w:hAnsi="Arial" w:cs="Arial"/>
          <w:sz w:val="24"/>
          <w:szCs w:val="24"/>
        </w:rPr>
        <w:t xml:space="preserve"> the question formed: does viewing empathy through the lens of horror writing offer a more complicated and nuanced appreciation of the term than one bound only to morality and altruism?</w:t>
      </w:r>
      <w:r w:rsidR="00805028">
        <w:rPr>
          <w:rFonts w:ascii="Arial" w:hAnsi="Arial" w:cs="Arial"/>
          <w:sz w:val="24"/>
          <w:szCs w:val="24"/>
        </w:rPr>
        <w:t xml:space="preserve"> </w:t>
      </w:r>
      <w:r w:rsidR="00EB55B5">
        <w:rPr>
          <w:rFonts w:ascii="Arial" w:hAnsi="Arial" w:cs="Arial"/>
          <w:sz w:val="24"/>
          <w:szCs w:val="24"/>
        </w:rPr>
        <w:t xml:space="preserve">Several </w:t>
      </w:r>
      <w:r w:rsidR="00805028">
        <w:rPr>
          <w:rFonts w:ascii="Arial" w:hAnsi="Arial" w:cs="Arial"/>
          <w:sz w:val="24"/>
          <w:szCs w:val="24"/>
        </w:rPr>
        <w:t>questions</w:t>
      </w:r>
      <w:r w:rsidR="00EB55B5">
        <w:rPr>
          <w:rFonts w:ascii="Arial" w:hAnsi="Arial" w:cs="Arial"/>
          <w:sz w:val="24"/>
          <w:szCs w:val="24"/>
        </w:rPr>
        <w:t xml:space="preserve"> need to be </w:t>
      </w:r>
      <w:r w:rsidR="00805028">
        <w:rPr>
          <w:rFonts w:ascii="Arial" w:hAnsi="Arial" w:cs="Arial"/>
          <w:sz w:val="24"/>
          <w:szCs w:val="24"/>
        </w:rPr>
        <w:t>answered</w:t>
      </w:r>
      <w:r w:rsidR="002E016B">
        <w:rPr>
          <w:rFonts w:ascii="Arial" w:hAnsi="Arial" w:cs="Arial"/>
          <w:sz w:val="24"/>
          <w:szCs w:val="24"/>
        </w:rPr>
        <w:t xml:space="preserve">. </w:t>
      </w:r>
      <w:r w:rsidR="004B03BD">
        <w:rPr>
          <w:rFonts w:ascii="Arial" w:hAnsi="Arial" w:cs="Arial"/>
          <w:sz w:val="24"/>
          <w:szCs w:val="24"/>
        </w:rPr>
        <w:t>If empathy is so mutable, can it be defined, and what is that definition</w:t>
      </w:r>
      <w:r w:rsidR="00C57C1E">
        <w:rPr>
          <w:rFonts w:ascii="Arial" w:hAnsi="Arial" w:cs="Arial"/>
          <w:sz w:val="24"/>
          <w:szCs w:val="24"/>
        </w:rPr>
        <w:t>? C</w:t>
      </w:r>
      <w:r w:rsidR="00CF1FAA">
        <w:rPr>
          <w:rFonts w:ascii="Arial" w:hAnsi="Arial" w:cs="Arial"/>
          <w:sz w:val="24"/>
          <w:szCs w:val="24"/>
        </w:rPr>
        <w:t>an it be turned on and off</w:t>
      </w:r>
      <w:r w:rsidR="008C7C9F">
        <w:rPr>
          <w:rFonts w:ascii="Arial" w:hAnsi="Arial" w:cs="Arial"/>
          <w:sz w:val="24"/>
          <w:szCs w:val="24"/>
        </w:rPr>
        <w:t>,</w:t>
      </w:r>
      <w:r w:rsidR="00CF1FAA">
        <w:rPr>
          <w:rFonts w:ascii="Arial" w:hAnsi="Arial" w:cs="Arial"/>
          <w:sz w:val="24"/>
          <w:szCs w:val="24"/>
        </w:rPr>
        <w:t xml:space="preserve"> and if so how and why? </w:t>
      </w:r>
      <w:r w:rsidR="00C57C1E">
        <w:rPr>
          <w:rFonts w:ascii="Arial" w:hAnsi="Arial" w:cs="Arial"/>
          <w:sz w:val="24"/>
          <w:szCs w:val="24"/>
        </w:rPr>
        <w:t>Also, i</w:t>
      </w:r>
      <w:r w:rsidR="00CF1FAA">
        <w:rPr>
          <w:rFonts w:ascii="Arial" w:hAnsi="Arial" w:cs="Arial"/>
          <w:sz w:val="24"/>
          <w:szCs w:val="24"/>
        </w:rPr>
        <w:t>s it manipulated, and by what mechanisms</w:t>
      </w:r>
      <w:r w:rsidR="00BC3BA1">
        <w:rPr>
          <w:rFonts w:ascii="Arial" w:hAnsi="Arial" w:cs="Arial"/>
          <w:sz w:val="24"/>
          <w:szCs w:val="24"/>
        </w:rPr>
        <w:t>?</w:t>
      </w:r>
      <w:r w:rsidR="00CF1FAA">
        <w:rPr>
          <w:rFonts w:ascii="Arial" w:hAnsi="Arial" w:cs="Arial"/>
          <w:sz w:val="24"/>
          <w:szCs w:val="24"/>
        </w:rPr>
        <w:t xml:space="preserve"> </w:t>
      </w:r>
      <w:r w:rsidR="00BC3BA1">
        <w:rPr>
          <w:rFonts w:ascii="Arial" w:hAnsi="Arial" w:cs="Arial"/>
          <w:sz w:val="24"/>
          <w:szCs w:val="24"/>
        </w:rPr>
        <w:t>S</w:t>
      </w:r>
      <w:r w:rsidR="00CF1FAA">
        <w:rPr>
          <w:rFonts w:ascii="Arial" w:hAnsi="Arial" w:cs="Arial"/>
          <w:sz w:val="24"/>
          <w:szCs w:val="24"/>
        </w:rPr>
        <w:t xml:space="preserve">ocieties and their ideologies seem the main </w:t>
      </w:r>
      <w:r w:rsidR="00EB55B5">
        <w:rPr>
          <w:rFonts w:ascii="Arial" w:hAnsi="Arial" w:cs="Arial"/>
          <w:sz w:val="24"/>
          <w:szCs w:val="24"/>
        </w:rPr>
        <w:t xml:space="preserve">external </w:t>
      </w:r>
      <w:r w:rsidR="00CF1FAA">
        <w:rPr>
          <w:rFonts w:ascii="Arial" w:hAnsi="Arial" w:cs="Arial"/>
          <w:sz w:val="24"/>
          <w:szCs w:val="24"/>
        </w:rPr>
        <w:t>contenders</w:t>
      </w:r>
      <w:r w:rsidR="00BC3BA1">
        <w:rPr>
          <w:rFonts w:ascii="Arial" w:hAnsi="Arial" w:cs="Arial"/>
          <w:sz w:val="24"/>
          <w:szCs w:val="24"/>
        </w:rPr>
        <w:t xml:space="preserve">, and </w:t>
      </w:r>
      <w:r w:rsidR="002E016B">
        <w:rPr>
          <w:rFonts w:ascii="Arial" w:hAnsi="Arial" w:cs="Arial"/>
          <w:sz w:val="24"/>
          <w:szCs w:val="24"/>
        </w:rPr>
        <w:t xml:space="preserve">to me </w:t>
      </w:r>
      <w:r w:rsidR="00BC3BA1">
        <w:rPr>
          <w:rFonts w:ascii="Arial" w:hAnsi="Arial" w:cs="Arial"/>
          <w:sz w:val="24"/>
          <w:szCs w:val="24"/>
        </w:rPr>
        <w:t>t</w:t>
      </w:r>
      <w:r w:rsidR="00CF1FAA">
        <w:rPr>
          <w:rFonts w:ascii="Arial" w:hAnsi="Arial" w:cs="Arial"/>
          <w:sz w:val="24"/>
          <w:szCs w:val="24"/>
        </w:rPr>
        <w:t xml:space="preserve">he malignant influence of the Overlook Hotel in </w:t>
      </w:r>
      <w:r w:rsidR="00CF1FAA">
        <w:rPr>
          <w:rFonts w:ascii="Arial" w:hAnsi="Arial" w:cs="Arial"/>
          <w:i/>
          <w:iCs/>
          <w:sz w:val="24"/>
          <w:szCs w:val="24"/>
        </w:rPr>
        <w:t>The Shining</w:t>
      </w:r>
      <w:r w:rsidR="00CF1FAA">
        <w:rPr>
          <w:rFonts w:ascii="Arial" w:hAnsi="Arial" w:cs="Arial"/>
          <w:sz w:val="24"/>
          <w:szCs w:val="24"/>
        </w:rPr>
        <w:t xml:space="preserve"> appear</w:t>
      </w:r>
      <w:r w:rsidR="00C57C1E">
        <w:rPr>
          <w:rFonts w:ascii="Arial" w:hAnsi="Arial" w:cs="Arial"/>
          <w:sz w:val="24"/>
          <w:szCs w:val="24"/>
        </w:rPr>
        <w:t>s</w:t>
      </w:r>
      <w:r w:rsidR="00CF1FAA">
        <w:rPr>
          <w:rFonts w:ascii="Arial" w:hAnsi="Arial" w:cs="Arial"/>
          <w:sz w:val="24"/>
          <w:szCs w:val="24"/>
        </w:rPr>
        <w:t xml:space="preserve"> to support this</w:t>
      </w:r>
      <w:r w:rsidR="00C57C1E">
        <w:rPr>
          <w:rFonts w:ascii="Arial" w:hAnsi="Arial" w:cs="Arial"/>
          <w:sz w:val="24"/>
          <w:szCs w:val="24"/>
        </w:rPr>
        <w:t>.</w:t>
      </w:r>
      <w:r w:rsidR="00EB55B5">
        <w:rPr>
          <w:rFonts w:ascii="Arial" w:hAnsi="Arial" w:cs="Arial"/>
          <w:sz w:val="24"/>
          <w:szCs w:val="24"/>
        </w:rPr>
        <w:t xml:space="preserve"> However, I also wanted </w:t>
      </w:r>
      <w:r w:rsidR="004E58F4" w:rsidRPr="004E58F4">
        <w:rPr>
          <w:rFonts w:ascii="Arial" w:hAnsi="Arial" w:cs="Arial"/>
          <w:sz w:val="24"/>
          <w:szCs w:val="24"/>
        </w:rPr>
        <w:t>to understand what horror writing reveals about the mechanisms of empathy itself.</w:t>
      </w:r>
    </w:p>
    <w:p w14:paraId="7A87C7A7" w14:textId="425D456A" w:rsidR="0021511C" w:rsidRDefault="0021511C" w:rsidP="00FD1BE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color w:val="FF0000"/>
          <w:sz w:val="24"/>
          <w:szCs w:val="24"/>
        </w:rPr>
        <w:t xml:space="preserve">Slide </w:t>
      </w:r>
      <w:r>
        <w:rPr>
          <w:rFonts w:ascii="Arial" w:hAnsi="Arial" w:cs="Arial"/>
          <w:b/>
          <w:bCs/>
          <w:color w:val="FF0000"/>
          <w:sz w:val="24"/>
          <w:szCs w:val="24"/>
        </w:rPr>
        <w:t>4</w:t>
      </w:r>
    </w:p>
    <w:p w14:paraId="1864450A" w14:textId="3CBA9BAA" w:rsidR="005045F2" w:rsidRPr="00747AC1" w:rsidRDefault="005045F2" w:rsidP="00FD1BE3">
      <w:pPr>
        <w:spacing w:line="480" w:lineRule="auto"/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became the kernel of my research, but unfortunately I loaded it with so many other</w:t>
      </w:r>
      <w:r w:rsidR="00386AA8">
        <w:rPr>
          <w:rFonts w:ascii="Arial" w:hAnsi="Arial" w:cs="Arial"/>
          <w:sz w:val="24"/>
          <w:szCs w:val="24"/>
        </w:rPr>
        <w:t xml:space="preserve"> ideas and core texts</w:t>
      </w:r>
      <w:r>
        <w:rPr>
          <w:rFonts w:ascii="Arial" w:hAnsi="Arial" w:cs="Arial"/>
          <w:sz w:val="24"/>
          <w:szCs w:val="24"/>
        </w:rPr>
        <w:t xml:space="preserve"> </w:t>
      </w:r>
      <w:r w:rsidR="00386AA8">
        <w:rPr>
          <w:rFonts w:ascii="Arial" w:hAnsi="Arial" w:cs="Arial"/>
          <w:sz w:val="24"/>
          <w:szCs w:val="24"/>
        </w:rPr>
        <w:t xml:space="preserve">that </w:t>
      </w:r>
      <w:r w:rsidR="002E016B">
        <w:rPr>
          <w:rFonts w:ascii="Arial" w:hAnsi="Arial" w:cs="Arial"/>
          <w:sz w:val="24"/>
          <w:szCs w:val="24"/>
        </w:rPr>
        <w:t>it</w:t>
      </w:r>
      <w:r w:rsidR="00386AA8">
        <w:rPr>
          <w:rFonts w:ascii="Arial" w:hAnsi="Arial" w:cs="Arial"/>
          <w:sz w:val="24"/>
          <w:szCs w:val="24"/>
        </w:rPr>
        <w:t xml:space="preserve"> was in danger of becoming lost.</w:t>
      </w:r>
      <w:r w:rsidR="00747AC1">
        <w:rPr>
          <w:rFonts w:ascii="Arial" w:hAnsi="Arial" w:cs="Arial"/>
          <w:sz w:val="24"/>
          <w:szCs w:val="24"/>
        </w:rPr>
        <w:t xml:space="preserve"> </w:t>
      </w:r>
      <w:r w:rsidR="00386AA8">
        <w:rPr>
          <w:rFonts w:ascii="Arial" w:hAnsi="Arial" w:cs="Arial"/>
          <w:sz w:val="24"/>
          <w:szCs w:val="24"/>
        </w:rPr>
        <w:t>Early group work</w:t>
      </w:r>
      <w:r w:rsidR="00BC3BA1">
        <w:rPr>
          <w:rFonts w:ascii="Arial" w:hAnsi="Arial" w:cs="Arial"/>
          <w:sz w:val="24"/>
          <w:szCs w:val="24"/>
        </w:rPr>
        <w:t>,</w:t>
      </w:r>
      <w:r w:rsidR="00386AA8">
        <w:rPr>
          <w:rFonts w:ascii="Arial" w:hAnsi="Arial" w:cs="Arial"/>
          <w:sz w:val="24"/>
          <w:szCs w:val="24"/>
        </w:rPr>
        <w:t xml:space="preserve"> including discussion with the tutor </w:t>
      </w:r>
      <w:r w:rsidR="00B32585">
        <w:rPr>
          <w:rFonts w:ascii="Arial" w:hAnsi="Arial" w:cs="Arial"/>
          <w:sz w:val="24"/>
          <w:szCs w:val="24"/>
        </w:rPr>
        <w:t xml:space="preserve">and a draft proposal, </w:t>
      </w:r>
      <w:r w:rsidR="00386AA8">
        <w:rPr>
          <w:rFonts w:ascii="Arial" w:hAnsi="Arial" w:cs="Arial"/>
          <w:sz w:val="24"/>
          <w:szCs w:val="24"/>
        </w:rPr>
        <w:t>made this abundantly clear</w:t>
      </w:r>
      <w:r w:rsidR="002E016B">
        <w:rPr>
          <w:rFonts w:ascii="Arial" w:hAnsi="Arial" w:cs="Arial"/>
          <w:sz w:val="24"/>
          <w:szCs w:val="24"/>
        </w:rPr>
        <w:t xml:space="preserve">. This </w:t>
      </w:r>
      <w:r w:rsidR="00386AA8">
        <w:rPr>
          <w:rFonts w:ascii="Arial" w:hAnsi="Arial" w:cs="Arial"/>
          <w:sz w:val="24"/>
          <w:szCs w:val="24"/>
        </w:rPr>
        <w:t xml:space="preserve">was very helpful and allowed the first </w:t>
      </w:r>
      <w:r w:rsidR="0093583D">
        <w:rPr>
          <w:rFonts w:ascii="Arial" w:hAnsi="Arial" w:cs="Arial"/>
          <w:sz w:val="24"/>
          <w:szCs w:val="24"/>
        </w:rPr>
        <w:t>major reduction</w:t>
      </w:r>
      <w:r w:rsidR="00386AA8">
        <w:rPr>
          <w:rFonts w:ascii="Arial" w:hAnsi="Arial" w:cs="Arial"/>
          <w:sz w:val="24"/>
          <w:szCs w:val="24"/>
        </w:rPr>
        <w:t xml:space="preserve"> in</w:t>
      </w:r>
      <w:r w:rsidR="002E016B">
        <w:rPr>
          <w:rFonts w:ascii="Arial" w:hAnsi="Arial" w:cs="Arial"/>
          <w:sz w:val="24"/>
          <w:szCs w:val="24"/>
        </w:rPr>
        <w:t xml:space="preserve"> </w:t>
      </w:r>
      <w:r w:rsidR="00386AA8">
        <w:rPr>
          <w:rFonts w:ascii="Arial" w:hAnsi="Arial" w:cs="Arial"/>
          <w:sz w:val="24"/>
          <w:szCs w:val="24"/>
        </w:rPr>
        <w:t>ideas</w:t>
      </w:r>
      <w:r w:rsidR="000F68A4">
        <w:rPr>
          <w:rFonts w:ascii="Arial" w:hAnsi="Arial" w:cs="Arial"/>
          <w:sz w:val="24"/>
          <w:szCs w:val="24"/>
        </w:rPr>
        <w:t xml:space="preserve"> and texts</w:t>
      </w:r>
      <w:r w:rsidR="00386AA8">
        <w:rPr>
          <w:rFonts w:ascii="Arial" w:hAnsi="Arial" w:cs="Arial"/>
          <w:sz w:val="24"/>
          <w:szCs w:val="24"/>
        </w:rPr>
        <w:t xml:space="preserve">. </w:t>
      </w:r>
      <w:r w:rsidR="00BC3BA1">
        <w:rPr>
          <w:rFonts w:ascii="Arial" w:hAnsi="Arial" w:cs="Arial"/>
          <w:sz w:val="24"/>
          <w:szCs w:val="24"/>
        </w:rPr>
        <w:t>P</w:t>
      </w:r>
      <w:r w:rsidR="00386AA8">
        <w:rPr>
          <w:rFonts w:ascii="Arial" w:hAnsi="Arial" w:cs="Arial"/>
          <w:sz w:val="24"/>
          <w:szCs w:val="24"/>
        </w:rPr>
        <w:t>roducing a dissertation report w</w:t>
      </w:r>
      <w:r w:rsidR="000B549B">
        <w:rPr>
          <w:rFonts w:ascii="Arial" w:hAnsi="Arial" w:cs="Arial"/>
          <w:sz w:val="24"/>
          <w:szCs w:val="24"/>
        </w:rPr>
        <w:t>as</w:t>
      </w:r>
      <w:r w:rsidR="00386AA8">
        <w:rPr>
          <w:rFonts w:ascii="Arial" w:hAnsi="Arial" w:cs="Arial"/>
          <w:sz w:val="24"/>
          <w:szCs w:val="24"/>
        </w:rPr>
        <w:t xml:space="preserve"> </w:t>
      </w:r>
      <w:r w:rsidR="002E016B">
        <w:rPr>
          <w:rFonts w:ascii="Arial" w:hAnsi="Arial" w:cs="Arial"/>
          <w:sz w:val="24"/>
          <w:szCs w:val="24"/>
        </w:rPr>
        <w:t xml:space="preserve">also </w:t>
      </w:r>
      <w:r w:rsidR="00386AA8">
        <w:rPr>
          <w:rFonts w:ascii="Arial" w:hAnsi="Arial" w:cs="Arial"/>
          <w:sz w:val="24"/>
          <w:szCs w:val="24"/>
        </w:rPr>
        <w:t>extremely useful</w:t>
      </w:r>
      <w:r w:rsidR="000B549B">
        <w:rPr>
          <w:rFonts w:ascii="Arial" w:hAnsi="Arial" w:cs="Arial"/>
          <w:sz w:val="24"/>
          <w:szCs w:val="24"/>
        </w:rPr>
        <w:t xml:space="preserve"> and,</w:t>
      </w:r>
      <w:r w:rsidR="00BC3BA1">
        <w:rPr>
          <w:rFonts w:ascii="Arial" w:hAnsi="Arial" w:cs="Arial"/>
          <w:sz w:val="24"/>
          <w:szCs w:val="24"/>
        </w:rPr>
        <w:t xml:space="preserve"> </w:t>
      </w:r>
      <w:r w:rsidR="000B549B">
        <w:rPr>
          <w:rFonts w:ascii="Arial" w:hAnsi="Arial" w:cs="Arial"/>
          <w:sz w:val="24"/>
          <w:szCs w:val="24"/>
        </w:rPr>
        <w:t xml:space="preserve">along with supervisory advice, </w:t>
      </w:r>
      <w:r w:rsidR="00BC3BA1">
        <w:rPr>
          <w:rFonts w:ascii="Arial" w:hAnsi="Arial" w:cs="Arial"/>
          <w:sz w:val="24"/>
          <w:szCs w:val="24"/>
        </w:rPr>
        <w:t>further</w:t>
      </w:r>
      <w:r w:rsidR="00386AA8">
        <w:rPr>
          <w:rFonts w:ascii="Arial" w:hAnsi="Arial" w:cs="Arial"/>
          <w:sz w:val="24"/>
          <w:szCs w:val="24"/>
        </w:rPr>
        <w:t xml:space="preserve"> narrow</w:t>
      </w:r>
      <w:r w:rsidR="000B549B">
        <w:rPr>
          <w:rFonts w:ascii="Arial" w:hAnsi="Arial" w:cs="Arial"/>
          <w:sz w:val="24"/>
          <w:szCs w:val="24"/>
        </w:rPr>
        <w:t>ed</w:t>
      </w:r>
      <w:r w:rsidR="00386AA8">
        <w:rPr>
          <w:rFonts w:ascii="Arial" w:hAnsi="Arial" w:cs="Arial"/>
          <w:sz w:val="24"/>
          <w:szCs w:val="24"/>
        </w:rPr>
        <w:t xml:space="preserve"> down the scope and sharpen</w:t>
      </w:r>
      <w:r w:rsidR="000B549B">
        <w:rPr>
          <w:rFonts w:ascii="Arial" w:hAnsi="Arial" w:cs="Arial"/>
          <w:sz w:val="24"/>
          <w:szCs w:val="24"/>
        </w:rPr>
        <w:t>ed</w:t>
      </w:r>
      <w:r w:rsidR="00386AA8">
        <w:rPr>
          <w:rFonts w:ascii="Arial" w:hAnsi="Arial" w:cs="Arial"/>
          <w:sz w:val="24"/>
          <w:szCs w:val="24"/>
        </w:rPr>
        <w:t xml:space="preserve"> the focus</w:t>
      </w:r>
      <w:r w:rsidR="00BC3BA1">
        <w:rPr>
          <w:rFonts w:ascii="Arial" w:hAnsi="Arial" w:cs="Arial"/>
          <w:sz w:val="24"/>
          <w:szCs w:val="24"/>
        </w:rPr>
        <w:t>; s</w:t>
      </w:r>
      <w:r w:rsidR="00386AA8">
        <w:rPr>
          <w:rFonts w:ascii="Arial" w:hAnsi="Arial" w:cs="Arial"/>
          <w:sz w:val="24"/>
          <w:szCs w:val="24"/>
        </w:rPr>
        <w:t xml:space="preserve">everal </w:t>
      </w:r>
      <w:r w:rsidR="000F68A4">
        <w:rPr>
          <w:rFonts w:ascii="Arial" w:hAnsi="Arial" w:cs="Arial"/>
          <w:sz w:val="24"/>
          <w:szCs w:val="24"/>
        </w:rPr>
        <w:t xml:space="preserve">more </w:t>
      </w:r>
      <w:r w:rsidR="00386AA8">
        <w:rPr>
          <w:rFonts w:ascii="Arial" w:hAnsi="Arial" w:cs="Arial"/>
          <w:sz w:val="24"/>
          <w:szCs w:val="24"/>
        </w:rPr>
        <w:t xml:space="preserve">core novels were dropped so that I was left with just the two that </w:t>
      </w:r>
      <w:r w:rsidR="006C12F4">
        <w:rPr>
          <w:rFonts w:ascii="Arial" w:hAnsi="Arial" w:cs="Arial"/>
          <w:sz w:val="24"/>
          <w:szCs w:val="24"/>
        </w:rPr>
        <w:t xml:space="preserve">originally </w:t>
      </w:r>
      <w:r w:rsidR="00386AA8">
        <w:rPr>
          <w:rFonts w:ascii="Arial" w:hAnsi="Arial" w:cs="Arial"/>
          <w:sz w:val="24"/>
          <w:szCs w:val="24"/>
        </w:rPr>
        <w:t>sparked the idea</w:t>
      </w:r>
      <w:r w:rsidR="00A22A98">
        <w:rPr>
          <w:rFonts w:ascii="Arial" w:hAnsi="Arial" w:cs="Arial"/>
          <w:sz w:val="24"/>
          <w:szCs w:val="24"/>
        </w:rPr>
        <w:t xml:space="preserve">. </w:t>
      </w:r>
      <w:r w:rsidR="006C12F4">
        <w:rPr>
          <w:rFonts w:ascii="Arial" w:hAnsi="Arial" w:cs="Arial"/>
          <w:sz w:val="24"/>
          <w:szCs w:val="24"/>
        </w:rPr>
        <w:t>Once s</w:t>
      </w:r>
      <w:r w:rsidR="00A22A98">
        <w:rPr>
          <w:rFonts w:ascii="Arial" w:hAnsi="Arial" w:cs="Arial"/>
          <w:sz w:val="24"/>
          <w:szCs w:val="24"/>
        </w:rPr>
        <w:t xml:space="preserve">horn of superfluous ideas and texts there was </w:t>
      </w:r>
      <w:r w:rsidR="006C12F4">
        <w:rPr>
          <w:rFonts w:ascii="Arial" w:hAnsi="Arial" w:cs="Arial"/>
          <w:sz w:val="24"/>
          <w:szCs w:val="24"/>
        </w:rPr>
        <w:t xml:space="preserve">at least </w:t>
      </w:r>
      <w:r w:rsidR="000F68A4">
        <w:rPr>
          <w:rFonts w:ascii="Arial" w:hAnsi="Arial" w:cs="Arial"/>
          <w:sz w:val="24"/>
          <w:szCs w:val="24"/>
        </w:rPr>
        <w:t xml:space="preserve">some </w:t>
      </w:r>
      <w:r w:rsidR="00A22A98">
        <w:rPr>
          <w:rFonts w:ascii="Arial" w:hAnsi="Arial" w:cs="Arial"/>
          <w:sz w:val="24"/>
          <w:szCs w:val="24"/>
        </w:rPr>
        <w:t xml:space="preserve">structure </w:t>
      </w:r>
      <w:r w:rsidR="00BC3BA1">
        <w:rPr>
          <w:rFonts w:ascii="Arial" w:hAnsi="Arial" w:cs="Arial"/>
          <w:sz w:val="24"/>
          <w:szCs w:val="24"/>
        </w:rPr>
        <w:t xml:space="preserve">from </w:t>
      </w:r>
      <w:r w:rsidR="00A22A98">
        <w:rPr>
          <w:rFonts w:ascii="Arial" w:hAnsi="Arial" w:cs="Arial"/>
          <w:sz w:val="24"/>
          <w:szCs w:val="24"/>
        </w:rPr>
        <w:t>which a more targeted research could proceed.</w:t>
      </w:r>
    </w:p>
    <w:p w14:paraId="1C368321" w14:textId="2A6AE355" w:rsidR="0021511C" w:rsidRPr="0021511C" w:rsidRDefault="0021511C" w:rsidP="000C1C5A">
      <w:pPr>
        <w:pStyle w:val="CommentText"/>
        <w:spacing w:line="480" w:lineRule="auto"/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b/>
          <w:bCs/>
          <w:color w:val="FF0000"/>
          <w:sz w:val="24"/>
          <w:szCs w:val="24"/>
        </w:rPr>
        <w:t>Slide 5</w:t>
      </w:r>
    </w:p>
    <w:p w14:paraId="3FC41276" w14:textId="3805C15E" w:rsidR="000C1C5A" w:rsidRPr="00747AC1" w:rsidRDefault="00A22A98" w:rsidP="000C1C5A">
      <w:pPr>
        <w:pStyle w:val="CommentText"/>
        <w:spacing w:line="480" w:lineRule="auto"/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However, I now know that this was </w:t>
      </w:r>
      <w:r w:rsidR="00BC3BA1">
        <w:rPr>
          <w:rFonts w:ascii="Arial" w:hAnsi="Arial" w:cs="Arial"/>
          <w:sz w:val="24"/>
          <w:szCs w:val="24"/>
        </w:rPr>
        <w:t xml:space="preserve">still </w:t>
      </w:r>
      <w:r>
        <w:rPr>
          <w:rFonts w:ascii="Arial" w:hAnsi="Arial" w:cs="Arial"/>
          <w:sz w:val="24"/>
          <w:szCs w:val="24"/>
        </w:rPr>
        <w:t xml:space="preserve">much too </w:t>
      </w:r>
      <w:r w:rsidR="00AB52B3">
        <w:rPr>
          <w:rFonts w:ascii="Arial" w:hAnsi="Arial" w:cs="Arial"/>
          <w:sz w:val="24"/>
          <w:szCs w:val="24"/>
        </w:rPr>
        <w:t>large</w:t>
      </w:r>
      <w:r>
        <w:rPr>
          <w:rFonts w:ascii="Arial" w:hAnsi="Arial" w:cs="Arial"/>
          <w:sz w:val="24"/>
          <w:szCs w:val="24"/>
        </w:rPr>
        <w:t>. Consequently, I have spent much of my dissertation time struggling under</w:t>
      </w:r>
      <w:r w:rsidR="00BC3BA1">
        <w:rPr>
          <w:rFonts w:ascii="Arial" w:hAnsi="Arial" w:cs="Arial"/>
          <w:sz w:val="24"/>
          <w:szCs w:val="24"/>
        </w:rPr>
        <w:t xml:space="preserve"> a</w:t>
      </w:r>
      <w:r w:rsidR="00AB52B3">
        <w:rPr>
          <w:rFonts w:ascii="Arial" w:hAnsi="Arial" w:cs="Arial"/>
          <w:sz w:val="24"/>
          <w:szCs w:val="24"/>
        </w:rPr>
        <w:t xml:space="preserve"> research</w:t>
      </w:r>
      <w:r w:rsidR="00BC3BA1">
        <w:rPr>
          <w:rFonts w:ascii="Arial" w:hAnsi="Arial" w:cs="Arial"/>
          <w:sz w:val="24"/>
          <w:szCs w:val="24"/>
        </w:rPr>
        <w:t xml:space="preserve"> workload that</w:t>
      </w:r>
      <w:r>
        <w:rPr>
          <w:rFonts w:ascii="Arial" w:hAnsi="Arial" w:cs="Arial"/>
          <w:sz w:val="24"/>
          <w:szCs w:val="24"/>
        </w:rPr>
        <w:t xml:space="preserve">, if not unnecessary, </w:t>
      </w:r>
      <w:r w:rsidR="00BC3BA1">
        <w:rPr>
          <w:rFonts w:ascii="Arial" w:hAnsi="Arial" w:cs="Arial"/>
          <w:sz w:val="24"/>
          <w:szCs w:val="24"/>
        </w:rPr>
        <w:t>was</w:t>
      </w:r>
      <w:r>
        <w:rPr>
          <w:rFonts w:ascii="Arial" w:hAnsi="Arial" w:cs="Arial"/>
          <w:sz w:val="24"/>
          <w:szCs w:val="24"/>
        </w:rPr>
        <w:t xml:space="preserve"> perhaps disproportionate. </w:t>
      </w:r>
      <w:r w:rsidR="00AB52B3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 xml:space="preserve">ost of </w:t>
      </w:r>
      <w:r w:rsidR="00B12AC4">
        <w:rPr>
          <w:rFonts w:ascii="Arial" w:hAnsi="Arial" w:cs="Arial"/>
          <w:sz w:val="24"/>
          <w:szCs w:val="24"/>
        </w:rPr>
        <w:t>the effort</w:t>
      </w:r>
      <w:r>
        <w:rPr>
          <w:rFonts w:ascii="Arial" w:hAnsi="Arial" w:cs="Arial"/>
          <w:sz w:val="24"/>
          <w:szCs w:val="24"/>
        </w:rPr>
        <w:t xml:space="preserve"> was spent trying to conceive a way to manage the large amount of research resources. Anything that </w:t>
      </w:r>
      <w:r w:rsidR="006C12F4">
        <w:rPr>
          <w:rFonts w:ascii="Arial" w:hAnsi="Arial" w:cs="Arial"/>
          <w:sz w:val="24"/>
          <w:szCs w:val="24"/>
        </w:rPr>
        <w:t>might</w:t>
      </w:r>
      <w:r>
        <w:rPr>
          <w:rFonts w:ascii="Arial" w:hAnsi="Arial" w:cs="Arial"/>
          <w:sz w:val="24"/>
          <w:szCs w:val="24"/>
        </w:rPr>
        <w:t xml:space="preserve"> have (laughingly) be described as a system developed to manage </w:t>
      </w:r>
      <w:r w:rsidR="00BF517F">
        <w:rPr>
          <w:rFonts w:ascii="Arial" w:hAnsi="Arial" w:cs="Arial"/>
          <w:sz w:val="24"/>
          <w:szCs w:val="24"/>
        </w:rPr>
        <w:t>materials for our shorter assignments proved to be woefully inadequate</w:t>
      </w:r>
      <w:r w:rsidR="00AB52B3">
        <w:rPr>
          <w:rFonts w:ascii="Arial" w:hAnsi="Arial" w:cs="Arial"/>
          <w:sz w:val="24"/>
          <w:szCs w:val="24"/>
        </w:rPr>
        <w:t xml:space="preserve"> here</w:t>
      </w:r>
      <w:r w:rsidR="00BF517F">
        <w:rPr>
          <w:rFonts w:ascii="Arial" w:hAnsi="Arial" w:cs="Arial"/>
          <w:sz w:val="24"/>
          <w:szCs w:val="24"/>
        </w:rPr>
        <w:t>. Trying to stretch previously</w:t>
      </w:r>
      <w:r w:rsidR="00367B5B">
        <w:rPr>
          <w:rFonts w:ascii="Arial" w:hAnsi="Arial" w:cs="Arial"/>
          <w:sz w:val="24"/>
          <w:szCs w:val="24"/>
        </w:rPr>
        <w:t>-</w:t>
      </w:r>
      <w:r w:rsidR="00BF517F">
        <w:rPr>
          <w:rFonts w:ascii="Arial" w:hAnsi="Arial" w:cs="Arial"/>
          <w:sz w:val="24"/>
          <w:szCs w:val="24"/>
        </w:rPr>
        <w:t xml:space="preserve">learnt strategies simply did not work. </w:t>
      </w:r>
      <w:r w:rsidR="00654E14">
        <w:rPr>
          <w:rFonts w:ascii="Arial" w:hAnsi="Arial" w:cs="Arial"/>
          <w:sz w:val="24"/>
          <w:szCs w:val="24"/>
        </w:rPr>
        <w:t>I</w:t>
      </w:r>
      <w:r w:rsidR="00747AC1">
        <w:rPr>
          <w:rFonts w:ascii="Arial" w:hAnsi="Arial" w:cs="Arial"/>
          <w:sz w:val="24"/>
          <w:szCs w:val="24"/>
        </w:rPr>
        <w:t xml:space="preserve"> </w:t>
      </w:r>
      <w:r w:rsidR="00654E14">
        <w:rPr>
          <w:rFonts w:ascii="Arial" w:hAnsi="Arial" w:cs="Arial"/>
          <w:sz w:val="24"/>
          <w:szCs w:val="24"/>
        </w:rPr>
        <w:t>now understand</w:t>
      </w:r>
      <w:r w:rsidR="00030BB6">
        <w:rPr>
          <w:rFonts w:ascii="Arial" w:hAnsi="Arial" w:cs="Arial"/>
          <w:sz w:val="24"/>
          <w:szCs w:val="24"/>
        </w:rPr>
        <w:t xml:space="preserve"> </w:t>
      </w:r>
      <w:r w:rsidR="00003AA2">
        <w:rPr>
          <w:rFonts w:ascii="Arial" w:hAnsi="Arial" w:cs="Arial"/>
          <w:sz w:val="24"/>
          <w:szCs w:val="24"/>
        </w:rPr>
        <w:t>Marggraf Turley</w:t>
      </w:r>
      <w:r w:rsidR="00072A63">
        <w:rPr>
          <w:rFonts w:ascii="Arial" w:hAnsi="Arial" w:cs="Arial"/>
          <w:sz w:val="24"/>
          <w:szCs w:val="24"/>
        </w:rPr>
        <w:t>’s</w:t>
      </w:r>
      <w:r w:rsidR="00030BB6">
        <w:rPr>
          <w:rFonts w:ascii="Arial" w:hAnsi="Arial" w:cs="Arial"/>
          <w:sz w:val="24"/>
          <w:szCs w:val="24"/>
        </w:rPr>
        <w:t xml:space="preserve"> point, that</w:t>
      </w:r>
      <w:r w:rsidR="00654E14">
        <w:rPr>
          <w:rFonts w:ascii="Arial" w:hAnsi="Arial" w:cs="Arial"/>
          <w:sz w:val="24"/>
          <w:szCs w:val="24"/>
        </w:rPr>
        <w:t xml:space="preserve"> a dissertation is not </w:t>
      </w:r>
      <w:r w:rsidR="00003AA2">
        <w:rPr>
          <w:rFonts w:ascii="Arial" w:hAnsi="Arial" w:cs="Arial"/>
          <w:sz w:val="24"/>
          <w:szCs w:val="24"/>
        </w:rPr>
        <w:t>‘merely</w:t>
      </w:r>
      <w:r w:rsidR="00654E14">
        <w:rPr>
          <w:rFonts w:ascii="Arial" w:hAnsi="Arial" w:cs="Arial"/>
          <w:sz w:val="24"/>
          <w:szCs w:val="24"/>
        </w:rPr>
        <w:t xml:space="preserve"> a</w:t>
      </w:r>
      <w:r w:rsidR="00003AA2">
        <w:rPr>
          <w:rFonts w:ascii="Arial" w:hAnsi="Arial" w:cs="Arial"/>
          <w:sz w:val="24"/>
          <w:szCs w:val="24"/>
        </w:rPr>
        <w:t>n extended</w:t>
      </w:r>
      <w:r w:rsidR="00654E14">
        <w:rPr>
          <w:rFonts w:ascii="Arial" w:hAnsi="Arial" w:cs="Arial"/>
          <w:sz w:val="24"/>
          <w:szCs w:val="24"/>
        </w:rPr>
        <w:t xml:space="preserve"> essay</w:t>
      </w:r>
      <w:r w:rsidR="00003AA2">
        <w:rPr>
          <w:rFonts w:ascii="Arial" w:hAnsi="Arial" w:cs="Arial"/>
          <w:sz w:val="24"/>
          <w:szCs w:val="24"/>
        </w:rPr>
        <w:t>’</w:t>
      </w:r>
      <w:r w:rsidR="00654E14">
        <w:rPr>
          <w:rFonts w:ascii="Arial" w:hAnsi="Arial" w:cs="Arial"/>
          <w:sz w:val="24"/>
          <w:szCs w:val="24"/>
        </w:rPr>
        <w:t>.</w:t>
      </w:r>
      <w:r w:rsidR="00030BB6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072A63">
        <w:rPr>
          <w:rFonts w:ascii="Arial" w:hAnsi="Arial" w:cs="Arial"/>
          <w:sz w:val="24"/>
          <w:szCs w:val="24"/>
        </w:rPr>
        <w:t xml:space="preserve"> </w:t>
      </w:r>
      <w:r w:rsidR="00BF517F">
        <w:rPr>
          <w:rFonts w:ascii="Arial" w:hAnsi="Arial" w:cs="Arial"/>
          <w:sz w:val="24"/>
          <w:szCs w:val="24"/>
        </w:rPr>
        <w:t xml:space="preserve">This </w:t>
      </w:r>
      <w:r w:rsidR="00072A63">
        <w:rPr>
          <w:rFonts w:ascii="Arial" w:hAnsi="Arial" w:cs="Arial"/>
          <w:sz w:val="24"/>
          <w:szCs w:val="24"/>
        </w:rPr>
        <w:t xml:space="preserve">was a </w:t>
      </w:r>
      <w:r w:rsidR="00BF517F">
        <w:rPr>
          <w:rFonts w:ascii="Arial" w:hAnsi="Arial" w:cs="Arial"/>
          <w:sz w:val="24"/>
          <w:szCs w:val="24"/>
        </w:rPr>
        <w:t>long and painful process, a</w:t>
      </w:r>
      <w:r w:rsidR="00160C77">
        <w:rPr>
          <w:rFonts w:ascii="Arial" w:hAnsi="Arial" w:cs="Arial"/>
          <w:sz w:val="24"/>
          <w:szCs w:val="24"/>
        </w:rPr>
        <w:t>nd</w:t>
      </w:r>
      <w:r w:rsidR="00BF517F">
        <w:rPr>
          <w:rFonts w:ascii="Arial" w:hAnsi="Arial" w:cs="Arial"/>
          <w:sz w:val="24"/>
          <w:szCs w:val="24"/>
        </w:rPr>
        <w:t xml:space="preserve"> I still have not quite resolved </w:t>
      </w:r>
      <w:r w:rsidR="00072A63">
        <w:rPr>
          <w:rFonts w:ascii="Arial" w:hAnsi="Arial" w:cs="Arial"/>
          <w:sz w:val="24"/>
          <w:szCs w:val="24"/>
        </w:rPr>
        <w:t>it</w:t>
      </w:r>
      <w:r w:rsidR="00BF517F">
        <w:rPr>
          <w:rFonts w:ascii="Arial" w:hAnsi="Arial" w:cs="Arial"/>
          <w:sz w:val="24"/>
          <w:szCs w:val="24"/>
        </w:rPr>
        <w:t xml:space="preserve"> into a system that allows me to see all my resource materials and make sense of them</w:t>
      </w:r>
      <w:r w:rsidR="002436B0">
        <w:rPr>
          <w:rFonts w:ascii="Arial" w:hAnsi="Arial" w:cs="Arial"/>
          <w:sz w:val="24"/>
          <w:szCs w:val="24"/>
        </w:rPr>
        <w:t xml:space="preserve">. </w:t>
      </w:r>
      <w:r w:rsidR="000C1C5A" w:rsidRPr="000C1C5A">
        <w:rPr>
          <w:rFonts w:ascii="Arial" w:hAnsi="Arial" w:cs="Arial"/>
          <w:sz w:val="24"/>
          <w:szCs w:val="24"/>
        </w:rPr>
        <w:t>I am still struggling to find the best balance between having the necessary overview yet still being able to see enough detail.</w:t>
      </w:r>
      <w:r w:rsidR="000C1C5A" w:rsidRPr="000C1C5A">
        <w:rPr>
          <w:rFonts w:ascii="Arial" w:hAnsi="Arial" w:cs="Arial"/>
          <w:vanish/>
          <w:sz w:val="24"/>
          <w:szCs w:val="24"/>
        </w:rPr>
        <w:t>Ooe,rk/novel/story the paintingrough the lens of horror writing offers a f.being ab</w:t>
      </w:r>
    </w:p>
    <w:p w14:paraId="4CB79B5A" w14:textId="36B020BC" w:rsidR="00A22A98" w:rsidRDefault="00602AAA" w:rsidP="000C1C5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 now </w:t>
      </w:r>
      <w:r w:rsidR="00030BB6">
        <w:rPr>
          <w:rFonts w:ascii="Arial" w:hAnsi="Arial" w:cs="Arial"/>
          <w:sz w:val="24"/>
          <w:szCs w:val="24"/>
        </w:rPr>
        <w:t>have</w:t>
      </w:r>
      <w:r w:rsidR="00072A63">
        <w:rPr>
          <w:rFonts w:ascii="Arial" w:hAnsi="Arial" w:cs="Arial"/>
          <w:sz w:val="24"/>
          <w:szCs w:val="24"/>
        </w:rPr>
        <w:t xml:space="preserve"> a mix of</w:t>
      </w:r>
      <w:r>
        <w:rPr>
          <w:rFonts w:ascii="Arial" w:hAnsi="Arial" w:cs="Arial"/>
          <w:sz w:val="24"/>
          <w:szCs w:val="24"/>
        </w:rPr>
        <w:t xml:space="preserve"> annotated bibliography with key quotes; documents that </w:t>
      </w:r>
      <w:r w:rsidR="000F68A4">
        <w:rPr>
          <w:rFonts w:ascii="Arial" w:hAnsi="Arial" w:cs="Arial"/>
          <w:sz w:val="24"/>
          <w:szCs w:val="24"/>
        </w:rPr>
        <w:t xml:space="preserve">group </w:t>
      </w:r>
      <w:r>
        <w:rPr>
          <w:rFonts w:ascii="Arial" w:hAnsi="Arial" w:cs="Arial"/>
          <w:sz w:val="24"/>
          <w:szCs w:val="24"/>
        </w:rPr>
        <w:t>similarly</w:t>
      </w:r>
      <w:r w:rsidR="000F68A4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>themed source materials</w:t>
      </w:r>
      <w:r w:rsidR="002436B0">
        <w:rPr>
          <w:rFonts w:ascii="Arial" w:hAnsi="Arial" w:cs="Arial"/>
          <w:sz w:val="24"/>
          <w:szCs w:val="24"/>
        </w:rPr>
        <w:t xml:space="preserve"> together</w:t>
      </w:r>
      <w:r w:rsidR="002E15CB">
        <w:rPr>
          <w:rFonts w:ascii="Arial" w:hAnsi="Arial" w:cs="Arial"/>
          <w:sz w:val="24"/>
          <w:szCs w:val="24"/>
        </w:rPr>
        <w:t xml:space="preserve">, </w:t>
      </w:r>
      <w:r w:rsidR="003C2CF7">
        <w:rPr>
          <w:rFonts w:ascii="Arial" w:hAnsi="Arial" w:cs="Arial"/>
          <w:sz w:val="24"/>
          <w:szCs w:val="24"/>
        </w:rPr>
        <w:t xml:space="preserve">that </w:t>
      </w:r>
      <w:r w:rsidR="000F68A4">
        <w:rPr>
          <w:rFonts w:ascii="Arial" w:hAnsi="Arial" w:cs="Arial"/>
          <w:sz w:val="24"/>
          <w:szCs w:val="24"/>
        </w:rPr>
        <w:t>hold a</w:t>
      </w:r>
      <w:r>
        <w:rPr>
          <w:rFonts w:ascii="Arial" w:hAnsi="Arial" w:cs="Arial"/>
          <w:sz w:val="24"/>
          <w:szCs w:val="24"/>
        </w:rPr>
        <w:t xml:space="preserve"> </w:t>
      </w:r>
      <w:r w:rsidR="000F68A4">
        <w:rPr>
          <w:rFonts w:ascii="Arial" w:hAnsi="Arial" w:cs="Arial"/>
          <w:sz w:val="24"/>
          <w:szCs w:val="24"/>
        </w:rPr>
        <w:t>larger amount</w:t>
      </w:r>
      <w:r>
        <w:rPr>
          <w:rFonts w:ascii="Arial" w:hAnsi="Arial" w:cs="Arial"/>
          <w:sz w:val="24"/>
          <w:szCs w:val="24"/>
        </w:rPr>
        <w:t xml:space="preserve"> of quotes </w:t>
      </w:r>
      <w:r w:rsidR="00072A63">
        <w:rPr>
          <w:rFonts w:ascii="Arial" w:hAnsi="Arial" w:cs="Arial"/>
          <w:sz w:val="24"/>
          <w:szCs w:val="24"/>
        </w:rPr>
        <w:t>from each article than the bibliography, plus</w:t>
      </w:r>
      <w:r>
        <w:rPr>
          <w:rFonts w:ascii="Arial" w:hAnsi="Arial" w:cs="Arial"/>
          <w:sz w:val="24"/>
          <w:szCs w:val="24"/>
        </w:rPr>
        <w:t xml:space="preserve"> notes; and original articles transferred to documents and highlighted</w:t>
      </w:r>
      <w:r w:rsidR="00072A63">
        <w:rPr>
          <w:rFonts w:ascii="Arial" w:hAnsi="Arial" w:cs="Arial"/>
          <w:sz w:val="24"/>
          <w:szCs w:val="24"/>
        </w:rPr>
        <w:t xml:space="preserve"> </w:t>
      </w:r>
      <w:r w:rsidR="003C2CF7">
        <w:rPr>
          <w:rFonts w:ascii="Arial" w:hAnsi="Arial" w:cs="Arial"/>
          <w:sz w:val="24"/>
          <w:szCs w:val="24"/>
        </w:rPr>
        <w:t>–</w:t>
      </w:r>
      <w:r w:rsidR="00072A63">
        <w:rPr>
          <w:rFonts w:ascii="Arial" w:hAnsi="Arial" w:cs="Arial"/>
          <w:sz w:val="24"/>
          <w:szCs w:val="24"/>
        </w:rPr>
        <w:t xml:space="preserve"> </w:t>
      </w:r>
      <w:r w:rsidR="003C2CF7">
        <w:rPr>
          <w:rFonts w:ascii="Arial" w:hAnsi="Arial" w:cs="Arial"/>
          <w:sz w:val="24"/>
          <w:szCs w:val="24"/>
        </w:rPr>
        <w:t xml:space="preserve">this is </w:t>
      </w:r>
      <w:r w:rsidR="00FF5D05">
        <w:rPr>
          <w:rFonts w:ascii="Arial" w:hAnsi="Arial" w:cs="Arial"/>
          <w:sz w:val="24"/>
          <w:szCs w:val="24"/>
        </w:rPr>
        <w:t>for context checks</w:t>
      </w:r>
      <w:r w:rsidR="00A975DF">
        <w:rPr>
          <w:rFonts w:ascii="Arial" w:hAnsi="Arial" w:cs="Arial"/>
          <w:sz w:val="24"/>
          <w:szCs w:val="24"/>
        </w:rPr>
        <w:t>,</w:t>
      </w:r>
      <w:r w:rsidR="00FF5D05">
        <w:rPr>
          <w:rFonts w:ascii="Arial" w:hAnsi="Arial" w:cs="Arial"/>
          <w:sz w:val="24"/>
          <w:szCs w:val="24"/>
        </w:rPr>
        <w:t xml:space="preserve"> and </w:t>
      </w:r>
      <w:r w:rsidR="00072A63">
        <w:rPr>
          <w:rFonts w:ascii="Arial" w:hAnsi="Arial" w:cs="Arial"/>
          <w:sz w:val="24"/>
          <w:szCs w:val="24"/>
        </w:rPr>
        <w:t xml:space="preserve">because when I start writing there is always something I remember seeing that </w:t>
      </w:r>
      <w:r w:rsidR="00FF5D05">
        <w:rPr>
          <w:rFonts w:ascii="Arial" w:hAnsi="Arial" w:cs="Arial"/>
          <w:sz w:val="24"/>
          <w:szCs w:val="24"/>
        </w:rPr>
        <w:t xml:space="preserve">I have </w:t>
      </w:r>
      <w:r w:rsidR="003C2CF7">
        <w:rPr>
          <w:rFonts w:ascii="Arial" w:hAnsi="Arial" w:cs="Arial"/>
          <w:sz w:val="24"/>
          <w:szCs w:val="24"/>
        </w:rPr>
        <w:t>failed to</w:t>
      </w:r>
      <w:r w:rsidR="00FF5D05">
        <w:rPr>
          <w:rFonts w:ascii="Arial" w:hAnsi="Arial" w:cs="Arial"/>
          <w:sz w:val="24"/>
          <w:szCs w:val="24"/>
        </w:rPr>
        <w:t xml:space="preserve"> </w:t>
      </w:r>
      <w:r w:rsidR="002436B0">
        <w:rPr>
          <w:rFonts w:ascii="Arial" w:hAnsi="Arial" w:cs="Arial"/>
          <w:sz w:val="24"/>
          <w:szCs w:val="24"/>
        </w:rPr>
        <w:t>highlight and record</w:t>
      </w:r>
      <w:r>
        <w:rPr>
          <w:rFonts w:ascii="Arial" w:hAnsi="Arial" w:cs="Arial"/>
          <w:sz w:val="24"/>
          <w:szCs w:val="24"/>
        </w:rPr>
        <w:t>.</w:t>
      </w:r>
    </w:p>
    <w:p w14:paraId="20D8EA00" w14:textId="4C062640" w:rsidR="00F04837" w:rsidRPr="00F04837" w:rsidRDefault="006B310E" w:rsidP="00F04837">
      <w:pPr>
        <w:pStyle w:val="CommentText"/>
        <w:spacing w:line="480" w:lineRule="auto"/>
        <w:rPr>
          <w:rFonts w:ascii="Arial" w:hAnsi="Arial" w:cs="Arial"/>
          <w:sz w:val="24"/>
          <w:szCs w:val="24"/>
        </w:rPr>
      </w:pPr>
      <w:r w:rsidRPr="00F04837">
        <w:rPr>
          <w:rFonts w:ascii="Arial" w:hAnsi="Arial" w:cs="Arial"/>
          <w:sz w:val="24"/>
          <w:szCs w:val="24"/>
        </w:rPr>
        <w:t xml:space="preserve">Returning to the dissertation itself, my focus has </w:t>
      </w:r>
      <w:r w:rsidR="00026C49" w:rsidRPr="00F04837">
        <w:rPr>
          <w:rFonts w:ascii="Arial" w:hAnsi="Arial" w:cs="Arial"/>
          <w:sz w:val="24"/>
          <w:szCs w:val="24"/>
        </w:rPr>
        <w:t>now</w:t>
      </w:r>
      <w:r w:rsidRPr="00F04837">
        <w:rPr>
          <w:rFonts w:ascii="Arial" w:hAnsi="Arial" w:cs="Arial"/>
          <w:sz w:val="24"/>
          <w:szCs w:val="24"/>
        </w:rPr>
        <w:t xml:space="preserve"> narrowed to a reading of empathy </w:t>
      </w:r>
      <w:r w:rsidR="009D63E0" w:rsidRPr="00F04837">
        <w:rPr>
          <w:rFonts w:ascii="Arial" w:hAnsi="Arial" w:cs="Arial"/>
          <w:sz w:val="24"/>
          <w:szCs w:val="24"/>
        </w:rPr>
        <w:t>using only</w:t>
      </w:r>
      <w:r w:rsidRPr="00F04837">
        <w:rPr>
          <w:rFonts w:ascii="Arial" w:hAnsi="Arial" w:cs="Arial"/>
          <w:sz w:val="24"/>
          <w:szCs w:val="24"/>
        </w:rPr>
        <w:t xml:space="preserve"> </w:t>
      </w:r>
      <w:r w:rsidRPr="00F04837">
        <w:rPr>
          <w:rFonts w:ascii="Arial" w:hAnsi="Arial" w:cs="Arial"/>
          <w:i/>
          <w:iCs/>
          <w:sz w:val="24"/>
          <w:szCs w:val="24"/>
        </w:rPr>
        <w:t>The Shining</w:t>
      </w:r>
      <w:r w:rsidRPr="00F04837">
        <w:rPr>
          <w:rFonts w:ascii="Arial" w:hAnsi="Arial" w:cs="Arial"/>
          <w:sz w:val="24"/>
          <w:szCs w:val="24"/>
        </w:rPr>
        <w:t xml:space="preserve">. I am not foolish enough to think that this will be </w:t>
      </w:r>
      <w:r w:rsidR="00E81B4F" w:rsidRPr="00F04837">
        <w:rPr>
          <w:rFonts w:ascii="Arial" w:hAnsi="Arial" w:cs="Arial"/>
          <w:sz w:val="24"/>
          <w:szCs w:val="24"/>
        </w:rPr>
        <w:t xml:space="preserve">the </w:t>
      </w:r>
      <w:r w:rsidRPr="00F04837">
        <w:rPr>
          <w:rFonts w:ascii="Arial" w:hAnsi="Arial" w:cs="Arial"/>
          <w:sz w:val="24"/>
          <w:szCs w:val="24"/>
        </w:rPr>
        <w:t xml:space="preserve">last </w:t>
      </w:r>
      <w:r w:rsidR="00E81B4F" w:rsidRPr="00F04837">
        <w:rPr>
          <w:rFonts w:ascii="Arial" w:hAnsi="Arial" w:cs="Arial"/>
          <w:sz w:val="24"/>
          <w:szCs w:val="24"/>
        </w:rPr>
        <w:t>aspect I cut</w:t>
      </w:r>
      <w:r w:rsidR="003C7D45" w:rsidRPr="00F04837">
        <w:rPr>
          <w:rFonts w:ascii="Arial" w:hAnsi="Arial" w:cs="Arial"/>
          <w:sz w:val="24"/>
          <w:szCs w:val="24"/>
        </w:rPr>
        <w:t>. U</w:t>
      </w:r>
      <w:r w:rsidRPr="00F04837">
        <w:rPr>
          <w:rFonts w:ascii="Arial" w:hAnsi="Arial" w:cs="Arial"/>
          <w:sz w:val="24"/>
          <w:szCs w:val="24"/>
        </w:rPr>
        <w:t xml:space="preserve">ntil </w:t>
      </w:r>
      <w:r w:rsidR="00026C49" w:rsidRPr="00F04837">
        <w:rPr>
          <w:rFonts w:ascii="Arial" w:hAnsi="Arial" w:cs="Arial"/>
          <w:sz w:val="24"/>
          <w:szCs w:val="24"/>
        </w:rPr>
        <w:t>the dissertation is finished</w:t>
      </w:r>
      <w:r w:rsidRPr="00F04837">
        <w:rPr>
          <w:rFonts w:ascii="Arial" w:hAnsi="Arial" w:cs="Arial"/>
          <w:sz w:val="24"/>
          <w:szCs w:val="24"/>
        </w:rPr>
        <w:t xml:space="preserve"> it is hard to know what will definitely remain</w:t>
      </w:r>
      <w:r w:rsidR="00E47C0F" w:rsidRPr="00F04837">
        <w:rPr>
          <w:rFonts w:ascii="Arial" w:hAnsi="Arial" w:cs="Arial"/>
          <w:sz w:val="24"/>
          <w:szCs w:val="24"/>
        </w:rPr>
        <w:t xml:space="preserve">. </w:t>
      </w:r>
      <w:r w:rsidR="00026C49" w:rsidRPr="00F04837">
        <w:rPr>
          <w:rFonts w:ascii="Arial" w:hAnsi="Arial" w:cs="Arial"/>
          <w:sz w:val="24"/>
          <w:szCs w:val="24"/>
        </w:rPr>
        <w:t>It is not just what</w:t>
      </w:r>
      <w:r w:rsidRPr="00F04837">
        <w:rPr>
          <w:rFonts w:ascii="Arial" w:hAnsi="Arial" w:cs="Arial"/>
          <w:sz w:val="24"/>
          <w:szCs w:val="24"/>
        </w:rPr>
        <w:t xml:space="preserve"> space will allow</w:t>
      </w:r>
      <w:r w:rsidR="0042779C" w:rsidRPr="00F04837">
        <w:rPr>
          <w:rFonts w:ascii="Arial" w:hAnsi="Arial" w:cs="Arial"/>
          <w:sz w:val="24"/>
          <w:szCs w:val="24"/>
        </w:rPr>
        <w:t xml:space="preserve">. I cannot always articulate convincingly </w:t>
      </w:r>
      <w:r w:rsidR="002634C0">
        <w:rPr>
          <w:rFonts w:ascii="Arial" w:hAnsi="Arial" w:cs="Arial"/>
          <w:sz w:val="24"/>
          <w:szCs w:val="24"/>
        </w:rPr>
        <w:t>everything that</w:t>
      </w:r>
      <w:r w:rsidR="0042779C" w:rsidRPr="00F04837">
        <w:rPr>
          <w:rFonts w:ascii="Arial" w:hAnsi="Arial" w:cs="Arial"/>
          <w:sz w:val="24"/>
          <w:szCs w:val="24"/>
        </w:rPr>
        <w:t xml:space="preserve"> fits in the picture in my mind;</w:t>
      </w:r>
      <w:r w:rsidR="00026C49" w:rsidRPr="00F04837">
        <w:rPr>
          <w:rFonts w:ascii="Arial" w:hAnsi="Arial" w:cs="Arial"/>
          <w:sz w:val="24"/>
          <w:szCs w:val="24"/>
        </w:rPr>
        <w:t xml:space="preserve"> it often takes me the length of writing a </w:t>
      </w:r>
      <w:r w:rsidR="00026C49" w:rsidRPr="00F04837">
        <w:rPr>
          <w:rFonts w:ascii="Arial" w:hAnsi="Arial" w:cs="Arial"/>
          <w:sz w:val="24"/>
          <w:szCs w:val="24"/>
        </w:rPr>
        <w:lastRenderedPageBreak/>
        <w:t xml:space="preserve">piece </w:t>
      </w:r>
      <w:r w:rsidR="002634C0">
        <w:rPr>
          <w:rFonts w:ascii="Arial" w:hAnsi="Arial" w:cs="Arial"/>
          <w:sz w:val="24"/>
          <w:szCs w:val="24"/>
        </w:rPr>
        <w:t>before I realise a</w:t>
      </w:r>
      <w:r w:rsidR="00026C49" w:rsidRPr="00F04837">
        <w:rPr>
          <w:rFonts w:ascii="Arial" w:hAnsi="Arial" w:cs="Arial"/>
          <w:sz w:val="24"/>
          <w:szCs w:val="24"/>
        </w:rPr>
        <w:t xml:space="preserve"> thought </w:t>
      </w:r>
      <w:r w:rsidR="00E81B4F" w:rsidRPr="00F04837">
        <w:rPr>
          <w:rFonts w:ascii="Arial" w:hAnsi="Arial" w:cs="Arial"/>
          <w:sz w:val="24"/>
          <w:szCs w:val="24"/>
        </w:rPr>
        <w:t>can</w:t>
      </w:r>
      <w:r w:rsidR="002634C0">
        <w:rPr>
          <w:rFonts w:ascii="Arial" w:hAnsi="Arial" w:cs="Arial"/>
          <w:sz w:val="24"/>
          <w:szCs w:val="24"/>
        </w:rPr>
        <w:t>not</w:t>
      </w:r>
      <w:r w:rsidR="00E81B4F" w:rsidRPr="00F04837">
        <w:rPr>
          <w:rFonts w:ascii="Arial" w:hAnsi="Arial" w:cs="Arial"/>
          <w:sz w:val="24"/>
          <w:szCs w:val="24"/>
        </w:rPr>
        <w:t xml:space="preserve"> be used</w:t>
      </w:r>
      <w:r w:rsidR="00E47C0F" w:rsidRPr="00F04837">
        <w:rPr>
          <w:rFonts w:ascii="Arial" w:hAnsi="Arial" w:cs="Arial"/>
          <w:sz w:val="24"/>
          <w:szCs w:val="24"/>
        </w:rPr>
        <w:t>.</w:t>
      </w:r>
      <w:r w:rsidRPr="00F04837">
        <w:rPr>
          <w:rFonts w:ascii="Arial" w:hAnsi="Arial" w:cs="Arial"/>
          <w:sz w:val="24"/>
          <w:szCs w:val="24"/>
        </w:rPr>
        <w:t xml:space="preserve"> </w:t>
      </w:r>
      <w:r w:rsidR="00F04837" w:rsidRPr="00F04837">
        <w:rPr>
          <w:rFonts w:ascii="Arial" w:hAnsi="Arial" w:cs="Arial"/>
          <w:sz w:val="24"/>
          <w:szCs w:val="24"/>
        </w:rPr>
        <w:t xml:space="preserve">Currently, I am unsure where to fit observations about empathy </w:t>
      </w:r>
      <w:r w:rsidR="002634C0">
        <w:rPr>
          <w:rFonts w:ascii="Arial" w:hAnsi="Arial" w:cs="Arial"/>
          <w:sz w:val="24"/>
          <w:szCs w:val="24"/>
        </w:rPr>
        <w:t xml:space="preserve">itself </w:t>
      </w:r>
      <w:r w:rsidR="00B75C36">
        <w:rPr>
          <w:rFonts w:ascii="Arial" w:hAnsi="Arial" w:cs="Arial"/>
          <w:sz w:val="24"/>
          <w:szCs w:val="24"/>
        </w:rPr>
        <w:t>being</w:t>
      </w:r>
      <w:r w:rsidR="00F04837" w:rsidRPr="00F04837">
        <w:rPr>
          <w:rFonts w:ascii="Arial" w:hAnsi="Arial" w:cs="Arial"/>
          <w:sz w:val="24"/>
          <w:szCs w:val="24"/>
        </w:rPr>
        <w:t xml:space="preserve"> hierarch</w:t>
      </w:r>
      <w:r w:rsidR="002634C0">
        <w:rPr>
          <w:rFonts w:ascii="Arial" w:hAnsi="Arial" w:cs="Arial"/>
          <w:sz w:val="24"/>
          <w:szCs w:val="24"/>
        </w:rPr>
        <w:t>ical</w:t>
      </w:r>
      <w:r w:rsidR="00F04837" w:rsidRPr="00F04837">
        <w:rPr>
          <w:rFonts w:ascii="Arial" w:hAnsi="Arial" w:cs="Arial"/>
          <w:sz w:val="24"/>
          <w:szCs w:val="24"/>
        </w:rPr>
        <w:t xml:space="preserve">; whether that is a problem of organisation, </w:t>
      </w:r>
      <w:r w:rsidR="00B75C36">
        <w:rPr>
          <w:rFonts w:ascii="Arial" w:hAnsi="Arial" w:cs="Arial"/>
          <w:sz w:val="24"/>
          <w:szCs w:val="24"/>
        </w:rPr>
        <w:t xml:space="preserve">or </w:t>
      </w:r>
      <w:r w:rsidR="00F04837" w:rsidRPr="00F04837">
        <w:rPr>
          <w:rFonts w:ascii="Arial" w:hAnsi="Arial" w:cs="Arial"/>
          <w:sz w:val="24"/>
          <w:szCs w:val="24"/>
        </w:rPr>
        <w:t xml:space="preserve">of word limit or because </w:t>
      </w:r>
      <w:r w:rsidR="00B75C36">
        <w:rPr>
          <w:rFonts w:ascii="Arial" w:hAnsi="Arial" w:cs="Arial"/>
          <w:sz w:val="24"/>
          <w:szCs w:val="24"/>
        </w:rPr>
        <w:t>it is</w:t>
      </w:r>
      <w:r w:rsidR="00F04837" w:rsidRPr="00F04837">
        <w:rPr>
          <w:rFonts w:ascii="Arial" w:hAnsi="Arial" w:cs="Arial"/>
          <w:sz w:val="24"/>
          <w:szCs w:val="24"/>
        </w:rPr>
        <w:t xml:space="preserve"> superfluous is undecided at this point</w:t>
      </w:r>
      <w:r w:rsidR="00F04837">
        <w:rPr>
          <w:rFonts w:ascii="Arial" w:hAnsi="Arial" w:cs="Arial"/>
          <w:sz w:val="24"/>
          <w:szCs w:val="24"/>
        </w:rPr>
        <w:t>.</w:t>
      </w:r>
    </w:p>
    <w:p w14:paraId="1A58F7C3" w14:textId="3C95BC5F" w:rsidR="000A56BA" w:rsidRDefault="006B2543" w:rsidP="00880A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782485">
        <w:rPr>
          <w:rFonts w:ascii="Arial" w:hAnsi="Arial" w:cs="Arial"/>
          <w:sz w:val="24"/>
          <w:szCs w:val="24"/>
        </w:rPr>
        <w:t xml:space="preserve">ow </w:t>
      </w:r>
      <w:r w:rsidR="002867B1">
        <w:rPr>
          <w:rFonts w:ascii="Arial" w:hAnsi="Arial" w:cs="Arial"/>
          <w:sz w:val="24"/>
          <w:szCs w:val="24"/>
        </w:rPr>
        <w:t xml:space="preserve">that </w:t>
      </w:r>
      <w:r w:rsidR="00782485">
        <w:rPr>
          <w:rFonts w:ascii="Arial" w:hAnsi="Arial" w:cs="Arial"/>
          <w:sz w:val="24"/>
          <w:szCs w:val="24"/>
        </w:rPr>
        <w:t xml:space="preserve">the work has narrowed to </w:t>
      </w:r>
      <w:r w:rsidR="00782485">
        <w:rPr>
          <w:rFonts w:ascii="Arial" w:hAnsi="Arial" w:cs="Arial"/>
          <w:i/>
          <w:iCs/>
          <w:sz w:val="24"/>
          <w:szCs w:val="24"/>
        </w:rPr>
        <w:t>T</w:t>
      </w:r>
      <w:r w:rsidR="00782485" w:rsidRPr="00782485">
        <w:rPr>
          <w:rFonts w:ascii="Arial" w:hAnsi="Arial" w:cs="Arial"/>
          <w:i/>
          <w:iCs/>
          <w:sz w:val="24"/>
          <w:szCs w:val="24"/>
        </w:rPr>
        <w:t xml:space="preserve">he </w:t>
      </w:r>
      <w:r w:rsidR="00782485">
        <w:rPr>
          <w:rFonts w:ascii="Arial" w:hAnsi="Arial" w:cs="Arial"/>
          <w:i/>
          <w:iCs/>
          <w:sz w:val="24"/>
          <w:szCs w:val="24"/>
        </w:rPr>
        <w:t>S</w:t>
      </w:r>
      <w:r w:rsidR="00782485" w:rsidRPr="00782485">
        <w:rPr>
          <w:rFonts w:ascii="Arial" w:hAnsi="Arial" w:cs="Arial"/>
          <w:i/>
          <w:iCs/>
          <w:sz w:val="24"/>
          <w:szCs w:val="24"/>
        </w:rPr>
        <w:t>hining</w:t>
      </w:r>
      <w:r w:rsidR="00782485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I have</w:t>
      </w:r>
      <w:r w:rsidR="00782485">
        <w:rPr>
          <w:rFonts w:ascii="Arial" w:hAnsi="Arial" w:cs="Arial"/>
          <w:sz w:val="24"/>
          <w:szCs w:val="24"/>
        </w:rPr>
        <w:t xml:space="preserve"> split</w:t>
      </w:r>
      <w:r>
        <w:rPr>
          <w:rFonts w:ascii="Arial" w:hAnsi="Arial" w:cs="Arial"/>
          <w:sz w:val="24"/>
          <w:szCs w:val="24"/>
        </w:rPr>
        <w:t xml:space="preserve"> it</w:t>
      </w:r>
      <w:r w:rsidR="00782485">
        <w:rPr>
          <w:rFonts w:ascii="Arial" w:hAnsi="Arial" w:cs="Arial"/>
          <w:sz w:val="24"/>
          <w:szCs w:val="24"/>
        </w:rPr>
        <w:t xml:space="preserve"> into three chapters</w:t>
      </w:r>
      <w:r w:rsidR="000A56BA">
        <w:rPr>
          <w:rFonts w:ascii="Arial" w:hAnsi="Arial" w:cs="Arial"/>
          <w:sz w:val="24"/>
          <w:szCs w:val="24"/>
        </w:rPr>
        <w:t xml:space="preserve">. </w:t>
      </w:r>
    </w:p>
    <w:p w14:paraId="6F84ECC9" w14:textId="53C822B0" w:rsidR="0021511C" w:rsidRPr="0021511C" w:rsidRDefault="0021511C" w:rsidP="00880A49">
      <w:pPr>
        <w:spacing w:line="480" w:lineRule="auto"/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b/>
          <w:bCs/>
          <w:color w:val="FF0000"/>
          <w:sz w:val="24"/>
          <w:szCs w:val="24"/>
        </w:rPr>
        <w:t>Slide 6</w:t>
      </w:r>
    </w:p>
    <w:p w14:paraId="771A8183" w14:textId="706D86D2" w:rsidR="00880A49" w:rsidRPr="00747AC1" w:rsidRDefault="000A56BA" w:rsidP="00880A49">
      <w:pPr>
        <w:spacing w:line="480" w:lineRule="auto"/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Chapter </w:t>
      </w:r>
      <w:r w:rsidR="00165858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>ne</w:t>
      </w:r>
      <w:r w:rsidR="002E15CB">
        <w:rPr>
          <w:rFonts w:ascii="Arial" w:hAnsi="Arial" w:cs="Arial"/>
          <w:sz w:val="24"/>
          <w:szCs w:val="24"/>
        </w:rPr>
        <w:t xml:space="preserve"> is</w:t>
      </w:r>
      <w:r w:rsidR="00880A4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r w:rsidR="00782485">
        <w:rPr>
          <w:rFonts w:ascii="Arial" w:hAnsi="Arial" w:cs="Arial"/>
          <w:sz w:val="24"/>
          <w:szCs w:val="24"/>
        </w:rPr>
        <w:t>Danny</w:t>
      </w:r>
      <w:r>
        <w:rPr>
          <w:rFonts w:ascii="Arial" w:hAnsi="Arial" w:cs="Arial"/>
          <w:sz w:val="24"/>
          <w:szCs w:val="24"/>
        </w:rPr>
        <w:t>’,</w:t>
      </w:r>
      <w:r w:rsidR="00782485">
        <w:rPr>
          <w:rFonts w:ascii="Arial" w:hAnsi="Arial" w:cs="Arial"/>
          <w:sz w:val="24"/>
          <w:szCs w:val="24"/>
        </w:rPr>
        <w:t xml:space="preserve"> </w:t>
      </w:r>
      <w:r w:rsidR="002E15CB">
        <w:rPr>
          <w:rFonts w:ascii="Arial" w:hAnsi="Arial" w:cs="Arial"/>
          <w:sz w:val="24"/>
          <w:szCs w:val="24"/>
        </w:rPr>
        <w:t xml:space="preserve">it </w:t>
      </w:r>
      <w:r w:rsidR="00880A49">
        <w:rPr>
          <w:rFonts w:ascii="Arial" w:hAnsi="Arial" w:cs="Arial"/>
          <w:sz w:val="24"/>
          <w:szCs w:val="24"/>
        </w:rPr>
        <w:t>will include cross</w:t>
      </w:r>
      <w:r w:rsidR="00577B27">
        <w:rPr>
          <w:rFonts w:ascii="Arial" w:hAnsi="Arial" w:cs="Arial"/>
          <w:sz w:val="24"/>
          <w:szCs w:val="24"/>
        </w:rPr>
        <w:t>-</w:t>
      </w:r>
      <w:r w:rsidR="00880A49">
        <w:rPr>
          <w:rFonts w:ascii="Arial" w:hAnsi="Arial" w:cs="Arial"/>
          <w:sz w:val="24"/>
          <w:szCs w:val="24"/>
        </w:rPr>
        <w:t xml:space="preserve">disciplinary thought to explore </w:t>
      </w:r>
      <w:r w:rsidR="00782485">
        <w:rPr>
          <w:rFonts w:ascii="Arial" w:hAnsi="Arial" w:cs="Arial"/>
          <w:sz w:val="24"/>
          <w:szCs w:val="24"/>
        </w:rPr>
        <w:t>empathy</w:t>
      </w:r>
      <w:r w:rsidR="008A0D09">
        <w:rPr>
          <w:rFonts w:ascii="Arial" w:hAnsi="Arial" w:cs="Arial"/>
          <w:sz w:val="24"/>
          <w:szCs w:val="24"/>
        </w:rPr>
        <w:t>. R</w:t>
      </w:r>
      <w:r w:rsidR="0096145B">
        <w:rPr>
          <w:rFonts w:ascii="Arial" w:hAnsi="Arial" w:cs="Arial"/>
          <w:sz w:val="24"/>
          <w:szCs w:val="24"/>
        </w:rPr>
        <w:t xml:space="preserve">eference will be made to the work of de Waal, </w:t>
      </w:r>
      <w:r w:rsidR="0096145B" w:rsidRPr="00FE3AF7">
        <w:rPr>
          <w:rFonts w:ascii="Arial" w:hAnsi="Arial" w:cs="Arial"/>
          <w:sz w:val="24"/>
          <w:szCs w:val="24"/>
        </w:rPr>
        <w:t>Iacoboni,</w:t>
      </w:r>
      <w:r w:rsidR="0096145B">
        <w:rPr>
          <w:rFonts w:ascii="Arial" w:hAnsi="Arial" w:cs="Arial"/>
          <w:sz w:val="24"/>
          <w:szCs w:val="24"/>
        </w:rPr>
        <w:t xml:space="preserve"> and Sapolsky in primatology and neuroscience; Maibom and Goldie in philosophy; </w:t>
      </w:r>
      <w:r w:rsidR="008A0D09">
        <w:rPr>
          <w:rFonts w:ascii="Arial" w:hAnsi="Arial" w:cs="Arial"/>
          <w:sz w:val="24"/>
          <w:szCs w:val="24"/>
        </w:rPr>
        <w:t xml:space="preserve">and </w:t>
      </w:r>
      <w:r w:rsidR="0096145B">
        <w:rPr>
          <w:rFonts w:ascii="Arial" w:hAnsi="Arial" w:cs="Arial"/>
          <w:sz w:val="24"/>
          <w:szCs w:val="24"/>
        </w:rPr>
        <w:t>Batson</w:t>
      </w:r>
      <w:r w:rsidR="008A0CA6">
        <w:rPr>
          <w:rFonts w:ascii="Arial" w:hAnsi="Arial" w:cs="Arial"/>
          <w:sz w:val="24"/>
          <w:szCs w:val="24"/>
        </w:rPr>
        <w:t xml:space="preserve"> and</w:t>
      </w:r>
      <w:r w:rsidR="0096145B">
        <w:rPr>
          <w:rFonts w:ascii="Arial" w:hAnsi="Arial" w:cs="Arial"/>
          <w:sz w:val="24"/>
          <w:szCs w:val="24"/>
        </w:rPr>
        <w:t xml:space="preserve"> Baron Cohen in psychology.</w:t>
      </w:r>
      <w:r w:rsidR="00AF20E8">
        <w:rPr>
          <w:rStyle w:val="FootnoteReference"/>
          <w:rFonts w:ascii="Arial" w:hAnsi="Arial" w:cs="Arial"/>
          <w:sz w:val="24"/>
          <w:szCs w:val="24"/>
        </w:rPr>
        <w:footnoteReference w:id="5"/>
      </w:r>
      <w:r w:rsidR="0096145B">
        <w:rPr>
          <w:rFonts w:ascii="Arial" w:hAnsi="Arial" w:cs="Arial"/>
          <w:sz w:val="24"/>
          <w:szCs w:val="24"/>
        </w:rPr>
        <w:t xml:space="preserve"> </w:t>
      </w:r>
      <w:r w:rsidR="00782485">
        <w:rPr>
          <w:rFonts w:ascii="Arial" w:hAnsi="Arial" w:cs="Arial"/>
          <w:sz w:val="24"/>
          <w:szCs w:val="24"/>
        </w:rPr>
        <w:t xml:space="preserve">Danny’s ability to ‘shine’ </w:t>
      </w:r>
      <w:r w:rsidR="00880A49">
        <w:rPr>
          <w:rFonts w:ascii="Arial" w:hAnsi="Arial" w:cs="Arial"/>
          <w:sz w:val="24"/>
          <w:szCs w:val="24"/>
        </w:rPr>
        <w:t xml:space="preserve">will be </w:t>
      </w:r>
      <w:r w:rsidR="00782485">
        <w:rPr>
          <w:rFonts w:ascii="Arial" w:hAnsi="Arial" w:cs="Arial"/>
          <w:sz w:val="24"/>
          <w:szCs w:val="24"/>
        </w:rPr>
        <w:t xml:space="preserve">read as an extreme form of </w:t>
      </w:r>
      <w:r w:rsidR="002634C0">
        <w:rPr>
          <w:rFonts w:ascii="Arial" w:hAnsi="Arial" w:cs="Arial"/>
          <w:sz w:val="24"/>
          <w:szCs w:val="24"/>
        </w:rPr>
        <w:t xml:space="preserve">‘affective </w:t>
      </w:r>
      <w:r w:rsidR="008A0D09">
        <w:rPr>
          <w:rFonts w:ascii="Arial" w:hAnsi="Arial" w:cs="Arial"/>
          <w:sz w:val="24"/>
          <w:szCs w:val="24"/>
        </w:rPr>
        <w:t>empathy</w:t>
      </w:r>
      <w:r w:rsidR="002634C0">
        <w:rPr>
          <w:rFonts w:ascii="Arial" w:hAnsi="Arial" w:cs="Arial"/>
          <w:sz w:val="24"/>
          <w:szCs w:val="24"/>
        </w:rPr>
        <w:t>’</w:t>
      </w:r>
      <w:r w:rsidR="008A0D09">
        <w:rPr>
          <w:rFonts w:ascii="Arial" w:hAnsi="Arial" w:cs="Arial"/>
          <w:sz w:val="24"/>
          <w:szCs w:val="24"/>
        </w:rPr>
        <w:t>, its</w:t>
      </w:r>
      <w:r w:rsidR="00782485">
        <w:rPr>
          <w:rFonts w:ascii="Arial" w:hAnsi="Arial" w:cs="Arial"/>
          <w:sz w:val="24"/>
          <w:szCs w:val="24"/>
        </w:rPr>
        <w:t xml:space="preserve"> </w:t>
      </w:r>
      <w:r w:rsidR="00880A49">
        <w:rPr>
          <w:rFonts w:ascii="Arial" w:hAnsi="Arial" w:cs="Arial"/>
          <w:sz w:val="24"/>
          <w:szCs w:val="24"/>
        </w:rPr>
        <w:t xml:space="preserve">amplification revealing </w:t>
      </w:r>
      <w:r w:rsidR="008A0D09">
        <w:rPr>
          <w:rFonts w:ascii="Arial" w:hAnsi="Arial" w:cs="Arial"/>
          <w:sz w:val="24"/>
          <w:szCs w:val="24"/>
        </w:rPr>
        <w:t>the</w:t>
      </w:r>
      <w:r w:rsidR="00880A49">
        <w:rPr>
          <w:rFonts w:ascii="Arial" w:hAnsi="Arial" w:cs="Arial"/>
          <w:sz w:val="24"/>
          <w:szCs w:val="24"/>
        </w:rPr>
        <w:t xml:space="preserve"> persuasive mechanisms </w:t>
      </w:r>
      <w:r w:rsidR="00F91D45">
        <w:rPr>
          <w:rFonts w:ascii="Arial" w:hAnsi="Arial" w:cs="Arial"/>
          <w:sz w:val="24"/>
          <w:szCs w:val="24"/>
        </w:rPr>
        <w:t>in</w:t>
      </w:r>
      <w:r w:rsidR="00880A49">
        <w:rPr>
          <w:rFonts w:ascii="Arial" w:hAnsi="Arial" w:cs="Arial"/>
          <w:sz w:val="24"/>
          <w:szCs w:val="24"/>
        </w:rPr>
        <w:t xml:space="preserve"> the empathetic system that are usually hidden. </w:t>
      </w:r>
      <w:r w:rsidR="00D66A23">
        <w:rPr>
          <w:rFonts w:ascii="Arial" w:hAnsi="Arial" w:cs="Arial"/>
          <w:sz w:val="24"/>
          <w:szCs w:val="24"/>
        </w:rPr>
        <w:t>The dissertation</w:t>
      </w:r>
      <w:r w:rsidR="00880A49">
        <w:rPr>
          <w:rFonts w:ascii="Arial" w:hAnsi="Arial" w:cs="Arial"/>
          <w:sz w:val="24"/>
          <w:szCs w:val="24"/>
        </w:rPr>
        <w:t xml:space="preserve"> will consider </w:t>
      </w:r>
      <w:r w:rsidR="00B4501D">
        <w:rPr>
          <w:rFonts w:ascii="Arial" w:hAnsi="Arial" w:cs="Arial"/>
          <w:sz w:val="24"/>
          <w:szCs w:val="24"/>
        </w:rPr>
        <w:t xml:space="preserve">that </w:t>
      </w:r>
      <w:r w:rsidR="00880A49">
        <w:rPr>
          <w:rFonts w:ascii="Arial" w:hAnsi="Arial" w:cs="Arial"/>
          <w:sz w:val="24"/>
          <w:szCs w:val="24"/>
        </w:rPr>
        <w:t xml:space="preserve">peering through empathy </w:t>
      </w:r>
      <w:r w:rsidR="00B4501D">
        <w:rPr>
          <w:rFonts w:ascii="Arial" w:hAnsi="Arial" w:cs="Arial"/>
          <w:sz w:val="24"/>
          <w:szCs w:val="24"/>
        </w:rPr>
        <w:t>goes</w:t>
      </w:r>
      <w:r w:rsidR="00880A49">
        <w:rPr>
          <w:rFonts w:ascii="Arial" w:hAnsi="Arial" w:cs="Arial"/>
          <w:sz w:val="24"/>
          <w:szCs w:val="24"/>
        </w:rPr>
        <w:t xml:space="preserve"> some way to counteracting</w:t>
      </w:r>
      <w:r w:rsidR="007765CD">
        <w:rPr>
          <w:rFonts w:ascii="Arial" w:hAnsi="Arial" w:cs="Arial"/>
          <w:sz w:val="24"/>
          <w:szCs w:val="24"/>
        </w:rPr>
        <w:t xml:space="preserve"> what Brecht notes as its danger:</w:t>
      </w:r>
      <w:r w:rsidR="00880A49">
        <w:rPr>
          <w:rFonts w:ascii="Arial" w:hAnsi="Arial" w:cs="Arial"/>
          <w:sz w:val="24"/>
          <w:szCs w:val="24"/>
        </w:rPr>
        <w:t xml:space="preserve"> its hypnotic propert</w:t>
      </w:r>
      <w:r w:rsidR="007765CD">
        <w:rPr>
          <w:rFonts w:ascii="Arial" w:hAnsi="Arial" w:cs="Arial"/>
          <w:sz w:val="24"/>
          <w:szCs w:val="24"/>
        </w:rPr>
        <w:t>y</w:t>
      </w:r>
      <w:r w:rsidR="00880A49">
        <w:rPr>
          <w:rFonts w:ascii="Arial" w:hAnsi="Arial" w:cs="Arial"/>
          <w:sz w:val="24"/>
          <w:szCs w:val="24"/>
        </w:rPr>
        <w:t>.</w:t>
      </w:r>
      <w:r w:rsidR="00AF20E8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880A49">
        <w:rPr>
          <w:rFonts w:ascii="Arial" w:hAnsi="Arial" w:cs="Arial"/>
          <w:sz w:val="24"/>
          <w:szCs w:val="24"/>
        </w:rPr>
        <w:t xml:space="preserve"> </w:t>
      </w:r>
      <w:r w:rsidR="007765CD">
        <w:rPr>
          <w:rFonts w:ascii="Arial" w:hAnsi="Arial" w:cs="Arial"/>
          <w:sz w:val="24"/>
          <w:szCs w:val="24"/>
        </w:rPr>
        <w:t>Discussion</w:t>
      </w:r>
      <w:r>
        <w:rPr>
          <w:rFonts w:ascii="Arial" w:hAnsi="Arial" w:cs="Arial"/>
          <w:sz w:val="24"/>
          <w:szCs w:val="24"/>
        </w:rPr>
        <w:t xml:space="preserve"> of narrative empathy may appear here, </w:t>
      </w:r>
      <w:r w:rsidR="0096145B">
        <w:rPr>
          <w:rFonts w:ascii="Arial" w:hAnsi="Arial" w:cs="Arial"/>
          <w:sz w:val="24"/>
          <w:szCs w:val="24"/>
        </w:rPr>
        <w:lastRenderedPageBreak/>
        <w:t>and be supported by the work of Greenblatt, Nykanen,</w:t>
      </w:r>
      <w:r w:rsidR="004311F4">
        <w:rPr>
          <w:rFonts w:ascii="Arial" w:hAnsi="Arial" w:cs="Arial"/>
          <w:sz w:val="24"/>
          <w:szCs w:val="24"/>
        </w:rPr>
        <w:t xml:space="preserve"> and</w:t>
      </w:r>
      <w:r w:rsidR="0096145B">
        <w:rPr>
          <w:rFonts w:ascii="Arial" w:hAnsi="Arial" w:cs="Arial"/>
          <w:sz w:val="24"/>
          <w:szCs w:val="24"/>
        </w:rPr>
        <w:t xml:space="preserve"> Buday, </w:t>
      </w:r>
      <w:r>
        <w:rPr>
          <w:rFonts w:ascii="Arial" w:hAnsi="Arial" w:cs="Arial"/>
          <w:sz w:val="24"/>
          <w:szCs w:val="24"/>
        </w:rPr>
        <w:t xml:space="preserve">or might </w:t>
      </w:r>
      <w:r w:rsidR="007765CD">
        <w:rPr>
          <w:rFonts w:ascii="Arial" w:hAnsi="Arial" w:cs="Arial"/>
          <w:sz w:val="24"/>
          <w:szCs w:val="24"/>
        </w:rPr>
        <w:t xml:space="preserve">appear in </w:t>
      </w:r>
      <w:r>
        <w:rPr>
          <w:rFonts w:ascii="Arial" w:hAnsi="Arial" w:cs="Arial"/>
          <w:sz w:val="24"/>
          <w:szCs w:val="24"/>
        </w:rPr>
        <w:t>chapter two.</w:t>
      </w:r>
      <w:r w:rsidR="00AF20E8">
        <w:rPr>
          <w:rStyle w:val="FootnoteReference"/>
          <w:rFonts w:ascii="Arial" w:hAnsi="Arial" w:cs="Arial"/>
          <w:sz w:val="24"/>
          <w:szCs w:val="24"/>
        </w:rPr>
        <w:footnoteReference w:id="7"/>
      </w:r>
      <w:r>
        <w:rPr>
          <w:rFonts w:ascii="Arial" w:hAnsi="Arial" w:cs="Arial"/>
          <w:sz w:val="24"/>
          <w:szCs w:val="24"/>
        </w:rPr>
        <w:t xml:space="preserve"> </w:t>
      </w:r>
    </w:p>
    <w:p w14:paraId="44F3D909" w14:textId="7369646E" w:rsidR="0021511C" w:rsidRDefault="0021511C" w:rsidP="00747AC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color w:val="FF0000"/>
          <w:sz w:val="24"/>
          <w:szCs w:val="24"/>
        </w:rPr>
        <w:t xml:space="preserve">Slide </w:t>
      </w:r>
      <w:r>
        <w:rPr>
          <w:rFonts w:ascii="Arial" w:hAnsi="Arial" w:cs="Arial"/>
          <w:b/>
          <w:bCs/>
          <w:color w:val="FF0000"/>
          <w:sz w:val="24"/>
          <w:szCs w:val="24"/>
        </w:rPr>
        <w:t>7</w:t>
      </w:r>
    </w:p>
    <w:p w14:paraId="596A2D8D" w14:textId="1E30613E" w:rsidR="00503924" w:rsidRPr="00747AC1" w:rsidRDefault="000A56BA" w:rsidP="00747AC1">
      <w:pPr>
        <w:spacing w:line="480" w:lineRule="auto"/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Chapter </w:t>
      </w:r>
      <w:r w:rsidR="00165858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wo</w:t>
      </w:r>
      <w:r w:rsidR="002634C0">
        <w:rPr>
          <w:rFonts w:ascii="Arial" w:hAnsi="Arial" w:cs="Arial"/>
          <w:sz w:val="24"/>
          <w:szCs w:val="24"/>
        </w:rPr>
        <w:t xml:space="preserve"> is</w:t>
      </w:r>
      <w:r w:rsidR="00747AC1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‘Jack’,</w:t>
      </w:r>
      <w:r w:rsidR="00C57C1E" w:rsidRPr="00C57C1E">
        <w:rPr>
          <w:rFonts w:ascii="Arial" w:hAnsi="Arial" w:cs="Arial"/>
          <w:sz w:val="24"/>
          <w:szCs w:val="24"/>
        </w:rPr>
        <w:t xml:space="preserve"> </w:t>
      </w:r>
      <w:r w:rsidR="002634C0">
        <w:rPr>
          <w:rFonts w:ascii="Arial" w:hAnsi="Arial" w:cs="Arial"/>
          <w:sz w:val="24"/>
          <w:szCs w:val="24"/>
        </w:rPr>
        <w:t xml:space="preserve">it </w:t>
      </w:r>
      <w:r w:rsidR="00C57C1E" w:rsidRPr="004F3958">
        <w:rPr>
          <w:rFonts w:ascii="Arial" w:hAnsi="Arial" w:cs="Arial"/>
          <w:sz w:val="24"/>
          <w:szCs w:val="24"/>
        </w:rPr>
        <w:t xml:space="preserve">will be used to illuminate </w:t>
      </w:r>
      <w:r w:rsidR="00C57C1E">
        <w:rPr>
          <w:rFonts w:ascii="Arial" w:hAnsi="Arial" w:cs="Arial"/>
          <w:sz w:val="24"/>
          <w:szCs w:val="24"/>
        </w:rPr>
        <w:t xml:space="preserve">the potentially destructive force of </w:t>
      </w:r>
      <w:r w:rsidR="00C57C1E" w:rsidRPr="004F3958">
        <w:rPr>
          <w:rFonts w:ascii="Arial" w:hAnsi="Arial" w:cs="Arial"/>
          <w:sz w:val="24"/>
          <w:szCs w:val="24"/>
        </w:rPr>
        <w:t>empathy</w:t>
      </w:r>
      <w:r w:rsidR="00C57C1E">
        <w:rPr>
          <w:rFonts w:ascii="Arial" w:hAnsi="Arial" w:cs="Arial"/>
          <w:sz w:val="24"/>
          <w:szCs w:val="24"/>
        </w:rPr>
        <w:t>: that it produces ‘insiders’ and ‘outsiders’</w:t>
      </w:r>
      <w:r w:rsidR="003C2496">
        <w:rPr>
          <w:rFonts w:ascii="Arial" w:hAnsi="Arial" w:cs="Arial"/>
          <w:sz w:val="24"/>
          <w:szCs w:val="24"/>
        </w:rPr>
        <w:t xml:space="preserve">, and that empathy with the insider can illicit aggression towards </w:t>
      </w:r>
      <w:r w:rsidR="00001E3A">
        <w:rPr>
          <w:rFonts w:ascii="Arial" w:hAnsi="Arial" w:cs="Arial"/>
          <w:sz w:val="24"/>
          <w:szCs w:val="24"/>
        </w:rPr>
        <w:t>the</w:t>
      </w:r>
      <w:r w:rsidR="003C2496">
        <w:rPr>
          <w:rFonts w:ascii="Arial" w:hAnsi="Arial" w:cs="Arial"/>
          <w:sz w:val="24"/>
          <w:szCs w:val="24"/>
        </w:rPr>
        <w:t xml:space="preserve"> outsider</w:t>
      </w:r>
      <w:r w:rsidR="00C57C1E">
        <w:rPr>
          <w:rFonts w:ascii="Arial" w:hAnsi="Arial" w:cs="Arial"/>
          <w:sz w:val="24"/>
          <w:szCs w:val="24"/>
        </w:rPr>
        <w:t>.</w:t>
      </w:r>
      <w:r w:rsidR="003C2496">
        <w:rPr>
          <w:rFonts w:ascii="Arial" w:hAnsi="Arial" w:cs="Arial"/>
          <w:sz w:val="24"/>
          <w:szCs w:val="24"/>
        </w:rPr>
        <w:t xml:space="preserve"> </w:t>
      </w:r>
      <w:r w:rsidR="00001E3A">
        <w:rPr>
          <w:rFonts w:ascii="Arial" w:hAnsi="Arial" w:cs="Arial"/>
          <w:sz w:val="24"/>
          <w:szCs w:val="24"/>
        </w:rPr>
        <w:t>This will be supported by r</w:t>
      </w:r>
      <w:r w:rsidR="005C6D02">
        <w:rPr>
          <w:rFonts w:ascii="Arial" w:hAnsi="Arial" w:cs="Arial"/>
          <w:sz w:val="24"/>
          <w:szCs w:val="24"/>
        </w:rPr>
        <w:t>esearch from the fields above</w:t>
      </w:r>
      <w:r w:rsidR="00EC62F5">
        <w:rPr>
          <w:rFonts w:ascii="Arial" w:hAnsi="Arial" w:cs="Arial"/>
          <w:sz w:val="24"/>
          <w:szCs w:val="24"/>
        </w:rPr>
        <w:t>,</w:t>
      </w:r>
      <w:r w:rsidR="008A0CA6">
        <w:rPr>
          <w:rFonts w:ascii="Arial" w:hAnsi="Arial" w:cs="Arial"/>
          <w:sz w:val="24"/>
          <w:szCs w:val="24"/>
        </w:rPr>
        <w:t xml:space="preserve"> plus the work of Bloom on anti-empathy</w:t>
      </w:r>
      <w:r w:rsidR="00001E3A">
        <w:rPr>
          <w:rFonts w:ascii="Arial" w:hAnsi="Arial" w:cs="Arial"/>
          <w:sz w:val="24"/>
          <w:szCs w:val="24"/>
        </w:rPr>
        <w:t xml:space="preserve">, and </w:t>
      </w:r>
      <w:r w:rsidR="005C6D02">
        <w:rPr>
          <w:rFonts w:ascii="Arial" w:hAnsi="Arial" w:cs="Arial"/>
          <w:sz w:val="24"/>
          <w:szCs w:val="24"/>
        </w:rPr>
        <w:t xml:space="preserve">the </w:t>
      </w:r>
      <w:r w:rsidR="008A0CA6">
        <w:rPr>
          <w:rFonts w:ascii="Arial" w:hAnsi="Arial" w:cs="Arial"/>
          <w:sz w:val="24"/>
          <w:szCs w:val="24"/>
        </w:rPr>
        <w:t xml:space="preserve">dark side of empathy from the </w:t>
      </w:r>
      <w:r w:rsidR="005C6D02">
        <w:rPr>
          <w:rFonts w:ascii="Arial" w:hAnsi="Arial" w:cs="Arial"/>
          <w:sz w:val="24"/>
          <w:szCs w:val="24"/>
        </w:rPr>
        <w:t>anthropological work of Bubandt and Willerslev.</w:t>
      </w:r>
      <w:r w:rsidR="00A8206E">
        <w:rPr>
          <w:rStyle w:val="FootnoteReference"/>
          <w:rFonts w:ascii="Arial" w:hAnsi="Arial" w:cs="Arial"/>
          <w:sz w:val="24"/>
          <w:szCs w:val="24"/>
        </w:rPr>
        <w:footnoteReference w:id="8"/>
      </w:r>
      <w:r w:rsidR="005C6D02">
        <w:rPr>
          <w:rFonts w:ascii="Arial" w:hAnsi="Arial" w:cs="Arial"/>
          <w:sz w:val="24"/>
          <w:szCs w:val="24"/>
        </w:rPr>
        <w:t xml:space="preserve"> Chapter two </w:t>
      </w:r>
      <w:r w:rsidR="003C2496">
        <w:rPr>
          <w:rFonts w:ascii="Arial" w:hAnsi="Arial" w:cs="Arial"/>
          <w:sz w:val="24"/>
          <w:szCs w:val="24"/>
        </w:rPr>
        <w:t>will be a study of deteriorating and redirected empathy, and it will</w:t>
      </w:r>
      <w:r w:rsidR="002458CE">
        <w:rPr>
          <w:rFonts w:ascii="Arial" w:hAnsi="Arial" w:cs="Arial"/>
          <w:sz w:val="24"/>
          <w:szCs w:val="24"/>
        </w:rPr>
        <w:t xml:space="preserve"> consider the</w:t>
      </w:r>
      <w:r w:rsidR="003C2496">
        <w:rPr>
          <w:rFonts w:ascii="Arial" w:hAnsi="Arial" w:cs="Arial"/>
          <w:sz w:val="24"/>
          <w:szCs w:val="24"/>
        </w:rPr>
        <w:t xml:space="preserve"> </w:t>
      </w:r>
      <w:r w:rsidR="00C57C1E">
        <w:rPr>
          <w:rFonts w:ascii="Arial" w:hAnsi="Arial" w:cs="Arial"/>
          <w:sz w:val="24"/>
          <w:szCs w:val="24"/>
        </w:rPr>
        <w:t xml:space="preserve">Overlook </w:t>
      </w:r>
      <w:r w:rsidR="002458CE">
        <w:rPr>
          <w:rFonts w:ascii="Arial" w:hAnsi="Arial" w:cs="Arial"/>
          <w:sz w:val="24"/>
          <w:szCs w:val="24"/>
        </w:rPr>
        <w:t xml:space="preserve">Hotel </w:t>
      </w:r>
      <w:r w:rsidR="003C2496">
        <w:rPr>
          <w:rFonts w:ascii="Arial" w:hAnsi="Arial" w:cs="Arial"/>
          <w:sz w:val="24"/>
          <w:szCs w:val="24"/>
        </w:rPr>
        <w:t>as masterminding Jack’s perception of who is ‘inside’ and who is ‘outside’</w:t>
      </w:r>
      <w:r w:rsidR="005C6D02">
        <w:rPr>
          <w:rFonts w:ascii="Arial" w:hAnsi="Arial" w:cs="Arial"/>
          <w:sz w:val="24"/>
          <w:szCs w:val="24"/>
        </w:rPr>
        <w:t>,</w:t>
      </w:r>
      <w:r w:rsidR="003C2496">
        <w:rPr>
          <w:rFonts w:ascii="Arial" w:hAnsi="Arial" w:cs="Arial"/>
          <w:sz w:val="24"/>
          <w:szCs w:val="24"/>
        </w:rPr>
        <w:t xml:space="preserve"> </w:t>
      </w:r>
      <w:r w:rsidR="00C57C1E">
        <w:rPr>
          <w:rFonts w:ascii="Arial" w:hAnsi="Arial" w:cs="Arial"/>
          <w:sz w:val="24"/>
          <w:szCs w:val="24"/>
        </w:rPr>
        <w:t>so that Jack’s empathy becomes predatory</w:t>
      </w:r>
      <w:r w:rsidR="003C2496">
        <w:rPr>
          <w:rFonts w:ascii="Arial" w:hAnsi="Arial" w:cs="Arial"/>
          <w:sz w:val="24"/>
          <w:szCs w:val="24"/>
        </w:rPr>
        <w:t xml:space="preserve"> and his family the prey</w:t>
      </w:r>
      <w:r w:rsidR="00C57C1E">
        <w:rPr>
          <w:rFonts w:ascii="Arial" w:hAnsi="Arial" w:cs="Arial"/>
          <w:sz w:val="24"/>
          <w:szCs w:val="24"/>
        </w:rPr>
        <w:t xml:space="preserve">. </w:t>
      </w:r>
      <w:r w:rsidR="00EC62F5">
        <w:rPr>
          <w:rFonts w:ascii="Arial" w:hAnsi="Arial" w:cs="Arial"/>
          <w:sz w:val="24"/>
          <w:szCs w:val="24"/>
        </w:rPr>
        <w:t xml:space="preserve">This chapter is where </w:t>
      </w:r>
      <w:r w:rsidR="00577B27">
        <w:rPr>
          <w:rFonts w:ascii="Arial" w:hAnsi="Arial" w:cs="Arial"/>
          <w:sz w:val="24"/>
          <w:szCs w:val="24"/>
        </w:rPr>
        <w:t>Jack</w:t>
      </w:r>
      <w:r w:rsidR="005C6D02">
        <w:rPr>
          <w:rFonts w:ascii="Arial" w:hAnsi="Arial" w:cs="Arial"/>
          <w:sz w:val="24"/>
          <w:szCs w:val="24"/>
        </w:rPr>
        <w:t>’s</w:t>
      </w:r>
      <w:r w:rsidR="00577B27">
        <w:rPr>
          <w:rFonts w:ascii="Arial" w:hAnsi="Arial" w:cs="Arial"/>
          <w:sz w:val="24"/>
          <w:szCs w:val="24"/>
        </w:rPr>
        <w:t xml:space="preserve"> empathetic arc will be considered comparable to </w:t>
      </w:r>
      <w:r w:rsidR="00FF484B">
        <w:rPr>
          <w:rFonts w:ascii="Arial" w:hAnsi="Arial" w:cs="Arial"/>
          <w:sz w:val="24"/>
          <w:szCs w:val="24"/>
        </w:rPr>
        <w:t xml:space="preserve">that of </w:t>
      </w:r>
      <w:r w:rsidR="00577B27">
        <w:rPr>
          <w:rFonts w:ascii="Arial" w:hAnsi="Arial" w:cs="Arial"/>
          <w:sz w:val="24"/>
          <w:szCs w:val="24"/>
        </w:rPr>
        <w:t xml:space="preserve">the protagonist in Poe’s </w:t>
      </w:r>
      <w:r w:rsidR="00577B27">
        <w:rPr>
          <w:rFonts w:ascii="Arial" w:hAnsi="Arial" w:cs="Arial"/>
          <w:i/>
          <w:iCs/>
          <w:sz w:val="24"/>
          <w:szCs w:val="24"/>
        </w:rPr>
        <w:t>The Black Cat</w:t>
      </w:r>
      <w:r w:rsidR="00EC62F5">
        <w:rPr>
          <w:rFonts w:ascii="Arial" w:hAnsi="Arial" w:cs="Arial"/>
          <w:sz w:val="24"/>
          <w:szCs w:val="24"/>
        </w:rPr>
        <w:t xml:space="preserve">, </w:t>
      </w:r>
      <w:r w:rsidR="00B75C36">
        <w:rPr>
          <w:rFonts w:ascii="Arial" w:hAnsi="Arial" w:cs="Arial"/>
          <w:sz w:val="24"/>
          <w:szCs w:val="24"/>
        </w:rPr>
        <w:t xml:space="preserve">and </w:t>
      </w:r>
      <w:r w:rsidR="00001E3A">
        <w:rPr>
          <w:rFonts w:ascii="Arial" w:hAnsi="Arial" w:cs="Arial"/>
          <w:sz w:val="24"/>
          <w:szCs w:val="24"/>
        </w:rPr>
        <w:t xml:space="preserve">the initial idea that a scenario of atrocity is a potential in </w:t>
      </w:r>
      <w:r w:rsidR="00B1773F">
        <w:rPr>
          <w:rFonts w:ascii="Arial" w:hAnsi="Arial" w:cs="Arial"/>
          <w:sz w:val="24"/>
          <w:szCs w:val="24"/>
        </w:rPr>
        <w:t xml:space="preserve">all of </w:t>
      </w:r>
      <w:r w:rsidR="00001E3A">
        <w:rPr>
          <w:rFonts w:ascii="Arial" w:hAnsi="Arial" w:cs="Arial"/>
          <w:sz w:val="24"/>
          <w:szCs w:val="24"/>
        </w:rPr>
        <w:t>us.</w:t>
      </w:r>
      <w:r w:rsidR="009F6E75">
        <w:rPr>
          <w:rFonts w:ascii="Arial" w:hAnsi="Arial" w:cs="Arial"/>
          <w:sz w:val="24"/>
          <w:szCs w:val="24"/>
        </w:rPr>
        <w:t xml:space="preserve"> Additionally, quotes from Poe’s </w:t>
      </w:r>
      <w:r w:rsidR="009F6E75">
        <w:rPr>
          <w:rFonts w:ascii="Arial" w:hAnsi="Arial" w:cs="Arial"/>
          <w:i/>
          <w:iCs/>
          <w:sz w:val="24"/>
          <w:szCs w:val="24"/>
        </w:rPr>
        <w:t>T</w:t>
      </w:r>
      <w:r w:rsidR="009F6E75" w:rsidRPr="009F6E75">
        <w:rPr>
          <w:rFonts w:ascii="Arial" w:hAnsi="Arial" w:cs="Arial"/>
          <w:i/>
          <w:iCs/>
          <w:sz w:val="24"/>
          <w:szCs w:val="24"/>
        </w:rPr>
        <w:t>he</w:t>
      </w:r>
      <w:r w:rsidR="006D09C2">
        <w:rPr>
          <w:rFonts w:ascii="Arial" w:hAnsi="Arial" w:cs="Arial"/>
          <w:i/>
          <w:iCs/>
          <w:sz w:val="24"/>
          <w:szCs w:val="24"/>
        </w:rPr>
        <w:t xml:space="preserve"> Masque of the</w:t>
      </w:r>
      <w:r w:rsidR="009F6E75" w:rsidRPr="009F6E75">
        <w:rPr>
          <w:rFonts w:ascii="Arial" w:hAnsi="Arial" w:cs="Arial"/>
          <w:i/>
          <w:iCs/>
          <w:sz w:val="24"/>
          <w:szCs w:val="24"/>
        </w:rPr>
        <w:t xml:space="preserve"> </w:t>
      </w:r>
      <w:r w:rsidR="009F6E75">
        <w:rPr>
          <w:rFonts w:ascii="Arial" w:hAnsi="Arial" w:cs="Arial"/>
          <w:i/>
          <w:iCs/>
          <w:sz w:val="24"/>
          <w:szCs w:val="24"/>
        </w:rPr>
        <w:t>R</w:t>
      </w:r>
      <w:r w:rsidR="009F6E75" w:rsidRPr="009F6E75">
        <w:rPr>
          <w:rFonts w:ascii="Arial" w:hAnsi="Arial" w:cs="Arial"/>
          <w:i/>
          <w:iCs/>
          <w:sz w:val="24"/>
          <w:szCs w:val="24"/>
        </w:rPr>
        <w:t xml:space="preserve">ed </w:t>
      </w:r>
      <w:r w:rsidR="009F6E75">
        <w:rPr>
          <w:rFonts w:ascii="Arial" w:hAnsi="Arial" w:cs="Arial"/>
          <w:i/>
          <w:iCs/>
          <w:sz w:val="24"/>
          <w:szCs w:val="24"/>
        </w:rPr>
        <w:t>D</w:t>
      </w:r>
      <w:r w:rsidR="009F6E75" w:rsidRPr="009F6E75">
        <w:rPr>
          <w:rFonts w:ascii="Arial" w:hAnsi="Arial" w:cs="Arial"/>
          <w:i/>
          <w:iCs/>
          <w:sz w:val="24"/>
          <w:szCs w:val="24"/>
        </w:rPr>
        <w:t>eath</w:t>
      </w:r>
      <w:r w:rsidR="009F6E75">
        <w:rPr>
          <w:rFonts w:ascii="Arial" w:hAnsi="Arial" w:cs="Arial"/>
          <w:sz w:val="24"/>
          <w:szCs w:val="24"/>
        </w:rPr>
        <w:t xml:space="preserve"> </w:t>
      </w:r>
      <w:r w:rsidR="00577B27">
        <w:rPr>
          <w:rFonts w:ascii="Arial" w:hAnsi="Arial" w:cs="Arial"/>
          <w:sz w:val="24"/>
          <w:szCs w:val="24"/>
        </w:rPr>
        <w:t xml:space="preserve">in </w:t>
      </w:r>
      <w:r w:rsidR="00E46B56">
        <w:rPr>
          <w:rFonts w:ascii="Arial" w:hAnsi="Arial" w:cs="Arial"/>
          <w:i/>
          <w:iCs/>
          <w:sz w:val="24"/>
          <w:szCs w:val="24"/>
        </w:rPr>
        <w:t>The Shining</w:t>
      </w:r>
      <w:r w:rsidR="00577B27">
        <w:rPr>
          <w:rFonts w:ascii="Arial" w:hAnsi="Arial" w:cs="Arial"/>
          <w:sz w:val="24"/>
          <w:szCs w:val="24"/>
        </w:rPr>
        <w:t xml:space="preserve"> will be analysed as a narrative disruption, offering Jack an opportunity to step off the hypnotic path his empathy is treading.</w:t>
      </w:r>
      <w:r w:rsidR="00AF20E8">
        <w:rPr>
          <w:rStyle w:val="FootnoteReference"/>
          <w:rFonts w:ascii="Arial" w:hAnsi="Arial" w:cs="Arial"/>
          <w:sz w:val="24"/>
          <w:szCs w:val="24"/>
        </w:rPr>
        <w:footnoteReference w:id="9"/>
      </w:r>
      <w:r w:rsidR="00577B27">
        <w:rPr>
          <w:rFonts w:ascii="Arial" w:hAnsi="Arial" w:cs="Arial"/>
          <w:sz w:val="24"/>
          <w:szCs w:val="24"/>
        </w:rPr>
        <w:t xml:space="preserve"> </w:t>
      </w:r>
      <w:r w:rsidR="005C6D02">
        <w:rPr>
          <w:rFonts w:ascii="Arial" w:hAnsi="Arial" w:cs="Arial"/>
          <w:sz w:val="24"/>
          <w:szCs w:val="24"/>
        </w:rPr>
        <w:t>The expected outcome be</w:t>
      </w:r>
      <w:r w:rsidR="00B1773F">
        <w:rPr>
          <w:rFonts w:ascii="Arial" w:hAnsi="Arial" w:cs="Arial"/>
          <w:sz w:val="24"/>
          <w:szCs w:val="24"/>
        </w:rPr>
        <w:t>ing</w:t>
      </w:r>
      <w:r w:rsidR="005C6D02">
        <w:rPr>
          <w:rFonts w:ascii="Arial" w:hAnsi="Arial" w:cs="Arial"/>
          <w:sz w:val="24"/>
          <w:szCs w:val="24"/>
        </w:rPr>
        <w:t xml:space="preserve"> that </w:t>
      </w:r>
      <w:r w:rsidR="005C6D02">
        <w:rPr>
          <w:rFonts w:ascii="Arial" w:hAnsi="Arial" w:cs="Arial"/>
          <w:sz w:val="24"/>
          <w:szCs w:val="24"/>
        </w:rPr>
        <w:lastRenderedPageBreak/>
        <w:t xml:space="preserve">if </w:t>
      </w:r>
      <w:r w:rsidR="00577B27">
        <w:rPr>
          <w:rFonts w:ascii="Arial" w:hAnsi="Arial" w:cs="Arial"/>
          <w:sz w:val="24"/>
          <w:szCs w:val="24"/>
        </w:rPr>
        <w:t xml:space="preserve">we are aware </w:t>
      </w:r>
      <w:r w:rsidR="009F6E75">
        <w:rPr>
          <w:rFonts w:ascii="Arial" w:hAnsi="Arial" w:cs="Arial"/>
          <w:sz w:val="24"/>
          <w:szCs w:val="24"/>
        </w:rPr>
        <w:t xml:space="preserve">of the mechanisms of </w:t>
      </w:r>
      <w:r w:rsidR="00577B27">
        <w:rPr>
          <w:rFonts w:ascii="Arial" w:hAnsi="Arial" w:cs="Arial"/>
          <w:sz w:val="24"/>
          <w:szCs w:val="24"/>
        </w:rPr>
        <w:t>empathy</w:t>
      </w:r>
      <w:r w:rsidR="00F31569">
        <w:rPr>
          <w:rFonts w:ascii="Arial" w:hAnsi="Arial" w:cs="Arial"/>
          <w:sz w:val="24"/>
          <w:szCs w:val="24"/>
        </w:rPr>
        <w:t xml:space="preserve"> and</w:t>
      </w:r>
      <w:r w:rsidR="009F6E75">
        <w:rPr>
          <w:rFonts w:ascii="Arial" w:hAnsi="Arial" w:cs="Arial"/>
          <w:sz w:val="24"/>
          <w:szCs w:val="24"/>
        </w:rPr>
        <w:t xml:space="preserve"> its </w:t>
      </w:r>
      <w:r w:rsidR="00577B27">
        <w:rPr>
          <w:rFonts w:ascii="Arial" w:hAnsi="Arial" w:cs="Arial"/>
          <w:sz w:val="24"/>
          <w:szCs w:val="24"/>
        </w:rPr>
        <w:t>trancelike quality</w:t>
      </w:r>
      <w:r w:rsidR="005C6D02">
        <w:rPr>
          <w:rFonts w:ascii="Arial" w:hAnsi="Arial" w:cs="Arial"/>
          <w:sz w:val="24"/>
          <w:szCs w:val="24"/>
        </w:rPr>
        <w:t>,</w:t>
      </w:r>
      <w:r w:rsidR="00577B27">
        <w:rPr>
          <w:rFonts w:ascii="Arial" w:hAnsi="Arial" w:cs="Arial"/>
          <w:sz w:val="24"/>
          <w:szCs w:val="24"/>
        </w:rPr>
        <w:t xml:space="preserve"> we can be vigilant</w:t>
      </w:r>
      <w:r w:rsidR="009F6E75">
        <w:rPr>
          <w:rFonts w:ascii="Arial" w:hAnsi="Arial" w:cs="Arial"/>
          <w:sz w:val="24"/>
          <w:szCs w:val="24"/>
        </w:rPr>
        <w:t xml:space="preserve">, regularly </w:t>
      </w:r>
      <w:r w:rsidR="00B1773F">
        <w:rPr>
          <w:rFonts w:ascii="Arial" w:hAnsi="Arial" w:cs="Arial"/>
          <w:sz w:val="24"/>
          <w:szCs w:val="24"/>
        </w:rPr>
        <w:t xml:space="preserve">take </w:t>
      </w:r>
      <w:r w:rsidR="009F6E75">
        <w:rPr>
          <w:rFonts w:ascii="Arial" w:hAnsi="Arial" w:cs="Arial"/>
          <w:sz w:val="24"/>
          <w:szCs w:val="24"/>
        </w:rPr>
        <w:t>note</w:t>
      </w:r>
      <w:r w:rsidR="00577B27">
        <w:rPr>
          <w:rFonts w:ascii="Arial" w:hAnsi="Arial" w:cs="Arial"/>
          <w:sz w:val="24"/>
          <w:szCs w:val="24"/>
        </w:rPr>
        <w:t xml:space="preserve"> of how it </w:t>
      </w:r>
      <w:r w:rsidR="009F6E75">
        <w:rPr>
          <w:rFonts w:ascii="Arial" w:hAnsi="Arial" w:cs="Arial"/>
          <w:sz w:val="24"/>
          <w:szCs w:val="24"/>
        </w:rPr>
        <w:t>may have</w:t>
      </w:r>
      <w:r w:rsidR="00577B27">
        <w:rPr>
          <w:rFonts w:ascii="Arial" w:hAnsi="Arial" w:cs="Arial"/>
          <w:sz w:val="24"/>
          <w:szCs w:val="24"/>
        </w:rPr>
        <w:t xml:space="preserve"> shifted</w:t>
      </w:r>
      <w:r w:rsidR="009F6E75">
        <w:rPr>
          <w:rFonts w:ascii="Arial" w:hAnsi="Arial" w:cs="Arial"/>
          <w:sz w:val="24"/>
          <w:szCs w:val="24"/>
        </w:rPr>
        <w:t xml:space="preserve"> </w:t>
      </w:r>
      <w:r w:rsidR="00B1773F">
        <w:rPr>
          <w:rFonts w:ascii="Arial" w:hAnsi="Arial" w:cs="Arial"/>
          <w:sz w:val="24"/>
          <w:szCs w:val="24"/>
        </w:rPr>
        <w:t>(</w:t>
      </w:r>
      <w:r w:rsidR="009F6E75">
        <w:rPr>
          <w:rFonts w:ascii="Arial" w:hAnsi="Arial" w:cs="Arial"/>
          <w:sz w:val="24"/>
          <w:szCs w:val="24"/>
        </w:rPr>
        <w:t>before we act</w:t>
      </w:r>
      <w:r w:rsidR="00B1773F">
        <w:rPr>
          <w:rFonts w:ascii="Arial" w:hAnsi="Arial" w:cs="Arial"/>
          <w:sz w:val="24"/>
          <w:szCs w:val="24"/>
        </w:rPr>
        <w:t>)</w:t>
      </w:r>
      <w:r w:rsidR="00577B27">
        <w:rPr>
          <w:rFonts w:ascii="Arial" w:hAnsi="Arial" w:cs="Arial"/>
          <w:sz w:val="24"/>
          <w:szCs w:val="24"/>
        </w:rPr>
        <w:t xml:space="preserve">. </w:t>
      </w:r>
    </w:p>
    <w:p w14:paraId="7DC1E0E7" w14:textId="7395E70D" w:rsidR="0021511C" w:rsidRDefault="0021511C" w:rsidP="00747AC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color w:val="FF0000"/>
          <w:sz w:val="24"/>
          <w:szCs w:val="24"/>
        </w:rPr>
        <w:t xml:space="preserve">Slide </w:t>
      </w:r>
      <w:r>
        <w:rPr>
          <w:rFonts w:ascii="Arial" w:hAnsi="Arial" w:cs="Arial"/>
          <w:b/>
          <w:bCs/>
          <w:color w:val="FF0000"/>
          <w:sz w:val="24"/>
          <w:szCs w:val="24"/>
        </w:rPr>
        <w:t>8</w:t>
      </w:r>
    </w:p>
    <w:p w14:paraId="6E99BC30" w14:textId="56A7C874" w:rsidR="00C57C1E" w:rsidRPr="00747AC1" w:rsidRDefault="00503924" w:rsidP="00747AC1">
      <w:pPr>
        <w:spacing w:line="480" w:lineRule="auto"/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C57C1E">
        <w:rPr>
          <w:rFonts w:ascii="Arial" w:hAnsi="Arial" w:cs="Arial"/>
          <w:sz w:val="24"/>
          <w:szCs w:val="24"/>
        </w:rPr>
        <w:t xml:space="preserve">hapter </w:t>
      </w:r>
      <w:r>
        <w:rPr>
          <w:rFonts w:ascii="Arial" w:hAnsi="Arial" w:cs="Arial"/>
          <w:sz w:val="24"/>
          <w:szCs w:val="24"/>
        </w:rPr>
        <w:t>T</w:t>
      </w:r>
      <w:r w:rsidR="00FF5D05">
        <w:rPr>
          <w:rFonts w:ascii="Arial" w:hAnsi="Arial" w:cs="Arial"/>
          <w:sz w:val="24"/>
          <w:szCs w:val="24"/>
        </w:rPr>
        <w:t>hree</w:t>
      </w:r>
      <w:r w:rsidR="002634C0">
        <w:rPr>
          <w:rFonts w:ascii="Arial" w:hAnsi="Arial" w:cs="Arial"/>
          <w:sz w:val="24"/>
          <w:szCs w:val="24"/>
        </w:rPr>
        <w:t xml:space="preserve"> is</w:t>
      </w:r>
      <w:r w:rsidR="00747AC1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FF5D05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T</w:t>
      </w:r>
      <w:r w:rsidR="00FF5D05">
        <w:rPr>
          <w:rFonts w:ascii="Arial" w:hAnsi="Arial" w:cs="Arial"/>
          <w:sz w:val="24"/>
          <w:szCs w:val="24"/>
        </w:rPr>
        <w:t xml:space="preserve">he Overlook Hotel’, </w:t>
      </w:r>
      <w:r w:rsidR="002634C0">
        <w:rPr>
          <w:rFonts w:ascii="Arial" w:hAnsi="Arial" w:cs="Arial"/>
          <w:sz w:val="24"/>
          <w:szCs w:val="24"/>
        </w:rPr>
        <w:t xml:space="preserve">it </w:t>
      </w:r>
      <w:r w:rsidR="00C57C1E">
        <w:rPr>
          <w:rFonts w:ascii="Arial" w:hAnsi="Arial" w:cs="Arial"/>
          <w:sz w:val="24"/>
          <w:szCs w:val="24"/>
        </w:rPr>
        <w:t xml:space="preserve">will examine the effect </w:t>
      </w:r>
      <w:r w:rsidR="00165858">
        <w:rPr>
          <w:rFonts w:ascii="Arial" w:hAnsi="Arial" w:cs="Arial"/>
          <w:sz w:val="24"/>
          <w:szCs w:val="24"/>
        </w:rPr>
        <w:t>the hotel</w:t>
      </w:r>
      <w:r w:rsidR="00C57C1E">
        <w:rPr>
          <w:rFonts w:ascii="Arial" w:hAnsi="Arial" w:cs="Arial"/>
          <w:sz w:val="24"/>
          <w:szCs w:val="24"/>
        </w:rPr>
        <w:t xml:space="preserve"> has on Jack and his empathy, and draw parallels with the effect of </w:t>
      </w:r>
      <w:r w:rsidR="00C57C1E" w:rsidRPr="004F3958">
        <w:rPr>
          <w:rFonts w:ascii="Arial" w:hAnsi="Arial" w:cs="Arial"/>
          <w:sz w:val="24"/>
          <w:szCs w:val="24"/>
        </w:rPr>
        <w:t>malignant social structures</w:t>
      </w:r>
      <w:r w:rsidR="00C57C1E">
        <w:rPr>
          <w:rFonts w:ascii="Arial" w:hAnsi="Arial" w:cs="Arial"/>
          <w:sz w:val="24"/>
          <w:szCs w:val="24"/>
        </w:rPr>
        <w:t>,</w:t>
      </w:r>
      <w:r w:rsidR="00C57C1E" w:rsidRPr="004F3958">
        <w:rPr>
          <w:rFonts w:ascii="Arial" w:hAnsi="Arial" w:cs="Arial"/>
          <w:sz w:val="24"/>
          <w:szCs w:val="24"/>
        </w:rPr>
        <w:t xml:space="preserve"> and their ideologies</w:t>
      </w:r>
      <w:r w:rsidR="00C57C1E">
        <w:rPr>
          <w:rFonts w:ascii="Arial" w:hAnsi="Arial" w:cs="Arial"/>
          <w:sz w:val="24"/>
          <w:szCs w:val="24"/>
        </w:rPr>
        <w:t>, on our empathy</w:t>
      </w:r>
      <w:r w:rsidR="00C57C1E" w:rsidRPr="004F3958">
        <w:rPr>
          <w:rFonts w:ascii="Arial" w:hAnsi="Arial" w:cs="Arial"/>
          <w:sz w:val="24"/>
          <w:szCs w:val="24"/>
        </w:rPr>
        <w:t>.</w:t>
      </w:r>
      <w:r w:rsidR="00C57C1E">
        <w:rPr>
          <w:rFonts w:ascii="Arial" w:hAnsi="Arial" w:cs="Arial"/>
          <w:sz w:val="24"/>
          <w:szCs w:val="24"/>
        </w:rPr>
        <w:t xml:space="preserve"> This will demonstrate that </w:t>
      </w:r>
      <w:r w:rsidR="00C57C1E" w:rsidRPr="004F3958">
        <w:rPr>
          <w:rFonts w:ascii="Arial" w:hAnsi="Arial" w:cs="Arial"/>
          <w:sz w:val="24"/>
          <w:szCs w:val="24"/>
        </w:rPr>
        <w:t xml:space="preserve">empathy </w:t>
      </w:r>
      <w:r w:rsidR="00C57C1E">
        <w:rPr>
          <w:rFonts w:ascii="Arial" w:hAnsi="Arial" w:cs="Arial"/>
          <w:sz w:val="24"/>
          <w:szCs w:val="24"/>
        </w:rPr>
        <w:t xml:space="preserve">can be </w:t>
      </w:r>
      <w:r w:rsidR="00C57C1E" w:rsidRPr="004F3958">
        <w:rPr>
          <w:rFonts w:ascii="Arial" w:hAnsi="Arial" w:cs="Arial"/>
          <w:sz w:val="24"/>
          <w:szCs w:val="24"/>
        </w:rPr>
        <w:t>constructed and manipulated by</w:t>
      </w:r>
      <w:r w:rsidR="00C57C1E">
        <w:rPr>
          <w:rFonts w:ascii="Arial" w:hAnsi="Arial" w:cs="Arial"/>
          <w:sz w:val="24"/>
          <w:szCs w:val="24"/>
        </w:rPr>
        <w:t xml:space="preserve"> surrounding </w:t>
      </w:r>
      <w:r w:rsidR="00C57C1E" w:rsidRPr="004F3958">
        <w:rPr>
          <w:rFonts w:ascii="Arial" w:hAnsi="Arial" w:cs="Arial"/>
          <w:sz w:val="24"/>
          <w:szCs w:val="24"/>
        </w:rPr>
        <w:t>ideolog</w:t>
      </w:r>
      <w:r w:rsidR="002A1CAE">
        <w:rPr>
          <w:rFonts w:ascii="Arial" w:hAnsi="Arial" w:cs="Arial"/>
          <w:sz w:val="24"/>
          <w:szCs w:val="24"/>
        </w:rPr>
        <w:t>ies</w:t>
      </w:r>
      <w:r w:rsidR="00B1773F">
        <w:rPr>
          <w:rFonts w:ascii="Arial" w:hAnsi="Arial" w:cs="Arial"/>
          <w:sz w:val="24"/>
          <w:szCs w:val="24"/>
        </w:rPr>
        <w:t xml:space="preserve">. </w:t>
      </w:r>
      <w:r w:rsidR="00C57C1E">
        <w:rPr>
          <w:rFonts w:ascii="Arial" w:hAnsi="Arial" w:cs="Arial"/>
          <w:sz w:val="24"/>
          <w:szCs w:val="24"/>
        </w:rPr>
        <w:t>This is reminiscent of how N</w:t>
      </w:r>
      <w:r w:rsidR="00C57C1E" w:rsidRPr="004F3958">
        <w:rPr>
          <w:rFonts w:ascii="Arial" w:hAnsi="Arial" w:cs="Arial"/>
          <w:sz w:val="24"/>
          <w:szCs w:val="24"/>
        </w:rPr>
        <w:t xml:space="preserve">ew </w:t>
      </w:r>
      <w:r w:rsidR="00C57C1E">
        <w:rPr>
          <w:rFonts w:ascii="Arial" w:hAnsi="Arial" w:cs="Arial"/>
          <w:sz w:val="24"/>
          <w:szCs w:val="24"/>
        </w:rPr>
        <w:t>H</w:t>
      </w:r>
      <w:r w:rsidR="00C57C1E" w:rsidRPr="004F3958">
        <w:rPr>
          <w:rFonts w:ascii="Arial" w:hAnsi="Arial" w:cs="Arial"/>
          <w:sz w:val="24"/>
          <w:szCs w:val="24"/>
        </w:rPr>
        <w:t xml:space="preserve">istoricism and </w:t>
      </w:r>
      <w:r w:rsidR="00C57C1E">
        <w:rPr>
          <w:rFonts w:ascii="Arial" w:hAnsi="Arial" w:cs="Arial"/>
          <w:sz w:val="24"/>
          <w:szCs w:val="24"/>
        </w:rPr>
        <w:t>C</w:t>
      </w:r>
      <w:r w:rsidR="00C57C1E" w:rsidRPr="004F3958">
        <w:rPr>
          <w:rFonts w:ascii="Arial" w:hAnsi="Arial" w:cs="Arial"/>
          <w:sz w:val="24"/>
          <w:szCs w:val="24"/>
        </w:rPr>
        <w:t xml:space="preserve">ultural </w:t>
      </w:r>
      <w:r w:rsidR="00C57C1E">
        <w:rPr>
          <w:rFonts w:ascii="Arial" w:hAnsi="Arial" w:cs="Arial"/>
          <w:sz w:val="24"/>
          <w:szCs w:val="24"/>
        </w:rPr>
        <w:t>M</w:t>
      </w:r>
      <w:r w:rsidR="00C57C1E" w:rsidRPr="004F3958">
        <w:rPr>
          <w:rFonts w:ascii="Arial" w:hAnsi="Arial" w:cs="Arial"/>
          <w:sz w:val="24"/>
          <w:szCs w:val="24"/>
        </w:rPr>
        <w:t>aterialism</w:t>
      </w:r>
      <w:r w:rsidR="00C57C1E">
        <w:rPr>
          <w:rFonts w:ascii="Arial" w:hAnsi="Arial" w:cs="Arial"/>
          <w:sz w:val="24"/>
          <w:szCs w:val="24"/>
        </w:rPr>
        <w:t xml:space="preserve"> </w:t>
      </w:r>
      <w:r w:rsidR="00C57C1E" w:rsidRPr="004F3958">
        <w:rPr>
          <w:rFonts w:ascii="Arial" w:hAnsi="Arial" w:cs="Arial"/>
          <w:sz w:val="24"/>
          <w:szCs w:val="24"/>
        </w:rPr>
        <w:t xml:space="preserve">understand </w:t>
      </w:r>
      <w:r w:rsidR="008E4D6B">
        <w:rPr>
          <w:rFonts w:ascii="Arial" w:hAnsi="Arial" w:cs="Arial"/>
          <w:sz w:val="24"/>
          <w:szCs w:val="24"/>
        </w:rPr>
        <w:t xml:space="preserve">an </w:t>
      </w:r>
      <w:r w:rsidR="00C57C1E" w:rsidRPr="004F3958">
        <w:rPr>
          <w:rFonts w:ascii="Arial" w:hAnsi="Arial" w:cs="Arial"/>
          <w:sz w:val="24"/>
          <w:szCs w:val="24"/>
        </w:rPr>
        <w:t>individual</w:t>
      </w:r>
      <w:r w:rsidR="00160C77">
        <w:rPr>
          <w:rFonts w:ascii="Arial" w:hAnsi="Arial" w:cs="Arial"/>
          <w:sz w:val="24"/>
          <w:szCs w:val="24"/>
        </w:rPr>
        <w:t>,</w:t>
      </w:r>
      <w:r w:rsidR="008E4D6B">
        <w:rPr>
          <w:rFonts w:ascii="Arial" w:hAnsi="Arial" w:cs="Arial"/>
          <w:sz w:val="24"/>
          <w:szCs w:val="24"/>
        </w:rPr>
        <w:t xml:space="preserve"> in their </w:t>
      </w:r>
      <w:r w:rsidR="002A1CAE">
        <w:rPr>
          <w:rFonts w:ascii="Arial" w:hAnsi="Arial" w:cs="Arial"/>
          <w:sz w:val="24"/>
          <w:szCs w:val="24"/>
        </w:rPr>
        <w:t xml:space="preserve">particular </w:t>
      </w:r>
      <w:r w:rsidR="008E4D6B">
        <w:rPr>
          <w:rFonts w:ascii="Arial" w:hAnsi="Arial" w:cs="Arial"/>
          <w:sz w:val="24"/>
          <w:szCs w:val="24"/>
        </w:rPr>
        <w:t>time and place, to be</w:t>
      </w:r>
      <w:r w:rsidR="00C57C1E">
        <w:rPr>
          <w:rFonts w:ascii="Arial" w:hAnsi="Arial" w:cs="Arial"/>
          <w:sz w:val="24"/>
          <w:szCs w:val="24"/>
        </w:rPr>
        <w:t xml:space="preserve"> </w:t>
      </w:r>
      <w:r w:rsidR="00C57C1E" w:rsidRPr="004F3958">
        <w:rPr>
          <w:rFonts w:ascii="Arial" w:hAnsi="Arial" w:cs="Arial"/>
          <w:sz w:val="24"/>
          <w:szCs w:val="24"/>
        </w:rPr>
        <w:t>constructed and influenced</w:t>
      </w:r>
      <w:r w:rsidR="00C57C1E">
        <w:rPr>
          <w:rFonts w:ascii="Arial" w:hAnsi="Arial" w:cs="Arial"/>
          <w:sz w:val="24"/>
          <w:szCs w:val="24"/>
        </w:rPr>
        <w:t xml:space="preserve"> </w:t>
      </w:r>
      <w:r w:rsidR="00C57C1E" w:rsidRPr="004F3958">
        <w:rPr>
          <w:rFonts w:ascii="Arial" w:hAnsi="Arial" w:cs="Arial"/>
          <w:sz w:val="24"/>
          <w:szCs w:val="24"/>
        </w:rPr>
        <w:t xml:space="preserve">by </w:t>
      </w:r>
      <w:r w:rsidR="002A1CAE">
        <w:rPr>
          <w:rFonts w:ascii="Arial" w:hAnsi="Arial" w:cs="Arial"/>
          <w:sz w:val="24"/>
          <w:szCs w:val="24"/>
        </w:rPr>
        <w:t>their</w:t>
      </w:r>
      <w:r w:rsidR="00C57C1E">
        <w:rPr>
          <w:rFonts w:ascii="Arial" w:hAnsi="Arial" w:cs="Arial"/>
          <w:sz w:val="24"/>
          <w:szCs w:val="24"/>
        </w:rPr>
        <w:t xml:space="preserve"> </w:t>
      </w:r>
      <w:r w:rsidR="00C57C1E" w:rsidRPr="004F3958">
        <w:rPr>
          <w:rFonts w:ascii="Arial" w:hAnsi="Arial" w:cs="Arial"/>
          <w:sz w:val="24"/>
          <w:szCs w:val="24"/>
        </w:rPr>
        <w:t>social</w:t>
      </w:r>
      <w:r w:rsidR="00C57C1E">
        <w:rPr>
          <w:rFonts w:ascii="Arial" w:hAnsi="Arial" w:cs="Arial"/>
          <w:sz w:val="24"/>
          <w:szCs w:val="24"/>
        </w:rPr>
        <w:t xml:space="preserve"> structure</w:t>
      </w:r>
      <w:r w:rsidR="002A1CAE">
        <w:rPr>
          <w:rFonts w:ascii="Arial" w:hAnsi="Arial" w:cs="Arial"/>
          <w:sz w:val="24"/>
          <w:szCs w:val="24"/>
        </w:rPr>
        <w:t>s</w:t>
      </w:r>
      <w:r w:rsidR="00C57C1E">
        <w:rPr>
          <w:rFonts w:ascii="Arial" w:hAnsi="Arial" w:cs="Arial"/>
          <w:sz w:val="24"/>
          <w:szCs w:val="24"/>
        </w:rPr>
        <w:t xml:space="preserve"> and ideologies</w:t>
      </w:r>
      <w:r w:rsidR="00C57C1E" w:rsidRPr="004F3958">
        <w:rPr>
          <w:rFonts w:ascii="Arial" w:hAnsi="Arial" w:cs="Arial"/>
          <w:sz w:val="24"/>
          <w:szCs w:val="24"/>
        </w:rPr>
        <w:t xml:space="preserve">. </w:t>
      </w:r>
      <w:r w:rsidR="00C57C1E">
        <w:rPr>
          <w:rFonts w:ascii="Arial" w:hAnsi="Arial" w:cs="Arial"/>
          <w:sz w:val="24"/>
          <w:szCs w:val="24"/>
        </w:rPr>
        <w:t xml:space="preserve">Thus, there is a theoretical bias towards these methodologies in this dissertation, although </w:t>
      </w:r>
      <w:r w:rsidR="00C57C1E">
        <w:rPr>
          <w:rFonts w:ascii="Arial" w:hAnsi="Arial" w:cs="Arial"/>
          <w:i/>
          <w:iCs/>
          <w:sz w:val="24"/>
          <w:szCs w:val="24"/>
        </w:rPr>
        <w:t>The Shining</w:t>
      </w:r>
      <w:r w:rsidR="00C57C1E">
        <w:rPr>
          <w:rFonts w:ascii="Arial" w:hAnsi="Arial" w:cs="Arial"/>
          <w:sz w:val="24"/>
          <w:szCs w:val="24"/>
        </w:rPr>
        <w:t xml:space="preserve"> is too modern a text to fit their usual historical remit.</w:t>
      </w:r>
      <w:r w:rsidR="00C57C1E" w:rsidRPr="004F3958">
        <w:rPr>
          <w:rFonts w:ascii="Arial" w:hAnsi="Arial" w:cs="Arial"/>
          <w:sz w:val="24"/>
          <w:szCs w:val="24"/>
        </w:rPr>
        <w:t xml:space="preserve"> </w:t>
      </w:r>
      <w:r w:rsidR="00C57C1E">
        <w:rPr>
          <w:rFonts w:ascii="Arial" w:hAnsi="Arial" w:cs="Arial"/>
          <w:sz w:val="24"/>
          <w:szCs w:val="24"/>
        </w:rPr>
        <w:t>N</w:t>
      </w:r>
      <w:r w:rsidR="00C57C1E" w:rsidRPr="004F3958">
        <w:rPr>
          <w:rFonts w:ascii="Arial" w:hAnsi="Arial" w:cs="Arial"/>
          <w:sz w:val="24"/>
          <w:szCs w:val="24"/>
        </w:rPr>
        <w:t xml:space="preserve">ew </w:t>
      </w:r>
      <w:r w:rsidR="00C57C1E">
        <w:rPr>
          <w:rFonts w:ascii="Arial" w:hAnsi="Arial" w:cs="Arial"/>
          <w:sz w:val="24"/>
          <w:szCs w:val="24"/>
        </w:rPr>
        <w:t>H</w:t>
      </w:r>
      <w:r w:rsidR="00C57C1E" w:rsidRPr="004F3958">
        <w:rPr>
          <w:rFonts w:ascii="Arial" w:hAnsi="Arial" w:cs="Arial"/>
          <w:sz w:val="24"/>
          <w:szCs w:val="24"/>
        </w:rPr>
        <w:t xml:space="preserve">istoricism and </w:t>
      </w:r>
      <w:r w:rsidR="00C57C1E">
        <w:rPr>
          <w:rFonts w:ascii="Arial" w:hAnsi="Arial" w:cs="Arial"/>
          <w:sz w:val="24"/>
          <w:szCs w:val="24"/>
        </w:rPr>
        <w:t>C</w:t>
      </w:r>
      <w:r w:rsidR="00C57C1E" w:rsidRPr="004F3958">
        <w:rPr>
          <w:rFonts w:ascii="Arial" w:hAnsi="Arial" w:cs="Arial"/>
          <w:sz w:val="24"/>
          <w:szCs w:val="24"/>
        </w:rPr>
        <w:t xml:space="preserve">ultural </w:t>
      </w:r>
      <w:r w:rsidR="00C57C1E">
        <w:rPr>
          <w:rFonts w:ascii="Arial" w:hAnsi="Arial" w:cs="Arial"/>
          <w:sz w:val="24"/>
          <w:szCs w:val="24"/>
        </w:rPr>
        <w:t>M</w:t>
      </w:r>
      <w:r w:rsidR="00C57C1E" w:rsidRPr="004F3958">
        <w:rPr>
          <w:rFonts w:ascii="Arial" w:hAnsi="Arial" w:cs="Arial"/>
          <w:sz w:val="24"/>
          <w:szCs w:val="24"/>
        </w:rPr>
        <w:t xml:space="preserve">aterialism </w:t>
      </w:r>
      <w:r w:rsidR="00C4555E">
        <w:rPr>
          <w:rFonts w:ascii="Arial" w:hAnsi="Arial" w:cs="Arial"/>
          <w:sz w:val="24"/>
          <w:szCs w:val="24"/>
        </w:rPr>
        <w:t xml:space="preserve">also fit with the </w:t>
      </w:r>
      <w:r w:rsidR="00C57C1E" w:rsidRPr="004F3958">
        <w:rPr>
          <w:rFonts w:ascii="Arial" w:hAnsi="Arial" w:cs="Arial"/>
          <w:sz w:val="24"/>
          <w:szCs w:val="24"/>
        </w:rPr>
        <w:t>cross-disciplin</w:t>
      </w:r>
      <w:r w:rsidR="00C57C1E">
        <w:rPr>
          <w:rFonts w:ascii="Arial" w:hAnsi="Arial" w:cs="Arial"/>
          <w:sz w:val="24"/>
          <w:szCs w:val="24"/>
        </w:rPr>
        <w:t>ary</w:t>
      </w:r>
      <w:r w:rsidR="00C57C1E" w:rsidRPr="004F3958">
        <w:rPr>
          <w:rFonts w:ascii="Arial" w:hAnsi="Arial" w:cs="Arial"/>
          <w:sz w:val="24"/>
          <w:szCs w:val="24"/>
        </w:rPr>
        <w:t xml:space="preserve"> approach</w:t>
      </w:r>
      <w:r w:rsidR="00C4555E">
        <w:rPr>
          <w:rFonts w:ascii="Arial" w:hAnsi="Arial" w:cs="Arial"/>
          <w:sz w:val="24"/>
          <w:szCs w:val="24"/>
        </w:rPr>
        <w:t xml:space="preserve"> being used in this dissertation. </w:t>
      </w:r>
      <w:r w:rsidR="00C4555E" w:rsidRPr="0021511C">
        <w:rPr>
          <w:rFonts w:ascii="Arial" w:hAnsi="Arial" w:cs="Arial"/>
          <w:sz w:val="24"/>
          <w:szCs w:val="24"/>
        </w:rPr>
        <w:t>However, the nature of the dissertation</w:t>
      </w:r>
      <w:r w:rsidR="00C57C1E" w:rsidRPr="0021511C">
        <w:rPr>
          <w:rFonts w:ascii="Arial" w:hAnsi="Arial" w:cs="Arial"/>
          <w:sz w:val="24"/>
          <w:szCs w:val="24"/>
        </w:rPr>
        <w:t xml:space="preserve"> </w:t>
      </w:r>
      <w:r w:rsidR="00C4555E" w:rsidRPr="0021511C">
        <w:rPr>
          <w:rFonts w:ascii="Arial" w:hAnsi="Arial" w:cs="Arial"/>
          <w:sz w:val="24"/>
          <w:szCs w:val="24"/>
        </w:rPr>
        <w:t>does not recommend itself to a close adherence to a methodological application.</w:t>
      </w:r>
    </w:p>
    <w:p w14:paraId="194578F4" w14:textId="5DD5E4B2" w:rsidR="00802F92" w:rsidRPr="00802F92" w:rsidRDefault="004B03BD" w:rsidP="00802F92">
      <w:pPr>
        <w:pStyle w:val="CommentText"/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was clear early on in my research that there is no one definition of empathy. However, b</w:t>
      </w:r>
      <w:r w:rsidR="003553D7" w:rsidRPr="00802F92">
        <w:rPr>
          <w:rFonts w:ascii="Arial" w:hAnsi="Arial" w:cs="Arial"/>
          <w:sz w:val="24"/>
          <w:szCs w:val="24"/>
        </w:rPr>
        <w:t>y the end of Chapter Three,</w:t>
      </w:r>
      <w:r w:rsidR="00436809" w:rsidRPr="00802F92">
        <w:rPr>
          <w:rFonts w:ascii="Arial" w:hAnsi="Arial" w:cs="Arial"/>
          <w:sz w:val="24"/>
          <w:szCs w:val="24"/>
        </w:rPr>
        <w:t xml:space="preserve"> I </w:t>
      </w:r>
      <w:r>
        <w:rPr>
          <w:rFonts w:ascii="Arial" w:hAnsi="Arial" w:cs="Arial"/>
          <w:sz w:val="24"/>
          <w:szCs w:val="24"/>
        </w:rPr>
        <w:t>hope</w:t>
      </w:r>
      <w:r w:rsidR="00436809" w:rsidRPr="00802F92">
        <w:rPr>
          <w:rFonts w:ascii="Arial" w:hAnsi="Arial" w:cs="Arial"/>
          <w:sz w:val="24"/>
          <w:szCs w:val="24"/>
        </w:rPr>
        <w:t xml:space="preserve"> </w:t>
      </w:r>
      <w:r w:rsidR="002A1CAE" w:rsidRPr="00802F92">
        <w:rPr>
          <w:rFonts w:ascii="Arial" w:hAnsi="Arial" w:cs="Arial"/>
          <w:sz w:val="24"/>
          <w:szCs w:val="24"/>
        </w:rPr>
        <w:t xml:space="preserve">the use of cross-disciplinary material </w:t>
      </w:r>
      <w:r w:rsidR="002634C0">
        <w:rPr>
          <w:rFonts w:ascii="Arial" w:hAnsi="Arial" w:cs="Arial"/>
          <w:sz w:val="24"/>
          <w:szCs w:val="24"/>
        </w:rPr>
        <w:t>will</w:t>
      </w:r>
      <w:r w:rsidR="00436809" w:rsidRPr="00802F92">
        <w:rPr>
          <w:rFonts w:ascii="Arial" w:hAnsi="Arial" w:cs="Arial"/>
          <w:sz w:val="24"/>
          <w:szCs w:val="24"/>
        </w:rPr>
        <w:t xml:space="preserve"> </w:t>
      </w:r>
      <w:r w:rsidR="002A1CAE" w:rsidRPr="00802F92">
        <w:rPr>
          <w:rFonts w:ascii="Arial" w:hAnsi="Arial" w:cs="Arial"/>
          <w:sz w:val="24"/>
          <w:szCs w:val="24"/>
        </w:rPr>
        <w:t xml:space="preserve">have </w:t>
      </w:r>
      <w:r w:rsidR="00F7514A" w:rsidRPr="00802F92">
        <w:rPr>
          <w:rFonts w:ascii="Arial" w:hAnsi="Arial" w:cs="Arial"/>
          <w:sz w:val="24"/>
          <w:szCs w:val="24"/>
        </w:rPr>
        <w:t>de</w:t>
      </w:r>
      <w:r>
        <w:rPr>
          <w:rFonts w:ascii="Arial" w:hAnsi="Arial" w:cs="Arial"/>
          <w:sz w:val="24"/>
          <w:szCs w:val="24"/>
        </w:rPr>
        <w:t>termined its outermost limits and essential components</w:t>
      </w:r>
      <w:r w:rsidR="002A1CAE" w:rsidRPr="00802F92">
        <w:rPr>
          <w:rFonts w:ascii="Arial" w:hAnsi="Arial" w:cs="Arial"/>
          <w:sz w:val="24"/>
          <w:szCs w:val="24"/>
        </w:rPr>
        <w:t>.</w:t>
      </w:r>
      <w:r w:rsidR="00AF1FA9" w:rsidRPr="00802F92">
        <w:rPr>
          <w:rFonts w:ascii="Arial" w:hAnsi="Arial" w:cs="Arial"/>
          <w:sz w:val="24"/>
          <w:szCs w:val="24"/>
        </w:rPr>
        <w:t xml:space="preserve"> </w:t>
      </w:r>
      <w:r w:rsidR="00436809" w:rsidRPr="00802F92">
        <w:rPr>
          <w:rFonts w:ascii="Arial" w:hAnsi="Arial" w:cs="Arial"/>
          <w:sz w:val="24"/>
          <w:szCs w:val="24"/>
        </w:rPr>
        <w:t>I expect to show empathy to be redirected as much as turned on and off</w:t>
      </w:r>
      <w:r w:rsidR="00AF1FA9" w:rsidRPr="00802F92">
        <w:rPr>
          <w:rFonts w:ascii="Arial" w:hAnsi="Arial" w:cs="Arial"/>
          <w:sz w:val="24"/>
          <w:szCs w:val="24"/>
        </w:rPr>
        <w:t xml:space="preserve">. I also </w:t>
      </w:r>
      <w:r>
        <w:rPr>
          <w:rFonts w:ascii="Arial" w:hAnsi="Arial" w:cs="Arial"/>
          <w:sz w:val="24"/>
          <w:szCs w:val="24"/>
        </w:rPr>
        <w:t xml:space="preserve">anticipate that </w:t>
      </w:r>
      <w:r w:rsidR="00AF1FA9" w:rsidRPr="00802F92">
        <w:rPr>
          <w:rFonts w:ascii="Arial" w:hAnsi="Arial" w:cs="Arial"/>
          <w:sz w:val="24"/>
          <w:szCs w:val="24"/>
        </w:rPr>
        <w:t xml:space="preserve">the unstable nature of empathy is </w:t>
      </w:r>
      <w:r>
        <w:rPr>
          <w:rFonts w:ascii="Arial" w:hAnsi="Arial" w:cs="Arial"/>
          <w:sz w:val="24"/>
          <w:szCs w:val="24"/>
        </w:rPr>
        <w:t xml:space="preserve">indeed </w:t>
      </w:r>
      <w:r w:rsidR="00AF1FA9" w:rsidRPr="00802F92">
        <w:rPr>
          <w:rFonts w:ascii="Arial" w:hAnsi="Arial" w:cs="Arial"/>
          <w:sz w:val="24"/>
          <w:szCs w:val="24"/>
        </w:rPr>
        <w:t>what ideologies manipulate for cohesion</w:t>
      </w:r>
      <w:r w:rsidR="00A5617F" w:rsidRPr="00802F92">
        <w:rPr>
          <w:rFonts w:ascii="Arial" w:hAnsi="Arial" w:cs="Arial"/>
          <w:sz w:val="24"/>
          <w:szCs w:val="24"/>
        </w:rPr>
        <w:t xml:space="preserve"> and </w:t>
      </w:r>
      <w:r w:rsidR="00AF1FA9" w:rsidRPr="00802F92">
        <w:rPr>
          <w:rFonts w:ascii="Arial" w:hAnsi="Arial" w:cs="Arial"/>
          <w:sz w:val="24"/>
          <w:szCs w:val="24"/>
        </w:rPr>
        <w:t>exclusion</w:t>
      </w:r>
      <w:r w:rsidR="00A5617F" w:rsidRPr="00802F92">
        <w:rPr>
          <w:rFonts w:ascii="Arial" w:hAnsi="Arial" w:cs="Arial"/>
          <w:sz w:val="24"/>
          <w:szCs w:val="24"/>
        </w:rPr>
        <w:t>,</w:t>
      </w:r>
      <w:r w:rsidR="00AF1FA9" w:rsidRPr="00802F92">
        <w:rPr>
          <w:rFonts w:ascii="Arial" w:hAnsi="Arial" w:cs="Arial"/>
          <w:sz w:val="24"/>
          <w:szCs w:val="24"/>
        </w:rPr>
        <w:t xml:space="preserve"> and </w:t>
      </w:r>
      <w:r>
        <w:rPr>
          <w:rFonts w:ascii="Arial" w:hAnsi="Arial" w:cs="Arial"/>
          <w:sz w:val="24"/>
          <w:szCs w:val="24"/>
        </w:rPr>
        <w:t>t</w:t>
      </w:r>
      <w:r w:rsidR="00160C77">
        <w:rPr>
          <w:rFonts w:ascii="Arial" w:hAnsi="Arial" w:cs="Arial"/>
          <w:sz w:val="24"/>
          <w:szCs w:val="24"/>
        </w:rPr>
        <w:t>o</w:t>
      </w:r>
      <w:r w:rsidR="00AF1FA9" w:rsidRPr="00802F92">
        <w:rPr>
          <w:rFonts w:ascii="Arial" w:hAnsi="Arial" w:cs="Arial"/>
          <w:sz w:val="24"/>
          <w:szCs w:val="24"/>
        </w:rPr>
        <w:t xml:space="preserve"> direct thought and action in their favour. </w:t>
      </w:r>
      <w:r>
        <w:rPr>
          <w:rFonts w:ascii="Arial" w:hAnsi="Arial" w:cs="Arial"/>
          <w:sz w:val="24"/>
          <w:szCs w:val="24"/>
        </w:rPr>
        <w:t>This</w:t>
      </w:r>
      <w:r w:rsidR="00802F92" w:rsidRPr="00802F92">
        <w:rPr>
          <w:rFonts w:ascii="Arial" w:hAnsi="Arial" w:cs="Arial"/>
          <w:sz w:val="24"/>
          <w:szCs w:val="24"/>
        </w:rPr>
        <w:t xml:space="preserve"> study of </w:t>
      </w:r>
      <w:r w:rsidR="00802F92" w:rsidRPr="004B03BD">
        <w:rPr>
          <w:rFonts w:ascii="Arial" w:hAnsi="Arial" w:cs="Arial"/>
          <w:i/>
          <w:iCs/>
          <w:sz w:val="24"/>
          <w:szCs w:val="24"/>
        </w:rPr>
        <w:t>The Shining</w:t>
      </w:r>
      <w:r>
        <w:rPr>
          <w:rFonts w:ascii="Arial" w:hAnsi="Arial" w:cs="Arial"/>
          <w:sz w:val="24"/>
          <w:szCs w:val="24"/>
        </w:rPr>
        <w:t xml:space="preserve"> should confirm that </w:t>
      </w:r>
      <w:r w:rsidR="00802F92" w:rsidRPr="00802F92">
        <w:rPr>
          <w:rFonts w:ascii="Arial" w:hAnsi="Arial" w:cs="Arial"/>
          <w:sz w:val="24"/>
          <w:szCs w:val="24"/>
        </w:rPr>
        <w:t>viewing empathy through the lens of horror writing does indeed offer a more complicated and nuanced appreciation of the term than one bound only to morality and altruism.</w:t>
      </w:r>
    </w:p>
    <w:p w14:paraId="09902C11" w14:textId="21B94E19" w:rsidR="00DD4522" w:rsidRDefault="00DE5E6C" w:rsidP="00DD4522">
      <w:pPr>
        <w:pStyle w:val="NormalWeb"/>
        <w:spacing w:before="240" w:beforeAutospacing="0" w:after="240" w:afterAutospacing="0"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point of balancing the place of empathy in morality</w:t>
      </w:r>
      <w:r w:rsidR="00CC62D6">
        <w:rPr>
          <w:rFonts w:ascii="Arial" w:hAnsi="Arial" w:cs="Arial"/>
        </w:rPr>
        <w:t xml:space="preserve"> is that it is too much to expect empathy to manage moral </w:t>
      </w:r>
      <w:r w:rsidR="00213F89">
        <w:rPr>
          <w:rFonts w:ascii="Arial" w:hAnsi="Arial" w:cs="Arial"/>
        </w:rPr>
        <w:t>decisions</w:t>
      </w:r>
      <w:r>
        <w:rPr>
          <w:rFonts w:ascii="Arial" w:hAnsi="Arial" w:cs="Arial"/>
        </w:rPr>
        <w:t xml:space="preserve"> alone</w:t>
      </w:r>
      <w:r w:rsidR="00DD4522">
        <w:rPr>
          <w:rFonts w:ascii="Arial" w:hAnsi="Arial" w:cs="Arial"/>
        </w:rPr>
        <w:t xml:space="preserve">. </w:t>
      </w:r>
      <w:r w:rsidR="00576447">
        <w:rPr>
          <w:rFonts w:ascii="Arial" w:hAnsi="Arial" w:cs="Arial"/>
        </w:rPr>
        <w:t>Therefore,</w:t>
      </w:r>
      <w:r w:rsidR="00DD4522">
        <w:rPr>
          <w:rFonts w:ascii="Arial" w:hAnsi="Arial" w:cs="Arial"/>
        </w:rPr>
        <w:t xml:space="preserve"> </w:t>
      </w:r>
      <w:r w:rsidR="002634C0">
        <w:rPr>
          <w:rFonts w:ascii="Arial" w:hAnsi="Arial" w:cs="Arial"/>
        </w:rPr>
        <w:t>we</w:t>
      </w:r>
      <w:r w:rsidR="00213F89">
        <w:rPr>
          <w:rFonts w:ascii="Arial" w:hAnsi="Arial" w:cs="Arial"/>
        </w:rPr>
        <w:t xml:space="preserve"> should remain </w:t>
      </w:r>
      <w:r w:rsidR="00DD4522">
        <w:rPr>
          <w:rFonts w:ascii="Arial" w:hAnsi="Arial" w:cs="Arial"/>
        </w:rPr>
        <w:t>v</w:t>
      </w:r>
      <w:r w:rsidR="00DD4522" w:rsidRPr="004F3958">
        <w:rPr>
          <w:rFonts w:ascii="Arial" w:hAnsi="Arial" w:cs="Arial"/>
        </w:rPr>
        <w:t>igilan</w:t>
      </w:r>
      <w:r w:rsidR="00213F89">
        <w:rPr>
          <w:rFonts w:ascii="Arial" w:hAnsi="Arial" w:cs="Arial"/>
        </w:rPr>
        <w:t>t</w:t>
      </w:r>
      <w:r w:rsidR="00DD4522" w:rsidRPr="004F3958">
        <w:rPr>
          <w:rFonts w:ascii="Arial" w:hAnsi="Arial" w:cs="Arial"/>
        </w:rPr>
        <w:t xml:space="preserve"> to any shift in </w:t>
      </w:r>
      <w:r w:rsidR="00DD4522">
        <w:rPr>
          <w:rFonts w:ascii="Arial" w:hAnsi="Arial" w:cs="Arial"/>
        </w:rPr>
        <w:t>our empathy</w:t>
      </w:r>
      <w:r w:rsidR="00DD4522" w:rsidRPr="004F3958">
        <w:rPr>
          <w:rFonts w:ascii="Arial" w:hAnsi="Arial" w:cs="Arial"/>
        </w:rPr>
        <w:t xml:space="preserve">, particularly when pressure is exerted by power structures that manipulate our </w:t>
      </w:r>
      <w:r w:rsidR="00160C77">
        <w:rPr>
          <w:rFonts w:ascii="Arial" w:hAnsi="Arial" w:cs="Arial"/>
        </w:rPr>
        <w:t>it</w:t>
      </w:r>
      <w:r w:rsidR="00DD4522" w:rsidRPr="004F3958">
        <w:rPr>
          <w:rFonts w:ascii="Arial" w:hAnsi="Arial" w:cs="Arial"/>
        </w:rPr>
        <w:t xml:space="preserve"> with scarcity or fear</w:t>
      </w:r>
      <w:r w:rsidR="00576447">
        <w:rPr>
          <w:rFonts w:ascii="Arial" w:hAnsi="Arial" w:cs="Arial"/>
        </w:rPr>
        <w:t>. B</w:t>
      </w:r>
      <w:r w:rsidR="00CC7F94">
        <w:rPr>
          <w:rFonts w:ascii="Arial" w:hAnsi="Arial" w:cs="Arial"/>
        </w:rPr>
        <w:t xml:space="preserve">ut </w:t>
      </w:r>
      <w:r w:rsidR="00213F89">
        <w:rPr>
          <w:rFonts w:ascii="Arial" w:hAnsi="Arial" w:cs="Arial"/>
        </w:rPr>
        <w:t xml:space="preserve">also, </w:t>
      </w:r>
      <w:r w:rsidR="00DD4522">
        <w:rPr>
          <w:rFonts w:ascii="Arial" w:hAnsi="Arial" w:cs="Arial"/>
        </w:rPr>
        <w:t xml:space="preserve">rational </w:t>
      </w:r>
      <w:r w:rsidR="00CC7F94">
        <w:rPr>
          <w:rFonts w:ascii="Arial" w:hAnsi="Arial" w:cs="Arial"/>
        </w:rPr>
        <w:t xml:space="preserve">thought </w:t>
      </w:r>
      <w:r w:rsidR="00DD4522">
        <w:rPr>
          <w:rFonts w:ascii="Arial" w:hAnsi="Arial" w:cs="Arial"/>
        </w:rPr>
        <w:t>and</w:t>
      </w:r>
      <w:r w:rsidR="00576447">
        <w:rPr>
          <w:rFonts w:ascii="Arial" w:hAnsi="Arial" w:cs="Arial"/>
        </w:rPr>
        <w:t xml:space="preserve"> (as Scarry notes)</w:t>
      </w:r>
      <w:r w:rsidR="00CC7F94">
        <w:rPr>
          <w:rFonts w:ascii="Arial" w:hAnsi="Arial" w:cs="Arial"/>
        </w:rPr>
        <w:t xml:space="preserve"> </w:t>
      </w:r>
      <w:r w:rsidR="00CC7F94">
        <w:rPr>
          <w:rFonts w:ascii="Arial" w:hAnsi="Arial" w:cs="Arial"/>
          <w:color w:val="0A0A0A"/>
          <w:shd w:val="clear" w:color="auto" w:fill="FFFFFF"/>
        </w:rPr>
        <w:t xml:space="preserve">‘constitutional design’ </w:t>
      </w:r>
      <w:r w:rsidR="00DD4522">
        <w:rPr>
          <w:rFonts w:ascii="Arial" w:hAnsi="Arial" w:cs="Arial"/>
        </w:rPr>
        <w:t xml:space="preserve">should </w:t>
      </w:r>
      <w:r w:rsidR="00CC7F94">
        <w:rPr>
          <w:rFonts w:ascii="Arial" w:hAnsi="Arial" w:cs="Arial"/>
        </w:rPr>
        <w:t>support it</w:t>
      </w:r>
      <w:r w:rsidR="002E15CB">
        <w:rPr>
          <w:rFonts w:ascii="Arial" w:hAnsi="Arial" w:cs="Arial"/>
        </w:rPr>
        <w:t>,</w:t>
      </w:r>
      <w:r w:rsidR="00CC7F94">
        <w:rPr>
          <w:rFonts w:ascii="Arial" w:hAnsi="Arial" w:cs="Arial"/>
        </w:rPr>
        <w:t xml:space="preserve"> </w:t>
      </w:r>
      <w:r w:rsidR="00DD4522" w:rsidRPr="004F3958">
        <w:rPr>
          <w:rFonts w:ascii="Arial" w:hAnsi="Arial" w:cs="Arial"/>
        </w:rPr>
        <w:t xml:space="preserve">since </w:t>
      </w:r>
      <w:r w:rsidR="00DD4522">
        <w:rPr>
          <w:rFonts w:ascii="Arial" w:hAnsi="Arial" w:cs="Arial"/>
        </w:rPr>
        <w:t>each</w:t>
      </w:r>
      <w:r w:rsidR="00DD4522" w:rsidRPr="004F3958">
        <w:rPr>
          <w:rFonts w:ascii="Arial" w:hAnsi="Arial" w:cs="Arial"/>
        </w:rPr>
        <w:t xml:space="preserve"> seem</w:t>
      </w:r>
      <w:r w:rsidR="00DD4522">
        <w:rPr>
          <w:rFonts w:ascii="Arial" w:hAnsi="Arial" w:cs="Arial"/>
        </w:rPr>
        <w:t>s</w:t>
      </w:r>
      <w:r w:rsidR="00DD4522" w:rsidRPr="004F3958">
        <w:rPr>
          <w:rFonts w:ascii="Arial" w:hAnsi="Arial" w:cs="Arial"/>
        </w:rPr>
        <w:t xml:space="preserve"> corruptible on their own</w:t>
      </w:r>
      <w:r w:rsidR="00DD4522">
        <w:rPr>
          <w:rFonts w:ascii="Arial" w:hAnsi="Arial" w:cs="Arial"/>
        </w:rPr>
        <w:t>, and our decisions and behaviour towards others deteriorate if we do not employ</w:t>
      </w:r>
      <w:r w:rsidR="00CC7F94">
        <w:rPr>
          <w:rFonts w:ascii="Arial" w:hAnsi="Arial" w:cs="Arial"/>
        </w:rPr>
        <w:t xml:space="preserve"> them in concert</w:t>
      </w:r>
      <w:r w:rsidR="008E1619">
        <w:rPr>
          <w:rFonts w:ascii="Arial" w:hAnsi="Arial" w:cs="Arial"/>
        </w:rPr>
        <w:t xml:space="preserve"> with each other</w:t>
      </w:r>
      <w:r w:rsidR="00DD4522" w:rsidRPr="004F3958">
        <w:rPr>
          <w:rFonts w:ascii="Arial" w:hAnsi="Arial" w:cs="Arial"/>
        </w:rPr>
        <w:t>.</w:t>
      </w:r>
      <w:r w:rsidR="00AF20E8">
        <w:rPr>
          <w:rStyle w:val="FootnoteReference"/>
          <w:rFonts w:ascii="Arial" w:hAnsi="Arial" w:cs="Arial"/>
        </w:rPr>
        <w:footnoteReference w:id="10"/>
      </w:r>
      <w:r w:rsidR="00DD4522" w:rsidRPr="004F3958">
        <w:rPr>
          <w:rFonts w:ascii="Arial" w:hAnsi="Arial" w:cs="Arial"/>
        </w:rPr>
        <w:t xml:space="preserve"> </w:t>
      </w:r>
    </w:p>
    <w:p w14:paraId="624B68A9" w14:textId="73C66651" w:rsidR="00747AC1" w:rsidRPr="00747AC1" w:rsidRDefault="0021511C" w:rsidP="00D608E3">
      <w:pPr>
        <w:spacing w:line="480" w:lineRule="auto"/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b/>
          <w:bCs/>
          <w:color w:val="FF0000"/>
          <w:sz w:val="24"/>
          <w:szCs w:val="24"/>
        </w:rPr>
        <w:t xml:space="preserve">Slide </w:t>
      </w:r>
      <w:r w:rsidR="00747AC1">
        <w:rPr>
          <w:rFonts w:ascii="Arial" w:hAnsi="Arial" w:cs="Arial"/>
          <w:b/>
          <w:bCs/>
          <w:color w:val="FF0000"/>
          <w:sz w:val="24"/>
          <w:szCs w:val="24"/>
        </w:rPr>
        <w:t>9</w:t>
      </w:r>
    </w:p>
    <w:p w14:paraId="6BFD0B8E" w14:textId="70B5656F" w:rsidR="000B787B" w:rsidRDefault="00F67ECC" w:rsidP="00D608E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</w:t>
      </w:r>
      <w:r w:rsidR="00576447">
        <w:rPr>
          <w:rFonts w:ascii="Arial" w:hAnsi="Arial" w:cs="Arial"/>
          <w:sz w:val="24"/>
          <w:szCs w:val="24"/>
        </w:rPr>
        <w:t>inally</w:t>
      </w:r>
      <w:r>
        <w:rPr>
          <w:rFonts w:ascii="Arial" w:hAnsi="Arial" w:cs="Arial"/>
          <w:sz w:val="24"/>
          <w:szCs w:val="24"/>
        </w:rPr>
        <w:t xml:space="preserve">, I would like to end with </w:t>
      </w:r>
      <w:r w:rsidR="004347A6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thought on the </w:t>
      </w:r>
      <w:r w:rsidR="00576447">
        <w:rPr>
          <w:rFonts w:ascii="Arial" w:hAnsi="Arial" w:cs="Arial"/>
          <w:sz w:val="24"/>
          <w:szCs w:val="24"/>
        </w:rPr>
        <w:t xml:space="preserve">title quote: ‘The sleep of reason breeds monsters’, and why </w:t>
      </w:r>
      <w:r w:rsidR="00E47C0F">
        <w:rPr>
          <w:rFonts w:ascii="Arial" w:hAnsi="Arial" w:cs="Arial"/>
          <w:i/>
          <w:iCs/>
          <w:sz w:val="24"/>
          <w:szCs w:val="24"/>
        </w:rPr>
        <w:t xml:space="preserve">The Black Cat </w:t>
      </w:r>
      <w:r w:rsidR="00E47C0F">
        <w:rPr>
          <w:rFonts w:ascii="Arial" w:hAnsi="Arial" w:cs="Arial"/>
          <w:sz w:val="24"/>
          <w:szCs w:val="24"/>
        </w:rPr>
        <w:t xml:space="preserve">has not disappeared </w:t>
      </w:r>
      <w:r>
        <w:rPr>
          <w:rFonts w:ascii="Arial" w:hAnsi="Arial" w:cs="Arial"/>
          <w:sz w:val="24"/>
          <w:szCs w:val="24"/>
        </w:rPr>
        <w:t xml:space="preserve">from my dissertation </w:t>
      </w:r>
      <w:r w:rsidR="00E47C0F">
        <w:rPr>
          <w:rFonts w:ascii="Arial" w:hAnsi="Arial" w:cs="Arial"/>
          <w:sz w:val="24"/>
          <w:szCs w:val="24"/>
        </w:rPr>
        <w:t xml:space="preserve">completely. </w:t>
      </w:r>
      <w:r w:rsidR="00576447">
        <w:rPr>
          <w:rFonts w:ascii="Arial" w:hAnsi="Arial" w:cs="Arial"/>
          <w:sz w:val="24"/>
          <w:szCs w:val="24"/>
        </w:rPr>
        <w:t>This is a quote from a Goya painting</w:t>
      </w:r>
      <w:r>
        <w:rPr>
          <w:rFonts w:ascii="Arial" w:hAnsi="Arial" w:cs="Arial"/>
          <w:sz w:val="24"/>
          <w:szCs w:val="24"/>
        </w:rPr>
        <w:t>, and it</w:t>
      </w:r>
      <w:r w:rsidR="00576447">
        <w:rPr>
          <w:rFonts w:ascii="Arial" w:hAnsi="Arial" w:cs="Arial"/>
          <w:sz w:val="24"/>
          <w:szCs w:val="24"/>
        </w:rPr>
        <w:t xml:space="preserve"> </w:t>
      </w:r>
      <w:r w:rsidR="002A1CAE">
        <w:rPr>
          <w:rFonts w:ascii="Arial" w:hAnsi="Arial" w:cs="Arial"/>
          <w:sz w:val="24"/>
          <w:szCs w:val="24"/>
        </w:rPr>
        <w:t>is</w:t>
      </w:r>
      <w:r w:rsidR="00C54567">
        <w:rPr>
          <w:rFonts w:ascii="Arial" w:hAnsi="Arial" w:cs="Arial"/>
          <w:sz w:val="24"/>
          <w:szCs w:val="24"/>
        </w:rPr>
        <w:t xml:space="preserve"> on the opening page of </w:t>
      </w:r>
      <w:r w:rsidR="00C54567">
        <w:rPr>
          <w:rFonts w:ascii="Arial" w:hAnsi="Arial" w:cs="Arial"/>
          <w:i/>
          <w:iCs/>
          <w:sz w:val="24"/>
          <w:szCs w:val="24"/>
        </w:rPr>
        <w:t>The Shining</w:t>
      </w:r>
      <w:r w:rsidR="00C54567">
        <w:rPr>
          <w:rFonts w:ascii="Arial" w:hAnsi="Arial" w:cs="Arial"/>
          <w:sz w:val="24"/>
          <w:szCs w:val="24"/>
        </w:rPr>
        <w:t>. A</w:t>
      </w:r>
      <w:r w:rsidR="008D478D">
        <w:rPr>
          <w:rFonts w:ascii="Arial" w:hAnsi="Arial" w:cs="Arial"/>
          <w:sz w:val="24"/>
          <w:szCs w:val="24"/>
        </w:rPr>
        <w:t>lso on this page</w:t>
      </w:r>
      <w:r w:rsidR="00C54567">
        <w:rPr>
          <w:rFonts w:ascii="Arial" w:hAnsi="Arial" w:cs="Arial"/>
          <w:sz w:val="24"/>
          <w:szCs w:val="24"/>
        </w:rPr>
        <w:t xml:space="preserve"> is a quote from Poe’s </w:t>
      </w:r>
      <w:r w:rsidR="00C54567">
        <w:rPr>
          <w:rFonts w:ascii="Arial" w:hAnsi="Arial" w:cs="Arial"/>
          <w:i/>
          <w:iCs/>
          <w:sz w:val="24"/>
          <w:szCs w:val="24"/>
        </w:rPr>
        <w:t>The Masque of the Red Death</w:t>
      </w:r>
      <w:r w:rsidR="00C54567">
        <w:rPr>
          <w:rFonts w:ascii="Arial" w:hAnsi="Arial" w:cs="Arial"/>
          <w:sz w:val="24"/>
          <w:szCs w:val="24"/>
        </w:rPr>
        <w:t xml:space="preserve"> alerting us, along with its further quotation in the n</w:t>
      </w:r>
      <w:r>
        <w:rPr>
          <w:rFonts w:ascii="Arial" w:hAnsi="Arial" w:cs="Arial"/>
          <w:sz w:val="24"/>
          <w:szCs w:val="24"/>
        </w:rPr>
        <w:t>arrative, that</w:t>
      </w:r>
      <w:r w:rsidR="00C54567">
        <w:rPr>
          <w:rFonts w:ascii="Arial" w:hAnsi="Arial" w:cs="Arial"/>
          <w:sz w:val="24"/>
          <w:szCs w:val="24"/>
        </w:rPr>
        <w:t xml:space="preserve"> Po</w:t>
      </w:r>
      <w:r w:rsidR="00F06B2B">
        <w:rPr>
          <w:rFonts w:ascii="Arial" w:hAnsi="Arial" w:cs="Arial"/>
          <w:sz w:val="24"/>
          <w:szCs w:val="24"/>
        </w:rPr>
        <w:t>e’s work</w:t>
      </w:r>
      <w:r w:rsidR="00C54567">
        <w:rPr>
          <w:rFonts w:ascii="Arial" w:hAnsi="Arial" w:cs="Arial"/>
          <w:sz w:val="24"/>
          <w:szCs w:val="24"/>
        </w:rPr>
        <w:t xml:space="preserve"> is an influential force in the novel, </w:t>
      </w:r>
      <w:r w:rsidR="00B730DD">
        <w:rPr>
          <w:rFonts w:ascii="Arial" w:hAnsi="Arial" w:cs="Arial"/>
          <w:sz w:val="24"/>
          <w:szCs w:val="24"/>
        </w:rPr>
        <w:t>an observation reinforced by</w:t>
      </w:r>
      <w:r w:rsidR="00C54567">
        <w:rPr>
          <w:rFonts w:ascii="Arial" w:hAnsi="Arial" w:cs="Arial"/>
          <w:sz w:val="24"/>
          <w:szCs w:val="24"/>
        </w:rPr>
        <w:t xml:space="preserve"> Buday </w:t>
      </w:r>
      <w:r w:rsidR="00B730DD">
        <w:rPr>
          <w:rFonts w:ascii="Arial" w:hAnsi="Arial" w:cs="Arial"/>
          <w:sz w:val="24"/>
          <w:szCs w:val="24"/>
        </w:rPr>
        <w:t>who</w:t>
      </w:r>
      <w:r w:rsidR="00C54567">
        <w:rPr>
          <w:rFonts w:ascii="Arial" w:hAnsi="Arial" w:cs="Arial"/>
          <w:sz w:val="24"/>
          <w:szCs w:val="24"/>
        </w:rPr>
        <w:t xml:space="preserve"> write</w:t>
      </w:r>
      <w:r w:rsidR="00B730DD">
        <w:rPr>
          <w:rFonts w:ascii="Arial" w:hAnsi="Arial" w:cs="Arial"/>
          <w:sz w:val="24"/>
          <w:szCs w:val="24"/>
        </w:rPr>
        <w:t>s</w:t>
      </w:r>
      <w:r w:rsidR="00C54567">
        <w:rPr>
          <w:rFonts w:ascii="Arial" w:hAnsi="Arial" w:cs="Arial"/>
          <w:sz w:val="24"/>
          <w:szCs w:val="24"/>
        </w:rPr>
        <w:t xml:space="preserve"> on this </w:t>
      </w:r>
      <w:r w:rsidR="00B730DD">
        <w:rPr>
          <w:rFonts w:ascii="Arial" w:hAnsi="Arial" w:cs="Arial"/>
          <w:sz w:val="24"/>
          <w:szCs w:val="24"/>
        </w:rPr>
        <w:t xml:space="preserve">very </w:t>
      </w:r>
      <w:r w:rsidR="00C54567">
        <w:rPr>
          <w:rFonts w:ascii="Arial" w:hAnsi="Arial" w:cs="Arial"/>
          <w:sz w:val="24"/>
          <w:szCs w:val="24"/>
        </w:rPr>
        <w:t>subject</w:t>
      </w:r>
      <w:r w:rsidR="00B730D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</w:t>
      </w:r>
      <w:r w:rsidR="00C54567">
        <w:rPr>
          <w:rFonts w:ascii="Arial" w:hAnsi="Arial" w:cs="Arial"/>
          <w:sz w:val="24"/>
          <w:szCs w:val="24"/>
        </w:rPr>
        <w:t>includ</w:t>
      </w:r>
      <w:r>
        <w:rPr>
          <w:rFonts w:ascii="Arial" w:hAnsi="Arial" w:cs="Arial"/>
          <w:sz w:val="24"/>
          <w:szCs w:val="24"/>
        </w:rPr>
        <w:t>e</w:t>
      </w:r>
      <w:r w:rsidR="00B730DD">
        <w:rPr>
          <w:rFonts w:ascii="Arial" w:hAnsi="Arial" w:cs="Arial"/>
          <w:sz w:val="24"/>
          <w:szCs w:val="24"/>
        </w:rPr>
        <w:t>s</w:t>
      </w:r>
      <w:r w:rsidR="00C54567">
        <w:rPr>
          <w:rFonts w:ascii="Arial" w:hAnsi="Arial" w:cs="Arial"/>
          <w:sz w:val="24"/>
          <w:szCs w:val="24"/>
        </w:rPr>
        <w:t xml:space="preserve"> </w:t>
      </w:r>
      <w:r w:rsidR="00C54567">
        <w:rPr>
          <w:rFonts w:ascii="Arial" w:hAnsi="Arial" w:cs="Arial"/>
          <w:i/>
          <w:iCs/>
          <w:sz w:val="24"/>
          <w:szCs w:val="24"/>
        </w:rPr>
        <w:t xml:space="preserve">the Black Cat </w:t>
      </w:r>
      <w:r w:rsidR="00C54567">
        <w:rPr>
          <w:rFonts w:ascii="Arial" w:hAnsi="Arial" w:cs="Arial"/>
          <w:sz w:val="24"/>
          <w:szCs w:val="24"/>
        </w:rPr>
        <w:t xml:space="preserve">in his study. </w:t>
      </w:r>
      <w:r>
        <w:rPr>
          <w:rFonts w:ascii="Arial" w:hAnsi="Arial" w:cs="Arial"/>
          <w:sz w:val="24"/>
          <w:szCs w:val="24"/>
        </w:rPr>
        <w:t xml:space="preserve">Looking </w:t>
      </w:r>
      <w:r w:rsidR="004311F4">
        <w:rPr>
          <w:rFonts w:ascii="Arial" w:hAnsi="Arial" w:cs="Arial"/>
          <w:sz w:val="24"/>
          <w:szCs w:val="24"/>
        </w:rPr>
        <w:t>at</w:t>
      </w:r>
      <w:r>
        <w:rPr>
          <w:rFonts w:ascii="Arial" w:hAnsi="Arial" w:cs="Arial"/>
          <w:sz w:val="24"/>
          <w:szCs w:val="24"/>
        </w:rPr>
        <w:t xml:space="preserve"> </w:t>
      </w:r>
      <w:r w:rsidR="00B730DD">
        <w:rPr>
          <w:rFonts w:ascii="Arial" w:hAnsi="Arial" w:cs="Arial"/>
          <w:sz w:val="24"/>
          <w:szCs w:val="24"/>
        </w:rPr>
        <w:t>Goya’s</w:t>
      </w:r>
      <w:r>
        <w:rPr>
          <w:rFonts w:ascii="Arial" w:hAnsi="Arial" w:cs="Arial"/>
          <w:sz w:val="24"/>
          <w:szCs w:val="24"/>
        </w:rPr>
        <w:t xml:space="preserve"> painting </w:t>
      </w:r>
      <w:r w:rsidR="004311F4">
        <w:rPr>
          <w:rFonts w:ascii="Arial" w:hAnsi="Arial" w:cs="Arial"/>
          <w:sz w:val="24"/>
          <w:szCs w:val="24"/>
        </w:rPr>
        <w:t xml:space="preserve">you see a sleeping man who is being bombarded by creatures of the night. </w:t>
      </w:r>
      <w:r>
        <w:rPr>
          <w:rFonts w:ascii="Arial" w:hAnsi="Arial" w:cs="Arial"/>
          <w:sz w:val="24"/>
          <w:szCs w:val="24"/>
        </w:rPr>
        <w:t xml:space="preserve">I was taken by the </w:t>
      </w:r>
      <w:r w:rsidR="00FC7FA1">
        <w:rPr>
          <w:rFonts w:ascii="Arial" w:hAnsi="Arial" w:cs="Arial"/>
          <w:sz w:val="24"/>
          <w:szCs w:val="24"/>
        </w:rPr>
        <w:t>presence</w:t>
      </w:r>
      <w:r w:rsidR="001C67C4">
        <w:rPr>
          <w:rFonts w:ascii="Arial" w:hAnsi="Arial" w:cs="Arial"/>
          <w:sz w:val="24"/>
          <w:szCs w:val="24"/>
        </w:rPr>
        <w:t xml:space="preserve"> amongst the creatures</w:t>
      </w:r>
      <w:r w:rsidR="004311F4">
        <w:rPr>
          <w:rFonts w:ascii="Arial" w:hAnsi="Arial" w:cs="Arial"/>
          <w:sz w:val="24"/>
          <w:szCs w:val="24"/>
        </w:rPr>
        <w:t>, directly behind the</w:t>
      </w:r>
      <w:r w:rsidR="001C67C4">
        <w:rPr>
          <w:rFonts w:ascii="Arial" w:hAnsi="Arial" w:cs="Arial"/>
          <w:sz w:val="24"/>
          <w:szCs w:val="24"/>
        </w:rPr>
        <w:t xml:space="preserve"> sleeping man</w:t>
      </w:r>
      <w:r w:rsidR="004311F4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FC7FA1">
        <w:rPr>
          <w:rFonts w:ascii="Arial" w:hAnsi="Arial" w:cs="Arial"/>
          <w:sz w:val="24"/>
          <w:szCs w:val="24"/>
        </w:rPr>
        <w:t>of a black cat. It is the only creature staring directly at the viewer and seems inscrutable</w:t>
      </w:r>
      <w:r w:rsidR="00B730DD">
        <w:rPr>
          <w:rFonts w:ascii="Arial" w:hAnsi="Arial" w:cs="Arial"/>
          <w:sz w:val="24"/>
          <w:szCs w:val="24"/>
        </w:rPr>
        <w:t xml:space="preserve">. </w:t>
      </w:r>
      <w:r w:rsidR="002634C0">
        <w:rPr>
          <w:rFonts w:ascii="Arial" w:hAnsi="Arial" w:cs="Arial"/>
          <w:sz w:val="24"/>
          <w:szCs w:val="24"/>
        </w:rPr>
        <w:t>It does not appear</w:t>
      </w:r>
      <w:r w:rsidR="00B730DD">
        <w:rPr>
          <w:rFonts w:ascii="Arial" w:hAnsi="Arial" w:cs="Arial"/>
          <w:sz w:val="24"/>
          <w:szCs w:val="24"/>
        </w:rPr>
        <w:t xml:space="preserve"> wholly </w:t>
      </w:r>
      <w:r w:rsidR="002634C0">
        <w:rPr>
          <w:rFonts w:ascii="Arial" w:hAnsi="Arial" w:cs="Arial"/>
          <w:sz w:val="24"/>
          <w:szCs w:val="24"/>
        </w:rPr>
        <w:t xml:space="preserve">to </w:t>
      </w:r>
      <w:r w:rsidR="00B730DD">
        <w:rPr>
          <w:rFonts w:ascii="Arial" w:hAnsi="Arial" w:cs="Arial"/>
          <w:sz w:val="24"/>
          <w:szCs w:val="24"/>
        </w:rPr>
        <w:t>belong to the fray, perhaps it is empathy holding out for reason before it decides what it will align itself to: creation or destruction.</w:t>
      </w:r>
    </w:p>
    <w:p w14:paraId="5034BE0E" w14:textId="126C093A" w:rsidR="006718DD" w:rsidRDefault="006718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60790406" w14:textId="77777777" w:rsidR="006718DD" w:rsidRDefault="006718DD" w:rsidP="006718DD">
      <w:pPr>
        <w:rPr>
          <w:rFonts w:ascii="Arial" w:hAnsi="Arial" w:cs="Arial"/>
          <w:b/>
          <w:bCs/>
          <w:sz w:val="24"/>
          <w:szCs w:val="24"/>
        </w:rPr>
      </w:pPr>
    </w:p>
    <w:p w14:paraId="3A7BD06A" w14:textId="56644A08" w:rsidR="006718DD" w:rsidRPr="00E74EDF" w:rsidRDefault="006718DD" w:rsidP="006718DD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Bibliography</w:t>
      </w:r>
    </w:p>
    <w:p w14:paraId="0EA97CCA" w14:textId="77777777" w:rsidR="006718DD" w:rsidRDefault="006718DD" w:rsidP="006718DD">
      <w:pPr>
        <w:rPr>
          <w:rFonts w:ascii="Arial" w:hAnsi="Arial" w:cs="Arial"/>
          <w:sz w:val="24"/>
          <w:szCs w:val="24"/>
        </w:rPr>
      </w:pPr>
    </w:p>
    <w:p w14:paraId="3AF7398A" w14:textId="1D9C4255" w:rsidR="006718DD" w:rsidRPr="003053E0" w:rsidRDefault="006718DD" w:rsidP="006718DD">
      <w:pPr>
        <w:rPr>
          <w:rFonts w:ascii="Arial" w:hAnsi="Arial" w:cs="Arial"/>
          <w:sz w:val="24"/>
          <w:szCs w:val="24"/>
        </w:rPr>
      </w:pPr>
      <w:r w:rsidRPr="003053E0">
        <w:rPr>
          <w:rFonts w:ascii="Arial" w:hAnsi="Arial" w:cs="Arial"/>
          <w:sz w:val="24"/>
          <w:szCs w:val="24"/>
        </w:rPr>
        <w:t xml:space="preserve">Baron-Cohen, </w:t>
      </w:r>
      <w:r>
        <w:rPr>
          <w:rFonts w:ascii="Arial" w:hAnsi="Arial" w:cs="Arial"/>
          <w:sz w:val="24"/>
          <w:szCs w:val="24"/>
        </w:rPr>
        <w:t xml:space="preserve">S., </w:t>
      </w:r>
      <w:r w:rsidRPr="003053E0">
        <w:rPr>
          <w:rFonts w:ascii="Arial" w:hAnsi="Arial" w:cs="Arial"/>
          <w:i/>
          <w:iCs/>
          <w:sz w:val="24"/>
          <w:szCs w:val="24"/>
        </w:rPr>
        <w:t>Zero Degrees of Empathy: A New Theory of Human Cruelty</w:t>
      </w:r>
      <w:r w:rsidRPr="003053E0">
        <w:rPr>
          <w:rFonts w:ascii="Arial" w:hAnsi="Arial" w:cs="Arial"/>
          <w:sz w:val="24"/>
          <w:szCs w:val="24"/>
        </w:rPr>
        <w:t xml:space="preserve"> (London: Penguin Publish Group, 2011) Kindle edition.</w:t>
      </w:r>
    </w:p>
    <w:p w14:paraId="39674477" w14:textId="77777777" w:rsidR="006718DD" w:rsidRDefault="006718DD" w:rsidP="006718DD">
      <w:pPr>
        <w:rPr>
          <w:rFonts w:ascii="Arial" w:hAnsi="Arial" w:cs="Arial"/>
          <w:sz w:val="24"/>
          <w:szCs w:val="24"/>
        </w:rPr>
      </w:pPr>
      <w:r w:rsidRPr="003053E0">
        <w:rPr>
          <w:rFonts w:ascii="Arial" w:hAnsi="Arial" w:cs="Arial"/>
          <w:sz w:val="24"/>
          <w:szCs w:val="24"/>
        </w:rPr>
        <w:t xml:space="preserve">Batson, </w:t>
      </w:r>
      <w:r>
        <w:rPr>
          <w:rFonts w:ascii="Arial" w:hAnsi="Arial" w:cs="Arial"/>
          <w:sz w:val="24"/>
          <w:szCs w:val="24"/>
        </w:rPr>
        <w:t xml:space="preserve">C. D., </w:t>
      </w:r>
      <w:r w:rsidRPr="003053E0">
        <w:rPr>
          <w:rFonts w:ascii="Arial" w:hAnsi="Arial" w:cs="Arial"/>
          <w:sz w:val="24"/>
          <w:szCs w:val="24"/>
        </w:rPr>
        <w:t xml:space="preserve">‘Empathy-Induced Altruism and Morality: No Necessary Connection’, in </w:t>
      </w:r>
      <w:r w:rsidRPr="003053E0">
        <w:rPr>
          <w:rFonts w:ascii="Arial" w:hAnsi="Arial" w:cs="Arial"/>
          <w:i/>
          <w:iCs/>
          <w:sz w:val="24"/>
          <w:szCs w:val="24"/>
        </w:rPr>
        <w:t>Empathy: Philosophical and Psychological Perspectives</w:t>
      </w:r>
      <w:r w:rsidRPr="003053E0">
        <w:rPr>
          <w:rFonts w:ascii="Arial" w:hAnsi="Arial" w:cs="Arial"/>
          <w:sz w:val="24"/>
          <w:szCs w:val="24"/>
        </w:rPr>
        <w:t xml:space="preserve">, ed. by Amy Coplan and Peter Goldie (Oxford: Oxford University Press, 2011) viewed Oxford University Press online, 2012 </w:t>
      </w:r>
    </w:p>
    <w:p w14:paraId="49BA6132" w14:textId="77777777" w:rsidR="006718DD" w:rsidRPr="000D38B1" w:rsidRDefault="006718DD" w:rsidP="006718DD">
      <w:pPr>
        <w:rPr>
          <w:rFonts w:ascii="Arial" w:hAnsi="Arial" w:cs="Arial"/>
          <w:sz w:val="24"/>
          <w:szCs w:val="24"/>
        </w:rPr>
      </w:pPr>
      <w:r w:rsidRPr="000D38B1">
        <w:rPr>
          <w:rFonts w:ascii="Arial" w:hAnsi="Arial" w:cs="Arial"/>
          <w:sz w:val="24"/>
          <w:szCs w:val="24"/>
        </w:rPr>
        <w:t>Bloom,</w:t>
      </w:r>
      <w:r>
        <w:rPr>
          <w:rFonts w:ascii="Arial" w:hAnsi="Arial" w:cs="Arial"/>
          <w:sz w:val="24"/>
          <w:szCs w:val="24"/>
        </w:rPr>
        <w:t xml:space="preserve"> P., </w:t>
      </w:r>
      <w:r w:rsidRPr="000D38B1">
        <w:rPr>
          <w:rFonts w:ascii="Arial" w:hAnsi="Arial" w:cs="Arial"/>
          <w:i/>
          <w:iCs/>
          <w:sz w:val="24"/>
          <w:szCs w:val="24"/>
        </w:rPr>
        <w:t>Against Empathy: The Case For Rational Compassion</w:t>
      </w:r>
      <w:r w:rsidRPr="000D38B1">
        <w:rPr>
          <w:rFonts w:ascii="Arial" w:hAnsi="Arial" w:cs="Arial"/>
          <w:sz w:val="24"/>
          <w:szCs w:val="24"/>
        </w:rPr>
        <w:t xml:space="preserve"> (London: The Bodley Head, 2016), and Bubandt, N, and Rane Willerslev, ‘The Dark Side of Empathy: Mimesis, Deception and the Magic of Alterity’, </w:t>
      </w:r>
      <w:r w:rsidRPr="000D38B1">
        <w:rPr>
          <w:rFonts w:ascii="Arial" w:hAnsi="Arial" w:cs="Arial"/>
          <w:i/>
          <w:iCs/>
          <w:sz w:val="24"/>
          <w:szCs w:val="24"/>
        </w:rPr>
        <w:t>Comparative Studies in Society and History</w:t>
      </w:r>
      <w:r w:rsidRPr="000D38B1">
        <w:rPr>
          <w:rFonts w:ascii="Arial" w:hAnsi="Arial" w:cs="Arial"/>
          <w:sz w:val="24"/>
          <w:szCs w:val="24"/>
        </w:rPr>
        <w:t xml:space="preserve"> (2015) Vol. 57, No.1</w:t>
      </w:r>
    </w:p>
    <w:p w14:paraId="0E2F9E73" w14:textId="77777777" w:rsidR="006718DD" w:rsidRDefault="006718DD" w:rsidP="006718DD">
      <w:pPr>
        <w:rPr>
          <w:rFonts w:ascii="Arial" w:hAnsi="Arial" w:cs="Arial"/>
          <w:sz w:val="24"/>
          <w:szCs w:val="24"/>
        </w:rPr>
      </w:pPr>
      <w:r w:rsidRPr="00B62165">
        <w:rPr>
          <w:rFonts w:ascii="Arial" w:hAnsi="Arial" w:cs="Arial"/>
          <w:sz w:val="24"/>
          <w:szCs w:val="24"/>
        </w:rPr>
        <w:t xml:space="preserve">Brecht, B., </w:t>
      </w:r>
      <w:r w:rsidRPr="00B62165">
        <w:rPr>
          <w:rFonts w:ascii="Arial" w:hAnsi="Arial" w:cs="Arial"/>
          <w:i/>
          <w:iCs/>
          <w:sz w:val="24"/>
          <w:szCs w:val="24"/>
        </w:rPr>
        <w:t>A Short Organum for the Theatre</w:t>
      </w:r>
      <w:r w:rsidRPr="00B62165">
        <w:rPr>
          <w:rFonts w:ascii="Arial" w:hAnsi="Arial" w:cs="Arial"/>
          <w:sz w:val="24"/>
          <w:szCs w:val="24"/>
        </w:rPr>
        <w:t xml:space="preserve"> (1948)</w:t>
      </w:r>
    </w:p>
    <w:p w14:paraId="53DE48BD" w14:textId="77777777" w:rsidR="006718DD" w:rsidRPr="00815DB0" w:rsidRDefault="006718DD" w:rsidP="006718DD">
      <w:pPr>
        <w:rPr>
          <w:rFonts w:ascii="Arial" w:hAnsi="Arial" w:cs="Arial"/>
          <w:sz w:val="24"/>
          <w:szCs w:val="24"/>
        </w:rPr>
      </w:pPr>
      <w:r w:rsidRPr="00815DB0">
        <w:rPr>
          <w:rFonts w:ascii="Arial" w:hAnsi="Arial" w:cs="Arial"/>
          <w:sz w:val="24"/>
          <w:szCs w:val="24"/>
        </w:rPr>
        <w:t xml:space="preserve">Buday, M., ‘From One Master of Horror to Another: Tracing Poe’s Influence in Stephen King’s The Shining, </w:t>
      </w:r>
      <w:r w:rsidRPr="00815DB0">
        <w:rPr>
          <w:rFonts w:ascii="Arial" w:hAnsi="Arial" w:cs="Arial"/>
          <w:i/>
          <w:iCs/>
          <w:sz w:val="24"/>
          <w:szCs w:val="24"/>
        </w:rPr>
        <w:t>Prague Journal of English Studies</w:t>
      </w:r>
      <w:r w:rsidRPr="00815DB0">
        <w:rPr>
          <w:rFonts w:ascii="Arial" w:hAnsi="Arial" w:cs="Arial"/>
          <w:sz w:val="24"/>
          <w:szCs w:val="24"/>
        </w:rPr>
        <w:t xml:space="preserve"> (2015) Vol. 4, No. 1 Accessed 29</w:t>
      </w:r>
      <w:r w:rsidRPr="00815DB0">
        <w:rPr>
          <w:rFonts w:ascii="Arial" w:hAnsi="Arial" w:cs="Arial"/>
          <w:sz w:val="24"/>
          <w:szCs w:val="24"/>
          <w:vertAlign w:val="superscript"/>
        </w:rPr>
        <w:t>th</w:t>
      </w:r>
      <w:r w:rsidRPr="00815DB0">
        <w:rPr>
          <w:rFonts w:ascii="Arial" w:hAnsi="Arial" w:cs="Arial"/>
          <w:sz w:val="24"/>
          <w:szCs w:val="24"/>
        </w:rPr>
        <w:t xml:space="preserve"> Sept 2019</w:t>
      </w:r>
    </w:p>
    <w:p w14:paraId="119965E3" w14:textId="77777777" w:rsidR="006718DD" w:rsidRPr="007F4257" w:rsidRDefault="006718DD" w:rsidP="006718DD">
      <w:pPr>
        <w:rPr>
          <w:rFonts w:ascii="Arial" w:hAnsi="Arial" w:cs="Arial"/>
          <w:sz w:val="24"/>
          <w:szCs w:val="24"/>
        </w:rPr>
      </w:pPr>
      <w:r w:rsidRPr="007F4257">
        <w:rPr>
          <w:rFonts w:ascii="Arial" w:hAnsi="Arial" w:cs="Arial"/>
          <w:sz w:val="24"/>
          <w:szCs w:val="24"/>
        </w:rPr>
        <w:t xml:space="preserve">de Waal, </w:t>
      </w:r>
      <w:r>
        <w:rPr>
          <w:rFonts w:ascii="Arial" w:hAnsi="Arial" w:cs="Arial"/>
          <w:sz w:val="24"/>
          <w:szCs w:val="24"/>
        </w:rPr>
        <w:t xml:space="preserve">F. B. M., </w:t>
      </w:r>
      <w:r w:rsidRPr="007F4257">
        <w:rPr>
          <w:rFonts w:ascii="Arial" w:hAnsi="Arial" w:cs="Arial"/>
          <w:sz w:val="24"/>
          <w:szCs w:val="24"/>
        </w:rPr>
        <w:t xml:space="preserve">‘Putting the Altruism Back into Altruism: The Evolution of Empathy’, </w:t>
      </w:r>
      <w:r w:rsidRPr="007F4257">
        <w:rPr>
          <w:rFonts w:ascii="Arial" w:hAnsi="Arial" w:cs="Arial"/>
          <w:i/>
          <w:iCs/>
          <w:sz w:val="24"/>
          <w:szCs w:val="24"/>
        </w:rPr>
        <w:t>The Annual Review of Psychology</w:t>
      </w:r>
      <w:r w:rsidRPr="007F4257">
        <w:rPr>
          <w:rFonts w:ascii="Arial" w:hAnsi="Arial" w:cs="Arial"/>
          <w:sz w:val="24"/>
          <w:szCs w:val="24"/>
        </w:rPr>
        <w:t xml:space="preserve"> (2008) Vol. 59, 279–300 </w:t>
      </w:r>
    </w:p>
    <w:p w14:paraId="44E6662B" w14:textId="77777777" w:rsidR="006718DD" w:rsidRPr="00E74EDF" w:rsidRDefault="006718DD" w:rsidP="006718DD">
      <w:pPr>
        <w:pStyle w:val="FootnoteText"/>
        <w:rPr>
          <w:rFonts w:ascii="Arial" w:hAnsi="Arial" w:cs="Arial"/>
          <w:sz w:val="24"/>
          <w:szCs w:val="24"/>
        </w:rPr>
      </w:pPr>
      <w:r w:rsidRPr="00E74EDF">
        <w:rPr>
          <w:rFonts w:ascii="Arial" w:hAnsi="Arial" w:cs="Arial"/>
          <w:sz w:val="24"/>
          <w:szCs w:val="24"/>
        </w:rPr>
        <w:t>‘Empathy and Sympathy in Ethics’,</w:t>
      </w:r>
      <w:r w:rsidRPr="00E74EDF">
        <w:rPr>
          <w:rFonts w:ascii="Arial" w:hAnsi="Arial" w:cs="Arial"/>
          <w:i/>
          <w:iCs/>
          <w:sz w:val="24"/>
          <w:szCs w:val="24"/>
        </w:rPr>
        <w:t xml:space="preserve"> Internet Encyclopedia of Philosophy </w:t>
      </w:r>
      <w:r w:rsidRPr="00E74EDF">
        <w:rPr>
          <w:rFonts w:ascii="Arial" w:hAnsi="Arial" w:cs="Arial"/>
          <w:color w:val="000000"/>
          <w:sz w:val="24"/>
          <w:szCs w:val="24"/>
          <w:shd w:val="clear" w:color="auto" w:fill="FFFFFF"/>
        </w:rPr>
        <w:t>&lt;</w:t>
      </w:r>
      <w:hyperlink r:id="rId11" w:anchor="SH3b" w:history="1">
        <w:r w:rsidRPr="00E74EDF">
          <w:rPr>
            <w:rStyle w:val="Hyperlink"/>
            <w:rFonts w:ascii="Arial" w:hAnsi="Arial" w:cs="Arial"/>
            <w:sz w:val="24"/>
            <w:szCs w:val="24"/>
          </w:rPr>
          <w:t>https://www.iep.utm.edu/emp-symp/#SH3b</w:t>
        </w:r>
      </w:hyperlink>
      <w:r w:rsidRPr="00E74EDF">
        <w:rPr>
          <w:rFonts w:ascii="Arial" w:hAnsi="Arial" w:cs="Arial"/>
          <w:sz w:val="24"/>
          <w:szCs w:val="24"/>
        </w:rPr>
        <w:t>&gt;</w:t>
      </w:r>
    </w:p>
    <w:p w14:paraId="55EA5C02" w14:textId="77777777" w:rsidR="006718DD" w:rsidRDefault="006718DD" w:rsidP="006718DD"/>
    <w:p w14:paraId="1AD89125" w14:textId="77777777" w:rsidR="006718DD" w:rsidRPr="003053E0" w:rsidRDefault="006718DD" w:rsidP="006718DD">
      <w:pPr>
        <w:rPr>
          <w:rFonts w:ascii="Arial" w:hAnsi="Arial" w:cs="Arial"/>
          <w:sz w:val="24"/>
          <w:szCs w:val="24"/>
        </w:rPr>
      </w:pPr>
      <w:r w:rsidRPr="003053E0">
        <w:rPr>
          <w:rFonts w:ascii="Arial" w:hAnsi="Arial" w:cs="Arial"/>
          <w:sz w:val="24"/>
          <w:szCs w:val="24"/>
        </w:rPr>
        <w:t>Goldie,</w:t>
      </w:r>
      <w:r>
        <w:rPr>
          <w:rFonts w:ascii="Arial" w:hAnsi="Arial" w:cs="Arial"/>
          <w:sz w:val="24"/>
          <w:szCs w:val="24"/>
        </w:rPr>
        <w:t xml:space="preserve"> P.,</w:t>
      </w:r>
      <w:r w:rsidRPr="003053E0">
        <w:rPr>
          <w:rFonts w:ascii="Arial" w:hAnsi="Arial" w:cs="Arial"/>
          <w:sz w:val="24"/>
          <w:szCs w:val="24"/>
        </w:rPr>
        <w:t xml:space="preserve"> ‘Anti-Empathy’ in </w:t>
      </w:r>
      <w:r w:rsidRPr="003053E0">
        <w:rPr>
          <w:rFonts w:ascii="Arial" w:hAnsi="Arial" w:cs="Arial"/>
          <w:i/>
          <w:iCs/>
          <w:sz w:val="24"/>
          <w:szCs w:val="24"/>
        </w:rPr>
        <w:t>Empathy: Philosophical and Psychological Perspectives</w:t>
      </w:r>
      <w:r w:rsidRPr="003053E0">
        <w:rPr>
          <w:rFonts w:ascii="Arial" w:hAnsi="Arial" w:cs="Arial"/>
          <w:sz w:val="24"/>
          <w:szCs w:val="24"/>
        </w:rPr>
        <w:t xml:space="preserve">, ed. by Amy Coplan and Peter Goldie (Oxford: Oxford University Press, 2011) viewed Oxford University Press online, 2012, </w:t>
      </w:r>
    </w:p>
    <w:p w14:paraId="0144F8CF" w14:textId="77777777" w:rsidR="006718DD" w:rsidRPr="00B62165" w:rsidRDefault="006718DD" w:rsidP="006718DD">
      <w:pPr>
        <w:rPr>
          <w:rFonts w:ascii="Arial" w:hAnsi="Arial" w:cs="Arial"/>
          <w:sz w:val="24"/>
          <w:szCs w:val="24"/>
        </w:rPr>
      </w:pPr>
      <w:r w:rsidRPr="00B62165">
        <w:rPr>
          <w:rFonts w:ascii="Arial" w:hAnsi="Arial" w:cs="Arial"/>
          <w:sz w:val="24"/>
          <w:szCs w:val="24"/>
        </w:rPr>
        <w:t xml:space="preserve">Greenblatt, S., </w:t>
      </w:r>
      <w:r w:rsidRPr="00B62165">
        <w:rPr>
          <w:rFonts w:ascii="Arial" w:hAnsi="Arial" w:cs="Arial"/>
          <w:i/>
          <w:iCs/>
          <w:sz w:val="24"/>
          <w:szCs w:val="24"/>
        </w:rPr>
        <w:t>Renaissance Self-Fashioning: From More to Shakespeare</w:t>
      </w:r>
      <w:r w:rsidRPr="00B62165">
        <w:rPr>
          <w:rFonts w:ascii="Arial" w:hAnsi="Arial" w:cs="Arial"/>
          <w:sz w:val="24"/>
          <w:szCs w:val="24"/>
        </w:rPr>
        <w:t xml:space="preserve"> (Chicago and London: The University of London Press, 2005)</w:t>
      </w:r>
    </w:p>
    <w:p w14:paraId="4E09D1CC" w14:textId="77777777" w:rsidR="006718DD" w:rsidRPr="003053E0" w:rsidRDefault="006718DD" w:rsidP="006718DD">
      <w:pPr>
        <w:rPr>
          <w:rFonts w:ascii="Arial" w:hAnsi="Arial" w:cs="Arial"/>
          <w:sz w:val="24"/>
          <w:szCs w:val="24"/>
        </w:rPr>
      </w:pPr>
      <w:r w:rsidRPr="003053E0">
        <w:rPr>
          <w:rFonts w:ascii="Arial" w:hAnsi="Arial" w:cs="Arial"/>
          <w:sz w:val="24"/>
          <w:szCs w:val="24"/>
        </w:rPr>
        <w:t xml:space="preserve">Iacoboni, M., ‘Within Each Other: Neural Mechanisms for Empathy in the Primate Brain’ </w:t>
      </w:r>
      <w:r w:rsidRPr="003053E0">
        <w:rPr>
          <w:rFonts w:ascii="Arial" w:hAnsi="Arial" w:cs="Arial"/>
          <w:i/>
          <w:iCs/>
          <w:sz w:val="24"/>
          <w:szCs w:val="24"/>
        </w:rPr>
        <w:t>in Empathy: Philosophical and Psychological Perspectives</w:t>
      </w:r>
      <w:r w:rsidRPr="003053E0">
        <w:rPr>
          <w:rFonts w:ascii="Arial" w:hAnsi="Arial" w:cs="Arial"/>
          <w:sz w:val="24"/>
          <w:szCs w:val="24"/>
        </w:rPr>
        <w:t xml:space="preserve">, Amy Coplan and Peter Goldie eds., (Oxford: Oxford University Press, 2011) viewed Oxford University Press online, 2012. </w:t>
      </w:r>
    </w:p>
    <w:p w14:paraId="69C26C94" w14:textId="77777777" w:rsidR="006718DD" w:rsidRDefault="006718DD" w:rsidP="006718DD">
      <w:pPr>
        <w:pStyle w:val="FootnoteText"/>
        <w:rPr>
          <w:rFonts w:ascii="Arial" w:hAnsi="Arial" w:cs="Arial"/>
          <w:sz w:val="24"/>
          <w:szCs w:val="24"/>
        </w:rPr>
      </w:pPr>
      <w:r w:rsidRPr="00EB1C56">
        <w:rPr>
          <w:rFonts w:ascii="Arial" w:hAnsi="Arial" w:cs="Arial"/>
          <w:sz w:val="24"/>
          <w:szCs w:val="24"/>
        </w:rPr>
        <w:t xml:space="preserve">King, </w:t>
      </w:r>
      <w:r>
        <w:rPr>
          <w:rFonts w:ascii="Arial" w:hAnsi="Arial" w:cs="Arial"/>
          <w:sz w:val="24"/>
          <w:szCs w:val="24"/>
        </w:rPr>
        <w:t xml:space="preserve">S., </w:t>
      </w:r>
      <w:r w:rsidRPr="00EB1C56">
        <w:rPr>
          <w:rFonts w:ascii="Arial" w:hAnsi="Arial" w:cs="Arial"/>
          <w:i/>
          <w:iCs/>
          <w:sz w:val="24"/>
          <w:szCs w:val="24"/>
        </w:rPr>
        <w:t>The Shining</w:t>
      </w:r>
      <w:r w:rsidRPr="00EB1C56">
        <w:rPr>
          <w:rFonts w:ascii="Arial" w:hAnsi="Arial" w:cs="Arial"/>
          <w:sz w:val="24"/>
          <w:szCs w:val="24"/>
        </w:rPr>
        <w:t xml:space="preserve"> (London: Hodder and Stoughton, 1977) no page number, pre-introduction.</w:t>
      </w:r>
    </w:p>
    <w:p w14:paraId="62CC5D87" w14:textId="77777777" w:rsidR="006718DD" w:rsidRDefault="006718DD" w:rsidP="006718DD">
      <w:pPr>
        <w:rPr>
          <w:rFonts w:ascii="Arial" w:hAnsi="Arial" w:cs="Arial"/>
          <w:sz w:val="24"/>
          <w:szCs w:val="24"/>
        </w:rPr>
      </w:pPr>
    </w:p>
    <w:p w14:paraId="552CF63C" w14:textId="77777777" w:rsidR="006718DD" w:rsidRPr="003053E0" w:rsidRDefault="006718DD" w:rsidP="006718DD">
      <w:pPr>
        <w:rPr>
          <w:rFonts w:ascii="Arial" w:hAnsi="Arial" w:cs="Arial"/>
          <w:sz w:val="24"/>
          <w:szCs w:val="24"/>
        </w:rPr>
      </w:pPr>
      <w:r w:rsidRPr="003053E0">
        <w:rPr>
          <w:rFonts w:ascii="Arial" w:hAnsi="Arial" w:cs="Arial"/>
          <w:sz w:val="24"/>
          <w:szCs w:val="24"/>
        </w:rPr>
        <w:t>Maibom</w:t>
      </w:r>
      <w:r>
        <w:rPr>
          <w:rFonts w:ascii="Arial" w:hAnsi="Arial" w:cs="Arial"/>
          <w:sz w:val="24"/>
          <w:szCs w:val="24"/>
        </w:rPr>
        <w:t>, H.,</w:t>
      </w:r>
      <w:r w:rsidRPr="003053E0">
        <w:rPr>
          <w:rFonts w:ascii="Arial" w:hAnsi="Arial" w:cs="Arial"/>
          <w:sz w:val="24"/>
          <w:szCs w:val="24"/>
        </w:rPr>
        <w:t xml:space="preserve"> ‘Introduction: (Almost) Everything You Ever Wanted to Know about Empathy’, </w:t>
      </w:r>
      <w:r w:rsidRPr="003053E0">
        <w:rPr>
          <w:rFonts w:ascii="Arial" w:hAnsi="Arial" w:cs="Arial"/>
          <w:i/>
          <w:iCs/>
          <w:sz w:val="24"/>
          <w:szCs w:val="24"/>
        </w:rPr>
        <w:t>Empathy and Morality</w:t>
      </w:r>
      <w:r w:rsidRPr="003053E0">
        <w:rPr>
          <w:rFonts w:ascii="Arial" w:hAnsi="Arial" w:cs="Arial"/>
          <w:sz w:val="24"/>
          <w:szCs w:val="24"/>
        </w:rPr>
        <w:t xml:space="preserve"> (Oxford: Oxford University Press, 2019) from Oxford Scholarship Online. Accessed 3</w:t>
      </w:r>
      <w:r w:rsidRPr="003053E0">
        <w:rPr>
          <w:rFonts w:ascii="Arial" w:hAnsi="Arial" w:cs="Arial"/>
          <w:sz w:val="24"/>
          <w:szCs w:val="24"/>
          <w:vertAlign w:val="superscript"/>
        </w:rPr>
        <w:t>rd</w:t>
      </w:r>
      <w:r w:rsidRPr="003053E0">
        <w:rPr>
          <w:rFonts w:ascii="Arial" w:hAnsi="Arial" w:cs="Arial"/>
          <w:sz w:val="24"/>
          <w:szCs w:val="24"/>
        </w:rPr>
        <w:t xml:space="preserve"> Dec 2019, </w:t>
      </w:r>
    </w:p>
    <w:p w14:paraId="38EF2EBE" w14:textId="77777777" w:rsidR="006718DD" w:rsidRDefault="006718DD" w:rsidP="006718DD">
      <w:pPr>
        <w:pStyle w:val="FootnoteText"/>
        <w:rPr>
          <w:rFonts w:ascii="Arial" w:hAnsi="Arial" w:cs="Arial"/>
          <w:sz w:val="24"/>
          <w:szCs w:val="24"/>
        </w:rPr>
      </w:pPr>
      <w:r w:rsidRPr="00E74EDF">
        <w:rPr>
          <w:rFonts w:ascii="Arial" w:hAnsi="Arial" w:cs="Arial"/>
          <w:sz w:val="24"/>
          <w:szCs w:val="24"/>
        </w:rPr>
        <w:t xml:space="preserve">Marggraf Turley, </w:t>
      </w:r>
      <w:r>
        <w:rPr>
          <w:rFonts w:ascii="Arial" w:hAnsi="Arial" w:cs="Arial"/>
          <w:sz w:val="24"/>
          <w:szCs w:val="24"/>
        </w:rPr>
        <w:t xml:space="preserve">R., </w:t>
      </w:r>
      <w:r w:rsidRPr="00E74EDF">
        <w:rPr>
          <w:rFonts w:ascii="Arial" w:hAnsi="Arial" w:cs="Arial"/>
          <w:i/>
          <w:iCs/>
          <w:sz w:val="24"/>
          <w:szCs w:val="24"/>
        </w:rPr>
        <w:t>Writing Essays: A Guide for Students in English and the Humanities</w:t>
      </w:r>
      <w:r w:rsidRPr="00E74EDF">
        <w:rPr>
          <w:rFonts w:ascii="Arial" w:hAnsi="Arial" w:cs="Arial"/>
          <w:sz w:val="24"/>
          <w:szCs w:val="24"/>
        </w:rPr>
        <w:t xml:space="preserve"> (London: Routledge, 2016)</w:t>
      </w:r>
    </w:p>
    <w:p w14:paraId="4AE10BC9" w14:textId="77777777" w:rsidR="006718DD" w:rsidRDefault="006718DD" w:rsidP="006718DD">
      <w:pPr>
        <w:pStyle w:val="FootnoteText"/>
        <w:rPr>
          <w:rFonts w:ascii="Arial" w:hAnsi="Arial" w:cs="Arial"/>
          <w:sz w:val="24"/>
          <w:szCs w:val="24"/>
        </w:rPr>
      </w:pPr>
    </w:p>
    <w:p w14:paraId="368DF2EA" w14:textId="77777777" w:rsidR="006718DD" w:rsidRDefault="006718DD" w:rsidP="006718DD">
      <w:pPr>
        <w:rPr>
          <w:rFonts w:ascii="Arial" w:hAnsi="Arial" w:cs="Arial"/>
          <w:sz w:val="24"/>
          <w:szCs w:val="24"/>
        </w:rPr>
      </w:pPr>
      <w:r w:rsidRPr="00815DB0">
        <w:rPr>
          <w:rFonts w:ascii="Arial" w:hAnsi="Arial" w:cs="Arial"/>
          <w:sz w:val="24"/>
          <w:szCs w:val="24"/>
        </w:rPr>
        <w:t xml:space="preserve">Nykanen, E., ‘Breaking the Ice, Freezing the Laughter: Authorial Empathy, Reader Response, and the Kafkaesque Poetics of Guilt and Shame’, from </w:t>
      </w:r>
      <w:r w:rsidRPr="00815DB0">
        <w:rPr>
          <w:rFonts w:ascii="Arial" w:hAnsi="Arial" w:cs="Arial"/>
          <w:i/>
          <w:iCs/>
          <w:sz w:val="24"/>
          <w:szCs w:val="24"/>
        </w:rPr>
        <w:t>Writing the Emotions: Theoretical Concepts and Selected Case Studies in Literature</w:t>
      </w:r>
      <w:r w:rsidRPr="00815DB0">
        <w:rPr>
          <w:rFonts w:ascii="Arial" w:hAnsi="Arial" w:cs="Arial"/>
          <w:sz w:val="24"/>
          <w:szCs w:val="24"/>
        </w:rPr>
        <w:t xml:space="preserve">, Ingeborg Jandl, Susanne Knaller, Sabine Schonfellner and Gudrun Tockner eds., </w:t>
      </w:r>
      <w:r w:rsidRPr="00815DB0">
        <w:rPr>
          <w:rFonts w:ascii="Arial" w:hAnsi="Arial" w:cs="Arial"/>
          <w:i/>
          <w:iCs/>
          <w:sz w:val="24"/>
          <w:szCs w:val="24"/>
        </w:rPr>
        <w:t>Transcript Verlag</w:t>
      </w:r>
      <w:r w:rsidRPr="00815DB0">
        <w:rPr>
          <w:rFonts w:ascii="Arial" w:hAnsi="Arial" w:cs="Arial"/>
          <w:sz w:val="24"/>
          <w:szCs w:val="24"/>
        </w:rPr>
        <w:t xml:space="preserve"> (2017) &lt;</w:t>
      </w:r>
      <w:hyperlink r:id="rId12" w:history="1">
        <w:r w:rsidRPr="00815DB0">
          <w:rPr>
            <w:rStyle w:val="Hyperlink"/>
            <w:rFonts w:ascii="Arial" w:hAnsi="Arial" w:cs="Arial"/>
            <w:sz w:val="24"/>
            <w:szCs w:val="24"/>
          </w:rPr>
          <w:t>https://www.jstor.org/stable/j.ctv1wxt3t.19</w:t>
        </w:r>
      </w:hyperlink>
      <w:r w:rsidRPr="00815DB0">
        <w:rPr>
          <w:rFonts w:ascii="Arial" w:hAnsi="Arial" w:cs="Arial"/>
          <w:sz w:val="24"/>
          <w:szCs w:val="24"/>
        </w:rPr>
        <w:t>&gt; Accessed Dec 2</w:t>
      </w:r>
      <w:r w:rsidRPr="00815DB0">
        <w:rPr>
          <w:rFonts w:ascii="Arial" w:hAnsi="Arial" w:cs="Arial"/>
          <w:sz w:val="24"/>
          <w:szCs w:val="24"/>
          <w:vertAlign w:val="superscript"/>
        </w:rPr>
        <w:t>nd</w:t>
      </w:r>
      <w:r w:rsidRPr="00815DB0">
        <w:rPr>
          <w:rFonts w:ascii="Arial" w:hAnsi="Arial" w:cs="Arial"/>
          <w:sz w:val="24"/>
          <w:szCs w:val="24"/>
        </w:rPr>
        <w:t xml:space="preserve"> 2019 </w:t>
      </w:r>
    </w:p>
    <w:p w14:paraId="7EACCD20" w14:textId="77777777" w:rsidR="006718DD" w:rsidRPr="00484683" w:rsidRDefault="006718DD" w:rsidP="006718DD">
      <w:pPr>
        <w:rPr>
          <w:rFonts w:ascii="Arial" w:hAnsi="Arial" w:cs="Arial"/>
          <w:sz w:val="24"/>
          <w:szCs w:val="24"/>
        </w:rPr>
      </w:pPr>
      <w:r w:rsidRPr="00484683">
        <w:rPr>
          <w:rFonts w:ascii="Arial" w:hAnsi="Arial" w:cs="Arial"/>
          <w:sz w:val="24"/>
          <w:szCs w:val="24"/>
        </w:rPr>
        <w:t>Poe,</w:t>
      </w:r>
      <w:r>
        <w:rPr>
          <w:rFonts w:ascii="Arial" w:hAnsi="Arial" w:cs="Arial"/>
          <w:sz w:val="24"/>
          <w:szCs w:val="24"/>
        </w:rPr>
        <w:t xml:space="preserve"> E. A.,</w:t>
      </w:r>
      <w:r w:rsidRPr="00484683">
        <w:rPr>
          <w:rFonts w:ascii="Arial" w:hAnsi="Arial" w:cs="Arial"/>
          <w:sz w:val="24"/>
          <w:szCs w:val="24"/>
        </w:rPr>
        <w:t xml:space="preserve"> ‘The Black Cat’, in </w:t>
      </w:r>
      <w:r w:rsidRPr="00484683">
        <w:rPr>
          <w:rFonts w:ascii="Arial" w:hAnsi="Arial" w:cs="Arial"/>
          <w:i/>
          <w:iCs/>
          <w:sz w:val="24"/>
          <w:szCs w:val="24"/>
        </w:rPr>
        <w:t>The Fall of the House of Usher</w:t>
      </w:r>
      <w:r w:rsidRPr="00484683">
        <w:rPr>
          <w:rFonts w:ascii="Arial" w:hAnsi="Arial" w:cs="Arial"/>
          <w:sz w:val="24"/>
          <w:szCs w:val="24"/>
        </w:rPr>
        <w:t>, (London: Penguin Books, 1986)</w:t>
      </w:r>
    </w:p>
    <w:p w14:paraId="464647D3" w14:textId="77777777" w:rsidR="006718DD" w:rsidRPr="00303E1F" w:rsidRDefault="006718DD" w:rsidP="006718DD">
      <w:pPr>
        <w:rPr>
          <w:rFonts w:ascii="Arial" w:hAnsi="Arial" w:cs="Arial"/>
          <w:sz w:val="24"/>
          <w:szCs w:val="24"/>
        </w:rPr>
      </w:pPr>
      <w:r w:rsidRPr="00303E1F">
        <w:rPr>
          <w:rFonts w:ascii="Arial" w:hAnsi="Arial" w:cs="Arial"/>
          <w:sz w:val="24"/>
          <w:szCs w:val="24"/>
        </w:rPr>
        <w:t xml:space="preserve">Poe, </w:t>
      </w:r>
      <w:r>
        <w:rPr>
          <w:rFonts w:ascii="Arial" w:hAnsi="Arial" w:cs="Arial"/>
          <w:sz w:val="24"/>
          <w:szCs w:val="24"/>
        </w:rPr>
        <w:t xml:space="preserve">E. A., </w:t>
      </w:r>
      <w:r w:rsidRPr="00303E1F">
        <w:rPr>
          <w:rFonts w:ascii="Arial" w:hAnsi="Arial" w:cs="Arial"/>
          <w:i/>
          <w:iCs/>
          <w:sz w:val="24"/>
          <w:szCs w:val="24"/>
        </w:rPr>
        <w:t>The Masque of the Red Death</w:t>
      </w:r>
      <w:r w:rsidRPr="00303E1F">
        <w:rPr>
          <w:rFonts w:ascii="Arial" w:hAnsi="Arial" w:cs="Arial"/>
          <w:sz w:val="24"/>
          <w:szCs w:val="24"/>
        </w:rPr>
        <w:t>, a public domain book, no further details available</w:t>
      </w:r>
    </w:p>
    <w:p w14:paraId="113E4598" w14:textId="77777777" w:rsidR="006718DD" w:rsidRDefault="006718DD" w:rsidP="006718DD">
      <w:pPr>
        <w:rPr>
          <w:rFonts w:ascii="Arial" w:hAnsi="Arial" w:cs="Arial"/>
          <w:color w:val="0A0A0A"/>
          <w:sz w:val="24"/>
          <w:szCs w:val="24"/>
          <w:shd w:val="clear" w:color="auto" w:fill="FFFFFF"/>
        </w:rPr>
      </w:pPr>
      <w:r w:rsidRPr="00AC6F6A">
        <w:rPr>
          <w:rFonts w:ascii="Arial" w:hAnsi="Arial" w:cs="Arial"/>
          <w:sz w:val="24"/>
          <w:szCs w:val="24"/>
        </w:rPr>
        <w:t xml:space="preserve">Scarry, </w:t>
      </w:r>
      <w:r>
        <w:rPr>
          <w:rFonts w:ascii="Arial" w:hAnsi="Arial" w:cs="Arial"/>
          <w:sz w:val="24"/>
          <w:szCs w:val="24"/>
        </w:rPr>
        <w:t xml:space="preserve">E., </w:t>
      </w:r>
      <w:r w:rsidRPr="00AC6F6A">
        <w:rPr>
          <w:rFonts w:ascii="Arial" w:hAnsi="Arial" w:cs="Arial"/>
          <w:sz w:val="24"/>
          <w:szCs w:val="24"/>
        </w:rPr>
        <w:t xml:space="preserve">‘the Difficulty of Imagining Other People’, </w:t>
      </w:r>
      <w:r w:rsidRPr="00AC6F6A">
        <w:rPr>
          <w:rStyle w:val="Emphasis"/>
          <w:rFonts w:ascii="Arial" w:hAnsi="Arial" w:cs="Arial"/>
          <w:color w:val="0A0A0A"/>
          <w:sz w:val="24"/>
          <w:szCs w:val="24"/>
          <w:shd w:val="clear" w:color="auto" w:fill="FFFFFF"/>
        </w:rPr>
        <w:t>For Love of Country: Debating the Limits of Patriotism</w:t>
      </w:r>
      <w:r w:rsidRPr="00AC6F6A">
        <w:rPr>
          <w:rFonts w:ascii="Arial" w:hAnsi="Arial" w:cs="Arial"/>
          <w:color w:val="0A0A0A"/>
          <w:sz w:val="24"/>
          <w:szCs w:val="24"/>
          <w:shd w:val="clear" w:color="auto" w:fill="FFFFFF"/>
        </w:rPr>
        <w:t>, ed. Joshua Cohen (Boston: Beacon, 1996)</w:t>
      </w:r>
    </w:p>
    <w:p w14:paraId="1D0086D4" w14:textId="77777777" w:rsidR="006718DD" w:rsidRPr="003053E0" w:rsidRDefault="006718DD" w:rsidP="006718DD">
      <w:pPr>
        <w:rPr>
          <w:rFonts w:ascii="Arial" w:hAnsi="Arial" w:cs="Arial"/>
          <w:sz w:val="24"/>
          <w:szCs w:val="24"/>
        </w:rPr>
      </w:pPr>
      <w:r w:rsidRPr="003053E0">
        <w:rPr>
          <w:rFonts w:ascii="Arial" w:hAnsi="Arial" w:cs="Arial"/>
          <w:sz w:val="24"/>
          <w:szCs w:val="24"/>
        </w:rPr>
        <w:t xml:space="preserve">Sapolsky, </w:t>
      </w:r>
      <w:r>
        <w:rPr>
          <w:rFonts w:ascii="Arial" w:hAnsi="Arial" w:cs="Arial"/>
          <w:sz w:val="24"/>
          <w:szCs w:val="24"/>
        </w:rPr>
        <w:t>R</w:t>
      </w:r>
      <w:r w:rsidRPr="003053E0">
        <w:rPr>
          <w:rFonts w:ascii="Arial" w:hAnsi="Arial" w:cs="Arial"/>
          <w:sz w:val="24"/>
          <w:szCs w:val="24"/>
        </w:rPr>
        <w:t xml:space="preserve">., </w:t>
      </w:r>
      <w:r w:rsidRPr="003053E0">
        <w:rPr>
          <w:rFonts w:ascii="Arial" w:hAnsi="Arial" w:cs="Arial"/>
          <w:i/>
          <w:iCs/>
          <w:sz w:val="24"/>
          <w:szCs w:val="24"/>
        </w:rPr>
        <w:t xml:space="preserve">Are Humans Just Another Primate? </w:t>
      </w:r>
      <w:r w:rsidRPr="003053E0">
        <w:rPr>
          <w:rFonts w:ascii="Arial" w:hAnsi="Arial" w:cs="Arial"/>
          <w:sz w:val="24"/>
          <w:szCs w:val="24"/>
        </w:rPr>
        <w:t>Stanford University, posted on YouTube 02-03-2011</w:t>
      </w:r>
    </w:p>
    <w:p w14:paraId="384125BE" w14:textId="77777777" w:rsidR="006718DD" w:rsidRPr="003053E0" w:rsidRDefault="006718DD" w:rsidP="006718DD">
      <w:pPr>
        <w:rPr>
          <w:rFonts w:ascii="Arial" w:hAnsi="Arial" w:cs="Arial"/>
          <w:sz w:val="24"/>
          <w:szCs w:val="24"/>
        </w:rPr>
      </w:pPr>
      <w:r w:rsidRPr="003053E0">
        <w:rPr>
          <w:rFonts w:ascii="Arial" w:hAnsi="Arial" w:cs="Arial"/>
          <w:sz w:val="24"/>
          <w:szCs w:val="24"/>
        </w:rPr>
        <w:t xml:space="preserve">Sapolsky, </w:t>
      </w:r>
      <w:r>
        <w:rPr>
          <w:rFonts w:ascii="Arial" w:hAnsi="Arial" w:cs="Arial"/>
          <w:sz w:val="24"/>
          <w:szCs w:val="24"/>
        </w:rPr>
        <w:t xml:space="preserve">R., </w:t>
      </w:r>
      <w:r w:rsidRPr="003053E0">
        <w:rPr>
          <w:rFonts w:ascii="Arial" w:hAnsi="Arial" w:cs="Arial"/>
          <w:i/>
          <w:iCs/>
          <w:sz w:val="24"/>
          <w:szCs w:val="24"/>
        </w:rPr>
        <w:t>The Biology of Humans at our Best and Worst</w:t>
      </w:r>
      <w:r w:rsidRPr="003053E0">
        <w:rPr>
          <w:rFonts w:ascii="Arial" w:hAnsi="Arial" w:cs="Arial"/>
          <w:sz w:val="24"/>
          <w:szCs w:val="24"/>
        </w:rPr>
        <w:t>, Stanford Iranian Studies Programme, Stanford University, posted on YouTube on 12-06-2018</w:t>
      </w:r>
    </w:p>
    <w:p w14:paraId="55AAA1AD" w14:textId="77777777" w:rsidR="006718DD" w:rsidRPr="00C54567" w:rsidRDefault="006718DD" w:rsidP="00D608E3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6718DD" w:rsidRPr="00C54567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C8D041" w14:textId="77777777" w:rsidR="004D7464" w:rsidRDefault="004D7464" w:rsidP="00030BB6">
      <w:pPr>
        <w:spacing w:after="0" w:line="240" w:lineRule="auto"/>
      </w:pPr>
      <w:r>
        <w:separator/>
      </w:r>
    </w:p>
  </w:endnote>
  <w:endnote w:type="continuationSeparator" w:id="0">
    <w:p w14:paraId="0967F73E" w14:textId="77777777" w:rsidR="004D7464" w:rsidRDefault="004D7464" w:rsidP="00030B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029741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A01835A" w14:textId="1CAEF3E2" w:rsidR="006718DD" w:rsidRDefault="006718D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1C7CC2" w14:textId="77777777" w:rsidR="006718DD" w:rsidRDefault="006718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EDFEA24" w14:textId="77777777" w:rsidR="004D7464" w:rsidRDefault="004D7464" w:rsidP="00030BB6">
      <w:pPr>
        <w:spacing w:after="0" w:line="240" w:lineRule="auto"/>
      </w:pPr>
      <w:r>
        <w:separator/>
      </w:r>
    </w:p>
  </w:footnote>
  <w:footnote w:type="continuationSeparator" w:id="0">
    <w:p w14:paraId="2FB102C4" w14:textId="77777777" w:rsidR="004D7464" w:rsidRDefault="004D7464" w:rsidP="00030BB6">
      <w:pPr>
        <w:spacing w:after="0" w:line="240" w:lineRule="auto"/>
      </w:pPr>
      <w:r>
        <w:continuationSeparator/>
      </w:r>
    </w:p>
  </w:footnote>
  <w:footnote w:id="1">
    <w:p w14:paraId="7548BE22" w14:textId="77777777" w:rsidR="00436809" w:rsidRPr="00636B70" w:rsidRDefault="00436809" w:rsidP="002458CE">
      <w:pPr>
        <w:pStyle w:val="FootnoteText"/>
      </w:pPr>
      <w:r>
        <w:rPr>
          <w:rStyle w:val="FootnoteReference"/>
        </w:rPr>
        <w:footnoteRef/>
      </w:r>
      <w:r>
        <w:t xml:space="preserve"> Goya, quoted in </w:t>
      </w:r>
      <w:bookmarkStart w:id="2" w:name="_Hlk34766264"/>
      <w:r>
        <w:t xml:space="preserve">Stephen King, </w:t>
      </w:r>
      <w:r>
        <w:rPr>
          <w:i/>
          <w:iCs/>
        </w:rPr>
        <w:t>The Shining</w:t>
      </w:r>
      <w:r>
        <w:t xml:space="preserve"> (London: Hodder and Stoughton, 1977) no page number, pre-introduction.</w:t>
      </w:r>
    </w:p>
    <w:bookmarkEnd w:id="2"/>
  </w:footnote>
  <w:footnote w:id="2">
    <w:p w14:paraId="35287AD4" w14:textId="2BE4103F" w:rsidR="008A0CA6" w:rsidRPr="008A0CA6" w:rsidRDefault="008A0CA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34766317"/>
      <w:r>
        <w:t>Edgar Allen Poe</w:t>
      </w:r>
      <w:r w:rsidRPr="008A0CA6">
        <w:t xml:space="preserve">, </w:t>
      </w:r>
      <w:r w:rsidRPr="008A0CA6">
        <w:rPr>
          <w:rFonts w:cs="Arial"/>
        </w:rPr>
        <w:t xml:space="preserve">‘The Black Cat’, in </w:t>
      </w:r>
      <w:r w:rsidRPr="008A0CA6">
        <w:rPr>
          <w:rFonts w:cs="Arial"/>
          <w:i/>
          <w:iCs/>
        </w:rPr>
        <w:t>The Fall of the House of Usher</w:t>
      </w:r>
      <w:r w:rsidRPr="008A0CA6">
        <w:rPr>
          <w:rFonts w:cs="Arial"/>
        </w:rPr>
        <w:t>, (London: Penguin Books, 1986)</w:t>
      </w:r>
      <w:bookmarkEnd w:id="3"/>
    </w:p>
  </w:footnote>
  <w:footnote w:id="3">
    <w:p w14:paraId="1D458D2E" w14:textId="29682C28" w:rsidR="00BC4E1D" w:rsidRDefault="00BC4E1D">
      <w:pPr>
        <w:pStyle w:val="FootnoteText"/>
      </w:pPr>
      <w:r>
        <w:rPr>
          <w:rStyle w:val="FootnoteReference"/>
        </w:rPr>
        <w:footnoteRef/>
      </w:r>
      <w:r>
        <w:t xml:space="preserve"> For information of the arguments surrounding empathy, then referred to as sympathy, see </w:t>
      </w:r>
      <w:bookmarkStart w:id="5" w:name="_Hlk34766429"/>
      <w:r w:rsidRPr="00F967B0">
        <w:rPr>
          <w:rFonts w:cstheme="minorHAnsi"/>
        </w:rPr>
        <w:t>‘Empathy and Sympathy in Ethics’,</w:t>
      </w:r>
      <w:r w:rsidRPr="00F967B0">
        <w:rPr>
          <w:rFonts w:cstheme="minorHAnsi"/>
          <w:i/>
          <w:iCs/>
        </w:rPr>
        <w:t xml:space="preserve"> Internet Encyclopedia of Philosophy </w:t>
      </w:r>
      <w:r w:rsidRPr="00F967B0">
        <w:rPr>
          <w:rFonts w:cstheme="minorHAnsi"/>
          <w:color w:val="000000"/>
          <w:shd w:val="clear" w:color="auto" w:fill="FFFFFF"/>
        </w:rPr>
        <w:t>&lt;</w:t>
      </w:r>
      <w:hyperlink r:id="rId1" w:anchor="SH3b" w:history="1">
        <w:r w:rsidRPr="00F967B0">
          <w:rPr>
            <w:rStyle w:val="Hyperlink"/>
            <w:rFonts w:cstheme="minorHAnsi"/>
          </w:rPr>
          <w:t>https://www.iep.utm.edu/emp-symp/#SH3b</w:t>
        </w:r>
      </w:hyperlink>
      <w:r w:rsidRPr="00F967B0">
        <w:rPr>
          <w:rFonts w:cstheme="minorHAnsi"/>
        </w:rPr>
        <w:t>&gt;</w:t>
      </w:r>
    </w:p>
    <w:bookmarkEnd w:id="5"/>
  </w:footnote>
  <w:footnote w:id="4">
    <w:p w14:paraId="6D25C9EC" w14:textId="3FD274C1" w:rsidR="00436809" w:rsidRPr="001965B8" w:rsidRDefault="004368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6" w:name="_Hlk34766484"/>
      <w:r>
        <w:t xml:space="preserve">Richard Marggraf Turley, </w:t>
      </w:r>
      <w:r>
        <w:rPr>
          <w:i/>
          <w:iCs/>
        </w:rPr>
        <w:t>Writing Essays: A Guide for Students in English and the Humanities</w:t>
      </w:r>
      <w:r>
        <w:t xml:space="preserve"> (London: Routledge, 2016)</w:t>
      </w:r>
      <w:bookmarkEnd w:id="6"/>
      <w:r>
        <w:t xml:space="preserve"> p.111</w:t>
      </w:r>
    </w:p>
  </w:footnote>
  <w:footnote w:id="5">
    <w:p w14:paraId="579843F6" w14:textId="12036717" w:rsidR="00AF20E8" w:rsidRPr="00B16133" w:rsidRDefault="00AF20E8" w:rsidP="00AF20E8">
      <w:pPr>
        <w:rPr>
          <w:rFonts w:cs="Arial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bookmarkStart w:id="7" w:name="_Hlk34766556"/>
      <w:r w:rsidRPr="00B16133">
        <w:rPr>
          <w:sz w:val="20"/>
          <w:szCs w:val="20"/>
        </w:rPr>
        <w:t xml:space="preserve">Frans B M de Waal, </w:t>
      </w:r>
      <w:bookmarkStart w:id="8" w:name="_Hlk34493829"/>
      <w:r w:rsidRPr="00B16133">
        <w:rPr>
          <w:rFonts w:cs="Arial"/>
          <w:sz w:val="20"/>
          <w:szCs w:val="20"/>
        </w:rPr>
        <w:t xml:space="preserve">‘Putting the Altruism Back into Altruism: The Evolution of Empathy’, </w:t>
      </w:r>
      <w:r w:rsidRPr="00B16133">
        <w:rPr>
          <w:rFonts w:cs="Arial"/>
          <w:i/>
          <w:iCs/>
          <w:sz w:val="20"/>
          <w:szCs w:val="20"/>
        </w:rPr>
        <w:t>The Annual Review of Psychology</w:t>
      </w:r>
      <w:r w:rsidRPr="00B16133">
        <w:rPr>
          <w:rFonts w:cs="Arial"/>
          <w:sz w:val="20"/>
          <w:szCs w:val="20"/>
        </w:rPr>
        <w:t xml:space="preserve"> (2008) Vol. 59</w:t>
      </w:r>
      <w:bookmarkEnd w:id="8"/>
      <w:r w:rsidRPr="00B16133">
        <w:rPr>
          <w:rFonts w:cs="Arial"/>
          <w:sz w:val="20"/>
          <w:szCs w:val="20"/>
        </w:rPr>
        <w:t>, 279–300,</w:t>
      </w:r>
      <w:bookmarkStart w:id="9" w:name="_Hlk34488459"/>
      <w:r w:rsidRPr="00B16133">
        <w:rPr>
          <w:rFonts w:cs="Arial"/>
          <w:sz w:val="20"/>
          <w:szCs w:val="20"/>
        </w:rPr>
        <w:t xml:space="preserve"> </w:t>
      </w:r>
      <w:r w:rsidR="00645611">
        <w:rPr>
          <w:rFonts w:cs="Arial"/>
          <w:sz w:val="20"/>
          <w:szCs w:val="20"/>
        </w:rPr>
        <w:t xml:space="preserve">Marco </w:t>
      </w:r>
      <w:r w:rsidRPr="00B16133">
        <w:rPr>
          <w:rFonts w:cs="Arial"/>
          <w:sz w:val="20"/>
          <w:szCs w:val="20"/>
        </w:rPr>
        <w:t>Iacoboni,</w:t>
      </w:r>
      <w:bookmarkEnd w:id="9"/>
      <w:r w:rsidRPr="00B16133">
        <w:rPr>
          <w:rFonts w:cs="Arial"/>
          <w:sz w:val="20"/>
          <w:szCs w:val="20"/>
        </w:rPr>
        <w:t xml:space="preserve"> ‘Within Each Other: Neural Mechanisms for Empathy in the Primate Brain’ </w:t>
      </w:r>
      <w:r w:rsidRPr="00B16133">
        <w:rPr>
          <w:rFonts w:cs="Arial"/>
          <w:i/>
          <w:iCs/>
          <w:sz w:val="20"/>
          <w:szCs w:val="20"/>
        </w:rPr>
        <w:t>in Empathy: Philosophical and Psychological Perspectives</w:t>
      </w:r>
      <w:r w:rsidRPr="00B16133">
        <w:rPr>
          <w:rFonts w:cs="Arial"/>
          <w:sz w:val="20"/>
          <w:szCs w:val="20"/>
        </w:rPr>
        <w:t>, Amy Coplan and Peter Goldie eds.,</w:t>
      </w:r>
      <w:r w:rsidRPr="00B16133">
        <w:rPr>
          <w:sz w:val="20"/>
          <w:szCs w:val="20"/>
        </w:rPr>
        <w:t xml:space="preserve"> </w:t>
      </w:r>
      <w:r w:rsidRPr="00B16133">
        <w:rPr>
          <w:rFonts w:cs="Arial"/>
          <w:sz w:val="20"/>
          <w:szCs w:val="20"/>
        </w:rPr>
        <w:t xml:space="preserve">(Oxford: Oxford University Press, 2011) viewed Oxford University Press online, 2012. </w:t>
      </w:r>
      <w:r w:rsidRPr="00B16133">
        <w:rPr>
          <w:sz w:val="20"/>
          <w:szCs w:val="20"/>
        </w:rPr>
        <w:t xml:space="preserve">Robert Sapolsky, </w:t>
      </w:r>
      <w:r w:rsidRPr="00B16133">
        <w:rPr>
          <w:i/>
          <w:iCs/>
          <w:sz w:val="20"/>
          <w:szCs w:val="20"/>
        </w:rPr>
        <w:t>The Biology of Humans at our Best and Worst</w:t>
      </w:r>
      <w:r w:rsidRPr="00B16133">
        <w:rPr>
          <w:sz w:val="20"/>
          <w:szCs w:val="20"/>
        </w:rPr>
        <w:t xml:space="preserve">, Stanford Iranian Studies Programme, Stanford University, posted on YouTube on 12-06-2018, and </w:t>
      </w:r>
      <w:r w:rsidRPr="00B16133">
        <w:rPr>
          <w:i/>
          <w:iCs/>
          <w:sz w:val="20"/>
          <w:szCs w:val="20"/>
        </w:rPr>
        <w:t xml:space="preserve">Are Humans Just Another Primate? </w:t>
      </w:r>
      <w:r w:rsidRPr="00B16133">
        <w:rPr>
          <w:sz w:val="20"/>
          <w:szCs w:val="20"/>
        </w:rPr>
        <w:t xml:space="preserve">Stanford University, posted on YouTube 02-03-2011, </w:t>
      </w:r>
      <w:bookmarkStart w:id="10" w:name="_Hlk34390703"/>
      <w:r w:rsidRPr="00B16133">
        <w:rPr>
          <w:sz w:val="20"/>
          <w:szCs w:val="20"/>
        </w:rPr>
        <w:t xml:space="preserve">Heidi </w:t>
      </w:r>
      <w:r w:rsidRPr="00B16133">
        <w:rPr>
          <w:rFonts w:cs="Arial"/>
          <w:sz w:val="20"/>
          <w:szCs w:val="20"/>
        </w:rPr>
        <w:t>Maibom</w:t>
      </w:r>
      <w:r w:rsidRPr="00B16133">
        <w:rPr>
          <w:sz w:val="20"/>
          <w:szCs w:val="20"/>
        </w:rPr>
        <w:t xml:space="preserve"> </w:t>
      </w:r>
      <w:r w:rsidRPr="00B16133">
        <w:rPr>
          <w:rFonts w:cs="Arial"/>
          <w:sz w:val="20"/>
          <w:szCs w:val="20"/>
        </w:rPr>
        <w:t xml:space="preserve">‘Introduction: (Almost) Everything You Ever Wanted to Know about Empathy’, </w:t>
      </w:r>
      <w:r w:rsidRPr="00B16133">
        <w:rPr>
          <w:rFonts w:cs="Arial"/>
          <w:i/>
          <w:iCs/>
          <w:sz w:val="20"/>
          <w:szCs w:val="20"/>
        </w:rPr>
        <w:t>Empathy and Morality</w:t>
      </w:r>
      <w:r w:rsidRPr="00B16133">
        <w:rPr>
          <w:rFonts w:cs="Arial"/>
          <w:sz w:val="20"/>
          <w:szCs w:val="20"/>
        </w:rPr>
        <w:t xml:space="preserve"> (Oxford: Oxford University Press, 2019) from Oxford Scholarship Online. Accessed 3</w:t>
      </w:r>
      <w:r w:rsidRPr="00B16133">
        <w:rPr>
          <w:rFonts w:cs="Arial"/>
          <w:sz w:val="20"/>
          <w:szCs w:val="20"/>
          <w:vertAlign w:val="superscript"/>
        </w:rPr>
        <w:t>rd</w:t>
      </w:r>
      <w:r w:rsidRPr="00B16133">
        <w:rPr>
          <w:rFonts w:cs="Arial"/>
          <w:sz w:val="20"/>
          <w:szCs w:val="20"/>
        </w:rPr>
        <w:t xml:space="preserve"> Dec 2019, Peter Goldie, ‘Anti-Empathy’ in </w:t>
      </w:r>
      <w:r w:rsidRPr="00B16133">
        <w:rPr>
          <w:rFonts w:cs="Arial"/>
          <w:i/>
          <w:iCs/>
          <w:sz w:val="20"/>
          <w:szCs w:val="20"/>
        </w:rPr>
        <w:t>Empathy: Philosophical and Psychological Perspectives</w:t>
      </w:r>
      <w:r w:rsidRPr="00B16133">
        <w:rPr>
          <w:rFonts w:cs="Arial"/>
          <w:sz w:val="20"/>
          <w:szCs w:val="20"/>
        </w:rPr>
        <w:t xml:space="preserve">, ed. by Amy Coplan and Peter Goldie (Oxford: Oxford University Press, 2011) viewed Oxford University Press online, 2012, C Daniel Batson, ‘Empathy-Induced Altruism and Morality: No Necessary Connection’, in </w:t>
      </w:r>
      <w:r w:rsidRPr="00B16133">
        <w:rPr>
          <w:rFonts w:cs="Arial"/>
          <w:i/>
          <w:iCs/>
          <w:sz w:val="20"/>
          <w:szCs w:val="20"/>
        </w:rPr>
        <w:t>Empathy: Philosophical and Psychological Perspectives</w:t>
      </w:r>
      <w:r w:rsidRPr="00B16133">
        <w:rPr>
          <w:rFonts w:cs="Arial"/>
          <w:sz w:val="20"/>
          <w:szCs w:val="20"/>
        </w:rPr>
        <w:t xml:space="preserve">, ed. by Amy Coplan and Peter Goldie (Oxford: Oxford University Press, 2011) viewed Oxford University Press online, 2012, </w:t>
      </w:r>
      <w:r w:rsidR="002E15CB">
        <w:rPr>
          <w:rFonts w:cs="Arial"/>
          <w:sz w:val="20"/>
          <w:szCs w:val="20"/>
        </w:rPr>
        <w:t xml:space="preserve">and </w:t>
      </w:r>
      <w:r w:rsidRPr="00B16133">
        <w:rPr>
          <w:rFonts w:cs="Arial"/>
          <w:sz w:val="20"/>
          <w:szCs w:val="20"/>
        </w:rPr>
        <w:t xml:space="preserve">Simon Baron-Cohen, </w:t>
      </w:r>
      <w:r w:rsidRPr="00B16133">
        <w:rPr>
          <w:rFonts w:cs="Arial"/>
          <w:i/>
          <w:iCs/>
          <w:sz w:val="20"/>
          <w:szCs w:val="20"/>
        </w:rPr>
        <w:t>Zero Degrees of Empathy: A New Theory of Human Cruelty</w:t>
      </w:r>
      <w:r w:rsidRPr="00B16133">
        <w:rPr>
          <w:rFonts w:cs="Arial"/>
          <w:sz w:val="20"/>
          <w:szCs w:val="20"/>
        </w:rPr>
        <w:t xml:space="preserve"> (London: Penguin Publish Group, 2011) Kindle edition.</w:t>
      </w:r>
      <w:bookmarkEnd w:id="10"/>
    </w:p>
    <w:bookmarkEnd w:id="7"/>
  </w:footnote>
  <w:footnote w:id="6">
    <w:p w14:paraId="1B44E3A2" w14:textId="685F420A" w:rsidR="00AF20E8" w:rsidRDefault="00AF20E8" w:rsidP="00AF20E8">
      <w:r>
        <w:rPr>
          <w:rStyle w:val="FootnoteReference"/>
        </w:rPr>
        <w:footnoteRef/>
      </w:r>
      <w:r>
        <w:t xml:space="preserve"> </w:t>
      </w:r>
      <w:bookmarkStart w:id="11" w:name="_Hlk34767067"/>
      <w:r w:rsidRPr="00645611">
        <w:rPr>
          <w:sz w:val="20"/>
          <w:szCs w:val="20"/>
        </w:rPr>
        <w:t xml:space="preserve">Bertolt </w:t>
      </w:r>
      <w:r w:rsidRPr="00645611">
        <w:rPr>
          <w:rFonts w:cs="Arial"/>
          <w:sz w:val="20"/>
          <w:szCs w:val="20"/>
        </w:rPr>
        <w:t>Brecht,</w:t>
      </w:r>
      <w:r w:rsidR="00645611">
        <w:rPr>
          <w:rFonts w:cs="Arial"/>
          <w:sz w:val="20"/>
          <w:szCs w:val="20"/>
        </w:rPr>
        <w:t xml:space="preserve"> </w:t>
      </w:r>
      <w:r w:rsidRPr="00645611">
        <w:rPr>
          <w:rFonts w:cs="Arial"/>
          <w:i/>
          <w:iCs/>
          <w:sz w:val="20"/>
          <w:szCs w:val="20"/>
        </w:rPr>
        <w:t>A Short Organum for the Theatre</w:t>
      </w:r>
      <w:r w:rsidRPr="00645611">
        <w:rPr>
          <w:rFonts w:cs="Arial"/>
          <w:sz w:val="20"/>
          <w:szCs w:val="20"/>
        </w:rPr>
        <w:t xml:space="preserve"> (1948)</w:t>
      </w:r>
      <w:bookmarkEnd w:id="11"/>
    </w:p>
  </w:footnote>
  <w:footnote w:id="7">
    <w:p w14:paraId="124E5BCF" w14:textId="5F45573F" w:rsidR="00AF20E8" w:rsidRPr="002E15CB" w:rsidRDefault="00AF20E8" w:rsidP="0021511C">
      <w:pPr>
        <w:rPr>
          <w:rFonts w:ascii="Arial" w:hAnsi="Arial" w:cs="Arial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bookmarkStart w:id="12" w:name="_Hlk34767148"/>
      <w:r w:rsidR="00645611" w:rsidRPr="002E15CB">
        <w:rPr>
          <w:sz w:val="20"/>
          <w:szCs w:val="20"/>
        </w:rPr>
        <w:t xml:space="preserve">Stephen </w:t>
      </w:r>
      <w:r w:rsidRPr="002E15CB">
        <w:rPr>
          <w:rFonts w:cs="Arial"/>
          <w:sz w:val="20"/>
          <w:szCs w:val="20"/>
        </w:rPr>
        <w:t xml:space="preserve">Greenblatt, </w:t>
      </w:r>
      <w:r w:rsidRPr="002E15CB">
        <w:rPr>
          <w:rFonts w:cs="Arial"/>
          <w:i/>
          <w:iCs/>
          <w:sz w:val="20"/>
          <w:szCs w:val="20"/>
        </w:rPr>
        <w:t>Renaissance Self-Fashioning: From More to Shakespeare</w:t>
      </w:r>
      <w:r w:rsidRPr="002E15CB">
        <w:rPr>
          <w:rFonts w:cs="Arial"/>
          <w:sz w:val="20"/>
          <w:szCs w:val="20"/>
        </w:rPr>
        <w:t xml:space="preserve"> (Chicago and London: The University of London Press, 2005),</w:t>
      </w:r>
      <w:bookmarkEnd w:id="12"/>
      <w:r w:rsidRPr="002E15CB">
        <w:rPr>
          <w:rFonts w:cs="Arial"/>
          <w:sz w:val="20"/>
          <w:szCs w:val="20"/>
        </w:rPr>
        <w:t xml:space="preserve"> </w:t>
      </w:r>
      <w:bookmarkStart w:id="13" w:name="_Hlk33709176"/>
      <w:bookmarkStart w:id="14" w:name="_Hlk34767207"/>
      <w:r w:rsidR="00645611" w:rsidRPr="002E15CB">
        <w:rPr>
          <w:rFonts w:cs="Arial"/>
          <w:sz w:val="20"/>
          <w:szCs w:val="20"/>
        </w:rPr>
        <w:t xml:space="preserve">Elise </w:t>
      </w:r>
      <w:r w:rsidRPr="002E15CB">
        <w:rPr>
          <w:rFonts w:cs="Arial"/>
          <w:sz w:val="20"/>
          <w:szCs w:val="20"/>
        </w:rPr>
        <w:t xml:space="preserve">Nykanen, ‘Breaking the Ice, Freezing the Laughter: Authorial Empathy, Reader Response, and the Kafkaesque Poetics of Guilt and Shame’, from </w:t>
      </w:r>
      <w:r w:rsidRPr="002E15CB">
        <w:rPr>
          <w:rFonts w:cs="Arial"/>
          <w:i/>
          <w:iCs/>
          <w:sz w:val="20"/>
          <w:szCs w:val="20"/>
        </w:rPr>
        <w:t>Writing the Emotions: Theoretical Concepts and Selected Case Studies in Literature</w:t>
      </w:r>
      <w:r w:rsidRPr="002E15CB">
        <w:rPr>
          <w:rFonts w:cs="Arial"/>
          <w:sz w:val="20"/>
          <w:szCs w:val="20"/>
        </w:rPr>
        <w:t xml:space="preserve">, Ingeborg Jandl, Susanne Knaller, Sabine Schonfellner and Gudrun Tockner eds., </w:t>
      </w:r>
      <w:r w:rsidRPr="002E15CB">
        <w:rPr>
          <w:rFonts w:cs="Arial"/>
          <w:i/>
          <w:iCs/>
          <w:sz w:val="20"/>
          <w:szCs w:val="20"/>
        </w:rPr>
        <w:t>Transcript Verlag</w:t>
      </w:r>
      <w:r w:rsidRPr="002E15CB">
        <w:rPr>
          <w:rFonts w:cs="Arial"/>
          <w:sz w:val="20"/>
          <w:szCs w:val="20"/>
        </w:rPr>
        <w:t xml:space="preserve"> (2017) &lt;</w:t>
      </w:r>
      <w:hyperlink r:id="rId2" w:history="1">
        <w:r w:rsidRPr="002E15CB">
          <w:rPr>
            <w:rStyle w:val="Hyperlink"/>
            <w:rFonts w:cs="Arial"/>
            <w:sz w:val="20"/>
            <w:szCs w:val="20"/>
          </w:rPr>
          <w:t>https://www.jstor.org/stable/j.ctv1wxt3t.19</w:t>
        </w:r>
      </w:hyperlink>
      <w:r w:rsidRPr="002E15CB">
        <w:rPr>
          <w:rFonts w:cs="Arial"/>
          <w:sz w:val="20"/>
          <w:szCs w:val="20"/>
        </w:rPr>
        <w:t>&gt; Accessed Dec 2</w:t>
      </w:r>
      <w:r w:rsidRPr="002E15CB">
        <w:rPr>
          <w:rFonts w:cs="Arial"/>
          <w:sz w:val="20"/>
          <w:szCs w:val="20"/>
          <w:vertAlign w:val="superscript"/>
        </w:rPr>
        <w:t>nd</w:t>
      </w:r>
      <w:r w:rsidRPr="002E15CB">
        <w:rPr>
          <w:rFonts w:cs="Arial"/>
          <w:sz w:val="20"/>
          <w:szCs w:val="20"/>
        </w:rPr>
        <w:t xml:space="preserve"> 2019 and </w:t>
      </w:r>
      <w:r w:rsidR="00123881" w:rsidRPr="002E15CB">
        <w:rPr>
          <w:rFonts w:cs="Arial"/>
          <w:sz w:val="20"/>
          <w:szCs w:val="20"/>
        </w:rPr>
        <w:t xml:space="preserve">Maros </w:t>
      </w:r>
      <w:r w:rsidRPr="002E15CB">
        <w:rPr>
          <w:rFonts w:cs="Arial"/>
          <w:sz w:val="20"/>
          <w:szCs w:val="20"/>
        </w:rPr>
        <w:t xml:space="preserve">Buday, ‘From One Master of Horror to Another: Tracing Poe’s Influence in Stephen King’s The Shining, </w:t>
      </w:r>
      <w:r w:rsidRPr="002E15CB">
        <w:rPr>
          <w:rFonts w:cs="Arial"/>
          <w:i/>
          <w:iCs/>
          <w:sz w:val="20"/>
          <w:szCs w:val="20"/>
        </w:rPr>
        <w:t>Prague Journal of English Studies</w:t>
      </w:r>
      <w:r w:rsidRPr="002E15CB">
        <w:rPr>
          <w:rFonts w:cs="Arial"/>
          <w:sz w:val="20"/>
          <w:szCs w:val="20"/>
        </w:rPr>
        <w:t xml:space="preserve"> (2015) Vol. 4, No. 1 Accessed 29</w:t>
      </w:r>
      <w:r w:rsidRPr="002E15CB">
        <w:rPr>
          <w:rFonts w:cs="Arial"/>
          <w:sz w:val="20"/>
          <w:szCs w:val="20"/>
          <w:vertAlign w:val="superscript"/>
        </w:rPr>
        <w:t>th</w:t>
      </w:r>
      <w:r w:rsidRPr="002E15CB">
        <w:rPr>
          <w:rFonts w:cs="Arial"/>
          <w:sz w:val="20"/>
          <w:szCs w:val="20"/>
        </w:rPr>
        <w:t xml:space="preserve"> Sept 2019</w:t>
      </w:r>
      <w:bookmarkEnd w:id="13"/>
    </w:p>
    <w:bookmarkEnd w:id="14"/>
  </w:footnote>
  <w:footnote w:id="8">
    <w:p w14:paraId="39AB9651" w14:textId="3B68B124" w:rsidR="00A8206E" w:rsidRPr="002E15CB" w:rsidRDefault="00A8206E" w:rsidP="00AF20E8">
      <w:pPr>
        <w:spacing w:line="240" w:lineRule="auto"/>
        <w:rPr>
          <w:rFonts w:cs="Arial"/>
          <w:sz w:val="20"/>
          <w:szCs w:val="20"/>
        </w:rPr>
      </w:pPr>
      <w:r w:rsidRPr="002E15CB">
        <w:rPr>
          <w:rStyle w:val="FootnoteReference"/>
          <w:sz w:val="20"/>
          <w:szCs w:val="20"/>
        </w:rPr>
        <w:footnoteRef/>
      </w:r>
      <w:r w:rsidRPr="002E15CB">
        <w:rPr>
          <w:sz w:val="20"/>
          <w:szCs w:val="20"/>
        </w:rPr>
        <w:t xml:space="preserve"> </w:t>
      </w:r>
      <w:bookmarkStart w:id="15" w:name="_Hlk34767662"/>
      <w:r w:rsidRPr="002E15CB">
        <w:rPr>
          <w:sz w:val="20"/>
          <w:szCs w:val="20"/>
        </w:rPr>
        <w:t xml:space="preserve">Paul </w:t>
      </w:r>
      <w:r w:rsidRPr="002E15CB">
        <w:rPr>
          <w:rFonts w:cs="Arial"/>
          <w:sz w:val="20"/>
          <w:szCs w:val="20"/>
        </w:rPr>
        <w:t xml:space="preserve">Bloom, </w:t>
      </w:r>
      <w:r w:rsidRPr="002E15CB">
        <w:rPr>
          <w:rFonts w:cs="Arial"/>
          <w:i/>
          <w:iCs/>
          <w:sz w:val="20"/>
          <w:szCs w:val="20"/>
        </w:rPr>
        <w:t>Against Empathy: The Case For Rational Compassion</w:t>
      </w:r>
      <w:r w:rsidRPr="002E15CB">
        <w:rPr>
          <w:rFonts w:cs="Arial"/>
          <w:sz w:val="20"/>
          <w:szCs w:val="20"/>
        </w:rPr>
        <w:t xml:space="preserve"> (London: The Bodley Head, 2016), and Bubandt, N, and Rane Willerslev, ‘The Dark Side of Empathy: Mimesis, Deception and the Magic of Alterity’, </w:t>
      </w:r>
      <w:r w:rsidRPr="002E15CB">
        <w:rPr>
          <w:rFonts w:cs="Arial"/>
          <w:i/>
          <w:iCs/>
          <w:sz w:val="20"/>
          <w:szCs w:val="20"/>
        </w:rPr>
        <w:t>Comparative Studies in Society and History</w:t>
      </w:r>
      <w:r w:rsidRPr="002E15CB">
        <w:rPr>
          <w:rFonts w:cs="Arial"/>
          <w:sz w:val="20"/>
          <w:szCs w:val="20"/>
        </w:rPr>
        <w:t xml:space="preserve"> (2015) Vol. 57, No.1</w:t>
      </w:r>
      <w:bookmarkEnd w:id="15"/>
    </w:p>
  </w:footnote>
  <w:footnote w:id="9">
    <w:p w14:paraId="3777EEC9" w14:textId="41F3B398" w:rsidR="00AF20E8" w:rsidRPr="002E15CB" w:rsidRDefault="00AF20E8" w:rsidP="00AF20E8">
      <w:pPr>
        <w:rPr>
          <w:rFonts w:ascii="Arial" w:hAnsi="Arial" w:cs="Arial"/>
          <w:sz w:val="20"/>
          <w:szCs w:val="20"/>
        </w:rPr>
      </w:pPr>
      <w:r w:rsidRPr="002E15CB">
        <w:rPr>
          <w:rStyle w:val="FootnoteReference"/>
          <w:sz w:val="20"/>
          <w:szCs w:val="20"/>
        </w:rPr>
        <w:footnoteRef/>
      </w:r>
      <w:r w:rsidRPr="002E15CB">
        <w:rPr>
          <w:sz w:val="20"/>
          <w:szCs w:val="20"/>
        </w:rPr>
        <w:t xml:space="preserve"> </w:t>
      </w:r>
      <w:bookmarkStart w:id="16" w:name="_Hlk33709373"/>
      <w:bookmarkStart w:id="17" w:name="_Hlk34767741"/>
      <w:r w:rsidR="006718DD" w:rsidRPr="002E15CB">
        <w:rPr>
          <w:sz w:val="20"/>
          <w:szCs w:val="20"/>
        </w:rPr>
        <w:t xml:space="preserve">Edgar Allen </w:t>
      </w:r>
      <w:r w:rsidRPr="002E15CB">
        <w:rPr>
          <w:rFonts w:cs="Arial"/>
          <w:sz w:val="20"/>
          <w:szCs w:val="20"/>
        </w:rPr>
        <w:t xml:space="preserve">Poe, </w:t>
      </w:r>
      <w:r w:rsidRPr="002E15CB">
        <w:rPr>
          <w:rFonts w:cs="Arial"/>
          <w:i/>
          <w:iCs/>
          <w:sz w:val="20"/>
          <w:szCs w:val="20"/>
        </w:rPr>
        <w:t>The Masque of the Red Death</w:t>
      </w:r>
      <w:r w:rsidRPr="002E15CB">
        <w:rPr>
          <w:rFonts w:cs="Arial"/>
          <w:sz w:val="20"/>
          <w:szCs w:val="20"/>
        </w:rPr>
        <w:t>, a public domain book, no further details available</w:t>
      </w:r>
      <w:bookmarkEnd w:id="17"/>
      <w:r w:rsidRPr="002E15CB">
        <w:rPr>
          <w:rFonts w:cs="Arial"/>
          <w:sz w:val="20"/>
          <w:szCs w:val="20"/>
        </w:rPr>
        <w:t>.</w:t>
      </w:r>
    </w:p>
    <w:bookmarkEnd w:id="16"/>
    <w:p w14:paraId="4A3C4826" w14:textId="0F1067D2" w:rsidR="00AF20E8" w:rsidRDefault="00AF20E8">
      <w:pPr>
        <w:pStyle w:val="FootnoteText"/>
      </w:pPr>
    </w:p>
  </w:footnote>
  <w:footnote w:id="10">
    <w:p w14:paraId="1E2C7E70" w14:textId="3927A4BF" w:rsidR="00AF20E8" w:rsidRPr="00AF20E8" w:rsidRDefault="00AF20E8" w:rsidP="00AF20E8">
      <w:pPr>
        <w:rPr>
          <w:rFonts w:cs="Arial"/>
          <w:color w:val="0A0A0A"/>
          <w:sz w:val="20"/>
          <w:szCs w:val="20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bookmarkStart w:id="18" w:name="_Hlk34766183"/>
      <w:r>
        <w:t xml:space="preserve">Elaine </w:t>
      </w:r>
      <w:r w:rsidRPr="00AF20E8">
        <w:rPr>
          <w:rFonts w:cs="Arial"/>
          <w:sz w:val="20"/>
          <w:szCs w:val="20"/>
        </w:rPr>
        <w:t>Scarry,</w:t>
      </w:r>
      <w:r w:rsidR="0021511C">
        <w:rPr>
          <w:rFonts w:cs="Arial"/>
          <w:sz w:val="20"/>
          <w:szCs w:val="20"/>
        </w:rPr>
        <w:t xml:space="preserve"> </w:t>
      </w:r>
      <w:r w:rsidRPr="00AF20E8">
        <w:rPr>
          <w:rFonts w:cs="Arial"/>
          <w:sz w:val="20"/>
          <w:szCs w:val="20"/>
        </w:rPr>
        <w:t xml:space="preserve">‘the Difficulty of Imagining Other People’, </w:t>
      </w:r>
      <w:r w:rsidRPr="00AF20E8">
        <w:rPr>
          <w:rStyle w:val="Emphasis"/>
          <w:rFonts w:cs="Arial"/>
          <w:color w:val="0A0A0A"/>
          <w:sz w:val="20"/>
          <w:szCs w:val="20"/>
          <w:shd w:val="clear" w:color="auto" w:fill="FFFFFF"/>
        </w:rPr>
        <w:t>For Love of Country: Debating the Limits of Patriotism</w:t>
      </w:r>
      <w:r w:rsidRPr="00AF20E8">
        <w:rPr>
          <w:rFonts w:cs="Arial"/>
          <w:color w:val="0A0A0A"/>
          <w:sz w:val="20"/>
          <w:szCs w:val="20"/>
          <w:shd w:val="clear" w:color="auto" w:fill="FFFFFF"/>
        </w:rPr>
        <w:t>, ed. Joshua Cohen (Boston: Beacon, 1996)</w:t>
      </w:r>
      <w:bookmarkEnd w:id="18"/>
    </w:p>
    <w:p w14:paraId="088E7203" w14:textId="2BFB5DBD" w:rsidR="00AF20E8" w:rsidRDefault="00AF20E8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jAwNzc0MDUzMjM1NrVQ0lEKTi0uzszPAykwqgUA14ukoywAAAA="/>
  </w:docVars>
  <w:rsids>
    <w:rsidRoot w:val="00D658A3"/>
    <w:rsid w:val="00001E3A"/>
    <w:rsid w:val="00003AA2"/>
    <w:rsid w:val="00026C49"/>
    <w:rsid w:val="00030BB6"/>
    <w:rsid w:val="00054777"/>
    <w:rsid w:val="00072A63"/>
    <w:rsid w:val="00073ACA"/>
    <w:rsid w:val="000765DC"/>
    <w:rsid w:val="000A56BA"/>
    <w:rsid w:val="000B549B"/>
    <w:rsid w:val="000B787B"/>
    <w:rsid w:val="000C1C5A"/>
    <w:rsid w:val="000C4C54"/>
    <w:rsid w:val="000D66F5"/>
    <w:rsid w:val="000F68A4"/>
    <w:rsid w:val="0012090A"/>
    <w:rsid w:val="001210E4"/>
    <w:rsid w:val="00123881"/>
    <w:rsid w:val="00160C77"/>
    <w:rsid w:val="00165858"/>
    <w:rsid w:val="001965B8"/>
    <w:rsid w:val="001C67C4"/>
    <w:rsid w:val="002002F8"/>
    <w:rsid w:val="00213F89"/>
    <w:rsid w:val="0021511C"/>
    <w:rsid w:val="002436B0"/>
    <w:rsid w:val="002458CE"/>
    <w:rsid w:val="002634C0"/>
    <w:rsid w:val="002867B1"/>
    <w:rsid w:val="002A1CAE"/>
    <w:rsid w:val="002E016B"/>
    <w:rsid w:val="002E15CB"/>
    <w:rsid w:val="003553D7"/>
    <w:rsid w:val="0035641B"/>
    <w:rsid w:val="00367B5B"/>
    <w:rsid w:val="00374769"/>
    <w:rsid w:val="00386AA8"/>
    <w:rsid w:val="003A1691"/>
    <w:rsid w:val="003C2496"/>
    <w:rsid w:val="003C2CF7"/>
    <w:rsid w:val="003C7D45"/>
    <w:rsid w:val="00404B7B"/>
    <w:rsid w:val="00410E5C"/>
    <w:rsid w:val="0042779C"/>
    <w:rsid w:val="004311F4"/>
    <w:rsid w:val="004347A6"/>
    <w:rsid w:val="00436809"/>
    <w:rsid w:val="004579D7"/>
    <w:rsid w:val="004B03BD"/>
    <w:rsid w:val="004B2B2D"/>
    <w:rsid w:val="004D4667"/>
    <w:rsid w:val="004D7464"/>
    <w:rsid w:val="004E58F4"/>
    <w:rsid w:val="00503924"/>
    <w:rsid w:val="005045F2"/>
    <w:rsid w:val="00545F43"/>
    <w:rsid w:val="00576447"/>
    <w:rsid w:val="00577B27"/>
    <w:rsid w:val="005C5D9F"/>
    <w:rsid w:val="005C6D02"/>
    <w:rsid w:val="00602AAA"/>
    <w:rsid w:val="00614C51"/>
    <w:rsid w:val="00615F9D"/>
    <w:rsid w:val="00645611"/>
    <w:rsid w:val="00654E14"/>
    <w:rsid w:val="006718DD"/>
    <w:rsid w:val="006A65CF"/>
    <w:rsid w:val="006B2543"/>
    <w:rsid w:val="006B310E"/>
    <w:rsid w:val="006C12F4"/>
    <w:rsid w:val="006D09C2"/>
    <w:rsid w:val="007405B8"/>
    <w:rsid w:val="00747AC1"/>
    <w:rsid w:val="00772783"/>
    <w:rsid w:val="007765CD"/>
    <w:rsid w:val="00782485"/>
    <w:rsid w:val="007B17C7"/>
    <w:rsid w:val="00802F92"/>
    <w:rsid w:val="00805028"/>
    <w:rsid w:val="00880A49"/>
    <w:rsid w:val="008A0CA6"/>
    <w:rsid w:val="008A0D09"/>
    <w:rsid w:val="008C7C9F"/>
    <w:rsid w:val="008D478D"/>
    <w:rsid w:val="008D67C2"/>
    <w:rsid w:val="008E1619"/>
    <w:rsid w:val="008E4D6B"/>
    <w:rsid w:val="00905C70"/>
    <w:rsid w:val="0093583D"/>
    <w:rsid w:val="009375CA"/>
    <w:rsid w:val="0096145B"/>
    <w:rsid w:val="00970EC1"/>
    <w:rsid w:val="0099272C"/>
    <w:rsid w:val="009A59F9"/>
    <w:rsid w:val="009D63E0"/>
    <w:rsid w:val="009F6E75"/>
    <w:rsid w:val="00A218FE"/>
    <w:rsid w:val="00A22A98"/>
    <w:rsid w:val="00A3211D"/>
    <w:rsid w:val="00A36A89"/>
    <w:rsid w:val="00A5617F"/>
    <w:rsid w:val="00A61F99"/>
    <w:rsid w:val="00A70F86"/>
    <w:rsid w:val="00A8206E"/>
    <w:rsid w:val="00A919A2"/>
    <w:rsid w:val="00A975DF"/>
    <w:rsid w:val="00AB52B3"/>
    <w:rsid w:val="00AF1FA9"/>
    <w:rsid w:val="00AF20E8"/>
    <w:rsid w:val="00B12AC4"/>
    <w:rsid w:val="00B12CA6"/>
    <w:rsid w:val="00B16133"/>
    <w:rsid w:val="00B1773F"/>
    <w:rsid w:val="00B31515"/>
    <w:rsid w:val="00B32585"/>
    <w:rsid w:val="00B4501D"/>
    <w:rsid w:val="00B730DD"/>
    <w:rsid w:val="00B75C36"/>
    <w:rsid w:val="00BC3BA1"/>
    <w:rsid w:val="00BC4E1D"/>
    <w:rsid w:val="00BE72FE"/>
    <w:rsid w:val="00BF517F"/>
    <w:rsid w:val="00C4555E"/>
    <w:rsid w:val="00C54567"/>
    <w:rsid w:val="00C57C1E"/>
    <w:rsid w:val="00C87934"/>
    <w:rsid w:val="00CC62D6"/>
    <w:rsid w:val="00CC7F94"/>
    <w:rsid w:val="00CF1FAA"/>
    <w:rsid w:val="00CF3615"/>
    <w:rsid w:val="00D2756E"/>
    <w:rsid w:val="00D608E3"/>
    <w:rsid w:val="00D658A3"/>
    <w:rsid w:val="00D66A23"/>
    <w:rsid w:val="00DA49D0"/>
    <w:rsid w:val="00DD4522"/>
    <w:rsid w:val="00DE5E6C"/>
    <w:rsid w:val="00DF27DC"/>
    <w:rsid w:val="00E46B56"/>
    <w:rsid w:val="00E47C0F"/>
    <w:rsid w:val="00E81B4F"/>
    <w:rsid w:val="00EA3E9D"/>
    <w:rsid w:val="00EB55B5"/>
    <w:rsid w:val="00EC62F5"/>
    <w:rsid w:val="00F04837"/>
    <w:rsid w:val="00F06B2B"/>
    <w:rsid w:val="00F31569"/>
    <w:rsid w:val="00F4201F"/>
    <w:rsid w:val="00F51348"/>
    <w:rsid w:val="00F610DD"/>
    <w:rsid w:val="00F66658"/>
    <w:rsid w:val="00F67738"/>
    <w:rsid w:val="00F67ECC"/>
    <w:rsid w:val="00F7514A"/>
    <w:rsid w:val="00F90580"/>
    <w:rsid w:val="00F91D45"/>
    <w:rsid w:val="00F92195"/>
    <w:rsid w:val="00FC7FA1"/>
    <w:rsid w:val="00FD1BE3"/>
    <w:rsid w:val="00FF484B"/>
    <w:rsid w:val="00FF4D4D"/>
    <w:rsid w:val="00FF5D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15A3BD8"/>
  <w15:chartTrackingRefBased/>
  <w15:docId w15:val="{BF090FEB-35BD-48D0-BBCB-F9F5629255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405B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030BB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30BB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30BB6"/>
    <w:rPr>
      <w:vertAlign w:val="superscript"/>
    </w:rPr>
  </w:style>
  <w:style w:type="paragraph" w:styleId="NormalWeb">
    <w:name w:val="Normal (Web)"/>
    <w:basedOn w:val="Normal"/>
    <w:uiPriority w:val="99"/>
    <w:unhideWhenUsed/>
    <w:rsid w:val="00DD45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CommentText">
    <w:name w:val="annotation text"/>
    <w:basedOn w:val="Normal"/>
    <w:link w:val="CommentTextChar"/>
    <w:uiPriority w:val="99"/>
    <w:unhideWhenUsed/>
    <w:rsid w:val="00F4201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4201F"/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BC4E1D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AF20E8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6718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18DD"/>
  </w:style>
  <w:style w:type="paragraph" w:styleId="Footer">
    <w:name w:val="footer"/>
    <w:basedOn w:val="Normal"/>
    <w:link w:val="FooterChar"/>
    <w:uiPriority w:val="99"/>
    <w:unhideWhenUsed/>
    <w:rsid w:val="006718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18DD"/>
  </w:style>
  <w:style w:type="character" w:customStyle="1" w:styleId="Heading1Char">
    <w:name w:val="Heading 1 Char"/>
    <w:basedOn w:val="DefaultParagraphFont"/>
    <w:link w:val="Heading1"/>
    <w:uiPriority w:val="9"/>
    <w:rsid w:val="007405B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4668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0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58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7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85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jstor.org/stable/j.ctv1wxt3t.19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iep.utm.edu/emp-symp/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jstor.org/stable/j.ctv1wxt3t.19" TargetMode="External"/><Relationship Id="rId1" Type="http://schemas.openxmlformats.org/officeDocument/2006/relationships/hyperlink" Target="https://www.iep.utm.edu/emp-sym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4" ma:contentTypeDescription="Create a new document." ma:contentTypeScope="" ma:versionID="393d9d1ad47a14f224d598bd9d050d54">
  <xsd:schema xmlns:xsd="http://www.w3.org/2001/XMLSchema" xmlns:xs="http://www.w3.org/2001/XMLSchema" xmlns:p="http://schemas.microsoft.com/office/2006/metadata/properties" xmlns:ns3="e5b087ed-fd45-4b48-bae7-5ede8327259a" targetNamespace="http://schemas.microsoft.com/office/2006/metadata/properties" ma:root="true" ma:fieldsID="d36ca7aee5f5d08df29136cf7637024a" ns3:_="">
    <xsd:import namespace="e5b087ed-fd45-4b48-bae7-5ede8327259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CFCE9092-D87E-4423-A6FF-7879EE1CF48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3FBA311-C2D9-4F00-9B0D-9F10F137F5E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6D5954F-7087-4416-9EBD-6924BD0859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EE95A19-F8A4-4FEC-A734-56210B957E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10</Pages>
  <Words>2066</Words>
  <Characters>11781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 (2301021)</dc:creator>
  <cp:keywords/>
  <dc:description/>
  <cp:lastModifiedBy>Annie Thomas (2301021)</cp:lastModifiedBy>
  <cp:revision>6</cp:revision>
  <dcterms:created xsi:type="dcterms:W3CDTF">2020-03-11T07:14:00Z</dcterms:created>
  <dcterms:modified xsi:type="dcterms:W3CDTF">2020-03-11T07:32:00Z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