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both"/>
        <w:rPr>
          <w:rFonts w:ascii="Arial" w:cs="Arial" w:eastAsia="Arial" w:hAnsi="Arial"/>
        </w:rPr>
      </w:pPr>
      <w:r w:rsidDel="00000000" w:rsidR="00000000" w:rsidRPr="00000000">
        <w:rPr>
          <w:rFonts w:ascii="Arial" w:cs="Arial" w:eastAsia="Arial" w:hAnsi="Arial"/>
        </w:rPr>
        <w:drawing>
          <wp:inline distB="0" distT="0" distL="0" distR="0">
            <wp:extent cx="3839111" cy="1495634"/>
            <wp:effectExtent b="0" l="0" r="0" t="0"/>
            <wp:docPr id="89622834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839111" cy="1495634"/>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both"/>
        <w:rPr>
          <w:rFonts w:ascii="Arial" w:cs="Arial" w:eastAsia="Arial" w:hAnsi="Arial"/>
        </w:rPr>
      </w:pPr>
      <w:r w:rsidDel="00000000" w:rsidR="00000000" w:rsidRPr="00000000">
        <w:rPr>
          <w:rtl w:val="0"/>
        </w:rPr>
      </w:r>
    </w:p>
    <w:p w:rsidR="00000000" w:rsidDel="00000000" w:rsidP="00000000" w:rsidRDefault="00000000" w:rsidRPr="00000000" w14:paraId="00000003">
      <w:pPr>
        <w:jc w:val="both"/>
        <w:rPr>
          <w:rFonts w:ascii="Arial" w:cs="Arial" w:eastAsia="Arial" w:hAnsi="Arial"/>
        </w:rPr>
      </w:pPr>
      <w:r w:rsidDel="00000000" w:rsidR="00000000" w:rsidRPr="00000000">
        <w:rPr>
          <w:rtl w:val="0"/>
        </w:rPr>
      </w:r>
    </w:p>
    <w:p w:rsidR="00000000" w:rsidDel="00000000" w:rsidP="00000000" w:rsidRDefault="00000000" w:rsidRPr="00000000" w14:paraId="00000004">
      <w:pPr>
        <w:jc w:val="both"/>
        <w:rPr>
          <w:rFonts w:ascii="Arial" w:cs="Arial" w:eastAsia="Arial" w:hAnsi="Arial"/>
        </w:rPr>
      </w:pPr>
      <w:r w:rsidDel="00000000" w:rsidR="00000000" w:rsidRPr="00000000">
        <w:rPr>
          <w:rtl w:val="0"/>
        </w:rPr>
      </w:r>
    </w:p>
    <w:p w:rsidR="00000000" w:rsidDel="00000000" w:rsidP="00000000" w:rsidRDefault="00000000" w:rsidRPr="00000000" w14:paraId="00000005">
      <w:pPr>
        <w:pStyle w:val="Title"/>
        <w:rPr>
          <w:rFonts w:ascii="Arial" w:cs="Arial" w:eastAsia="Arial" w:hAnsi="Arial"/>
          <w:sz w:val="48"/>
          <w:szCs w:val="48"/>
        </w:rPr>
      </w:pPr>
      <w:r w:rsidDel="00000000" w:rsidR="00000000" w:rsidRPr="00000000">
        <w:rPr>
          <w:rFonts w:ascii="Arial" w:cs="Arial" w:eastAsia="Arial" w:hAnsi="Arial"/>
          <w:sz w:val="48"/>
          <w:szCs w:val="48"/>
          <w:rtl w:val="0"/>
        </w:rPr>
        <w:t xml:space="preserve">Discuss how the evolution of HRM facilitates the strategic development of an international hotel brand through workforce planning, recruitment, and selection: Red Carnation Hotels</w:t>
      </w:r>
    </w:p>
    <w:p w:rsidR="00000000" w:rsidDel="00000000" w:rsidP="00000000" w:rsidRDefault="00000000" w:rsidRPr="00000000" w14:paraId="00000006">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Personnel Resourcing and Development</w:t>
      </w:r>
    </w:p>
    <w:p w:rsidR="00000000" w:rsidDel="00000000" w:rsidP="00000000" w:rsidRDefault="00000000" w:rsidRPr="00000000" w14:paraId="00000007">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BMIH5005</w:t>
      </w:r>
    </w:p>
    <w:p w:rsidR="00000000" w:rsidDel="00000000" w:rsidP="00000000" w:rsidRDefault="00000000" w:rsidRPr="00000000" w14:paraId="00000008">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Lecturer’s name:Scott James</w:t>
      </w:r>
    </w:p>
    <w:p w:rsidR="00000000" w:rsidDel="00000000" w:rsidP="00000000" w:rsidRDefault="00000000" w:rsidRPr="00000000" w14:paraId="00000009">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Submitted By:Sabine Studane</w:t>
      </w:r>
    </w:p>
    <w:p w:rsidR="00000000" w:rsidDel="00000000" w:rsidP="00000000" w:rsidRDefault="00000000" w:rsidRPr="00000000" w14:paraId="0000000A">
      <w:pPr>
        <w:jc w:val="center"/>
        <w:rPr>
          <w:rFonts w:ascii="Arial" w:cs="Arial" w:eastAsia="Arial" w:hAnsi="Arial"/>
          <w:b w:val="1"/>
          <w:sz w:val="28"/>
          <w:szCs w:val="28"/>
        </w:rPr>
      </w:pPr>
      <w:r w:rsidDel="00000000" w:rsidR="00000000" w:rsidRPr="00000000">
        <w:rPr>
          <w:rFonts w:ascii="Arial" w:cs="Arial" w:eastAsia="Arial" w:hAnsi="Arial"/>
          <w:b w:val="1"/>
          <w:sz w:val="28"/>
          <w:szCs w:val="28"/>
          <w:rtl w:val="0"/>
        </w:rPr>
        <w:t xml:space="preserve">Student ID:2246648</w:t>
      </w:r>
    </w:p>
    <w:p w:rsidR="00000000" w:rsidDel="00000000" w:rsidP="00000000" w:rsidRDefault="00000000" w:rsidRPr="00000000" w14:paraId="0000000B">
      <w:pPr>
        <w:widowControl w:val="1"/>
        <w:spacing w:after="160" w:before="0" w:lineRule="auto"/>
        <w:jc w:val="cente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0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Fonts w:ascii="Arial" w:cs="Arial" w:eastAsia="Arial" w:hAnsi="Arial"/>
          <w:b w:val="1"/>
          <w:i w:val="0"/>
          <w:smallCaps w:val="0"/>
          <w:strike w:val="0"/>
          <w:color w:val="00000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Main Body</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9</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1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2">
      <w:pPr>
        <w:widowControl w:val="1"/>
        <w:spacing w:after="160" w:before="0" w:line="259" w:lineRule="auto"/>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3">
      <w:pPr>
        <w:pStyle w:val="Heading1"/>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14">
      <w:pPr>
        <w:jc w:val="both"/>
        <w:rPr>
          <w:rFonts w:ascii="Arial" w:cs="Arial" w:eastAsia="Arial" w:hAnsi="Arial"/>
        </w:rPr>
      </w:pPr>
      <w:r w:rsidDel="00000000" w:rsidR="00000000" w:rsidRPr="00000000">
        <w:rPr>
          <w:rFonts w:ascii="Arial" w:cs="Arial" w:eastAsia="Arial" w:hAnsi="Arial"/>
          <w:rtl w:val="0"/>
        </w:rPr>
        <w:t xml:space="preserve">The strategic importance of Human Resources Management (HRM) in the dynamic and competitive context of the hospitality sector cannot be overstated because it creates and fortifies the list of services delivered by hotel chains as brands. In this essay, as I discuss the strategic development of Red Carnation Hotels, an iconic collection of luxurious boutique hotels, through the realm of HRM, I will examine various aspects related to HR that impart a sustainable competitive advantage. Retaining employees' loyalty, Red Carnation Hotels becomes an example, demonstrating the major role of HRM in the development of a truly talented staff that values its guest's quality (</w:t>
      </w:r>
      <w:r w:rsidDel="00000000" w:rsidR="00000000" w:rsidRPr="00000000">
        <w:rPr>
          <w:rFonts w:ascii="Arial" w:cs="Arial" w:eastAsia="Arial" w:hAnsi="Arial"/>
          <w:highlight w:val="white"/>
          <w:rtl w:val="0"/>
        </w:rPr>
        <w:t xml:space="preserve">Reidhead, 2020</w:t>
      </w:r>
      <w:r w:rsidDel="00000000" w:rsidR="00000000" w:rsidRPr="00000000">
        <w:rPr>
          <w:rFonts w:ascii="Arial" w:cs="Arial" w:eastAsia="Arial" w:hAnsi="Arial"/>
          <w:rtl w:val="0"/>
        </w:rPr>
        <w:t xml:space="preserve">). Human resource management is an all-encompassing set of functions, such as workforce planning, recruitment, and selection, which provide the pivots around which organizational success turns. HRM is the strategic management of human intangible resources which in turn is used for achieving as well as improving organizational goals with enhancement of employee performance and satisfaction level (</w:t>
      </w:r>
      <w:r w:rsidDel="00000000" w:rsidR="00000000" w:rsidRPr="00000000">
        <w:rPr>
          <w:rFonts w:ascii="Arial" w:cs="Arial" w:eastAsia="Arial" w:hAnsi="Arial"/>
          <w:highlight w:val="white"/>
          <w:rtl w:val="0"/>
        </w:rPr>
        <w:t xml:space="preserve">Garavan </w:t>
      </w:r>
      <w:r w:rsidDel="00000000" w:rsidR="00000000" w:rsidRPr="00000000">
        <w:rPr>
          <w:rFonts w:ascii="Arial" w:cs="Arial" w:eastAsia="Arial" w:hAnsi="Arial"/>
          <w:i w:val="1"/>
          <w:highlight w:val="white"/>
          <w:rtl w:val="0"/>
        </w:rPr>
        <w:t xml:space="preserve">et al.,</w:t>
      </w:r>
      <w:r w:rsidDel="00000000" w:rsidR="00000000" w:rsidRPr="00000000">
        <w:rPr>
          <w:rFonts w:ascii="Arial" w:cs="Arial" w:eastAsia="Arial" w:hAnsi="Arial"/>
          <w:highlight w:val="white"/>
          <w:rtl w:val="0"/>
        </w:rPr>
        <w:t xml:space="preserve"> 2021</w:t>
      </w:r>
      <w:r w:rsidDel="00000000" w:rsidR="00000000" w:rsidRPr="00000000">
        <w:rPr>
          <w:rFonts w:ascii="Arial" w:cs="Arial" w:eastAsia="Arial" w:hAnsi="Arial"/>
          <w:rtl w:val="0"/>
        </w:rPr>
        <w:t xml:space="preserve">). This paper's primary intention is the examination of the transformation of HRM at Red Carnation Hotels' strategic line via profit of strategic workforce planning and selection procedures.</w:t>
      </w:r>
    </w:p>
    <w:p w:rsidR="00000000" w:rsidDel="00000000" w:rsidP="00000000" w:rsidRDefault="00000000" w:rsidRPr="00000000" w14:paraId="00000015">
      <w:pPr>
        <w:jc w:val="both"/>
        <w:rPr>
          <w:rFonts w:ascii="Arial" w:cs="Arial" w:eastAsia="Arial" w:hAnsi="Arial"/>
        </w:rPr>
      </w:pPr>
      <w:r w:rsidDel="00000000" w:rsidR="00000000" w:rsidRPr="00000000">
        <w:rPr>
          <w:rtl w:val="0"/>
        </w:rPr>
      </w:r>
    </w:p>
    <w:p w:rsidR="00000000" w:rsidDel="00000000" w:rsidP="00000000" w:rsidRDefault="00000000" w:rsidRPr="00000000" w14:paraId="00000016">
      <w:pPr>
        <w:widowControl w:val="1"/>
        <w:spacing w:after="160" w:before="0" w:lineRule="auto"/>
        <w:jc w:val="both"/>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1"/>
        <w:rPr/>
      </w:pPr>
      <w:bookmarkStart w:colFirst="0" w:colLast="0" w:name="_heading=h.30j0zll" w:id="1"/>
      <w:bookmarkEnd w:id="1"/>
      <w:r w:rsidDel="00000000" w:rsidR="00000000" w:rsidRPr="00000000">
        <w:rPr>
          <w:rtl w:val="0"/>
        </w:rPr>
        <w:t xml:space="preserve">Main Body</w:t>
      </w:r>
    </w:p>
    <w:p w:rsidR="00000000" w:rsidDel="00000000" w:rsidP="00000000" w:rsidRDefault="00000000" w:rsidRPr="00000000" w14:paraId="00000018">
      <w:pPr>
        <w:widowControl w:val="1"/>
        <w:spacing w:after="160" w:before="0" w:lineRule="auto"/>
        <w:jc w:val="both"/>
        <w:rPr>
          <w:rFonts w:ascii="Arial" w:cs="Arial" w:eastAsia="Arial" w:hAnsi="Arial"/>
        </w:rPr>
      </w:pPr>
      <w:r w:rsidDel="00000000" w:rsidR="00000000" w:rsidRPr="00000000">
        <w:rPr>
          <w:rFonts w:ascii="Arial" w:cs="Arial" w:eastAsia="Arial" w:hAnsi="Arial"/>
          <w:rtl w:val="0"/>
        </w:rPr>
        <w:t xml:space="preserve">The expanding horizon of HRM approaches of Red Carnation Hotels signifies an innovative quest that ultimately focuses on strategic workforce management and professional staff development. From the time of its birth, Red Carnation Hotels has taken HRM as be chief pillar of its operational excellence and the throne of its guest-centric strategy. Initially, HR at Red Carpet Hotels focused not so much on creative practices like strategizing or coaching but rather on traditional HR functions like salary management and following labour laws (</w:t>
      </w:r>
      <w:r w:rsidDel="00000000" w:rsidR="00000000" w:rsidRPr="00000000">
        <w:rPr>
          <w:rFonts w:ascii="Arial" w:cs="Arial" w:eastAsia="Arial" w:hAnsi="Arial"/>
          <w:highlight w:val="white"/>
          <w:rtl w:val="0"/>
        </w:rPr>
        <w:t xml:space="preserve">Irani, Kiliç and Adeshola, 2022</w:t>
      </w:r>
      <w:r w:rsidDel="00000000" w:rsidR="00000000" w:rsidRPr="00000000">
        <w:rPr>
          <w:rFonts w:ascii="Arial" w:cs="Arial" w:eastAsia="Arial" w:hAnsi="Arial"/>
          <w:rtl w:val="0"/>
        </w:rPr>
        <w:t xml:space="preserve">). Though the role of the human resource department in the hospitality industry has been appreciated, it is still considered the backbone of the organization. However, Red Carnation Hotels reasoned that HRM was a critical functional area that determines employee engagement, service quality, and guest satisfaction (</w:t>
      </w:r>
      <w:r w:rsidDel="00000000" w:rsidR="00000000" w:rsidRPr="00000000">
        <w:rPr>
          <w:rFonts w:ascii="Arial" w:cs="Arial" w:eastAsia="Arial" w:hAnsi="Arial"/>
          <w:highlight w:val="white"/>
          <w:rtl w:val="0"/>
        </w:rPr>
        <w:t xml:space="preserve">Gursoy, Buttle and Bowie, 2022</w:t>
      </w:r>
      <w:r w:rsidDel="00000000" w:rsidR="00000000" w:rsidRPr="00000000">
        <w:rPr>
          <w:rFonts w:ascii="Arial" w:cs="Arial" w:eastAsia="Arial" w:hAnsi="Arial"/>
          <w:rtl w:val="0"/>
        </w:rPr>
        <w:t xml:space="preserve">). Some pivotal points during HRM as Red Carnation Kenya Hotels became successful after the establishment of their detailed training and development programs that are performance-based, aimed at nurturing talent and instilling a culture of continual learning. This change of perspective is also part of a trend in the industry that regards special guest service as the new wave, concerning one’s employees. In addition, Red Carnation Hotels realized and accepted the necessity of the HR philosophy to adapt to the new working generation as well as to labour force technology benefits. As innovative recruitment methods and emphasis on employee empowerment have been the core of the company's making a distinction, these actions highlighted its devotion to attracting and keeping top talent in a competitive market where hospitality is taking place. Fundamentally, the development of HRM at the Red Carnation Hotels is a shift from industry-defined personnel management to HR strategy which has elements of staff training, engagement as well as brand mission pursuit (</w:t>
      </w:r>
      <w:r w:rsidDel="00000000" w:rsidR="00000000" w:rsidRPr="00000000">
        <w:rPr>
          <w:rFonts w:ascii="Arial" w:cs="Arial" w:eastAsia="Arial" w:hAnsi="Arial"/>
          <w:highlight w:val="white"/>
          <w:rtl w:val="0"/>
        </w:rPr>
        <w:t xml:space="preserve">Francois Koukpaki, Adams and Oyedijo, 2020</w:t>
      </w:r>
      <w:r w:rsidDel="00000000" w:rsidR="00000000" w:rsidRPr="00000000">
        <w:rPr>
          <w:rFonts w:ascii="Arial" w:cs="Arial" w:eastAsia="Arial" w:hAnsi="Arial"/>
          <w:rtl w:val="0"/>
        </w:rPr>
        <w:t xml:space="preserve">).</w:t>
      </w:r>
    </w:p>
    <w:p w:rsidR="00000000" w:rsidDel="00000000" w:rsidP="00000000" w:rsidRDefault="00000000" w:rsidRPr="00000000" w14:paraId="00000019">
      <w:pPr>
        <w:widowControl w:val="1"/>
        <w:spacing w:after="160" w:before="0" w:lineRule="auto"/>
        <w:jc w:val="both"/>
        <w:rPr>
          <w:rFonts w:ascii="Arial" w:cs="Arial" w:eastAsia="Arial" w:hAnsi="Arial"/>
        </w:rPr>
      </w:pPr>
      <w:r w:rsidDel="00000000" w:rsidR="00000000" w:rsidRPr="00000000">
        <w:rPr>
          <w:rFonts w:ascii="Arial" w:cs="Arial" w:eastAsia="Arial" w:hAnsi="Arial"/>
          <w:rtl w:val="0"/>
        </w:rPr>
        <w:t xml:space="preserve">HR is an important and strategic function in the Red Carnation Hotels group based on the fact that it is more than an HR unit but one which is closely tied to exceeding business objectives. The hotel firm is aware that the staff is an important component in the provision of perfect customer services and continuous maintenance of achievement of the high level of standards. Hence, by the aforementioned, HRM is named a strategic ally that forms the bedrock of a worthwhile culture, supports career development and promotes competitive advantage (</w:t>
      </w:r>
      <w:r w:rsidDel="00000000" w:rsidR="00000000" w:rsidRPr="00000000">
        <w:rPr>
          <w:rFonts w:ascii="Arial" w:cs="Arial" w:eastAsia="Arial" w:hAnsi="Arial"/>
          <w:highlight w:val="white"/>
          <w:rtl w:val="0"/>
        </w:rPr>
        <w:t xml:space="preserve">Islam, 2024</w:t>
      </w:r>
      <w:r w:rsidDel="00000000" w:rsidR="00000000" w:rsidRPr="00000000">
        <w:rPr>
          <w:rFonts w:ascii="Arial" w:cs="Arial" w:eastAsia="Arial" w:hAnsi="Arial"/>
          <w:rtl w:val="0"/>
        </w:rPr>
        <w:t xml:space="preserve">). An important element of the ample HR activities at Red Carnation Hotels is the action of engaging and empowering employees. HR programs aim at strengthening the organizational culture of the company, and this culture should be one that employees feel acknowledged, inspired and devoted in a way that fosters their participation in the brand’s objectives and values. This proactive approach by the HR department sensitizes the employee's increment in job satisfaction, declines resignation tendencies, and then leads to the growth of guest satisfaction and loyalty. Another important aspect of HR at Red Carnation Hotels is where their functions are specifically aligned with their brand's business strategy. HR leaders play the most important role in collaborating with other senior management to detect talent gaps and foresee the possible needs of the workforce (</w:t>
      </w:r>
      <w:r w:rsidDel="00000000" w:rsidR="00000000" w:rsidRPr="00000000">
        <w:rPr>
          <w:rFonts w:ascii="Arial" w:cs="Arial" w:eastAsia="Arial" w:hAnsi="Arial"/>
          <w:highlight w:val="white"/>
          <w:rtl w:val="0"/>
        </w:rPr>
        <w:t xml:space="preserve">Davern, 2021</w:t>
      </w:r>
      <w:r w:rsidDel="00000000" w:rsidR="00000000" w:rsidRPr="00000000">
        <w:rPr>
          <w:rFonts w:ascii="Arial" w:cs="Arial" w:eastAsia="Arial" w:hAnsi="Arial"/>
          <w:rtl w:val="0"/>
        </w:rPr>
        <w:t xml:space="preserve">). The HRs of the company design the recruitment and retention strategies that are aimed at achieving the brand's goal. For example, HRM operations could include targeted recruitment processes to pull in specialized talent before hotels open their gates or some strategy-driven training programs which will help to bring quality service and think of guests with a broader perspective. Staff in HR are also involved in making the organization more agile as well as innovative because they are encouraging a culture of continuous improvement and adaptation. Human Resources in Red Carnation Hotel ensures that employees are exposed to or knowledgeable about creativity, energizing them and giving them the space to creative solutions that help improve efficiency as well as strengthen their market position in a competitive industry (</w:t>
      </w:r>
      <w:r w:rsidDel="00000000" w:rsidR="00000000" w:rsidRPr="00000000">
        <w:rPr>
          <w:rFonts w:ascii="Arial" w:cs="Arial" w:eastAsia="Arial" w:hAnsi="Arial"/>
          <w:highlight w:val="white"/>
          <w:rtl w:val="0"/>
        </w:rPr>
        <w:t xml:space="preserve">Ali </w:t>
      </w:r>
      <w:r w:rsidDel="00000000" w:rsidR="00000000" w:rsidRPr="00000000">
        <w:rPr>
          <w:rFonts w:ascii="Arial" w:cs="Arial" w:eastAsia="Arial" w:hAnsi="Arial"/>
          <w:i w:val="1"/>
          <w:highlight w:val="white"/>
          <w:rtl w:val="0"/>
        </w:rPr>
        <w:t xml:space="preserve">et al.,</w:t>
      </w:r>
      <w:r w:rsidDel="00000000" w:rsidR="00000000" w:rsidRPr="00000000">
        <w:rPr>
          <w:rFonts w:ascii="Arial" w:cs="Arial" w:eastAsia="Arial" w:hAnsi="Arial"/>
          <w:highlight w:val="white"/>
          <w:rtl w:val="0"/>
        </w:rPr>
        <w:t xml:space="preserve"> 2020</w:t>
      </w:r>
      <w:r w:rsidDel="00000000" w:rsidR="00000000" w:rsidRPr="00000000">
        <w:rPr>
          <w:rFonts w:ascii="Arial" w:cs="Arial" w:eastAsia="Arial" w:hAnsi="Arial"/>
          <w:rtl w:val="0"/>
        </w:rPr>
        <w:t xml:space="preserve">).</w:t>
      </w:r>
    </w:p>
    <w:p w:rsidR="00000000" w:rsidDel="00000000" w:rsidP="00000000" w:rsidRDefault="00000000" w:rsidRPr="00000000" w14:paraId="0000001A">
      <w:pPr>
        <w:widowControl w:val="1"/>
        <w:spacing w:after="160" w:before="0" w:lineRule="auto"/>
        <w:jc w:val="both"/>
        <w:rPr>
          <w:rFonts w:ascii="Arial" w:cs="Arial" w:eastAsia="Arial" w:hAnsi="Arial"/>
        </w:rPr>
      </w:pPr>
      <w:r w:rsidDel="00000000" w:rsidR="00000000" w:rsidRPr="00000000">
        <w:rPr>
          <w:rFonts w:ascii="Arial" w:cs="Arial" w:eastAsia="Arial" w:hAnsi="Arial"/>
          <w:rtl w:val="0"/>
        </w:rPr>
        <w:t xml:space="preserve">Red Carnation Hotels utilizes targets commonly known as the classical method to estimate labour demand and supply. This way it is possible to schedule and get the right amount of staff needed to run the business and expand operations. By utilizing historical data, industry trends, and projected business performances of the future, the hotel chain can come up with sufficiently accurate estimates of future labour requirements (</w:t>
      </w:r>
      <w:r w:rsidDel="00000000" w:rsidR="00000000" w:rsidRPr="00000000">
        <w:rPr>
          <w:rFonts w:ascii="Arial" w:cs="Arial" w:eastAsia="Arial" w:hAnsi="Arial"/>
          <w:highlight w:val="white"/>
          <w:rtl w:val="0"/>
        </w:rPr>
        <w:t xml:space="preserve">Lashley, 2020</w:t>
      </w:r>
      <w:r w:rsidDel="00000000" w:rsidR="00000000" w:rsidRPr="00000000">
        <w:rPr>
          <w:rFonts w:ascii="Arial" w:cs="Arial" w:eastAsia="Arial" w:hAnsi="Arial"/>
          <w:rtl w:val="0"/>
        </w:rPr>
        <w:t xml:space="preserve">). One way Red Carnation Hotels achieves this is by implementing predictive analytics, here HR teams go over past occupancy rates, periodical differences in peak seasons as well patterns of guest booking to anticipate peak times and adjust the numbers of personnel accordingly (</w:t>
      </w:r>
      <w:r w:rsidDel="00000000" w:rsidR="00000000" w:rsidRPr="00000000">
        <w:rPr>
          <w:rFonts w:ascii="Arial" w:cs="Arial" w:eastAsia="Arial" w:hAnsi="Arial"/>
          <w:highlight w:val="white"/>
          <w:rtl w:val="0"/>
        </w:rPr>
        <w:t xml:space="preserve">Piso, 2022</w:t>
      </w:r>
      <w:r w:rsidDel="00000000" w:rsidR="00000000" w:rsidRPr="00000000">
        <w:rPr>
          <w:rFonts w:ascii="Arial" w:cs="Arial" w:eastAsia="Arial" w:hAnsi="Arial"/>
          <w:rtl w:val="0"/>
        </w:rPr>
        <w:t xml:space="preserve">). The fact-based prediction of its hotel group gives it the ability to arrange resources aptly and gain enough labour productivity. Moreover, different activities of planning workforce are carried out by the company which consider oncoming projects, new hotels as well as strategic determinations. By tying down workforce estimates to the company objectives the hotel group acts in case of this shortage and always guarantees the availability of the proper blend of skills and talents necessary to support growth and to maintain a top level of service. Following through with the strategic way of forecasting labour supply and demand the Red Carnation Hotels boost their chances to sustain a successful business in a dynamic and rapidly changing industry (</w:t>
      </w:r>
      <w:r w:rsidDel="00000000" w:rsidR="00000000" w:rsidRPr="00000000">
        <w:rPr>
          <w:rFonts w:ascii="Arial" w:cs="Arial" w:eastAsia="Arial" w:hAnsi="Arial"/>
          <w:highlight w:val="white"/>
          <w:rtl w:val="0"/>
        </w:rPr>
        <w:t xml:space="preserve">Baker, 2020</w:t>
      </w:r>
      <w:r w:rsidDel="00000000" w:rsidR="00000000" w:rsidRPr="00000000">
        <w:rPr>
          <w:rFonts w:ascii="Arial" w:cs="Arial" w:eastAsia="Arial" w:hAnsi="Arial"/>
          <w:rtl w:val="0"/>
        </w:rPr>
        <w:t xml:space="preserve">).</w:t>
      </w:r>
    </w:p>
    <w:p w:rsidR="00000000" w:rsidDel="00000000" w:rsidP="00000000" w:rsidRDefault="00000000" w:rsidRPr="00000000" w14:paraId="0000001B">
      <w:pPr>
        <w:widowControl w:val="1"/>
        <w:spacing w:after="160" w:before="0" w:lineRule="auto"/>
        <w:jc w:val="both"/>
        <w:rPr>
          <w:rFonts w:ascii="Arial" w:cs="Arial" w:eastAsia="Arial" w:hAnsi="Arial"/>
        </w:rPr>
      </w:pPr>
      <w:r w:rsidDel="00000000" w:rsidR="00000000" w:rsidRPr="00000000">
        <w:rPr>
          <w:rFonts w:ascii="Arial" w:cs="Arial" w:eastAsia="Arial" w:hAnsi="Arial"/>
          <w:rtl w:val="0"/>
        </w:rPr>
        <w:t xml:space="preserve">HR goals of Red Carnation Hotels are specifically focused on strategic objectives and growth plans. The brand’s HR system operates in a way that fuels organizational success and advances sustainable development. The HR executives work in tandem with the management team to realize strategic business objectives, as well as to turn these priorities into HR activities via follow-up action. Firstly, the brand goals-setting process is all about reviewing the key components of the brand's strategic map to the market, where it stands on the map, and how it compares with competitors (</w:t>
      </w:r>
      <w:r w:rsidDel="00000000" w:rsidR="00000000" w:rsidRPr="00000000">
        <w:rPr>
          <w:rFonts w:ascii="Arial" w:cs="Arial" w:eastAsia="Arial" w:hAnsi="Arial"/>
          <w:highlight w:val="white"/>
          <w:rtl w:val="0"/>
        </w:rPr>
        <w:t xml:space="preserve">Michael and Fotiadis, 2022</w:t>
      </w:r>
      <w:r w:rsidDel="00000000" w:rsidR="00000000" w:rsidRPr="00000000">
        <w:rPr>
          <w:rFonts w:ascii="Arial" w:cs="Arial" w:eastAsia="Arial" w:hAnsi="Arial"/>
          <w:rtl w:val="0"/>
        </w:rPr>
        <w:t xml:space="preserve">). HR's goal, as a result, is designed to advance towards the business's primary goals covering guests' satisfaction, market presence, and service excellence. Besides, Red Carnation’s HR is actively involved in the matters of talent management and succession planning to ensure future interests. These activities range from identifying and upgrading the competencies of the best performers and supplying appropriate development opportunities to establishing and facilitating leadership continuity (</w:t>
      </w:r>
      <w:r w:rsidDel="00000000" w:rsidR="00000000" w:rsidRPr="00000000">
        <w:rPr>
          <w:rFonts w:ascii="Arial" w:cs="Arial" w:eastAsia="Arial" w:hAnsi="Arial"/>
          <w:highlight w:val="white"/>
          <w:rtl w:val="0"/>
        </w:rPr>
        <w:t xml:space="preserve">Murphy, 2021</w:t>
      </w:r>
      <w:r w:rsidDel="00000000" w:rsidR="00000000" w:rsidRPr="00000000">
        <w:rPr>
          <w:rFonts w:ascii="Arial" w:cs="Arial" w:eastAsia="Arial" w:hAnsi="Arial"/>
          <w:rtl w:val="0"/>
        </w:rPr>
        <w:t xml:space="preserve">). </w:t>
      </w:r>
    </w:p>
    <w:p w:rsidR="00000000" w:rsidDel="00000000" w:rsidP="00000000" w:rsidRDefault="00000000" w:rsidRPr="00000000" w14:paraId="0000001C">
      <w:pPr>
        <w:widowControl w:val="1"/>
        <w:spacing w:after="160" w:before="0" w:lineRule="auto"/>
        <w:jc w:val="both"/>
        <w:rPr>
          <w:rFonts w:ascii="Arial" w:cs="Arial" w:eastAsia="Arial" w:hAnsi="Arial"/>
        </w:rPr>
      </w:pPr>
      <w:r w:rsidDel="00000000" w:rsidR="00000000" w:rsidRPr="00000000">
        <w:rPr>
          <w:rFonts w:ascii="Arial" w:cs="Arial" w:eastAsia="Arial" w:hAnsi="Arial"/>
          <w:rtl w:val="0"/>
        </w:rPr>
        <w:t xml:space="preserve">Human resource programmes by Red Carnation Hotels that emphasize improving employee productivity and achieving the company's objectives are carried out. To mention one of the aspects, the company will design and offer complete training and development programs which are aimed at enhancing the skill sets and personal attributes of employees as it is in alignment with the brand's unique service standards and values (</w:t>
      </w:r>
      <w:r w:rsidDel="00000000" w:rsidR="00000000" w:rsidRPr="00000000">
        <w:rPr>
          <w:rFonts w:ascii="Arial" w:cs="Arial" w:eastAsia="Arial" w:hAnsi="Arial"/>
          <w:highlight w:val="white"/>
          <w:rtl w:val="0"/>
        </w:rPr>
        <w:t xml:space="preserve">Ali Ababneh, Awwad and Abu-Haija, 2021</w:t>
      </w:r>
      <w:r w:rsidDel="00000000" w:rsidR="00000000" w:rsidRPr="00000000">
        <w:rPr>
          <w:rFonts w:ascii="Arial" w:cs="Arial" w:eastAsia="Arial" w:hAnsi="Arial"/>
          <w:rtl w:val="0"/>
        </w:rPr>
        <w:t xml:space="preserve">). Besides, these programs provide an opportunity for the employees to showcase their skills and contribute to the comfort and commitment of the guests. In addition, the hotels of the Red Carnation attach a great deal of importance to the staff's well-being and engagement through programs dedicated to health and well-being, schemes for awards and organisational balance between work and life (</w:t>
      </w:r>
      <w:r w:rsidDel="00000000" w:rsidR="00000000" w:rsidRPr="00000000">
        <w:rPr>
          <w:rFonts w:ascii="Arial" w:cs="Arial" w:eastAsia="Arial" w:hAnsi="Arial"/>
          <w:highlight w:val="white"/>
          <w:rtl w:val="0"/>
        </w:rPr>
        <w:t xml:space="preserve">Youngblood </w:t>
      </w:r>
      <w:r w:rsidDel="00000000" w:rsidR="00000000" w:rsidRPr="00000000">
        <w:rPr>
          <w:rFonts w:ascii="Arial" w:cs="Arial" w:eastAsia="Arial" w:hAnsi="Arial"/>
          <w:i w:val="1"/>
          <w:highlight w:val="white"/>
          <w:rtl w:val="0"/>
        </w:rPr>
        <w:t xml:space="preserve">et al., </w:t>
      </w:r>
      <w:r w:rsidDel="00000000" w:rsidR="00000000" w:rsidRPr="00000000">
        <w:rPr>
          <w:rFonts w:ascii="Arial" w:cs="Arial" w:eastAsia="Arial" w:hAnsi="Arial"/>
          <w:highlight w:val="white"/>
          <w:rtl w:val="0"/>
        </w:rPr>
        <w:t xml:space="preserve">2021</w:t>
      </w:r>
      <w:r w:rsidDel="00000000" w:rsidR="00000000" w:rsidRPr="00000000">
        <w:rPr>
          <w:rFonts w:ascii="Arial" w:cs="Arial" w:eastAsia="Arial" w:hAnsi="Arial"/>
          <w:rtl w:val="0"/>
        </w:rPr>
        <w:t xml:space="preserve">). Such programs initiate a favourable organizational culture and show a way to employees’ motivation, determination and enhancement of their job engagement. Moreover, the Human Resources department of Red Carnation Hotels assesses the programs' performance and their impact through feedback mechanisms, performance indicators, and employee satisfaction surveys. The continuous evaluation allows the hotel group to fine-tune and adjust its HR tactics to make certain that they remain in sync with shifting business goals and the eventual trends of the industry (</w:t>
      </w:r>
      <w:r w:rsidDel="00000000" w:rsidR="00000000" w:rsidRPr="00000000">
        <w:rPr>
          <w:rFonts w:ascii="Arial" w:cs="Arial" w:eastAsia="Arial" w:hAnsi="Arial"/>
          <w:highlight w:val="white"/>
          <w:rtl w:val="0"/>
        </w:rPr>
        <w:t xml:space="preserve">Burg, 2023</w:t>
      </w:r>
      <w:r w:rsidDel="00000000" w:rsidR="00000000" w:rsidRPr="00000000">
        <w:rPr>
          <w:rFonts w:ascii="Arial" w:cs="Arial" w:eastAsia="Arial" w:hAnsi="Arial"/>
          <w:rtl w:val="0"/>
        </w:rPr>
        <w:t xml:space="preserve">). </w:t>
      </w:r>
    </w:p>
    <w:p w:rsidR="00000000" w:rsidDel="00000000" w:rsidP="00000000" w:rsidRDefault="00000000" w:rsidRPr="00000000" w14:paraId="0000001D">
      <w:pPr>
        <w:widowControl w:val="1"/>
        <w:spacing w:after="160" w:before="0" w:lineRule="auto"/>
        <w:jc w:val="both"/>
        <w:rPr>
          <w:rFonts w:ascii="Arial" w:cs="Arial" w:eastAsia="Arial" w:hAnsi="Arial"/>
        </w:rPr>
      </w:pPr>
      <w:r w:rsidDel="00000000" w:rsidR="00000000" w:rsidRPr="00000000">
        <w:rPr>
          <w:rFonts w:ascii="Arial" w:cs="Arial" w:eastAsia="Arial" w:hAnsi="Arial"/>
          <w:rtl w:val="0"/>
        </w:rPr>
        <w:t xml:space="preserve">The luxury hotels from the Red Carnation Hotel have a highly competitive recruitment process and this facilitates the employment of top-class talent that will match the standards required. The process is initiated through detailed job analysis and the laying down of role studies in which HR defines job characteristics and lists major competencies. The sourcing and recruiting stage involves cross-functional activities including postings on online platforms, social networking, and industry alliances for a large pool (</w:t>
      </w:r>
      <w:r w:rsidDel="00000000" w:rsidR="00000000" w:rsidRPr="00000000">
        <w:rPr>
          <w:rFonts w:ascii="Arial" w:cs="Arial" w:eastAsia="Arial" w:hAnsi="Arial"/>
          <w:highlight w:val="white"/>
          <w:rtl w:val="0"/>
        </w:rPr>
        <w:t xml:space="preserve">Hui, Tsui and Tavitiyaman, 2021</w:t>
      </w:r>
      <w:r w:rsidDel="00000000" w:rsidR="00000000" w:rsidRPr="00000000">
        <w:rPr>
          <w:rFonts w:ascii="Arial" w:cs="Arial" w:eastAsia="Arial" w:hAnsi="Arial"/>
          <w:rtl w:val="0"/>
        </w:rPr>
        <w:t xml:space="preserve">). Applicants are screened and shortlisted based on those criteria that satisfy the benchmark we applied. The shortlisted candidates go through interviews that comprise a panel discussion, competency assessment and an opportunity to do situational exercises. These are all intended to gauge the candidates' level of skills and fit with the organization (</w:t>
      </w:r>
      <w:r w:rsidDel="00000000" w:rsidR="00000000" w:rsidRPr="00000000">
        <w:rPr>
          <w:rFonts w:ascii="Arial" w:cs="Arial" w:eastAsia="Arial" w:hAnsi="Arial"/>
          <w:highlight w:val="white"/>
          <w:rtl w:val="0"/>
        </w:rPr>
        <w:t xml:space="preserve">George, 2021</w:t>
      </w:r>
      <w:r w:rsidDel="00000000" w:rsidR="00000000" w:rsidRPr="00000000">
        <w:rPr>
          <w:rFonts w:ascii="Arial" w:cs="Arial" w:eastAsia="Arial" w:hAnsi="Arial"/>
          <w:rtl w:val="0"/>
        </w:rPr>
        <w:t xml:space="preserve">). After candidate selection, Red Carnation Hotels will follow up on job offers, and as a final amplification point, the team will guide new hires into the organization smoothly to welcome them into the establishment. Red Carnation Hotels utilizes different kinds of talent recruitment methods to get the most and best talents. For this purpose, the organization will host recruitment events at high-end venues to exhibit its culture and opportunities furthermore, it will use a referral program, in which employees are encouraged to invite their connections, and also they will engage in employer branding initiatives such as employee testimonials and employee recognition. This strategy illuminates the brand's willingness to focus on applicants of the highest calibre who can meet its stringent standards for world-class guest service and hospitality. This, in turn, is a significant factor in Red Carnation Hotels’ ability to deliver premier boutique-style service that it is keen to maintain in its competitive market (</w:t>
      </w:r>
      <w:r w:rsidDel="00000000" w:rsidR="00000000" w:rsidRPr="00000000">
        <w:rPr>
          <w:rFonts w:ascii="Arial" w:cs="Arial" w:eastAsia="Arial" w:hAnsi="Arial"/>
          <w:highlight w:val="white"/>
          <w:rtl w:val="0"/>
        </w:rPr>
        <w:t xml:space="preserve">Kilson, 2022</w:t>
      </w:r>
      <w:r w:rsidDel="00000000" w:rsidR="00000000" w:rsidRPr="00000000">
        <w:rPr>
          <w:rFonts w:ascii="Arial" w:cs="Arial" w:eastAsia="Arial" w:hAnsi="Arial"/>
          <w:rtl w:val="0"/>
        </w:rPr>
        <w:t xml:space="preserve">).</w:t>
      </w:r>
    </w:p>
    <w:p w:rsidR="00000000" w:rsidDel="00000000" w:rsidP="00000000" w:rsidRDefault="00000000" w:rsidRPr="00000000" w14:paraId="0000001E">
      <w:pPr>
        <w:widowControl w:val="1"/>
        <w:spacing w:after="160" w:before="0" w:lineRule="auto"/>
        <w:jc w:val="both"/>
        <w:rPr>
          <w:rFonts w:ascii="Arial" w:cs="Arial" w:eastAsia="Arial" w:hAnsi="Arial"/>
        </w:rPr>
      </w:pPr>
      <w:r w:rsidDel="00000000" w:rsidR="00000000" w:rsidRPr="00000000">
        <w:rPr>
          <w:rFonts w:ascii="Arial" w:cs="Arial" w:eastAsia="Arial" w:hAnsi="Arial"/>
          <w:rtl w:val="0"/>
        </w:rPr>
        <w:t xml:space="preserve">In Red Carnation Hotels HRM principles are the key to flourishing business units and accelerating the growth of business. Sample aspects like workforce strategic manpower planning to adjust to the business demands, focused recruitment initiatives to attract the best workforce, and intensive staff training and development programs to improve employee service delivery are the types of specific examples. These processes specifically add to the brand’s competitive edge by cultivating a talented and fully engaged staff that are excellent performers and produces top-off guest meetings (</w:t>
      </w:r>
      <w:r w:rsidDel="00000000" w:rsidR="00000000" w:rsidRPr="00000000">
        <w:rPr>
          <w:rFonts w:ascii="Arial" w:cs="Arial" w:eastAsia="Arial" w:hAnsi="Arial"/>
          <w:highlight w:val="white"/>
          <w:rtl w:val="0"/>
        </w:rPr>
        <w:t xml:space="preserve">Benassi, 2024</w:t>
      </w:r>
      <w:r w:rsidDel="00000000" w:rsidR="00000000" w:rsidRPr="00000000">
        <w:rPr>
          <w:rFonts w:ascii="Arial" w:cs="Arial" w:eastAsia="Arial" w:hAnsi="Arial"/>
          <w:rtl w:val="0"/>
        </w:rPr>
        <w:t xml:space="preserve">). Similarly, through extensive employee care programs such as Red Carnation Hotels' well-being and career progression initiatives, a culture of loyalty and dedication is fostered, which leads to a lower staff turnover rate and a drop-down in recruitment spend. In addition, good HRM strategies will allow the brand to remain current with new market trends and guest requirements and thereby maintain its superior operational standards and leading market position which, in turn, will ensure the COMPETITIVENESS of the company in a HIGHLY COMPETITIVE environment. The bond between the HRM and competitive advantage is proved in the way Red Carnation Hotels always designs an innovative model, adapts easily to new environments, and goes beyond expectations through the provision of luxurious and top services for guests (</w:t>
      </w:r>
      <w:r w:rsidDel="00000000" w:rsidR="00000000" w:rsidRPr="00000000">
        <w:rPr>
          <w:rFonts w:ascii="Arial" w:cs="Arial" w:eastAsia="Arial" w:hAnsi="Arial"/>
          <w:highlight w:val="white"/>
          <w:rtl w:val="0"/>
        </w:rPr>
        <w:t xml:space="preserve">Bharwani and Mathews, 2021</w:t>
      </w:r>
      <w:r w:rsidDel="00000000" w:rsidR="00000000" w:rsidRPr="00000000">
        <w:rPr>
          <w:rFonts w:ascii="Arial" w:cs="Arial" w:eastAsia="Arial" w:hAnsi="Arial"/>
          <w:rtl w:val="0"/>
        </w:rPr>
        <w:t xml:space="preserve">).</w:t>
      </w:r>
    </w:p>
    <w:p w:rsidR="00000000" w:rsidDel="00000000" w:rsidP="00000000" w:rsidRDefault="00000000" w:rsidRPr="00000000" w14:paraId="0000001F">
      <w:pPr>
        <w:widowControl w:val="1"/>
        <w:spacing w:after="160" w:before="0" w:lineRule="auto"/>
        <w:jc w:val="both"/>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1"/>
        <w:rPr/>
      </w:pPr>
      <w:bookmarkStart w:colFirst="0" w:colLast="0" w:name="_heading=h.1fob9te" w:id="2"/>
      <w:bookmarkEnd w:id="2"/>
      <w:r w:rsidDel="00000000" w:rsidR="00000000" w:rsidRPr="00000000">
        <w:rPr>
          <w:rtl w:val="0"/>
        </w:rPr>
        <w:t xml:space="preserve">Conclusion</w:t>
      </w:r>
    </w:p>
    <w:p w:rsidR="00000000" w:rsidDel="00000000" w:rsidP="00000000" w:rsidRDefault="00000000" w:rsidRPr="00000000" w14:paraId="00000021">
      <w:pPr>
        <w:jc w:val="both"/>
        <w:rPr>
          <w:rFonts w:ascii="Arial" w:cs="Arial" w:eastAsia="Arial" w:hAnsi="Arial"/>
        </w:rPr>
      </w:pPr>
      <w:r w:rsidDel="00000000" w:rsidR="00000000" w:rsidRPr="00000000">
        <w:rPr>
          <w:rFonts w:ascii="Arial" w:cs="Arial" w:eastAsia="Arial" w:hAnsi="Arial"/>
          <w:rtl w:val="0"/>
        </w:rPr>
        <w:t xml:space="preserve">Summarizing the expert on Human Resource Management practices at Red Carnation Hotels stresses the strategic role of human resources management in extending business success and establishing a dedicated culture at the ultra-chains of the hotel. Along its growth journey, Red Carnation Hotels has differentiated itself from the competition by tying in its HR functions with strategic objectives responding greatly in shaping today the brand success track. Human Resource management objectives at the Red Carnation Hotels are not restricted to just workforce planning, recruitment, selection, talent development, and employee engagement programs but include a wide range of responsibilities in achieving the company's objectives. The projects that have been undertaken have not only optimized the operational efficiency, but also have increased guest satisfaction and loyalty, and thus branded the organization as a prominent leader in the luxury hospitality field. Red Carnation Hotels' HRM evolution can be viewed against a setting of market developments led by change towards individualized guest practices and employee power. Moving forward, key factors to ensure continuous successful implementation include constant devotion to the development of human capital, using technology for HR analytics and employee engagement, and aligning the HR strategies with the wishes of the specific clientele and the changing market.</w:t>
      </w:r>
    </w:p>
    <w:p w:rsidR="00000000" w:rsidDel="00000000" w:rsidP="00000000" w:rsidRDefault="00000000" w:rsidRPr="00000000" w14:paraId="00000022">
      <w:pPr>
        <w:widowControl w:val="1"/>
        <w:spacing w:after="160" w:before="0" w:lineRule="auto"/>
        <w:jc w:val="both"/>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rPr/>
      </w:pPr>
      <w:bookmarkStart w:colFirst="0" w:colLast="0" w:name="_heading=h.3znysh7" w:id="3"/>
      <w:bookmarkEnd w:id="3"/>
      <w:r w:rsidDel="00000000" w:rsidR="00000000" w:rsidRPr="00000000">
        <w:rPr>
          <w:rtl w:val="0"/>
        </w:rPr>
        <w:t xml:space="preserve">References</w:t>
      </w:r>
    </w:p>
    <w:p w:rsidR="00000000" w:rsidDel="00000000" w:rsidP="00000000" w:rsidRDefault="00000000" w:rsidRPr="00000000" w14:paraId="00000024">
      <w:pPr>
        <w:jc w:val="both"/>
        <w:rPr>
          <w:rFonts w:ascii="Arial" w:cs="Arial" w:eastAsia="Arial" w:hAnsi="Arial"/>
          <w:highlight w:val="white"/>
        </w:rPr>
      </w:pPr>
      <w:r w:rsidDel="00000000" w:rsidR="00000000" w:rsidRPr="00000000">
        <w:rPr>
          <w:rFonts w:ascii="Arial" w:cs="Arial" w:eastAsia="Arial" w:hAnsi="Arial"/>
          <w:highlight w:val="white"/>
          <w:rtl w:val="0"/>
        </w:rPr>
        <w:t xml:space="preserve">Ali Ababneh, O.M., Awwad, A.S. and Abu-Haija, A., (2021). The association between green human resources practices and employee engagement with environmental initiatives in hotels: The moderation effect of perceived transformational leadership. </w:t>
      </w:r>
      <w:r w:rsidDel="00000000" w:rsidR="00000000" w:rsidRPr="00000000">
        <w:rPr>
          <w:rFonts w:ascii="Arial" w:cs="Arial" w:eastAsia="Arial" w:hAnsi="Arial"/>
          <w:i w:val="1"/>
          <w:highlight w:val="white"/>
          <w:rtl w:val="0"/>
        </w:rPr>
        <w:t xml:space="preserve">Journal of Human Resources in Hospitality &amp; Tourism</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20</w:t>
      </w:r>
      <w:r w:rsidDel="00000000" w:rsidR="00000000" w:rsidRPr="00000000">
        <w:rPr>
          <w:rFonts w:ascii="Arial" w:cs="Arial" w:eastAsia="Arial" w:hAnsi="Arial"/>
          <w:highlight w:val="white"/>
          <w:rtl w:val="0"/>
        </w:rPr>
        <w:t xml:space="preserve">(3), pp.390-416.</w:t>
      </w:r>
    </w:p>
    <w:p w:rsidR="00000000" w:rsidDel="00000000" w:rsidP="00000000" w:rsidRDefault="00000000" w:rsidRPr="00000000" w14:paraId="00000025">
      <w:pPr>
        <w:jc w:val="both"/>
        <w:rPr>
          <w:rFonts w:ascii="Arial" w:cs="Arial" w:eastAsia="Arial" w:hAnsi="Arial"/>
          <w:highlight w:val="white"/>
        </w:rPr>
      </w:pPr>
      <w:r w:rsidDel="00000000" w:rsidR="00000000" w:rsidRPr="00000000">
        <w:rPr>
          <w:rFonts w:ascii="Arial" w:cs="Arial" w:eastAsia="Arial" w:hAnsi="Arial"/>
          <w:highlight w:val="white"/>
          <w:rtl w:val="0"/>
        </w:rPr>
        <w:t xml:space="preserve">Ali, A., Egan, D., Haynes, N., Holland, C. and Martin, E., (2020). The Future of Hospitality Management Education.</w:t>
      </w:r>
    </w:p>
    <w:p w:rsidR="00000000" w:rsidDel="00000000" w:rsidP="00000000" w:rsidRDefault="00000000" w:rsidRPr="00000000" w14:paraId="00000026">
      <w:pPr>
        <w:jc w:val="both"/>
        <w:rPr>
          <w:rFonts w:ascii="Arial" w:cs="Arial" w:eastAsia="Arial" w:hAnsi="Arial"/>
          <w:highlight w:val="white"/>
        </w:rPr>
      </w:pPr>
      <w:r w:rsidDel="00000000" w:rsidR="00000000" w:rsidRPr="00000000">
        <w:rPr>
          <w:rFonts w:ascii="Arial" w:cs="Arial" w:eastAsia="Arial" w:hAnsi="Arial"/>
          <w:highlight w:val="white"/>
          <w:rtl w:val="0"/>
        </w:rPr>
        <w:t xml:space="preserve">Baker, T., 2020. Hoteliers want government aid as UK starts new lockdown.</w:t>
      </w:r>
    </w:p>
    <w:p w:rsidR="00000000" w:rsidDel="00000000" w:rsidP="00000000" w:rsidRDefault="00000000" w:rsidRPr="00000000" w14:paraId="00000027">
      <w:pPr>
        <w:jc w:val="both"/>
        <w:rPr>
          <w:rFonts w:ascii="Arial" w:cs="Arial" w:eastAsia="Arial" w:hAnsi="Arial"/>
          <w:highlight w:val="white"/>
        </w:rPr>
      </w:pPr>
      <w:r w:rsidDel="00000000" w:rsidR="00000000" w:rsidRPr="00000000">
        <w:rPr>
          <w:rFonts w:ascii="Arial" w:cs="Arial" w:eastAsia="Arial" w:hAnsi="Arial"/>
          <w:highlight w:val="white"/>
          <w:rtl w:val="0"/>
        </w:rPr>
        <w:t xml:space="preserve">Benassi, C., (2024). Societal institutions and contradictions in the workplace: a comparative analysis of lean management systems in Germany, Italy, and the United Kingdom. </w:t>
      </w:r>
      <w:r w:rsidDel="00000000" w:rsidR="00000000" w:rsidRPr="00000000">
        <w:rPr>
          <w:rFonts w:ascii="Arial" w:cs="Arial" w:eastAsia="Arial" w:hAnsi="Arial"/>
          <w:i w:val="1"/>
          <w:highlight w:val="white"/>
          <w:rtl w:val="0"/>
        </w:rPr>
        <w:t xml:space="preserve">Organization Studies</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45</w:t>
      </w:r>
      <w:r w:rsidDel="00000000" w:rsidR="00000000" w:rsidRPr="00000000">
        <w:rPr>
          <w:rFonts w:ascii="Arial" w:cs="Arial" w:eastAsia="Arial" w:hAnsi="Arial"/>
          <w:highlight w:val="white"/>
          <w:rtl w:val="0"/>
        </w:rPr>
        <w:t xml:space="preserve">(3), pp.385-407.</w:t>
      </w:r>
    </w:p>
    <w:p w:rsidR="00000000" w:rsidDel="00000000" w:rsidP="00000000" w:rsidRDefault="00000000" w:rsidRPr="00000000" w14:paraId="00000028">
      <w:pPr>
        <w:jc w:val="both"/>
        <w:rPr>
          <w:rFonts w:ascii="Arial" w:cs="Arial" w:eastAsia="Arial" w:hAnsi="Arial"/>
          <w:highlight w:val="white"/>
        </w:rPr>
      </w:pPr>
      <w:r w:rsidDel="00000000" w:rsidR="00000000" w:rsidRPr="00000000">
        <w:rPr>
          <w:rFonts w:ascii="Arial" w:cs="Arial" w:eastAsia="Arial" w:hAnsi="Arial"/>
          <w:highlight w:val="white"/>
          <w:rtl w:val="0"/>
        </w:rPr>
        <w:t xml:space="preserve">Bharwani, S. and Mathews, D., (2021). Techno-business strategies for enhancing guest experience in luxury hotels: a managerial perspective. </w:t>
      </w:r>
      <w:r w:rsidDel="00000000" w:rsidR="00000000" w:rsidRPr="00000000">
        <w:rPr>
          <w:rFonts w:ascii="Arial" w:cs="Arial" w:eastAsia="Arial" w:hAnsi="Arial"/>
          <w:i w:val="1"/>
          <w:highlight w:val="white"/>
          <w:rtl w:val="0"/>
        </w:rPr>
        <w:t xml:space="preserve">Worldwide Hospitality and Tourism Themes</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13</w:t>
      </w:r>
      <w:r w:rsidDel="00000000" w:rsidR="00000000" w:rsidRPr="00000000">
        <w:rPr>
          <w:rFonts w:ascii="Arial" w:cs="Arial" w:eastAsia="Arial" w:hAnsi="Arial"/>
          <w:highlight w:val="white"/>
          <w:rtl w:val="0"/>
        </w:rPr>
        <w:t xml:space="preserve">(2), pp.168-185.</w:t>
      </w:r>
    </w:p>
    <w:p w:rsidR="00000000" w:rsidDel="00000000" w:rsidP="00000000" w:rsidRDefault="00000000" w:rsidRPr="00000000" w14:paraId="00000029">
      <w:pPr>
        <w:jc w:val="both"/>
        <w:rPr>
          <w:rFonts w:ascii="Arial" w:cs="Arial" w:eastAsia="Arial" w:hAnsi="Arial"/>
          <w:highlight w:val="white"/>
        </w:rPr>
      </w:pPr>
      <w:r w:rsidDel="00000000" w:rsidR="00000000" w:rsidRPr="00000000">
        <w:rPr>
          <w:rFonts w:ascii="Arial" w:cs="Arial" w:eastAsia="Arial" w:hAnsi="Arial"/>
          <w:highlight w:val="white"/>
          <w:rtl w:val="0"/>
        </w:rPr>
        <w:t xml:space="preserve">Burg, A., (2023). </w:t>
      </w:r>
      <w:r w:rsidDel="00000000" w:rsidR="00000000" w:rsidRPr="00000000">
        <w:rPr>
          <w:rFonts w:ascii="Arial" w:cs="Arial" w:eastAsia="Arial" w:hAnsi="Arial"/>
          <w:i w:val="1"/>
          <w:highlight w:val="white"/>
          <w:rtl w:val="0"/>
        </w:rPr>
        <w:t xml:space="preserve">The Effects of COVID-19 on Tourism and Implications for Future Travel</w:t>
      </w:r>
      <w:r w:rsidDel="00000000" w:rsidR="00000000" w:rsidRPr="00000000">
        <w:rPr>
          <w:rFonts w:ascii="Arial" w:cs="Arial" w:eastAsia="Arial" w:hAnsi="Arial"/>
          <w:highlight w:val="white"/>
          <w:rtl w:val="0"/>
        </w:rPr>
        <w:t xml:space="preserve"> (Doctoral dissertation, Arizona State University).</w:t>
      </w:r>
    </w:p>
    <w:p w:rsidR="00000000" w:rsidDel="00000000" w:rsidP="00000000" w:rsidRDefault="00000000" w:rsidRPr="00000000" w14:paraId="0000002A">
      <w:pPr>
        <w:jc w:val="both"/>
        <w:rPr>
          <w:rFonts w:ascii="Arial" w:cs="Arial" w:eastAsia="Arial" w:hAnsi="Arial"/>
          <w:highlight w:val="white"/>
        </w:rPr>
      </w:pPr>
      <w:r w:rsidDel="00000000" w:rsidR="00000000" w:rsidRPr="00000000">
        <w:rPr>
          <w:rFonts w:ascii="Arial" w:cs="Arial" w:eastAsia="Arial" w:hAnsi="Arial"/>
          <w:highlight w:val="white"/>
          <w:rtl w:val="0"/>
        </w:rPr>
        <w:t xml:space="preserve">Davern, D., (2021). Talent management, the employer brand, and employee retention: Evidence from the Irish hotel sector. In </w:t>
      </w:r>
      <w:r w:rsidDel="00000000" w:rsidR="00000000" w:rsidRPr="00000000">
        <w:rPr>
          <w:rFonts w:ascii="Arial" w:cs="Arial" w:eastAsia="Arial" w:hAnsi="Arial"/>
          <w:i w:val="1"/>
          <w:highlight w:val="white"/>
          <w:rtl w:val="0"/>
        </w:rPr>
        <w:t xml:space="preserve">Talent management innovations in the international hospitality industry</w:t>
      </w:r>
      <w:r w:rsidDel="00000000" w:rsidR="00000000" w:rsidRPr="00000000">
        <w:rPr>
          <w:rFonts w:ascii="Arial" w:cs="Arial" w:eastAsia="Arial" w:hAnsi="Arial"/>
          <w:highlight w:val="white"/>
          <w:rtl w:val="0"/>
        </w:rPr>
        <w:t xml:space="preserve"> (pp. 79-98). Emerald Publishing Limited.</w:t>
      </w:r>
    </w:p>
    <w:p w:rsidR="00000000" w:rsidDel="00000000" w:rsidP="00000000" w:rsidRDefault="00000000" w:rsidRPr="00000000" w14:paraId="0000002B">
      <w:pPr>
        <w:jc w:val="both"/>
        <w:rPr>
          <w:rFonts w:ascii="Arial" w:cs="Arial" w:eastAsia="Arial" w:hAnsi="Arial"/>
          <w:highlight w:val="white"/>
        </w:rPr>
      </w:pPr>
      <w:r w:rsidDel="00000000" w:rsidR="00000000" w:rsidRPr="00000000">
        <w:rPr>
          <w:rFonts w:ascii="Arial" w:cs="Arial" w:eastAsia="Arial" w:hAnsi="Arial"/>
          <w:highlight w:val="white"/>
          <w:rtl w:val="0"/>
        </w:rPr>
        <w:t xml:space="preserve">Francois Koukpaki, A.S., Adams, K. and Oyedijo, A., (2020). The contribution of human resource development managers to organisational branding in the hotel industry in India and South East Asia (ISEA): a dynamic capabilities perspective. </w:t>
      </w:r>
      <w:r w:rsidDel="00000000" w:rsidR="00000000" w:rsidRPr="00000000">
        <w:rPr>
          <w:rFonts w:ascii="Arial" w:cs="Arial" w:eastAsia="Arial" w:hAnsi="Arial"/>
          <w:i w:val="1"/>
          <w:highlight w:val="white"/>
          <w:rtl w:val="0"/>
        </w:rPr>
        <w:t xml:space="preserve">Employee Relations: The International Journal</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43</w:t>
      </w:r>
      <w:r w:rsidDel="00000000" w:rsidR="00000000" w:rsidRPr="00000000">
        <w:rPr>
          <w:rFonts w:ascii="Arial" w:cs="Arial" w:eastAsia="Arial" w:hAnsi="Arial"/>
          <w:highlight w:val="white"/>
          <w:rtl w:val="0"/>
        </w:rPr>
        <w:t xml:space="preserve">(1), pp.131-153.</w:t>
      </w:r>
    </w:p>
    <w:p w:rsidR="00000000" w:rsidDel="00000000" w:rsidP="00000000" w:rsidRDefault="00000000" w:rsidRPr="00000000" w14:paraId="0000002C">
      <w:pPr>
        <w:jc w:val="both"/>
        <w:rPr>
          <w:rFonts w:ascii="Arial" w:cs="Arial" w:eastAsia="Arial" w:hAnsi="Arial"/>
          <w:highlight w:val="white"/>
        </w:rPr>
      </w:pPr>
      <w:r w:rsidDel="00000000" w:rsidR="00000000" w:rsidRPr="00000000">
        <w:rPr>
          <w:rFonts w:ascii="Arial" w:cs="Arial" w:eastAsia="Arial" w:hAnsi="Arial"/>
          <w:highlight w:val="white"/>
          <w:rtl w:val="0"/>
        </w:rPr>
        <w:t xml:space="preserve">Garavan, T., Matthews-Smith, G., Gill, A.M. and O’Brien, F., (2021). Strategic talent management in the hospitality industry. In </w:t>
      </w:r>
      <w:r w:rsidDel="00000000" w:rsidR="00000000" w:rsidRPr="00000000">
        <w:rPr>
          <w:rFonts w:ascii="Arial" w:cs="Arial" w:eastAsia="Arial" w:hAnsi="Arial"/>
          <w:i w:val="1"/>
          <w:highlight w:val="white"/>
          <w:rtl w:val="0"/>
        </w:rPr>
        <w:t xml:space="preserve">Talent management innovations in the international hospitality industry</w:t>
      </w:r>
      <w:r w:rsidDel="00000000" w:rsidR="00000000" w:rsidRPr="00000000">
        <w:rPr>
          <w:rFonts w:ascii="Arial" w:cs="Arial" w:eastAsia="Arial" w:hAnsi="Arial"/>
          <w:highlight w:val="white"/>
          <w:rtl w:val="0"/>
        </w:rPr>
        <w:t xml:space="preserve"> (pp. 9-30). Emerald Publishing Limited.</w:t>
      </w:r>
    </w:p>
    <w:p w:rsidR="00000000" w:rsidDel="00000000" w:rsidP="00000000" w:rsidRDefault="00000000" w:rsidRPr="00000000" w14:paraId="0000002D">
      <w:pPr>
        <w:jc w:val="both"/>
        <w:rPr>
          <w:rFonts w:ascii="Arial" w:cs="Arial" w:eastAsia="Arial" w:hAnsi="Arial"/>
        </w:rPr>
      </w:pPr>
      <w:r w:rsidDel="00000000" w:rsidR="00000000" w:rsidRPr="00000000">
        <w:rPr>
          <w:rFonts w:ascii="Arial" w:cs="Arial" w:eastAsia="Arial" w:hAnsi="Arial"/>
          <w:highlight w:val="white"/>
          <w:rtl w:val="0"/>
        </w:rPr>
        <w:t xml:space="preserve">George, R., (2021). Tourism and Hospitality Products, Branding, and Pricing. In </w:t>
      </w:r>
      <w:r w:rsidDel="00000000" w:rsidR="00000000" w:rsidRPr="00000000">
        <w:rPr>
          <w:rFonts w:ascii="Arial" w:cs="Arial" w:eastAsia="Arial" w:hAnsi="Arial"/>
          <w:i w:val="1"/>
          <w:highlight w:val="white"/>
          <w:rtl w:val="0"/>
        </w:rPr>
        <w:t xml:space="preserve">Marketing Tourism and Hospitality: Concepts and Cases</w:t>
      </w:r>
      <w:r w:rsidDel="00000000" w:rsidR="00000000" w:rsidRPr="00000000">
        <w:rPr>
          <w:rFonts w:ascii="Arial" w:cs="Arial" w:eastAsia="Arial" w:hAnsi="Arial"/>
          <w:highlight w:val="white"/>
          <w:rtl w:val="0"/>
        </w:rPr>
        <w:t xml:space="preserve"> (pp. 249-283). Cham: Springer International Publishing.</w:t>
      </w:r>
      <w:r w:rsidDel="00000000" w:rsidR="00000000" w:rsidRPr="00000000">
        <w:rPr>
          <w:rtl w:val="0"/>
        </w:rPr>
      </w:r>
    </w:p>
    <w:p w:rsidR="00000000" w:rsidDel="00000000" w:rsidP="00000000" w:rsidRDefault="00000000" w:rsidRPr="00000000" w14:paraId="0000002E">
      <w:pPr>
        <w:jc w:val="both"/>
        <w:rPr>
          <w:rFonts w:ascii="Arial" w:cs="Arial" w:eastAsia="Arial" w:hAnsi="Arial"/>
          <w:highlight w:val="white"/>
        </w:rPr>
      </w:pPr>
      <w:r w:rsidDel="00000000" w:rsidR="00000000" w:rsidRPr="00000000">
        <w:rPr>
          <w:rFonts w:ascii="Arial" w:cs="Arial" w:eastAsia="Arial" w:hAnsi="Arial"/>
          <w:highlight w:val="white"/>
          <w:rtl w:val="0"/>
        </w:rPr>
        <w:t xml:space="preserve">Gursoy, D., Buttle, F. and Bowie, D., (2022). </w:t>
      </w:r>
      <w:r w:rsidDel="00000000" w:rsidR="00000000" w:rsidRPr="00000000">
        <w:rPr>
          <w:rFonts w:ascii="Arial" w:cs="Arial" w:eastAsia="Arial" w:hAnsi="Arial"/>
          <w:i w:val="1"/>
          <w:highlight w:val="white"/>
          <w:rtl w:val="0"/>
        </w:rPr>
        <w:t xml:space="preserve">Hospitality Marketing: Principles and Practices</w:t>
      </w:r>
      <w:r w:rsidDel="00000000" w:rsidR="00000000" w:rsidRPr="00000000">
        <w:rPr>
          <w:rFonts w:ascii="Arial" w:cs="Arial" w:eastAsia="Arial" w:hAnsi="Arial"/>
          <w:highlight w:val="white"/>
          <w:rtl w:val="0"/>
        </w:rPr>
        <w:t xml:space="preserve">. Routledge.</w:t>
      </w:r>
    </w:p>
    <w:p w:rsidR="00000000" w:rsidDel="00000000" w:rsidP="00000000" w:rsidRDefault="00000000" w:rsidRPr="00000000" w14:paraId="0000002F">
      <w:pPr>
        <w:jc w:val="both"/>
        <w:rPr>
          <w:rFonts w:ascii="Arial" w:cs="Arial" w:eastAsia="Arial" w:hAnsi="Arial"/>
          <w:highlight w:val="white"/>
        </w:rPr>
      </w:pPr>
      <w:r w:rsidDel="00000000" w:rsidR="00000000" w:rsidRPr="00000000">
        <w:rPr>
          <w:rFonts w:ascii="Arial" w:cs="Arial" w:eastAsia="Arial" w:hAnsi="Arial"/>
          <w:highlight w:val="white"/>
          <w:rtl w:val="0"/>
        </w:rPr>
        <w:t xml:space="preserve">Hui, R.T.Y., Tsui, B. and Tavitiyaman, P., (2021). Disability employment in the hotel industry: Evidence from the employees’ perspective. </w:t>
      </w:r>
      <w:r w:rsidDel="00000000" w:rsidR="00000000" w:rsidRPr="00000000">
        <w:rPr>
          <w:rFonts w:ascii="Arial" w:cs="Arial" w:eastAsia="Arial" w:hAnsi="Arial"/>
          <w:i w:val="1"/>
          <w:highlight w:val="white"/>
          <w:rtl w:val="0"/>
        </w:rPr>
        <w:t xml:space="preserve">Journal of Human Resources in Hospitality &amp; Tourism</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20</w:t>
      </w:r>
      <w:r w:rsidDel="00000000" w:rsidR="00000000" w:rsidRPr="00000000">
        <w:rPr>
          <w:rFonts w:ascii="Arial" w:cs="Arial" w:eastAsia="Arial" w:hAnsi="Arial"/>
          <w:highlight w:val="white"/>
          <w:rtl w:val="0"/>
        </w:rPr>
        <w:t xml:space="preserve">(1), pp.127-145.</w:t>
      </w:r>
    </w:p>
    <w:p w:rsidR="00000000" w:rsidDel="00000000" w:rsidP="00000000" w:rsidRDefault="00000000" w:rsidRPr="00000000" w14:paraId="00000030">
      <w:pPr>
        <w:jc w:val="both"/>
        <w:rPr>
          <w:rFonts w:ascii="Arial" w:cs="Arial" w:eastAsia="Arial" w:hAnsi="Arial"/>
          <w:highlight w:val="white"/>
        </w:rPr>
      </w:pPr>
      <w:r w:rsidDel="00000000" w:rsidR="00000000" w:rsidRPr="00000000">
        <w:rPr>
          <w:rFonts w:ascii="Arial" w:cs="Arial" w:eastAsia="Arial" w:hAnsi="Arial"/>
          <w:highlight w:val="white"/>
          <w:rtl w:val="0"/>
        </w:rPr>
        <w:t xml:space="preserve">Irani, F., Kiliç, H. and Adeshola, I., (2022). Impact of green human resource management practices on the environmental performance of green hotels. </w:t>
      </w:r>
      <w:r w:rsidDel="00000000" w:rsidR="00000000" w:rsidRPr="00000000">
        <w:rPr>
          <w:rFonts w:ascii="Arial" w:cs="Arial" w:eastAsia="Arial" w:hAnsi="Arial"/>
          <w:i w:val="1"/>
          <w:highlight w:val="white"/>
          <w:rtl w:val="0"/>
        </w:rPr>
        <w:t xml:space="preserve">Journal of Hospitality Marketing &amp; Management</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31</w:t>
      </w:r>
      <w:r w:rsidDel="00000000" w:rsidR="00000000" w:rsidRPr="00000000">
        <w:rPr>
          <w:rFonts w:ascii="Arial" w:cs="Arial" w:eastAsia="Arial" w:hAnsi="Arial"/>
          <w:highlight w:val="white"/>
          <w:rtl w:val="0"/>
        </w:rPr>
        <w:t xml:space="preserve">(5), pp.570-600.</w:t>
      </w:r>
    </w:p>
    <w:p w:rsidR="00000000" w:rsidDel="00000000" w:rsidP="00000000" w:rsidRDefault="00000000" w:rsidRPr="00000000" w14:paraId="00000031">
      <w:pPr>
        <w:jc w:val="both"/>
        <w:rPr>
          <w:rFonts w:ascii="Arial" w:cs="Arial" w:eastAsia="Arial" w:hAnsi="Arial"/>
          <w:highlight w:val="white"/>
        </w:rPr>
      </w:pPr>
      <w:r w:rsidDel="00000000" w:rsidR="00000000" w:rsidRPr="00000000">
        <w:rPr>
          <w:rFonts w:ascii="Arial" w:cs="Arial" w:eastAsia="Arial" w:hAnsi="Arial"/>
          <w:highlight w:val="white"/>
          <w:rtl w:val="0"/>
        </w:rPr>
        <w:t xml:space="preserve">Islam, M.F., (2024). Exploring key drivers of tourism sustainability practices and their impact on sustainable competitive performance in the accommodation industry. </w:t>
      </w:r>
      <w:r w:rsidDel="00000000" w:rsidR="00000000" w:rsidRPr="00000000">
        <w:rPr>
          <w:rFonts w:ascii="Arial" w:cs="Arial" w:eastAsia="Arial" w:hAnsi="Arial"/>
          <w:i w:val="1"/>
          <w:highlight w:val="white"/>
          <w:rtl w:val="0"/>
        </w:rPr>
        <w:t xml:space="preserve">International Journal of Business Ecosystem &amp; Strategy (2687-2293)</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6</w:t>
      </w:r>
      <w:r w:rsidDel="00000000" w:rsidR="00000000" w:rsidRPr="00000000">
        <w:rPr>
          <w:rFonts w:ascii="Arial" w:cs="Arial" w:eastAsia="Arial" w:hAnsi="Arial"/>
          <w:highlight w:val="white"/>
          <w:rtl w:val="0"/>
        </w:rPr>
        <w:t xml:space="preserve">(1), pp.28-44.</w:t>
      </w:r>
    </w:p>
    <w:p w:rsidR="00000000" w:rsidDel="00000000" w:rsidP="00000000" w:rsidRDefault="00000000" w:rsidRPr="00000000" w14:paraId="00000032">
      <w:pPr>
        <w:jc w:val="both"/>
        <w:rPr>
          <w:rFonts w:ascii="Arial" w:cs="Arial" w:eastAsia="Arial" w:hAnsi="Arial"/>
          <w:highlight w:val="white"/>
        </w:rPr>
      </w:pPr>
      <w:r w:rsidDel="00000000" w:rsidR="00000000" w:rsidRPr="00000000">
        <w:rPr>
          <w:rFonts w:ascii="Arial" w:cs="Arial" w:eastAsia="Arial" w:hAnsi="Arial"/>
          <w:highlight w:val="white"/>
          <w:rtl w:val="0"/>
        </w:rPr>
        <w:t xml:space="preserve">Kilson, G.A., (2022). </w:t>
      </w:r>
      <w:r w:rsidDel="00000000" w:rsidR="00000000" w:rsidRPr="00000000">
        <w:rPr>
          <w:rFonts w:ascii="Arial" w:cs="Arial" w:eastAsia="Arial" w:hAnsi="Arial"/>
          <w:i w:val="1"/>
          <w:highlight w:val="white"/>
          <w:rtl w:val="0"/>
        </w:rPr>
        <w:t xml:space="preserve">The Use of Digital Media for the Employer Brand Management in Hotels</w:t>
      </w:r>
      <w:r w:rsidDel="00000000" w:rsidR="00000000" w:rsidRPr="00000000">
        <w:rPr>
          <w:rFonts w:ascii="Arial" w:cs="Arial" w:eastAsia="Arial" w:hAnsi="Arial"/>
          <w:highlight w:val="white"/>
          <w:rtl w:val="0"/>
        </w:rPr>
        <w:t xml:space="preserve"> (Doctoral dissertation).</w:t>
      </w:r>
    </w:p>
    <w:p w:rsidR="00000000" w:rsidDel="00000000" w:rsidP="00000000" w:rsidRDefault="00000000" w:rsidRPr="00000000" w14:paraId="00000033">
      <w:pPr>
        <w:jc w:val="both"/>
        <w:rPr>
          <w:rFonts w:ascii="Arial" w:cs="Arial" w:eastAsia="Arial" w:hAnsi="Arial"/>
          <w:highlight w:val="white"/>
        </w:rPr>
      </w:pPr>
      <w:r w:rsidDel="00000000" w:rsidR="00000000" w:rsidRPr="00000000">
        <w:rPr>
          <w:rFonts w:ascii="Arial" w:cs="Arial" w:eastAsia="Arial" w:hAnsi="Arial"/>
          <w:highlight w:val="white"/>
          <w:rtl w:val="0"/>
        </w:rPr>
        <w:t xml:space="preserve">Lashley, C. ed., (2020). </w:t>
      </w:r>
      <w:r w:rsidDel="00000000" w:rsidR="00000000" w:rsidRPr="00000000">
        <w:rPr>
          <w:rFonts w:ascii="Arial" w:cs="Arial" w:eastAsia="Arial" w:hAnsi="Arial"/>
          <w:i w:val="1"/>
          <w:highlight w:val="white"/>
          <w:rtl w:val="0"/>
        </w:rPr>
        <w:t xml:space="preserve">Slavery and liberation in hotels, restaurants and bars</w:t>
      </w:r>
      <w:r w:rsidDel="00000000" w:rsidR="00000000" w:rsidRPr="00000000">
        <w:rPr>
          <w:rFonts w:ascii="Arial" w:cs="Arial" w:eastAsia="Arial" w:hAnsi="Arial"/>
          <w:highlight w:val="white"/>
          <w:rtl w:val="0"/>
        </w:rPr>
        <w:t xml:space="preserve">. London: Routledge.</w:t>
      </w:r>
    </w:p>
    <w:p w:rsidR="00000000" w:rsidDel="00000000" w:rsidP="00000000" w:rsidRDefault="00000000" w:rsidRPr="00000000" w14:paraId="00000034">
      <w:pPr>
        <w:jc w:val="both"/>
        <w:rPr>
          <w:rFonts w:ascii="Arial" w:cs="Arial" w:eastAsia="Arial" w:hAnsi="Arial"/>
          <w:highlight w:val="white"/>
        </w:rPr>
      </w:pPr>
      <w:r w:rsidDel="00000000" w:rsidR="00000000" w:rsidRPr="00000000">
        <w:rPr>
          <w:rFonts w:ascii="Arial" w:cs="Arial" w:eastAsia="Arial" w:hAnsi="Arial"/>
          <w:highlight w:val="white"/>
          <w:rtl w:val="0"/>
        </w:rPr>
        <w:t xml:space="preserve">Michael, N. and Fotiadis, A.K., (2022). Employee turnover: The hotel industry perspective. </w:t>
      </w:r>
      <w:r w:rsidDel="00000000" w:rsidR="00000000" w:rsidRPr="00000000">
        <w:rPr>
          <w:rFonts w:ascii="Arial" w:cs="Arial" w:eastAsia="Arial" w:hAnsi="Arial"/>
          <w:i w:val="1"/>
          <w:highlight w:val="white"/>
          <w:rtl w:val="0"/>
        </w:rPr>
        <w:t xml:space="preserve">Journal of Tourism, Heritage &amp; Services Marketing (JTHSM)</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8</w:t>
      </w:r>
      <w:r w:rsidDel="00000000" w:rsidR="00000000" w:rsidRPr="00000000">
        <w:rPr>
          <w:rFonts w:ascii="Arial" w:cs="Arial" w:eastAsia="Arial" w:hAnsi="Arial"/>
          <w:highlight w:val="white"/>
          <w:rtl w:val="0"/>
        </w:rPr>
        <w:t xml:space="preserve">(1), pp.38-47.</w:t>
      </w:r>
    </w:p>
    <w:p w:rsidR="00000000" w:rsidDel="00000000" w:rsidP="00000000" w:rsidRDefault="00000000" w:rsidRPr="00000000" w14:paraId="00000035">
      <w:pPr>
        <w:jc w:val="both"/>
        <w:rPr>
          <w:rFonts w:ascii="Arial" w:cs="Arial" w:eastAsia="Arial" w:hAnsi="Arial"/>
          <w:highlight w:val="white"/>
        </w:rPr>
      </w:pPr>
      <w:r w:rsidDel="00000000" w:rsidR="00000000" w:rsidRPr="00000000">
        <w:rPr>
          <w:rFonts w:ascii="Arial" w:cs="Arial" w:eastAsia="Arial" w:hAnsi="Arial"/>
          <w:highlight w:val="white"/>
          <w:rtl w:val="0"/>
        </w:rPr>
        <w:t xml:space="preserve">Murphy, J., (2021). 2021 School of Culinary Arts and Food Technology, Spring Newsletter, TU Dublin.</w:t>
      </w:r>
    </w:p>
    <w:p w:rsidR="00000000" w:rsidDel="00000000" w:rsidP="00000000" w:rsidRDefault="00000000" w:rsidRPr="00000000" w14:paraId="00000036">
      <w:pPr>
        <w:jc w:val="both"/>
        <w:rPr>
          <w:rFonts w:ascii="Arial" w:cs="Arial" w:eastAsia="Arial" w:hAnsi="Arial"/>
          <w:highlight w:val="white"/>
        </w:rPr>
      </w:pPr>
      <w:r w:rsidDel="00000000" w:rsidR="00000000" w:rsidRPr="00000000">
        <w:rPr>
          <w:rFonts w:ascii="Arial" w:cs="Arial" w:eastAsia="Arial" w:hAnsi="Arial"/>
          <w:highlight w:val="white"/>
          <w:rtl w:val="0"/>
        </w:rPr>
        <w:t xml:space="preserve">Piso, A., (2022). Controlling the clock: Working hours in the UK hotel sector. </w:t>
      </w:r>
      <w:r w:rsidDel="00000000" w:rsidR="00000000" w:rsidRPr="00000000">
        <w:rPr>
          <w:rFonts w:ascii="Arial" w:cs="Arial" w:eastAsia="Arial" w:hAnsi="Arial"/>
          <w:i w:val="1"/>
          <w:highlight w:val="white"/>
          <w:rtl w:val="0"/>
        </w:rPr>
        <w:t xml:space="preserve">Research in Hospitality Management</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12</w:t>
      </w:r>
      <w:r w:rsidDel="00000000" w:rsidR="00000000" w:rsidRPr="00000000">
        <w:rPr>
          <w:rFonts w:ascii="Arial" w:cs="Arial" w:eastAsia="Arial" w:hAnsi="Arial"/>
          <w:highlight w:val="white"/>
          <w:rtl w:val="0"/>
        </w:rPr>
        <w:t xml:space="preserve">(1), pp.1-11.</w:t>
      </w:r>
    </w:p>
    <w:p w:rsidR="00000000" w:rsidDel="00000000" w:rsidP="00000000" w:rsidRDefault="00000000" w:rsidRPr="00000000" w14:paraId="00000037">
      <w:pPr>
        <w:jc w:val="both"/>
        <w:rPr>
          <w:rFonts w:ascii="Arial" w:cs="Arial" w:eastAsia="Arial" w:hAnsi="Arial"/>
          <w:highlight w:val="white"/>
        </w:rPr>
      </w:pPr>
      <w:r w:rsidDel="00000000" w:rsidR="00000000" w:rsidRPr="00000000">
        <w:rPr>
          <w:rFonts w:ascii="Arial" w:cs="Arial" w:eastAsia="Arial" w:hAnsi="Arial"/>
          <w:highlight w:val="white"/>
          <w:rtl w:val="0"/>
        </w:rPr>
        <w:t xml:space="preserve">Reidhead, C., (2020). Impact of organizational culture on employee satisfaction: A case of Hilton hotel, United Kingdom. </w:t>
      </w:r>
      <w:r w:rsidDel="00000000" w:rsidR="00000000" w:rsidRPr="00000000">
        <w:rPr>
          <w:rFonts w:ascii="Arial" w:cs="Arial" w:eastAsia="Arial" w:hAnsi="Arial"/>
          <w:i w:val="1"/>
          <w:highlight w:val="white"/>
          <w:rtl w:val="0"/>
        </w:rPr>
        <w:t xml:space="preserve">Journal of Economics and Business</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3</w:t>
      </w:r>
      <w:r w:rsidDel="00000000" w:rsidR="00000000" w:rsidRPr="00000000">
        <w:rPr>
          <w:rFonts w:ascii="Arial" w:cs="Arial" w:eastAsia="Arial" w:hAnsi="Arial"/>
          <w:highlight w:val="white"/>
          <w:rtl w:val="0"/>
        </w:rPr>
        <w:t xml:space="preserve">(1).</w:t>
      </w:r>
    </w:p>
    <w:p w:rsidR="00000000" w:rsidDel="00000000" w:rsidP="00000000" w:rsidRDefault="00000000" w:rsidRPr="00000000" w14:paraId="00000038">
      <w:pPr>
        <w:jc w:val="both"/>
        <w:rPr>
          <w:rFonts w:ascii="Arial" w:cs="Arial" w:eastAsia="Arial" w:hAnsi="Arial"/>
          <w:highlight w:val="white"/>
        </w:rPr>
      </w:pPr>
      <w:r w:rsidDel="00000000" w:rsidR="00000000" w:rsidRPr="00000000">
        <w:rPr>
          <w:rFonts w:ascii="Arial" w:cs="Arial" w:eastAsia="Arial" w:hAnsi="Arial"/>
          <w:highlight w:val="white"/>
          <w:rtl w:val="0"/>
        </w:rPr>
        <w:t xml:space="preserve">Youngblood, A.M., Nutta, J.W., Dickson, D.R. and Nutta, M.W., (2021). Learning English as a second language in the back-of-the-House: proficiency and employment from the perspective of hotel human resource directors. </w:t>
      </w:r>
      <w:r w:rsidDel="00000000" w:rsidR="00000000" w:rsidRPr="00000000">
        <w:rPr>
          <w:rFonts w:ascii="Arial" w:cs="Arial" w:eastAsia="Arial" w:hAnsi="Arial"/>
          <w:i w:val="1"/>
          <w:highlight w:val="white"/>
          <w:rtl w:val="0"/>
        </w:rPr>
        <w:t xml:space="preserve">Journal of Human Resources in Hospitality &amp; Tourism</w:t>
      </w:r>
      <w:r w:rsidDel="00000000" w:rsidR="00000000" w:rsidRPr="00000000">
        <w:rPr>
          <w:rFonts w:ascii="Arial" w:cs="Arial" w:eastAsia="Arial" w:hAnsi="Arial"/>
          <w:highlight w:val="white"/>
          <w:rtl w:val="0"/>
        </w:rPr>
        <w:t xml:space="preserve">, </w:t>
      </w:r>
      <w:r w:rsidDel="00000000" w:rsidR="00000000" w:rsidRPr="00000000">
        <w:rPr>
          <w:rFonts w:ascii="Arial" w:cs="Arial" w:eastAsia="Arial" w:hAnsi="Arial"/>
          <w:i w:val="1"/>
          <w:highlight w:val="white"/>
          <w:rtl w:val="0"/>
        </w:rPr>
        <w:t xml:space="preserve">20</w:t>
      </w:r>
      <w:r w:rsidDel="00000000" w:rsidR="00000000" w:rsidRPr="00000000">
        <w:rPr>
          <w:rFonts w:ascii="Arial" w:cs="Arial" w:eastAsia="Arial" w:hAnsi="Arial"/>
          <w:highlight w:val="white"/>
          <w:rtl w:val="0"/>
        </w:rPr>
        <w:t xml:space="preserve">(1), pp.24-47.</w:t>
      </w:r>
    </w:p>
    <w:sectPr>
      <w:footerReference r:id="rId8"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widowControl w:val="0"/>
        <w:spacing w:after="120" w:before="120" w:line="36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rFonts w:ascii="Arial" w:cs="Arial" w:eastAsia="Arial" w:hAnsi="Arial"/>
      <w:b w:val="1"/>
      <w:sz w:val="32"/>
      <w:szCs w:val="32"/>
    </w:rPr>
  </w:style>
  <w:style w:type="paragraph" w:styleId="Heading2">
    <w:name w:val="heading 2"/>
    <w:basedOn w:val="Normal"/>
    <w:next w:val="Normal"/>
    <w:pPr>
      <w:keepNext w:val="1"/>
      <w:keepLines w:val="1"/>
      <w:spacing w:before="40" w:lineRule="auto"/>
    </w:pPr>
    <w:rPr>
      <w:b w:val="1"/>
      <w:sz w:val="28"/>
      <w:szCs w:val="28"/>
    </w:rPr>
  </w:style>
  <w:style w:type="paragraph" w:styleId="Heading3">
    <w:name w:val="heading 3"/>
    <w:basedOn w:val="Normal"/>
    <w:next w:val="Normal"/>
    <w:pPr>
      <w:keepNext w:val="1"/>
      <w:keepLines w:val="1"/>
      <w:spacing w:before="40" w:lineRule="auto"/>
    </w:pPr>
    <w:rPr>
      <w:b w:val="1"/>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jc w:val="center"/>
    </w:pPr>
    <w:rPr>
      <w:b w:val="1"/>
      <w:sz w:val="56"/>
      <w:szCs w:val="56"/>
    </w:rPr>
  </w:style>
  <w:style w:type="paragraph" w:styleId="Normal" w:default="1">
    <w:name w:val="Normal"/>
    <w:uiPriority w:val="1"/>
    <w:qFormat w:val="1"/>
    <w:rsid w:val="00180A0C"/>
    <w:pPr>
      <w:widowControl w:val="0"/>
      <w:autoSpaceDE w:val="0"/>
      <w:autoSpaceDN w:val="0"/>
      <w:spacing w:after="120" w:before="120" w:line="360" w:lineRule="auto"/>
    </w:pPr>
    <w:rPr>
      <w:rFonts w:ascii="Times New Roman" w:cs="Noto Sans" w:hAnsi="Times New Roman"/>
      <w:kern w:val="0"/>
      <w:sz w:val="24"/>
      <w:lang w:eastAsia="en-GB" w:val="en-US"/>
    </w:rPr>
  </w:style>
  <w:style w:type="paragraph" w:styleId="Heading1">
    <w:name w:val="heading 1"/>
    <w:basedOn w:val="Normal"/>
    <w:next w:val="Normal"/>
    <w:link w:val="Heading1Char"/>
    <w:uiPriority w:val="9"/>
    <w:qFormat w:val="1"/>
    <w:rsid w:val="00D85F01"/>
    <w:pPr>
      <w:keepNext w:val="1"/>
      <w:keepLines w:val="1"/>
      <w:outlineLvl w:val="0"/>
    </w:pPr>
    <w:rPr>
      <w:rFonts w:ascii="Arial" w:hAnsi="Arial" w:cstheme="majorBidi" w:eastAsiaTheme="majorEastAsia"/>
      <w:b w:val="1"/>
      <w:sz w:val="32"/>
      <w:szCs w:val="32"/>
    </w:rPr>
  </w:style>
  <w:style w:type="paragraph" w:styleId="Heading2">
    <w:name w:val="heading 2"/>
    <w:basedOn w:val="Normal"/>
    <w:next w:val="Normal"/>
    <w:link w:val="Heading2Char"/>
    <w:uiPriority w:val="9"/>
    <w:unhideWhenUsed w:val="1"/>
    <w:qFormat w:val="1"/>
    <w:rsid w:val="003C1454"/>
    <w:pPr>
      <w:keepNext w:val="1"/>
      <w:keepLines w:val="1"/>
      <w:spacing w:before="40"/>
      <w:outlineLvl w:val="1"/>
    </w:pPr>
    <w:rPr>
      <w:rFonts w:cstheme="majorBidi" w:eastAsiaTheme="majorEastAsia"/>
      <w:b w:val="1"/>
      <w:sz w:val="28"/>
      <w:szCs w:val="26"/>
    </w:rPr>
  </w:style>
  <w:style w:type="paragraph" w:styleId="Heading3">
    <w:name w:val="heading 3"/>
    <w:basedOn w:val="Normal"/>
    <w:next w:val="Normal"/>
    <w:link w:val="Heading3Char"/>
    <w:uiPriority w:val="9"/>
    <w:semiHidden w:val="1"/>
    <w:unhideWhenUsed w:val="1"/>
    <w:qFormat w:val="1"/>
    <w:rsid w:val="002270A9"/>
    <w:pPr>
      <w:keepNext w:val="1"/>
      <w:keepLines w:val="1"/>
      <w:spacing w:before="40"/>
      <w:outlineLvl w:val="2"/>
    </w:pPr>
    <w:rPr>
      <w:rFonts w:cstheme="majorBidi" w:eastAsiaTheme="majorEastAsia"/>
      <w:b w:val="1"/>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D85F01"/>
    <w:rPr>
      <w:rFonts w:ascii="Arial" w:hAnsi="Arial" w:cstheme="majorBidi" w:eastAsiaTheme="majorEastAsia"/>
      <w:b w:val="1"/>
      <w:kern w:val="0"/>
      <w:sz w:val="32"/>
      <w:szCs w:val="32"/>
      <w:lang w:eastAsia="en-GB" w:val="en-US"/>
    </w:rPr>
  </w:style>
  <w:style w:type="character" w:styleId="Heading2Char" w:customStyle="1">
    <w:name w:val="Heading 2 Char"/>
    <w:basedOn w:val="DefaultParagraphFont"/>
    <w:link w:val="Heading2"/>
    <w:uiPriority w:val="9"/>
    <w:rsid w:val="003C1454"/>
    <w:rPr>
      <w:rFonts w:ascii="Times New Roman" w:hAnsi="Times New Roman" w:cstheme="majorBidi" w:eastAsiaTheme="majorEastAsia"/>
      <w:b w:val="1"/>
      <w:kern w:val="0"/>
      <w:sz w:val="28"/>
      <w:szCs w:val="26"/>
      <w:lang w:val="en-GB"/>
    </w:rPr>
  </w:style>
  <w:style w:type="paragraph" w:styleId="Title">
    <w:name w:val="Title"/>
    <w:basedOn w:val="Normal"/>
    <w:next w:val="Normal"/>
    <w:link w:val="TitleChar"/>
    <w:uiPriority w:val="10"/>
    <w:qFormat w:val="1"/>
    <w:rsid w:val="00431F79"/>
    <w:pPr>
      <w:contextualSpacing w:val="1"/>
      <w:jc w:val="center"/>
    </w:pPr>
    <w:rPr>
      <w:rFonts w:cstheme="majorBidi" w:eastAsiaTheme="majorEastAsia"/>
      <w:b w:val="1"/>
      <w:spacing w:val="-10"/>
      <w:kern w:val="28"/>
      <w:sz w:val="56"/>
      <w:szCs w:val="56"/>
    </w:rPr>
  </w:style>
  <w:style w:type="character" w:styleId="TitleChar" w:customStyle="1">
    <w:name w:val="Title Char"/>
    <w:basedOn w:val="DefaultParagraphFont"/>
    <w:link w:val="Title"/>
    <w:uiPriority w:val="10"/>
    <w:rsid w:val="00431F79"/>
    <w:rPr>
      <w:rFonts w:ascii="Times New Roman" w:hAnsi="Times New Roman" w:cstheme="majorBidi" w:eastAsiaTheme="majorEastAsia"/>
      <w:b w:val="1"/>
      <w:spacing w:val="-10"/>
      <w:kern w:val="28"/>
      <w:sz w:val="56"/>
      <w:szCs w:val="56"/>
      <w:lang w:val="en-GB"/>
    </w:rPr>
  </w:style>
  <w:style w:type="character" w:styleId="Heading3Char" w:customStyle="1">
    <w:name w:val="Heading 3 Char"/>
    <w:basedOn w:val="DefaultParagraphFont"/>
    <w:link w:val="Heading3"/>
    <w:uiPriority w:val="9"/>
    <w:semiHidden w:val="1"/>
    <w:rsid w:val="002270A9"/>
    <w:rPr>
      <w:rFonts w:ascii="Times New Roman" w:hAnsi="Times New Roman" w:cstheme="majorBidi" w:eastAsiaTheme="majorEastAsia"/>
      <w:b w:val="1"/>
      <w:sz w:val="24"/>
      <w:szCs w:val="24"/>
    </w:rPr>
  </w:style>
  <w:style w:type="paragraph" w:styleId="ListParagraph">
    <w:name w:val="List Paragraph"/>
    <w:basedOn w:val="Normal"/>
    <w:uiPriority w:val="34"/>
    <w:qFormat w:val="1"/>
    <w:rsid w:val="00E206A3"/>
    <w:pPr>
      <w:tabs>
        <w:tab w:val="left" w:pos="3168"/>
      </w:tabs>
      <w:spacing w:line="256" w:lineRule="auto"/>
      <w:ind w:left="720" w:hanging="360"/>
    </w:pPr>
    <w:rPr>
      <w:rFonts w:eastAsiaTheme="minorHAnsi"/>
    </w:rPr>
  </w:style>
  <w:style w:type="paragraph" w:styleId="NoSpacing">
    <w:name w:val="No Spacing"/>
    <w:uiPriority w:val="1"/>
    <w:qFormat w:val="1"/>
    <w:rsid w:val="00180A0C"/>
    <w:pPr>
      <w:widowControl w:val="0"/>
      <w:autoSpaceDE w:val="0"/>
      <w:autoSpaceDN w:val="0"/>
      <w:spacing w:after="120" w:before="120" w:line="360" w:lineRule="auto"/>
    </w:pPr>
    <w:rPr>
      <w:rFonts w:ascii="Times New Roman" w:cs="Noto Sans" w:hAnsi="Times New Roman"/>
      <w:kern w:val="0"/>
      <w:sz w:val="24"/>
      <w:lang w:eastAsia="en-GB" w:val="en-US"/>
    </w:rPr>
  </w:style>
  <w:style w:type="paragraph" w:styleId="TableParagraph" w:customStyle="1">
    <w:name w:val="Table Paragraph"/>
    <w:basedOn w:val="Normal"/>
    <w:uiPriority w:val="1"/>
    <w:qFormat w:val="1"/>
    <w:rsid w:val="00180A0C"/>
    <w:pPr>
      <w:spacing w:after="0" w:before="0" w:line="240" w:lineRule="auto"/>
      <w:ind w:left="238"/>
    </w:pPr>
  </w:style>
  <w:style w:type="paragraph" w:styleId="Header">
    <w:name w:val="header"/>
    <w:basedOn w:val="Normal"/>
    <w:link w:val="HeaderChar"/>
    <w:uiPriority w:val="99"/>
    <w:unhideWhenUsed w:val="1"/>
    <w:rsid w:val="00C52EEE"/>
    <w:pPr>
      <w:tabs>
        <w:tab w:val="center" w:pos="4513"/>
        <w:tab w:val="right" w:pos="9026"/>
      </w:tabs>
      <w:spacing w:after="0" w:before="0" w:line="240" w:lineRule="auto"/>
    </w:pPr>
  </w:style>
  <w:style w:type="character" w:styleId="HeaderChar" w:customStyle="1">
    <w:name w:val="Header Char"/>
    <w:basedOn w:val="DefaultParagraphFont"/>
    <w:link w:val="Header"/>
    <w:uiPriority w:val="99"/>
    <w:rsid w:val="00C52EEE"/>
    <w:rPr>
      <w:rFonts w:ascii="Times New Roman" w:cs="Noto Sans" w:hAnsi="Times New Roman"/>
      <w:kern w:val="0"/>
      <w:sz w:val="24"/>
      <w:lang w:eastAsia="en-GB" w:val="en-US"/>
    </w:rPr>
  </w:style>
  <w:style w:type="paragraph" w:styleId="Footer">
    <w:name w:val="footer"/>
    <w:basedOn w:val="Normal"/>
    <w:link w:val="FooterChar"/>
    <w:uiPriority w:val="99"/>
    <w:unhideWhenUsed w:val="1"/>
    <w:rsid w:val="00C52EEE"/>
    <w:pPr>
      <w:tabs>
        <w:tab w:val="center" w:pos="4513"/>
        <w:tab w:val="right" w:pos="9026"/>
      </w:tabs>
      <w:spacing w:after="0" w:before="0" w:line="240" w:lineRule="auto"/>
    </w:pPr>
  </w:style>
  <w:style w:type="character" w:styleId="FooterChar" w:customStyle="1">
    <w:name w:val="Footer Char"/>
    <w:basedOn w:val="DefaultParagraphFont"/>
    <w:link w:val="Footer"/>
    <w:uiPriority w:val="99"/>
    <w:rsid w:val="00C52EEE"/>
    <w:rPr>
      <w:rFonts w:ascii="Times New Roman" w:cs="Noto Sans" w:hAnsi="Times New Roman"/>
      <w:kern w:val="0"/>
      <w:sz w:val="24"/>
      <w:lang w:eastAsia="en-GB" w:val="en-US"/>
    </w:rPr>
  </w:style>
  <w:style w:type="paragraph" w:styleId="TOCHeading">
    <w:name w:val="TOC Heading"/>
    <w:basedOn w:val="Heading1"/>
    <w:next w:val="Normal"/>
    <w:uiPriority w:val="39"/>
    <w:unhideWhenUsed w:val="1"/>
    <w:qFormat w:val="1"/>
    <w:rsid w:val="00467B67"/>
    <w:pPr>
      <w:widowControl w:val="1"/>
      <w:autoSpaceDE w:val="1"/>
      <w:autoSpaceDN w:val="1"/>
      <w:spacing w:after="0" w:before="240" w:line="259" w:lineRule="auto"/>
      <w:outlineLvl w:val="9"/>
    </w:pPr>
    <w:rPr>
      <w:rFonts w:asciiTheme="majorHAnsi" w:hAnsiTheme="majorHAnsi"/>
      <w:b w:val="0"/>
      <w:color w:val="2f5496" w:themeColor="accent1" w:themeShade="0000BF"/>
      <w:lang w:eastAsia="en-US"/>
    </w:rPr>
  </w:style>
  <w:style w:type="paragraph" w:styleId="TOC1">
    <w:name w:val="toc 1"/>
    <w:basedOn w:val="Normal"/>
    <w:next w:val="Normal"/>
    <w:autoRedefine w:val="1"/>
    <w:uiPriority w:val="39"/>
    <w:unhideWhenUsed w:val="1"/>
    <w:rsid w:val="00467B67"/>
    <w:pPr>
      <w:spacing w:after="100"/>
    </w:pPr>
  </w:style>
  <w:style w:type="character" w:styleId="Hyperlink">
    <w:name w:val="Hyperlink"/>
    <w:basedOn w:val="DefaultParagraphFont"/>
    <w:uiPriority w:val="99"/>
    <w:unhideWhenUsed w:val="1"/>
    <w:rsid w:val="00467B67"/>
    <w:rPr>
      <w:color w:val="0563c1"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aWDgs7MERQFtd4NG6tiQXgemzrw==">CgMxLjAyCGguZ2pkZ3hzMgloLjMwajB6bGwyCWguMWZvYjl0ZTIJaC4zem55c2g3OAByITEwTWtkcUxKd2tISzBzdURUQWdoUWQ3MXlZV19lMTA1cA==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2024-04-30T18:52:00Z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18f30f2fad636d098c15df44aceb033b47e2b64363f2c40a64a77ae9db3ac0bd</vt:lpwstr>
  </property>
</Properties>
</file>