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F1A894D" wp14:paraId="266C3AE6" wp14:textId="14B10CAC">
      <w:pPr>
        <w:pStyle w:val="Normal"/>
        <w:spacing w:before="480" w:beforeAutospacing="off" w:after="160" w:afterAutospacing="off"/>
        <w:jc w:val="center"/>
      </w:pPr>
      <w:r w:rsidR="7D8EB138">
        <w:drawing>
          <wp:inline xmlns:wp14="http://schemas.microsoft.com/office/word/2010/wordprocessingDrawing" wp14:editId="7AED8F8E" wp14:anchorId="67121C71">
            <wp:extent cx="4086225" cy="1628775"/>
            <wp:effectExtent l="0" t="0" r="0" b="0"/>
            <wp:docPr id="25900736" name="" title=""/>
            <wp:cNvGraphicFramePr>
              <a:graphicFrameLocks noChangeAspect="1"/>
            </wp:cNvGraphicFramePr>
            <a:graphic>
              <a:graphicData uri="http://schemas.openxmlformats.org/drawingml/2006/picture">
                <pic:pic>
                  <pic:nvPicPr>
                    <pic:cNvPr id="0" name=""/>
                    <pic:cNvPicPr/>
                  </pic:nvPicPr>
                  <pic:blipFill>
                    <a:blip r:embed="R1086870cbd914975">
                      <a:extLst>
                        <a:ext xmlns:a="http://schemas.openxmlformats.org/drawingml/2006/main" uri="{28A0092B-C50C-407E-A947-70E740481C1C}">
                          <a14:useLocalDpi val="0"/>
                        </a:ext>
                      </a:extLst>
                    </a:blip>
                    <a:stretch>
                      <a:fillRect/>
                    </a:stretch>
                  </pic:blipFill>
                  <pic:spPr>
                    <a:xfrm>
                      <a:off x="0" y="0"/>
                      <a:ext cx="4086225" cy="1628775"/>
                    </a:xfrm>
                    <a:prstGeom prst="rect">
                      <a:avLst/>
                    </a:prstGeom>
                  </pic:spPr>
                </pic:pic>
              </a:graphicData>
            </a:graphic>
          </wp:inline>
        </w:drawing>
      </w:r>
    </w:p>
    <w:p xmlns:wp14="http://schemas.microsoft.com/office/word/2010/wordml" w:rsidP="1F1A894D" wp14:paraId="2BFC95C4" wp14:textId="7C0B2609">
      <w:pPr>
        <w:spacing w:before="480" w:beforeAutospacing="off" w:after="160" w:afterAutospacing="off"/>
        <w:rPr>
          <w:rFonts w:ascii="Arial-BoldMT" w:hAnsi="Arial-BoldMT" w:eastAsia="Arial-BoldMT" w:cs="Arial-BoldMT"/>
          <w:b w:val="1"/>
          <w:bCs w:val="1"/>
          <w:i w:val="0"/>
          <w:iCs w:val="0"/>
          <w:noProof w:val="0"/>
          <w:sz w:val="48"/>
          <w:szCs w:val="48"/>
          <w:lang w:val="cy-GB"/>
        </w:rPr>
      </w:pPr>
    </w:p>
    <w:p xmlns:wp14="http://schemas.microsoft.com/office/word/2010/wordml" w:rsidP="1F1A894D" wp14:paraId="30CE9BB9" wp14:textId="154F4A38">
      <w:pPr>
        <w:spacing w:before="480" w:beforeAutospacing="off" w:after="160" w:afterAutospacing="off"/>
      </w:pPr>
      <w:r w:rsidRPr="1F1A894D" w:rsidR="640F0CBC">
        <w:rPr>
          <w:rFonts w:ascii="Arial-BoldMT" w:hAnsi="Arial-BoldMT" w:eastAsia="Arial-BoldMT" w:cs="Arial-BoldMT"/>
          <w:b w:val="1"/>
          <w:bCs w:val="1"/>
          <w:i w:val="0"/>
          <w:iCs w:val="0"/>
          <w:noProof w:val="0"/>
          <w:sz w:val="48"/>
          <w:szCs w:val="48"/>
          <w:lang w:val="cy-GB"/>
        </w:rPr>
        <w:t>COD MODIWL: ECAD4018C</w:t>
      </w:r>
    </w:p>
    <w:p xmlns:wp14="http://schemas.microsoft.com/office/word/2010/wordml" w:rsidP="1F1A894D" wp14:paraId="4FCBC8E8" wp14:textId="62B0C02E">
      <w:pPr>
        <w:spacing w:before="240" w:beforeAutospacing="off" w:after="240" w:afterAutospacing="off"/>
      </w:pPr>
    </w:p>
    <w:p xmlns:wp14="http://schemas.microsoft.com/office/word/2010/wordml" w:rsidP="1F1A894D" wp14:paraId="12ACE804" wp14:textId="21E72204">
      <w:pPr>
        <w:spacing w:before="480" w:beforeAutospacing="off" w:after="160" w:afterAutospacing="off"/>
      </w:pPr>
      <w:r w:rsidRPr="1F1A894D" w:rsidR="640F0CBC">
        <w:rPr>
          <w:rFonts w:ascii="Arial-BoldMT" w:hAnsi="Arial-BoldMT" w:eastAsia="Arial-BoldMT" w:cs="Arial-BoldMT"/>
          <w:b w:val="1"/>
          <w:bCs w:val="1"/>
          <w:i w:val="0"/>
          <w:iCs w:val="0"/>
          <w:noProof w:val="0"/>
          <w:sz w:val="48"/>
          <w:szCs w:val="48"/>
          <w:lang w:val="cy-GB"/>
        </w:rPr>
        <w:t>ENW'R MYFYRIWR: Ella Morris</w:t>
      </w:r>
    </w:p>
    <w:p xmlns:wp14="http://schemas.microsoft.com/office/word/2010/wordml" w:rsidP="1F1A894D" wp14:paraId="0859B256" wp14:textId="71AAC705">
      <w:pPr>
        <w:spacing w:before="240" w:beforeAutospacing="off" w:after="240" w:afterAutospacing="off"/>
      </w:pPr>
    </w:p>
    <w:p xmlns:wp14="http://schemas.microsoft.com/office/word/2010/wordml" w:rsidP="1F1A894D" wp14:paraId="0EC9FC09" wp14:textId="407C3EB1">
      <w:pPr>
        <w:spacing w:before="480" w:beforeAutospacing="off" w:after="160" w:afterAutospacing="off"/>
      </w:pPr>
      <w:r w:rsidRPr="1F1A894D" w:rsidR="640F0CBC">
        <w:rPr>
          <w:rFonts w:ascii="Arial-BoldMT" w:hAnsi="Arial-BoldMT" w:eastAsia="Arial-BoldMT" w:cs="Arial-BoldMT"/>
          <w:b w:val="1"/>
          <w:bCs w:val="1"/>
          <w:i w:val="0"/>
          <w:iCs w:val="0"/>
          <w:noProof w:val="0"/>
          <w:sz w:val="48"/>
          <w:szCs w:val="48"/>
          <w:lang w:val="cy-GB"/>
        </w:rPr>
        <w:t>RHIF MYFYRWYR: 2405063</w:t>
      </w:r>
    </w:p>
    <w:p xmlns:wp14="http://schemas.microsoft.com/office/word/2010/wordml" w:rsidP="1F1A894D" wp14:paraId="7056A9EC" wp14:textId="77A3E5FB">
      <w:pPr>
        <w:spacing w:before="240" w:beforeAutospacing="off" w:after="240" w:afterAutospacing="off"/>
      </w:pPr>
    </w:p>
    <w:p xmlns:wp14="http://schemas.microsoft.com/office/word/2010/wordml" w:rsidP="1F1A894D" wp14:paraId="24AB60FC" wp14:textId="0165F5EB">
      <w:pPr>
        <w:spacing w:before="240" w:beforeAutospacing="off" w:after="240" w:afterAutospacing="off"/>
      </w:pPr>
    </w:p>
    <w:p xmlns:wp14="http://schemas.microsoft.com/office/word/2010/wordml" w:rsidP="1F1A894D" wp14:paraId="3B205857" wp14:textId="0E5AE81E">
      <w:pPr>
        <w:spacing w:before="240" w:beforeAutospacing="off" w:after="240" w:afterAutospacing="off"/>
      </w:pPr>
    </w:p>
    <w:p xmlns:wp14="http://schemas.microsoft.com/office/word/2010/wordml" w:rsidP="1F1A894D" wp14:paraId="0CC14E1F" wp14:textId="62938CB8">
      <w:pPr>
        <w:spacing w:before="240" w:beforeAutospacing="off" w:after="240" w:afterAutospacing="off"/>
      </w:pPr>
    </w:p>
    <w:p xmlns:wp14="http://schemas.microsoft.com/office/word/2010/wordml" w:rsidP="1F1A894D" wp14:paraId="026C1EA0" wp14:textId="2F6A38DA">
      <w:pPr>
        <w:spacing w:before="240" w:beforeAutospacing="off" w:after="240" w:afterAutospacing="off"/>
      </w:pPr>
    </w:p>
    <w:p xmlns:wp14="http://schemas.microsoft.com/office/word/2010/wordml" w:rsidP="1F1A894D" wp14:paraId="415E5B6C" wp14:textId="46C384CB">
      <w:pPr>
        <w:spacing w:before="240" w:beforeAutospacing="off" w:after="240" w:afterAutospacing="off"/>
      </w:pPr>
    </w:p>
    <w:p xmlns:wp14="http://schemas.microsoft.com/office/word/2010/wordml" w:rsidP="1F1A894D" wp14:paraId="1C1B5CC6" wp14:textId="3363A950">
      <w:pPr>
        <w:spacing w:before="240" w:beforeAutospacing="off" w:after="240" w:afterAutospacing="off"/>
      </w:pPr>
    </w:p>
    <w:p xmlns:wp14="http://schemas.microsoft.com/office/word/2010/wordml" w:rsidP="1F1A894D" wp14:paraId="56B18D4D" wp14:textId="62CA1553">
      <w:pPr>
        <w:spacing w:before="319" w:beforeAutospacing="off" w:after="160" w:afterAutospacing="off"/>
      </w:pPr>
      <w:r w:rsidRPr="1F1A894D" w:rsidR="640F0CBC">
        <w:rPr>
          <w:rFonts w:ascii="TimesNewRomanPS-BoldMT" w:hAnsi="TimesNewRomanPS-BoldMT" w:eastAsia="TimesNewRomanPS-BoldMT" w:cs="TimesNewRomanPS-BoldMT"/>
          <w:b w:val="1"/>
          <w:bCs w:val="1"/>
          <w:i w:val="0"/>
          <w:iCs w:val="0"/>
          <w:strike w:val="0"/>
          <w:dstrike w:val="0"/>
          <w:noProof w:val="0"/>
          <w:sz w:val="31"/>
          <w:szCs w:val="31"/>
          <w:u w:val="single"/>
          <w:lang w:val="cy-GB"/>
        </w:rPr>
        <w:t>AI Acknowledgement</w:t>
      </w:r>
    </w:p>
    <w:p xmlns:wp14="http://schemas.microsoft.com/office/word/2010/wordml" w:rsidP="1F1A894D" wp14:paraId="4EC4FA2F" wp14:textId="53132CB0">
      <w:pPr>
        <w:spacing w:before="240" w:beforeAutospacing="off" w:after="240" w:afterAutospacing="off"/>
      </w:pPr>
    </w:p>
    <w:p xmlns:wp14="http://schemas.microsoft.com/office/word/2010/wordml" w:rsidP="1F1A894D" wp14:paraId="7122C7B1" wp14:textId="7108CF09">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lang w:val="cy-GB"/>
        </w:rPr>
        <w:t xml:space="preserve">Rwy’n cadarnhau nad wyf wedi defnyddio unrhyw offer AI wrth ymchwilio a chreu’r aseiniad hwn. </w:t>
      </w:r>
    </w:p>
    <w:p xmlns:wp14="http://schemas.microsoft.com/office/word/2010/wordml" w:rsidP="1F1A894D" wp14:paraId="763D7CD2" wp14:textId="718876E4">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lang w:val="cy-GB"/>
        </w:rPr>
        <w:t xml:space="preserve">Rwy’n cadarnhau nad wyf wedi cyflwyno unrhyw ddeunyddiau a gynhyrchwyd gan AI fel fy ngwaith fy hun. </w:t>
      </w:r>
    </w:p>
    <w:p xmlns:wp14="http://schemas.microsoft.com/office/word/2010/wordml" w:rsidP="1F1A894D" wp14:paraId="19209319" wp14:textId="5C4AF7E0">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lang w:val="cy-GB"/>
        </w:rPr>
        <w:t>Rwy’n cadarnhau bod gennyf gopïau o’m drafftiau, fy nodiadau, ac adnoddau eraill a ddefnyddiais, y gellir gofyn i mi eu darparu fel tystiolaeth</w:t>
      </w:r>
    </w:p>
    <w:p xmlns:wp14="http://schemas.microsoft.com/office/word/2010/wordml" w:rsidP="1F1A894D" wp14:paraId="677A2887" wp14:textId="1E2E9996">
      <w:pPr>
        <w:spacing w:before="240" w:beforeAutospacing="off" w:after="160" w:afterAutospacing="off"/>
      </w:pPr>
      <w:r w:rsidRPr="1F1A894D" w:rsidR="640F0CBC">
        <w:rPr>
          <w:rFonts w:ascii="TimesNewRomanPS-BoldMT" w:hAnsi="TimesNewRomanPS-BoldMT" w:eastAsia="TimesNewRomanPS-BoldMT" w:cs="TimesNewRomanPS-BoldMT"/>
          <w:b w:val="1"/>
          <w:bCs w:val="1"/>
          <w:i w:val="0"/>
          <w:iCs w:val="0"/>
          <w:noProof w:val="0"/>
          <w:sz w:val="24"/>
          <w:szCs w:val="24"/>
          <w:lang w:val="cy-GB"/>
        </w:rPr>
        <w:t>NEU</w:t>
      </w:r>
    </w:p>
    <w:p xmlns:wp14="http://schemas.microsoft.com/office/word/2010/wordml" w:rsidP="1F1A894D" wp14:paraId="6E68B2CD" wp14:textId="50953F6D">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lang w:val="cy-GB"/>
        </w:rPr>
        <w:t xml:space="preserve">Rwy’n cydnabod y defnydd o [Offeryn deallusrwydd artiffisial] (url yr offeryn deallusrwydd artiffisial) ar [Dyddiad] i [Diben fy ngwaith]. Defnyddiais yr anogwr(wyr): </w:t>
      </w:r>
    </w:p>
    <w:p xmlns:wp14="http://schemas.microsoft.com/office/word/2010/wordml" w:rsidP="1F1A894D" wp14:paraId="0F418400" wp14:textId="05BFEC8F">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lang w:val="cy-GB"/>
        </w:rPr>
        <w:t xml:space="preserve">1. [Anogwr] </w:t>
      </w:r>
    </w:p>
    <w:p xmlns:wp14="http://schemas.microsoft.com/office/word/2010/wordml" w:rsidP="1F1A894D" wp14:paraId="4AEF1069" wp14:textId="4FDA1010">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lang w:val="cy-GB"/>
        </w:rPr>
        <w:t xml:space="preserve">2. [Anogwr] </w:t>
      </w:r>
    </w:p>
    <w:p xmlns:wp14="http://schemas.microsoft.com/office/word/2010/wordml" w:rsidP="1F1A894D" wp14:paraId="47370D61" wp14:textId="0BDBD76C">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lang w:val="cy-GB"/>
        </w:rPr>
        <w:t xml:space="preserve">3. [Anogwr] </w:t>
      </w:r>
    </w:p>
    <w:p xmlns:wp14="http://schemas.microsoft.com/office/word/2010/wordml" w:rsidP="1F1A894D" wp14:paraId="0FE4D152" wp14:textId="1CC72DCC">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lang w:val="cy-GB"/>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p xmlns:wp14="http://schemas.microsoft.com/office/word/2010/wordml" w:rsidP="1F1A894D" wp14:paraId="7499EDCD" wp14:textId="50D99E39">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lang w:val="cy-GB"/>
        </w:rPr>
        <w:t>Cyfeiriwch at y dudalen nesaf am enghreifftiau.</w:t>
      </w:r>
    </w:p>
    <w:p xmlns:wp14="http://schemas.microsoft.com/office/word/2010/wordml" w:rsidP="1F1A894D" wp14:paraId="47077BF1" wp14:textId="2E493521">
      <w:pPr>
        <w:spacing w:before="240" w:beforeAutospacing="off" w:after="160" w:afterAutospacing="off"/>
      </w:pPr>
      <w:r w:rsidRPr="1F1A894D" w:rsidR="640F0CBC">
        <w:rPr>
          <w:rFonts w:ascii="Times New Roman" w:hAnsi="Times New Roman" w:eastAsia="Times New Roman" w:cs="Times New Roman"/>
          <w:i w:val="0"/>
          <w:iCs w:val="0"/>
          <w:noProof w:val="0"/>
          <w:sz w:val="24"/>
          <w:szCs w:val="24"/>
          <w:highlight w:val="yellow"/>
          <w:lang w:val="cy-GB"/>
        </w:rPr>
        <w:t>Cyn cyflwyno eich aseiniad, dilëwch unrhyw wybodaeth ar y tudalennau hyn nad yw'n berthnasol i'ch cyflwyniad, gan gynnwys yr enghreifftiau a roddir isod.</w:t>
      </w:r>
    </w:p>
    <w:p xmlns:wp14="http://schemas.microsoft.com/office/word/2010/wordml" w:rsidP="1F1A894D" wp14:paraId="591228EA" wp14:textId="3EE1728E">
      <w:pPr>
        <w:spacing w:before="240" w:beforeAutospacing="off" w:after="160" w:afterAutospacing="off"/>
      </w:pPr>
      <w:r w:rsidRPr="1F1A894D" w:rsidR="640F0CBC">
        <w:rPr>
          <w:rFonts w:ascii="TimesNewRomanPS-BoldMT" w:hAnsi="TimesNewRomanPS-BoldMT" w:eastAsia="TimesNewRomanPS-BoldMT" w:cs="TimesNewRomanPS-BoldMT"/>
          <w:b w:val="1"/>
          <w:bCs w:val="1"/>
          <w:i w:val="0"/>
          <w:iCs w:val="0"/>
          <w:strike w:val="0"/>
          <w:dstrike w:val="0"/>
          <w:noProof w:val="0"/>
          <w:sz w:val="24"/>
          <w:szCs w:val="24"/>
          <w:u w:val="single"/>
          <w:lang w:val="cy-GB"/>
        </w:rPr>
        <w:t xml:space="preserve">Enghreifftiau </w:t>
      </w:r>
    </w:p>
    <w:p xmlns:wp14="http://schemas.microsoft.com/office/word/2010/wordml" w:rsidP="1F1A894D" wp14:paraId="00B97D28" wp14:textId="68894850">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 xml:space="preserve">Enghraifft 1: </w:t>
      </w:r>
    </w:p>
    <w:p xmlns:wp14="http://schemas.microsoft.com/office/word/2010/wordml" w:rsidP="1F1A894D" wp14:paraId="58F9C018" wp14:textId="07F7EA05">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Rwy’n cydnabod y defnydd o Grammarly (</w:t>
      </w:r>
      <w:hyperlink r:id="Rfcdecdd7f4764ad3">
        <w:r w:rsidRPr="1F1A894D" w:rsidR="640F0CBC">
          <w:rPr>
            <w:rStyle w:val="Hyperlink"/>
            <w:rFonts w:ascii="Times New Roman" w:hAnsi="Times New Roman" w:eastAsia="Times New Roman" w:cs="Times New Roman"/>
            <w:i w:val="0"/>
            <w:iCs w:val="0"/>
            <w:noProof w:val="0"/>
            <w:sz w:val="16"/>
            <w:szCs w:val="16"/>
            <w:lang w:val="cy-GB"/>
          </w:rPr>
          <w:t>https://www.grammarly.com/</w:t>
        </w:r>
      </w:hyperlink>
      <w:r w:rsidRPr="1F1A894D" w:rsidR="640F0CBC">
        <w:rPr>
          <w:rFonts w:ascii="Times New Roman" w:hAnsi="Times New Roman" w:eastAsia="Times New Roman" w:cs="Times New Roman"/>
          <w:i w:val="0"/>
          <w:iCs w:val="0"/>
          <w:noProof w:val="0"/>
          <w:sz w:val="16"/>
          <w:szCs w:val="16"/>
          <w:lang w:val="cy-GB"/>
        </w:rPr>
        <w:t xml:space="preserve">) ar 10 Chwefror 2024 i wirio fy ngwaith gan ddefnyddio anogwr(wyr): </w:t>
      </w:r>
    </w:p>
    <w:p xmlns:wp14="http://schemas.microsoft.com/office/word/2010/wordml" w:rsidP="1F1A894D" wp14:paraId="118D70A2" wp14:textId="22C7C9AF">
      <w:pPr>
        <w:pStyle w:val="ListParagraph"/>
        <w:numPr>
          <w:ilvl w:val="0"/>
          <w:numId w:val="1"/>
        </w:numPr>
        <w:spacing w:before="0" w:beforeAutospacing="off" w:after="0" w:afterAutospacing="off"/>
        <w:rPr>
          <w:rFonts w:ascii="Times New Roman" w:hAnsi="Times New Roman" w:eastAsia="Times New Roman" w:cs="Times New Roman"/>
          <w:i w:val="0"/>
          <w:iCs w:val="0"/>
          <w:noProof w:val="0"/>
          <w:sz w:val="16"/>
          <w:szCs w:val="16"/>
          <w:lang w:val="cy-GB"/>
        </w:rPr>
      </w:pPr>
      <w:r w:rsidRPr="1F1A894D" w:rsidR="640F0CBC">
        <w:rPr>
          <w:rFonts w:ascii="Times New Roman" w:hAnsi="Times New Roman" w:eastAsia="Times New Roman" w:cs="Times New Roman"/>
          <w:i w:val="0"/>
          <w:iCs w:val="0"/>
          <w:noProof w:val="0"/>
          <w:sz w:val="16"/>
          <w:szCs w:val="16"/>
          <w:lang w:val="cy-GB"/>
        </w:rPr>
        <w:t xml:space="preserve">Gwiriwch y testun canlynol ar gyfer darllenadwyedd, gramadeg a chystrawen. </w:t>
      </w:r>
    </w:p>
    <w:p xmlns:wp14="http://schemas.microsoft.com/office/word/2010/wordml" w:rsidP="1F1A894D" wp14:paraId="00B875F8" wp14:textId="6DDEFBBA">
      <w:pPr>
        <w:spacing w:before="240" w:beforeAutospacing="off" w:after="240" w:afterAutospacing="off"/>
      </w:pPr>
    </w:p>
    <w:p xmlns:wp14="http://schemas.microsoft.com/office/word/2010/wordml" w:rsidP="1F1A894D" wp14:paraId="14192386" wp14:textId="5DBF75FF">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 xml:space="preserve">Rwy’n cadarnhau nad ydw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 </w:t>
      </w:r>
    </w:p>
    <w:p xmlns:wp14="http://schemas.microsoft.com/office/word/2010/wordml" w:rsidP="1F1A894D" wp14:paraId="072613C1" wp14:textId="3728A4E2">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 xml:space="preserve">Enghraifft 2: </w:t>
      </w:r>
    </w:p>
    <w:p xmlns:wp14="http://schemas.microsoft.com/office/word/2010/wordml" w:rsidP="1F1A894D" wp14:paraId="17A87AE5" wp14:textId="701A2C25">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Rwy’n cydnabod y defnydd o SciSpace (</w:t>
      </w:r>
      <w:hyperlink r:id="Re930064568d84048">
        <w:r w:rsidRPr="1F1A894D" w:rsidR="640F0CBC">
          <w:rPr>
            <w:rStyle w:val="Hyperlink"/>
            <w:rFonts w:ascii="Times New Roman" w:hAnsi="Times New Roman" w:eastAsia="Times New Roman" w:cs="Times New Roman"/>
            <w:i w:val="0"/>
            <w:iCs w:val="0"/>
            <w:noProof w:val="0"/>
            <w:sz w:val="16"/>
            <w:szCs w:val="16"/>
            <w:lang w:val="cy-GB"/>
          </w:rPr>
          <w:t>https://typeset.io/</w:t>
        </w:r>
      </w:hyperlink>
      <w:r w:rsidRPr="1F1A894D" w:rsidR="640F0CBC">
        <w:rPr>
          <w:rFonts w:ascii="Times New Roman" w:hAnsi="Times New Roman" w:eastAsia="Times New Roman" w:cs="Times New Roman"/>
          <w:i w:val="0"/>
          <w:iCs w:val="0"/>
          <w:noProof w:val="0"/>
          <w:sz w:val="16"/>
          <w:szCs w:val="16"/>
          <w:lang w:val="cy-GB"/>
        </w:rPr>
        <w:t xml:space="preserve">) ar 7 Mawrth 2024 i gefnogi fy ymchwil gan ddefnyddio’r anogwr(wyr): </w:t>
      </w:r>
    </w:p>
    <w:p xmlns:wp14="http://schemas.microsoft.com/office/word/2010/wordml" w:rsidP="1F1A894D" wp14:paraId="75EF4A6C" wp14:textId="09AFC403">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 xml:space="preserve">1. Rhowch ddeunyddiau i mi ar fioleg yr afu. </w:t>
      </w:r>
    </w:p>
    <w:p xmlns:wp14="http://schemas.microsoft.com/office/word/2010/wordml" w:rsidP="1F1A894D" wp14:paraId="18FFF6A7" wp14:textId="30EAACE7">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 xml:space="preserve">2. Rhowch ddeunyddiau i mi ar gelloedd yr afu. </w:t>
      </w:r>
    </w:p>
    <w:p xmlns:wp14="http://schemas.microsoft.com/office/word/2010/wordml" w:rsidP="1F1A894D" wp14:paraId="0537EA0D" wp14:textId="1C03190A">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 xml:space="preserve">Rwy’n cadarnhau nad ydw i wedi cyflwyno unrhyw destun a gynhyrchir gan ddeallusrwydd artiffisial fel fy ngwaith fy hun. Rwy’n cadarnhau bod gennyf gopïau o’m Sut i nodi eich defnydd o Ddeallusrwydd Artiffisial 3 drafftiau, fy nodiadau ac unrhyw adnoddau eraill y defnyddiais cyn ac ar ôl defnyddio offer deallusrwydd artiffisial y gellir gofyn i mi eu darparu fel tystiolaeth. </w:t>
      </w:r>
    </w:p>
    <w:p xmlns:wp14="http://schemas.microsoft.com/office/word/2010/wordml" w:rsidP="1F1A894D" wp14:paraId="333353F7" wp14:textId="277E3E1C">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 xml:space="preserve">Enghraifft 3: </w:t>
      </w:r>
    </w:p>
    <w:p xmlns:wp14="http://schemas.microsoft.com/office/word/2010/wordml" w:rsidP="1F1A894D" wp14:paraId="3290435F" wp14:textId="44B626A9">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Rwy’n cydnabod y defnydd o ChatGPT (</w:t>
      </w:r>
      <w:hyperlink r:id="Rdfb4b73ef3064d72">
        <w:r w:rsidRPr="1F1A894D" w:rsidR="640F0CBC">
          <w:rPr>
            <w:rStyle w:val="Hyperlink"/>
            <w:rFonts w:ascii="Times New Roman" w:hAnsi="Times New Roman" w:eastAsia="Times New Roman" w:cs="Times New Roman"/>
            <w:i w:val="0"/>
            <w:iCs w:val="0"/>
            <w:noProof w:val="0"/>
            <w:sz w:val="16"/>
            <w:szCs w:val="16"/>
            <w:lang w:val="cy-GB"/>
          </w:rPr>
          <w:t>https://chatgpt.com/</w:t>
        </w:r>
      </w:hyperlink>
      <w:r w:rsidRPr="1F1A894D" w:rsidR="640F0CBC">
        <w:rPr>
          <w:rFonts w:ascii="Times New Roman" w:hAnsi="Times New Roman" w:eastAsia="Times New Roman" w:cs="Times New Roman"/>
          <w:i w:val="0"/>
          <w:iCs w:val="0"/>
          <w:noProof w:val="0"/>
          <w:sz w:val="16"/>
          <w:szCs w:val="16"/>
          <w:lang w:val="cy-GB"/>
        </w:rPr>
        <w:t xml:space="preserve">) ar 13 Ebrill 2024 i ysgrifennu fy nodiau’n fformat cyflwyno gan ddefnyddio’r anogwr(wyr): </w:t>
      </w:r>
    </w:p>
    <w:p xmlns:wp14="http://schemas.microsoft.com/office/word/2010/wordml" w:rsidP="1F1A894D" wp14:paraId="5ED80E18" wp14:textId="701CF1EF">
      <w:pPr>
        <w:pStyle w:val="ListParagraph"/>
        <w:numPr>
          <w:ilvl w:val="0"/>
          <w:numId w:val="2"/>
        </w:numPr>
        <w:spacing w:before="0" w:beforeAutospacing="off" w:after="0" w:afterAutospacing="off"/>
        <w:rPr>
          <w:rFonts w:ascii="Times New Roman" w:hAnsi="Times New Roman" w:eastAsia="Times New Roman" w:cs="Times New Roman"/>
          <w:i w:val="0"/>
          <w:iCs w:val="0"/>
          <w:noProof w:val="0"/>
          <w:sz w:val="16"/>
          <w:szCs w:val="16"/>
          <w:lang w:val="cy-GB"/>
        </w:rPr>
      </w:pPr>
      <w:r w:rsidRPr="1F1A894D" w:rsidR="640F0CBC">
        <w:rPr>
          <w:rFonts w:ascii="Times New Roman" w:hAnsi="Times New Roman" w:eastAsia="Times New Roman" w:cs="Times New Roman"/>
          <w:i w:val="0"/>
          <w:iCs w:val="0"/>
          <w:noProof w:val="0"/>
          <w:sz w:val="16"/>
          <w:szCs w:val="16"/>
          <w:lang w:val="cy-GB"/>
        </w:rPr>
        <w:t xml:space="preserve">Ysgrifennwch y pwyntiau bwled hyn fel paragraff traethawd ar lefel prifysgol. </w:t>
      </w:r>
    </w:p>
    <w:p xmlns:wp14="http://schemas.microsoft.com/office/word/2010/wordml" w:rsidP="1F1A894D" wp14:paraId="2920B6E9" wp14:textId="51624164">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Rwy’n cadarnhau nad ydw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p>
    <w:p xmlns:wp14="http://schemas.microsoft.com/office/word/2010/wordml" w:rsidP="1F1A894D" wp14:paraId="3E12D152" wp14:textId="735A62BB">
      <w:pPr>
        <w:spacing w:before="160" w:beforeAutospacing="off" w:after="160" w:afterAutospacing="off"/>
      </w:pPr>
      <w:r w:rsidRPr="1F1A894D" w:rsidR="640F0CBC">
        <w:rPr>
          <w:rFonts w:ascii="TimesNewRomanPS-BoldMT" w:hAnsi="TimesNewRomanPS-BoldMT" w:eastAsia="TimesNewRomanPS-BoldMT" w:cs="TimesNewRomanPS-BoldMT"/>
          <w:b w:val="1"/>
          <w:bCs w:val="1"/>
          <w:i w:val="0"/>
          <w:iCs w:val="0"/>
          <w:noProof w:val="0"/>
          <w:sz w:val="16"/>
          <w:szCs w:val="16"/>
          <w:lang w:val="cy-GB"/>
        </w:rPr>
        <w:t>Enghraifft 4 - Cydnabod y defnydd o offer deallusrwydd artiffisial lluosog:</w:t>
      </w:r>
      <w:r w:rsidRPr="1F1A894D" w:rsidR="640F0CBC">
        <w:rPr>
          <w:rFonts w:ascii="TimesNewRomanPS-BoldMT" w:hAnsi="TimesNewRomanPS-BoldMT" w:eastAsia="TimesNewRomanPS-BoldMT" w:cs="TimesNewRomanPS-BoldMT"/>
          <w:b w:val="1"/>
          <w:bCs w:val="1"/>
          <w:i w:val="0"/>
          <w:iCs w:val="0"/>
          <w:strike w:val="0"/>
          <w:dstrike w:val="0"/>
          <w:noProof w:val="0"/>
          <w:sz w:val="16"/>
          <w:szCs w:val="16"/>
          <w:u w:val="single"/>
          <w:lang w:val="cy-GB"/>
        </w:rPr>
        <w:t xml:space="preserve"> </w:t>
      </w:r>
    </w:p>
    <w:p xmlns:wp14="http://schemas.microsoft.com/office/word/2010/wordml" w:rsidP="1F1A894D" wp14:paraId="23EB5BEE" wp14:textId="1B1E0AD1">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Rwy’n cydnabod y defnydd o SciSpace (</w:t>
      </w:r>
      <w:hyperlink r:id="R5bb03daac62443b9">
        <w:r w:rsidRPr="1F1A894D" w:rsidR="640F0CBC">
          <w:rPr>
            <w:rStyle w:val="Hyperlink"/>
            <w:rFonts w:ascii="Times New Roman" w:hAnsi="Times New Roman" w:eastAsia="Times New Roman" w:cs="Times New Roman"/>
            <w:i w:val="0"/>
            <w:iCs w:val="0"/>
            <w:noProof w:val="0"/>
            <w:sz w:val="16"/>
            <w:szCs w:val="16"/>
            <w:lang w:val="cy-GB"/>
          </w:rPr>
          <w:t>https://typeset.io/</w:t>
        </w:r>
      </w:hyperlink>
      <w:r w:rsidRPr="1F1A894D" w:rsidR="640F0CBC">
        <w:rPr>
          <w:rFonts w:ascii="Times New Roman" w:hAnsi="Times New Roman" w:eastAsia="Times New Roman" w:cs="Times New Roman"/>
          <w:i w:val="0"/>
          <w:iCs w:val="0"/>
          <w:noProof w:val="0"/>
          <w:sz w:val="16"/>
          <w:szCs w:val="16"/>
          <w:lang w:val="cy-GB"/>
        </w:rPr>
        <w:t xml:space="preserve">) ar 28 Mehefin 2024 i gefnogi fy ymchwil gan ddefnyddio anogwr(wyr): </w:t>
      </w:r>
    </w:p>
    <w:p xmlns:wp14="http://schemas.microsoft.com/office/word/2010/wordml" w:rsidP="1F1A894D" wp14:paraId="05785D6F" wp14:textId="05369526">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 xml:space="preserve">1. Rhowch ddeunyddiau i fi ar Ryfel Cartref America. </w:t>
      </w:r>
    </w:p>
    <w:p xmlns:wp14="http://schemas.microsoft.com/office/word/2010/wordml" w:rsidP="1F1A894D" wp14:paraId="3CC44679" wp14:textId="6EDDC3EF">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2. Rhowch ddeunyddiau i mi ar yr ymateb i Gone with the Wind.</w:t>
      </w:r>
    </w:p>
    <w:p xmlns:wp14="http://schemas.microsoft.com/office/word/2010/wordml" w:rsidP="1F1A894D" wp14:paraId="6FC4A558" wp14:textId="75BC20F3">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 xml:space="preserve"> Rwy’n cadarnhau nad ydw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 </w:t>
      </w:r>
    </w:p>
    <w:p xmlns:wp14="http://schemas.microsoft.com/office/word/2010/wordml" w:rsidP="1F1A894D" wp14:paraId="2E628DA0" wp14:textId="225C1ED1">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Rwy’n cydnabod y defnydd o Adobe Express (</w:t>
      </w:r>
      <w:hyperlink r:id="Rb834c88bdfc8445e">
        <w:r w:rsidRPr="1F1A894D" w:rsidR="640F0CBC">
          <w:rPr>
            <w:rStyle w:val="Hyperlink"/>
            <w:rFonts w:ascii="Times New Roman" w:hAnsi="Times New Roman" w:eastAsia="Times New Roman" w:cs="Times New Roman"/>
            <w:i w:val="0"/>
            <w:iCs w:val="0"/>
            <w:noProof w:val="0"/>
            <w:sz w:val="16"/>
            <w:szCs w:val="16"/>
            <w:lang w:val="cy-GB"/>
          </w:rPr>
          <w:t>https://www.adobe.com/express/</w:t>
        </w:r>
      </w:hyperlink>
      <w:r w:rsidRPr="1F1A894D" w:rsidR="640F0CBC">
        <w:rPr>
          <w:rFonts w:ascii="Times New Roman" w:hAnsi="Times New Roman" w:eastAsia="Times New Roman" w:cs="Times New Roman"/>
          <w:i w:val="0"/>
          <w:iCs w:val="0"/>
          <w:noProof w:val="0"/>
          <w:sz w:val="16"/>
          <w:szCs w:val="16"/>
          <w:lang w:val="cy-GB"/>
        </w:rPr>
        <w:t xml:space="preserve">) ar 24 Mehefin 2024 i olygu deunydd ffotograffig: </w:t>
      </w:r>
    </w:p>
    <w:p xmlns:wp14="http://schemas.microsoft.com/office/word/2010/wordml" w:rsidP="1F1A894D" wp14:paraId="687E56C7" wp14:textId="4377F777">
      <w:pPr>
        <w:pStyle w:val="ListParagraph"/>
        <w:numPr>
          <w:ilvl w:val="0"/>
          <w:numId w:val="3"/>
        </w:numPr>
        <w:spacing w:before="0" w:beforeAutospacing="off" w:after="0" w:afterAutospacing="off"/>
        <w:rPr>
          <w:rFonts w:ascii="Times New Roman" w:hAnsi="Times New Roman" w:eastAsia="Times New Roman" w:cs="Times New Roman"/>
          <w:i w:val="0"/>
          <w:iCs w:val="0"/>
          <w:noProof w:val="0"/>
          <w:sz w:val="16"/>
          <w:szCs w:val="16"/>
          <w:lang w:val="cy-GB"/>
        </w:rPr>
      </w:pPr>
      <w:r w:rsidRPr="1F1A894D" w:rsidR="640F0CBC">
        <w:rPr>
          <w:rFonts w:ascii="Times New Roman" w:hAnsi="Times New Roman" w:eastAsia="Times New Roman" w:cs="Times New Roman"/>
          <w:i w:val="0"/>
          <w:iCs w:val="0"/>
          <w:noProof w:val="0"/>
          <w:sz w:val="16"/>
          <w:szCs w:val="16"/>
          <w:lang w:val="cy-GB"/>
        </w:rPr>
        <w:t xml:space="preserve">Tynnu cefndir o Ffigur 1. </w:t>
      </w:r>
    </w:p>
    <w:p xmlns:wp14="http://schemas.microsoft.com/office/word/2010/wordml" w:rsidP="1F1A894D" wp14:paraId="0CBDDD32" wp14:textId="41552DC1">
      <w:pPr>
        <w:spacing w:before="160" w:beforeAutospacing="off" w:after="160" w:afterAutospacing="off"/>
      </w:pPr>
      <w:r w:rsidRPr="1F1A894D" w:rsidR="640F0CBC">
        <w:rPr>
          <w:rFonts w:ascii="Times New Roman" w:hAnsi="Times New Roman" w:eastAsia="Times New Roman" w:cs="Times New Roman"/>
          <w:i w:val="0"/>
          <w:iCs w:val="0"/>
          <w:noProof w:val="0"/>
          <w:sz w:val="16"/>
          <w:szCs w:val="16"/>
          <w:lang w:val="cy-GB"/>
        </w:rPr>
        <w:t>Rwy’n cadarnhau nad ydw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p>
    <w:p xmlns:wp14="http://schemas.microsoft.com/office/word/2010/wordml" w:rsidP="1F1A894D" wp14:paraId="2B4F31EF" wp14:textId="6C8BBE44">
      <w:pPr>
        <w:spacing w:before="240" w:beforeAutospacing="off" w:after="160" w:afterAutospacing="off"/>
      </w:pPr>
      <w:r w:rsidRPr="1F1A894D" w:rsidR="640F0CBC">
        <w:rPr>
          <w:rFonts w:ascii="TimesNewRomanPS-BoldMT" w:hAnsi="TimesNewRomanPS-BoldMT" w:eastAsia="TimesNewRomanPS-BoldMT" w:cs="TimesNewRomanPS-BoldMT"/>
          <w:b w:val="1"/>
          <w:bCs w:val="1"/>
          <w:i w:val="0"/>
          <w:iCs w:val="0"/>
          <w:noProof w:val="0"/>
          <w:sz w:val="24"/>
          <w:szCs w:val="24"/>
          <w:lang w:val="cy-GB"/>
        </w:rPr>
        <w:t>Targedau o fy aseiniad blaenorol</w:t>
      </w:r>
    </w:p>
    <w:p xmlns:wp14="http://schemas.microsoft.com/office/word/2010/wordml" w:rsidP="1F1A894D" wp14:paraId="44B02EE7" wp14:textId="3BA48DCE">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291"/>
        <w:gridCol w:w="4291"/>
      </w:tblGrid>
      <w:tr w:rsidR="1F1A894D" w:rsidTr="1F1A894D" w14:paraId="3F40F7CA">
        <w:trPr>
          <w:trHeight w:val="300"/>
        </w:trPr>
        <w:tc>
          <w:tcPr>
            <w:tcW w:w="4291" w:type="dxa"/>
            <w:tcBorders>
              <w:top w:val="single" w:color="000000" w:themeColor="text1" w:sz="3"/>
              <w:left w:val="single" w:color="000000" w:themeColor="text1" w:sz="3"/>
              <w:bottom w:val="single" w:color="000000" w:themeColor="text1" w:sz="3"/>
              <w:right w:val="single" w:color="000000" w:themeColor="text1" w:sz="3"/>
            </w:tcBorders>
            <w:tcMar>
              <w:left w:w="108" w:type="dxa"/>
              <w:right w:w="108" w:type="dxa"/>
            </w:tcMar>
            <w:vAlign w:val="top"/>
          </w:tcPr>
          <w:p w:rsidR="1F1A894D" w:rsidP="1F1A894D" w:rsidRDefault="1F1A894D" w14:paraId="7D6FF8E6" w14:textId="1DE7CF1E">
            <w:pPr>
              <w:spacing w:before="240" w:beforeAutospacing="off" w:after="240" w:afterAutospacing="off"/>
            </w:pPr>
            <w:r w:rsidRPr="1F1A894D" w:rsidR="1F1A894D">
              <w:rPr>
                <w:rFonts w:ascii="TimesNewRomanPS-BoldMT" w:hAnsi="TimesNewRomanPS-BoldMT" w:eastAsia="TimesNewRomanPS-BoldMT" w:cs="TimesNewRomanPS-BoldMT"/>
                <w:b w:val="1"/>
                <w:bCs w:val="1"/>
                <w:i w:val="0"/>
                <w:iCs w:val="0"/>
                <w:sz w:val="24"/>
                <w:szCs w:val="24"/>
              </w:rPr>
              <w:t>Targed</w:t>
            </w:r>
          </w:p>
        </w:tc>
        <w:tc>
          <w:tcPr>
            <w:tcW w:w="4291" w:type="dxa"/>
            <w:tcBorders>
              <w:top w:val="single" w:color="000000" w:themeColor="text1" w:sz="3"/>
              <w:left w:val="single" w:color="000000" w:themeColor="text1" w:sz="3"/>
              <w:bottom w:val="single" w:color="000000" w:themeColor="text1" w:sz="3"/>
              <w:right w:val="single" w:color="000000" w:themeColor="text1" w:sz="3"/>
            </w:tcBorders>
            <w:tcMar>
              <w:left w:w="108" w:type="dxa"/>
              <w:right w:w="108" w:type="dxa"/>
            </w:tcMar>
            <w:vAlign w:val="top"/>
          </w:tcPr>
          <w:p w:rsidR="1F1A894D" w:rsidP="1F1A894D" w:rsidRDefault="1F1A894D" w14:paraId="2A15D392" w14:textId="07C7F1B3">
            <w:pPr>
              <w:spacing w:before="240" w:beforeAutospacing="off" w:after="240" w:afterAutospacing="off"/>
            </w:pPr>
            <w:r w:rsidRPr="1F1A894D" w:rsidR="1F1A894D">
              <w:rPr>
                <w:rFonts w:ascii="TimesNewRomanPS-BoldMT" w:hAnsi="TimesNewRomanPS-BoldMT" w:eastAsia="TimesNewRomanPS-BoldMT" w:cs="TimesNewRomanPS-BoldMT"/>
                <w:b w:val="1"/>
                <w:bCs w:val="1"/>
                <w:i w:val="0"/>
                <w:iCs w:val="0"/>
                <w:sz w:val="24"/>
                <w:szCs w:val="24"/>
              </w:rPr>
              <w:t>Sut yr wyf wedi mynd i'r afael â hyn yn y gwaith hwn</w:t>
            </w:r>
          </w:p>
        </w:tc>
      </w:tr>
      <w:tr w:rsidR="1F1A894D" w:rsidTr="1F1A894D" w14:paraId="0719A075">
        <w:trPr>
          <w:trHeight w:val="300"/>
        </w:trPr>
        <w:tc>
          <w:tcPr>
            <w:tcW w:w="4291" w:type="dxa"/>
            <w:tcBorders>
              <w:top w:val="single" w:color="000000" w:themeColor="text1" w:sz="3"/>
              <w:left w:val="single" w:color="000000" w:themeColor="text1" w:sz="3"/>
              <w:bottom w:val="single" w:color="000000" w:themeColor="text1" w:sz="3"/>
              <w:right w:val="single" w:color="000000" w:themeColor="text1" w:sz="3"/>
            </w:tcBorders>
            <w:tcMar>
              <w:left w:w="108" w:type="dxa"/>
              <w:right w:w="108" w:type="dxa"/>
            </w:tcMar>
            <w:vAlign w:val="top"/>
          </w:tcPr>
          <w:p w:rsidR="1F1A894D" w:rsidP="1F1A894D" w:rsidRDefault="1F1A894D" w14:paraId="1DA0B6F4" w14:textId="69124741">
            <w:pPr>
              <w:spacing w:before="240" w:beforeAutospacing="off" w:after="240" w:afterAutospacing="off"/>
            </w:pPr>
          </w:p>
          <w:p w:rsidR="1F1A894D" w:rsidP="1F1A894D" w:rsidRDefault="1F1A894D" w14:paraId="6C895C1C" w14:textId="0941EF50">
            <w:pPr>
              <w:spacing w:before="160" w:beforeAutospacing="off" w:after="160" w:afterAutospacing="off"/>
            </w:pPr>
            <w:r w:rsidRPr="1F1A894D" w:rsidR="1F1A894D">
              <w:rPr>
                <w:rFonts w:ascii="Times New Roman" w:hAnsi="Times New Roman" w:eastAsia="Times New Roman" w:cs="Times New Roman"/>
                <w:i w:val="0"/>
                <w:iCs w:val="0"/>
                <w:sz w:val="16"/>
                <w:szCs w:val="16"/>
              </w:rPr>
              <w:t xml:space="preserve"> Parhau i ddarllen yn eang ac i gyfernodi yn union yn ôl y canllawiau cyfernodi.</w:t>
            </w:r>
          </w:p>
          <w:p w:rsidR="1F1A894D" w:rsidP="1F1A894D" w:rsidRDefault="1F1A894D" w14:paraId="1CC67990" w14:textId="2BB51217">
            <w:pPr>
              <w:spacing w:before="240" w:beforeAutospacing="off" w:after="240" w:afterAutospacing="off"/>
            </w:pPr>
          </w:p>
        </w:tc>
        <w:tc>
          <w:tcPr>
            <w:tcW w:w="4291" w:type="dxa"/>
            <w:tcBorders>
              <w:top w:val="single" w:color="000000" w:themeColor="text1" w:sz="3"/>
              <w:left w:val="single" w:color="000000" w:themeColor="text1" w:sz="3"/>
              <w:bottom w:val="single" w:color="000000" w:themeColor="text1" w:sz="3"/>
              <w:right w:val="single" w:color="000000" w:themeColor="text1" w:sz="3"/>
            </w:tcBorders>
            <w:tcMar>
              <w:left w:w="108" w:type="dxa"/>
              <w:right w:w="108" w:type="dxa"/>
            </w:tcMar>
            <w:vAlign w:val="top"/>
          </w:tcPr>
          <w:p w:rsidR="1F1A894D" w:rsidP="1F1A894D" w:rsidRDefault="1F1A894D" w14:paraId="275BF3A9" w14:textId="360D5B79">
            <w:pPr>
              <w:spacing w:before="160" w:beforeAutospacing="off" w:after="160" w:afterAutospacing="off"/>
            </w:pPr>
            <w:r w:rsidRPr="1F1A894D" w:rsidR="1F1A894D">
              <w:rPr>
                <w:rFonts w:ascii="Times New Roman" w:hAnsi="Times New Roman" w:eastAsia="Times New Roman" w:cs="Times New Roman"/>
                <w:i w:val="0"/>
                <w:iCs w:val="0"/>
                <w:sz w:val="16"/>
                <w:szCs w:val="16"/>
              </w:rPr>
              <w:t xml:space="preserve"> I wneud yn siŵr, rydw i wedi edrych ar y targedau'n cyfan trwy wneud fy asesiad</w:t>
            </w:r>
          </w:p>
        </w:tc>
      </w:tr>
      <w:tr w:rsidR="1F1A894D" w:rsidTr="1F1A894D" w14:paraId="51634801">
        <w:trPr>
          <w:trHeight w:val="300"/>
        </w:trPr>
        <w:tc>
          <w:tcPr>
            <w:tcW w:w="4291" w:type="dxa"/>
            <w:tcBorders>
              <w:top w:val="single" w:color="000000" w:themeColor="text1" w:sz="3"/>
              <w:left w:val="single" w:color="000000" w:themeColor="text1" w:sz="3"/>
              <w:bottom w:val="single" w:color="000000" w:themeColor="text1" w:sz="3"/>
              <w:right w:val="single" w:color="000000" w:themeColor="text1" w:sz="3"/>
            </w:tcBorders>
            <w:tcMar>
              <w:left w:w="108" w:type="dxa"/>
              <w:right w:w="108" w:type="dxa"/>
            </w:tcMar>
            <w:vAlign w:val="top"/>
          </w:tcPr>
          <w:p w:rsidR="1F1A894D" w:rsidP="1F1A894D" w:rsidRDefault="1F1A894D" w14:paraId="4AAE00BD" w14:textId="133D2777">
            <w:pPr>
              <w:spacing w:before="240" w:beforeAutospacing="off" w:after="240" w:afterAutospacing="off"/>
            </w:pPr>
          </w:p>
          <w:p w:rsidR="1F1A894D" w:rsidP="1F1A894D" w:rsidRDefault="1F1A894D" w14:paraId="15D18FF8" w14:textId="6A158952">
            <w:pPr>
              <w:spacing w:before="160" w:beforeAutospacing="off" w:after="160" w:afterAutospacing="off"/>
            </w:pPr>
            <w:r w:rsidRPr="1F1A894D" w:rsidR="1F1A894D">
              <w:rPr>
                <w:rFonts w:ascii="Times New Roman" w:hAnsi="Times New Roman" w:eastAsia="Times New Roman" w:cs="Times New Roman"/>
                <w:i w:val="0"/>
                <w:iCs w:val="0"/>
                <w:sz w:val="16"/>
                <w:szCs w:val="16"/>
              </w:rPr>
              <w:t>I gyflwyno gwybodaeth iawn i’r darllenydd gyda disgrifiadau cryno ond manwl a gan ddefnyddio atodion os yn addas.</w:t>
            </w:r>
          </w:p>
          <w:p w:rsidR="1F1A894D" w:rsidP="1F1A894D" w:rsidRDefault="1F1A894D" w14:paraId="61CA6B38" w14:textId="52608496">
            <w:pPr>
              <w:spacing w:before="240" w:beforeAutospacing="off" w:after="240" w:afterAutospacing="off"/>
            </w:pPr>
          </w:p>
        </w:tc>
        <w:tc>
          <w:tcPr>
            <w:tcW w:w="4291" w:type="dxa"/>
            <w:tcBorders>
              <w:top w:val="single" w:color="000000" w:themeColor="text1" w:sz="3"/>
              <w:left w:val="single" w:color="000000" w:themeColor="text1" w:sz="3"/>
              <w:bottom w:val="single" w:color="000000" w:themeColor="text1" w:sz="3"/>
              <w:right w:val="single" w:color="000000" w:themeColor="text1" w:sz="3"/>
            </w:tcBorders>
            <w:tcMar>
              <w:left w:w="108" w:type="dxa"/>
              <w:right w:w="108" w:type="dxa"/>
            </w:tcMar>
            <w:vAlign w:val="top"/>
          </w:tcPr>
          <w:p w:rsidR="1F1A894D" w:rsidP="1F1A894D" w:rsidRDefault="1F1A894D" w14:paraId="62677690" w14:textId="72283C05">
            <w:pPr>
              <w:spacing w:before="160" w:beforeAutospacing="off" w:after="160" w:afterAutospacing="off"/>
            </w:pPr>
            <w:r w:rsidRPr="1F1A894D" w:rsidR="1F1A894D">
              <w:rPr>
                <w:rFonts w:ascii="Times New Roman" w:hAnsi="Times New Roman" w:eastAsia="Times New Roman" w:cs="Times New Roman"/>
                <w:i w:val="0"/>
                <w:iCs w:val="0"/>
                <w:sz w:val="16"/>
                <w:szCs w:val="16"/>
              </w:rPr>
              <w:t xml:space="preserve"> I wneud yn siŵr, rydw i wedi edrych yn unig ar y gwaith sy'n berthnasol.</w:t>
            </w:r>
          </w:p>
        </w:tc>
      </w:tr>
      <w:tr w:rsidR="1F1A894D" w:rsidTr="1F1A894D" w14:paraId="142FC92B">
        <w:trPr>
          <w:trHeight w:val="300"/>
        </w:trPr>
        <w:tc>
          <w:tcPr>
            <w:tcW w:w="4291" w:type="dxa"/>
            <w:tcBorders>
              <w:top w:val="single" w:color="000000" w:themeColor="text1" w:sz="3"/>
              <w:left w:val="single" w:color="000000" w:themeColor="text1" w:sz="3"/>
              <w:bottom w:val="single" w:color="000000" w:themeColor="text1" w:sz="3"/>
              <w:right w:val="single" w:color="000000" w:themeColor="text1" w:sz="3"/>
            </w:tcBorders>
            <w:tcMar>
              <w:left w:w="108" w:type="dxa"/>
              <w:right w:w="108" w:type="dxa"/>
            </w:tcMar>
            <w:vAlign w:val="top"/>
          </w:tcPr>
          <w:p w:rsidR="1F1A894D" w:rsidP="1F1A894D" w:rsidRDefault="1F1A894D" w14:paraId="598331A7" w14:textId="2210A5E8">
            <w:pPr>
              <w:spacing w:before="240" w:beforeAutospacing="off" w:after="240" w:afterAutospacing="off"/>
            </w:pPr>
          </w:p>
          <w:p w:rsidR="1F1A894D" w:rsidP="1F1A894D" w:rsidRDefault="1F1A894D" w14:paraId="2AB9E5B5" w14:textId="30DDDF03">
            <w:pPr>
              <w:spacing w:before="160" w:beforeAutospacing="off" w:after="160" w:afterAutospacing="off"/>
            </w:pPr>
            <w:r w:rsidRPr="1F1A894D" w:rsidR="1F1A894D">
              <w:rPr>
                <w:rFonts w:ascii="Times New Roman" w:hAnsi="Times New Roman" w:eastAsia="Times New Roman" w:cs="Times New Roman"/>
                <w:i w:val="0"/>
                <w:iCs w:val="0"/>
                <w:sz w:val="16"/>
                <w:szCs w:val="16"/>
              </w:rPr>
              <w:t>I ddatblygu eto ar yr arddull academaidd o ysgrifennu (cyfernodi a defnyddio berfau cryno addas - Noda Whitehead (2010)…, ychwanega Llywodraeth Cymru (2020)…</w:t>
            </w:r>
          </w:p>
          <w:p w:rsidR="1F1A894D" w:rsidP="1F1A894D" w:rsidRDefault="1F1A894D" w14:paraId="1273CE59" w14:textId="475AC34A">
            <w:pPr>
              <w:spacing w:before="240" w:beforeAutospacing="off" w:after="240" w:afterAutospacing="off"/>
            </w:pPr>
          </w:p>
        </w:tc>
        <w:tc>
          <w:tcPr>
            <w:tcW w:w="4291" w:type="dxa"/>
            <w:tcBorders>
              <w:top w:val="single" w:color="000000" w:themeColor="text1" w:sz="3"/>
              <w:left w:val="single" w:color="000000" w:themeColor="text1" w:sz="3"/>
              <w:bottom w:val="single" w:color="000000" w:themeColor="text1" w:sz="3"/>
              <w:right w:val="single" w:color="000000" w:themeColor="text1" w:sz="3"/>
            </w:tcBorders>
            <w:tcMar>
              <w:left w:w="108" w:type="dxa"/>
              <w:right w:w="108" w:type="dxa"/>
            </w:tcMar>
            <w:vAlign w:val="top"/>
          </w:tcPr>
          <w:p w:rsidR="1F1A894D" w:rsidP="1F1A894D" w:rsidRDefault="1F1A894D" w14:paraId="60CF4089" w14:textId="6D71291E">
            <w:pPr>
              <w:spacing w:before="160" w:beforeAutospacing="off" w:after="160" w:afterAutospacing="off"/>
            </w:pPr>
            <w:r w:rsidRPr="1F1A894D" w:rsidR="1F1A894D">
              <w:rPr>
                <w:rFonts w:ascii="Times New Roman" w:hAnsi="Times New Roman" w:eastAsia="Times New Roman" w:cs="Times New Roman"/>
                <w:i w:val="0"/>
                <w:iCs w:val="0"/>
                <w:sz w:val="16"/>
                <w:szCs w:val="16"/>
              </w:rPr>
              <w:t>Rwyf wedi edrych dros pob un a edrych ar y llyfr Harvard er mwyn sicrhau bod fy cyfernadau yn addas.</w:t>
            </w:r>
          </w:p>
        </w:tc>
      </w:tr>
    </w:tbl>
    <w:p xmlns:wp14="http://schemas.microsoft.com/office/word/2010/wordml" w:rsidP="1F1A894D" wp14:paraId="5CC07168" wp14:textId="47402BF6">
      <w:pPr>
        <w:spacing w:before="240" w:beforeAutospacing="off" w:after="240" w:afterAutospacing="off"/>
      </w:pPr>
    </w:p>
    <w:p xmlns:wp14="http://schemas.microsoft.com/office/word/2010/wordml" w:rsidP="1F1A894D" wp14:paraId="3B19851A" wp14:textId="0DCE1218">
      <w:pPr>
        <w:spacing w:before="240" w:beforeAutospacing="off" w:after="240" w:afterAutospacing="off"/>
      </w:pPr>
    </w:p>
    <w:p xmlns:wp14="http://schemas.microsoft.com/office/word/2010/wordml" w:rsidP="1F1A894D" wp14:paraId="665202D5" wp14:textId="6D449AD0">
      <w:pPr>
        <w:spacing w:before="240" w:beforeAutospacing="off" w:after="160" w:afterAutospacing="off"/>
      </w:pPr>
    </w:p>
    <w:p xmlns:wp14="http://schemas.microsoft.com/office/word/2010/wordml" w:rsidP="1F1A894D" wp14:paraId="6A0ADC54" wp14:textId="58FC02E9">
      <w:pPr>
        <w:spacing w:before="240" w:beforeAutospacing="off" w:after="160" w:afterAutospacing="off"/>
        <w:rPr>
          <w:rFonts w:ascii="Arial" w:hAnsi="Arial" w:eastAsia="Arial" w:cs="Arial"/>
          <w:b w:val="1"/>
          <w:bCs w:val="1"/>
          <w:i w:val="0"/>
          <w:iCs w:val="0"/>
          <w:noProof w:val="0"/>
          <w:sz w:val="28"/>
          <w:szCs w:val="28"/>
          <w:lang w:val="cy-GB"/>
        </w:rPr>
      </w:pPr>
      <w:r w:rsidRPr="1F1A894D" w:rsidR="640F0CBC">
        <w:rPr>
          <w:rFonts w:ascii="Arial" w:hAnsi="Arial" w:eastAsia="Arial" w:cs="Arial"/>
          <w:b w:val="1"/>
          <w:bCs w:val="1"/>
          <w:i w:val="0"/>
          <w:iCs w:val="0"/>
          <w:noProof w:val="0"/>
          <w:sz w:val="28"/>
          <w:szCs w:val="28"/>
          <w:lang w:val="cy-GB"/>
        </w:rPr>
        <w:t>Creu</w:t>
      </w:r>
      <w:r w:rsidRPr="1F1A894D" w:rsidR="40ED61C9">
        <w:rPr>
          <w:rFonts w:ascii="Arial" w:hAnsi="Arial" w:eastAsia="Arial" w:cs="Arial"/>
          <w:b w:val="1"/>
          <w:bCs w:val="1"/>
          <w:i w:val="0"/>
          <w:iCs w:val="0"/>
          <w:noProof w:val="0"/>
          <w:sz w:val="28"/>
          <w:szCs w:val="28"/>
          <w:lang w:val="cy-GB"/>
        </w:rPr>
        <w:t xml:space="preserve"> proffil</w:t>
      </w:r>
      <w:r w:rsidRPr="1F1A894D" w:rsidR="640F0CBC">
        <w:rPr>
          <w:rFonts w:ascii="Arial" w:hAnsi="Arial" w:eastAsia="Arial" w:cs="Arial"/>
          <w:b w:val="1"/>
          <w:bCs w:val="1"/>
          <w:i w:val="0"/>
          <w:iCs w:val="0"/>
          <w:noProof w:val="0"/>
          <w:sz w:val="28"/>
          <w:szCs w:val="28"/>
          <w:lang w:val="cy-GB"/>
        </w:rPr>
        <w:t xml:space="preserve"> </w:t>
      </w:r>
      <w:r w:rsidRPr="1F1A894D" w:rsidR="3971B884">
        <w:rPr>
          <w:rFonts w:ascii="Arial" w:hAnsi="Arial" w:eastAsia="Arial" w:cs="Arial"/>
          <w:b w:val="1"/>
          <w:bCs w:val="1"/>
          <w:i w:val="0"/>
          <w:iCs w:val="0"/>
          <w:noProof w:val="0"/>
          <w:sz w:val="28"/>
          <w:szCs w:val="28"/>
          <w:lang w:val="cy-GB"/>
        </w:rPr>
        <w:t>cymunedol ar gyfer eith ysgol PAP1. Gan ddefnyddio llenyddiaeth berthnasol, awgrymwch ffyrdd y gallai’r ysgol ddefnyddio</w:t>
      </w:r>
      <w:r w:rsidRPr="1F1A894D" w:rsidR="3FB6E209">
        <w:rPr>
          <w:rFonts w:ascii="Arial" w:hAnsi="Arial" w:eastAsia="Arial" w:cs="Arial"/>
          <w:b w:val="1"/>
          <w:bCs w:val="1"/>
          <w:i w:val="0"/>
          <w:iCs w:val="0"/>
          <w:noProof w:val="0"/>
          <w:sz w:val="28"/>
          <w:szCs w:val="28"/>
          <w:lang w:val="cy-GB"/>
        </w:rPr>
        <w:t xml:space="preserve"> ei lleoliad a’i chymuned i gefnogi dysgu disgyblion.</w:t>
      </w:r>
    </w:p>
    <w:p xmlns:wp14="http://schemas.microsoft.com/office/word/2010/wordml" w:rsidP="1F1A894D" wp14:paraId="73F6D5E8" wp14:textId="58F843F1">
      <w:pPr>
        <w:spacing w:before="220" w:beforeAutospacing="off" w:after="240" w:afterAutospacing="off" w:line="276" w:lineRule="auto"/>
      </w:pPr>
      <w:r w:rsidRPr="1F1A894D" w:rsidR="640F0CBC">
        <w:rPr>
          <w:rFonts w:ascii="Arial" w:hAnsi="Arial" w:eastAsia="Arial" w:cs="Arial"/>
          <w:i w:val="0"/>
          <w:iCs w:val="0"/>
          <w:noProof w:val="0"/>
          <w:sz w:val="22"/>
          <w:szCs w:val="22"/>
          <w:lang w:val="cy-GB"/>
        </w:rPr>
        <w:t>Mae ymgysylltu â rhieni a gofalwyr, ynghyd â defnyddio’r gymuned leol fel rhan o’r dysgu, yn ffordd dda  o sicrhau bod disgyblion yn cael profiadau sy’n cyfoethogi eu haddysg ac sy’n gwneud synnwyr iddyn nhw. Yn ôl y gwefan ‘Fy Ysgol Leol’ mae ysgol A gan 234 disgybl erbyn hyn ac mae ganddo gymhareb gyhoeddus o 22.1 i bob athro (Fy Ysgol Leol, 2024). Mae fy ysgol yn eithaf mawr i gymharu ag ysgolion eraill yn yr ardal leol gydag un ysgol â 193 o ddisgyblion ac un arall â 167 (Fy Ysgol Leol, 2022).</w:t>
      </w:r>
    </w:p>
    <w:p xmlns:wp14="http://schemas.microsoft.com/office/word/2010/wordml" w:rsidP="1F1A894D" wp14:paraId="51D98855" wp14:textId="39D0DBB2">
      <w:pPr>
        <w:spacing w:before="220" w:beforeAutospacing="off" w:after="240" w:afterAutospacing="off"/>
      </w:pPr>
      <w:r w:rsidRPr="1F1A894D" w:rsidR="640F0CBC">
        <w:rPr>
          <w:rFonts w:ascii="Arial" w:hAnsi="Arial" w:eastAsia="Arial" w:cs="Arial"/>
          <w:i w:val="0"/>
          <w:iCs w:val="0"/>
          <w:noProof w:val="0"/>
          <w:sz w:val="22"/>
          <w:szCs w:val="22"/>
          <w:lang w:val="cy-GB"/>
        </w:rPr>
        <w:t>Pan fydd ysgolion yn cysylltu’n agos â rhieni a gofalwyr, mae hyn yn helpu i adeiladu perthynas cryf rhwng ysgolion a theuluoedd, a hynny’n gwneud yn siŵr bod rhieni’n deall ac yn cefnogi addysg eu plant. Mae gweithgareddau fel sesiynau i’r teulu, gweithdai, a chyfathrebu rheolaidd yn helpu i greu ymddiriedaeth a chydweithrediad (Estyn, 2017). Yn yr un modd, mae defnyddio’r gymuned leol yn helpu disgyblion ddysgu am eu hamgylchedd a’u hanes mewn ffordd ymarferol a phwrpasol (Llywodraeth Cymru, 2020).</w:t>
      </w:r>
    </w:p>
    <w:p xmlns:wp14="http://schemas.microsoft.com/office/word/2010/wordml" w:rsidP="1F1A894D" wp14:paraId="4521B19F" wp14:textId="70B6FE11">
      <w:pPr>
        <w:spacing w:before="220" w:beforeAutospacing="off" w:after="240" w:afterAutospacing="off"/>
      </w:pPr>
      <w:r w:rsidRPr="1F1A894D" w:rsidR="640F0CBC">
        <w:rPr>
          <w:rFonts w:ascii="Arial" w:hAnsi="Arial" w:eastAsia="Arial" w:cs="Arial"/>
          <w:i w:val="0"/>
          <w:iCs w:val="0"/>
          <w:noProof w:val="0"/>
          <w:sz w:val="22"/>
          <w:szCs w:val="22"/>
          <w:lang w:val="cy-GB"/>
        </w:rPr>
        <w:t>Bydd yr astudiaeth hon yn edrych ar sut mae’r dulliau hyn yn helpu disgyblion i ddatblygu’n academaidd, cymdeithasol ac emosiynol, ac yn dangos sut maent yn helpu i gryfhau cysylltiadau cymunedol. Drwy unioni teuluoedd, ysgolion a’r gymuned leol, gallwn ddarparu addysg sy’n ateb yr anghenion o’r byd heddiw (Llywodraeth Cymru, 2021; Estyn, 2017).</w:t>
      </w:r>
    </w:p>
    <w:p xmlns:wp14="http://schemas.microsoft.com/office/word/2010/wordml" w:rsidP="1F1A894D" wp14:paraId="1BC1E17F" wp14:textId="4C0DF80F">
      <w:pPr>
        <w:spacing w:before="220" w:beforeAutospacing="off" w:after="240" w:afterAutospacing="off"/>
      </w:pPr>
      <w:r w:rsidRPr="1F1A894D" w:rsidR="640F0CBC">
        <w:rPr>
          <w:rFonts w:ascii="Arial" w:hAnsi="Arial" w:eastAsia="Arial" w:cs="Arial"/>
          <w:i w:val="0"/>
          <w:iCs w:val="0"/>
          <w:noProof w:val="0"/>
          <w:sz w:val="22"/>
          <w:szCs w:val="22"/>
          <w:lang w:val="cy-GB"/>
        </w:rPr>
        <w:t>Mae Ysgol A wedi ymrwymo i roi'r addysg orau bosibl i'w ddysgwr trwy ganolbwyntio ar sgiliau dwyieithog, llwyddiant academaidd, a thwf personol. Mae cwricwlwm yr ysgol yn sicrhau bod dysgwr yn dod yn rhugl yn y Gymraeg a’r Saesneg, gan eu helpu i ddatblygu medrau iaith gryf tra hefyd yn adeiladu ymdeimlad o hunaniaeth ddiwylliannol a balchder. Un o brif nodau’r ysgol ar gyfer 2023/2024 yw gwella rhuglder darllen dysgwr yn y ddwy iaith, gan ddangos pa mor bwysig yw addysg ddwyieithog iddynt (Ysgol A, 2024). Mae’r ffocws hwn yn cyd-fynd â nod Llywodraeth Cymru i wella’r defnydd o’r Gymraeg ar draws pob ysgol (Llywodraeth Cymru, 2021).</w:t>
      </w:r>
    </w:p>
    <w:p xmlns:wp14="http://schemas.microsoft.com/office/word/2010/wordml" w:rsidP="1F1A894D" wp14:paraId="00EE8DC2" wp14:textId="1571743B">
      <w:pPr>
        <w:spacing w:before="220" w:beforeAutospacing="off" w:after="240" w:afterAutospacing="off"/>
      </w:pPr>
      <w:r w:rsidRPr="1F1A894D" w:rsidR="640F0CBC">
        <w:rPr>
          <w:rFonts w:ascii="Arial" w:hAnsi="Arial" w:eastAsia="Arial" w:cs="Arial"/>
          <w:i w:val="0"/>
          <w:iCs w:val="0"/>
          <w:noProof w:val="0"/>
          <w:sz w:val="22"/>
          <w:szCs w:val="22"/>
          <w:lang w:val="cy-GB"/>
        </w:rPr>
        <w:t>Yn 2017, graddiodd Estyn yr ysgol yn Ardderchog, sef y radd uchaf y gall ei rhoi. Canmolodd yr arolygiad yr arweinyddiaeth, yr addysgu a'r amgylchedd dysgu. Fodd bynnag, awgrymodd y dylid rhoi mwy o gyfleoedd i ddysgwyr cyfnod Allweddol 2 weithio’n annibynnol, ac ers hynny mae’r ysgol wedi gweithio ar wella (Estyn, 2017). Roedd yr adroddiad hefyd yn dangos cynnydd cyson yng nghanlyniadau’r cyfnod Sylfaen rhwng 2013 a 2016, ond gan fod yr adroddiad bellach ychydig flynyddoedd oed, mae’n anodd gwybod a yw’r duedd hon wedi parhau heb ddata mwy diweddar (Estyn, 2017).</w:t>
      </w:r>
    </w:p>
    <w:p xmlns:wp14="http://schemas.microsoft.com/office/word/2010/wordml" w:rsidP="1F1A894D" wp14:paraId="4210698C" wp14:textId="21542113">
      <w:pPr>
        <w:spacing w:before="220" w:beforeAutospacing="off" w:after="240" w:afterAutospacing="off"/>
      </w:pPr>
      <w:r w:rsidRPr="1F1A894D" w:rsidR="640F0CBC">
        <w:rPr>
          <w:rFonts w:ascii="Arial" w:hAnsi="Arial" w:eastAsia="Arial" w:cs="Arial"/>
          <w:i w:val="0"/>
          <w:iCs w:val="0"/>
          <w:noProof w:val="0"/>
          <w:sz w:val="22"/>
          <w:szCs w:val="22"/>
          <w:lang w:val="cy-GB"/>
        </w:rPr>
        <w:t>Mae gwybodaeth ddiweddar o wefan ‘Fy Ysgol Leol’ yn dangos cynnydd yn nifer y dysgwr sy’n gymwys i gael prydau ysgol am ddim, gan godi o 7.9% yn 2017 i 12% heddiw (</w:t>
      </w:r>
      <w:r w:rsidRPr="1F1A894D" w:rsidR="640F0CBC">
        <w:rPr>
          <w:rFonts w:ascii="Arial-ItalicMT" w:hAnsi="Arial-ItalicMT" w:eastAsia="Arial-ItalicMT" w:cs="Arial-ItalicMT"/>
          <w:i w:val="1"/>
          <w:iCs w:val="1"/>
          <w:noProof w:val="0"/>
          <w:sz w:val="22"/>
          <w:szCs w:val="22"/>
          <w:lang w:val="cy-GB"/>
        </w:rPr>
        <w:t>Fy Ysgol Leol,</w:t>
      </w:r>
      <w:r w:rsidRPr="1F1A894D" w:rsidR="640F0CBC">
        <w:rPr>
          <w:rFonts w:ascii="Arial" w:hAnsi="Arial" w:eastAsia="Arial" w:cs="Arial"/>
          <w:i w:val="0"/>
          <w:iCs w:val="0"/>
          <w:noProof w:val="0"/>
          <w:sz w:val="22"/>
          <w:szCs w:val="22"/>
          <w:lang w:val="cy-GB"/>
        </w:rPr>
        <w:t xml:space="preserve"> 2024). Mae’r newid hwn yn gysylltiedig â phenderfyniad Llywodraeth Cymru i ehangu cymhwysedd i gael prydau ysgol am ddim yn 2019 (Llywodraeth Cymru, 2019). Ar y llaw arall, mae presenoldeb wedi gostwng o 96.3% yn 2017 i 92.4% yn 2024 (Estyn, 2024). Gallai hyn fod oherwydd cymysgedd o ffactorau, fel teuluoedd sy’n wynebu heriau ariannol, problemau iechyd, neu hyd yn oed newidiadau ym mhoblogaeth yr ysgol (Attendance Works a’r Ganolfan Pawb yn Graddio, 2017).  Mae’r ysgol yn gweithio’n galed i wella hyn ac wedi gosod targed presenoldeb o 95.9% ar gyfer y dyfodol (Ysgol A, 2024).</w:t>
      </w:r>
    </w:p>
    <w:p xmlns:wp14="http://schemas.microsoft.com/office/word/2010/wordml" w:rsidP="1F1A894D" wp14:paraId="1F611ACD" wp14:textId="53D18C50">
      <w:pPr>
        <w:spacing w:before="220" w:beforeAutospacing="off" w:after="240" w:afterAutospacing="off"/>
      </w:pPr>
      <w:r w:rsidRPr="1F1A894D" w:rsidR="640F0CBC">
        <w:rPr>
          <w:rFonts w:ascii="Arial" w:hAnsi="Arial" w:eastAsia="Arial" w:cs="Arial"/>
          <w:i w:val="0"/>
          <w:iCs w:val="0"/>
          <w:noProof w:val="0"/>
          <w:sz w:val="22"/>
          <w:szCs w:val="22"/>
          <w:lang w:val="cy-GB"/>
        </w:rPr>
        <w:t xml:space="preserve">Mae Ysgol A yn cynnig cwricwlwm eang a chytbwys, gan gynnwys pynciau fel Cymraeg, Saesneg, mathemateg, gwyddoniaeth, a’r celfyddydau, fel bod dysgwr yn cael addysg gyflawn (Ysgol A, 2024). Mae Estyn wedi nodi bod cael cwricwlwm eang fel hwn yn helpu dysgwr i ennill medrau pwysig y bydd eu hangen arnynt ar gyfer y dyfodol (Estyn, 2017). </w:t>
      </w:r>
    </w:p>
    <w:p xmlns:wp14="http://schemas.microsoft.com/office/word/2010/wordml" w:rsidP="1F1A894D" wp14:paraId="710DE4F4" wp14:textId="63C64DF8">
      <w:pPr>
        <w:spacing w:before="220" w:beforeAutospacing="off" w:after="240" w:afterAutospacing="off"/>
      </w:pPr>
      <w:r w:rsidRPr="1F1A894D" w:rsidR="640F0CBC">
        <w:rPr>
          <w:rFonts w:ascii="Arial" w:hAnsi="Arial" w:eastAsia="Arial" w:cs="Arial"/>
          <w:i w:val="0"/>
          <w:iCs w:val="0"/>
          <w:noProof w:val="0"/>
          <w:sz w:val="22"/>
          <w:szCs w:val="22"/>
          <w:lang w:val="cy-GB"/>
        </w:rPr>
        <w:t>Y tu allan i wersi, mae'r ysgol yn annog dysgwr i gymryd rhan mewn gweithgareddau fel chwaraeon, cerddoriaeth, drama a chelf, sy'n rhoi cyfle iddynt archwilio eu diddordebau a thyfu eu hyder. Mae’r dull hwn yn cefnogi llesiant dysgwr ac mae’n cyd-fynd â syniad Llywodraeth Cymru y dylai ysgolion helpu dysgwr i ddatblygu ym mhob maes o fywyd (Llywodraeth Cymru, 2021).</w:t>
      </w:r>
    </w:p>
    <w:p xmlns:wp14="http://schemas.microsoft.com/office/word/2010/wordml" w:rsidP="1F1A894D" wp14:paraId="0FAE04DB" wp14:textId="5E4802C4">
      <w:pPr>
        <w:spacing w:before="220" w:beforeAutospacing="off" w:after="240" w:afterAutospacing="off"/>
      </w:pPr>
      <w:r w:rsidRPr="1F1A894D" w:rsidR="640F0CBC">
        <w:rPr>
          <w:rFonts w:ascii="Arial" w:hAnsi="Arial" w:eastAsia="Arial" w:cs="Arial"/>
          <w:i w:val="0"/>
          <w:iCs w:val="0"/>
          <w:noProof w:val="0"/>
          <w:sz w:val="22"/>
          <w:szCs w:val="22"/>
          <w:lang w:val="cy-GB"/>
        </w:rPr>
        <w:t xml:space="preserve">Wrth edrych ar y lluniau ar-lein gallaf weld bod ystafelloedd dosbarth yr ysgol yn cynnwys y dechnoleg ddiweddaraf i wneud gwersi yn fwy deniadol ac i roi mynediad i fyfyrwyr at offer digidol. Dywed Llywodraeth Cymru (2021) fod technoleg mewn ysgolion yn hanfodol ar gyfer paratoi dysgwr ar gyfer y byd modern a’u helpu i ddysgu sgiliau gwaith tîm a datrys problemau. </w:t>
      </w:r>
    </w:p>
    <w:p xmlns:wp14="http://schemas.microsoft.com/office/word/2010/wordml" w:rsidP="1F1A894D" wp14:paraId="035B92ED" wp14:textId="6392F875">
      <w:pPr>
        <w:spacing w:before="220" w:beforeAutospacing="off" w:after="240" w:afterAutospacing="off"/>
      </w:pPr>
      <w:r w:rsidRPr="1F1A894D" w:rsidR="640F0CBC">
        <w:rPr>
          <w:rFonts w:ascii="Arial" w:hAnsi="Arial" w:eastAsia="Arial" w:cs="Arial"/>
          <w:i w:val="0"/>
          <w:iCs w:val="0"/>
          <w:noProof w:val="0"/>
          <w:sz w:val="22"/>
          <w:szCs w:val="22"/>
          <w:lang w:val="cy-GB"/>
        </w:rPr>
        <w:t>Elwed yr ysgol mewn cynnydd o gyllid yn 2016-2017. Cafwyd  £3,210 o gyllid fesul disgybl, ond erbyn 2024, cynyddodd i £4,396 (Ysgol A, 2024). Mae'r cyllid ychwanegol hwn wedi galluogi'r ysgol i wella deunyddiau addysgu, technoleg, a gweithgareddau allgyrsiol. Mae’r newidiadau hyn yn dangos sut mae’r ysgol yn buddsoddi mewn rhoi’r cyfleoedd gorau posibl i fyfyrwyr, sydd hefyd yn cyd-fynd â ffocws Llywodraeth Cymru ar wella cyllid i ysgolion (Llywodraeth Cymru, 2021).</w:t>
      </w:r>
    </w:p>
    <w:p xmlns:wp14="http://schemas.microsoft.com/office/word/2010/wordml" w:rsidP="1F1A894D" wp14:paraId="32A63F43" wp14:textId="45B580E1">
      <w:pPr>
        <w:spacing w:before="220" w:beforeAutospacing="off" w:after="240" w:afterAutospacing="off"/>
      </w:pPr>
      <w:r w:rsidRPr="1F1A894D" w:rsidR="640F0CBC">
        <w:rPr>
          <w:rFonts w:ascii="Arial" w:hAnsi="Arial" w:eastAsia="Arial" w:cs="Arial"/>
          <w:i w:val="0"/>
          <w:iCs w:val="0"/>
          <w:noProof w:val="0"/>
          <w:sz w:val="22"/>
          <w:szCs w:val="22"/>
          <w:lang w:val="cy-GB"/>
        </w:rPr>
        <w:t>Mae ymgysylltu cymunedol yn chwarae rhan hanfodol wrth greu amgylchedd addysgol cefnogol a chyfoethog. Pan fydd rhieni, gofalwyr, a’r gymuned leol yn cymryd rhan weithredol, gall hyn wella profiad dysgu'r dysgwyr. Mae'r ymglymiad hwn nid yn unig yn hybu perfformiad academaidd ond mae hefyd yn cael effaith gadarnhaol ar sgiliau cymdeithasol, ymddygiad a phresenoldeb.</w:t>
      </w:r>
    </w:p>
    <w:p xmlns:wp14="http://schemas.microsoft.com/office/word/2010/wordml" w:rsidP="1F1A894D" wp14:paraId="3F308B82" wp14:textId="04A0A93F">
      <w:pPr>
        <w:spacing w:before="220" w:beforeAutospacing="off" w:after="240" w:afterAutospacing="off"/>
      </w:pPr>
      <w:r w:rsidRPr="1F1A894D" w:rsidR="640F0CBC">
        <w:rPr>
          <w:rFonts w:ascii="Arial" w:hAnsi="Arial" w:eastAsia="Arial" w:cs="Arial"/>
          <w:i w:val="0"/>
          <w:iCs w:val="0"/>
          <w:noProof w:val="0"/>
          <w:sz w:val="22"/>
          <w:szCs w:val="22"/>
          <w:lang w:val="cy-GB"/>
        </w:rPr>
        <w:t>Mae meithrin perthnasoedd cryf rhwng rhieni, gofalwyr, a’r ysgol yn ymdeimlad o berthyn ac yn helpu’r dysgwyr. Mae digwyddiadau fel nosweithiau rhieni a gweithgareddau codi arian yn allweddol i gadw rhieni yn rhan o addysg eu plant. Mae ymchwil yn dangos yn gyson bod ysgolion sydd â chyfranogiad cryf gan rieni yn gweld canlyniadau academaidd gwell i’r dysgwyr (Llywodraeth Cymru, 2018). Mae'r cysylltiadau hyn yn sicrhau bod y dysgwyr yn perfformio'n well yn academaidd ac yn teimlo eu bod yn cael eu cefnogi'n emosiynol. Gall yr ysgol hefyd gyrraedd targedau penodol fel gwella presenoldeb neu gefnogi anghenion dysgu unigol trwy feithrin perthnasoedd cryfach rhwng rhieni ac ysgol.</w:t>
      </w:r>
    </w:p>
    <w:p xmlns:wp14="http://schemas.microsoft.com/office/word/2010/wordml" w:rsidP="1F1A894D" wp14:paraId="34C31CF6" wp14:textId="6E588F7F">
      <w:pPr>
        <w:spacing w:before="220" w:beforeAutospacing="off" w:after="240" w:afterAutospacing="off"/>
      </w:pPr>
      <w:r w:rsidRPr="1F1A894D" w:rsidR="640F0CBC">
        <w:rPr>
          <w:rFonts w:ascii="Arial" w:hAnsi="Arial" w:eastAsia="Arial" w:cs="Arial"/>
          <w:i w:val="0"/>
          <w:iCs w:val="0"/>
          <w:noProof w:val="0"/>
          <w:sz w:val="22"/>
          <w:szCs w:val="22"/>
          <w:lang w:val="cy-GB"/>
        </w:rPr>
        <w:t xml:space="preserve">Mae'r gymuned leol yn cyfrannu'n sylweddol trwy ddod â phrofiadau byd go iawn i'r dosbarth. Mae cynnwys artistiaid, crefftwyr, ac arweinwyr cymunedol i helpu’r dysgwyr i gysylltu dysgu yn yr ystafell ddosbarth â chymwysiadau ymarferol. Er enghraifft, artist lleol yn dod i weithio gyda’r dysgwyr ar brosiect sy’n gwneud y  dysgu yn fwy diddorol  ac ystyrlon. Mae’r dull hwn nid yn unig yn gwella sgiliau'r dygwyr ond hefyd yn ennyn balchder yn eu hardal leol, gan atgyfnerthu perthnasedd addysg. </w:t>
      </w:r>
    </w:p>
    <w:p xmlns:wp14="http://schemas.microsoft.com/office/word/2010/wordml" w:rsidP="1F1A894D" wp14:paraId="0D22B706" wp14:textId="7A7AEC44">
      <w:pPr>
        <w:spacing w:before="220" w:beforeAutospacing="off" w:after="240" w:afterAutospacing="off"/>
      </w:pPr>
      <w:r w:rsidRPr="1F1A894D" w:rsidR="640F0CBC">
        <w:rPr>
          <w:rFonts w:ascii="Arial" w:hAnsi="Arial" w:eastAsia="Arial" w:cs="Arial"/>
          <w:i w:val="0"/>
          <w:iCs w:val="0"/>
          <w:noProof w:val="0"/>
          <w:sz w:val="22"/>
          <w:szCs w:val="22"/>
          <w:lang w:val="cy-GB"/>
        </w:rPr>
        <w:t>Mae gweithgareddau codi arian yn ffordd arall mae'r ysgol yn cryfhau cysylltiadau gyda'r gymuned leol. Cododd yr ysgol dros £900 eleni drwy ddigwyddiadau fel cefnogi Cymdeithas Alzheimer’s Cymru a Plant Mewn Angen. Mae'r digwyddiadau hyn yn gwneud mwy na chodi arian; maent yn addysgu'r dysgwyr ar empathi, cyfrifoldeb, a phwysigrwydd rhoi yn ôl. Mae cymryd rhan mewn gweithgareddau o'r fath yn helpu’r dysgwyr i ddatblygu sgiliau bywyd ac yn dyfnhau eu cysylltiad â'r gymuned. Mae’n dangos sut mae ymgysylltu â’r ardal leol yn cyfoethogi profiadau addysgol dysgwyr, gan greu agwedd fwy cyfannol at ddysgu (BBC Plant mewn Angen).</w:t>
      </w:r>
    </w:p>
    <w:p xmlns:wp14="http://schemas.microsoft.com/office/word/2010/wordml" w:rsidP="1F1A894D" wp14:paraId="621FD926" wp14:textId="205BAEE7">
      <w:pPr>
        <w:spacing w:before="220" w:beforeAutospacing="off" w:after="240" w:afterAutospacing="off"/>
      </w:pPr>
      <w:r w:rsidRPr="1F1A894D" w:rsidR="640F0CBC">
        <w:rPr>
          <w:rFonts w:ascii="Arial" w:hAnsi="Arial" w:eastAsia="Arial" w:cs="Arial"/>
          <w:i w:val="0"/>
          <w:iCs w:val="0"/>
          <w:noProof w:val="0"/>
          <w:sz w:val="22"/>
          <w:szCs w:val="22"/>
          <w:lang w:val="cy-GB"/>
        </w:rPr>
        <w:t>Mae Cymdeithasau Rhieni ac Athrawon (CRhA) hefyd yn gweithredu fel pont hanfodol rhwng yr ysgol a'r gymuned leol. Mae Cymdeithasau Rhieni ac Athrawon yn galluogi rhieni i gymryd rhan mewn prosesau gwneud penderfyniadau a chyfrannu'n uniongyrchol at fentrau’r ysgol. Mae’r dull cydweithredol hyn yn helpu i sicrhau bod gweithgareddau’r ysgol yn cyd-fynd ag anghenion y dysgwr a’r teuluoedd. Er enghraifft, mae’r ymglymiad y Gymdeithas Rhieni ac Athrawon wrth godi arian ar gyfer cam gelfyddydau perfformio newydd yn yr ysgol yn dangos sut mae cyfranogiad cymunedol yn gwella adnoddau’r ysgol a chyfleoedd allgyrsiol yn uniongyrchol.</w:t>
      </w:r>
    </w:p>
    <w:p xmlns:wp14="http://schemas.microsoft.com/office/word/2010/wordml" w:rsidP="1F1A894D" wp14:paraId="7BB83994" wp14:textId="5C018C72">
      <w:pPr>
        <w:spacing w:before="220" w:beforeAutospacing="off" w:after="240" w:afterAutospacing="off"/>
      </w:pPr>
      <w:r w:rsidRPr="1F1A894D" w:rsidR="640F0CBC">
        <w:rPr>
          <w:rFonts w:ascii="Arial" w:hAnsi="Arial" w:eastAsia="Arial" w:cs="Arial"/>
          <w:i w:val="0"/>
          <w:iCs w:val="0"/>
          <w:noProof w:val="0"/>
          <w:sz w:val="22"/>
          <w:szCs w:val="22"/>
          <w:lang w:val="cy-GB"/>
        </w:rPr>
        <w:t xml:space="preserve">Mae technoleg yn rhan bwysig o ymgysylltiad cymunedol modern. Mae offer fel </w:t>
      </w:r>
      <w:r w:rsidRPr="1F1A894D" w:rsidR="640F0CBC">
        <w:rPr>
          <w:rFonts w:ascii="Arial" w:hAnsi="Arial" w:eastAsia="Arial" w:cs="Arial"/>
          <w:i w:val="0"/>
          <w:iCs w:val="0"/>
          <w:noProof w:val="0"/>
          <w:sz w:val="22"/>
          <w:szCs w:val="22"/>
          <w:lang w:val="cy-GB"/>
        </w:rPr>
        <w:t>ClassDojo</w:t>
      </w:r>
      <w:r w:rsidRPr="1F1A894D" w:rsidR="1FEEB664">
        <w:rPr>
          <w:rFonts w:ascii="Arial" w:hAnsi="Arial" w:eastAsia="Arial" w:cs="Arial"/>
          <w:i w:val="0"/>
          <w:iCs w:val="0"/>
          <w:noProof w:val="0"/>
          <w:sz w:val="22"/>
          <w:szCs w:val="22"/>
          <w:lang w:val="cy-GB"/>
        </w:rPr>
        <w:t>, WhatsA</w:t>
      </w:r>
      <w:r w:rsidRPr="1F1A894D" w:rsidR="640F0CBC">
        <w:rPr>
          <w:rFonts w:ascii="Arial" w:hAnsi="Arial" w:eastAsia="Arial" w:cs="Arial"/>
          <w:i w:val="0"/>
          <w:iCs w:val="0"/>
          <w:noProof w:val="0"/>
          <w:sz w:val="22"/>
          <w:szCs w:val="22"/>
          <w:lang w:val="cy-GB"/>
        </w:rPr>
        <w:t xml:space="preserve">pp a Google </w:t>
      </w:r>
      <w:r w:rsidRPr="1F1A894D" w:rsidR="640F0CBC">
        <w:rPr>
          <w:rFonts w:ascii="Arial" w:hAnsi="Arial" w:eastAsia="Arial" w:cs="Arial"/>
          <w:i w:val="0"/>
          <w:iCs w:val="0"/>
          <w:noProof w:val="0"/>
          <w:sz w:val="22"/>
          <w:szCs w:val="22"/>
          <w:lang w:val="cy-GB"/>
        </w:rPr>
        <w:t>Classrooms</w:t>
      </w:r>
      <w:r w:rsidRPr="1F1A894D" w:rsidR="640F0CBC">
        <w:rPr>
          <w:rFonts w:ascii="Arial" w:hAnsi="Arial" w:eastAsia="Arial" w:cs="Arial"/>
          <w:i w:val="0"/>
          <w:iCs w:val="0"/>
          <w:noProof w:val="0"/>
          <w:sz w:val="22"/>
          <w:szCs w:val="22"/>
          <w:lang w:val="cy-GB"/>
        </w:rPr>
        <w:t xml:space="preserve"> yn helpu ysgolion i gyfathrebu â rhieni, gan sicrhau eu bod yn cael y wybodaeth ddiweddaraf am ddigwyddiadau ysgol a chynnydd eu plant. Mae </w:t>
      </w:r>
      <w:r w:rsidRPr="1F1A894D" w:rsidR="640F0CBC">
        <w:rPr>
          <w:rFonts w:ascii="Arial" w:hAnsi="Arial" w:eastAsia="Arial" w:cs="Arial"/>
          <w:i w:val="0"/>
          <w:iCs w:val="0"/>
          <w:noProof w:val="0"/>
          <w:sz w:val="22"/>
          <w:szCs w:val="22"/>
          <w:lang w:val="cy-GB"/>
        </w:rPr>
        <w:t>ClassDojo</w:t>
      </w:r>
      <w:r w:rsidRPr="1F1A894D" w:rsidR="640F0CBC">
        <w:rPr>
          <w:rFonts w:ascii="Arial" w:hAnsi="Arial" w:eastAsia="Arial" w:cs="Arial"/>
          <w:i w:val="0"/>
          <w:iCs w:val="0"/>
          <w:noProof w:val="0"/>
          <w:sz w:val="22"/>
          <w:szCs w:val="22"/>
          <w:lang w:val="cy-GB"/>
        </w:rPr>
        <w:t xml:space="preserve">, a ddefnyddir gan dros 50 miliwn o deuluoedd ac athrawon ledled y byd, yn caniatáu i rieni gael y wybodaeth ddiweddaraf am weithgareddau ystafell ddosbarth trwy luniau a negeseuon, gan gryfhau'r cysylltiad cartref-ysgol. Mae </w:t>
      </w:r>
      <w:r w:rsidRPr="1F1A894D" w:rsidR="640F0CBC">
        <w:rPr>
          <w:rFonts w:ascii="Arial" w:hAnsi="Arial" w:eastAsia="Arial" w:cs="Arial"/>
          <w:i w:val="0"/>
          <w:iCs w:val="0"/>
          <w:noProof w:val="0"/>
          <w:sz w:val="22"/>
          <w:szCs w:val="22"/>
          <w:lang w:val="cy-GB"/>
        </w:rPr>
        <w:t>WhatsApp</w:t>
      </w:r>
      <w:r w:rsidRPr="1F1A894D" w:rsidR="640F0CBC">
        <w:rPr>
          <w:rFonts w:ascii="Arial" w:hAnsi="Arial" w:eastAsia="Arial" w:cs="Arial"/>
          <w:i w:val="0"/>
          <w:iCs w:val="0"/>
          <w:noProof w:val="0"/>
          <w:sz w:val="22"/>
          <w:szCs w:val="22"/>
          <w:lang w:val="cy-GB"/>
        </w:rPr>
        <w:t xml:space="preserve">, sef offeryn mwy anffurfiol, yn helpu ysgolion i gynnal cyfathrebu cyson, yn enwedig gyda rhieni nad ydynt </w:t>
      </w:r>
      <w:r w:rsidRPr="1F1A894D" w:rsidR="640F0CBC">
        <w:rPr>
          <w:rFonts w:ascii="Arial" w:hAnsi="Arial" w:eastAsia="Arial" w:cs="Arial"/>
          <w:i w:val="0"/>
          <w:iCs w:val="0"/>
          <w:noProof w:val="0"/>
          <w:sz w:val="22"/>
          <w:szCs w:val="22"/>
          <w:lang w:val="cy-GB"/>
        </w:rPr>
        <w:t>efallai’n</w:t>
      </w:r>
      <w:r w:rsidRPr="1F1A894D" w:rsidR="640F0CBC">
        <w:rPr>
          <w:rFonts w:ascii="Arial" w:hAnsi="Arial" w:eastAsia="Arial" w:cs="Arial"/>
          <w:i w:val="0"/>
          <w:iCs w:val="0"/>
          <w:noProof w:val="0"/>
          <w:sz w:val="22"/>
          <w:szCs w:val="22"/>
          <w:lang w:val="cy-GB"/>
        </w:rPr>
        <w:t xml:space="preserve"> gallu mynychu digwyddiadau personol (Jenkins, 2022). Trwy ddefnyddio'r technolegau hyn, gall yr ysgol wella ei chysylltiad â rhieni, yn enwedig y rhai a all ei chael hi'n anodd mynychu digwyddiadau ysgol.</w:t>
      </w:r>
    </w:p>
    <w:p xmlns:wp14="http://schemas.microsoft.com/office/word/2010/wordml" w:rsidP="1F1A894D" wp14:paraId="215FD82D" wp14:textId="481568DF">
      <w:pPr>
        <w:spacing w:before="220" w:beforeAutospacing="off" w:after="220" w:afterAutospacing="off"/>
      </w:pPr>
      <w:r w:rsidRPr="1F1A894D" w:rsidR="640F0CBC">
        <w:rPr>
          <w:rFonts w:ascii="Arial" w:hAnsi="Arial" w:eastAsia="Arial" w:cs="Arial"/>
          <w:i w:val="0"/>
          <w:iCs w:val="0"/>
          <w:noProof w:val="0"/>
          <w:sz w:val="22"/>
          <w:szCs w:val="22"/>
          <w:lang w:val="cy-GB"/>
        </w:rPr>
        <w:t>Mae ymgysylltu â’r gymuned yn arf pwerus sy’n meithrin perthnasoedd cryfach rhwng ysgolion, teuluoedd, a’r gymuned leol. Mae'r ymgysylltu hwn yn arwain at berfformiad academaidd gwell, gwell sgiliau cymdeithasol, a lles cyffredinol y dysgwyr, gan wneud yr ysgol yn lle mwy cynhwysol a chefnogol ar gyfer dysgu. Mae damcaniaeth systemau ecolegol Bronfenbrenner (1979) yn dangos pa mor bwysig yw amgylchoedd plentyn, fel teulu, ysgol, a chymuned, wrth lunio eu datblygiad. Trwy ddefnyddio'r gymuned leol fel adnodd, gall ysgolion greu amgylchedd sy'n cefnogi twf academaidd a phersonol y dysgwr. Mae’r syniad hwn yn cyd-fynd yn dda â Chwricwlwm i Gymru i  annog ysgolion i ganolbwyntio mwy ar y gymuned a chynnig profiadau dysgu bywyd go iawn (Llywodraeth Cymru, 2021).</w:t>
      </w:r>
    </w:p>
    <w:p xmlns:wp14="http://schemas.microsoft.com/office/word/2010/wordml" w:rsidP="1F1A894D" wp14:paraId="2506B3D4" wp14:textId="1305C995">
      <w:pPr>
        <w:spacing w:before="220" w:beforeAutospacing="off" w:after="240" w:afterAutospacing="off"/>
      </w:pPr>
      <w:r w:rsidRPr="1F1A894D" w:rsidR="640F0CBC">
        <w:rPr>
          <w:rFonts w:ascii="Arial" w:hAnsi="Arial" w:eastAsia="Arial" w:cs="Arial"/>
          <w:i w:val="0"/>
          <w:iCs w:val="0"/>
          <w:noProof w:val="0"/>
          <w:sz w:val="22"/>
          <w:szCs w:val="22"/>
          <w:lang w:val="cy-GB"/>
        </w:rPr>
        <w:t>Mae damcaniaeth Bronfenbrenner yn awgrymu bod cysylltiadau rhwng ysgol, plentyn a’r amgylchedd cymunedol yn chwarae rôl bwysig yn eu datblygiad (Guy-Evans, 2024). Mae’r cysylltiadau hyn yn helpu dysgwyr deimlo’n fwy cysylltiedig â’r ysgol, gan wneud y dysgu yn fwy perthnasol i’w bywydau. Mae Llywodraeth Cymru yn cefnogi’r syniad hwn drwy gyflwyno dull sy’n seiliedig ar le, lle mae’r gymuned leol a’i chymuned yn cael eu hymgorffori i ysbrydoli a gwella dysgu (Llywodraeth Cymru, 2021). Trwy ddefnyddio’r amgylchedd lleol fel rhan o’r cwricwlwm, gall ysgolion helpu dysgwyr i deimlo’n fwy cysylltiedig â’u gwersi a deall sut mae’r hyn maen nhw’n ei ddysgu yn gysylltiedig â’u bywydau dyddiol.</w:t>
      </w:r>
    </w:p>
    <w:p xmlns:wp14="http://schemas.microsoft.com/office/word/2010/wordml" w:rsidP="1F1A894D" wp14:paraId="2A1C41CC" wp14:textId="0351C457">
      <w:pPr>
        <w:spacing w:before="220" w:beforeAutospacing="off" w:after="240" w:afterAutospacing="off"/>
      </w:pPr>
      <w:r w:rsidRPr="1F1A894D" w:rsidR="640F0CBC">
        <w:rPr>
          <w:rFonts w:ascii="Arial" w:hAnsi="Arial" w:eastAsia="Arial" w:cs="Arial"/>
          <w:i w:val="0"/>
          <w:iCs w:val="0"/>
          <w:noProof w:val="0"/>
          <w:sz w:val="22"/>
          <w:szCs w:val="22"/>
          <w:lang w:val="cy-GB"/>
        </w:rPr>
        <w:t>Gellir cynnwys diogelwch ar y ffyrdd mewn gwersi am iechyd, diogelwch a lles, sy’n rhan o’r Cwricwlwm i Gymru. Gall ysgolion weithio gyda grwpiau diogelwch ffyrdd, a'r heddlu i addysgu’r dysgwyr sut i groesi ffyrdd yn ddiogel a bod yn ymwybodol o draffig o achos bod yr heol yn 20 milltir yr awr. Mae Estyn (2023) yn sôn bod ysgolion sydd â chysylltiadau cryf â’u cymunedau lleol yn well am hyrwyddo diogelwch ac annog ymddygiad cadarnhaol. Gall gwneud pethau fel croesfannau cerddwyr ffug neu arsylwi traffig wneud y gwersi hyn yn fwy deniadol a real i ddysgwyr. Hefyd, ar gyfer ysgolion ger ardaloedd preswyl, mae annog dysgwyr i gerdded i'r ysgol gyda goruchwyliaeth oedolion nid yn unig yn atgyfnerthu diogelwch ar y ffyrdd ond hefyd yn hyrwyddo gweithgaredd corfforol ac yn helpu i leihau traffig.</w:t>
      </w:r>
    </w:p>
    <w:p xmlns:wp14="http://schemas.microsoft.com/office/word/2010/wordml" w:rsidP="1F1A894D" wp14:paraId="2C03970D" wp14:textId="6FC4AD7A">
      <w:pPr>
        <w:spacing w:before="220" w:beforeAutospacing="off" w:after="240" w:afterAutospacing="off"/>
      </w:pPr>
      <w:r w:rsidRPr="1F1A894D" w:rsidR="640F0CBC">
        <w:rPr>
          <w:rFonts w:ascii="Arial" w:hAnsi="Arial" w:eastAsia="Arial" w:cs="Arial"/>
          <w:i w:val="0"/>
          <w:iCs w:val="0"/>
          <w:noProof w:val="0"/>
          <w:sz w:val="22"/>
          <w:szCs w:val="22"/>
          <w:lang w:val="cy-GB"/>
        </w:rPr>
        <w:t>Mae ymgysylltu â'r gymuned leol hefyd yn rhoi cyfle i ddysgwyr gysylltu â diwylliant lleol. Er enghraifft, mae gweithio gyda storïwyr neu gerddorion Cymraeg eu hiaith yn helpu i gefnogi strategaeth Cymraeg 2050 Llywodraeth Cymru (Llywodraeth Cymru, 2021). Mae'r gweithgareddau hyn yn helpu dysgwyr i deimlo'n falch o'u diwylliant, tra hefyd yn cynyddu eu hymdeimlad o gymuned. Mae cynnwys diwylliant lleol mewn gwersi yn gwneud addysg yn fwy perthnasol i’r dysgwr, gan eu helpu i ymgysylltu’n fwy â’u dysgu.</w:t>
      </w:r>
    </w:p>
    <w:p xmlns:wp14="http://schemas.microsoft.com/office/word/2010/wordml" w:rsidP="1F1A894D" wp14:paraId="12A737EC" wp14:textId="6AB3245A">
      <w:pPr>
        <w:spacing w:before="220" w:beforeAutospacing="off" w:after="240" w:afterAutospacing="off"/>
      </w:pPr>
      <w:r w:rsidRPr="1F1A894D" w:rsidR="640F0CBC">
        <w:rPr>
          <w:rFonts w:ascii="Arial" w:hAnsi="Arial" w:eastAsia="Arial" w:cs="Arial"/>
          <w:i w:val="0"/>
          <w:iCs w:val="0"/>
          <w:noProof w:val="0"/>
          <w:sz w:val="22"/>
          <w:szCs w:val="22"/>
          <w:lang w:val="cy-GB"/>
        </w:rPr>
        <w:t>Gall ysgolion hefyd weithio mewn partneriaeth â grwpiau amgylcheddol i addysgu dysgwyr am gynaliadwyedd. Mae pethau fel gerddi ysgol, prosiectau bioamrywiaeth, neu ddigwyddiadau glanhau cymunedol nid yn unig yn cyd-fynd â ffocws Llywodraeth Cymru ar ymwybyddiaeth hinsawdd (Llywodraeth Cymru, 2021), ond maent hefyd yn cynnig cyfleoedd dysgu ymarferol. Mae ymchwil yn dangos y gall dysgu yn yr awyr agored wella iechyd meddwl, sgiliau cymdeithasol, a pherfformiad academaidd (Beames, Higgins, a Nicol, 2012). Mae'r profiadau bywyd go iawn hyn yn helpu dysgwyr i deimlo'n fwy cysylltiedig â'r byd o'u cwmpas a'u haddysgu sut i ofalu amdano.</w:t>
      </w:r>
    </w:p>
    <w:p xmlns:wp14="http://schemas.microsoft.com/office/word/2010/wordml" w:rsidP="1F1A894D" wp14:paraId="6C3691D4" wp14:textId="251021CD">
      <w:pPr>
        <w:spacing w:before="220" w:beforeAutospacing="off" w:after="240" w:afterAutospacing="off"/>
      </w:pPr>
      <w:r w:rsidRPr="1F1A894D" w:rsidR="640F0CBC">
        <w:rPr>
          <w:rFonts w:ascii="Arial" w:hAnsi="Arial" w:eastAsia="Arial" w:cs="Arial"/>
          <w:i w:val="0"/>
          <w:iCs w:val="0"/>
          <w:noProof w:val="0"/>
          <w:sz w:val="22"/>
          <w:szCs w:val="22"/>
          <w:lang w:val="cy-GB"/>
        </w:rPr>
        <w:t>Mae’n amlwg bod y cysylltiad â’r gymuned yn gwneud gwahaniaeth mawr i ganlyniadau dysgu, ac mae’n helpu i greu teimlad o berthyn ac ymrwymiad. Mae astudiaethau, fel un gan Epstein (2011), yn dangos sut mae’r cysylltiadau hyn yn gwella sgiliau cymdeithasol a chanlyniadau academaidd. Yn ôl Estyn (2023), mae ysgolion sy’n gweithio’n agos gyda’u cymunedau yn well am ddatrys materion lleol fel diogelwch ffyrdd a chynaliadwyedd. Mae hynny’n rhoi cyfle i ddysgwyr ymestyn tu hwnt i’r ystafell ddosbarth, gan weld sut mae eu haddysg yn berthnasol i’w bywydau bob dydd. Wrth ddefnyddio’r gymuned fel rhan o’r dysgu, mae’n helpu dysgwyr i deimlo’n fwy cysylltiedig â’u haddysg ac yn eu hannog i gymryd mwy o ran yn eu dysgu, sy’n eu helpu i lwyddo. Mae’r cysylltiad hwn â’r gymuned leol yn gwneud y broses ddysgu’n llawer mwy perthnasol ac ystyrlon.</w:t>
      </w:r>
    </w:p>
    <w:p xmlns:wp14="http://schemas.microsoft.com/office/word/2010/wordml" w:rsidP="1F1A894D" wp14:paraId="3E9B6760" wp14:textId="19B48179">
      <w:pPr>
        <w:spacing w:before="220" w:beforeAutospacing="off" w:after="240" w:afterAutospacing="off"/>
      </w:pPr>
      <w:r w:rsidRPr="1F1A894D" w:rsidR="640F0CBC">
        <w:rPr>
          <w:rFonts w:ascii="Arial" w:hAnsi="Arial" w:eastAsia="Arial" w:cs="Arial"/>
          <w:i w:val="0"/>
          <w:iCs w:val="0"/>
          <w:noProof w:val="0"/>
          <w:sz w:val="22"/>
          <w:szCs w:val="22"/>
          <w:lang w:val="cy-GB"/>
        </w:rPr>
        <w:t>I grynhoi mae ymgysylltu â rhieni, gofalwyr, ac unedau lleol yn chwarae rôl hanfodol mewn addysg. Pan mae ysgolion yn defnyddio’r gymuned o’u hamgylch fel adnodd, mae’n creu dysgu mwy ystyrlon a bwysig i ddisgyblion. Pan mae rhieni yn ymwneud â’u plant yn y broses ddysgu, mae hyn yn arwain at welliant mewn sgiliau cymdeithasol, ymddygiad, a phresenoldeb. Mae addysg sy’n ymwneud â chydweithio â’r gymuned leol hefyd yn gwella cysylltiadau cymdeithasol ac yn datblygu sgiliau sydd yn eu helpu i wynebu’r byd tu allan i’r ysgol.</w:t>
      </w:r>
    </w:p>
    <w:p xmlns:wp14="http://schemas.microsoft.com/office/word/2010/wordml" w:rsidP="1F1A894D" wp14:paraId="64B4ACA2" wp14:textId="54D1C3D7">
      <w:pPr>
        <w:spacing w:before="220" w:beforeAutospacing="off" w:after="240" w:afterAutospacing="off"/>
      </w:pPr>
      <w:r w:rsidRPr="1F1A894D" w:rsidR="640F0CBC">
        <w:rPr>
          <w:rFonts w:ascii="Arial" w:hAnsi="Arial" w:eastAsia="Arial" w:cs="Arial"/>
          <w:i w:val="0"/>
          <w:iCs w:val="0"/>
          <w:noProof w:val="0"/>
          <w:sz w:val="22"/>
          <w:szCs w:val="22"/>
          <w:lang w:val="cy-GB"/>
        </w:rPr>
        <w:t>Gan fod y byd yn newid yn gyflym, mae’n bwysig y bydd ysgolion yn parhau i ddatblygu gyda chymorth y gymuned leol. Bydd hyn yn buddio addysg yn y dyfodol, gan ddarparu dysgu sy’n ystyrlon ac yn cysylltu ag amgylchedd dysgu go iawn.</w:t>
      </w:r>
    </w:p>
    <w:p xmlns:wp14="http://schemas.microsoft.com/office/word/2010/wordml" w:rsidP="1F1A894D" wp14:paraId="799FE7F5" wp14:textId="0BC7DF59">
      <w:pPr>
        <w:spacing w:before="240" w:beforeAutospacing="off" w:after="240" w:afterAutospacing="off"/>
      </w:pPr>
    </w:p>
    <w:p xmlns:wp14="http://schemas.microsoft.com/office/word/2010/wordml" w:rsidP="1F1A894D" wp14:paraId="3B3E6EC4" wp14:textId="436FE9DC">
      <w:pPr>
        <w:spacing w:before="240" w:beforeAutospacing="off" w:after="240" w:afterAutospacing="off"/>
        <w:rPr>
          <w:lang w:val="de-DE"/>
        </w:rPr>
      </w:pPr>
    </w:p>
    <w:p xmlns:wp14="http://schemas.microsoft.com/office/word/2010/wordml" w:rsidP="1F1A894D" wp14:paraId="35C1EE48" wp14:textId="580CF748">
      <w:pPr>
        <w:spacing w:before="240" w:beforeAutospacing="off" w:after="240" w:afterAutospacing="off"/>
      </w:pPr>
    </w:p>
    <w:p xmlns:wp14="http://schemas.microsoft.com/office/word/2010/wordml" w:rsidP="1F1A894D" wp14:paraId="6A169346" wp14:textId="692BFBC6">
      <w:pPr>
        <w:spacing w:before="240" w:beforeAutospacing="off" w:after="240" w:afterAutospacing="off"/>
      </w:pPr>
    </w:p>
    <w:p xmlns:wp14="http://schemas.microsoft.com/office/word/2010/wordml" w:rsidP="1F1A894D" wp14:paraId="0D582A9D" wp14:textId="79670204">
      <w:pPr>
        <w:spacing w:before="240" w:beforeAutospacing="off" w:after="240" w:afterAutospacing="off"/>
      </w:pPr>
    </w:p>
    <w:p xmlns:wp14="http://schemas.microsoft.com/office/word/2010/wordml" w:rsidP="1F1A894D" wp14:paraId="72F94F9F" wp14:textId="59197D3C">
      <w:pPr>
        <w:spacing w:before="240" w:beforeAutospacing="off" w:after="240" w:afterAutospacing="off"/>
      </w:pPr>
    </w:p>
    <w:p xmlns:wp14="http://schemas.microsoft.com/office/word/2010/wordml" w:rsidP="1F1A894D" wp14:paraId="6769B012" wp14:textId="6A0C25EB">
      <w:pPr>
        <w:spacing w:before="240" w:beforeAutospacing="off" w:after="240" w:afterAutospacing="off"/>
      </w:pPr>
    </w:p>
    <w:p xmlns:wp14="http://schemas.microsoft.com/office/word/2010/wordml" w:rsidP="1F1A894D" wp14:paraId="4A7BA7CF" wp14:textId="18452406">
      <w:pPr>
        <w:spacing w:before="240" w:beforeAutospacing="off" w:after="240" w:afterAutospacing="off"/>
      </w:pPr>
    </w:p>
    <w:p xmlns:wp14="http://schemas.microsoft.com/office/word/2010/wordml" w:rsidP="1F1A894D" wp14:paraId="65548E97" wp14:textId="0F7057A3">
      <w:pPr>
        <w:spacing w:before="240" w:beforeAutospacing="off" w:after="240" w:afterAutospacing="off"/>
      </w:pPr>
    </w:p>
    <w:p xmlns:wp14="http://schemas.microsoft.com/office/word/2010/wordml" w:rsidP="1F1A894D" wp14:paraId="4E723DE3" wp14:textId="62FCE52E">
      <w:pPr>
        <w:spacing w:before="240" w:beforeAutospacing="off" w:after="240" w:afterAutospacing="off"/>
      </w:pPr>
    </w:p>
    <w:p xmlns:wp14="http://schemas.microsoft.com/office/word/2010/wordml" w:rsidP="1F1A894D" wp14:paraId="5A0443AA" wp14:textId="102FADA3">
      <w:pPr>
        <w:spacing w:before="240" w:beforeAutospacing="off" w:after="240" w:afterAutospacing="off"/>
      </w:pPr>
    </w:p>
    <w:p xmlns:wp14="http://schemas.microsoft.com/office/word/2010/wordml" w:rsidP="1F1A894D" wp14:paraId="67931A22" wp14:textId="4B444102">
      <w:pPr>
        <w:spacing w:before="240" w:beforeAutospacing="off" w:after="240" w:afterAutospacing="off"/>
      </w:pPr>
    </w:p>
    <w:p xmlns:wp14="http://schemas.microsoft.com/office/word/2010/wordml" w:rsidP="1F1A894D" wp14:paraId="3E399355" wp14:textId="4393C637">
      <w:pPr>
        <w:spacing w:before="240" w:beforeAutospacing="off" w:after="240" w:afterAutospacing="off"/>
      </w:pPr>
    </w:p>
    <w:p xmlns:wp14="http://schemas.microsoft.com/office/word/2010/wordml" w:rsidP="1F1A894D" wp14:paraId="1E52890C" wp14:textId="255C7CF5">
      <w:pPr>
        <w:pStyle w:val="Normal"/>
        <w:spacing w:before="240" w:beforeAutospacing="off" w:after="240" w:afterAutospacing="off"/>
      </w:pPr>
    </w:p>
    <w:p xmlns:wp14="http://schemas.microsoft.com/office/word/2010/wordml" w:rsidP="1F1A894D" wp14:paraId="2FFCDC40" wp14:textId="38CBBAF2">
      <w:pPr>
        <w:spacing w:before="240" w:beforeAutospacing="off" w:after="240" w:afterAutospacing="off"/>
      </w:pPr>
    </w:p>
    <w:p xmlns:wp14="http://schemas.microsoft.com/office/word/2010/wordml" w:rsidP="1F1A894D" wp14:paraId="2878C20E" wp14:textId="49D23371">
      <w:pPr>
        <w:spacing w:before="220" w:beforeAutospacing="off" w:after="240" w:afterAutospacing="off"/>
      </w:pPr>
      <w:r w:rsidRPr="1F1A894D" w:rsidR="640F0CBC">
        <w:rPr>
          <w:rFonts w:ascii="Arial" w:hAnsi="Arial" w:eastAsia="Arial" w:cs="Arial"/>
          <w:i w:val="0"/>
          <w:iCs w:val="0"/>
          <w:noProof w:val="0"/>
          <w:sz w:val="22"/>
          <w:szCs w:val="22"/>
          <w:lang w:val="cy-GB"/>
        </w:rPr>
        <w:t>Cyfeiriadau:</w:t>
      </w:r>
    </w:p>
    <w:p xmlns:wp14="http://schemas.microsoft.com/office/word/2010/wordml" w:rsidP="1F1A894D" wp14:paraId="04D4B97B" wp14:textId="5756BDB4">
      <w:pPr>
        <w:spacing w:before="220" w:beforeAutospacing="off" w:after="240" w:afterAutospacing="off"/>
      </w:pPr>
      <w:r w:rsidRPr="1F1A894D" w:rsidR="640F0CBC">
        <w:rPr>
          <w:rFonts w:ascii="Arial" w:hAnsi="Arial" w:eastAsia="Arial" w:cs="Arial"/>
          <w:i w:val="0"/>
          <w:iCs w:val="0"/>
          <w:noProof w:val="0"/>
          <w:sz w:val="22"/>
          <w:szCs w:val="22"/>
          <w:lang w:val="cy-GB"/>
        </w:rPr>
        <w:t>Attendance Works a’r Ganolfan Pawb yn Graddio (2017) Portreadau o Newid: Alinio Adnoddau Ysgol a Chymuned i Leihau Absenoldeb Cronig. Ar gael yn:</w:t>
      </w:r>
      <w:hyperlink r:id="R804efdf47ea84a85">
        <w:r w:rsidRPr="1F1A894D" w:rsidR="640F0CBC">
          <w:rPr>
            <w:rStyle w:val="Hyperlink"/>
            <w:rFonts w:ascii="Arial" w:hAnsi="Arial" w:eastAsia="Arial" w:cs="Arial"/>
            <w:i w:val="0"/>
            <w:iCs w:val="0"/>
            <w:noProof w:val="0"/>
            <w:sz w:val="22"/>
            <w:szCs w:val="22"/>
            <w:lang w:val="cy-GB"/>
          </w:rPr>
          <w:t xml:space="preserve"> </w:t>
        </w:r>
        <w:r w:rsidRPr="1F1A894D" w:rsidR="640F0CBC">
          <w:rPr>
            <w:rStyle w:val="Hyperlink"/>
            <w:rFonts w:ascii="Arial" w:hAnsi="Arial" w:eastAsia="Arial" w:cs="Arial"/>
            <w:i w:val="0"/>
            <w:iCs w:val="0"/>
            <w:noProof w:val="0"/>
            <w:color w:val="1155CC"/>
            <w:sz w:val="22"/>
            <w:szCs w:val="22"/>
            <w:lang w:val="cy-GB"/>
          </w:rPr>
          <w:t>https://www.attendanceworks.org/portraits-of-change/</w:t>
        </w:r>
      </w:hyperlink>
      <w:r w:rsidRPr="1F1A894D" w:rsidR="640F0CBC">
        <w:rPr>
          <w:rFonts w:ascii="Arial" w:hAnsi="Arial" w:eastAsia="Arial" w:cs="Arial"/>
          <w:i w:val="0"/>
          <w:iCs w:val="0"/>
          <w:noProof w:val="0"/>
          <w:sz w:val="22"/>
          <w:szCs w:val="22"/>
          <w:lang w:val="cy-GB"/>
        </w:rPr>
        <w:t xml:space="preserve"> (Cyrchwyd: 7 Ionawr 2025).</w:t>
      </w:r>
    </w:p>
    <w:p xmlns:wp14="http://schemas.microsoft.com/office/word/2010/wordml" w:rsidP="1F1A894D" wp14:paraId="7C2E1001" wp14:textId="107D4BA3">
      <w:pPr>
        <w:spacing w:before="220" w:beforeAutospacing="off" w:after="240" w:afterAutospacing="off"/>
      </w:pPr>
      <w:r w:rsidRPr="1F1A894D" w:rsidR="640F0CBC">
        <w:rPr>
          <w:rFonts w:ascii="Arial" w:hAnsi="Arial" w:eastAsia="Arial" w:cs="Arial"/>
          <w:i w:val="0"/>
          <w:iCs w:val="0"/>
          <w:noProof w:val="0"/>
          <w:sz w:val="22"/>
          <w:szCs w:val="22"/>
          <w:lang w:val="cy-GB"/>
        </w:rPr>
        <w:t>Beames, S., Higgins, P. a Nicol, R., 2012. Learning outside the classroom: Theory and guidelines for practice. Llundain: Routledge.</w:t>
      </w:r>
    </w:p>
    <w:p xmlns:wp14="http://schemas.microsoft.com/office/word/2010/wordml" w:rsidP="1F1A894D" wp14:paraId="346E50E7" wp14:textId="2157F8A8">
      <w:pPr>
        <w:spacing w:before="220" w:beforeAutospacing="off" w:after="240" w:afterAutospacing="off"/>
      </w:pPr>
      <w:r w:rsidRPr="1F1A894D" w:rsidR="640F0CBC">
        <w:rPr>
          <w:rFonts w:ascii="Arial" w:hAnsi="Arial" w:eastAsia="Arial" w:cs="Arial"/>
          <w:i w:val="0"/>
          <w:iCs w:val="0"/>
          <w:noProof w:val="0"/>
          <w:sz w:val="22"/>
          <w:szCs w:val="22"/>
          <w:lang w:val="cy-GB"/>
        </w:rPr>
        <w:t>Bronfenbrenner, U., 1979. The ecology of human development: Experiments by nature and design. Caergrawnt, MA: Harvard University Press.</w:t>
      </w:r>
    </w:p>
    <w:p xmlns:wp14="http://schemas.microsoft.com/office/word/2010/wordml" w:rsidP="1F1A894D" wp14:paraId="6DAC0D68" wp14:textId="0D5156DE">
      <w:pPr>
        <w:spacing w:before="220" w:beforeAutospacing="off" w:after="240" w:afterAutospacing="off"/>
      </w:pPr>
      <w:r w:rsidRPr="1F1A894D" w:rsidR="640F0CBC">
        <w:rPr>
          <w:rFonts w:ascii="Arial" w:hAnsi="Arial" w:eastAsia="Arial" w:cs="Arial"/>
          <w:i w:val="0"/>
          <w:iCs w:val="0"/>
          <w:noProof w:val="0"/>
          <w:sz w:val="22"/>
          <w:szCs w:val="22"/>
          <w:lang w:val="cy-GB"/>
        </w:rPr>
        <w:t>Cynulliad Cenedlaethol Cymru, 2017. Parental engagement and pupil achievement. Ar gael yn:</w:t>
      </w:r>
      <w:hyperlink r:id="Ra04d66863eb64602">
        <w:r w:rsidRPr="1F1A894D" w:rsidR="640F0CBC">
          <w:rPr>
            <w:rStyle w:val="Hyperlink"/>
            <w:rFonts w:ascii="Arial" w:hAnsi="Arial" w:eastAsia="Arial" w:cs="Arial"/>
            <w:i w:val="0"/>
            <w:iCs w:val="0"/>
            <w:noProof w:val="0"/>
            <w:sz w:val="22"/>
            <w:szCs w:val="22"/>
            <w:lang w:val="cy-GB"/>
          </w:rPr>
          <w:t xml:space="preserve"> </w:t>
        </w:r>
        <w:r w:rsidRPr="1F1A894D" w:rsidR="640F0CBC">
          <w:rPr>
            <w:rStyle w:val="Hyperlink"/>
            <w:rFonts w:ascii="Arial" w:hAnsi="Arial" w:eastAsia="Arial" w:cs="Arial"/>
            <w:i w:val="0"/>
            <w:iCs w:val="0"/>
            <w:noProof w:val="0"/>
            <w:color w:val="1155CC"/>
            <w:sz w:val="22"/>
            <w:szCs w:val="22"/>
            <w:lang w:val="cy-GB"/>
          </w:rPr>
          <w:t>https://www.assembly.wales</w:t>
        </w:r>
      </w:hyperlink>
      <w:r w:rsidRPr="1F1A894D" w:rsidR="640F0CBC">
        <w:rPr>
          <w:rFonts w:ascii="Arial" w:hAnsi="Arial" w:eastAsia="Arial" w:cs="Arial"/>
          <w:i w:val="0"/>
          <w:iCs w:val="0"/>
          <w:noProof w:val="0"/>
          <w:sz w:val="22"/>
          <w:szCs w:val="22"/>
          <w:lang w:val="cy-GB"/>
        </w:rPr>
        <w:t xml:space="preserve"> [Cyrchwyd 5 Ionawr 2025].</w:t>
      </w:r>
    </w:p>
    <w:p xmlns:wp14="http://schemas.microsoft.com/office/word/2010/wordml" w:rsidP="1F1A894D" wp14:paraId="45047778" wp14:textId="732EF948">
      <w:pPr>
        <w:spacing w:before="220" w:beforeAutospacing="off" w:after="240" w:afterAutospacing="off"/>
      </w:pPr>
      <w:r w:rsidRPr="1F1A894D" w:rsidR="640F0CBC">
        <w:rPr>
          <w:rFonts w:ascii="Arial" w:hAnsi="Arial" w:eastAsia="Arial" w:cs="Arial"/>
          <w:i w:val="0"/>
          <w:iCs w:val="0"/>
          <w:noProof w:val="0"/>
          <w:sz w:val="22"/>
          <w:szCs w:val="22"/>
          <w:lang w:val="cy-GB"/>
        </w:rPr>
        <w:t>Epstein, J.L., 2011. School, family, and community partnerships: Preparing educators and improving schools. 2il arg. Efrog Newydd: Routledge.</w:t>
      </w:r>
    </w:p>
    <w:p xmlns:wp14="http://schemas.microsoft.com/office/word/2010/wordml" w:rsidP="1F1A894D" wp14:paraId="1C2CA4D5" wp14:textId="098F246B">
      <w:pPr>
        <w:spacing w:before="220" w:beforeAutospacing="off" w:after="240" w:afterAutospacing="off"/>
      </w:pPr>
      <w:r w:rsidRPr="1F1A894D" w:rsidR="640F0CBC">
        <w:rPr>
          <w:rFonts w:ascii="Arial" w:hAnsi="Arial" w:eastAsia="Arial" w:cs="Arial"/>
          <w:i w:val="0"/>
          <w:iCs w:val="0"/>
          <w:noProof w:val="0"/>
          <w:sz w:val="22"/>
          <w:szCs w:val="22"/>
          <w:lang w:val="cy-GB"/>
        </w:rPr>
        <w:t>Estyn, 2017. Annual Report of Her Majesty’s Chief Inspector of Education and Training in Wales. Ar gael yn:</w:t>
      </w:r>
      <w:hyperlink r:id="R8e1854aba8de40d4">
        <w:r w:rsidRPr="1F1A894D" w:rsidR="640F0CBC">
          <w:rPr>
            <w:rStyle w:val="Hyperlink"/>
            <w:rFonts w:ascii="Arial" w:hAnsi="Arial" w:eastAsia="Arial" w:cs="Arial"/>
            <w:i w:val="0"/>
            <w:iCs w:val="0"/>
            <w:noProof w:val="0"/>
            <w:sz w:val="22"/>
            <w:szCs w:val="22"/>
            <w:lang w:val="cy-GB"/>
          </w:rPr>
          <w:t xml:space="preserve"> </w:t>
        </w:r>
        <w:r w:rsidRPr="1F1A894D" w:rsidR="640F0CBC">
          <w:rPr>
            <w:rStyle w:val="Hyperlink"/>
            <w:rFonts w:ascii="Arial" w:hAnsi="Arial" w:eastAsia="Arial" w:cs="Arial"/>
            <w:i w:val="0"/>
            <w:iCs w:val="0"/>
            <w:noProof w:val="0"/>
            <w:color w:val="1155CC"/>
            <w:sz w:val="22"/>
            <w:szCs w:val="22"/>
            <w:lang w:val="cy-GB"/>
          </w:rPr>
          <w:t>https://www.estyn.gov.wales</w:t>
        </w:r>
      </w:hyperlink>
      <w:r w:rsidRPr="1F1A894D" w:rsidR="640F0CBC">
        <w:rPr>
          <w:rFonts w:ascii="Arial" w:hAnsi="Arial" w:eastAsia="Arial" w:cs="Arial"/>
          <w:i w:val="0"/>
          <w:iCs w:val="0"/>
          <w:noProof w:val="0"/>
          <w:sz w:val="22"/>
          <w:szCs w:val="22"/>
          <w:lang w:val="cy-GB"/>
        </w:rPr>
        <w:t xml:space="preserve"> [Cyrchwyd 6 Ionawr 2025].</w:t>
      </w:r>
    </w:p>
    <w:p xmlns:wp14="http://schemas.microsoft.com/office/word/2010/wordml" w:rsidP="1F1A894D" wp14:paraId="1419B937" wp14:textId="0368FCF3">
      <w:pPr>
        <w:spacing w:before="220" w:beforeAutospacing="off" w:after="240" w:afterAutospacing="off"/>
      </w:pPr>
      <w:r w:rsidRPr="1F1A894D" w:rsidR="640F0CBC">
        <w:rPr>
          <w:rFonts w:ascii="Arial" w:hAnsi="Arial" w:eastAsia="Arial" w:cs="Arial"/>
          <w:i w:val="0"/>
          <w:iCs w:val="0"/>
          <w:noProof w:val="0"/>
          <w:sz w:val="22"/>
          <w:szCs w:val="22"/>
          <w:lang w:val="cy-GB"/>
        </w:rPr>
        <w:t>Estyn, 2023. Community and parental engagement in schools. Ar gael yn:</w:t>
      </w:r>
      <w:hyperlink r:id="Ra42f32ad3d0544d0">
        <w:r w:rsidRPr="1F1A894D" w:rsidR="640F0CBC">
          <w:rPr>
            <w:rStyle w:val="Hyperlink"/>
            <w:rFonts w:ascii="Arial" w:hAnsi="Arial" w:eastAsia="Arial" w:cs="Arial"/>
            <w:i w:val="0"/>
            <w:iCs w:val="0"/>
            <w:noProof w:val="0"/>
            <w:sz w:val="22"/>
            <w:szCs w:val="22"/>
            <w:lang w:val="cy-GB"/>
          </w:rPr>
          <w:t xml:space="preserve"> </w:t>
        </w:r>
        <w:r w:rsidRPr="1F1A894D" w:rsidR="640F0CBC">
          <w:rPr>
            <w:rStyle w:val="Hyperlink"/>
            <w:rFonts w:ascii="Arial" w:hAnsi="Arial" w:eastAsia="Arial" w:cs="Arial"/>
            <w:i w:val="0"/>
            <w:iCs w:val="0"/>
            <w:noProof w:val="0"/>
            <w:color w:val="1155CC"/>
            <w:sz w:val="22"/>
            <w:szCs w:val="22"/>
            <w:lang w:val="cy-GB"/>
          </w:rPr>
          <w:t>https://www.estyn.gov.wales</w:t>
        </w:r>
      </w:hyperlink>
      <w:r w:rsidRPr="1F1A894D" w:rsidR="640F0CBC">
        <w:rPr>
          <w:rFonts w:ascii="Arial" w:hAnsi="Arial" w:eastAsia="Arial" w:cs="Arial"/>
          <w:i w:val="0"/>
          <w:iCs w:val="0"/>
          <w:noProof w:val="0"/>
          <w:sz w:val="22"/>
          <w:szCs w:val="22"/>
          <w:lang w:val="cy-GB"/>
        </w:rPr>
        <w:t xml:space="preserve"> [Cyrchwyd 5 Ionawr 2025].</w:t>
      </w:r>
    </w:p>
    <w:p xmlns:wp14="http://schemas.microsoft.com/office/word/2010/wordml" w:rsidP="1F1A894D" wp14:paraId="3A2BD744" wp14:textId="71131F83">
      <w:pPr>
        <w:spacing w:before="220" w:beforeAutospacing="off" w:after="240" w:afterAutospacing="off"/>
      </w:pPr>
      <w:r w:rsidRPr="1F1A894D" w:rsidR="640F0CBC">
        <w:rPr>
          <w:rFonts w:ascii="Arial" w:hAnsi="Arial" w:eastAsia="Arial" w:cs="Arial"/>
          <w:i w:val="0"/>
          <w:iCs w:val="0"/>
          <w:noProof w:val="0"/>
          <w:sz w:val="22"/>
          <w:szCs w:val="22"/>
          <w:lang w:val="cy-GB"/>
        </w:rPr>
        <w:t>Ferlazzo, L. a Hammond, L., 2009. Building parent engagement in schools. 2il arg. Efrog Newydd: Routledge.</w:t>
      </w:r>
    </w:p>
    <w:p xmlns:wp14="http://schemas.microsoft.com/office/word/2010/wordml" w:rsidP="1F1A894D" wp14:paraId="67E128E1" wp14:textId="0A5AEB64">
      <w:pPr>
        <w:spacing w:before="220" w:beforeAutospacing="off" w:after="240" w:afterAutospacing="off"/>
      </w:pPr>
      <w:r w:rsidRPr="1F1A894D" w:rsidR="640F0CBC">
        <w:rPr>
          <w:rFonts w:ascii="Arial" w:hAnsi="Arial" w:eastAsia="Arial" w:cs="Arial"/>
          <w:i w:val="0"/>
          <w:iCs w:val="0"/>
          <w:noProof w:val="0"/>
          <w:sz w:val="22"/>
          <w:szCs w:val="22"/>
          <w:lang w:val="cy-GB"/>
        </w:rPr>
        <w:t>Gruenewald, D.A. a Smith, G.A., 2014. Place-based education in the global age: Local diversity. Efrog Newydd: Routledge.</w:t>
      </w:r>
    </w:p>
    <w:p xmlns:wp14="http://schemas.microsoft.com/office/word/2010/wordml" w:rsidP="1F1A894D" wp14:paraId="50D151C3" wp14:textId="099120E8">
      <w:pPr>
        <w:spacing w:before="220" w:beforeAutospacing="off" w:after="240" w:afterAutospacing="off"/>
      </w:pPr>
      <w:r w:rsidRPr="1F1A894D" w:rsidR="640F0CBC">
        <w:rPr>
          <w:rFonts w:ascii="Arial" w:hAnsi="Arial" w:eastAsia="Arial" w:cs="Arial"/>
          <w:i w:val="0"/>
          <w:iCs w:val="0"/>
          <w:noProof w:val="0"/>
          <w:sz w:val="22"/>
          <w:szCs w:val="22"/>
          <w:lang w:val="cy-GB"/>
        </w:rPr>
        <w:t xml:space="preserve">Guy-Evans, O., 2024. Theori Systemau Ecolegol Bronfenbrenner. Ar gael yn: </w:t>
      </w:r>
      <w:hyperlink r:id="R3735c5296ffd455b">
        <w:r w:rsidRPr="1F1A894D" w:rsidR="640F0CBC">
          <w:rPr>
            <w:rStyle w:val="Hyperlink"/>
            <w:rFonts w:ascii="Arial" w:hAnsi="Arial" w:eastAsia="Arial" w:cs="Arial"/>
            <w:i w:val="0"/>
            <w:iCs w:val="0"/>
            <w:noProof w:val="0"/>
            <w:sz w:val="22"/>
            <w:szCs w:val="22"/>
            <w:lang w:val="cy-GB"/>
          </w:rPr>
          <w:t>https://www.simplypsychology.org/bronfenbrenner.html</w:t>
        </w:r>
      </w:hyperlink>
      <w:r w:rsidRPr="1F1A894D" w:rsidR="640F0CBC">
        <w:rPr>
          <w:rFonts w:ascii="Arial" w:hAnsi="Arial" w:eastAsia="Arial" w:cs="Arial"/>
          <w:i w:val="0"/>
          <w:iCs w:val="0"/>
          <w:noProof w:val="0"/>
          <w:sz w:val="22"/>
          <w:szCs w:val="22"/>
          <w:lang w:val="cy-GB"/>
        </w:rPr>
        <w:t xml:space="preserve"> [Cyrchwyd 6 Ionawr 2025].</w:t>
      </w:r>
    </w:p>
    <w:p xmlns:wp14="http://schemas.microsoft.com/office/word/2010/wordml" w:rsidP="1F1A894D" wp14:paraId="0781A44C" wp14:textId="0568CB54">
      <w:pPr>
        <w:spacing w:before="220" w:beforeAutospacing="off" w:after="240" w:afterAutospacing="off"/>
      </w:pPr>
      <w:r w:rsidRPr="1F1A894D" w:rsidR="640F0CBC">
        <w:rPr>
          <w:rFonts w:ascii="Arial" w:hAnsi="Arial" w:eastAsia="Arial" w:cs="Arial"/>
          <w:i w:val="0"/>
          <w:iCs w:val="0"/>
          <w:noProof w:val="0"/>
          <w:sz w:val="22"/>
          <w:szCs w:val="22"/>
          <w:lang w:val="cy-GB"/>
        </w:rPr>
        <w:t>Jenkins, R., 2022. ‘How WhatsApp improves school communication with parents’, British Journal of Educational Technology, 53(4), tt. 561-577.</w:t>
      </w:r>
    </w:p>
    <w:p xmlns:wp14="http://schemas.microsoft.com/office/word/2010/wordml" w:rsidP="1F1A894D" wp14:paraId="3864CD44" wp14:textId="7FEB77FF">
      <w:pPr>
        <w:spacing w:before="220" w:beforeAutospacing="off" w:after="240" w:afterAutospacing="off"/>
      </w:pPr>
      <w:r w:rsidRPr="1F1A894D" w:rsidR="640F0CBC">
        <w:rPr>
          <w:rFonts w:ascii="Arial" w:hAnsi="Arial" w:eastAsia="Arial" w:cs="Arial"/>
          <w:i w:val="0"/>
          <w:iCs w:val="0"/>
          <w:noProof w:val="0"/>
          <w:sz w:val="22"/>
          <w:szCs w:val="22"/>
          <w:lang w:val="cy-GB"/>
        </w:rPr>
        <w:t>Llywodraeth Cymru, 2021. Curriculum for Wales: Guidance. Ar gael yn:</w:t>
      </w:r>
      <w:hyperlink r:id="Ra2523ccc0b8f4f13">
        <w:r w:rsidRPr="1F1A894D" w:rsidR="640F0CBC">
          <w:rPr>
            <w:rStyle w:val="Hyperlink"/>
            <w:rFonts w:ascii="Arial" w:hAnsi="Arial" w:eastAsia="Arial" w:cs="Arial"/>
            <w:i w:val="0"/>
            <w:iCs w:val="0"/>
            <w:noProof w:val="0"/>
            <w:sz w:val="22"/>
            <w:szCs w:val="22"/>
            <w:lang w:val="cy-GB"/>
          </w:rPr>
          <w:t xml:space="preserve"> </w:t>
        </w:r>
        <w:r w:rsidRPr="1F1A894D" w:rsidR="640F0CBC">
          <w:rPr>
            <w:rStyle w:val="Hyperlink"/>
            <w:rFonts w:ascii="Arial" w:hAnsi="Arial" w:eastAsia="Arial" w:cs="Arial"/>
            <w:i w:val="0"/>
            <w:iCs w:val="0"/>
            <w:noProof w:val="0"/>
            <w:color w:val="1155CC"/>
            <w:sz w:val="22"/>
            <w:szCs w:val="22"/>
            <w:lang w:val="cy-GB"/>
          </w:rPr>
          <w:t>https://gov.wales/curriculum-wales</w:t>
        </w:r>
      </w:hyperlink>
      <w:r w:rsidRPr="1F1A894D" w:rsidR="640F0CBC">
        <w:rPr>
          <w:rFonts w:ascii="Arial" w:hAnsi="Arial" w:eastAsia="Arial" w:cs="Arial"/>
          <w:i w:val="0"/>
          <w:iCs w:val="0"/>
          <w:noProof w:val="0"/>
          <w:sz w:val="22"/>
          <w:szCs w:val="22"/>
          <w:lang w:val="cy-GB"/>
        </w:rPr>
        <w:t xml:space="preserve"> [Cyrchwyd 5 Ionawr 2025].</w:t>
      </w:r>
    </w:p>
    <w:p xmlns:wp14="http://schemas.microsoft.com/office/word/2010/wordml" w:rsidP="1F1A894D" wp14:paraId="002C941C" wp14:textId="02EC445E">
      <w:pPr>
        <w:spacing w:before="220" w:beforeAutospacing="off" w:after="240" w:afterAutospacing="off"/>
      </w:pPr>
      <w:r w:rsidRPr="1F1A894D" w:rsidR="640F0CBC">
        <w:rPr>
          <w:rFonts w:ascii="Arial" w:hAnsi="Arial" w:eastAsia="Arial" w:cs="Arial"/>
          <w:i w:val="0"/>
          <w:iCs w:val="0"/>
          <w:noProof w:val="0"/>
          <w:sz w:val="22"/>
          <w:szCs w:val="22"/>
          <w:lang w:val="cy-GB"/>
        </w:rPr>
        <w:t>Llywodraeth Cymru, 2021. Cymraeg 2050: A million Welsh speakers. Ar gael yn:</w:t>
      </w:r>
      <w:hyperlink r:id="R2d2ce1dc582a4f32">
        <w:r w:rsidRPr="1F1A894D" w:rsidR="640F0CBC">
          <w:rPr>
            <w:rStyle w:val="Hyperlink"/>
            <w:rFonts w:ascii="Arial" w:hAnsi="Arial" w:eastAsia="Arial" w:cs="Arial"/>
            <w:i w:val="0"/>
            <w:iCs w:val="0"/>
            <w:noProof w:val="0"/>
            <w:sz w:val="22"/>
            <w:szCs w:val="22"/>
            <w:lang w:val="cy-GB"/>
          </w:rPr>
          <w:t xml:space="preserve"> </w:t>
        </w:r>
        <w:r w:rsidRPr="1F1A894D" w:rsidR="640F0CBC">
          <w:rPr>
            <w:rStyle w:val="Hyperlink"/>
            <w:rFonts w:ascii="Arial" w:hAnsi="Arial" w:eastAsia="Arial" w:cs="Arial"/>
            <w:i w:val="0"/>
            <w:iCs w:val="0"/>
            <w:noProof w:val="0"/>
            <w:color w:val="1155CC"/>
            <w:sz w:val="22"/>
            <w:szCs w:val="22"/>
            <w:lang w:val="cy-GB"/>
          </w:rPr>
          <w:t>https://gov.wales/cymraeg-2050</w:t>
        </w:r>
      </w:hyperlink>
      <w:r w:rsidRPr="1F1A894D" w:rsidR="640F0CBC">
        <w:rPr>
          <w:rFonts w:ascii="Arial" w:hAnsi="Arial" w:eastAsia="Arial" w:cs="Arial"/>
          <w:i w:val="0"/>
          <w:iCs w:val="0"/>
          <w:noProof w:val="0"/>
          <w:sz w:val="22"/>
          <w:szCs w:val="22"/>
          <w:lang w:val="cy-GB"/>
        </w:rPr>
        <w:t xml:space="preserve"> [Cyrchwyd 5 Ionawr 2025].</w:t>
      </w:r>
    </w:p>
    <w:p xmlns:wp14="http://schemas.microsoft.com/office/word/2010/wordml" w:rsidP="1F1A894D" wp14:paraId="3E5EE2EB" wp14:textId="23F9A7DD">
      <w:pPr>
        <w:spacing w:before="220" w:beforeAutospacing="off" w:after="240" w:afterAutospacing="off"/>
      </w:pPr>
      <w:r w:rsidRPr="1F1A894D" w:rsidR="640F0CBC">
        <w:rPr>
          <w:rFonts w:ascii="Arial" w:hAnsi="Arial" w:eastAsia="Arial" w:cs="Arial"/>
          <w:i w:val="0"/>
          <w:iCs w:val="0"/>
          <w:noProof w:val="0"/>
          <w:sz w:val="22"/>
          <w:szCs w:val="22"/>
          <w:lang w:val="cy-GB"/>
        </w:rPr>
        <w:t>Llywodraeth Cymru, 2020. The role of schools in their communities. Ar gael yn:</w:t>
      </w:r>
      <w:hyperlink r:id="Rf15da6feaa864601">
        <w:r w:rsidRPr="1F1A894D" w:rsidR="640F0CBC">
          <w:rPr>
            <w:rStyle w:val="Hyperlink"/>
            <w:rFonts w:ascii="Arial" w:hAnsi="Arial" w:eastAsia="Arial" w:cs="Arial"/>
            <w:i w:val="0"/>
            <w:iCs w:val="0"/>
            <w:noProof w:val="0"/>
            <w:sz w:val="22"/>
            <w:szCs w:val="22"/>
            <w:lang w:val="cy-GB"/>
          </w:rPr>
          <w:t xml:space="preserve"> </w:t>
        </w:r>
        <w:r w:rsidRPr="1F1A894D" w:rsidR="640F0CBC">
          <w:rPr>
            <w:rStyle w:val="Hyperlink"/>
            <w:rFonts w:ascii="Arial" w:hAnsi="Arial" w:eastAsia="Arial" w:cs="Arial"/>
            <w:i w:val="0"/>
            <w:iCs w:val="0"/>
            <w:noProof w:val="0"/>
            <w:color w:val="1155CC"/>
            <w:sz w:val="22"/>
            <w:szCs w:val="22"/>
            <w:lang w:val="cy-GB"/>
          </w:rPr>
          <w:t>https://gov.wales/role-schools-their-communities</w:t>
        </w:r>
      </w:hyperlink>
      <w:r w:rsidRPr="1F1A894D" w:rsidR="640F0CBC">
        <w:rPr>
          <w:rFonts w:ascii="Arial" w:hAnsi="Arial" w:eastAsia="Arial" w:cs="Arial"/>
          <w:i w:val="0"/>
          <w:iCs w:val="0"/>
          <w:noProof w:val="0"/>
          <w:sz w:val="22"/>
          <w:szCs w:val="22"/>
          <w:lang w:val="cy-GB"/>
        </w:rPr>
        <w:t xml:space="preserve"> [Cyrchwyd 6 Ionawr 2025].</w:t>
      </w:r>
    </w:p>
    <w:p xmlns:wp14="http://schemas.microsoft.com/office/word/2010/wordml" w:rsidP="1F1A894D" wp14:paraId="2FAE72B6" wp14:textId="23412B6C">
      <w:pPr>
        <w:spacing w:before="220" w:beforeAutospacing="off" w:after="240" w:afterAutospacing="off"/>
      </w:pPr>
      <w:r w:rsidRPr="1F1A894D" w:rsidR="640F0CBC">
        <w:rPr>
          <w:rFonts w:ascii="Arial" w:hAnsi="Arial" w:eastAsia="Arial" w:cs="Arial"/>
          <w:i w:val="0"/>
          <w:iCs w:val="0"/>
          <w:noProof w:val="0"/>
          <w:sz w:val="22"/>
          <w:szCs w:val="22"/>
          <w:lang w:val="cy-GB"/>
        </w:rPr>
        <w:t xml:space="preserve">Llywodraeth Cymru (n.d.) Fy Ysgol Leol. Ar gael yn: </w:t>
      </w:r>
      <w:hyperlink r:id="Raf656d9ae17b4405">
        <w:r w:rsidRPr="1F1A894D" w:rsidR="640F0CBC">
          <w:rPr>
            <w:rStyle w:val="Hyperlink"/>
            <w:rFonts w:ascii="Arial" w:hAnsi="Arial" w:eastAsia="Arial" w:cs="Arial"/>
            <w:i w:val="0"/>
            <w:iCs w:val="0"/>
            <w:noProof w:val="0"/>
            <w:sz w:val="22"/>
            <w:szCs w:val="22"/>
            <w:lang w:val="cy-GB"/>
          </w:rPr>
          <w:t>https://mylocalschool.gov.wales</w:t>
        </w:r>
      </w:hyperlink>
      <w:r w:rsidRPr="1F1A894D" w:rsidR="640F0CBC">
        <w:rPr>
          <w:rFonts w:ascii="Arial" w:hAnsi="Arial" w:eastAsia="Arial" w:cs="Arial"/>
          <w:i w:val="0"/>
          <w:iCs w:val="0"/>
          <w:noProof w:val="0"/>
          <w:sz w:val="22"/>
          <w:szCs w:val="22"/>
          <w:lang w:val="cy-GB"/>
        </w:rPr>
        <w:t xml:space="preserve"> (Cyrchwyd: 7 Ionawr 2025).</w:t>
      </w:r>
    </w:p>
    <w:p xmlns:wp14="http://schemas.microsoft.com/office/word/2010/wordml" w:rsidP="1F1A894D" wp14:paraId="1627A4A6" wp14:textId="025718B0">
      <w:pPr>
        <w:spacing w:before="220" w:beforeAutospacing="off" w:after="240" w:afterAutospacing="off"/>
      </w:pPr>
      <w:r w:rsidRPr="1F1A894D" w:rsidR="640F0CBC">
        <w:rPr>
          <w:rFonts w:ascii="Arial" w:hAnsi="Arial" w:eastAsia="Arial" w:cs="Arial"/>
          <w:i w:val="0"/>
          <w:iCs w:val="0"/>
          <w:noProof w:val="0"/>
          <w:sz w:val="22"/>
          <w:szCs w:val="22"/>
          <w:lang w:val="cy-GB"/>
        </w:rPr>
        <w:t>Rogers, J., 2021. ‘Digital tools for parental engagement in schools’, Journal of Educational Technology, 34(3), tt. 243-256.</w:t>
      </w:r>
    </w:p>
    <w:p xmlns:wp14="http://schemas.microsoft.com/office/word/2010/wordml" w:rsidP="1F1A894D" wp14:paraId="180FF97B" wp14:textId="296D6090">
      <w:pPr>
        <w:spacing w:before="220" w:beforeAutospacing="off" w:after="240" w:afterAutospacing="off"/>
      </w:pPr>
      <w:r w:rsidRPr="1F1A894D" w:rsidR="640F0CBC">
        <w:rPr>
          <w:rFonts w:ascii="Arial" w:hAnsi="Arial" w:eastAsia="Arial" w:cs="Arial"/>
          <w:i w:val="0"/>
          <w:iCs w:val="0"/>
          <w:noProof w:val="0"/>
          <w:sz w:val="22"/>
          <w:szCs w:val="22"/>
          <w:lang w:val="cy-GB"/>
        </w:rPr>
        <w:t>Wood, E. a Hwang, J., 2015. ‘Parent involvement and student outcomes: The impact of school, family, and community collaboration’, International Journal of Educational Research, 68, tt. 104-115.</w:t>
      </w:r>
    </w:p>
    <w:p xmlns:wp14="http://schemas.microsoft.com/office/word/2010/wordml" w:rsidP="1F1A894D" wp14:paraId="2BF4B784" wp14:textId="30D62D53">
      <w:pPr>
        <w:spacing w:before="240" w:beforeAutospacing="off" w:after="240" w:afterAutospacing="off"/>
      </w:pPr>
    </w:p>
    <w:p xmlns:wp14="http://schemas.microsoft.com/office/word/2010/wordml" w:rsidP="1F1A894D" wp14:paraId="5D662DBD" wp14:textId="76008C28">
      <w:pPr>
        <w:spacing w:before="240" w:beforeAutospacing="off" w:after="240" w:afterAutospacing="off"/>
      </w:pPr>
    </w:p>
    <w:p xmlns:wp14="http://schemas.microsoft.com/office/word/2010/wordml" w:rsidP="1F1A894D" wp14:paraId="7613B34E" wp14:textId="508CFA32">
      <w:pPr>
        <w:spacing w:before="240" w:beforeAutospacing="off" w:after="240" w:afterAutospacing="off"/>
      </w:pPr>
    </w:p>
    <w:p xmlns:wp14="http://schemas.microsoft.com/office/word/2010/wordml" w:rsidP="1F1A894D" wp14:paraId="7C2A1D18" wp14:textId="4D981196">
      <w:pPr>
        <w:spacing w:before="240" w:beforeAutospacing="off" w:after="240" w:afterAutospacing="off"/>
      </w:pPr>
    </w:p>
    <w:p xmlns:wp14="http://schemas.microsoft.com/office/word/2010/wordml" w:rsidP="1F1A894D" wp14:paraId="4069DE2A" wp14:textId="091267E4">
      <w:pPr>
        <w:spacing w:before="240" w:beforeAutospacing="off" w:after="240" w:afterAutospacing="off"/>
      </w:pPr>
    </w:p>
    <w:p xmlns:wp14="http://schemas.microsoft.com/office/word/2010/wordml" w:rsidP="1F1A894D" wp14:paraId="78C5B8CA" wp14:textId="742E1631">
      <w:pPr>
        <w:spacing w:before="240" w:beforeAutospacing="off" w:after="240" w:afterAutospacing="off"/>
      </w:pPr>
    </w:p>
    <w:p xmlns:wp14="http://schemas.microsoft.com/office/word/2010/wordml" wp14:paraId="354BF1A2" wp14:textId="43FD091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nsid w:val="25bc89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4d58f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66200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E3452A"/>
    <w:rsid w:val="014107EF"/>
    <w:rsid w:val="019D09DC"/>
    <w:rsid w:val="045F8115"/>
    <w:rsid w:val="1021D510"/>
    <w:rsid w:val="1D00E7D8"/>
    <w:rsid w:val="1F1A894D"/>
    <w:rsid w:val="1FEEB664"/>
    <w:rsid w:val="23B33C6B"/>
    <w:rsid w:val="2AE3452A"/>
    <w:rsid w:val="3971B884"/>
    <w:rsid w:val="3FB6E209"/>
    <w:rsid w:val="3FBFC64B"/>
    <w:rsid w:val="40ED61C9"/>
    <w:rsid w:val="45FA522F"/>
    <w:rsid w:val="45FA522F"/>
    <w:rsid w:val="49D66650"/>
    <w:rsid w:val="4ACF43F2"/>
    <w:rsid w:val="4DCE9ADE"/>
    <w:rsid w:val="51A4B199"/>
    <w:rsid w:val="640F0CBC"/>
    <w:rsid w:val="66D6FE00"/>
    <w:rsid w:val="7D8EB138"/>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3452A"/>
  <w15:chartTrackingRefBased/>
  <w15:docId w15:val="{49A21482-F476-4AFF-8175-DFEFD2FA2A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cy-GB"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086870cbd914975" /><Relationship Type="http://schemas.openxmlformats.org/officeDocument/2006/relationships/hyperlink" Target="https://www.grammarly.com/" TargetMode="External" Id="Rfcdecdd7f4764ad3" /><Relationship Type="http://schemas.openxmlformats.org/officeDocument/2006/relationships/hyperlink" Target="https://typeset.io/" TargetMode="External" Id="Re930064568d84048" /><Relationship Type="http://schemas.openxmlformats.org/officeDocument/2006/relationships/hyperlink" Target="https://chatgpt.com/" TargetMode="External" Id="Rdfb4b73ef3064d72" /><Relationship Type="http://schemas.openxmlformats.org/officeDocument/2006/relationships/hyperlink" Target="https://typeset.io/" TargetMode="External" Id="R5bb03daac62443b9" /><Relationship Type="http://schemas.openxmlformats.org/officeDocument/2006/relationships/hyperlink" Target="https://www.adobe.com/express/" TargetMode="External" Id="Rb834c88bdfc8445e" /><Relationship Type="http://schemas.openxmlformats.org/officeDocument/2006/relationships/hyperlink" Target="https://www.attendanceworks.org/portraits-of-change/" TargetMode="External" Id="R804efdf47ea84a85" /><Relationship Type="http://schemas.openxmlformats.org/officeDocument/2006/relationships/hyperlink" Target="https://www.assembly.wales/" TargetMode="External" Id="Ra04d66863eb64602" /><Relationship Type="http://schemas.openxmlformats.org/officeDocument/2006/relationships/hyperlink" Target="https://www.estyn.gov.wales/" TargetMode="External" Id="R8e1854aba8de40d4" /><Relationship Type="http://schemas.openxmlformats.org/officeDocument/2006/relationships/hyperlink" Target="https://www.estyn.gov.wales/" TargetMode="External" Id="Ra42f32ad3d0544d0" /><Relationship Type="http://schemas.openxmlformats.org/officeDocument/2006/relationships/hyperlink" Target="https://www.simplypsychology.org/bronfenbrenner.html" TargetMode="External" Id="R3735c5296ffd455b" /><Relationship Type="http://schemas.openxmlformats.org/officeDocument/2006/relationships/hyperlink" Target="https://gov.wales/curriculum-wales" TargetMode="External" Id="Ra2523ccc0b8f4f13" /><Relationship Type="http://schemas.openxmlformats.org/officeDocument/2006/relationships/hyperlink" Target="https://gov.wales/cymraeg-2050" TargetMode="External" Id="R2d2ce1dc582a4f32" /><Relationship Type="http://schemas.openxmlformats.org/officeDocument/2006/relationships/hyperlink" Target="https://gov.wales/role-schools-their-communities" TargetMode="External" Id="Rf15da6feaa864601" /><Relationship Type="http://schemas.openxmlformats.org/officeDocument/2006/relationships/hyperlink" Target="https://mylocalschool.gov.wales" TargetMode="External" Id="Raf656d9ae17b4405" /><Relationship Type="http://schemas.openxmlformats.org/officeDocument/2006/relationships/numbering" Target="numbering.xml" Id="R6f1a83ef8dce4e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2025-01-07T16:38:57.3838884Z</dcterms:created>
  <dcterms:modified xsi:type="dcterms:W3CDTF">2025-01-07T16:51:19.5267062Z</dcterms:modified>
  <dc:creator>Ella Morris (2405063)</dc:creator>
  <lastModifiedBy>Ella Morris (2405063)</lastModifiedBy>
</coreProperties>
</file>