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9094F" w14:textId="77777777" w:rsidR="00E96914" w:rsidRDefault="00E96914" w:rsidP="00E96914">
      <w:pPr>
        <w:spacing w:line="276" w:lineRule="auto"/>
        <w:jc w:val="center"/>
        <w:rPr>
          <w:b/>
          <w:bCs/>
        </w:rPr>
      </w:pPr>
      <w:r>
        <w:rPr>
          <w:lang w:val="en-US"/>
        </w:rPr>
        <w:drawing>
          <wp:inline distT="0" distB="0" distL="0" distR="0" wp14:anchorId="469FFE00" wp14:editId="02E02E74">
            <wp:extent cx="3783965" cy="1256665"/>
            <wp:effectExtent l="0" t="0" r="6985" b="635"/>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3783965" cy="1256665"/>
                    </a:xfrm>
                    <a:prstGeom prst="rect">
                      <a:avLst/>
                    </a:prstGeom>
                  </pic:spPr>
                </pic:pic>
              </a:graphicData>
            </a:graphic>
          </wp:inline>
        </w:drawing>
      </w:r>
    </w:p>
    <w:p w14:paraId="62E98B9E" w14:textId="77777777" w:rsidR="00E96914" w:rsidRDefault="00E96914" w:rsidP="00E96914">
      <w:pPr>
        <w:spacing w:line="276" w:lineRule="auto"/>
        <w:jc w:val="center"/>
        <w:rPr>
          <w:b/>
          <w:bCs/>
        </w:rPr>
      </w:pPr>
    </w:p>
    <w:p w14:paraId="1B0B4810" w14:textId="77777777" w:rsidR="00E96914" w:rsidRDefault="00E96914" w:rsidP="00E96914">
      <w:pPr>
        <w:spacing w:line="276" w:lineRule="auto"/>
        <w:jc w:val="center"/>
        <w:rPr>
          <w:b/>
          <w:bCs/>
        </w:rPr>
      </w:pPr>
    </w:p>
    <w:p w14:paraId="39C3D734" w14:textId="77777777" w:rsidR="00E96914" w:rsidRDefault="00E96914" w:rsidP="00E96914">
      <w:pPr>
        <w:spacing w:line="276" w:lineRule="auto"/>
        <w:jc w:val="center"/>
        <w:rPr>
          <w:b/>
          <w:bCs/>
        </w:rPr>
      </w:pPr>
    </w:p>
    <w:p w14:paraId="60160045" w14:textId="77777777" w:rsidR="00E96914" w:rsidRPr="00E96914" w:rsidRDefault="00E96914" w:rsidP="00E96914">
      <w:pPr>
        <w:spacing w:line="276" w:lineRule="auto"/>
        <w:jc w:val="center"/>
        <w:rPr>
          <w:b/>
          <w:bCs/>
          <w:sz w:val="56"/>
          <w:szCs w:val="56"/>
        </w:rPr>
      </w:pPr>
      <w:r w:rsidRPr="00E96914">
        <w:rPr>
          <w:b/>
          <w:bCs/>
          <w:sz w:val="56"/>
          <w:szCs w:val="56"/>
        </w:rPr>
        <w:t>BMSW4007</w:t>
      </w:r>
    </w:p>
    <w:p w14:paraId="767F073D" w14:textId="77777777" w:rsidR="00E96914" w:rsidRDefault="00E96914" w:rsidP="00E96914">
      <w:pPr>
        <w:spacing w:line="276" w:lineRule="auto"/>
        <w:jc w:val="center"/>
        <w:rPr>
          <w:rFonts w:cs="Arial"/>
          <w:b/>
          <w:sz w:val="56"/>
          <w:szCs w:val="56"/>
        </w:rPr>
      </w:pPr>
      <w:r w:rsidRPr="00E96914">
        <w:rPr>
          <w:rFonts w:cs="Arial"/>
          <w:b/>
          <w:sz w:val="56"/>
          <w:szCs w:val="56"/>
        </w:rPr>
        <w:t>Contemporary Challenges: Making a Difference</w:t>
      </w:r>
    </w:p>
    <w:p w14:paraId="66E1DD05" w14:textId="77777777" w:rsidR="00E96914" w:rsidRDefault="00E96914" w:rsidP="00E96914">
      <w:pPr>
        <w:spacing w:line="276" w:lineRule="auto"/>
        <w:jc w:val="center"/>
        <w:rPr>
          <w:rFonts w:cs="Arial"/>
          <w:b/>
          <w:sz w:val="56"/>
          <w:szCs w:val="56"/>
        </w:rPr>
      </w:pPr>
    </w:p>
    <w:p w14:paraId="58BB6EF6" w14:textId="77777777" w:rsidR="00E96914" w:rsidRDefault="00E96914" w:rsidP="00E96914">
      <w:pPr>
        <w:spacing w:line="276" w:lineRule="auto"/>
        <w:jc w:val="center"/>
        <w:rPr>
          <w:rFonts w:cs="Arial"/>
          <w:b/>
          <w:sz w:val="56"/>
          <w:szCs w:val="56"/>
        </w:rPr>
      </w:pPr>
    </w:p>
    <w:p w14:paraId="6E97AE83" w14:textId="77777777" w:rsidR="00E96914" w:rsidRDefault="00E96914" w:rsidP="00E96914">
      <w:pPr>
        <w:spacing w:line="276" w:lineRule="auto"/>
        <w:jc w:val="center"/>
        <w:rPr>
          <w:rFonts w:cs="Arial"/>
          <w:b/>
          <w:sz w:val="56"/>
          <w:szCs w:val="56"/>
        </w:rPr>
      </w:pPr>
    </w:p>
    <w:p w14:paraId="235BC507" w14:textId="7E281134" w:rsidR="00E96914" w:rsidRDefault="00E96914" w:rsidP="00E96914">
      <w:pPr>
        <w:spacing w:line="276" w:lineRule="auto"/>
        <w:jc w:val="center"/>
        <w:rPr>
          <w:rFonts w:cs="Arial"/>
          <w:b/>
          <w:sz w:val="56"/>
          <w:szCs w:val="56"/>
        </w:rPr>
      </w:pPr>
      <w:r>
        <w:rPr>
          <w:rFonts w:cs="Arial"/>
          <w:b/>
          <w:sz w:val="56"/>
          <w:szCs w:val="56"/>
        </w:rPr>
        <w:t>Student Name:</w:t>
      </w:r>
      <w:r w:rsidR="001676C9">
        <w:rPr>
          <w:rFonts w:cs="Arial"/>
          <w:b/>
          <w:sz w:val="56"/>
          <w:szCs w:val="56"/>
        </w:rPr>
        <w:t>Catalina Maties</w:t>
      </w:r>
    </w:p>
    <w:p w14:paraId="45A80A21" w14:textId="7E706F16" w:rsidR="00E51681" w:rsidRDefault="00E96914" w:rsidP="00E96914">
      <w:pPr>
        <w:spacing w:line="276" w:lineRule="auto"/>
        <w:jc w:val="center"/>
        <w:rPr>
          <w:b/>
          <w:bCs/>
        </w:rPr>
      </w:pPr>
      <w:r>
        <w:rPr>
          <w:rFonts w:cs="Arial"/>
          <w:b/>
          <w:sz w:val="56"/>
          <w:szCs w:val="56"/>
        </w:rPr>
        <w:t xml:space="preserve">Student ID: </w:t>
      </w:r>
      <w:r w:rsidR="001676C9">
        <w:rPr>
          <w:rFonts w:cs="Arial"/>
          <w:b/>
          <w:sz w:val="56"/>
          <w:szCs w:val="56"/>
        </w:rPr>
        <w:t>1905775</w:t>
      </w:r>
      <w:r w:rsidR="00E51681">
        <w:rPr>
          <w:b/>
          <w:bCs/>
        </w:rPr>
        <w:br w:type="page"/>
      </w:r>
    </w:p>
    <w:sdt>
      <w:sdtPr>
        <w:rPr>
          <w:rFonts w:ascii="Times New Roman" w:eastAsiaTheme="minorHAnsi" w:hAnsi="Times New Roman" w:cstheme="minorBidi"/>
          <w:noProof/>
          <w:color w:val="auto"/>
          <w:sz w:val="24"/>
          <w:szCs w:val="22"/>
          <w:lang w:val="en-GB"/>
        </w:rPr>
        <w:id w:val="977424292"/>
        <w:docPartObj>
          <w:docPartGallery w:val="Table of Contents"/>
          <w:docPartUnique/>
        </w:docPartObj>
      </w:sdtPr>
      <w:sdtEndPr>
        <w:rPr>
          <w:b/>
          <w:bCs/>
        </w:rPr>
      </w:sdtEndPr>
      <w:sdtContent>
        <w:p w14:paraId="792FD728" w14:textId="1C4BAD57" w:rsidR="00E51681" w:rsidRPr="00FD5D3E" w:rsidRDefault="00E51681" w:rsidP="00FD5D3E">
          <w:pPr>
            <w:pStyle w:val="Titolosommario"/>
            <w:jc w:val="both"/>
            <w:rPr>
              <w:rFonts w:ascii="Times New Roman" w:hAnsi="Times New Roman" w:cs="Times New Roman"/>
              <w:b/>
              <w:color w:val="auto"/>
            </w:rPr>
          </w:pPr>
          <w:r w:rsidRPr="00FD5D3E">
            <w:rPr>
              <w:rFonts w:ascii="Times New Roman" w:hAnsi="Times New Roman" w:cs="Times New Roman"/>
              <w:b/>
              <w:color w:val="auto"/>
            </w:rPr>
            <w:t>Table of Contents</w:t>
          </w:r>
        </w:p>
        <w:p w14:paraId="59D2EDBF" w14:textId="1388D5D8" w:rsidR="00FD5D3E" w:rsidRDefault="00E51681">
          <w:pPr>
            <w:pStyle w:val="Sommario1"/>
            <w:tabs>
              <w:tab w:val="right" w:leader="dot" w:pos="9350"/>
            </w:tabs>
            <w:rPr>
              <w:rFonts w:asciiTheme="minorHAnsi" w:eastAsiaTheme="minorEastAsia" w:hAnsiTheme="minorHAnsi"/>
              <w:sz w:val="22"/>
              <w:lang w:val="en-US"/>
            </w:rPr>
          </w:pPr>
          <w:r>
            <w:fldChar w:fldCharType="begin"/>
          </w:r>
          <w:r>
            <w:instrText xml:space="preserve"> TOC \o "1-3" \h \z \u </w:instrText>
          </w:r>
          <w:r>
            <w:fldChar w:fldCharType="separate"/>
          </w:r>
          <w:hyperlink w:anchor="_Toc149676843" w:history="1">
            <w:r w:rsidR="00FD5D3E" w:rsidRPr="00811CF5">
              <w:rPr>
                <w:rStyle w:val="Collegamentoipertestuale"/>
              </w:rPr>
              <w:t>Blog post 1</w:t>
            </w:r>
            <w:r w:rsidR="00FD5D3E">
              <w:rPr>
                <w:webHidden/>
              </w:rPr>
              <w:tab/>
            </w:r>
            <w:r w:rsidR="00FD5D3E">
              <w:rPr>
                <w:webHidden/>
              </w:rPr>
              <w:fldChar w:fldCharType="begin"/>
            </w:r>
            <w:r w:rsidR="00FD5D3E">
              <w:rPr>
                <w:webHidden/>
              </w:rPr>
              <w:instrText xml:space="preserve"> PAGEREF _Toc149676843 \h </w:instrText>
            </w:r>
            <w:r w:rsidR="00FD5D3E">
              <w:rPr>
                <w:webHidden/>
              </w:rPr>
            </w:r>
            <w:r w:rsidR="00FD5D3E">
              <w:rPr>
                <w:webHidden/>
              </w:rPr>
              <w:fldChar w:fldCharType="separate"/>
            </w:r>
            <w:r w:rsidR="00FD5D3E">
              <w:rPr>
                <w:webHidden/>
              </w:rPr>
              <w:t>3</w:t>
            </w:r>
            <w:r w:rsidR="00FD5D3E">
              <w:rPr>
                <w:webHidden/>
              </w:rPr>
              <w:fldChar w:fldCharType="end"/>
            </w:r>
          </w:hyperlink>
        </w:p>
        <w:p w14:paraId="0BF78E09" w14:textId="1A258167" w:rsidR="00FD5D3E" w:rsidRDefault="00000000">
          <w:pPr>
            <w:pStyle w:val="Sommario1"/>
            <w:tabs>
              <w:tab w:val="right" w:leader="dot" w:pos="9350"/>
            </w:tabs>
            <w:rPr>
              <w:rFonts w:asciiTheme="minorHAnsi" w:eastAsiaTheme="minorEastAsia" w:hAnsiTheme="minorHAnsi"/>
              <w:sz w:val="22"/>
              <w:lang w:val="en-US"/>
            </w:rPr>
          </w:pPr>
          <w:hyperlink w:anchor="_Toc149676844" w:history="1">
            <w:r w:rsidR="00FD5D3E" w:rsidRPr="00811CF5">
              <w:rPr>
                <w:rStyle w:val="Collegamentoipertestuale"/>
              </w:rPr>
              <w:t>Blog post 2</w:t>
            </w:r>
            <w:r w:rsidR="00FD5D3E">
              <w:rPr>
                <w:webHidden/>
              </w:rPr>
              <w:tab/>
            </w:r>
            <w:r w:rsidR="00FD5D3E">
              <w:rPr>
                <w:webHidden/>
              </w:rPr>
              <w:fldChar w:fldCharType="begin"/>
            </w:r>
            <w:r w:rsidR="00FD5D3E">
              <w:rPr>
                <w:webHidden/>
              </w:rPr>
              <w:instrText xml:space="preserve"> PAGEREF _Toc149676844 \h </w:instrText>
            </w:r>
            <w:r w:rsidR="00FD5D3E">
              <w:rPr>
                <w:webHidden/>
              </w:rPr>
            </w:r>
            <w:r w:rsidR="00FD5D3E">
              <w:rPr>
                <w:webHidden/>
              </w:rPr>
              <w:fldChar w:fldCharType="separate"/>
            </w:r>
            <w:r w:rsidR="00FD5D3E">
              <w:rPr>
                <w:webHidden/>
              </w:rPr>
              <w:t>5</w:t>
            </w:r>
            <w:r w:rsidR="00FD5D3E">
              <w:rPr>
                <w:webHidden/>
              </w:rPr>
              <w:fldChar w:fldCharType="end"/>
            </w:r>
          </w:hyperlink>
        </w:p>
        <w:p w14:paraId="331093FC" w14:textId="75653044" w:rsidR="00FD5D3E" w:rsidRDefault="00000000">
          <w:pPr>
            <w:pStyle w:val="Sommario1"/>
            <w:tabs>
              <w:tab w:val="right" w:leader="dot" w:pos="9350"/>
            </w:tabs>
            <w:rPr>
              <w:rFonts w:asciiTheme="minorHAnsi" w:eastAsiaTheme="minorEastAsia" w:hAnsiTheme="minorHAnsi"/>
              <w:sz w:val="22"/>
              <w:lang w:val="en-US"/>
            </w:rPr>
          </w:pPr>
          <w:hyperlink w:anchor="_Toc149676845" w:history="1">
            <w:r w:rsidR="00FD5D3E" w:rsidRPr="00811CF5">
              <w:rPr>
                <w:rStyle w:val="Collegamentoipertestuale"/>
              </w:rPr>
              <w:t>Blog post 3</w:t>
            </w:r>
            <w:r w:rsidR="00FD5D3E">
              <w:rPr>
                <w:webHidden/>
              </w:rPr>
              <w:tab/>
            </w:r>
            <w:r w:rsidR="00FD5D3E">
              <w:rPr>
                <w:webHidden/>
              </w:rPr>
              <w:fldChar w:fldCharType="begin"/>
            </w:r>
            <w:r w:rsidR="00FD5D3E">
              <w:rPr>
                <w:webHidden/>
              </w:rPr>
              <w:instrText xml:space="preserve"> PAGEREF _Toc149676845 \h </w:instrText>
            </w:r>
            <w:r w:rsidR="00FD5D3E">
              <w:rPr>
                <w:webHidden/>
              </w:rPr>
            </w:r>
            <w:r w:rsidR="00FD5D3E">
              <w:rPr>
                <w:webHidden/>
              </w:rPr>
              <w:fldChar w:fldCharType="separate"/>
            </w:r>
            <w:r w:rsidR="00FD5D3E">
              <w:rPr>
                <w:webHidden/>
              </w:rPr>
              <w:t>7</w:t>
            </w:r>
            <w:r w:rsidR="00FD5D3E">
              <w:rPr>
                <w:webHidden/>
              </w:rPr>
              <w:fldChar w:fldCharType="end"/>
            </w:r>
          </w:hyperlink>
        </w:p>
        <w:p w14:paraId="1E0A048A" w14:textId="22EC22F6" w:rsidR="00FD5D3E" w:rsidRDefault="00000000">
          <w:pPr>
            <w:pStyle w:val="Sommario1"/>
            <w:tabs>
              <w:tab w:val="right" w:leader="dot" w:pos="9350"/>
            </w:tabs>
            <w:rPr>
              <w:rFonts w:asciiTheme="minorHAnsi" w:eastAsiaTheme="minorEastAsia" w:hAnsiTheme="minorHAnsi"/>
              <w:sz w:val="22"/>
              <w:lang w:val="en-US"/>
            </w:rPr>
          </w:pPr>
          <w:hyperlink w:anchor="_Toc149676846" w:history="1">
            <w:r w:rsidR="00FD5D3E" w:rsidRPr="00811CF5">
              <w:rPr>
                <w:rStyle w:val="Collegamentoipertestuale"/>
              </w:rPr>
              <w:t>References</w:t>
            </w:r>
            <w:r w:rsidR="00FD5D3E">
              <w:rPr>
                <w:webHidden/>
              </w:rPr>
              <w:tab/>
            </w:r>
            <w:r w:rsidR="00FD5D3E">
              <w:rPr>
                <w:webHidden/>
              </w:rPr>
              <w:fldChar w:fldCharType="begin"/>
            </w:r>
            <w:r w:rsidR="00FD5D3E">
              <w:rPr>
                <w:webHidden/>
              </w:rPr>
              <w:instrText xml:space="preserve"> PAGEREF _Toc149676846 \h </w:instrText>
            </w:r>
            <w:r w:rsidR="00FD5D3E">
              <w:rPr>
                <w:webHidden/>
              </w:rPr>
            </w:r>
            <w:r w:rsidR="00FD5D3E">
              <w:rPr>
                <w:webHidden/>
              </w:rPr>
              <w:fldChar w:fldCharType="separate"/>
            </w:r>
            <w:r w:rsidR="00FD5D3E">
              <w:rPr>
                <w:webHidden/>
              </w:rPr>
              <w:t>9</w:t>
            </w:r>
            <w:r w:rsidR="00FD5D3E">
              <w:rPr>
                <w:webHidden/>
              </w:rPr>
              <w:fldChar w:fldCharType="end"/>
            </w:r>
          </w:hyperlink>
        </w:p>
        <w:p w14:paraId="3B5E0069" w14:textId="6E2D4592" w:rsidR="00E51681" w:rsidRDefault="00E51681">
          <w:r>
            <w:rPr>
              <w:b/>
              <w:bCs/>
            </w:rPr>
            <w:fldChar w:fldCharType="end"/>
          </w:r>
        </w:p>
      </w:sdtContent>
    </w:sdt>
    <w:p w14:paraId="2F4D6301" w14:textId="2139E8E3" w:rsidR="007979B0" w:rsidRPr="00E021DE" w:rsidRDefault="007979B0" w:rsidP="00E51681">
      <w:r w:rsidRPr="00E021DE">
        <w:br w:type="page"/>
      </w:r>
    </w:p>
    <w:p w14:paraId="278BAF26" w14:textId="77777777" w:rsidR="009622DE" w:rsidRPr="009622DE" w:rsidRDefault="009622DE" w:rsidP="009622DE">
      <w:pPr>
        <w:pStyle w:val="Titolo1"/>
      </w:pPr>
      <w:bookmarkStart w:id="0" w:name="_Toc149676843"/>
      <w:r w:rsidRPr="009622DE">
        <w:lastRenderedPageBreak/>
        <w:t>Blog post 1</w:t>
      </w:r>
      <w:bookmarkEnd w:id="0"/>
    </w:p>
    <w:p w14:paraId="7EB36ABB" w14:textId="1E46F923" w:rsidR="005D20B0" w:rsidRPr="004970F3" w:rsidRDefault="007979B0" w:rsidP="004970F3">
      <w:pPr>
        <w:jc w:val="center"/>
        <w:rPr>
          <w:b/>
          <w:i/>
          <w:sz w:val="36"/>
        </w:rPr>
      </w:pPr>
      <w:r w:rsidRPr="004970F3">
        <w:rPr>
          <w:b/>
          <w:i/>
          <w:sz w:val="36"/>
        </w:rPr>
        <w:t>Understanding Climate Change: A Call to Action</w:t>
      </w:r>
    </w:p>
    <w:p w14:paraId="5821EC32" w14:textId="12DEC47C" w:rsidR="007979B0" w:rsidRDefault="00FB67C8" w:rsidP="007979B0">
      <w:r>
        <w:t xml:space="preserve">One </w:t>
      </w:r>
      <w:r w:rsidR="007979B0">
        <w:t>of the most important issues affecting our world right now is climate change. I'll be talking about climate change in our first blog post, especially as it's covered in Unit 1 of our module materials. I think that understanding the basics of this topic is essential for students like us, both for our academic development and for our duty as knowledgeable global citizens.</w:t>
      </w:r>
    </w:p>
    <w:p w14:paraId="6B020080" w14:textId="48051B8D" w:rsidR="007979B0" w:rsidRDefault="007979B0" w:rsidP="007979B0">
      <w:r>
        <w:t>As I go more into the subject of climate change, it's clear that this complicated issue affects every facet of society and our way of life and is not limited to the field of environmental science. The first lesson from our module materials that strikes a chord with me is the basic knowledge that excessive greenhouse gas emissions into the atmosphere cause climate change. These gases trap heat and lead to global warming. The main ones are carbon dioxide, methane, and nitrous oxide</w:t>
      </w:r>
      <w:r w:rsidR="003E7817" w:rsidRPr="003E7817">
        <w:rPr>
          <w:shd w:val="clear" w:color="auto" w:fill="FFFFFF"/>
        </w:rPr>
        <w:t xml:space="preserve"> </w:t>
      </w:r>
      <w:r w:rsidR="003E7817">
        <w:rPr>
          <w:shd w:val="clear" w:color="auto" w:fill="FFFFFF"/>
        </w:rPr>
        <w:t>(Etminan, et al., 2016)</w:t>
      </w:r>
      <w:r>
        <w:t>.</w:t>
      </w:r>
    </w:p>
    <w:p w14:paraId="0ABE0941" w14:textId="4DB22CB1" w:rsidR="004970F3" w:rsidRDefault="004970F3" w:rsidP="004970F3">
      <w:pPr>
        <w:keepNext/>
        <w:jc w:val="center"/>
      </w:pPr>
      <w:r w:rsidRPr="004970F3">
        <w:rPr>
          <w:lang w:val="en-US"/>
        </w:rPr>
        <w:drawing>
          <wp:inline distT="0" distB="0" distL="0" distR="0" wp14:anchorId="47695339" wp14:editId="2EAA9224">
            <wp:extent cx="5896798" cy="333421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96798" cy="3334215"/>
                    </a:xfrm>
                    <a:prstGeom prst="rect">
                      <a:avLst/>
                    </a:prstGeom>
                  </pic:spPr>
                </pic:pic>
              </a:graphicData>
            </a:graphic>
          </wp:inline>
        </w:drawing>
      </w:r>
    </w:p>
    <w:p w14:paraId="3775BA49" w14:textId="22E9A7F5" w:rsidR="004970F3" w:rsidRPr="004970F3" w:rsidRDefault="004970F3" w:rsidP="004970F3">
      <w:pPr>
        <w:pStyle w:val="Didascalia"/>
        <w:jc w:val="center"/>
        <w:rPr>
          <w:i w:val="0"/>
          <w:color w:val="auto"/>
          <w:sz w:val="20"/>
          <w:szCs w:val="20"/>
        </w:rPr>
      </w:pPr>
      <w:r w:rsidRPr="004970F3">
        <w:rPr>
          <w:i w:val="0"/>
          <w:color w:val="auto"/>
          <w:sz w:val="20"/>
          <w:szCs w:val="20"/>
        </w:rPr>
        <w:t xml:space="preserve">Figure </w:t>
      </w:r>
      <w:r w:rsidRPr="004970F3">
        <w:rPr>
          <w:i w:val="0"/>
          <w:color w:val="auto"/>
          <w:sz w:val="20"/>
          <w:szCs w:val="20"/>
        </w:rPr>
        <w:fldChar w:fldCharType="begin"/>
      </w:r>
      <w:r w:rsidRPr="004970F3">
        <w:rPr>
          <w:i w:val="0"/>
          <w:color w:val="auto"/>
          <w:sz w:val="20"/>
          <w:szCs w:val="20"/>
        </w:rPr>
        <w:instrText xml:space="preserve"> SEQ Figure \* ARABIC </w:instrText>
      </w:r>
      <w:r w:rsidRPr="004970F3">
        <w:rPr>
          <w:i w:val="0"/>
          <w:color w:val="auto"/>
          <w:sz w:val="20"/>
          <w:szCs w:val="20"/>
        </w:rPr>
        <w:fldChar w:fldCharType="separate"/>
      </w:r>
      <w:r w:rsidRPr="004970F3">
        <w:rPr>
          <w:i w:val="0"/>
          <w:color w:val="auto"/>
          <w:sz w:val="20"/>
          <w:szCs w:val="20"/>
        </w:rPr>
        <w:t>1</w:t>
      </w:r>
      <w:r w:rsidRPr="004970F3">
        <w:rPr>
          <w:i w:val="0"/>
          <w:color w:val="auto"/>
          <w:sz w:val="20"/>
          <w:szCs w:val="20"/>
        </w:rPr>
        <w:fldChar w:fldCharType="end"/>
      </w:r>
      <w:r>
        <w:rPr>
          <w:i w:val="0"/>
          <w:color w:val="auto"/>
          <w:sz w:val="20"/>
          <w:szCs w:val="20"/>
        </w:rPr>
        <w:t xml:space="preserve">: </w:t>
      </w:r>
      <w:r w:rsidRPr="004970F3">
        <w:rPr>
          <w:i w:val="0"/>
          <w:color w:val="auto"/>
          <w:sz w:val="20"/>
          <w:szCs w:val="20"/>
        </w:rPr>
        <w:t>Climate change</w:t>
      </w:r>
    </w:p>
    <w:p w14:paraId="3A785AC9" w14:textId="0F9F4F2E" w:rsidR="004970F3" w:rsidRPr="004970F3" w:rsidRDefault="004970F3" w:rsidP="004970F3">
      <w:pPr>
        <w:jc w:val="center"/>
        <w:rPr>
          <w:sz w:val="20"/>
          <w:szCs w:val="20"/>
        </w:rPr>
      </w:pPr>
      <w:r w:rsidRPr="004970F3">
        <w:rPr>
          <w:sz w:val="20"/>
          <w:szCs w:val="20"/>
        </w:rPr>
        <w:t>(Source: Fair Observer)</w:t>
      </w:r>
    </w:p>
    <w:p w14:paraId="31176846" w14:textId="77777777" w:rsidR="004970F3" w:rsidRDefault="004970F3" w:rsidP="007979B0"/>
    <w:p w14:paraId="46DA2CFB" w14:textId="78BFDCD0" w:rsidR="007979B0" w:rsidRDefault="007979B0" w:rsidP="007979B0">
      <w:r>
        <w:lastRenderedPageBreak/>
        <w:t>This process has a well-established scientific basis, and as responsible citizens, I think it is our responsibility to acknowledge this and take appropriate action. There are extensive repercussions from rising global temperatures. Indicators of the effects of climate change include melting ice caps, increasing sea levels, and an increase in the frequ</w:t>
      </w:r>
      <w:r w:rsidR="004970F3">
        <w:t>ency of extreme weather events</w:t>
      </w:r>
      <w:r w:rsidR="009B641F">
        <w:t xml:space="preserve"> </w:t>
      </w:r>
      <w:r w:rsidR="00D01EC4">
        <w:t>(Townson, 2021)</w:t>
      </w:r>
    </w:p>
    <w:p w14:paraId="3989F7B5" w14:textId="67751188" w:rsidR="007979B0" w:rsidRDefault="007979B0" w:rsidP="007979B0">
      <w:r>
        <w:t>The role that human activity plays in accelerating climate change is also included in our module materials. This is the point at which individual accountability is necessary. The primary causes of greenhouse gas emissions include the burning of fossil fuels for energy, deforestation, and different industrial operations. While it's simple to blame certain businesses, we also need to acknowledge that everyday decisions we make, like as cutting back on meat intake or taking public transit, help find solutions. I genuinely think that everyone can contribute to reducing the effects of climate change</w:t>
      </w:r>
      <w:r w:rsidR="00E51681" w:rsidRPr="00E51681">
        <w:rPr>
          <w:shd w:val="clear" w:color="auto" w:fill="FFFFFF"/>
        </w:rPr>
        <w:t xml:space="preserve"> </w:t>
      </w:r>
      <w:r w:rsidR="00E51681">
        <w:rPr>
          <w:shd w:val="clear" w:color="auto" w:fill="FFFFFF"/>
        </w:rPr>
        <w:t>(Williston, 2018). </w:t>
      </w:r>
    </w:p>
    <w:p w14:paraId="38672E21" w14:textId="27EA0EC0" w:rsidR="007979B0" w:rsidRDefault="007979B0" w:rsidP="007979B0">
      <w:r>
        <w:t>Even though there are times when it seems impossible to address the problems caused by climate change, I firmly believe that the first step towards real change is education. We have the skills and information necessary to deal with this global problem thanks to the studies we've done in this module. As far as it is required, we have a moral duty to actively interact with the issue</w:t>
      </w:r>
      <w:r w:rsidR="003E7817" w:rsidRPr="003E7817">
        <w:rPr>
          <w:shd w:val="clear" w:color="auto" w:fill="FFFFFF"/>
        </w:rPr>
        <w:t xml:space="preserve"> </w:t>
      </w:r>
      <w:r w:rsidR="003E7817">
        <w:rPr>
          <w:shd w:val="clear" w:color="auto" w:fill="FFFFFF"/>
        </w:rPr>
        <w:t>(Jones, et al., 2023).</w:t>
      </w:r>
    </w:p>
    <w:p w14:paraId="35938874" w14:textId="7E5377BA" w:rsidR="007979B0" w:rsidRDefault="007979B0" w:rsidP="007979B0">
      <w:r>
        <w:t>In summary, my investigation into climate change in Unit 1 of our module materials has expanded my comprehension of the problem. It has strengthened my conviction that we must take a leading role in halting climate change as students and future leaders. We have a responsibility to act, comprehend the science, accept personal responsibility, and promote social justice</w:t>
      </w:r>
      <w:r w:rsidR="00E51681" w:rsidRPr="00E51681">
        <w:rPr>
          <w:shd w:val="clear" w:color="auto" w:fill="FFFFFF"/>
        </w:rPr>
        <w:t xml:space="preserve"> </w:t>
      </w:r>
      <w:r w:rsidR="00E51681">
        <w:rPr>
          <w:shd w:val="clear" w:color="auto" w:fill="FFFFFF"/>
        </w:rPr>
        <w:t>(García</w:t>
      </w:r>
      <w:r w:rsidR="00AB250F">
        <w:rPr>
          <w:shd w:val="clear" w:color="auto" w:fill="FFFFFF"/>
        </w:rPr>
        <w:t xml:space="preserve"> </w:t>
      </w:r>
      <w:r w:rsidR="00E51681">
        <w:rPr>
          <w:shd w:val="clear" w:color="auto" w:fill="FFFFFF"/>
        </w:rPr>
        <w:t>and Sanz, 2018).</w:t>
      </w:r>
    </w:p>
    <w:p w14:paraId="6AF7FD36" w14:textId="11BB4018" w:rsidR="007979B0" w:rsidRDefault="007979B0" w:rsidP="007979B0">
      <w:r>
        <w:t xml:space="preserve">This is about guaranteeing a better future for ourselves and future generations, not just about rescuing the earth. I hope that this blog article acts as a call to action, inspiring you to contribute to the solution to this urgent global issue, just as it has inspired me. </w:t>
      </w:r>
    </w:p>
    <w:p w14:paraId="56E2880E" w14:textId="4B8A5CDF" w:rsidR="007979B0" w:rsidRDefault="007979B0">
      <w:pPr>
        <w:spacing w:line="276" w:lineRule="auto"/>
        <w:jc w:val="left"/>
      </w:pPr>
      <w:r>
        <w:br w:type="page"/>
      </w:r>
    </w:p>
    <w:p w14:paraId="30B8653F" w14:textId="6932832F" w:rsidR="004970F3" w:rsidRDefault="004970F3" w:rsidP="009622DE">
      <w:pPr>
        <w:pStyle w:val="Titolo1"/>
      </w:pPr>
      <w:bookmarkStart w:id="1" w:name="_Toc149676844"/>
      <w:r>
        <w:lastRenderedPageBreak/>
        <w:t>Blog post 2</w:t>
      </w:r>
      <w:bookmarkEnd w:id="1"/>
    </w:p>
    <w:p w14:paraId="1619C469" w14:textId="0AB3D9D5" w:rsidR="007979B0" w:rsidRPr="00E96914" w:rsidRDefault="007979B0" w:rsidP="00E96914">
      <w:pPr>
        <w:jc w:val="center"/>
        <w:rPr>
          <w:b/>
          <w:i/>
          <w:sz w:val="36"/>
        </w:rPr>
      </w:pPr>
      <w:r w:rsidRPr="00E96914">
        <w:rPr>
          <w:b/>
          <w:i/>
          <w:sz w:val="36"/>
        </w:rPr>
        <w:t>Social challenges faced by society</w:t>
      </w:r>
    </w:p>
    <w:p w14:paraId="50F826DA" w14:textId="5712042D" w:rsidR="00D01EC4" w:rsidRDefault="00E96914" w:rsidP="00D01EC4">
      <w:pPr>
        <w:keepNext/>
        <w:jc w:val="center"/>
      </w:pPr>
      <w:r w:rsidRPr="00E96914">
        <w:rPr>
          <w:lang w:val="en-US"/>
        </w:rPr>
        <w:drawing>
          <wp:inline distT="0" distB="0" distL="0" distR="0" wp14:anchorId="69370537" wp14:editId="61BE5491">
            <wp:extent cx="5943600" cy="41890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189095"/>
                    </a:xfrm>
                    <a:prstGeom prst="rect">
                      <a:avLst/>
                    </a:prstGeom>
                  </pic:spPr>
                </pic:pic>
              </a:graphicData>
            </a:graphic>
          </wp:inline>
        </w:drawing>
      </w:r>
    </w:p>
    <w:p w14:paraId="39D3DC62" w14:textId="30C4B2B2" w:rsidR="00D01EC4" w:rsidRPr="00E96914" w:rsidRDefault="00D01EC4" w:rsidP="00E96914">
      <w:pPr>
        <w:pStyle w:val="Didascalia"/>
        <w:jc w:val="center"/>
        <w:rPr>
          <w:i w:val="0"/>
          <w:color w:val="auto"/>
          <w:sz w:val="20"/>
          <w:szCs w:val="20"/>
        </w:rPr>
      </w:pPr>
      <w:r w:rsidRPr="00E96914">
        <w:rPr>
          <w:i w:val="0"/>
          <w:color w:val="auto"/>
          <w:sz w:val="20"/>
          <w:szCs w:val="20"/>
        </w:rPr>
        <w:t xml:space="preserve">Figure </w:t>
      </w:r>
      <w:r w:rsidRPr="00E96914">
        <w:rPr>
          <w:i w:val="0"/>
          <w:color w:val="auto"/>
          <w:sz w:val="20"/>
          <w:szCs w:val="20"/>
        </w:rPr>
        <w:fldChar w:fldCharType="begin"/>
      </w:r>
      <w:r w:rsidRPr="00E96914">
        <w:rPr>
          <w:i w:val="0"/>
          <w:color w:val="auto"/>
          <w:sz w:val="20"/>
          <w:szCs w:val="20"/>
        </w:rPr>
        <w:instrText xml:space="preserve"> SEQ Figure \* ARABIC </w:instrText>
      </w:r>
      <w:r w:rsidRPr="00E96914">
        <w:rPr>
          <w:i w:val="0"/>
          <w:color w:val="auto"/>
          <w:sz w:val="20"/>
          <w:szCs w:val="20"/>
        </w:rPr>
        <w:fldChar w:fldCharType="separate"/>
      </w:r>
      <w:r w:rsidRPr="00E96914">
        <w:rPr>
          <w:i w:val="0"/>
          <w:color w:val="auto"/>
          <w:sz w:val="20"/>
          <w:szCs w:val="20"/>
        </w:rPr>
        <w:t>2</w:t>
      </w:r>
      <w:r w:rsidRPr="00E96914">
        <w:rPr>
          <w:i w:val="0"/>
          <w:color w:val="auto"/>
          <w:sz w:val="20"/>
          <w:szCs w:val="20"/>
        </w:rPr>
        <w:fldChar w:fldCharType="end"/>
      </w:r>
      <w:r w:rsidR="00E96914" w:rsidRPr="00E96914">
        <w:rPr>
          <w:i w:val="0"/>
          <w:color w:val="auto"/>
          <w:sz w:val="20"/>
          <w:szCs w:val="20"/>
        </w:rPr>
        <w:t xml:space="preserve">: </w:t>
      </w:r>
      <w:r w:rsidRPr="00E96914">
        <w:rPr>
          <w:i w:val="0"/>
          <w:color w:val="auto"/>
          <w:sz w:val="20"/>
          <w:szCs w:val="20"/>
        </w:rPr>
        <w:t xml:space="preserve"> Poverty and Inequality image</w:t>
      </w:r>
    </w:p>
    <w:p w14:paraId="6AE817C7" w14:textId="4ABD82AA" w:rsidR="00D01EC4" w:rsidRPr="00E96914" w:rsidRDefault="00E96914" w:rsidP="00E96914">
      <w:pPr>
        <w:jc w:val="center"/>
        <w:rPr>
          <w:sz w:val="20"/>
          <w:szCs w:val="20"/>
        </w:rPr>
      </w:pPr>
      <w:r w:rsidRPr="00E96914">
        <w:rPr>
          <w:sz w:val="20"/>
          <w:szCs w:val="20"/>
        </w:rPr>
        <w:t>(Source: Genially</w:t>
      </w:r>
      <w:r w:rsidR="00D01EC4" w:rsidRPr="00E96914">
        <w:rPr>
          <w:sz w:val="20"/>
          <w:szCs w:val="20"/>
        </w:rPr>
        <w:t>)</w:t>
      </w:r>
    </w:p>
    <w:p w14:paraId="39F64DB3" w14:textId="0169BC77" w:rsidR="007979B0" w:rsidRDefault="007979B0" w:rsidP="007979B0">
      <w:r>
        <w:t>As discussed in Unit 1 of our module materials, we dig into the complex web of social difficulties that our society faces in this second blog article. Not only do the topics covered in this unit spark my intellectual interest, but they also have a profound bearing on the world we live in. It is our responsibility as students to understand and consider these issues since they shape the world in which we currently live and will someday operate</w:t>
      </w:r>
      <w:r w:rsidR="003E7817" w:rsidRPr="003E7817">
        <w:rPr>
          <w:shd w:val="clear" w:color="auto" w:fill="FFFFFF"/>
        </w:rPr>
        <w:t xml:space="preserve"> </w:t>
      </w:r>
      <w:r w:rsidR="003E7817">
        <w:rPr>
          <w:shd w:val="clear" w:color="auto" w:fill="FFFFFF"/>
        </w:rPr>
        <w:t>(Wade, 2020).</w:t>
      </w:r>
    </w:p>
    <w:p w14:paraId="6FE1FD42" w14:textId="3D48C16F" w:rsidR="007979B0" w:rsidRDefault="007979B0" w:rsidP="007979B0">
      <w:r>
        <w:t xml:space="preserve">Recognising the complexity of the issues facing our society lays the groundwork for our investigation of social concerns. We are introduced to a wide range of topics in our module materials, including racism, prejudice, poverty and inequality. These issues are linked by how they </w:t>
      </w:r>
      <w:r>
        <w:lastRenderedPageBreak/>
        <w:t>affect people's access to opportunities, well-being, and quality of life both individually and in communities</w:t>
      </w:r>
      <w:r w:rsidR="00AB250F" w:rsidRPr="00AB250F">
        <w:rPr>
          <w:shd w:val="clear" w:color="auto" w:fill="FFFFFF"/>
        </w:rPr>
        <w:t xml:space="preserve"> </w:t>
      </w:r>
      <w:r w:rsidR="00AB250F">
        <w:rPr>
          <w:shd w:val="clear" w:color="auto" w:fill="FFFFFF"/>
        </w:rPr>
        <w:t>(Roy, et al., 2019).</w:t>
      </w:r>
    </w:p>
    <w:p w14:paraId="47985BF2" w14:textId="68410805" w:rsidR="007979B0" w:rsidRDefault="007979B0" w:rsidP="007979B0">
      <w:r>
        <w:t>Poverty is one of the main topics covered in Unit 1. Poverty affects people on a social, political, and psychological level in addition to the economic one. I was astounded by the problem's enormity when I dug more into the papers. A complex network of interrelated issues, poverty includes limited access to fundamental essentials such as housing, healthcare, education, and even employment. Not only is money a scarce resource, but human dignity is also being undermined. My viewpoint has changed when I see that poverty is a complex issue</w:t>
      </w:r>
      <w:r w:rsidR="003E7817" w:rsidRPr="003E7817">
        <w:rPr>
          <w:shd w:val="clear" w:color="auto" w:fill="FFFFFF"/>
        </w:rPr>
        <w:t xml:space="preserve"> </w:t>
      </w:r>
      <w:r w:rsidR="003E7817">
        <w:rPr>
          <w:shd w:val="clear" w:color="auto" w:fill="FFFFFF"/>
        </w:rPr>
        <w:t>(Hills, et al., 2019).</w:t>
      </w:r>
    </w:p>
    <w:p w14:paraId="675883F8" w14:textId="742050C8" w:rsidR="007979B0" w:rsidRDefault="007979B0" w:rsidP="007979B0">
      <w:r>
        <w:t xml:space="preserve">Discrimination and racism are two more important topics included in the curriculum materials. It is impossible to overestimate how widespread these problems are. Given that we are members of a diverse society as students, </w:t>
      </w:r>
      <w:r w:rsidR="00E021DE">
        <w:t>we must understand</w:t>
      </w:r>
      <w:r>
        <w:t xml:space="preserve"> the structural and systemic underpinnings of racism. I've had to face some hard facts concerning the existence of racial bias and the inequities that arise in different spheres of life because of the course materials. </w:t>
      </w:r>
    </w:p>
    <w:p w14:paraId="7FD8DF9A" w14:textId="2744F9EE" w:rsidR="007979B0" w:rsidRDefault="007979B0" w:rsidP="007979B0">
      <w:r>
        <w:t>It is depressing to see that discrimination and hostility against women continue, even in the face of tremendous progress. My understanding of gender issues, including the gender pay gap and the lack of representation of women in leadership positions, has improved as a result of the materials. It is our responsibility as students to question and change these systems</w:t>
      </w:r>
      <w:r w:rsidR="00723304" w:rsidRPr="00723304">
        <w:rPr>
          <w:shd w:val="clear" w:color="auto" w:fill="FFFFFF"/>
        </w:rPr>
        <w:t xml:space="preserve"> </w:t>
      </w:r>
      <w:r w:rsidR="00723304">
        <w:rPr>
          <w:shd w:val="clear" w:color="auto" w:fill="FFFFFF"/>
        </w:rPr>
        <w:t>(Edelman,  Luca and Svirsky, 2017).</w:t>
      </w:r>
    </w:p>
    <w:p w14:paraId="20395170" w14:textId="25716922" w:rsidR="007979B0" w:rsidRDefault="007979B0" w:rsidP="007979B0">
      <w:r>
        <w:t>Another area of emphasis for our module contents is education, which is crucial in forming society. Recognising the differences in educ</w:t>
      </w:r>
      <w:r w:rsidR="00B55BDC">
        <w:t xml:space="preserve">ational results and access </w:t>
      </w:r>
      <w:r>
        <w:t>which are frequently i</w:t>
      </w:r>
      <w:r w:rsidR="00B55BDC">
        <w:t xml:space="preserve">mpacted by socioeconomic status </w:t>
      </w:r>
      <w:r>
        <w:t xml:space="preserve">is crucial. </w:t>
      </w:r>
      <w:r w:rsidR="00E96914">
        <w:t xml:space="preserve"> </w:t>
      </w:r>
      <w:r>
        <w:t>To sum up, Unit 1's study of societal concerns has extended my viewpoint and strengthened my will to deal with these problems. As students, we actively participate in the social narrative that is being written about us rather than just being passive bystanders. Our comprehension of these obstacles ought to motivate us to undertake significant measures to bring about constructive transformation. The possibility for a more just, inclusive, and equal society makes the route worthwhile even if it may be difficult</w:t>
      </w:r>
      <w:r w:rsidR="009B641F">
        <w:t xml:space="preserve"> </w:t>
      </w:r>
      <w:r w:rsidR="003E7817">
        <w:t>(</w:t>
      </w:r>
      <w:r w:rsidR="003E7817">
        <w:rPr>
          <w:shd w:val="clear" w:color="auto" w:fill="FFFFFF"/>
        </w:rPr>
        <w:t>Rao, et al., 2017).</w:t>
      </w:r>
    </w:p>
    <w:p w14:paraId="75A9200F" w14:textId="77777777" w:rsidR="007979B0" w:rsidRDefault="007979B0">
      <w:pPr>
        <w:spacing w:line="276" w:lineRule="auto"/>
        <w:jc w:val="left"/>
      </w:pPr>
      <w:r>
        <w:br w:type="page"/>
      </w:r>
    </w:p>
    <w:p w14:paraId="02344089" w14:textId="76169900" w:rsidR="00E96914" w:rsidRDefault="00E96914" w:rsidP="009622DE">
      <w:pPr>
        <w:pStyle w:val="Titolo1"/>
      </w:pPr>
      <w:bookmarkStart w:id="2" w:name="_Toc149676845"/>
      <w:r>
        <w:lastRenderedPageBreak/>
        <w:t>Blog post 3</w:t>
      </w:r>
      <w:bookmarkEnd w:id="2"/>
    </w:p>
    <w:p w14:paraId="0E0A3F2F" w14:textId="4061C7A1" w:rsidR="007979B0" w:rsidRPr="00E96914" w:rsidRDefault="007452AC" w:rsidP="00E96914">
      <w:pPr>
        <w:jc w:val="center"/>
        <w:rPr>
          <w:b/>
          <w:i/>
          <w:sz w:val="36"/>
          <w:szCs w:val="36"/>
        </w:rPr>
      </w:pPr>
      <w:r w:rsidRPr="00E96914">
        <w:rPr>
          <w:b/>
          <w:i/>
          <w:sz w:val="36"/>
          <w:szCs w:val="36"/>
        </w:rPr>
        <w:t>Navigating Bias in the Exploration of Contemporary Challenges</w:t>
      </w:r>
    </w:p>
    <w:p w14:paraId="55A39FD3" w14:textId="4800960D" w:rsidR="007452AC" w:rsidRDefault="007452AC" w:rsidP="007452AC">
      <w:r>
        <w:t xml:space="preserve">As discussed in Unit 2 of our programme materials, we go into the important topic of possible bias when examining modern difficulties in our last blog article. </w:t>
      </w:r>
      <w:r w:rsidR="00E021DE">
        <w:t>Students must hone</w:t>
      </w:r>
      <w:r>
        <w:t xml:space="preserve"> their critical analysis skills, particularly in the digital age we live in, when prejudices can skew our perceptions and make it difficult to grasp complicated problems</w:t>
      </w:r>
      <w:r w:rsidR="00723304" w:rsidRPr="00723304">
        <w:rPr>
          <w:shd w:val="clear" w:color="auto" w:fill="FFFFFF"/>
        </w:rPr>
        <w:t xml:space="preserve"> </w:t>
      </w:r>
      <w:r w:rsidR="00723304">
        <w:rPr>
          <w:shd w:val="clear" w:color="auto" w:fill="FFFFFF"/>
        </w:rPr>
        <w:t>(Ross, 2020). </w:t>
      </w:r>
    </w:p>
    <w:p w14:paraId="6CB4AC1F" w14:textId="77777777" w:rsidR="00D01EC4" w:rsidRDefault="00D01EC4" w:rsidP="00D01EC4">
      <w:pPr>
        <w:keepNext/>
        <w:jc w:val="center"/>
      </w:pPr>
      <w:r w:rsidRPr="00D01EC4">
        <w:rPr>
          <w:lang w:val="en-US"/>
        </w:rPr>
        <w:drawing>
          <wp:inline distT="0" distB="0" distL="0" distR="0" wp14:anchorId="2309407B" wp14:editId="34FB62C2">
            <wp:extent cx="4286848" cy="2886478"/>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86848" cy="2886478"/>
                    </a:xfrm>
                    <a:prstGeom prst="rect">
                      <a:avLst/>
                    </a:prstGeom>
                  </pic:spPr>
                </pic:pic>
              </a:graphicData>
            </a:graphic>
          </wp:inline>
        </w:drawing>
      </w:r>
    </w:p>
    <w:p w14:paraId="6DF60773" w14:textId="06EEA994" w:rsidR="00D01EC4" w:rsidRPr="00E96914" w:rsidRDefault="00D01EC4" w:rsidP="00D01EC4">
      <w:pPr>
        <w:pStyle w:val="Didascalia"/>
        <w:jc w:val="center"/>
        <w:rPr>
          <w:i w:val="0"/>
          <w:color w:val="auto"/>
          <w:sz w:val="20"/>
          <w:szCs w:val="20"/>
        </w:rPr>
      </w:pPr>
      <w:r w:rsidRPr="00E96914">
        <w:rPr>
          <w:i w:val="0"/>
          <w:color w:val="auto"/>
          <w:sz w:val="20"/>
          <w:szCs w:val="20"/>
        </w:rPr>
        <w:t xml:space="preserve">Figure </w:t>
      </w:r>
      <w:r w:rsidRPr="00E96914">
        <w:rPr>
          <w:i w:val="0"/>
          <w:color w:val="auto"/>
          <w:sz w:val="20"/>
          <w:szCs w:val="20"/>
        </w:rPr>
        <w:fldChar w:fldCharType="begin"/>
      </w:r>
      <w:r w:rsidRPr="00E96914">
        <w:rPr>
          <w:i w:val="0"/>
          <w:color w:val="auto"/>
          <w:sz w:val="20"/>
          <w:szCs w:val="20"/>
        </w:rPr>
        <w:instrText xml:space="preserve"> SEQ Figure \* ARABIC </w:instrText>
      </w:r>
      <w:r w:rsidRPr="00E96914">
        <w:rPr>
          <w:i w:val="0"/>
          <w:color w:val="auto"/>
          <w:sz w:val="20"/>
          <w:szCs w:val="20"/>
        </w:rPr>
        <w:fldChar w:fldCharType="separate"/>
      </w:r>
      <w:r w:rsidRPr="00E96914">
        <w:rPr>
          <w:i w:val="0"/>
          <w:color w:val="auto"/>
          <w:sz w:val="20"/>
          <w:szCs w:val="20"/>
        </w:rPr>
        <w:t>3</w:t>
      </w:r>
      <w:r w:rsidRPr="00E96914">
        <w:rPr>
          <w:i w:val="0"/>
          <w:color w:val="auto"/>
          <w:sz w:val="20"/>
          <w:szCs w:val="20"/>
        </w:rPr>
        <w:fldChar w:fldCharType="end"/>
      </w:r>
      <w:r w:rsidRPr="00E96914">
        <w:rPr>
          <w:i w:val="0"/>
          <w:color w:val="auto"/>
          <w:sz w:val="20"/>
          <w:szCs w:val="20"/>
        </w:rPr>
        <w:t xml:space="preserve"> Contemporary Issues</w:t>
      </w:r>
    </w:p>
    <w:p w14:paraId="0CEC5621" w14:textId="19DC63E6" w:rsidR="00D01EC4" w:rsidRPr="00E96914" w:rsidRDefault="00E96914" w:rsidP="00E51681">
      <w:pPr>
        <w:jc w:val="center"/>
        <w:rPr>
          <w:sz w:val="20"/>
          <w:szCs w:val="20"/>
        </w:rPr>
      </w:pPr>
      <w:r w:rsidRPr="00E96914">
        <w:rPr>
          <w:sz w:val="20"/>
          <w:szCs w:val="20"/>
        </w:rPr>
        <w:t xml:space="preserve">(Source: </w:t>
      </w:r>
      <w:hyperlink r:id="rId12" w:history="1">
        <w:r w:rsidR="00E51681" w:rsidRPr="00E96914">
          <w:rPr>
            <w:rStyle w:val="Collegamentoipertestuale"/>
            <w:color w:val="auto"/>
            <w:sz w:val="20"/>
            <w:szCs w:val="20"/>
          </w:rPr>
          <w:t>What is a Contemporary Issue? (aralipunan.com)</w:t>
        </w:r>
      </w:hyperlink>
    </w:p>
    <w:p w14:paraId="01374BFB" w14:textId="5D8AD69F" w:rsidR="007452AC" w:rsidRDefault="007452AC" w:rsidP="007452AC">
      <w:r>
        <w:t>Even while it's frequently connected to overt prejudice, bias has many broader definitions, especially when considering today's issues. Subtle manifestations of it include the way data is chosen and presented, how issues are framed, and the decisions made when crafting narratives. These prejudices have a big effect on how we see an issue, the remedies that are suggested, and even who gets credit for what</w:t>
      </w:r>
      <w:r w:rsidR="00723304" w:rsidRPr="00723304">
        <w:rPr>
          <w:shd w:val="clear" w:color="auto" w:fill="FFFFFF"/>
        </w:rPr>
        <w:t xml:space="preserve"> </w:t>
      </w:r>
      <w:r w:rsidR="00723304">
        <w:rPr>
          <w:shd w:val="clear" w:color="auto" w:fill="FFFFFF"/>
        </w:rPr>
        <w:t>(Carleton and Hsiang, 2016).</w:t>
      </w:r>
    </w:p>
    <w:p w14:paraId="62AB4A05" w14:textId="58BA1952" w:rsidR="007452AC" w:rsidRDefault="007452AC" w:rsidP="007452AC">
      <w:r>
        <w:t xml:space="preserve">The realisation that a wide range of parties with conflicting interests frequently support modern issues is one of the most important lessons to be learned from Unit 2. </w:t>
      </w:r>
      <w:r w:rsidR="00E021DE">
        <w:t>To</w:t>
      </w:r>
      <w:r>
        <w:t xml:space="preserve"> prevent having a skewed </w:t>
      </w:r>
      <w:r>
        <w:lastRenderedPageBreak/>
        <w:t xml:space="preserve">knowledge of a subject, </w:t>
      </w:r>
      <w:r w:rsidR="00E021DE">
        <w:t>students must be</w:t>
      </w:r>
      <w:r>
        <w:t xml:space="preserve"> aware of these various viewpoints and make an effort to consult a variety of sources.</w:t>
      </w:r>
    </w:p>
    <w:p w14:paraId="60439175" w14:textId="69CE0553" w:rsidR="007452AC" w:rsidRDefault="007452AC" w:rsidP="007452AC">
      <w:r>
        <w:t xml:space="preserve">The media, a major factor in forming public opinion, </w:t>
      </w:r>
      <w:r w:rsidR="00E021DE">
        <w:t>can</w:t>
      </w:r>
      <w:r>
        <w:t xml:space="preserve"> introduce bias. The materials for our module have prompted me to carefully consider the information sources, the editorial decisions made, and the possible agendas of media outlets. Even if the media is a useful information source, it's important to examine it critically</w:t>
      </w:r>
      <w:r w:rsidR="00723304" w:rsidRPr="00723304">
        <w:rPr>
          <w:shd w:val="clear" w:color="auto" w:fill="FFFFFF"/>
        </w:rPr>
        <w:t xml:space="preserve"> </w:t>
      </w:r>
      <w:r w:rsidR="00723304">
        <w:rPr>
          <w:shd w:val="clear" w:color="auto" w:fill="FFFFFF"/>
        </w:rPr>
        <w:t>(Tomislav, 2018).</w:t>
      </w:r>
    </w:p>
    <w:p w14:paraId="102A7ECA" w14:textId="6A35F0B1" w:rsidR="007452AC" w:rsidRDefault="007452AC" w:rsidP="007452AC">
      <w:r>
        <w:t>These factors may unintentionally result in prejudice in public discourse, research, and policymaking. It is our responsibility as students to critically analyse the funding sources for research, the political players' objectives, and the influence of societal norms on how topics are framed. This increased consciousness is a means of reducing any prejudices.</w:t>
      </w:r>
    </w:p>
    <w:p w14:paraId="76C8191D" w14:textId="44902619" w:rsidR="007452AC" w:rsidRDefault="007452AC" w:rsidP="007452AC">
      <w:r>
        <w:t xml:space="preserve">Echo chambers are a problem in the era of social media and internet platforms that we need to address. These online forums have the power to confirm our preexisting ideas while restricting our exposure to opposing perspectives. This is also </w:t>
      </w:r>
      <w:r w:rsidR="00E021DE">
        <w:t>biased</w:t>
      </w:r>
      <w:r>
        <w:t xml:space="preserve"> behaviour. It is our duty as students to aggressively seek out alternative views and participate in civil, fact-based </w:t>
      </w:r>
      <w:r w:rsidRPr="007452AC">
        <w:t>discourse</w:t>
      </w:r>
      <w:r w:rsidR="003E7817" w:rsidRPr="003E7817">
        <w:rPr>
          <w:shd w:val="clear" w:color="auto" w:fill="FFFFFF"/>
        </w:rPr>
        <w:t xml:space="preserve"> </w:t>
      </w:r>
      <w:r w:rsidR="003E7817">
        <w:rPr>
          <w:shd w:val="clear" w:color="auto" w:fill="FFFFFF"/>
        </w:rPr>
        <w:t>(Fenton, 2018).</w:t>
      </w:r>
    </w:p>
    <w:p w14:paraId="6A46DF69" w14:textId="570FA7D3" w:rsidR="007452AC" w:rsidRPr="003E7817" w:rsidRDefault="007452AC" w:rsidP="003E7817">
      <w:pPr>
        <w:rPr>
          <w:shd w:val="clear" w:color="auto" w:fill="FFFFFF"/>
        </w:rPr>
      </w:pPr>
      <w:r>
        <w:t xml:space="preserve">The need </w:t>
      </w:r>
      <w:r w:rsidR="00E021DE">
        <w:t>for</w:t>
      </w:r>
      <w:r>
        <w:t xml:space="preserve"> critical thinking in combating prejudice is another essential component. The need </w:t>
      </w:r>
      <w:r w:rsidR="00E021DE">
        <w:t>for</w:t>
      </w:r>
      <w:r>
        <w:t xml:space="preserve"> analytical abilities for analysing data, assessing the strength of the evidence, and differentiating between opinion and reality is emphasised in Unit 2. By using critical thinking, we may recognise logical fallacies, hidden motivations, and discrepancies in the material we come across</w:t>
      </w:r>
      <w:r w:rsidR="009B641F">
        <w:t xml:space="preserve"> </w:t>
      </w:r>
      <w:r w:rsidR="003E7817">
        <w:rPr>
          <w:shd w:val="clear" w:color="auto" w:fill="FFFFFF"/>
        </w:rPr>
        <w:t>(VanderWeele and Ding, 2017).</w:t>
      </w:r>
    </w:p>
    <w:p w14:paraId="0200216C" w14:textId="1EEB680F" w:rsidR="007452AC" w:rsidRDefault="007452AC" w:rsidP="007452AC">
      <w:r w:rsidRPr="007452AC">
        <w:t xml:space="preserve">In conclusion, a major subject in Unit 2 of our module materials is the investigation of bias in the analysis of current issues. It is our responsibility as students to examine material critically and to be aware of the possibility of bias in all of its manifestations. Through the proactive pursuit of varied viewpoints, meticulous examination of data, and self-awareness regarding our prejudices, we may more adeptly and honestly negotiate the intricate terrain of modern concerns. </w:t>
      </w:r>
    </w:p>
    <w:p w14:paraId="24D5477F" w14:textId="25248B69" w:rsidR="00E021DE" w:rsidRDefault="00E021DE">
      <w:pPr>
        <w:spacing w:line="276" w:lineRule="auto"/>
        <w:jc w:val="left"/>
      </w:pPr>
      <w:r>
        <w:br w:type="page"/>
      </w:r>
    </w:p>
    <w:p w14:paraId="0604FE6F" w14:textId="7CDFA009" w:rsidR="00E021DE" w:rsidRDefault="00E021DE" w:rsidP="009622DE">
      <w:pPr>
        <w:pStyle w:val="Titolo1"/>
      </w:pPr>
      <w:bookmarkStart w:id="3" w:name="_Toc149676846"/>
      <w:r>
        <w:lastRenderedPageBreak/>
        <w:t>References</w:t>
      </w:r>
      <w:bookmarkEnd w:id="3"/>
    </w:p>
    <w:p w14:paraId="2C85A245" w14:textId="77777777" w:rsidR="009B641F" w:rsidRPr="00E96914" w:rsidRDefault="009B641F" w:rsidP="009B641F">
      <w:r w:rsidRPr="00E96914">
        <w:t>Carleton, T.A. and Hsiang, S.M., (2016). Social and economic impacts of climate. </w:t>
      </w:r>
      <w:r w:rsidRPr="009B641F">
        <w:rPr>
          <w:i/>
          <w:iCs/>
        </w:rPr>
        <w:t>Science</w:t>
      </w:r>
      <w:r w:rsidRPr="00E96914">
        <w:t>, </w:t>
      </w:r>
      <w:r w:rsidRPr="009B641F">
        <w:rPr>
          <w:i/>
          <w:iCs/>
        </w:rPr>
        <w:t>353</w:t>
      </w:r>
      <w:r w:rsidRPr="00E96914">
        <w:t>(6304), p.aad9837.</w:t>
      </w:r>
    </w:p>
    <w:p w14:paraId="1DAF0CB5" w14:textId="77777777" w:rsidR="009B641F" w:rsidRPr="00E96914" w:rsidRDefault="009B641F" w:rsidP="009B641F">
      <w:r w:rsidRPr="00E96914">
        <w:t>Edelman, B., Luca, M. and Svirsky, D., (2017). Racial discrimination in the sharing economy: Evidence from a field experiment. </w:t>
      </w:r>
      <w:r w:rsidRPr="009B641F">
        <w:rPr>
          <w:i/>
          <w:iCs/>
        </w:rPr>
        <w:t>American economic journal: applied economics</w:t>
      </w:r>
      <w:r w:rsidRPr="00E96914">
        <w:t>, </w:t>
      </w:r>
      <w:r w:rsidRPr="009B641F">
        <w:rPr>
          <w:i/>
          <w:iCs/>
        </w:rPr>
        <w:t>9</w:t>
      </w:r>
      <w:r w:rsidRPr="00E96914">
        <w:t>(2), pp.1-22.</w:t>
      </w:r>
    </w:p>
    <w:p w14:paraId="5F8734D9" w14:textId="77777777" w:rsidR="009B641F" w:rsidRPr="009B641F" w:rsidRDefault="009B641F" w:rsidP="009B641F">
      <w:pPr>
        <w:rPr>
          <w:shd w:val="clear" w:color="auto" w:fill="FFFFFF"/>
        </w:rPr>
      </w:pPr>
      <w:r w:rsidRPr="009B641F">
        <w:rPr>
          <w:shd w:val="clear" w:color="auto" w:fill="FFFFFF"/>
        </w:rPr>
        <w:t>Etminan, M., Myhre, G., Highwood, E.J. and Shine, K.P., (2016). Radiative forcing of carbon dioxide, methane, and nitrous oxide: A significant revision of the methane radiative forcing. </w:t>
      </w:r>
      <w:r w:rsidRPr="009B641F">
        <w:rPr>
          <w:i/>
          <w:iCs/>
          <w:shd w:val="clear" w:color="auto" w:fill="FFFFFF"/>
        </w:rPr>
        <w:t>Geophysical Research Letters</w:t>
      </w:r>
      <w:r w:rsidRPr="009B641F">
        <w:rPr>
          <w:shd w:val="clear" w:color="auto" w:fill="FFFFFF"/>
        </w:rPr>
        <w:t>, </w:t>
      </w:r>
      <w:r w:rsidRPr="009B641F">
        <w:rPr>
          <w:i/>
          <w:iCs/>
          <w:shd w:val="clear" w:color="auto" w:fill="FFFFFF"/>
        </w:rPr>
        <w:t>43</w:t>
      </w:r>
      <w:r w:rsidRPr="009B641F">
        <w:rPr>
          <w:shd w:val="clear" w:color="auto" w:fill="FFFFFF"/>
        </w:rPr>
        <w:t>(24), pp.12-614.</w:t>
      </w:r>
    </w:p>
    <w:p w14:paraId="61035268" w14:textId="77777777" w:rsidR="009B641F" w:rsidRPr="009B641F" w:rsidRDefault="009B641F" w:rsidP="009B641F">
      <w:pPr>
        <w:rPr>
          <w:shd w:val="clear" w:color="auto" w:fill="FFFFFF"/>
        </w:rPr>
      </w:pPr>
      <w:r w:rsidRPr="009B641F">
        <w:rPr>
          <w:shd w:val="clear" w:color="auto" w:fill="FFFFFF"/>
        </w:rPr>
        <w:t>Fenton, R., (2018). What is the place for philosophy within the field of medicine? A review of contemporary issues in medical ethics. </w:t>
      </w:r>
      <w:r w:rsidRPr="009B641F">
        <w:rPr>
          <w:i/>
          <w:iCs/>
          <w:shd w:val="clear" w:color="auto" w:fill="FFFFFF"/>
        </w:rPr>
        <w:t>Philosophy, Ethics, and Humanities in Medicine</w:t>
      </w:r>
      <w:r w:rsidRPr="009B641F">
        <w:rPr>
          <w:shd w:val="clear" w:color="auto" w:fill="FFFFFF"/>
        </w:rPr>
        <w:t>, </w:t>
      </w:r>
      <w:r w:rsidRPr="009B641F">
        <w:rPr>
          <w:i/>
          <w:iCs/>
          <w:shd w:val="clear" w:color="auto" w:fill="FFFFFF"/>
        </w:rPr>
        <w:t>13</w:t>
      </w:r>
      <w:r w:rsidRPr="009B641F">
        <w:rPr>
          <w:shd w:val="clear" w:color="auto" w:fill="FFFFFF"/>
        </w:rPr>
        <w:t>, pp.1-5.</w:t>
      </w:r>
    </w:p>
    <w:p w14:paraId="577D36FF" w14:textId="77777777" w:rsidR="009B641F" w:rsidRPr="00E96914" w:rsidRDefault="009B641F" w:rsidP="009B641F">
      <w:r w:rsidRPr="00E96914">
        <w:t>García, J.L.S. and Sanz, J.M.D., (2018). Climate change, ethics and sustainability: An innovative approach. </w:t>
      </w:r>
      <w:r w:rsidRPr="009B641F">
        <w:rPr>
          <w:i/>
          <w:iCs/>
        </w:rPr>
        <w:t>Journal of Innovation &amp; Knowledge</w:t>
      </w:r>
      <w:r w:rsidRPr="00E96914">
        <w:t>, </w:t>
      </w:r>
      <w:r w:rsidRPr="009B641F">
        <w:rPr>
          <w:i/>
          <w:iCs/>
        </w:rPr>
        <w:t>3</w:t>
      </w:r>
      <w:r w:rsidRPr="00E96914">
        <w:t>(2), pp.70-75.</w:t>
      </w:r>
    </w:p>
    <w:p w14:paraId="79B3BEF5" w14:textId="77777777" w:rsidR="009B641F" w:rsidRPr="00E96914" w:rsidRDefault="009B641F" w:rsidP="009B641F">
      <w:r w:rsidRPr="009B641F">
        <w:rPr>
          <w:shd w:val="clear" w:color="auto" w:fill="FFFFFF"/>
        </w:rPr>
        <w:t>Hills, J., Mcknight, A., Bucelli, I., Karagiannaki, E., Vizard, P., Yang, L., Duque, M. and Rucci, M., (2019). Understanding the relationship between poverty and inequality: Overview report.</w:t>
      </w:r>
    </w:p>
    <w:p w14:paraId="7FB1B389" w14:textId="77777777" w:rsidR="009B641F" w:rsidRPr="009B641F" w:rsidRDefault="009B641F" w:rsidP="009B641F">
      <w:pPr>
        <w:rPr>
          <w:shd w:val="clear" w:color="auto" w:fill="FFFFFF"/>
        </w:rPr>
      </w:pPr>
      <w:r w:rsidRPr="009B641F">
        <w:rPr>
          <w:shd w:val="clear" w:color="auto" w:fill="FFFFFF"/>
        </w:rPr>
        <w:t>Jones, M.W., Peters, G.P., Gasser, T., Andrew, R.M., Schwingshackl, C., Gütschow, J., Houghton, R.A., Friedlingstein, P., Pongratz, J. and Le Quéré, C., (2023). National contributions to climate change due to historical emissions of carbon dioxide, methane, and nitrous oxide since 1850. </w:t>
      </w:r>
      <w:r w:rsidRPr="009B641F">
        <w:rPr>
          <w:i/>
          <w:iCs/>
          <w:shd w:val="clear" w:color="auto" w:fill="FFFFFF"/>
        </w:rPr>
        <w:t>Scientific Data</w:t>
      </w:r>
      <w:r w:rsidRPr="009B641F">
        <w:rPr>
          <w:shd w:val="clear" w:color="auto" w:fill="FFFFFF"/>
        </w:rPr>
        <w:t>, </w:t>
      </w:r>
      <w:r w:rsidRPr="009B641F">
        <w:rPr>
          <w:i/>
          <w:iCs/>
          <w:shd w:val="clear" w:color="auto" w:fill="FFFFFF"/>
        </w:rPr>
        <w:t>10</w:t>
      </w:r>
      <w:r w:rsidRPr="009B641F">
        <w:rPr>
          <w:shd w:val="clear" w:color="auto" w:fill="FFFFFF"/>
        </w:rPr>
        <w:t>(1), p.155.</w:t>
      </w:r>
    </w:p>
    <w:p w14:paraId="5F419CC2" w14:textId="77777777" w:rsidR="009B641F" w:rsidRPr="009B641F" w:rsidRDefault="009B641F" w:rsidP="009B641F">
      <w:pPr>
        <w:rPr>
          <w:shd w:val="clear" w:color="auto" w:fill="FFFFFF"/>
        </w:rPr>
      </w:pPr>
      <w:r w:rsidRPr="009B641F">
        <w:rPr>
          <w:shd w:val="clear" w:color="auto" w:fill="FFFFFF"/>
        </w:rPr>
        <w:t>Rao, N.D., Van Ruijven, B.J., Riahi, K. and Bosetti, V., (2017). Improving poverty and inequality modelling in climate research. </w:t>
      </w:r>
      <w:r w:rsidRPr="009B641F">
        <w:rPr>
          <w:i/>
          <w:iCs/>
          <w:shd w:val="clear" w:color="auto" w:fill="FFFFFF"/>
        </w:rPr>
        <w:t>Nature Climate Change</w:t>
      </w:r>
      <w:r w:rsidRPr="009B641F">
        <w:rPr>
          <w:shd w:val="clear" w:color="auto" w:fill="FFFFFF"/>
        </w:rPr>
        <w:t>, </w:t>
      </w:r>
      <w:r w:rsidRPr="009B641F">
        <w:rPr>
          <w:i/>
          <w:iCs/>
          <w:shd w:val="clear" w:color="auto" w:fill="FFFFFF"/>
        </w:rPr>
        <w:t>7</w:t>
      </w:r>
      <w:r w:rsidRPr="009B641F">
        <w:rPr>
          <w:shd w:val="clear" w:color="auto" w:fill="FFFFFF"/>
        </w:rPr>
        <w:t>(12), pp.857-862.</w:t>
      </w:r>
    </w:p>
    <w:p w14:paraId="7327A068" w14:textId="77777777" w:rsidR="009B641F" w:rsidRPr="00E96914" w:rsidRDefault="009B641F" w:rsidP="009B641F">
      <w:r w:rsidRPr="00E96914">
        <w:t>Ross, H.J., (2020). Everyday bias: Identifying and navigating unconscious judgments in our daily lives. Rowman &amp; Littlefield.</w:t>
      </w:r>
    </w:p>
    <w:p w14:paraId="52419F21" w14:textId="77777777" w:rsidR="009B641F" w:rsidRPr="00E96914" w:rsidRDefault="009B641F" w:rsidP="009B641F">
      <w:r w:rsidRPr="00E96914">
        <w:t>Roy, A.L., Raver, C.C., Masucci, M.D. and DeJoseph, M., (2019). “If they focus on giving us a chance in life we can actually do something in this world”: Poverty, inequality, and youths’ critical consciousness. </w:t>
      </w:r>
      <w:r w:rsidRPr="009B641F">
        <w:rPr>
          <w:i/>
          <w:iCs/>
        </w:rPr>
        <w:t>Developmental Psychology</w:t>
      </w:r>
      <w:r w:rsidRPr="00E96914">
        <w:t>, </w:t>
      </w:r>
      <w:r w:rsidRPr="009B641F">
        <w:rPr>
          <w:i/>
          <w:iCs/>
        </w:rPr>
        <w:t>55</w:t>
      </w:r>
      <w:r w:rsidRPr="00E96914">
        <w:t>(3), p.550.</w:t>
      </w:r>
    </w:p>
    <w:p w14:paraId="3A829DD0" w14:textId="77777777" w:rsidR="009B641F" w:rsidRPr="009B641F" w:rsidRDefault="009B641F" w:rsidP="009B641F">
      <w:pPr>
        <w:rPr>
          <w:lang w:val="en-US"/>
        </w:rPr>
      </w:pPr>
      <w:r w:rsidRPr="00E96914">
        <w:lastRenderedPageBreak/>
        <w:t>Tomislav, K., (2018). The concept of sustainable development: From its beginning to the contemporary issues. </w:t>
      </w:r>
      <w:r w:rsidRPr="009B641F">
        <w:rPr>
          <w:i/>
          <w:iCs/>
        </w:rPr>
        <w:t>Zagreb International Review of Economics &amp; Business</w:t>
      </w:r>
      <w:r w:rsidRPr="00E96914">
        <w:t>, </w:t>
      </w:r>
      <w:r w:rsidRPr="009B641F">
        <w:rPr>
          <w:i/>
          <w:iCs/>
        </w:rPr>
        <w:t>21</w:t>
      </w:r>
      <w:r w:rsidRPr="00E96914">
        <w:t>(1), pp.67-94.</w:t>
      </w:r>
    </w:p>
    <w:p w14:paraId="3FED12D3" w14:textId="77777777" w:rsidR="009B641F" w:rsidRPr="009B641F" w:rsidRDefault="009B641F" w:rsidP="009B641F">
      <w:pPr>
        <w:rPr>
          <w:lang w:val="en-US"/>
        </w:rPr>
      </w:pPr>
      <w:r w:rsidRPr="009B641F">
        <w:rPr>
          <w:lang w:val="en-US"/>
        </w:rPr>
        <w:t xml:space="preserve">Townson, J. (2021) </w:t>
      </w:r>
      <w:r w:rsidRPr="009B641F">
        <w:rPr>
          <w:i/>
          <w:iCs/>
          <w:lang w:val="en-US"/>
        </w:rPr>
        <w:t>Climate change – preparing critical assets for the inevitable</w:t>
      </w:r>
      <w:r w:rsidRPr="009B641F">
        <w:rPr>
          <w:lang w:val="en-US"/>
        </w:rPr>
        <w:t xml:space="preserve">, </w:t>
      </w:r>
      <w:r w:rsidRPr="009B641F">
        <w:rPr>
          <w:i/>
          <w:iCs/>
          <w:lang w:val="en-US"/>
        </w:rPr>
        <w:t>Energy Networks Australia</w:t>
      </w:r>
      <w:r w:rsidRPr="009B641F">
        <w:rPr>
          <w:lang w:val="en-US"/>
        </w:rPr>
        <w:t xml:space="preserve">. Available at: https://www.energynetworks.com.au/news/energy-insider/2021-energy-insider/climate-change-preparing-critical-assets-for-the-inevitable/ (Accessed: 30 October 2023). </w:t>
      </w:r>
    </w:p>
    <w:p w14:paraId="04F7EF77" w14:textId="77777777" w:rsidR="009B641F" w:rsidRPr="00E021DE" w:rsidRDefault="009B641F" w:rsidP="009B641F">
      <w:r w:rsidRPr="009B641F">
        <w:rPr>
          <w:shd w:val="clear" w:color="auto" w:fill="FFFFFF"/>
        </w:rPr>
        <w:t>VanderWeele, T.J. and Ding, P., (2017). Sensitivity analysis in observational research: introducing the E-value. </w:t>
      </w:r>
      <w:r w:rsidRPr="009B641F">
        <w:rPr>
          <w:i/>
          <w:iCs/>
          <w:shd w:val="clear" w:color="auto" w:fill="FFFFFF"/>
        </w:rPr>
        <w:t>Annals of internal medicine</w:t>
      </w:r>
      <w:r w:rsidRPr="009B641F">
        <w:rPr>
          <w:shd w:val="clear" w:color="auto" w:fill="FFFFFF"/>
        </w:rPr>
        <w:t>, </w:t>
      </w:r>
      <w:r w:rsidRPr="009B641F">
        <w:rPr>
          <w:i/>
          <w:iCs/>
          <w:shd w:val="clear" w:color="auto" w:fill="FFFFFF"/>
        </w:rPr>
        <w:t>167</w:t>
      </w:r>
      <w:r w:rsidRPr="009B641F">
        <w:rPr>
          <w:shd w:val="clear" w:color="auto" w:fill="FFFFFF"/>
        </w:rPr>
        <w:t>(4), pp.268-274.</w:t>
      </w:r>
    </w:p>
    <w:p w14:paraId="36AA4E4C" w14:textId="77777777" w:rsidR="009B641F" w:rsidRPr="009B641F" w:rsidRDefault="009B641F" w:rsidP="009B641F">
      <w:pPr>
        <w:rPr>
          <w:shd w:val="clear" w:color="auto" w:fill="FFFFFF"/>
        </w:rPr>
      </w:pPr>
      <w:r w:rsidRPr="009B641F">
        <w:rPr>
          <w:shd w:val="clear" w:color="auto" w:fill="FFFFFF"/>
        </w:rPr>
        <w:t>Wade, R.H., (2020). Is globalization reducing poverty and inequality?. In </w:t>
      </w:r>
      <w:r w:rsidRPr="009B641F">
        <w:rPr>
          <w:i/>
          <w:iCs/>
          <w:shd w:val="clear" w:color="auto" w:fill="FFFFFF"/>
        </w:rPr>
        <w:t>Neoliberalism, Globalization, and Inequalities</w:t>
      </w:r>
      <w:r w:rsidRPr="009B641F">
        <w:rPr>
          <w:shd w:val="clear" w:color="auto" w:fill="FFFFFF"/>
        </w:rPr>
        <w:t> (pp. 143-176). Routledge.</w:t>
      </w:r>
    </w:p>
    <w:p w14:paraId="3E8A7793" w14:textId="77777777" w:rsidR="009B641F" w:rsidRDefault="009B641F" w:rsidP="009B641F">
      <w:r w:rsidRPr="00E96914">
        <w:t>Williston, B. (2018). The ethics of climate change: An introduction. Routledge.</w:t>
      </w:r>
    </w:p>
    <w:sectPr w:rsidR="009B641F" w:rsidSect="005D20B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7CD59" w14:textId="77777777" w:rsidR="001D0E5A" w:rsidRDefault="001D0E5A" w:rsidP="00E51681">
      <w:pPr>
        <w:spacing w:after="0" w:line="240" w:lineRule="auto"/>
      </w:pPr>
      <w:r>
        <w:separator/>
      </w:r>
    </w:p>
  </w:endnote>
  <w:endnote w:type="continuationSeparator" w:id="0">
    <w:p w14:paraId="3325690A" w14:textId="77777777" w:rsidR="001D0E5A" w:rsidRDefault="001D0E5A" w:rsidP="00E51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106730330"/>
      <w:docPartObj>
        <w:docPartGallery w:val="Page Numbers (Bottom of Page)"/>
        <w:docPartUnique/>
      </w:docPartObj>
    </w:sdtPr>
    <w:sdtEndPr>
      <w:rPr>
        <w:noProof/>
      </w:rPr>
    </w:sdtEndPr>
    <w:sdtContent>
      <w:p w14:paraId="202CF0F5" w14:textId="5E842B8E" w:rsidR="00E51681" w:rsidRDefault="00E51681">
        <w:pPr>
          <w:pStyle w:val="Pidipagina"/>
          <w:jc w:val="right"/>
        </w:pPr>
        <w:r>
          <w:rPr>
            <w:noProof w:val="0"/>
          </w:rPr>
          <w:fldChar w:fldCharType="begin"/>
        </w:r>
        <w:r>
          <w:instrText xml:space="preserve"> PAGE   \* MERGEFORMAT </w:instrText>
        </w:r>
        <w:r>
          <w:rPr>
            <w:noProof w:val="0"/>
          </w:rPr>
          <w:fldChar w:fldCharType="separate"/>
        </w:r>
        <w:r w:rsidR="00D942BA">
          <w:t>1</w:t>
        </w:r>
        <w:r>
          <w:fldChar w:fldCharType="end"/>
        </w:r>
      </w:p>
    </w:sdtContent>
  </w:sdt>
  <w:p w14:paraId="2E31648A" w14:textId="77777777" w:rsidR="00E51681" w:rsidRDefault="00E5168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62442" w14:textId="77777777" w:rsidR="001D0E5A" w:rsidRDefault="001D0E5A" w:rsidP="00E51681">
      <w:pPr>
        <w:spacing w:after="0" w:line="240" w:lineRule="auto"/>
      </w:pPr>
      <w:r>
        <w:separator/>
      </w:r>
    </w:p>
  </w:footnote>
  <w:footnote w:type="continuationSeparator" w:id="0">
    <w:p w14:paraId="2124F190" w14:textId="77777777" w:rsidR="001D0E5A" w:rsidRDefault="001D0E5A" w:rsidP="00E516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393F3D"/>
    <w:multiLevelType w:val="hybridMultilevel"/>
    <w:tmpl w:val="93C0A6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FDB53CD"/>
    <w:multiLevelType w:val="hybridMultilevel"/>
    <w:tmpl w:val="45CE66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37641417">
    <w:abstractNumId w:val="0"/>
  </w:num>
  <w:num w:numId="2" w16cid:durableId="726105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9B0"/>
    <w:rsid w:val="001676C9"/>
    <w:rsid w:val="001D0E5A"/>
    <w:rsid w:val="00314CB7"/>
    <w:rsid w:val="003912F6"/>
    <w:rsid w:val="003E7817"/>
    <w:rsid w:val="004970F3"/>
    <w:rsid w:val="004D7E60"/>
    <w:rsid w:val="004F2AB5"/>
    <w:rsid w:val="005D20B0"/>
    <w:rsid w:val="00607C4D"/>
    <w:rsid w:val="00655E66"/>
    <w:rsid w:val="00723304"/>
    <w:rsid w:val="007452AC"/>
    <w:rsid w:val="0074563E"/>
    <w:rsid w:val="007979B0"/>
    <w:rsid w:val="007B0DC4"/>
    <w:rsid w:val="007F29DF"/>
    <w:rsid w:val="0084559D"/>
    <w:rsid w:val="008E3218"/>
    <w:rsid w:val="009622DE"/>
    <w:rsid w:val="00986131"/>
    <w:rsid w:val="009B641F"/>
    <w:rsid w:val="00A25BD4"/>
    <w:rsid w:val="00AB250F"/>
    <w:rsid w:val="00B55BDC"/>
    <w:rsid w:val="00CE3604"/>
    <w:rsid w:val="00D01EC4"/>
    <w:rsid w:val="00D942BA"/>
    <w:rsid w:val="00E021DE"/>
    <w:rsid w:val="00E51681"/>
    <w:rsid w:val="00E96914"/>
    <w:rsid w:val="00EA6B00"/>
    <w:rsid w:val="00F5582B"/>
    <w:rsid w:val="00FB67C8"/>
    <w:rsid w:val="00FD5D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B079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3E7817"/>
    <w:pPr>
      <w:spacing w:line="360" w:lineRule="auto"/>
      <w:jc w:val="both"/>
    </w:pPr>
    <w:rPr>
      <w:rFonts w:ascii="Times New Roman" w:hAnsi="Times New Roman"/>
      <w:noProof/>
      <w:sz w:val="24"/>
      <w:lang w:val="en-GB"/>
    </w:rPr>
  </w:style>
  <w:style w:type="paragraph" w:styleId="Titolo1">
    <w:name w:val="heading 1"/>
    <w:basedOn w:val="Normale"/>
    <w:next w:val="Normale"/>
    <w:link w:val="Titolo1Carattere"/>
    <w:autoRedefine/>
    <w:uiPriority w:val="9"/>
    <w:qFormat/>
    <w:rsid w:val="009622DE"/>
    <w:pPr>
      <w:keepNext/>
      <w:keepLines/>
      <w:spacing w:before="480" w:after="0"/>
      <w:outlineLvl w:val="0"/>
    </w:pPr>
    <w:rPr>
      <w:rFonts w:eastAsiaTheme="majorEastAsia" w:cstheme="majorBidi"/>
      <w:b/>
      <w:bCs/>
      <w:color w:val="000000" w:themeColor="text1"/>
      <w:sz w:val="36"/>
      <w:szCs w:val="28"/>
    </w:rPr>
  </w:style>
  <w:style w:type="paragraph" w:styleId="Titolo2">
    <w:name w:val="heading 2"/>
    <w:basedOn w:val="Normale"/>
    <w:next w:val="Normale"/>
    <w:link w:val="Titolo2Carattere"/>
    <w:autoRedefine/>
    <w:uiPriority w:val="9"/>
    <w:unhideWhenUsed/>
    <w:qFormat/>
    <w:rsid w:val="004D7E60"/>
    <w:pPr>
      <w:keepNext/>
      <w:keepLines/>
      <w:spacing w:before="200" w:after="0"/>
      <w:outlineLvl w:val="1"/>
    </w:pPr>
    <w:rPr>
      <w:rFonts w:eastAsiaTheme="majorEastAsia" w:cstheme="majorBidi"/>
      <w:b/>
      <w:bCs/>
      <w:color w:val="000000" w:themeColor="text1"/>
      <w:sz w:val="28"/>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9622DE"/>
    <w:rPr>
      <w:rFonts w:ascii="Times New Roman" w:eastAsiaTheme="majorEastAsia" w:hAnsi="Times New Roman" w:cstheme="majorBidi"/>
      <w:b/>
      <w:bCs/>
      <w:noProof/>
      <w:color w:val="000000" w:themeColor="text1"/>
      <w:sz w:val="36"/>
      <w:szCs w:val="28"/>
      <w:lang w:val="en-GB"/>
    </w:rPr>
  </w:style>
  <w:style w:type="character" w:customStyle="1" w:styleId="Titolo2Carattere">
    <w:name w:val="Titolo 2 Carattere"/>
    <w:basedOn w:val="Carpredefinitoparagrafo"/>
    <w:link w:val="Titolo2"/>
    <w:uiPriority w:val="9"/>
    <w:rsid w:val="004D7E60"/>
    <w:rPr>
      <w:rFonts w:ascii="Times New Roman" w:eastAsiaTheme="majorEastAsia" w:hAnsi="Times New Roman" w:cstheme="majorBidi"/>
      <w:b/>
      <w:bCs/>
      <w:color w:val="000000" w:themeColor="text1"/>
      <w:sz w:val="28"/>
      <w:szCs w:val="26"/>
    </w:rPr>
  </w:style>
  <w:style w:type="paragraph" w:styleId="Titolo">
    <w:name w:val="Title"/>
    <w:basedOn w:val="Normale"/>
    <w:next w:val="Normale"/>
    <w:link w:val="TitoloCarattere"/>
    <w:uiPriority w:val="10"/>
    <w:qFormat/>
    <w:rsid w:val="00E021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E021DE"/>
    <w:rPr>
      <w:rFonts w:asciiTheme="majorHAnsi" w:eastAsiaTheme="majorEastAsia" w:hAnsiTheme="majorHAnsi" w:cstheme="majorBidi"/>
      <w:noProof/>
      <w:spacing w:val="-10"/>
      <w:kern w:val="28"/>
      <w:sz w:val="56"/>
      <w:szCs w:val="56"/>
      <w:lang w:val="en-GB"/>
    </w:rPr>
  </w:style>
  <w:style w:type="paragraph" w:styleId="Didascalia">
    <w:name w:val="caption"/>
    <w:basedOn w:val="Normale"/>
    <w:next w:val="Normale"/>
    <w:uiPriority w:val="35"/>
    <w:unhideWhenUsed/>
    <w:qFormat/>
    <w:rsid w:val="00D01EC4"/>
    <w:pPr>
      <w:spacing w:line="240" w:lineRule="auto"/>
    </w:pPr>
    <w:rPr>
      <w:i/>
      <w:iCs/>
      <w:color w:val="1F497D" w:themeColor="text2"/>
      <w:sz w:val="18"/>
      <w:szCs w:val="18"/>
    </w:rPr>
  </w:style>
  <w:style w:type="paragraph" w:styleId="NormaleWeb">
    <w:name w:val="Normal (Web)"/>
    <w:basedOn w:val="Normale"/>
    <w:uiPriority w:val="99"/>
    <w:semiHidden/>
    <w:unhideWhenUsed/>
    <w:rsid w:val="00D01EC4"/>
    <w:pPr>
      <w:spacing w:before="100" w:beforeAutospacing="1" w:after="100" w:afterAutospacing="1" w:line="240" w:lineRule="auto"/>
      <w:jc w:val="left"/>
    </w:pPr>
    <w:rPr>
      <w:rFonts w:eastAsia="Times New Roman" w:cs="Times New Roman"/>
      <w:noProof w:val="0"/>
      <w:szCs w:val="24"/>
      <w:lang w:val="en-US"/>
    </w:rPr>
  </w:style>
  <w:style w:type="character" w:styleId="Collegamentoipertestuale">
    <w:name w:val="Hyperlink"/>
    <w:basedOn w:val="Carpredefinitoparagrafo"/>
    <w:uiPriority w:val="99"/>
    <w:unhideWhenUsed/>
    <w:rsid w:val="00D01EC4"/>
    <w:rPr>
      <w:color w:val="0000FF"/>
      <w:u w:val="single"/>
    </w:rPr>
  </w:style>
  <w:style w:type="paragraph" w:styleId="Titolosommario">
    <w:name w:val="TOC Heading"/>
    <w:basedOn w:val="Titolo1"/>
    <w:next w:val="Normale"/>
    <w:uiPriority w:val="39"/>
    <w:unhideWhenUsed/>
    <w:qFormat/>
    <w:rsid w:val="00E51681"/>
    <w:pPr>
      <w:spacing w:before="240" w:line="259" w:lineRule="auto"/>
      <w:jc w:val="left"/>
      <w:outlineLvl w:val="9"/>
    </w:pPr>
    <w:rPr>
      <w:rFonts w:asciiTheme="majorHAnsi" w:hAnsiTheme="majorHAnsi"/>
      <w:b w:val="0"/>
      <w:bCs w:val="0"/>
      <w:noProof w:val="0"/>
      <w:color w:val="365F91" w:themeColor="accent1" w:themeShade="BF"/>
      <w:sz w:val="32"/>
      <w:szCs w:val="32"/>
      <w:lang w:val="en-US"/>
    </w:rPr>
  </w:style>
  <w:style w:type="paragraph" w:styleId="Sommario1">
    <w:name w:val="toc 1"/>
    <w:basedOn w:val="Normale"/>
    <w:next w:val="Normale"/>
    <w:autoRedefine/>
    <w:uiPriority w:val="39"/>
    <w:unhideWhenUsed/>
    <w:rsid w:val="00E51681"/>
    <w:pPr>
      <w:spacing w:after="100"/>
    </w:pPr>
  </w:style>
  <w:style w:type="paragraph" w:styleId="Intestazione">
    <w:name w:val="header"/>
    <w:basedOn w:val="Normale"/>
    <w:link w:val="IntestazioneCarattere"/>
    <w:uiPriority w:val="99"/>
    <w:unhideWhenUsed/>
    <w:rsid w:val="00E51681"/>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E51681"/>
    <w:rPr>
      <w:rFonts w:ascii="Times New Roman" w:hAnsi="Times New Roman"/>
      <w:noProof/>
      <w:sz w:val="24"/>
      <w:lang w:val="en-GB"/>
    </w:rPr>
  </w:style>
  <w:style w:type="paragraph" w:styleId="Pidipagina">
    <w:name w:val="footer"/>
    <w:basedOn w:val="Normale"/>
    <w:link w:val="PidipaginaCarattere"/>
    <w:uiPriority w:val="99"/>
    <w:unhideWhenUsed/>
    <w:rsid w:val="00E51681"/>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E51681"/>
    <w:rPr>
      <w:rFonts w:ascii="Times New Roman" w:hAnsi="Times New Roman"/>
      <w:noProof/>
      <w:sz w:val="24"/>
      <w:lang w:val="en-GB"/>
    </w:rPr>
  </w:style>
  <w:style w:type="paragraph" w:styleId="Paragrafoelenco">
    <w:name w:val="List Paragraph"/>
    <w:basedOn w:val="Normale"/>
    <w:uiPriority w:val="34"/>
    <w:qFormat/>
    <w:rsid w:val="00E969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471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ralipunan.com/what-is-a-contemporary-issu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4BFD5-0D51-441B-92E5-E5ACEDBE5A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1937</Words>
  <Characters>11044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2023-10-30T09:59:00Z</dcterms:created>
  <dcterms:modified xsi:type="dcterms:W3CDTF">2023-11-02T16:50:00Z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41cdc39648ee6cbb6b625357552e0df12654f6f5736a82a00e4e559b4b5cfb63</vt:lpwstr>
  </property>
</Properties>
</file>