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1B3C4" w14:textId="77777777" w:rsidR="00FC54BE" w:rsidRDefault="00FC54BE" w:rsidP="00FC54BE">
      <w:pPr>
        <w:pStyle w:val="BodyText"/>
        <w:spacing w:line="360" w:lineRule="auto"/>
        <w:jc w:val="both"/>
        <w:rPr>
          <w:sz w:val="20"/>
        </w:rPr>
      </w:pPr>
    </w:p>
    <w:p w14:paraId="60EA3FAA" w14:textId="77777777" w:rsidR="00FC54BE" w:rsidRDefault="00FC54BE" w:rsidP="00FC54BE">
      <w:pPr>
        <w:pStyle w:val="BodyText"/>
        <w:spacing w:line="360" w:lineRule="auto"/>
        <w:jc w:val="both"/>
        <w:rPr>
          <w:sz w:val="20"/>
        </w:rPr>
      </w:pPr>
    </w:p>
    <w:p w14:paraId="15995851" w14:textId="77777777" w:rsidR="00FC54BE" w:rsidRDefault="00FC54BE" w:rsidP="00FC54BE">
      <w:pPr>
        <w:pStyle w:val="BodyText"/>
        <w:spacing w:line="360" w:lineRule="auto"/>
        <w:jc w:val="both"/>
        <w:rPr>
          <w:sz w:val="20"/>
        </w:rPr>
      </w:pPr>
    </w:p>
    <w:p w14:paraId="36DDE30F" w14:textId="77777777" w:rsidR="00FC54BE" w:rsidRDefault="00FC54BE" w:rsidP="00FC54BE">
      <w:pPr>
        <w:pStyle w:val="BodyText"/>
        <w:spacing w:line="360" w:lineRule="auto"/>
        <w:jc w:val="both"/>
        <w:rPr>
          <w:sz w:val="20"/>
        </w:rPr>
      </w:pPr>
      <w:r w:rsidRPr="00D55BBC">
        <w:rPr>
          <w:noProof/>
          <w:sz w:val="20"/>
          <w:lang w:val="en-GB" w:eastAsia="en-GB"/>
        </w:rPr>
        <w:drawing>
          <wp:inline distT="0" distB="0" distL="0" distR="0" wp14:anchorId="5980F928" wp14:editId="43E36BF1">
            <wp:extent cx="5858693" cy="2600688"/>
            <wp:effectExtent l="0" t="0" r="889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58693" cy="2600688"/>
                    </a:xfrm>
                    <a:prstGeom prst="rect">
                      <a:avLst/>
                    </a:prstGeom>
                  </pic:spPr>
                </pic:pic>
              </a:graphicData>
            </a:graphic>
          </wp:inline>
        </w:drawing>
      </w:r>
    </w:p>
    <w:p w14:paraId="795C82CC" w14:textId="77777777" w:rsidR="00FC54BE" w:rsidRDefault="00FC54BE" w:rsidP="00FC54BE">
      <w:pPr>
        <w:pStyle w:val="BodyText"/>
        <w:spacing w:line="360" w:lineRule="auto"/>
        <w:jc w:val="both"/>
        <w:rPr>
          <w:sz w:val="20"/>
        </w:rPr>
      </w:pPr>
    </w:p>
    <w:p w14:paraId="6D12CFD5" w14:textId="77777777" w:rsidR="00F1245B" w:rsidRPr="00F1245B" w:rsidRDefault="00FC54BE" w:rsidP="00F1245B">
      <w:pPr>
        <w:spacing w:before="120" w:after="120"/>
        <w:jc w:val="left"/>
        <w:rPr>
          <w:b/>
          <w:sz w:val="36"/>
          <w:szCs w:val="36"/>
        </w:rPr>
      </w:pPr>
      <w:r w:rsidRPr="00F1245B">
        <w:rPr>
          <w:b/>
          <w:sz w:val="36"/>
          <w:szCs w:val="36"/>
        </w:rPr>
        <w:t xml:space="preserve">Module </w:t>
      </w:r>
      <w:proofErr w:type="gramStart"/>
      <w:r w:rsidRPr="00F1245B">
        <w:rPr>
          <w:b/>
          <w:sz w:val="36"/>
          <w:szCs w:val="36"/>
        </w:rPr>
        <w:t>Name :</w:t>
      </w:r>
      <w:proofErr w:type="gramEnd"/>
      <w:r w:rsidRPr="00F1245B">
        <w:rPr>
          <w:b/>
          <w:sz w:val="36"/>
          <w:szCs w:val="36"/>
        </w:rPr>
        <w:t xml:space="preserve"> </w:t>
      </w:r>
      <w:r w:rsidR="00F1245B" w:rsidRPr="00F1245B">
        <w:rPr>
          <w:rFonts w:cs="Arial"/>
          <w:b/>
          <w:sz w:val="36"/>
          <w:szCs w:val="36"/>
        </w:rPr>
        <w:t>Financial Management</w:t>
      </w:r>
      <w:r w:rsidRPr="00F1245B">
        <w:rPr>
          <w:b/>
          <w:sz w:val="36"/>
          <w:szCs w:val="36"/>
        </w:rPr>
        <w:br/>
        <w:t xml:space="preserve">Module </w:t>
      </w:r>
      <w:proofErr w:type="gramStart"/>
      <w:r w:rsidRPr="00F1245B">
        <w:rPr>
          <w:b/>
          <w:sz w:val="36"/>
          <w:szCs w:val="36"/>
        </w:rPr>
        <w:t>code :</w:t>
      </w:r>
      <w:proofErr w:type="gramEnd"/>
      <w:r w:rsidRPr="00F1245B">
        <w:rPr>
          <w:b/>
          <w:sz w:val="36"/>
          <w:szCs w:val="36"/>
        </w:rPr>
        <w:t xml:space="preserve"> </w:t>
      </w:r>
      <w:r w:rsidR="00F1245B" w:rsidRPr="00F1245B">
        <w:rPr>
          <w:b/>
          <w:sz w:val="36"/>
          <w:szCs w:val="36"/>
        </w:rPr>
        <w:t>LCMB7002</w:t>
      </w:r>
      <w:r w:rsidRPr="00F1245B">
        <w:rPr>
          <w:b/>
          <w:sz w:val="36"/>
          <w:szCs w:val="36"/>
        </w:rPr>
        <w:br/>
        <w:t xml:space="preserve">Assessment component 1: </w:t>
      </w:r>
      <w:r w:rsidR="00F1245B" w:rsidRPr="00F1245B">
        <w:rPr>
          <w:rFonts w:cs="Arial"/>
          <w:b/>
          <w:bCs/>
          <w:sz w:val="36"/>
          <w:szCs w:val="36"/>
        </w:rPr>
        <w:t>Financial performance and management</w:t>
      </w:r>
      <w:r w:rsidRPr="00F1245B">
        <w:rPr>
          <w:b/>
          <w:sz w:val="36"/>
          <w:szCs w:val="36"/>
        </w:rPr>
        <w:br/>
        <w:t xml:space="preserve">Lecturer name: </w:t>
      </w:r>
      <w:proofErr w:type="spellStart"/>
      <w:r w:rsidR="00F1245B" w:rsidRPr="00F1245B">
        <w:rPr>
          <w:rFonts w:cs="Arial"/>
          <w:b/>
          <w:bCs/>
          <w:sz w:val="36"/>
          <w:szCs w:val="36"/>
        </w:rPr>
        <w:t>Shengfeng</w:t>
      </w:r>
      <w:proofErr w:type="spellEnd"/>
      <w:r w:rsidR="00F1245B" w:rsidRPr="00F1245B">
        <w:rPr>
          <w:rFonts w:cs="Arial"/>
          <w:b/>
          <w:bCs/>
          <w:sz w:val="36"/>
          <w:szCs w:val="36"/>
        </w:rPr>
        <w:t xml:space="preserve"> Mei Patrick Yeboah</w:t>
      </w:r>
      <w:r w:rsidR="00F1245B" w:rsidRPr="00F1245B">
        <w:rPr>
          <w:b/>
          <w:sz w:val="36"/>
          <w:szCs w:val="36"/>
        </w:rPr>
        <w:t xml:space="preserve"> </w:t>
      </w:r>
    </w:p>
    <w:p w14:paraId="13D1E8E5" w14:textId="37D1F820" w:rsidR="00A73AEE" w:rsidRPr="00F1245B" w:rsidRDefault="00FC54BE" w:rsidP="00F1245B">
      <w:pPr>
        <w:spacing w:before="120" w:after="120"/>
        <w:jc w:val="left"/>
        <w:rPr>
          <w:b/>
          <w:sz w:val="36"/>
          <w:szCs w:val="36"/>
        </w:rPr>
      </w:pPr>
      <w:r w:rsidRPr="00F1245B">
        <w:rPr>
          <w:b/>
          <w:sz w:val="36"/>
          <w:szCs w:val="36"/>
        </w:rPr>
        <w:t>Student Name:</w:t>
      </w:r>
      <w:r w:rsidR="00A73AEE">
        <w:rPr>
          <w:b/>
          <w:sz w:val="36"/>
          <w:szCs w:val="36"/>
        </w:rPr>
        <w:t xml:space="preserve"> Navin </w:t>
      </w:r>
      <w:proofErr w:type="spellStart"/>
      <w:r w:rsidR="00A73AEE">
        <w:rPr>
          <w:b/>
          <w:sz w:val="36"/>
          <w:szCs w:val="36"/>
        </w:rPr>
        <w:t>kumar</w:t>
      </w:r>
      <w:proofErr w:type="spellEnd"/>
      <w:r w:rsidR="00A73AEE">
        <w:rPr>
          <w:b/>
          <w:sz w:val="36"/>
          <w:szCs w:val="36"/>
        </w:rPr>
        <w:t xml:space="preserve"> </w:t>
      </w:r>
      <w:proofErr w:type="spellStart"/>
      <w:r w:rsidR="00A73AEE">
        <w:rPr>
          <w:b/>
          <w:sz w:val="36"/>
          <w:szCs w:val="36"/>
        </w:rPr>
        <w:t>jayakumar</w:t>
      </w:r>
      <w:proofErr w:type="spellEnd"/>
      <w:r w:rsidRPr="00F1245B">
        <w:rPr>
          <w:b/>
          <w:sz w:val="36"/>
          <w:szCs w:val="36"/>
        </w:rPr>
        <w:br/>
        <w:t>Student Id</w:t>
      </w:r>
      <w:r w:rsidR="00A73AEE">
        <w:rPr>
          <w:b/>
          <w:sz w:val="36"/>
          <w:szCs w:val="36"/>
        </w:rPr>
        <w:t>:2506813</w:t>
      </w:r>
    </w:p>
    <w:p w14:paraId="1911385E" w14:textId="77777777" w:rsidR="00ED3E48" w:rsidRDefault="00ED3E48" w:rsidP="00ED3E48">
      <w:pPr>
        <w:rPr>
          <w:rFonts w:eastAsia="Calibri"/>
          <w:b/>
          <w:bCs/>
        </w:rPr>
      </w:pPr>
    </w:p>
    <w:p w14:paraId="44AC2658" w14:textId="77777777" w:rsidR="00ED3E48" w:rsidRDefault="00ED3E48" w:rsidP="00ED3E48">
      <w:pPr>
        <w:rPr>
          <w:rFonts w:eastAsia="Calibri"/>
          <w:b/>
          <w:bCs/>
        </w:rPr>
      </w:pPr>
    </w:p>
    <w:p w14:paraId="1B47E0A7" w14:textId="77777777" w:rsidR="00ED3E48" w:rsidRDefault="00ED3E48" w:rsidP="00ED3E48">
      <w:pPr>
        <w:rPr>
          <w:rFonts w:eastAsia="Calibri"/>
          <w:b/>
          <w:bCs/>
        </w:rPr>
      </w:pPr>
    </w:p>
    <w:p w14:paraId="2F82229D" w14:textId="77777777" w:rsidR="00ED3E48" w:rsidRDefault="00ED3E48" w:rsidP="00ED3E48">
      <w:pPr>
        <w:rPr>
          <w:rFonts w:eastAsia="Calibri"/>
          <w:b/>
          <w:bCs/>
        </w:rPr>
      </w:pPr>
    </w:p>
    <w:p w14:paraId="2E76A080" w14:textId="77777777" w:rsidR="00ED3E48" w:rsidRDefault="00ED3E48" w:rsidP="00ED3E48">
      <w:pPr>
        <w:rPr>
          <w:rFonts w:eastAsia="Calibri"/>
          <w:b/>
          <w:bCs/>
        </w:rPr>
      </w:pPr>
    </w:p>
    <w:p w14:paraId="17F82293" w14:textId="77777777" w:rsidR="00ED3E48" w:rsidRDefault="00ED3E48" w:rsidP="00ED3E48">
      <w:pPr>
        <w:rPr>
          <w:rFonts w:eastAsia="Calibri"/>
          <w:b/>
          <w:bCs/>
        </w:rPr>
      </w:pPr>
    </w:p>
    <w:p w14:paraId="25530D3D" w14:textId="77777777" w:rsidR="00A44114" w:rsidRPr="00F73366" w:rsidRDefault="00A44114" w:rsidP="00ED3E48">
      <w:pPr>
        <w:rPr>
          <w:rFonts w:eastAsia="Calibri"/>
          <w:b/>
          <w:bCs/>
        </w:rPr>
      </w:pPr>
    </w:p>
    <w:sdt>
      <w:sdtPr>
        <w:rPr>
          <w:rFonts w:ascii="Cambria" w:eastAsiaTheme="minorHAnsi" w:hAnsi="Cambria" w:cs="Times New Roman"/>
          <w:b/>
          <w:bCs/>
          <w:color w:val="auto"/>
          <w:spacing w:val="-10"/>
          <w:kern w:val="32"/>
          <w:lang w:val="en-GB" w:eastAsia="en-GB"/>
        </w:rPr>
        <w:id w:val="669221256"/>
        <w:docPartObj>
          <w:docPartGallery w:val="Table of Contents"/>
          <w:docPartUnique/>
        </w:docPartObj>
      </w:sdtPr>
      <w:sdtEndPr>
        <w:rPr>
          <w:rFonts w:eastAsiaTheme="majorEastAsia"/>
          <w:noProof/>
          <w:spacing w:val="-3"/>
          <w:lang w:val="en-US"/>
        </w:rPr>
      </w:sdtEndPr>
      <w:sdtContent>
        <w:p w14:paraId="7E2F9A99" w14:textId="77777777" w:rsidR="00255593" w:rsidRPr="00F73366" w:rsidRDefault="00255593" w:rsidP="00ED3E48">
          <w:pPr>
            <w:pStyle w:val="TOCHeading"/>
            <w:rPr>
              <w:b/>
              <w:color w:val="auto"/>
              <w:sz w:val="40"/>
            </w:rPr>
          </w:pPr>
          <w:r w:rsidRPr="00F73366">
            <w:rPr>
              <w:color w:val="auto"/>
            </w:rPr>
            <w:t xml:space="preserve">                                          </w:t>
          </w:r>
          <w:r w:rsidRPr="00F73366">
            <w:rPr>
              <w:color w:val="auto"/>
              <w:sz w:val="40"/>
            </w:rPr>
            <w:t>Table of Contents</w:t>
          </w:r>
        </w:p>
        <w:p w14:paraId="034ADDB1" w14:textId="77777777" w:rsidR="00FC267B" w:rsidRDefault="00255593">
          <w:pPr>
            <w:pStyle w:val="TOC1"/>
            <w:rPr>
              <w:rFonts w:asciiTheme="minorHAnsi" w:eastAsiaTheme="minorEastAsia" w:hAnsiTheme="minorHAnsi" w:cstheme="minorBidi"/>
              <w:sz w:val="22"/>
              <w:szCs w:val="22"/>
              <w:lang w:val="en-GB"/>
            </w:rPr>
          </w:pPr>
          <w:r w:rsidRPr="00F73366">
            <w:rPr>
              <w:rFonts w:ascii="Times New Roman" w:hAnsi="Times New Roman"/>
              <w:sz w:val="22"/>
              <w:szCs w:val="28"/>
            </w:rPr>
            <w:fldChar w:fldCharType="begin"/>
          </w:r>
          <w:r w:rsidRPr="00F73366">
            <w:rPr>
              <w:rFonts w:ascii="Times New Roman" w:hAnsi="Times New Roman"/>
              <w:sz w:val="22"/>
              <w:szCs w:val="28"/>
            </w:rPr>
            <w:instrText xml:space="preserve"> TOC \o "1-3" \h \z \u </w:instrText>
          </w:r>
          <w:r w:rsidRPr="00F73366">
            <w:rPr>
              <w:rFonts w:ascii="Times New Roman" w:hAnsi="Times New Roman"/>
              <w:sz w:val="22"/>
              <w:szCs w:val="28"/>
            </w:rPr>
            <w:fldChar w:fldCharType="separate"/>
          </w:r>
          <w:hyperlink w:anchor="_Toc225516257" w:history="1">
            <w:r w:rsidR="00FC267B" w:rsidRPr="00F422FA">
              <w:rPr>
                <w:rStyle w:val="Hyperlink"/>
              </w:rPr>
              <w:t>Strategic CFO Challenge: Tesla, Inc.</w:t>
            </w:r>
            <w:r w:rsidR="00FC267B">
              <w:rPr>
                <w:webHidden/>
              </w:rPr>
              <w:tab/>
            </w:r>
            <w:r w:rsidR="00FC267B">
              <w:rPr>
                <w:webHidden/>
              </w:rPr>
              <w:fldChar w:fldCharType="begin"/>
            </w:r>
            <w:r w:rsidR="00FC267B">
              <w:rPr>
                <w:webHidden/>
              </w:rPr>
              <w:instrText xml:space="preserve"> PAGEREF _Toc225516257 \h </w:instrText>
            </w:r>
            <w:r w:rsidR="00FC267B">
              <w:rPr>
                <w:webHidden/>
              </w:rPr>
            </w:r>
            <w:r w:rsidR="00FC267B">
              <w:rPr>
                <w:webHidden/>
              </w:rPr>
              <w:fldChar w:fldCharType="separate"/>
            </w:r>
            <w:r w:rsidR="00364E4A">
              <w:rPr>
                <w:webHidden/>
              </w:rPr>
              <w:t>4</w:t>
            </w:r>
            <w:r w:rsidR="00FC267B">
              <w:rPr>
                <w:webHidden/>
              </w:rPr>
              <w:fldChar w:fldCharType="end"/>
            </w:r>
          </w:hyperlink>
        </w:p>
        <w:p w14:paraId="6A277763" w14:textId="77777777" w:rsidR="00FC267B" w:rsidRDefault="00FC267B">
          <w:pPr>
            <w:pStyle w:val="TOC2"/>
            <w:tabs>
              <w:tab w:val="right" w:leader="dot" w:pos="10054"/>
            </w:tabs>
            <w:rPr>
              <w:rFonts w:asciiTheme="minorHAnsi" w:eastAsiaTheme="minorEastAsia" w:hAnsiTheme="minorHAnsi" w:cstheme="minorBidi"/>
              <w:noProof/>
              <w:sz w:val="22"/>
              <w:szCs w:val="22"/>
              <w:lang w:val="en-GB"/>
            </w:rPr>
          </w:pPr>
          <w:hyperlink w:anchor="_Toc225516258" w:history="1">
            <w:r w:rsidRPr="00F422FA">
              <w:rPr>
                <w:rStyle w:val="Hyperlink"/>
                <w:noProof/>
              </w:rPr>
              <w:t>Introduction</w:t>
            </w:r>
            <w:r>
              <w:rPr>
                <w:noProof/>
                <w:webHidden/>
              </w:rPr>
              <w:tab/>
            </w:r>
            <w:r>
              <w:rPr>
                <w:noProof/>
                <w:webHidden/>
              </w:rPr>
              <w:fldChar w:fldCharType="begin"/>
            </w:r>
            <w:r>
              <w:rPr>
                <w:noProof/>
                <w:webHidden/>
              </w:rPr>
              <w:instrText xml:space="preserve"> PAGEREF _Toc225516258 \h </w:instrText>
            </w:r>
            <w:r>
              <w:rPr>
                <w:noProof/>
                <w:webHidden/>
              </w:rPr>
            </w:r>
            <w:r>
              <w:rPr>
                <w:noProof/>
                <w:webHidden/>
              </w:rPr>
              <w:fldChar w:fldCharType="separate"/>
            </w:r>
            <w:r w:rsidR="00364E4A">
              <w:rPr>
                <w:noProof/>
                <w:webHidden/>
              </w:rPr>
              <w:t>4</w:t>
            </w:r>
            <w:r>
              <w:rPr>
                <w:noProof/>
                <w:webHidden/>
              </w:rPr>
              <w:fldChar w:fldCharType="end"/>
            </w:r>
          </w:hyperlink>
        </w:p>
        <w:p w14:paraId="071BF1A1" w14:textId="77777777" w:rsidR="00FC267B" w:rsidRDefault="00FC267B">
          <w:pPr>
            <w:pStyle w:val="TOC1"/>
            <w:rPr>
              <w:rFonts w:asciiTheme="minorHAnsi" w:eastAsiaTheme="minorEastAsia" w:hAnsiTheme="minorHAnsi" w:cstheme="minorBidi"/>
              <w:sz w:val="22"/>
              <w:szCs w:val="22"/>
              <w:lang w:val="en-GB"/>
            </w:rPr>
          </w:pPr>
          <w:hyperlink w:anchor="_Toc225516259" w:history="1">
            <w:r w:rsidRPr="00F422FA">
              <w:rPr>
                <w:rStyle w:val="Hyperlink"/>
              </w:rPr>
              <w:t>1. Financial Health Check</w:t>
            </w:r>
            <w:r>
              <w:rPr>
                <w:webHidden/>
              </w:rPr>
              <w:tab/>
            </w:r>
            <w:r>
              <w:rPr>
                <w:webHidden/>
              </w:rPr>
              <w:fldChar w:fldCharType="begin"/>
            </w:r>
            <w:r>
              <w:rPr>
                <w:webHidden/>
              </w:rPr>
              <w:instrText xml:space="preserve"> PAGEREF _Toc225516259 \h </w:instrText>
            </w:r>
            <w:r>
              <w:rPr>
                <w:webHidden/>
              </w:rPr>
            </w:r>
            <w:r>
              <w:rPr>
                <w:webHidden/>
              </w:rPr>
              <w:fldChar w:fldCharType="separate"/>
            </w:r>
            <w:r w:rsidR="00364E4A">
              <w:rPr>
                <w:webHidden/>
              </w:rPr>
              <w:t>4</w:t>
            </w:r>
            <w:r>
              <w:rPr>
                <w:webHidden/>
              </w:rPr>
              <w:fldChar w:fldCharType="end"/>
            </w:r>
          </w:hyperlink>
        </w:p>
        <w:p w14:paraId="56115DBE" w14:textId="77777777" w:rsidR="00FC267B" w:rsidRDefault="00FC267B">
          <w:pPr>
            <w:pStyle w:val="TOC1"/>
            <w:rPr>
              <w:rFonts w:asciiTheme="minorHAnsi" w:eastAsiaTheme="minorEastAsia" w:hAnsiTheme="minorHAnsi" w:cstheme="minorBidi"/>
              <w:sz w:val="22"/>
              <w:szCs w:val="22"/>
              <w:lang w:val="en-GB"/>
            </w:rPr>
          </w:pPr>
          <w:hyperlink w:anchor="_Toc225516260" w:history="1">
            <w:r w:rsidRPr="00F422FA">
              <w:rPr>
                <w:rStyle w:val="Hyperlink"/>
              </w:rPr>
              <w:t>2. Working Capital Management Analysis</w:t>
            </w:r>
            <w:r>
              <w:rPr>
                <w:webHidden/>
              </w:rPr>
              <w:tab/>
            </w:r>
            <w:r>
              <w:rPr>
                <w:webHidden/>
              </w:rPr>
              <w:fldChar w:fldCharType="begin"/>
            </w:r>
            <w:r>
              <w:rPr>
                <w:webHidden/>
              </w:rPr>
              <w:instrText xml:space="preserve"> PAGEREF _Toc225516260 \h </w:instrText>
            </w:r>
            <w:r>
              <w:rPr>
                <w:webHidden/>
              </w:rPr>
            </w:r>
            <w:r>
              <w:rPr>
                <w:webHidden/>
              </w:rPr>
              <w:fldChar w:fldCharType="separate"/>
            </w:r>
            <w:r w:rsidR="00364E4A">
              <w:rPr>
                <w:webHidden/>
              </w:rPr>
              <w:t>8</w:t>
            </w:r>
            <w:r>
              <w:rPr>
                <w:webHidden/>
              </w:rPr>
              <w:fldChar w:fldCharType="end"/>
            </w:r>
          </w:hyperlink>
        </w:p>
        <w:p w14:paraId="73461AF6" w14:textId="77777777" w:rsidR="00FC267B" w:rsidRDefault="00FC267B">
          <w:pPr>
            <w:pStyle w:val="TOC1"/>
            <w:rPr>
              <w:rFonts w:asciiTheme="minorHAnsi" w:eastAsiaTheme="minorEastAsia" w:hAnsiTheme="minorHAnsi" w:cstheme="minorBidi"/>
              <w:sz w:val="22"/>
              <w:szCs w:val="22"/>
              <w:lang w:val="en-GB"/>
            </w:rPr>
          </w:pPr>
          <w:hyperlink w:anchor="_Toc225516261" w:history="1">
            <w:r w:rsidRPr="00F422FA">
              <w:rPr>
                <w:rStyle w:val="Hyperlink"/>
              </w:rPr>
              <w:t>3. Strategic Financial Restructuring Plan</w:t>
            </w:r>
            <w:r>
              <w:rPr>
                <w:webHidden/>
              </w:rPr>
              <w:tab/>
            </w:r>
            <w:r>
              <w:rPr>
                <w:webHidden/>
              </w:rPr>
              <w:fldChar w:fldCharType="begin"/>
            </w:r>
            <w:r>
              <w:rPr>
                <w:webHidden/>
              </w:rPr>
              <w:instrText xml:space="preserve"> PAGEREF _Toc225516261 \h </w:instrText>
            </w:r>
            <w:r>
              <w:rPr>
                <w:webHidden/>
              </w:rPr>
            </w:r>
            <w:r>
              <w:rPr>
                <w:webHidden/>
              </w:rPr>
              <w:fldChar w:fldCharType="separate"/>
            </w:r>
            <w:r w:rsidR="00364E4A">
              <w:rPr>
                <w:webHidden/>
              </w:rPr>
              <w:t>10</w:t>
            </w:r>
            <w:r>
              <w:rPr>
                <w:webHidden/>
              </w:rPr>
              <w:fldChar w:fldCharType="end"/>
            </w:r>
          </w:hyperlink>
        </w:p>
        <w:p w14:paraId="63854082" w14:textId="77777777" w:rsidR="00FC267B" w:rsidRDefault="00FC267B">
          <w:pPr>
            <w:pStyle w:val="TOC1"/>
            <w:rPr>
              <w:rFonts w:asciiTheme="minorHAnsi" w:eastAsiaTheme="minorEastAsia" w:hAnsiTheme="minorHAnsi" w:cstheme="minorBidi"/>
              <w:sz w:val="22"/>
              <w:szCs w:val="22"/>
              <w:lang w:val="en-GB"/>
            </w:rPr>
          </w:pPr>
          <w:hyperlink w:anchor="_Toc225516262" w:history="1">
            <w:r w:rsidRPr="00F422FA">
              <w:rPr>
                <w:rStyle w:val="Hyperlink"/>
              </w:rPr>
              <w:t>4. Investment Appraisal and Capital Budgeting</w:t>
            </w:r>
            <w:r>
              <w:rPr>
                <w:webHidden/>
              </w:rPr>
              <w:tab/>
            </w:r>
            <w:r>
              <w:rPr>
                <w:webHidden/>
              </w:rPr>
              <w:fldChar w:fldCharType="begin"/>
            </w:r>
            <w:r>
              <w:rPr>
                <w:webHidden/>
              </w:rPr>
              <w:instrText xml:space="preserve"> PAGEREF _Toc225516262 \h </w:instrText>
            </w:r>
            <w:r>
              <w:rPr>
                <w:webHidden/>
              </w:rPr>
            </w:r>
            <w:r>
              <w:rPr>
                <w:webHidden/>
              </w:rPr>
              <w:fldChar w:fldCharType="separate"/>
            </w:r>
            <w:r w:rsidR="00364E4A">
              <w:rPr>
                <w:webHidden/>
              </w:rPr>
              <w:t>14</w:t>
            </w:r>
            <w:r>
              <w:rPr>
                <w:webHidden/>
              </w:rPr>
              <w:fldChar w:fldCharType="end"/>
            </w:r>
          </w:hyperlink>
        </w:p>
        <w:p w14:paraId="0A089FDC" w14:textId="77777777" w:rsidR="00FC267B" w:rsidRDefault="00FC267B">
          <w:pPr>
            <w:pStyle w:val="TOC1"/>
            <w:rPr>
              <w:rFonts w:asciiTheme="minorHAnsi" w:eastAsiaTheme="minorEastAsia" w:hAnsiTheme="minorHAnsi" w:cstheme="minorBidi"/>
              <w:sz w:val="22"/>
              <w:szCs w:val="22"/>
              <w:lang w:val="en-GB"/>
            </w:rPr>
          </w:pPr>
          <w:hyperlink w:anchor="_Toc225516263" w:history="1">
            <w:r w:rsidRPr="00F422FA">
              <w:rPr>
                <w:rStyle w:val="Hyperlink"/>
              </w:rPr>
              <w:t>Conclusion</w:t>
            </w:r>
            <w:r>
              <w:rPr>
                <w:webHidden/>
              </w:rPr>
              <w:tab/>
            </w:r>
            <w:r>
              <w:rPr>
                <w:webHidden/>
              </w:rPr>
              <w:fldChar w:fldCharType="begin"/>
            </w:r>
            <w:r>
              <w:rPr>
                <w:webHidden/>
              </w:rPr>
              <w:instrText xml:space="preserve"> PAGEREF _Toc225516263 \h </w:instrText>
            </w:r>
            <w:r>
              <w:rPr>
                <w:webHidden/>
              </w:rPr>
            </w:r>
            <w:r>
              <w:rPr>
                <w:webHidden/>
              </w:rPr>
              <w:fldChar w:fldCharType="separate"/>
            </w:r>
            <w:r w:rsidR="00364E4A">
              <w:rPr>
                <w:webHidden/>
              </w:rPr>
              <w:t>18</w:t>
            </w:r>
            <w:r>
              <w:rPr>
                <w:webHidden/>
              </w:rPr>
              <w:fldChar w:fldCharType="end"/>
            </w:r>
          </w:hyperlink>
        </w:p>
        <w:p w14:paraId="07E96C3A" w14:textId="77777777" w:rsidR="00FC267B" w:rsidRDefault="00FC267B">
          <w:pPr>
            <w:pStyle w:val="TOC1"/>
            <w:rPr>
              <w:rFonts w:asciiTheme="minorHAnsi" w:eastAsiaTheme="minorEastAsia" w:hAnsiTheme="minorHAnsi" w:cstheme="minorBidi"/>
              <w:sz w:val="22"/>
              <w:szCs w:val="22"/>
              <w:lang w:val="en-GB"/>
            </w:rPr>
          </w:pPr>
          <w:hyperlink w:anchor="_Toc225516264" w:history="1">
            <w:r w:rsidRPr="00F422FA">
              <w:rPr>
                <w:rStyle w:val="Hyperlink"/>
              </w:rPr>
              <w:t>References</w:t>
            </w:r>
            <w:r>
              <w:rPr>
                <w:webHidden/>
              </w:rPr>
              <w:tab/>
            </w:r>
            <w:r>
              <w:rPr>
                <w:webHidden/>
              </w:rPr>
              <w:fldChar w:fldCharType="begin"/>
            </w:r>
            <w:r>
              <w:rPr>
                <w:webHidden/>
              </w:rPr>
              <w:instrText xml:space="preserve"> PAGEREF _Toc225516264 \h </w:instrText>
            </w:r>
            <w:r>
              <w:rPr>
                <w:webHidden/>
              </w:rPr>
            </w:r>
            <w:r>
              <w:rPr>
                <w:webHidden/>
              </w:rPr>
              <w:fldChar w:fldCharType="separate"/>
            </w:r>
            <w:r w:rsidR="00364E4A">
              <w:rPr>
                <w:webHidden/>
              </w:rPr>
              <w:t>19</w:t>
            </w:r>
            <w:r>
              <w:rPr>
                <w:webHidden/>
              </w:rPr>
              <w:fldChar w:fldCharType="end"/>
            </w:r>
          </w:hyperlink>
        </w:p>
        <w:p w14:paraId="20E9B47B" w14:textId="77777777" w:rsidR="00FC267B" w:rsidRDefault="00FC267B">
          <w:pPr>
            <w:pStyle w:val="TOC1"/>
            <w:rPr>
              <w:rFonts w:asciiTheme="minorHAnsi" w:eastAsiaTheme="minorEastAsia" w:hAnsiTheme="minorHAnsi" w:cstheme="minorBidi"/>
              <w:sz w:val="22"/>
              <w:szCs w:val="22"/>
              <w:lang w:val="en-GB"/>
            </w:rPr>
          </w:pPr>
          <w:hyperlink w:anchor="_Toc225516265" w:history="1">
            <w:r w:rsidRPr="00F422FA">
              <w:rPr>
                <w:rStyle w:val="Hyperlink"/>
              </w:rPr>
              <w:t>Appendices</w:t>
            </w:r>
            <w:r>
              <w:rPr>
                <w:webHidden/>
              </w:rPr>
              <w:tab/>
            </w:r>
            <w:r>
              <w:rPr>
                <w:webHidden/>
              </w:rPr>
              <w:fldChar w:fldCharType="begin"/>
            </w:r>
            <w:r>
              <w:rPr>
                <w:webHidden/>
              </w:rPr>
              <w:instrText xml:space="preserve"> PAGEREF _Toc225516265 \h </w:instrText>
            </w:r>
            <w:r>
              <w:rPr>
                <w:webHidden/>
              </w:rPr>
            </w:r>
            <w:r>
              <w:rPr>
                <w:webHidden/>
              </w:rPr>
              <w:fldChar w:fldCharType="separate"/>
            </w:r>
            <w:r w:rsidR="00364E4A">
              <w:rPr>
                <w:webHidden/>
              </w:rPr>
              <w:t>20</w:t>
            </w:r>
            <w:r>
              <w:rPr>
                <w:webHidden/>
              </w:rPr>
              <w:fldChar w:fldCharType="end"/>
            </w:r>
          </w:hyperlink>
        </w:p>
        <w:p w14:paraId="40BD8A21" w14:textId="77777777" w:rsidR="00FC267B" w:rsidRDefault="00FC267B">
          <w:pPr>
            <w:pStyle w:val="TOC2"/>
            <w:tabs>
              <w:tab w:val="right" w:leader="dot" w:pos="10054"/>
            </w:tabs>
            <w:rPr>
              <w:rFonts w:asciiTheme="minorHAnsi" w:eastAsiaTheme="minorEastAsia" w:hAnsiTheme="minorHAnsi" w:cstheme="minorBidi"/>
              <w:noProof/>
              <w:sz w:val="22"/>
              <w:szCs w:val="22"/>
              <w:lang w:val="en-GB"/>
            </w:rPr>
          </w:pPr>
          <w:hyperlink w:anchor="_Toc225516266" w:history="1">
            <w:r w:rsidRPr="00F422FA">
              <w:rPr>
                <w:rStyle w:val="Hyperlink"/>
                <w:noProof/>
              </w:rPr>
              <w:t>Appendix A: Key Financial Ratios (Tesla – 2021 to 2025)</w:t>
            </w:r>
            <w:r>
              <w:rPr>
                <w:noProof/>
                <w:webHidden/>
              </w:rPr>
              <w:tab/>
            </w:r>
            <w:r>
              <w:rPr>
                <w:noProof/>
                <w:webHidden/>
              </w:rPr>
              <w:fldChar w:fldCharType="begin"/>
            </w:r>
            <w:r>
              <w:rPr>
                <w:noProof/>
                <w:webHidden/>
              </w:rPr>
              <w:instrText xml:space="preserve"> PAGEREF _Toc225516266 \h </w:instrText>
            </w:r>
            <w:r>
              <w:rPr>
                <w:noProof/>
                <w:webHidden/>
              </w:rPr>
            </w:r>
            <w:r>
              <w:rPr>
                <w:noProof/>
                <w:webHidden/>
              </w:rPr>
              <w:fldChar w:fldCharType="separate"/>
            </w:r>
            <w:r w:rsidR="00364E4A">
              <w:rPr>
                <w:noProof/>
                <w:webHidden/>
              </w:rPr>
              <w:t>20</w:t>
            </w:r>
            <w:r>
              <w:rPr>
                <w:noProof/>
                <w:webHidden/>
              </w:rPr>
              <w:fldChar w:fldCharType="end"/>
            </w:r>
          </w:hyperlink>
        </w:p>
        <w:p w14:paraId="4268FDB6"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67" w:history="1">
            <w:r w:rsidRPr="00F422FA">
              <w:rPr>
                <w:rStyle w:val="Hyperlink"/>
                <w:noProof/>
              </w:rPr>
              <w:t>A1. Profitability Ratios</w:t>
            </w:r>
            <w:r>
              <w:rPr>
                <w:noProof/>
                <w:webHidden/>
              </w:rPr>
              <w:tab/>
            </w:r>
            <w:r>
              <w:rPr>
                <w:noProof/>
                <w:webHidden/>
              </w:rPr>
              <w:fldChar w:fldCharType="begin"/>
            </w:r>
            <w:r>
              <w:rPr>
                <w:noProof/>
                <w:webHidden/>
              </w:rPr>
              <w:instrText xml:space="preserve"> PAGEREF _Toc225516267 \h </w:instrText>
            </w:r>
            <w:r>
              <w:rPr>
                <w:noProof/>
                <w:webHidden/>
              </w:rPr>
            </w:r>
            <w:r>
              <w:rPr>
                <w:noProof/>
                <w:webHidden/>
              </w:rPr>
              <w:fldChar w:fldCharType="separate"/>
            </w:r>
            <w:r w:rsidR="00364E4A">
              <w:rPr>
                <w:noProof/>
                <w:webHidden/>
              </w:rPr>
              <w:t>20</w:t>
            </w:r>
            <w:r>
              <w:rPr>
                <w:noProof/>
                <w:webHidden/>
              </w:rPr>
              <w:fldChar w:fldCharType="end"/>
            </w:r>
          </w:hyperlink>
        </w:p>
        <w:p w14:paraId="50DA1445"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68" w:history="1">
            <w:r w:rsidRPr="00F422FA">
              <w:rPr>
                <w:rStyle w:val="Hyperlink"/>
                <w:noProof/>
              </w:rPr>
              <w:t>A2. Liquidity Ratios</w:t>
            </w:r>
            <w:r>
              <w:rPr>
                <w:noProof/>
                <w:webHidden/>
              </w:rPr>
              <w:tab/>
            </w:r>
            <w:r>
              <w:rPr>
                <w:noProof/>
                <w:webHidden/>
              </w:rPr>
              <w:fldChar w:fldCharType="begin"/>
            </w:r>
            <w:r>
              <w:rPr>
                <w:noProof/>
                <w:webHidden/>
              </w:rPr>
              <w:instrText xml:space="preserve"> PAGEREF _Toc225516268 \h </w:instrText>
            </w:r>
            <w:r>
              <w:rPr>
                <w:noProof/>
                <w:webHidden/>
              </w:rPr>
            </w:r>
            <w:r>
              <w:rPr>
                <w:noProof/>
                <w:webHidden/>
              </w:rPr>
              <w:fldChar w:fldCharType="separate"/>
            </w:r>
            <w:r w:rsidR="00364E4A">
              <w:rPr>
                <w:noProof/>
                <w:webHidden/>
              </w:rPr>
              <w:t>21</w:t>
            </w:r>
            <w:r>
              <w:rPr>
                <w:noProof/>
                <w:webHidden/>
              </w:rPr>
              <w:fldChar w:fldCharType="end"/>
            </w:r>
          </w:hyperlink>
        </w:p>
        <w:p w14:paraId="59487D25"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69" w:history="1">
            <w:r w:rsidRPr="00F422FA">
              <w:rPr>
                <w:rStyle w:val="Hyperlink"/>
                <w:noProof/>
              </w:rPr>
              <w:t>A3. Efficiency Ratios</w:t>
            </w:r>
            <w:r>
              <w:rPr>
                <w:noProof/>
                <w:webHidden/>
              </w:rPr>
              <w:tab/>
            </w:r>
            <w:r>
              <w:rPr>
                <w:noProof/>
                <w:webHidden/>
              </w:rPr>
              <w:fldChar w:fldCharType="begin"/>
            </w:r>
            <w:r>
              <w:rPr>
                <w:noProof/>
                <w:webHidden/>
              </w:rPr>
              <w:instrText xml:space="preserve"> PAGEREF _Toc225516269 \h </w:instrText>
            </w:r>
            <w:r>
              <w:rPr>
                <w:noProof/>
                <w:webHidden/>
              </w:rPr>
            </w:r>
            <w:r>
              <w:rPr>
                <w:noProof/>
                <w:webHidden/>
              </w:rPr>
              <w:fldChar w:fldCharType="separate"/>
            </w:r>
            <w:r w:rsidR="00364E4A">
              <w:rPr>
                <w:noProof/>
                <w:webHidden/>
              </w:rPr>
              <w:t>21</w:t>
            </w:r>
            <w:r>
              <w:rPr>
                <w:noProof/>
                <w:webHidden/>
              </w:rPr>
              <w:fldChar w:fldCharType="end"/>
            </w:r>
          </w:hyperlink>
        </w:p>
        <w:p w14:paraId="4CF5EBBA"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70" w:history="1">
            <w:r w:rsidRPr="00F422FA">
              <w:rPr>
                <w:rStyle w:val="Hyperlink"/>
                <w:noProof/>
              </w:rPr>
              <w:t>A4. Gearing Ratios</w:t>
            </w:r>
            <w:r>
              <w:rPr>
                <w:noProof/>
                <w:webHidden/>
              </w:rPr>
              <w:tab/>
            </w:r>
            <w:r>
              <w:rPr>
                <w:noProof/>
                <w:webHidden/>
              </w:rPr>
              <w:fldChar w:fldCharType="begin"/>
            </w:r>
            <w:r>
              <w:rPr>
                <w:noProof/>
                <w:webHidden/>
              </w:rPr>
              <w:instrText xml:space="preserve"> PAGEREF _Toc225516270 \h </w:instrText>
            </w:r>
            <w:r>
              <w:rPr>
                <w:noProof/>
                <w:webHidden/>
              </w:rPr>
            </w:r>
            <w:r>
              <w:rPr>
                <w:noProof/>
                <w:webHidden/>
              </w:rPr>
              <w:fldChar w:fldCharType="separate"/>
            </w:r>
            <w:r w:rsidR="00364E4A">
              <w:rPr>
                <w:noProof/>
                <w:webHidden/>
              </w:rPr>
              <w:t>21</w:t>
            </w:r>
            <w:r>
              <w:rPr>
                <w:noProof/>
                <w:webHidden/>
              </w:rPr>
              <w:fldChar w:fldCharType="end"/>
            </w:r>
          </w:hyperlink>
        </w:p>
        <w:p w14:paraId="11611F02"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71" w:history="1">
            <w:r w:rsidRPr="00F422FA">
              <w:rPr>
                <w:rStyle w:val="Hyperlink"/>
                <w:noProof/>
              </w:rPr>
              <w:t>A5. Cash Flow Summary</w:t>
            </w:r>
            <w:r>
              <w:rPr>
                <w:noProof/>
                <w:webHidden/>
              </w:rPr>
              <w:tab/>
            </w:r>
            <w:r>
              <w:rPr>
                <w:noProof/>
                <w:webHidden/>
              </w:rPr>
              <w:fldChar w:fldCharType="begin"/>
            </w:r>
            <w:r>
              <w:rPr>
                <w:noProof/>
                <w:webHidden/>
              </w:rPr>
              <w:instrText xml:space="preserve"> PAGEREF _Toc225516271 \h </w:instrText>
            </w:r>
            <w:r>
              <w:rPr>
                <w:noProof/>
                <w:webHidden/>
              </w:rPr>
            </w:r>
            <w:r>
              <w:rPr>
                <w:noProof/>
                <w:webHidden/>
              </w:rPr>
              <w:fldChar w:fldCharType="separate"/>
            </w:r>
            <w:r w:rsidR="00364E4A">
              <w:rPr>
                <w:noProof/>
                <w:webHidden/>
              </w:rPr>
              <w:t>21</w:t>
            </w:r>
            <w:r>
              <w:rPr>
                <w:noProof/>
                <w:webHidden/>
              </w:rPr>
              <w:fldChar w:fldCharType="end"/>
            </w:r>
          </w:hyperlink>
        </w:p>
        <w:p w14:paraId="55EF3A6F" w14:textId="77777777" w:rsidR="00FC267B" w:rsidRDefault="00FC267B">
          <w:pPr>
            <w:pStyle w:val="TOC2"/>
            <w:tabs>
              <w:tab w:val="right" w:leader="dot" w:pos="10054"/>
            </w:tabs>
            <w:rPr>
              <w:rFonts w:asciiTheme="minorHAnsi" w:eastAsiaTheme="minorEastAsia" w:hAnsiTheme="minorHAnsi" w:cstheme="minorBidi"/>
              <w:noProof/>
              <w:sz w:val="22"/>
              <w:szCs w:val="22"/>
              <w:lang w:val="en-GB"/>
            </w:rPr>
          </w:pPr>
          <w:hyperlink w:anchor="_Toc225516272" w:history="1">
            <w:r w:rsidRPr="00F422FA">
              <w:rPr>
                <w:rStyle w:val="Hyperlink"/>
                <w:noProof/>
              </w:rPr>
              <w:t>Appendix B: Working Capital Analysis</w:t>
            </w:r>
            <w:r>
              <w:rPr>
                <w:noProof/>
                <w:webHidden/>
              </w:rPr>
              <w:tab/>
            </w:r>
            <w:r>
              <w:rPr>
                <w:noProof/>
                <w:webHidden/>
              </w:rPr>
              <w:fldChar w:fldCharType="begin"/>
            </w:r>
            <w:r>
              <w:rPr>
                <w:noProof/>
                <w:webHidden/>
              </w:rPr>
              <w:instrText xml:space="preserve"> PAGEREF _Toc225516272 \h </w:instrText>
            </w:r>
            <w:r>
              <w:rPr>
                <w:noProof/>
                <w:webHidden/>
              </w:rPr>
            </w:r>
            <w:r>
              <w:rPr>
                <w:noProof/>
                <w:webHidden/>
              </w:rPr>
              <w:fldChar w:fldCharType="separate"/>
            </w:r>
            <w:r w:rsidR="00364E4A">
              <w:rPr>
                <w:noProof/>
                <w:webHidden/>
              </w:rPr>
              <w:t>22</w:t>
            </w:r>
            <w:r>
              <w:rPr>
                <w:noProof/>
                <w:webHidden/>
              </w:rPr>
              <w:fldChar w:fldCharType="end"/>
            </w:r>
          </w:hyperlink>
        </w:p>
        <w:p w14:paraId="55A1A2B1"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73" w:history="1">
            <w:r w:rsidRPr="00F422FA">
              <w:rPr>
                <w:rStyle w:val="Hyperlink"/>
                <w:noProof/>
              </w:rPr>
              <w:t>B1. Cash Conversion Cycle</w:t>
            </w:r>
            <w:r>
              <w:rPr>
                <w:noProof/>
                <w:webHidden/>
              </w:rPr>
              <w:tab/>
            </w:r>
            <w:r>
              <w:rPr>
                <w:noProof/>
                <w:webHidden/>
              </w:rPr>
              <w:fldChar w:fldCharType="begin"/>
            </w:r>
            <w:r>
              <w:rPr>
                <w:noProof/>
                <w:webHidden/>
              </w:rPr>
              <w:instrText xml:space="preserve"> PAGEREF _Toc225516273 \h </w:instrText>
            </w:r>
            <w:r>
              <w:rPr>
                <w:noProof/>
                <w:webHidden/>
              </w:rPr>
            </w:r>
            <w:r>
              <w:rPr>
                <w:noProof/>
                <w:webHidden/>
              </w:rPr>
              <w:fldChar w:fldCharType="separate"/>
            </w:r>
            <w:r w:rsidR="00364E4A">
              <w:rPr>
                <w:noProof/>
                <w:webHidden/>
              </w:rPr>
              <w:t>22</w:t>
            </w:r>
            <w:r>
              <w:rPr>
                <w:noProof/>
                <w:webHidden/>
              </w:rPr>
              <w:fldChar w:fldCharType="end"/>
            </w:r>
          </w:hyperlink>
        </w:p>
        <w:p w14:paraId="34EB4F7F" w14:textId="77777777" w:rsidR="00FC267B" w:rsidRDefault="00FC267B">
          <w:pPr>
            <w:pStyle w:val="TOC2"/>
            <w:tabs>
              <w:tab w:val="right" w:leader="dot" w:pos="10054"/>
            </w:tabs>
            <w:rPr>
              <w:rFonts w:asciiTheme="minorHAnsi" w:eastAsiaTheme="minorEastAsia" w:hAnsiTheme="minorHAnsi" w:cstheme="minorBidi"/>
              <w:noProof/>
              <w:sz w:val="22"/>
              <w:szCs w:val="22"/>
              <w:lang w:val="en-GB"/>
            </w:rPr>
          </w:pPr>
          <w:hyperlink w:anchor="_Toc225516274" w:history="1">
            <w:r w:rsidRPr="00F422FA">
              <w:rPr>
                <w:rStyle w:val="Hyperlink"/>
                <w:noProof/>
              </w:rPr>
              <w:t>Appendix C: Investment Appraisal Calculations</w:t>
            </w:r>
            <w:r>
              <w:rPr>
                <w:noProof/>
                <w:webHidden/>
              </w:rPr>
              <w:tab/>
            </w:r>
            <w:r>
              <w:rPr>
                <w:noProof/>
                <w:webHidden/>
              </w:rPr>
              <w:fldChar w:fldCharType="begin"/>
            </w:r>
            <w:r>
              <w:rPr>
                <w:noProof/>
                <w:webHidden/>
              </w:rPr>
              <w:instrText xml:space="preserve"> PAGEREF _Toc225516274 \h </w:instrText>
            </w:r>
            <w:r>
              <w:rPr>
                <w:noProof/>
                <w:webHidden/>
              </w:rPr>
            </w:r>
            <w:r>
              <w:rPr>
                <w:noProof/>
                <w:webHidden/>
              </w:rPr>
              <w:fldChar w:fldCharType="separate"/>
            </w:r>
            <w:r w:rsidR="00364E4A">
              <w:rPr>
                <w:noProof/>
                <w:webHidden/>
              </w:rPr>
              <w:t>22</w:t>
            </w:r>
            <w:r>
              <w:rPr>
                <w:noProof/>
                <w:webHidden/>
              </w:rPr>
              <w:fldChar w:fldCharType="end"/>
            </w:r>
          </w:hyperlink>
        </w:p>
        <w:p w14:paraId="425583E4"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75" w:history="1">
            <w:r w:rsidRPr="00F422FA">
              <w:rPr>
                <w:rStyle w:val="Hyperlink"/>
                <w:noProof/>
              </w:rPr>
              <w:t>C1. Discount Factors (10%)</w:t>
            </w:r>
            <w:r>
              <w:rPr>
                <w:noProof/>
                <w:webHidden/>
              </w:rPr>
              <w:tab/>
            </w:r>
            <w:r>
              <w:rPr>
                <w:noProof/>
                <w:webHidden/>
              </w:rPr>
              <w:fldChar w:fldCharType="begin"/>
            </w:r>
            <w:r>
              <w:rPr>
                <w:noProof/>
                <w:webHidden/>
              </w:rPr>
              <w:instrText xml:space="preserve"> PAGEREF _Toc225516275 \h </w:instrText>
            </w:r>
            <w:r>
              <w:rPr>
                <w:noProof/>
                <w:webHidden/>
              </w:rPr>
            </w:r>
            <w:r>
              <w:rPr>
                <w:noProof/>
                <w:webHidden/>
              </w:rPr>
              <w:fldChar w:fldCharType="separate"/>
            </w:r>
            <w:r w:rsidR="00364E4A">
              <w:rPr>
                <w:noProof/>
                <w:webHidden/>
              </w:rPr>
              <w:t>22</w:t>
            </w:r>
            <w:r>
              <w:rPr>
                <w:noProof/>
                <w:webHidden/>
              </w:rPr>
              <w:fldChar w:fldCharType="end"/>
            </w:r>
          </w:hyperlink>
        </w:p>
        <w:p w14:paraId="65B1A9FA" w14:textId="77777777" w:rsidR="00FC267B" w:rsidRDefault="00FC267B">
          <w:pPr>
            <w:pStyle w:val="TOC2"/>
            <w:tabs>
              <w:tab w:val="right" w:leader="dot" w:pos="10054"/>
            </w:tabs>
            <w:rPr>
              <w:rFonts w:asciiTheme="minorHAnsi" w:eastAsiaTheme="minorEastAsia" w:hAnsiTheme="minorHAnsi" w:cstheme="minorBidi"/>
              <w:noProof/>
              <w:sz w:val="22"/>
              <w:szCs w:val="22"/>
              <w:lang w:val="en-GB"/>
            </w:rPr>
          </w:pPr>
          <w:hyperlink w:anchor="_Toc225516276" w:history="1">
            <w:r w:rsidRPr="00F422FA">
              <w:rPr>
                <w:rStyle w:val="Hyperlink"/>
                <w:noProof/>
              </w:rPr>
              <w:t>C2. Project A Calculation</w:t>
            </w:r>
            <w:r>
              <w:rPr>
                <w:noProof/>
                <w:webHidden/>
              </w:rPr>
              <w:tab/>
            </w:r>
            <w:r>
              <w:rPr>
                <w:noProof/>
                <w:webHidden/>
              </w:rPr>
              <w:fldChar w:fldCharType="begin"/>
            </w:r>
            <w:r>
              <w:rPr>
                <w:noProof/>
                <w:webHidden/>
              </w:rPr>
              <w:instrText xml:space="preserve"> PAGEREF _Toc225516276 \h </w:instrText>
            </w:r>
            <w:r>
              <w:rPr>
                <w:noProof/>
                <w:webHidden/>
              </w:rPr>
            </w:r>
            <w:r>
              <w:rPr>
                <w:noProof/>
                <w:webHidden/>
              </w:rPr>
              <w:fldChar w:fldCharType="separate"/>
            </w:r>
            <w:r w:rsidR="00364E4A">
              <w:rPr>
                <w:noProof/>
                <w:webHidden/>
              </w:rPr>
              <w:t>22</w:t>
            </w:r>
            <w:r>
              <w:rPr>
                <w:noProof/>
                <w:webHidden/>
              </w:rPr>
              <w:fldChar w:fldCharType="end"/>
            </w:r>
          </w:hyperlink>
        </w:p>
        <w:p w14:paraId="6BD2C817"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77" w:history="1">
            <w:r w:rsidRPr="00F422FA">
              <w:rPr>
                <w:rStyle w:val="Hyperlink"/>
                <w:noProof/>
              </w:rPr>
              <w:t>C3. Project B Calculation</w:t>
            </w:r>
            <w:r>
              <w:rPr>
                <w:noProof/>
                <w:webHidden/>
              </w:rPr>
              <w:tab/>
            </w:r>
            <w:r>
              <w:rPr>
                <w:noProof/>
                <w:webHidden/>
              </w:rPr>
              <w:fldChar w:fldCharType="begin"/>
            </w:r>
            <w:r>
              <w:rPr>
                <w:noProof/>
                <w:webHidden/>
              </w:rPr>
              <w:instrText xml:space="preserve"> PAGEREF _Toc225516277 \h </w:instrText>
            </w:r>
            <w:r>
              <w:rPr>
                <w:noProof/>
                <w:webHidden/>
              </w:rPr>
            </w:r>
            <w:r>
              <w:rPr>
                <w:noProof/>
                <w:webHidden/>
              </w:rPr>
              <w:fldChar w:fldCharType="separate"/>
            </w:r>
            <w:r w:rsidR="00364E4A">
              <w:rPr>
                <w:noProof/>
                <w:webHidden/>
              </w:rPr>
              <w:t>23</w:t>
            </w:r>
            <w:r>
              <w:rPr>
                <w:noProof/>
                <w:webHidden/>
              </w:rPr>
              <w:fldChar w:fldCharType="end"/>
            </w:r>
          </w:hyperlink>
        </w:p>
        <w:p w14:paraId="10530641" w14:textId="77777777" w:rsidR="00FC267B" w:rsidRDefault="00FC267B">
          <w:pPr>
            <w:pStyle w:val="TOC3"/>
            <w:tabs>
              <w:tab w:val="right" w:leader="dot" w:pos="10054"/>
            </w:tabs>
            <w:rPr>
              <w:rFonts w:asciiTheme="minorHAnsi" w:eastAsiaTheme="minorEastAsia" w:hAnsiTheme="minorHAnsi" w:cstheme="minorBidi"/>
              <w:noProof/>
              <w:sz w:val="22"/>
              <w:szCs w:val="22"/>
              <w:lang w:val="en-GB"/>
            </w:rPr>
          </w:pPr>
          <w:hyperlink w:anchor="_Toc225516278" w:history="1">
            <w:r w:rsidRPr="00F422FA">
              <w:rPr>
                <w:rStyle w:val="Hyperlink"/>
                <w:noProof/>
              </w:rPr>
              <w:t>C4. Project C Calculation</w:t>
            </w:r>
            <w:r>
              <w:rPr>
                <w:noProof/>
                <w:webHidden/>
              </w:rPr>
              <w:tab/>
            </w:r>
            <w:r>
              <w:rPr>
                <w:noProof/>
                <w:webHidden/>
              </w:rPr>
              <w:fldChar w:fldCharType="begin"/>
            </w:r>
            <w:r>
              <w:rPr>
                <w:noProof/>
                <w:webHidden/>
              </w:rPr>
              <w:instrText xml:space="preserve"> PAGEREF _Toc225516278 \h </w:instrText>
            </w:r>
            <w:r>
              <w:rPr>
                <w:noProof/>
                <w:webHidden/>
              </w:rPr>
            </w:r>
            <w:r>
              <w:rPr>
                <w:noProof/>
                <w:webHidden/>
              </w:rPr>
              <w:fldChar w:fldCharType="separate"/>
            </w:r>
            <w:r w:rsidR="00364E4A">
              <w:rPr>
                <w:noProof/>
                <w:webHidden/>
              </w:rPr>
              <w:t>23</w:t>
            </w:r>
            <w:r>
              <w:rPr>
                <w:noProof/>
                <w:webHidden/>
              </w:rPr>
              <w:fldChar w:fldCharType="end"/>
            </w:r>
          </w:hyperlink>
        </w:p>
        <w:p w14:paraId="5C23B4AB" w14:textId="77777777" w:rsidR="00FC267B" w:rsidRDefault="00FC267B">
          <w:pPr>
            <w:pStyle w:val="TOC2"/>
            <w:tabs>
              <w:tab w:val="right" w:leader="dot" w:pos="10054"/>
            </w:tabs>
            <w:rPr>
              <w:rFonts w:asciiTheme="minorHAnsi" w:eastAsiaTheme="minorEastAsia" w:hAnsiTheme="minorHAnsi" w:cstheme="minorBidi"/>
              <w:noProof/>
              <w:sz w:val="22"/>
              <w:szCs w:val="22"/>
              <w:lang w:val="en-GB"/>
            </w:rPr>
          </w:pPr>
          <w:hyperlink w:anchor="_Toc225516279" w:history="1">
            <w:r w:rsidRPr="00F422FA">
              <w:rPr>
                <w:rStyle w:val="Hyperlink"/>
                <w:noProof/>
              </w:rPr>
              <w:t>C5. Summary of Investment Appraisal Results</w:t>
            </w:r>
            <w:r>
              <w:rPr>
                <w:noProof/>
                <w:webHidden/>
              </w:rPr>
              <w:tab/>
            </w:r>
            <w:r>
              <w:rPr>
                <w:noProof/>
                <w:webHidden/>
              </w:rPr>
              <w:fldChar w:fldCharType="begin"/>
            </w:r>
            <w:r>
              <w:rPr>
                <w:noProof/>
                <w:webHidden/>
              </w:rPr>
              <w:instrText xml:space="preserve"> PAGEREF _Toc225516279 \h </w:instrText>
            </w:r>
            <w:r>
              <w:rPr>
                <w:noProof/>
                <w:webHidden/>
              </w:rPr>
            </w:r>
            <w:r>
              <w:rPr>
                <w:noProof/>
                <w:webHidden/>
              </w:rPr>
              <w:fldChar w:fldCharType="separate"/>
            </w:r>
            <w:r w:rsidR="00364E4A">
              <w:rPr>
                <w:noProof/>
                <w:webHidden/>
              </w:rPr>
              <w:t>23</w:t>
            </w:r>
            <w:r>
              <w:rPr>
                <w:noProof/>
                <w:webHidden/>
              </w:rPr>
              <w:fldChar w:fldCharType="end"/>
            </w:r>
          </w:hyperlink>
        </w:p>
        <w:p w14:paraId="60D6E1C8" w14:textId="77777777" w:rsidR="00FC267B" w:rsidRDefault="00FC267B">
          <w:pPr>
            <w:pStyle w:val="TOC2"/>
            <w:tabs>
              <w:tab w:val="right" w:leader="dot" w:pos="10054"/>
            </w:tabs>
            <w:rPr>
              <w:rFonts w:asciiTheme="minorHAnsi" w:eastAsiaTheme="minorEastAsia" w:hAnsiTheme="minorHAnsi" w:cstheme="minorBidi"/>
              <w:noProof/>
              <w:sz w:val="22"/>
              <w:szCs w:val="22"/>
              <w:lang w:val="en-GB"/>
            </w:rPr>
          </w:pPr>
          <w:hyperlink w:anchor="_Toc225516280" w:history="1">
            <w:r w:rsidRPr="00F422FA">
              <w:rPr>
                <w:rStyle w:val="Hyperlink"/>
                <w:noProof/>
              </w:rPr>
              <w:t>Appendix D: Capital Rationing Decision</w:t>
            </w:r>
            <w:r>
              <w:rPr>
                <w:noProof/>
                <w:webHidden/>
              </w:rPr>
              <w:tab/>
            </w:r>
            <w:r>
              <w:rPr>
                <w:noProof/>
                <w:webHidden/>
              </w:rPr>
              <w:fldChar w:fldCharType="begin"/>
            </w:r>
            <w:r>
              <w:rPr>
                <w:noProof/>
                <w:webHidden/>
              </w:rPr>
              <w:instrText xml:space="preserve"> PAGEREF _Toc225516280 \h </w:instrText>
            </w:r>
            <w:r>
              <w:rPr>
                <w:noProof/>
                <w:webHidden/>
              </w:rPr>
            </w:r>
            <w:r>
              <w:rPr>
                <w:noProof/>
                <w:webHidden/>
              </w:rPr>
              <w:fldChar w:fldCharType="separate"/>
            </w:r>
            <w:r w:rsidR="00364E4A">
              <w:rPr>
                <w:noProof/>
                <w:webHidden/>
              </w:rPr>
              <w:t>24</w:t>
            </w:r>
            <w:r>
              <w:rPr>
                <w:noProof/>
                <w:webHidden/>
              </w:rPr>
              <w:fldChar w:fldCharType="end"/>
            </w:r>
          </w:hyperlink>
        </w:p>
        <w:p w14:paraId="2EA09172" w14:textId="77777777" w:rsidR="00FC267B" w:rsidRDefault="00FC267B">
          <w:pPr>
            <w:pStyle w:val="TOC2"/>
            <w:tabs>
              <w:tab w:val="right" w:leader="dot" w:pos="10054"/>
            </w:tabs>
            <w:rPr>
              <w:rFonts w:asciiTheme="minorHAnsi" w:eastAsiaTheme="minorEastAsia" w:hAnsiTheme="minorHAnsi" w:cstheme="minorBidi"/>
              <w:noProof/>
              <w:sz w:val="22"/>
              <w:szCs w:val="22"/>
              <w:lang w:val="en-GB"/>
            </w:rPr>
          </w:pPr>
          <w:hyperlink w:anchor="_Toc225516281" w:history="1">
            <w:r w:rsidRPr="00F422FA">
              <w:rPr>
                <w:rStyle w:val="Hyperlink"/>
                <w:noProof/>
              </w:rPr>
              <w:t>Appendix E</w:t>
            </w:r>
            <w:r>
              <w:rPr>
                <w:noProof/>
                <w:webHidden/>
              </w:rPr>
              <w:tab/>
            </w:r>
            <w:r>
              <w:rPr>
                <w:noProof/>
                <w:webHidden/>
              </w:rPr>
              <w:fldChar w:fldCharType="begin"/>
            </w:r>
            <w:r>
              <w:rPr>
                <w:noProof/>
                <w:webHidden/>
              </w:rPr>
              <w:instrText xml:space="preserve"> PAGEREF _Toc225516281 \h </w:instrText>
            </w:r>
            <w:r>
              <w:rPr>
                <w:noProof/>
                <w:webHidden/>
              </w:rPr>
            </w:r>
            <w:r>
              <w:rPr>
                <w:noProof/>
                <w:webHidden/>
              </w:rPr>
              <w:fldChar w:fldCharType="separate"/>
            </w:r>
            <w:r w:rsidR="00364E4A">
              <w:rPr>
                <w:noProof/>
                <w:webHidden/>
              </w:rPr>
              <w:t>24</w:t>
            </w:r>
            <w:r>
              <w:rPr>
                <w:noProof/>
                <w:webHidden/>
              </w:rPr>
              <w:fldChar w:fldCharType="end"/>
            </w:r>
          </w:hyperlink>
        </w:p>
        <w:p w14:paraId="60F88972" w14:textId="77777777" w:rsidR="00820E6D" w:rsidRPr="00F73366" w:rsidRDefault="00255593" w:rsidP="00ED3E48">
          <w:pPr>
            <w:pStyle w:val="Heading1"/>
            <w:rPr>
              <w:noProof/>
            </w:rPr>
          </w:pPr>
          <w:r w:rsidRPr="00F73366">
            <w:rPr>
              <w:noProof/>
            </w:rPr>
            <w:fldChar w:fldCharType="end"/>
          </w:r>
        </w:p>
      </w:sdtContent>
    </w:sdt>
    <w:p w14:paraId="39BDBBBF" w14:textId="77777777" w:rsidR="00EE417E" w:rsidRPr="00F73366" w:rsidRDefault="00EE417E" w:rsidP="00ED3E48">
      <w:pPr>
        <w:rPr>
          <w:rStyle w:val="Strong"/>
          <w:b w:val="0"/>
          <w:bCs w:val="0"/>
        </w:rPr>
      </w:pPr>
      <w:bookmarkStart w:id="0" w:name="_Toc215861520"/>
    </w:p>
    <w:p w14:paraId="3ED8665A" w14:textId="77777777" w:rsidR="00EE417E" w:rsidRPr="00F73366" w:rsidRDefault="00EE417E" w:rsidP="00ED3E48">
      <w:pPr>
        <w:rPr>
          <w:rStyle w:val="Strong"/>
          <w:b w:val="0"/>
          <w:bCs w:val="0"/>
        </w:rPr>
      </w:pPr>
    </w:p>
    <w:p w14:paraId="0EDB6DFB" w14:textId="77777777" w:rsidR="00F73366" w:rsidRDefault="00F73366" w:rsidP="00ED3E48">
      <w:pPr>
        <w:rPr>
          <w:rStyle w:val="Strong"/>
          <w:b w:val="0"/>
          <w:bCs w:val="0"/>
        </w:rPr>
      </w:pPr>
    </w:p>
    <w:p w14:paraId="1316DD26" w14:textId="77777777" w:rsidR="00FC54BE" w:rsidRDefault="00FC54BE" w:rsidP="00ED3E48">
      <w:pPr>
        <w:rPr>
          <w:rStyle w:val="Strong"/>
          <w:b w:val="0"/>
          <w:bCs w:val="0"/>
        </w:rPr>
      </w:pPr>
    </w:p>
    <w:p w14:paraId="6F2EBFA9" w14:textId="77777777" w:rsidR="00FC54BE" w:rsidRDefault="00FC54BE" w:rsidP="00ED3E48">
      <w:pPr>
        <w:rPr>
          <w:rStyle w:val="Strong"/>
          <w:b w:val="0"/>
          <w:bCs w:val="0"/>
        </w:rPr>
      </w:pPr>
    </w:p>
    <w:p w14:paraId="6F7BB3D2" w14:textId="77777777" w:rsidR="00F1245B" w:rsidRDefault="00F1245B" w:rsidP="00ED3E48">
      <w:pPr>
        <w:rPr>
          <w:rStyle w:val="Strong"/>
          <w:b w:val="0"/>
          <w:bCs w:val="0"/>
        </w:rPr>
      </w:pPr>
    </w:p>
    <w:p w14:paraId="77AE8230" w14:textId="77777777" w:rsidR="00FC267B" w:rsidRDefault="00FC267B" w:rsidP="00ED3E48">
      <w:pPr>
        <w:rPr>
          <w:rStyle w:val="Strong"/>
          <w:b w:val="0"/>
          <w:bCs w:val="0"/>
        </w:rPr>
      </w:pPr>
    </w:p>
    <w:p w14:paraId="7CC551DC" w14:textId="77777777" w:rsidR="00FC267B" w:rsidRDefault="00FC267B" w:rsidP="00ED3E48">
      <w:pPr>
        <w:rPr>
          <w:rStyle w:val="Strong"/>
          <w:b w:val="0"/>
          <w:bCs w:val="0"/>
        </w:rPr>
      </w:pPr>
    </w:p>
    <w:p w14:paraId="38E270D0" w14:textId="77777777" w:rsidR="00FC267B" w:rsidRDefault="00FC267B" w:rsidP="00ED3E48">
      <w:pPr>
        <w:rPr>
          <w:rStyle w:val="Strong"/>
          <w:b w:val="0"/>
          <w:bCs w:val="0"/>
        </w:rPr>
      </w:pPr>
    </w:p>
    <w:p w14:paraId="620EBA32" w14:textId="77777777" w:rsidR="00FC267B" w:rsidRDefault="00FC267B" w:rsidP="00ED3E48">
      <w:pPr>
        <w:rPr>
          <w:rStyle w:val="Strong"/>
          <w:b w:val="0"/>
          <w:bCs w:val="0"/>
        </w:rPr>
      </w:pPr>
    </w:p>
    <w:p w14:paraId="6A09F9D0" w14:textId="77777777" w:rsidR="00FC267B" w:rsidRDefault="00FC267B" w:rsidP="00ED3E48">
      <w:pPr>
        <w:rPr>
          <w:rStyle w:val="Strong"/>
          <w:b w:val="0"/>
          <w:bCs w:val="0"/>
        </w:rPr>
      </w:pPr>
    </w:p>
    <w:p w14:paraId="1BC17EC0" w14:textId="77777777" w:rsidR="00FC267B" w:rsidRDefault="00FC267B" w:rsidP="00ED3E48">
      <w:pPr>
        <w:rPr>
          <w:rStyle w:val="Strong"/>
          <w:b w:val="0"/>
          <w:bCs w:val="0"/>
        </w:rPr>
      </w:pPr>
    </w:p>
    <w:p w14:paraId="69284B96" w14:textId="77777777" w:rsidR="00FC267B" w:rsidRDefault="00FC267B" w:rsidP="00ED3E48">
      <w:pPr>
        <w:rPr>
          <w:rStyle w:val="Strong"/>
          <w:b w:val="0"/>
          <w:bCs w:val="0"/>
        </w:rPr>
      </w:pPr>
    </w:p>
    <w:p w14:paraId="49E8B067" w14:textId="77777777" w:rsidR="00FC267B" w:rsidRDefault="00FC267B" w:rsidP="00ED3E48">
      <w:pPr>
        <w:rPr>
          <w:rStyle w:val="Strong"/>
          <w:b w:val="0"/>
          <w:bCs w:val="0"/>
        </w:rPr>
      </w:pPr>
    </w:p>
    <w:p w14:paraId="7EC4435E" w14:textId="77777777" w:rsidR="00FC267B" w:rsidRDefault="00FC267B" w:rsidP="00ED3E48">
      <w:pPr>
        <w:rPr>
          <w:rStyle w:val="Strong"/>
          <w:b w:val="0"/>
          <w:bCs w:val="0"/>
        </w:rPr>
      </w:pPr>
    </w:p>
    <w:p w14:paraId="4A597930" w14:textId="77777777" w:rsidR="00FC267B" w:rsidRDefault="00FC267B" w:rsidP="00ED3E48">
      <w:pPr>
        <w:rPr>
          <w:rStyle w:val="Strong"/>
          <w:b w:val="0"/>
          <w:bCs w:val="0"/>
        </w:rPr>
      </w:pPr>
    </w:p>
    <w:p w14:paraId="658B1302" w14:textId="77777777" w:rsidR="00FC267B" w:rsidRDefault="00FC267B" w:rsidP="00ED3E48">
      <w:pPr>
        <w:rPr>
          <w:rStyle w:val="Strong"/>
          <w:b w:val="0"/>
          <w:bCs w:val="0"/>
        </w:rPr>
      </w:pPr>
    </w:p>
    <w:p w14:paraId="23651523" w14:textId="77777777" w:rsidR="00FC267B" w:rsidRDefault="00FC267B" w:rsidP="00ED3E48">
      <w:pPr>
        <w:rPr>
          <w:rStyle w:val="Strong"/>
          <w:b w:val="0"/>
          <w:bCs w:val="0"/>
        </w:rPr>
      </w:pPr>
    </w:p>
    <w:p w14:paraId="77E89848" w14:textId="77777777" w:rsidR="00FC267B" w:rsidRDefault="00FC267B" w:rsidP="00ED3E48">
      <w:pPr>
        <w:rPr>
          <w:rStyle w:val="Strong"/>
          <w:b w:val="0"/>
          <w:bCs w:val="0"/>
        </w:rPr>
      </w:pPr>
    </w:p>
    <w:p w14:paraId="312707AE" w14:textId="77777777" w:rsidR="00FC267B" w:rsidRDefault="00FC267B" w:rsidP="00ED3E48">
      <w:pPr>
        <w:rPr>
          <w:rStyle w:val="Strong"/>
          <w:b w:val="0"/>
          <w:bCs w:val="0"/>
        </w:rPr>
      </w:pPr>
    </w:p>
    <w:p w14:paraId="415E6C10" w14:textId="77777777" w:rsidR="00FC267B" w:rsidRDefault="00FC267B" w:rsidP="00ED3E48">
      <w:pPr>
        <w:rPr>
          <w:rStyle w:val="Strong"/>
          <w:b w:val="0"/>
          <w:bCs w:val="0"/>
        </w:rPr>
      </w:pPr>
    </w:p>
    <w:p w14:paraId="5E647116" w14:textId="77777777" w:rsidR="00FC267B" w:rsidRDefault="00FC267B" w:rsidP="00ED3E48">
      <w:pPr>
        <w:rPr>
          <w:rStyle w:val="Strong"/>
          <w:b w:val="0"/>
          <w:bCs w:val="0"/>
        </w:rPr>
      </w:pPr>
    </w:p>
    <w:p w14:paraId="4E533993" w14:textId="77777777" w:rsidR="00F1245B" w:rsidRDefault="00F1245B" w:rsidP="00ED3E48">
      <w:pPr>
        <w:rPr>
          <w:rStyle w:val="Strong"/>
          <w:b w:val="0"/>
          <w:bCs w:val="0"/>
        </w:rPr>
      </w:pPr>
    </w:p>
    <w:p w14:paraId="69D49B69" w14:textId="77777777" w:rsidR="003003DE" w:rsidRDefault="003003DE" w:rsidP="009173DA">
      <w:pPr>
        <w:pStyle w:val="Heading1"/>
      </w:pPr>
      <w:bookmarkStart w:id="1" w:name="_Toc225516257"/>
      <w:r>
        <w:rPr>
          <w:rStyle w:val="Strong"/>
          <w:b/>
          <w:bCs/>
        </w:rPr>
        <w:lastRenderedPageBreak/>
        <w:t>Strategic CFO Challenge: Tesla, Inc.</w:t>
      </w:r>
      <w:bookmarkEnd w:id="1"/>
    </w:p>
    <w:p w14:paraId="1C5AF146" w14:textId="77777777" w:rsidR="003003DE" w:rsidRDefault="003003DE" w:rsidP="009173DA">
      <w:pPr>
        <w:pStyle w:val="Heading2"/>
      </w:pPr>
      <w:bookmarkStart w:id="2" w:name="_Toc225516258"/>
      <w:r>
        <w:rPr>
          <w:rStyle w:val="Strong"/>
          <w:b/>
          <w:bCs w:val="0"/>
        </w:rPr>
        <w:t>Introduction</w:t>
      </w:r>
      <w:bookmarkEnd w:id="2"/>
    </w:p>
    <w:p w14:paraId="67E6D402" w14:textId="77777777" w:rsidR="00A3429C" w:rsidRDefault="00A3429C" w:rsidP="00A3429C"/>
    <w:p w14:paraId="1D6038CE" w14:textId="77777777" w:rsidR="00A3429C" w:rsidRPr="00A3429C" w:rsidRDefault="00A3429C" w:rsidP="00A3429C">
      <w:pPr>
        <w:rPr>
          <w:rFonts w:ascii="Times New Roman" w:hAnsi="Times New Roman"/>
        </w:rPr>
      </w:pPr>
      <w:r w:rsidRPr="00A3429C">
        <w:rPr>
          <w:rFonts w:ascii="Times New Roman" w:hAnsi="Times New Roman"/>
        </w:rPr>
        <w:t>This page talks about Tesla, Inc.'s finances and what they want to do in the future. Tesla was picked as the main company for the Strategic CFO Challenge. One of the main companies that makes electric vehicles (EVs) is Tesla. It makes cars, stores energy, and uses software to assist people get around. You may find out how the company has been doing financially over the last five years by going to its investor relations site.</w:t>
      </w:r>
    </w:p>
    <w:p w14:paraId="0F6FF5C7" w14:textId="77777777" w:rsidR="00A3429C" w:rsidRPr="00A3429C" w:rsidRDefault="00A3429C" w:rsidP="00A3429C">
      <w:pPr>
        <w:rPr>
          <w:rFonts w:ascii="Times New Roman" w:hAnsi="Times New Roman"/>
        </w:rPr>
      </w:pPr>
    </w:p>
    <w:p w14:paraId="55349CF2" w14:textId="77777777" w:rsidR="00A3429C" w:rsidRPr="00A3429C" w:rsidRDefault="00A3429C" w:rsidP="00A3429C">
      <w:pPr>
        <w:rPr>
          <w:rFonts w:ascii="Times New Roman" w:hAnsi="Times New Roman"/>
        </w:rPr>
      </w:pPr>
      <w:r w:rsidRPr="00A3429C">
        <w:rPr>
          <w:rFonts w:ascii="Times New Roman" w:hAnsi="Times New Roman"/>
        </w:rPr>
        <w:t>The Board has directed the Chief Financial Officer to look closely at the company's finances, find out what structural problems are driving them, and come up with a plan to remedy them that is moral, works in any part of the world, and makes sense financially. The CFO also has to use standard methods for capital budgeting to look at three separate investments.</w:t>
      </w:r>
    </w:p>
    <w:p w14:paraId="5E75DEF5" w14:textId="77777777" w:rsidR="00A3429C" w:rsidRPr="00A3429C" w:rsidRDefault="00A3429C" w:rsidP="00A3429C">
      <w:pPr>
        <w:rPr>
          <w:rFonts w:ascii="Times New Roman" w:hAnsi="Times New Roman"/>
        </w:rPr>
      </w:pPr>
    </w:p>
    <w:p w14:paraId="6AF73E2F" w14:textId="77777777" w:rsidR="00A3429C" w:rsidRPr="00A3429C" w:rsidRDefault="00A3429C" w:rsidP="00A3429C">
      <w:pPr>
        <w:rPr>
          <w:rFonts w:ascii="Times New Roman" w:hAnsi="Times New Roman"/>
        </w:rPr>
      </w:pPr>
      <w:r w:rsidRPr="00A3429C">
        <w:rPr>
          <w:rFonts w:ascii="Times New Roman" w:hAnsi="Times New Roman"/>
        </w:rPr>
        <w:t>This study employs a systematic financial analysis framework based on ratio analysis, working capital theory, capital structure models, and investment assessment principles. The methodology utilizes recognized financial theories, such as the pecking order theory (Myers and Majluf, 1984), the agency theory (Jensen, 1986), and the shareholder value maximization frameworks (Brealey et al., 2022). This makes sense in class and is useful in real life.</w:t>
      </w:r>
    </w:p>
    <w:p w14:paraId="2A198178" w14:textId="77777777" w:rsidR="00A3429C" w:rsidRDefault="00A3429C" w:rsidP="00A3429C"/>
    <w:p w14:paraId="2F889DC1" w14:textId="77777777" w:rsidR="003003DE" w:rsidRDefault="003003DE" w:rsidP="009173DA"/>
    <w:p w14:paraId="2718C1B1" w14:textId="77777777" w:rsidR="00FC267B" w:rsidRDefault="00FC267B" w:rsidP="009173DA"/>
    <w:p w14:paraId="7BCB6F33" w14:textId="77777777" w:rsidR="00FC267B" w:rsidRDefault="00FC267B" w:rsidP="009173DA"/>
    <w:p w14:paraId="4675F7CE" w14:textId="77777777" w:rsidR="00FC267B" w:rsidRDefault="00FC267B" w:rsidP="009173DA"/>
    <w:p w14:paraId="36B0727A" w14:textId="77777777" w:rsidR="00FC267B" w:rsidRDefault="00FC267B" w:rsidP="009173DA"/>
    <w:p w14:paraId="2A248797" w14:textId="77777777" w:rsidR="003003DE" w:rsidRDefault="003003DE" w:rsidP="009173DA">
      <w:pPr>
        <w:pStyle w:val="Heading1"/>
      </w:pPr>
      <w:bookmarkStart w:id="3" w:name="_Toc225516259"/>
      <w:r>
        <w:rPr>
          <w:rStyle w:val="Strong"/>
          <w:b/>
          <w:bCs/>
        </w:rPr>
        <w:t>1. Financial Health Check</w:t>
      </w:r>
      <w:bookmarkEnd w:id="3"/>
    </w:p>
    <w:p w14:paraId="56727A74" w14:textId="77777777" w:rsidR="000F61AF" w:rsidRPr="00A3429C" w:rsidRDefault="000F61AF" w:rsidP="000F61AF">
      <w:pPr>
        <w:rPr>
          <w:rFonts w:ascii="Times New Roman" w:hAnsi="Times New Roman"/>
        </w:rPr>
      </w:pPr>
      <w:r w:rsidRPr="00A3429C">
        <w:rPr>
          <w:rFonts w:ascii="Times New Roman" w:hAnsi="Times New Roman"/>
        </w:rPr>
        <w:t xml:space="preserve">A complete financial health check of Tesla, Inc. over the past five years shows that the business is going from a time of rapid growth and high profits to one of lower margins, more sophisticated operations, and a need to reassess its strategy. From 2021 to 2023, Tesla sold a lot more automobiles. The company was </w:t>
      </w:r>
      <w:r w:rsidRPr="00A3429C">
        <w:rPr>
          <w:rFonts w:ascii="Times New Roman" w:hAnsi="Times New Roman"/>
        </w:rPr>
        <w:lastRenderedPageBreak/>
        <w:t>doing well because more and more people throughout the world were buying electric cars, and gigafactories were creating more of them. But sales growth slowed down a lot after 2024, and by 2025 they even went down a touch. This was an early indicator that the electric vehicle industry was getting too full, that costs would drop, and that there would be greater competition (Tesla, 2026). This change is a big step away from the idea of always wanting more and toward the idea of being smart with your money and making the most of what you have.</w:t>
      </w:r>
    </w:p>
    <w:p w14:paraId="00D0A2BD" w14:textId="77777777" w:rsidR="000F61AF" w:rsidRPr="00A3429C" w:rsidRDefault="000F61AF" w:rsidP="000F61AF">
      <w:pPr>
        <w:rPr>
          <w:rFonts w:ascii="Times New Roman" w:hAnsi="Times New Roman"/>
        </w:rPr>
      </w:pPr>
    </w:p>
    <w:p w14:paraId="5EFFE408" w14:textId="77777777" w:rsidR="000F61AF" w:rsidRPr="00A3429C" w:rsidRDefault="000F61AF" w:rsidP="000F61AF">
      <w:pPr>
        <w:rPr>
          <w:rFonts w:ascii="Times New Roman" w:hAnsi="Times New Roman"/>
        </w:rPr>
      </w:pPr>
      <w:r w:rsidRPr="00A3429C">
        <w:rPr>
          <w:rFonts w:ascii="Times New Roman" w:hAnsi="Times New Roman"/>
        </w:rPr>
        <w:t>The profitability ratios are the most important part of Tesla's finances. From 2022 to 2023, the net profit margin rose a lot, reaching over 15% in the first half of that time. The key reasons for this were better cost management, economies of scale, and strong pricing power. But this tendency didn't last long. By 2025, the margins had plummeted to only 4%. This big drop suggests that the structure is in danger, not just going through changes that will happen soon. There are more electric vehicle (EV) companies throughout the world, prices have gone down to keep market share, and money from regulatory credits has also gone down. The idea of industrial organization holds that when markets grow and competition gets tighter, profits that are higher than normal go down. This means that businesses should have smaller equilibrium margins (Porter, 2008). Tesla is producing money in a smart way, which implies that the company is no longer the first to enter a market that is becoming more competitive.</w:t>
      </w:r>
    </w:p>
    <w:p w14:paraId="19DBE9AA" w14:textId="77777777" w:rsidR="000F61AF" w:rsidRPr="00A3429C" w:rsidRDefault="000F61AF" w:rsidP="000F61AF">
      <w:pPr>
        <w:rPr>
          <w:rFonts w:ascii="Times New Roman" w:hAnsi="Times New Roman"/>
        </w:rPr>
      </w:pPr>
    </w:p>
    <w:p w14:paraId="249FED23" w14:textId="77777777" w:rsidR="000F61AF" w:rsidRPr="00A3429C" w:rsidRDefault="000F61AF" w:rsidP="000F61AF">
      <w:pPr>
        <w:rPr>
          <w:rFonts w:ascii="Times New Roman" w:hAnsi="Times New Roman"/>
        </w:rPr>
      </w:pPr>
      <w:r w:rsidRPr="00A3429C">
        <w:rPr>
          <w:rFonts w:ascii="Times New Roman" w:hAnsi="Times New Roman"/>
        </w:rPr>
        <w:t>Return on equity and return on assets show that profits are going down a lot more. In 2022 and 2023, both ratios hit their highest points, but then they fell swiftly, which suggested that investments weren't making money as quickly. Tesla's assets grew quickly over five years because the business spent a lot of money on building factories, undertaking research and development, and improving the world's infrastructure. But these investments haven't gone as well as they should have, which means that the capital's marginal productivity is going down. Using agency theory, we can find out why this is happening. It suggests that focusing on growth and size may not always be the greatest method for management to keep shareholders happy (Jensen, 1986). The drop in return on equity is bad because it impacts how investors evaluate and value the business.</w:t>
      </w:r>
    </w:p>
    <w:p w14:paraId="26590B0B" w14:textId="77777777" w:rsidR="000F61AF" w:rsidRPr="00A3429C" w:rsidRDefault="000F61AF" w:rsidP="000F61AF">
      <w:pPr>
        <w:rPr>
          <w:rFonts w:ascii="Times New Roman" w:hAnsi="Times New Roman"/>
        </w:rPr>
      </w:pPr>
    </w:p>
    <w:p w14:paraId="410968BB" w14:textId="77777777" w:rsidR="000F61AF" w:rsidRPr="00A3429C" w:rsidRDefault="000F61AF" w:rsidP="000F61AF">
      <w:pPr>
        <w:rPr>
          <w:rFonts w:ascii="Times New Roman" w:hAnsi="Times New Roman"/>
        </w:rPr>
      </w:pPr>
      <w:r w:rsidRPr="00A3429C">
        <w:rPr>
          <w:rFonts w:ascii="Times New Roman" w:hAnsi="Times New Roman"/>
        </w:rPr>
        <w:t xml:space="preserve">Liquidity analysis suggests Tesla's cash position might not be as robust as it seems. The current ratio experienced significant growth over a five-year period, reaching 2.0 in 2025. Simultaneously, the quick ratio also saw a considerable increase.  That means Tesla has a lot of money and can easily pay off its </w:t>
      </w:r>
      <w:r w:rsidRPr="00A3429C">
        <w:rPr>
          <w:rFonts w:ascii="Times New Roman" w:hAnsi="Times New Roman"/>
        </w:rPr>
        <w:lastRenderedPageBreak/>
        <w:t>debts that are due soon. If you have extra money and investments that don't last long, you can avoid a lot of problems. But if you have too much money, you can be wasting it. If you've got a pile of cash and aren't sure what to do with it, you could be missing out on investment opportunities, ultimately leading to less impressive returns (Brealey et al., 2022). Despite Tesla's strong cash flow, some folks are understandably curious about how the company allocates its funds.</w:t>
      </w:r>
    </w:p>
    <w:p w14:paraId="2103AF91" w14:textId="77777777" w:rsidR="000F61AF" w:rsidRPr="00A3429C" w:rsidRDefault="000F61AF" w:rsidP="000F61AF">
      <w:pPr>
        <w:rPr>
          <w:rFonts w:ascii="Times New Roman" w:hAnsi="Times New Roman"/>
        </w:rPr>
      </w:pPr>
    </w:p>
    <w:p w14:paraId="25731B27" w14:textId="77777777" w:rsidR="000F61AF" w:rsidRPr="00A3429C" w:rsidRDefault="000F61AF" w:rsidP="000F61AF">
      <w:pPr>
        <w:rPr>
          <w:rFonts w:ascii="Times New Roman" w:hAnsi="Times New Roman"/>
        </w:rPr>
      </w:pPr>
      <w:r w:rsidRPr="00A3429C">
        <w:rPr>
          <w:rFonts w:ascii="Times New Roman" w:hAnsi="Times New Roman"/>
        </w:rPr>
        <w:t>Efficiency ratios offer a window into operational performance. Asset turnover, a measure of how effectively assets generate revenue, has been on a downward trajectory since 2022. Essentially, Tesla's assets are growing at a faster pace than its ability to sell vehicles. This is a common scenario for rapidly expanding companies, but sustained periods of this trend could raise concerns about underutilized resources.</w:t>
      </w:r>
    </w:p>
    <w:p w14:paraId="4BE579F7" w14:textId="77777777" w:rsidR="000F61AF" w:rsidRPr="00A3429C" w:rsidRDefault="000F61AF" w:rsidP="000F61AF">
      <w:pPr>
        <w:rPr>
          <w:rFonts w:ascii="Times New Roman" w:hAnsi="Times New Roman"/>
        </w:rPr>
      </w:pPr>
      <w:r w:rsidRPr="00A3429C">
        <w:rPr>
          <w:rFonts w:ascii="Times New Roman" w:hAnsi="Times New Roman"/>
        </w:rPr>
        <w:t xml:space="preserve"> There were also fewer items sold. This can mean that things are taking longer and that the supply chain isn't running as well as it might. Problems with worldwide distribution, more output, and changes in demand patterns could make it take longer to keep inventory. These problems show how hard it is for Tesla to do business as it quickly expands around the world and how important it is to improve its supply chain.</w:t>
      </w:r>
    </w:p>
    <w:p w14:paraId="3D84C78E" w14:textId="77777777" w:rsidR="000F61AF" w:rsidRPr="00A3429C" w:rsidRDefault="000F61AF" w:rsidP="000F61AF">
      <w:pPr>
        <w:rPr>
          <w:rFonts w:ascii="Times New Roman" w:hAnsi="Times New Roman"/>
        </w:rPr>
      </w:pPr>
      <w:r w:rsidRPr="00A3429C">
        <w:rPr>
          <w:rFonts w:ascii="Times New Roman" w:hAnsi="Times New Roman"/>
        </w:rPr>
        <w:t>The gearing ratios suggest that Tesla is good at spending its money. The company doesn't borrow money very often, and its debt-to-assets ratio has been going down for the last five years. This makes it less likely that you'll lose money and makes it easier to pay off your debts, especially when the economy is bad. Tesla's ability to repay its debts is supported by its strong interest coverage ratios. A conservative capital structure could also mean the company isn't using its financial leverage to its full potential. Modigliani and Miller (1963) suggest that a company can benefit from debt financing, assuming there are no taxes.</w:t>
      </w:r>
    </w:p>
    <w:p w14:paraId="29E86FB9" w14:textId="77777777" w:rsidR="000F61AF" w:rsidRPr="00A3429C" w:rsidRDefault="000F61AF" w:rsidP="000F61AF">
      <w:pPr>
        <w:rPr>
          <w:rFonts w:ascii="Times New Roman" w:hAnsi="Times New Roman"/>
        </w:rPr>
      </w:pPr>
    </w:p>
    <w:p w14:paraId="5512DD94" w14:textId="77777777" w:rsidR="000F61AF" w:rsidRPr="00A3429C" w:rsidRDefault="000F61AF" w:rsidP="000F61AF">
      <w:pPr>
        <w:rPr>
          <w:rFonts w:ascii="Times New Roman" w:hAnsi="Times New Roman"/>
        </w:rPr>
      </w:pPr>
      <w:r w:rsidRPr="00A3429C">
        <w:rPr>
          <w:rFonts w:ascii="Times New Roman" w:hAnsi="Times New Roman"/>
        </w:rPr>
        <w:t xml:space="preserve"> However, this is only true if the business finds the correct balance between risk and profit. Tesla is smart about how they borrow money, which makes it seem like they care more about keeping their money safe than collecting money for major projects. This could entail less profit in other situations.</w:t>
      </w:r>
    </w:p>
    <w:p w14:paraId="4FCB5AA5" w14:textId="77777777" w:rsidR="000F61AF" w:rsidRPr="00A3429C" w:rsidRDefault="000F61AF" w:rsidP="000F61AF">
      <w:pPr>
        <w:rPr>
          <w:rFonts w:ascii="Times New Roman" w:hAnsi="Times New Roman"/>
        </w:rPr>
      </w:pPr>
    </w:p>
    <w:p w14:paraId="47614AA7" w14:textId="77777777" w:rsidR="000F61AF" w:rsidRPr="00A3429C" w:rsidRDefault="000F61AF" w:rsidP="000F61AF">
      <w:pPr>
        <w:rPr>
          <w:rFonts w:ascii="Times New Roman" w:hAnsi="Times New Roman"/>
        </w:rPr>
      </w:pPr>
      <w:r w:rsidRPr="00A3429C">
        <w:rPr>
          <w:rFonts w:ascii="Times New Roman" w:hAnsi="Times New Roman"/>
        </w:rPr>
        <w:t xml:space="preserve">We can learn more about how well a corporation can handle money problems by looking at Tesla's cash flow. For five years, the business constantly made more money than it spent to run. This shows that its core business was strong. This is a very important sign of financial health since it shows that the business can make money on its own. Changes in free cash flow, on the other hand, show how important it is to </w:t>
      </w:r>
      <w:r w:rsidRPr="00A3429C">
        <w:rPr>
          <w:rFonts w:ascii="Times New Roman" w:hAnsi="Times New Roman"/>
        </w:rPr>
        <w:lastRenderedPageBreak/>
        <w:t>invest in capital. Tesla has spent a lot of money on AI, new plants, and batteries. These costs are important for staying competitive in the long run, but they also make it more likely that things will go wrong and profits will go down in the short term.</w:t>
      </w:r>
    </w:p>
    <w:p w14:paraId="7A79B2EB" w14:textId="77777777" w:rsidR="000F61AF" w:rsidRPr="00A3429C" w:rsidRDefault="000F61AF" w:rsidP="000F61AF">
      <w:pPr>
        <w:rPr>
          <w:rFonts w:ascii="Times New Roman" w:hAnsi="Times New Roman"/>
        </w:rPr>
      </w:pPr>
    </w:p>
    <w:p w14:paraId="29D1E1CD" w14:textId="77777777" w:rsidR="000F61AF" w:rsidRPr="00A3429C" w:rsidRDefault="000F61AF" w:rsidP="000F61AF">
      <w:pPr>
        <w:rPr>
          <w:rFonts w:ascii="Times New Roman" w:hAnsi="Times New Roman"/>
        </w:rPr>
      </w:pPr>
      <w:r w:rsidRPr="00A3429C">
        <w:rPr>
          <w:rFonts w:ascii="Times New Roman" w:hAnsi="Times New Roman"/>
        </w:rPr>
        <w:t>Shareholders would get less money back after 2023 based on things like earnings per share and other investment standards. This drop is closely linked to lower profits, which makes it tougher to preserve investors' trust. The price of a firm's stock on the market changes as the company makes more or less money over time. If earnings per share went down, stocks would be worth less, and investors may pay more attention to them. This shows how important it is to make sure that your investors' financial plan is good for them.</w:t>
      </w:r>
    </w:p>
    <w:p w14:paraId="73D035D5" w14:textId="77777777" w:rsidR="000F61AF" w:rsidRPr="00A3429C" w:rsidRDefault="000F61AF" w:rsidP="000F61AF">
      <w:pPr>
        <w:rPr>
          <w:rFonts w:ascii="Times New Roman" w:hAnsi="Times New Roman"/>
        </w:rPr>
      </w:pPr>
    </w:p>
    <w:p w14:paraId="15AE2DB5" w14:textId="77777777" w:rsidR="000F61AF" w:rsidRPr="00A3429C" w:rsidRDefault="000F61AF" w:rsidP="000F61AF">
      <w:pPr>
        <w:rPr>
          <w:rFonts w:ascii="Times New Roman" w:hAnsi="Times New Roman"/>
        </w:rPr>
      </w:pPr>
      <w:r w:rsidRPr="00A3429C">
        <w:rPr>
          <w:rFonts w:ascii="Times New Roman" w:hAnsi="Times New Roman"/>
        </w:rPr>
        <w:t>Tesla's financial data shows that the company is no longer growing; it is now in a mature phase. Now is when things grow harder and there are more people to defeat. The business is doing well since it has a lot of cash, makes a lot of money, and doesn't have to pay back a lot of debt. These things make your plan both robust and flexible. But the drop in productivity, profitability, and capital productivity is a big problem that needs to be fixed.</w:t>
      </w:r>
    </w:p>
    <w:p w14:paraId="561C4002" w14:textId="77777777" w:rsidR="000F61AF" w:rsidRPr="00A3429C" w:rsidRDefault="000F61AF" w:rsidP="000F61AF">
      <w:pPr>
        <w:rPr>
          <w:rFonts w:ascii="Times New Roman" w:hAnsi="Times New Roman"/>
        </w:rPr>
      </w:pPr>
    </w:p>
    <w:p w14:paraId="14D082F7" w14:textId="77777777" w:rsidR="000F61AF" w:rsidRPr="00A3429C" w:rsidRDefault="000F61AF" w:rsidP="000F61AF">
      <w:pPr>
        <w:rPr>
          <w:rFonts w:ascii="Times New Roman" w:hAnsi="Times New Roman"/>
        </w:rPr>
      </w:pPr>
      <w:r w:rsidRPr="00A3429C">
        <w:rPr>
          <w:rFonts w:ascii="Times New Roman" w:hAnsi="Times New Roman"/>
        </w:rPr>
        <w:t>Tesla's finances show that there is a basic trade-off between growth and efficiency, which is very important. The corporation has been able to expand its operations and presence around the world, but this has affected its profits and returns on capital. We need a financial plan that is more balanced and puts making money and expanding on the same level. The CFO's job is to make operations better, get the most out of money, and make more money.</w:t>
      </w:r>
    </w:p>
    <w:p w14:paraId="1E3D0956" w14:textId="77777777" w:rsidR="000F61AF" w:rsidRPr="00A3429C" w:rsidRDefault="000F61AF" w:rsidP="000F61AF">
      <w:pPr>
        <w:rPr>
          <w:rFonts w:ascii="Times New Roman" w:hAnsi="Times New Roman"/>
        </w:rPr>
      </w:pPr>
    </w:p>
    <w:p w14:paraId="269BE649" w14:textId="77777777" w:rsidR="000F61AF" w:rsidRPr="00A3429C" w:rsidRDefault="000F61AF" w:rsidP="000F61AF">
      <w:pPr>
        <w:rPr>
          <w:rFonts w:ascii="Times New Roman" w:hAnsi="Times New Roman"/>
        </w:rPr>
      </w:pPr>
      <w:r w:rsidRPr="00A3429C">
        <w:rPr>
          <w:rFonts w:ascii="Times New Roman" w:hAnsi="Times New Roman"/>
        </w:rPr>
        <w:t>Tesla has ample money, but things aren't going smoothly with its plan right now. The company won't go out of business or run out of money right now, but it's not making as much money or getting as much work done as it used to. This means that a number of large issues need to be fixed. To remedy these problems, we need to be more careful with our money and slow down our growth. This will make sure that growth is good for a long time and stays that way.</w:t>
      </w:r>
    </w:p>
    <w:p w14:paraId="45DE4148" w14:textId="77777777" w:rsidR="003003DE" w:rsidRDefault="003003DE" w:rsidP="009173DA"/>
    <w:p w14:paraId="7A7B3AEC" w14:textId="77777777" w:rsidR="003003DE" w:rsidRDefault="003003DE" w:rsidP="009173DA"/>
    <w:p w14:paraId="649072C8" w14:textId="77777777" w:rsidR="003003DE" w:rsidRDefault="003003DE" w:rsidP="009173DA">
      <w:pPr>
        <w:pStyle w:val="Heading1"/>
      </w:pPr>
      <w:bookmarkStart w:id="4" w:name="_Toc225516260"/>
      <w:r>
        <w:rPr>
          <w:rStyle w:val="Strong"/>
          <w:b/>
          <w:bCs/>
        </w:rPr>
        <w:lastRenderedPageBreak/>
        <w:t>2. Working Capital Management Analysis</w:t>
      </w:r>
      <w:bookmarkEnd w:id="4"/>
    </w:p>
    <w:p w14:paraId="14905706" w14:textId="77777777" w:rsidR="00D94A0E" w:rsidRDefault="00D94A0E" w:rsidP="00D94A0E"/>
    <w:p w14:paraId="00673808" w14:textId="77777777" w:rsidR="00D94A0E" w:rsidRDefault="00D94A0E" w:rsidP="00D94A0E">
      <w:r w:rsidRPr="00711531">
        <w:rPr>
          <w:rFonts w:ascii="Times New Roman" w:hAnsi="Times New Roman"/>
        </w:rPr>
        <w:t>Managing working capital is very important for the short- and long-term success and stability of a business. Tesla, Inc.'s working capital over the previous five years reveals that the company isn't spending its money as wisely as it used to. One of the main reasons this is happening is that the cash operating cycle is getting longer. This trend suggests that the company is having trouble turning investments in goods and accounts receivable into cash, even though it has grown a lot. This means that it has to use its own money more regularly.</w:t>
      </w:r>
    </w:p>
    <w:p w14:paraId="12DD3CE3" w14:textId="77777777" w:rsidR="00D94A0E" w:rsidRPr="00711531" w:rsidRDefault="00D94A0E" w:rsidP="00D94A0E">
      <w:pPr>
        <w:rPr>
          <w:rFonts w:ascii="Times New Roman" w:hAnsi="Times New Roman"/>
        </w:rPr>
      </w:pPr>
    </w:p>
    <w:p w14:paraId="4C7589DC" w14:textId="77777777" w:rsidR="00D94A0E" w:rsidRPr="00711531" w:rsidRDefault="00D94A0E" w:rsidP="00D94A0E">
      <w:pPr>
        <w:rPr>
          <w:rFonts w:ascii="Times New Roman" w:hAnsi="Times New Roman"/>
        </w:rPr>
      </w:pPr>
      <w:r w:rsidRPr="00711531">
        <w:rPr>
          <w:rFonts w:ascii="Times New Roman" w:hAnsi="Times New Roman"/>
        </w:rPr>
        <w:t xml:space="preserve">The cash operating cycle has gotten longer for three key reasons: it takes longer to keep inventory, there are more receivables, and payables are expanding more slowly. Companies can now produce more automobiles and send them all over the world thanks to Tesla. Because of this, inventories have lasted longer than they used to. It costs a lot of money to have more stock, but it can help customers figure out what they want and receive it quickly. The theory of working capital suggests that having too much stock means higher carrying expenses, higher storage costs, and a greater possibility that technology will become out of date. This is especially true when things change quickly, such with electric cars (Deloof, 2003). Tesla is even more likely to have a lot of stock because battery and automotive technology is moving so swiftly. </w:t>
      </w:r>
    </w:p>
    <w:p w14:paraId="5436AA5F" w14:textId="77777777" w:rsidR="00D94A0E" w:rsidRPr="00711531" w:rsidRDefault="00D94A0E" w:rsidP="00D94A0E">
      <w:pPr>
        <w:rPr>
          <w:rFonts w:ascii="Times New Roman" w:hAnsi="Times New Roman"/>
        </w:rPr>
      </w:pPr>
    </w:p>
    <w:p w14:paraId="5032EEAE" w14:textId="77777777" w:rsidR="00D94A0E" w:rsidRPr="00711531" w:rsidRDefault="00D94A0E" w:rsidP="00D94A0E">
      <w:pPr>
        <w:rPr>
          <w:rFonts w:ascii="Times New Roman" w:hAnsi="Times New Roman"/>
        </w:rPr>
      </w:pPr>
      <w:r w:rsidRPr="00711531">
        <w:rPr>
          <w:rFonts w:ascii="Times New Roman" w:hAnsi="Times New Roman"/>
        </w:rPr>
        <w:t xml:space="preserve">Tesla's accounts receivable </w:t>
      </w:r>
      <w:proofErr w:type="gramStart"/>
      <w:r w:rsidRPr="00711531">
        <w:rPr>
          <w:rFonts w:ascii="Times New Roman" w:hAnsi="Times New Roman"/>
        </w:rPr>
        <w:t>have</w:t>
      </w:r>
      <w:proofErr w:type="gramEnd"/>
      <w:r w:rsidRPr="00711531">
        <w:rPr>
          <w:rFonts w:ascii="Times New Roman" w:hAnsi="Times New Roman"/>
        </w:rPr>
        <w:t xml:space="preserve"> been growing since the company plans to branch out into other areas of business, including as leasing, insurance, and energy solutions. These kinds of deals are different from conventional car purchases because they occasionally let you pay later using a payment plan. But it takes longer to get the money. This kind of variety can help you get more clients and make more money, but it can also make it tougher to get credit and put more stress on your cash flow. That's why you should always look at your accounts receivable. Businesses with solid balance sheets may nevertheless have issues with cash flow if it takes too long for money to come in. This could suggest that they need more money to keep going. This goes along with the main rule for managing money: just because you're doing well doesn't mean you have cash on hand, especially if it takes longer to make it usable. </w:t>
      </w:r>
    </w:p>
    <w:p w14:paraId="4CFB5FD4" w14:textId="77777777" w:rsidR="00D94A0E" w:rsidRPr="00711531" w:rsidRDefault="00D94A0E" w:rsidP="00D94A0E">
      <w:pPr>
        <w:rPr>
          <w:rFonts w:ascii="Times New Roman" w:hAnsi="Times New Roman"/>
        </w:rPr>
      </w:pPr>
      <w:r w:rsidRPr="00711531">
        <w:rPr>
          <w:rFonts w:ascii="Times New Roman" w:hAnsi="Times New Roman"/>
        </w:rPr>
        <w:t xml:space="preserve">Tesla hasn't completely used supplier finance to get working capital because the cost of payables has gone up more than the cost of revenues. Trade credit isn't as helpful as it could be since it makes it hard for the </w:t>
      </w:r>
      <w:r w:rsidRPr="00711531">
        <w:rPr>
          <w:rFonts w:ascii="Times New Roman" w:hAnsi="Times New Roman"/>
        </w:rPr>
        <w:lastRenderedPageBreak/>
        <w:t xml:space="preserve">business to catch up on late payments and changes in stock. Tesla pays its suppliers quickly because its payment terms are shorter. This is good for dealing with suppliers, but it might not be the best thing for your cash flow. The cash operating cycle is taking longer because accounts receivable, inventories, and accounts payable are all kept separate. If the firm wants to stay open, it needs to discover more ways to make money on its own. </w:t>
      </w:r>
    </w:p>
    <w:p w14:paraId="629820F4" w14:textId="77777777" w:rsidR="00D94A0E" w:rsidRPr="00711531" w:rsidRDefault="00D94A0E" w:rsidP="00D94A0E">
      <w:pPr>
        <w:rPr>
          <w:rFonts w:ascii="Times New Roman" w:hAnsi="Times New Roman"/>
        </w:rPr>
      </w:pPr>
      <w:r w:rsidRPr="00711531">
        <w:rPr>
          <w:rFonts w:ascii="Times New Roman" w:hAnsi="Times New Roman"/>
        </w:rPr>
        <w:t xml:space="preserve">Tesla needs to better manage its working capital in a way that is more tech-based and integrated in order to get through these issues. The way the stock is used needs to get better. Using AI-based advanced demand forecasting algorithms and real-time data analytics will make it a lot easier for you to keep an eye on your stock. Tesla could be able to sell its products faster and keep less stock on hand if they were more like what customers genuinely want. You can also save money on storage and protect products from going bad by using just-in-time inventory solutions. You should think about this because the supply chain can break down. </w:t>
      </w:r>
    </w:p>
    <w:p w14:paraId="013521C9" w14:textId="77777777" w:rsidR="00D94A0E" w:rsidRPr="00711531" w:rsidRDefault="00D94A0E" w:rsidP="00D94A0E">
      <w:pPr>
        <w:rPr>
          <w:rFonts w:ascii="Times New Roman" w:hAnsi="Times New Roman"/>
        </w:rPr>
      </w:pPr>
      <w:r w:rsidRPr="00711531">
        <w:rPr>
          <w:rFonts w:ascii="Times New Roman" w:hAnsi="Times New Roman"/>
        </w:rPr>
        <w:t>You also need to learn how to get the money back from someone who owes you. Tesla could be able to minimize the chance of defaults by finding better ways to verify credit, especially for things other than cars. Automated invoicing and digital payment systems offer a way to simplify office workflows.</w:t>
      </w:r>
    </w:p>
    <w:p w14:paraId="6E5DDA22" w14:textId="77777777" w:rsidR="00D94A0E" w:rsidRPr="00711531" w:rsidRDefault="00D94A0E" w:rsidP="00D94A0E">
      <w:pPr>
        <w:rPr>
          <w:rFonts w:ascii="Times New Roman" w:hAnsi="Times New Roman"/>
        </w:rPr>
      </w:pPr>
      <w:r w:rsidRPr="00711531">
        <w:rPr>
          <w:rFonts w:ascii="Times New Roman" w:hAnsi="Times New Roman"/>
        </w:rPr>
        <w:t xml:space="preserve"> They have the potential to accelerate payment cycles and reduce the likelihood of payment delays.</w:t>
      </w:r>
    </w:p>
    <w:p w14:paraId="21863A73" w14:textId="77777777" w:rsidR="00D94A0E" w:rsidRPr="00711531" w:rsidRDefault="00D94A0E" w:rsidP="00D94A0E">
      <w:pPr>
        <w:rPr>
          <w:rFonts w:ascii="Times New Roman" w:hAnsi="Times New Roman"/>
        </w:rPr>
      </w:pPr>
    </w:p>
    <w:p w14:paraId="357D029A" w14:textId="77777777" w:rsidR="00D94A0E" w:rsidRPr="00711531" w:rsidRDefault="00D94A0E" w:rsidP="00D94A0E">
      <w:pPr>
        <w:rPr>
          <w:rFonts w:ascii="Times New Roman" w:hAnsi="Times New Roman"/>
        </w:rPr>
      </w:pPr>
      <w:r w:rsidRPr="00711531">
        <w:rPr>
          <w:rFonts w:ascii="Times New Roman" w:hAnsi="Times New Roman"/>
        </w:rPr>
        <w:t xml:space="preserve"> Segmenting clients based on their payment histories and credit profiles can also help in developing credit policies that work for everyone.</w:t>
      </w:r>
      <w:r>
        <w:t xml:space="preserve"> </w:t>
      </w:r>
      <w:r w:rsidRPr="00711531">
        <w:rPr>
          <w:rFonts w:ascii="Times New Roman" w:hAnsi="Times New Roman"/>
        </w:rPr>
        <w:t xml:space="preserve"> This approach allows for quicker task completion and better risk management.</w:t>
      </w:r>
      <w:r>
        <w:t xml:space="preserve"> </w:t>
      </w:r>
      <w:r w:rsidRPr="00711531">
        <w:rPr>
          <w:rFonts w:ascii="Times New Roman" w:hAnsi="Times New Roman"/>
        </w:rPr>
        <w:t>Tesla might consider revising payment terms with less critical suppliers, particularly those offering financing. Although extending payment terms can improve cash flow, careful implementation is essential.</w:t>
      </w:r>
      <w:r>
        <w:t xml:space="preserve"> </w:t>
      </w:r>
      <w:r w:rsidRPr="00711531">
        <w:rPr>
          <w:rFonts w:ascii="Times New Roman" w:hAnsi="Times New Roman"/>
        </w:rPr>
        <w:t>Maintaining strong ties with key suppliers remains a critical focus, particularly concerning essential components such as batteries and semiconductors.</w:t>
      </w:r>
      <w:r>
        <w:t xml:space="preserve"> </w:t>
      </w:r>
    </w:p>
    <w:p w14:paraId="17D9A9F6" w14:textId="77777777" w:rsidR="00D94A0E" w:rsidRPr="00711531" w:rsidRDefault="00D94A0E" w:rsidP="00D94A0E">
      <w:pPr>
        <w:rPr>
          <w:rFonts w:ascii="Times New Roman" w:hAnsi="Times New Roman"/>
        </w:rPr>
      </w:pPr>
    </w:p>
    <w:p w14:paraId="1459F7F2" w14:textId="77777777" w:rsidR="00D94A0E" w:rsidRPr="00711531" w:rsidRDefault="00D94A0E" w:rsidP="00D94A0E">
      <w:pPr>
        <w:rPr>
          <w:rFonts w:ascii="Times New Roman" w:hAnsi="Times New Roman"/>
        </w:rPr>
      </w:pPr>
      <w:r w:rsidRPr="00711531">
        <w:rPr>
          <w:rFonts w:ascii="Times New Roman" w:hAnsi="Times New Roman"/>
        </w:rPr>
        <w:t xml:space="preserve"> In these areas, both reliability and a steady stream of new ideas are essential.</w:t>
      </w:r>
      <w:r>
        <w:t xml:space="preserve"> </w:t>
      </w:r>
      <w:r w:rsidRPr="00711531">
        <w:rPr>
          <w:rFonts w:ascii="Times New Roman" w:hAnsi="Times New Roman"/>
        </w:rPr>
        <w:t>Another important aspect of managing working capital involves deciding between short-term and long-term financing options.</w:t>
      </w:r>
      <w:r>
        <w:t xml:space="preserve"> </w:t>
      </w:r>
      <w:r w:rsidRPr="00711531">
        <w:rPr>
          <w:rFonts w:ascii="Times New Roman" w:hAnsi="Times New Roman"/>
        </w:rPr>
        <w:t xml:space="preserve"> Short-term financing solutions, such as trade credit, bank overdrafts, and revolving credit, provide the adaptability businesses need to meet their unique needs.</w:t>
      </w:r>
    </w:p>
    <w:p w14:paraId="5A89AD85" w14:textId="77777777" w:rsidR="00D94A0E" w:rsidRPr="00711531" w:rsidRDefault="00D94A0E" w:rsidP="00D94A0E">
      <w:pPr>
        <w:rPr>
          <w:rFonts w:ascii="Times New Roman" w:hAnsi="Times New Roman"/>
        </w:rPr>
      </w:pPr>
    </w:p>
    <w:p w14:paraId="6ED2A067" w14:textId="77777777" w:rsidR="00D94A0E" w:rsidRPr="00711531" w:rsidRDefault="00D94A0E" w:rsidP="00D94A0E">
      <w:pPr>
        <w:rPr>
          <w:rFonts w:ascii="Times New Roman" w:hAnsi="Times New Roman"/>
        </w:rPr>
      </w:pPr>
      <w:r w:rsidRPr="00711531">
        <w:rPr>
          <w:rFonts w:ascii="Times New Roman" w:hAnsi="Times New Roman"/>
        </w:rPr>
        <w:t xml:space="preserve"> On the other hand, these factors increase the chance that the business will need to refinance, which could lead to higher interest costs. In contrast, long-term financing provides more stability and predictability.</w:t>
      </w:r>
      <w:r>
        <w:t xml:space="preserve"> </w:t>
      </w:r>
      <w:r w:rsidRPr="00711531">
        <w:rPr>
          <w:rFonts w:ascii="Times New Roman" w:hAnsi="Times New Roman"/>
        </w:rPr>
        <w:lastRenderedPageBreak/>
        <w:t>On the other hand, this approach can be more expensive and less efficient. The best payment method often involves a balanced approach, considering both the source of the funds and how they will be used.</w:t>
      </w:r>
    </w:p>
    <w:p w14:paraId="21608E80" w14:textId="77777777" w:rsidR="00D94A0E" w:rsidRPr="00711531" w:rsidRDefault="00D94A0E" w:rsidP="00D94A0E">
      <w:pPr>
        <w:rPr>
          <w:rFonts w:ascii="Times New Roman" w:hAnsi="Times New Roman"/>
        </w:rPr>
      </w:pPr>
    </w:p>
    <w:p w14:paraId="10477A60" w14:textId="77777777" w:rsidR="00D94A0E" w:rsidRPr="00711531" w:rsidRDefault="00D94A0E" w:rsidP="00D94A0E">
      <w:pPr>
        <w:rPr>
          <w:rFonts w:ascii="Times New Roman" w:hAnsi="Times New Roman"/>
        </w:rPr>
      </w:pPr>
      <w:r w:rsidRPr="00711531">
        <w:rPr>
          <w:rFonts w:ascii="Times New Roman" w:hAnsi="Times New Roman"/>
        </w:rPr>
        <w:t>Leveraging Tesla's financial assets might prove beneficial.</w:t>
      </w:r>
      <w:r>
        <w:t xml:space="preserve"> </w:t>
      </w:r>
      <w:r w:rsidRPr="00711531">
        <w:rPr>
          <w:rFonts w:ascii="Times New Roman" w:hAnsi="Times New Roman"/>
        </w:rPr>
        <w:t>Myers and Majluf (1984) suggest that companies usually prefer to use their own money first, then borrow, and finally sell stock. This approach stems from the desire to maintain control, along with the difficulty of achieving complete understanding.</w:t>
      </w:r>
      <w:r>
        <w:t xml:space="preserve"> </w:t>
      </w:r>
      <w:r w:rsidRPr="00711531">
        <w:rPr>
          <w:rFonts w:ascii="Times New Roman" w:hAnsi="Times New Roman"/>
        </w:rPr>
        <w:t>Tesla's substantial financial resources reduce its reliance on borrowing. This financial strength also streamlines the process of obtaining credit, subsequently diminishing its need for external funding.</w:t>
      </w:r>
      <w:r>
        <w:t xml:space="preserve"> </w:t>
      </w:r>
      <w:r w:rsidRPr="00711531">
        <w:rPr>
          <w:rFonts w:ascii="Times New Roman" w:hAnsi="Times New Roman"/>
        </w:rPr>
        <w:t xml:space="preserve"> However, using internal funds might not be the best approach, particularly for large infrastructure projects that require long-term financial commitments.</w:t>
      </w:r>
    </w:p>
    <w:p w14:paraId="212E7F5B" w14:textId="77777777" w:rsidR="00D94A0E" w:rsidRPr="00711531" w:rsidRDefault="00D94A0E" w:rsidP="00D94A0E">
      <w:pPr>
        <w:rPr>
          <w:rFonts w:ascii="Times New Roman" w:hAnsi="Times New Roman"/>
        </w:rPr>
      </w:pPr>
      <w:r w:rsidRPr="00711531">
        <w:rPr>
          <w:rFonts w:ascii="Times New Roman" w:hAnsi="Times New Roman"/>
        </w:rPr>
        <w:t>Tesla, for instance, could procure assets through a combination of internal capital and debt instruments, which it intends to amortize over an extended timeframe. This approach allows the company to generate revenue while simultaneously optimizing its capital structure and capitalizing on the tax advantages associated with debt financing. Furthermore, short-term loans can provide the company with flexibility in managing seasonal fluctuations and operational requirements.</w:t>
      </w:r>
      <w:r>
        <w:t xml:space="preserve"> </w:t>
      </w:r>
      <w:r w:rsidRPr="00711531">
        <w:rPr>
          <w:rFonts w:ascii="Times New Roman" w:hAnsi="Times New Roman"/>
        </w:rPr>
        <w:t>This simplifies the process of monitoring incoming and outgoing funds.</w:t>
      </w:r>
    </w:p>
    <w:p w14:paraId="0FD88EAB" w14:textId="77777777" w:rsidR="00D94A0E" w:rsidRPr="00711531" w:rsidRDefault="00D94A0E" w:rsidP="00D94A0E">
      <w:pPr>
        <w:rPr>
          <w:rFonts w:ascii="Times New Roman" w:hAnsi="Times New Roman"/>
        </w:rPr>
      </w:pPr>
    </w:p>
    <w:p w14:paraId="01E5E9FA" w14:textId="77777777" w:rsidR="00D94A0E" w:rsidRPr="00711531" w:rsidRDefault="00D94A0E" w:rsidP="00D94A0E">
      <w:pPr>
        <w:rPr>
          <w:rFonts w:ascii="Times New Roman" w:hAnsi="Times New Roman"/>
        </w:rPr>
      </w:pPr>
      <w:r w:rsidRPr="00711531">
        <w:rPr>
          <w:rFonts w:ascii="Times New Roman" w:hAnsi="Times New Roman"/>
        </w:rPr>
        <w:t>Tesla's cash flow problems essentially highlight the difficulties of managing finances in a changing and rapidly growing business environment.</w:t>
      </w:r>
      <w:r>
        <w:t xml:space="preserve"> </w:t>
      </w:r>
      <w:r w:rsidRPr="00711531">
        <w:rPr>
          <w:rFonts w:ascii="Times New Roman" w:hAnsi="Times New Roman"/>
        </w:rPr>
        <w:t xml:space="preserve"> The cash operating cycle is stretching, presenting challenges that demand solutions. These can be found in more efficient inventory management, tighter control over receivables, and strategic use of supplier financing. Tesla has the opportunity to optimize its working capital through the adoption of cutting-edge technologies and prudent financial practices. This approach will foster greater operational agility, improved performance, and sustainable growth.</w:t>
      </w:r>
    </w:p>
    <w:p w14:paraId="6C4DC39B" w14:textId="77777777" w:rsidR="003003DE" w:rsidRDefault="003003DE" w:rsidP="009173DA"/>
    <w:p w14:paraId="7E55FC74" w14:textId="77777777" w:rsidR="003003DE" w:rsidRDefault="003003DE" w:rsidP="009173DA">
      <w:pPr>
        <w:pStyle w:val="Heading1"/>
      </w:pPr>
      <w:bookmarkStart w:id="5" w:name="_Toc225516261"/>
      <w:r>
        <w:rPr>
          <w:rStyle w:val="Strong"/>
          <w:b/>
          <w:bCs/>
        </w:rPr>
        <w:t>3. Strategic Financial Restructuring Plan</w:t>
      </w:r>
      <w:bookmarkEnd w:id="5"/>
    </w:p>
    <w:p w14:paraId="43C2FBAE" w14:textId="77777777" w:rsidR="00110160" w:rsidRDefault="00110160" w:rsidP="00110160"/>
    <w:p w14:paraId="2A3E20B2" w14:textId="77777777" w:rsidR="00110160" w:rsidRPr="00110160" w:rsidRDefault="00110160" w:rsidP="00110160">
      <w:pPr>
        <w:rPr>
          <w:rFonts w:ascii="Times New Roman" w:hAnsi="Times New Roman"/>
        </w:rPr>
      </w:pPr>
      <w:r w:rsidRPr="00110160">
        <w:rPr>
          <w:rFonts w:ascii="Times New Roman" w:hAnsi="Times New Roman"/>
        </w:rPr>
        <w:t xml:space="preserve">The financial restructuring of Tesla, Inc. needs to be ready to fix the primary problems that the financial health research discovered, like lower profitability, less efficient use of capital, and more complicated operations. Tesla is not like other businesses that are going out of business and need to be reformed quickly. It requires a deliberate financial realignment instead, which will help it make money again and </w:t>
      </w:r>
      <w:r w:rsidRPr="00110160">
        <w:rPr>
          <w:rFonts w:ascii="Times New Roman" w:hAnsi="Times New Roman"/>
        </w:rPr>
        <w:lastRenderedPageBreak/>
        <w:t>flourish over time. The reorganization plan has three basic goals that are all connected: to create more money, to make better use of capital, and to make the company stronger in a world economy that is continually changing.</w:t>
      </w:r>
    </w:p>
    <w:p w14:paraId="2C792861" w14:textId="77777777" w:rsidR="00110160" w:rsidRPr="00110160" w:rsidRDefault="00110160" w:rsidP="00110160">
      <w:pPr>
        <w:rPr>
          <w:rFonts w:ascii="Times New Roman" w:hAnsi="Times New Roman"/>
        </w:rPr>
      </w:pPr>
    </w:p>
    <w:p w14:paraId="3F0ED14D" w14:textId="77777777" w:rsidR="00110160" w:rsidRPr="00110160" w:rsidRDefault="00110160" w:rsidP="00110160">
      <w:pPr>
        <w:rPr>
          <w:rFonts w:ascii="Times New Roman" w:hAnsi="Times New Roman"/>
        </w:rPr>
      </w:pPr>
      <w:r w:rsidRPr="00110160">
        <w:rPr>
          <w:rFonts w:ascii="Times New Roman" w:hAnsi="Times New Roman"/>
        </w:rPr>
        <w:t>One of the most important parts of the restructuring plan is making the portfolio work better. Tesla performs a variety of different things, like creating and storing energy, making automobiles, and offering services that work with software. Recent trends in the company's finances demonstrate that different sectors of the business bring in different amounts of money. In particular, energy storage and software-driven services produce more money than running cars. This is because the car sector is more competitive when it comes to prices and costs. Value-based management says that money should go to business units that produce the best returns on investment (Brealey et al., 2022). Tesla should invest on items that will make it a lot of money, such software for self-driving cars, energy storage systems, and battery solutions for the grid. This new strategy would help the company make more money overall and not have to rely as much on selling automobiles that don't produce as much money.</w:t>
      </w:r>
    </w:p>
    <w:p w14:paraId="36805C6D" w14:textId="77777777" w:rsidR="00110160" w:rsidRPr="00110160" w:rsidRDefault="00110160" w:rsidP="00110160">
      <w:pPr>
        <w:rPr>
          <w:rFonts w:ascii="Times New Roman" w:hAnsi="Times New Roman"/>
        </w:rPr>
      </w:pPr>
    </w:p>
    <w:p w14:paraId="75669930" w14:textId="77777777" w:rsidR="00110160" w:rsidRPr="00110160" w:rsidRDefault="00110160" w:rsidP="00110160">
      <w:pPr>
        <w:rPr>
          <w:rFonts w:ascii="Times New Roman" w:hAnsi="Times New Roman"/>
        </w:rPr>
      </w:pPr>
      <w:r w:rsidRPr="00110160">
        <w:rPr>
          <w:rFonts w:ascii="Times New Roman" w:hAnsi="Times New Roman"/>
        </w:rPr>
        <w:t>Portfolio optimization is a lot like the duty to sell or change the structure of assets that aren't doing well. Tesla has spent a lot of money on new technology, infrastructure, and production capacity because it has grown so swiftly in the last ten years. Some of these investments help new ideas grow over time, but not all of them produce a lot of money right once. You can free up money by selling or reorganizing assets that aren't very important or don't earn much money. You may then use that money in other ways. The idea behind corporate restructuring is that businesses should focus on what they do best and cease doing things that don't help shareholders. This plan goes along with it. Don't forget that divestiture doesn't mean giving up on new ideas. It merely means making the portfolio work better so that money is spent properly.</w:t>
      </w:r>
    </w:p>
    <w:p w14:paraId="7C0FAD3C" w14:textId="77777777" w:rsidR="00110160" w:rsidRPr="00110160" w:rsidRDefault="00110160" w:rsidP="00110160">
      <w:pPr>
        <w:rPr>
          <w:rFonts w:ascii="Times New Roman" w:hAnsi="Times New Roman"/>
        </w:rPr>
      </w:pPr>
      <w:r w:rsidRPr="00110160">
        <w:rPr>
          <w:rFonts w:ascii="Times New Roman" w:hAnsi="Times New Roman"/>
        </w:rPr>
        <w:t>Another crucial part of the restructuring plan is to make the capital structure as good as it can be. Tesla's capital structure is rather safe right now because it doesn't have a lot of debt. This reduces the company's financial risk, but it may also make it difficult for the corporation to employ debt to make more money. The Modigliani and Miller (1963) thesis asserts that debt financing may benefit a corporation if it attains a balance between risk and return. Tesla should think about securing some long-term loans to help pay for huge projects like AI infrastructure, gigafactories, and plants that make batteries. This would let the company preserve its cash while still enjoying the benefits of debt financing, which is cheaper.</w:t>
      </w:r>
    </w:p>
    <w:p w14:paraId="0075DF18" w14:textId="77777777" w:rsidR="00110160" w:rsidRPr="00110160" w:rsidRDefault="00110160" w:rsidP="00110160">
      <w:pPr>
        <w:rPr>
          <w:rFonts w:ascii="Times New Roman" w:hAnsi="Times New Roman"/>
        </w:rPr>
      </w:pPr>
    </w:p>
    <w:p w14:paraId="44FC5EC8" w14:textId="77777777" w:rsidR="00110160" w:rsidRPr="00110160" w:rsidRDefault="00110160" w:rsidP="00110160">
      <w:pPr>
        <w:rPr>
          <w:rFonts w:ascii="Times New Roman" w:hAnsi="Times New Roman"/>
        </w:rPr>
      </w:pPr>
      <w:r w:rsidRPr="00110160">
        <w:rPr>
          <w:rFonts w:ascii="Times New Roman" w:hAnsi="Times New Roman"/>
        </w:rPr>
        <w:lastRenderedPageBreak/>
        <w:t>But you should be careful when you try to make money by selling stocks. Tesla's stock is worth a lot of money, and the company can generate money by selling shares. But if you depend too much on equity, it could affect the people who already own shares and cut earnings per share. The pecking order hypothesis says that companies will rather borrow money and use their own money to invest than sell shares. This is because of information asymmetry and signaling effects (Myers and Majluf, 1984). Tesla should focus on acquiring funding and spending its own money before it thinks about selling shares. People who hold shares will be very happy about this.</w:t>
      </w:r>
    </w:p>
    <w:p w14:paraId="20CCE7F1" w14:textId="77777777" w:rsidR="00110160" w:rsidRPr="00110160" w:rsidRDefault="00110160" w:rsidP="00110160">
      <w:pPr>
        <w:rPr>
          <w:rFonts w:ascii="Times New Roman" w:hAnsi="Times New Roman"/>
        </w:rPr>
      </w:pPr>
    </w:p>
    <w:p w14:paraId="6FEAB9DA" w14:textId="77777777" w:rsidR="00110160" w:rsidRPr="00110160" w:rsidRDefault="00110160" w:rsidP="00110160">
      <w:pPr>
        <w:rPr>
          <w:rFonts w:ascii="Times New Roman" w:hAnsi="Times New Roman"/>
        </w:rPr>
      </w:pPr>
      <w:r w:rsidRPr="00110160">
        <w:rPr>
          <w:rFonts w:ascii="Times New Roman" w:hAnsi="Times New Roman"/>
        </w:rPr>
        <w:t>Tesla does business all around the world, so dealing with foreign money problems is a large part of their reorganization. Changes in currency could be bad for the firm, especially in crucial places like Europe and China. Changes in exchange rates can have a substantial effect on expenses, profits, and revenue. For instance, if foreign currencies lose value compared to the US dollar, the value of international earnings may go down when they are converted to the reporting currency. To decrease this risk, Tesla should come up with a plan for dealing with currency risk that includes both natural and financial hedging methods. To do natural hedging, you need to make sure that your costs and income are in the same currency. On the other hand, financial hedging uses mechanisms like forward contracts and options to safeguard against changes in currency rates.</w:t>
      </w:r>
    </w:p>
    <w:p w14:paraId="1AE8CDF8" w14:textId="77777777" w:rsidR="00110160" w:rsidRPr="00110160" w:rsidRDefault="00110160" w:rsidP="00110160">
      <w:pPr>
        <w:rPr>
          <w:rFonts w:ascii="Times New Roman" w:hAnsi="Times New Roman"/>
        </w:rPr>
      </w:pPr>
    </w:p>
    <w:p w14:paraId="70325A9D" w14:textId="77777777" w:rsidR="00110160" w:rsidRPr="00110160" w:rsidRDefault="00110160" w:rsidP="00110160">
      <w:pPr>
        <w:rPr>
          <w:rFonts w:ascii="Times New Roman" w:hAnsi="Times New Roman"/>
        </w:rPr>
      </w:pPr>
      <w:r w:rsidRPr="00110160">
        <w:rPr>
          <w:rFonts w:ascii="Times New Roman" w:hAnsi="Times New Roman"/>
        </w:rPr>
        <w:t>Tesla has to cope with more than simply the risk of losing money. It also has to cope with issues with taxes and restrictions for commerce between countries. Changes to trade rules can influence how things move through the supply chain, how much it costs to make them, and how easy it is to get to markets. You shouldn't have to rely on just one manufacturing and supply network. It's best to spread them out over a lot of different regions. Setting up production plants in important markets could minimize the risk of tariffs and provide your organization greater freedom.</w:t>
      </w:r>
    </w:p>
    <w:p w14:paraId="56CB29BA" w14:textId="77777777" w:rsidR="00110160" w:rsidRPr="00110160" w:rsidRDefault="00110160" w:rsidP="00110160">
      <w:pPr>
        <w:rPr>
          <w:rFonts w:ascii="Times New Roman" w:hAnsi="Times New Roman"/>
        </w:rPr>
      </w:pPr>
    </w:p>
    <w:p w14:paraId="4B0CA59A" w14:textId="77777777" w:rsidR="00110160" w:rsidRPr="00110160" w:rsidRDefault="00110160" w:rsidP="00110160">
      <w:pPr>
        <w:rPr>
          <w:rFonts w:ascii="Times New Roman" w:hAnsi="Times New Roman"/>
        </w:rPr>
      </w:pPr>
      <w:r w:rsidRPr="00110160">
        <w:rPr>
          <w:rFonts w:ascii="Times New Roman" w:hAnsi="Times New Roman"/>
        </w:rPr>
        <w:t>Inflation is another key thing that affects Tesla's financial strategy. The cost of lithium and other battery elements is going higher, which can hurt profits. To fix the problem, Tesla needs to adopt dynamic pricing methods that take into account changes in costs while still remaining competitive. Businesses also need to find new methods to do things and improve their supply chains to keep costs down even as prices go up. This two-part plan makes sure that the business may make money and be competitive at the same time.</w:t>
      </w:r>
    </w:p>
    <w:p w14:paraId="3F39E767" w14:textId="77777777" w:rsidR="00110160" w:rsidRPr="00110160" w:rsidRDefault="00110160" w:rsidP="00110160">
      <w:pPr>
        <w:rPr>
          <w:rFonts w:ascii="Times New Roman" w:hAnsi="Times New Roman"/>
        </w:rPr>
      </w:pPr>
    </w:p>
    <w:p w14:paraId="2B6F27D2" w14:textId="77777777" w:rsidR="00110160" w:rsidRPr="00110160" w:rsidRDefault="00110160" w:rsidP="00110160">
      <w:pPr>
        <w:rPr>
          <w:rFonts w:ascii="Times New Roman" w:hAnsi="Times New Roman"/>
        </w:rPr>
      </w:pPr>
      <w:r w:rsidRPr="00110160">
        <w:rPr>
          <w:rFonts w:ascii="Times New Roman" w:hAnsi="Times New Roman"/>
        </w:rPr>
        <w:lastRenderedPageBreak/>
        <w:t>Ethics are a key aspect of the restructuring plan, and they can't be put off till later. Tesla is a world leader in green transportation, and its promise to be socially responsible, do business in a responsible way, and protect the environment is a big part of its brand. If a company breaks regulations for the environment or workers, it might face huge fines and ruin its reputation. Stakeholder theory says that companies need to find a balance between the needs of shareholders and those of employees, customers, regulators, and society as a whole (Freeman, 1984). So, Tesla's financial plan needs to have precise rules for how to run the business, clear means to report on things, and follow moral standards.</w:t>
      </w:r>
    </w:p>
    <w:p w14:paraId="62576F1D" w14:textId="77777777" w:rsidR="00110160" w:rsidRPr="00110160" w:rsidRDefault="00110160" w:rsidP="00110160">
      <w:pPr>
        <w:rPr>
          <w:rFonts w:ascii="Times New Roman" w:hAnsi="Times New Roman"/>
        </w:rPr>
      </w:pPr>
    </w:p>
    <w:p w14:paraId="4F4EA4D8" w14:textId="77777777" w:rsidR="00110160" w:rsidRPr="00110160" w:rsidRDefault="00110160" w:rsidP="00110160">
      <w:pPr>
        <w:rPr>
          <w:rFonts w:ascii="Times New Roman" w:hAnsi="Times New Roman"/>
        </w:rPr>
      </w:pPr>
      <w:r w:rsidRPr="00110160">
        <w:rPr>
          <w:rFonts w:ascii="Times New Roman" w:hAnsi="Times New Roman"/>
        </w:rPr>
        <w:t>Companies can also generate money in the long run by having corporate social responsibility programs, especially ones that focus on safeguarding the environment. Tesla aspires to make the world a better place, and using eco-friendly manufacturing methods, recycling batteries, and putting money into renewable energy all help the company stay ahead of the competition. There are more laws and rules, and more people know about them. This means that doing the right thing is more than just following the rules. It's also a method to add value to your brand and get customers to come back.</w:t>
      </w:r>
    </w:p>
    <w:p w14:paraId="1716CF3C" w14:textId="77777777" w:rsidR="00110160" w:rsidRPr="00110160" w:rsidRDefault="00110160" w:rsidP="00110160">
      <w:pPr>
        <w:rPr>
          <w:rFonts w:ascii="Times New Roman" w:hAnsi="Times New Roman"/>
        </w:rPr>
      </w:pPr>
    </w:p>
    <w:p w14:paraId="6118DF53" w14:textId="77777777" w:rsidR="00110160" w:rsidRPr="00110160" w:rsidRDefault="00110160" w:rsidP="00110160">
      <w:pPr>
        <w:rPr>
          <w:rFonts w:ascii="Times New Roman" w:hAnsi="Times New Roman"/>
        </w:rPr>
      </w:pPr>
      <w:r w:rsidRPr="00110160">
        <w:rPr>
          <w:rFonts w:ascii="Times New Roman" w:hAnsi="Times New Roman"/>
        </w:rPr>
        <w:t>Another important facet of restructuring is making operations more flexible. Tesla works in an industry that evolves all the time due of new technologies and what customers desire. After the financial reorganization, the business should be able to promptly adjust to changes in the market. To do this, you need to have a lot of cash on hand, be ready for changes in your costs, and buy technology that can grow with your firm. Operational flexibility helps the company handle surprises and take advantage of new chances.</w:t>
      </w:r>
    </w:p>
    <w:p w14:paraId="123C6BA4" w14:textId="77777777" w:rsidR="00110160" w:rsidRPr="00110160" w:rsidRDefault="00110160" w:rsidP="00110160">
      <w:pPr>
        <w:rPr>
          <w:rFonts w:ascii="Times New Roman" w:hAnsi="Times New Roman"/>
        </w:rPr>
      </w:pPr>
    </w:p>
    <w:p w14:paraId="32FA290D" w14:textId="77777777" w:rsidR="00110160" w:rsidRPr="00110160" w:rsidRDefault="00110160" w:rsidP="00110160">
      <w:pPr>
        <w:rPr>
          <w:rFonts w:ascii="Times New Roman" w:hAnsi="Times New Roman"/>
        </w:rPr>
      </w:pPr>
      <w:r w:rsidRPr="00110160">
        <w:rPr>
          <w:rFonts w:ascii="Times New Roman" w:hAnsi="Times New Roman"/>
        </w:rPr>
        <w:t>The restructuring plan will also work better if the guidelines for how to run things and keep an eye on performance are better. The CFO should come up with performance indicators that are in line with the company's long-term aims. Some of these are return on invested capital, cash flow efficiency, and economic value contributed. These measurements provide you a clearer picture of a business's financial health than regular accounting indicators. Regular monitoring and evaluation make it feasible to update the strategy on time. This maintains the restructuring plan up to date in a world that is always changing.</w:t>
      </w:r>
    </w:p>
    <w:p w14:paraId="4205B396" w14:textId="77777777" w:rsidR="00110160" w:rsidRPr="00110160" w:rsidRDefault="00110160" w:rsidP="00110160">
      <w:pPr>
        <w:rPr>
          <w:rFonts w:ascii="Times New Roman" w:hAnsi="Times New Roman"/>
        </w:rPr>
      </w:pPr>
    </w:p>
    <w:p w14:paraId="6FC74F7D" w14:textId="77777777" w:rsidR="00110160" w:rsidRPr="00110160" w:rsidRDefault="00110160" w:rsidP="00110160">
      <w:pPr>
        <w:rPr>
          <w:rFonts w:ascii="Times New Roman" w:hAnsi="Times New Roman"/>
        </w:rPr>
      </w:pPr>
      <w:r w:rsidRPr="00110160">
        <w:rPr>
          <w:rFonts w:ascii="Times New Roman" w:hAnsi="Times New Roman"/>
        </w:rPr>
        <w:t xml:space="preserve">In the end, Tesla's financial restructuring should be about producing more money, using cash more intelligently, and making the corporation less open to attacks from around the world. You can also aid by </w:t>
      </w:r>
      <w:r w:rsidRPr="00110160">
        <w:rPr>
          <w:rFonts w:ascii="Times New Roman" w:hAnsi="Times New Roman"/>
        </w:rPr>
        <w:lastRenderedPageBreak/>
        <w:t>improving your portfolio and selling off some assets to focus more on your business. Changing the structure of your capital can also help you save money. If you want to grow in other nations, you need to be ready to cope with risks that come from those countries, such as changes in trade and currency restrictions. If the plan wants to create lasting value, it still has to be based on ethics and corporate social responsibility. By coming up with a fair and forward-looking reorganization strategy, Tesla can make more money and stay ahead of the global EV market.</w:t>
      </w:r>
    </w:p>
    <w:p w14:paraId="4C4171FC" w14:textId="77777777" w:rsidR="003003DE" w:rsidRDefault="003003DE" w:rsidP="009173DA"/>
    <w:p w14:paraId="05BEA8E4" w14:textId="77777777" w:rsidR="003003DE" w:rsidRDefault="003003DE" w:rsidP="009173DA">
      <w:pPr>
        <w:pStyle w:val="Heading1"/>
      </w:pPr>
      <w:bookmarkStart w:id="6" w:name="_Toc225516262"/>
      <w:r>
        <w:rPr>
          <w:rStyle w:val="Strong"/>
          <w:b/>
          <w:bCs/>
        </w:rPr>
        <w:t>4. Investment Appraisal and Capital Budgeting</w:t>
      </w:r>
      <w:bookmarkEnd w:id="6"/>
    </w:p>
    <w:p w14:paraId="7E61EC38" w14:textId="77777777" w:rsidR="00EB1947" w:rsidRDefault="00EB1947" w:rsidP="00EB1947"/>
    <w:p w14:paraId="0DB025CB" w14:textId="77777777" w:rsidR="00EB1947" w:rsidRPr="00EB1947" w:rsidRDefault="00EB1947" w:rsidP="00EB1947">
      <w:pPr>
        <w:rPr>
          <w:rFonts w:ascii="Times New Roman" w:hAnsi="Times New Roman"/>
        </w:rPr>
      </w:pPr>
      <w:r w:rsidRPr="00EB1947">
        <w:rPr>
          <w:rFonts w:ascii="Times New Roman" w:hAnsi="Times New Roman"/>
        </w:rPr>
        <w:t>The Chief Financial Officer's major job is to look at investments, especially in expensive goods like electric cars. Recent financial checks on Tesla, Inc. have shown that the company is producing less money and not spending it as wisely as it used to. People need to be more careful about where they spend their money so that they only buy products that will make them money. This part goes into great detail on three proposed projects by using simple capital budgeting tools including the Payback Period (PBP), the Accounting Rate of Return (ARR), the Net Present Value (NPV), the Profitability Index (PI), and the Internal Rate of Return (IRR). The discount rate is 10%, and the item's value goes down in a straight line to $0.</w:t>
      </w:r>
    </w:p>
    <w:p w14:paraId="39A6A38E" w14:textId="77777777" w:rsidR="00EB1947" w:rsidRPr="00EB1947" w:rsidRDefault="00EB1947" w:rsidP="00EB1947">
      <w:pPr>
        <w:rPr>
          <w:rFonts w:ascii="Times New Roman" w:hAnsi="Times New Roman"/>
        </w:rPr>
      </w:pPr>
    </w:p>
    <w:p w14:paraId="48DD4B03" w14:textId="77777777" w:rsidR="00EB1947" w:rsidRPr="00EB1947" w:rsidRDefault="00EB1947" w:rsidP="00EB1947">
      <w:pPr>
        <w:rPr>
          <w:rFonts w:ascii="Times New Roman" w:hAnsi="Times New Roman"/>
        </w:rPr>
      </w:pPr>
      <w:r w:rsidRPr="00EB1947">
        <w:rPr>
          <w:rFonts w:ascii="Times New Roman" w:hAnsi="Times New Roman"/>
        </w:rPr>
        <w:t xml:space="preserve">For all three projects, the first £50 million investment is needed. However, the amount and time of the money coming in are very different for each one. The cash flows for Project A change over five years, the cash flows for Project B stay the same, and the cash flows for Project C come in later, which means they will get bigger returns later. There are a number of different ways to build up cash flows, and this is very important since it has a direct effect on the results of different appraisal methods, especially those that take into account the time value of money. </w:t>
      </w:r>
    </w:p>
    <w:p w14:paraId="6C93966B" w14:textId="77777777" w:rsidR="00EB1947" w:rsidRPr="00EB1947" w:rsidRDefault="00EB1947" w:rsidP="00EB1947">
      <w:pPr>
        <w:rPr>
          <w:rFonts w:ascii="Times New Roman" w:hAnsi="Times New Roman"/>
        </w:rPr>
      </w:pPr>
    </w:p>
    <w:p w14:paraId="74FE6906" w14:textId="77777777" w:rsidR="00EB1947" w:rsidRPr="00EB1947" w:rsidRDefault="00EB1947" w:rsidP="00EB1947">
      <w:pPr>
        <w:rPr>
          <w:rFonts w:ascii="Times New Roman" w:hAnsi="Times New Roman"/>
        </w:rPr>
      </w:pPr>
      <w:r w:rsidRPr="00EB1947">
        <w:rPr>
          <w:rFonts w:ascii="Times New Roman" w:hAnsi="Times New Roman"/>
        </w:rPr>
        <w:t xml:space="preserve">At start, Project A brings in some money, but with time it brings in less and less. It will take about 4.5 years for Project A to pay off, which means that the money invested in it won't be fully paid back until the project is almost done. This might be fine in some situations, but it makes the organization more vulnerable because it's tougher to anticipate how much money it will have in the future if the payback time is longer. The Accounting Rate of Return for Project A isn't very high, which means that it doesn't </w:t>
      </w:r>
      <w:r w:rsidRPr="00EB1947">
        <w:rPr>
          <w:rFonts w:ascii="Times New Roman" w:hAnsi="Times New Roman"/>
        </w:rPr>
        <w:lastRenderedPageBreak/>
        <w:t xml:space="preserve">produce a lot of money when you look at it from an accounting point of view. When you discount it by 10%, the Net Present Value is much smaller. This means that the project doesn't make enough money to pay for itself. The Internal Rate of Return is also lower than the allowed rate, which means that Project A doesn't follow the company's investment criteria. This plan should be knocked down since it would cost money. </w:t>
      </w:r>
    </w:p>
    <w:p w14:paraId="5F100995" w14:textId="77777777" w:rsidR="00EB1947" w:rsidRPr="00EB1947" w:rsidRDefault="00EB1947" w:rsidP="00EB1947">
      <w:pPr>
        <w:rPr>
          <w:rFonts w:ascii="Times New Roman" w:hAnsi="Times New Roman"/>
        </w:rPr>
      </w:pPr>
      <w:r w:rsidRPr="00EB1947">
        <w:rPr>
          <w:rFonts w:ascii="Times New Roman" w:hAnsi="Times New Roman"/>
        </w:rPr>
        <w:t xml:space="preserve">Project B is different since it gets £11 million every year for five years. This regularity makes things less complex and makes it easier to keep track of money, which makes the project seem safer than Project A. Because Project B normally makes money, it pays back its investors a little faster than Project A. The Accounting Rate of Return is also a little greater, which means the company is making more money. The Net Present Value is still negative, and the Internal Rate of Return is still below the 10% level that is needed, even with these perks. This shows a big flaw in common metrics like payback period and ARR, which don't take into account how money changes over time. It looks like Project B is a good idea because it is steady, but when you use discounted cash flow methods to look at it, it doesn't make money for shareholders. </w:t>
      </w:r>
    </w:p>
    <w:p w14:paraId="054C8375" w14:textId="77777777" w:rsidR="00EB1947" w:rsidRPr="00EB1947" w:rsidRDefault="00EB1947" w:rsidP="00EB1947">
      <w:pPr>
        <w:rPr>
          <w:rFonts w:ascii="Times New Roman" w:hAnsi="Times New Roman"/>
        </w:rPr>
      </w:pPr>
    </w:p>
    <w:p w14:paraId="635BC950" w14:textId="77777777" w:rsidR="00EB1947" w:rsidRPr="00EB1947" w:rsidRDefault="00EB1947" w:rsidP="00EB1947">
      <w:pPr>
        <w:rPr>
          <w:rFonts w:ascii="Times New Roman" w:hAnsi="Times New Roman"/>
        </w:rPr>
      </w:pPr>
      <w:r w:rsidRPr="00EB1947">
        <w:rPr>
          <w:rFonts w:ascii="Times New Roman" w:hAnsi="Times New Roman"/>
        </w:rPr>
        <w:t xml:space="preserve">The way money flows in and out of Project C is very different. The first few years don't produce much money, but the last few do. Even though the early cash flows are lower, the payback period is shorter than it is for Project A because of this back-loaded structure. This is because a lot of money comes in during the third and fourth years. Project C has a far higher Accounting Rate of Return than the other two projects. This means that Project C produces more money on average. The Net Present Value of Project C is still a little negative with a 10% discount rate, but it's far closer to zero than the numbers for Projects A and B. The Internal Rate of Return is likewise the highest of the three projects. It is close to the needed rate but does not go above it. This means that Project C is the safest choice and might work if circumstances get a little better. </w:t>
      </w:r>
    </w:p>
    <w:p w14:paraId="5346E98A" w14:textId="77777777" w:rsidR="00EB1947" w:rsidRPr="00EB1947" w:rsidRDefault="00EB1947" w:rsidP="00EB1947">
      <w:pPr>
        <w:rPr>
          <w:rFonts w:ascii="Times New Roman" w:hAnsi="Times New Roman"/>
        </w:rPr>
      </w:pPr>
    </w:p>
    <w:p w14:paraId="627A270D" w14:textId="77777777" w:rsidR="00EB1947" w:rsidRPr="00EB1947" w:rsidRDefault="00EB1947" w:rsidP="00EB1947">
      <w:pPr>
        <w:rPr>
          <w:rFonts w:ascii="Times New Roman" w:hAnsi="Times New Roman"/>
        </w:rPr>
      </w:pPr>
      <w:r w:rsidRPr="00EB1947">
        <w:rPr>
          <w:rFonts w:ascii="Times New Roman" w:hAnsi="Times New Roman"/>
        </w:rPr>
        <w:t xml:space="preserve">The best way to look at an investment is by its net present value, which tells you how much money shareholders will make over time (Brealey et al., 2022). The payback period doesn't look at cash flows after the recovery point, and the ARR only looks at accounting profits, not cash flows. NPV, on the other hand, offers the complete picture of how financially solid a project is. Even if Project C was better than the others, all three should be turned down because none of them had a positive NPV. </w:t>
      </w:r>
    </w:p>
    <w:p w14:paraId="0339085A" w14:textId="77777777" w:rsidR="00EB1947" w:rsidRPr="00EB1947" w:rsidRDefault="00EB1947" w:rsidP="00EB1947">
      <w:pPr>
        <w:rPr>
          <w:rFonts w:ascii="Times New Roman" w:hAnsi="Times New Roman"/>
        </w:rPr>
      </w:pPr>
    </w:p>
    <w:p w14:paraId="3E020404" w14:textId="77777777" w:rsidR="00EB1947" w:rsidRPr="00EB1947" w:rsidRDefault="00EB1947" w:rsidP="00EB1947">
      <w:pPr>
        <w:rPr>
          <w:rFonts w:ascii="Times New Roman" w:hAnsi="Times New Roman"/>
        </w:rPr>
      </w:pPr>
      <w:r w:rsidRPr="00EB1947">
        <w:rPr>
          <w:rFonts w:ascii="Times New Roman" w:hAnsi="Times New Roman"/>
        </w:rPr>
        <w:lastRenderedPageBreak/>
        <w:t xml:space="preserve">But when it comes to choosing where to place your money, financial measures aren't necessarily the most significant thing. Strategic issues are usually quite important, especially in fields where technology changes quickly and there is a lot of rivalry. Tesla might not make a lot of money right away, but it could still be worth it to invest in projects that will help the firm expand, remain ahead of the competition, or come up with new ideas. In this instance, Project C is the best option to get conditional approval. Its IRR is larger and its NPV is almost zero, which means it almost meets the return requirement. It could start to be useful if cash flow predictions are changed a little or costs go down. </w:t>
      </w:r>
    </w:p>
    <w:p w14:paraId="6E60E472" w14:textId="77777777" w:rsidR="00EB1947" w:rsidRPr="00EB1947" w:rsidRDefault="00EB1947" w:rsidP="00EB1947">
      <w:pPr>
        <w:rPr>
          <w:rFonts w:ascii="Times New Roman" w:hAnsi="Times New Roman"/>
        </w:rPr>
      </w:pPr>
    </w:p>
    <w:p w14:paraId="1628D5D7" w14:textId="77777777" w:rsidR="00EB1947" w:rsidRPr="00EB1947" w:rsidRDefault="00EB1947" w:rsidP="00EB1947">
      <w:pPr>
        <w:rPr>
          <w:rFonts w:ascii="Times New Roman" w:hAnsi="Times New Roman"/>
        </w:rPr>
      </w:pPr>
      <w:r w:rsidRPr="00EB1947">
        <w:rPr>
          <w:rFonts w:ascii="Times New Roman" w:hAnsi="Times New Roman"/>
        </w:rPr>
        <w:t>It's getting tougher and harder to figure out what to do with the idea of limiting money. Tesla can only put in £100 million, so it has to pick the initiatives that will give it the most money back. The company can only do one or two projects because each one costs £50 million. You might be considering Projects A and B, or perhaps A and C, or even B and C. However, combining projects that have negative net present values over time is a value-destroying move. That's the opposite of what you should be aiming for if your goal is to enrich shareholders.</w:t>
      </w:r>
    </w:p>
    <w:p w14:paraId="37A0464A" w14:textId="77777777" w:rsidR="00EB1947" w:rsidRPr="00EB1947" w:rsidRDefault="00EB1947" w:rsidP="00EB1947">
      <w:pPr>
        <w:rPr>
          <w:rFonts w:ascii="Times New Roman" w:hAnsi="Times New Roman"/>
        </w:rPr>
      </w:pPr>
      <w:r w:rsidRPr="00EB1947">
        <w:rPr>
          <w:rFonts w:ascii="Times New Roman" w:hAnsi="Times New Roman"/>
        </w:rPr>
        <w:t xml:space="preserve"> If you don't have a lot of money, the best thing to do is to put all of it into Project C. This provides you more ways to use your money and helps you keep more of it. </w:t>
      </w:r>
    </w:p>
    <w:p w14:paraId="1AB54CAB" w14:textId="77777777" w:rsidR="00EB1947" w:rsidRPr="00EB1947" w:rsidRDefault="00EB1947" w:rsidP="00EB1947">
      <w:pPr>
        <w:rPr>
          <w:rFonts w:ascii="Times New Roman" w:hAnsi="Times New Roman"/>
        </w:rPr>
      </w:pPr>
    </w:p>
    <w:p w14:paraId="384AF00C" w14:textId="77777777" w:rsidR="00EB1947" w:rsidRPr="00EB1947" w:rsidRDefault="00EB1947" w:rsidP="00EB1947">
      <w:pPr>
        <w:rPr>
          <w:rFonts w:ascii="Times New Roman" w:hAnsi="Times New Roman"/>
        </w:rPr>
      </w:pPr>
      <w:r w:rsidRPr="00EB1947">
        <w:rPr>
          <w:rFonts w:ascii="Times New Roman" w:hAnsi="Times New Roman"/>
        </w:rPr>
        <w:t>When we choose Project C, we had to think about Tesla's finances as a whole. The company's financial picture reveals a shortfall in earnings and less-than-optimal resource allocation. This underscores the necessity of adhering to stringent profitability and investment guidelines. Pouring funds into projects with negative NPVs could exacerbate financial difficulties and erode shareholder confidence. Vigilant monitoring of investments, coupled with performance analysis, is essential.</w:t>
      </w:r>
    </w:p>
    <w:p w14:paraId="2DE7D17B" w14:textId="77777777" w:rsidR="00EB1947" w:rsidRPr="00EB1947" w:rsidRDefault="00EB1947" w:rsidP="00EB1947">
      <w:pPr>
        <w:rPr>
          <w:rFonts w:ascii="Times New Roman" w:hAnsi="Times New Roman"/>
        </w:rPr>
      </w:pPr>
    </w:p>
    <w:p w14:paraId="315C1C59" w14:textId="77777777" w:rsidR="00EB1947" w:rsidRPr="00EB1947" w:rsidRDefault="00EB1947" w:rsidP="00EB1947">
      <w:pPr>
        <w:rPr>
          <w:rFonts w:ascii="Times New Roman" w:hAnsi="Times New Roman"/>
        </w:rPr>
      </w:pPr>
      <w:r w:rsidRPr="00EB1947">
        <w:rPr>
          <w:rFonts w:ascii="Times New Roman" w:hAnsi="Times New Roman"/>
        </w:rPr>
        <w:t>Furthermore, non-financial risks should be carefully considered when evaluating potential investments.</w:t>
      </w:r>
    </w:p>
    <w:p w14:paraId="35B852CE" w14:textId="77777777" w:rsidR="00EB1947" w:rsidRPr="00EB1947" w:rsidRDefault="00EB1947" w:rsidP="00EB1947">
      <w:pPr>
        <w:rPr>
          <w:rFonts w:ascii="Times New Roman" w:hAnsi="Times New Roman"/>
        </w:rPr>
      </w:pPr>
      <w:r w:rsidRPr="00EB1947">
        <w:rPr>
          <w:rFonts w:ascii="Times New Roman" w:hAnsi="Times New Roman"/>
        </w:rPr>
        <w:t xml:space="preserve"> Political and regulatory hurdles can significantly impact the success of a project in a global business, such as electric vehicles. Shifts in government policy, trade agreements, or environmental regulations have the potential to undermine the profitability of investments. Consider, for example, the elimination of tax incentives for electric cars or the imposition of higher tariffs on imported components; both could drive up costs and erode revenue streams.</w:t>
      </w:r>
    </w:p>
    <w:p w14:paraId="7B4D85D2" w14:textId="77777777" w:rsidR="00EB1947" w:rsidRPr="00EB1947" w:rsidRDefault="00EB1947" w:rsidP="00EB1947">
      <w:pPr>
        <w:rPr>
          <w:rFonts w:ascii="Times New Roman" w:hAnsi="Times New Roman"/>
        </w:rPr>
      </w:pPr>
      <w:r w:rsidRPr="00EB1947">
        <w:rPr>
          <w:rFonts w:ascii="Times New Roman" w:hAnsi="Times New Roman"/>
        </w:rPr>
        <w:t xml:space="preserve"> </w:t>
      </w:r>
    </w:p>
    <w:p w14:paraId="6813B316" w14:textId="77777777" w:rsidR="00EB1947" w:rsidRDefault="00EB1947" w:rsidP="00EB1947">
      <w:pPr>
        <w:rPr>
          <w:rFonts w:ascii="Times New Roman" w:hAnsi="Times New Roman"/>
        </w:rPr>
      </w:pPr>
      <w:r w:rsidRPr="00EB1947">
        <w:rPr>
          <w:rFonts w:ascii="Times New Roman" w:hAnsi="Times New Roman"/>
        </w:rPr>
        <w:lastRenderedPageBreak/>
        <w:t xml:space="preserve">It's also very important to know what people want and how the market works. If you want your investment project to work, you need to be able to adapt to your clients' needs and keep them loyal to your brand. Tesla needs to come up with new technologies, provide decent products, and treat its customers well if it wants to do well in the market. When you decide to invest, you should consider about more than just how much money you can make. You should also consider about how well they align with the company's long-term goals and how they stack up against the competition. </w:t>
      </w:r>
    </w:p>
    <w:p w14:paraId="56CA3F1D" w14:textId="77777777" w:rsidR="00A3429C" w:rsidRPr="00EB1947" w:rsidRDefault="00A3429C" w:rsidP="00EB1947">
      <w:pPr>
        <w:rPr>
          <w:rFonts w:ascii="Times New Roman" w:hAnsi="Times New Roman"/>
        </w:rPr>
      </w:pPr>
    </w:p>
    <w:p w14:paraId="27E4197F" w14:textId="77777777" w:rsidR="00EB1947" w:rsidRPr="00EB1947" w:rsidRDefault="00EB1947" w:rsidP="00EB1947">
      <w:pPr>
        <w:rPr>
          <w:rFonts w:ascii="Times New Roman" w:hAnsi="Times New Roman"/>
        </w:rPr>
      </w:pPr>
      <w:r w:rsidRPr="00EB1947">
        <w:rPr>
          <w:rFonts w:ascii="Times New Roman" w:hAnsi="Times New Roman"/>
        </w:rPr>
        <w:t xml:space="preserve">How hazardous technology is </w:t>
      </w:r>
      <w:proofErr w:type="spellStart"/>
      <w:r w:rsidRPr="00EB1947">
        <w:rPr>
          <w:rFonts w:ascii="Times New Roman" w:hAnsi="Times New Roman"/>
        </w:rPr>
        <w:t>is</w:t>
      </w:r>
      <w:proofErr w:type="spellEnd"/>
      <w:r w:rsidRPr="00EB1947">
        <w:rPr>
          <w:rFonts w:ascii="Times New Roman" w:hAnsi="Times New Roman"/>
        </w:rPr>
        <w:t xml:space="preserve"> another thing to think about. The electric vehicle (EV) business is known for quickly making batteries, self-driving technologies, and software work better together. If you invest in projects that don't stay up with current technologies, they could become useless very quickly. Tesla needs to make sure that the money it invests on new ideas is in line with its long-term plans for innovation. </w:t>
      </w:r>
    </w:p>
    <w:p w14:paraId="74B2EE6E" w14:textId="77777777" w:rsidR="00EB1947" w:rsidRPr="00EB1947" w:rsidRDefault="00EB1947" w:rsidP="00EB1947">
      <w:pPr>
        <w:rPr>
          <w:rFonts w:ascii="Times New Roman" w:hAnsi="Times New Roman"/>
        </w:rPr>
      </w:pPr>
      <w:r w:rsidRPr="00EB1947">
        <w:rPr>
          <w:rFonts w:ascii="Times New Roman" w:hAnsi="Times New Roman"/>
        </w:rPr>
        <w:t xml:space="preserve">People also ponder about moral and environmental issues when they decide whether or not to invest. Tesla is a leader in eco-friendly </w:t>
      </w:r>
      <w:proofErr w:type="gramStart"/>
      <w:r w:rsidRPr="00EB1947">
        <w:rPr>
          <w:rFonts w:ascii="Times New Roman" w:hAnsi="Times New Roman"/>
        </w:rPr>
        <w:t>transportation,</w:t>
      </w:r>
      <w:proofErr w:type="gramEnd"/>
      <w:r w:rsidRPr="00EB1947">
        <w:rPr>
          <w:rFonts w:ascii="Times New Roman" w:hAnsi="Times New Roman"/>
        </w:rPr>
        <w:t xml:space="preserve"> thus it needs to make sure that its projects go above and beyond what the environment needs and assist it reach its sustainability goals. If you don't, you could ruin your business by damaging your reputation and getting in trouble with the police. </w:t>
      </w:r>
    </w:p>
    <w:p w14:paraId="0F71F53D" w14:textId="77777777" w:rsidR="00EB1947" w:rsidRPr="00EB1947" w:rsidRDefault="00EB1947" w:rsidP="00EB1947">
      <w:pPr>
        <w:rPr>
          <w:rFonts w:ascii="Times New Roman" w:hAnsi="Times New Roman"/>
        </w:rPr>
      </w:pPr>
    </w:p>
    <w:p w14:paraId="21D9E1A1" w14:textId="77777777" w:rsidR="00EB1947" w:rsidRPr="00EB1947" w:rsidRDefault="00EB1947" w:rsidP="00EB1947">
      <w:pPr>
        <w:rPr>
          <w:rFonts w:ascii="Times New Roman" w:hAnsi="Times New Roman"/>
        </w:rPr>
      </w:pPr>
      <w:r w:rsidRPr="00EB1947">
        <w:rPr>
          <w:rFonts w:ascii="Times New Roman" w:hAnsi="Times New Roman"/>
        </w:rPr>
        <w:t xml:space="preserve">In conclusion, the investment evaluation shows that none of the three proposed projects meet the required financial standards, as determined by the Net Present Value (NPV) and Internal Rate of Return (IRR) calculations. </w:t>
      </w:r>
    </w:p>
    <w:p w14:paraId="3EB1A75E" w14:textId="77777777" w:rsidR="00EB1947" w:rsidRPr="00EB1947" w:rsidRDefault="00EB1947" w:rsidP="00EB1947">
      <w:pPr>
        <w:rPr>
          <w:rFonts w:ascii="Times New Roman" w:hAnsi="Times New Roman"/>
        </w:rPr>
      </w:pPr>
    </w:p>
    <w:p w14:paraId="406E9EBC" w14:textId="77777777" w:rsidR="00EB1947" w:rsidRPr="00EB1947" w:rsidRDefault="00EB1947" w:rsidP="00EB1947">
      <w:pPr>
        <w:rPr>
          <w:rFonts w:ascii="Times New Roman" w:hAnsi="Times New Roman"/>
        </w:rPr>
      </w:pPr>
      <w:r w:rsidRPr="00EB1947">
        <w:rPr>
          <w:rFonts w:ascii="Times New Roman" w:hAnsi="Times New Roman"/>
        </w:rPr>
        <w:t xml:space="preserve"> Project C is better than the others, yet it still doesn't help those who buy stocks. So, the best way to spend your money is to turn down all three programs. If you need to invest for strategic reasons, Project C is the best choice, even though it requires more development to make it safer and more valuable. If you don't have a lot of money, the best thing to do is to only put money into Project C. This will help you keep your money safe and make sure it doesn't lose value. If Tesla intends to create long-term value and growth, it needs to achieve a balance between being responsible with its money and attaining its strategic goals.</w:t>
      </w:r>
    </w:p>
    <w:p w14:paraId="6ECC671D" w14:textId="77777777" w:rsidR="003003DE" w:rsidRDefault="003003DE" w:rsidP="009173DA"/>
    <w:p w14:paraId="329CB50D" w14:textId="77777777" w:rsidR="003003DE" w:rsidRDefault="003003DE" w:rsidP="009173DA">
      <w:pPr>
        <w:pStyle w:val="Heading1"/>
      </w:pPr>
      <w:bookmarkStart w:id="7" w:name="_Toc225516263"/>
      <w:r>
        <w:rPr>
          <w:rStyle w:val="Strong"/>
          <w:b/>
          <w:bCs/>
        </w:rPr>
        <w:lastRenderedPageBreak/>
        <w:t>Conclusion</w:t>
      </w:r>
      <w:bookmarkEnd w:id="7"/>
    </w:p>
    <w:p w14:paraId="40DA94C1" w14:textId="77777777" w:rsidR="00A3429C" w:rsidRDefault="00A3429C" w:rsidP="00A3429C">
      <w:pPr>
        <w:pStyle w:val="NormalWeb"/>
        <w:spacing w:line="360" w:lineRule="auto"/>
        <w:jc w:val="both"/>
      </w:pPr>
      <w:r>
        <w:t>Tesla is still making a lot of money and doing well financially, but it's hard for the company to make money and run properly. The research says that the company should spend its money wisely, find better ways to do business, and better manage its working capital. It's great that the company has a lot of cash and not much debt. But these things won't be enough to keep creating long-term value when margins are falling and competition is getting stronger.</w:t>
      </w:r>
    </w:p>
    <w:p w14:paraId="1C899292" w14:textId="77777777" w:rsidR="00A3429C" w:rsidRDefault="00A3429C" w:rsidP="00A3429C">
      <w:pPr>
        <w:pStyle w:val="NormalWeb"/>
        <w:spacing w:line="360" w:lineRule="auto"/>
        <w:jc w:val="both"/>
      </w:pPr>
      <w:r>
        <w:t xml:space="preserve">The idea is to be smarter with your money, focus on regions with big margins, and cope with threats from all over the world. The most important thing to think about when you decide where to spend your money is how to make it. Right now, Project C is the only one that seems like it could genuinely work. You still need to be careful with this </w:t>
      </w:r>
      <w:proofErr w:type="spellStart"/>
      <w:r>
        <w:t>endeavor</w:t>
      </w:r>
      <w:proofErr w:type="spellEnd"/>
      <w:r>
        <w:t>, though. The company needs to keep an eye on it to see how well it's doing and make any modifications that are needed to make sure it gets the return on investment it desires. This shows how important it is to have a value-based financial discipline, where every investment choice is thoroughly thought out in terms of how much it would make shareholders affluent.</w:t>
      </w:r>
    </w:p>
    <w:p w14:paraId="64C8B870" w14:textId="77777777" w:rsidR="00A3429C" w:rsidRDefault="00A3429C" w:rsidP="00A3429C">
      <w:pPr>
        <w:pStyle w:val="NormalWeb"/>
        <w:spacing w:line="360" w:lineRule="auto"/>
        <w:jc w:val="both"/>
      </w:pPr>
      <w:r>
        <w:t>Tesla should stop worrying about how big it will get and start caring about how much it is worth. This means that the most important things are spending money wisely, keeping things running smoothly, and keeping prices down. Keeping better track of your inventory and accounts receivable will help you better manage your working capital. This can help your money flow better and make you feel less anxious about money. A company with a well-balanced capital structure, leveraging both equity and debt, could potentially maximize profits without overextending itself financially.</w:t>
      </w:r>
    </w:p>
    <w:p w14:paraId="035892E2" w14:textId="77777777" w:rsidR="00A3429C" w:rsidRDefault="00A3429C" w:rsidP="00A3429C">
      <w:pPr>
        <w:pStyle w:val="NormalWeb"/>
        <w:spacing w:line="360" w:lineRule="auto"/>
        <w:jc w:val="both"/>
      </w:pPr>
    </w:p>
    <w:p w14:paraId="780794AE" w14:textId="77777777" w:rsidR="00FC267B" w:rsidRDefault="00FC267B" w:rsidP="00A3429C">
      <w:pPr>
        <w:pStyle w:val="NormalWeb"/>
        <w:spacing w:line="360" w:lineRule="auto"/>
        <w:jc w:val="both"/>
      </w:pPr>
    </w:p>
    <w:p w14:paraId="55DFDA56" w14:textId="77777777" w:rsidR="00A3429C" w:rsidRDefault="00A3429C" w:rsidP="00A3429C">
      <w:pPr>
        <w:pStyle w:val="NormalWeb"/>
        <w:spacing w:line="360" w:lineRule="auto"/>
        <w:jc w:val="both"/>
      </w:pPr>
      <w:r>
        <w:t>Tesla's longevity hinges on its ability to innovate while maintaining fiscal discipline. Operating in a rapidly evolving, technology-centric sector, the company must consistently develop new strategies to outpace rivals. However, careful planning is essential for investors to safeguard their investments and achieve their financial objectives.</w:t>
      </w:r>
    </w:p>
    <w:p w14:paraId="07C7EA4A" w14:textId="77777777" w:rsidR="00A3429C" w:rsidRDefault="00A3429C" w:rsidP="00A3429C">
      <w:pPr>
        <w:pStyle w:val="NormalWeb"/>
        <w:spacing w:line="360" w:lineRule="auto"/>
        <w:jc w:val="both"/>
      </w:pPr>
      <w:r>
        <w:lastRenderedPageBreak/>
        <w:t xml:space="preserve"> Good financial planning and safeguards against global uncertainties are also essential, encompassing shifts in legislation, currency fluctuations, and political instability.</w:t>
      </w:r>
    </w:p>
    <w:p w14:paraId="1B73D295" w14:textId="77777777" w:rsidR="00A3429C" w:rsidRDefault="00A3429C" w:rsidP="00A3429C">
      <w:pPr>
        <w:pStyle w:val="NormalWeb"/>
        <w:spacing w:line="360" w:lineRule="auto"/>
        <w:jc w:val="both"/>
      </w:pPr>
      <w:r>
        <w:t>Tesla's financial outlook is significantly influenced by environmental and ethical considerations. Investors will view the company differently, given its commitment to environmental stewardship and strong corporate governance, which positions it as a frontrunner in the electric vehicle (EV) market. These elements should be integral to your long-term financial strategy if you aim for sustained success.</w:t>
      </w:r>
    </w:p>
    <w:p w14:paraId="45624C5C" w14:textId="77777777" w:rsidR="003003DE" w:rsidRDefault="00A3429C" w:rsidP="00A3429C">
      <w:pPr>
        <w:pStyle w:val="NormalWeb"/>
        <w:spacing w:line="360" w:lineRule="auto"/>
        <w:jc w:val="both"/>
      </w:pPr>
      <w:r>
        <w:t xml:space="preserve">While Tesla currently faces no immediate financial issues, this is a critical juncture for its business model. By adhering to a disciplined financial plan </w:t>
      </w:r>
      <w:proofErr w:type="spellStart"/>
      <w:r>
        <w:t>centered</w:t>
      </w:r>
      <w:proofErr w:type="spellEnd"/>
      <w:r>
        <w:t xml:space="preserve"> on growth, operational efficiency, and risk management, Tesla can return to profitability, boost its stock value, and maintain its leadership in the global electric vehicle market.</w:t>
      </w:r>
    </w:p>
    <w:p w14:paraId="67184208" w14:textId="77777777" w:rsidR="003003DE" w:rsidRDefault="003003DE" w:rsidP="003003DE"/>
    <w:p w14:paraId="28AA1A3A" w14:textId="77777777" w:rsidR="00FC267B" w:rsidRDefault="00FC267B" w:rsidP="003003DE"/>
    <w:p w14:paraId="20BCFD70" w14:textId="77777777" w:rsidR="00FC267B" w:rsidRDefault="00FC267B" w:rsidP="003003DE"/>
    <w:p w14:paraId="0D53676A" w14:textId="77777777" w:rsidR="00FC267B" w:rsidRDefault="00FC267B" w:rsidP="003003DE"/>
    <w:p w14:paraId="53B30A0D" w14:textId="77777777" w:rsidR="00FC267B" w:rsidRDefault="00FC267B" w:rsidP="003003DE"/>
    <w:p w14:paraId="16956593" w14:textId="77777777" w:rsidR="00FC267B" w:rsidRDefault="00FC267B" w:rsidP="003003DE"/>
    <w:p w14:paraId="7C666B80" w14:textId="77777777" w:rsidR="00FC267B" w:rsidRDefault="00FC267B" w:rsidP="003003DE"/>
    <w:p w14:paraId="00370910" w14:textId="77777777" w:rsidR="00FC267B" w:rsidRDefault="00FC267B" w:rsidP="003003DE"/>
    <w:p w14:paraId="5A634C28" w14:textId="77777777" w:rsidR="00FC267B" w:rsidRDefault="00FC267B" w:rsidP="003003DE"/>
    <w:p w14:paraId="2E6D6DDB" w14:textId="77777777" w:rsidR="00FC267B" w:rsidRDefault="00FC267B" w:rsidP="003003DE"/>
    <w:p w14:paraId="371C2BD2" w14:textId="77777777" w:rsidR="00FC267B" w:rsidRDefault="00FC267B" w:rsidP="003003DE"/>
    <w:p w14:paraId="4EC9F925" w14:textId="77777777" w:rsidR="00FC267B" w:rsidRDefault="00FC267B" w:rsidP="003003DE"/>
    <w:p w14:paraId="3567E2D3" w14:textId="77777777" w:rsidR="003003DE" w:rsidRDefault="003003DE" w:rsidP="003003DE">
      <w:pPr>
        <w:pStyle w:val="Heading1"/>
      </w:pPr>
      <w:bookmarkStart w:id="8" w:name="_Toc225516264"/>
      <w:r>
        <w:rPr>
          <w:rStyle w:val="Strong"/>
          <w:b/>
          <w:bCs/>
        </w:rPr>
        <w:t>References</w:t>
      </w:r>
      <w:bookmarkEnd w:id="8"/>
    </w:p>
    <w:p w14:paraId="6D757F15" w14:textId="77777777" w:rsidR="003003DE" w:rsidRDefault="003003DE" w:rsidP="00A3429C">
      <w:pPr>
        <w:pStyle w:val="NormalWeb"/>
        <w:spacing w:line="360" w:lineRule="auto"/>
      </w:pPr>
      <w:r>
        <w:t xml:space="preserve">Brealey, R. A., Myers, S. C., &amp; Allen, F. (2022). </w:t>
      </w:r>
      <w:r>
        <w:rPr>
          <w:rStyle w:val="Emphasis"/>
        </w:rPr>
        <w:t>Principles of corporate finance</w:t>
      </w:r>
      <w:r>
        <w:t>. McGraw-Hill.</w:t>
      </w:r>
    </w:p>
    <w:p w14:paraId="4F993EF1" w14:textId="77777777" w:rsidR="003003DE" w:rsidRDefault="003003DE" w:rsidP="00A3429C">
      <w:pPr>
        <w:pStyle w:val="NormalWeb"/>
        <w:spacing w:line="360" w:lineRule="auto"/>
      </w:pPr>
      <w:r>
        <w:t xml:space="preserve">Deloof, M. (2003). Does working capital management affect profitability of Belgian firms? </w:t>
      </w:r>
      <w:r>
        <w:rPr>
          <w:rStyle w:val="Emphasis"/>
        </w:rPr>
        <w:t>Journal of Business Finance &amp; Accounting, 30</w:t>
      </w:r>
      <w:r>
        <w:t>(3–4), 573–588.</w:t>
      </w:r>
    </w:p>
    <w:p w14:paraId="45107632" w14:textId="77777777" w:rsidR="003003DE" w:rsidRDefault="003003DE" w:rsidP="00A3429C">
      <w:pPr>
        <w:pStyle w:val="NormalWeb"/>
        <w:spacing w:line="360" w:lineRule="auto"/>
      </w:pPr>
      <w:r>
        <w:lastRenderedPageBreak/>
        <w:t xml:space="preserve">Jensen, M. C. (1986). Agency costs of free cash flow, corporate finance, and takeovers. </w:t>
      </w:r>
      <w:r>
        <w:rPr>
          <w:rStyle w:val="Emphasis"/>
        </w:rPr>
        <w:t>American Economic Review, 76</w:t>
      </w:r>
      <w:r>
        <w:t>(2), 323–329.</w:t>
      </w:r>
    </w:p>
    <w:p w14:paraId="2393436B" w14:textId="77777777" w:rsidR="003003DE" w:rsidRDefault="003003DE" w:rsidP="00A3429C">
      <w:pPr>
        <w:pStyle w:val="NormalWeb"/>
        <w:spacing w:line="360" w:lineRule="auto"/>
      </w:pPr>
      <w:r>
        <w:t xml:space="preserve">Modigliani, F., &amp; Miller, M. H. (1963). Corporate income taxes and the cost of capital. </w:t>
      </w:r>
      <w:r>
        <w:rPr>
          <w:rStyle w:val="Emphasis"/>
        </w:rPr>
        <w:t>American Economic Review, 53</w:t>
      </w:r>
      <w:r>
        <w:t>(3), 433–443.</w:t>
      </w:r>
    </w:p>
    <w:p w14:paraId="638E1EE2" w14:textId="77777777" w:rsidR="003003DE" w:rsidRDefault="003003DE" w:rsidP="00A3429C">
      <w:pPr>
        <w:pStyle w:val="NormalWeb"/>
        <w:spacing w:line="360" w:lineRule="auto"/>
      </w:pPr>
      <w:r>
        <w:t xml:space="preserve">Myers, S. C., &amp; Majluf, N. S. (1984). Corporate financing and investment decisions. </w:t>
      </w:r>
      <w:r>
        <w:rPr>
          <w:rStyle w:val="Emphasis"/>
        </w:rPr>
        <w:t>Journal of Financial Economics, 13</w:t>
      </w:r>
      <w:r>
        <w:t>(2), 187–221. https://doi.org/10.1016/0304-405X(84)90023-0</w:t>
      </w:r>
    </w:p>
    <w:p w14:paraId="5E43BB16" w14:textId="77777777" w:rsidR="003003DE" w:rsidRDefault="003003DE" w:rsidP="00A3429C">
      <w:pPr>
        <w:pStyle w:val="NormalWeb"/>
        <w:spacing w:line="360" w:lineRule="auto"/>
      </w:pPr>
      <w:r>
        <w:t xml:space="preserve">Porter, M. E. (2008). The five competitive forces that shape strategy. </w:t>
      </w:r>
      <w:r>
        <w:rPr>
          <w:rStyle w:val="Emphasis"/>
        </w:rPr>
        <w:t>Harvard Business Review, 86</w:t>
      </w:r>
      <w:r>
        <w:t>(1), 78–93.</w:t>
      </w:r>
    </w:p>
    <w:p w14:paraId="676D25EA" w14:textId="77777777" w:rsidR="003003DE" w:rsidRDefault="003003DE" w:rsidP="00A3429C">
      <w:pPr>
        <w:pStyle w:val="NormalWeb"/>
        <w:spacing w:line="360" w:lineRule="auto"/>
      </w:pPr>
      <w:r>
        <w:t xml:space="preserve">Tesla, Inc. (2026). </w:t>
      </w:r>
      <w:r>
        <w:rPr>
          <w:rStyle w:val="Emphasis"/>
        </w:rPr>
        <w:t>Annual report 2025</w:t>
      </w:r>
      <w:r>
        <w:t xml:space="preserve">. Retrieved March 27, 2026, from </w:t>
      </w:r>
      <w:r w:rsidRPr="009173DA">
        <w:t>https://ir.tesla.com</w:t>
      </w:r>
    </w:p>
    <w:p w14:paraId="61546390" w14:textId="77777777" w:rsidR="00F1245B" w:rsidRDefault="00F1245B" w:rsidP="00A3429C">
      <w:pPr>
        <w:rPr>
          <w:rStyle w:val="Strong"/>
          <w:b w:val="0"/>
          <w:bCs w:val="0"/>
        </w:rPr>
      </w:pPr>
    </w:p>
    <w:p w14:paraId="7D7C782E" w14:textId="77777777" w:rsidR="00FC267B" w:rsidRDefault="00FC267B" w:rsidP="00A3429C">
      <w:pPr>
        <w:rPr>
          <w:rStyle w:val="Strong"/>
          <w:b w:val="0"/>
          <w:bCs w:val="0"/>
        </w:rPr>
      </w:pPr>
    </w:p>
    <w:p w14:paraId="2B1B79FE" w14:textId="77777777" w:rsidR="00FC267B" w:rsidRDefault="00FC267B" w:rsidP="00A3429C">
      <w:pPr>
        <w:rPr>
          <w:rStyle w:val="Strong"/>
          <w:b w:val="0"/>
          <w:bCs w:val="0"/>
        </w:rPr>
      </w:pPr>
    </w:p>
    <w:p w14:paraId="5823D3B9" w14:textId="77777777" w:rsidR="00FC267B" w:rsidRDefault="00FC267B" w:rsidP="00A3429C">
      <w:pPr>
        <w:rPr>
          <w:rStyle w:val="Strong"/>
          <w:b w:val="0"/>
          <w:bCs w:val="0"/>
        </w:rPr>
      </w:pPr>
    </w:p>
    <w:p w14:paraId="717E40DD" w14:textId="77777777" w:rsidR="00FC267B" w:rsidRDefault="00FC267B" w:rsidP="00A3429C">
      <w:pPr>
        <w:rPr>
          <w:rStyle w:val="Strong"/>
          <w:b w:val="0"/>
          <w:bCs w:val="0"/>
        </w:rPr>
      </w:pPr>
    </w:p>
    <w:p w14:paraId="138B4444" w14:textId="77777777" w:rsidR="00FC267B" w:rsidRDefault="00FC267B" w:rsidP="00A3429C">
      <w:pPr>
        <w:rPr>
          <w:rStyle w:val="Strong"/>
          <w:b w:val="0"/>
          <w:bCs w:val="0"/>
        </w:rPr>
      </w:pPr>
    </w:p>
    <w:p w14:paraId="60C6A06B" w14:textId="77777777" w:rsidR="00FC267B" w:rsidRDefault="00FC267B" w:rsidP="00A3429C">
      <w:pPr>
        <w:rPr>
          <w:rStyle w:val="Strong"/>
          <w:b w:val="0"/>
          <w:bCs w:val="0"/>
        </w:rPr>
      </w:pPr>
    </w:p>
    <w:p w14:paraId="3F052028" w14:textId="77777777" w:rsidR="00FC267B" w:rsidRDefault="00FC267B" w:rsidP="00A3429C">
      <w:pPr>
        <w:rPr>
          <w:rStyle w:val="Strong"/>
          <w:b w:val="0"/>
          <w:bCs w:val="0"/>
        </w:rPr>
      </w:pPr>
    </w:p>
    <w:p w14:paraId="42AF7EF7" w14:textId="77777777" w:rsidR="00FC267B" w:rsidRDefault="00FC267B" w:rsidP="00A3429C">
      <w:pPr>
        <w:rPr>
          <w:rStyle w:val="Strong"/>
          <w:b w:val="0"/>
          <w:bCs w:val="0"/>
        </w:rPr>
      </w:pPr>
    </w:p>
    <w:p w14:paraId="61A69ACD" w14:textId="77777777" w:rsidR="00983E91" w:rsidRDefault="00983E91" w:rsidP="00983E91">
      <w:pPr>
        <w:pStyle w:val="Heading1"/>
      </w:pPr>
      <w:bookmarkStart w:id="9" w:name="_Toc225516265"/>
      <w:r>
        <w:rPr>
          <w:rStyle w:val="Strong"/>
          <w:b/>
          <w:bCs/>
        </w:rPr>
        <w:t>Appendices</w:t>
      </w:r>
      <w:bookmarkEnd w:id="9"/>
    </w:p>
    <w:p w14:paraId="4F8D98D7" w14:textId="77777777" w:rsidR="00983E91" w:rsidRDefault="00983E91" w:rsidP="00983E91">
      <w:pPr>
        <w:pStyle w:val="Heading2"/>
      </w:pPr>
      <w:bookmarkStart w:id="10" w:name="_Toc225516266"/>
      <w:r>
        <w:rPr>
          <w:rStyle w:val="Strong"/>
          <w:b/>
          <w:bCs w:val="0"/>
        </w:rPr>
        <w:t>Appendix A: Key Financial Ratios (Tesla – 2021 to 2025)</w:t>
      </w:r>
      <w:bookmarkEnd w:id="10"/>
    </w:p>
    <w:p w14:paraId="062D5F4E" w14:textId="77777777" w:rsidR="00983E91" w:rsidRDefault="00983E91" w:rsidP="00983E91">
      <w:pPr>
        <w:pStyle w:val="Heading3"/>
      </w:pPr>
      <w:bookmarkStart w:id="11" w:name="_Toc225516267"/>
      <w:r>
        <w:rPr>
          <w:rStyle w:val="Strong"/>
          <w:b w:val="0"/>
          <w:bCs w:val="0"/>
        </w:rPr>
        <w:t>A1. Profitability Ratios</w:t>
      </w:r>
      <w:bookmarkEnd w:id="11"/>
    </w:p>
    <w:tbl>
      <w:tblPr>
        <w:tblStyle w:val="LightList-Accent11"/>
        <w:tblW w:w="0" w:type="auto"/>
        <w:tblLook w:val="04A0" w:firstRow="1" w:lastRow="0" w:firstColumn="1" w:lastColumn="0" w:noHBand="0" w:noVBand="1"/>
      </w:tblPr>
      <w:tblGrid>
        <w:gridCol w:w="750"/>
        <w:gridCol w:w="2457"/>
        <w:gridCol w:w="1176"/>
        <w:gridCol w:w="1176"/>
      </w:tblGrid>
      <w:tr w:rsidR="00983E91" w14:paraId="25EB9E62"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ADD5BB" w14:textId="77777777" w:rsidR="00983E91" w:rsidRDefault="00983E91">
            <w:pPr>
              <w:jc w:val="center"/>
            </w:pPr>
            <w:r>
              <w:rPr>
                <w:b w:val="0"/>
                <w:bCs w:val="0"/>
              </w:rPr>
              <w:t>Year</w:t>
            </w:r>
          </w:p>
        </w:tc>
        <w:tc>
          <w:tcPr>
            <w:tcW w:w="0" w:type="auto"/>
            <w:hideMark/>
          </w:tcPr>
          <w:p w14:paraId="48ED28B8"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Net Profit Margin (%)</w:t>
            </w:r>
          </w:p>
        </w:tc>
        <w:tc>
          <w:tcPr>
            <w:tcW w:w="0" w:type="auto"/>
            <w:hideMark/>
          </w:tcPr>
          <w:p w14:paraId="4D40071D"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ROA (%)</w:t>
            </w:r>
          </w:p>
        </w:tc>
        <w:tc>
          <w:tcPr>
            <w:tcW w:w="0" w:type="auto"/>
            <w:hideMark/>
          </w:tcPr>
          <w:p w14:paraId="2C5DCF6F"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ROE (%)</w:t>
            </w:r>
          </w:p>
        </w:tc>
      </w:tr>
      <w:tr w:rsidR="00983E91" w14:paraId="6C416BD8"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27CCE6" w14:textId="77777777" w:rsidR="00983E91" w:rsidRDefault="00983E91">
            <w:pPr>
              <w:jc w:val="left"/>
              <w:rPr>
                <w:b w:val="0"/>
                <w:bCs w:val="0"/>
              </w:rPr>
            </w:pPr>
            <w:r>
              <w:t>2021</w:t>
            </w:r>
          </w:p>
        </w:tc>
        <w:tc>
          <w:tcPr>
            <w:tcW w:w="0" w:type="auto"/>
            <w:hideMark/>
          </w:tcPr>
          <w:p w14:paraId="20EC6F58" w14:textId="77777777" w:rsidR="00983E91" w:rsidRDefault="00983E91">
            <w:pPr>
              <w:cnfStyle w:val="000000100000" w:firstRow="0" w:lastRow="0" w:firstColumn="0" w:lastColumn="0" w:oddVBand="0" w:evenVBand="0" w:oddHBand="1" w:evenHBand="0" w:firstRowFirstColumn="0" w:firstRowLastColumn="0" w:lastRowFirstColumn="0" w:lastRowLastColumn="0"/>
            </w:pPr>
            <w:r>
              <w:t>10.3</w:t>
            </w:r>
          </w:p>
        </w:tc>
        <w:tc>
          <w:tcPr>
            <w:tcW w:w="0" w:type="auto"/>
            <w:hideMark/>
          </w:tcPr>
          <w:p w14:paraId="29784A01" w14:textId="77777777" w:rsidR="00983E91" w:rsidRDefault="00983E91">
            <w:pPr>
              <w:cnfStyle w:val="000000100000" w:firstRow="0" w:lastRow="0" w:firstColumn="0" w:lastColumn="0" w:oddVBand="0" w:evenVBand="0" w:oddHBand="1" w:evenHBand="0" w:firstRowFirstColumn="0" w:firstRowLastColumn="0" w:lastRowFirstColumn="0" w:lastRowLastColumn="0"/>
            </w:pPr>
            <w:r>
              <w:t>8.9</w:t>
            </w:r>
          </w:p>
        </w:tc>
        <w:tc>
          <w:tcPr>
            <w:tcW w:w="0" w:type="auto"/>
            <w:hideMark/>
          </w:tcPr>
          <w:p w14:paraId="06BBC356" w14:textId="77777777" w:rsidR="00983E91" w:rsidRDefault="00983E91">
            <w:pPr>
              <w:cnfStyle w:val="000000100000" w:firstRow="0" w:lastRow="0" w:firstColumn="0" w:lastColumn="0" w:oddVBand="0" w:evenVBand="0" w:oddHBand="1" w:evenHBand="0" w:firstRowFirstColumn="0" w:firstRowLastColumn="0" w:lastRowFirstColumn="0" w:lastRowLastColumn="0"/>
            </w:pPr>
            <w:r>
              <w:t>14.5</w:t>
            </w:r>
          </w:p>
        </w:tc>
      </w:tr>
      <w:tr w:rsidR="00983E91" w14:paraId="5EE16FE3"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24D320C0" w14:textId="77777777" w:rsidR="00983E91" w:rsidRDefault="00983E91">
            <w:r>
              <w:t>2022</w:t>
            </w:r>
          </w:p>
        </w:tc>
        <w:tc>
          <w:tcPr>
            <w:tcW w:w="0" w:type="auto"/>
            <w:hideMark/>
          </w:tcPr>
          <w:p w14:paraId="529C3326" w14:textId="77777777" w:rsidR="00983E91" w:rsidRDefault="00983E91">
            <w:pPr>
              <w:cnfStyle w:val="000000000000" w:firstRow="0" w:lastRow="0" w:firstColumn="0" w:lastColumn="0" w:oddVBand="0" w:evenVBand="0" w:oddHBand="0" w:evenHBand="0" w:firstRowFirstColumn="0" w:firstRowLastColumn="0" w:lastRowFirstColumn="0" w:lastRowLastColumn="0"/>
            </w:pPr>
            <w:r>
              <w:t>15.4</w:t>
            </w:r>
          </w:p>
        </w:tc>
        <w:tc>
          <w:tcPr>
            <w:tcW w:w="0" w:type="auto"/>
            <w:hideMark/>
          </w:tcPr>
          <w:p w14:paraId="4D632AFF" w14:textId="77777777" w:rsidR="00983E91" w:rsidRDefault="00983E91">
            <w:pPr>
              <w:cnfStyle w:val="000000000000" w:firstRow="0" w:lastRow="0" w:firstColumn="0" w:lastColumn="0" w:oddVBand="0" w:evenVBand="0" w:oddHBand="0" w:evenHBand="0" w:firstRowFirstColumn="0" w:firstRowLastColumn="0" w:lastRowFirstColumn="0" w:lastRowLastColumn="0"/>
            </w:pPr>
            <w:r>
              <w:t>15.3</w:t>
            </w:r>
          </w:p>
        </w:tc>
        <w:tc>
          <w:tcPr>
            <w:tcW w:w="0" w:type="auto"/>
            <w:hideMark/>
          </w:tcPr>
          <w:p w14:paraId="70754B94" w14:textId="77777777" w:rsidR="00983E91" w:rsidRDefault="00983E91">
            <w:pPr>
              <w:cnfStyle w:val="000000000000" w:firstRow="0" w:lastRow="0" w:firstColumn="0" w:lastColumn="0" w:oddVBand="0" w:evenVBand="0" w:oddHBand="0" w:evenHBand="0" w:firstRowFirstColumn="0" w:firstRowLastColumn="0" w:lastRowFirstColumn="0" w:lastRowLastColumn="0"/>
            </w:pPr>
            <w:r>
              <w:t>21.5</w:t>
            </w:r>
          </w:p>
        </w:tc>
      </w:tr>
      <w:tr w:rsidR="00983E91" w14:paraId="5D79D6B0"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8E52E0" w14:textId="77777777" w:rsidR="00983E91" w:rsidRDefault="00983E91">
            <w:r>
              <w:t>2023</w:t>
            </w:r>
          </w:p>
        </w:tc>
        <w:tc>
          <w:tcPr>
            <w:tcW w:w="0" w:type="auto"/>
            <w:hideMark/>
          </w:tcPr>
          <w:p w14:paraId="340E1512" w14:textId="77777777" w:rsidR="00983E91" w:rsidRDefault="00983E91">
            <w:pPr>
              <w:cnfStyle w:val="000000100000" w:firstRow="0" w:lastRow="0" w:firstColumn="0" w:lastColumn="0" w:oddVBand="0" w:evenVBand="0" w:oddHBand="1" w:evenHBand="0" w:firstRowFirstColumn="0" w:firstRowLastColumn="0" w:lastRowFirstColumn="0" w:lastRowLastColumn="0"/>
            </w:pPr>
            <w:r>
              <w:t>15.5</w:t>
            </w:r>
          </w:p>
        </w:tc>
        <w:tc>
          <w:tcPr>
            <w:tcW w:w="0" w:type="auto"/>
            <w:hideMark/>
          </w:tcPr>
          <w:p w14:paraId="1B4B2823" w14:textId="77777777" w:rsidR="00983E91" w:rsidRDefault="00983E91">
            <w:pPr>
              <w:cnfStyle w:val="000000100000" w:firstRow="0" w:lastRow="0" w:firstColumn="0" w:lastColumn="0" w:oddVBand="0" w:evenVBand="0" w:oddHBand="1" w:evenHBand="0" w:firstRowFirstColumn="0" w:firstRowLastColumn="0" w:lastRowFirstColumn="0" w:lastRowLastColumn="0"/>
            </w:pPr>
            <w:r>
              <w:t>14.1</w:t>
            </w:r>
          </w:p>
        </w:tc>
        <w:tc>
          <w:tcPr>
            <w:tcW w:w="0" w:type="auto"/>
            <w:hideMark/>
          </w:tcPr>
          <w:p w14:paraId="2D4F7CF7" w14:textId="77777777" w:rsidR="00983E91" w:rsidRDefault="00983E91">
            <w:pPr>
              <w:cnfStyle w:val="000000100000" w:firstRow="0" w:lastRow="0" w:firstColumn="0" w:lastColumn="0" w:oddVBand="0" w:evenVBand="0" w:oddHBand="1" w:evenHBand="0" w:firstRowFirstColumn="0" w:firstRowLastColumn="0" w:lastRowFirstColumn="0" w:lastRowLastColumn="0"/>
            </w:pPr>
            <w:r>
              <w:t>23.9</w:t>
            </w:r>
          </w:p>
        </w:tc>
      </w:tr>
      <w:tr w:rsidR="00983E91" w14:paraId="7D528CBE"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262DF84E" w14:textId="77777777" w:rsidR="00983E91" w:rsidRDefault="00983E91">
            <w:r>
              <w:t>2024</w:t>
            </w:r>
          </w:p>
        </w:tc>
        <w:tc>
          <w:tcPr>
            <w:tcW w:w="0" w:type="auto"/>
            <w:hideMark/>
          </w:tcPr>
          <w:p w14:paraId="4C9B7E0F" w14:textId="77777777" w:rsidR="00983E91" w:rsidRDefault="00983E91">
            <w:pPr>
              <w:cnfStyle w:val="000000000000" w:firstRow="0" w:lastRow="0" w:firstColumn="0" w:lastColumn="0" w:oddVBand="0" w:evenVBand="0" w:oddHBand="0" w:evenHBand="0" w:firstRowFirstColumn="0" w:firstRowLastColumn="0" w:lastRowFirstColumn="0" w:lastRowLastColumn="0"/>
            </w:pPr>
            <w:r>
              <w:t>7.3</w:t>
            </w:r>
          </w:p>
        </w:tc>
        <w:tc>
          <w:tcPr>
            <w:tcW w:w="0" w:type="auto"/>
            <w:hideMark/>
          </w:tcPr>
          <w:p w14:paraId="043FE85C" w14:textId="77777777" w:rsidR="00983E91" w:rsidRDefault="00983E91">
            <w:pPr>
              <w:cnfStyle w:val="000000000000" w:firstRow="0" w:lastRow="0" w:firstColumn="0" w:lastColumn="0" w:oddVBand="0" w:evenVBand="0" w:oddHBand="0" w:evenHBand="0" w:firstRowFirstColumn="0" w:firstRowLastColumn="0" w:lastRowFirstColumn="0" w:lastRowLastColumn="0"/>
            </w:pPr>
            <w:r>
              <w:t>5.8</w:t>
            </w:r>
          </w:p>
        </w:tc>
        <w:tc>
          <w:tcPr>
            <w:tcW w:w="0" w:type="auto"/>
            <w:hideMark/>
          </w:tcPr>
          <w:p w14:paraId="22C1BBE9" w14:textId="77777777" w:rsidR="00983E91" w:rsidRDefault="00983E91">
            <w:pPr>
              <w:cnfStyle w:val="000000000000" w:firstRow="0" w:lastRow="0" w:firstColumn="0" w:lastColumn="0" w:oddVBand="0" w:evenVBand="0" w:oddHBand="0" w:evenHBand="0" w:firstRowFirstColumn="0" w:firstRowLastColumn="0" w:lastRowFirstColumn="0" w:lastRowLastColumn="0"/>
            </w:pPr>
            <w:r>
              <w:t>9.7</w:t>
            </w:r>
          </w:p>
        </w:tc>
      </w:tr>
      <w:tr w:rsidR="00983E91" w14:paraId="65CA6073"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EE5094" w14:textId="77777777" w:rsidR="00983E91" w:rsidRDefault="00983E91">
            <w:r>
              <w:t>2025</w:t>
            </w:r>
          </w:p>
        </w:tc>
        <w:tc>
          <w:tcPr>
            <w:tcW w:w="0" w:type="auto"/>
            <w:hideMark/>
          </w:tcPr>
          <w:p w14:paraId="6B962BD5" w14:textId="77777777" w:rsidR="00983E91" w:rsidRDefault="00983E91">
            <w:pPr>
              <w:cnfStyle w:val="000000100000" w:firstRow="0" w:lastRow="0" w:firstColumn="0" w:lastColumn="0" w:oddVBand="0" w:evenVBand="0" w:oddHBand="1" w:evenHBand="0" w:firstRowFirstColumn="0" w:firstRowLastColumn="0" w:lastRowFirstColumn="0" w:lastRowLastColumn="0"/>
            </w:pPr>
            <w:r>
              <w:t>4.0</w:t>
            </w:r>
          </w:p>
        </w:tc>
        <w:tc>
          <w:tcPr>
            <w:tcW w:w="0" w:type="auto"/>
            <w:hideMark/>
          </w:tcPr>
          <w:p w14:paraId="7B1C840F" w14:textId="77777777" w:rsidR="00983E91" w:rsidRDefault="00983E91">
            <w:pPr>
              <w:cnfStyle w:val="000000100000" w:firstRow="0" w:lastRow="0" w:firstColumn="0" w:lastColumn="0" w:oddVBand="0" w:evenVBand="0" w:oddHBand="1" w:evenHBand="0" w:firstRowFirstColumn="0" w:firstRowLastColumn="0" w:lastRowFirstColumn="0" w:lastRowLastColumn="0"/>
            </w:pPr>
            <w:r>
              <w:t>2.8</w:t>
            </w:r>
          </w:p>
        </w:tc>
        <w:tc>
          <w:tcPr>
            <w:tcW w:w="0" w:type="auto"/>
            <w:hideMark/>
          </w:tcPr>
          <w:p w14:paraId="1003330E" w14:textId="77777777" w:rsidR="00983E91" w:rsidRDefault="00983E91">
            <w:pPr>
              <w:cnfStyle w:val="000000100000" w:firstRow="0" w:lastRow="0" w:firstColumn="0" w:lastColumn="0" w:oddVBand="0" w:evenVBand="0" w:oddHBand="1" w:evenHBand="0" w:firstRowFirstColumn="0" w:firstRowLastColumn="0" w:lastRowFirstColumn="0" w:lastRowLastColumn="0"/>
            </w:pPr>
            <w:r>
              <w:t>4.6</w:t>
            </w:r>
          </w:p>
        </w:tc>
      </w:tr>
    </w:tbl>
    <w:p w14:paraId="1FE2F6BE" w14:textId="77777777" w:rsidR="00983E91" w:rsidRDefault="00983E91" w:rsidP="00983E91"/>
    <w:p w14:paraId="61209E21" w14:textId="77777777" w:rsidR="00983E91" w:rsidRDefault="00983E91" w:rsidP="00983E91">
      <w:pPr>
        <w:pStyle w:val="Heading3"/>
      </w:pPr>
      <w:bookmarkStart w:id="12" w:name="_Toc225516268"/>
      <w:r>
        <w:rPr>
          <w:rStyle w:val="Strong"/>
          <w:b w:val="0"/>
          <w:bCs w:val="0"/>
        </w:rPr>
        <w:lastRenderedPageBreak/>
        <w:t>A2. Liquidity Ratios</w:t>
      </w:r>
      <w:bookmarkEnd w:id="12"/>
    </w:p>
    <w:tbl>
      <w:tblPr>
        <w:tblStyle w:val="LightList-Accent11"/>
        <w:tblW w:w="0" w:type="auto"/>
        <w:tblLook w:val="04A0" w:firstRow="1" w:lastRow="0" w:firstColumn="1" w:lastColumn="0" w:noHBand="0" w:noVBand="1"/>
      </w:tblPr>
      <w:tblGrid>
        <w:gridCol w:w="750"/>
        <w:gridCol w:w="1644"/>
        <w:gridCol w:w="1457"/>
      </w:tblGrid>
      <w:tr w:rsidR="00983E91" w14:paraId="5C3B4BE0"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5F404A" w14:textId="77777777" w:rsidR="00983E91" w:rsidRDefault="00983E91">
            <w:pPr>
              <w:jc w:val="center"/>
            </w:pPr>
            <w:r>
              <w:rPr>
                <w:b w:val="0"/>
                <w:bCs w:val="0"/>
              </w:rPr>
              <w:t>Year</w:t>
            </w:r>
          </w:p>
        </w:tc>
        <w:tc>
          <w:tcPr>
            <w:tcW w:w="0" w:type="auto"/>
            <w:hideMark/>
          </w:tcPr>
          <w:p w14:paraId="50322ABA"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Current Ratio</w:t>
            </w:r>
          </w:p>
        </w:tc>
        <w:tc>
          <w:tcPr>
            <w:tcW w:w="0" w:type="auto"/>
            <w:hideMark/>
          </w:tcPr>
          <w:p w14:paraId="2F9E053A"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Quick Ratio</w:t>
            </w:r>
          </w:p>
        </w:tc>
      </w:tr>
      <w:tr w:rsidR="00983E91" w14:paraId="0DF10DF5"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DAA6FD" w14:textId="77777777" w:rsidR="00983E91" w:rsidRDefault="00983E91">
            <w:pPr>
              <w:jc w:val="left"/>
              <w:rPr>
                <w:b w:val="0"/>
                <w:bCs w:val="0"/>
              </w:rPr>
            </w:pPr>
            <w:r>
              <w:t>2021</w:t>
            </w:r>
          </w:p>
        </w:tc>
        <w:tc>
          <w:tcPr>
            <w:tcW w:w="0" w:type="auto"/>
            <w:hideMark/>
          </w:tcPr>
          <w:p w14:paraId="04453738" w14:textId="77777777" w:rsidR="00983E91" w:rsidRDefault="00983E91">
            <w:pPr>
              <w:cnfStyle w:val="000000100000" w:firstRow="0" w:lastRow="0" w:firstColumn="0" w:lastColumn="0" w:oddVBand="0" w:evenVBand="0" w:oddHBand="1" w:evenHBand="0" w:firstRowFirstColumn="0" w:firstRowLastColumn="0" w:lastRowFirstColumn="0" w:lastRowLastColumn="0"/>
            </w:pPr>
            <w:r>
              <w:t>1.38</w:t>
            </w:r>
          </w:p>
        </w:tc>
        <w:tc>
          <w:tcPr>
            <w:tcW w:w="0" w:type="auto"/>
            <w:hideMark/>
          </w:tcPr>
          <w:p w14:paraId="6E6403C2" w14:textId="77777777" w:rsidR="00983E91" w:rsidRDefault="00983E91">
            <w:pPr>
              <w:cnfStyle w:val="000000100000" w:firstRow="0" w:lastRow="0" w:firstColumn="0" w:lastColumn="0" w:oddVBand="0" w:evenVBand="0" w:oddHBand="1" w:evenHBand="0" w:firstRowFirstColumn="0" w:firstRowLastColumn="0" w:lastRowFirstColumn="0" w:lastRowLastColumn="0"/>
            </w:pPr>
            <w:r>
              <w:t>1.08</w:t>
            </w:r>
          </w:p>
        </w:tc>
      </w:tr>
      <w:tr w:rsidR="00983E91" w14:paraId="55916180"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73B139CE" w14:textId="77777777" w:rsidR="00983E91" w:rsidRDefault="00983E91">
            <w:r>
              <w:t>2022</w:t>
            </w:r>
          </w:p>
        </w:tc>
        <w:tc>
          <w:tcPr>
            <w:tcW w:w="0" w:type="auto"/>
            <w:hideMark/>
          </w:tcPr>
          <w:p w14:paraId="710390D0" w14:textId="77777777" w:rsidR="00983E91" w:rsidRDefault="00983E91">
            <w:pPr>
              <w:cnfStyle w:val="000000000000" w:firstRow="0" w:lastRow="0" w:firstColumn="0" w:lastColumn="0" w:oddVBand="0" w:evenVBand="0" w:oddHBand="0" w:evenHBand="0" w:firstRowFirstColumn="0" w:firstRowLastColumn="0" w:lastRowFirstColumn="0" w:lastRowLastColumn="0"/>
            </w:pPr>
            <w:r>
              <w:t>1.60</w:t>
            </w:r>
          </w:p>
        </w:tc>
        <w:tc>
          <w:tcPr>
            <w:tcW w:w="0" w:type="auto"/>
            <w:hideMark/>
          </w:tcPr>
          <w:p w14:paraId="30D77ADE" w14:textId="77777777" w:rsidR="00983E91" w:rsidRDefault="00983E91">
            <w:pPr>
              <w:cnfStyle w:val="000000000000" w:firstRow="0" w:lastRow="0" w:firstColumn="0" w:lastColumn="0" w:oddVBand="0" w:evenVBand="0" w:oddHBand="0" w:evenHBand="0" w:firstRowFirstColumn="0" w:firstRowLastColumn="0" w:lastRowFirstColumn="0" w:lastRowLastColumn="0"/>
            </w:pPr>
            <w:r>
              <w:t>1.30</w:t>
            </w:r>
          </w:p>
        </w:tc>
      </w:tr>
      <w:tr w:rsidR="00983E91" w14:paraId="58CB2DF3"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5656F2" w14:textId="77777777" w:rsidR="00983E91" w:rsidRDefault="00983E91">
            <w:r>
              <w:t>2023</w:t>
            </w:r>
          </w:p>
        </w:tc>
        <w:tc>
          <w:tcPr>
            <w:tcW w:w="0" w:type="auto"/>
            <w:hideMark/>
          </w:tcPr>
          <w:p w14:paraId="1C526DE3" w14:textId="77777777" w:rsidR="00983E91" w:rsidRDefault="00983E91">
            <w:pPr>
              <w:cnfStyle w:val="000000100000" w:firstRow="0" w:lastRow="0" w:firstColumn="0" w:lastColumn="0" w:oddVBand="0" w:evenVBand="0" w:oddHBand="1" w:evenHBand="0" w:firstRowFirstColumn="0" w:firstRowLastColumn="0" w:lastRowFirstColumn="0" w:lastRowLastColumn="0"/>
            </w:pPr>
            <w:r>
              <w:t>1.90</w:t>
            </w:r>
          </w:p>
        </w:tc>
        <w:tc>
          <w:tcPr>
            <w:tcW w:w="0" w:type="auto"/>
            <w:hideMark/>
          </w:tcPr>
          <w:p w14:paraId="214E6D7E" w14:textId="77777777" w:rsidR="00983E91" w:rsidRDefault="00983E91">
            <w:pPr>
              <w:cnfStyle w:val="000000100000" w:firstRow="0" w:lastRow="0" w:firstColumn="0" w:lastColumn="0" w:oddVBand="0" w:evenVBand="0" w:oddHBand="1" w:evenHBand="0" w:firstRowFirstColumn="0" w:firstRowLastColumn="0" w:lastRowFirstColumn="0" w:lastRowLastColumn="0"/>
            </w:pPr>
            <w:r>
              <w:t>1.50</w:t>
            </w:r>
          </w:p>
        </w:tc>
      </w:tr>
      <w:tr w:rsidR="00983E91" w14:paraId="2B4D7379"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05AE9F71" w14:textId="77777777" w:rsidR="00983E91" w:rsidRDefault="00983E91">
            <w:r>
              <w:t>2024</w:t>
            </w:r>
          </w:p>
        </w:tc>
        <w:tc>
          <w:tcPr>
            <w:tcW w:w="0" w:type="auto"/>
            <w:hideMark/>
          </w:tcPr>
          <w:p w14:paraId="17277590" w14:textId="77777777" w:rsidR="00983E91" w:rsidRDefault="00983E91">
            <w:pPr>
              <w:cnfStyle w:val="000000000000" w:firstRow="0" w:lastRow="0" w:firstColumn="0" w:lastColumn="0" w:oddVBand="0" w:evenVBand="0" w:oddHBand="0" w:evenHBand="0" w:firstRowFirstColumn="0" w:firstRowLastColumn="0" w:lastRowFirstColumn="0" w:lastRowLastColumn="0"/>
            </w:pPr>
            <w:r>
              <w:t>2.05</w:t>
            </w:r>
          </w:p>
        </w:tc>
        <w:tc>
          <w:tcPr>
            <w:tcW w:w="0" w:type="auto"/>
            <w:hideMark/>
          </w:tcPr>
          <w:p w14:paraId="5FD5E20A" w14:textId="77777777" w:rsidR="00983E91" w:rsidRDefault="00983E91">
            <w:pPr>
              <w:cnfStyle w:val="000000000000" w:firstRow="0" w:lastRow="0" w:firstColumn="0" w:lastColumn="0" w:oddVBand="0" w:evenVBand="0" w:oddHBand="0" w:evenHBand="0" w:firstRowFirstColumn="0" w:firstRowLastColumn="0" w:lastRowFirstColumn="0" w:lastRowLastColumn="0"/>
            </w:pPr>
            <w:r>
              <w:t>1.65</w:t>
            </w:r>
          </w:p>
        </w:tc>
      </w:tr>
      <w:tr w:rsidR="00983E91" w14:paraId="27A5437C"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53BAA1" w14:textId="77777777" w:rsidR="00983E91" w:rsidRDefault="00983E91">
            <w:r>
              <w:t>2025</w:t>
            </w:r>
          </w:p>
        </w:tc>
        <w:tc>
          <w:tcPr>
            <w:tcW w:w="0" w:type="auto"/>
            <w:hideMark/>
          </w:tcPr>
          <w:p w14:paraId="082B8BE2" w14:textId="77777777" w:rsidR="00983E91" w:rsidRDefault="00983E91">
            <w:pPr>
              <w:cnfStyle w:val="000000100000" w:firstRow="0" w:lastRow="0" w:firstColumn="0" w:lastColumn="0" w:oddVBand="0" w:evenVBand="0" w:oddHBand="1" w:evenHBand="0" w:firstRowFirstColumn="0" w:firstRowLastColumn="0" w:lastRowFirstColumn="0" w:lastRowLastColumn="0"/>
            </w:pPr>
            <w:r>
              <w:t>2.16</w:t>
            </w:r>
          </w:p>
        </w:tc>
        <w:tc>
          <w:tcPr>
            <w:tcW w:w="0" w:type="auto"/>
            <w:hideMark/>
          </w:tcPr>
          <w:p w14:paraId="09A204F8" w14:textId="77777777" w:rsidR="00983E91" w:rsidRDefault="00983E91">
            <w:pPr>
              <w:cnfStyle w:val="000000100000" w:firstRow="0" w:lastRow="0" w:firstColumn="0" w:lastColumn="0" w:oddVBand="0" w:evenVBand="0" w:oddHBand="1" w:evenHBand="0" w:firstRowFirstColumn="0" w:firstRowLastColumn="0" w:lastRowFirstColumn="0" w:lastRowLastColumn="0"/>
            </w:pPr>
            <w:r>
              <w:t>1.77</w:t>
            </w:r>
          </w:p>
        </w:tc>
      </w:tr>
    </w:tbl>
    <w:p w14:paraId="0A1AB807" w14:textId="77777777" w:rsidR="00983E91" w:rsidRDefault="00983E91" w:rsidP="00983E91"/>
    <w:p w14:paraId="3E129F10" w14:textId="77777777" w:rsidR="00983E91" w:rsidRDefault="00983E91" w:rsidP="00983E91">
      <w:pPr>
        <w:pStyle w:val="Heading3"/>
      </w:pPr>
      <w:bookmarkStart w:id="13" w:name="_Toc225516269"/>
      <w:r>
        <w:rPr>
          <w:rStyle w:val="Strong"/>
          <w:b w:val="0"/>
          <w:bCs w:val="0"/>
        </w:rPr>
        <w:t>A3. Efficiency Ratios</w:t>
      </w:r>
      <w:bookmarkEnd w:id="13"/>
    </w:p>
    <w:tbl>
      <w:tblPr>
        <w:tblStyle w:val="LightList-Accent11"/>
        <w:tblW w:w="0" w:type="auto"/>
        <w:tblLook w:val="04A0" w:firstRow="1" w:lastRow="0" w:firstColumn="1" w:lastColumn="0" w:noHBand="0" w:noVBand="1"/>
      </w:tblPr>
      <w:tblGrid>
        <w:gridCol w:w="750"/>
        <w:gridCol w:w="1844"/>
        <w:gridCol w:w="2231"/>
        <w:gridCol w:w="1817"/>
      </w:tblGrid>
      <w:tr w:rsidR="00983E91" w14:paraId="186F58BB"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6CFD54" w14:textId="77777777" w:rsidR="00983E91" w:rsidRDefault="00983E91">
            <w:pPr>
              <w:jc w:val="center"/>
            </w:pPr>
            <w:r>
              <w:rPr>
                <w:b w:val="0"/>
                <w:bCs w:val="0"/>
              </w:rPr>
              <w:t>Year</w:t>
            </w:r>
          </w:p>
        </w:tc>
        <w:tc>
          <w:tcPr>
            <w:tcW w:w="0" w:type="auto"/>
            <w:hideMark/>
          </w:tcPr>
          <w:p w14:paraId="4F3F7B85"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Asset Turnover</w:t>
            </w:r>
          </w:p>
        </w:tc>
        <w:tc>
          <w:tcPr>
            <w:tcW w:w="0" w:type="auto"/>
            <w:hideMark/>
          </w:tcPr>
          <w:p w14:paraId="51728ED5"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Inventory Turnover</w:t>
            </w:r>
          </w:p>
        </w:tc>
        <w:tc>
          <w:tcPr>
            <w:tcW w:w="0" w:type="auto"/>
            <w:hideMark/>
          </w:tcPr>
          <w:p w14:paraId="32DE6256"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Inventory Days</w:t>
            </w:r>
          </w:p>
        </w:tc>
      </w:tr>
      <w:tr w:rsidR="00983E91" w14:paraId="01E537B0"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ABCF76" w14:textId="77777777" w:rsidR="00983E91" w:rsidRDefault="00983E91">
            <w:pPr>
              <w:jc w:val="left"/>
              <w:rPr>
                <w:b w:val="0"/>
                <w:bCs w:val="0"/>
              </w:rPr>
            </w:pPr>
            <w:r>
              <w:t>2021</w:t>
            </w:r>
          </w:p>
        </w:tc>
        <w:tc>
          <w:tcPr>
            <w:tcW w:w="0" w:type="auto"/>
            <w:hideMark/>
          </w:tcPr>
          <w:p w14:paraId="144286F6" w14:textId="77777777" w:rsidR="00983E91" w:rsidRDefault="00983E91">
            <w:pPr>
              <w:cnfStyle w:val="000000100000" w:firstRow="0" w:lastRow="0" w:firstColumn="0" w:lastColumn="0" w:oddVBand="0" w:evenVBand="0" w:oddHBand="1" w:evenHBand="0" w:firstRowFirstColumn="0" w:firstRowLastColumn="0" w:lastRowFirstColumn="0" w:lastRowLastColumn="0"/>
            </w:pPr>
            <w:r>
              <w:t>0.87</w:t>
            </w:r>
          </w:p>
        </w:tc>
        <w:tc>
          <w:tcPr>
            <w:tcW w:w="0" w:type="auto"/>
            <w:hideMark/>
          </w:tcPr>
          <w:p w14:paraId="57403B79" w14:textId="77777777" w:rsidR="00983E91" w:rsidRDefault="00983E91">
            <w:pPr>
              <w:cnfStyle w:val="000000100000" w:firstRow="0" w:lastRow="0" w:firstColumn="0" w:lastColumn="0" w:oddVBand="0" w:evenVBand="0" w:oddHBand="1" w:evenHBand="0" w:firstRowFirstColumn="0" w:firstRowLastColumn="0" w:lastRowFirstColumn="0" w:lastRowLastColumn="0"/>
            </w:pPr>
            <w:r>
              <w:t>7.0</w:t>
            </w:r>
          </w:p>
        </w:tc>
        <w:tc>
          <w:tcPr>
            <w:tcW w:w="0" w:type="auto"/>
            <w:hideMark/>
          </w:tcPr>
          <w:p w14:paraId="563672F6" w14:textId="77777777" w:rsidR="00983E91" w:rsidRDefault="00983E91">
            <w:pPr>
              <w:cnfStyle w:val="000000100000" w:firstRow="0" w:lastRow="0" w:firstColumn="0" w:lastColumn="0" w:oddVBand="0" w:evenVBand="0" w:oddHBand="1" w:evenHBand="0" w:firstRowFirstColumn="0" w:firstRowLastColumn="0" w:lastRowFirstColumn="0" w:lastRowLastColumn="0"/>
            </w:pPr>
            <w:r>
              <w:t>52</w:t>
            </w:r>
          </w:p>
        </w:tc>
      </w:tr>
      <w:tr w:rsidR="00983E91" w14:paraId="002C0371"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51961921" w14:textId="77777777" w:rsidR="00983E91" w:rsidRDefault="00983E91">
            <w:r>
              <w:t>2022</w:t>
            </w:r>
          </w:p>
        </w:tc>
        <w:tc>
          <w:tcPr>
            <w:tcW w:w="0" w:type="auto"/>
            <w:hideMark/>
          </w:tcPr>
          <w:p w14:paraId="064ED7B1" w14:textId="77777777" w:rsidR="00983E91" w:rsidRDefault="00983E91">
            <w:pPr>
              <w:cnfStyle w:val="000000000000" w:firstRow="0" w:lastRow="0" w:firstColumn="0" w:lastColumn="0" w:oddVBand="0" w:evenVBand="0" w:oddHBand="0" w:evenHBand="0" w:firstRowFirstColumn="0" w:firstRowLastColumn="0" w:lastRowFirstColumn="0" w:lastRowLastColumn="0"/>
            </w:pPr>
            <w:r>
              <w:t>0.99</w:t>
            </w:r>
          </w:p>
        </w:tc>
        <w:tc>
          <w:tcPr>
            <w:tcW w:w="0" w:type="auto"/>
            <w:hideMark/>
          </w:tcPr>
          <w:p w14:paraId="19B55D79" w14:textId="77777777" w:rsidR="00983E91" w:rsidRDefault="00983E91">
            <w:pPr>
              <w:cnfStyle w:val="000000000000" w:firstRow="0" w:lastRow="0" w:firstColumn="0" w:lastColumn="0" w:oddVBand="0" w:evenVBand="0" w:oddHBand="0" w:evenHBand="0" w:firstRowFirstColumn="0" w:firstRowLastColumn="0" w:lastRowFirstColumn="0" w:lastRowLastColumn="0"/>
            </w:pPr>
            <w:r>
              <w:t>6.5</w:t>
            </w:r>
          </w:p>
        </w:tc>
        <w:tc>
          <w:tcPr>
            <w:tcW w:w="0" w:type="auto"/>
            <w:hideMark/>
          </w:tcPr>
          <w:p w14:paraId="5DCF98F6" w14:textId="77777777" w:rsidR="00983E91" w:rsidRDefault="00983E91">
            <w:pPr>
              <w:cnfStyle w:val="000000000000" w:firstRow="0" w:lastRow="0" w:firstColumn="0" w:lastColumn="0" w:oddVBand="0" w:evenVBand="0" w:oddHBand="0" w:evenHBand="0" w:firstRowFirstColumn="0" w:firstRowLastColumn="0" w:lastRowFirstColumn="0" w:lastRowLastColumn="0"/>
            </w:pPr>
            <w:r>
              <w:t>56</w:t>
            </w:r>
          </w:p>
        </w:tc>
      </w:tr>
      <w:tr w:rsidR="00983E91" w14:paraId="656350D1"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8CB302" w14:textId="77777777" w:rsidR="00983E91" w:rsidRDefault="00983E91">
            <w:r>
              <w:t>2023</w:t>
            </w:r>
          </w:p>
        </w:tc>
        <w:tc>
          <w:tcPr>
            <w:tcW w:w="0" w:type="auto"/>
            <w:hideMark/>
          </w:tcPr>
          <w:p w14:paraId="37BC2CF8" w14:textId="77777777" w:rsidR="00983E91" w:rsidRDefault="00983E91">
            <w:pPr>
              <w:cnfStyle w:val="000000100000" w:firstRow="0" w:lastRow="0" w:firstColumn="0" w:lastColumn="0" w:oddVBand="0" w:evenVBand="0" w:oddHBand="1" w:evenHBand="0" w:firstRowFirstColumn="0" w:firstRowLastColumn="0" w:lastRowFirstColumn="0" w:lastRowLastColumn="0"/>
            </w:pPr>
            <w:r>
              <w:t>0.91</w:t>
            </w:r>
          </w:p>
        </w:tc>
        <w:tc>
          <w:tcPr>
            <w:tcW w:w="0" w:type="auto"/>
            <w:hideMark/>
          </w:tcPr>
          <w:p w14:paraId="4915F4C5" w14:textId="77777777" w:rsidR="00983E91" w:rsidRDefault="00983E91">
            <w:pPr>
              <w:cnfStyle w:val="000000100000" w:firstRow="0" w:lastRow="0" w:firstColumn="0" w:lastColumn="0" w:oddVBand="0" w:evenVBand="0" w:oddHBand="1" w:evenHBand="0" w:firstRowFirstColumn="0" w:firstRowLastColumn="0" w:lastRowFirstColumn="0" w:lastRowLastColumn="0"/>
            </w:pPr>
            <w:r>
              <w:t>6.0</w:t>
            </w:r>
          </w:p>
        </w:tc>
        <w:tc>
          <w:tcPr>
            <w:tcW w:w="0" w:type="auto"/>
            <w:hideMark/>
          </w:tcPr>
          <w:p w14:paraId="6A5BF8C3" w14:textId="77777777" w:rsidR="00983E91" w:rsidRDefault="00983E91">
            <w:pPr>
              <w:cnfStyle w:val="000000100000" w:firstRow="0" w:lastRow="0" w:firstColumn="0" w:lastColumn="0" w:oddVBand="0" w:evenVBand="0" w:oddHBand="1" w:evenHBand="0" w:firstRowFirstColumn="0" w:firstRowLastColumn="0" w:lastRowFirstColumn="0" w:lastRowLastColumn="0"/>
            </w:pPr>
            <w:r>
              <w:t>61</w:t>
            </w:r>
          </w:p>
        </w:tc>
      </w:tr>
      <w:tr w:rsidR="00983E91" w14:paraId="31194778"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2E20450F" w14:textId="77777777" w:rsidR="00983E91" w:rsidRDefault="00983E91">
            <w:r>
              <w:t>2024</w:t>
            </w:r>
          </w:p>
        </w:tc>
        <w:tc>
          <w:tcPr>
            <w:tcW w:w="0" w:type="auto"/>
            <w:hideMark/>
          </w:tcPr>
          <w:p w14:paraId="27060FD7" w14:textId="77777777" w:rsidR="00983E91" w:rsidRDefault="00983E91">
            <w:pPr>
              <w:cnfStyle w:val="000000000000" w:firstRow="0" w:lastRow="0" w:firstColumn="0" w:lastColumn="0" w:oddVBand="0" w:evenVBand="0" w:oddHBand="0" w:evenHBand="0" w:firstRowFirstColumn="0" w:firstRowLastColumn="0" w:lastRowFirstColumn="0" w:lastRowLastColumn="0"/>
            </w:pPr>
            <w:r>
              <w:t>0.80</w:t>
            </w:r>
          </w:p>
        </w:tc>
        <w:tc>
          <w:tcPr>
            <w:tcW w:w="0" w:type="auto"/>
            <w:hideMark/>
          </w:tcPr>
          <w:p w14:paraId="2E9A7835" w14:textId="77777777" w:rsidR="00983E91" w:rsidRDefault="00983E91">
            <w:pPr>
              <w:cnfStyle w:val="000000000000" w:firstRow="0" w:lastRow="0" w:firstColumn="0" w:lastColumn="0" w:oddVBand="0" w:evenVBand="0" w:oddHBand="0" w:evenHBand="0" w:firstRowFirstColumn="0" w:firstRowLastColumn="0" w:lastRowFirstColumn="0" w:lastRowLastColumn="0"/>
            </w:pPr>
            <w:r>
              <w:t>6.3</w:t>
            </w:r>
          </w:p>
        </w:tc>
        <w:tc>
          <w:tcPr>
            <w:tcW w:w="0" w:type="auto"/>
            <w:hideMark/>
          </w:tcPr>
          <w:p w14:paraId="77025F91" w14:textId="77777777" w:rsidR="00983E91" w:rsidRDefault="00983E91">
            <w:pPr>
              <w:cnfStyle w:val="000000000000" w:firstRow="0" w:lastRow="0" w:firstColumn="0" w:lastColumn="0" w:oddVBand="0" w:evenVBand="0" w:oddHBand="0" w:evenHBand="0" w:firstRowFirstColumn="0" w:firstRowLastColumn="0" w:lastRowFirstColumn="0" w:lastRowLastColumn="0"/>
            </w:pPr>
            <w:r>
              <w:t>58</w:t>
            </w:r>
          </w:p>
        </w:tc>
      </w:tr>
      <w:tr w:rsidR="00983E91" w14:paraId="44DBC5B3"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D7A1EF" w14:textId="77777777" w:rsidR="00983E91" w:rsidRDefault="00983E91">
            <w:r>
              <w:t>2025</w:t>
            </w:r>
          </w:p>
        </w:tc>
        <w:tc>
          <w:tcPr>
            <w:tcW w:w="0" w:type="auto"/>
            <w:hideMark/>
          </w:tcPr>
          <w:p w14:paraId="386C1169" w14:textId="77777777" w:rsidR="00983E91" w:rsidRDefault="00983E91">
            <w:pPr>
              <w:cnfStyle w:val="000000100000" w:firstRow="0" w:lastRow="0" w:firstColumn="0" w:lastColumn="0" w:oddVBand="0" w:evenVBand="0" w:oddHBand="1" w:evenHBand="0" w:firstRowFirstColumn="0" w:firstRowLastColumn="0" w:lastRowFirstColumn="0" w:lastRowLastColumn="0"/>
            </w:pPr>
            <w:r>
              <w:t>0.69</w:t>
            </w:r>
          </w:p>
        </w:tc>
        <w:tc>
          <w:tcPr>
            <w:tcW w:w="0" w:type="auto"/>
            <w:hideMark/>
          </w:tcPr>
          <w:p w14:paraId="24E4BCD7" w14:textId="77777777" w:rsidR="00983E91" w:rsidRDefault="00983E91">
            <w:pPr>
              <w:cnfStyle w:val="000000100000" w:firstRow="0" w:lastRow="0" w:firstColumn="0" w:lastColumn="0" w:oddVBand="0" w:evenVBand="0" w:oddHBand="1" w:evenHBand="0" w:firstRowFirstColumn="0" w:firstRowLastColumn="0" w:lastRowFirstColumn="0" w:lastRowLastColumn="0"/>
            </w:pPr>
            <w:r>
              <w:t>6.4</w:t>
            </w:r>
          </w:p>
        </w:tc>
        <w:tc>
          <w:tcPr>
            <w:tcW w:w="0" w:type="auto"/>
            <w:hideMark/>
          </w:tcPr>
          <w:p w14:paraId="762D59D2" w14:textId="77777777" w:rsidR="00983E91" w:rsidRDefault="00983E91">
            <w:pPr>
              <w:cnfStyle w:val="000000100000" w:firstRow="0" w:lastRow="0" w:firstColumn="0" w:lastColumn="0" w:oddVBand="0" w:evenVBand="0" w:oddHBand="1" w:evenHBand="0" w:firstRowFirstColumn="0" w:firstRowLastColumn="0" w:lastRowFirstColumn="0" w:lastRowLastColumn="0"/>
            </w:pPr>
            <w:r>
              <w:t>57</w:t>
            </w:r>
          </w:p>
        </w:tc>
      </w:tr>
    </w:tbl>
    <w:p w14:paraId="3E3C39F8" w14:textId="77777777" w:rsidR="00983E91" w:rsidRDefault="00983E91" w:rsidP="00983E91"/>
    <w:p w14:paraId="2788C60C" w14:textId="77777777" w:rsidR="00983E91" w:rsidRDefault="00983E91" w:rsidP="00983E91"/>
    <w:p w14:paraId="452283DD" w14:textId="77777777" w:rsidR="00983E91" w:rsidRDefault="00983E91" w:rsidP="00983E91"/>
    <w:p w14:paraId="58299664" w14:textId="77777777" w:rsidR="00983E91" w:rsidRDefault="00983E91" w:rsidP="00983E91"/>
    <w:p w14:paraId="4E7B63C0" w14:textId="77777777" w:rsidR="00983E91" w:rsidRDefault="00983E91" w:rsidP="00983E91"/>
    <w:p w14:paraId="6EAEAC64" w14:textId="77777777" w:rsidR="00983E91" w:rsidRDefault="00983E91" w:rsidP="00983E91"/>
    <w:p w14:paraId="3E186AE5" w14:textId="77777777" w:rsidR="00983E91" w:rsidRDefault="00983E91" w:rsidP="00983E91">
      <w:pPr>
        <w:pStyle w:val="Heading3"/>
        <w:rPr>
          <w:rStyle w:val="Strong"/>
          <w:b w:val="0"/>
          <w:bCs w:val="0"/>
        </w:rPr>
      </w:pPr>
      <w:bookmarkStart w:id="14" w:name="_Toc225516270"/>
      <w:r>
        <w:rPr>
          <w:rStyle w:val="Strong"/>
          <w:b w:val="0"/>
          <w:bCs w:val="0"/>
        </w:rPr>
        <w:t>A4. Gearing Ratios</w:t>
      </w:r>
      <w:bookmarkEnd w:id="14"/>
    </w:p>
    <w:p w14:paraId="49C9A2B1" w14:textId="77777777" w:rsidR="00983E91" w:rsidRPr="00983E91" w:rsidRDefault="00983E91" w:rsidP="00983E91"/>
    <w:tbl>
      <w:tblPr>
        <w:tblStyle w:val="LightList-Accent11"/>
        <w:tblW w:w="0" w:type="auto"/>
        <w:tblLook w:val="04A0" w:firstRow="1" w:lastRow="0" w:firstColumn="1" w:lastColumn="0" w:noHBand="0" w:noVBand="1"/>
      </w:tblPr>
      <w:tblGrid>
        <w:gridCol w:w="750"/>
        <w:gridCol w:w="2217"/>
        <w:gridCol w:w="2124"/>
      </w:tblGrid>
      <w:tr w:rsidR="00983E91" w14:paraId="54E4B175"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732F6D" w14:textId="77777777" w:rsidR="00983E91" w:rsidRDefault="00983E91">
            <w:pPr>
              <w:jc w:val="center"/>
            </w:pPr>
            <w:r>
              <w:rPr>
                <w:b w:val="0"/>
                <w:bCs w:val="0"/>
              </w:rPr>
              <w:t>Year</w:t>
            </w:r>
          </w:p>
        </w:tc>
        <w:tc>
          <w:tcPr>
            <w:tcW w:w="0" w:type="auto"/>
            <w:hideMark/>
          </w:tcPr>
          <w:p w14:paraId="78EF3B3E"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Debt to Assets (%)</w:t>
            </w:r>
          </w:p>
        </w:tc>
        <w:tc>
          <w:tcPr>
            <w:tcW w:w="0" w:type="auto"/>
            <w:hideMark/>
          </w:tcPr>
          <w:p w14:paraId="0CC0A0C7"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Interest Coverage</w:t>
            </w:r>
          </w:p>
        </w:tc>
      </w:tr>
      <w:tr w:rsidR="00983E91" w14:paraId="0AD52519"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78B410" w14:textId="77777777" w:rsidR="00983E91" w:rsidRDefault="00983E91">
            <w:pPr>
              <w:jc w:val="left"/>
              <w:rPr>
                <w:b w:val="0"/>
                <w:bCs w:val="0"/>
              </w:rPr>
            </w:pPr>
            <w:r>
              <w:t>2021</w:t>
            </w:r>
          </w:p>
        </w:tc>
        <w:tc>
          <w:tcPr>
            <w:tcW w:w="0" w:type="auto"/>
            <w:hideMark/>
          </w:tcPr>
          <w:p w14:paraId="05A0AC7F" w14:textId="77777777" w:rsidR="00983E91" w:rsidRDefault="00983E91">
            <w:pPr>
              <w:cnfStyle w:val="000000100000" w:firstRow="0" w:lastRow="0" w:firstColumn="0" w:lastColumn="0" w:oddVBand="0" w:evenVBand="0" w:oddHBand="1" w:evenHBand="0" w:firstRowFirstColumn="0" w:firstRowLastColumn="0" w:lastRowFirstColumn="0" w:lastRowLastColumn="0"/>
            </w:pPr>
            <w:r>
              <w:t>49.2</w:t>
            </w:r>
          </w:p>
        </w:tc>
        <w:tc>
          <w:tcPr>
            <w:tcW w:w="0" w:type="auto"/>
            <w:hideMark/>
          </w:tcPr>
          <w:p w14:paraId="00064015" w14:textId="77777777" w:rsidR="00983E91" w:rsidRDefault="00983E91">
            <w:pPr>
              <w:cnfStyle w:val="000000100000" w:firstRow="0" w:lastRow="0" w:firstColumn="0" w:lastColumn="0" w:oddVBand="0" w:evenVBand="0" w:oddHBand="1" w:evenHBand="0" w:firstRowFirstColumn="0" w:firstRowLastColumn="0" w:lastRowFirstColumn="0" w:lastRowLastColumn="0"/>
            </w:pPr>
            <w:r>
              <w:t>30+</w:t>
            </w:r>
          </w:p>
        </w:tc>
      </w:tr>
      <w:tr w:rsidR="00983E91" w14:paraId="146E7064"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2DFCDDCB" w14:textId="77777777" w:rsidR="00983E91" w:rsidRDefault="00983E91">
            <w:r>
              <w:t>2022</w:t>
            </w:r>
          </w:p>
        </w:tc>
        <w:tc>
          <w:tcPr>
            <w:tcW w:w="0" w:type="auto"/>
            <w:hideMark/>
          </w:tcPr>
          <w:p w14:paraId="58D56E3C" w14:textId="77777777" w:rsidR="00983E91" w:rsidRDefault="00983E91">
            <w:pPr>
              <w:cnfStyle w:val="000000000000" w:firstRow="0" w:lastRow="0" w:firstColumn="0" w:lastColumn="0" w:oddVBand="0" w:evenVBand="0" w:oddHBand="0" w:evenHBand="0" w:firstRowFirstColumn="0" w:firstRowLastColumn="0" w:lastRowFirstColumn="0" w:lastRowLastColumn="0"/>
            </w:pPr>
            <w:r>
              <w:t>45.0</w:t>
            </w:r>
          </w:p>
        </w:tc>
        <w:tc>
          <w:tcPr>
            <w:tcW w:w="0" w:type="auto"/>
            <w:hideMark/>
          </w:tcPr>
          <w:p w14:paraId="0EF2D1FC" w14:textId="77777777" w:rsidR="00983E91" w:rsidRDefault="00983E91">
            <w:pPr>
              <w:cnfStyle w:val="000000000000" w:firstRow="0" w:lastRow="0" w:firstColumn="0" w:lastColumn="0" w:oddVBand="0" w:evenVBand="0" w:oddHBand="0" w:evenHBand="0" w:firstRowFirstColumn="0" w:firstRowLastColumn="0" w:lastRowFirstColumn="0" w:lastRowLastColumn="0"/>
            </w:pPr>
            <w:r>
              <w:t>35+</w:t>
            </w:r>
          </w:p>
        </w:tc>
      </w:tr>
      <w:tr w:rsidR="00983E91" w14:paraId="1222F13A"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DA5683" w14:textId="77777777" w:rsidR="00983E91" w:rsidRDefault="00983E91">
            <w:r>
              <w:t>2023</w:t>
            </w:r>
          </w:p>
        </w:tc>
        <w:tc>
          <w:tcPr>
            <w:tcW w:w="0" w:type="auto"/>
            <w:hideMark/>
          </w:tcPr>
          <w:p w14:paraId="3235C38C" w14:textId="77777777" w:rsidR="00983E91" w:rsidRDefault="00983E91">
            <w:pPr>
              <w:cnfStyle w:val="000000100000" w:firstRow="0" w:lastRow="0" w:firstColumn="0" w:lastColumn="0" w:oddVBand="0" w:evenVBand="0" w:oddHBand="1" w:evenHBand="0" w:firstRowFirstColumn="0" w:firstRowLastColumn="0" w:lastRowFirstColumn="0" w:lastRowLastColumn="0"/>
            </w:pPr>
            <w:r>
              <w:t>42.0</w:t>
            </w:r>
          </w:p>
        </w:tc>
        <w:tc>
          <w:tcPr>
            <w:tcW w:w="0" w:type="auto"/>
            <w:hideMark/>
          </w:tcPr>
          <w:p w14:paraId="539B9153" w14:textId="77777777" w:rsidR="00983E91" w:rsidRDefault="00983E91">
            <w:pPr>
              <w:cnfStyle w:val="000000100000" w:firstRow="0" w:lastRow="0" w:firstColumn="0" w:lastColumn="0" w:oddVBand="0" w:evenVBand="0" w:oddHBand="1" w:evenHBand="0" w:firstRowFirstColumn="0" w:firstRowLastColumn="0" w:lastRowFirstColumn="0" w:lastRowLastColumn="0"/>
            </w:pPr>
            <w:r>
              <w:t>40+</w:t>
            </w:r>
          </w:p>
        </w:tc>
      </w:tr>
      <w:tr w:rsidR="00983E91" w14:paraId="309F5EBB"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618CE9E7" w14:textId="77777777" w:rsidR="00983E91" w:rsidRDefault="00983E91">
            <w:r>
              <w:t>2024</w:t>
            </w:r>
          </w:p>
        </w:tc>
        <w:tc>
          <w:tcPr>
            <w:tcW w:w="0" w:type="auto"/>
            <w:hideMark/>
          </w:tcPr>
          <w:p w14:paraId="75F626B8" w14:textId="77777777" w:rsidR="00983E91" w:rsidRDefault="00983E91">
            <w:pPr>
              <w:cnfStyle w:val="000000000000" w:firstRow="0" w:lastRow="0" w:firstColumn="0" w:lastColumn="0" w:oddVBand="0" w:evenVBand="0" w:oddHBand="0" w:evenHBand="0" w:firstRowFirstColumn="0" w:firstRowLastColumn="0" w:lastRowFirstColumn="0" w:lastRowLastColumn="0"/>
            </w:pPr>
            <w:r>
              <w:t>41.0</w:t>
            </w:r>
          </w:p>
        </w:tc>
        <w:tc>
          <w:tcPr>
            <w:tcW w:w="0" w:type="auto"/>
            <w:hideMark/>
          </w:tcPr>
          <w:p w14:paraId="7F385EF2" w14:textId="77777777" w:rsidR="00983E91" w:rsidRDefault="00983E91">
            <w:pPr>
              <w:cnfStyle w:val="000000000000" w:firstRow="0" w:lastRow="0" w:firstColumn="0" w:lastColumn="0" w:oddVBand="0" w:evenVBand="0" w:oddHBand="0" w:evenHBand="0" w:firstRowFirstColumn="0" w:firstRowLastColumn="0" w:lastRowFirstColumn="0" w:lastRowLastColumn="0"/>
            </w:pPr>
            <w:r>
              <w:t>25+</w:t>
            </w:r>
          </w:p>
        </w:tc>
      </w:tr>
      <w:tr w:rsidR="00983E91" w14:paraId="2CBE3320"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01E64D" w14:textId="77777777" w:rsidR="00983E91" w:rsidRDefault="00983E91">
            <w:r>
              <w:t>2025</w:t>
            </w:r>
          </w:p>
        </w:tc>
        <w:tc>
          <w:tcPr>
            <w:tcW w:w="0" w:type="auto"/>
            <w:hideMark/>
          </w:tcPr>
          <w:p w14:paraId="7CED04EA" w14:textId="77777777" w:rsidR="00983E91" w:rsidRDefault="00983E91">
            <w:pPr>
              <w:cnfStyle w:val="000000100000" w:firstRow="0" w:lastRow="0" w:firstColumn="0" w:lastColumn="0" w:oddVBand="0" w:evenVBand="0" w:oddHBand="1" w:evenHBand="0" w:firstRowFirstColumn="0" w:firstRowLastColumn="0" w:lastRowFirstColumn="0" w:lastRowLastColumn="0"/>
            </w:pPr>
            <w:r>
              <w:t>39.9</w:t>
            </w:r>
          </w:p>
        </w:tc>
        <w:tc>
          <w:tcPr>
            <w:tcW w:w="0" w:type="auto"/>
            <w:hideMark/>
          </w:tcPr>
          <w:p w14:paraId="2BE28968" w14:textId="77777777" w:rsidR="00983E91" w:rsidRDefault="00983E91">
            <w:pPr>
              <w:cnfStyle w:val="000000100000" w:firstRow="0" w:lastRow="0" w:firstColumn="0" w:lastColumn="0" w:oddVBand="0" w:evenVBand="0" w:oddHBand="1" w:evenHBand="0" w:firstRowFirstColumn="0" w:firstRowLastColumn="0" w:lastRowFirstColumn="0" w:lastRowLastColumn="0"/>
            </w:pPr>
            <w:r>
              <w:t>20+</w:t>
            </w:r>
          </w:p>
        </w:tc>
      </w:tr>
    </w:tbl>
    <w:p w14:paraId="17BC0C06" w14:textId="77777777" w:rsidR="00983E91" w:rsidRDefault="00983E91" w:rsidP="00983E91"/>
    <w:p w14:paraId="2425FAE7" w14:textId="77777777" w:rsidR="00983E91" w:rsidRDefault="00983E91" w:rsidP="00983E91">
      <w:pPr>
        <w:pStyle w:val="Heading3"/>
        <w:rPr>
          <w:rStyle w:val="Strong"/>
          <w:b w:val="0"/>
          <w:bCs w:val="0"/>
        </w:rPr>
      </w:pPr>
      <w:bookmarkStart w:id="15" w:name="_Toc225516271"/>
      <w:r>
        <w:rPr>
          <w:rStyle w:val="Strong"/>
          <w:b w:val="0"/>
          <w:bCs w:val="0"/>
        </w:rPr>
        <w:t>A5. Cash Flow Summary</w:t>
      </w:r>
      <w:bookmarkEnd w:id="15"/>
    </w:p>
    <w:p w14:paraId="601736A6" w14:textId="77777777" w:rsidR="00983E91" w:rsidRPr="00983E91" w:rsidRDefault="00983E91" w:rsidP="00983E91"/>
    <w:tbl>
      <w:tblPr>
        <w:tblStyle w:val="LightList-Accent11"/>
        <w:tblW w:w="0" w:type="auto"/>
        <w:tblLook w:val="04A0" w:firstRow="1" w:lastRow="0" w:firstColumn="1" w:lastColumn="0" w:noHBand="0" w:noVBand="1"/>
      </w:tblPr>
      <w:tblGrid>
        <w:gridCol w:w="750"/>
        <w:gridCol w:w="3098"/>
        <w:gridCol w:w="3404"/>
      </w:tblGrid>
      <w:tr w:rsidR="00983E91" w14:paraId="2113CCCE"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986A20" w14:textId="77777777" w:rsidR="00983E91" w:rsidRDefault="00983E91">
            <w:pPr>
              <w:jc w:val="center"/>
            </w:pPr>
            <w:r>
              <w:rPr>
                <w:b w:val="0"/>
                <w:bCs w:val="0"/>
              </w:rPr>
              <w:t>Year</w:t>
            </w:r>
          </w:p>
        </w:tc>
        <w:tc>
          <w:tcPr>
            <w:tcW w:w="0" w:type="auto"/>
            <w:hideMark/>
          </w:tcPr>
          <w:p w14:paraId="732C3612"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Operating Cash Flow ($bn)</w:t>
            </w:r>
          </w:p>
        </w:tc>
        <w:tc>
          <w:tcPr>
            <w:tcW w:w="0" w:type="auto"/>
            <w:hideMark/>
          </w:tcPr>
          <w:p w14:paraId="022358D6"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Free Cash Flow ($bn approx.)</w:t>
            </w:r>
          </w:p>
        </w:tc>
      </w:tr>
      <w:tr w:rsidR="00983E91" w14:paraId="36B34A9A"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A4C41F" w14:textId="77777777" w:rsidR="00983E91" w:rsidRDefault="00983E91">
            <w:pPr>
              <w:jc w:val="left"/>
              <w:rPr>
                <w:b w:val="0"/>
                <w:bCs w:val="0"/>
              </w:rPr>
            </w:pPr>
            <w:r>
              <w:t>2021</w:t>
            </w:r>
          </w:p>
        </w:tc>
        <w:tc>
          <w:tcPr>
            <w:tcW w:w="0" w:type="auto"/>
            <w:hideMark/>
          </w:tcPr>
          <w:p w14:paraId="3F04961B" w14:textId="77777777" w:rsidR="00983E91" w:rsidRDefault="00983E91">
            <w:pPr>
              <w:cnfStyle w:val="000000100000" w:firstRow="0" w:lastRow="0" w:firstColumn="0" w:lastColumn="0" w:oddVBand="0" w:evenVBand="0" w:oddHBand="1" w:evenHBand="0" w:firstRowFirstColumn="0" w:firstRowLastColumn="0" w:lastRowFirstColumn="0" w:lastRowLastColumn="0"/>
            </w:pPr>
            <w:r>
              <w:t>11.5</w:t>
            </w:r>
          </w:p>
        </w:tc>
        <w:tc>
          <w:tcPr>
            <w:tcW w:w="0" w:type="auto"/>
            <w:hideMark/>
          </w:tcPr>
          <w:p w14:paraId="2DFF502B" w14:textId="77777777" w:rsidR="00983E91" w:rsidRDefault="00983E91">
            <w:pPr>
              <w:cnfStyle w:val="000000100000" w:firstRow="0" w:lastRow="0" w:firstColumn="0" w:lastColumn="0" w:oddVBand="0" w:evenVBand="0" w:oddHBand="1" w:evenHBand="0" w:firstRowFirstColumn="0" w:firstRowLastColumn="0" w:lastRowFirstColumn="0" w:lastRowLastColumn="0"/>
            </w:pPr>
            <w:r>
              <w:t>5.0</w:t>
            </w:r>
          </w:p>
        </w:tc>
      </w:tr>
      <w:tr w:rsidR="00983E91" w14:paraId="58F12A02"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1741CCA4" w14:textId="77777777" w:rsidR="00983E91" w:rsidRDefault="00983E91">
            <w:r>
              <w:t>2022</w:t>
            </w:r>
          </w:p>
        </w:tc>
        <w:tc>
          <w:tcPr>
            <w:tcW w:w="0" w:type="auto"/>
            <w:hideMark/>
          </w:tcPr>
          <w:p w14:paraId="5254691F" w14:textId="77777777" w:rsidR="00983E91" w:rsidRDefault="00983E91">
            <w:pPr>
              <w:cnfStyle w:val="000000000000" w:firstRow="0" w:lastRow="0" w:firstColumn="0" w:lastColumn="0" w:oddVBand="0" w:evenVBand="0" w:oddHBand="0" w:evenHBand="0" w:firstRowFirstColumn="0" w:firstRowLastColumn="0" w:lastRowFirstColumn="0" w:lastRowLastColumn="0"/>
            </w:pPr>
            <w:r>
              <w:t>14.7</w:t>
            </w:r>
          </w:p>
        </w:tc>
        <w:tc>
          <w:tcPr>
            <w:tcW w:w="0" w:type="auto"/>
            <w:hideMark/>
          </w:tcPr>
          <w:p w14:paraId="0B51B749" w14:textId="77777777" w:rsidR="00983E91" w:rsidRDefault="00983E91">
            <w:pPr>
              <w:cnfStyle w:val="000000000000" w:firstRow="0" w:lastRow="0" w:firstColumn="0" w:lastColumn="0" w:oddVBand="0" w:evenVBand="0" w:oddHBand="0" w:evenHBand="0" w:firstRowFirstColumn="0" w:firstRowLastColumn="0" w:lastRowFirstColumn="0" w:lastRowLastColumn="0"/>
            </w:pPr>
            <w:r>
              <w:t>7.0</w:t>
            </w:r>
          </w:p>
        </w:tc>
      </w:tr>
      <w:tr w:rsidR="00983E91" w14:paraId="5662E11F"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E57B4C" w14:textId="77777777" w:rsidR="00983E91" w:rsidRDefault="00983E91">
            <w:r>
              <w:t>2023</w:t>
            </w:r>
          </w:p>
        </w:tc>
        <w:tc>
          <w:tcPr>
            <w:tcW w:w="0" w:type="auto"/>
            <w:hideMark/>
          </w:tcPr>
          <w:p w14:paraId="1CB7F405" w14:textId="77777777" w:rsidR="00983E91" w:rsidRDefault="00983E91">
            <w:pPr>
              <w:cnfStyle w:val="000000100000" w:firstRow="0" w:lastRow="0" w:firstColumn="0" w:lastColumn="0" w:oddVBand="0" w:evenVBand="0" w:oddHBand="1" w:evenHBand="0" w:firstRowFirstColumn="0" w:firstRowLastColumn="0" w:lastRowFirstColumn="0" w:lastRowLastColumn="0"/>
            </w:pPr>
            <w:r>
              <w:t>13.3</w:t>
            </w:r>
          </w:p>
        </w:tc>
        <w:tc>
          <w:tcPr>
            <w:tcW w:w="0" w:type="auto"/>
            <w:hideMark/>
          </w:tcPr>
          <w:p w14:paraId="58191C63" w14:textId="77777777" w:rsidR="00983E91" w:rsidRDefault="00983E91">
            <w:pPr>
              <w:cnfStyle w:val="000000100000" w:firstRow="0" w:lastRow="0" w:firstColumn="0" w:lastColumn="0" w:oddVBand="0" w:evenVBand="0" w:oddHBand="1" w:evenHBand="0" w:firstRowFirstColumn="0" w:firstRowLastColumn="0" w:lastRowFirstColumn="0" w:lastRowLastColumn="0"/>
            </w:pPr>
            <w:r>
              <w:t>4.5</w:t>
            </w:r>
          </w:p>
        </w:tc>
      </w:tr>
      <w:tr w:rsidR="00983E91" w14:paraId="74D55F13"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2A635654" w14:textId="77777777" w:rsidR="00983E91" w:rsidRDefault="00983E91">
            <w:r>
              <w:t>2024</w:t>
            </w:r>
          </w:p>
        </w:tc>
        <w:tc>
          <w:tcPr>
            <w:tcW w:w="0" w:type="auto"/>
            <w:hideMark/>
          </w:tcPr>
          <w:p w14:paraId="3FF395DA" w14:textId="77777777" w:rsidR="00983E91" w:rsidRDefault="00983E91">
            <w:pPr>
              <w:cnfStyle w:val="000000000000" w:firstRow="0" w:lastRow="0" w:firstColumn="0" w:lastColumn="0" w:oddVBand="0" w:evenVBand="0" w:oddHBand="0" w:evenHBand="0" w:firstRowFirstColumn="0" w:firstRowLastColumn="0" w:lastRowFirstColumn="0" w:lastRowLastColumn="0"/>
            </w:pPr>
            <w:r>
              <w:t>14.9</w:t>
            </w:r>
          </w:p>
        </w:tc>
        <w:tc>
          <w:tcPr>
            <w:tcW w:w="0" w:type="auto"/>
            <w:hideMark/>
          </w:tcPr>
          <w:p w14:paraId="7EC8B504" w14:textId="77777777" w:rsidR="00983E91" w:rsidRDefault="00983E91">
            <w:pPr>
              <w:cnfStyle w:val="000000000000" w:firstRow="0" w:lastRow="0" w:firstColumn="0" w:lastColumn="0" w:oddVBand="0" w:evenVBand="0" w:oddHBand="0" w:evenHBand="0" w:firstRowFirstColumn="0" w:firstRowLastColumn="0" w:lastRowFirstColumn="0" w:lastRowLastColumn="0"/>
            </w:pPr>
            <w:r>
              <w:t>6.0</w:t>
            </w:r>
          </w:p>
        </w:tc>
      </w:tr>
      <w:tr w:rsidR="00983E91" w14:paraId="3EED9712"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AD4939" w14:textId="77777777" w:rsidR="00983E91" w:rsidRDefault="00983E91">
            <w:r>
              <w:lastRenderedPageBreak/>
              <w:t>2025</w:t>
            </w:r>
          </w:p>
        </w:tc>
        <w:tc>
          <w:tcPr>
            <w:tcW w:w="0" w:type="auto"/>
            <w:hideMark/>
          </w:tcPr>
          <w:p w14:paraId="6ADEEA25" w14:textId="77777777" w:rsidR="00983E91" w:rsidRDefault="00983E91">
            <w:pPr>
              <w:cnfStyle w:val="000000100000" w:firstRow="0" w:lastRow="0" w:firstColumn="0" w:lastColumn="0" w:oddVBand="0" w:evenVBand="0" w:oddHBand="1" w:evenHBand="0" w:firstRowFirstColumn="0" w:firstRowLastColumn="0" w:lastRowFirstColumn="0" w:lastRowLastColumn="0"/>
            </w:pPr>
            <w:r>
              <w:t>14.7</w:t>
            </w:r>
          </w:p>
        </w:tc>
        <w:tc>
          <w:tcPr>
            <w:tcW w:w="0" w:type="auto"/>
            <w:hideMark/>
          </w:tcPr>
          <w:p w14:paraId="04C97080" w14:textId="77777777" w:rsidR="00983E91" w:rsidRDefault="00983E91">
            <w:pPr>
              <w:cnfStyle w:val="000000100000" w:firstRow="0" w:lastRow="0" w:firstColumn="0" w:lastColumn="0" w:oddVBand="0" w:evenVBand="0" w:oddHBand="1" w:evenHBand="0" w:firstRowFirstColumn="0" w:firstRowLastColumn="0" w:lastRowFirstColumn="0" w:lastRowLastColumn="0"/>
            </w:pPr>
            <w:r>
              <w:t>5.5</w:t>
            </w:r>
          </w:p>
        </w:tc>
      </w:tr>
    </w:tbl>
    <w:p w14:paraId="3BC96CB3" w14:textId="77777777" w:rsidR="00983E91" w:rsidRDefault="00983E91" w:rsidP="00983E91"/>
    <w:p w14:paraId="395BDCBB" w14:textId="77777777" w:rsidR="00983E91" w:rsidRDefault="00983E91" w:rsidP="00983E91">
      <w:pPr>
        <w:pStyle w:val="Heading2"/>
      </w:pPr>
      <w:bookmarkStart w:id="16" w:name="_Toc225516272"/>
      <w:r>
        <w:rPr>
          <w:rStyle w:val="Strong"/>
          <w:b/>
          <w:bCs w:val="0"/>
        </w:rPr>
        <w:t>Appendix B: Working Capital Analysis</w:t>
      </w:r>
      <w:bookmarkEnd w:id="16"/>
    </w:p>
    <w:p w14:paraId="142FB346" w14:textId="77777777" w:rsidR="00983E91" w:rsidRDefault="00983E91" w:rsidP="00983E91">
      <w:pPr>
        <w:pStyle w:val="Heading3"/>
        <w:rPr>
          <w:rStyle w:val="Strong"/>
          <w:b w:val="0"/>
          <w:bCs w:val="0"/>
        </w:rPr>
      </w:pPr>
      <w:bookmarkStart w:id="17" w:name="_Toc225516273"/>
      <w:r>
        <w:rPr>
          <w:rStyle w:val="Strong"/>
          <w:b w:val="0"/>
          <w:bCs w:val="0"/>
        </w:rPr>
        <w:t>B1. Cash Conversion Cycle</w:t>
      </w:r>
      <w:bookmarkEnd w:id="17"/>
      <w:r>
        <w:rPr>
          <w:rStyle w:val="Strong"/>
          <w:b w:val="0"/>
          <w:bCs w:val="0"/>
        </w:rPr>
        <w:t xml:space="preserve"> </w:t>
      </w:r>
    </w:p>
    <w:p w14:paraId="04FD46E5" w14:textId="77777777" w:rsidR="00983E91" w:rsidRPr="00983E91" w:rsidRDefault="00983E91" w:rsidP="00983E91"/>
    <w:tbl>
      <w:tblPr>
        <w:tblStyle w:val="LightList-Accent11"/>
        <w:tblW w:w="0" w:type="auto"/>
        <w:tblLook w:val="04A0" w:firstRow="1" w:lastRow="0" w:firstColumn="1" w:lastColumn="0" w:noHBand="0" w:noVBand="1"/>
      </w:tblPr>
      <w:tblGrid>
        <w:gridCol w:w="750"/>
        <w:gridCol w:w="1817"/>
        <w:gridCol w:w="2017"/>
        <w:gridCol w:w="1697"/>
        <w:gridCol w:w="1510"/>
      </w:tblGrid>
      <w:tr w:rsidR="00983E91" w14:paraId="79B81CF1"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957718" w14:textId="77777777" w:rsidR="00983E91" w:rsidRDefault="00983E91">
            <w:pPr>
              <w:jc w:val="center"/>
            </w:pPr>
            <w:r>
              <w:rPr>
                <w:b w:val="0"/>
                <w:bCs w:val="0"/>
              </w:rPr>
              <w:t>Year</w:t>
            </w:r>
          </w:p>
        </w:tc>
        <w:tc>
          <w:tcPr>
            <w:tcW w:w="0" w:type="auto"/>
            <w:hideMark/>
          </w:tcPr>
          <w:p w14:paraId="1806742A"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Inventory Days</w:t>
            </w:r>
          </w:p>
        </w:tc>
        <w:tc>
          <w:tcPr>
            <w:tcW w:w="0" w:type="auto"/>
            <w:hideMark/>
          </w:tcPr>
          <w:p w14:paraId="4AA33BAF"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Receivable Days</w:t>
            </w:r>
          </w:p>
        </w:tc>
        <w:tc>
          <w:tcPr>
            <w:tcW w:w="0" w:type="auto"/>
            <w:hideMark/>
          </w:tcPr>
          <w:p w14:paraId="73358CE7"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Payable Days</w:t>
            </w:r>
          </w:p>
        </w:tc>
        <w:tc>
          <w:tcPr>
            <w:tcW w:w="0" w:type="auto"/>
            <w:hideMark/>
          </w:tcPr>
          <w:p w14:paraId="686B5C12"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CCC (Days)</w:t>
            </w:r>
          </w:p>
        </w:tc>
      </w:tr>
      <w:tr w:rsidR="00983E91" w14:paraId="0BD0F3B5"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3B33CD" w14:textId="77777777" w:rsidR="00983E91" w:rsidRDefault="00983E91">
            <w:pPr>
              <w:jc w:val="left"/>
              <w:rPr>
                <w:b w:val="0"/>
                <w:bCs w:val="0"/>
              </w:rPr>
            </w:pPr>
            <w:r>
              <w:t>2021</w:t>
            </w:r>
          </w:p>
        </w:tc>
        <w:tc>
          <w:tcPr>
            <w:tcW w:w="0" w:type="auto"/>
            <w:hideMark/>
          </w:tcPr>
          <w:p w14:paraId="253F08D4" w14:textId="77777777" w:rsidR="00983E91" w:rsidRDefault="00983E91">
            <w:pPr>
              <w:cnfStyle w:val="000000100000" w:firstRow="0" w:lastRow="0" w:firstColumn="0" w:lastColumn="0" w:oddVBand="0" w:evenVBand="0" w:oddHBand="1" w:evenHBand="0" w:firstRowFirstColumn="0" w:firstRowLastColumn="0" w:lastRowFirstColumn="0" w:lastRowLastColumn="0"/>
            </w:pPr>
            <w:r>
              <w:t>52</w:t>
            </w:r>
          </w:p>
        </w:tc>
        <w:tc>
          <w:tcPr>
            <w:tcW w:w="0" w:type="auto"/>
            <w:hideMark/>
          </w:tcPr>
          <w:p w14:paraId="7E42802F" w14:textId="77777777" w:rsidR="00983E91" w:rsidRDefault="00983E91">
            <w:pPr>
              <w:cnfStyle w:val="000000100000" w:firstRow="0" w:lastRow="0" w:firstColumn="0" w:lastColumn="0" w:oddVBand="0" w:evenVBand="0" w:oddHBand="1" w:evenHBand="0" w:firstRowFirstColumn="0" w:firstRowLastColumn="0" w:lastRowFirstColumn="0" w:lastRowLastColumn="0"/>
            </w:pPr>
            <w:r>
              <w:t>12</w:t>
            </w:r>
          </w:p>
        </w:tc>
        <w:tc>
          <w:tcPr>
            <w:tcW w:w="0" w:type="auto"/>
            <w:hideMark/>
          </w:tcPr>
          <w:p w14:paraId="583C7CBD" w14:textId="77777777" w:rsidR="00983E91" w:rsidRDefault="00983E91">
            <w:pPr>
              <w:cnfStyle w:val="000000100000" w:firstRow="0" w:lastRow="0" w:firstColumn="0" w:lastColumn="0" w:oddVBand="0" w:evenVBand="0" w:oddHBand="1" w:evenHBand="0" w:firstRowFirstColumn="0" w:firstRowLastColumn="0" w:lastRowFirstColumn="0" w:lastRowLastColumn="0"/>
            </w:pPr>
            <w:r>
              <w:t>60</w:t>
            </w:r>
          </w:p>
        </w:tc>
        <w:tc>
          <w:tcPr>
            <w:tcW w:w="0" w:type="auto"/>
            <w:hideMark/>
          </w:tcPr>
          <w:p w14:paraId="238A4DA2" w14:textId="77777777" w:rsidR="00983E91" w:rsidRDefault="00983E91">
            <w:pPr>
              <w:cnfStyle w:val="000000100000" w:firstRow="0" w:lastRow="0" w:firstColumn="0" w:lastColumn="0" w:oddVBand="0" w:evenVBand="0" w:oddHBand="1" w:evenHBand="0" w:firstRowFirstColumn="0" w:firstRowLastColumn="0" w:lastRowFirstColumn="0" w:lastRowLastColumn="0"/>
            </w:pPr>
            <w:r>
              <w:t>4</w:t>
            </w:r>
          </w:p>
        </w:tc>
      </w:tr>
      <w:tr w:rsidR="00983E91" w14:paraId="5AFACC4B"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6A220E8A" w14:textId="77777777" w:rsidR="00983E91" w:rsidRDefault="00983E91">
            <w:r>
              <w:t>2022</w:t>
            </w:r>
          </w:p>
        </w:tc>
        <w:tc>
          <w:tcPr>
            <w:tcW w:w="0" w:type="auto"/>
            <w:hideMark/>
          </w:tcPr>
          <w:p w14:paraId="3794AF48" w14:textId="77777777" w:rsidR="00983E91" w:rsidRDefault="00983E91">
            <w:pPr>
              <w:cnfStyle w:val="000000000000" w:firstRow="0" w:lastRow="0" w:firstColumn="0" w:lastColumn="0" w:oddVBand="0" w:evenVBand="0" w:oddHBand="0" w:evenHBand="0" w:firstRowFirstColumn="0" w:firstRowLastColumn="0" w:lastRowFirstColumn="0" w:lastRowLastColumn="0"/>
            </w:pPr>
            <w:r>
              <w:t>56</w:t>
            </w:r>
          </w:p>
        </w:tc>
        <w:tc>
          <w:tcPr>
            <w:tcW w:w="0" w:type="auto"/>
            <w:hideMark/>
          </w:tcPr>
          <w:p w14:paraId="5E152D41" w14:textId="77777777" w:rsidR="00983E91" w:rsidRDefault="00983E91">
            <w:pPr>
              <w:cnfStyle w:val="000000000000" w:firstRow="0" w:lastRow="0" w:firstColumn="0" w:lastColumn="0" w:oddVBand="0" w:evenVBand="0" w:oddHBand="0" w:evenHBand="0" w:firstRowFirstColumn="0" w:firstRowLastColumn="0" w:lastRowFirstColumn="0" w:lastRowLastColumn="0"/>
            </w:pPr>
            <w:r>
              <w:t>14</w:t>
            </w:r>
          </w:p>
        </w:tc>
        <w:tc>
          <w:tcPr>
            <w:tcW w:w="0" w:type="auto"/>
            <w:hideMark/>
          </w:tcPr>
          <w:p w14:paraId="6D75F71E" w14:textId="77777777" w:rsidR="00983E91" w:rsidRDefault="00983E91">
            <w:pPr>
              <w:cnfStyle w:val="000000000000" w:firstRow="0" w:lastRow="0" w:firstColumn="0" w:lastColumn="0" w:oddVBand="0" w:evenVBand="0" w:oddHBand="0" w:evenHBand="0" w:firstRowFirstColumn="0" w:firstRowLastColumn="0" w:lastRowFirstColumn="0" w:lastRowLastColumn="0"/>
            </w:pPr>
            <w:r>
              <w:t>58</w:t>
            </w:r>
          </w:p>
        </w:tc>
        <w:tc>
          <w:tcPr>
            <w:tcW w:w="0" w:type="auto"/>
            <w:hideMark/>
          </w:tcPr>
          <w:p w14:paraId="6196384D" w14:textId="77777777" w:rsidR="00983E91" w:rsidRDefault="00983E91">
            <w:pPr>
              <w:cnfStyle w:val="000000000000" w:firstRow="0" w:lastRow="0" w:firstColumn="0" w:lastColumn="0" w:oddVBand="0" w:evenVBand="0" w:oddHBand="0" w:evenHBand="0" w:firstRowFirstColumn="0" w:firstRowLastColumn="0" w:lastRowFirstColumn="0" w:lastRowLastColumn="0"/>
            </w:pPr>
            <w:r>
              <w:t>12</w:t>
            </w:r>
          </w:p>
        </w:tc>
      </w:tr>
      <w:tr w:rsidR="00983E91" w14:paraId="5FCD8189"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7C4FC8" w14:textId="77777777" w:rsidR="00983E91" w:rsidRDefault="00983E91">
            <w:r>
              <w:t>2023</w:t>
            </w:r>
          </w:p>
        </w:tc>
        <w:tc>
          <w:tcPr>
            <w:tcW w:w="0" w:type="auto"/>
            <w:hideMark/>
          </w:tcPr>
          <w:p w14:paraId="560D9322" w14:textId="77777777" w:rsidR="00983E91" w:rsidRDefault="00983E91">
            <w:pPr>
              <w:cnfStyle w:val="000000100000" w:firstRow="0" w:lastRow="0" w:firstColumn="0" w:lastColumn="0" w:oddVBand="0" w:evenVBand="0" w:oddHBand="1" w:evenHBand="0" w:firstRowFirstColumn="0" w:firstRowLastColumn="0" w:lastRowFirstColumn="0" w:lastRowLastColumn="0"/>
            </w:pPr>
            <w:r>
              <w:t>61</w:t>
            </w:r>
          </w:p>
        </w:tc>
        <w:tc>
          <w:tcPr>
            <w:tcW w:w="0" w:type="auto"/>
            <w:hideMark/>
          </w:tcPr>
          <w:p w14:paraId="61D25345" w14:textId="77777777" w:rsidR="00983E91" w:rsidRDefault="00983E91">
            <w:pPr>
              <w:cnfStyle w:val="000000100000" w:firstRow="0" w:lastRow="0" w:firstColumn="0" w:lastColumn="0" w:oddVBand="0" w:evenVBand="0" w:oddHBand="1" w:evenHBand="0" w:firstRowFirstColumn="0" w:firstRowLastColumn="0" w:lastRowFirstColumn="0" w:lastRowLastColumn="0"/>
            </w:pPr>
            <w:r>
              <w:t>16</w:t>
            </w:r>
          </w:p>
        </w:tc>
        <w:tc>
          <w:tcPr>
            <w:tcW w:w="0" w:type="auto"/>
            <w:hideMark/>
          </w:tcPr>
          <w:p w14:paraId="5CD168B0" w14:textId="77777777" w:rsidR="00983E91" w:rsidRDefault="00983E91">
            <w:pPr>
              <w:cnfStyle w:val="000000100000" w:firstRow="0" w:lastRow="0" w:firstColumn="0" w:lastColumn="0" w:oddVBand="0" w:evenVBand="0" w:oddHBand="1" w:evenHBand="0" w:firstRowFirstColumn="0" w:firstRowLastColumn="0" w:lastRowFirstColumn="0" w:lastRowLastColumn="0"/>
            </w:pPr>
            <w:r>
              <w:t>55</w:t>
            </w:r>
          </w:p>
        </w:tc>
        <w:tc>
          <w:tcPr>
            <w:tcW w:w="0" w:type="auto"/>
            <w:hideMark/>
          </w:tcPr>
          <w:p w14:paraId="68AA13FB" w14:textId="77777777" w:rsidR="00983E91" w:rsidRDefault="00983E91">
            <w:pPr>
              <w:cnfStyle w:val="000000100000" w:firstRow="0" w:lastRow="0" w:firstColumn="0" w:lastColumn="0" w:oddVBand="0" w:evenVBand="0" w:oddHBand="1" w:evenHBand="0" w:firstRowFirstColumn="0" w:firstRowLastColumn="0" w:lastRowFirstColumn="0" w:lastRowLastColumn="0"/>
            </w:pPr>
            <w:r>
              <w:t>22</w:t>
            </w:r>
          </w:p>
        </w:tc>
      </w:tr>
      <w:tr w:rsidR="00983E91" w14:paraId="68CFE00B"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69EF608D" w14:textId="77777777" w:rsidR="00983E91" w:rsidRDefault="00983E91">
            <w:r>
              <w:t>2024</w:t>
            </w:r>
          </w:p>
        </w:tc>
        <w:tc>
          <w:tcPr>
            <w:tcW w:w="0" w:type="auto"/>
            <w:hideMark/>
          </w:tcPr>
          <w:p w14:paraId="1F57DDC3" w14:textId="77777777" w:rsidR="00983E91" w:rsidRDefault="00983E91">
            <w:pPr>
              <w:cnfStyle w:val="000000000000" w:firstRow="0" w:lastRow="0" w:firstColumn="0" w:lastColumn="0" w:oddVBand="0" w:evenVBand="0" w:oddHBand="0" w:evenHBand="0" w:firstRowFirstColumn="0" w:firstRowLastColumn="0" w:lastRowFirstColumn="0" w:lastRowLastColumn="0"/>
            </w:pPr>
            <w:r>
              <w:t>58</w:t>
            </w:r>
          </w:p>
        </w:tc>
        <w:tc>
          <w:tcPr>
            <w:tcW w:w="0" w:type="auto"/>
            <w:hideMark/>
          </w:tcPr>
          <w:p w14:paraId="08E341D5" w14:textId="77777777" w:rsidR="00983E91" w:rsidRDefault="00983E91">
            <w:pPr>
              <w:cnfStyle w:val="000000000000" w:firstRow="0" w:lastRow="0" w:firstColumn="0" w:lastColumn="0" w:oddVBand="0" w:evenVBand="0" w:oddHBand="0" w:evenHBand="0" w:firstRowFirstColumn="0" w:firstRowLastColumn="0" w:lastRowFirstColumn="0" w:lastRowLastColumn="0"/>
            </w:pPr>
            <w:r>
              <w:t>17</w:t>
            </w:r>
          </w:p>
        </w:tc>
        <w:tc>
          <w:tcPr>
            <w:tcW w:w="0" w:type="auto"/>
            <w:hideMark/>
          </w:tcPr>
          <w:p w14:paraId="11614081" w14:textId="77777777" w:rsidR="00983E91" w:rsidRDefault="00983E91">
            <w:pPr>
              <w:cnfStyle w:val="000000000000" w:firstRow="0" w:lastRow="0" w:firstColumn="0" w:lastColumn="0" w:oddVBand="0" w:evenVBand="0" w:oddHBand="0" w:evenHBand="0" w:firstRowFirstColumn="0" w:firstRowLastColumn="0" w:lastRowFirstColumn="0" w:lastRowLastColumn="0"/>
            </w:pPr>
            <w:r>
              <w:t>50</w:t>
            </w:r>
          </w:p>
        </w:tc>
        <w:tc>
          <w:tcPr>
            <w:tcW w:w="0" w:type="auto"/>
            <w:hideMark/>
          </w:tcPr>
          <w:p w14:paraId="5AF44A36" w14:textId="77777777" w:rsidR="00983E91" w:rsidRDefault="00983E91">
            <w:pPr>
              <w:cnfStyle w:val="000000000000" w:firstRow="0" w:lastRow="0" w:firstColumn="0" w:lastColumn="0" w:oddVBand="0" w:evenVBand="0" w:oddHBand="0" w:evenHBand="0" w:firstRowFirstColumn="0" w:firstRowLastColumn="0" w:lastRowFirstColumn="0" w:lastRowLastColumn="0"/>
            </w:pPr>
            <w:r>
              <w:t>25</w:t>
            </w:r>
          </w:p>
        </w:tc>
      </w:tr>
      <w:tr w:rsidR="00983E91" w14:paraId="2154D89F"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D2EB74" w14:textId="77777777" w:rsidR="00983E91" w:rsidRDefault="00983E91">
            <w:r>
              <w:t>2025</w:t>
            </w:r>
          </w:p>
        </w:tc>
        <w:tc>
          <w:tcPr>
            <w:tcW w:w="0" w:type="auto"/>
            <w:hideMark/>
          </w:tcPr>
          <w:p w14:paraId="7B9F725D" w14:textId="77777777" w:rsidR="00983E91" w:rsidRDefault="00983E91">
            <w:pPr>
              <w:cnfStyle w:val="000000100000" w:firstRow="0" w:lastRow="0" w:firstColumn="0" w:lastColumn="0" w:oddVBand="0" w:evenVBand="0" w:oddHBand="1" w:evenHBand="0" w:firstRowFirstColumn="0" w:firstRowLastColumn="0" w:lastRowFirstColumn="0" w:lastRowLastColumn="0"/>
            </w:pPr>
            <w:r>
              <w:t>57</w:t>
            </w:r>
          </w:p>
        </w:tc>
        <w:tc>
          <w:tcPr>
            <w:tcW w:w="0" w:type="auto"/>
            <w:hideMark/>
          </w:tcPr>
          <w:p w14:paraId="2EF366F4" w14:textId="77777777" w:rsidR="00983E91" w:rsidRDefault="00983E91">
            <w:pPr>
              <w:cnfStyle w:val="000000100000" w:firstRow="0" w:lastRow="0" w:firstColumn="0" w:lastColumn="0" w:oddVBand="0" w:evenVBand="0" w:oddHBand="1" w:evenHBand="0" w:firstRowFirstColumn="0" w:firstRowLastColumn="0" w:lastRowFirstColumn="0" w:lastRowLastColumn="0"/>
            </w:pPr>
            <w:r>
              <w:t>18</w:t>
            </w:r>
          </w:p>
        </w:tc>
        <w:tc>
          <w:tcPr>
            <w:tcW w:w="0" w:type="auto"/>
            <w:hideMark/>
          </w:tcPr>
          <w:p w14:paraId="4AC15A35" w14:textId="77777777" w:rsidR="00983E91" w:rsidRDefault="00983E91">
            <w:pPr>
              <w:cnfStyle w:val="000000100000" w:firstRow="0" w:lastRow="0" w:firstColumn="0" w:lastColumn="0" w:oddVBand="0" w:evenVBand="0" w:oddHBand="1" w:evenHBand="0" w:firstRowFirstColumn="0" w:firstRowLastColumn="0" w:lastRowFirstColumn="0" w:lastRowLastColumn="0"/>
            </w:pPr>
            <w:r>
              <w:t>48</w:t>
            </w:r>
          </w:p>
        </w:tc>
        <w:tc>
          <w:tcPr>
            <w:tcW w:w="0" w:type="auto"/>
            <w:hideMark/>
          </w:tcPr>
          <w:p w14:paraId="76AE8C9A" w14:textId="77777777" w:rsidR="00983E91" w:rsidRDefault="00983E91">
            <w:pPr>
              <w:cnfStyle w:val="000000100000" w:firstRow="0" w:lastRow="0" w:firstColumn="0" w:lastColumn="0" w:oddVBand="0" w:evenVBand="0" w:oddHBand="1" w:evenHBand="0" w:firstRowFirstColumn="0" w:firstRowLastColumn="0" w:lastRowFirstColumn="0" w:lastRowLastColumn="0"/>
            </w:pPr>
            <w:r>
              <w:t>27</w:t>
            </w:r>
          </w:p>
        </w:tc>
      </w:tr>
    </w:tbl>
    <w:p w14:paraId="4F071C29" w14:textId="77777777" w:rsidR="00983E91" w:rsidRDefault="00983E91" w:rsidP="00983E91"/>
    <w:p w14:paraId="5ED026E9" w14:textId="77777777" w:rsidR="00983E91" w:rsidRDefault="00983E91" w:rsidP="00983E91"/>
    <w:p w14:paraId="7271A690" w14:textId="77777777" w:rsidR="00983E91" w:rsidRDefault="00983E91" w:rsidP="00983E91"/>
    <w:p w14:paraId="0D0FCE10" w14:textId="77777777" w:rsidR="00983E91" w:rsidRDefault="00983E91" w:rsidP="00983E91"/>
    <w:p w14:paraId="3260F715" w14:textId="77777777" w:rsidR="00983E91" w:rsidRDefault="00983E91" w:rsidP="00983E91"/>
    <w:p w14:paraId="4CF3AE1B" w14:textId="77777777" w:rsidR="00983E91" w:rsidRDefault="00983E91" w:rsidP="00983E91"/>
    <w:p w14:paraId="3B6B149B" w14:textId="77777777" w:rsidR="00983E91" w:rsidRDefault="00983E91" w:rsidP="00983E91"/>
    <w:p w14:paraId="16024D23" w14:textId="77777777" w:rsidR="00983E91" w:rsidRDefault="00983E91" w:rsidP="00983E91"/>
    <w:p w14:paraId="7155EE7C" w14:textId="77777777" w:rsidR="00983E91" w:rsidRDefault="00983E91" w:rsidP="00983E91">
      <w:pPr>
        <w:pStyle w:val="Heading2"/>
        <w:rPr>
          <w:rStyle w:val="Strong"/>
          <w:b/>
          <w:bCs w:val="0"/>
        </w:rPr>
      </w:pPr>
      <w:bookmarkStart w:id="18" w:name="_Toc225516274"/>
      <w:r>
        <w:rPr>
          <w:rStyle w:val="Strong"/>
          <w:b/>
          <w:bCs w:val="0"/>
        </w:rPr>
        <w:t>Appendix C: Investment Appraisal Calculations</w:t>
      </w:r>
      <w:bookmarkEnd w:id="18"/>
    </w:p>
    <w:p w14:paraId="08AB02C9" w14:textId="77777777" w:rsidR="00983E91" w:rsidRDefault="00983E91" w:rsidP="00983E91">
      <w:pPr>
        <w:pStyle w:val="Heading3"/>
      </w:pPr>
      <w:bookmarkStart w:id="19" w:name="_Toc225516275"/>
      <w:r>
        <w:rPr>
          <w:rStyle w:val="Strong"/>
          <w:b w:val="0"/>
          <w:bCs w:val="0"/>
        </w:rPr>
        <w:t>C1. Discount Factors (10%)</w:t>
      </w:r>
      <w:bookmarkEnd w:id="19"/>
    </w:p>
    <w:tbl>
      <w:tblPr>
        <w:tblStyle w:val="LightList-Accent11"/>
        <w:tblW w:w="0" w:type="auto"/>
        <w:tblLook w:val="04A0" w:firstRow="1" w:lastRow="0" w:firstColumn="1" w:lastColumn="0" w:noHBand="0" w:noVBand="1"/>
      </w:tblPr>
      <w:tblGrid>
        <w:gridCol w:w="723"/>
        <w:gridCol w:w="1897"/>
      </w:tblGrid>
      <w:tr w:rsidR="00983E91" w14:paraId="4FEBE0B8"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9696B0" w14:textId="77777777" w:rsidR="00983E91" w:rsidRDefault="00983E91">
            <w:pPr>
              <w:jc w:val="center"/>
            </w:pPr>
            <w:r>
              <w:rPr>
                <w:b w:val="0"/>
                <w:bCs w:val="0"/>
              </w:rPr>
              <w:t>Year</w:t>
            </w:r>
          </w:p>
        </w:tc>
        <w:tc>
          <w:tcPr>
            <w:tcW w:w="0" w:type="auto"/>
            <w:hideMark/>
          </w:tcPr>
          <w:p w14:paraId="631FA438"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Discount Factor</w:t>
            </w:r>
          </w:p>
        </w:tc>
      </w:tr>
      <w:tr w:rsidR="00983E91" w14:paraId="128ED5DC"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18CDA9" w14:textId="77777777" w:rsidR="00983E91" w:rsidRDefault="00983E91">
            <w:pPr>
              <w:jc w:val="left"/>
              <w:rPr>
                <w:b w:val="0"/>
                <w:bCs w:val="0"/>
              </w:rPr>
            </w:pPr>
            <w:r>
              <w:t>1</w:t>
            </w:r>
          </w:p>
        </w:tc>
        <w:tc>
          <w:tcPr>
            <w:tcW w:w="0" w:type="auto"/>
            <w:hideMark/>
          </w:tcPr>
          <w:p w14:paraId="7D968590" w14:textId="77777777" w:rsidR="00983E91" w:rsidRDefault="00983E91">
            <w:pPr>
              <w:cnfStyle w:val="000000100000" w:firstRow="0" w:lastRow="0" w:firstColumn="0" w:lastColumn="0" w:oddVBand="0" w:evenVBand="0" w:oddHBand="1" w:evenHBand="0" w:firstRowFirstColumn="0" w:firstRowLastColumn="0" w:lastRowFirstColumn="0" w:lastRowLastColumn="0"/>
            </w:pPr>
            <w:r>
              <w:t>0.909</w:t>
            </w:r>
          </w:p>
        </w:tc>
      </w:tr>
      <w:tr w:rsidR="00983E91" w14:paraId="5D523094"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0CAF05CF" w14:textId="77777777" w:rsidR="00983E91" w:rsidRDefault="00983E91">
            <w:r>
              <w:t>2</w:t>
            </w:r>
          </w:p>
        </w:tc>
        <w:tc>
          <w:tcPr>
            <w:tcW w:w="0" w:type="auto"/>
            <w:hideMark/>
          </w:tcPr>
          <w:p w14:paraId="317E821C" w14:textId="77777777" w:rsidR="00983E91" w:rsidRDefault="00983E91">
            <w:pPr>
              <w:cnfStyle w:val="000000000000" w:firstRow="0" w:lastRow="0" w:firstColumn="0" w:lastColumn="0" w:oddVBand="0" w:evenVBand="0" w:oddHBand="0" w:evenHBand="0" w:firstRowFirstColumn="0" w:firstRowLastColumn="0" w:lastRowFirstColumn="0" w:lastRowLastColumn="0"/>
            </w:pPr>
            <w:r>
              <w:t>0.826</w:t>
            </w:r>
          </w:p>
        </w:tc>
      </w:tr>
      <w:tr w:rsidR="00983E91" w14:paraId="18B257AC"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1E97C0" w14:textId="77777777" w:rsidR="00983E91" w:rsidRDefault="00983E91">
            <w:r>
              <w:t>3</w:t>
            </w:r>
          </w:p>
        </w:tc>
        <w:tc>
          <w:tcPr>
            <w:tcW w:w="0" w:type="auto"/>
            <w:hideMark/>
          </w:tcPr>
          <w:p w14:paraId="71B06F7F" w14:textId="77777777" w:rsidR="00983E91" w:rsidRDefault="00983E91">
            <w:pPr>
              <w:cnfStyle w:val="000000100000" w:firstRow="0" w:lastRow="0" w:firstColumn="0" w:lastColumn="0" w:oddVBand="0" w:evenVBand="0" w:oddHBand="1" w:evenHBand="0" w:firstRowFirstColumn="0" w:firstRowLastColumn="0" w:lastRowFirstColumn="0" w:lastRowLastColumn="0"/>
            </w:pPr>
            <w:r>
              <w:t>0.751</w:t>
            </w:r>
          </w:p>
        </w:tc>
      </w:tr>
      <w:tr w:rsidR="00983E91" w14:paraId="40AB7625"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0CDA10C5" w14:textId="77777777" w:rsidR="00983E91" w:rsidRDefault="00983E91">
            <w:r>
              <w:t>4</w:t>
            </w:r>
          </w:p>
        </w:tc>
        <w:tc>
          <w:tcPr>
            <w:tcW w:w="0" w:type="auto"/>
            <w:hideMark/>
          </w:tcPr>
          <w:p w14:paraId="24C1FA49" w14:textId="77777777" w:rsidR="00983E91" w:rsidRDefault="00983E91">
            <w:pPr>
              <w:cnfStyle w:val="000000000000" w:firstRow="0" w:lastRow="0" w:firstColumn="0" w:lastColumn="0" w:oddVBand="0" w:evenVBand="0" w:oddHBand="0" w:evenHBand="0" w:firstRowFirstColumn="0" w:firstRowLastColumn="0" w:lastRowFirstColumn="0" w:lastRowLastColumn="0"/>
            </w:pPr>
            <w:r>
              <w:t>0.683</w:t>
            </w:r>
          </w:p>
        </w:tc>
      </w:tr>
      <w:tr w:rsidR="00983E91" w14:paraId="497B61FC"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E0490E" w14:textId="77777777" w:rsidR="00983E91" w:rsidRDefault="00983E91">
            <w:r>
              <w:t>5</w:t>
            </w:r>
          </w:p>
        </w:tc>
        <w:tc>
          <w:tcPr>
            <w:tcW w:w="0" w:type="auto"/>
            <w:hideMark/>
          </w:tcPr>
          <w:p w14:paraId="135F48E0" w14:textId="77777777" w:rsidR="00983E91" w:rsidRDefault="00983E91">
            <w:pPr>
              <w:cnfStyle w:val="000000100000" w:firstRow="0" w:lastRow="0" w:firstColumn="0" w:lastColumn="0" w:oddVBand="0" w:evenVBand="0" w:oddHBand="1" w:evenHBand="0" w:firstRowFirstColumn="0" w:firstRowLastColumn="0" w:lastRowFirstColumn="0" w:lastRowLastColumn="0"/>
            </w:pPr>
            <w:r>
              <w:t>0.621</w:t>
            </w:r>
          </w:p>
        </w:tc>
      </w:tr>
    </w:tbl>
    <w:p w14:paraId="1D6AEB9F" w14:textId="77777777" w:rsidR="00983E91" w:rsidRDefault="00983E91" w:rsidP="00983E91"/>
    <w:p w14:paraId="29DDFBE5" w14:textId="77777777" w:rsidR="00983E91" w:rsidRDefault="00983E91" w:rsidP="00983E91">
      <w:pPr>
        <w:pStyle w:val="Heading2"/>
        <w:rPr>
          <w:rStyle w:val="Strong"/>
          <w:b/>
          <w:bCs w:val="0"/>
        </w:rPr>
      </w:pPr>
      <w:bookmarkStart w:id="20" w:name="_Toc225516276"/>
      <w:r>
        <w:rPr>
          <w:rStyle w:val="Strong"/>
          <w:b/>
          <w:bCs w:val="0"/>
        </w:rPr>
        <w:t>C2. Project A Calculation</w:t>
      </w:r>
      <w:bookmarkEnd w:id="20"/>
    </w:p>
    <w:p w14:paraId="44153E75" w14:textId="77777777" w:rsidR="00983E91" w:rsidRPr="00983E91" w:rsidRDefault="00983E91" w:rsidP="00983E91"/>
    <w:tbl>
      <w:tblPr>
        <w:tblStyle w:val="LightList-Accent11"/>
        <w:tblW w:w="0" w:type="auto"/>
        <w:tblLook w:val="04A0" w:firstRow="1" w:lastRow="0" w:firstColumn="1" w:lastColumn="0" w:noHBand="0" w:noVBand="1"/>
      </w:tblPr>
      <w:tblGrid>
        <w:gridCol w:w="1137"/>
        <w:gridCol w:w="1910"/>
        <w:gridCol w:w="1897"/>
        <w:gridCol w:w="2284"/>
      </w:tblGrid>
      <w:tr w:rsidR="00983E91" w14:paraId="27F46ABC"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09E62B" w14:textId="77777777" w:rsidR="00983E91" w:rsidRDefault="00983E91">
            <w:pPr>
              <w:jc w:val="center"/>
            </w:pPr>
            <w:r>
              <w:rPr>
                <w:b w:val="0"/>
                <w:bCs w:val="0"/>
              </w:rPr>
              <w:t>Year</w:t>
            </w:r>
          </w:p>
        </w:tc>
        <w:tc>
          <w:tcPr>
            <w:tcW w:w="0" w:type="auto"/>
            <w:hideMark/>
          </w:tcPr>
          <w:p w14:paraId="5CCFED64"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Cash Flow (£m)</w:t>
            </w:r>
          </w:p>
        </w:tc>
        <w:tc>
          <w:tcPr>
            <w:tcW w:w="0" w:type="auto"/>
            <w:hideMark/>
          </w:tcPr>
          <w:p w14:paraId="2FD2F337"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Discount Factor</w:t>
            </w:r>
          </w:p>
        </w:tc>
        <w:tc>
          <w:tcPr>
            <w:tcW w:w="0" w:type="auto"/>
            <w:hideMark/>
          </w:tcPr>
          <w:p w14:paraId="4AC94F4F"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Present Value (£m)</w:t>
            </w:r>
          </w:p>
        </w:tc>
      </w:tr>
      <w:tr w:rsidR="00983E91" w14:paraId="2BDA8AC8"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AF6A63" w14:textId="77777777" w:rsidR="00983E91" w:rsidRDefault="00983E91">
            <w:pPr>
              <w:jc w:val="left"/>
              <w:rPr>
                <w:b w:val="0"/>
                <w:bCs w:val="0"/>
              </w:rPr>
            </w:pPr>
            <w:r>
              <w:t>1</w:t>
            </w:r>
          </w:p>
        </w:tc>
        <w:tc>
          <w:tcPr>
            <w:tcW w:w="0" w:type="auto"/>
            <w:hideMark/>
          </w:tcPr>
          <w:p w14:paraId="72914BBA" w14:textId="77777777" w:rsidR="00983E91" w:rsidRDefault="00983E91">
            <w:pPr>
              <w:cnfStyle w:val="000000100000" w:firstRow="0" w:lastRow="0" w:firstColumn="0" w:lastColumn="0" w:oddVBand="0" w:evenVBand="0" w:oddHBand="1" w:evenHBand="0" w:firstRowFirstColumn="0" w:firstRowLastColumn="0" w:lastRowFirstColumn="0" w:lastRowLastColumn="0"/>
            </w:pPr>
            <w:r>
              <w:t>10</w:t>
            </w:r>
          </w:p>
        </w:tc>
        <w:tc>
          <w:tcPr>
            <w:tcW w:w="0" w:type="auto"/>
            <w:hideMark/>
          </w:tcPr>
          <w:p w14:paraId="4B1310C3" w14:textId="77777777" w:rsidR="00983E91" w:rsidRDefault="00983E91">
            <w:pPr>
              <w:cnfStyle w:val="000000100000" w:firstRow="0" w:lastRow="0" w:firstColumn="0" w:lastColumn="0" w:oddVBand="0" w:evenVBand="0" w:oddHBand="1" w:evenHBand="0" w:firstRowFirstColumn="0" w:firstRowLastColumn="0" w:lastRowFirstColumn="0" w:lastRowLastColumn="0"/>
            </w:pPr>
            <w:r>
              <w:t>0.909</w:t>
            </w:r>
          </w:p>
        </w:tc>
        <w:tc>
          <w:tcPr>
            <w:tcW w:w="0" w:type="auto"/>
            <w:hideMark/>
          </w:tcPr>
          <w:p w14:paraId="3576DBC9" w14:textId="77777777" w:rsidR="00983E91" w:rsidRDefault="00983E91">
            <w:pPr>
              <w:cnfStyle w:val="000000100000" w:firstRow="0" w:lastRow="0" w:firstColumn="0" w:lastColumn="0" w:oddVBand="0" w:evenVBand="0" w:oddHBand="1" w:evenHBand="0" w:firstRowFirstColumn="0" w:firstRowLastColumn="0" w:lastRowFirstColumn="0" w:lastRowLastColumn="0"/>
            </w:pPr>
            <w:r>
              <w:t>9.09</w:t>
            </w:r>
          </w:p>
        </w:tc>
      </w:tr>
      <w:tr w:rsidR="00983E91" w14:paraId="2D8D7D07"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7A0AEF8C" w14:textId="77777777" w:rsidR="00983E91" w:rsidRDefault="00983E91">
            <w:r>
              <w:t>2</w:t>
            </w:r>
          </w:p>
        </w:tc>
        <w:tc>
          <w:tcPr>
            <w:tcW w:w="0" w:type="auto"/>
            <w:hideMark/>
          </w:tcPr>
          <w:p w14:paraId="1094C659" w14:textId="77777777" w:rsidR="00983E91" w:rsidRDefault="00983E91">
            <w:pPr>
              <w:cnfStyle w:val="000000000000" w:firstRow="0" w:lastRow="0" w:firstColumn="0" w:lastColumn="0" w:oddVBand="0" w:evenVBand="0" w:oddHBand="0" w:evenHBand="0" w:firstRowFirstColumn="0" w:firstRowLastColumn="0" w:lastRowFirstColumn="0" w:lastRowLastColumn="0"/>
            </w:pPr>
            <w:r>
              <w:t>12</w:t>
            </w:r>
          </w:p>
        </w:tc>
        <w:tc>
          <w:tcPr>
            <w:tcW w:w="0" w:type="auto"/>
            <w:hideMark/>
          </w:tcPr>
          <w:p w14:paraId="3689FACE" w14:textId="77777777" w:rsidR="00983E91" w:rsidRDefault="00983E91">
            <w:pPr>
              <w:cnfStyle w:val="000000000000" w:firstRow="0" w:lastRow="0" w:firstColumn="0" w:lastColumn="0" w:oddVBand="0" w:evenVBand="0" w:oddHBand="0" w:evenHBand="0" w:firstRowFirstColumn="0" w:firstRowLastColumn="0" w:lastRowFirstColumn="0" w:lastRowLastColumn="0"/>
            </w:pPr>
            <w:r>
              <w:t>0.826</w:t>
            </w:r>
          </w:p>
        </w:tc>
        <w:tc>
          <w:tcPr>
            <w:tcW w:w="0" w:type="auto"/>
            <w:hideMark/>
          </w:tcPr>
          <w:p w14:paraId="66678CB2" w14:textId="77777777" w:rsidR="00983E91" w:rsidRDefault="00983E91">
            <w:pPr>
              <w:cnfStyle w:val="000000000000" w:firstRow="0" w:lastRow="0" w:firstColumn="0" w:lastColumn="0" w:oddVBand="0" w:evenVBand="0" w:oddHBand="0" w:evenHBand="0" w:firstRowFirstColumn="0" w:firstRowLastColumn="0" w:lastRowFirstColumn="0" w:lastRowLastColumn="0"/>
            </w:pPr>
            <w:r>
              <w:t>9.91</w:t>
            </w:r>
          </w:p>
        </w:tc>
      </w:tr>
      <w:tr w:rsidR="00983E91" w14:paraId="2FB32721"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0252C1" w14:textId="77777777" w:rsidR="00983E91" w:rsidRDefault="00983E91">
            <w:r>
              <w:t>3</w:t>
            </w:r>
          </w:p>
        </w:tc>
        <w:tc>
          <w:tcPr>
            <w:tcW w:w="0" w:type="auto"/>
            <w:hideMark/>
          </w:tcPr>
          <w:p w14:paraId="7C2D8E73" w14:textId="77777777" w:rsidR="00983E91" w:rsidRDefault="00983E91">
            <w:pPr>
              <w:cnfStyle w:val="000000100000" w:firstRow="0" w:lastRow="0" w:firstColumn="0" w:lastColumn="0" w:oddVBand="0" w:evenVBand="0" w:oddHBand="1" w:evenHBand="0" w:firstRowFirstColumn="0" w:firstRowLastColumn="0" w:lastRowFirstColumn="0" w:lastRowLastColumn="0"/>
            </w:pPr>
            <w:r>
              <w:t>14</w:t>
            </w:r>
          </w:p>
        </w:tc>
        <w:tc>
          <w:tcPr>
            <w:tcW w:w="0" w:type="auto"/>
            <w:hideMark/>
          </w:tcPr>
          <w:p w14:paraId="7ABED7E5" w14:textId="77777777" w:rsidR="00983E91" w:rsidRDefault="00983E91">
            <w:pPr>
              <w:cnfStyle w:val="000000100000" w:firstRow="0" w:lastRow="0" w:firstColumn="0" w:lastColumn="0" w:oddVBand="0" w:evenVBand="0" w:oddHBand="1" w:evenHBand="0" w:firstRowFirstColumn="0" w:firstRowLastColumn="0" w:lastRowFirstColumn="0" w:lastRowLastColumn="0"/>
            </w:pPr>
            <w:r>
              <w:t>0.751</w:t>
            </w:r>
          </w:p>
        </w:tc>
        <w:tc>
          <w:tcPr>
            <w:tcW w:w="0" w:type="auto"/>
            <w:hideMark/>
          </w:tcPr>
          <w:p w14:paraId="066D71CB" w14:textId="77777777" w:rsidR="00983E91" w:rsidRDefault="00983E91">
            <w:pPr>
              <w:cnfStyle w:val="000000100000" w:firstRow="0" w:lastRow="0" w:firstColumn="0" w:lastColumn="0" w:oddVBand="0" w:evenVBand="0" w:oddHBand="1" w:evenHBand="0" w:firstRowFirstColumn="0" w:firstRowLastColumn="0" w:lastRowFirstColumn="0" w:lastRowLastColumn="0"/>
            </w:pPr>
            <w:r>
              <w:t>10.51</w:t>
            </w:r>
          </w:p>
        </w:tc>
      </w:tr>
      <w:tr w:rsidR="00983E91" w14:paraId="6749FC36"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06F0E12D" w14:textId="77777777" w:rsidR="00983E91" w:rsidRDefault="00983E91">
            <w:r>
              <w:lastRenderedPageBreak/>
              <w:t>4</w:t>
            </w:r>
          </w:p>
        </w:tc>
        <w:tc>
          <w:tcPr>
            <w:tcW w:w="0" w:type="auto"/>
            <w:hideMark/>
          </w:tcPr>
          <w:p w14:paraId="61FB3A10" w14:textId="77777777" w:rsidR="00983E91" w:rsidRDefault="00983E91">
            <w:pPr>
              <w:cnfStyle w:val="000000000000" w:firstRow="0" w:lastRow="0" w:firstColumn="0" w:lastColumn="0" w:oddVBand="0" w:evenVBand="0" w:oddHBand="0" w:evenHBand="0" w:firstRowFirstColumn="0" w:firstRowLastColumn="0" w:lastRowFirstColumn="0" w:lastRowLastColumn="0"/>
            </w:pPr>
            <w:r>
              <w:t>10</w:t>
            </w:r>
          </w:p>
        </w:tc>
        <w:tc>
          <w:tcPr>
            <w:tcW w:w="0" w:type="auto"/>
            <w:hideMark/>
          </w:tcPr>
          <w:p w14:paraId="7DEF52EC" w14:textId="77777777" w:rsidR="00983E91" w:rsidRDefault="00983E91">
            <w:pPr>
              <w:cnfStyle w:val="000000000000" w:firstRow="0" w:lastRow="0" w:firstColumn="0" w:lastColumn="0" w:oddVBand="0" w:evenVBand="0" w:oddHBand="0" w:evenHBand="0" w:firstRowFirstColumn="0" w:firstRowLastColumn="0" w:lastRowFirstColumn="0" w:lastRowLastColumn="0"/>
            </w:pPr>
            <w:r>
              <w:t>0.683</w:t>
            </w:r>
          </w:p>
        </w:tc>
        <w:tc>
          <w:tcPr>
            <w:tcW w:w="0" w:type="auto"/>
            <w:hideMark/>
          </w:tcPr>
          <w:p w14:paraId="614D2324" w14:textId="77777777" w:rsidR="00983E91" w:rsidRDefault="00983E91">
            <w:pPr>
              <w:cnfStyle w:val="000000000000" w:firstRow="0" w:lastRow="0" w:firstColumn="0" w:lastColumn="0" w:oddVBand="0" w:evenVBand="0" w:oddHBand="0" w:evenHBand="0" w:firstRowFirstColumn="0" w:firstRowLastColumn="0" w:lastRowFirstColumn="0" w:lastRowLastColumn="0"/>
            </w:pPr>
            <w:r>
              <w:t>6.83</w:t>
            </w:r>
          </w:p>
        </w:tc>
      </w:tr>
      <w:tr w:rsidR="00983E91" w14:paraId="5FB527C7"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5D7F2F" w14:textId="77777777" w:rsidR="00983E91" w:rsidRDefault="00983E91">
            <w:r>
              <w:t>5</w:t>
            </w:r>
          </w:p>
        </w:tc>
        <w:tc>
          <w:tcPr>
            <w:tcW w:w="0" w:type="auto"/>
            <w:hideMark/>
          </w:tcPr>
          <w:p w14:paraId="49E4E033" w14:textId="77777777" w:rsidR="00983E91" w:rsidRDefault="00983E91">
            <w:pPr>
              <w:cnfStyle w:val="000000100000" w:firstRow="0" w:lastRow="0" w:firstColumn="0" w:lastColumn="0" w:oddVBand="0" w:evenVBand="0" w:oddHBand="1" w:evenHBand="0" w:firstRowFirstColumn="0" w:firstRowLastColumn="0" w:lastRowFirstColumn="0" w:lastRowLastColumn="0"/>
            </w:pPr>
            <w:r>
              <w:t>8</w:t>
            </w:r>
          </w:p>
        </w:tc>
        <w:tc>
          <w:tcPr>
            <w:tcW w:w="0" w:type="auto"/>
            <w:hideMark/>
          </w:tcPr>
          <w:p w14:paraId="6C79F238" w14:textId="77777777" w:rsidR="00983E91" w:rsidRDefault="00983E91">
            <w:pPr>
              <w:cnfStyle w:val="000000100000" w:firstRow="0" w:lastRow="0" w:firstColumn="0" w:lastColumn="0" w:oddVBand="0" w:evenVBand="0" w:oddHBand="1" w:evenHBand="0" w:firstRowFirstColumn="0" w:firstRowLastColumn="0" w:lastRowFirstColumn="0" w:lastRowLastColumn="0"/>
            </w:pPr>
            <w:r>
              <w:t>0.621</w:t>
            </w:r>
          </w:p>
        </w:tc>
        <w:tc>
          <w:tcPr>
            <w:tcW w:w="0" w:type="auto"/>
            <w:hideMark/>
          </w:tcPr>
          <w:p w14:paraId="1D4E4B8D" w14:textId="77777777" w:rsidR="00983E91" w:rsidRDefault="00983E91">
            <w:pPr>
              <w:cnfStyle w:val="000000100000" w:firstRow="0" w:lastRow="0" w:firstColumn="0" w:lastColumn="0" w:oddVBand="0" w:evenVBand="0" w:oddHBand="1" w:evenHBand="0" w:firstRowFirstColumn="0" w:firstRowLastColumn="0" w:lastRowFirstColumn="0" w:lastRowLastColumn="0"/>
            </w:pPr>
            <w:r>
              <w:t>4.97</w:t>
            </w:r>
          </w:p>
        </w:tc>
      </w:tr>
      <w:tr w:rsidR="00983E91" w14:paraId="142EB0A6"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43C3E90A" w14:textId="77777777" w:rsidR="00983E91" w:rsidRDefault="00983E91">
            <w:r>
              <w:rPr>
                <w:rStyle w:val="Strong"/>
              </w:rPr>
              <w:t>Total PV</w:t>
            </w:r>
          </w:p>
        </w:tc>
        <w:tc>
          <w:tcPr>
            <w:tcW w:w="0" w:type="auto"/>
            <w:hideMark/>
          </w:tcPr>
          <w:p w14:paraId="4DD0061D" w14:textId="77777777" w:rsidR="00983E91" w:rsidRDefault="00983E91">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40876C70" w14:textId="77777777" w:rsidR="00983E91" w:rsidRDefault="00983E91">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14:paraId="2657DFBA" w14:textId="77777777" w:rsidR="00983E91" w:rsidRDefault="00983E91">
            <w:pPr>
              <w:cnfStyle w:val="000000000000" w:firstRow="0" w:lastRow="0" w:firstColumn="0" w:lastColumn="0" w:oddVBand="0" w:evenVBand="0" w:oddHBand="0" w:evenHBand="0" w:firstRowFirstColumn="0" w:firstRowLastColumn="0" w:lastRowFirstColumn="0" w:lastRowLastColumn="0"/>
            </w:pPr>
            <w:r>
              <w:rPr>
                <w:rStyle w:val="Strong"/>
              </w:rPr>
              <w:t>41.31</w:t>
            </w:r>
          </w:p>
        </w:tc>
      </w:tr>
    </w:tbl>
    <w:p w14:paraId="5E3B8E1E" w14:textId="77777777" w:rsidR="00983E91" w:rsidRDefault="00983E91" w:rsidP="00983E91">
      <w:pPr>
        <w:pStyle w:val="NormalWeb"/>
      </w:pPr>
      <w:r>
        <w:t xml:space="preserve">NPV = 41.31 – 50 = </w:t>
      </w:r>
      <w:r>
        <w:rPr>
          <w:rStyle w:val="Strong"/>
          <w:rFonts w:eastAsiaTheme="majorEastAsia"/>
        </w:rPr>
        <w:t>–8.69 million</w:t>
      </w:r>
    </w:p>
    <w:p w14:paraId="2DC80F7C" w14:textId="77777777" w:rsidR="00983E91" w:rsidRDefault="00983E91" w:rsidP="00983E91"/>
    <w:p w14:paraId="6F06C1D0" w14:textId="77777777" w:rsidR="00983E91" w:rsidRDefault="00983E91" w:rsidP="00983E91">
      <w:pPr>
        <w:pStyle w:val="Heading3"/>
        <w:rPr>
          <w:rStyle w:val="Strong"/>
          <w:b w:val="0"/>
          <w:bCs w:val="0"/>
        </w:rPr>
      </w:pPr>
      <w:bookmarkStart w:id="21" w:name="_Toc225516277"/>
      <w:r>
        <w:rPr>
          <w:rStyle w:val="Strong"/>
          <w:b w:val="0"/>
          <w:bCs w:val="0"/>
        </w:rPr>
        <w:t>C3. Project B Calculation</w:t>
      </w:r>
      <w:bookmarkEnd w:id="21"/>
    </w:p>
    <w:p w14:paraId="71464A7C" w14:textId="77777777" w:rsidR="00983E91" w:rsidRPr="00983E91" w:rsidRDefault="00983E91" w:rsidP="00983E91"/>
    <w:tbl>
      <w:tblPr>
        <w:tblStyle w:val="LightList-Accent11"/>
        <w:tblW w:w="0" w:type="auto"/>
        <w:tblLook w:val="04A0" w:firstRow="1" w:lastRow="0" w:firstColumn="1" w:lastColumn="0" w:noHBand="0" w:noVBand="1"/>
      </w:tblPr>
      <w:tblGrid>
        <w:gridCol w:w="1137"/>
        <w:gridCol w:w="1910"/>
        <w:gridCol w:w="1897"/>
        <w:gridCol w:w="2284"/>
      </w:tblGrid>
      <w:tr w:rsidR="00983E91" w14:paraId="23D34440"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A4760D" w14:textId="77777777" w:rsidR="00983E91" w:rsidRDefault="00983E91">
            <w:pPr>
              <w:jc w:val="center"/>
            </w:pPr>
            <w:r>
              <w:rPr>
                <w:b w:val="0"/>
                <w:bCs w:val="0"/>
              </w:rPr>
              <w:t>Year</w:t>
            </w:r>
          </w:p>
        </w:tc>
        <w:tc>
          <w:tcPr>
            <w:tcW w:w="0" w:type="auto"/>
            <w:hideMark/>
          </w:tcPr>
          <w:p w14:paraId="3051A611"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Cash Flow (£m)</w:t>
            </w:r>
          </w:p>
        </w:tc>
        <w:tc>
          <w:tcPr>
            <w:tcW w:w="0" w:type="auto"/>
            <w:hideMark/>
          </w:tcPr>
          <w:p w14:paraId="475CAFBE"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Discount Factor</w:t>
            </w:r>
          </w:p>
        </w:tc>
        <w:tc>
          <w:tcPr>
            <w:tcW w:w="0" w:type="auto"/>
            <w:hideMark/>
          </w:tcPr>
          <w:p w14:paraId="49CEF67F"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Present Value (£m)</w:t>
            </w:r>
          </w:p>
        </w:tc>
      </w:tr>
      <w:tr w:rsidR="00983E91" w14:paraId="1C2780E7"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EE041E" w14:textId="77777777" w:rsidR="00983E91" w:rsidRDefault="00983E91">
            <w:pPr>
              <w:jc w:val="left"/>
              <w:rPr>
                <w:b w:val="0"/>
                <w:bCs w:val="0"/>
              </w:rPr>
            </w:pPr>
            <w:r>
              <w:t>1</w:t>
            </w:r>
          </w:p>
        </w:tc>
        <w:tc>
          <w:tcPr>
            <w:tcW w:w="0" w:type="auto"/>
            <w:hideMark/>
          </w:tcPr>
          <w:p w14:paraId="1820EDEF" w14:textId="77777777" w:rsidR="00983E91" w:rsidRDefault="00983E91">
            <w:pPr>
              <w:cnfStyle w:val="000000100000" w:firstRow="0" w:lastRow="0" w:firstColumn="0" w:lastColumn="0" w:oddVBand="0" w:evenVBand="0" w:oddHBand="1" w:evenHBand="0" w:firstRowFirstColumn="0" w:firstRowLastColumn="0" w:lastRowFirstColumn="0" w:lastRowLastColumn="0"/>
            </w:pPr>
            <w:r>
              <w:t>11</w:t>
            </w:r>
          </w:p>
        </w:tc>
        <w:tc>
          <w:tcPr>
            <w:tcW w:w="0" w:type="auto"/>
            <w:hideMark/>
          </w:tcPr>
          <w:p w14:paraId="4254A731" w14:textId="77777777" w:rsidR="00983E91" w:rsidRDefault="00983E91">
            <w:pPr>
              <w:cnfStyle w:val="000000100000" w:firstRow="0" w:lastRow="0" w:firstColumn="0" w:lastColumn="0" w:oddVBand="0" w:evenVBand="0" w:oddHBand="1" w:evenHBand="0" w:firstRowFirstColumn="0" w:firstRowLastColumn="0" w:lastRowFirstColumn="0" w:lastRowLastColumn="0"/>
            </w:pPr>
            <w:r>
              <w:t>0.909</w:t>
            </w:r>
          </w:p>
        </w:tc>
        <w:tc>
          <w:tcPr>
            <w:tcW w:w="0" w:type="auto"/>
            <w:hideMark/>
          </w:tcPr>
          <w:p w14:paraId="449ED393" w14:textId="77777777" w:rsidR="00983E91" w:rsidRDefault="00983E91">
            <w:pPr>
              <w:cnfStyle w:val="000000100000" w:firstRow="0" w:lastRow="0" w:firstColumn="0" w:lastColumn="0" w:oddVBand="0" w:evenVBand="0" w:oddHBand="1" w:evenHBand="0" w:firstRowFirstColumn="0" w:firstRowLastColumn="0" w:lastRowFirstColumn="0" w:lastRowLastColumn="0"/>
            </w:pPr>
            <w:r>
              <w:t>10.00</w:t>
            </w:r>
          </w:p>
        </w:tc>
      </w:tr>
      <w:tr w:rsidR="00983E91" w14:paraId="17010193"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3288D0DF" w14:textId="77777777" w:rsidR="00983E91" w:rsidRDefault="00983E91">
            <w:r>
              <w:t>2</w:t>
            </w:r>
          </w:p>
        </w:tc>
        <w:tc>
          <w:tcPr>
            <w:tcW w:w="0" w:type="auto"/>
            <w:hideMark/>
          </w:tcPr>
          <w:p w14:paraId="45C1C245" w14:textId="77777777" w:rsidR="00983E91" w:rsidRDefault="00983E91">
            <w:pPr>
              <w:cnfStyle w:val="000000000000" w:firstRow="0" w:lastRow="0" w:firstColumn="0" w:lastColumn="0" w:oddVBand="0" w:evenVBand="0" w:oddHBand="0" w:evenHBand="0" w:firstRowFirstColumn="0" w:firstRowLastColumn="0" w:lastRowFirstColumn="0" w:lastRowLastColumn="0"/>
            </w:pPr>
            <w:r>
              <w:t>11</w:t>
            </w:r>
          </w:p>
        </w:tc>
        <w:tc>
          <w:tcPr>
            <w:tcW w:w="0" w:type="auto"/>
            <w:hideMark/>
          </w:tcPr>
          <w:p w14:paraId="3546A0F1" w14:textId="77777777" w:rsidR="00983E91" w:rsidRDefault="00983E91">
            <w:pPr>
              <w:cnfStyle w:val="000000000000" w:firstRow="0" w:lastRow="0" w:firstColumn="0" w:lastColumn="0" w:oddVBand="0" w:evenVBand="0" w:oddHBand="0" w:evenHBand="0" w:firstRowFirstColumn="0" w:firstRowLastColumn="0" w:lastRowFirstColumn="0" w:lastRowLastColumn="0"/>
            </w:pPr>
            <w:r>
              <w:t>0.826</w:t>
            </w:r>
          </w:p>
        </w:tc>
        <w:tc>
          <w:tcPr>
            <w:tcW w:w="0" w:type="auto"/>
            <w:hideMark/>
          </w:tcPr>
          <w:p w14:paraId="71990927" w14:textId="77777777" w:rsidR="00983E91" w:rsidRDefault="00983E91">
            <w:pPr>
              <w:cnfStyle w:val="000000000000" w:firstRow="0" w:lastRow="0" w:firstColumn="0" w:lastColumn="0" w:oddVBand="0" w:evenVBand="0" w:oddHBand="0" w:evenHBand="0" w:firstRowFirstColumn="0" w:firstRowLastColumn="0" w:lastRowFirstColumn="0" w:lastRowLastColumn="0"/>
            </w:pPr>
            <w:r>
              <w:t>9.09</w:t>
            </w:r>
          </w:p>
        </w:tc>
      </w:tr>
      <w:tr w:rsidR="00983E91" w14:paraId="2454F3AB"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A6272A" w14:textId="77777777" w:rsidR="00983E91" w:rsidRDefault="00983E91">
            <w:r>
              <w:t>3</w:t>
            </w:r>
          </w:p>
        </w:tc>
        <w:tc>
          <w:tcPr>
            <w:tcW w:w="0" w:type="auto"/>
            <w:hideMark/>
          </w:tcPr>
          <w:p w14:paraId="2D394A07" w14:textId="77777777" w:rsidR="00983E91" w:rsidRDefault="00983E91">
            <w:pPr>
              <w:cnfStyle w:val="000000100000" w:firstRow="0" w:lastRow="0" w:firstColumn="0" w:lastColumn="0" w:oddVBand="0" w:evenVBand="0" w:oddHBand="1" w:evenHBand="0" w:firstRowFirstColumn="0" w:firstRowLastColumn="0" w:lastRowFirstColumn="0" w:lastRowLastColumn="0"/>
            </w:pPr>
            <w:r>
              <w:t>11</w:t>
            </w:r>
          </w:p>
        </w:tc>
        <w:tc>
          <w:tcPr>
            <w:tcW w:w="0" w:type="auto"/>
            <w:hideMark/>
          </w:tcPr>
          <w:p w14:paraId="09D9CB3C" w14:textId="77777777" w:rsidR="00983E91" w:rsidRDefault="00983E91">
            <w:pPr>
              <w:cnfStyle w:val="000000100000" w:firstRow="0" w:lastRow="0" w:firstColumn="0" w:lastColumn="0" w:oddVBand="0" w:evenVBand="0" w:oddHBand="1" w:evenHBand="0" w:firstRowFirstColumn="0" w:firstRowLastColumn="0" w:lastRowFirstColumn="0" w:lastRowLastColumn="0"/>
            </w:pPr>
            <w:r>
              <w:t>0.751</w:t>
            </w:r>
          </w:p>
        </w:tc>
        <w:tc>
          <w:tcPr>
            <w:tcW w:w="0" w:type="auto"/>
            <w:hideMark/>
          </w:tcPr>
          <w:p w14:paraId="0356645D" w14:textId="77777777" w:rsidR="00983E91" w:rsidRDefault="00983E91">
            <w:pPr>
              <w:cnfStyle w:val="000000100000" w:firstRow="0" w:lastRow="0" w:firstColumn="0" w:lastColumn="0" w:oddVBand="0" w:evenVBand="0" w:oddHBand="1" w:evenHBand="0" w:firstRowFirstColumn="0" w:firstRowLastColumn="0" w:lastRowFirstColumn="0" w:lastRowLastColumn="0"/>
            </w:pPr>
            <w:r>
              <w:t>8.26</w:t>
            </w:r>
          </w:p>
        </w:tc>
      </w:tr>
      <w:tr w:rsidR="00983E91" w14:paraId="64F78685"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6A149D38" w14:textId="77777777" w:rsidR="00983E91" w:rsidRDefault="00983E91">
            <w:r>
              <w:t>4</w:t>
            </w:r>
          </w:p>
        </w:tc>
        <w:tc>
          <w:tcPr>
            <w:tcW w:w="0" w:type="auto"/>
            <w:hideMark/>
          </w:tcPr>
          <w:p w14:paraId="33E04CBB" w14:textId="77777777" w:rsidR="00983E91" w:rsidRDefault="00983E91">
            <w:pPr>
              <w:cnfStyle w:val="000000000000" w:firstRow="0" w:lastRow="0" w:firstColumn="0" w:lastColumn="0" w:oddVBand="0" w:evenVBand="0" w:oddHBand="0" w:evenHBand="0" w:firstRowFirstColumn="0" w:firstRowLastColumn="0" w:lastRowFirstColumn="0" w:lastRowLastColumn="0"/>
            </w:pPr>
            <w:r>
              <w:t>11</w:t>
            </w:r>
          </w:p>
        </w:tc>
        <w:tc>
          <w:tcPr>
            <w:tcW w:w="0" w:type="auto"/>
            <w:hideMark/>
          </w:tcPr>
          <w:p w14:paraId="3EEC5E2D" w14:textId="77777777" w:rsidR="00983E91" w:rsidRDefault="00983E91">
            <w:pPr>
              <w:cnfStyle w:val="000000000000" w:firstRow="0" w:lastRow="0" w:firstColumn="0" w:lastColumn="0" w:oddVBand="0" w:evenVBand="0" w:oddHBand="0" w:evenHBand="0" w:firstRowFirstColumn="0" w:firstRowLastColumn="0" w:lastRowFirstColumn="0" w:lastRowLastColumn="0"/>
            </w:pPr>
            <w:r>
              <w:t>0.683</w:t>
            </w:r>
          </w:p>
        </w:tc>
        <w:tc>
          <w:tcPr>
            <w:tcW w:w="0" w:type="auto"/>
            <w:hideMark/>
          </w:tcPr>
          <w:p w14:paraId="0CE5BFB0" w14:textId="77777777" w:rsidR="00983E91" w:rsidRDefault="00983E91">
            <w:pPr>
              <w:cnfStyle w:val="000000000000" w:firstRow="0" w:lastRow="0" w:firstColumn="0" w:lastColumn="0" w:oddVBand="0" w:evenVBand="0" w:oddHBand="0" w:evenHBand="0" w:firstRowFirstColumn="0" w:firstRowLastColumn="0" w:lastRowFirstColumn="0" w:lastRowLastColumn="0"/>
            </w:pPr>
            <w:r>
              <w:t>7.51</w:t>
            </w:r>
          </w:p>
        </w:tc>
      </w:tr>
      <w:tr w:rsidR="00983E91" w14:paraId="45589E2C"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09661" w14:textId="77777777" w:rsidR="00983E91" w:rsidRDefault="00983E91">
            <w:r>
              <w:t>5</w:t>
            </w:r>
          </w:p>
        </w:tc>
        <w:tc>
          <w:tcPr>
            <w:tcW w:w="0" w:type="auto"/>
            <w:hideMark/>
          </w:tcPr>
          <w:p w14:paraId="56C5B698" w14:textId="77777777" w:rsidR="00983E91" w:rsidRDefault="00983E91">
            <w:pPr>
              <w:cnfStyle w:val="000000100000" w:firstRow="0" w:lastRow="0" w:firstColumn="0" w:lastColumn="0" w:oddVBand="0" w:evenVBand="0" w:oddHBand="1" w:evenHBand="0" w:firstRowFirstColumn="0" w:firstRowLastColumn="0" w:lastRowFirstColumn="0" w:lastRowLastColumn="0"/>
            </w:pPr>
            <w:r>
              <w:t>11</w:t>
            </w:r>
          </w:p>
        </w:tc>
        <w:tc>
          <w:tcPr>
            <w:tcW w:w="0" w:type="auto"/>
            <w:hideMark/>
          </w:tcPr>
          <w:p w14:paraId="79FAB743" w14:textId="77777777" w:rsidR="00983E91" w:rsidRDefault="00983E91">
            <w:pPr>
              <w:cnfStyle w:val="000000100000" w:firstRow="0" w:lastRow="0" w:firstColumn="0" w:lastColumn="0" w:oddVBand="0" w:evenVBand="0" w:oddHBand="1" w:evenHBand="0" w:firstRowFirstColumn="0" w:firstRowLastColumn="0" w:lastRowFirstColumn="0" w:lastRowLastColumn="0"/>
            </w:pPr>
            <w:r>
              <w:t>0.621</w:t>
            </w:r>
          </w:p>
        </w:tc>
        <w:tc>
          <w:tcPr>
            <w:tcW w:w="0" w:type="auto"/>
            <w:hideMark/>
          </w:tcPr>
          <w:p w14:paraId="22558193" w14:textId="77777777" w:rsidR="00983E91" w:rsidRDefault="00983E91">
            <w:pPr>
              <w:cnfStyle w:val="000000100000" w:firstRow="0" w:lastRow="0" w:firstColumn="0" w:lastColumn="0" w:oddVBand="0" w:evenVBand="0" w:oddHBand="1" w:evenHBand="0" w:firstRowFirstColumn="0" w:firstRowLastColumn="0" w:lastRowFirstColumn="0" w:lastRowLastColumn="0"/>
            </w:pPr>
            <w:r>
              <w:t>6.83</w:t>
            </w:r>
          </w:p>
        </w:tc>
      </w:tr>
      <w:tr w:rsidR="00983E91" w14:paraId="2BAC2A57"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73B8D98B" w14:textId="77777777" w:rsidR="00983E91" w:rsidRDefault="00983E91">
            <w:r>
              <w:rPr>
                <w:rStyle w:val="Strong"/>
              </w:rPr>
              <w:t>Total PV</w:t>
            </w:r>
          </w:p>
        </w:tc>
        <w:tc>
          <w:tcPr>
            <w:tcW w:w="0" w:type="auto"/>
            <w:hideMark/>
          </w:tcPr>
          <w:p w14:paraId="157EA85A" w14:textId="77777777" w:rsidR="00983E91" w:rsidRDefault="00983E91">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370D4C1A" w14:textId="77777777" w:rsidR="00983E91" w:rsidRDefault="00983E91">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14:paraId="142D5F42" w14:textId="77777777" w:rsidR="00983E91" w:rsidRDefault="00983E91">
            <w:pPr>
              <w:cnfStyle w:val="000000000000" w:firstRow="0" w:lastRow="0" w:firstColumn="0" w:lastColumn="0" w:oddVBand="0" w:evenVBand="0" w:oddHBand="0" w:evenHBand="0" w:firstRowFirstColumn="0" w:firstRowLastColumn="0" w:lastRowFirstColumn="0" w:lastRowLastColumn="0"/>
            </w:pPr>
            <w:r>
              <w:rPr>
                <w:rStyle w:val="Strong"/>
              </w:rPr>
              <w:t>41.69</w:t>
            </w:r>
          </w:p>
        </w:tc>
      </w:tr>
    </w:tbl>
    <w:p w14:paraId="06E10A66" w14:textId="77777777" w:rsidR="00983E91" w:rsidRDefault="00983E91" w:rsidP="00983E91">
      <w:pPr>
        <w:pStyle w:val="NormalWeb"/>
      </w:pPr>
      <w:r>
        <w:t xml:space="preserve">NPV = 41.69 – 50 = </w:t>
      </w:r>
      <w:r>
        <w:rPr>
          <w:rStyle w:val="Strong"/>
          <w:rFonts w:eastAsiaTheme="majorEastAsia"/>
        </w:rPr>
        <w:t>–8.31 million</w:t>
      </w:r>
    </w:p>
    <w:p w14:paraId="0258A6C7" w14:textId="77777777" w:rsidR="00983E91" w:rsidRDefault="00983E91" w:rsidP="00983E91"/>
    <w:p w14:paraId="1E02CADB" w14:textId="77777777" w:rsidR="00983E91" w:rsidRDefault="00983E91" w:rsidP="00983E91"/>
    <w:p w14:paraId="6C2CEDA1" w14:textId="77777777" w:rsidR="00983E91" w:rsidRDefault="00983E91" w:rsidP="00983E91"/>
    <w:p w14:paraId="12A52191" w14:textId="77777777" w:rsidR="00983E91" w:rsidRDefault="00983E91" w:rsidP="00983E91"/>
    <w:p w14:paraId="640576B0" w14:textId="77777777" w:rsidR="00983E91" w:rsidRDefault="00983E91" w:rsidP="00983E91">
      <w:pPr>
        <w:pStyle w:val="Heading3"/>
        <w:rPr>
          <w:rStyle w:val="Strong"/>
          <w:b w:val="0"/>
          <w:bCs w:val="0"/>
        </w:rPr>
      </w:pPr>
      <w:bookmarkStart w:id="22" w:name="_Toc225516278"/>
      <w:r>
        <w:rPr>
          <w:rStyle w:val="Strong"/>
          <w:b w:val="0"/>
          <w:bCs w:val="0"/>
        </w:rPr>
        <w:t>C4. Project C Calculation</w:t>
      </w:r>
      <w:bookmarkEnd w:id="22"/>
    </w:p>
    <w:p w14:paraId="40A734ED" w14:textId="77777777" w:rsidR="00983E91" w:rsidRPr="00983E91" w:rsidRDefault="00983E91" w:rsidP="00983E91"/>
    <w:tbl>
      <w:tblPr>
        <w:tblStyle w:val="LightList-Accent11"/>
        <w:tblW w:w="0" w:type="auto"/>
        <w:tblLook w:val="04A0" w:firstRow="1" w:lastRow="0" w:firstColumn="1" w:lastColumn="0" w:noHBand="0" w:noVBand="1"/>
      </w:tblPr>
      <w:tblGrid>
        <w:gridCol w:w="1137"/>
        <w:gridCol w:w="1910"/>
        <w:gridCol w:w="222"/>
        <w:gridCol w:w="1897"/>
        <w:gridCol w:w="2284"/>
      </w:tblGrid>
      <w:tr w:rsidR="00983E91" w14:paraId="346106C4"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A62CA8" w14:textId="77777777" w:rsidR="00983E91" w:rsidRDefault="00983E91">
            <w:pPr>
              <w:jc w:val="center"/>
            </w:pPr>
            <w:r>
              <w:rPr>
                <w:b w:val="0"/>
                <w:bCs w:val="0"/>
              </w:rPr>
              <w:t>Year</w:t>
            </w:r>
          </w:p>
        </w:tc>
        <w:tc>
          <w:tcPr>
            <w:tcW w:w="0" w:type="auto"/>
            <w:hideMark/>
          </w:tcPr>
          <w:p w14:paraId="270C0A97"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Cash Flow (£m)</w:t>
            </w:r>
          </w:p>
        </w:tc>
        <w:tc>
          <w:tcPr>
            <w:tcW w:w="0" w:type="auto"/>
          </w:tcPr>
          <w:p w14:paraId="13FF095E"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p>
        </w:tc>
        <w:tc>
          <w:tcPr>
            <w:tcW w:w="0" w:type="auto"/>
            <w:hideMark/>
          </w:tcPr>
          <w:p w14:paraId="3A170BB4"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Discount Factor</w:t>
            </w:r>
          </w:p>
        </w:tc>
        <w:tc>
          <w:tcPr>
            <w:tcW w:w="0" w:type="auto"/>
            <w:hideMark/>
          </w:tcPr>
          <w:p w14:paraId="2128C6D8"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Present Value (£m)</w:t>
            </w:r>
          </w:p>
        </w:tc>
      </w:tr>
      <w:tr w:rsidR="00983E91" w14:paraId="18A15EFA"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4D4CD2" w14:textId="77777777" w:rsidR="00983E91" w:rsidRDefault="00983E91">
            <w:pPr>
              <w:jc w:val="left"/>
              <w:rPr>
                <w:b w:val="0"/>
                <w:bCs w:val="0"/>
              </w:rPr>
            </w:pPr>
            <w:r>
              <w:t>1</w:t>
            </w:r>
          </w:p>
        </w:tc>
        <w:tc>
          <w:tcPr>
            <w:tcW w:w="0" w:type="auto"/>
            <w:hideMark/>
          </w:tcPr>
          <w:p w14:paraId="7588CFEE" w14:textId="77777777" w:rsidR="00983E91" w:rsidRDefault="00983E91">
            <w:pPr>
              <w:cnfStyle w:val="000000100000" w:firstRow="0" w:lastRow="0" w:firstColumn="0" w:lastColumn="0" w:oddVBand="0" w:evenVBand="0" w:oddHBand="1" w:evenHBand="0" w:firstRowFirstColumn="0" w:firstRowLastColumn="0" w:lastRowFirstColumn="0" w:lastRowLastColumn="0"/>
            </w:pPr>
            <w:r>
              <w:t>5</w:t>
            </w:r>
          </w:p>
        </w:tc>
        <w:tc>
          <w:tcPr>
            <w:tcW w:w="0" w:type="auto"/>
          </w:tcPr>
          <w:p w14:paraId="1C9DCDC8" w14:textId="77777777" w:rsidR="00983E91" w:rsidRDefault="00983E91">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6CEC2FEB" w14:textId="77777777" w:rsidR="00983E91" w:rsidRDefault="00983E91">
            <w:pPr>
              <w:cnfStyle w:val="000000100000" w:firstRow="0" w:lastRow="0" w:firstColumn="0" w:lastColumn="0" w:oddVBand="0" w:evenVBand="0" w:oddHBand="1" w:evenHBand="0" w:firstRowFirstColumn="0" w:firstRowLastColumn="0" w:lastRowFirstColumn="0" w:lastRowLastColumn="0"/>
            </w:pPr>
            <w:r>
              <w:t>0.909</w:t>
            </w:r>
          </w:p>
        </w:tc>
        <w:tc>
          <w:tcPr>
            <w:tcW w:w="0" w:type="auto"/>
            <w:hideMark/>
          </w:tcPr>
          <w:p w14:paraId="3BF74867" w14:textId="77777777" w:rsidR="00983E91" w:rsidRDefault="00983E91">
            <w:pPr>
              <w:cnfStyle w:val="000000100000" w:firstRow="0" w:lastRow="0" w:firstColumn="0" w:lastColumn="0" w:oddVBand="0" w:evenVBand="0" w:oddHBand="1" w:evenHBand="0" w:firstRowFirstColumn="0" w:firstRowLastColumn="0" w:lastRowFirstColumn="0" w:lastRowLastColumn="0"/>
            </w:pPr>
            <w:r>
              <w:t>4.55</w:t>
            </w:r>
          </w:p>
        </w:tc>
      </w:tr>
      <w:tr w:rsidR="00983E91" w14:paraId="0FC6AD41"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01C56235" w14:textId="77777777" w:rsidR="00983E91" w:rsidRDefault="00983E91">
            <w:r>
              <w:t>2</w:t>
            </w:r>
          </w:p>
        </w:tc>
        <w:tc>
          <w:tcPr>
            <w:tcW w:w="0" w:type="auto"/>
            <w:hideMark/>
          </w:tcPr>
          <w:p w14:paraId="0C554660" w14:textId="77777777" w:rsidR="00983E91" w:rsidRDefault="00983E91">
            <w:pPr>
              <w:cnfStyle w:val="000000000000" w:firstRow="0" w:lastRow="0" w:firstColumn="0" w:lastColumn="0" w:oddVBand="0" w:evenVBand="0" w:oddHBand="0" w:evenHBand="0" w:firstRowFirstColumn="0" w:firstRowLastColumn="0" w:lastRowFirstColumn="0" w:lastRowLastColumn="0"/>
            </w:pPr>
            <w:r>
              <w:t>10</w:t>
            </w:r>
          </w:p>
        </w:tc>
        <w:tc>
          <w:tcPr>
            <w:tcW w:w="0" w:type="auto"/>
          </w:tcPr>
          <w:p w14:paraId="3E79906B" w14:textId="77777777" w:rsidR="00983E91" w:rsidRDefault="00983E91">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58A6248A" w14:textId="77777777" w:rsidR="00983E91" w:rsidRDefault="00983E91">
            <w:pPr>
              <w:cnfStyle w:val="000000000000" w:firstRow="0" w:lastRow="0" w:firstColumn="0" w:lastColumn="0" w:oddVBand="0" w:evenVBand="0" w:oddHBand="0" w:evenHBand="0" w:firstRowFirstColumn="0" w:firstRowLastColumn="0" w:lastRowFirstColumn="0" w:lastRowLastColumn="0"/>
            </w:pPr>
            <w:r>
              <w:t>0.826</w:t>
            </w:r>
          </w:p>
        </w:tc>
        <w:tc>
          <w:tcPr>
            <w:tcW w:w="0" w:type="auto"/>
            <w:hideMark/>
          </w:tcPr>
          <w:p w14:paraId="78D49E37" w14:textId="77777777" w:rsidR="00983E91" w:rsidRDefault="00983E91">
            <w:pPr>
              <w:cnfStyle w:val="000000000000" w:firstRow="0" w:lastRow="0" w:firstColumn="0" w:lastColumn="0" w:oddVBand="0" w:evenVBand="0" w:oddHBand="0" w:evenHBand="0" w:firstRowFirstColumn="0" w:firstRowLastColumn="0" w:lastRowFirstColumn="0" w:lastRowLastColumn="0"/>
            </w:pPr>
            <w:r>
              <w:t>8.26</w:t>
            </w:r>
          </w:p>
        </w:tc>
      </w:tr>
      <w:tr w:rsidR="00983E91" w14:paraId="08D91387"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F14119" w14:textId="77777777" w:rsidR="00983E91" w:rsidRDefault="00983E91">
            <w:r>
              <w:t>3</w:t>
            </w:r>
          </w:p>
        </w:tc>
        <w:tc>
          <w:tcPr>
            <w:tcW w:w="0" w:type="auto"/>
            <w:hideMark/>
          </w:tcPr>
          <w:p w14:paraId="695B358B" w14:textId="77777777" w:rsidR="00983E91" w:rsidRDefault="00983E91">
            <w:pPr>
              <w:cnfStyle w:val="000000100000" w:firstRow="0" w:lastRow="0" w:firstColumn="0" w:lastColumn="0" w:oddVBand="0" w:evenVBand="0" w:oddHBand="1" w:evenHBand="0" w:firstRowFirstColumn="0" w:firstRowLastColumn="0" w:lastRowFirstColumn="0" w:lastRowLastColumn="0"/>
            </w:pPr>
            <w:r>
              <w:t>20</w:t>
            </w:r>
          </w:p>
        </w:tc>
        <w:tc>
          <w:tcPr>
            <w:tcW w:w="0" w:type="auto"/>
          </w:tcPr>
          <w:p w14:paraId="6B22110D" w14:textId="77777777" w:rsidR="00983E91" w:rsidRDefault="00983E91">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14F50DB8" w14:textId="77777777" w:rsidR="00983E91" w:rsidRDefault="00983E91">
            <w:pPr>
              <w:cnfStyle w:val="000000100000" w:firstRow="0" w:lastRow="0" w:firstColumn="0" w:lastColumn="0" w:oddVBand="0" w:evenVBand="0" w:oddHBand="1" w:evenHBand="0" w:firstRowFirstColumn="0" w:firstRowLastColumn="0" w:lastRowFirstColumn="0" w:lastRowLastColumn="0"/>
            </w:pPr>
            <w:r>
              <w:t>0.751</w:t>
            </w:r>
          </w:p>
        </w:tc>
        <w:tc>
          <w:tcPr>
            <w:tcW w:w="0" w:type="auto"/>
            <w:hideMark/>
          </w:tcPr>
          <w:p w14:paraId="181C1833" w14:textId="77777777" w:rsidR="00983E91" w:rsidRDefault="00983E91">
            <w:pPr>
              <w:cnfStyle w:val="000000100000" w:firstRow="0" w:lastRow="0" w:firstColumn="0" w:lastColumn="0" w:oddVBand="0" w:evenVBand="0" w:oddHBand="1" w:evenHBand="0" w:firstRowFirstColumn="0" w:firstRowLastColumn="0" w:lastRowFirstColumn="0" w:lastRowLastColumn="0"/>
            </w:pPr>
            <w:r>
              <w:t>15.02</w:t>
            </w:r>
          </w:p>
        </w:tc>
      </w:tr>
      <w:tr w:rsidR="00983E91" w14:paraId="1B606F6C"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0ACEE1F6" w14:textId="77777777" w:rsidR="00983E91" w:rsidRDefault="00983E91">
            <w:r>
              <w:t>4</w:t>
            </w:r>
          </w:p>
        </w:tc>
        <w:tc>
          <w:tcPr>
            <w:tcW w:w="0" w:type="auto"/>
            <w:hideMark/>
          </w:tcPr>
          <w:p w14:paraId="3DBF4B85" w14:textId="77777777" w:rsidR="00983E91" w:rsidRDefault="00983E91">
            <w:pPr>
              <w:cnfStyle w:val="000000000000" w:firstRow="0" w:lastRow="0" w:firstColumn="0" w:lastColumn="0" w:oddVBand="0" w:evenVBand="0" w:oddHBand="0" w:evenHBand="0" w:firstRowFirstColumn="0" w:firstRowLastColumn="0" w:lastRowFirstColumn="0" w:lastRowLastColumn="0"/>
            </w:pPr>
            <w:r>
              <w:t>25</w:t>
            </w:r>
          </w:p>
        </w:tc>
        <w:tc>
          <w:tcPr>
            <w:tcW w:w="0" w:type="auto"/>
          </w:tcPr>
          <w:p w14:paraId="6EC10D26" w14:textId="77777777" w:rsidR="00983E91" w:rsidRDefault="00983E91">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7F2250DA" w14:textId="77777777" w:rsidR="00983E91" w:rsidRDefault="00983E91">
            <w:pPr>
              <w:cnfStyle w:val="000000000000" w:firstRow="0" w:lastRow="0" w:firstColumn="0" w:lastColumn="0" w:oddVBand="0" w:evenVBand="0" w:oddHBand="0" w:evenHBand="0" w:firstRowFirstColumn="0" w:firstRowLastColumn="0" w:lastRowFirstColumn="0" w:lastRowLastColumn="0"/>
            </w:pPr>
            <w:r>
              <w:t>0.683</w:t>
            </w:r>
          </w:p>
        </w:tc>
        <w:tc>
          <w:tcPr>
            <w:tcW w:w="0" w:type="auto"/>
            <w:hideMark/>
          </w:tcPr>
          <w:p w14:paraId="6284CAAE" w14:textId="77777777" w:rsidR="00983E91" w:rsidRDefault="00983E91">
            <w:pPr>
              <w:cnfStyle w:val="000000000000" w:firstRow="0" w:lastRow="0" w:firstColumn="0" w:lastColumn="0" w:oddVBand="0" w:evenVBand="0" w:oddHBand="0" w:evenHBand="0" w:firstRowFirstColumn="0" w:firstRowLastColumn="0" w:lastRowFirstColumn="0" w:lastRowLastColumn="0"/>
            </w:pPr>
            <w:r>
              <w:t>17.08</w:t>
            </w:r>
          </w:p>
        </w:tc>
      </w:tr>
      <w:tr w:rsidR="00983E91" w14:paraId="393D731D"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9F3F86" w14:textId="77777777" w:rsidR="00983E91" w:rsidRDefault="00983E91">
            <w:r>
              <w:t>5</w:t>
            </w:r>
          </w:p>
        </w:tc>
        <w:tc>
          <w:tcPr>
            <w:tcW w:w="0" w:type="auto"/>
            <w:hideMark/>
          </w:tcPr>
          <w:p w14:paraId="4154E7D9" w14:textId="77777777" w:rsidR="00983E91" w:rsidRDefault="00983E91">
            <w:pPr>
              <w:cnfStyle w:val="000000100000" w:firstRow="0" w:lastRow="0" w:firstColumn="0" w:lastColumn="0" w:oddVBand="0" w:evenVBand="0" w:oddHBand="1" w:evenHBand="0" w:firstRowFirstColumn="0" w:firstRowLastColumn="0" w:lastRowFirstColumn="0" w:lastRowLastColumn="0"/>
            </w:pPr>
            <w:r>
              <w:t>5</w:t>
            </w:r>
          </w:p>
        </w:tc>
        <w:tc>
          <w:tcPr>
            <w:tcW w:w="0" w:type="auto"/>
          </w:tcPr>
          <w:p w14:paraId="714F4672" w14:textId="77777777" w:rsidR="00983E91" w:rsidRDefault="00983E91">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094E82B9" w14:textId="77777777" w:rsidR="00983E91" w:rsidRDefault="00983E91">
            <w:pPr>
              <w:cnfStyle w:val="000000100000" w:firstRow="0" w:lastRow="0" w:firstColumn="0" w:lastColumn="0" w:oddVBand="0" w:evenVBand="0" w:oddHBand="1" w:evenHBand="0" w:firstRowFirstColumn="0" w:firstRowLastColumn="0" w:lastRowFirstColumn="0" w:lastRowLastColumn="0"/>
            </w:pPr>
            <w:r>
              <w:t>0.621</w:t>
            </w:r>
          </w:p>
        </w:tc>
        <w:tc>
          <w:tcPr>
            <w:tcW w:w="0" w:type="auto"/>
            <w:hideMark/>
          </w:tcPr>
          <w:p w14:paraId="23F997B3" w14:textId="77777777" w:rsidR="00983E91" w:rsidRDefault="00983E91">
            <w:pPr>
              <w:cnfStyle w:val="000000100000" w:firstRow="0" w:lastRow="0" w:firstColumn="0" w:lastColumn="0" w:oddVBand="0" w:evenVBand="0" w:oddHBand="1" w:evenHBand="0" w:firstRowFirstColumn="0" w:firstRowLastColumn="0" w:lastRowFirstColumn="0" w:lastRowLastColumn="0"/>
            </w:pPr>
            <w:r>
              <w:t>3.10</w:t>
            </w:r>
          </w:p>
        </w:tc>
      </w:tr>
      <w:tr w:rsidR="00983E91" w14:paraId="121BC225"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0575E526" w14:textId="77777777" w:rsidR="00983E91" w:rsidRDefault="00983E91">
            <w:r>
              <w:rPr>
                <w:rStyle w:val="Strong"/>
              </w:rPr>
              <w:t>Total PV</w:t>
            </w:r>
          </w:p>
        </w:tc>
        <w:tc>
          <w:tcPr>
            <w:tcW w:w="0" w:type="auto"/>
            <w:hideMark/>
          </w:tcPr>
          <w:p w14:paraId="16E48C78" w14:textId="77777777" w:rsidR="00983E91" w:rsidRDefault="00983E91">
            <w:pPr>
              <w:cnfStyle w:val="000000000000" w:firstRow="0" w:lastRow="0" w:firstColumn="0" w:lastColumn="0" w:oddVBand="0" w:evenVBand="0" w:oddHBand="0" w:evenHBand="0" w:firstRowFirstColumn="0" w:firstRowLastColumn="0" w:lastRowFirstColumn="0" w:lastRowLastColumn="0"/>
            </w:pPr>
          </w:p>
        </w:tc>
        <w:tc>
          <w:tcPr>
            <w:tcW w:w="0" w:type="auto"/>
          </w:tcPr>
          <w:p w14:paraId="58ED8AC5" w14:textId="77777777" w:rsidR="00983E91" w:rsidRDefault="00983E91">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14:paraId="2BF183BB" w14:textId="77777777" w:rsidR="00983E91" w:rsidRDefault="00983E91">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14:paraId="6B576071" w14:textId="77777777" w:rsidR="00983E91" w:rsidRDefault="00983E91">
            <w:pPr>
              <w:cnfStyle w:val="000000000000" w:firstRow="0" w:lastRow="0" w:firstColumn="0" w:lastColumn="0" w:oddVBand="0" w:evenVBand="0" w:oddHBand="0" w:evenHBand="0" w:firstRowFirstColumn="0" w:firstRowLastColumn="0" w:lastRowFirstColumn="0" w:lastRowLastColumn="0"/>
            </w:pPr>
            <w:r>
              <w:rPr>
                <w:rStyle w:val="Strong"/>
              </w:rPr>
              <w:t>48.01</w:t>
            </w:r>
          </w:p>
        </w:tc>
      </w:tr>
    </w:tbl>
    <w:p w14:paraId="4DF3B8EB" w14:textId="77777777" w:rsidR="00983E91" w:rsidRDefault="00983E91" w:rsidP="00983E91">
      <w:pPr>
        <w:pStyle w:val="NormalWeb"/>
      </w:pPr>
      <w:r>
        <w:t xml:space="preserve">NPV = 48.01 – 50 = </w:t>
      </w:r>
      <w:r>
        <w:rPr>
          <w:rStyle w:val="Strong"/>
          <w:rFonts w:eastAsiaTheme="majorEastAsia"/>
        </w:rPr>
        <w:t>–1.99 million</w:t>
      </w:r>
    </w:p>
    <w:p w14:paraId="1A09E10C" w14:textId="77777777" w:rsidR="00983E91" w:rsidRDefault="00983E91" w:rsidP="00983E91"/>
    <w:p w14:paraId="080B3C64" w14:textId="77777777" w:rsidR="00983E91" w:rsidRDefault="00983E91" w:rsidP="00983E91">
      <w:pPr>
        <w:pStyle w:val="Heading2"/>
        <w:rPr>
          <w:rStyle w:val="Strong"/>
          <w:b/>
          <w:bCs w:val="0"/>
        </w:rPr>
      </w:pPr>
      <w:bookmarkStart w:id="23" w:name="_Toc225516279"/>
      <w:r>
        <w:rPr>
          <w:rStyle w:val="Strong"/>
          <w:b/>
          <w:bCs w:val="0"/>
        </w:rPr>
        <w:t>C5. Summary of Investment Appraisal Results</w:t>
      </w:r>
      <w:bookmarkEnd w:id="23"/>
    </w:p>
    <w:p w14:paraId="32187031" w14:textId="77777777" w:rsidR="00983E91" w:rsidRPr="00983E91" w:rsidRDefault="00983E91" w:rsidP="00983E91"/>
    <w:tbl>
      <w:tblPr>
        <w:tblStyle w:val="LightList-Accent11"/>
        <w:tblW w:w="0" w:type="auto"/>
        <w:tblLook w:val="04A0" w:firstRow="1" w:lastRow="0" w:firstColumn="1" w:lastColumn="0" w:noHBand="0" w:noVBand="1"/>
      </w:tblPr>
      <w:tblGrid>
        <w:gridCol w:w="2004"/>
        <w:gridCol w:w="1204"/>
        <w:gridCol w:w="1337"/>
        <w:gridCol w:w="1204"/>
      </w:tblGrid>
      <w:tr w:rsidR="00983E91" w14:paraId="33982C00"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94D38D" w14:textId="77777777" w:rsidR="00983E91" w:rsidRDefault="00983E91">
            <w:pPr>
              <w:jc w:val="center"/>
            </w:pPr>
            <w:r>
              <w:rPr>
                <w:b w:val="0"/>
                <w:bCs w:val="0"/>
              </w:rPr>
              <w:lastRenderedPageBreak/>
              <w:t>Criteria</w:t>
            </w:r>
          </w:p>
        </w:tc>
        <w:tc>
          <w:tcPr>
            <w:tcW w:w="0" w:type="auto"/>
            <w:hideMark/>
          </w:tcPr>
          <w:p w14:paraId="5E84BA90"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Project A</w:t>
            </w:r>
          </w:p>
        </w:tc>
        <w:tc>
          <w:tcPr>
            <w:tcW w:w="0" w:type="auto"/>
            <w:hideMark/>
          </w:tcPr>
          <w:p w14:paraId="24F60759"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Project B</w:t>
            </w:r>
          </w:p>
        </w:tc>
        <w:tc>
          <w:tcPr>
            <w:tcW w:w="0" w:type="auto"/>
            <w:hideMark/>
          </w:tcPr>
          <w:p w14:paraId="0D849D6E"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Project C</w:t>
            </w:r>
          </w:p>
        </w:tc>
      </w:tr>
      <w:tr w:rsidR="00983E91" w14:paraId="32D17C1D"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DCC7D3" w14:textId="77777777" w:rsidR="00983E91" w:rsidRDefault="00983E91">
            <w:pPr>
              <w:jc w:val="left"/>
              <w:rPr>
                <w:b w:val="0"/>
                <w:bCs w:val="0"/>
              </w:rPr>
            </w:pPr>
            <w:r>
              <w:t>Payback Period</w:t>
            </w:r>
          </w:p>
        </w:tc>
        <w:tc>
          <w:tcPr>
            <w:tcW w:w="0" w:type="auto"/>
            <w:hideMark/>
          </w:tcPr>
          <w:p w14:paraId="03EAE2F7" w14:textId="77777777" w:rsidR="00983E91" w:rsidRDefault="00983E91">
            <w:pPr>
              <w:cnfStyle w:val="000000100000" w:firstRow="0" w:lastRow="0" w:firstColumn="0" w:lastColumn="0" w:oddVBand="0" w:evenVBand="0" w:oddHBand="1" w:evenHBand="0" w:firstRowFirstColumn="0" w:firstRowLastColumn="0" w:lastRowFirstColumn="0" w:lastRowLastColumn="0"/>
            </w:pPr>
            <w:r>
              <w:t>4.5 years</w:t>
            </w:r>
          </w:p>
        </w:tc>
        <w:tc>
          <w:tcPr>
            <w:tcW w:w="0" w:type="auto"/>
            <w:hideMark/>
          </w:tcPr>
          <w:p w14:paraId="6511D434" w14:textId="77777777" w:rsidR="00983E91" w:rsidRDefault="00983E91">
            <w:pPr>
              <w:cnfStyle w:val="000000100000" w:firstRow="0" w:lastRow="0" w:firstColumn="0" w:lastColumn="0" w:oddVBand="0" w:evenVBand="0" w:oddHBand="1" w:evenHBand="0" w:firstRowFirstColumn="0" w:firstRowLastColumn="0" w:lastRowFirstColumn="0" w:lastRowLastColumn="0"/>
            </w:pPr>
            <w:r>
              <w:t>4.55 years</w:t>
            </w:r>
          </w:p>
        </w:tc>
        <w:tc>
          <w:tcPr>
            <w:tcW w:w="0" w:type="auto"/>
            <w:hideMark/>
          </w:tcPr>
          <w:p w14:paraId="7806AAC0" w14:textId="77777777" w:rsidR="00983E91" w:rsidRDefault="00983E91">
            <w:pPr>
              <w:cnfStyle w:val="000000100000" w:firstRow="0" w:lastRow="0" w:firstColumn="0" w:lastColumn="0" w:oddVBand="0" w:evenVBand="0" w:oddHBand="1" w:evenHBand="0" w:firstRowFirstColumn="0" w:firstRowLastColumn="0" w:lastRowFirstColumn="0" w:lastRowLastColumn="0"/>
            </w:pPr>
            <w:r>
              <w:t>3.6 years</w:t>
            </w:r>
          </w:p>
        </w:tc>
      </w:tr>
      <w:tr w:rsidR="00983E91" w14:paraId="7C898E0B"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299341D3" w14:textId="77777777" w:rsidR="00983E91" w:rsidRDefault="00983E91">
            <w:r>
              <w:t>ARR (%)</w:t>
            </w:r>
          </w:p>
        </w:tc>
        <w:tc>
          <w:tcPr>
            <w:tcW w:w="0" w:type="auto"/>
            <w:hideMark/>
          </w:tcPr>
          <w:p w14:paraId="1150F49A" w14:textId="77777777" w:rsidR="00983E91" w:rsidRDefault="00983E91">
            <w:pPr>
              <w:cnfStyle w:val="000000000000" w:firstRow="0" w:lastRow="0" w:firstColumn="0" w:lastColumn="0" w:oddVBand="0" w:evenVBand="0" w:oddHBand="0" w:evenHBand="0" w:firstRowFirstColumn="0" w:firstRowLastColumn="0" w:lastRowFirstColumn="0" w:lastRowLastColumn="0"/>
            </w:pPr>
            <w:r>
              <w:t>3.2%</w:t>
            </w:r>
          </w:p>
        </w:tc>
        <w:tc>
          <w:tcPr>
            <w:tcW w:w="0" w:type="auto"/>
            <w:hideMark/>
          </w:tcPr>
          <w:p w14:paraId="69C46D38" w14:textId="77777777" w:rsidR="00983E91" w:rsidRDefault="00983E91">
            <w:pPr>
              <w:cnfStyle w:val="000000000000" w:firstRow="0" w:lastRow="0" w:firstColumn="0" w:lastColumn="0" w:oddVBand="0" w:evenVBand="0" w:oddHBand="0" w:evenHBand="0" w:firstRowFirstColumn="0" w:firstRowLastColumn="0" w:lastRowFirstColumn="0" w:lastRowLastColumn="0"/>
            </w:pPr>
            <w:r>
              <w:t>4.0%</w:t>
            </w:r>
          </w:p>
        </w:tc>
        <w:tc>
          <w:tcPr>
            <w:tcW w:w="0" w:type="auto"/>
            <w:hideMark/>
          </w:tcPr>
          <w:p w14:paraId="2F9EDCCE" w14:textId="77777777" w:rsidR="00983E91" w:rsidRDefault="00983E91">
            <w:pPr>
              <w:cnfStyle w:val="000000000000" w:firstRow="0" w:lastRow="0" w:firstColumn="0" w:lastColumn="0" w:oddVBand="0" w:evenVBand="0" w:oddHBand="0" w:evenHBand="0" w:firstRowFirstColumn="0" w:firstRowLastColumn="0" w:lastRowFirstColumn="0" w:lastRowLastColumn="0"/>
            </w:pPr>
            <w:r>
              <w:t>12.0%</w:t>
            </w:r>
          </w:p>
        </w:tc>
      </w:tr>
      <w:tr w:rsidR="00983E91" w14:paraId="2FAB876C"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1B3993" w14:textId="77777777" w:rsidR="00983E91" w:rsidRDefault="00983E91">
            <w:r>
              <w:t>NPV (£m)</w:t>
            </w:r>
          </w:p>
        </w:tc>
        <w:tc>
          <w:tcPr>
            <w:tcW w:w="0" w:type="auto"/>
            <w:hideMark/>
          </w:tcPr>
          <w:p w14:paraId="637CA6B9" w14:textId="77777777" w:rsidR="00983E91" w:rsidRDefault="00983E91">
            <w:pPr>
              <w:cnfStyle w:val="000000100000" w:firstRow="0" w:lastRow="0" w:firstColumn="0" w:lastColumn="0" w:oddVBand="0" w:evenVBand="0" w:oddHBand="1" w:evenHBand="0" w:firstRowFirstColumn="0" w:firstRowLastColumn="0" w:lastRowFirstColumn="0" w:lastRowLastColumn="0"/>
            </w:pPr>
            <w:r>
              <w:t>-8.69</w:t>
            </w:r>
          </w:p>
        </w:tc>
        <w:tc>
          <w:tcPr>
            <w:tcW w:w="0" w:type="auto"/>
            <w:hideMark/>
          </w:tcPr>
          <w:p w14:paraId="4014FDBE" w14:textId="77777777" w:rsidR="00983E91" w:rsidRDefault="00983E91">
            <w:pPr>
              <w:cnfStyle w:val="000000100000" w:firstRow="0" w:lastRow="0" w:firstColumn="0" w:lastColumn="0" w:oddVBand="0" w:evenVBand="0" w:oddHBand="1" w:evenHBand="0" w:firstRowFirstColumn="0" w:firstRowLastColumn="0" w:lastRowFirstColumn="0" w:lastRowLastColumn="0"/>
            </w:pPr>
            <w:r>
              <w:t>-8.31</w:t>
            </w:r>
          </w:p>
        </w:tc>
        <w:tc>
          <w:tcPr>
            <w:tcW w:w="0" w:type="auto"/>
            <w:hideMark/>
          </w:tcPr>
          <w:p w14:paraId="00574981" w14:textId="77777777" w:rsidR="00983E91" w:rsidRDefault="00983E91">
            <w:pPr>
              <w:cnfStyle w:val="000000100000" w:firstRow="0" w:lastRow="0" w:firstColumn="0" w:lastColumn="0" w:oddVBand="0" w:evenVBand="0" w:oddHBand="1" w:evenHBand="0" w:firstRowFirstColumn="0" w:firstRowLastColumn="0" w:lastRowFirstColumn="0" w:lastRowLastColumn="0"/>
            </w:pPr>
            <w:r>
              <w:t>-1.99</w:t>
            </w:r>
          </w:p>
        </w:tc>
      </w:tr>
      <w:tr w:rsidR="00983E91" w14:paraId="44C933DF"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6276FE7E" w14:textId="77777777" w:rsidR="00983E91" w:rsidRDefault="00983E91">
            <w:r>
              <w:t>PI</w:t>
            </w:r>
          </w:p>
        </w:tc>
        <w:tc>
          <w:tcPr>
            <w:tcW w:w="0" w:type="auto"/>
            <w:hideMark/>
          </w:tcPr>
          <w:p w14:paraId="0A0E2236" w14:textId="77777777" w:rsidR="00983E91" w:rsidRDefault="00983E91">
            <w:pPr>
              <w:cnfStyle w:val="000000000000" w:firstRow="0" w:lastRow="0" w:firstColumn="0" w:lastColumn="0" w:oddVBand="0" w:evenVBand="0" w:oddHBand="0" w:evenHBand="0" w:firstRowFirstColumn="0" w:firstRowLastColumn="0" w:lastRowFirstColumn="0" w:lastRowLastColumn="0"/>
            </w:pPr>
            <w:r>
              <w:t>0.83</w:t>
            </w:r>
          </w:p>
        </w:tc>
        <w:tc>
          <w:tcPr>
            <w:tcW w:w="0" w:type="auto"/>
            <w:hideMark/>
          </w:tcPr>
          <w:p w14:paraId="5B431D73" w14:textId="77777777" w:rsidR="00983E91" w:rsidRDefault="00983E91">
            <w:pPr>
              <w:cnfStyle w:val="000000000000" w:firstRow="0" w:lastRow="0" w:firstColumn="0" w:lastColumn="0" w:oddVBand="0" w:evenVBand="0" w:oddHBand="0" w:evenHBand="0" w:firstRowFirstColumn="0" w:firstRowLastColumn="0" w:lastRowFirstColumn="0" w:lastRowLastColumn="0"/>
            </w:pPr>
            <w:r>
              <w:t>0.83</w:t>
            </w:r>
          </w:p>
        </w:tc>
        <w:tc>
          <w:tcPr>
            <w:tcW w:w="0" w:type="auto"/>
            <w:hideMark/>
          </w:tcPr>
          <w:p w14:paraId="38CDA895" w14:textId="77777777" w:rsidR="00983E91" w:rsidRDefault="00983E91">
            <w:pPr>
              <w:cnfStyle w:val="000000000000" w:firstRow="0" w:lastRow="0" w:firstColumn="0" w:lastColumn="0" w:oddVBand="0" w:evenVBand="0" w:oddHBand="0" w:evenHBand="0" w:firstRowFirstColumn="0" w:firstRowLastColumn="0" w:lastRowFirstColumn="0" w:lastRowLastColumn="0"/>
            </w:pPr>
            <w:r>
              <w:t>0.96</w:t>
            </w:r>
          </w:p>
        </w:tc>
      </w:tr>
      <w:tr w:rsidR="00983E91" w14:paraId="78EF03FA"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7C062" w14:textId="77777777" w:rsidR="00983E91" w:rsidRDefault="00983E91">
            <w:r>
              <w:t>IRR (%)</w:t>
            </w:r>
          </w:p>
        </w:tc>
        <w:tc>
          <w:tcPr>
            <w:tcW w:w="0" w:type="auto"/>
            <w:hideMark/>
          </w:tcPr>
          <w:p w14:paraId="70FC6FA7" w14:textId="77777777" w:rsidR="00983E91" w:rsidRDefault="00983E91">
            <w:pPr>
              <w:cnfStyle w:val="000000100000" w:firstRow="0" w:lastRow="0" w:firstColumn="0" w:lastColumn="0" w:oddVBand="0" w:evenVBand="0" w:oddHBand="1" w:evenHBand="0" w:firstRowFirstColumn="0" w:firstRowLastColumn="0" w:lastRowFirstColumn="0" w:lastRowLastColumn="0"/>
            </w:pPr>
            <w:r>
              <w:t>2.7%</w:t>
            </w:r>
          </w:p>
        </w:tc>
        <w:tc>
          <w:tcPr>
            <w:tcW w:w="0" w:type="auto"/>
            <w:hideMark/>
          </w:tcPr>
          <w:p w14:paraId="1F5443D8" w14:textId="77777777" w:rsidR="00983E91" w:rsidRDefault="00983E91">
            <w:pPr>
              <w:cnfStyle w:val="000000100000" w:firstRow="0" w:lastRow="0" w:firstColumn="0" w:lastColumn="0" w:oddVBand="0" w:evenVBand="0" w:oddHBand="1" w:evenHBand="0" w:firstRowFirstColumn="0" w:firstRowLastColumn="0" w:lastRowFirstColumn="0" w:lastRowLastColumn="0"/>
            </w:pPr>
            <w:r>
              <w:t>3.3%</w:t>
            </w:r>
          </w:p>
        </w:tc>
        <w:tc>
          <w:tcPr>
            <w:tcW w:w="0" w:type="auto"/>
            <w:hideMark/>
          </w:tcPr>
          <w:p w14:paraId="7EBB77C7" w14:textId="77777777" w:rsidR="00983E91" w:rsidRDefault="00983E91">
            <w:pPr>
              <w:cnfStyle w:val="000000100000" w:firstRow="0" w:lastRow="0" w:firstColumn="0" w:lastColumn="0" w:oddVBand="0" w:evenVBand="0" w:oddHBand="1" w:evenHBand="0" w:firstRowFirstColumn="0" w:firstRowLastColumn="0" w:lastRowFirstColumn="0" w:lastRowLastColumn="0"/>
            </w:pPr>
            <w:r>
              <w:t>8.6%</w:t>
            </w:r>
          </w:p>
        </w:tc>
      </w:tr>
    </w:tbl>
    <w:p w14:paraId="0478833D" w14:textId="77777777" w:rsidR="00983E91" w:rsidRDefault="00983E91" w:rsidP="00983E91"/>
    <w:p w14:paraId="1E4F608D" w14:textId="77777777" w:rsidR="00983E91" w:rsidRDefault="00983E91" w:rsidP="00983E91">
      <w:pPr>
        <w:pStyle w:val="Heading2"/>
        <w:rPr>
          <w:rStyle w:val="Strong"/>
          <w:b/>
          <w:bCs w:val="0"/>
        </w:rPr>
      </w:pPr>
      <w:bookmarkStart w:id="24" w:name="_Toc225516280"/>
      <w:r>
        <w:rPr>
          <w:rStyle w:val="Strong"/>
          <w:b/>
          <w:bCs w:val="0"/>
        </w:rPr>
        <w:t>Appendix D: Capital Rationing Decision</w:t>
      </w:r>
      <w:bookmarkEnd w:id="24"/>
    </w:p>
    <w:p w14:paraId="6637CD33" w14:textId="77777777" w:rsidR="00983E91" w:rsidRPr="00983E91" w:rsidRDefault="00983E91" w:rsidP="00983E91"/>
    <w:tbl>
      <w:tblPr>
        <w:tblStyle w:val="LightList-Accent11"/>
        <w:tblW w:w="0" w:type="auto"/>
        <w:tblLook w:val="04A0" w:firstRow="1" w:lastRow="0" w:firstColumn="1" w:lastColumn="0" w:noHBand="0" w:noVBand="1"/>
      </w:tblPr>
      <w:tblGrid>
        <w:gridCol w:w="1564"/>
        <w:gridCol w:w="2551"/>
        <w:gridCol w:w="2431"/>
      </w:tblGrid>
      <w:tr w:rsidR="00983E91" w14:paraId="2CD5F37F" w14:textId="77777777" w:rsidTr="00983E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C7FE6A" w14:textId="77777777" w:rsidR="00983E91" w:rsidRDefault="00983E91">
            <w:pPr>
              <w:jc w:val="center"/>
            </w:pPr>
            <w:r>
              <w:rPr>
                <w:b w:val="0"/>
                <w:bCs w:val="0"/>
              </w:rPr>
              <w:t>Combination</w:t>
            </w:r>
          </w:p>
        </w:tc>
        <w:tc>
          <w:tcPr>
            <w:tcW w:w="0" w:type="auto"/>
            <w:hideMark/>
          </w:tcPr>
          <w:p w14:paraId="6477D6A9"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Total Investment (£m)</w:t>
            </w:r>
          </w:p>
        </w:tc>
        <w:tc>
          <w:tcPr>
            <w:tcW w:w="0" w:type="auto"/>
            <w:hideMark/>
          </w:tcPr>
          <w:p w14:paraId="64730D66" w14:textId="77777777" w:rsidR="00983E91" w:rsidRDefault="00983E9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Combined NPV (£m)</w:t>
            </w:r>
          </w:p>
        </w:tc>
      </w:tr>
      <w:tr w:rsidR="00983E91" w14:paraId="556EF8E3"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EB2921" w14:textId="77777777" w:rsidR="00983E91" w:rsidRDefault="00983E91">
            <w:pPr>
              <w:jc w:val="left"/>
              <w:rPr>
                <w:b w:val="0"/>
                <w:bCs w:val="0"/>
              </w:rPr>
            </w:pPr>
            <w:r>
              <w:t>A + B</w:t>
            </w:r>
          </w:p>
        </w:tc>
        <w:tc>
          <w:tcPr>
            <w:tcW w:w="0" w:type="auto"/>
            <w:hideMark/>
          </w:tcPr>
          <w:p w14:paraId="2695903C" w14:textId="77777777" w:rsidR="00983E91" w:rsidRDefault="00983E91">
            <w:pPr>
              <w:cnfStyle w:val="000000100000" w:firstRow="0" w:lastRow="0" w:firstColumn="0" w:lastColumn="0" w:oddVBand="0" w:evenVBand="0" w:oddHBand="1" w:evenHBand="0" w:firstRowFirstColumn="0" w:firstRowLastColumn="0" w:lastRowFirstColumn="0" w:lastRowLastColumn="0"/>
            </w:pPr>
            <w:r>
              <w:t>100</w:t>
            </w:r>
          </w:p>
        </w:tc>
        <w:tc>
          <w:tcPr>
            <w:tcW w:w="0" w:type="auto"/>
            <w:hideMark/>
          </w:tcPr>
          <w:p w14:paraId="52CB1EF2" w14:textId="77777777" w:rsidR="00983E91" w:rsidRDefault="00983E91">
            <w:pPr>
              <w:cnfStyle w:val="000000100000" w:firstRow="0" w:lastRow="0" w:firstColumn="0" w:lastColumn="0" w:oddVBand="0" w:evenVBand="0" w:oddHBand="1" w:evenHBand="0" w:firstRowFirstColumn="0" w:firstRowLastColumn="0" w:lastRowFirstColumn="0" w:lastRowLastColumn="0"/>
            </w:pPr>
            <w:r>
              <w:t>-16.99</w:t>
            </w:r>
          </w:p>
        </w:tc>
      </w:tr>
      <w:tr w:rsidR="00983E91" w14:paraId="39FF09D6" w14:textId="77777777" w:rsidTr="00983E91">
        <w:tc>
          <w:tcPr>
            <w:cnfStyle w:val="001000000000" w:firstRow="0" w:lastRow="0" w:firstColumn="1" w:lastColumn="0" w:oddVBand="0" w:evenVBand="0" w:oddHBand="0" w:evenHBand="0" w:firstRowFirstColumn="0" w:firstRowLastColumn="0" w:lastRowFirstColumn="0" w:lastRowLastColumn="0"/>
            <w:tcW w:w="0" w:type="auto"/>
            <w:hideMark/>
          </w:tcPr>
          <w:p w14:paraId="1D4F078A" w14:textId="77777777" w:rsidR="00983E91" w:rsidRDefault="00983E91">
            <w:r>
              <w:t>A + C</w:t>
            </w:r>
          </w:p>
        </w:tc>
        <w:tc>
          <w:tcPr>
            <w:tcW w:w="0" w:type="auto"/>
            <w:hideMark/>
          </w:tcPr>
          <w:p w14:paraId="7BE10242" w14:textId="77777777" w:rsidR="00983E91" w:rsidRDefault="00983E91">
            <w:pPr>
              <w:cnfStyle w:val="000000000000" w:firstRow="0" w:lastRow="0" w:firstColumn="0" w:lastColumn="0" w:oddVBand="0" w:evenVBand="0" w:oddHBand="0" w:evenHBand="0" w:firstRowFirstColumn="0" w:firstRowLastColumn="0" w:lastRowFirstColumn="0" w:lastRowLastColumn="0"/>
            </w:pPr>
            <w:r>
              <w:t>100</w:t>
            </w:r>
          </w:p>
        </w:tc>
        <w:tc>
          <w:tcPr>
            <w:tcW w:w="0" w:type="auto"/>
            <w:hideMark/>
          </w:tcPr>
          <w:p w14:paraId="0220A8F9" w14:textId="77777777" w:rsidR="00983E91" w:rsidRDefault="00983E91">
            <w:pPr>
              <w:cnfStyle w:val="000000000000" w:firstRow="0" w:lastRow="0" w:firstColumn="0" w:lastColumn="0" w:oddVBand="0" w:evenVBand="0" w:oddHBand="0" w:evenHBand="0" w:firstRowFirstColumn="0" w:firstRowLastColumn="0" w:lastRowFirstColumn="0" w:lastRowLastColumn="0"/>
            </w:pPr>
            <w:r>
              <w:t>-10.68</w:t>
            </w:r>
          </w:p>
        </w:tc>
      </w:tr>
      <w:tr w:rsidR="00983E91" w14:paraId="7993A3EB" w14:textId="77777777" w:rsidTr="00983E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292520" w14:textId="77777777" w:rsidR="00983E91" w:rsidRDefault="00983E91">
            <w:r>
              <w:t>B + C</w:t>
            </w:r>
          </w:p>
        </w:tc>
        <w:tc>
          <w:tcPr>
            <w:tcW w:w="0" w:type="auto"/>
            <w:hideMark/>
          </w:tcPr>
          <w:p w14:paraId="2D81E098" w14:textId="77777777" w:rsidR="00983E91" w:rsidRDefault="00983E91">
            <w:pPr>
              <w:cnfStyle w:val="000000100000" w:firstRow="0" w:lastRow="0" w:firstColumn="0" w:lastColumn="0" w:oddVBand="0" w:evenVBand="0" w:oddHBand="1" w:evenHBand="0" w:firstRowFirstColumn="0" w:firstRowLastColumn="0" w:lastRowFirstColumn="0" w:lastRowLastColumn="0"/>
            </w:pPr>
            <w:r>
              <w:t>100</w:t>
            </w:r>
          </w:p>
        </w:tc>
        <w:tc>
          <w:tcPr>
            <w:tcW w:w="0" w:type="auto"/>
            <w:hideMark/>
          </w:tcPr>
          <w:p w14:paraId="6A91E1E3" w14:textId="77777777" w:rsidR="00983E91" w:rsidRDefault="00983E91">
            <w:pPr>
              <w:cnfStyle w:val="000000100000" w:firstRow="0" w:lastRow="0" w:firstColumn="0" w:lastColumn="0" w:oddVBand="0" w:evenVBand="0" w:oddHBand="1" w:evenHBand="0" w:firstRowFirstColumn="0" w:firstRowLastColumn="0" w:lastRowFirstColumn="0" w:lastRowLastColumn="0"/>
            </w:pPr>
            <w:r>
              <w:t>-10.30</w:t>
            </w:r>
          </w:p>
        </w:tc>
      </w:tr>
    </w:tbl>
    <w:p w14:paraId="30046223" w14:textId="77777777" w:rsidR="00983E91" w:rsidRDefault="00983E91" w:rsidP="00983E91">
      <w:pPr>
        <w:pStyle w:val="NormalWeb"/>
      </w:pPr>
      <w:r>
        <w:rPr>
          <w:rFonts w:ascii="Segoe UI Symbol" w:hAnsi="Segoe UI Symbol" w:cs="Segoe UI Symbol"/>
        </w:rPr>
        <w:t>✔</w:t>
      </w:r>
      <w:r>
        <w:t xml:space="preserve"> Best Decision: </w:t>
      </w:r>
      <w:r>
        <w:rPr>
          <w:rStyle w:val="Strong"/>
          <w:rFonts w:eastAsiaTheme="majorEastAsia"/>
        </w:rPr>
        <w:t>Select Project C only</w:t>
      </w:r>
    </w:p>
    <w:p w14:paraId="3335A49E" w14:textId="77777777" w:rsidR="00F1245B" w:rsidRDefault="00F1245B" w:rsidP="00ED3E48">
      <w:pPr>
        <w:rPr>
          <w:rStyle w:val="Strong"/>
          <w:b w:val="0"/>
          <w:bCs w:val="0"/>
        </w:rPr>
      </w:pPr>
    </w:p>
    <w:p w14:paraId="2BF91B50" w14:textId="77777777" w:rsidR="00F1245B" w:rsidRDefault="00F1245B" w:rsidP="00ED3E48">
      <w:pPr>
        <w:rPr>
          <w:rStyle w:val="Strong"/>
          <w:b w:val="0"/>
          <w:bCs w:val="0"/>
        </w:rPr>
      </w:pPr>
    </w:p>
    <w:p w14:paraId="0E99A4B5" w14:textId="77777777" w:rsidR="00F1245B" w:rsidRDefault="00F1245B" w:rsidP="00ED3E48">
      <w:pPr>
        <w:rPr>
          <w:rStyle w:val="Strong"/>
          <w:b w:val="0"/>
          <w:bCs w:val="0"/>
        </w:rPr>
      </w:pPr>
    </w:p>
    <w:p w14:paraId="375062A9" w14:textId="77777777" w:rsidR="00F1245B" w:rsidRDefault="00F1245B" w:rsidP="00ED3E48">
      <w:pPr>
        <w:rPr>
          <w:rStyle w:val="Strong"/>
          <w:b w:val="0"/>
          <w:bCs w:val="0"/>
        </w:rPr>
      </w:pPr>
    </w:p>
    <w:p w14:paraId="21E5BBFF" w14:textId="77777777" w:rsidR="00F1245B" w:rsidRDefault="00F1245B" w:rsidP="00ED3E48">
      <w:pPr>
        <w:rPr>
          <w:rStyle w:val="Strong"/>
          <w:b w:val="0"/>
          <w:bCs w:val="0"/>
        </w:rPr>
      </w:pPr>
    </w:p>
    <w:p w14:paraId="0569EDDF" w14:textId="77777777" w:rsidR="00F1245B" w:rsidRDefault="00F1245B" w:rsidP="00ED3E48">
      <w:pPr>
        <w:rPr>
          <w:rStyle w:val="Strong"/>
          <w:b w:val="0"/>
          <w:bCs w:val="0"/>
        </w:rPr>
      </w:pPr>
    </w:p>
    <w:p w14:paraId="4BD73B62" w14:textId="77777777" w:rsidR="00F1245B" w:rsidRDefault="00F1245B" w:rsidP="00ED3E48">
      <w:pPr>
        <w:rPr>
          <w:rStyle w:val="Strong"/>
          <w:b w:val="0"/>
          <w:bCs w:val="0"/>
        </w:rPr>
      </w:pPr>
    </w:p>
    <w:p w14:paraId="1B0E015C" w14:textId="77777777" w:rsidR="00F1245B" w:rsidRDefault="00FC267B" w:rsidP="00FC267B">
      <w:pPr>
        <w:pStyle w:val="Heading2"/>
        <w:rPr>
          <w:rStyle w:val="Strong"/>
          <w:b/>
          <w:bCs w:val="0"/>
        </w:rPr>
      </w:pPr>
      <w:bookmarkStart w:id="25" w:name="_Toc225516281"/>
      <w:r>
        <w:rPr>
          <w:rStyle w:val="Strong"/>
          <w:b/>
          <w:bCs w:val="0"/>
        </w:rPr>
        <w:t>Appendix E</w:t>
      </w:r>
      <w:bookmarkEnd w:id="25"/>
    </w:p>
    <w:p w14:paraId="0356E956" w14:textId="77777777" w:rsidR="00FC267B" w:rsidRDefault="00FC267B" w:rsidP="00ED3E48">
      <w:pPr>
        <w:rPr>
          <w:rStyle w:val="Strong"/>
          <w:b w:val="0"/>
          <w:bCs w:val="0"/>
        </w:rPr>
      </w:pPr>
    </w:p>
    <w:p w14:paraId="38424396" w14:textId="77777777" w:rsidR="00FC267B" w:rsidRDefault="00FC267B" w:rsidP="00ED3E48">
      <w:pPr>
        <w:rPr>
          <w:rStyle w:val="Strong"/>
          <w:b w:val="0"/>
          <w:bCs w:val="0"/>
        </w:rPr>
      </w:pPr>
      <w:r w:rsidRPr="00FC267B">
        <w:rPr>
          <w:rStyle w:val="Strong"/>
          <w:b w:val="0"/>
          <w:bCs w:val="0"/>
          <w:noProof/>
        </w:rPr>
        <w:lastRenderedPageBreak/>
        <w:drawing>
          <wp:inline distT="0" distB="0" distL="0" distR="0" wp14:anchorId="3B358F4E" wp14:editId="4F64E12B">
            <wp:extent cx="5706271" cy="43249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06271" cy="4324954"/>
                    </a:xfrm>
                    <a:prstGeom prst="rect">
                      <a:avLst/>
                    </a:prstGeom>
                  </pic:spPr>
                </pic:pic>
              </a:graphicData>
            </a:graphic>
          </wp:inline>
        </w:drawing>
      </w:r>
    </w:p>
    <w:p w14:paraId="6127A5EF" w14:textId="77777777" w:rsidR="00FC267B" w:rsidRDefault="00FC267B" w:rsidP="00ED3E48">
      <w:pPr>
        <w:rPr>
          <w:rStyle w:val="Strong"/>
          <w:b w:val="0"/>
          <w:bCs w:val="0"/>
        </w:rPr>
      </w:pPr>
    </w:p>
    <w:p w14:paraId="4915B6DD" w14:textId="77777777" w:rsidR="00FC267B" w:rsidRDefault="00FC267B" w:rsidP="00ED3E48">
      <w:pPr>
        <w:rPr>
          <w:rStyle w:val="Strong"/>
          <w:b w:val="0"/>
          <w:bCs w:val="0"/>
        </w:rPr>
      </w:pPr>
    </w:p>
    <w:p w14:paraId="61150B7C" w14:textId="77777777" w:rsidR="00FC267B" w:rsidRDefault="00FC267B" w:rsidP="00ED3E48">
      <w:pPr>
        <w:rPr>
          <w:rStyle w:val="Strong"/>
          <w:b w:val="0"/>
          <w:bCs w:val="0"/>
        </w:rPr>
      </w:pPr>
    </w:p>
    <w:p w14:paraId="7F666DA8" w14:textId="77777777" w:rsidR="00FC267B" w:rsidRDefault="00FC267B" w:rsidP="00ED3E48">
      <w:pPr>
        <w:rPr>
          <w:rStyle w:val="Strong"/>
          <w:b w:val="0"/>
          <w:bCs w:val="0"/>
        </w:rPr>
      </w:pPr>
    </w:p>
    <w:p w14:paraId="1789CF87" w14:textId="77777777" w:rsidR="00FC267B" w:rsidRDefault="00FC267B" w:rsidP="00ED3E48">
      <w:pPr>
        <w:rPr>
          <w:rStyle w:val="Strong"/>
          <w:b w:val="0"/>
          <w:bCs w:val="0"/>
        </w:rPr>
      </w:pPr>
    </w:p>
    <w:p w14:paraId="1CEB2D82" w14:textId="77777777" w:rsidR="00FC267B" w:rsidRDefault="00FC267B" w:rsidP="00ED3E48">
      <w:pPr>
        <w:rPr>
          <w:rStyle w:val="Strong"/>
          <w:b w:val="0"/>
          <w:bCs w:val="0"/>
        </w:rPr>
      </w:pPr>
    </w:p>
    <w:p w14:paraId="053DA84D" w14:textId="77777777" w:rsidR="00FC267B" w:rsidRDefault="00FC267B" w:rsidP="00ED3E48">
      <w:pPr>
        <w:rPr>
          <w:rStyle w:val="Strong"/>
          <w:b w:val="0"/>
          <w:bCs w:val="0"/>
        </w:rPr>
      </w:pPr>
    </w:p>
    <w:p w14:paraId="296E3DCF" w14:textId="77777777" w:rsidR="00FC267B" w:rsidRDefault="00FC267B" w:rsidP="00ED3E48">
      <w:pPr>
        <w:rPr>
          <w:rStyle w:val="Strong"/>
          <w:b w:val="0"/>
          <w:bCs w:val="0"/>
        </w:rPr>
      </w:pPr>
    </w:p>
    <w:p w14:paraId="0545EBA5" w14:textId="77777777" w:rsidR="00FC267B" w:rsidRDefault="00FC267B" w:rsidP="00ED3E48">
      <w:pPr>
        <w:rPr>
          <w:rStyle w:val="Strong"/>
          <w:b w:val="0"/>
          <w:bCs w:val="0"/>
        </w:rPr>
      </w:pPr>
    </w:p>
    <w:p w14:paraId="666DCA51" w14:textId="77777777" w:rsidR="00FC267B" w:rsidRDefault="00FC267B" w:rsidP="00ED3E48">
      <w:pPr>
        <w:rPr>
          <w:rStyle w:val="Strong"/>
          <w:b w:val="0"/>
          <w:bCs w:val="0"/>
        </w:rPr>
      </w:pPr>
    </w:p>
    <w:p w14:paraId="1CF77A2B" w14:textId="77777777" w:rsidR="00FC267B" w:rsidRDefault="00FC267B" w:rsidP="00ED3E48">
      <w:pPr>
        <w:rPr>
          <w:rStyle w:val="Strong"/>
          <w:b w:val="0"/>
          <w:bCs w:val="0"/>
        </w:rPr>
      </w:pPr>
    </w:p>
    <w:p w14:paraId="5D1676F2" w14:textId="77777777" w:rsidR="00FC267B" w:rsidRDefault="00FC267B" w:rsidP="00ED3E48">
      <w:pPr>
        <w:rPr>
          <w:rStyle w:val="Strong"/>
          <w:b w:val="0"/>
          <w:bCs w:val="0"/>
        </w:rPr>
      </w:pPr>
    </w:p>
    <w:p w14:paraId="41DE0C03" w14:textId="77777777" w:rsidR="00FC267B" w:rsidRDefault="00FC267B" w:rsidP="00ED3E48">
      <w:pPr>
        <w:rPr>
          <w:rStyle w:val="Strong"/>
          <w:b w:val="0"/>
          <w:bCs w:val="0"/>
        </w:rPr>
      </w:pPr>
      <w:r w:rsidRPr="00FC267B">
        <w:rPr>
          <w:rStyle w:val="Strong"/>
          <w:b w:val="0"/>
          <w:bCs w:val="0"/>
          <w:noProof/>
        </w:rPr>
        <w:lastRenderedPageBreak/>
        <w:drawing>
          <wp:inline distT="0" distB="0" distL="0" distR="0" wp14:anchorId="16664C82" wp14:editId="4FD4101C">
            <wp:extent cx="5706271" cy="4305901"/>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06271" cy="4305901"/>
                    </a:xfrm>
                    <a:prstGeom prst="rect">
                      <a:avLst/>
                    </a:prstGeom>
                  </pic:spPr>
                </pic:pic>
              </a:graphicData>
            </a:graphic>
          </wp:inline>
        </w:drawing>
      </w:r>
    </w:p>
    <w:p w14:paraId="7E7FB0B8" w14:textId="77777777" w:rsidR="00FC267B" w:rsidRDefault="00FC267B" w:rsidP="00ED3E48">
      <w:pPr>
        <w:rPr>
          <w:rStyle w:val="Strong"/>
          <w:b w:val="0"/>
          <w:bCs w:val="0"/>
        </w:rPr>
      </w:pPr>
    </w:p>
    <w:p w14:paraId="03AB76B0" w14:textId="77777777" w:rsidR="00FC267B" w:rsidRDefault="00FC267B" w:rsidP="00ED3E48">
      <w:pPr>
        <w:rPr>
          <w:rStyle w:val="Strong"/>
          <w:b w:val="0"/>
          <w:bCs w:val="0"/>
        </w:rPr>
      </w:pPr>
      <w:r w:rsidRPr="00FC267B">
        <w:rPr>
          <w:rStyle w:val="Strong"/>
          <w:b w:val="0"/>
          <w:bCs w:val="0"/>
          <w:noProof/>
        </w:rPr>
        <w:lastRenderedPageBreak/>
        <w:drawing>
          <wp:inline distT="0" distB="0" distL="0" distR="0" wp14:anchorId="5070B98E" wp14:editId="614E23B3">
            <wp:extent cx="5801535" cy="447737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01535" cy="4477375"/>
                    </a:xfrm>
                    <a:prstGeom prst="rect">
                      <a:avLst/>
                    </a:prstGeom>
                  </pic:spPr>
                </pic:pic>
              </a:graphicData>
            </a:graphic>
          </wp:inline>
        </w:drawing>
      </w:r>
    </w:p>
    <w:p w14:paraId="63F4EA85" w14:textId="77777777" w:rsidR="00FC267B" w:rsidRDefault="00FC267B" w:rsidP="00ED3E48">
      <w:pPr>
        <w:rPr>
          <w:rStyle w:val="Strong"/>
          <w:b w:val="0"/>
          <w:bCs w:val="0"/>
        </w:rPr>
      </w:pPr>
    </w:p>
    <w:p w14:paraId="45D5CD14" w14:textId="77777777" w:rsidR="00FC267B" w:rsidRDefault="00FC267B" w:rsidP="00ED3E48">
      <w:pPr>
        <w:rPr>
          <w:rStyle w:val="Strong"/>
          <w:b w:val="0"/>
          <w:bCs w:val="0"/>
        </w:rPr>
      </w:pPr>
    </w:p>
    <w:p w14:paraId="36294D29" w14:textId="77777777" w:rsidR="00FC267B" w:rsidRDefault="00FC267B" w:rsidP="00ED3E48">
      <w:pPr>
        <w:rPr>
          <w:rStyle w:val="Strong"/>
          <w:b w:val="0"/>
          <w:bCs w:val="0"/>
        </w:rPr>
      </w:pPr>
    </w:p>
    <w:p w14:paraId="6981F004" w14:textId="77777777" w:rsidR="00FC267B" w:rsidRDefault="00FC267B" w:rsidP="00ED3E48">
      <w:pPr>
        <w:rPr>
          <w:rStyle w:val="Strong"/>
          <w:b w:val="0"/>
          <w:bCs w:val="0"/>
        </w:rPr>
      </w:pPr>
      <w:r w:rsidRPr="00FC267B">
        <w:rPr>
          <w:rStyle w:val="Strong"/>
          <w:b w:val="0"/>
          <w:bCs w:val="0"/>
          <w:noProof/>
        </w:rPr>
        <w:lastRenderedPageBreak/>
        <w:drawing>
          <wp:inline distT="0" distB="0" distL="0" distR="0" wp14:anchorId="60C97B65" wp14:editId="1BA96F5C">
            <wp:extent cx="5782482" cy="42963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82482" cy="4296375"/>
                    </a:xfrm>
                    <a:prstGeom prst="rect">
                      <a:avLst/>
                    </a:prstGeom>
                  </pic:spPr>
                </pic:pic>
              </a:graphicData>
            </a:graphic>
          </wp:inline>
        </w:drawing>
      </w:r>
    </w:p>
    <w:p w14:paraId="38E1A64A" w14:textId="77777777" w:rsidR="00FC267B" w:rsidRDefault="00FC267B" w:rsidP="00ED3E48">
      <w:pPr>
        <w:rPr>
          <w:rStyle w:val="Strong"/>
          <w:b w:val="0"/>
          <w:bCs w:val="0"/>
        </w:rPr>
      </w:pPr>
    </w:p>
    <w:p w14:paraId="43B540BF" w14:textId="77777777" w:rsidR="00FC267B" w:rsidRDefault="00FC267B" w:rsidP="00ED3E48">
      <w:pPr>
        <w:rPr>
          <w:rStyle w:val="Strong"/>
          <w:b w:val="0"/>
          <w:bCs w:val="0"/>
        </w:rPr>
      </w:pPr>
    </w:p>
    <w:p w14:paraId="1B81AD64" w14:textId="77777777" w:rsidR="00FC267B" w:rsidRDefault="00FC267B" w:rsidP="00ED3E48">
      <w:pPr>
        <w:rPr>
          <w:rStyle w:val="Strong"/>
          <w:b w:val="0"/>
          <w:bCs w:val="0"/>
        </w:rPr>
      </w:pPr>
    </w:p>
    <w:p w14:paraId="58E58C2D" w14:textId="77777777" w:rsidR="00FC267B" w:rsidRDefault="00FC267B" w:rsidP="00ED3E48">
      <w:pPr>
        <w:rPr>
          <w:rStyle w:val="Strong"/>
          <w:b w:val="0"/>
          <w:bCs w:val="0"/>
        </w:rPr>
      </w:pPr>
    </w:p>
    <w:p w14:paraId="793F72AF" w14:textId="77777777" w:rsidR="00FC267B" w:rsidRDefault="00FC267B" w:rsidP="00ED3E48">
      <w:pPr>
        <w:rPr>
          <w:rStyle w:val="Strong"/>
          <w:b w:val="0"/>
          <w:bCs w:val="0"/>
        </w:rPr>
      </w:pPr>
    </w:p>
    <w:p w14:paraId="121FA9B3" w14:textId="77777777" w:rsidR="00FC267B" w:rsidRDefault="00FC267B" w:rsidP="00ED3E48">
      <w:pPr>
        <w:rPr>
          <w:rStyle w:val="Strong"/>
          <w:b w:val="0"/>
          <w:bCs w:val="0"/>
        </w:rPr>
      </w:pPr>
    </w:p>
    <w:p w14:paraId="63BDF0E5" w14:textId="77777777" w:rsidR="00FC267B" w:rsidRDefault="00FC267B" w:rsidP="00ED3E48">
      <w:pPr>
        <w:rPr>
          <w:rStyle w:val="Strong"/>
          <w:b w:val="0"/>
          <w:bCs w:val="0"/>
        </w:rPr>
      </w:pPr>
    </w:p>
    <w:p w14:paraId="08CF7C3A" w14:textId="77777777" w:rsidR="00FC267B" w:rsidRDefault="00FC267B" w:rsidP="00ED3E48">
      <w:pPr>
        <w:rPr>
          <w:rStyle w:val="Strong"/>
          <w:b w:val="0"/>
          <w:bCs w:val="0"/>
        </w:rPr>
      </w:pPr>
    </w:p>
    <w:p w14:paraId="1ADD7A4A" w14:textId="77777777" w:rsidR="00FC267B" w:rsidRDefault="00FC267B" w:rsidP="00ED3E48">
      <w:pPr>
        <w:rPr>
          <w:rStyle w:val="Strong"/>
          <w:b w:val="0"/>
          <w:bCs w:val="0"/>
        </w:rPr>
      </w:pPr>
    </w:p>
    <w:p w14:paraId="3DA92BB8" w14:textId="77777777" w:rsidR="00FC267B" w:rsidRDefault="00FC267B" w:rsidP="00ED3E48">
      <w:pPr>
        <w:rPr>
          <w:rStyle w:val="Strong"/>
          <w:b w:val="0"/>
          <w:bCs w:val="0"/>
        </w:rPr>
      </w:pPr>
    </w:p>
    <w:p w14:paraId="1DFF0C96" w14:textId="77777777" w:rsidR="00F1245B" w:rsidRDefault="00F1245B" w:rsidP="00ED3E48">
      <w:pPr>
        <w:rPr>
          <w:rStyle w:val="Strong"/>
          <w:b w:val="0"/>
          <w:bCs w:val="0"/>
        </w:rPr>
      </w:pPr>
    </w:p>
    <w:p w14:paraId="5C9288B1" w14:textId="77777777" w:rsidR="00FC54BE" w:rsidRDefault="00FC54BE" w:rsidP="00ED3E48">
      <w:pPr>
        <w:rPr>
          <w:rStyle w:val="Strong"/>
          <w:b w:val="0"/>
          <w:bCs w:val="0"/>
        </w:rPr>
      </w:pPr>
    </w:p>
    <w:bookmarkEnd w:id="0"/>
    <w:p w14:paraId="7C92E2F6" w14:textId="77777777" w:rsidR="00FC54BE" w:rsidRPr="00F73366" w:rsidRDefault="00FC54BE" w:rsidP="00ED3E48">
      <w:pPr>
        <w:rPr>
          <w:rStyle w:val="Strong"/>
          <w:b w:val="0"/>
          <w:bCs w:val="0"/>
        </w:rPr>
      </w:pPr>
    </w:p>
    <w:sectPr w:rsidR="00FC54BE" w:rsidRPr="00F73366" w:rsidSect="00213AC3">
      <w:headerReference w:type="default" r:id="rId13"/>
      <w:footerReference w:type="default" r:id="rId14"/>
      <w:pgSz w:w="12240" w:h="15840"/>
      <w:pgMar w:top="1440" w:right="900" w:bottom="993" w:left="1276"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A125E" w14:textId="77777777" w:rsidR="00F436BD" w:rsidRDefault="00F436BD" w:rsidP="006B6657">
      <w:r>
        <w:separator/>
      </w:r>
    </w:p>
  </w:endnote>
  <w:endnote w:type="continuationSeparator" w:id="0">
    <w:p w14:paraId="6A720BCB" w14:textId="77777777" w:rsidR="00F436BD" w:rsidRDefault="00F436BD"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595787"/>
      <w:docPartObj>
        <w:docPartGallery w:val="Page Numbers (Bottom of Page)"/>
        <w:docPartUnique/>
      </w:docPartObj>
    </w:sdtPr>
    <w:sdtEndPr>
      <w:rPr>
        <w:noProof/>
      </w:rPr>
    </w:sdtEndPr>
    <w:sdtContent>
      <w:p w14:paraId="3C6D6450" w14:textId="77777777" w:rsidR="00983E91" w:rsidRDefault="00983E91">
        <w:pPr>
          <w:pStyle w:val="Footer"/>
          <w:jc w:val="center"/>
        </w:pPr>
        <w:r>
          <w:fldChar w:fldCharType="begin"/>
        </w:r>
        <w:r>
          <w:instrText xml:space="preserve"> PAGE   \* MERGEFORMAT </w:instrText>
        </w:r>
        <w:r>
          <w:fldChar w:fldCharType="separate"/>
        </w:r>
        <w:r w:rsidR="005D6B94">
          <w:rPr>
            <w:noProof/>
          </w:rPr>
          <w:t>1</w:t>
        </w:r>
        <w:r>
          <w:rPr>
            <w:noProof/>
          </w:rPr>
          <w:fldChar w:fldCharType="end"/>
        </w:r>
      </w:p>
    </w:sdtContent>
  </w:sdt>
  <w:p w14:paraId="4BAE237C" w14:textId="77777777" w:rsidR="00983E91" w:rsidRDefault="00983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4FEEF" w14:textId="77777777" w:rsidR="00F436BD" w:rsidRDefault="00F436BD" w:rsidP="006B6657">
      <w:r>
        <w:separator/>
      </w:r>
    </w:p>
  </w:footnote>
  <w:footnote w:type="continuationSeparator" w:id="0">
    <w:p w14:paraId="4932593B" w14:textId="77777777" w:rsidR="00F436BD" w:rsidRDefault="00F436BD"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005CD" w14:textId="77777777" w:rsidR="00983E91" w:rsidRDefault="00983E91" w:rsidP="00761BA9">
    <w:pPr>
      <w:pStyle w:val="Header"/>
      <w:ind w:left="6480"/>
    </w:pP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1373C"/>
    <w:multiLevelType w:val="multilevel"/>
    <w:tmpl w:val="5EEA9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D3D71"/>
    <w:multiLevelType w:val="multilevel"/>
    <w:tmpl w:val="B70CF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1458E"/>
    <w:multiLevelType w:val="multilevel"/>
    <w:tmpl w:val="2D86E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7778E8"/>
    <w:multiLevelType w:val="multilevel"/>
    <w:tmpl w:val="61682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87DB4"/>
    <w:multiLevelType w:val="hybridMultilevel"/>
    <w:tmpl w:val="DC5C656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AD6660"/>
    <w:multiLevelType w:val="multilevel"/>
    <w:tmpl w:val="5BFC4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A6448C"/>
    <w:multiLevelType w:val="multilevel"/>
    <w:tmpl w:val="E77E4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F220A"/>
    <w:multiLevelType w:val="multilevel"/>
    <w:tmpl w:val="28E2B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D228B"/>
    <w:multiLevelType w:val="multilevel"/>
    <w:tmpl w:val="DD40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E7420E"/>
    <w:multiLevelType w:val="multilevel"/>
    <w:tmpl w:val="A4DE7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F50C6"/>
    <w:multiLevelType w:val="multilevel"/>
    <w:tmpl w:val="183AB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2C0EE2"/>
    <w:multiLevelType w:val="multilevel"/>
    <w:tmpl w:val="658AD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237BD9"/>
    <w:multiLevelType w:val="hybridMultilevel"/>
    <w:tmpl w:val="18C83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4D5E80"/>
    <w:multiLevelType w:val="multilevel"/>
    <w:tmpl w:val="2E524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2F7618"/>
    <w:multiLevelType w:val="multilevel"/>
    <w:tmpl w:val="781E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E2494D"/>
    <w:multiLevelType w:val="multilevel"/>
    <w:tmpl w:val="CA56F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BB4D5B"/>
    <w:multiLevelType w:val="multilevel"/>
    <w:tmpl w:val="E0465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573BED"/>
    <w:multiLevelType w:val="multilevel"/>
    <w:tmpl w:val="7696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D8122A"/>
    <w:multiLevelType w:val="multilevel"/>
    <w:tmpl w:val="244A9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7505ED"/>
    <w:multiLevelType w:val="multilevel"/>
    <w:tmpl w:val="EB8E2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4F3640"/>
    <w:multiLevelType w:val="multilevel"/>
    <w:tmpl w:val="EFDA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0808AC"/>
    <w:multiLevelType w:val="multilevel"/>
    <w:tmpl w:val="D4E84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E5A4986"/>
    <w:multiLevelType w:val="multilevel"/>
    <w:tmpl w:val="C78E5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59054C"/>
    <w:multiLevelType w:val="multilevel"/>
    <w:tmpl w:val="B18C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3E2CAE"/>
    <w:multiLevelType w:val="multilevel"/>
    <w:tmpl w:val="A5B0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5E7EC2"/>
    <w:multiLevelType w:val="multilevel"/>
    <w:tmpl w:val="6AA48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0B1AFB"/>
    <w:multiLevelType w:val="multilevel"/>
    <w:tmpl w:val="70EED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49561E"/>
    <w:multiLevelType w:val="multilevel"/>
    <w:tmpl w:val="F118A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D9B66DC"/>
    <w:multiLevelType w:val="multilevel"/>
    <w:tmpl w:val="94842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0A7349"/>
    <w:multiLevelType w:val="multilevel"/>
    <w:tmpl w:val="FAEE2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AE79E4"/>
    <w:multiLevelType w:val="multilevel"/>
    <w:tmpl w:val="C4CEC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9615CB"/>
    <w:multiLevelType w:val="multilevel"/>
    <w:tmpl w:val="74B4A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716103"/>
    <w:multiLevelType w:val="multilevel"/>
    <w:tmpl w:val="FB521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7E4D28"/>
    <w:multiLevelType w:val="multilevel"/>
    <w:tmpl w:val="8168D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C03925"/>
    <w:multiLevelType w:val="multilevel"/>
    <w:tmpl w:val="08146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E80558"/>
    <w:multiLevelType w:val="multilevel"/>
    <w:tmpl w:val="5A481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044D7A"/>
    <w:multiLevelType w:val="multilevel"/>
    <w:tmpl w:val="F88EE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32743C"/>
    <w:multiLevelType w:val="multilevel"/>
    <w:tmpl w:val="DCDA2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0E3719"/>
    <w:multiLevelType w:val="multilevel"/>
    <w:tmpl w:val="E70C5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977D30"/>
    <w:multiLevelType w:val="multilevel"/>
    <w:tmpl w:val="C0D8D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F63F65"/>
    <w:multiLevelType w:val="multilevel"/>
    <w:tmpl w:val="91B0A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9A21338"/>
    <w:multiLevelType w:val="multilevel"/>
    <w:tmpl w:val="DD9E7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542255"/>
    <w:multiLevelType w:val="multilevel"/>
    <w:tmpl w:val="82381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935995">
    <w:abstractNumId w:val="27"/>
  </w:num>
  <w:num w:numId="2" w16cid:durableId="1838762147">
    <w:abstractNumId w:val="21"/>
  </w:num>
  <w:num w:numId="3" w16cid:durableId="301925576">
    <w:abstractNumId w:val="9"/>
  </w:num>
  <w:num w:numId="4" w16cid:durableId="1207259028">
    <w:abstractNumId w:val="5"/>
  </w:num>
  <w:num w:numId="5" w16cid:durableId="130635091">
    <w:abstractNumId w:val="40"/>
  </w:num>
  <w:num w:numId="6" w16cid:durableId="1180122832">
    <w:abstractNumId w:val="13"/>
  </w:num>
  <w:num w:numId="7" w16cid:durableId="1352687586">
    <w:abstractNumId w:val="37"/>
  </w:num>
  <w:num w:numId="8" w16cid:durableId="1458832961">
    <w:abstractNumId w:val="23"/>
  </w:num>
  <w:num w:numId="9" w16cid:durableId="2141343098">
    <w:abstractNumId w:val="16"/>
  </w:num>
  <w:num w:numId="10" w16cid:durableId="2013140824">
    <w:abstractNumId w:val="11"/>
  </w:num>
  <w:num w:numId="11" w16cid:durableId="681662232">
    <w:abstractNumId w:val="42"/>
  </w:num>
  <w:num w:numId="12" w16cid:durableId="841892887">
    <w:abstractNumId w:val="31"/>
  </w:num>
  <w:num w:numId="13" w16cid:durableId="400373583">
    <w:abstractNumId w:val="3"/>
  </w:num>
  <w:num w:numId="14" w16cid:durableId="383333654">
    <w:abstractNumId w:val="2"/>
  </w:num>
  <w:num w:numId="15" w16cid:durableId="1491558166">
    <w:abstractNumId w:val="22"/>
  </w:num>
  <w:num w:numId="16" w16cid:durableId="171453329">
    <w:abstractNumId w:val="28"/>
  </w:num>
  <w:num w:numId="17" w16cid:durableId="1189492871">
    <w:abstractNumId w:val="15"/>
  </w:num>
  <w:num w:numId="18" w16cid:durableId="348798273">
    <w:abstractNumId w:val="19"/>
  </w:num>
  <w:num w:numId="19" w16cid:durableId="306210732">
    <w:abstractNumId w:val="41"/>
  </w:num>
  <w:num w:numId="20" w16cid:durableId="1828470910">
    <w:abstractNumId w:val="18"/>
  </w:num>
  <w:num w:numId="21" w16cid:durableId="341276515">
    <w:abstractNumId w:val="10"/>
  </w:num>
  <w:num w:numId="22" w16cid:durableId="2012097121">
    <w:abstractNumId w:val="24"/>
  </w:num>
  <w:num w:numId="23" w16cid:durableId="1966231218">
    <w:abstractNumId w:val="30"/>
  </w:num>
  <w:num w:numId="24" w16cid:durableId="1273246936">
    <w:abstractNumId w:val="6"/>
  </w:num>
  <w:num w:numId="25" w16cid:durableId="2134014495">
    <w:abstractNumId w:val="36"/>
  </w:num>
  <w:num w:numId="26" w16cid:durableId="1250581991">
    <w:abstractNumId w:val="8"/>
  </w:num>
  <w:num w:numId="27" w16cid:durableId="1462922289">
    <w:abstractNumId w:val="29"/>
  </w:num>
  <w:num w:numId="28" w16cid:durableId="1796411999">
    <w:abstractNumId w:val="33"/>
  </w:num>
  <w:num w:numId="29" w16cid:durableId="786120899">
    <w:abstractNumId w:val="26"/>
  </w:num>
  <w:num w:numId="30" w16cid:durableId="1414816810">
    <w:abstractNumId w:val="38"/>
  </w:num>
  <w:num w:numId="31" w16cid:durableId="844975789">
    <w:abstractNumId w:val="7"/>
  </w:num>
  <w:num w:numId="32" w16cid:durableId="778258379">
    <w:abstractNumId w:val="14"/>
  </w:num>
  <w:num w:numId="33" w16cid:durableId="1826627416">
    <w:abstractNumId w:val="1"/>
  </w:num>
  <w:num w:numId="34" w16cid:durableId="973215325">
    <w:abstractNumId w:val="12"/>
  </w:num>
  <w:num w:numId="35" w16cid:durableId="977220103">
    <w:abstractNumId w:val="4"/>
  </w:num>
  <w:num w:numId="36" w16cid:durableId="604925715">
    <w:abstractNumId w:val="25"/>
  </w:num>
  <w:num w:numId="37" w16cid:durableId="1156190738">
    <w:abstractNumId w:val="32"/>
  </w:num>
  <w:num w:numId="38" w16cid:durableId="1185897146">
    <w:abstractNumId w:val="17"/>
  </w:num>
  <w:num w:numId="39" w16cid:durableId="1846702243">
    <w:abstractNumId w:val="20"/>
  </w:num>
  <w:num w:numId="40" w16cid:durableId="310796029">
    <w:abstractNumId w:val="0"/>
  </w:num>
  <w:num w:numId="41" w16cid:durableId="746002985">
    <w:abstractNumId w:val="34"/>
  </w:num>
  <w:num w:numId="42" w16cid:durableId="696084477">
    <w:abstractNumId w:val="39"/>
  </w:num>
  <w:num w:numId="43" w16cid:durableId="1030496730">
    <w:abstractNumId w:val="35"/>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SpBQCtpBesLgAAAA=="/>
  </w:docVars>
  <w:rsids>
    <w:rsidRoot w:val="001E061F"/>
    <w:rsid w:val="00001573"/>
    <w:rsid w:val="00002A18"/>
    <w:rsid w:val="00002EBC"/>
    <w:rsid w:val="0000406B"/>
    <w:rsid w:val="000047F9"/>
    <w:rsid w:val="000048F4"/>
    <w:rsid w:val="000061AE"/>
    <w:rsid w:val="0000735A"/>
    <w:rsid w:val="000103F0"/>
    <w:rsid w:val="00011C5B"/>
    <w:rsid w:val="000125C6"/>
    <w:rsid w:val="00012E37"/>
    <w:rsid w:val="00012FE7"/>
    <w:rsid w:val="00013D2E"/>
    <w:rsid w:val="00017152"/>
    <w:rsid w:val="00020B8B"/>
    <w:rsid w:val="00021747"/>
    <w:rsid w:val="00022B7F"/>
    <w:rsid w:val="00023CB3"/>
    <w:rsid w:val="00023EDD"/>
    <w:rsid w:val="00024B83"/>
    <w:rsid w:val="00024E34"/>
    <w:rsid w:val="0002571E"/>
    <w:rsid w:val="00025CF2"/>
    <w:rsid w:val="00026234"/>
    <w:rsid w:val="00027E16"/>
    <w:rsid w:val="000334FD"/>
    <w:rsid w:val="000339A8"/>
    <w:rsid w:val="000345D5"/>
    <w:rsid w:val="00034CB8"/>
    <w:rsid w:val="0003611A"/>
    <w:rsid w:val="00036711"/>
    <w:rsid w:val="000369C6"/>
    <w:rsid w:val="00037B1F"/>
    <w:rsid w:val="00040183"/>
    <w:rsid w:val="0004058B"/>
    <w:rsid w:val="0004235C"/>
    <w:rsid w:val="00042E02"/>
    <w:rsid w:val="00044B72"/>
    <w:rsid w:val="00044BEA"/>
    <w:rsid w:val="00046ED3"/>
    <w:rsid w:val="00047CE2"/>
    <w:rsid w:val="000521C5"/>
    <w:rsid w:val="00055317"/>
    <w:rsid w:val="0005601A"/>
    <w:rsid w:val="0005718E"/>
    <w:rsid w:val="00062FF1"/>
    <w:rsid w:val="000636A1"/>
    <w:rsid w:val="0006381A"/>
    <w:rsid w:val="000655A2"/>
    <w:rsid w:val="0006680D"/>
    <w:rsid w:val="00070133"/>
    <w:rsid w:val="00070B5B"/>
    <w:rsid w:val="00070CCB"/>
    <w:rsid w:val="0007159C"/>
    <w:rsid w:val="0007341E"/>
    <w:rsid w:val="0007483B"/>
    <w:rsid w:val="00076A7A"/>
    <w:rsid w:val="00076F6E"/>
    <w:rsid w:val="00077C8A"/>
    <w:rsid w:val="000801DC"/>
    <w:rsid w:val="00081614"/>
    <w:rsid w:val="00081E62"/>
    <w:rsid w:val="00085217"/>
    <w:rsid w:val="00085930"/>
    <w:rsid w:val="000862D5"/>
    <w:rsid w:val="00086597"/>
    <w:rsid w:val="00087592"/>
    <w:rsid w:val="00087F42"/>
    <w:rsid w:val="00087F7C"/>
    <w:rsid w:val="00090076"/>
    <w:rsid w:val="0009074B"/>
    <w:rsid w:val="0009082F"/>
    <w:rsid w:val="00092E42"/>
    <w:rsid w:val="00093383"/>
    <w:rsid w:val="0009393C"/>
    <w:rsid w:val="00094050"/>
    <w:rsid w:val="000940A2"/>
    <w:rsid w:val="00097C95"/>
    <w:rsid w:val="000A1697"/>
    <w:rsid w:val="000A3BED"/>
    <w:rsid w:val="000A3D6B"/>
    <w:rsid w:val="000A5BFA"/>
    <w:rsid w:val="000B167D"/>
    <w:rsid w:val="000B2186"/>
    <w:rsid w:val="000B247B"/>
    <w:rsid w:val="000B2DC6"/>
    <w:rsid w:val="000B3494"/>
    <w:rsid w:val="000B373F"/>
    <w:rsid w:val="000B3A45"/>
    <w:rsid w:val="000B44FB"/>
    <w:rsid w:val="000B4F33"/>
    <w:rsid w:val="000B5F81"/>
    <w:rsid w:val="000B6CC7"/>
    <w:rsid w:val="000B70FA"/>
    <w:rsid w:val="000C0767"/>
    <w:rsid w:val="000C0A78"/>
    <w:rsid w:val="000C14FE"/>
    <w:rsid w:val="000C1590"/>
    <w:rsid w:val="000C2B21"/>
    <w:rsid w:val="000C3FEC"/>
    <w:rsid w:val="000C4E2D"/>
    <w:rsid w:val="000C50B8"/>
    <w:rsid w:val="000C5FB1"/>
    <w:rsid w:val="000C65F3"/>
    <w:rsid w:val="000C6C82"/>
    <w:rsid w:val="000D138D"/>
    <w:rsid w:val="000D1B62"/>
    <w:rsid w:val="000D7CF5"/>
    <w:rsid w:val="000E01F0"/>
    <w:rsid w:val="000E203C"/>
    <w:rsid w:val="000E2397"/>
    <w:rsid w:val="000E3574"/>
    <w:rsid w:val="000E35B5"/>
    <w:rsid w:val="000E4F9C"/>
    <w:rsid w:val="000E50A6"/>
    <w:rsid w:val="000E684C"/>
    <w:rsid w:val="000E6FBF"/>
    <w:rsid w:val="000E6FD1"/>
    <w:rsid w:val="000E7159"/>
    <w:rsid w:val="000E7387"/>
    <w:rsid w:val="000F0587"/>
    <w:rsid w:val="000F1907"/>
    <w:rsid w:val="000F1AB6"/>
    <w:rsid w:val="000F36BA"/>
    <w:rsid w:val="000F4A13"/>
    <w:rsid w:val="000F4DCC"/>
    <w:rsid w:val="000F61AF"/>
    <w:rsid w:val="000F6631"/>
    <w:rsid w:val="000F7136"/>
    <w:rsid w:val="00101084"/>
    <w:rsid w:val="0010116F"/>
    <w:rsid w:val="001036E4"/>
    <w:rsid w:val="00104775"/>
    <w:rsid w:val="00107BFD"/>
    <w:rsid w:val="00110160"/>
    <w:rsid w:val="0011052E"/>
    <w:rsid w:val="00110F84"/>
    <w:rsid w:val="00112C62"/>
    <w:rsid w:val="001135ED"/>
    <w:rsid w:val="0011361B"/>
    <w:rsid w:val="00113AC5"/>
    <w:rsid w:val="00115063"/>
    <w:rsid w:val="00115B71"/>
    <w:rsid w:val="00117BAB"/>
    <w:rsid w:val="00117E07"/>
    <w:rsid w:val="00120D19"/>
    <w:rsid w:val="00121224"/>
    <w:rsid w:val="001222C0"/>
    <w:rsid w:val="00122E16"/>
    <w:rsid w:val="001230B9"/>
    <w:rsid w:val="00123229"/>
    <w:rsid w:val="00126D1E"/>
    <w:rsid w:val="001279E9"/>
    <w:rsid w:val="00127CAA"/>
    <w:rsid w:val="00132088"/>
    <w:rsid w:val="001339B3"/>
    <w:rsid w:val="001377C7"/>
    <w:rsid w:val="00140B67"/>
    <w:rsid w:val="00140B98"/>
    <w:rsid w:val="00141044"/>
    <w:rsid w:val="00141C7E"/>
    <w:rsid w:val="00143432"/>
    <w:rsid w:val="001438CB"/>
    <w:rsid w:val="0014541F"/>
    <w:rsid w:val="001454E7"/>
    <w:rsid w:val="00145ECF"/>
    <w:rsid w:val="00146847"/>
    <w:rsid w:val="001473BA"/>
    <w:rsid w:val="001475A7"/>
    <w:rsid w:val="00152013"/>
    <w:rsid w:val="001523EF"/>
    <w:rsid w:val="001530C0"/>
    <w:rsid w:val="00154CFE"/>
    <w:rsid w:val="00154E0E"/>
    <w:rsid w:val="001603BE"/>
    <w:rsid w:val="00161656"/>
    <w:rsid w:val="00162BFE"/>
    <w:rsid w:val="00164B03"/>
    <w:rsid w:val="00165177"/>
    <w:rsid w:val="00170142"/>
    <w:rsid w:val="001701DA"/>
    <w:rsid w:val="00172ADD"/>
    <w:rsid w:val="00172CC3"/>
    <w:rsid w:val="00175406"/>
    <w:rsid w:val="00176B3C"/>
    <w:rsid w:val="00177EAD"/>
    <w:rsid w:val="001809E2"/>
    <w:rsid w:val="0018495B"/>
    <w:rsid w:val="001853D4"/>
    <w:rsid w:val="00185683"/>
    <w:rsid w:val="00186088"/>
    <w:rsid w:val="00186694"/>
    <w:rsid w:val="001873A9"/>
    <w:rsid w:val="001875EE"/>
    <w:rsid w:val="00187DD4"/>
    <w:rsid w:val="001904DA"/>
    <w:rsid w:val="00190B8C"/>
    <w:rsid w:val="00194106"/>
    <w:rsid w:val="001944EA"/>
    <w:rsid w:val="0019611A"/>
    <w:rsid w:val="00196A72"/>
    <w:rsid w:val="001A055D"/>
    <w:rsid w:val="001A234E"/>
    <w:rsid w:val="001A2602"/>
    <w:rsid w:val="001A2D0F"/>
    <w:rsid w:val="001A3F89"/>
    <w:rsid w:val="001A50BD"/>
    <w:rsid w:val="001A72AC"/>
    <w:rsid w:val="001A7E54"/>
    <w:rsid w:val="001B1048"/>
    <w:rsid w:val="001B148B"/>
    <w:rsid w:val="001B1F56"/>
    <w:rsid w:val="001B2C06"/>
    <w:rsid w:val="001B3415"/>
    <w:rsid w:val="001B3874"/>
    <w:rsid w:val="001B3877"/>
    <w:rsid w:val="001B3CF0"/>
    <w:rsid w:val="001B3D16"/>
    <w:rsid w:val="001B43C3"/>
    <w:rsid w:val="001B614C"/>
    <w:rsid w:val="001B702C"/>
    <w:rsid w:val="001C26D3"/>
    <w:rsid w:val="001C39F5"/>
    <w:rsid w:val="001C3E0A"/>
    <w:rsid w:val="001C3F2D"/>
    <w:rsid w:val="001C5C01"/>
    <w:rsid w:val="001C707B"/>
    <w:rsid w:val="001C7A06"/>
    <w:rsid w:val="001D1B32"/>
    <w:rsid w:val="001D3967"/>
    <w:rsid w:val="001D45A3"/>
    <w:rsid w:val="001E04B0"/>
    <w:rsid w:val="001E061F"/>
    <w:rsid w:val="001E1C59"/>
    <w:rsid w:val="001E28FF"/>
    <w:rsid w:val="001E3DB9"/>
    <w:rsid w:val="001E441B"/>
    <w:rsid w:val="001E6236"/>
    <w:rsid w:val="001E65A3"/>
    <w:rsid w:val="001F0DD1"/>
    <w:rsid w:val="001F6445"/>
    <w:rsid w:val="001F644A"/>
    <w:rsid w:val="001F6F14"/>
    <w:rsid w:val="001F7F88"/>
    <w:rsid w:val="0020087B"/>
    <w:rsid w:val="00201A13"/>
    <w:rsid w:val="00206F5D"/>
    <w:rsid w:val="002073CF"/>
    <w:rsid w:val="00207911"/>
    <w:rsid w:val="00207A96"/>
    <w:rsid w:val="0021134E"/>
    <w:rsid w:val="0021141D"/>
    <w:rsid w:val="002123BF"/>
    <w:rsid w:val="0021304D"/>
    <w:rsid w:val="00213749"/>
    <w:rsid w:val="00213AC3"/>
    <w:rsid w:val="00213EE7"/>
    <w:rsid w:val="00214858"/>
    <w:rsid w:val="00214B0E"/>
    <w:rsid w:val="0021632C"/>
    <w:rsid w:val="00216A00"/>
    <w:rsid w:val="00220063"/>
    <w:rsid w:val="002222E4"/>
    <w:rsid w:val="00224548"/>
    <w:rsid w:val="0022468A"/>
    <w:rsid w:val="0022476B"/>
    <w:rsid w:val="00224A7A"/>
    <w:rsid w:val="00225064"/>
    <w:rsid w:val="00225744"/>
    <w:rsid w:val="002257B5"/>
    <w:rsid w:val="002260A3"/>
    <w:rsid w:val="00226DB7"/>
    <w:rsid w:val="00227D08"/>
    <w:rsid w:val="00227F2C"/>
    <w:rsid w:val="0023606B"/>
    <w:rsid w:val="002366DD"/>
    <w:rsid w:val="00237100"/>
    <w:rsid w:val="00237198"/>
    <w:rsid w:val="002400E3"/>
    <w:rsid w:val="00241F7A"/>
    <w:rsid w:val="00242B78"/>
    <w:rsid w:val="00245581"/>
    <w:rsid w:val="00250118"/>
    <w:rsid w:val="00251375"/>
    <w:rsid w:val="00252A27"/>
    <w:rsid w:val="00252E51"/>
    <w:rsid w:val="0025431F"/>
    <w:rsid w:val="00254666"/>
    <w:rsid w:val="00255593"/>
    <w:rsid w:val="00256917"/>
    <w:rsid w:val="0026016B"/>
    <w:rsid w:val="00260C2D"/>
    <w:rsid w:val="0026379C"/>
    <w:rsid w:val="002652F5"/>
    <w:rsid w:val="00265646"/>
    <w:rsid w:val="00266CDD"/>
    <w:rsid w:val="0026710F"/>
    <w:rsid w:val="00270208"/>
    <w:rsid w:val="00271F80"/>
    <w:rsid w:val="00272A28"/>
    <w:rsid w:val="00272A9A"/>
    <w:rsid w:val="002738F7"/>
    <w:rsid w:val="00274425"/>
    <w:rsid w:val="002751FA"/>
    <w:rsid w:val="002767A6"/>
    <w:rsid w:val="00276AFE"/>
    <w:rsid w:val="00277510"/>
    <w:rsid w:val="002807B7"/>
    <w:rsid w:val="00280D44"/>
    <w:rsid w:val="002819B3"/>
    <w:rsid w:val="00283E5D"/>
    <w:rsid w:val="00285156"/>
    <w:rsid w:val="002857AB"/>
    <w:rsid w:val="002906A4"/>
    <w:rsid w:val="00290DA4"/>
    <w:rsid w:val="002945B4"/>
    <w:rsid w:val="002945D7"/>
    <w:rsid w:val="00294940"/>
    <w:rsid w:val="0029532F"/>
    <w:rsid w:val="0029543F"/>
    <w:rsid w:val="0029798A"/>
    <w:rsid w:val="00297BC3"/>
    <w:rsid w:val="002A0058"/>
    <w:rsid w:val="002A0134"/>
    <w:rsid w:val="002A0425"/>
    <w:rsid w:val="002A0E63"/>
    <w:rsid w:val="002A0F0F"/>
    <w:rsid w:val="002A2B2C"/>
    <w:rsid w:val="002A5B01"/>
    <w:rsid w:val="002A5DE2"/>
    <w:rsid w:val="002A6440"/>
    <w:rsid w:val="002A7158"/>
    <w:rsid w:val="002A7E53"/>
    <w:rsid w:val="002B1E44"/>
    <w:rsid w:val="002B1F79"/>
    <w:rsid w:val="002B23F5"/>
    <w:rsid w:val="002B255E"/>
    <w:rsid w:val="002B2DCD"/>
    <w:rsid w:val="002B323E"/>
    <w:rsid w:val="002B4434"/>
    <w:rsid w:val="002B7239"/>
    <w:rsid w:val="002B7CB0"/>
    <w:rsid w:val="002C15F4"/>
    <w:rsid w:val="002C2D18"/>
    <w:rsid w:val="002C358B"/>
    <w:rsid w:val="002C410B"/>
    <w:rsid w:val="002C478F"/>
    <w:rsid w:val="002C621D"/>
    <w:rsid w:val="002C621E"/>
    <w:rsid w:val="002C7C61"/>
    <w:rsid w:val="002D00FD"/>
    <w:rsid w:val="002D452E"/>
    <w:rsid w:val="002D4982"/>
    <w:rsid w:val="002D5A8F"/>
    <w:rsid w:val="002D7855"/>
    <w:rsid w:val="002E0244"/>
    <w:rsid w:val="002E039E"/>
    <w:rsid w:val="002E07FC"/>
    <w:rsid w:val="002E1124"/>
    <w:rsid w:val="002E2C20"/>
    <w:rsid w:val="002E316E"/>
    <w:rsid w:val="002E3F57"/>
    <w:rsid w:val="002E4375"/>
    <w:rsid w:val="002E4C95"/>
    <w:rsid w:val="002E5114"/>
    <w:rsid w:val="002F13B5"/>
    <w:rsid w:val="002F1AD9"/>
    <w:rsid w:val="002F21E9"/>
    <w:rsid w:val="002F22ED"/>
    <w:rsid w:val="002F3EF0"/>
    <w:rsid w:val="002F4575"/>
    <w:rsid w:val="002F4627"/>
    <w:rsid w:val="002F693B"/>
    <w:rsid w:val="002F7288"/>
    <w:rsid w:val="002F7ECF"/>
    <w:rsid w:val="003003DE"/>
    <w:rsid w:val="003009FC"/>
    <w:rsid w:val="00302C24"/>
    <w:rsid w:val="003031FE"/>
    <w:rsid w:val="00303D4E"/>
    <w:rsid w:val="00306BE3"/>
    <w:rsid w:val="003071B9"/>
    <w:rsid w:val="00307D0D"/>
    <w:rsid w:val="00310E93"/>
    <w:rsid w:val="00311960"/>
    <w:rsid w:val="00311FD0"/>
    <w:rsid w:val="003125F5"/>
    <w:rsid w:val="003129EF"/>
    <w:rsid w:val="003149AA"/>
    <w:rsid w:val="00314CA2"/>
    <w:rsid w:val="00315411"/>
    <w:rsid w:val="0031581E"/>
    <w:rsid w:val="003205DE"/>
    <w:rsid w:val="00320C9A"/>
    <w:rsid w:val="00321098"/>
    <w:rsid w:val="0032284D"/>
    <w:rsid w:val="00323556"/>
    <w:rsid w:val="00325148"/>
    <w:rsid w:val="003258BE"/>
    <w:rsid w:val="00327726"/>
    <w:rsid w:val="00330619"/>
    <w:rsid w:val="003322DB"/>
    <w:rsid w:val="003323DC"/>
    <w:rsid w:val="00333620"/>
    <w:rsid w:val="00334759"/>
    <w:rsid w:val="003365FB"/>
    <w:rsid w:val="00336692"/>
    <w:rsid w:val="00336D21"/>
    <w:rsid w:val="003418BA"/>
    <w:rsid w:val="00343628"/>
    <w:rsid w:val="003441C0"/>
    <w:rsid w:val="003442F8"/>
    <w:rsid w:val="0034449C"/>
    <w:rsid w:val="0035077C"/>
    <w:rsid w:val="00350A7E"/>
    <w:rsid w:val="00350E3E"/>
    <w:rsid w:val="00352B3B"/>
    <w:rsid w:val="00352EE2"/>
    <w:rsid w:val="003534EF"/>
    <w:rsid w:val="00355C00"/>
    <w:rsid w:val="00355F2B"/>
    <w:rsid w:val="00356B4C"/>
    <w:rsid w:val="00356CB0"/>
    <w:rsid w:val="003573E2"/>
    <w:rsid w:val="00361FE9"/>
    <w:rsid w:val="00364D33"/>
    <w:rsid w:val="00364E4A"/>
    <w:rsid w:val="003658A2"/>
    <w:rsid w:val="00370C06"/>
    <w:rsid w:val="00370E14"/>
    <w:rsid w:val="003733EF"/>
    <w:rsid w:val="003736C7"/>
    <w:rsid w:val="00375EE3"/>
    <w:rsid w:val="00377091"/>
    <w:rsid w:val="00377341"/>
    <w:rsid w:val="00381526"/>
    <w:rsid w:val="00381740"/>
    <w:rsid w:val="0038205C"/>
    <w:rsid w:val="003830C2"/>
    <w:rsid w:val="003838B5"/>
    <w:rsid w:val="0038521F"/>
    <w:rsid w:val="003865F8"/>
    <w:rsid w:val="0038673B"/>
    <w:rsid w:val="00386F5D"/>
    <w:rsid w:val="003878A3"/>
    <w:rsid w:val="00387BD4"/>
    <w:rsid w:val="00392A24"/>
    <w:rsid w:val="00393469"/>
    <w:rsid w:val="00394503"/>
    <w:rsid w:val="00395127"/>
    <w:rsid w:val="00396ECD"/>
    <w:rsid w:val="003A08E0"/>
    <w:rsid w:val="003A182D"/>
    <w:rsid w:val="003A1AB8"/>
    <w:rsid w:val="003A271D"/>
    <w:rsid w:val="003A2B56"/>
    <w:rsid w:val="003A3737"/>
    <w:rsid w:val="003A7E48"/>
    <w:rsid w:val="003B0C23"/>
    <w:rsid w:val="003B107B"/>
    <w:rsid w:val="003B1490"/>
    <w:rsid w:val="003B3D06"/>
    <w:rsid w:val="003B43B4"/>
    <w:rsid w:val="003B4920"/>
    <w:rsid w:val="003B4D2B"/>
    <w:rsid w:val="003B4FF9"/>
    <w:rsid w:val="003B6632"/>
    <w:rsid w:val="003B69A6"/>
    <w:rsid w:val="003B7B62"/>
    <w:rsid w:val="003C07FC"/>
    <w:rsid w:val="003C13C6"/>
    <w:rsid w:val="003C1843"/>
    <w:rsid w:val="003C26B5"/>
    <w:rsid w:val="003C27A7"/>
    <w:rsid w:val="003C3870"/>
    <w:rsid w:val="003C4181"/>
    <w:rsid w:val="003C7274"/>
    <w:rsid w:val="003C750B"/>
    <w:rsid w:val="003D0D59"/>
    <w:rsid w:val="003D2C32"/>
    <w:rsid w:val="003D4587"/>
    <w:rsid w:val="003D64D0"/>
    <w:rsid w:val="003D7466"/>
    <w:rsid w:val="003D760C"/>
    <w:rsid w:val="003E0264"/>
    <w:rsid w:val="003E27D0"/>
    <w:rsid w:val="003E3BA0"/>
    <w:rsid w:val="003E416F"/>
    <w:rsid w:val="003E463D"/>
    <w:rsid w:val="003E4862"/>
    <w:rsid w:val="003E4B56"/>
    <w:rsid w:val="003E4F1D"/>
    <w:rsid w:val="003E5C26"/>
    <w:rsid w:val="003E7572"/>
    <w:rsid w:val="003E7EE4"/>
    <w:rsid w:val="003F10CB"/>
    <w:rsid w:val="003F18FA"/>
    <w:rsid w:val="003F1B78"/>
    <w:rsid w:val="003F23CE"/>
    <w:rsid w:val="003F2971"/>
    <w:rsid w:val="003F3065"/>
    <w:rsid w:val="003F3BA5"/>
    <w:rsid w:val="003F7657"/>
    <w:rsid w:val="003F7BE2"/>
    <w:rsid w:val="00400A41"/>
    <w:rsid w:val="00401E43"/>
    <w:rsid w:val="0040382F"/>
    <w:rsid w:val="0040389E"/>
    <w:rsid w:val="00405B65"/>
    <w:rsid w:val="004061B8"/>
    <w:rsid w:val="00407B65"/>
    <w:rsid w:val="00410E8D"/>
    <w:rsid w:val="00412B3F"/>
    <w:rsid w:val="00414708"/>
    <w:rsid w:val="004147E6"/>
    <w:rsid w:val="00416057"/>
    <w:rsid w:val="00416C74"/>
    <w:rsid w:val="00417EBE"/>
    <w:rsid w:val="004202FA"/>
    <w:rsid w:val="00421761"/>
    <w:rsid w:val="00422771"/>
    <w:rsid w:val="00422B85"/>
    <w:rsid w:val="004232E5"/>
    <w:rsid w:val="004233AA"/>
    <w:rsid w:val="0042384B"/>
    <w:rsid w:val="00430092"/>
    <w:rsid w:val="00430831"/>
    <w:rsid w:val="0043217F"/>
    <w:rsid w:val="00432480"/>
    <w:rsid w:val="00433B4F"/>
    <w:rsid w:val="00434341"/>
    <w:rsid w:val="004343E1"/>
    <w:rsid w:val="0043481B"/>
    <w:rsid w:val="0043511E"/>
    <w:rsid w:val="00435704"/>
    <w:rsid w:val="004363D3"/>
    <w:rsid w:val="00436E39"/>
    <w:rsid w:val="00441921"/>
    <w:rsid w:val="00442A83"/>
    <w:rsid w:val="00444A6B"/>
    <w:rsid w:val="0044582E"/>
    <w:rsid w:val="00446F8F"/>
    <w:rsid w:val="0044717A"/>
    <w:rsid w:val="004476CF"/>
    <w:rsid w:val="004476F2"/>
    <w:rsid w:val="00450767"/>
    <w:rsid w:val="00452487"/>
    <w:rsid w:val="0045384C"/>
    <w:rsid w:val="00454373"/>
    <w:rsid w:val="00454E53"/>
    <w:rsid w:val="004560CC"/>
    <w:rsid w:val="004564CE"/>
    <w:rsid w:val="00456724"/>
    <w:rsid w:val="0045685D"/>
    <w:rsid w:val="00457024"/>
    <w:rsid w:val="0045705B"/>
    <w:rsid w:val="0046098E"/>
    <w:rsid w:val="00461256"/>
    <w:rsid w:val="0046187A"/>
    <w:rsid w:val="00461BCC"/>
    <w:rsid w:val="00462168"/>
    <w:rsid w:val="0046248A"/>
    <w:rsid w:val="00462941"/>
    <w:rsid w:val="00463CB8"/>
    <w:rsid w:val="00464153"/>
    <w:rsid w:val="00464F24"/>
    <w:rsid w:val="00465EB5"/>
    <w:rsid w:val="004669E2"/>
    <w:rsid w:val="00466E6A"/>
    <w:rsid w:val="004670F6"/>
    <w:rsid w:val="00467281"/>
    <w:rsid w:val="0047126A"/>
    <w:rsid w:val="00472E54"/>
    <w:rsid w:val="004749BD"/>
    <w:rsid w:val="004776A6"/>
    <w:rsid w:val="00477A8A"/>
    <w:rsid w:val="00477DD5"/>
    <w:rsid w:val="0048004A"/>
    <w:rsid w:val="00480138"/>
    <w:rsid w:val="00480C62"/>
    <w:rsid w:val="00480D36"/>
    <w:rsid w:val="00481BB4"/>
    <w:rsid w:val="0048205C"/>
    <w:rsid w:val="0048378A"/>
    <w:rsid w:val="00483ED5"/>
    <w:rsid w:val="00484252"/>
    <w:rsid w:val="0048466D"/>
    <w:rsid w:val="004846AB"/>
    <w:rsid w:val="00484805"/>
    <w:rsid w:val="004858F6"/>
    <w:rsid w:val="004859D2"/>
    <w:rsid w:val="00487377"/>
    <w:rsid w:val="0049131C"/>
    <w:rsid w:val="00492841"/>
    <w:rsid w:val="00492A86"/>
    <w:rsid w:val="00492E6C"/>
    <w:rsid w:val="00493BDB"/>
    <w:rsid w:val="00494FAA"/>
    <w:rsid w:val="00496C05"/>
    <w:rsid w:val="00496FAA"/>
    <w:rsid w:val="00497B37"/>
    <w:rsid w:val="004A106A"/>
    <w:rsid w:val="004A2467"/>
    <w:rsid w:val="004A2FB3"/>
    <w:rsid w:val="004A31F2"/>
    <w:rsid w:val="004A3D8F"/>
    <w:rsid w:val="004A7B25"/>
    <w:rsid w:val="004A7B28"/>
    <w:rsid w:val="004B20CD"/>
    <w:rsid w:val="004B2B0C"/>
    <w:rsid w:val="004B2BE6"/>
    <w:rsid w:val="004B3A41"/>
    <w:rsid w:val="004B3BB6"/>
    <w:rsid w:val="004B5452"/>
    <w:rsid w:val="004B6850"/>
    <w:rsid w:val="004B6FF1"/>
    <w:rsid w:val="004B7626"/>
    <w:rsid w:val="004C00FE"/>
    <w:rsid w:val="004C171E"/>
    <w:rsid w:val="004C1DE7"/>
    <w:rsid w:val="004C3CEB"/>
    <w:rsid w:val="004C465A"/>
    <w:rsid w:val="004C4CD1"/>
    <w:rsid w:val="004C5CE1"/>
    <w:rsid w:val="004D05F9"/>
    <w:rsid w:val="004D070F"/>
    <w:rsid w:val="004D13CC"/>
    <w:rsid w:val="004D20E8"/>
    <w:rsid w:val="004D2AD1"/>
    <w:rsid w:val="004D2FC6"/>
    <w:rsid w:val="004D38D2"/>
    <w:rsid w:val="004D41BC"/>
    <w:rsid w:val="004D455F"/>
    <w:rsid w:val="004D5023"/>
    <w:rsid w:val="004D5BBF"/>
    <w:rsid w:val="004D642C"/>
    <w:rsid w:val="004E0C62"/>
    <w:rsid w:val="004E1372"/>
    <w:rsid w:val="004E181E"/>
    <w:rsid w:val="004E366B"/>
    <w:rsid w:val="004E4317"/>
    <w:rsid w:val="004E45DA"/>
    <w:rsid w:val="004E57E0"/>
    <w:rsid w:val="004F0D2D"/>
    <w:rsid w:val="004F121E"/>
    <w:rsid w:val="004F250B"/>
    <w:rsid w:val="004F2645"/>
    <w:rsid w:val="004F36EF"/>
    <w:rsid w:val="004F3A07"/>
    <w:rsid w:val="004F3FAA"/>
    <w:rsid w:val="004F4544"/>
    <w:rsid w:val="004F4AAC"/>
    <w:rsid w:val="004F4B3E"/>
    <w:rsid w:val="004F5223"/>
    <w:rsid w:val="004F6A49"/>
    <w:rsid w:val="004F744B"/>
    <w:rsid w:val="004F78EC"/>
    <w:rsid w:val="0050007C"/>
    <w:rsid w:val="00500E95"/>
    <w:rsid w:val="005017DF"/>
    <w:rsid w:val="00502F29"/>
    <w:rsid w:val="00503D21"/>
    <w:rsid w:val="0050549C"/>
    <w:rsid w:val="0050783A"/>
    <w:rsid w:val="00510E53"/>
    <w:rsid w:val="005111BF"/>
    <w:rsid w:val="0051121A"/>
    <w:rsid w:val="00514C42"/>
    <w:rsid w:val="0051601B"/>
    <w:rsid w:val="005170D2"/>
    <w:rsid w:val="0052218E"/>
    <w:rsid w:val="00523C1B"/>
    <w:rsid w:val="005249DF"/>
    <w:rsid w:val="00524A46"/>
    <w:rsid w:val="00524E5E"/>
    <w:rsid w:val="00526601"/>
    <w:rsid w:val="00527417"/>
    <w:rsid w:val="00530820"/>
    <w:rsid w:val="00531606"/>
    <w:rsid w:val="00533C48"/>
    <w:rsid w:val="00536880"/>
    <w:rsid w:val="00536D80"/>
    <w:rsid w:val="00537AB3"/>
    <w:rsid w:val="00540DE5"/>
    <w:rsid w:val="00542B03"/>
    <w:rsid w:val="00543000"/>
    <w:rsid w:val="00543B06"/>
    <w:rsid w:val="005443A8"/>
    <w:rsid w:val="00544866"/>
    <w:rsid w:val="00545345"/>
    <w:rsid w:val="00545B62"/>
    <w:rsid w:val="005505BF"/>
    <w:rsid w:val="00550627"/>
    <w:rsid w:val="005527B0"/>
    <w:rsid w:val="00552A9F"/>
    <w:rsid w:val="00552BA0"/>
    <w:rsid w:val="00555B32"/>
    <w:rsid w:val="00556664"/>
    <w:rsid w:val="0055694C"/>
    <w:rsid w:val="0056072E"/>
    <w:rsid w:val="00561714"/>
    <w:rsid w:val="0056176B"/>
    <w:rsid w:val="00562B1A"/>
    <w:rsid w:val="005642DB"/>
    <w:rsid w:val="005647EC"/>
    <w:rsid w:val="00564854"/>
    <w:rsid w:val="0056678C"/>
    <w:rsid w:val="00567254"/>
    <w:rsid w:val="00567865"/>
    <w:rsid w:val="005703CC"/>
    <w:rsid w:val="005712F3"/>
    <w:rsid w:val="0057134D"/>
    <w:rsid w:val="005718DF"/>
    <w:rsid w:val="0057236A"/>
    <w:rsid w:val="00573FCB"/>
    <w:rsid w:val="00575B0C"/>
    <w:rsid w:val="00577009"/>
    <w:rsid w:val="00583696"/>
    <w:rsid w:val="005840CD"/>
    <w:rsid w:val="00584B52"/>
    <w:rsid w:val="005851C4"/>
    <w:rsid w:val="00585B27"/>
    <w:rsid w:val="00586092"/>
    <w:rsid w:val="005868E3"/>
    <w:rsid w:val="00586B6B"/>
    <w:rsid w:val="00586D7C"/>
    <w:rsid w:val="00586F0E"/>
    <w:rsid w:val="00587311"/>
    <w:rsid w:val="0059029C"/>
    <w:rsid w:val="00591735"/>
    <w:rsid w:val="00594C82"/>
    <w:rsid w:val="005952E9"/>
    <w:rsid w:val="005953B4"/>
    <w:rsid w:val="00595C60"/>
    <w:rsid w:val="00595F31"/>
    <w:rsid w:val="005975AE"/>
    <w:rsid w:val="005A1576"/>
    <w:rsid w:val="005A1E43"/>
    <w:rsid w:val="005A2C41"/>
    <w:rsid w:val="005A3DA2"/>
    <w:rsid w:val="005A619D"/>
    <w:rsid w:val="005B038C"/>
    <w:rsid w:val="005B0914"/>
    <w:rsid w:val="005B2AA6"/>
    <w:rsid w:val="005B4212"/>
    <w:rsid w:val="005B4937"/>
    <w:rsid w:val="005B4D18"/>
    <w:rsid w:val="005B5466"/>
    <w:rsid w:val="005B6602"/>
    <w:rsid w:val="005B7C25"/>
    <w:rsid w:val="005C0608"/>
    <w:rsid w:val="005C121D"/>
    <w:rsid w:val="005C4779"/>
    <w:rsid w:val="005C5E8F"/>
    <w:rsid w:val="005C5F1B"/>
    <w:rsid w:val="005C6305"/>
    <w:rsid w:val="005C646D"/>
    <w:rsid w:val="005C70D3"/>
    <w:rsid w:val="005C74F2"/>
    <w:rsid w:val="005D0355"/>
    <w:rsid w:val="005D11C0"/>
    <w:rsid w:val="005D1735"/>
    <w:rsid w:val="005D1A6E"/>
    <w:rsid w:val="005D230A"/>
    <w:rsid w:val="005D28F8"/>
    <w:rsid w:val="005D2F81"/>
    <w:rsid w:val="005D32A0"/>
    <w:rsid w:val="005D352F"/>
    <w:rsid w:val="005D429E"/>
    <w:rsid w:val="005D44EB"/>
    <w:rsid w:val="005D5D7B"/>
    <w:rsid w:val="005D658F"/>
    <w:rsid w:val="005D6B94"/>
    <w:rsid w:val="005E2696"/>
    <w:rsid w:val="005E282F"/>
    <w:rsid w:val="005E2EC6"/>
    <w:rsid w:val="005E32F6"/>
    <w:rsid w:val="005E5CA6"/>
    <w:rsid w:val="005F0B97"/>
    <w:rsid w:val="005F52EA"/>
    <w:rsid w:val="005F5857"/>
    <w:rsid w:val="005F5F08"/>
    <w:rsid w:val="00601500"/>
    <w:rsid w:val="00601EB3"/>
    <w:rsid w:val="00602F0E"/>
    <w:rsid w:val="006049F6"/>
    <w:rsid w:val="006053E8"/>
    <w:rsid w:val="006062EA"/>
    <w:rsid w:val="006065DA"/>
    <w:rsid w:val="006111D8"/>
    <w:rsid w:val="0061141E"/>
    <w:rsid w:val="00611FE5"/>
    <w:rsid w:val="00615958"/>
    <w:rsid w:val="00622315"/>
    <w:rsid w:val="006225C0"/>
    <w:rsid w:val="00623C74"/>
    <w:rsid w:val="00623D53"/>
    <w:rsid w:val="00624396"/>
    <w:rsid w:val="006247A2"/>
    <w:rsid w:val="0062559F"/>
    <w:rsid w:val="00626C9B"/>
    <w:rsid w:val="006304C5"/>
    <w:rsid w:val="00631454"/>
    <w:rsid w:val="006340FF"/>
    <w:rsid w:val="006345A6"/>
    <w:rsid w:val="00634A02"/>
    <w:rsid w:val="00635CA4"/>
    <w:rsid w:val="00641A74"/>
    <w:rsid w:val="0064462B"/>
    <w:rsid w:val="006446AA"/>
    <w:rsid w:val="00644D7A"/>
    <w:rsid w:val="00645CF4"/>
    <w:rsid w:val="006461DB"/>
    <w:rsid w:val="00651879"/>
    <w:rsid w:val="00651CC5"/>
    <w:rsid w:val="00651D01"/>
    <w:rsid w:val="0065209A"/>
    <w:rsid w:val="0065266E"/>
    <w:rsid w:val="00652B93"/>
    <w:rsid w:val="00652F93"/>
    <w:rsid w:val="00653168"/>
    <w:rsid w:val="00654703"/>
    <w:rsid w:val="00655E58"/>
    <w:rsid w:val="00655F05"/>
    <w:rsid w:val="00656291"/>
    <w:rsid w:val="0065758B"/>
    <w:rsid w:val="0066121E"/>
    <w:rsid w:val="006616BD"/>
    <w:rsid w:val="006636A8"/>
    <w:rsid w:val="006650D8"/>
    <w:rsid w:val="006662C3"/>
    <w:rsid w:val="006662DF"/>
    <w:rsid w:val="00666AE3"/>
    <w:rsid w:val="00667C72"/>
    <w:rsid w:val="006707D1"/>
    <w:rsid w:val="0067476E"/>
    <w:rsid w:val="0067501B"/>
    <w:rsid w:val="00675616"/>
    <w:rsid w:val="00680484"/>
    <w:rsid w:val="00681972"/>
    <w:rsid w:val="00683319"/>
    <w:rsid w:val="00684F9B"/>
    <w:rsid w:val="006851D7"/>
    <w:rsid w:val="0068551E"/>
    <w:rsid w:val="00686368"/>
    <w:rsid w:val="00690A6D"/>
    <w:rsid w:val="00694341"/>
    <w:rsid w:val="0069506E"/>
    <w:rsid w:val="00696BEB"/>
    <w:rsid w:val="00697A69"/>
    <w:rsid w:val="00697D91"/>
    <w:rsid w:val="006A0265"/>
    <w:rsid w:val="006A148B"/>
    <w:rsid w:val="006A2DDB"/>
    <w:rsid w:val="006A4D04"/>
    <w:rsid w:val="006A51B3"/>
    <w:rsid w:val="006A5DD4"/>
    <w:rsid w:val="006A5DE3"/>
    <w:rsid w:val="006B15AD"/>
    <w:rsid w:val="006B16A2"/>
    <w:rsid w:val="006B16CE"/>
    <w:rsid w:val="006B16D6"/>
    <w:rsid w:val="006B1AA7"/>
    <w:rsid w:val="006B20B4"/>
    <w:rsid w:val="006B2AF5"/>
    <w:rsid w:val="006B33A0"/>
    <w:rsid w:val="006B3B8D"/>
    <w:rsid w:val="006B5CD5"/>
    <w:rsid w:val="006B6657"/>
    <w:rsid w:val="006B719B"/>
    <w:rsid w:val="006C028E"/>
    <w:rsid w:val="006C0656"/>
    <w:rsid w:val="006C16DB"/>
    <w:rsid w:val="006C4801"/>
    <w:rsid w:val="006C5A08"/>
    <w:rsid w:val="006D0BFF"/>
    <w:rsid w:val="006D0F51"/>
    <w:rsid w:val="006D1ADA"/>
    <w:rsid w:val="006D2A20"/>
    <w:rsid w:val="006D364C"/>
    <w:rsid w:val="006D3CB4"/>
    <w:rsid w:val="006D3F46"/>
    <w:rsid w:val="006D420E"/>
    <w:rsid w:val="006D60E8"/>
    <w:rsid w:val="006D628F"/>
    <w:rsid w:val="006D6C1F"/>
    <w:rsid w:val="006D6E62"/>
    <w:rsid w:val="006D7489"/>
    <w:rsid w:val="006D7890"/>
    <w:rsid w:val="006E014C"/>
    <w:rsid w:val="006E0BDB"/>
    <w:rsid w:val="006E2A90"/>
    <w:rsid w:val="006E3C86"/>
    <w:rsid w:val="006E3FDF"/>
    <w:rsid w:val="006E5CC2"/>
    <w:rsid w:val="006E5F9F"/>
    <w:rsid w:val="006E6213"/>
    <w:rsid w:val="006E7D09"/>
    <w:rsid w:val="006F12EB"/>
    <w:rsid w:val="006F224D"/>
    <w:rsid w:val="006F27EF"/>
    <w:rsid w:val="006F294A"/>
    <w:rsid w:val="006F3A80"/>
    <w:rsid w:val="006F4222"/>
    <w:rsid w:val="006F543D"/>
    <w:rsid w:val="006F7E45"/>
    <w:rsid w:val="007003BE"/>
    <w:rsid w:val="00700446"/>
    <w:rsid w:val="00700563"/>
    <w:rsid w:val="007006F1"/>
    <w:rsid w:val="007010DD"/>
    <w:rsid w:val="00701CC9"/>
    <w:rsid w:val="00703114"/>
    <w:rsid w:val="00703EC7"/>
    <w:rsid w:val="00704313"/>
    <w:rsid w:val="00705521"/>
    <w:rsid w:val="00705A1B"/>
    <w:rsid w:val="00706301"/>
    <w:rsid w:val="0071179D"/>
    <w:rsid w:val="007118B6"/>
    <w:rsid w:val="00712018"/>
    <w:rsid w:val="00712A09"/>
    <w:rsid w:val="00712CA1"/>
    <w:rsid w:val="007142B8"/>
    <w:rsid w:val="007146DF"/>
    <w:rsid w:val="0071522A"/>
    <w:rsid w:val="007158CC"/>
    <w:rsid w:val="00717927"/>
    <w:rsid w:val="00720462"/>
    <w:rsid w:val="007214C0"/>
    <w:rsid w:val="0072212C"/>
    <w:rsid w:val="007222BA"/>
    <w:rsid w:val="00722933"/>
    <w:rsid w:val="00722B84"/>
    <w:rsid w:val="00723A5B"/>
    <w:rsid w:val="007270CD"/>
    <w:rsid w:val="00730C4A"/>
    <w:rsid w:val="007310D3"/>
    <w:rsid w:val="00734BD9"/>
    <w:rsid w:val="00735564"/>
    <w:rsid w:val="00735698"/>
    <w:rsid w:val="00735E51"/>
    <w:rsid w:val="007368A8"/>
    <w:rsid w:val="00737306"/>
    <w:rsid w:val="00737460"/>
    <w:rsid w:val="00740FF5"/>
    <w:rsid w:val="007423FF"/>
    <w:rsid w:val="00745979"/>
    <w:rsid w:val="00746C1C"/>
    <w:rsid w:val="00747225"/>
    <w:rsid w:val="007512D6"/>
    <w:rsid w:val="00756550"/>
    <w:rsid w:val="007574F2"/>
    <w:rsid w:val="00760EAA"/>
    <w:rsid w:val="00761BA9"/>
    <w:rsid w:val="00762343"/>
    <w:rsid w:val="00762976"/>
    <w:rsid w:val="00763B25"/>
    <w:rsid w:val="00763E4B"/>
    <w:rsid w:val="007640DA"/>
    <w:rsid w:val="007649DC"/>
    <w:rsid w:val="00764E9F"/>
    <w:rsid w:val="00765271"/>
    <w:rsid w:val="00765791"/>
    <w:rsid w:val="0076697E"/>
    <w:rsid w:val="007707F2"/>
    <w:rsid w:val="007743FE"/>
    <w:rsid w:val="00774ABE"/>
    <w:rsid w:val="0077567D"/>
    <w:rsid w:val="0077581E"/>
    <w:rsid w:val="00780417"/>
    <w:rsid w:val="007806CC"/>
    <w:rsid w:val="0078078D"/>
    <w:rsid w:val="00781997"/>
    <w:rsid w:val="00784554"/>
    <w:rsid w:val="007866CD"/>
    <w:rsid w:val="007866FD"/>
    <w:rsid w:val="00787A7A"/>
    <w:rsid w:val="00787CB3"/>
    <w:rsid w:val="007910C0"/>
    <w:rsid w:val="00792324"/>
    <w:rsid w:val="007928F4"/>
    <w:rsid w:val="00793391"/>
    <w:rsid w:val="00797B82"/>
    <w:rsid w:val="007A0089"/>
    <w:rsid w:val="007A08F0"/>
    <w:rsid w:val="007A1429"/>
    <w:rsid w:val="007A374C"/>
    <w:rsid w:val="007A3BE5"/>
    <w:rsid w:val="007A44E7"/>
    <w:rsid w:val="007A52C8"/>
    <w:rsid w:val="007A69A7"/>
    <w:rsid w:val="007A6A73"/>
    <w:rsid w:val="007A7335"/>
    <w:rsid w:val="007B07EA"/>
    <w:rsid w:val="007B413D"/>
    <w:rsid w:val="007B44B3"/>
    <w:rsid w:val="007B4A99"/>
    <w:rsid w:val="007B59FC"/>
    <w:rsid w:val="007B7E2A"/>
    <w:rsid w:val="007C2413"/>
    <w:rsid w:val="007C2D85"/>
    <w:rsid w:val="007C3536"/>
    <w:rsid w:val="007C52C6"/>
    <w:rsid w:val="007C55AF"/>
    <w:rsid w:val="007C6B0F"/>
    <w:rsid w:val="007D0E7B"/>
    <w:rsid w:val="007D305D"/>
    <w:rsid w:val="007D3430"/>
    <w:rsid w:val="007D383F"/>
    <w:rsid w:val="007D6F5D"/>
    <w:rsid w:val="007E04FD"/>
    <w:rsid w:val="007E091C"/>
    <w:rsid w:val="007E202C"/>
    <w:rsid w:val="007E3575"/>
    <w:rsid w:val="007E3838"/>
    <w:rsid w:val="007E3973"/>
    <w:rsid w:val="007E5FE7"/>
    <w:rsid w:val="007E63D3"/>
    <w:rsid w:val="007E6403"/>
    <w:rsid w:val="007F1D3D"/>
    <w:rsid w:val="007F3DFD"/>
    <w:rsid w:val="007F461F"/>
    <w:rsid w:val="007F4624"/>
    <w:rsid w:val="007F4B89"/>
    <w:rsid w:val="007F6CA0"/>
    <w:rsid w:val="007F7B59"/>
    <w:rsid w:val="007F7DA5"/>
    <w:rsid w:val="007F7F0C"/>
    <w:rsid w:val="008004A4"/>
    <w:rsid w:val="0080089B"/>
    <w:rsid w:val="00800B74"/>
    <w:rsid w:val="00802746"/>
    <w:rsid w:val="008032CF"/>
    <w:rsid w:val="00803A99"/>
    <w:rsid w:val="00804E09"/>
    <w:rsid w:val="0080506E"/>
    <w:rsid w:val="00805C82"/>
    <w:rsid w:val="0080678E"/>
    <w:rsid w:val="00806C2B"/>
    <w:rsid w:val="00810134"/>
    <w:rsid w:val="008117EC"/>
    <w:rsid w:val="00811B1C"/>
    <w:rsid w:val="008123DE"/>
    <w:rsid w:val="00812E41"/>
    <w:rsid w:val="00814570"/>
    <w:rsid w:val="00815DFE"/>
    <w:rsid w:val="00815E59"/>
    <w:rsid w:val="0081604D"/>
    <w:rsid w:val="008167F5"/>
    <w:rsid w:val="00817F10"/>
    <w:rsid w:val="00820E6D"/>
    <w:rsid w:val="008219EF"/>
    <w:rsid w:val="008226AA"/>
    <w:rsid w:val="00822CE5"/>
    <w:rsid w:val="00822E10"/>
    <w:rsid w:val="008233E5"/>
    <w:rsid w:val="00824114"/>
    <w:rsid w:val="0082646B"/>
    <w:rsid w:val="00827F6F"/>
    <w:rsid w:val="008304B7"/>
    <w:rsid w:val="00832695"/>
    <w:rsid w:val="00832DF8"/>
    <w:rsid w:val="0083320F"/>
    <w:rsid w:val="00833422"/>
    <w:rsid w:val="008338DD"/>
    <w:rsid w:val="008340D3"/>
    <w:rsid w:val="00834811"/>
    <w:rsid w:val="008348B4"/>
    <w:rsid w:val="00834910"/>
    <w:rsid w:val="0083493F"/>
    <w:rsid w:val="00835373"/>
    <w:rsid w:val="00835A40"/>
    <w:rsid w:val="008363A6"/>
    <w:rsid w:val="008367CE"/>
    <w:rsid w:val="00837E5E"/>
    <w:rsid w:val="00841023"/>
    <w:rsid w:val="00842003"/>
    <w:rsid w:val="00842F8D"/>
    <w:rsid w:val="00843077"/>
    <w:rsid w:val="00844817"/>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FDD"/>
    <w:rsid w:val="00854963"/>
    <w:rsid w:val="0085535F"/>
    <w:rsid w:val="00856319"/>
    <w:rsid w:val="00856E48"/>
    <w:rsid w:val="0085739A"/>
    <w:rsid w:val="0085742B"/>
    <w:rsid w:val="008579A5"/>
    <w:rsid w:val="00862CA0"/>
    <w:rsid w:val="00864144"/>
    <w:rsid w:val="00864E3A"/>
    <w:rsid w:val="00865C9A"/>
    <w:rsid w:val="008665E0"/>
    <w:rsid w:val="00866A43"/>
    <w:rsid w:val="00866F2A"/>
    <w:rsid w:val="00867368"/>
    <w:rsid w:val="008674A9"/>
    <w:rsid w:val="008717BD"/>
    <w:rsid w:val="00871920"/>
    <w:rsid w:val="00871B31"/>
    <w:rsid w:val="00872A32"/>
    <w:rsid w:val="00876E65"/>
    <w:rsid w:val="008807FF"/>
    <w:rsid w:val="0088081F"/>
    <w:rsid w:val="00880D45"/>
    <w:rsid w:val="00882F28"/>
    <w:rsid w:val="00884529"/>
    <w:rsid w:val="00885A2C"/>
    <w:rsid w:val="00885BB7"/>
    <w:rsid w:val="00885D51"/>
    <w:rsid w:val="00890A29"/>
    <w:rsid w:val="008913C6"/>
    <w:rsid w:val="00892E52"/>
    <w:rsid w:val="00895982"/>
    <w:rsid w:val="008964AF"/>
    <w:rsid w:val="008A15E3"/>
    <w:rsid w:val="008A62B9"/>
    <w:rsid w:val="008A7D40"/>
    <w:rsid w:val="008B0731"/>
    <w:rsid w:val="008B0D03"/>
    <w:rsid w:val="008B1087"/>
    <w:rsid w:val="008B29C8"/>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3341"/>
    <w:rsid w:val="008C350C"/>
    <w:rsid w:val="008C4D22"/>
    <w:rsid w:val="008C54FB"/>
    <w:rsid w:val="008C62B4"/>
    <w:rsid w:val="008C66F0"/>
    <w:rsid w:val="008C6F17"/>
    <w:rsid w:val="008C7C01"/>
    <w:rsid w:val="008D04C0"/>
    <w:rsid w:val="008D05E7"/>
    <w:rsid w:val="008D0B7F"/>
    <w:rsid w:val="008D184D"/>
    <w:rsid w:val="008D2201"/>
    <w:rsid w:val="008D2DFE"/>
    <w:rsid w:val="008D427C"/>
    <w:rsid w:val="008D476A"/>
    <w:rsid w:val="008D713B"/>
    <w:rsid w:val="008D72E7"/>
    <w:rsid w:val="008E370C"/>
    <w:rsid w:val="008E436E"/>
    <w:rsid w:val="008E5753"/>
    <w:rsid w:val="008E6C22"/>
    <w:rsid w:val="008E6D57"/>
    <w:rsid w:val="008F09D5"/>
    <w:rsid w:val="008F0FCD"/>
    <w:rsid w:val="008F2024"/>
    <w:rsid w:val="008F2FF9"/>
    <w:rsid w:val="008F3A80"/>
    <w:rsid w:val="008F4B07"/>
    <w:rsid w:val="008F50AA"/>
    <w:rsid w:val="008F5337"/>
    <w:rsid w:val="008F5AE0"/>
    <w:rsid w:val="008F7EF2"/>
    <w:rsid w:val="00900208"/>
    <w:rsid w:val="009005C4"/>
    <w:rsid w:val="00901A51"/>
    <w:rsid w:val="00901CC7"/>
    <w:rsid w:val="00901CED"/>
    <w:rsid w:val="00902EA9"/>
    <w:rsid w:val="00902EC9"/>
    <w:rsid w:val="009037C3"/>
    <w:rsid w:val="00905276"/>
    <w:rsid w:val="009056A9"/>
    <w:rsid w:val="00906433"/>
    <w:rsid w:val="0091100B"/>
    <w:rsid w:val="0091171C"/>
    <w:rsid w:val="009118A0"/>
    <w:rsid w:val="00912DEE"/>
    <w:rsid w:val="00913CB9"/>
    <w:rsid w:val="00914854"/>
    <w:rsid w:val="00914D3A"/>
    <w:rsid w:val="00915634"/>
    <w:rsid w:val="00916988"/>
    <w:rsid w:val="00916B61"/>
    <w:rsid w:val="00917201"/>
    <w:rsid w:val="009173DA"/>
    <w:rsid w:val="00917AF0"/>
    <w:rsid w:val="0092063C"/>
    <w:rsid w:val="0092134C"/>
    <w:rsid w:val="00921E29"/>
    <w:rsid w:val="009249A0"/>
    <w:rsid w:val="00924EEC"/>
    <w:rsid w:val="00925220"/>
    <w:rsid w:val="00930A83"/>
    <w:rsid w:val="00933005"/>
    <w:rsid w:val="0093403A"/>
    <w:rsid w:val="00934626"/>
    <w:rsid w:val="009365B4"/>
    <w:rsid w:val="00937EE6"/>
    <w:rsid w:val="009420ED"/>
    <w:rsid w:val="009421A8"/>
    <w:rsid w:val="00943DAB"/>
    <w:rsid w:val="00944EAB"/>
    <w:rsid w:val="00945B15"/>
    <w:rsid w:val="0095048A"/>
    <w:rsid w:val="00952504"/>
    <w:rsid w:val="0095382A"/>
    <w:rsid w:val="009539DF"/>
    <w:rsid w:val="009544B2"/>
    <w:rsid w:val="00956C7D"/>
    <w:rsid w:val="00960954"/>
    <w:rsid w:val="00963687"/>
    <w:rsid w:val="00963881"/>
    <w:rsid w:val="00963D29"/>
    <w:rsid w:val="00964066"/>
    <w:rsid w:val="00964644"/>
    <w:rsid w:val="00964CAA"/>
    <w:rsid w:val="00964D56"/>
    <w:rsid w:val="00964DEC"/>
    <w:rsid w:val="009650E2"/>
    <w:rsid w:val="00965D14"/>
    <w:rsid w:val="00966FB8"/>
    <w:rsid w:val="0097071A"/>
    <w:rsid w:val="0097096F"/>
    <w:rsid w:val="009736D2"/>
    <w:rsid w:val="00975CD2"/>
    <w:rsid w:val="009762A9"/>
    <w:rsid w:val="00980661"/>
    <w:rsid w:val="00980F2B"/>
    <w:rsid w:val="00981C6F"/>
    <w:rsid w:val="00983E91"/>
    <w:rsid w:val="00985CB3"/>
    <w:rsid w:val="00986CD4"/>
    <w:rsid w:val="0098766A"/>
    <w:rsid w:val="00987E6F"/>
    <w:rsid w:val="00991F06"/>
    <w:rsid w:val="00991FD5"/>
    <w:rsid w:val="009921F8"/>
    <w:rsid w:val="00993CBA"/>
    <w:rsid w:val="00995262"/>
    <w:rsid w:val="00995E6A"/>
    <w:rsid w:val="00996203"/>
    <w:rsid w:val="009963B2"/>
    <w:rsid w:val="009967F9"/>
    <w:rsid w:val="009A0F66"/>
    <w:rsid w:val="009A5F88"/>
    <w:rsid w:val="009A6582"/>
    <w:rsid w:val="009B1769"/>
    <w:rsid w:val="009B187A"/>
    <w:rsid w:val="009B2001"/>
    <w:rsid w:val="009B5761"/>
    <w:rsid w:val="009B6237"/>
    <w:rsid w:val="009B6BED"/>
    <w:rsid w:val="009B736A"/>
    <w:rsid w:val="009B7551"/>
    <w:rsid w:val="009C1BDB"/>
    <w:rsid w:val="009C2FC1"/>
    <w:rsid w:val="009C3115"/>
    <w:rsid w:val="009C341A"/>
    <w:rsid w:val="009C3A97"/>
    <w:rsid w:val="009C407B"/>
    <w:rsid w:val="009C4F07"/>
    <w:rsid w:val="009C5169"/>
    <w:rsid w:val="009C580E"/>
    <w:rsid w:val="009C670C"/>
    <w:rsid w:val="009C74AA"/>
    <w:rsid w:val="009C7E40"/>
    <w:rsid w:val="009D0199"/>
    <w:rsid w:val="009D09AA"/>
    <w:rsid w:val="009D1B1B"/>
    <w:rsid w:val="009D35E2"/>
    <w:rsid w:val="009D399F"/>
    <w:rsid w:val="009D3B2D"/>
    <w:rsid w:val="009D54FB"/>
    <w:rsid w:val="009D60A9"/>
    <w:rsid w:val="009E192C"/>
    <w:rsid w:val="009E3EA9"/>
    <w:rsid w:val="009E446D"/>
    <w:rsid w:val="009E50BC"/>
    <w:rsid w:val="009E5BF1"/>
    <w:rsid w:val="009E6E0C"/>
    <w:rsid w:val="009E7B41"/>
    <w:rsid w:val="009F153A"/>
    <w:rsid w:val="009F43FC"/>
    <w:rsid w:val="009F449E"/>
    <w:rsid w:val="009F4EDA"/>
    <w:rsid w:val="009F51C3"/>
    <w:rsid w:val="009F77A1"/>
    <w:rsid w:val="00A00387"/>
    <w:rsid w:val="00A02B0C"/>
    <w:rsid w:val="00A0352D"/>
    <w:rsid w:val="00A046C8"/>
    <w:rsid w:val="00A04949"/>
    <w:rsid w:val="00A054B0"/>
    <w:rsid w:val="00A061DD"/>
    <w:rsid w:val="00A0715A"/>
    <w:rsid w:val="00A07E94"/>
    <w:rsid w:val="00A11C04"/>
    <w:rsid w:val="00A11DA7"/>
    <w:rsid w:val="00A12DC4"/>
    <w:rsid w:val="00A162FE"/>
    <w:rsid w:val="00A1630C"/>
    <w:rsid w:val="00A16DB6"/>
    <w:rsid w:val="00A204C2"/>
    <w:rsid w:val="00A21477"/>
    <w:rsid w:val="00A21AE1"/>
    <w:rsid w:val="00A22969"/>
    <w:rsid w:val="00A25BC4"/>
    <w:rsid w:val="00A26291"/>
    <w:rsid w:val="00A26589"/>
    <w:rsid w:val="00A27281"/>
    <w:rsid w:val="00A30EAC"/>
    <w:rsid w:val="00A3268A"/>
    <w:rsid w:val="00A33637"/>
    <w:rsid w:val="00A3429C"/>
    <w:rsid w:val="00A34638"/>
    <w:rsid w:val="00A34B46"/>
    <w:rsid w:val="00A35180"/>
    <w:rsid w:val="00A35534"/>
    <w:rsid w:val="00A35B7C"/>
    <w:rsid w:val="00A35B9D"/>
    <w:rsid w:val="00A3675D"/>
    <w:rsid w:val="00A36AF7"/>
    <w:rsid w:val="00A4080E"/>
    <w:rsid w:val="00A41979"/>
    <w:rsid w:val="00A41D04"/>
    <w:rsid w:val="00A424BC"/>
    <w:rsid w:val="00A42793"/>
    <w:rsid w:val="00A42CC6"/>
    <w:rsid w:val="00A437E8"/>
    <w:rsid w:val="00A43A85"/>
    <w:rsid w:val="00A44114"/>
    <w:rsid w:val="00A4427C"/>
    <w:rsid w:val="00A45FE2"/>
    <w:rsid w:val="00A465BE"/>
    <w:rsid w:val="00A46D98"/>
    <w:rsid w:val="00A46DBE"/>
    <w:rsid w:val="00A46E26"/>
    <w:rsid w:val="00A5041F"/>
    <w:rsid w:val="00A5223D"/>
    <w:rsid w:val="00A53A72"/>
    <w:rsid w:val="00A54369"/>
    <w:rsid w:val="00A55E36"/>
    <w:rsid w:val="00A568BB"/>
    <w:rsid w:val="00A56A78"/>
    <w:rsid w:val="00A60681"/>
    <w:rsid w:val="00A608A8"/>
    <w:rsid w:val="00A60F82"/>
    <w:rsid w:val="00A61455"/>
    <w:rsid w:val="00A61922"/>
    <w:rsid w:val="00A61E1C"/>
    <w:rsid w:val="00A62689"/>
    <w:rsid w:val="00A62EC5"/>
    <w:rsid w:val="00A63069"/>
    <w:rsid w:val="00A63FA6"/>
    <w:rsid w:val="00A67BE1"/>
    <w:rsid w:val="00A701F5"/>
    <w:rsid w:val="00A72C35"/>
    <w:rsid w:val="00A72C5A"/>
    <w:rsid w:val="00A73AEE"/>
    <w:rsid w:val="00A75306"/>
    <w:rsid w:val="00A75494"/>
    <w:rsid w:val="00A76424"/>
    <w:rsid w:val="00A77AF9"/>
    <w:rsid w:val="00A804A9"/>
    <w:rsid w:val="00A81086"/>
    <w:rsid w:val="00A834C5"/>
    <w:rsid w:val="00A83566"/>
    <w:rsid w:val="00A847C9"/>
    <w:rsid w:val="00A866F9"/>
    <w:rsid w:val="00A9133C"/>
    <w:rsid w:val="00A91DA7"/>
    <w:rsid w:val="00A92454"/>
    <w:rsid w:val="00A927D9"/>
    <w:rsid w:val="00A93E2C"/>
    <w:rsid w:val="00A955BA"/>
    <w:rsid w:val="00A965F0"/>
    <w:rsid w:val="00AA04D5"/>
    <w:rsid w:val="00AA149B"/>
    <w:rsid w:val="00AA2CEB"/>
    <w:rsid w:val="00AA3605"/>
    <w:rsid w:val="00AA45DB"/>
    <w:rsid w:val="00AA51DE"/>
    <w:rsid w:val="00AA5CEA"/>
    <w:rsid w:val="00AA66DD"/>
    <w:rsid w:val="00AA790C"/>
    <w:rsid w:val="00AB0809"/>
    <w:rsid w:val="00AB12B5"/>
    <w:rsid w:val="00AB17FE"/>
    <w:rsid w:val="00AB180C"/>
    <w:rsid w:val="00AB2106"/>
    <w:rsid w:val="00AB22FC"/>
    <w:rsid w:val="00AB452C"/>
    <w:rsid w:val="00AB5147"/>
    <w:rsid w:val="00AB61FF"/>
    <w:rsid w:val="00AB7D63"/>
    <w:rsid w:val="00AC075B"/>
    <w:rsid w:val="00AC08FB"/>
    <w:rsid w:val="00AC171B"/>
    <w:rsid w:val="00AC219A"/>
    <w:rsid w:val="00AC24E4"/>
    <w:rsid w:val="00AC4C30"/>
    <w:rsid w:val="00AC4D66"/>
    <w:rsid w:val="00AC5128"/>
    <w:rsid w:val="00AC5E96"/>
    <w:rsid w:val="00AC79F7"/>
    <w:rsid w:val="00AC7B15"/>
    <w:rsid w:val="00AD0790"/>
    <w:rsid w:val="00AD08A1"/>
    <w:rsid w:val="00AD16F6"/>
    <w:rsid w:val="00AD4483"/>
    <w:rsid w:val="00AD6C1A"/>
    <w:rsid w:val="00AD6EF9"/>
    <w:rsid w:val="00AD6F49"/>
    <w:rsid w:val="00AD728E"/>
    <w:rsid w:val="00AE0840"/>
    <w:rsid w:val="00AE2F86"/>
    <w:rsid w:val="00AE2FAF"/>
    <w:rsid w:val="00AE3A23"/>
    <w:rsid w:val="00AE3C4D"/>
    <w:rsid w:val="00AE5813"/>
    <w:rsid w:val="00AE5BCA"/>
    <w:rsid w:val="00AE5F4B"/>
    <w:rsid w:val="00AE746A"/>
    <w:rsid w:val="00AF08A0"/>
    <w:rsid w:val="00AF2332"/>
    <w:rsid w:val="00AF269A"/>
    <w:rsid w:val="00AF48E9"/>
    <w:rsid w:val="00AF616F"/>
    <w:rsid w:val="00AF6C0C"/>
    <w:rsid w:val="00AF6DE1"/>
    <w:rsid w:val="00B00C03"/>
    <w:rsid w:val="00B00E55"/>
    <w:rsid w:val="00B025A5"/>
    <w:rsid w:val="00B02D75"/>
    <w:rsid w:val="00B039B8"/>
    <w:rsid w:val="00B0426D"/>
    <w:rsid w:val="00B05197"/>
    <w:rsid w:val="00B05F53"/>
    <w:rsid w:val="00B05FD5"/>
    <w:rsid w:val="00B061C8"/>
    <w:rsid w:val="00B06549"/>
    <w:rsid w:val="00B069B4"/>
    <w:rsid w:val="00B0794C"/>
    <w:rsid w:val="00B10823"/>
    <w:rsid w:val="00B12265"/>
    <w:rsid w:val="00B1275F"/>
    <w:rsid w:val="00B13EEF"/>
    <w:rsid w:val="00B15046"/>
    <w:rsid w:val="00B15B99"/>
    <w:rsid w:val="00B17954"/>
    <w:rsid w:val="00B17EAC"/>
    <w:rsid w:val="00B2002E"/>
    <w:rsid w:val="00B2152A"/>
    <w:rsid w:val="00B21A63"/>
    <w:rsid w:val="00B2242A"/>
    <w:rsid w:val="00B22874"/>
    <w:rsid w:val="00B31116"/>
    <w:rsid w:val="00B31333"/>
    <w:rsid w:val="00B335DE"/>
    <w:rsid w:val="00B33AC5"/>
    <w:rsid w:val="00B34627"/>
    <w:rsid w:val="00B347D5"/>
    <w:rsid w:val="00B3598A"/>
    <w:rsid w:val="00B35FD8"/>
    <w:rsid w:val="00B36115"/>
    <w:rsid w:val="00B3639B"/>
    <w:rsid w:val="00B369A8"/>
    <w:rsid w:val="00B36C75"/>
    <w:rsid w:val="00B36DA5"/>
    <w:rsid w:val="00B37735"/>
    <w:rsid w:val="00B37D21"/>
    <w:rsid w:val="00B41A63"/>
    <w:rsid w:val="00B426BF"/>
    <w:rsid w:val="00B42A75"/>
    <w:rsid w:val="00B44B4C"/>
    <w:rsid w:val="00B452C4"/>
    <w:rsid w:val="00B5001C"/>
    <w:rsid w:val="00B507C5"/>
    <w:rsid w:val="00B52C26"/>
    <w:rsid w:val="00B52EB0"/>
    <w:rsid w:val="00B555E6"/>
    <w:rsid w:val="00B57768"/>
    <w:rsid w:val="00B609EC"/>
    <w:rsid w:val="00B611E9"/>
    <w:rsid w:val="00B62534"/>
    <w:rsid w:val="00B62E87"/>
    <w:rsid w:val="00B62EF8"/>
    <w:rsid w:val="00B632D6"/>
    <w:rsid w:val="00B638BF"/>
    <w:rsid w:val="00B63FFA"/>
    <w:rsid w:val="00B6417E"/>
    <w:rsid w:val="00B64B04"/>
    <w:rsid w:val="00B64BC3"/>
    <w:rsid w:val="00B64E52"/>
    <w:rsid w:val="00B64EEB"/>
    <w:rsid w:val="00B665C6"/>
    <w:rsid w:val="00B667A0"/>
    <w:rsid w:val="00B70DBF"/>
    <w:rsid w:val="00B73B38"/>
    <w:rsid w:val="00B73B74"/>
    <w:rsid w:val="00B745CB"/>
    <w:rsid w:val="00B74669"/>
    <w:rsid w:val="00B74677"/>
    <w:rsid w:val="00B74725"/>
    <w:rsid w:val="00B74F39"/>
    <w:rsid w:val="00B74F81"/>
    <w:rsid w:val="00B7555F"/>
    <w:rsid w:val="00B76B4D"/>
    <w:rsid w:val="00B77F7E"/>
    <w:rsid w:val="00B807AF"/>
    <w:rsid w:val="00B80A4D"/>
    <w:rsid w:val="00B831D7"/>
    <w:rsid w:val="00B835B0"/>
    <w:rsid w:val="00B83616"/>
    <w:rsid w:val="00B85B2B"/>
    <w:rsid w:val="00B87A17"/>
    <w:rsid w:val="00B90C50"/>
    <w:rsid w:val="00B910E1"/>
    <w:rsid w:val="00B94568"/>
    <w:rsid w:val="00B9497F"/>
    <w:rsid w:val="00B960D9"/>
    <w:rsid w:val="00B96EE5"/>
    <w:rsid w:val="00BA0187"/>
    <w:rsid w:val="00BA0E89"/>
    <w:rsid w:val="00BA176D"/>
    <w:rsid w:val="00BA28E4"/>
    <w:rsid w:val="00BA2F5D"/>
    <w:rsid w:val="00BA308E"/>
    <w:rsid w:val="00BA6695"/>
    <w:rsid w:val="00BA6EA2"/>
    <w:rsid w:val="00BA7C53"/>
    <w:rsid w:val="00BB087E"/>
    <w:rsid w:val="00BB178D"/>
    <w:rsid w:val="00BB2B33"/>
    <w:rsid w:val="00BB3F60"/>
    <w:rsid w:val="00BB4073"/>
    <w:rsid w:val="00BB5086"/>
    <w:rsid w:val="00BB52A8"/>
    <w:rsid w:val="00BB62DE"/>
    <w:rsid w:val="00BC143B"/>
    <w:rsid w:val="00BC62B9"/>
    <w:rsid w:val="00BC63C5"/>
    <w:rsid w:val="00BC71CA"/>
    <w:rsid w:val="00BC72DF"/>
    <w:rsid w:val="00BD0C03"/>
    <w:rsid w:val="00BD0E88"/>
    <w:rsid w:val="00BD0F0B"/>
    <w:rsid w:val="00BD3608"/>
    <w:rsid w:val="00BD4852"/>
    <w:rsid w:val="00BD4A67"/>
    <w:rsid w:val="00BD4CE6"/>
    <w:rsid w:val="00BD5022"/>
    <w:rsid w:val="00BD5AF3"/>
    <w:rsid w:val="00BD647C"/>
    <w:rsid w:val="00BE041F"/>
    <w:rsid w:val="00BE101C"/>
    <w:rsid w:val="00BE127A"/>
    <w:rsid w:val="00BE1DBE"/>
    <w:rsid w:val="00BE3165"/>
    <w:rsid w:val="00BE5302"/>
    <w:rsid w:val="00BE594A"/>
    <w:rsid w:val="00BE74AF"/>
    <w:rsid w:val="00BE78F1"/>
    <w:rsid w:val="00BF1222"/>
    <w:rsid w:val="00BF1248"/>
    <w:rsid w:val="00BF2496"/>
    <w:rsid w:val="00BF2DBB"/>
    <w:rsid w:val="00BF54C8"/>
    <w:rsid w:val="00BF6832"/>
    <w:rsid w:val="00BF6C4A"/>
    <w:rsid w:val="00BF72B2"/>
    <w:rsid w:val="00BF7B6C"/>
    <w:rsid w:val="00C00388"/>
    <w:rsid w:val="00C01E83"/>
    <w:rsid w:val="00C03038"/>
    <w:rsid w:val="00C0303E"/>
    <w:rsid w:val="00C03295"/>
    <w:rsid w:val="00C033C3"/>
    <w:rsid w:val="00C04F56"/>
    <w:rsid w:val="00C0509A"/>
    <w:rsid w:val="00C05C11"/>
    <w:rsid w:val="00C1017E"/>
    <w:rsid w:val="00C11CC8"/>
    <w:rsid w:val="00C11D39"/>
    <w:rsid w:val="00C11D6E"/>
    <w:rsid w:val="00C13224"/>
    <w:rsid w:val="00C13D8F"/>
    <w:rsid w:val="00C14D49"/>
    <w:rsid w:val="00C15146"/>
    <w:rsid w:val="00C170B7"/>
    <w:rsid w:val="00C170BD"/>
    <w:rsid w:val="00C172C8"/>
    <w:rsid w:val="00C202E0"/>
    <w:rsid w:val="00C207B7"/>
    <w:rsid w:val="00C23720"/>
    <w:rsid w:val="00C243FB"/>
    <w:rsid w:val="00C24714"/>
    <w:rsid w:val="00C26290"/>
    <w:rsid w:val="00C26850"/>
    <w:rsid w:val="00C272F1"/>
    <w:rsid w:val="00C279BE"/>
    <w:rsid w:val="00C279D9"/>
    <w:rsid w:val="00C27B39"/>
    <w:rsid w:val="00C27D43"/>
    <w:rsid w:val="00C3009B"/>
    <w:rsid w:val="00C3131B"/>
    <w:rsid w:val="00C317E9"/>
    <w:rsid w:val="00C33C2F"/>
    <w:rsid w:val="00C34F31"/>
    <w:rsid w:val="00C35F89"/>
    <w:rsid w:val="00C413A1"/>
    <w:rsid w:val="00C4153F"/>
    <w:rsid w:val="00C416CA"/>
    <w:rsid w:val="00C41D12"/>
    <w:rsid w:val="00C42753"/>
    <w:rsid w:val="00C42BBB"/>
    <w:rsid w:val="00C42E65"/>
    <w:rsid w:val="00C438C6"/>
    <w:rsid w:val="00C43967"/>
    <w:rsid w:val="00C43C89"/>
    <w:rsid w:val="00C45989"/>
    <w:rsid w:val="00C45CE8"/>
    <w:rsid w:val="00C46EB0"/>
    <w:rsid w:val="00C50766"/>
    <w:rsid w:val="00C515AB"/>
    <w:rsid w:val="00C52766"/>
    <w:rsid w:val="00C56331"/>
    <w:rsid w:val="00C6003F"/>
    <w:rsid w:val="00C614C6"/>
    <w:rsid w:val="00C632C5"/>
    <w:rsid w:val="00C63F48"/>
    <w:rsid w:val="00C65BD0"/>
    <w:rsid w:val="00C65DC1"/>
    <w:rsid w:val="00C66A89"/>
    <w:rsid w:val="00C67856"/>
    <w:rsid w:val="00C716CB"/>
    <w:rsid w:val="00C71988"/>
    <w:rsid w:val="00C72D9B"/>
    <w:rsid w:val="00C739C7"/>
    <w:rsid w:val="00C75C6D"/>
    <w:rsid w:val="00C7624A"/>
    <w:rsid w:val="00C771B2"/>
    <w:rsid w:val="00C80106"/>
    <w:rsid w:val="00C8048F"/>
    <w:rsid w:val="00C82107"/>
    <w:rsid w:val="00C8274E"/>
    <w:rsid w:val="00C8435D"/>
    <w:rsid w:val="00C8455E"/>
    <w:rsid w:val="00C84974"/>
    <w:rsid w:val="00C8657D"/>
    <w:rsid w:val="00C87208"/>
    <w:rsid w:val="00C87C34"/>
    <w:rsid w:val="00C9032D"/>
    <w:rsid w:val="00C90957"/>
    <w:rsid w:val="00C91031"/>
    <w:rsid w:val="00C91DE6"/>
    <w:rsid w:val="00C9200E"/>
    <w:rsid w:val="00C9309D"/>
    <w:rsid w:val="00C93222"/>
    <w:rsid w:val="00C9329D"/>
    <w:rsid w:val="00C937AD"/>
    <w:rsid w:val="00C9403B"/>
    <w:rsid w:val="00C944BF"/>
    <w:rsid w:val="00C95305"/>
    <w:rsid w:val="00C95652"/>
    <w:rsid w:val="00C97283"/>
    <w:rsid w:val="00C9746E"/>
    <w:rsid w:val="00CA0C3D"/>
    <w:rsid w:val="00CA18D5"/>
    <w:rsid w:val="00CA1C70"/>
    <w:rsid w:val="00CA2C1A"/>
    <w:rsid w:val="00CA3442"/>
    <w:rsid w:val="00CA38A3"/>
    <w:rsid w:val="00CA6163"/>
    <w:rsid w:val="00CA6324"/>
    <w:rsid w:val="00CA651C"/>
    <w:rsid w:val="00CA74C6"/>
    <w:rsid w:val="00CB0A04"/>
    <w:rsid w:val="00CB0E61"/>
    <w:rsid w:val="00CB1E6D"/>
    <w:rsid w:val="00CB41A1"/>
    <w:rsid w:val="00CB5AA0"/>
    <w:rsid w:val="00CB5E27"/>
    <w:rsid w:val="00CB76B5"/>
    <w:rsid w:val="00CB7E05"/>
    <w:rsid w:val="00CC03E1"/>
    <w:rsid w:val="00CC0666"/>
    <w:rsid w:val="00CC0E02"/>
    <w:rsid w:val="00CC13B2"/>
    <w:rsid w:val="00CC194A"/>
    <w:rsid w:val="00CC2D22"/>
    <w:rsid w:val="00CC3163"/>
    <w:rsid w:val="00CC4259"/>
    <w:rsid w:val="00CC52EB"/>
    <w:rsid w:val="00CC5FD2"/>
    <w:rsid w:val="00CC63CB"/>
    <w:rsid w:val="00CC63F1"/>
    <w:rsid w:val="00CC7F1B"/>
    <w:rsid w:val="00CD08A1"/>
    <w:rsid w:val="00CD0FED"/>
    <w:rsid w:val="00CD1585"/>
    <w:rsid w:val="00CD1A36"/>
    <w:rsid w:val="00CD1A83"/>
    <w:rsid w:val="00CD2A6B"/>
    <w:rsid w:val="00CD34C9"/>
    <w:rsid w:val="00CD3D93"/>
    <w:rsid w:val="00CE0348"/>
    <w:rsid w:val="00CE14A6"/>
    <w:rsid w:val="00CE1891"/>
    <w:rsid w:val="00CE301A"/>
    <w:rsid w:val="00CE3467"/>
    <w:rsid w:val="00CE3BC6"/>
    <w:rsid w:val="00CE3C64"/>
    <w:rsid w:val="00CE4FC4"/>
    <w:rsid w:val="00CE54E5"/>
    <w:rsid w:val="00CE6710"/>
    <w:rsid w:val="00CE6DAD"/>
    <w:rsid w:val="00CE7B29"/>
    <w:rsid w:val="00CF1033"/>
    <w:rsid w:val="00CF1DAC"/>
    <w:rsid w:val="00CF1FEC"/>
    <w:rsid w:val="00CF2E2E"/>
    <w:rsid w:val="00CF52AD"/>
    <w:rsid w:val="00CF6709"/>
    <w:rsid w:val="00CF6745"/>
    <w:rsid w:val="00CF758A"/>
    <w:rsid w:val="00CF7839"/>
    <w:rsid w:val="00CF7B1C"/>
    <w:rsid w:val="00CF7FEF"/>
    <w:rsid w:val="00D03D1F"/>
    <w:rsid w:val="00D0400C"/>
    <w:rsid w:val="00D0422F"/>
    <w:rsid w:val="00D069E8"/>
    <w:rsid w:val="00D06D7A"/>
    <w:rsid w:val="00D071A0"/>
    <w:rsid w:val="00D1082E"/>
    <w:rsid w:val="00D10BFA"/>
    <w:rsid w:val="00D12520"/>
    <w:rsid w:val="00D13005"/>
    <w:rsid w:val="00D15CAB"/>
    <w:rsid w:val="00D16599"/>
    <w:rsid w:val="00D214F3"/>
    <w:rsid w:val="00D219EC"/>
    <w:rsid w:val="00D21C1A"/>
    <w:rsid w:val="00D21EFE"/>
    <w:rsid w:val="00D2235F"/>
    <w:rsid w:val="00D22E63"/>
    <w:rsid w:val="00D23177"/>
    <w:rsid w:val="00D23468"/>
    <w:rsid w:val="00D23984"/>
    <w:rsid w:val="00D3148B"/>
    <w:rsid w:val="00D37275"/>
    <w:rsid w:val="00D37C68"/>
    <w:rsid w:val="00D4040B"/>
    <w:rsid w:val="00D425F9"/>
    <w:rsid w:val="00D4568C"/>
    <w:rsid w:val="00D4586F"/>
    <w:rsid w:val="00D46C84"/>
    <w:rsid w:val="00D46D9F"/>
    <w:rsid w:val="00D522D8"/>
    <w:rsid w:val="00D53FFF"/>
    <w:rsid w:val="00D55A6B"/>
    <w:rsid w:val="00D55AF8"/>
    <w:rsid w:val="00D56046"/>
    <w:rsid w:val="00D567A4"/>
    <w:rsid w:val="00D6306D"/>
    <w:rsid w:val="00D63082"/>
    <w:rsid w:val="00D635A8"/>
    <w:rsid w:val="00D64B5B"/>
    <w:rsid w:val="00D6601D"/>
    <w:rsid w:val="00D6654F"/>
    <w:rsid w:val="00D6721D"/>
    <w:rsid w:val="00D676B9"/>
    <w:rsid w:val="00D711F6"/>
    <w:rsid w:val="00D712DF"/>
    <w:rsid w:val="00D71DC4"/>
    <w:rsid w:val="00D755BA"/>
    <w:rsid w:val="00D75F7D"/>
    <w:rsid w:val="00D76C1D"/>
    <w:rsid w:val="00D77003"/>
    <w:rsid w:val="00D77E26"/>
    <w:rsid w:val="00D8013A"/>
    <w:rsid w:val="00D80D74"/>
    <w:rsid w:val="00D826CB"/>
    <w:rsid w:val="00D82C7A"/>
    <w:rsid w:val="00D85932"/>
    <w:rsid w:val="00D85C38"/>
    <w:rsid w:val="00D86879"/>
    <w:rsid w:val="00D86CB8"/>
    <w:rsid w:val="00D919FE"/>
    <w:rsid w:val="00D92E14"/>
    <w:rsid w:val="00D93402"/>
    <w:rsid w:val="00D939C7"/>
    <w:rsid w:val="00D93CD4"/>
    <w:rsid w:val="00D94A0E"/>
    <w:rsid w:val="00D952D0"/>
    <w:rsid w:val="00D95481"/>
    <w:rsid w:val="00D95958"/>
    <w:rsid w:val="00D95A5C"/>
    <w:rsid w:val="00D962B5"/>
    <w:rsid w:val="00D966F2"/>
    <w:rsid w:val="00D97506"/>
    <w:rsid w:val="00DA1B40"/>
    <w:rsid w:val="00DA46E7"/>
    <w:rsid w:val="00DA4AE4"/>
    <w:rsid w:val="00DA54FD"/>
    <w:rsid w:val="00DA5B33"/>
    <w:rsid w:val="00DA6DE9"/>
    <w:rsid w:val="00DB0020"/>
    <w:rsid w:val="00DB0047"/>
    <w:rsid w:val="00DB286D"/>
    <w:rsid w:val="00DB420C"/>
    <w:rsid w:val="00DB4240"/>
    <w:rsid w:val="00DB49A3"/>
    <w:rsid w:val="00DB6797"/>
    <w:rsid w:val="00DC01C8"/>
    <w:rsid w:val="00DC216D"/>
    <w:rsid w:val="00DC34FB"/>
    <w:rsid w:val="00DC3D5F"/>
    <w:rsid w:val="00DC3E74"/>
    <w:rsid w:val="00DC4627"/>
    <w:rsid w:val="00DC49CB"/>
    <w:rsid w:val="00DC574B"/>
    <w:rsid w:val="00DC6A77"/>
    <w:rsid w:val="00DC77A0"/>
    <w:rsid w:val="00DD2479"/>
    <w:rsid w:val="00DD405A"/>
    <w:rsid w:val="00DD435C"/>
    <w:rsid w:val="00DD4933"/>
    <w:rsid w:val="00DD4BA5"/>
    <w:rsid w:val="00DD59A0"/>
    <w:rsid w:val="00DD6F3C"/>
    <w:rsid w:val="00DE0F80"/>
    <w:rsid w:val="00DE1AC7"/>
    <w:rsid w:val="00DE1E02"/>
    <w:rsid w:val="00DE26FD"/>
    <w:rsid w:val="00DE4EB1"/>
    <w:rsid w:val="00DE78D8"/>
    <w:rsid w:val="00DE7B90"/>
    <w:rsid w:val="00DF01C6"/>
    <w:rsid w:val="00DF1B28"/>
    <w:rsid w:val="00DF1FB7"/>
    <w:rsid w:val="00DF1FB8"/>
    <w:rsid w:val="00DF1FCE"/>
    <w:rsid w:val="00DF26C6"/>
    <w:rsid w:val="00DF435C"/>
    <w:rsid w:val="00DF44F7"/>
    <w:rsid w:val="00DF690A"/>
    <w:rsid w:val="00DF79A5"/>
    <w:rsid w:val="00E00259"/>
    <w:rsid w:val="00E005F9"/>
    <w:rsid w:val="00E028D5"/>
    <w:rsid w:val="00E0465C"/>
    <w:rsid w:val="00E074D1"/>
    <w:rsid w:val="00E117AC"/>
    <w:rsid w:val="00E11CA0"/>
    <w:rsid w:val="00E12704"/>
    <w:rsid w:val="00E12D86"/>
    <w:rsid w:val="00E143E9"/>
    <w:rsid w:val="00E14964"/>
    <w:rsid w:val="00E14A01"/>
    <w:rsid w:val="00E1661D"/>
    <w:rsid w:val="00E20CA6"/>
    <w:rsid w:val="00E22139"/>
    <w:rsid w:val="00E22477"/>
    <w:rsid w:val="00E225C4"/>
    <w:rsid w:val="00E24201"/>
    <w:rsid w:val="00E24CC7"/>
    <w:rsid w:val="00E24EB3"/>
    <w:rsid w:val="00E26CBB"/>
    <w:rsid w:val="00E306B4"/>
    <w:rsid w:val="00E30A3F"/>
    <w:rsid w:val="00E30D14"/>
    <w:rsid w:val="00E318BB"/>
    <w:rsid w:val="00E31AE0"/>
    <w:rsid w:val="00E31BA8"/>
    <w:rsid w:val="00E31CF6"/>
    <w:rsid w:val="00E31F16"/>
    <w:rsid w:val="00E32A5B"/>
    <w:rsid w:val="00E32A95"/>
    <w:rsid w:val="00E3334E"/>
    <w:rsid w:val="00E339B1"/>
    <w:rsid w:val="00E34A8C"/>
    <w:rsid w:val="00E355E0"/>
    <w:rsid w:val="00E358CB"/>
    <w:rsid w:val="00E412D6"/>
    <w:rsid w:val="00E41681"/>
    <w:rsid w:val="00E419BD"/>
    <w:rsid w:val="00E4206C"/>
    <w:rsid w:val="00E42958"/>
    <w:rsid w:val="00E43FE4"/>
    <w:rsid w:val="00E44F56"/>
    <w:rsid w:val="00E453C0"/>
    <w:rsid w:val="00E4677B"/>
    <w:rsid w:val="00E50DD3"/>
    <w:rsid w:val="00E52938"/>
    <w:rsid w:val="00E52E41"/>
    <w:rsid w:val="00E52F90"/>
    <w:rsid w:val="00E536BF"/>
    <w:rsid w:val="00E54BF9"/>
    <w:rsid w:val="00E56554"/>
    <w:rsid w:val="00E56931"/>
    <w:rsid w:val="00E605AB"/>
    <w:rsid w:val="00E625BF"/>
    <w:rsid w:val="00E63B1C"/>
    <w:rsid w:val="00E660A0"/>
    <w:rsid w:val="00E662FA"/>
    <w:rsid w:val="00E66418"/>
    <w:rsid w:val="00E664FD"/>
    <w:rsid w:val="00E66B5C"/>
    <w:rsid w:val="00E66F3E"/>
    <w:rsid w:val="00E679E9"/>
    <w:rsid w:val="00E67D40"/>
    <w:rsid w:val="00E7065C"/>
    <w:rsid w:val="00E726B2"/>
    <w:rsid w:val="00E730EA"/>
    <w:rsid w:val="00E77FA9"/>
    <w:rsid w:val="00E80D90"/>
    <w:rsid w:val="00E81CB5"/>
    <w:rsid w:val="00E8251F"/>
    <w:rsid w:val="00E82E31"/>
    <w:rsid w:val="00E83AE8"/>
    <w:rsid w:val="00E83BBA"/>
    <w:rsid w:val="00E85FE2"/>
    <w:rsid w:val="00E8719B"/>
    <w:rsid w:val="00E91304"/>
    <w:rsid w:val="00E92B00"/>
    <w:rsid w:val="00E94914"/>
    <w:rsid w:val="00E94AD5"/>
    <w:rsid w:val="00E9526D"/>
    <w:rsid w:val="00E96147"/>
    <w:rsid w:val="00E96447"/>
    <w:rsid w:val="00E96570"/>
    <w:rsid w:val="00E96FE7"/>
    <w:rsid w:val="00E977DD"/>
    <w:rsid w:val="00E97C44"/>
    <w:rsid w:val="00EA1D4C"/>
    <w:rsid w:val="00EA2366"/>
    <w:rsid w:val="00EA23F6"/>
    <w:rsid w:val="00EA3D8D"/>
    <w:rsid w:val="00EA58F5"/>
    <w:rsid w:val="00EA7C27"/>
    <w:rsid w:val="00EB047C"/>
    <w:rsid w:val="00EB10E8"/>
    <w:rsid w:val="00EB1947"/>
    <w:rsid w:val="00EB24A6"/>
    <w:rsid w:val="00EB2DC9"/>
    <w:rsid w:val="00EB5929"/>
    <w:rsid w:val="00EB6E95"/>
    <w:rsid w:val="00EB6EB6"/>
    <w:rsid w:val="00EB7161"/>
    <w:rsid w:val="00EB79D7"/>
    <w:rsid w:val="00EC0844"/>
    <w:rsid w:val="00EC0E9F"/>
    <w:rsid w:val="00EC0FEB"/>
    <w:rsid w:val="00EC15F1"/>
    <w:rsid w:val="00EC471C"/>
    <w:rsid w:val="00EC6E87"/>
    <w:rsid w:val="00ED12F6"/>
    <w:rsid w:val="00ED13B6"/>
    <w:rsid w:val="00ED1668"/>
    <w:rsid w:val="00ED1A68"/>
    <w:rsid w:val="00ED20CA"/>
    <w:rsid w:val="00ED29C4"/>
    <w:rsid w:val="00ED2EBF"/>
    <w:rsid w:val="00ED3E48"/>
    <w:rsid w:val="00ED42D2"/>
    <w:rsid w:val="00ED4665"/>
    <w:rsid w:val="00ED4FB4"/>
    <w:rsid w:val="00ED6240"/>
    <w:rsid w:val="00EE1D01"/>
    <w:rsid w:val="00EE2D76"/>
    <w:rsid w:val="00EE3651"/>
    <w:rsid w:val="00EE3EA3"/>
    <w:rsid w:val="00EE417E"/>
    <w:rsid w:val="00EE4E24"/>
    <w:rsid w:val="00EE5E16"/>
    <w:rsid w:val="00EE74CE"/>
    <w:rsid w:val="00EE7DDF"/>
    <w:rsid w:val="00EF01B4"/>
    <w:rsid w:val="00EF14A4"/>
    <w:rsid w:val="00EF2374"/>
    <w:rsid w:val="00EF2C39"/>
    <w:rsid w:val="00EF302A"/>
    <w:rsid w:val="00EF4561"/>
    <w:rsid w:val="00EF45AB"/>
    <w:rsid w:val="00EF5D37"/>
    <w:rsid w:val="00EF5E7A"/>
    <w:rsid w:val="00EF72EE"/>
    <w:rsid w:val="00EF7BEC"/>
    <w:rsid w:val="00F0065B"/>
    <w:rsid w:val="00F01308"/>
    <w:rsid w:val="00F02C52"/>
    <w:rsid w:val="00F02CE3"/>
    <w:rsid w:val="00F0320B"/>
    <w:rsid w:val="00F0378F"/>
    <w:rsid w:val="00F03C67"/>
    <w:rsid w:val="00F04FA1"/>
    <w:rsid w:val="00F05778"/>
    <w:rsid w:val="00F10496"/>
    <w:rsid w:val="00F104F4"/>
    <w:rsid w:val="00F1182B"/>
    <w:rsid w:val="00F11A2F"/>
    <w:rsid w:val="00F11B5F"/>
    <w:rsid w:val="00F1245B"/>
    <w:rsid w:val="00F14BEA"/>
    <w:rsid w:val="00F21803"/>
    <w:rsid w:val="00F21F28"/>
    <w:rsid w:val="00F243AB"/>
    <w:rsid w:val="00F26328"/>
    <w:rsid w:val="00F26AF4"/>
    <w:rsid w:val="00F274BB"/>
    <w:rsid w:val="00F277A8"/>
    <w:rsid w:val="00F33BB6"/>
    <w:rsid w:val="00F34791"/>
    <w:rsid w:val="00F34E69"/>
    <w:rsid w:val="00F352B5"/>
    <w:rsid w:val="00F3557B"/>
    <w:rsid w:val="00F36D4F"/>
    <w:rsid w:val="00F3769C"/>
    <w:rsid w:val="00F417EE"/>
    <w:rsid w:val="00F41F75"/>
    <w:rsid w:val="00F422CF"/>
    <w:rsid w:val="00F427A9"/>
    <w:rsid w:val="00F42E90"/>
    <w:rsid w:val="00F436BD"/>
    <w:rsid w:val="00F450DA"/>
    <w:rsid w:val="00F456A3"/>
    <w:rsid w:val="00F4640F"/>
    <w:rsid w:val="00F504EB"/>
    <w:rsid w:val="00F51FFF"/>
    <w:rsid w:val="00F534D4"/>
    <w:rsid w:val="00F5747C"/>
    <w:rsid w:val="00F649FF"/>
    <w:rsid w:val="00F664BC"/>
    <w:rsid w:val="00F70C7F"/>
    <w:rsid w:val="00F71884"/>
    <w:rsid w:val="00F71EE8"/>
    <w:rsid w:val="00F7298E"/>
    <w:rsid w:val="00F73366"/>
    <w:rsid w:val="00F751E6"/>
    <w:rsid w:val="00F77BE1"/>
    <w:rsid w:val="00F77FE3"/>
    <w:rsid w:val="00F83223"/>
    <w:rsid w:val="00F8421A"/>
    <w:rsid w:val="00F91075"/>
    <w:rsid w:val="00F918CE"/>
    <w:rsid w:val="00F92B5F"/>
    <w:rsid w:val="00F92C48"/>
    <w:rsid w:val="00F94311"/>
    <w:rsid w:val="00F96DF0"/>
    <w:rsid w:val="00F971B5"/>
    <w:rsid w:val="00F97661"/>
    <w:rsid w:val="00FA0754"/>
    <w:rsid w:val="00FA20ED"/>
    <w:rsid w:val="00FA26C2"/>
    <w:rsid w:val="00FA3B3A"/>
    <w:rsid w:val="00FA5B01"/>
    <w:rsid w:val="00FA7901"/>
    <w:rsid w:val="00FB006B"/>
    <w:rsid w:val="00FB2817"/>
    <w:rsid w:val="00FB33C3"/>
    <w:rsid w:val="00FB3923"/>
    <w:rsid w:val="00FB519B"/>
    <w:rsid w:val="00FB53B8"/>
    <w:rsid w:val="00FB74E9"/>
    <w:rsid w:val="00FB7EE5"/>
    <w:rsid w:val="00FC267B"/>
    <w:rsid w:val="00FC283A"/>
    <w:rsid w:val="00FC3823"/>
    <w:rsid w:val="00FC3A35"/>
    <w:rsid w:val="00FC41C3"/>
    <w:rsid w:val="00FC43F7"/>
    <w:rsid w:val="00FC4603"/>
    <w:rsid w:val="00FC54BE"/>
    <w:rsid w:val="00FC5C82"/>
    <w:rsid w:val="00FC6176"/>
    <w:rsid w:val="00FC665E"/>
    <w:rsid w:val="00FC749E"/>
    <w:rsid w:val="00FC750C"/>
    <w:rsid w:val="00FD1960"/>
    <w:rsid w:val="00FD2B34"/>
    <w:rsid w:val="00FD2F83"/>
    <w:rsid w:val="00FD3141"/>
    <w:rsid w:val="00FD322D"/>
    <w:rsid w:val="00FD481D"/>
    <w:rsid w:val="00FE0C0F"/>
    <w:rsid w:val="00FE2715"/>
    <w:rsid w:val="00FE2ED0"/>
    <w:rsid w:val="00FE3A0C"/>
    <w:rsid w:val="00FE3D24"/>
    <w:rsid w:val="00FE5A52"/>
    <w:rsid w:val="00FE79FA"/>
    <w:rsid w:val="00FF04FF"/>
    <w:rsid w:val="00FF0EA5"/>
    <w:rsid w:val="00FF140D"/>
    <w:rsid w:val="00FF2283"/>
    <w:rsid w:val="00FF2A13"/>
    <w:rsid w:val="00FF4EE4"/>
    <w:rsid w:val="00FF689D"/>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FABC7F"/>
  <w15:docId w15:val="{0C276206-64A8-4C73-B829-0D231F73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autoRedefine/>
    <w:uiPriority w:val="9"/>
    <w:qFormat/>
    <w:rsid w:val="00AE2F86"/>
    <w:pPr>
      <w:keepNext/>
      <w:spacing w:before="240" w:after="60"/>
      <w:outlineLvl w:val="0"/>
    </w:pPr>
    <w:rPr>
      <w:rFonts w:ascii="Cambria" w:eastAsiaTheme="majorEastAsia" w:hAnsi="Cambria"/>
      <w:b/>
      <w:bCs/>
      <w:spacing w:val="-3"/>
      <w:kern w:val="32"/>
      <w:sz w:val="36"/>
      <w:szCs w:val="32"/>
      <w:lang w:eastAsia="en-GB"/>
    </w:rPr>
  </w:style>
  <w:style w:type="paragraph" w:styleId="Heading2">
    <w:name w:val="heading 2"/>
    <w:basedOn w:val="Normal"/>
    <w:next w:val="Normal"/>
    <w:link w:val="Heading2Char"/>
    <w:autoRedefine/>
    <w:uiPriority w:val="9"/>
    <w:unhideWhenUsed/>
    <w:qFormat/>
    <w:rsid w:val="00C8435D"/>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AE2F86"/>
    <w:rPr>
      <w:rFonts w:ascii="Cambria" w:eastAsiaTheme="majorEastAsia" w:hAnsi="Cambria"/>
      <w:b/>
      <w:bCs/>
      <w:spacing w:val="-3"/>
      <w:kern w:val="32"/>
      <w:sz w:val="36"/>
      <w:szCs w:val="32"/>
      <w:lang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ascii="Times New Roman" w:eastAsia="Times New Roman" w:hAnsi="Times New Roman"/>
      <w:lang w:val="en-GB" w:eastAsia="en-GB"/>
    </w:rPr>
  </w:style>
  <w:style w:type="table" w:styleId="GridTable1Light-Accent2">
    <w:name w:val="Grid Table 1 Light Accent 2"/>
    <w:basedOn w:val="TableNormal"/>
    <w:uiPriority w:val="46"/>
    <w:rsid w:val="00492E6C"/>
    <w:pPr>
      <w:spacing w:line="240" w:lineRule="auto"/>
    </w:pPr>
    <w:rPr>
      <w:rFonts w:ascii="Times New Roman" w:hAnsi="Times New Roman"/>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C8435D"/>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semiHidden/>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relative">
    <w:name w:val="relative"/>
    <w:basedOn w:val="DefaultParagraphFont"/>
    <w:rsid w:val="003F1B78"/>
  </w:style>
  <w:style w:type="paragraph" w:customStyle="1" w:styleId="not-prose">
    <w:name w:val="not-prose"/>
    <w:basedOn w:val="Normal"/>
    <w:rsid w:val="003F1B78"/>
    <w:pPr>
      <w:spacing w:before="100" w:beforeAutospacing="1" w:after="100" w:afterAutospacing="1" w:line="240" w:lineRule="auto"/>
      <w:jc w:val="left"/>
    </w:pPr>
    <w:rPr>
      <w:rFonts w:ascii="Times New Roman" w:eastAsia="Times New Roman" w:hAnsi="Times New Roman"/>
      <w:lang w:val="en-GB" w:eastAsia="en-GB"/>
    </w:rPr>
  </w:style>
  <w:style w:type="character" w:customStyle="1" w:styleId="hljs-keyword">
    <w:name w:val="hljs-keyword"/>
    <w:basedOn w:val="DefaultParagraphFont"/>
    <w:rsid w:val="00916B61"/>
  </w:style>
  <w:style w:type="character" w:customStyle="1" w:styleId="hljs-type">
    <w:name w:val="hljs-type"/>
    <w:basedOn w:val="DefaultParagraphFont"/>
    <w:rsid w:val="00916B61"/>
  </w:style>
  <w:style w:type="character" w:customStyle="1" w:styleId="hljs-comment">
    <w:name w:val="hljs-comment"/>
    <w:basedOn w:val="DefaultParagraphFont"/>
    <w:rsid w:val="00916B61"/>
  </w:style>
  <w:style w:type="character" w:customStyle="1" w:styleId="hljs-title">
    <w:name w:val="hljs-title"/>
    <w:basedOn w:val="DefaultParagraphFont"/>
    <w:rsid w:val="00916B61"/>
  </w:style>
  <w:style w:type="character" w:customStyle="1" w:styleId="hljs-params">
    <w:name w:val="hljs-params"/>
    <w:basedOn w:val="DefaultParagraphFont"/>
    <w:rsid w:val="00916B61"/>
  </w:style>
  <w:style w:type="character" w:customStyle="1" w:styleId="hljs-subst">
    <w:name w:val="hljs-subst"/>
    <w:basedOn w:val="DefaultParagraphFont"/>
    <w:rsid w:val="00916B61"/>
  </w:style>
  <w:style w:type="character" w:customStyle="1" w:styleId="hljs-attr">
    <w:name w:val="hljs-attr"/>
    <w:basedOn w:val="DefaultParagraphFont"/>
    <w:rsid w:val="004B6850"/>
  </w:style>
  <w:style w:type="character" w:customStyle="1" w:styleId="hljs-deletion">
    <w:name w:val="hljs-deletion"/>
    <w:basedOn w:val="DefaultParagraphFont"/>
    <w:rsid w:val="004B6850"/>
  </w:style>
  <w:style w:type="paragraph" w:styleId="TOC4">
    <w:name w:val="toc 4"/>
    <w:basedOn w:val="Normal"/>
    <w:next w:val="Normal"/>
    <w:autoRedefine/>
    <w:uiPriority w:val="39"/>
    <w:unhideWhenUsed/>
    <w:rsid w:val="009963B2"/>
    <w:pPr>
      <w:spacing w:after="100" w:line="259" w:lineRule="auto"/>
      <w:ind w:left="660"/>
      <w:jc w:val="left"/>
    </w:pPr>
    <w:rPr>
      <w:rFonts w:asciiTheme="minorHAnsi" w:eastAsiaTheme="minorEastAsia" w:hAnsiTheme="minorHAnsi" w:cstheme="minorBidi"/>
      <w:sz w:val="22"/>
      <w:szCs w:val="22"/>
      <w:lang w:val="en-GB" w:eastAsia="en-GB"/>
    </w:rPr>
  </w:style>
  <w:style w:type="paragraph" w:styleId="TOC5">
    <w:name w:val="toc 5"/>
    <w:basedOn w:val="Normal"/>
    <w:next w:val="Normal"/>
    <w:autoRedefine/>
    <w:uiPriority w:val="39"/>
    <w:unhideWhenUsed/>
    <w:rsid w:val="009963B2"/>
    <w:pPr>
      <w:spacing w:after="100" w:line="259" w:lineRule="auto"/>
      <w:ind w:left="880"/>
      <w:jc w:val="left"/>
    </w:pPr>
    <w:rPr>
      <w:rFonts w:asciiTheme="minorHAnsi" w:eastAsiaTheme="minorEastAsia" w:hAnsiTheme="minorHAnsi" w:cstheme="minorBidi"/>
      <w:sz w:val="22"/>
      <w:szCs w:val="22"/>
      <w:lang w:val="en-GB" w:eastAsia="en-GB"/>
    </w:rPr>
  </w:style>
  <w:style w:type="paragraph" w:styleId="TOC6">
    <w:name w:val="toc 6"/>
    <w:basedOn w:val="Normal"/>
    <w:next w:val="Normal"/>
    <w:autoRedefine/>
    <w:uiPriority w:val="39"/>
    <w:unhideWhenUsed/>
    <w:rsid w:val="009963B2"/>
    <w:pPr>
      <w:spacing w:after="100" w:line="259" w:lineRule="auto"/>
      <w:ind w:left="1100"/>
      <w:jc w:val="left"/>
    </w:pPr>
    <w:rPr>
      <w:rFonts w:asciiTheme="minorHAnsi" w:eastAsiaTheme="minorEastAsia" w:hAnsiTheme="minorHAnsi" w:cstheme="minorBidi"/>
      <w:sz w:val="22"/>
      <w:szCs w:val="22"/>
      <w:lang w:val="en-GB" w:eastAsia="en-GB"/>
    </w:rPr>
  </w:style>
  <w:style w:type="paragraph" w:styleId="TOC7">
    <w:name w:val="toc 7"/>
    <w:basedOn w:val="Normal"/>
    <w:next w:val="Normal"/>
    <w:autoRedefine/>
    <w:uiPriority w:val="39"/>
    <w:unhideWhenUsed/>
    <w:rsid w:val="009963B2"/>
    <w:pPr>
      <w:spacing w:after="100" w:line="259" w:lineRule="auto"/>
      <w:ind w:left="1320"/>
      <w:jc w:val="left"/>
    </w:pPr>
    <w:rPr>
      <w:rFonts w:asciiTheme="minorHAnsi" w:eastAsiaTheme="minorEastAsia" w:hAnsiTheme="minorHAnsi" w:cstheme="minorBidi"/>
      <w:sz w:val="22"/>
      <w:szCs w:val="22"/>
      <w:lang w:val="en-GB" w:eastAsia="en-GB"/>
    </w:rPr>
  </w:style>
  <w:style w:type="paragraph" w:styleId="TOC8">
    <w:name w:val="toc 8"/>
    <w:basedOn w:val="Normal"/>
    <w:next w:val="Normal"/>
    <w:autoRedefine/>
    <w:uiPriority w:val="39"/>
    <w:unhideWhenUsed/>
    <w:rsid w:val="009963B2"/>
    <w:pPr>
      <w:spacing w:after="100" w:line="259" w:lineRule="auto"/>
      <w:ind w:left="1540"/>
      <w:jc w:val="left"/>
    </w:pPr>
    <w:rPr>
      <w:rFonts w:asciiTheme="minorHAnsi" w:eastAsiaTheme="minorEastAsia" w:hAnsiTheme="minorHAnsi" w:cstheme="minorBidi"/>
      <w:sz w:val="22"/>
      <w:szCs w:val="22"/>
      <w:lang w:val="en-GB" w:eastAsia="en-GB"/>
    </w:rPr>
  </w:style>
  <w:style w:type="paragraph" w:styleId="TOC9">
    <w:name w:val="toc 9"/>
    <w:basedOn w:val="Normal"/>
    <w:next w:val="Normal"/>
    <w:autoRedefine/>
    <w:uiPriority w:val="39"/>
    <w:unhideWhenUsed/>
    <w:rsid w:val="009963B2"/>
    <w:pPr>
      <w:spacing w:after="100" w:line="259" w:lineRule="auto"/>
      <w:ind w:left="1760"/>
      <w:jc w:val="left"/>
    </w:pPr>
    <w:rPr>
      <w:rFonts w:asciiTheme="minorHAnsi" w:eastAsiaTheme="minorEastAsia" w:hAnsiTheme="minorHAnsi" w:cstheme="minorBidi"/>
      <w:sz w:val="22"/>
      <w:szCs w:val="22"/>
      <w:lang w:val="en-GB" w:eastAsia="en-GB"/>
    </w:rPr>
  </w:style>
  <w:style w:type="character" w:customStyle="1" w:styleId="delimsizing">
    <w:name w:val="delimsizing"/>
    <w:basedOn w:val="DefaultParagraphFont"/>
    <w:rsid w:val="00712A09"/>
  </w:style>
  <w:style w:type="character" w:customStyle="1" w:styleId="whitespace-normal">
    <w:name w:val="whitespace-normal"/>
    <w:basedOn w:val="DefaultParagraphFont"/>
    <w:rsid w:val="003F3065"/>
  </w:style>
  <w:style w:type="paragraph" w:styleId="BodyText">
    <w:name w:val="Body Text"/>
    <w:basedOn w:val="Normal"/>
    <w:link w:val="BodyTextChar"/>
    <w:uiPriority w:val="1"/>
    <w:qFormat/>
    <w:rsid w:val="00FC54BE"/>
    <w:pPr>
      <w:widowControl w:val="0"/>
      <w:autoSpaceDE w:val="0"/>
      <w:autoSpaceDN w:val="0"/>
      <w:spacing w:line="240" w:lineRule="auto"/>
      <w:jc w:val="left"/>
    </w:pPr>
    <w:rPr>
      <w:rFonts w:ascii="Calibri" w:eastAsia="Calibri" w:hAnsi="Calibri" w:cs="Calibri"/>
      <w:sz w:val="22"/>
      <w:szCs w:val="22"/>
    </w:rPr>
  </w:style>
  <w:style w:type="character" w:customStyle="1" w:styleId="BodyTextChar">
    <w:name w:val="Body Text Char"/>
    <w:basedOn w:val="DefaultParagraphFont"/>
    <w:link w:val="BodyText"/>
    <w:uiPriority w:val="1"/>
    <w:rsid w:val="00FC54BE"/>
    <w:rPr>
      <w:rFonts w:ascii="Calibri" w:eastAsia="Calibri" w:hAnsi="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3367">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26301616">
      <w:bodyDiv w:val="1"/>
      <w:marLeft w:val="0"/>
      <w:marRight w:val="0"/>
      <w:marTop w:val="0"/>
      <w:marBottom w:val="0"/>
      <w:divBdr>
        <w:top w:val="none" w:sz="0" w:space="0" w:color="auto"/>
        <w:left w:val="none" w:sz="0" w:space="0" w:color="auto"/>
        <w:bottom w:val="none" w:sz="0" w:space="0" w:color="auto"/>
        <w:right w:val="none" w:sz="0" w:space="0" w:color="auto"/>
      </w:divBdr>
      <w:divsChild>
        <w:div w:id="1010794094">
          <w:marLeft w:val="0"/>
          <w:marRight w:val="0"/>
          <w:marTop w:val="0"/>
          <w:marBottom w:val="0"/>
          <w:divBdr>
            <w:top w:val="none" w:sz="0" w:space="0" w:color="auto"/>
            <w:left w:val="none" w:sz="0" w:space="0" w:color="auto"/>
            <w:bottom w:val="none" w:sz="0" w:space="0" w:color="auto"/>
            <w:right w:val="none" w:sz="0" w:space="0" w:color="auto"/>
          </w:divBdr>
          <w:divsChild>
            <w:div w:id="157091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11899">
      <w:bodyDiv w:val="1"/>
      <w:marLeft w:val="0"/>
      <w:marRight w:val="0"/>
      <w:marTop w:val="0"/>
      <w:marBottom w:val="0"/>
      <w:divBdr>
        <w:top w:val="none" w:sz="0" w:space="0" w:color="auto"/>
        <w:left w:val="none" w:sz="0" w:space="0" w:color="auto"/>
        <w:bottom w:val="none" w:sz="0" w:space="0" w:color="auto"/>
        <w:right w:val="none" w:sz="0" w:space="0" w:color="auto"/>
      </w:divBdr>
      <w:divsChild>
        <w:div w:id="19289962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305201798">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4795808">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32599">
      <w:bodyDiv w:val="1"/>
      <w:marLeft w:val="0"/>
      <w:marRight w:val="0"/>
      <w:marTop w:val="0"/>
      <w:marBottom w:val="0"/>
      <w:divBdr>
        <w:top w:val="none" w:sz="0" w:space="0" w:color="auto"/>
        <w:left w:val="none" w:sz="0" w:space="0" w:color="auto"/>
        <w:bottom w:val="none" w:sz="0" w:space="0" w:color="auto"/>
        <w:right w:val="none" w:sz="0" w:space="0" w:color="auto"/>
      </w:divBdr>
      <w:divsChild>
        <w:div w:id="276959503">
          <w:marLeft w:val="0"/>
          <w:marRight w:val="0"/>
          <w:marTop w:val="0"/>
          <w:marBottom w:val="0"/>
          <w:divBdr>
            <w:top w:val="none" w:sz="0" w:space="0" w:color="auto"/>
            <w:left w:val="none" w:sz="0" w:space="0" w:color="auto"/>
            <w:bottom w:val="none" w:sz="0" w:space="0" w:color="auto"/>
            <w:right w:val="none" w:sz="0" w:space="0" w:color="auto"/>
          </w:divBdr>
          <w:divsChild>
            <w:div w:id="150242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81606766">
      <w:bodyDiv w:val="1"/>
      <w:marLeft w:val="0"/>
      <w:marRight w:val="0"/>
      <w:marTop w:val="0"/>
      <w:marBottom w:val="0"/>
      <w:divBdr>
        <w:top w:val="none" w:sz="0" w:space="0" w:color="auto"/>
        <w:left w:val="none" w:sz="0" w:space="0" w:color="auto"/>
        <w:bottom w:val="none" w:sz="0" w:space="0" w:color="auto"/>
        <w:right w:val="none" w:sz="0" w:space="0" w:color="auto"/>
      </w:divBdr>
    </w:div>
    <w:div w:id="106773938">
      <w:bodyDiv w:val="1"/>
      <w:marLeft w:val="0"/>
      <w:marRight w:val="0"/>
      <w:marTop w:val="0"/>
      <w:marBottom w:val="0"/>
      <w:divBdr>
        <w:top w:val="none" w:sz="0" w:space="0" w:color="auto"/>
        <w:left w:val="none" w:sz="0" w:space="0" w:color="auto"/>
        <w:bottom w:val="none" w:sz="0" w:space="0" w:color="auto"/>
        <w:right w:val="none" w:sz="0" w:space="0" w:color="auto"/>
      </w:divBdr>
      <w:divsChild>
        <w:div w:id="1990092033">
          <w:marLeft w:val="0"/>
          <w:marRight w:val="0"/>
          <w:marTop w:val="0"/>
          <w:marBottom w:val="0"/>
          <w:divBdr>
            <w:top w:val="none" w:sz="0" w:space="0" w:color="auto"/>
            <w:left w:val="none" w:sz="0" w:space="0" w:color="auto"/>
            <w:bottom w:val="none" w:sz="0" w:space="0" w:color="auto"/>
            <w:right w:val="none" w:sz="0" w:space="0" w:color="auto"/>
          </w:divBdr>
          <w:divsChild>
            <w:div w:id="197312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66716">
      <w:bodyDiv w:val="1"/>
      <w:marLeft w:val="0"/>
      <w:marRight w:val="0"/>
      <w:marTop w:val="0"/>
      <w:marBottom w:val="0"/>
      <w:divBdr>
        <w:top w:val="none" w:sz="0" w:space="0" w:color="auto"/>
        <w:left w:val="none" w:sz="0" w:space="0" w:color="auto"/>
        <w:bottom w:val="none" w:sz="0" w:space="0" w:color="auto"/>
        <w:right w:val="none" w:sz="0" w:space="0" w:color="auto"/>
      </w:divBdr>
      <w:divsChild>
        <w:div w:id="1506482351">
          <w:marLeft w:val="0"/>
          <w:marRight w:val="0"/>
          <w:marTop w:val="0"/>
          <w:marBottom w:val="0"/>
          <w:divBdr>
            <w:top w:val="none" w:sz="0" w:space="0" w:color="auto"/>
            <w:left w:val="none" w:sz="0" w:space="0" w:color="auto"/>
            <w:bottom w:val="none" w:sz="0" w:space="0" w:color="auto"/>
            <w:right w:val="none" w:sz="0" w:space="0" w:color="auto"/>
          </w:divBdr>
          <w:divsChild>
            <w:div w:id="147255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1958021643">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4328555">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1729689">
      <w:bodyDiv w:val="1"/>
      <w:marLeft w:val="0"/>
      <w:marRight w:val="0"/>
      <w:marTop w:val="0"/>
      <w:marBottom w:val="0"/>
      <w:divBdr>
        <w:top w:val="none" w:sz="0" w:space="0" w:color="auto"/>
        <w:left w:val="none" w:sz="0" w:space="0" w:color="auto"/>
        <w:bottom w:val="none" w:sz="0" w:space="0" w:color="auto"/>
        <w:right w:val="none" w:sz="0" w:space="0" w:color="auto"/>
      </w:divBdr>
    </w:div>
    <w:div w:id="176389648">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2137601885">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89998968">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770813">
      <w:bodyDiv w:val="1"/>
      <w:marLeft w:val="0"/>
      <w:marRight w:val="0"/>
      <w:marTop w:val="0"/>
      <w:marBottom w:val="0"/>
      <w:divBdr>
        <w:top w:val="none" w:sz="0" w:space="0" w:color="auto"/>
        <w:left w:val="none" w:sz="0" w:space="0" w:color="auto"/>
        <w:bottom w:val="none" w:sz="0" w:space="0" w:color="auto"/>
        <w:right w:val="none" w:sz="0" w:space="0" w:color="auto"/>
      </w:divBdr>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52058602">
      <w:bodyDiv w:val="1"/>
      <w:marLeft w:val="0"/>
      <w:marRight w:val="0"/>
      <w:marTop w:val="0"/>
      <w:marBottom w:val="0"/>
      <w:divBdr>
        <w:top w:val="none" w:sz="0" w:space="0" w:color="auto"/>
        <w:left w:val="none" w:sz="0" w:space="0" w:color="auto"/>
        <w:bottom w:val="none" w:sz="0" w:space="0" w:color="auto"/>
        <w:right w:val="none" w:sz="0" w:space="0" w:color="auto"/>
      </w:divBdr>
      <w:divsChild>
        <w:div w:id="372773166">
          <w:marLeft w:val="0"/>
          <w:marRight w:val="0"/>
          <w:marTop w:val="0"/>
          <w:marBottom w:val="0"/>
          <w:divBdr>
            <w:top w:val="none" w:sz="0" w:space="0" w:color="auto"/>
            <w:left w:val="none" w:sz="0" w:space="0" w:color="auto"/>
            <w:bottom w:val="none" w:sz="0" w:space="0" w:color="auto"/>
            <w:right w:val="none" w:sz="0" w:space="0" w:color="auto"/>
          </w:divBdr>
          <w:divsChild>
            <w:div w:id="1405839915">
              <w:marLeft w:val="0"/>
              <w:marRight w:val="0"/>
              <w:marTop w:val="0"/>
              <w:marBottom w:val="0"/>
              <w:divBdr>
                <w:top w:val="none" w:sz="0" w:space="0" w:color="auto"/>
                <w:left w:val="none" w:sz="0" w:space="0" w:color="auto"/>
                <w:bottom w:val="none" w:sz="0" w:space="0" w:color="auto"/>
                <w:right w:val="none" w:sz="0" w:space="0" w:color="auto"/>
              </w:divBdr>
              <w:divsChild>
                <w:div w:id="27872457">
                  <w:marLeft w:val="0"/>
                  <w:marRight w:val="0"/>
                  <w:marTop w:val="0"/>
                  <w:marBottom w:val="0"/>
                  <w:divBdr>
                    <w:top w:val="none" w:sz="0" w:space="0" w:color="auto"/>
                    <w:left w:val="none" w:sz="0" w:space="0" w:color="auto"/>
                    <w:bottom w:val="none" w:sz="0" w:space="0" w:color="auto"/>
                    <w:right w:val="none" w:sz="0" w:space="0" w:color="auto"/>
                  </w:divBdr>
                  <w:divsChild>
                    <w:div w:id="1634293252">
                      <w:marLeft w:val="0"/>
                      <w:marRight w:val="0"/>
                      <w:marTop w:val="0"/>
                      <w:marBottom w:val="0"/>
                      <w:divBdr>
                        <w:top w:val="none" w:sz="0" w:space="0" w:color="auto"/>
                        <w:left w:val="none" w:sz="0" w:space="0" w:color="auto"/>
                        <w:bottom w:val="none" w:sz="0" w:space="0" w:color="auto"/>
                        <w:right w:val="none" w:sz="0" w:space="0" w:color="auto"/>
                      </w:divBdr>
                      <w:divsChild>
                        <w:div w:id="112335629">
                          <w:marLeft w:val="0"/>
                          <w:marRight w:val="0"/>
                          <w:marTop w:val="0"/>
                          <w:marBottom w:val="0"/>
                          <w:divBdr>
                            <w:top w:val="none" w:sz="0" w:space="0" w:color="auto"/>
                            <w:left w:val="none" w:sz="0" w:space="0" w:color="auto"/>
                            <w:bottom w:val="none" w:sz="0" w:space="0" w:color="auto"/>
                            <w:right w:val="none" w:sz="0" w:space="0" w:color="auto"/>
                          </w:divBdr>
                          <w:divsChild>
                            <w:div w:id="1741826728">
                              <w:marLeft w:val="0"/>
                              <w:marRight w:val="0"/>
                              <w:marTop w:val="0"/>
                              <w:marBottom w:val="0"/>
                              <w:divBdr>
                                <w:top w:val="none" w:sz="0" w:space="0" w:color="auto"/>
                                <w:left w:val="none" w:sz="0" w:space="0" w:color="auto"/>
                                <w:bottom w:val="none" w:sz="0" w:space="0" w:color="auto"/>
                                <w:right w:val="none" w:sz="0" w:space="0" w:color="auto"/>
                              </w:divBdr>
                              <w:divsChild>
                                <w:div w:id="180187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3058010">
      <w:bodyDiv w:val="1"/>
      <w:marLeft w:val="0"/>
      <w:marRight w:val="0"/>
      <w:marTop w:val="0"/>
      <w:marBottom w:val="0"/>
      <w:divBdr>
        <w:top w:val="none" w:sz="0" w:space="0" w:color="auto"/>
        <w:left w:val="none" w:sz="0" w:space="0" w:color="auto"/>
        <w:bottom w:val="none" w:sz="0" w:space="0" w:color="auto"/>
        <w:right w:val="none" w:sz="0" w:space="0" w:color="auto"/>
      </w:divBdr>
      <w:divsChild>
        <w:div w:id="1290015238">
          <w:marLeft w:val="0"/>
          <w:marRight w:val="0"/>
          <w:marTop w:val="0"/>
          <w:marBottom w:val="0"/>
          <w:divBdr>
            <w:top w:val="none" w:sz="0" w:space="0" w:color="auto"/>
            <w:left w:val="none" w:sz="0" w:space="0" w:color="auto"/>
            <w:bottom w:val="none" w:sz="0" w:space="0" w:color="auto"/>
            <w:right w:val="none" w:sz="0" w:space="0" w:color="auto"/>
          </w:divBdr>
          <w:divsChild>
            <w:div w:id="40071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999784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99505257">
      <w:bodyDiv w:val="1"/>
      <w:marLeft w:val="0"/>
      <w:marRight w:val="0"/>
      <w:marTop w:val="0"/>
      <w:marBottom w:val="0"/>
      <w:divBdr>
        <w:top w:val="none" w:sz="0" w:space="0" w:color="auto"/>
        <w:left w:val="none" w:sz="0" w:space="0" w:color="auto"/>
        <w:bottom w:val="none" w:sz="0" w:space="0" w:color="auto"/>
        <w:right w:val="none" w:sz="0" w:space="0" w:color="auto"/>
      </w:divBdr>
    </w:div>
    <w:div w:id="325329386">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1961838009">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3369914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621500921">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138806879">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719427">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596255788">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33315447">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09621053">
      <w:bodyDiv w:val="1"/>
      <w:marLeft w:val="0"/>
      <w:marRight w:val="0"/>
      <w:marTop w:val="0"/>
      <w:marBottom w:val="0"/>
      <w:divBdr>
        <w:top w:val="none" w:sz="0" w:space="0" w:color="auto"/>
        <w:left w:val="none" w:sz="0" w:space="0" w:color="auto"/>
        <w:bottom w:val="none" w:sz="0" w:space="0" w:color="auto"/>
        <w:right w:val="none" w:sz="0" w:space="0" w:color="auto"/>
      </w:divBdr>
    </w:div>
    <w:div w:id="414060720">
      <w:bodyDiv w:val="1"/>
      <w:marLeft w:val="0"/>
      <w:marRight w:val="0"/>
      <w:marTop w:val="0"/>
      <w:marBottom w:val="0"/>
      <w:divBdr>
        <w:top w:val="none" w:sz="0" w:space="0" w:color="auto"/>
        <w:left w:val="none" w:sz="0" w:space="0" w:color="auto"/>
        <w:bottom w:val="none" w:sz="0" w:space="0" w:color="auto"/>
        <w:right w:val="none" w:sz="0" w:space="0" w:color="auto"/>
      </w:divBdr>
    </w:div>
    <w:div w:id="417949078">
      <w:bodyDiv w:val="1"/>
      <w:marLeft w:val="0"/>
      <w:marRight w:val="0"/>
      <w:marTop w:val="0"/>
      <w:marBottom w:val="0"/>
      <w:divBdr>
        <w:top w:val="none" w:sz="0" w:space="0" w:color="auto"/>
        <w:left w:val="none" w:sz="0" w:space="0" w:color="auto"/>
        <w:bottom w:val="none" w:sz="0" w:space="0" w:color="auto"/>
        <w:right w:val="none" w:sz="0" w:space="0" w:color="auto"/>
      </w:divBdr>
    </w:div>
    <w:div w:id="422337329">
      <w:bodyDiv w:val="1"/>
      <w:marLeft w:val="0"/>
      <w:marRight w:val="0"/>
      <w:marTop w:val="0"/>
      <w:marBottom w:val="0"/>
      <w:divBdr>
        <w:top w:val="none" w:sz="0" w:space="0" w:color="auto"/>
        <w:left w:val="none" w:sz="0" w:space="0" w:color="auto"/>
        <w:bottom w:val="none" w:sz="0" w:space="0" w:color="auto"/>
        <w:right w:val="none" w:sz="0" w:space="0" w:color="auto"/>
      </w:divBdr>
    </w:div>
    <w:div w:id="444158436">
      <w:bodyDiv w:val="1"/>
      <w:marLeft w:val="0"/>
      <w:marRight w:val="0"/>
      <w:marTop w:val="0"/>
      <w:marBottom w:val="0"/>
      <w:divBdr>
        <w:top w:val="none" w:sz="0" w:space="0" w:color="auto"/>
        <w:left w:val="none" w:sz="0" w:space="0" w:color="auto"/>
        <w:bottom w:val="none" w:sz="0" w:space="0" w:color="auto"/>
        <w:right w:val="none" w:sz="0" w:space="0" w:color="auto"/>
      </w:divBdr>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96458895">
      <w:bodyDiv w:val="1"/>
      <w:marLeft w:val="0"/>
      <w:marRight w:val="0"/>
      <w:marTop w:val="0"/>
      <w:marBottom w:val="0"/>
      <w:divBdr>
        <w:top w:val="none" w:sz="0" w:space="0" w:color="auto"/>
        <w:left w:val="none" w:sz="0" w:space="0" w:color="auto"/>
        <w:bottom w:val="none" w:sz="0" w:space="0" w:color="auto"/>
        <w:right w:val="none" w:sz="0" w:space="0" w:color="auto"/>
      </w:divBdr>
    </w:div>
    <w:div w:id="501118124">
      <w:bodyDiv w:val="1"/>
      <w:marLeft w:val="0"/>
      <w:marRight w:val="0"/>
      <w:marTop w:val="0"/>
      <w:marBottom w:val="0"/>
      <w:divBdr>
        <w:top w:val="none" w:sz="0" w:space="0" w:color="auto"/>
        <w:left w:val="none" w:sz="0" w:space="0" w:color="auto"/>
        <w:bottom w:val="none" w:sz="0" w:space="0" w:color="auto"/>
        <w:right w:val="none" w:sz="0" w:space="0" w:color="auto"/>
      </w:divBdr>
      <w:divsChild>
        <w:div w:id="1627469778">
          <w:marLeft w:val="0"/>
          <w:marRight w:val="0"/>
          <w:marTop w:val="0"/>
          <w:marBottom w:val="0"/>
          <w:divBdr>
            <w:top w:val="none" w:sz="0" w:space="0" w:color="auto"/>
            <w:left w:val="none" w:sz="0" w:space="0" w:color="auto"/>
            <w:bottom w:val="none" w:sz="0" w:space="0" w:color="auto"/>
            <w:right w:val="none" w:sz="0" w:space="0" w:color="auto"/>
          </w:divBdr>
          <w:divsChild>
            <w:div w:id="90636300">
              <w:marLeft w:val="0"/>
              <w:marRight w:val="0"/>
              <w:marTop w:val="0"/>
              <w:marBottom w:val="0"/>
              <w:divBdr>
                <w:top w:val="none" w:sz="0" w:space="0" w:color="auto"/>
                <w:left w:val="none" w:sz="0" w:space="0" w:color="auto"/>
                <w:bottom w:val="none" w:sz="0" w:space="0" w:color="auto"/>
                <w:right w:val="none" w:sz="0" w:space="0" w:color="auto"/>
              </w:divBdr>
            </w:div>
            <w:div w:id="1156342832">
              <w:marLeft w:val="0"/>
              <w:marRight w:val="0"/>
              <w:marTop w:val="0"/>
              <w:marBottom w:val="0"/>
              <w:divBdr>
                <w:top w:val="none" w:sz="0" w:space="0" w:color="auto"/>
                <w:left w:val="none" w:sz="0" w:space="0" w:color="auto"/>
                <w:bottom w:val="none" w:sz="0" w:space="0" w:color="auto"/>
                <w:right w:val="none" w:sz="0" w:space="0" w:color="auto"/>
              </w:divBdr>
            </w:div>
            <w:div w:id="582302749">
              <w:marLeft w:val="0"/>
              <w:marRight w:val="0"/>
              <w:marTop w:val="0"/>
              <w:marBottom w:val="0"/>
              <w:divBdr>
                <w:top w:val="none" w:sz="0" w:space="0" w:color="auto"/>
                <w:left w:val="none" w:sz="0" w:space="0" w:color="auto"/>
                <w:bottom w:val="none" w:sz="0" w:space="0" w:color="auto"/>
                <w:right w:val="none" w:sz="0" w:space="0" w:color="auto"/>
              </w:divBdr>
            </w:div>
            <w:div w:id="811945614">
              <w:marLeft w:val="0"/>
              <w:marRight w:val="0"/>
              <w:marTop w:val="0"/>
              <w:marBottom w:val="0"/>
              <w:divBdr>
                <w:top w:val="none" w:sz="0" w:space="0" w:color="auto"/>
                <w:left w:val="none" w:sz="0" w:space="0" w:color="auto"/>
                <w:bottom w:val="none" w:sz="0" w:space="0" w:color="auto"/>
                <w:right w:val="none" w:sz="0" w:space="0" w:color="auto"/>
              </w:divBdr>
            </w:div>
            <w:div w:id="1212310133">
              <w:marLeft w:val="0"/>
              <w:marRight w:val="0"/>
              <w:marTop w:val="0"/>
              <w:marBottom w:val="0"/>
              <w:divBdr>
                <w:top w:val="none" w:sz="0" w:space="0" w:color="auto"/>
                <w:left w:val="none" w:sz="0" w:space="0" w:color="auto"/>
                <w:bottom w:val="none" w:sz="0" w:space="0" w:color="auto"/>
                <w:right w:val="none" w:sz="0" w:space="0" w:color="auto"/>
              </w:divBdr>
            </w:div>
            <w:div w:id="1231388086">
              <w:marLeft w:val="0"/>
              <w:marRight w:val="0"/>
              <w:marTop w:val="0"/>
              <w:marBottom w:val="0"/>
              <w:divBdr>
                <w:top w:val="none" w:sz="0" w:space="0" w:color="auto"/>
                <w:left w:val="none" w:sz="0" w:space="0" w:color="auto"/>
                <w:bottom w:val="none" w:sz="0" w:space="0" w:color="auto"/>
                <w:right w:val="none" w:sz="0" w:space="0" w:color="auto"/>
              </w:divBdr>
            </w:div>
            <w:div w:id="1786802987">
              <w:marLeft w:val="0"/>
              <w:marRight w:val="0"/>
              <w:marTop w:val="0"/>
              <w:marBottom w:val="0"/>
              <w:divBdr>
                <w:top w:val="none" w:sz="0" w:space="0" w:color="auto"/>
                <w:left w:val="none" w:sz="0" w:space="0" w:color="auto"/>
                <w:bottom w:val="none" w:sz="0" w:space="0" w:color="auto"/>
                <w:right w:val="none" w:sz="0" w:space="0" w:color="auto"/>
              </w:divBdr>
            </w:div>
            <w:div w:id="1978291323">
              <w:marLeft w:val="0"/>
              <w:marRight w:val="0"/>
              <w:marTop w:val="0"/>
              <w:marBottom w:val="0"/>
              <w:divBdr>
                <w:top w:val="none" w:sz="0" w:space="0" w:color="auto"/>
                <w:left w:val="none" w:sz="0" w:space="0" w:color="auto"/>
                <w:bottom w:val="none" w:sz="0" w:space="0" w:color="auto"/>
                <w:right w:val="none" w:sz="0" w:space="0" w:color="auto"/>
              </w:divBdr>
            </w:div>
            <w:div w:id="481313196">
              <w:marLeft w:val="0"/>
              <w:marRight w:val="0"/>
              <w:marTop w:val="0"/>
              <w:marBottom w:val="0"/>
              <w:divBdr>
                <w:top w:val="none" w:sz="0" w:space="0" w:color="auto"/>
                <w:left w:val="none" w:sz="0" w:space="0" w:color="auto"/>
                <w:bottom w:val="none" w:sz="0" w:space="0" w:color="auto"/>
                <w:right w:val="none" w:sz="0" w:space="0" w:color="auto"/>
              </w:divBdr>
            </w:div>
            <w:div w:id="169951233">
              <w:marLeft w:val="0"/>
              <w:marRight w:val="0"/>
              <w:marTop w:val="0"/>
              <w:marBottom w:val="0"/>
              <w:divBdr>
                <w:top w:val="none" w:sz="0" w:space="0" w:color="auto"/>
                <w:left w:val="none" w:sz="0" w:space="0" w:color="auto"/>
                <w:bottom w:val="none" w:sz="0" w:space="0" w:color="auto"/>
                <w:right w:val="none" w:sz="0" w:space="0" w:color="auto"/>
              </w:divBdr>
            </w:div>
            <w:div w:id="2071727952">
              <w:marLeft w:val="0"/>
              <w:marRight w:val="0"/>
              <w:marTop w:val="0"/>
              <w:marBottom w:val="0"/>
              <w:divBdr>
                <w:top w:val="none" w:sz="0" w:space="0" w:color="auto"/>
                <w:left w:val="none" w:sz="0" w:space="0" w:color="auto"/>
                <w:bottom w:val="none" w:sz="0" w:space="0" w:color="auto"/>
                <w:right w:val="none" w:sz="0" w:space="0" w:color="auto"/>
              </w:divBdr>
            </w:div>
            <w:div w:id="189343777">
              <w:marLeft w:val="0"/>
              <w:marRight w:val="0"/>
              <w:marTop w:val="0"/>
              <w:marBottom w:val="0"/>
              <w:divBdr>
                <w:top w:val="none" w:sz="0" w:space="0" w:color="auto"/>
                <w:left w:val="none" w:sz="0" w:space="0" w:color="auto"/>
                <w:bottom w:val="none" w:sz="0" w:space="0" w:color="auto"/>
                <w:right w:val="none" w:sz="0" w:space="0" w:color="auto"/>
              </w:divBdr>
            </w:div>
            <w:div w:id="2075160052">
              <w:marLeft w:val="0"/>
              <w:marRight w:val="0"/>
              <w:marTop w:val="0"/>
              <w:marBottom w:val="0"/>
              <w:divBdr>
                <w:top w:val="none" w:sz="0" w:space="0" w:color="auto"/>
                <w:left w:val="none" w:sz="0" w:space="0" w:color="auto"/>
                <w:bottom w:val="none" w:sz="0" w:space="0" w:color="auto"/>
                <w:right w:val="none" w:sz="0" w:space="0" w:color="auto"/>
              </w:divBdr>
            </w:div>
            <w:div w:id="1161852891">
              <w:marLeft w:val="0"/>
              <w:marRight w:val="0"/>
              <w:marTop w:val="0"/>
              <w:marBottom w:val="0"/>
              <w:divBdr>
                <w:top w:val="none" w:sz="0" w:space="0" w:color="auto"/>
                <w:left w:val="none" w:sz="0" w:space="0" w:color="auto"/>
                <w:bottom w:val="none" w:sz="0" w:space="0" w:color="auto"/>
                <w:right w:val="none" w:sz="0" w:space="0" w:color="auto"/>
              </w:divBdr>
            </w:div>
            <w:div w:id="1263806657">
              <w:marLeft w:val="0"/>
              <w:marRight w:val="0"/>
              <w:marTop w:val="0"/>
              <w:marBottom w:val="0"/>
              <w:divBdr>
                <w:top w:val="none" w:sz="0" w:space="0" w:color="auto"/>
                <w:left w:val="none" w:sz="0" w:space="0" w:color="auto"/>
                <w:bottom w:val="none" w:sz="0" w:space="0" w:color="auto"/>
                <w:right w:val="none" w:sz="0" w:space="0" w:color="auto"/>
              </w:divBdr>
            </w:div>
            <w:div w:id="389117326">
              <w:marLeft w:val="0"/>
              <w:marRight w:val="0"/>
              <w:marTop w:val="0"/>
              <w:marBottom w:val="0"/>
              <w:divBdr>
                <w:top w:val="none" w:sz="0" w:space="0" w:color="auto"/>
                <w:left w:val="none" w:sz="0" w:space="0" w:color="auto"/>
                <w:bottom w:val="none" w:sz="0" w:space="0" w:color="auto"/>
                <w:right w:val="none" w:sz="0" w:space="0" w:color="auto"/>
              </w:divBdr>
            </w:div>
            <w:div w:id="1691711702">
              <w:marLeft w:val="0"/>
              <w:marRight w:val="0"/>
              <w:marTop w:val="0"/>
              <w:marBottom w:val="0"/>
              <w:divBdr>
                <w:top w:val="none" w:sz="0" w:space="0" w:color="auto"/>
                <w:left w:val="none" w:sz="0" w:space="0" w:color="auto"/>
                <w:bottom w:val="none" w:sz="0" w:space="0" w:color="auto"/>
                <w:right w:val="none" w:sz="0" w:space="0" w:color="auto"/>
              </w:divBdr>
            </w:div>
            <w:div w:id="1131754769">
              <w:marLeft w:val="0"/>
              <w:marRight w:val="0"/>
              <w:marTop w:val="0"/>
              <w:marBottom w:val="0"/>
              <w:divBdr>
                <w:top w:val="none" w:sz="0" w:space="0" w:color="auto"/>
                <w:left w:val="none" w:sz="0" w:space="0" w:color="auto"/>
                <w:bottom w:val="none" w:sz="0" w:space="0" w:color="auto"/>
                <w:right w:val="none" w:sz="0" w:space="0" w:color="auto"/>
              </w:divBdr>
            </w:div>
            <w:div w:id="1681857951">
              <w:marLeft w:val="0"/>
              <w:marRight w:val="0"/>
              <w:marTop w:val="0"/>
              <w:marBottom w:val="0"/>
              <w:divBdr>
                <w:top w:val="none" w:sz="0" w:space="0" w:color="auto"/>
                <w:left w:val="none" w:sz="0" w:space="0" w:color="auto"/>
                <w:bottom w:val="none" w:sz="0" w:space="0" w:color="auto"/>
                <w:right w:val="none" w:sz="0" w:space="0" w:color="auto"/>
              </w:divBdr>
            </w:div>
            <w:div w:id="1850439796">
              <w:marLeft w:val="0"/>
              <w:marRight w:val="0"/>
              <w:marTop w:val="0"/>
              <w:marBottom w:val="0"/>
              <w:divBdr>
                <w:top w:val="none" w:sz="0" w:space="0" w:color="auto"/>
                <w:left w:val="none" w:sz="0" w:space="0" w:color="auto"/>
                <w:bottom w:val="none" w:sz="0" w:space="0" w:color="auto"/>
                <w:right w:val="none" w:sz="0" w:space="0" w:color="auto"/>
              </w:divBdr>
            </w:div>
            <w:div w:id="897209123">
              <w:marLeft w:val="0"/>
              <w:marRight w:val="0"/>
              <w:marTop w:val="0"/>
              <w:marBottom w:val="0"/>
              <w:divBdr>
                <w:top w:val="none" w:sz="0" w:space="0" w:color="auto"/>
                <w:left w:val="none" w:sz="0" w:space="0" w:color="auto"/>
                <w:bottom w:val="none" w:sz="0" w:space="0" w:color="auto"/>
                <w:right w:val="none" w:sz="0" w:space="0" w:color="auto"/>
              </w:divBdr>
            </w:div>
            <w:div w:id="1940065322">
              <w:marLeft w:val="0"/>
              <w:marRight w:val="0"/>
              <w:marTop w:val="0"/>
              <w:marBottom w:val="0"/>
              <w:divBdr>
                <w:top w:val="none" w:sz="0" w:space="0" w:color="auto"/>
                <w:left w:val="none" w:sz="0" w:space="0" w:color="auto"/>
                <w:bottom w:val="none" w:sz="0" w:space="0" w:color="auto"/>
                <w:right w:val="none" w:sz="0" w:space="0" w:color="auto"/>
              </w:divBdr>
            </w:div>
            <w:div w:id="834611126">
              <w:marLeft w:val="0"/>
              <w:marRight w:val="0"/>
              <w:marTop w:val="0"/>
              <w:marBottom w:val="0"/>
              <w:divBdr>
                <w:top w:val="none" w:sz="0" w:space="0" w:color="auto"/>
                <w:left w:val="none" w:sz="0" w:space="0" w:color="auto"/>
                <w:bottom w:val="none" w:sz="0" w:space="0" w:color="auto"/>
                <w:right w:val="none" w:sz="0" w:space="0" w:color="auto"/>
              </w:divBdr>
            </w:div>
            <w:div w:id="2114091171">
              <w:marLeft w:val="0"/>
              <w:marRight w:val="0"/>
              <w:marTop w:val="0"/>
              <w:marBottom w:val="0"/>
              <w:divBdr>
                <w:top w:val="none" w:sz="0" w:space="0" w:color="auto"/>
                <w:left w:val="none" w:sz="0" w:space="0" w:color="auto"/>
                <w:bottom w:val="none" w:sz="0" w:space="0" w:color="auto"/>
                <w:right w:val="none" w:sz="0" w:space="0" w:color="auto"/>
              </w:divBdr>
            </w:div>
            <w:div w:id="527135365">
              <w:marLeft w:val="0"/>
              <w:marRight w:val="0"/>
              <w:marTop w:val="0"/>
              <w:marBottom w:val="0"/>
              <w:divBdr>
                <w:top w:val="none" w:sz="0" w:space="0" w:color="auto"/>
                <w:left w:val="none" w:sz="0" w:space="0" w:color="auto"/>
                <w:bottom w:val="none" w:sz="0" w:space="0" w:color="auto"/>
                <w:right w:val="none" w:sz="0" w:space="0" w:color="auto"/>
              </w:divBdr>
            </w:div>
            <w:div w:id="2020623564">
              <w:marLeft w:val="0"/>
              <w:marRight w:val="0"/>
              <w:marTop w:val="0"/>
              <w:marBottom w:val="0"/>
              <w:divBdr>
                <w:top w:val="none" w:sz="0" w:space="0" w:color="auto"/>
                <w:left w:val="none" w:sz="0" w:space="0" w:color="auto"/>
                <w:bottom w:val="none" w:sz="0" w:space="0" w:color="auto"/>
                <w:right w:val="none" w:sz="0" w:space="0" w:color="auto"/>
              </w:divBdr>
            </w:div>
            <w:div w:id="1378747181">
              <w:marLeft w:val="0"/>
              <w:marRight w:val="0"/>
              <w:marTop w:val="0"/>
              <w:marBottom w:val="0"/>
              <w:divBdr>
                <w:top w:val="none" w:sz="0" w:space="0" w:color="auto"/>
                <w:left w:val="none" w:sz="0" w:space="0" w:color="auto"/>
                <w:bottom w:val="none" w:sz="0" w:space="0" w:color="auto"/>
                <w:right w:val="none" w:sz="0" w:space="0" w:color="auto"/>
              </w:divBdr>
            </w:div>
            <w:div w:id="1384907392">
              <w:marLeft w:val="0"/>
              <w:marRight w:val="0"/>
              <w:marTop w:val="0"/>
              <w:marBottom w:val="0"/>
              <w:divBdr>
                <w:top w:val="none" w:sz="0" w:space="0" w:color="auto"/>
                <w:left w:val="none" w:sz="0" w:space="0" w:color="auto"/>
                <w:bottom w:val="none" w:sz="0" w:space="0" w:color="auto"/>
                <w:right w:val="none" w:sz="0" w:space="0" w:color="auto"/>
              </w:divBdr>
            </w:div>
            <w:div w:id="2118717426">
              <w:marLeft w:val="0"/>
              <w:marRight w:val="0"/>
              <w:marTop w:val="0"/>
              <w:marBottom w:val="0"/>
              <w:divBdr>
                <w:top w:val="none" w:sz="0" w:space="0" w:color="auto"/>
                <w:left w:val="none" w:sz="0" w:space="0" w:color="auto"/>
                <w:bottom w:val="none" w:sz="0" w:space="0" w:color="auto"/>
                <w:right w:val="none" w:sz="0" w:space="0" w:color="auto"/>
              </w:divBdr>
            </w:div>
            <w:div w:id="1100490106">
              <w:marLeft w:val="0"/>
              <w:marRight w:val="0"/>
              <w:marTop w:val="0"/>
              <w:marBottom w:val="0"/>
              <w:divBdr>
                <w:top w:val="none" w:sz="0" w:space="0" w:color="auto"/>
                <w:left w:val="none" w:sz="0" w:space="0" w:color="auto"/>
                <w:bottom w:val="none" w:sz="0" w:space="0" w:color="auto"/>
                <w:right w:val="none" w:sz="0" w:space="0" w:color="auto"/>
              </w:divBdr>
            </w:div>
            <w:div w:id="1441409082">
              <w:marLeft w:val="0"/>
              <w:marRight w:val="0"/>
              <w:marTop w:val="0"/>
              <w:marBottom w:val="0"/>
              <w:divBdr>
                <w:top w:val="none" w:sz="0" w:space="0" w:color="auto"/>
                <w:left w:val="none" w:sz="0" w:space="0" w:color="auto"/>
                <w:bottom w:val="none" w:sz="0" w:space="0" w:color="auto"/>
                <w:right w:val="none" w:sz="0" w:space="0" w:color="auto"/>
              </w:divBdr>
            </w:div>
            <w:div w:id="1329139424">
              <w:marLeft w:val="0"/>
              <w:marRight w:val="0"/>
              <w:marTop w:val="0"/>
              <w:marBottom w:val="0"/>
              <w:divBdr>
                <w:top w:val="none" w:sz="0" w:space="0" w:color="auto"/>
                <w:left w:val="none" w:sz="0" w:space="0" w:color="auto"/>
                <w:bottom w:val="none" w:sz="0" w:space="0" w:color="auto"/>
                <w:right w:val="none" w:sz="0" w:space="0" w:color="auto"/>
              </w:divBdr>
            </w:div>
            <w:div w:id="841702960">
              <w:marLeft w:val="0"/>
              <w:marRight w:val="0"/>
              <w:marTop w:val="0"/>
              <w:marBottom w:val="0"/>
              <w:divBdr>
                <w:top w:val="none" w:sz="0" w:space="0" w:color="auto"/>
                <w:left w:val="none" w:sz="0" w:space="0" w:color="auto"/>
                <w:bottom w:val="none" w:sz="0" w:space="0" w:color="auto"/>
                <w:right w:val="none" w:sz="0" w:space="0" w:color="auto"/>
              </w:divBdr>
            </w:div>
            <w:div w:id="2034960214">
              <w:marLeft w:val="0"/>
              <w:marRight w:val="0"/>
              <w:marTop w:val="0"/>
              <w:marBottom w:val="0"/>
              <w:divBdr>
                <w:top w:val="none" w:sz="0" w:space="0" w:color="auto"/>
                <w:left w:val="none" w:sz="0" w:space="0" w:color="auto"/>
                <w:bottom w:val="none" w:sz="0" w:space="0" w:color="auto"/>
                <w:right w:val="none" w:sz="0" w:space="0" w:color="auto"/>
              </w:divBdr>
            </w:div>
            <w:div w:id="38669725">
              <w:marLeft w:val="0"/>
              <w:marRight w:val="0"/>
              <w:marTop w:val="0"/>
              <w:marBottom w:val="0"/>
              <w:divBdr>
                <w:top w:val="none" w:sz="0" w:space="0" w:color="auto"/>
                <w:left w:val="none" w:sz="0" w:space="0" w:color="auto"/>
                <w:bottom w:val="none" w:sz="0" w:space="0" w:color="auto"/>
                <w:right w:val="none" w:sz="0" w:space="0" w:color="auto"/>
              </w:divBdr>
            </w:div>
            <w:div w:id="1559243927">
              <w:marLeft w:val="0"/>
              <w:marRight w:val="0"/>
              <w:marTop w:val="0"/>
              <w:marBottom w:val="0"/>
              <w:divBdr>
                <w:top w:val="none" w:sz="0" w:space="0" w:color="auto"/>
                <w:left w:val="none" w:sz="0" w:space="0" w:color="auto"/>
                <w:bottom w:val="none" w:sz="0" w:space="0" w:color="auto"/>
                <w:right w:val="none" w:sz="0" w:space="0" w:color="auto"/>
              </w:divBdr>
            </w:div>
            <w:div w:id="1095974012">
              <w:marLeft w:val="0"/>
              <w:marRight w:val="0"/>
              <w:marTop w:val="0"/>
              <w:marBottom w:val="0"/>
              <w:divBdr>
                <w:top w:val="none" w:sz="0" w:space="0" w:color="auto"/>
                <w:left w:val="none" w:sz="0" w:space="0" w:color="auto"/>
                <w:bottom w:val="none" w:sz="0" w:space="0" w:color="auto"/>
                <w:right w:val="none" w:sz="0" w:space="0" w:color="auto"/>
              </w:divBdr>
            </w:div>
            <w:div w:id="2050253154">
              <w:marLeft w:val="0"/>
              <w:marRight w:val="0"/>
              <w:marTop w:val="0"/>
              <w:marBottom w:val="0"/>
              <w:divBdr>
                <w:top w:val="none" w:sz="0" w:space="0" w:color="auto"/>
                <w:left w:val="none" w:sz="0" w:space="0" w:color="auto"/>
                <w:bottom w:val="none" w:sz="0" w:space="0" w:color="auto"/>
                <w:right w:val="none" w:sz="0" w:space="0" w:color="auto"/>
              </w:divBdr>
            </w:div>
            <w:div w:id="277105452">
              <w:marLeft w:val="0"/>
              <w:marRight w:val="0"/>
              <w:marTop w:val="0"/>
              <w:marBottom w:val="0"/>
              <w:divBdr>
                <w:top w:val="none" w:sz="0" w:space="0" w:color="auto"/>
                <w:left w:val="none" w:sz="0" w:space="0" w:color="auto"/>
                <w:bottom w:val="none" w:sz="0" w:space="0" w:color="auto"/>
                <w:right w:val="none" w:sz="0" w:space="0" w:color="auto"/>
              </w:divBdr>
            </w:div>
            <w:div w:id="2068987274">
              <w:marLeft w:val="0"/>
              <w:marRight w:val="0"/>
              <w:marTop w:val="0"/>
              <w:marBottom w:val="0"/>
              <w:divBdr>
                <w:top w:val="none" w:sz="0" w:space="0" w:color="auto"/>
                <w:left w:val="none" w:sz="0" w:space="0" w:color="auto"/>
                <w:bottom w:val="none" w:sz="0" w:space="0" w:color="auto"/>
                <w:right w:val="none" w:sz="0" w:space="0" w:color="auto"/>
              </w:divBdr>
            </w:div>
            <w:div w:id="1784302887">
              <w:marLeft w:val="0"/>
              <w:marRight w:val="0"/>
              <w:marTop w:val="0"/>
              <w:marBottom w:val="0"/>
              <w:divBdr>
                <w:top w:val="none" w:sz="0" w:space="0" w:color="auto"/>
                <w:left w:val="none" w:sz="0" w:space="0" w:color="auto"/>
                <w:bottom w:val="none" w:sz="0" w:space="0" w:color="auto"/>
                <w:right w:val="none" w:sz="0" w:space="0" w:color="auto"/>
              </w:divBdr>
            </w:div>
            <w:div w:id="2086225611">
              <w:marLeft w:val="0"/>
              <w:marRight w:val="0"/>
              <w:marTop w:val="0"/>
              <w:marBottom w:val="0"/>
              <w:divBdr>
                <w:top w:val="none" w:sz="0" w:space="0" w:color="auto"/>
                <w:left w:val="none" w:sz="0" w:space="0" w:color="auto"/>
                <w:bottom w:val="none" w:sz="0" w:space="0" w:color="auto"/>
                <w:right w:val="none" w:sz="0" w:space="0" w:color="auto"/>
              </w:divBdr>
            </w:div>
            <w:div w:id="1911496377">
              <w:marLeft w:val="0"/>
              <w:marRight w:val="0"/>
              <w:marTop w:val="0"/>
              <w:marBottom w:val="0"/>
              <w:divBdr>
                <w:top w:val="none" w:sz="0" w:space="0" w:color="auto"/>
                <w:left w:val="none" w:sz="0" w:space="0" w:color="auto"/>
                <w:bottom w:val="none" w:sz="0" w:space="0" w:color="auto"/>
                <w:right w:val="none" w:sz="0" w:space="0" w:color="auto"/>
              </w:divBdr>
            </w:div>
            <w:div w:id="1018968092">
              <w:marLeft w:val="0"/>
              <w:marRight w:val="0"/>
              <w:marTop w:val="0"/>
              <w:marBottom w:val="0"/>
              <w:divBdr>
                <w:top w:val="none" w:sz="0" w:space="0" w:color="auto"/>
                <w:left w:val="none" w:sz="0" w:space="0" w:color="auto"/>
                <w:bottom w:val="none" w:sz="0" w:space="0" w:color="auto"/>
                <w:right w:val="none" w:sz="0" w:space="0" w:color="auto"/>
              </w:divBdr>
            </w:div>
            <w:div w:id="738944722">
              <w:marLeft w:val="0"/>
              <w:marRight w:val="0"/>
              <w:marTop w:val="0"/>
              <w:marBottom w:val="0"/>
              <w:divBdr>
                <w:top w:val="none" w:sz="0" w:space="0" w:color="auto"/>
                <w:left w:val="none" w:sz="0" w:space="0" w:color="auto"/>
                <w:bottom w:val="none" w:sz="0" w:space="0" w:color="auto"/>
                <w:right w:val="none" w:sz="0" w:space="0" w:color="auto"/>
              </w:divBdr>
            </w:div>
            <w:div w:id="813912943">
              <w:marLeft w:val="0"/>
              <w:marRight w:val="0"/>
              <w:marTop w:val="0"/>
              <w:marBottom w:val="0"/>
              <w:divBdr>
                <w:top w:val="none" w:sz="0" w:space="0" w:color="auto"/>
                <w:left w:val="none" w:sz="0" w:space="0" w:color="auto"/>
                <w:bottom w:val="none" w:sz="0" w:space="0" w:color="auto"/>
                <w:right w:val="none" w:sz="0" w:space="0" w:color="auto"/>
              </w:divBdr>
            </w:div>
            <w:div w:id="1749421728">
              <w:marLeft w:val="0"/>
              <w:marRight w:val="0"/>
              <w:marTop w:val="0"/>
              <w:marBottom w:val="0"/>
              <w:divBdr>
                <w:top w:val="none" w:sz="0" w:space="0" w:color="auto"/>
                <w:left w:val="none" w:sz="0" w:space="0" w:color="auto"/>
                <w:bottom w:val="none" w:sz="0" w:space="0" w:color="auto"/>
                <w:right w:val="none" w:sz="0" w:space="0" w:color="auto"/>
              </w:divBdr>
            </w:div>
            <w:div w:id="559219918">
              <w:marLeft w:val="0"/>
              <w:marRight w:val="0"/>
              <w:marTop w:val="0"/>
              <w:marBottom w:val="0"/>
              <w:divBdr>
                <w:top w:val="none" w:sz="0" w:space="0" w:color="auto"/>
                <w:left w:val="none" w:sz="0" w:space="0" w:color="auto"/>
                <w:bottom w:val="none" w:sz="0" w:space="0" w:color="auto"/>
                <w:right w:val="none" w:sz="0" w:space="0" w:color="auto"/>
              </w:divBdr>
            </w:div>
            <w:div w:id="1500653162">
              <w:marLeft w:val="0"/>
              <w:marRight w:val="0"/>
              <w:marTop w:val="0"/>
              <w:marBottom w:val="0"/>
              <w:divBdr>
                <w:top w:val="none" w:sz="0" w:space="0" w:color="auto"/>
                <w:left w:val="none" w:sz="0" w:space="0" w:color="auto"/>
                <w:bottom w:val="none" w:sz="0" w:space="0" w:color="auto"/>
                <w:right w:val="none" w:sz="0" w:space="0" w:color="auto"/>
              </w:divBdr>
            </w:div>
            <w:div w:id="954866021">
              <w:marLeft w:val="0"/>
              <w:marRight w:val="0"/>
              <w:marTop w:val="0"/>
              <w:marBottom w:val="0"/>
              <w:divBdr>
                <w:top w:val="none" w:sz="0" w:space="0" w:color="auto"/>
                <w:left w:val="none" w:sz="0" w:space="0" w:color="auto"/>
                <w:bottom w:val="none" w:sz="0" w:space="0" w:color="auto"/>
                <w:right w:val="none" w:sz="0" w:space="0" w:color="auto"/>
              </w:divBdr>
            </w:div>
            <w:div w:id="1277832786">
              <w:marLeft w:val="0"/>
              <w:marRight w:val="0"/>
              <w:marTop w:val="0"/>
              <w:marBottom w:val="0"/>
              <w:divBdr>
                <w:top w:val="none" w:sz="0" w:space="0" w:color="auto"/>
                <w:left w:val="none" w:sz="0" w:space="0" w:color="auto"/>
                <w:bottom w:val="none" w:sz="0" w:space="0" w:color="auto"/>
                <w:right w:val="none" w:sz="0" w:space="0" w:color="auto"/>
              </w:divBdr>
            </w:div>
            <w:div w:id="423838908">
              <w:marLeft w:val="0"/>
              <w:marRight w:val="0"/>
              <w:marTop w:val="0"/>
              <w:marBottom w:val="0"/>
              <w:divBdr>
                <w:top w:val="none" w:sz="0" w:space="0" w:color="auto"/>
                <w:left w:val="none" w:sz="0" w:space="0" w:color="auto"/>
                <w:bottom w:val="none" w:sz="0" w:space="0" w:color="auto"/>
                <w:right w:val="none" w:sz="0" w:space="0" w:color="auto"/>
              </w:divBdr>
            </w:div>
            <w:div w:id="2036924798">
              <w:marLeft w:val="0"/>
              <w:marRight w:val="0"/>
              <w:marTop w:val="0"/>
              <w:marBottom w:val="0"/>
              <w:divBdr>
                <w:top w:val="none" w:sz="0" w:space="0" w:color="auto"/>
                <w:left w:val="none" w:sz="0" w:space="0" w:color="auto"/>
                <w:bottom w:val="none" w:sz="0" w:space="0" w:color="auto"/>
                <w:right w:val="none" w:sz="0" w:space="0" w:color="auto"/>
              </w:divBdr>
            </w:div>
            <w:div w:id="1222980034">
              <w:marLeft w:val="0"/>
              <w:marRight w:val="0"/>
              <w:marTop w:val="0"/>
              <w:marBottom w:val="0"/>
              <w:divBdr>
                <w:top w:val="none" w:sz="0" w:space="0" w:color="auto"/>
                <w:left w:val="none" w:sz="0" w:space="0" w:color="auto"/>
                <w:bottom w:val="none" w:sz="0" w:space="0" w:color="auto"/>
                <w:right w:val="none" w:sz="0" w:space="0" w:color="auto"/>
              </w:divBdr>
            </w:div>
            <w:div w:id="1893880625">
              <w:marLeft w:val="0"/>
              <w:marRight w:val="0"/>
              <w:marTop w:val="0"/>
              <w:marBottom w:val="0"/>
              <w:divBdr>
                <w:top w:val="none" w:sz="0" w:space="0" w:color="auto"/>
                <w:left w:val="none" w:sz="0" w:space="0" w:color="auto"/>
                <w:bottom w:val="none" w:sz="0" w:space="0" w:color="auto"/>
                <w:right w:val="none" w:sz="0" w:space="0" w:color="auto"/>
              </w:divBdr>
            </w:div>
            <w:div w:id="323628030">
              <w:marLeft w:val="0"/>
              <w:marRight w:val="0"/>
              <w:marTop w:val="0"/>
              <w:marBottom w:val="0"/>
              <w:divBdr>
                <w:top w:val="none" w:sz="0" w:space="0" w:color="auto"/>
                <w:left w:val="none" w:sz="0" w:space="0" w:color="auto"/>
                <w:bottom w:val="none" w:sz="0" w:space="0" w:color="auto"/>
                <w:right w:val="none" w:sz="0" w:space="0" w:color="auto"/>
              </w:divBdr>
            </w:div>
            <w:div w:id="1039431609">
              <w:marLeft w:val="0"/>
              <w:marRight w:val="0"/>
              <w:marTop w:val="0"/>
              <w:marBottom w:val="0"/>
              <w:divBdr>
                <w:top w:val="none" w:sz="0" w:space="0" w:color="auto"/>
                <w:left w:val="none" w:sz="0" w:space="0" w:color="auto"/>
                <w:bottom w:val="none" w:sz="0" w:space="0" w:color="auto"/>
                <w:right w:val="none" w:sz="0" w:space="0" w:color="auto"/>
              </w:divBdr>
            </w:div>
            <w:div w:id="425812432">
              <w:marLeft w:val="0"/>
              <w:marRight w:val="0"/>
              <w:marTop w:val="0"/>
              <w:marBottom w:val="0"/>
              <w:divBdr>
                <w:top w:val="none" w:sz="0" w:space="0" w:color="auto"/>
                <w:left w:val="none" w:sz="0" w:space="0" w:color="auto"/>
                <w:bottom w:val="none" w:sz="0" w:space="0" w:color="auto"/>
                <w:right w:val="none" w:sz="0" w:space="0" w:color="auto"/>
              </w:divBdr>
            </w:div>
            <w:div w:id="373428755">
              <w:marLeft w:val="0"/>
              <w:marRight w:val="0"/>
              <w:marTop w:val="0"/>
              <w:marBottom w:val="0"/>
              <w:divBdr>
                <w:top w:val="none" w:sz="0" w:space="0" w:color="auto"/>
                <w:left w:val="none" w:sz="0" w:space="0" w:color="auto"/>
                <w:bottom w:val="none" w:sz="0" w:space="0" w:color="auto"/>
                <w:right w:val="none" w:sz="0" w:space="0" w:color="auto"/>
              </w:divBdr>
            </w:div>
            <w:div w:id="1704668791">
              <w:marLeft w:val="0"/>
              <w:marRight w:val="0"/>
              <w:marTop w:val="0"/>
              <w:marBottom w:val="0"/>
              <w:divBdr>
                <w:top w:val="none" w:sz="0" w:space="0" w:color="auto"/>
                <w:left w:val="none" w:sz="0" w:space="0" w:color="auto"/>
                <w:bottom w:val="none" w:sz="0" w:space="0" w:color="auto"/>
                <w:right w:val="none" w:sz="0" w:space="0" w:color="auto"/>
              </w:divBdr>
            </w:div>
            <w:div w:id="360589892">
              <w:marLeft w:val="0"/>
              <w:marRight w:val="0"/>
              <w:marTop w:val="0"/>
              <w:marBottom w:val="0"/>
              <w:divBdr>
                <w:top w:val="none" w:sz="0" w:space="0" w:color="auto"/>
                <w:left w:val="none" w:sz="0" w:space="0" w:color="auto"/>
                <w:bottom w:val="none" w:sz="0" w:space="0" w:color="auto"/>
                <w:right w:val="none" w:sz="0" w:space="0" w:color="auto"/>
              </w:divBdr>
            </w:div>
            <w:div w:id="73743080">
              <w:marLeft w:val="0"/>
              <w:marRight w:val="0"/>
              <w:marTop w:val="0"/>
              <w:marBottom w:val="0"/>
              <w:divBdr>
                <w:top w:val="none" w:sz="0" w:space="0" w:color="auto"/>
                <w:left w:val="none" w:sz="0" w:space="0" w:color="auto"/>
                <w:bottom w:val="none" w:sz="0" w:space="0" w:color="auto"/>
                <w:right w:val="none" w:sz="0" w:space="0" w:color="auto"/>
              </w:divBdr>
            </w:div>
            <w:div w:id="1779326130">
              <w:marLeft w:val="0"/>
              <w:marRight w:val="0"/>
              <w:marTop w:val="0"/>
              <w:marBottom w:val="0"/>
              <w:divBdr>
                <w:top w:val="none" w:sz="0" w:space="0" w:color="auto"/>
                <w:left w:val="none" w:sz="0" w:space="0" w:color="auto"/>
                <w:bottom w:val="none" w:sz="0" w:space="0" w:color="auto"/>
                <w:right w:val="none" w:sz="0" w:space="0" w:color="auto"/>
              </w:divBdr>
            </w:div>
            <w:div w:id="1049302331">
              <w:marLeft w:val="0"/>
              <w:marRight w:val="0"/>
              <w:marTop w:val="0"/>
              <w:marBottom w:val="0"/>
              <w:divBdr>
                <w:top w:val="none" w:sz="0" w:space="0" w:color="auto"/>
                <w:left w:val="none" w:sz="0" w:space="0" w:color="auto"/>
                <w:bottom w:val="none" w:sz="0" w:space="0" w:color="auto"/>
                <w:right w:val="none" w:sz="0" w:space="0" w:color="auto"/>
              </w:divBdr>
            </w:div>
            <w:div w:id="2058167288">
              <w:marLeft w:val="0"/>
              <w:marRight w:val="0"/>
              <w:marTop w:val="0"/>
              <w:marBottom w:val="0"/>
              <w:divBdr>
                <w:top w:val="none" w:sz="0" w:space="0" w:color="auto"/>
                <w:left w:val="none" w:sz="0" w:space="0" w:color="auto"/>
                <w:bottom w:val="none" w:sz="0" w:space="0" w:color="auto"/>
                <w:right w:val="none" w:sz="0" w:space="0" w:color="auto"/>
              </w:divBdr>
            </w:div>
            <w:div w:id="1729844344">
              <w:marLeft w:val="0"/>
              <w:marRight w:val="0"/>
              <w:marTop w:val="0"/>
              <w:marBottom w:val="0"/>
              <w:divBdr>
                <w:top w:val="none" w:sz="0" w:space="0" w:color="auto"/>
                <w:left w:val="none" w:sz="0" w:space="0" w:color="auto"/>
                <w:bottom w:val="none" w:sz="0" w:space="0" w:color="auto"/>
                <w:right w:val="none" w:sz="0" w:space="0" w:color="auto"/>
              </w:divBdr>
            </w:div>
            <w:div w:id="335544376">
              <w:marLeft w:val="0"/>
              <w:marRight w:val="0"/>
              <w:marTop w:val="0"/>
              <w:marBottom w:val="0"/>
              <w:divBdr>
                <w:top w:val="none" w:sz="0" w:space="0" w:color="auto"/>
                <w:left w:val="none" w:sz="0" w:space="0" w:color="auto"/>
                <w:bottom w:val="none" w:sz="0" w:space="0" w:color="auto"/>
                <w:right w:val="none" w:sz="0" w:space="0" w:color="auto"/>
              </w:divBdr>
            </w:div>
            <w:div w:id="2001234459">
              <w:marLeft w:val="0"/>
              <w:marRight w:val="0"/>
              <w:marTop w:val="0"/>
              <w:marBottom w:val="0"/>
              <w:divBdr>
                <w:top w:val="none" w:sz="0" w:space="0" w:color="auto"/>
                <w:left w:val="none" w:sz="0" w:space="0" w:color="auto"/>
                <w:bottom w:val="none" w:sz="0" w:space="0" w:color="auto"/>
                <w:right w:val="none" w:sz="0" w:space="0" w:color="auto"/>
              </w:divBdr>
            </w:div>
            <w:div w:id="1123308872">
              <w:marLeft w:val="0"/>
              <w:marRight w:val="0"/>
              <w:marTop w:val="0"/>
              <w:marBottom w:val="0"/>
              <w:divBdr>
                <w:top w:val="none" w:sz="0" w:space="0" w:color="auto"/>
                <w:left w:val="none" w:sz="0" w:space="0" w:color="auto"/>
                <w:bottom w:val="none" w:sz="0" w:space="0" w:color="auto"/>
                <w:right w:val="none" w:sz="0" w:space="0" w:color="auto"/>
              </w:divBdr>
            </w:div>
            <w:div w:id="1224802892">
              <w:marLeft w:val="0"/>
              <w:marRight w:val="0"/>
              <w:marTop w:val="0"/>
              <w:marBottom w:val="0"/>
              <w:divBdr>
                <w:top w:val="none" w:sz="0" w:space="0" w:color="auto"/>
                <w:left w:val="none" w:sz="0" w:space="0" w:color="auto"/>
                <w:bottom w:val="none" w:sz="0" w:space="0" w:color="auto"/>
                <w:right w:val="none" w:sz="0" w:space="0" w:color="auto"/>
              </w:divBdr>
            </w:div>
            <w:div w:id="375349250">
              <w:marLeft w:val="0"/>
              <w:marRight w:val="0"/>
              <w:marTop w:val="0"/>
              <w:marBottom w:val="0"/>
              <w:divBdr>
                <w:top w:val="none" w:sz="0" w:space="0" w:color="auto"/>
                <w:left w:val="none" w:sz="0" w:space="0" w:color="auto"/>
                <w:bottom w:val="none" w:sz="0" w:space="0" w:color="auto"/>
                <w:right w:val="none" w:sz="0" w:space="0" w:color="auto"/>
              </w:divBdr>
            </w:div>
            <w:div w:id="1641617920">
              <w:marLeft w:val="0"/>
              <w:marRight w:val="0"/>
              <w:marTop w:val="0"/>
              <w:marBottom w:val="0"/>
              <w:divBdr>
                <w:top w:val="none" w:sz="0" w:space="0" w:color="auto"/>
                <w:left w:val="none" w:sz="0" w:space="0" w:color="auto"/>
                <w:bottom w:val="none" w:sz="0" w:space="0" w:color="auto"/>
                <w:right w:val="none" w:sz="0" w:space="0" w:color="auto"/>
              </w:divBdr>
            </w:div>
            <w:div w:id="22945809">
              <w:marLeft w:val="0"/>
              <w:marRight w:val="0"/>
              <w:marTop w:val="0"/>
              <w:marBottom w:val="0"/>
              <w:divBdr>
                <w:top w:val="none" w:sz="0" w:space="0" w:color="auto"/>
                <w:left w:val="none" w:sz="0" w:space="0" w:color="auto"/>
                <w:bottom w:val="none" w:sz="0" w:space="0" w:color="auto"/>
                <w:right w:val="none" w:sz="0" w:space="0" w:color="auto"/>
              </w:divBdr>
            </w:div>
            <w:div w:id="1282490373">
              <w:marLeft w:val="0"/>
              <w:marRight w:val="0"/>
              <w:marTop w:val="0"/>
              <w:marBottom w:val="0"/>
              <w:divBdr>
                <w:top w:val="none" w:sz="0" w:space="0" w:color="auto"/>
                <w:left w:val="none" w:sz="0" w:space="0" w:color="auto"/>
                <w:bottom w:val="none" w:sz="0" w:space="0" w:color="auto"/>
                <w:right w:val="none" w:sz="0" w:space="0" w:color="auto"/>
              </w:divBdr>
            </w:div>
            <w:div w:id="394744212">
              <w:marLeft w:val="0"/>
              <w:marRight w:val="0"/>
              <w:marTop w:val="0"/>
              <w:marBottom w:val="0"/>
              <w:divBdr>
                <w:top w:val="none" w:sz="0" w:space="0" w:color="auto"/>
                <w:left w:val="none" w:sz="0" w:space="0" w:color="auto"/>
                <w:bottom w:val="none" w:sz="0" w:space="0" w:color="auto"/>
                <w:right w:val="none" w:sz="0" w:space="0" w:color="auto"/>
              </w:divBdr>
            </w:div>
            <w:div w:id="743527403">
              <w:marLeft w:val="0"/>
              <w:marRight w:val="0"/>
              <w:marTop w:val="0"/>
              <w:marBottom w:val="0"/>
              <w:divBdr>
                <w:top w:val="none" w:sz="0" w:space="0" w:color="auto"/>
                <w:left w:val="none" w:sz="0" w:space="0" w:color="auto"/>
                <w:bottom w:val="none" w:sz="0" w:space="0" w:color="auto"/>
                <w:right w:val="none" w:sz="0" w:space="0" w:color="auto"/>
              </w:divBdr>
            </w:div>
            <w:div w:id="1852913586">
              <w:marLeft w:val="0"/>
              <w:marRight w:val="0"/>
              <w:marTop w:val="0"/>
              <w:marBottom w:val="0"/>
              <w:divBdr>
                <w:top w:val="none" w:sz="0" w:space="0" w:color="auto"/>
                <w:left w:val="none" w:sz="0" w:space="0" w:color="auto"/>
                <w:bottom w:val="none" w:sz="0" w:space="0" w:color="auto"/>
                <w:right w:val="none" w:sz="0" w:space="0" w:color="auto"/>
              </w:divBdr>
            </w:div>
            <w:div w:id="1286234798">
              <w:marLeft w:val="0"/>
              <w:marRight w:val="0"/>
              <w:marTop w:val="0"/>
              <w:marBottom w:val="0"/>
              <w:divBdr>
                <w:top w:val="none" w:sz="0" w:space="0" w:color="auto"/>
                <w:left w:val="none" w:sz="0" w:space="0" w:color="auto"/>
                <w:bottom w:val="none" w:sz="0" w:space="0" w:color="auto"/>
                <w:right w:val="none" w:sz="0" w:space="0" w:color="auto"/>
              </w:divBdr>
            </w:div>
            <w:div w:id="1379011049">
              <w:marLeft w:val="0"/>
              <w:marRight w:val="0"/>
              <w:marTop w:val="0"/>
              <w:marBottom w:val="0"/>
              <w:divBdr>
                <w:top w:val="none" w:sz="0" w:space="0" w:color="auto"/>
                <w:left w:val="none" w:sz="0" w:space="0" w:color="auto"/>
                <w:bottom w:val="none" w:sz="0" w:space="0" w:color="auto"/>
                <w:right w:val="none" w:sz="0" w:space="0" w:color="auto"/>
              </w:divBdr>
            </w:div>
            <w:div w:id="877207787">
              <w:marLeft w:val="0"/>
              <w:marRight w:val="0"/>
              <w:marTop w:val="0"/>
              <w:marBottom w:val="0"/>
              <w:divBdr>
                <w:top w:val="none" w:sz="0" w:space="0" w:color="auto"/>
                <w:left w:val="none" w:sz="0" w:space="0" w:color="auto"/>
                <w:bottom w:val="none" w:sz="0" w:space="0" w:color="auto"/>
                <w:right w:val="none" w:sz="0" w:space="0" w:color="auto"/>
              </w:divBdr>
            </w:div>
            <w:div w:id="1873150635">
              <w:marLeft w:val="0"/>
              <w:marRight w:val="0"/>
              <w:marTop w:val="0"/>
              <w:marBottom w:val="0"/>
              <w:divBdr>
                <w:top w:val="none" w:sz="0" w:space="0" w:color="auto"/>
                <w:left w:val="none" w:sz="0" w:space="0" w:color="auto"/>
                <w:bottom w:val="none" w:sz="0" w:space="0" w:color="auto"/>
                <w:right w:val="none" w:sz="0" w:space="0" w:color="auto"/>
              </w:divBdr>
            </w:div>
            <w:div w:id="1943873373">
              <w:marLeft w:val="0"/>
              <w:marRight w:val="0"/>
              <w:marTop w:val="0"/>
              <w:marBottom w:val="0"/>
              <w:divBdr>
                <w:top w:val="none" w:sz="0" w:space="0" w:color="auto"/>
                <w:left w:val="none" w:sz="0" w:space="0" w:color="auto"/>
                <w:bottom w:val="none" w:sz="0" w:space="0" w:color="auto"/>
                <w:right w:val="none" w:sz="0" w:space="0" w:color="auto"/>
              </w:divBdr>
            </w:div>
            <w:div w:id="945308045">
              <w:marLeft w:val="0"/>
              <w:marRight w:val="0"/>
              <w:marTop w:val="0"/>
              <w:marBottom w:val="0"/>
              <w:divBdr>
                <w:top w:val="none" w:sz="0" w:space="0" w:color="auto"/>
                <w:left w:val="none" w:sz="0" w:space="0" w:color="auto"/>
                <w:bottom w:val="none" w:sz="0" w:space="0" w:color="auto"/>
                <w:right w:val="none" w:sz="0" w:space="0" w:color="auto"/>
              </w:divBdr>
            </w:div>
            <w:div w:id="1755278643">
              <w:marLeft w:val="0"/>
              <w:marRight w:val="0"/>
              <w:marTop w:val="0"/>
              <w:marBottom w:val="0"/>
              <w:divBdr>
                <w:top w:val="none" w:sz="0" w:space="0" w:color="auto"/>
                <w:left w:val="none" w:sz="0" w:space="0" w:color="auto"/>
                <w:bottom w:val="none" w:sz="0" w:space="0" w:color="auto"/>
                <w:right w:val="none" w:sz="0" w:space="0" w:color="auto"/>
              </w:divBdr>
            </w:div>
            <w:div w:id="1956054054">
              <w:marLeft w:val="0"/>
              <w:marRight w:val="0"/>
              <w:marTop w:val="0"/>
              <w:marBottom w:val="0"/>
              <w:divBdr>
                <w:top w:val="none" w:sz="0" w:space="0" w:color="auto"/>
                <w:left w:val="none" w:sz="0" w:space="0" w:color="auto"/>
                <w:bottom w:val="none" w:sz="0" w:space="0" w:color="auto"/>
                <w:right w:val="none" w:sz="0" w:space="0" w:color="auto"/>
              </w:divBdr>
            </w:div>
            <w:div w:id="843665851">
              <w:marLeft w:val="0"/>
              <w:marRight w:val="0"/>
              <w:marTop w:val="0"/>
              <w:marBottom w:val="0"/>
              <w:divBdr>
                <w:top w:val="none" w:sz="0" w:space="0" w:color="auto"/>
                <w:left w:val="none" w:sz="0" w:space="0" w:color="auto"/>
                <w:bottom w:val="none" w:sz="0" w:space="0" w:color="auto"/>
                <w:right w:val="none" w:sz="0" w:space="0" w:color="auto"/>
              </w:divBdr>
            </w:div>
            <w:div w:id="272245577">
              <w:marLeft w:val="0"/>
              <w:marRight w:val="0"/>
              <w:marTop w:val="0"/>
              <w:marBottom w:val="0"/>
              <w:divBdr>
                <w:top w:val="none" w:sz="0" w:space="0" w:color="auto"/>
                <w:left w:val="none" w:sz="0" w:space="0" w:color="auto"/>
                <w:bottom w:val="none" w:sz="0" w:space="0" w:color="auto"/>
                <w:right w:val="none" w:sz="0" w:space="0" w:color="auto"/>
              </w:divBdr>
            </w:div>
            <w:div w:id="1161388699">
              <w:marLeft w:val="0"/>
              <w:marRight w:val="0"/>
              <w:marTop w:val="0"/>
              <w:marBottom w:val="0"/>
              <w:divBdr>
                <w:top w:val="none" w:sz="0" w:space="0" w:color="auto"/>
                <w:left w:val="none" w:sz="0" w:space="0" w:color="auto"/>
                <w:bottom w:val="none" w:sz="0" w:space="0" w:color="auto"/>
                <w:right w:val="none" w:sz="0" w:space="0" w:color="auto"/>
              </w:divBdr>
            </w:div>
            <w:div w:id="1829204551">
              <w:marLeft w:val="0"/>
              <w:marRight w:val="0"/>
              <w:marTop w:val="0"/>
              <w:marBottom w:val="0"/>
              <w:divBdr>
                <w:top w:val="none" w:sz="0" w:space="0" w:color="auto"/>
                <w:left w:val="none" w:sz="0" w:space="0" w:color="auto"/>
                <w:bottom w:val="none" w:sz="0" w:space="0" w:color="auto"/>
                <w:right w:val="none" w:sz="0" w:space="0" w:color="auto"/>
              </w:divBdr>
            </w:div>
            <w:div w:id="1197963548">
              <w:marLeft w:val="0"/>
              <w:marRight w:val="0"/>
              <w:marTop w:val="0"/>
              <w:marBottom w:val="0"/>
              <w:divBdr>
                <w:top w:val="none" w:sz="0" w:space="0" w:color="auto"/>
                <w:left w:val="none" w:sz="0" w:space="0" w:color="auto"/>
                <w:bottom w:val="none" w:sz="0" w:space="0" w:color="auto"/>
                <w:right w:val="none" w:sz="0" w:space="0" w:color="auto"/>
              </w:divBdr>
            </w:div>
            <w:div w:id="1142111484">
              <w:marLeft w:val="0"/>
              <w:marRight w:val="0"/>
              <w:marTop w:val="0"/>
              <w:marBottom w:val="0"/>
              <w:divBdr>
                <w:top w:val="none" w:sz="0" w:space="0" w:color="auto"/>
                <w:left w:val="none" w:sz="0" w:space="0" w:color="auto"/>
                <w:bottom w:val="none" w:sz="0" w:space="0" w:color="auto"/>
                <w:right w:val="none" w:sz="0" w:space="0" w:color="auto"/>
              </w:divBdr>
            </w:div>
            <w:div w:id="824322320">
              <w:marLeft w:val="0"/>
              <w:marRight w:val="0"/>
              <w:marTop w:val="0"/>
              <w:marBottom w:val="0"/>
              <w:divBdr>
                <w:top w:val="none" w:sz="0" w:space="0" w:color="auto"/>
                <w:left w:val="none" w:sz="0" w:space="0" w:color="auto"/>
                <w:bottom w:val="none" w:sz="0" w:space="0" w:color="auto"/>
                <w:right w:val="none" w:sz="0" w:space="0" w:color="auto"/>
              </w:divBdr>
            </w:div>
            <w:div w:id="1913810529">
              <w:marLeft w:val="0"/>
              <w:marRight w:val="0"/>
              <w:marTop w:val="0"/>
              <w:marBottom w:val="0"/>
              <w:divBdr>
                <w:top w:val="none" w:sz="0" w:space="0" w:color="auto"/>
                <w:left w:val="none" w:sz="0" w:space="0" w:color="auto"/>
                <w:bottom w:val="none" w:sz="0" w:space="0" w:color="auto"/>
                <w:right w:val="none" w:sz="0" w:space="0" w:color="auto"/>
              </w:divBdr>
            </w:div>
            <w:div w:id="626080574">
              <w:marLeft w:val="0"/>
              <w:marRight w:val="0"/>
              <w:marTop w:val="0"/>
              <w:marBottom w:val="0"/>
              <w:divBdr>
                <w:top w:val="none" w:sz="0" w:space="0" w:color="auto"/>
                <w:left w:val="none" w:sz="0" w:space="0" w:color="auto"/>
                <w:bottom w:val="none" w:sz="0" w:space="0" w:color="auto"/>
                <w:right w:val="none" w:sz="0" w:space="0" w:color="auto"/>
              </w:divBdr>
            </w:div>
            <w:div w:id="1482648603">
              <w:marLeft w:val="0"/>
              <w:marRight w:val="0"/>
              <w:marTop w:val="0"/>
              <w:marBottom w:val="0"/>
              <w:divBdr>
                <w:top w:val="none" w:sz="0" w:space="0" w:color="auto"/>
                <w:left w:val="none" w:sz="0" w:space="0" w:color="auto"/>
                <w:bottom w:val="none" w:sz="0" w:space="0" w:color="auto"/>
                <w:right w:val="none" w:sz="0" w:space="0" w:color="auto"/>
              </w:divBdr>
            </w:div>
            <w:div w:id="1842769143">
              <w:marLeft w:val="0"/>
              <w:marRight w:val="0"/>
              <w:marTop w:val="0"/>
              <w:marBottom w:val="0"/>
              <w:divBdr>
                <w:top w:val="none" w:sz="0" w:space="0" w:color="auto"/>
                <w:left w:val="none" w:sz="0" w:space="0" w:color="auto"/>
                <w:bottom w:val="none" w:sz="0" w:space="0" w:color="auto"/>
                <w:right w:val="none" w:sz="0" w:space="0" w:color="auto"/>
              </w:divBdr>
            </w:div>
            <w:div w:id="1637954303">
              <w:marLeft w:val="0"/>
              <w:marRight w:val="0"/>
              <w:marTop w:val="0"/>
              <w:marBottom w:val="0"/>
              <w:divBdr>
                <w:top w:val="none" w:sz="0" w:space="0" w:color="auto"/>
                <w:left w:val="none" w:sz="0" w:space="0" w:color="auto"/>
                <w:bottom w:val="none" w:sz="0" w:space="0" w:color="auto"/>
                <w:right w:val="none" w:sz="0" w:space="0" w:color="auto"/>
              </w:divBdr>
            </w:div>
            <w:div w:id="129255375">
              <w:marLeft w:val="0"/>
              <w:marRight w:val="0"/>
              <w:marTop w:val="0"/>
              <w:marBottom w:val="0"/>
              <w:divBdr>
                <w:top w:val="none" w:sz="0" w:space="0" w:color="auto"/>
                <w:left w:val="none" w:sz="0" w:space="0" w:color="auto"/>
                <w:bottom w:val="none" w:sz="0" w:space="0" w:color="auto"/>
                <w:right w:val="none" w:sz="0" w:space="0" w:color="auto"/>
              </w:divBdr>
            </w:div>
            <w:div w:id="1644962223">
              <w:marLeft w:val="0"/>
              <w:marRight w:val="0"/>
              <w:marTop w:val="0"/>
              <w:marBottom w:val="0"/>
              <w:divBdr>
                <w:top w:val="none" w:sz="0" w:space="0" w:color="auto"/>
                <w:left w:val="none" w:sz="0" w:space="0" w:color="auto"/>
                <w:bottom w:val="none" w:sz="0" w:space="0" w:color="auto"/>
                <w:right w:val="none" w:sz="0" w:space="0" w:color="auto"/>
              </w:divBdr>
            </w:div>
            <w:div w:id="1035278090">
              <w:marLeft w:val="0"/>
              <w:marRight w:val="0"/>
              <w:marTop w:val="0"/>
              <w:marBottom w:val="0"/>
              <w:divBdr>
                <w:top w:val="none" w:sz="0" w:space="0" w:color="auto"/>
                <w:left w:val="none" w:sz="0" w:space="0" w:color="auto"/>
                <w:bottom w:val="none" w:sz="0" w:space="0" w:color="auto"/>
                <w:right w:val="none" w:sz="0" w:space="0" w:color="auto"/>
              </w:divBdr>
            </w:div>
            <w:div w:id="1834642808">
              <w:marLeft w:val="0"/>
              <w:marRight w:val="0"/>
              <w:marTop w:val="0"/>
              <w:marBottom w:val="0"/>
              <w:divBdr>
                <w:top w:val="none" w:sz="0" w:space="0" w:color="auto"/>
                <w:left w:val="none" w:sz="0" w:space="0" w:color="auto"/>
                <w:bottom w:val="none" w:sz="0" w:space="0" w:color="auto"/>
                <w:right w:val="none" w:sz="0" w:space="0" w:color="auto"/>
              </w:divBdr>
            </w:div>
            <w:div w:id="1316644011">
              <w:marLeft w:val="0"/>
              <w:marRight w:val="0"/>
              <w:marTop w:val="0"/>
              <w:marBottom w:val="0"/>
              <w:divBdr>
                <w:top w:val="none" w:sz="0" w:space="0" w:color="auto"/>
                <w:left w:val="none" w:sz="0" w:space="0" w:color="auto"/>
                <w:bottom w:val="none" w:sz="0" w:space="0" w:color="auto"/>
                <w:right w:val="none" w:sz="0" w:space="0" w:color="auto"/>
              </w:divBdr>
            </w:div>
            <w:div w:id="501775410">
              <w:marLeft w:val="0"/>
              <w:marRight w:val="0"/>
              <w:marTop w:val="0"/>
              <w:marBottom w:val="0"/>
              <w:divBdr>
                <w:top w:val="none" w:sz="0" w:space="0" w:color="auto"/>
                <w:left w:val="none" w:sz="0" w:space="0" w:color="auto"/>
                <w:bottom w:val="none" w:sz="0" w:space="0" w:color="auto"/>
                <w:right w:val="none" w:sz="0" w:space="0" w:color="auto"/>
              </w:divBdr>
            </w:div>
            <w:div w:id="875234305">
              <w:marLeft w:val="0"/>
              <w:marRight w:val="0"/>
              <w:marTop w:val="0"/>
              <w:marBottom w:val="0"/>
              <w:divBdr>
                <w:top w:val="none" w:sz="0" w:space="0" w:color="auto"/>
                <w:left w:val="none" w:sz="0" w:space="0" w:color="auto"/>
                <w:bottom w:val="none" w:sz="0" w:space="0" w:color="auto"/>
                <w:right w:val="none" w:sz="0" w:space="0" w:color="auto"/>
              </w:divBdr>
            </w:div>
            <w:div w:id="579558694">
              <w:marLeft w:val="0"/>
              <w:marRight w:val="0"/>
              <w:marTop w:val="0"/>
              <w:marBottom w:val="0"/>
              <w:divBdr>
                <w:top w:val="none" w:sz="0" w:space="0" w:color="auto"/>
                <w:left w:val="none" w:sz="0" w:space="0" w:color="auto"/>
                <w:bottom w:val="none" w:sz="0" w:space="0" w:color="auto"/>
                <w:right w:val="none" w:sz="0" w:space="0" w:color="auto"/>
              </w:divBdr>
            </w:div>
            <w:div w:id="778068618">
              <w:marLeft w:val="0"/>
              <w:marRight w:val="0"/>
              <w:marTop w:val="0"/>
              <w:marBottom w:val="0"/>
              <w:divBdr>
                <w:top w:val="none" w:sz="0" w:space="0" w:color="auto"/>
                <w:left w:val="none" w:sz="0" w:space="0" w:color="auto"/>
                <w:bottom w:val="none" w:sz="0" w:space="0" w:color="auto"/>
                <w:right w:val="none" w:sz="0" w:space="0" w:color="auto"/>
              </w:divBdr>
            </w:div>
            <w:div w:id="1546943766">
              <w:marLeft w:val="0"/>
              <w:marRight w:val="0"/>
              <w:marTop w:val="0"/>
              <w:marBottom w:val="0"/>
              <w:divBdr>
                <w:top w:val="none" w:sz="0" w:space="0" w:color="auto"/>
                <w:left w:val="none" w:sz="0" w:space="0" w:color="auto"/>
                <w:bottom w:val="none" w:sz="0" w:space="0" w:color="auto"/>
                <w:right w:val="none" w:sz="0" w:space="0" w:color="auto"/>
              </w:divBdr>
            </w:div>
            <w:div w:id="1439639306">
              <w:marLeft w:val="0"/>
              <w:marRight w:val="0"/>
              <w:marTop w:val="0"/>
              <w:marBottom w:val="0"/>
              <w:divBdr>
                <w:top w:val="none" w:sz="0" w:space="0" w:color="auto"/>
                <w:left w:val="none" w:sz="0" w:space="0" w:color="auto"/>
                <w:bottom w:val="none" w:sz="0" w:space="0" w:color="auto"/>
                <w:right w:val="none" w:sz="0" w:space="0" w:color="auto"/>
              </w:divBdr>
            </w:div>
            <w:div w:id="1309745648">
              <w:marLeft w:val="0"/>
              <w:marRight w:val="0"/>
              <w:marTop w:val="0"/>
              <w:marBottom w:val="0"/>
              <w:divBdr>
                <w:top w:val="none" w:sz="0" w:space="0" w:color="auto"/>
                <w:left w:val="none" w:sz="0" w:space="0" w:color="auto"/>
                <w:bottom w:val="none" w:sz="0" w:space="0" w:color="auto"/>
                <w:right w:val="none" w:sz="0" w:space="0" w:color="auto"/>
              </w:divBdr>
            </w:div>
            <w:div w:id="2145847306">
              <w:marLeft w:val="0"/>
              <w:marRight w:val="0"/>
              <w:marTop w:val="0"/>
              <w:marBottom w:val="0"/>
              <w:divBdr>
                <w:top w:val="none" w:sz="0" w:space="0" w:color="auto"/>
                <w:left w:val="none" w:sz="0" w:space="0" w:color="auto"/>
                <w:bottom w:val="none" w:sz="0" w:space="0" w:color="auto"/>
                <w:right w:val="none" w:sz="0" w:space="0" w:color="auto"/>
              </w:divBdr>
            </w:div>
            <w:div w:id="1717973905">
              <w:marLeft w:val="0"/>
              <w:marRight w:val="0"/>
              <w:marTop w:val="0"/>
              <w:marBottom w:val="0"/>
              <w:divBdr>
                <w:top w:val="none" w:sz="0" w:space="0" w:color="auto"/>
                <w:left w:val="none" w:sz="0" w:space="0" w:color="auto"/>
                <w:bottom w:val="none" w:sz="0" w:space="0" w:color="auto"/>
                <w:right w:val="none" w:sz="0" w:space="0" w:color="auto"/>
              </w:divBdr>
            </w:div>
            <w:div w:id="1298141630">
              <w:marLeft w:val="0"/>
              <w:marRight w:val="0"/>
              <w:marTop w:val="0"/>
              <w:marBottom w:val="0"/>
              <w:divBdr>
                <w:top w:val="none" w:sz="0" w:space="0" w:color="auto"/>
                <w:left w:val="none" w:sz="0" w:space="0" w:color="auto"/>
                <w:bottom w:val="none" w:sz="0" w:space="0" w:color="auto"/>
                <w:right w:val="none" w:sz="0" w:space="0" w:color="auto"/>
              </w:divBdr>
            </w:div>
            <w:div w:id="652804608">
              <w:marLeft w:val="0"/>
              <w:marRight w:val="0"/>
              <w:marTop w:val="0"/>
              <w:marBottom w:val="0"/>
              <w:divBdr>
                <w:top w:val="none" w:sz="0" w:space="0" w:color="auto"/>
                <w:left w:val="none" w:sz="0" w:space="0" w:color="auto"/>
                <w:bottom w:val="none" w:sz="0" w:space="0" w:color="auto"/>
                <w:right w:val="none" w:sz="0" w:space="0" w:color="auto"/>
              </w:divBdr>
            </w:div>
            <w:div w:id="1263535667">
              <w:marLeft w:val="0"/>
              <w:marRight w:val="0"/>
              <w:marTop w:val="0"/>
              <w:marBottom w:val="0"/>
              <w:divBdr>
                <w:top w:val="none" w:sz="0" w:space="0" w:color="auto"/>
                <w:left w:val="none" w:sz="0" w:space="0" w:color="auto"/>
                <w:bottom w:val="none" w:sz="0" w:space="0" w:color="auto"/>
                <w:right w:val="none" w:sz="0" w:space="0" w:color="auto"/>
              </w:divBdr>
            </w:div>
            <w:div w:id="1613629283">
              <w:marLeft w:val="0"/>
              <w:marRight w:val="0"/>
              <w:marTop w:val="0"/>
              <w:marBottom w:val="0"/>
              <w:divBdr>
                <w:top w:val="none" w:sz="0" w:space="0" w:color="auto"/>
                <w:left w:val="none" w:sz="0" w:space="0" w:color="auto"/>
                <w:bottom w:val="none" w:sz="0" w:space="0" w:color="auto"/>
                <w:right w:val="none" w:sz="0" w:space="0" w:color="auto"/>
              </w:divBdr>
            </w:div>
            <w:div w:id="1835415440">
              <w:marLeft w:val="0"/>
              <w:marRight w:val="0"/>
              <w:marTop w:val="0"/>
              <w:marBottom w:val="0"/>
              <w:divBdr>
                <w:top w:val="none" w:sz="0" w:space="0" w:color="auto"/>
                <w:left w:val="none" w:sz="0" w:space="0" w:color="auto"/>
                <w:bottom w:val="none" w:sz="0" w:space="0" w:color="auto"/>
                <w:right w:val="none" w:sz="0" w:space="0" w:color="auto"/>
              </w:divBdr>
            </w:div>
            <w:div w:id="731538077">
              <w:marLeft w:val="0"/>
              <w:marRight w:val="0"/>
              <w:marTop w:val="0"/>
              <w:marBottom w:val="0"/>
              <w:divBdr>
                <w:top w:val="none" w:sz="0" w:space="0" w:color="auto"/>
                <w:left w:val="none" w:sz="0" w:space="0" w:color="auto"/>
                <w:bottom w:val="none" w:sz="0" w:space="0" w:color="auto"/>
                <w:right w:val="none" w:sz="0" w:space="0" w:color="auto"/>
              </w:divBdr>
            </w:div>
            <w:div w:id="1358584628">
              <w:marLeft w:val="0"/>
              <w:marRight w:val="0"/>
              <w:marTop w:val="0"/>
              <w:marBottom w:val="0"/>
              <w:divBdr>
                <w:top w:val="none" w:sz="0" w:space="0" w:color="auto"/>
                <w:left w:val="none" w:sz="0" w:space="0" w:color="auto"/>
                <w:bottom w:val="none" w:sz="0" w:space="0" w:color="auto"/>
                <w:right w:val="none" w:sz="0" w:space="0" w:color="auto"/>
              </w:divBdr>
            </w:div>
            <w:div w:id="2065175497">
              <w:marLeft w:val="0"/>
              <w:marRight w:val="0"/>
              <w:marTop w:val="0"/>
              <w:marBottom w:val="0"/>
              <w:divBdr>
                <w:top w:val="none" w:sz="0" w:space="0" w:color="auto"/>
                <w:left w:val="none" w:sz="0" w:space="0" w:color="auto"/>
                <w:bottom w:val="none" w:sz="0" w:space="0" w:color="auto"/>
                <w:right w:val="none" w:sz="0" w:space="0" w:color="auto"/>
              </w:divBdr>
            </w:div>
            <w:div w:id="210506594">
              <w:marLeft w:val="0"/>
              <w:marRight w:val="0"/>
              <w:marTop w:val="0"/>
              <w:marBottom w:val="0"/>
              <w:divBdr>
                <w:top w:val="none" w:sz="0" w:space="0" w:color="auto"/>
                <w:left w:val="none" w:sz="0" w:space="0" w:color="auto"/>
                <w:bottom w:val="none" w:sz="0" w:space="0" w:color="auto"/>
                <w:right w:val="none" w:sz="0" w:space="0" w:color="auto"/>
              </w:divBdr>
            </w:div>
            <w:div w:id="502403337">
              <w:marLeft w:val="0"/>
              <w:marRight w:val="0"/>
              <w:marTop w:val="0"/>
              <w:marBottom w:val="0"/>
              <w:divBdr>
                <w:top w:val="none" w:sz="0" w:space="0" w:color="auto"/>
                <w:left w:val="none" w:sz="0" w:space="0" w:color="auto"/>
                <w:bottom w:val="none" w:sz="0" w:space="0" w:color="auto"/>
                <w:right w:val="none" w:sz="0" w:space="0" w:color="auto"/>
              </w:divBdr>
            </w:div>
            <w:div w:id="19399390">
              <w:marLeft w:val="0"/>
              <w:marRight w:val="0"/>
              <w:marTop w:val="0"/>
              <w:marBottom w:val="0"/>
              <w:divBdr>
                <w:top w:val="none" w:sz="0" w:space="0" w:color="auto"/>
                <w:left w:val="none" w:sz="0" w:space="0" w:color="auto"/>
                <w:bottom w:val="none" w:sz="0" w:space="0" w:color="auto"/>
                <w:right w:val="none" w:sz="0" w:space="0" w:color="auto"/>
              </w:divBdr>
            </w:div>
            <w:div w:id="48652315">
              <w:marLeft w:val="0"/>
              <w:marRight w:val="0"/>
              <w:marTop w:val="0"/>
              <w:marBottom w:val="0"/>
              <w:divBdr>
                <w:top w:val="none" w:sz="0" w:space="0" w:color="auto"/>
                <w:left w:val="none" w:sz="0" w:space="0" w:color="auto"/>
                <w:bottom w:val="none" w:sz="0" w:space="0" w:color="auto"/>
                <w:right w:val="none" w:sz="0" w:space="0" w:color="auto"/>
              </w:divBdr>
            </w:div>
            <w:div w:id="543098543">
              <w:marLeft w:val="0"/>
              <w:marRight w:val="0"/>
              <w:marTop w:val="0"/>
              <w:marBottom w:val="0"/>
              <w:divBdr>
                <w:top w:val="none" w:sz="0" w:space="0" w:color="auto"/>
                <w:left w:val="none" w:sz="0" w:space="0" w:color="auto"/>
                <w:bottom w:val="none" w:sz="0" w:space="0" w:color="auto"/>
                <w:right w:val="none" w:sz="0" w:space="0" w:color="auto"/>
              </w:divBdr>
            </w:div>
            <w:div w:id="1711413791">
              <w:marLeft w:val="0"/>
              <w:marRight w:val="0"/>
              <w:marTop w:val="0"/>
              <w:marBottom w:val="0"/>
              <w:divBdr>
                <w:top w:val="none" w:sz="0" w:space="0" w:color="auto"/>
                <w:left w:val="none" w:sz="0" w:space="0" w:color="auto"/>
                <w:bottom w:val="none" w:sz="0" w:space="0" w:color="auto"/>
                <w:right w:val="none" w:sz="0" w:space="0" w:color="auto"/>
              </w:divBdr>
            </w:div>
            <w:div w:id="920913231">
              <w:marLeft w:val="0"/>
              <w:marRight w:val="0"/>
              <w:marTop w:val="0"/>
              <w:marBottom w:val="0"/>
              <w:divBdr>
                <w:top w:val="none" w:sz="0" w:space="0" w:color="auto"/>
                <w:left w:val="none" w:sz="0" w:space="0" w:color="auto"/>
                <w:bottom w:val="none" w:sz="0" w:space="0" w:color="auto"/>
                <w:right w:val="none" w:sz="0" w:space="0" w:color="auto"/>
              </w:divBdr>
            </w:div>
            <w:div w:id="793140531">
              <w:marLeft w:val="0"/>
              <w:marRight w:val="0"/>
              <w:marTop w:val="0"/>
              <w:marBottom w:val="0"/>
              <w:divBdr>
                <w:top w:val="none" w:sz="0" w:space="0" w:color="auto"/>
                <w:left w:val="none" w:sz="0" w:space="0" w:color="auto"/>
                <w:bottom w:val="none" w:sz="0" w:space="0" w:color="auto"/>
                <w:right w:val="none" w:sz="0" w:space="0" w:color="auto"/>
              </w:divBdr>
            </w:div>
            <w:div w:id="265308837">
              <w:marLeft w:val="0"/>
              <w:marRight w:val="0"/>
              <w:marTop w:val="0"/>
              <w:marBottom w:val="0"/>
              <w:divBdr>
                <w:top w:val="none" w:sz="0" w:space="0" w:color="auto"/>
                <w:left w:val="none" w:sz="0" w:space="0" w:color="auto"/>
                <w:bottom w:val="none" w:sz="0" w:space="0" w:color="auto"/>
                <w:right w:val="none" w:sz="0" w:space="0" w:color="auto"/>
              </w:divBdr>
            </w:div>
            <w:div w:id="956907177">
              <w:marLeft w:val="0"/>
              <w:marRight w:val="0"/>
              <w:marTop w:val="0"/>
              <w:marBottom w:val="0"/>
              <w:divBdr>
                <w:top w:val="none" w:sz="0" w:space="0" w:color="auto"/>
                <w:left w:val="none" w:sz="0" w:space="0" w:color="auto"/>
                <w:bottom w:val="none" w:sz="0" w:space="0" w:color="auto"/>
                <w:right w:val="none" w:sz="0" w:space="0" w:color="auto"/>
              </w:divBdr>
            </w:div>
            <w:div w:id="100346195">
              <w:marLeft w:val="0"/>
              <w:marRight w:val="0"/>
              <w:marTop w:val="0"/>
              <w:marBottom w:val="0"/>
              <w:divBdr>
                <w:top w:val="none" w:sz="0" w:space="0" w:color="auto"/>
                <w:left w:val="none" w:sz="0" w:space="0" w:color="auto"/>
                <w:bottom w:val="none" w:sz="0" w:space="0" w:color="auto"/>
                <w:right w:val="none" w:sz="0" w:space="0" w:color="auto"/>
              </w:divBdr>
            </w:div>
            <w:div w:id="1513108792">
              <w:marLeft w:val="0"/>
              <w:marRight w:val="0"/>
              <w:marTop w:val="0"/>
              <w:marBottom w:val="0"/>
              <w:divBdr>
                <w:top w:val="none" w:sz="0" w:space="0" w:color="auto"/>
                <w:left w:val="none" w:sz="0" w:space="0" w:color="auto"/>
                <w:bottom w:val="none" w:sz="0" w:space="0" w:color="auto"/>
                <w:right w:val="none" w:sz="0" w:space="0" w:color="auto"/>
              </w:divBdr>
            </w:div>
            <w:div w:id="990325769">
              <w:marLeft w:val="0"/>
              <w:marRight w:val="0"/>
              <w:marTop w:val="0"/>
              <w:marBottom w:val="0"/>
              <w:divBdr>
                <w:top w:val="none" w:sz="0" w:space="0" w:color="auto"/>
                <w:left w:val="none" w:sz="0" w:space="0" w:color="auto"/>
                <w:bottom w:val="none" w:sz="0" w:space="0" w:color="auto"/>
                <w:right w:val="none" w:sz="0" w:space="0" w:color="auto"/>
              </w:divBdr>
            </w:div>
            <w:div w:id="1830169591">
              <w:marLeft w:val="0"/>
              <w:marRight w:val="0"/>
              <w:marTop w:val="0"/>
              <w:marBottom w:val="0"/>
              <w:divBdr>
                <w:top w:val="none" w:sz="0" w:space="0" w:color="auto"/>
                <w:left w:val="none" w:sz="0" w:space="0" w:color="auto"/>
                <w:bottom w:val="none" w:sz="0" w:space="0" w:color="auto"/>
                <w:right w:val="none" w:sz="0" w:space="0" w:color="auto"/>
              </w:divBdr>
            </w:div>
            <w:div w:id="1204368124">
              <w:marLeft w:val="0"/>
              <w:marRight w:val="0"/>
              <w:marTop w:val="0"/>
              <w:marBottom w:val="0"/>
              <w:divBdr>
                <w:top w:val="none" w:sz="0" w:space="0" w:color="auto"/>
                <w:left w:val="none" w:sz="0" w:space="0" w:color="auto"/>
                <w:bottom w:val="none" w:sz="0" w:space="0" w:color="auto"/>
                <w:right w:val="none" w:sz="0" w:space="0" w:color="auto"/>
              </w:divBdr>
            </w:div>
            <w:div w:id="320039672">
              <w:marLeft w:val="0"/>
              <w:marRight w:val="0"/>
              <w:marTop w:val="0"/>
              <w:marBottom w:val="0"/>
              <w:divBdr>
                <w:top w:val="none" w:sz="0" w:space="0" w:color="auto"/>
                <w:left w:val="none" w:sz="0" w:space="0" w:color="auto"/>
                <w:bottom w:val="none" w:sz="0" w:space="0" w:color="auto"/>
                <w:right w:val="none" w:sz="0" w:space="0" w:color="auto"/>
              </w:divBdr>
            </w:div>
            <w:div w:id="1530028529">
              <w:marLeft w:val="0"/>
              <w:marRight w:val="0"/>
              <w:marTop w:val="0"/>
              <w:marBottom w:val="0"/>
              <w:divBdr>
                <w:top w:val="none" w:sz="0" w:space="0" w:color="auto"/>
                <w:left w:val="none" w:sz="0" w:space="0" w:color="auto"/>
                <w:bottom w:val="none" w:sz="0" w:space="0" w:color="auto"/>
                <w:right w:val="none" w:sz="0" w:space="0" w:color="auto"/>
              </w:divBdr>
            </w:div>
            <w:div w:id="1961380774">
              <w:marLeft w:val="0"/>
              <w:marRight w:val="0"/>
              <w:marTop w:val="0"/>
              <w:marBottom w:val="0"/>
              <w:divBdr>
                <w:top w:val="none" w:sz="0" w:space="0" w:color="auto"/>
                <w:left w:val="none" w:sz="0" w:space="0" w:color="auto"/>
                <w:bottom w:val="none" w:sz="0" w:space="0" w:color="auto"/>
                <w:right w:val="none" w:sz="0" w:space="0" w:color="auto"/>
              </w:divBdr>
            </w:div>
            <w:div w:id="1115095834">
              <w:marLeft w:val="0"/>
              <w:marRight w:val="0"/>
              <w:marTop w:val="0"/>
              <w:marBottom w:val="0"/>
              <w:divBdr>
                <w:top w:val="none" w:sz="0" w:space="0" w:color="auto"/>
                <w:left w:val="none" w:sz="0" w:space="0" w:color="auto"/>
                <w:bottom w:val="none" w:sz="0" w:space="0" w:color="auto"/>
                <w:right w:val="none" w:sz="0" w:space="0" w:color="auto"/>
              </w:divBdr>
            </w:div>
            <w:div w:id="123887310">
              <w:marLeft w:val="0"/>
              <w:marRight w:val="0"/>
              <w:marTop w:val="0"/>
              <w:marBottom w:val="0"/>
              <w:divBdr>
                <w:top w:val="none" w:sz="0" w:space="0" w:color="auto"/>
                <w:left w:val="none" w:sz="0" w:space="0" w:color="auto"/>
                <w:bottom w:val="none" w:sz="0" w:space="0" w:color="auto"/>
                <w:right w:val="none" w:sz="0" w:space="0" w:color="auto"/>
              </w:divBdr>
            </w:div>
            <w:div w:id="491064304">
              <w:marLeft w:val="0"/>
              <w:marRight w:val="0"/>
              <w:marTop w:val="0"/>
              <w:marBottom w:val="0"/>
              <w:divBdr>
                <w:top w:val="none" w:sz="0" w:space="0" w:color="auto"/>
                <w:left w:val="none" w:sz="0" w:space="0" w:color="auto"/>
                <w:bottom w:val="none" w:sz="0" w:space="0" w:color="auto"/>
                <w:right w:val="none" w:sz="0" w:space="0" w:color="auto"/>
              </w:divBdr>
            </w:div>
            <w:div w:id="1978759937">
              <w:marLeft w:val="0"/>
              <w:marRight w:val="0"/>
              <w:marTop w:val="0"/>
              <w:marBottom w:val="0"/>
              <w:divBdr>
                <w:top w:val="none" w:sz="0" w:space="0" w:color="auto"/>
                <w:left w:val="none" w:sz="0" w:space="0" w:color="auto"/>
                <w:bottom w:val="none" w:sz="0" w:space="0" w:color="auto"/>
                <w:right w:val="none" w:sz="0" w:space="0" w:color="auto"/>
              </w:divBdr>
            </w:div>
            <w:div w:id="92894882">
              <w:marLeft w:val="0"/>
              <w:marRight w:val="0"/>
              <w:marTop w:val="0"/>
              <w:marBottom w:val="0"/>
              <w:divBdr>
                <w:top w:val="none" w:sz="0" w:space="0" w:color="auto"/>
                <w:left w:val="none" w:sz="0" w:space="0" w:color="auto"/>
                <w:bottom w:val="none" w:sz="0" w:space="0" w:color="auto"/>
                <w:right w:val="none" w:sz="0" w:space="0" w:color="auto"/>
              </w:divBdr>
            </w:div>
            <w:div w:id="1252202211">
              <w:marLeft w:val="0"/>
              <w:marRight w:val="0"/>
              <w:marTop w:val="0"/>
              <w:marBottom w:val="0"/>
              <w:divBdr>
                <w:top w:val="none" w:sz="0" w:space="0" w:color="auto"/>
                <w:left w:val="none" w:sz="0" w:space="0" w:color="auto"/>
                <w:bottom w:val="none" w:sz="0" w:space="0" w:color="auto"/>
                <w:right w:val="none" w:sz="0" w:space="0" w:color="auto"/>
              </w:divBdr>
            </w:div>
            <w:div w:id="459887311">
              <w:marLeft w:val="0"/>
              <w:marRight w:val="0"/>
              <w:marTop w:val="0"/>
              <w:marBottom w:val="0"/>
              <w:divBdr>
                <w:top w:val="none" w:sz="0" w:space="0" w:color="auto"/>
                <w:left w:val="none" w:sz="0" w:space="0" w:color="auto"/>
                <w:bottom w:val="none" w:sz="0" w:space="0" w:color="auto"/>
                <w:right w:val="none" w:sz="0" w:space="0" w:color="auto"/>
              </w:divBdr>
            </w:div>
            <w:div w:id="1809663560">
              <w:marLeft w:val="0"/>
              <w:marRight w:val="0"/>
              <w:marTop w:val="0"/>
              <w:marBottom w:val="0"/>
              <w:divBdr>
                <w:top w:val="none" w:sz="0" w:space="0" w:color="auto"/>
                <w:left w:val="none" w:sz="0" w:space="0" w:color="auto"/>
                <w:bottom w:val="none" w:sz="0" w:space="0" w:color="auto"/>
                <w:right w:val="none" w:sz="0" w:space="0" w:color="auto"/>
              </w:divBdr>
            </w:div>
            <w:div w:id="1128668283">
              <w:marLeft w:val="0"/>
              <w:marRight w:val="0"/>
              <w:marTop w:val="0"/>
              <w:marBottom w:val="0"/>
              <w:divBdr>
                <w:top w:val="none" w:sz="0" w:space="0" w:color="auto"/>
                <w:left w:val="none" w:sz="0" w:space="0" w:color="auto"/>
                <w:bottom w:val="none" w:sz="0" w:space="0" w:color="auto"/>
                <w:right w:val="none" w:sz="0" w:space="0" w:color="auto"/>
              </w:divBdr>
            </w:div>
            <w:div w:id="530335993">
              <w:marLeft w:val="0"/>
              <w:marRight w:val="0"/>
              <w:marTop w:val="0"/>
              <w:marBottom w:val="0"/>
              <w:divBdr>
                <w:top w:val="none" w:sz="0" w:space="0" w:color="auto"/>
                <w:left w:val="none" w:sz="0" w:space="0" w:color="auto"/>
                <w:bottom w:val="none" w:sz="0" w:space="0" w:color="auto"/>
                <w:right w:val="none" w:sz="0" w:space="0" w:color="auto"/>
              </w:divBdr>
            </w:div>
            <w:div w:id="609896269">
              <w:marLeft w:val="0"/>
              <w:marRight w:val="0"/>
              <w:marTop w:val="0"/>
              <w:marBottom w:val="0"/>
              <w:divBdr>
                <w:top w:val="none" w:sz="0" w:space="0" w:color="auto"/>
                <w:left w:val="none" w:sz="0" w:space="0" w:color="auto"/>
                <w:bottom w:val="none" w:sz="0" w:space="0" w:color="auto"/>
                <w:right w:val="none" w:sz="0" w:space="0" w:color="auto"/>
              </w:divBdr>
            </w:div>
            <w:div w:id="1803036270">
              <w:marLeft w:val="0"/>
              <w:marRight w:val="0"/>
              <w:marTop w:val="0"/>
              <w:marBottom w:val="0"/>
              <w:divBdr>
                <w:top w:val="none" w:sz="0" w:space="0" w:color="auto"/>
                <w:left w:val="none" w:sz="0" w:space="0" w:color="auto"/>
                <w:bottom w:val="none" w:sz="0" w:space="0" w:color="auto"/>
                <w:right w:val="none" w:sz="0" w:space="0" w:color="auto"/>
              </w:divBdr>
            </w:div>
            <w:div w:id="1487748297">
              <w:marLeft w:val="0"/>
              <w:marRight w:val="0"/>
              <w:marTop w:val="0"/>
              <w:marBottom w:val="0"/>
              <w:divBdr>
                <w:top w:val="none" w:sz="0" w:space="0" w:color="auto"/>
                <w:left w:val="none" w:sz="0" w:space="0" w:color="auto"/>
                <w:bottom w:val="none" w:sz="0" w:space="0" w:color="auto"/>
                <w:right w:val="none" w:sz="0" w:space="0" w:color="auto"/>
              </w:divBdr>
            </w:div>
            <w:div w:id="144783363">
              <w:marLeft w:val="0"/>
              <w:marRight w:val="0"/>
              <w:marTop w:val="0"/>
              <w:marBottom w:val="0"/>
              <w:divBdr>
                <w:top w:val="none" w:sz="0" w:space="0" w:color="auto"/>
                <w:left w:val="none" w:sz="0" w:space="0" w:color="auto"/>
                <w:bottom w:val="none" w:sz="0" w:space="0" w:color="auto"/>
                <w:right w:val="none" w:sz="0" w:space="0" w:color="auto"/>
              </w:divBdr>
            </w:div>
            <w:div w:id="1980500899">
              <w:marLeft w:val="0"/>
              <w:marRight w:val="0"/>
              <w:marTop w:val="0"/>
              <w:marBottom w:val="0"/>
              <w:divBdr>
                <w:top w:val="none" w:sz="0" w:space="0" w:color="auto"/>
                <w:left w:val="none" w:sz="0" w:space="0" w:color="auto"/>
                <w:bottom w:val="none" w:sz="0" w:space="0" w:color="auto"/>
                <w:right w:val="none" w:sz="0" w:space="0" w:color="auto"/>
              </w:divBdr>
            </w:div>
            <w:div w:id="1754743845">
              <w:marLeft w:val="0"/>
              <w:marRight w:val="0"/>
              <w:marTop w:val="0"/>
              <w:marBottom w:val="0"/>
              <w:divBdr>
                <w:top w:val="none" w:sz="0" w:space="0" w:color="auto"/>
                <w:left w:val="none" w:sz="0" w:space="0" w:color="auto"/>
                <w:bottom w:val="none" w:sz="0" w:space="0" w:color="auto"/>
                <w:right w:val="none" w:sz="0" w:space="0" w:color="auto"/>
              </w:divBdr>
            </w:div>
            <w:div w:id="1816751051">
              <w:marLeft w:val="0"/>
              <w:marRight w:val="0"/>
              <w:marTop w:val="0"/>
              <w:marBottom w:val="0"/>
              <w:divBdr>
                <w:top w:val="none" w:sz="0" w:space="0" w:color="auto"/>
                <w:left w:val="none" w:sz="0" w:space="0" w:color="auto"/>
                <w:bottom w:val="none" w:sz="0" w:space="0" w:color="auto"/>
                <w:right w:val="none" w:sz="0" w:space="0" w:color="auto"/>
              </w:divBdr>
            </w:div>
            <w:div w:id="1916628285">
              <w:marLeft w:val="0"/>
              <w:marRight w:val="0"/>
              <w:marTop w:val="0"/>
              <w:marBottom w:val="0"/>
              <w:divBdr>
                <w:top w:val="none" w:sz="0" w:space="0" w:color="auto"/>
                <w:left w:val="none" w:sz="0" w:space="0" w:color="auto"/>
                <w:bottom w:val="none" w:sz="0" w:space="0" w:color="auto"/>
                <w:right w:val="none" w:sz="0" w:space="0" w:color="auto"/>
              </w:divBdr>
            </w:div>
            <w:div w:id="1645548213">
              <w:marLeft w:val="0"/>
              <w:marRight w:val="0"/>
              <w:marTop w:val="0"/>
              <w:marBottom w:val="0"/>
              <w:divBdr>
                <w:top w:val="none" w:sz="0" w:space="0" w:color="auto"/>
                <w:left w:val="none" w:sz="0" w:space="0" w:color="auto"/>
                <w:bottom w:val="none" w:sz="0" w:space="0" w:color="auto"/>
                <w:right w:val="none" w:sz="0" w:space="0" w:color="auto"/>
              </w:divBdr>
            </w:div>
            <w:div w:id="834032981">
              <w:marLeft w:val="0"/>
              <w:marRight w:val="0"/>
              <w:marTop w:val="0"/>
              <w:marBottom w:val="0"/>
              <w:divBdr>
                <w:top w:val="none" w:sz="0" w:space="0" w:color="auto"/>
                <w:left w:val="none" w:sz="0" w:space="0" w:color="auto"/>
                <w:bottom w:val="none" w:sz="0" w:space="0" w:color="auto"/>
                <w:right w:val="none" w:sz="0" w:space="0" w:color="auto"/>
              </w:divBdr>
            </w:div>
            <w:div w:id="1367559483">
              <w:marLeft w:val="0"/>
              <w:marRight w:val="0"/>
              <w:marTop w:val="0"/>
              <w:marBottom w:val="0"/>
              <w:divBdr>
                <w:top w:val="none" w:sz="0" w:space="0" w:color="auto"/>
                <w:left w:val="none" w:sz="0" w:space="0" w:color="auto"/>
                <w:bottom w:val="none" w:sz="0" w:space="0" w:color="auto"/>
                <w:right w:val="none" w:sz="0" w:space="0" w:color="auto"/>
              </w:divBdr>
            </w:div>
            <w:div w:id="1930699672">
              <w:marLeft w:val="0"/>
              <w:marRight w:val="0"/>
              <w:marTop w:val="0"/>
              <w:marBottom w:val="0"/>
              <w:divBdr>
                <w:top w:val="none" w:sz="0" w:space="0" w:color="auto"/>
                <w:left w:val="none" w:sz="0" w:space="0" w:color="auto"/>
                <w:bottom w:val="none" w:sz="0" w:space="0" w:color="auto"/>
                <w:right w:val="none" w:sz="0" w:space="0" w:color="auto"/>
              </w:divBdr>
            </w:div>
            <w:div w:id="373192746">
              <w:marLeft w:val="0"/>
              <w:marRight w:val="0"/>
              <w:marTop w:val="0"/>
              <w:marBottom w:val="0"/>
              <w:divBdr>
                <w:top w:val="none" w:sz="0" w:space="0" w:color="auto"/>
                <w:left w:val="none" w:sz="0" w:space="0" w:color="auto"/>
                <w:bottom w:val="none" w:sz="0" w:space="0" w:color="auto"/>
                <w:right w:val="none" w:sz="0" w:space="0" w:color="auto"/>
              </w:divBdr>
            </w:div>
            <w:div w:id="346715645">
              <w:marLeft w:val="0"/>
              <w:marRight w:val="0"/>
              <w:marTop w:val="0"/>
              <w:marBottom w:val="0"/>
              <w:divBdr>
                <w:top w:val="none" w:sz="0" w:space="0" w:color="auto"/>
                <w:left w:val="none" w:sz="0" w:space="0" w:color="auto"/>
                <w:bottom w:val="none" w:sz="0" w:space="0" w:color="auto"/>
                <w:right w:val="none" w:sz="0" w:space="0" w:color="auto"/>
              </w:divBdr>
            </w:div>
            <w:div w:id="376196984">
              <w:marLeft w:val="0"/>
              <w:marRight w:val="0"/>
              <w:marTop w:val="0"/>
              <w:marBottom w:val="0"/>
              <w:divBdr>
                <w:top w:val="none" w:sz="0" w:space="0" w:color="auto"/>
                <w:left w:val="none" w:sz="0" w:space="0" w:color="auto"/>
                <w:bottom w:val="none" w:sz="0" w:space="0" w:color="auto"/>
                <w:right w:val="none" w:sz="0" w:space="0" w:color="auto"/>
              </w:divBdr>
            </w:div>
            <w:div w:id="1281186807">
              <w:marLeft w:val="0"/>
              <w:marRight w:val="0"/>
              <w:marTop w:val="0"/>
              <w:marBottom w:val="0"/>
              <w:divBdr>
                <w:top w:val="none" w:sz="0" w:space="0" w:color="auto"/>
                <w:left w:val="none" w:sz="0" w:space="0" w:color="auto"/>
                <w:bottom w:val="none" w:sz="0" w:space="0" w:color="auto"/>
                <w:right w:val="none" w:sz="0" w:space="0" w:color="auto"/>
              </w:divBdr>
            </w:div>
            <w:div w:id="1125080410">
              <w:marLeft w:val="0"/>
              <w:marRight w:val="0"/>
              <w:marTop w:val="0"/>
              <w:marBottom w:val="0"/>
              <w:divBdr>
                <w:top w:val="none" w:sz="0" w:space="0" w:color="auto"/>
                <w:left w:val="none" w:sz="0" w:space="0" w:color="auto"/>
                <w:bottom w:val="none" w:sz="0" w:space="0" w:color="auto"/>
                <w:right w:val="none" w:sz="0" w:space="0" w:color="auto"/>
              </w:divBdr>
            </w:div>
            <w:div w:id="1956711776">
              <w:marLeft w:val="0"/>
              <w:marRight w:val="0"/>
              <w:marTop w:val="0"/>
              <w:marBottom w:val="0"/>
              <w:divBdr>
                <w:top w:val="none" w:sz="0" w:space="0" w:color="auto"/>
                <w:left w:val="none" w:sz="0" w:space="0" w:color="auto"/>
                <w:bottom w:val="none" w:sz="0" w:space="0" w:color="auto"/>
                <w:right w:val="none" w:sz="0" w:space="0" w:color="auto"/>
              </w:divBdr>
            </w:div>
            <w:div w:id="509300690">
              <w:marLeft w:val="0"/>
              <w:marRight w:val="0"/>
              <w:marTop w:val="0"/>
              <w:marBottom w:val="0"/>
              <w:divBdr>
                <w:top w:val="none" w:sz="0" w:space="0" w:color="auto"/>
                <w:left w:val="none" w:sz="0" w:space="0" w:color="auto"/>
                <w:bottom w:val="none" w:sz="0" w:space="0" w:color="auto"/>
                <w:right w:val="none" w:sz="0" w:space="0" w:color="auto"/>
              </w:divBdr>
            </w:div>
            <w:div w:id="1120108100">
              <w:marLeft w:val="0"/>
              <w:marRight w:val="0"/>
              <w:marTop w:val="0"/>
              <w:marBottom w:val="0"/>
              <w:divBdr>
                <w:top w:val="none" w:sz="0" w:space="0" w:color="auto"/>
                <w:left w:val="none" w:sz="0" w:space="0" w:color="auto"/>
                <w:bottom w:val="none" w:sz="0" w:space="0" w:color="auto"/>
                <w:right w:val="none" w:sz="0" w:space="0" w:color="auto"/>
              </w:divBdr>
            </w:div>
            <w:div w:id="907963577">
              <w:marLeft w:val="0"/>
              <w:marRight w:val="0"/>
              <w:marTop w:val="0"/>
              <w:marBottom w:val="0"/>
              <w:divBdr>
                <w:top w:val="none" w:sz="0" w:space="0" w:color="auto"/>
                <w:left w:val="none" w:sz="0" w:space="0" w:color="auto"/>
                <w:bottom w:val="none" w:sz="0" w:space="0" w:color="auto"/>
                <w:right w:val="none" w:sz="0" w:space="0" w:color="auto"/>
              </w:divBdr>
            </w:div>
            <w:div w:id="400448076">
              <w:marLeft w:val="0"/>
              <w:marRight w:val="0"/>
              <w:marTop w:val="0"/>
              <w:marBottom w:val="0"/>
              <w:divBdr>
                <w:top w:val="none" w:sz="0" w:space="0" w:color="auto"/>
                <w:left w:val="none" w:sz="0" w:space="0" w:color="auto"/>
                <w:bottom w:val="none" w:sz="0" w:space="0" w:color="auto"/>
                <w:right w:val="none" w:sz="0" w:space="0" w:color="auto"/>
              </w:divBdr>
            </w:div>
            <w:div w:id="1027024720">
              <w:marLeft w:val="0"/>
              <w:marRight w:val="0"/>
              <w:marTop w:val="0"/>
              <w:marBottom w:val="0"/>
              <w:divBdr>
                <w:top w:val="none" w:sz="0" w:space="0" w:color="auto"/>
                <w:left w:val="none" w:sz="0" w:space="0" w:color="auto"/>
                <w:bottom w:val="none" w:sz="0" w:space="0" w:color="auto"/>
                <w:right w:val="none" w:sz="0" w:space="0" w:color="auto"/>
              </w:divBdr>
            </w:div>
            <w:div w:id="940406647">
              <w:marLeft w:val="0"/>
              <w:marRight w:val="0"/>
              <w:marTop w:val="0"/>
              <w:marBottom w:val="0"/>
              <w:divBdr>
                <w:top w:val="none" w:sz="0" w:space="0" w:color="auto"/>
                <w:left w:val="none" w:sz="0" w:space="0" w:color="auto"/>
                <w:bottom w:val="none" w:sz="0" w:space="0" w:color="auto"/>
                <w:right w:val="none" w:sz="0" w:space="0" w:color="auto"/>
              </w:divBdr>
            </w:div>
            <w:div w:id="1183401153">
              <w:marLeft w:val="0"/>
              <w:marRight w:val="0"/>
              <w:marTop w:val="0"/>
              <w:marBottom w:val="0"/>
              <w:divBdr>
                <w:top w:val="none" w:sz="0" w:space="0" w:color="auto"/>
                <w:left w:val="none" w:sz="0" w:space="0" w:color="auto"/>
                <w:bottom w:val="none" w:sz="0" w:space="0" w:color="auto"/>
                <w:right w:val="none" w:sz="0" w:space="0" w:color="auto"/>
              </w:divBdr>
            </w:div>
            <w:div w:id="756170524">
              <w:marLeft w:val="0"/>
              <w:marRight w:val="0"/>
              <w:marTop w:val="0"/>
              <w:marBottom w:val="0"/>
              <w:divBdr>
                <w:top w:val="none" w:sz="0" w:space="0" w:color="auto"/>
                <w:left w:val="none" w:sz="0" w:space="0" w:color="auto"/>
                <w:bottom w:val="none" w:sz="0" w:space="0" w:color="auto"/>
                <w:right w:val="none" w:sz="0" w:space="0" w:color="auto"/>
              </w:divBdr>
            </w:div>
            <w:div w:id="825629767">
              <w:marLeft w:val="0"/>
              <w:marRight w:val="0"/>
              <w:marTop w:val="0"/>
              <w:marBottom w:val="0"/>
              <w:divBdr>
                <w:top w:val="none" w:sz="0" w:space="0" w:color="auto"/>
                <w:left w:val="none" w:sz="0" w:space="0" w:color="auto"/>
                <w:bottom w:val="none" w:sz="0" w:space="0" w:color="auto"/>
                <w:right w:val="none" w:sz="0" w:space="0" w:color="auto"/>
              </w:divBdr>
            </w:div>
            <w:div w:id="1486123153">
              <w:marLeft w:val="0"/>
              <w:marRight w:val="0"/>
              <w:marTop w:val="0"/>
              <w:marBottom w:val="0"/>
              <w:divBdr>
                <w:top w:val="none" w:sz="0" w:space="0" w:color="auto"/>
                <w:left w:val="none" w:sz="0" w:space="0" w:color="auto"/>
                <w:bottom w:val="none" w:sz="0" w:space="0" w:color="auto"/>
                <w:right w:val="none" w:sz="0" w:space="0" w:color="auto"/>
              </w:divBdr>
            </w:div>
            <w:div w:id="638992920">
              <w:marLeft w:val="0"/>
              <w:marRight w:val="0"/>
              <w:marTop w:val="0"/>
              <w:marBottom w:val="0"/>
              <w:divBdr>
                <w:top w:val="none" w:sz="0" w:space="0" w:color="auto"/>
                <w:left w:val="none" w:sz="0" w:space="0" w:color="auto"/>
                <w:bottom w:val="none" w:sz="0" w:space="0" w:color="auto"/>
                <w:right w:val="none" w:sz="0" w:space="0" w:color="auto"/>
              </w:divBdr>
            </w:div>
            <w:div w:id="932281281">
              <w:marLeft w:val="0"/>
              <w:marRight w:val="0"/>
              <w:marTop w:val="0"/>
              <w:marBottom w:val="0"/>
              <w:divBdr>
                <w:top w:val="none" w:sz="0" w:space="0" w:color="auto"/>
                <w:left w:val="none" w:sz="0" w:space="0" w:color="auto"/>
                <w:bottom w:val="none" w:sz="0" w:space="0" w:color="auto"/>
                <w:right w:val="none" w:sz="0" w:space="0" w:color="auto"/>
              </w:divBdr>
            </w:div>
            <w:div w:id="912396178">
              <w:marLeft w:val="0"/>
              <w:marRight w:val="0"/>
              <w:marTop w:val="0"/>
              <w:marBottom w:val="0"/>
              <w:divBdr>
                <w:top w:val="none" w:sz="0" w:space="0" w:color="auto"/>
                <w:left w:val="none" w:sz="0" w:space="0" w:color="auto"/>
                <w:bottom w:val="none" w:sz="0" w:space="0" w:color="auto"/>
                <w:right w:val="none" w:sz="0" w:space="0" w:color="auto"/>
              </w:divBdr>
            </w:div>
            <w:div w:id="1915969171">
              <w:marLeft w:val="0"/>
              <w:marRight w:val="0"/>
              <w:marTop w:val="0"/>
              <w:marBottom w:val="0"/>
              <w:divBdr>
                <w:top w:val="none" w:sz="0" w:space="0" w:color="auto"/>
                <w:left w:val="none" w:sz="0" w:space="0" w:color="auto"/>
                <w:bottom w:val="none" w:sz="0" w:space="0" w:color="auto"/>
                <w:right w:val="none" w:sz="0" w:space="0" w:color="auto"/>
              </w:divBdr>
            </w:div>
            <w:div w:id="1190604147">
              <w:marLeft w:val="0"/>
              <w:marRight w:val="0"/>
              <w:marTop w:val="0"/>
              <w:marBottom w:val="0"/>
              <w:divBdr>
                <w:top w:val="none" w:sz="0" w:space="0" w:color="auto"/>
                <w:left w:val="none" w:sz="0" w:space="0" w:color="auto"/>
                <w:bottom w:val="none" w:sz="0" w:space="0" w:color="auto"/>
                <w:right w:val="none" w:sz="0" w:space="0" w:color="auto"/>
              </w:divBdr>
            </w:div>
            <w:div w:id="800656737">
              <w:marLeft w:val="0"/>
              <w:marRight w:val="0"/>
              <w:marTop w:val="0"/>
              <w:marBottom w:val="0"/>
              <w:divBdr>
                <w:top w:val="none" w:sz="0" w:space="0" w:color="auto"/>
                <w:left w:val="none" w:sz="0" w:space="0" w:color="auto"/>
                <w:bottom w:val="none" w:sz="0" w:space="0" w:color="auto"/>
                <w:right w:val="none" w:sz="0" w:space="0" w:color="auto"/>
              </w:divBdr>
            </w:div>
            <w:div w:id="1243103352">
              <w:marLeft w:val="0"/>
              <w:marRight w:val="0"/>
              <w:marTop w:val="0"/>
              <w:marBottom w:val="0"/>
              <w:divBdr>
                <w:top w:val="none" w:sz="0" w:space="0" w:color="auto"/>
                <w:left w:val="none" w:sz="0" w:space="0" w:color="auto"/>
                <w:bottom w:val="none" w:sz="0" w:space="0" w:color="auto"/>
                <w:right w:val="none" w:sz="0" w:space="0" w:color="auto"/>
              </w:divBdr>
            </w:div>
            <w:div w:id="1442530775">
              <w:marLeft w:val="0"/>
              <w:marRight w:val="0"/>
              <w:marTop w:val="0"/>
              <w:marBottom w:val="0"/>
              <w:divBdr>
                <w:top w:val="none" w:sz="0" w:space="0" w:color="auto"/>
                <w:left w:val="none" w:sz="0" w:space="0" w:color="auto"/>
                <w:bottom w:val="none" w:sz="0" w:space="0" w:color="auto"/>
                <w:right w:val="none" w:sz="0" w:space="0" w:color="auto"/>
              </w:divBdr>
            </w:div>
            <w:div w:id="2018269064">
              <w:marLeft w:val="0"/>
              <w:marRight w:val="0"/>
              <w:marTop w:val="0"/>
              <w:marBottom w:val="0"/>
              <w:divBdr>
                <w:top w:val="none" w:sz="0" w:space="0" w:color="auto"/>
                <w:left w:val="none" w:sz="0" w:space="0" w:color="auto"/>
                <w:bottom w:val="none" w:sz="0" w:space="0" w:color="auto"/>
                <w:right w:val="none" w:sz="0" w:space="0" w:color="auto"/>
              </w:divBdr>
            </w:div>
            <w:div w:id="208493369">
              <w:marLeft w:val="0"/>
              <w:marRight w:val="0"/>
              <w:marTop w:val="0"/>
              <w:marBottom w:val="0"/>
              <w:divBdr>
                <w:top w:val="none" w:sz="0" w:space="0" w:color="auto"/>
                <w:left w:val="none" w:sz="0" w:space="0" w:color="auto"/>
                <w:bottom w:val="none" w:sz="0" w:space="0" w:color="auto"/>
                <w:right w:val="none" w:sz="0" w:space="0" w:color="auto"/>
              </w:divBdr>
            </w:div>
            <w:div w:id="993147017">
              <w:marLeft w:val="0"/>
              <w:marRight w:val="0"/>
              <w:marTop w:val="0"/>
              <w:marBottom w:val="0"/>
              <w:divBdr>
                <w:top w:val="none" w:sz="0" w:space="0" w:color="auto"/>
                <w:left w:val="none" w:sz="0" w:space="0" w:color="auto"/>
                <w:bottom w:val="none" w:sz="0" w:space="0" w:color="auto"/>
                <w:right w:val="none" w:sz="0" w:space="0" w:color="auto"/>
              </w:divBdr>
            </w:div>
            <w:div w:id="1898710881">
              <w:marLeft w:val="0"/>
              <w:marRight w:val="0"/>
              <w:marTop w:val="0"/>
              <w:marBottom w:val="0"/>
              <w:divBdr>
                <w:top w:val="none" w:sz="0" w:space="0" w:color="auto"/>
                <w:left w:val="none" w:sz="0" w:space="0" w:color="auto"/>
                <w:bottom w:val="none" w:sz="0" w:space="0" w:color="auto"/>
                <w:right w:val="none" w:sz="0" w:space="0" w:color="auto"/>
              </w:divBdr>
            </w:div>
            <w:div w:id="221601766">
              <w:marLeft w:val="0"/>
              <w:marRight w:val="0"/>
              <w:marTop w:val="0"/>
              <w:marBottom w:val="0"/>
              <w:divBdr>
                <w:top w:val="none" w:sz="0" w:space="0" w:color="auto"/>
                <w:left w:val="none" w:sz="0" w:space="0" w:color="auto"/>
                <w:bottom w:val="none" w:sz="0" w:space="0" w:color="auto"/>
                <w:right w:val="none" w:sz="0" w:space="0" w:color="auto"/>
              </w:divBdr>
            </w:div>
            <w:div w:id="829364760">
              <w:marLeft w:val="0"/>
              <w:marRight w:val="0"/>
              <w:marTop w:val="0"/>
              <w:marBottom w:val="0"/>
              <w:divBdr>
                <w:top w:val="none" w:sz="0" w:space="0" w:color="auto"/>
                <w:left w:val="none" w:sz="0" w:space="0" w:color="auto"/>
                <w:bottom w:val="none" w:sz="0" w:space="0" w:color="auto"/>
                <w:right w:val="none" w:sz="0" w:space="0" w:color="auto"/>
              </w:divBdr>
            </w:div>
            <w:div w:id="418068212">
              <w:marLeft w:val="0"/>
              <w:marRight w:val="0"/>
              <w:marTop w:val="0"/>
              <w:marBottom w:val="0"/>
              <w:divBdr>
                <w:top w:val="none" w:sz="0" w:space="0" w:color="auto"/>
                <w:left w:val="none" w:sz="0" w:space="0" w:color="auto"/>
                <w:bottom w:val="none" w:sz="0" w:space="0" w:color="auto"/>
                <w:right w:val="none" w:sz="0" w:space="0" w:color="auto"/>
              </w:divBdr>
            </w:div>
            <w:div w:id="1000739225">
              <w:marLeft w:val="0"/>
              <w:marRight w:val="0"/>
              <w:marTop w:val="0"/>
              <w:marBottom w:val="0"/>
              <w:divBdr>
                <w:top w:val="none" w:sz="0" w:space="0" w:color="auto"/>
                <w:left w:val="none" w:sz="0" w:space="0" w:color="auto"/>
                <w:bottom w:val="none" w:sz="0" w:space="0" w:color="auto"/>
                <w:right w:val="none" w:sz="0" w:space="0" w:color="auto"/>
              </w:divBdr>
            </w:div>
            <w:div w:id="932280595">
              <w:marLeft w:val="0"/>
              <w:marRight w:val="0"/>
              <w:marTop w:val="0"/>
              <w:marBottom w:val="0"/>
              <w:divBdr>
                <w:top w:val="none" w:sz="0" w:space="0" w:color="auto"/>
                <w:left w:val="none" w:sz="0" w:space="0" w:color="auto"/>
                <w:bottom w:val="none" w:sz="0" w:space="0" w:color="auto"/>
                <w:right w:val="none" w:sz="0" w:space="0" w:color="auto"/>
              </w:divBdr>
            </w:div>
            <w:div w:id="2037389718">
              <w:marLeft w:val="0"/>
              <w:marRight w:val="0"/>
              <w:marTop w:val="0"/>
              <w:marBottom w:val="0"/>
              <w:divBdr>
                <w:top w:val="none" w:sz="0" w:space="0" w:color="auto"/>
                <w:left w:val="none" w:sz="0" w:space="0" w:color="auto"/>
                <w:bottom w:val="none" w:sz="0" w:space="0" w:color="auto"/>
                <w:right w:val="none" w:sz="0" w:space="0" w:color="auto"/>
              </w:divBdr>
            </w:div>
            <w:div w:id="549850990">
              <w:marLeft w:val="0"/>
              <w:marRight w:val="0"/>
              <w:marTop w:val="0"/>
              <w:marBottom w:val="0"/>
              <w:divBdr>
                <w:top w:val="none" w:sz="0" w:space="0" w:color="auto"/>
                <w:left w:val="none" w:sz="0" w:space="0" w:color="auto"/>
                <w:bottom w:val="none" w:sz="0" w:space="0" w:color="auto"/>
                <w:right w:val="none" w:sz="0" w:space="0" w:color="auto"/>
              </w:divBdr>
            </w:div>
            <w:div w:id="1837457226">
              <w:marLeft w:val="0"/>
              <w:marRight w:val="0"/>
              <w:marTop w:val="0"/>
              <w:marBottom w:val="0"/>
              <w:divBdr>
                <w:top w:val="none" w:sz="0" w:space="0" w:color="auto"/>
                <w:left w:val="none" w:sz="0" w:space="0" w:color="auto"/>
                <w:bottom w:val="none" w:sz="0" w:space="0" w:color="auto"/>
                <w:right w:val="none" w:sz="0" w:space="0" w:color="auto"/>
              </w:divBdr>
            </w:div>
            <w:div w:id="747650622">
              <w:marLeft w:val="0"/>
              <w:marRight w:val="0"/>
              <w:marTop w:val="0"/>
              <w:marBottom w:val="0"/>
              <w:divBdr>
                <w:top w:val="none" w:sz="0" w:space="0" w:color="auto"/>
                <w:left w:val="none" w:sz="0" w:space="0" w:color="auto"/>
                <w:bottom w:val="none" w:sz="0" w:space="0" w:color="auto"/>
                <w:right w:val="none" w:sz="0" w:space="0" w:color="auto"/>
              </w:divBdr>
            </w:div>
            <w:div w:id="1528984077">
              <w:marLeft w:val="0"/>
              <w:marRight w:val="0"/>
              <w:marTop w:val="0"/>
              <w:marBottom w:val="0"/>
              <w:divBdr>
                <w:top w:val="none" w:sz="0" w:space="0" w:color="auto"/>
                <w:left w:val="none" w:sz="0" w:space="0" w:color="auto"/>
                <w:bottom w:val="none" w:sz="0" w:space="0" w:color="auto"/>
                <w:right w:val="none" w:sz="0" w:space="0" w:color="auto"/>
              </w:divBdr>
            </w:div>
            <w:div w:id="1966542899">
              <w:marLeft w:val="0"/>
              <w:marRight w:val="0"/>
              <w:marTop w:val="0"/>
              <w:marBottom w:val="0"/>
              <w:divBdr>
                <w:top w:val="none" w:sz="0" w:space="0" w:color="auto"/>
                <w:left w:val="none" w:sz="0" w:space="0" w:color="auto"/>
                <w:bottom w:val="none" w:sz="0" w:space="0" w:color="auto"/>
                <w:right w:val="none" w:sz="0" w:space="0" w:color="auto"/>
              </w:divBdr>
            </w:div>
            <w:div w:id="1895894076">
              <w:marLeft w:val="0"/>
              <w:marRight w:val="0"/>
              <w:marTop w:val="0"/>
              <w:marBottom w:val="0"/>
              <w:divBdr>
                <w:top w:val="none" w:sz="0" w:space="0" w:color="auto"/>
                <w:left w:val="none" w:sz="0" w:space="0" w:color="auto"/>
                <w:bottom w:val="none" w:sz="0" w:space="0" w:color="auto"/>
                <w:right w:val="none" w:sz="0" w:space="0" w:color="auto"/>
              </w:divBdr>
            </w:div>
            <w:div w:id="1765227956">
              <w:marLeft w:val="0"/>
              <w:marRight w:val="0"/>
              <w:marTop w:val="0"/>
              <w:marBottom w:val="0"/>
              <w:divBdr>
                <w:top w:val="none" w:sz="0" w:space="0" w:color="auto"/>
                <w:left w:val="none" w:sz="0" w:space="0" w:color="auto"/>
                <w:bottom w:val="none" w:sz="0" w:space="0" w:color="auto"/>
                <w:right w:val="none" w:sz="0" w:space="0" w:color="auto"/>
              </w:divBdr>
            </w:div>
            <w:div w:id="877816910">
              <w:marLeft w:val="0"/>
              <w:marRight w:val="0"/>
              <w:marTop w:val="0"/>
              <w:marBottom w:val="0"/>
              <w:divBdr>
                <w:top w:val="none" w:sz="0" w:space="0" w:color="auto"/>
                <w:left w:val="none" w:sz="0" w:space="0" w:color="auto"/>
                <w:bottom w:val="none" w:sz="0" w:space="0" w:color="auto"/>
                <w:right w:val="none" w:sz="0" w:space="0" w:color="auto"/>
              </w:divBdr>
            </w:div>
            <w:div w:id="102268402">
              <w:marLeft w:val="0"/>
              <w:marRight w:val="0"/>
              <w:marTop w:val="0"/>
              <w:marBottom w:val="0"/>
              <w:divBdr>
                <w:top w:val="none" w:sz="0" w:space="0" w:color="auto"/>
                <w:left w:val="none" w:sz="0" w:space="0" w:color="auto"/>
                <w:bottom w:val="none" w:sz="0" w:space="0" w:color="auto"/>
                <w:right w:val="none" w:sz="0" w:space="0" w:color="auto"/>
              </w:divBdr>
            </w:div>
            <w:div w:id="1303846221">
              <w:marLeft w:val="0"/>
              <w:marRight w:val="0"/>
              <w:marTop w:val="0"/>
              <w:marBottom w:val="0"/>
              <w:divBdr>
                <w:top w:val="none" w:sz="0" w:space="0" w:color="auto"/>
                <w:left w:val="none" w:sz="0" w:space="0" w:color="auto"/>
                <w:bottom w:val="none" w:sz="0" w:space="0" w:color="auto"/>
                <w:right w:val="none" w:sz="0" w:space="0" w:color="auto"/>
              </w:divBdr>
            </w:div>
            <w:div w:id="308169371">
              <w:marLeft w:val="0"/>
              <w:marRight w:val="0"/>
              <w:marTop w:val="0"/>
              <w:marBottom w:val="0"/>
              <w:divBdr>
                <w:top w:val="none" w:sz="0" w:space="0" w:color="auto"/>
                <w:left w:val="none" w:sz="0" w:space="0" w:color="auto"/>
                <w:bottom w:val="none" w:sz="0" w:space="0" w:color="auto"/>
                <w:right w:val="none" w:sz="0" w:space="0" w:color="auto"/>
              </w:divBdr>
            </w:div>
            <w:div w:id="987637405">
              <w:marLeft w:val="0"/>
              <w:marRight w:val="0"/>
              <w:marTop w:val="0"/>
              <w:marBottom w:val="0"/>
              <w:divBdr>
                <w:top w:val="none" w:sz="0" w:space="0" w:color="auto"/>
                <w:left w:val="none" w:sz="0" w:space="0" w:color="auto"/>
                <w:bottom w:val="none" w:sz="0" w:space="0" w:color="auto"/>
                <w:right w:val="none" w:sz="0" w:space="0" w:color="auto"/>
              </w:divBdr>
            </w:div>
            <w:div w:id="1985616907">
              <w:marLeft w:val="0"/>
              <w:marRight w:val="0"/>
              <w:marTop w:val="0"/>
              <w:marBottom w:val="0"/>
              <w:divBdr>
                <w:top w:val="none" w:sz="0" w:space="0" w:color="auto"/>
                <w:left w:val="none" w:sz="0" w:space="0" w:color="auto"/>
                <w:bottom w:val="none" w:sz="0" w:space="0" w:color="auto"/>
                <w:right w:val="none" w:sz="0" w:space="0" w:color="auto"/>
              </w:divBdr>
            </w:div>
            <w:div w:id="1841238946">
              <w:marLeft w:val="0"/>
              <w:marRight w:val="0"/>
              <w:marTop w:val="0"/>
              <w:marBottom w:val="0"/>
              <w:divBdr>
                <w:top w:val="none" w:sz="0" w:space="0" w:color="auto"/>
                <w:left w:val="none" w:sz="0" w:space="0" w:color="auto"/>
                <w:bottom w:val="none" w:sz="0" w:space="0" w:color="auto"/>
                <w:right w:val="none" w:sz="0" w:space="0" w:color="auto"/>
              </w:divBdr>
            </w:div>
            <w:div w:id="1236865189">
              <w:marLeft w:val="0"/>
              <w:marRight w:val="0"/>
              <w:marTop w:val="0"/>
              <w:marBottom w:val="0"/>
              <w:divBdr>
                <w:top w:val="none" w:sz="0" w:space="0" w:color="auto"/>
                <w:left w:val="none" w:sz="0" w:space="0" w:color="auto"/>
                <w:bottom w:val="none" w:sz="0" w:space="0" w:color="auto"/>
                <w:right w:val="none" w:sz="0" w:space="0" w:color="auto"/>
              </w:divBdr>
            </w:div>
            <w:div w:id="403070220">
              <w:marLeft w:val="0"/>
              <w:marRight w:val="0"/>
              <w:marTop w:val="0"/>
              <w:marBottom w:val="0"/>
              <w:divBdr>
                <w:top w:val="none" w:sz="0" w:space="0" w:color="auto"/>
                <w:left w:val="none" w:sz="0" w:space="0" w:color="auto"/>
                <w:bottom w:val="none" w:sz="0" w:space="0" w:color="auto"/>
                <w:right w:val="none" w:sz="0" w:space="0" w:color="auto"/>
              </w:divBdr>
            </w:div>
            <w:div w:id="848106971">
              <w:marLeft w:val="0"/>
              <w:marRight w:val="0"/>
              <w:marTop w:val="0"/>
              <w:marBottom w:val="0"/>
              <w:divBdr>
                <w:top w:val="none" w:sz="0" w:space="0" w:color="auto"/>
                <w:left w:val="none" w:sz="0" w:space="0" w:color="auto"/>
                <w:bottom w:val="none" w:sz="0" w:space="0" w:color="auto"/>
                <w:right w:val="none" w:sz="0" w:space="0" w:color="auto"/>
              </w:divBdr>
            </w:div>
            <w:div w:id="309864238">
              <w:marLeft w:val="0"/>
              <w:marRight w:val="0"/>
              <w:marTop w:val="0"/>
              <w:marBottom w:val="0"/>
              <w:divBdr>
                <w:top w:val="none" w:sz="0" w:space="0" w:color="auto"/>
                <w:left w:val="none" w:sz="0" w:space="0" w:color="auto"/>
                <w:bottom w:val="none" w:sz="0" w:space="0" w:color="auto"/>
                <w:right w:val="none" w:sz="0" w:space="0" w:color="auto"/>
              </w:divBdr>
            </w:div>
            <w:div w:id="351035021">
              <w:marLeft w:val="0"/>
              <w:marRight w:val="0"/>
              <w:marTop w:val="0"/>
              <w:marBottom w:val="0"/>
              <w:divBdr>
                <w:top w:val="none" w:sz="0" w:space="0" w:color="auto"/>
                <w:left w:val="none" w:sz="0" w:space="0" w:color="auto"/>
                <w:bottom w:val="none" w:sz="0" w:space="0" w:color="auto"/>
                <w:right w:val="none" w:sz="0" w:space="0" w:color="auto"/>
              </w:divBdr>
            </w:div>
            <w:div w:id="1734622227">
              <w:marLeft w:val="0"/>
              <w:marRight w:val="0"/>
              <w:marTop w:val="0"/>
              <w:marBottom w:val="0"/>
              <w:divBdr>
                <w:top w:val="none" w:sz="0" w:space="0" w:color="auto"/>
                <w:left w:val="none" w:sz="0" w:space="0" w:color="auto"/>
                <w:bottom w:val="none" w:sz="0" w:space="0" w:color="auto"/>
                <w:right w:val="none" w:sz="0" w:space="0" w:color="auto"/>
              </w:divBdr>
            </w:div>
            <w:div w:id="888415257">
              <w:marLeft w:val="0"/>
              <w:marRight w:val="0"/>
              <w:marTop w:val="0"/>
              <w:marBottom w:val="0"/>
              <w:divBdr>
                <w:top w:val="none" w:sz="0" w:space="0" w:color="auto"/>
                <w:left w:val="none" w:sz="0" w:space="0" w:color="auto"/>
                <w:bottom w:val="none" w:sz="0" w:space="0" w:color="auto"/>
                <w:right w:val="none" w:sz="0" w:space="0" w:color="auto"/>
              </w:divBdr>
            </w:div>
            <w:div w:id="1588727210">
              <w:marLeft w:val="0"/>
              <w:marRight w:val="0"/>
              <w:marTop w:val="0"/>
              <w:marBottom w:val="0"/>
              <w:divBdr>
                <w:top w:val="none" w:sz="0" w:space="0" w:color="auto"/>
                <w:left w:val="none" w:sz="0" w:space="0" w:color="auto"/>
                <w:bottom w:val="none" w:sz="0" w:space="0" w:color="auto"/>
                <w:right w:val="none" w:sz="0" w:space="0" w:color="auto"/>
              </w:divBdr>
            </w:div>
            <w:div w:id="1021517483">
              <w:marLeft w:val="0"/>
              <w:marRight w:val="0"/>
              <w:marTop w:val="0"/>
              <w:marBottom w:val="0"/>
              <w:divBdr>
                <w:top w:val="none" w:sz="0" w:space="0" w:color="auto"/>
                <w:left w:val="none" w:sz="0" w:space="0" w:color="auto"/>
                <w:bottom w:val="none" w:sz="0" w:space="0" w:color="auto"/>
                <w:right w:val="none" w:sz="0" w:space="0" w:color="auto"/>
              </w:divBdr>
            </w:div>
            <w:div w:id="121000125">
              <w:marLeft w:val="0"/>
              <w:marRight w:val="0"/>
              <w:marTop w:val="0"/>
              <w:marBottom w:val="0"/>
              <w:divBdr>
                <w:top w:val="none" w:sz="0" w:space="0" w:color="auto"/>
                <w:left w:val="none" w:sz="0" w:space="0" w:color="auto"/>
                <w:bottom w:val="none" w:sz="0" w:space="0" w:color="auto"/>
                <w:right w:val="none" w:sz="0" w:space="0" w:color="auto"/>
              </w:divBdr>
            </w:div>
            <w:div w:id="263851757">
              <w:marLeft w:val="0"/>
              <w:marRight w:val="0"/>
              <w:marTop w:val="0"/>
              <w:marBottom w:val="0"/>
              <w:divBdr>
                <w:top w:val="none" w:sz="0" w:space="0" w:color="auto"/>
                <w:left w:val="none" w:sz="0" w:space="0" w:color="auto"/>
                <w:bottom w:val="none" w:sz="0" w:space="0" w:color="auto"/>
                <w:right w:val="none" w:sz="0" w:space="0" w:color="auto"/>
              </w:divBdr>
            </w:div>
            <w:div w:id="456685408">
              <w:marLeft w:val="0"/>
              <w:marRight w:val="0"/>
              <w:marTop w:val="0"/>
              <w:marBottom w:val="0"/>
              <w:divBdr>
                <w:top w:val="none" w:sz="0" w:space="0" w:color="auto"/>
                <w:left w:val="none" w:sz="0" w:space="0" w:color="auto"/>
                <w:bottom w:val="none" w:sz="0" w:space="0" w:color="auto"/>
                <w:right w:val="none" w:sz="0" w:space="0" w:color="auto"/>
              </w:divBdr>
            </w:div>
            <w:div w:id="1068304469">
              <w:marLeft w:val="0"/>
              <w:marRight w:val="0"/>
              <w:marTop w:val="0"/>
              <w:marBottom w:val="0"/>
              <w:divBdr>
                <w:top w:val="none" w:sz="0" w:space="0" w:color="auto"/>
                <w:left w:val="none" w:sz="0" w:space="0" w:color="auto"/>
                <w:bottom w:val="none" w:sz="0" w:space="0" w:color="auto"/>
                <w:right w:val="none" w:sz="0" w:space="0" w:color="auto"/>
              </w:divBdr>
            </w:div>
            <w:div w:id="923880918">
              <w:marLeft w:val="0"/>
              <w:marRight w:val="0"/>
              <w:marTop w:val="0"/>
              <w:marBottom w:val="0"/>
              <w:divBdr>
                <w:top w:val="none" w:sz="0" w:space="0" w:color="auto"/>
                <w:left w:val="none" w:sz="0" w:space="0" w:color="auto"/>
                <w:bottom w:val="none" w:sz="0" w:space="0" w:color="auto"/>
                <w:right w:val="none" w:sz="0" w:space="0" w:color="auto"/>
              </w:divBdr>
            </w:div>
            <w:div w:id="672146841">
              <w:marLeft w:val="0"/>
              <w:marRight w:val="0"/>
              <w:marTop w:val="0"/>
              <w:marBottom w:val="0"/>
              <w:divBdr>
                <w:top w:val="none" w:sz="0" w:space="0" w:color="auto"/>
                <w:left w:val="none" w:sz="0" w:space="0" w:color="auto"/>
                <w:bottom w:val="none" w:sz="0" w:space="0" w:color="auto"/>
                <w:right w:val="none" w:sz="0" w:space="0" w:color="auto"/>
              </w:divBdr>
            </w:div>
            <w:div w:id="1649241760">
              <w:marLeft w:val="0"/>
              <w:marRight w:val="0"/>
              <w:marTop w:val="0"/>
              <w:marBottom w:val="0"/>
              <w:divBdr>
                <w:top w:val="none" w:sz="0" w:space="0" w:color="auto"/>
                <w:left w:val="none" w:sz="0" w:space="0" w:color="auto"/>
                <w:bottom w:val="none" w:sz="0" w:space="0" w:color="auto"/>
                <w:right w:val="none" w:sz="0" w:space="0" w:color="auto"/>
              </w:divBdr>
            </w:div>
            <w:div w:id="487553465">
              <w:marLeft w:val="0"/>
              <w:marRight w:val="0"/>
              <w:marTop w:val="0"/>
              <w:marBottom w:val="0"/>
              <w:divBdr>
                <w:top w:val="none" w:sz="0" w:space="0" w:color="auto"/>
                <w:left w:val="none" w:sz="0" w:space="0" w:color="auto"/>
                <w:bottom w:val="none" w:sz="0" w:space="0" w:color="auto"/>
                <w:right w:val="none" w:sz="0" w:space="0" w:color="auto"/>
              </w:divBdr>
            </w:div>
            <w:div w:id="1474521888">
              <w:marLeft w:val="0"/>
              <w:marRight w:val="0"/>
              <w:marTop w:val="0"/>
              <w:marBottom w:val="0"/>
              <w:divBdr>
                <w:top w:val="none" w:sz="0" w:space="0" w:color="auto"/>
                <w:left w:val="none" w:sz="0" w:space="0" w:color="auto"/>
                <w:bottom w:val="none" w:sz="0" w:space="0" w:color="auto"/>
                <w:right w:val="none" w:sz="0" w:space="0" w:color="auto"/>
              </w:divBdr>
            </w:div>
            <w:div w:id="1618754329">
              <w:marLeft w:val="0"/>
              <w:marRight w:val="0"/>
              <w:marTop w:val="0"/>
              <w:marBottom w:val="0"/>
              <w:divBdr>
                <w:top w:val="none" w:sz="0" w:space="0" w:color="auto"/>
                <w:left w:val="none" w:sz="0" w:space="0" w:color="auto"/>
                <w:bottom w:val="none" w:sz="0" w:space="0" w:color="auto"/>
                <w:right w:val="none" w:sz="0" w:space="0" w:color="auto"/>
              </w:divBdr>
            </w:div>
            <w:div w:id="1096942259">
              <w:marLeft w:val="0"/>
              <w:marRight w:val="0"/>
              <w:marTop w:val="0"/>
              <w:marBottom w:val="0"/>
              <w:divBdr>
                <w:top w:val="none" w:sz="0" w:space="0" w:color="auto"/>
                <w:left w:val="none" w:sz="0" w:space="0" w:color="auto"/>
                <w:bottom w:val="none" w:sz="0" w:space="0" w:color="auto"/>
                <w:right w:val="none" w:sz="0" w:space="0" w:color="auto"/>
              </w:divBdr>
            </w:div>
            <w:div w:id="605239285">
              <w:marLeft w:val="0"/>
              <w:marRight w:val="0"/>
              <w:marTop w:val="0"/>
              <w:marBottom w:val="0"/>
              <w:divBdr>
                <w:top w:val="none" w:sz="0" w:space="0" w:color="auto"/>
                <w:left w:val="none" w:sz="0" w:space="0" w:color="auto"/>
                <w:bottom w:val="none" w:sz="0" w:space="0" w:color="auto"/>
                <w:right w:val="none" w:sz="0" w:space="0" w:color="auto"/>
              </w:divBdr>
            </w:div>
            <w:div w:id="953827085">
              <w:marLeft w:val="0"/>
              <w:marRight w:val="0"/>
              <w:marTop w:val="0"/>
              <w:marBottom w:val="0"/>
              <w:divBdr>
                <w:top w:val="none" w:sz="0" w:space="0" w:color="auto"/>
                <w:left w:val="none" w:sz="0" w:space="0" w:color="auto"/>
                <w:bottom w:val="none" w:sz="0" w:space="0" w:color="auto"/>
                <w:right w:val="none" w:sz="0" w:space="0" w:color="auto"/>
              </w:divBdr>
            </w:div>
            <w:div w:id="2043046150">
              <w:marLeft w:val="0"/>
              <w:marRight w:val="0"/>
              <w:marTop w:val="0"/>
              <w:marBottom w:val="0"/>
              <w:divBdr>
                <w:top w:val="none" w:sz="0" w:space="0" w:color="auto"/>
                <w:left w:val="none" w:sz="0" w:space="0" w:color="auto"/>
                <w:bottom w:val="none" w:sz="0" w:space="0" w:color="auto"/>
                <w:right w:val="none" w:sz="0" w:space="0" w:color="auto"/>
              </w:divBdr>
            </w:div>
            <w:div w:id="572591177">
              <w:marLeft w:val="0"/>
              <w:marRight w:val="0"/>
              <w:marTop w:val="0"/>
              <w:marBottom w:val="0"/>
              <w:divBdr>
                <w:top w:val="none" w:sz="0" w:space="0" w:color="auto"/>
                <w:left w:val="none" w:sz="0" w:space="0" w:color="auto"/>
                <w:bottom w:val="none" w:sz="0" w:space="0" w:color="auto"/>
                <w:right w:val="none" w:sz="0" w:space="0" w:color="auto"/>
              </w:divBdr>
            </w:div>
            <w:div w:id="1565288365">
              <w:marLeft w:val="0"/>
              <w:marRight w:val="0"/>
              <w:marTop w:val="0"/>
              <w:marBottom w:val="0"/>
              <w:divBdr>
                <w:top w:val="none" w:sz="0" w:space="0" w:color="auto"/>
                <w:left w:val="none" w:sz="0" w:space="0" w:color="auto"/>
                <w:bottom w:val="none" w:sz="0" w:space="0" w:color="auto"/>
                <w:right w:val="none" w:sz="0" w:space="0" w:color="auto"/>
              </w:divBdr>
            </w:div>
            <w:div w:id="288633905">
              <w:marLeft w:val="0"/>
              <w:marRight w:val="0"/>
              <w:marTop w:val="0"/>
              <w:marBottom w:val="0"/>
              <w:divBdr>
                <w:top w:val="none" w:sz="0" w:space="0" w:color="auto"/>
                <w:left w:val="none" w:sz="0" w:space="0" w:color="auto"/>
                <w:bottom w:val="none" w:sz="0" w:space="0" w:color="auto"/>
                <w:right w:val="none" w:sz="0" w:space="0" w:color="auto"/>
              </w:divBdr>
            </w:div>
            <w:div w:id="1357536257">
              <w:marLeft w:val="0"/>
              <w:marRight w:val="0"/>
              <w:marTop w:val="0"/>
              <w:marBottom w:val="0"/>
              <w:divBdr>
                <w:top w:val="none" w:sz="0" w:space="0" w:color="auto"/>
                <w:left w:val="none" w:sz="0" w:space="0" w:color="auto"/>
                <w:bottom w:val="none" w:sz="0" w:space="0" w:color="auto"/>
                <w:right w:val="none" w:sz="0" w:space="0" w:color="auto"/>
              </w:divBdr>
            </w:div>
            <w:div w:id="1044062320">
              <w:marLeft w:val="0"/>
              <w:marRight w:val="0"/>
              <w:marTop w:val="0"/>
              <w:marBottom w:val="0"/>
              <w:divBdr>
                <w:top w:val="none" w:sz="0" w:space="0" w:color="auto"/>
                <w:left w:val="none" w:sz="0" w:space="0" w:color="auto"/>
                <w:bottom w:val="none" w:sz="0" w:space="0" w:color="auto"/>
                <w:right w:val="none" w:sz="0" w:space="0" w:color="auto"/>
              </w:divBdr>
            </w:div>
            <w:div w:id="1901499">
              <w:marLeft w:val="0"/>
              <w:marRight w:val="0"/>
              <w:marTop w:val="0"/>
              <w:marBottom w:val="0"/>
              <w:divBdr>
                <w:top w:val="none" w:sz="0" w:space="0" w:color="auto"/>
                <w:left w:val="none" w:sz="0" w:space="0" w:color="auto"/>
                <w:bottom w:val="none" w:sz="0" w:space="0" w:color="auto"/>
                <w:right w:val="none" w:sz="0" w:space="0" w:color="auto"/>
              </w:divBdr>
            </w:div>
            <w:div w:id="849223711">
              <w:marLeft w:val="0"/>
              <w:marRight w:val="0"/>
              <w:marTop w:val="0"/>
              <w:marBottom w:val="0"/>
              <w:divBdr>
                <w:top w:val="none" w:sz="0" w:space="0" w:color="auto"/>
                <w:left w:val="none" w:sz="0" w:space="0" w:color="auto"/>
                <w:bottom w:val="none" w:sz="0" w:space="0" w:color="auto"/>
                <w:right w:val="none" w:sz="0" w:space="0" w:color="auto"/>
              </w:divBdr>
            </w:div>
            <w:div w:id="1700620120">
              <w:marLeft w:val="0"/>
              <w:marRight w:val="0"/>
              <w:marTop w:val="0"/>
              <w:marBottom w:val="0"/>
              <w:divBdr>
                <w:top w:val="none" w:sz="0" w:space="0" w:color="auto"/>
                <w:left w:val="none" w:sz="0" w:space="0" w:color="auto"/>
                <w:bottom w:val="none" w:sz="0" w:space="0" w:color="auto"/>
                <w:right w:val="none" w:sz="0" w:space="0" w:color="auto"/>
              </w:divBdr>
            </w:div>
            <w:div w:id="1151408890">
              <w:marLeft w:val="0"/>
              <w:marRight w:val="0"/>
              <w:marTop w:val="0"/>
              <w:marBottom w:val="0"/>
              <w:divBdr>
                <w:top w:val="none" w:sz="0" w:space="0" w:color="auto"/>
                <w:left w:val="none" w:sz="0" w:space="0" w:color="auto"/>
                <w:bottom w:val="none" w:sz="0" w:space="0" w:color="auto"/>
                <w:right w:val="none" w:sz="0" w:space="0" w:color="auto"/>
              </w:divBdr>
            </w:div>
            <w:div w:id="1929924738">
              <w:marLeft w:val="0"/>
              <w:marRight w:val="0"/>
              <w:marTop w:val="0"/>
              <w:marBottom w:val="0"/>
              <w:divBdr>
                <w:top w:val="none" w:sz="0" w:space="0" w:color="auto"/>
                <w:left w:val="none" w:sz="0" w:space="0" w:color="auto"/>
                <w:bottom w:val="none" w:sz="0" w:space="0" w:color="auto"/>
                <w:right w:val="none" w:sz="0" w:space="0" w:color="auto"/>
              </w:divBdr>
            </w:div>
            <w:div w:id="1011834197">
              <w:marLeft w:val="0"/>
              <w:marRight w:val="0"/>
              <w:marTop w:val="0"/>
              <w:marBottom w:val="0"/>
              <w:divBdr>
                <w:top w:val="none" w:sz="0" w:space="0" w:color="auto"/>
                <w:left w:val="none" w:sz="0" w:space="0" w:color="auto"/>
                <w:bottom w:val="none" w:sz="0" w:space="0" w:color="auto"/>
                <w:right w:val="none" w:sz="0" w:space="0" w:color="auto"/>
              </w:divBdr>
            </w:div>
            <w:div w:id="602883730">
              <w:marLeft w:val="0"/>
              <w:marRight w:val="0"/>
              <w:marTop w:val="0"/>
              <w:marBottom w:val="0"/>
              <w:divBdr>
                <w:top w:val="none" w:sz="0" w:space="0" w:color="auto"/>
                <w:left w:val="none" w:sz="0" w:space="0" w:color="auto"/>
                <w:bottom w:val="none" w:sz="0" w:space="0" w:color="auto"/>
                <w:right w:val="none" w:sz="0" w:space="0" w:color="auto"/>
              </w:divBdr>
            </w:div>
            <w:div w:id="1758286144">
              <w:marLeft w:val="0"/>
              <w:marRight w:val="0"/>
              <w:marTop w:val="0"/>
              <w:marBottom w:val="0"/>
              <w:divBdr>
                <w:top w:val="none" w:sz="0" w:space="0" w:color="auto"/>
                <w:left w:val="none" w:sz="0" w:space="0" w:color="auto"/>
                <w:bottom w:val="none" w:sz="0" w:space="0" w:color="auto"/>
                <w:right w:val="none" w:sz="0" w:space="0" w:color="auto"/>
              </w:divBdr>
            </w:div>
            <w:div w:id="379785553">
              <w:marLeft w:val="0"/>
              <w:marRight w:val="0"/>
              <w:marTop w:val="0"/>
              <w:marBottom w:val="0"/>
              <w:divBdr>
                <w:top w:val="none" w:sz="0" w:space="0" w:color="auto"/>
                <w:left w:val="none" w:sz="0" w:space="0" w:color="auto"/>
                <w:bottom w:val="none" w:sz="0" w:space="0" w:color="auto"/>
                <w:right w:val="none" w:sz="0" w:space="0" w:color="auto"/>
              </w:divBdr>
            </w:div>
            <w:div w:id="1882470857">
              <w:marLeft w:val="0"/>
              <w:marRight w:val="0"/>
              <w:marTop w:val="0"/>
              <w:marBottom w:val="0"/>
              <w:divBdr>
                <w:top w:val="none" w:sz="0" w:space="0" w:color="auto"/>
                <w:left w:val="none" w:sz="0" w:space="0" w:color="auto"/>
                <w:bottom w:val="none" w:sz="0" w:space="0" w:color="auto"/>
                <w:right w:val="none" w:sz="0" w:space="0" w:color="auto"/>
              </w:divBdr>
            </w:div>
            <w:div w:id="1892955033">
              <w:marLeft w:val="0"/>
              <w:marRight w:val="0"/>
              <w:marTop w:val="0"/>
              <w:marBottom w:val="0"/>
              <w:divBdr>
                <w:top w:val="none" w:sz="0" w:space="0" w:color="auto"/>
                <w:left w:val="none" w:sz="0" w:space="0" w:color="auto"/>
                <w:bottom w:val="none" w:sz="0" w:space="0" w:color="auto"/>
                <w:right w:val="none" w:sz="0" w:space="0" w:color="auto"/>
              </w:divBdr>
            </w:div>
            <w:div w:id="465858845">
              <w:marLeft w:val="0"/>
              <w:marRight w:val="0"/>
              <w:marTop w:val="0"/>
              <w:marBottom w:val="0"/>
              <w:divBdr>
                <w:top w:val="none" w:sz="0" w:space="0" w:color="auto"/>
                <w:left w:val="none" w:sz="0" w:space="0" w:color="auto"/>
                <w:bottom w:val="none" w:sz="0" w:space="0" w:color="auto"/>
                <w:right w:val="none" w:sz="0" w:space="0" w:color="auto"/>
              </w:divBdr>
            </w:div>
            <w:div w:id="253100423">
              <w:marLeft w:val="0"/>
              <w:marRight w:val="0"/>
              <w:marTop w:val="0"/>
              <w:marBottom w:val="0"/>
              <w:divBdr>
                <w:top w:val="none" w:sz="0" w:space="0" w:color="auto"/>
                <w:left w:val="none" w:sz="0" w:space="0" w:color="auto"/>
                <w:bottom w:val="none" w:sz="0" w:space="0" w:color="auto"/>
                <w:right w:val="none" w:sz="0" w:space="0" w:color="auto"/>
              </w:divBdr>
            </w:div>
            <w:div w:id="337345040">
              <w:marLeft w:val="0"/>
              <w:marRight w:val="0"/>
              <w:marTop w:val="0"/>
              <w:marBottom w:val="0"/>
              <w:divBdr>
                <w:top w:val="none" w:sz="0" w:space="0" w:color="auto"/>
                <w:left w:val="none" w:sz="0" w:space="0" w:color="auto"/>
                <w:bottom w:val="none" w:sz="0" w:space="0" w:color="auto"/>
                <w:right w:val="none" w:sz="0" w:space="0" w:color="auto"/>
              </w:divBdr>
            </w:div>
            <w:div w:id="1792167709">
              <w:marLeft w:val="0"/>
              <w:marRight w:val="0"/>
              <w:marTop w:val="0"/>
              <w:marBottom w:val="0"/>
              <w:divBdr>
                <w:top w:val="none" w:sz="0" w:space="0" w:color="auto"/>
                <w:left w:val="none" w:sz="0" w:space="0" w:color="auto"/>
                <w:bottom w:val="none" w:sz="0" w:space="0" w:color="auto"/>
                <w:right w:val="none" w:sz="0" w:space="0" w:color="auto"/>
              </w:divBdr>
            </w:div>
            <w:div w:id="59710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3254153">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318298">
      <w:bodyDiv w:val="1"/>
      <w:marLeft w:val="0"/>
      <w:marRight w:val="0"/>
      <w:marTop w:val="0"/>
      <w:marBottom w:val="0"/>
      <w:divBdr>
        <w:top w:val="none" w:sz="0" w:space="0" w:color="auto"/>
        <w:left w:val="none" w:sz="0" w:space="0" w:color="auto"/>
        <w:bottom w:val="none" w:sz="0" w:space="0" w:color="auto"/>
        <w:right w:val="none" w:sz="0" w:space="0" w:color="auto"/>
      </w:divBdr>
    </w:div>
    <w:div w:id="563103767">
      <w:bodyDiv w:val="1"/>
      <w:marLeft w:val="0"/>
      <w:marRight w:val="0"/>
      <w:marTop w:val="0"/>
      <w:marBottom w:val="0"/>
      <w:divBdr>
        <w:top w:val="none" w:sz="0" w:space="0" w:color="auto"/>
        <w:left w:val="none" w:sz="0" w:space="0" w:color="auto"/>
        <w:bottom w:val="none" w:sz="0" w:space="0" w:color="auto"/>
        <w:right w:val="none" w:sz="0" w:space="0" w:color="auto"/>
      </w:divBdr>
      <w:divsChild>
        <w:div w:id="2144346539">
          <w:marLeft w:val="0"/>
          <w:marRight w:val="0"/>
          <w:marTop w:val="0"/>
          <w:marBottom w:val="0"/>
          <w:divBdr>
            <w:top w:val="none" w:sz="0" w:space="0" w:color="auto"/>
            <w:left w:val="none" w:sz="0" w:space="0" w:color="auto"/>
            <w:bottom w:val="none" w:sz="0" w:space="0" w:color="auto"/>
            <w:right w:val="none" w:sz="0" w:space="0" w:color="auto"/>
          </w:divBdr>
          <w:divsChild>
            <w:div w:id="110480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94234147">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3121689">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738720">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14183">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923250">
      <w:bodyDiv w:val="1"/>
      <w:marLeft w:val="0"/>
      <w:marRight w:val="0"/>
      <w:marTop w:val="0"/>
      <w:marBottom w:val="0"/>
      <w:divBdr>
        <w:top w:val="none" w:sz="0" w:space="0" w:color="auto"/>
        <w:left w:val="none" w:sz="0" w:space="0" w:color="auto"/>
        <w:bottom w:val="none" w:sz="0" w:space="0" w:color="auto"/>
        <w:right w:val="none" w:sz="0" w:space="0" w:color="auto"/>
      </w:divBdr>
      <w:divsChild>
        <w:div w:id="278880077">
          <w:marLeft w:val="0"/>
          <w:marRight w:val="0"/>
          <w:marTop w:val="0"/>
          <w:marBottom w:val="0"/>
          <w:divBdr>
            <w:top w:val="none" w:sz="0" w:space="0" w:color="auto"/>
            <w:left w:val="none" w:sz="0" w:space="0" w:color="auto"/>
            <w:bottom w:val="none" w:sz="0" w:space="0" w:color="auto"/>
            <w:right w:val="none" w:sz="0" w:space="0" w:color="auto"/>
          </w:divBdr>
          <w:divsChild>
            <w:div w:id="182855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737352">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0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57727174">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0180653">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696321388">
      <w:bodyDiv w:val="1"/>
      <w:marLeft w:val="0"/>
      <w:marRight w:val="0"/>
      <w:marTop w:val="0"/>
      <w:marBottom w:val="0"/>
      <w:divBdr>
        <w:top w:val="none" w:sz="0" w:space="0" w:color="auto"/>
        <w:left w:val="none" w:sz="0" w:space="0" w:color="auto"/>
        <w:bottom w:val="none" w:sz="0" w:space="0" w:color="auto"/>
        <w:right w:val="none" w:sz="0" w:space="0" w:color="auto"/>
      </w:divBdr>
    </w:div>
    <w:div w:id="700595869">
      <w:bodyDiv w:val="1"/>
      <w:marLeft w:val="0"/>
      <w:marRight w:val="0"/>
      <w:marTop w:val="0"/>
      <w:marBottom w:val="0"/>
      <w:divBdr>
        <w:top w:val="none" w:sz="0" w:space="0" w:color="auto"/>
        <w:left w:val="none" w:sz="0" w:space="0" w:color="auto"/>
        <w:bottom w:val="none" w:sz="0" w:space="0" w:color="auto"/>
        <w:right w:val="none" w:sz="0" w:space="0" w:color="auto"/>
      </w:divBdr>
    </w:div>
    <w:div w:id="730738619">
      <w:bodyDiv w:val="1"/>
      <w:marLeft w:val="0"/>
      <w:marRight w:val="0"/>
      <w:marTop w:val="0"/>
      <w:marBottom w:val="0"/>
      <w:divBdr>
        <w:top w:val="none" w:sz="0" w:space="0" w:color="auto"/>
        <w:left w:val="none" w:sz="0" w:space="0" w:color="auto"/>
        <w:bottom w:val="none" w:sz="0" w:space="0" w:color="auto"/>
        <w:right w:val="none" w:sz="0" w:space="0" w:color="auto"/>
      </w:divBdr>
    </w:div>
    <w:div w:id="731002319">
      <w:bodyDiv w:val="1"/>
      <w:marLeft w:val="0"/>
      <w:marRight w:val="0"/>
      <w:marTop w:val="0"/>
      <w:marBottom w:val="0"/>
      <w:divBdr>
        <w:top w:val="none" w:sz="0" w:space="0" w:color="auto"/>
        <w:left w:val="none" w:sz="0" w:space="0" w:color="auto"/>
        <w:bottom w:val="none" w:sz="0" w:space="0" w:color="auto"/>
        <w:right w:val="none" w:sz="0" w:space="0" w:color="auto"/>
      </w:divBdr>
    </w:div>
    <w:div w:id="758525568">
      <w:bodyDiv w:val="1"/>
      <w:marLeft w:val="0"/>
      <w:marRight w:val="0"/>
      <w:marTop w:val="0"/>
      <w:marBottom w:val="0"/>
      <w:divBdr>
        <w:top w:val="none" w:sz="0" w:space="0" w:color="auto"/>
        <w:left w:val="none" w:sz="0" w:space="0" w:color="auto"/>
        <w:bottom w:val="none" w:sz="0" w:space="0" w:color="auto"/>
        <w:right w:val="none" w:sz="0" w:space="0" w:color="auto"/>
      </w:divBdr>
    </w:div>
    <w:div w:id="763840199">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5344391">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2063626555">
              <w:marLeft w:val="0"/>
              <w:marRight w:val="0"/>
              <w:marTop w:val="0"/>
              <w:marBottom w:val="0"/>
              <w:divBdr>
                <w:top w:val="none" w:sz="0" w:space="0" w:color="auto"/>
                <w:left w:val="none" w:sz="0" w:space="0" w:color="auto"/>
                <w:bottom w:val="none" w:sz="0" w:space="0" w:color="auto"/>
                <w:right w:val="none" w:sz="0" w:space="0" w:color="auto"/>
              </w:divBdr>
            </w:div>
            <w:div w:id="44842138">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329866429">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165634419">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6213">
      <w:bodyDiv w:val="1"/>
      <w:marLeft w:val="0"/>
      <w:marRight w:val="0"/>
      <w:marTop w:val="0"/>
      <w:marBottom w:val="0"/>
      <w:divBdr>
        <w:top w:val="none" w:sz="0" w:space="0" w:color="auto"/>
        <w:left w:val="none" w:sz="0" w:space="0" w:color="auto"/>
        <w:bottom w:val="none" w:sz="0" w:space="0" w:color="auto"/>
        <w:right w:val="none" w:sz="0" w:space="0" w:color="auto"/>
      </w:divBdr>
    </w:div>
    <w:div w:id="893976699">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234849253">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185709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45192100">
      <w:bodyDiv w:val="1"/>
      <w:marLeft w:val="0"/>
      <w:marRight w:val="0"/>
      <w:marTop w:val="0"/>
      <w:marBottom w:val="0"/>
      <w:divBdr>
        <w:top w:val="none" w:sz="0" w:space="0" w:color="auto"/>
        <w:left w:val="none" w:sz="0" w:space="0" w:color="auto"/>
        <w:bottom w:val="none" w:sz="0" w:space="0" w:color="auto"/>
        <w:right w:val="none" w:sz="0" w:space="0" w:color="auto"/>
      </w:divBdr>
    </w:div>
    <w:div w:id="948051833">
      <w:bodyDiv w:val="1"/>
      <w:marLeft w:val="0"/>
      <w:marRight w:val="0"/>
      <w:marTop w:val="0"/>
      <w:marBottom w:val="0"/>
      <w:divBdr>
        <w:top w:val="none" w:sz="0" w:space="0" w:color="auto"/>
        <w:left w:val="none" w:sz="0" w:space="0" w:color="auto"/>
        <w:bottom w:val="none" w:sz="0" w:space="0" w:color="auto"/>
        <w:right w:val="none" w:sz="0" w:space="0" w:color="auto"/>
      </w:divBdr>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54798887">
      <w:bodyDiv w:val="1"/>
      <w:marLeft w:val="0"/>
      <w:marRight w:val="0"/>
      <w:marTop w:val="0"/>
      <w:marBottom w:val="0"/>
      <w:divBdr>
        <w:top w:val="none" w:sz="0" w:space="0" w:color="auto"/>
        <w:left w:val="none" w:sz="0" w:space="0" w:color="auto"/>
        <w:bottom w:val="none" w:sz="0" w:space="0" w:color="auto"/>
        <w:right w:val="none" w:sz="0" w:space="0" w:color="auto"/>
      </w:divBdr>
    </w:div>
    <w:div w:id="968903475">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1008483035">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131490">
      <w:bodyDiv w:val="1"/>
      <w:marLeft w:val="0"/>
      <w:marRight w:val="0"/>
      <w:marTop w:val="0"/>
      <w:marBottom w:val="0"/>
      <w:divBdr>
        <w:top w:val="none" w:sz="0" w:space="0" w:color="auto"/>
        <w:left w:val="none" w:sz="0" w:space="0" w:color="auto"/>
        <w:bottom w:val="none" w:sz="0" w:space="0" w:color="auto"/>
        <w:right w:val="none" w:sz="0" w:space="0" w:color="auto"/>
      </w:divBdr>
      <w:divsChild>
        <w:div w:id="1651327469">
          <w:marLeft w:val="0"/>
          <w:marRight w:val="0"/>
          <w:marTop w:val="0"/>
          <w:marBottom w:val="0"/>
          <w:divBdr>
            <w:top w:val="none" w:sz="0" w:space="0" w:color="auto"/>
            <w:left w:val="none" w:sz="0" w:space="0" w:color="auto"/>
            <w:bottom w:val="none" w:sz="0" w:space="0" w:color="auto"/>
            <w:right w:val="none" w:sz="0" w:space="0" w:color="auto"/>
          </w:divBdr>
          <w:divsChild>
            <w:div w:id="112277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484585">
      <w:bodyDiv w:val="1"/>
      <w:marLeft w:val="0"/>
      <w:marRight w:val="0"/>
      <w:marTop w:val="0"/>
      <w:marBottom w:val="0"/>
      <w:divBdr>
        <w:top w:val="none" w:sz="0" w:space="0" w:color="auto"/>
        <w:left w:val="none" w:sz="0" w:space="0" w:color="auto"/>
        <w:bottom w:val="none" w:sz="0" w:space="0" w:color="auto"/>
        <w:right w:val="none" w:sz="0" w:space="0" w:color="auto"/>
      </w:divBdr>
      <w:divsChild>
        <w:div w:id="20473901">
          <w:marLeft w:val="0"/>
          <w:marRight w:val="0"/>
          <w:marTop w:val="0"/>
          <w:marBottom w:val="0"/>
          <w:divBdr>
            <w:top w:val="none" w:sz="0" w:space="0" w:color="auto"/>
            <w:left w:val="none" w:sz="0" w:space="0" w:color="auto"/>
            <w:bottom w:val="none" w:sz="0" w:space="0" w:color="auto"/>
            <w:right w:val="none" w:sz="0" w:space="0" w:color="auto"/>
          </w:divBdr>
          <w:divsChild>
            <w:div w:id="35542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537373">
      <w:bodyDiv w:val="1"/>
      <w:marLeft w:val="0"/>
      <w:marRight w:val="0"/>
      <w:marTop w:val="0"/>
      <w:marBottom w:val="0"/>
      <w:divBdr>
        <w:top w:val="none" w:sz="0" w:space="0" w:color="auto"/>
        <w:left w:val="none" w:sz="0" w:space="0" w:color="auto"/>
        <w:bottom w:val="none" w:sz="0" w:space="0" w:color="auto"/>
        <w:right w:val="none" w:sz="0" w:space="0" w:color="auto"/>
      </w:divBdr>
      <w:divsChild>
        <w:div w:id="953561335">
          <w:marLeft w:val="0"/>
          <w:marRight w:val="0"/>
          <w:marTop w:val="0"/>
          <w:marBottom w:val="0"/>
          <w:divBdr>
            <w:top w:val="none" w:sz="0" w:space="0" w:color="auto"/>
            <w:left w:val="none" w:sz="0" w:space="0" w:color="auto"/>
            <w:bottom w:val="none" w:sz="0" w:space="0" w:color="auto"/>
            <w:right w:val="none" w:sz="0" w:space="0" w:color="auto"/>
          </w:divBdr>
          <w:divsChild>
            <w:div w:id="1079206450">
              <w:marLeft w:val="0"/>
              <w:marRight w:val="0"/>
              <w:marTop w:val="0"/>
              <w:marBottom w:val="0"/>
              <w:divBdr>
                <w:top w:val="none" w:sz="0" w:space="0" w:color="auto"/>
                <w:left w:val="none" w:sz="0" w:space="0" w:color="auto"/>
                <w:bottom w:val="none" w:sz="0" w:space="0" w:color="auto"/>
                <w:right w:val="none" w:sz="0" w:space="0" w:color="auto"/>
              </w:divBdr>
            </w:div>
          </w:divsChild>
        </w:div>
        <w:div w:id="870000995">
          <w:marLeft w:val="0"/>
          <w:marRight w:val="0"/>
          <w:marTop w:val="0"/>
          <w:marBottom w:val="0"/>
          <w:divBdr>
            <w:top w:val="none" w:sz="0" w:space="0" w:color="auto"/>
            <w:left w:val="none" w:sz="0" w:space="0" w:color="auto"/>
            <w:bottom w:val="none" w:sz="0" w:space="0" w:color="auto"/>
            <w:right w:val="none" w:sz="0" w:space="0" w:color="auto"/>
          </w:divBdr>
          <w:divsChild>
            <w:div w:id="163200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844108">
      <w:bodyDiv w:val="1"/>
      <w:marLeft w:val="0"/>
      <w:marRight w:val="0"/>
      <w:marTop w:val="0"/>
      <w:marBottom w:val="0"/>
      <w:divBdr>
        <w:top w:val="none" w:sz="0" w:space="0" w:color="auto"/>
        <w:left w:val="none" w:sz="0" w:space="0" w:color="auto"/>
        <w:bottom w:val="none" w:sz="0" w:space="0" w:color="auto"/>
        <w:right w:val="none" w:sz="0" w:space="0" w:color="auto"/>
      </w:divBdr>
    </w:div>
    <w:div w:id="1063524798">
      <w:bodyDiv w:val="1"/>
      <w:marLeft w:val="0"/>
      <w:marRight w:val="0"/>
      <w:marTop w:val="0"/>
      <w:marBottom w:val="0"/>
      <w:divBdr>
        <w:top w:val="none" w:sz="0" w:space="0" w:color="auto"/>
        <w:left w:val="none" w:sz="0" w:space="0" w:color="auto"/>
        <w:bottom w:val="none" w:sz="0" w:space="0" w:color="auto"/>
        <w:right w:val="none" w:sz="0" w:space="0" w:color="auto"/>
      </w:divBdr>
      <w:divsChild>
        <w:div w:id="1513227389">
          <w:marLeft w:val="0"/>
          <w:marRight w:val="0"/>
          <w:marTop w:val="0"/>
          <w:marBottom w:val="0"/>
          <w:divBdr>
            <w:top w:val="none" w:sz="0" w:space="0" w:color="auto"/>
            <w:left w:val="none" w:sz="0" w:space="0" w:color="auto"/>
            <w:bottom w:val="none" w:sz="0" w:space="0" w:color="auto"/>
            <w:right w:val="none" w:sz="0" w:space="0" w:color="auto"/>
          </w:divBdr>
          <w:divsChild>
            <w:div w:id="284580002">
              <w:marLeft w:val="0"/>
              <w:marRight w:val="0"/>
              <w:marTop w:val="0"/>
              <w:marBottom w:val="0"/>
              <w:divBdr>
                <w:top w:val="none" w:sz="0" w:space="0" w:color="auto"/>
                <w:left w:val="none" w:sz="0" w:space="0" w:color="auto"/>
                <w:bottom w:val="none" w:sz="0" w:space="0" w:color="auto"/>
                <w:right w:val="none" w:sz="0" w:space="0" w:color="auto"/>
              </w:divBdr>
              <w:divsChild>
                <w:div w:id="177891689">
                  <w:marLeft w:val="0"/>
                  <w:marRight w:val="0"/>
                  <w:marTop w:val="0"/>
                  <w:marBottom w:val="0"/>
                  <w:divBdr>
                    <w:top w:val="none" w:sz="0" w:space="0" w:color="auto"/>
                    <w:left w:val="none" w:sz="0" w:space="0" w:color="auto"/>
                    <w:bottom w:val="none" w:sz="0" w:space="0" w:color="auto"/>
                    <w:right w:val="none" w:sz="0" w:space="0" w:color="auto"/>
                  </w:divBdr>
                  <w:divsChild>
                    <w:div w:id="2032534065">
                      <w:marLeft w:val="0"/>
                      <w:marRight w:val="0"/>
                      <w:marTop w:val="0"/>
                      <w:marBottom w:val="0"/>
                      <w:divBdr>
                        <w:top w:val="none" w:sz="0" w:space="0" w:color="auto"/>
                        <w:left w:val="none" w:sz="0" w:space="0" w:color="auto"/>
                        <w:bottom w:val="none" w:sz="0" w:space="0" w:color="auto"/>
                        <w:right w:val="none" w:sz="0" w:space="0" w:color="auto"/>
                      </w:divBdr>
                      <w:divsChild>
                        <w:div w:id="964308451">
                          <w:marLeft w:val="0"/>
                          <w:marRight w:val="0"/>
                          <w:marTop w:val="0"/>
                          <w:marBottom w:val="0"/>
                          <w:divBdr>
                            <w:top w:val="none" w:sz="0" w:space="0" w:color="auto"/>
                            <w:left w:val="none" w:sz="0" w:space="0" w:color="auto"/>
                            <w:bottom w:val="none" w:sz="0" w:space="0" w:color="auto"/>
                            <w:right w:val="none" w:sz="0" w:space="0" w:color="auto"/>
                          </w:divBdr>
                          <w:divsChild>
                            <w:div w:id="1689061375">
                              <w:marLeft w:val="0"/>
                              <w:marRight w:val="0"/>
                              <w:marTop w:val="0"/>
                              <w:marBottom w:val="0"/>
                              <w:divBdr>
                                <w:top w:val="none" w:sz="0" w:space="0" w:color="auto"/>
                                <w:left w:val="none" w:sz="0" w:space="0" w:color="auto"/>
                                <w:bottom w:val="none" w:sz="0" w:space="0" w:color="auto"/>
                                <w:right w:val="none" w:sz="0" w:space="0" w:color="auto"/>
                              </w:divBdr>
                              <w:divsChild>
                                <w:div w:id="60577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110855355">
      <w:bodyDiv w:val="1"/>
      <w:marLeft w:val="0"/>
      <w:marRight w:val="0"/>
      <w:marTop w:val="0"/>
      <w:marBottom w:val="0"/>
      <w:divBdr>
        <w:top w:val="none" w:sz="0" w:space="0" w:color="auto"/>
        <w:left w:val="none" w:sz="0" w:space="0" w:color="auto"/>
        <w:bottom w:val="none" w:sz="0" w:space="0" w:color="auto"/>
        <w:right w:val="none" w:sz="0" w:space="0" w:color="auto"/>
      </w:divBdr>
    </w:div>
    <w:div w:id="1118985641">
      <w:bodyDiv w:val="1"/>
      <w:marLeft w:val="0"/>
      <w:marRight w:val="0"/>
      <w:marTop w:val="0"/>
      <w:marBottom w:val="0"/>
      <w:divBdr>
        <w:top w:val="none" w:sz="0" w:space="0" w:color="auto"/>
        <w:left w:val="none" w:sz="0" w:space="0" w:color="auto"/>
        <w:bottom w:val="none" w:sz="0" w:space="0" w:color="auto"/>
        <w:right w:val="none" w:sz="0" w:space="0" w:color="auto"/>
      </w:divBdr>
    </w:div>
    <w:div w:id="1139305623">
      <w:bodyDiv w:val="1"/>
      <w:marLeft w:val="0"/>
      <w:marRight w:val="0"/>
      <w:marTop w:val="0"/>
      <w:marBottom w:val="0"/>
      <w:divBdr>
        <w:top w:val="none" w:sz="0" w:space="0" w:color="auto"/>
        <w:left w:val="none" w:sz="0" w:space="0" w:color="auto"/>
        <w:bottom w:val="none" w:sz="0" w:space="0" w:color="auto"/>
        <w:right w:val="none" w:sz="0" w:space="0" w:color="auto"/>
      </w:divBdr>
      <w:divsChild>
        <w:div w:id="866260114">
          <w:marLeft w:val="0"/>
          <w:marRight w:val="0"/>
          <w:marTop w:val="0"/>
          <w:marBottom w:val="0"/>
          <w:divBdr>
            <w:top w:val="none" w:sz="0" w:space="0" w:color="auto"/>
            <w:left w:val="none" w:sz="0" w:space="0" w:color="auto"/>
            <w:bottom w:val="none" w:sz="0" w:space="0" w:color="auto"/>
            <w:right w:val="none" w:sz="0" w:space="0" w:color="auto"/>
          </w:divBdr>
          <w:divsChild>
            <w:div w:id="1668440055">
              <w:marLeft w:val="0"/>
              <w:marRight w:val="0"/>
              <w:marTop w:val="0"/>
              <w:marBottom w:val="0"/>
              <w:divBdr>
                <w:top w:val="none" w:sz="0" w:space="0" w:color="auto"/>
                <w:left w:val="none" w:sz="0" w:space="0" w:color="auto"/>
                <w:bottom w:val="none" w:sz="0" w:space="0" w:color="auto"/>
                <w:right w:val="none" w:sz="0" w:space="0" w:color="auto"/>
              </w:divBdr>
              <w:divsChild>
                <w:div w:id="1885168970">
                  <w:marLeft w:val="0"/>
                  <w:marRight w:val="0"/>
                  <w:marTop w:val="0"/>
                  <w:marBottom w:val="0"/>
                  <w:divBdr>
                    <w:top w:val="none" w:sz="0" w:space="0" w:color="auto"/>
                    <w:left w:val="none" w:sz="0" w:space="0" w:color="auto"/>
                    <w:bottom w:val="none" w:sz="0" w:space="0" w:color="auto"/>
                    <w:right w:val="none" w:sz="0" w:space="0" w:color="auto"/>
                  </w:divBdr>
                  <w:divsChild>
                    <w:div w:id="1780251129">
                      <w:marLeft w:val="0"/>
                      <w:marRight w:val="0"/>
                      <w:marTop w:val="0"/>
                      <w:marBottom w:val="0"/>
                      <w:divBdr>
                        <w:top w:val="none" w:sz="0" w:space="0" w:color="auto"/>
                        <w:left w:val="none" w:sz="0" w:space="0" w:color="auto"/>
                        <w:bottom w:val="none" w:sz="0" w:space="0" w:color="auto"/>
                        <w:right w:val="none" w:sz="0" w:space="0" w:color="auto"/>
                      </w:divBdr>
                      <w:divsChild>
                        <w:div w:id="503783422">
                          <w:marLeft w:val="0"/>
                          <w:marRight w:val="0"/>
                          <w:marTop w:val="0"/>
                          <w:marBottom w:val="0"/>
                          <w:divBdr>
                            <w:top w:val="none" w:sz="0" w:space="0" w:color="auto"/>
                            <w:left w:val="none" w:sz="0" w:space="0" w:color="auto"/>
                            <w:bottom w:val="none" w:sz="0" w:space="0" w:color="auto"/>
                            <w:right w:val="none" w:sz="0" w:space="0" w:color="auto"/>
                          </w:divBdr>
                          <w:divsChild>
                            <w:div w:id="973365055">
                              <w:marLeft w:val="0"/>
                              <w:marRight w:val="0"/>
                              <w:marTop w:val="0"/>
                              <w:marBottom w:val="0"/>
                              <w:divBdr>
                                <w:top w:val="none" w:sz="0" w:space="0" w:color="auto"/>
                                <w:left w:val="none" w:sz="0" w:space="0" w:color="auto"/>
                                <w:bottom w:val="none" w:sz="0" w:space="0" w:color="auto"/>
                                <w:right w:val="none" w:sz="0" w:space="0" w:color="auto"/>
                              </w:divBdr>
                              <w:divsChild>
                                <w:div w:id="177243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6052611">
      <w:bodyDiv w:val="1"/>
      <w:marLeft w:val="0"/>
      <w:marRight w:val="0"/>
      <w:marTop w:val="0"/>
      <w:marBottom w:val="0"/>
      <w:divBdr>
        <w:top w:val="none" w:sz="0" w:space="0" w:color="auto"/>
        <w:left w:val="none" w:sz="0" w:space="0" w:color="auto"/>
        <w:bottom w:val="none" w:sz="0" w:space="0" w:color="auto"/>
        <w:right w:val="none" w:sz="0" w:space="0" w:color="auto"/>
      </w:divBdr>
    </w:div>
    <w:div w:id="1163737825">
      <w:bodyDiv w:val="1"/>
      <w:marLeft w:val="0"/>
      <w:marRight w:val="0"/>
      <w:marTop w:val="0"/>
      <w:marBottom w:val="0"/>
      <w:divBdr>
        <w:top w:val="none" w:sz="0" w:space="0" w:color="auto"/>
        <w:left w:val="none" w:sz="0" w:space="0" w:color="auto"/>
        <w:bottom w:val="none" w:sz="0" w:space="0" w:color="auto"/>
        <w:right w:val="none" w:sz="0" w:space="0" w:color="auto"/>
      </w:divBdr>
    </w:div>
    <w:div w:id="1177771071">
      <w:bodyDiv w:val="1"/>
      <w:marLeft w:val="0"/>
      <w:marRight w:val="0"/>
      <w:marTop w:val="0"/>
      <w:marBottom w:val="0"/>
      <w:divBdr>
        <w:top w:val="none" w:sz="0" w:space="0" w:color="auto"/>
        <w:left w:val="none" w:sz="0" w:space="0" w:color="auto"/>
        <w:bottom w:val="none" w:sz="0" w:space="0" w:color="auto"/>
        <w:right w:val="none" w:sz="0" w:space="0" w:color="auto"/>
      </w:divBdr>
      <w:divsChild>
        <w:div w:id="821123874">
          <w:marLeft w:val="0"/>
          <w:marRight w:val="0"/>
          <w:marTop w:val="0"/>
          <w:marBottom w:val="0"/>
          <w:divBdr>
            <w:top w:val="none" w:sz="0" w:space="0" w:color="auto"/>
            <w:left w:val="none" w:sz="0" w:space="0" w:color="auto"/>
            <w:bottom w:val="none" w:sz="0" w:space="0" w:color="auto"/>
            <w:right w:val="none" w:sz="0" w:space="0" w:color="auto"/>
          </w:divBdr>
          <w:divsChild>
            <w:div w:id="98193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791525">
      <w:bodyDiv w:val="1"/>
      <w:marLeft w:val="0"/>
      <w:marRight w:val="0"/>
      <w:marTop w:val="0"/>
      <w:marBottom w:val="0"/>
      <w:divBdr>
        <w:top w:val="none" w:sz="0" w:space="0" w:color="auto"/>
        <w:left w:val="none" w:sz="0" w:space="0" w:color="auto"/>
        <w:bottom w:val="none" w:sz="0" w:space="0" w:color="auto"/>
        <w:right w:val="none" w:sz="0" w:space="0" w:color="auto"/>
      </w:divBdr>
    </w:div>
    <w:div w:id="1207180803">
      <w:bodyDiv w:val="1"/>
      <w:marLeft w:val="0"/>
      <w:marRight w:val="0"/>
      <w:marTop w:val="0"/>
      <w:marBottom w:val="0"/>
      <w:divBdr>
        <w:top w:val="none" w:sz="0" w:space="0" w:color="auto"/>
        <w:left w:val="none" w:sz="0" w:space="0" w:color="auto"/>
        <w:bottom w:val="none" w:sz="0" w:space="0" w:color="auto"/>
        <w:right w:val="none" w:sz="0" w:space="0" w:color="auto"/>
      </w:divBdr>
      <w:divsChild>
        <w:div w:id="1176575817">
          <w:marLeft w:val="0"/>
          <w:marRight w:val="0"/>
          <w:marTop w:val="0"/>
          <w:marBottom w:val="0"/>
          <w:divBdr>
            <w:top w:val="none" w:sz="0" w:space="0" w:color="auto"/>
            <w:left w:val="none" w:sz="0" w:space="0" w:color="auto"/>
            <w:bottom w:val="none" w:sz="0" w:space="0" w:color="auto"/>
            <w:right w:val="none" w:sz="0" w:space="0" w:color="auto"/>
          </w:divBdr>
          <w:divsChild>
            <w:div w:id="203052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74217">
      <w:bodyDiv w:val="1"/>
      <w:marLeft w:val="0"/>
      <w:marRight w:val="0"/>
      <w:marTop w:val="0"/>
      <w:marBottom w:val="0"/>
      <w:divBdr>
        <w:top w:val="none" w:sz="0" w:space="0" w:color="auto"/>
        <w:left w:val="none" w:sz="0" w:space="0" w:color="auto"/>
        <w:bottom w:val="none" w:sz="0" w:space="0" w:color="auto"/>
        <w:right w:val="none" w:sz="0" w:space="0" w:color="auto"/>
      </w:divBdr>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092482">
      <w:bodyDiv w:val="1"/>
      <w:marLeft w:val="0"/>
      <w:marRight w:val="0"/>
      <w:marTop w:val="0"/>
      <w:marBottom w:val="0"/>
      <w:divBdr>
        <w:top w:val="none" w:sz="0" w:space="0" w:color="auto"/>
        <w:left w:val="none" w:sz="0" w:space="0" w:color="auto"/>
        <w:bottom w:val="none" w:sz="0" w:space="0" w:color="auto"/>
        <w:right w:val="none" w:sz="0" w:space="0" w:color="auto"/>
      </w:divBdr>
    </w:div>
    <w:div w:id="1243642910">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602105211">
              <w:marLeft w:val="0"/>
              <w:marRight w:val="0"/>
              <w:marTop w:val="0"/>
              <w:marBottom w:val="0"/>
              <w:divBdr>
                <w:top w:val="none" w:sz="0" w:space="0" w:color="auto"/>
                <w:left w:val="none" w:sz="0" w:space="0" w:color="auto"/>
                <w:bottom w:val="none" w:sz="0" w:space="0" w:color="auto"/>
                <w:right w:val="none" w:sz="0" w:space="0" w:color="auto"/>
              </w:divBdr>
            </w:div>
            <w:div w:id="171335758">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136782">
      <w:bodyDiv w:val="1"/>
      <w:marLeft w:val="0"/>
      <w:marRight w:val="0"/>
      <w:marTop w:val="0"/>
      <w:marBottom w:val="0"/>
      <w:divBdr>
        <w:top w:val="none" w:sz="0" w:space="0" w:color="auto"/>
        <w:left w:val="none" w:sz="0" w:space="0" w:color="auto"/>
        <w:bottom w:val="none" w:sz="0" w:space="0" w:color="auto"/>
        <w:right w:val="none" w:sz="0" w:space="0" w:color="auto"/>
      </w:divBdr>
    </w:div>
    <w:div w:id="1279800346">
      <w:bodyDiv w:val="1"/>
      <w:marLeft w:val="0"/>
      <w:marRight w:val="0"/>
      <w:marTop w:val="0"/>
      <w:marBottom w:val="0"/>
      <w:divBdr>
        <w:top w:val="none" w:sz="0" w:space="0" w:color="auto"/>
        <w:left w:val="none" w:sz="0" w:space="0" w:color="auto"/>
        <w:bottom w:val="none" w:sz="0" w:space="0" w:color="auto"/>
        <w:right w:val="none" w:sz="0" w:space="0" w:color="auto"/>
      </w:divBdr>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291132235">
      <w:bodyDiv w:val="1"/>
      <w:marLeft w:val="0"/>
      <w:marRight w:val="0"/>
      <w:marTop w:val="0"/>
      <w:marBottom w:val="0"/>
      <w:divBdr>
        <w:top w:val="none" w:sz="0" w:space="0" w:color="auto"/>
        <w:left w:val="none" w:sz="0" w:space="0" w:color="auto"/>
        <w:bottom w:val="none" w:sz="0" w:space="0" w:color="auto"/>
        <w:right w:val="none" w:sz="0" w:space="0" w:color="auto"/>
      </w:divBdr>
      <w:divsChild>
        <w:div w:id="2058697664">
          <w:marLeft w:val="0"/>
          <w:marRight w:val="0"/>
          <w:marTop w:val="0"/>
          <w:marBottom w:val="0"/>
          <w:divBdr>
            <w:top w:val="none" w:sz="0" w:space="0" w:color="auto"/>
            <w:left w:val="none" w:sz="0" w:space="0" w:color="auto"/>
            <w:bottom w:val="none" w:sz="0" w:space="0" w:color="auto"/>
            <w:right w:val="none" w:sz="0" w:space="0" w:color="auto"/>
          </w:divBdr>
          <w:divsChild>
            <w:div w:id="1886986859">
              <w:marLeft w:val="0"/>
              <w:marRight w:val="0"/>
              <w:marTop w:val="0"/>
              <w:marBottom w:val="0"/>
              <w:divBdr>
                <w:top w:val="none" w:sz="0" w:space="0" w:color="auto"/>
                <w:left w:val="none" w:sz="0" w:space="0" w:color="auto"/>
                <w:bottom w:val="none" w:sz="0" w:space="0" w:color="auto"/>
                <w:right w:val="none" w:sz="0" w:space="0" w:color="auto"/>
              </w:divBdr>
            </w:div>
          </w:divsChild>
        </w:div>
        <w:div w:id="352998010">
          <w:marLeft w:val="0"/>
          <w:marRight w:val="0"/>
          <w:marTop w:val="0"/>
          <w:marBottom w:val="0"/>
          <w:divBdr>
            <w:top w:val="none" w:sz="0" w:space="0" w:color="auto"/>
            <w:left w:val="none" w:sz="0" w:space="0" w:color="auto"/>
            <w:bottom w:val="none" w:sz="0" w:space="0" w:color="auto"/>
            <w:right w:val="none" w:sz="0" w:space="0" w:color="auto"/>
          </w:divBdr>
          <w:divsChild>
            <w:div w:id="1266379283">
              <w:marLeft w:val="0"/>
              <w:marRight w:val="0"/>
              <w:marTop w:val="0"/>
              <w:marBottom w:val="0"/>
              <w:divBdr>
                <w:top w:val="none" w:sz="0" w:space="0" w:color="auto"/>
                <w:left w:val="none" w:sz="0" w:space="0" w:color="auto"/>
                <w:bottom w:val="none" w:sz="0" w:space="0" w:color="auto"/>
                <w:right w:val="none" w:sz="0" w:space="0" w:color="auto"/>
              </w:divBdr>
            </w:div>
          </w:divsChild>
        </w:div>
        <w:div w:id="1325819591">
          <w:marLeft w:val="0"/>
          <w:marRight w:val="0"/>
          <w:marTop w:val="0"/>
          <w:marBottom w:val="0"/>
          <w:divBdr>
            <w:top w:val="none" w:sz="0" w:space="0" w:color="auto"/>
            <w:left w:val="none" w:sz="0" w:space="0" w:color="auto"/>
            <w:bottom w:val="none" w:sz="0" w:space="0" w:color="auto"/>
            <w:right w:val="none" w:sz="0" w:space="0" w:color="auto"/>
          </w:divBdr>
          <w:divsChild>
            <w:div w:id="817843471">
              <w:marLeft w:val="0"/>
              <w:marRight w:val="0"/>
              <w:marTop w:val="0"/>
              <w:marBottom w:val="0"/>
              <w:divBdr>
                <w:top w:val="none" w:sz="0" w:space="0" w:color="auto"/>
                <w:left w:val="none" w:sz="0" w:space="0" w:color="auto"/>
                <w:bottom w:val="none" w:sz="0" w:space="0" w:color="auto"/>
                <w:right w:val="none" w:sz="0" w:space="0" w:color="auto"/>
              </w:divBdr>
            </w:div>
          </w:divsChild>
        </w:div>
        <w:div w:id="774522887">
          <w:marLeft w:val="0"/>
          <w:marRight w:val="0"/>
          <w:marTop w:val="0"/>
          <w:marBottom w:val="0"/>
          <w:divBdr>
            <w:top w:val="none" w:sz="0" w:space="0" w:color="auto"/>
            <w:left w:val="none" w:sz="0" w:space="0" w:color="auto"/>
            <w:bottom w:val="none" w:sz="0" w:space="0" w:color="auto"/>
            <w:right w:val="none" w:sz="0" w:space="0" w:color="auto"/>
          </w:divBdr>
          <w:divsChild>
            <w:div w:id="1549106683">
              <w:marLeft w:val="0"/>
              <w:marRight w:val="0"/>
              <w:marTop w:val="0"/>
              <w:marBottom w:val="0"/>
              <w:divBdr>
                <w:top w:val="none" w:sz="0" w:space="0" w:color="auto"/>
                <w:left w:val="none" w:sz="0" w:space="0" w:color="auto"/>
                <w:bottom w:val="none" w:sz="0" w:space="0" w:color="auto"/>
                <w:right w:val="none" w:sz="0" w:space="0" w:color="auto"/>
              </w:divBdr>
            </w:div>
          </w:divsChild>
        </w:div>
        <w:div w:id="909189935">
          <w:marLeft w:val="0"/>
          <w:marRight w:val="0"/>
          <w:marTop w:val="0"/>
          <w:marBottom w:val="0"/>
          <w:divBdr>
            <w:top w:val="none" w:sz="0" w:space="0" w:color="auto"/>
            <w:left w:val="none" w:sz="0" w:space="0" w:color="auto"/>
            <w:bottom w:val="none" w:sz="0" w:space="0" w:color="auto"/>
            <w:right w:val="none" w:sz="0" w:space="0" w:color="auto"/>
          </w:divBdr>
          <w:divsChild>
            <w:div w:id="990408653">
              <w:marLeft w:val="0"/>
              <w:marRight w:val="0"/>
              <w:marTop w:val="0"/>
              <w:marBottom w:val="0"/>
              <w:divBdr>
                <w:top w:val="none" w:sz="0" w:space="0" w:color="auto"/>
                <w:left w:val="none" w:sz="0" w:space="0" w:color="auto"/>
                <w:bottom w:val="none" w:sz="0" w:space="0" w:color="auto"/>
                <w:right w:val="none" w:sz="0" w:space="0" w:color="auto"/>
              </w:divBdr>
            </w:div>
          </w:divsChild>
        </w:div>
        <w:div w:id="1356350434">
          <w:marLeft w:val="0"/>
          <w:marRight w:val="0"/>
          <w:marTop w:val="0"/>
          <w:marBottom w:val="0"/>
          <w:divBdr>
            <w:top w:val="none" w:sz="0" w:space="0" w:color="auto"/>
            <w:left w:val="none" w:sz="0" w:space="0" w:color="auto"/>
            <w:bottom w:val="none" w:sz="0" w:space="0" w:color="auto"/>
            <w:right w:val="none" w:sz="0" w:space="0" w:color="auto"/>
          </w:divBdr>
          <w:divsChild>
            <w:div w:id="18749741">
              <w:marLeft w:val="0"/>
              <w:marRight w:val="0"/>
              <w:marTop w:val="0"/>
              <w:marBottom w:val="0"/>
              <w:divBdr>
                <w:top w:val="none" w:sz="0" w:space="0" w:color="auto"/>
                <w:left w:val="none" w:sz="0" w:space="0" w:color="auto"/>
                <w:bottom w:val="none" w:sz="0" w:space="0" w:color="auto"/>
                <w:right w:val="none" w:sz="0" w:space="0" w:color="auto"/>
              </w:divBdr>
            </w:div>
          </w:divsChild>
        </w:div>
        <w:div w:id="1529561186">
          <w:marLeft w:val="0"/>
          <w:marRight w:val="0"/>
          <w:marTop w:val="0"/>
          <w:marBottom w:val="0"/>
          <w:divBdr>
            <w:top w:val="none" w:sz="0" w:space="0" w:color="auto"/>
            <w:left w:val="none" w:sz="0" w:space="0" w:color="auto"/>
            <w:bottom w:val="none" w:sz="0" w:space="0" w:color="auto"/>
            <w:right w:val="none" w:sz="0" w:space="0" w:color="auto"/>
          </w:divBdr>
          <w:divsChild>
            <w:div w:id="1520587057">
              <w:marLeft w:val="0"/>
              <w:marRight w:val="0"/>
              <w:marTop w:val="0"/>
              <w:marBottom w:val="0"/>
              <w:divBdr>
                <w:top w:val="none" w:sz="0" w:space="0" w:color="auto"/>
                <w:left w:val="none" w:sz="0" w:space="0" w:color="auto"/>
                <w:bottom w:val="none" w:sz="0" w:space="0" w:color="auto"/>
                <w:right w:val="none" w:sz="0" w:space="0" w:color="auto"/>
              </w:divBdr>
            </w:div>
          </w:divsChild>
        </w:div>
        <w:div w:id="355468174">
          <w:marLeft w:val="0"/>
          <w:marRight w:val="0"/>
          <w:marTop w:val="0"/>
          <w:marBottom w:val="0"/>
          <w:divBdr>
            <w:top w:val="none" w:sz="0" w:space="0" w:color="auto"/>
            <w:left w:val="none" w:sz="0" w:space="0" w:color="auto"/>
            <w:bottom w:val="none" w:sz="0" w:space="0" w:color="auto"/>
            <w:right w:val="none" w:sz="0" w:space="0" w:color="auto"/>
          </w:divBdr>
          <w:divsChild>
            <w:div w:id="1115439726">
              <w:marLeft w:val="0"/>
              <w:marRight w:val="0"/>
              <w:marTop w:val="0"/>
              <w:marBottom w:val="0"/>
              <w:divBdr>
                <w:top w:val="none" w:sz="0" w:space="0" w:color="auto"/>
                <w:left w:val="none" w:sz="0" w:space="0" w:color="auto"/>
                <w:bottom w:val="none" w:sz="0" w:space="0" w:color="auto"/>
                <w:right w:val="none" w:sz="0" w:space="0" w:color="auto"/>
              </w:divBdr>
            </w:div>
          </w:divsChild>
        </w:div>
        <w:div w:id="2023044871">
          <w:marLeft w:val="0"/>
          <w:marRight w:val="0"/>
          <w:marTop w:val="0"/>
          <w:marBottom w:val="0"/>
          <w:divBdr>
            <w:top w:val="none" w:sz="0" w:space="0" w:color="auto"/>
            <w:left w:val="none" w:sz="0" w:space="0" w:color="auto"/>
            <w:bottom w:val="none" w:sz="0" w:space="0" w:color="auto"/>
            <w:right w:val="none" w:sz="0" w:space="0" w:color="auto"/>
          </w:divBdr>
          <w:divsChild>
            <w:div w:id="2044207263">
              <w:marLeft w:val="0"/>
              <w:marRight w:val="0"/>
              <w:marTop w:val="0"/>
              <w:marBottom w:val="0"/>
              <w:divBdr>
                <w:top w:val="none" w:sz="0" w:space="0" w:color="auto"/>
                <w:left w:val="none" w:sz="0" w:space="0" w:color="auto"/>
                <w:bottom w:val="none" w:sz="0" w:space="0" w:color="auto"/>
                <w:right w:val="none" w:sz="0" w:space="0" w:color="auto"/>
              </w:divBdr>
            </w:div>
          </w:divsChild>
        </w:div>
        <w:div w:id="849293889">
          <w:marLeft w:val="0"/>
          <w:marRight w:val="0"/>
          <w:marTop w:val="0"/>
          <w:marBottom w:val="0"/>
          <w:divBdr>
            <w:top w:val="none" w:sz="0" w:space="0" w:color="auto"/>
            <w:left w:val="none" w:sz="0" w:space="0" w:color="auto"/>
            <w:bottom w:val="none" w:sz="0" w:space="0" w:color="auto"/>
            <w:right w:val="none" w:sz="0" w:space="0" w:color="auto"/>
          </w:divBdr>
          <w:divsChild>
            <w:div w:id="277178763">
              <w:marLeft w:val="0"/>
              <w:marRight w:val="0"/>
              <w:marTop w:val="0"/>
              <w:marBottom w:val="0"/>
              <w:divBdr>
                <w:top w:val="none" w:sz="0" w:space="0" w:color="auto"/>
                <w:left w:val="none" w:sz="0" w:space="0" w:color="auto"/>
                <w:bottom w:val="none" w:sz="0" w:space="0" w:color="auto"/>
                <w:right w:val="none" w:sz="0" w:space="0" w:color="auto"/>
              </w:divBdr>
            </w:div>
          </w:divsChild>
        </w:div>
        <w:div w:id="1823502472">
          <w:marLeft w:val="0"/>
          <w:marRight w:val="0"/>
          <w:marTop w:val="0"/>
          <w:marBottom w:val="0"/>
          <w:divBdr>
            <w:top w:val="none" w:sz="0" w:space="0" w:color="auto"/>
            <w:left w:val="none" w:sz="0" w:space="0" w:color="auto"/>
            <w:bottom w:val="none" w:sz="0" w:space="0" w:color="auto"/>
            <w:right w:val="none" w:sz="0" w:space="0" w:color="auto"/>
          </w:divBdr>
          <w:divsChild>
            <w:div w:id="1892497031">
              <w:marLeft w:val="0"/>
              <w:marRight w:val="0"/>
              <w:marTop w:val="0"/>
              <w:marBottom w:val="0"/>
              <w:divBdr>
                <w:top w:val="none" w:sz="0" w:space="0" w:color="auto"/>
                <w:left w:val="none" w:sz="0" w:space="0" w:color="auto"/>
                <w:bottom w:val="none" w:sz="0" w:space="0" w:color="auto"/>
                <w:right w:val="none" w:sz="0" w:space="0" w:color="auto"/>
              </w:divBdr>
            </w:div>
          </w:divsChild>
        </w:div>
        <w:div w:id="610673675">
          <w:marLeft w:val="0"/>
          <w:marRight w:val="0"/>
          <w:marTop w:val="0"/>
          <w:marBottom w:val="0"/>
          <w:divBdr>
            <w:top w:val="none" w:sz="0" w:space="0" w:color="auto"/>
            <w:left w:val="none" w:sz="0" w:space="0" w:color="auto"/>
            <w:bottom w:val="none" w:sz="0" w:space="0" w:color="auto"/>
            <w:right w:val="none" w:sz="0" w:space="0" w:color="auto"/>
          </w:divBdr>
          <w:divsChild>
            <w:div w:id="39852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275066">
      <w:bodyDiv w:val="1"/>
      <w:marLeft w:val="0"/>
      <w:marRight w:val="0"/>
      <w:marTop w:val="0"/>
      <w:marBottom w:val="0"/>
      <w:divBdr>
        <w:top w:val="none" w:sz="0" w:space="0" w:color="auto"/>
        <w:left w:val="none" w:sz="0" w:space="0" w:color="auto"/>
        <w:bottom w:val="none" w:sz="0" w:space="0" w:color="auto"/>
        <w:right w:val="none" w:sz="0" w:space="0" w:color="auto"/>
      </w:divBdr>
      <w:divsChild>
        <w:div w:id="1496260339">
          <w:marLeft w:val="0"/>
          <w:marRight w:val="0"/>
          <w:marTop w:val="0"/>
          <w:marBottom w:val="0"/>
          <w:divBdr>
            <w:top w:val="none" w:sz="0" w:space="0" w:color="auto"/>
            <w:left w:val="none" w:sz="0" w:space="0" w:color="auto"/>
            <w:bottom w:val="none" w:sz="0" w:space="0" w:color="auto"/>
            <w:right w:val="none" w:sz="0" w:space="0" w:color="auto"/>
          </w:divBdr>
          <w:divsChild>
            <w:div w:id="117160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3152275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51029266">
      <w:bodyDiv w:val="1"/>
      <w:marLeft w:val="0"/>
      <w:marRight w:val="0"/>
      <w:marTop w:val="0"/>
      <w:marBottom w:val="0"/>
      <w:divBdr>
        <w:top w:val="none" w:sz="0" w:space="0" w:color="auto"/>
        <w:left w:val="none" w:sz="0" w:space="0" w:color="auto"/>
        <w:bottom w:val="none" w:sz="0" w:space="0" w:color="auto"/>
        <w:right w:val="none" w:sz="0" w:space="0" w:color="auto"/>
      </w:divBdr>
      <w:divsChild>
        <w:div w:id="162749161">
          <w:marLeft w:val="0"/>
          <w:marRight w:val="0"/>
          <w:marTop w:val="0"/>
          <w:marBottom w:val="0"/>
          <w:divBdr>
            <w:top w:val="none" w:sz="0" w:space="0" w:color="auto"/>
            <w:left w:val="none" w:sz="0" w:space="0" w:color="auto"/>
            <w:bottom w:val="none" w:sz="0" w:space="0" w:color="auto"/>
            <w:right w:val="none" w:sz="0" w:space="0" w:color="auto"/>
          </w:divBdr>
          <w:divsChild>
            <w:div w:id="84725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67175310">
      <w:bodyDiv w:val="1"/>
      <w:marLeft w:val="0"/>
      <w:marRight w:val="0"/>
      <w:marTop w:val="0"/>
      <w:marBottom w:val="0"/>
      <w:divBdr>
        <w:top w:val="none" w:sz="0" w:space="0" w:color="auto"/>
        <w:left w:val="none" w:sz="0" w:space="0" w:color="auto"/>
        <w:bottom w:val="none" w:sz="0" w:space="0" w:color="auto"/>
        <w:right w:val="none" w:sz="0" w:space="0" w:color="auto"/>
      </w:divBdr>
    </w:div>
    <w:div w:id="1438329291">
      <w:bodyDiv w:val="1"/>
      <w:marLeft w:val="0"/>
      <w:marRight w:val="0"/>
      <w:marTop w:val="0"/>
      <w:marBottom w:val="0"/>
      <w:divBdr>
        <w:top w:val="none" w:sz="0" w:space="0" w:color="auto"/>
        <w:left w:val="none" w:sz="0" w:space="0" w:color="auto"/>
        <w:bottom w:val="none" w:sz="0" w:space="0" w:color="auto"/>
        <w:right w:val="none" w:sz="0" w:space="0" w:color="auto"/>
      </w:divBdr>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40294078">
      <w:bodyDiv w:val="1"/>
      <w:marLeft w:val="0"/>
      <w:marRight w:val="0"/>
      <w:marTop w:val="0"/>
      <w:marBottom w:val="0"/>
      <w:divBdr>
        <w:top w:val="none" w:sz="0" w:space="0" w:color="auto"/>
        <w:left w:val="none" w:sz="0" w:space="0" w:color="auto"/>
        <w:bottom w:val="none" w:sz="0" w:space="0" w:color="auto"/>
        <w:right w:val="none" w:sz="0" w:space="0" w:color="auto"/>
      </w:divBdr>
    </w:div>
    <w:div w:id="1445615479">
      <w:bodyDiv w:val="1"/>
      <w:marLeft w:val="0"/>
      <w:marRight w:val="0"/>
      <w:marTop w:val="0"/>
      <w:marBottom w:val="0"/>
      <w:divBdr>
        <w:top w:val="none" w:sz="0" w:space="0" w:color="auto"/>
        <w:left w:val="none" w:sz="0" w:space="0" w:color="auto"/>
        <w:bottom w:val="none" w:sz="0" w:space="0" w:color="auto"/>
        <w:right w:val="none" w:sz="0" w:space="0" w:color="auto"/>
      </w:divBdr>
    </w:div>
    <w:div w:id="1467357534">
      <w:bodyDiv w:val="1"/>
      <w:marLeft w:val="0"/>
      <w:marRight w:val="0"/>
      <w:marTop w:val="0"/>
      <w:marBottom w:val="0"/>
      <w:divBdr>
        <w:top w:val="none" w:sz="0" w:space="0" w:color="auto"/>
        <w:left w:val="none" w:sz="0" w:space="0" w:color="auto"/>
        <w:bottom w:val="none" w:sz="0" w:space="0" w:color="auto"/>
        <w:right w:val="none" w:sz="0" w:space="0" w:color="auto"/>
      </w:divBdr>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505777915">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37505987">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6822451">
      <w:bodyDiv w:val="1"/>
      <w:marLeft w:val="0"/>
      <w:marRight w:val="0"/>
      <w:marTop w:val="0"/>
      <w:marBottom w:val="0"/>
      <w:divBdr>
        <w:top w:val="none" w:sz="0" w:space="0" w:color="auto"/>
        <w:left w:val="none" w:sz="0" w:space="0" w:color="auto"/>
        <w:bottom w:val="none" w:sz="0" w:space="0" w:color="auto"/>
        <w:right w:val="none" w:sz="0" w:space="0" w:color="auto"/>
      </w:divBdr>
      <w:divsChild>
        <w:div w:id="1947342259">
          <w:marLeft w:val="0"/>
          <w:marRight w:val="0"/>
          <w:marTop w:val="0"/>
          <w:marBottom w:val="0"/>
          <w:divBdr>
            <w:top w:val="none" w:sz="0" w:space="0" w:color="auto"/>
            <w:left w:val="none" w:sz="0" w:space="0" w:color="auto"/>
            <w:bottom w:val="none" w:sz="0" w:space="0" w:color="auto"/>
            <w:right w:val="none" w:sz="0" w:space="0" w:color="auto"/>
          </w:divBdr>
          <w:divsChild>
            <w:div w:id="376591696">
              <w:marLeft w:val="0"/>
              <w:marRight w:val="0"/>
              <w:marTop w:val="0"/>
              <w:marBottom w:val="0"/>
              <w:divBdr>
                <w:top w:val="none" w:sz="0" w:space="0" w:color="auto"/>
                <w:left w:val="none" w:sz="0" w:space="0" w:color="auto"/>
                <w:bottom w:val="none" w:sz="0" w:space="0" w:color="auto"/>
                <w:right w:val="none" w:sz="0" w:space="0" w:color="auto"/>
              </w:divBdr>
            </w:div>
          </w:divsChild>
        </w:div>
        <w:div w:id="1826048025">
          <w:marLeft w:val="0"/>
          <w:marRight w:val="0"/>
          <w:marTop w:val="0"/>
          <w:marBottom w:val="0"/>
          <w:divBdr>
            <w:top w:val="none" w:sz="0" w:space="0" w:color="auto"/>
            <w:left w:val="none" w:sz="0" w:space="0" w:color="auto"/>
            <w:bottom w:val="none" w:sz="0" w:space="0" w:color="auto"/>
            <w:right w:val="none" w:sz="0" w:space="0" w:color="auto"/>
          </w:divBdr>
          <w:divsChild>
            <w:div w:id="357585488">
              <w:marLeft w:val="0"/>
              <w:marRight w:val="0"/>
              <w:marTop w:val="0"/>
              <w:marBottom w:val="0"/>
              <w:divBdr>
                <w:top w:val="none" w:sz="0" w:space="0" w:color="auto"/>
                <w:left w:val="none" w:sz="0" w:space="0" w:color="auto"/>
                <w:bottom w:val="none" w:sz="0" w:space="0" w:color="auto"/>
                <w:right w:val="none" w:sz="0" w:space="0" w:color="auto"/>
              </w:divBdr>
            </w:div>
          </w:divsChild>
        </w:div>
        <w:div w:id="2007051558">
          <w:marLeft w:val="0"/>
          <w:marRight w:val="0"/>
          <w:marTop w:val="0"/>
          <w:marBottom w:val="0"/>
          <w:divBdr>
            <w:top w:val="none" w:sz="0" w:space="0" w:color="auto"/>
            <w:left w:val="none" w:sz="0" w:space="0" w:color="auto"/>
            <w:bottom w:val="none" w:sz="0" w:space="0" w:color="auto"/>
            <w:right w:val="none" w:sz="0" w:space="0" w:color="auto"/>
          </w:divBdr>
          <w:divsChild>
            <w:div w:id="212814002">
              <w:marLeft w:val="0"/>
              <w:marRight w:val="0"/>
              <w:marTop w:val="0"/>
              <w:marBottom w:val="0"/>
              <w:divBdr>
                <w:top w:val="none" w:sz="0" w:space="0" w:color="auto"/>
                <w:left w:val="none" w:sz="0" w:space="0" w:color="auto"/>
                <w:bottom w:val="none" w:sz="0" w:space="0" w:color="auto"/>
                <w:right w:val="none" w:sz="0" w:space="0" w:color="auto"/>
              </w:divBdr>
            </w:div>
          </w:divsChild>
        </w:div>
        <w:div w:id="1622033983">
          <w:marLeft w:val="0"/>
          <w:marRight w:val="0"/>
          <w:marTop w:val="0"/>
          <w:marBottom w:val="0"/>
          <w:divBdr>
            <w:top w:val="none" w:sz="0" w:space="0" w:color="auto"/>
            <w:left w:val="none" w:sz="0" w:space="0" w:color="auto"/>
            <w:bottom w:val="none" w:sz="0" w:space="0" w:color="auto"/>
            <w:right w:val="none" w:sz="0" w:space="0" w:color="auto"/>
          </w:divBdr>
          <w:divsChild>
            <w:div w:id="307784350">
              <w:marLeft w:val="0"/>
              <w:marRight w:val="0"/>
              <w:marTop w:val="0"/>
              <w:marBottom w:val="0"/>
              <w:divBdr>
                <w:top w:val="none" w:sz="0" w:space="0" w:color="auto"/>
                <w:left w:val="none" w:sz="0" w:space="0" w:color="auto"/>
                <w:bottom w:val="none" w:sz="0" w:space="0" w:color="auto"/>
                <w:right w:val="none" w:sz="0" w:space="0" w:color="auto"/>
              </w:divBdr>
            </w:div>
          </w:divsChild>
        </w:div>
        <w:div w:id="1996228208">
          <w:marLeft w:val="0"/>
          <w:marRight w:val="0"/>
          <w:marTop w:val="0"/>
          <w:marBottom w:val="0"/>
          <w:divBdr>
            <w:top w:val="none" w:sz="0" w:space="0" w:color="auto"/>
            <w:left w:val="none" w:sz="0" w:space="0" w:color="auto"/>
            <w:bottom w:val="none" w:sz="0" w:space="0" w:color="auto"/>
            <w:right w:val="none" w:sz="0" w:space="0" w:color="auto"/>
          </w:divBdr>
          <w:divsChild>
            <w:div w:id="190920197">
              <w:marLeft w:val="0"/>
              <w:marRight w:val="0"/>
              <w:marTop w:val="0"/>
              <w:marBottom w:val="0"/>
              <w:divBdr>
                <w:top w:val="none" w:sz="0" w:space="0" w:color="auto"/>
                <w:left w:val="none" w:sz="0" w:space="0" w:color="auto"/>
                <w:bottom w:val="none" w:sz="0" w:space="0" w:color="auto"/>
                <w:right w:val="none" w:sz="0" w:space="0" w:color="auto"/>
              </w:divBdr>
            </w:div>
          </w:divsChild>
        </w:div>
        <w:div w:id="536356378">
          <w:marLeft w:val="0"/>
          <w:marRight w:val="0"/>
          <w:marTop w:val="0"/>
          <w:marBottom w:val="0"/>
          <w:divBdr>
            <w:top w:val="none" w:sz="0" w:space="0" w:color="auto"/>
            <w:left w:val="none" w:sz="0" w:space="0" w:color="auto"/>
            <w:bottom w:val="none" w:sz="0" w:space="0" w:color="auto"/>
            <w:right w:val="none" w:sz="0" w:space="0" w:color="auto"/>
          </w:divBdr>
          <w:divsChild>
            <w:div w:id="117726095">
              <w:marLeft w:val="0"/>
              <w:marRight w:val="0"/>
              <w:marTop w:val="0"/>
              <w:marBottom w:val="0"/>
              <w:divBdr>
                <w:top w:val="none" w:sz="0" w:space="0" w:color="auto"/>
                <w:left w:val="none" w:sz="0" w:space="0" w:color="auto"/>
                <w:bottom w:val="none" w:sz="0" w:space="0" w:color="auto"/>
                <w:right w:val="none" w:sz="0" w:space="0" w:color="auto"/>
              </w:divBdr>
            </w:div>
          </w:divsChild>
        </w:div>
        <w:div w:id="767971484">
          <w:marLeft w:val="0"/>
          <w:marRight w:val="0"/>
          <w:marTop w:val="0"/>
          <w:marBottom w:val="0"/>
          <w:divBdr>
            <w:top w:val="none" w:sz="0" w:space="0" w:color="auto"/>
            <w:left w:val="none" w:sz="0" w:space="0" w:color="auto"/>
            <w:bottom w:val="none" w:sz="0" w:space="0" w:color="auto"/>
            <w:right w:val="none" w:sz="0" w:space="0" w:color="auto"/>
          </w:divBdr>
          <w:divsChild>
            <w:div w:id="130701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232089820">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38088577">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22224">
      <w:bodyDiv w:val="1"/>
      <w:marLeft w:val="0"/>
      <w:marRight w:val="0"/>
      <w:marTop w:val="0"/>
      <w:marBottom w:val="0"/>
      <w:divBdr>
        <w:top w:val="none" w:sz="0" w:space="0" w:color="auto"/>
        <w:left w:val="none" w:sz="0" w:space="0" w:color="auto"/>
        <w:bottom w:val="none" w:sz="0" w:space="0" w:color="auto"/>
        <w:right w:val="none" w:sz="0" w:space="0" w:color="auto"/>
      </w:divBdr>
    </w:div>
    <w:div w:id="1587880590">
      <w:bodyDiv w:val="1"/>
      <w:marLeft w:val="0"/>
      <w:marRight w:val="0"/>
      <w:marTop w:val="0"/>
      <w:marBottom w:val="0"/>
      <w:divBdr>
        <w:top w:val="none" w:sz="0" w:space="0" w:color="auto"/>
        <w:left w:val="none" w:sz="0" w:space="0" w:color="auto"/>
        <w:bottom w:val="none" w:sz="0" w:space="0" w:color="auto"/>
        <w:right w:val="none" w:sz="0" w:space="0" w:color="auto"/>
      </w:divBdr>
      <w:divsChild>
        <w:div w:id="647243020">
          <w:marLeft w:val="0"/>
          <w:marRight w:val="0"/>
          <w:marTop w:val="0"/>
          <w:marBottom w:val="0"/>
          <w:divBdr>
            <w:top w:val="none" w:sz="0" w:space="0" w:color="auto"/>
            <w:left w:val="none" w:sz="0" w:space="0" w:color="auto"/>
            <w:bottom w:val="none" w:sz="0" w:space="0" w:color="auto"/>
            <w:right w:val="none" w:sz="0" w:space="0" w:color="auto"/>
          </w:divBdr>
          <w:divsChild>
            <w:div w:id="163578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499602">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66277607">
      <w:bodyDiv w:val="1"/>
      <w:marLeft w:val="0"/>
      <w:marRight w:val="0"/>
      <w:marTop w:val="0"/>
      <w:marBottom w:val="0"/>
      <w:divBdr>
        <w:top w:val="none" w:sz="0" w:space="0" w:color="auto"/>
        <w:left w:val="none" w:sz="0" w:space="0" w:color="auto"/>
        <w:bottom w:val="none" w:sz="0" w:space="0" w:color="auto"/>
        <w:right w:val="none" w:sz="0" w:space="0" w:color="auto"/>
      </w:divBdr>
      <w:divsChild>
        <w:div w:id="1074815642">
          <w:marLeft w:val="0"/>
          <w:marRight w:val="0"/>
          <w:marTop w:val="0"/>
          <w:marBottom w:val="0"/>
          <w:divBdr>
            <w:top w:val="none" w:sz="0" w:space="0" w:color="auto"/>
            <w:left w:val="none" w:sz="0" w:space="0" w:color="auto"/>
            <w:bottom w:val="none" w:sz="0" w:space="0" w:color="auto"/>
            <w:right w:val="none" w:sz="0" w:space="0" w:color="auto"/>
          </w:divBdr>
          <w:divsChild>
            <w:div w:id="183089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149194558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37121495">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6612920">
      <w:bodyDiv w:val="1"/>
      <w:marLeft w:val="0"/>
      <w:marRight w:val="0"/>
      <w:marTop w:val="0"/>
      <w:marBottom w:val="0"/>
      <w:divBdr>
        <w:top w:val="none" w:sz="0" w:space="0" w:color="auto"/>
        <w:left w:val="none" w:sz="0" w:space="0" w:color="auto"/>
        <w:bottom w:val="none" w:sz="0" w:space="0" w:color="auto"/>
        <w:right w:val="none" w:sz="0" w:space="0" w:color="auto"/>
      </w:divBdr>
      <w:divsChild>
        <w:div w:id="209542170">
          <w:marLeft w:val="0"/>
          <w:marRight w:val="0"/>
          <w:marTop w:val="0"/>
          <w:marBottom w:val="0"/>
          <w:divBdr>
            <w:top w:val="none" w:sz="0" w:space="0" w:color="auto"/>
            <w:left w:val="none" w:sz="0" w:space="0" w:color="auto"/>
            <w:bottom w:val="none" w:sz="0" w:space="0" w:color="auto"/>
            <w:right w:val="none" w:sz="0" w:space="0" w:color="auto"/>
          </w:divBdr>
          <w:divsChild>
            <w:div w:id="163460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6583880">
      <w:bodyDiv w:val="1"/>
      <w:marLeft w:val="0"/>
      <w:marRight w:val="0"/>
      <w:marTop w:val="0"/>
      <w:marBottom w:val="0"/>
      <w:divBdr>
        <w:top w:val="none" w:sz="0" w:space="0" w:color="auto"/>
        <w:left w:val="none" w:sz="0" w:space="0" w:color="auto"/>
        <w:bottom w:val="none" w:sz="0" w:space="0" w:color="auto"/>
        <w:right w:val="none" w:sz="0" w:space="0" w:color="auto"/>
      </w:divBdr>
      <w:divsChild>
        <w:div w:id="209195702">
          <w:marLeft w:val="0"/>
          <w:marRight w:val="0"/>
          <w:marTop w:val="0"/>
          <w:marBottom w:val="0"/>
          <w:divBdr>
            <w:top w:val="none" w:sz="0" w:space="0" w:color="auto"/>
            <w:left w:val="none" w:sz="0" w:space="0" w:color="auto"/>
            <w:bottom w:val="none" w:sz="0" w:space="0" w:color="auto"/>
            <w:right w:val="none" w:sz="0" w:space="0" w:color="auto"/>
          </w:divBdr>
          <w:divsChild>
            <w:div w:id="76437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851845811">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14692568">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06465680">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8649079">
      <w:bodyDiv w:val="1"/>
      <w:marLeft w:val="0"/>
      <w:marRight w:val="0"/>
      <w:marTop w:val="0"/>
      <w:marBottom w:val="0"/>
      <w:divBdr>
        <w:top w:val="none" w:sz="0" w:space="0" w:color="auto"/>
        <w:left w:val="none" w:sz="0" w:space="0" w:color="auto"/>
        <w:bottom w:val="none" w:sz="0" w:space="0" w:color="auto"/>
        <w:right w:val="none" w:sz="0" w:space="0" w:color="auto"/>
      </w:divBdr>
    </w:div>
    <w:div w:id="1841850811">
      <w:bodyDiv w:val="1"/>
      <w:marLeft w:val="0"/>
      <w:marRight w:val="0"/>
      <w:marTop w:val="0"/>
      <w:marBottom w:val="0"/>
      <w:divBdr>
        <w:top w:val="none" w:sz="0" w:space="0" w:color="auto"/>
        <w:left w:val="none" w:sz="0" w:space="0" w:color="auto"/>
        <w:bottom w:val="none" w:sz="0" w:space="0" w:color="auto"/>
        <w:right w:val="none" w:sz="0" w:space="0" w:color="auto"/>
      </w:divBdr>
      <w:divsChild>
        <w:div w:id="1146239730">
          <w:marLeft w:val="0"/>
          <w:marRight w:val="0"/>
          <w:marTop w:val="0"/>
          <w:marBottom w:val="0"/>
          <w:divBdr>
            <w:top w:val="none" w:sz="0" w:space="0" w:color="auto"/>
            <w:left w:val="none" w:sz="0" w:space="0" w:color="auto"/>
            <w:bottom w:val="none" w:sz="0" w:space="0" w:color="auto"/>
            <w:right w:val="none" w:sz="0" w:space="0" w:color="auto"/>
          </w:divBdr>
          <w:divsChild>
            <w:div w:id="3948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1555117914">
              <w:marLeft w:val="0"/>
              <w:marRight w:val="0"/>
              <w:marTop w:val="0"/>
              <w:marBottom w:val="0"/>
              <w:divBdr>
                <w:top w:val="none" w:sz="0" w:space="0" w:color="auto"/>
                <w:left w:val="none" w:sz="0" w:space="0" w:color="auto"/>
                <w:bottom w:val="none" w:sz="0" w:space="0" w:color="auto"/>
                <w:right w:val="none" w:sz="0" w:space="0" w:color="auto"/>
              </w:divBdr>
            </w:div>
            <w:div w:id="9818174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1320419857">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29850446">
      <w:bodyDiv w:val="1"/>
      <w:marLeft w:val="0"/>
      <w:marRight w:val="0"/>
      <w:marTop w:val="0"/>
      <w:marBottom w:val="0"/>
      <w:divBdr>
        <w:top w:val="none" w:sz="0" w:space="0" w:color="auto"/>
        <w:left w:val="none" w:sz="0" w:space="0" w:color="auto"/>
        <w:bottom w:val="none" w:sz="0" w:space="0" w:color="auto"/>
        <w:right w:val="none" w:sz="0" w:space="0" w:color="auto"/>
      </w:divBdr>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0795412">
      <w:bodyDiv w:val="1"/>
      <w:marLeft w:val="0"/>
      <w:marRight w:val="0"/>
      <w:marTop w:val="0"/>
      <w:marBottom w:val="0"/>
      <w:divBdr>
        <w:top w:val="none" w:sz="0" w:space="0" w:color="auto"/>
        <w:left w:val="none" w:sz="0" w:space="0" w:color="auto"/>
        <w:bottom w:val="none" w:sz="0" w:space="0" w:color="auto"/>
        <w:right w:val="none" w:sz="0" w:space="0" w:color="auto"/>
      </w:divBdr>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92519112">
      <w:bodyDiv w:val="1"/>
      <w:marLeft w:val="0"/>
      <w:marRight w:val="0"/>
      <w:marTop w:val="0"/>
      <w:marBottom w:val="0"/>
      <w:divBdr>
        <w:top w:val="none" w:sz="0" w:space="0" w:color="auto"/>
        <w:left w:val="none" w:sz="0" w:space="0" w:color="auto"/>
        <w:bottom w:val="none" w:sz="0" w:space="0" w:color="auto"/>
        <w:right w:val="none" w:sz="0" w:space="0" w:color="auto"/>
      </w:divBdr>
    </w:div>
    <w:div w:id="1999111237">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438930">
      <w:bodyDiv w:val="1"/>
      <w:marLeft w:val="0"/>
      <w:marRight w:val="0"/>
      <w:marTop w:val="0"/>
      <w:marBottom w:val="0"/>
      <w:divBdr>
        <w:top w:val="none" w:sz="0" w:space="0" w:color="auto"/>
        <w:left w:val="none" w:sz="0" w:space="0" w:color="auto"/>
        <w:bottom w:val="none" w:sz="0" w:space="0" w:color="auto"/>
        <w:right w:val="none" w:sz="0" w:space="0" w:color="auto"/>
      </w:divBdr>
      <w:divsChild>
        <w:div w:id="531260443">
          <w:marLeft w:val="0"/>
          <w:marRight w:val="0"/>
          <w:marTop w:val="0"/>
          <w:marBottom w:val="0"/>
          <w:divBdr>
            <w:top w:val="none" w:sz="0" w:space="0" w:color="auto"/>
            <w:left w:val="none" w:sz="0" w:space="0" w:color="auto"/>
            <w:bottom w:val="none" w:sz="0" w:space="0" w:color="auto"/>
            <w:right w:val="none" w:sz="0" w:space="0" w:color="auto"/>
          </w:divBdr>
          <w:divsChild>
            <w:div w:id="151507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827687">
      <w:bodyDiv w:val="1"/>
      <w:marLeft w:val="0"/>
      <w:marRight w:val="0"/>
      <w:marTop w:val="0"/>
      <w:marBottom w:val="0"/>
      <w:divBdr>
        <w:top w:val="none" w:sz="0" w:space="0" w:color="auto"/>
        <w:left w:val="none" w:sz="0" w:space="0" w:color="auto"/>
        <w:bottom w:val="none" w:sz="0" w:space="0" w:color="auto"/>
        <w:right w:val="none" w:sz="0" w:space="0" w:color="auto"/>
      </w:divBdr>
    </w:div>
    <w:div w:id="2077631675">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41717398">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204758420">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629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AB4162B-5BC3-409B-ACF6-C8F06A0B6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6538</Words>
  <Characters>37271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Navin Kumar</cp:lastModifiedBy>
  <cp:revision>2</cp:revision>
  <dcterms:created xsi:type="dcterms:W3CDTF">2026-03-27T09:59:00Z</dcterms:created>
  <dcterms:modified xsi:type="dcterms:W3CDTF">2026-03-27T09:59:00Z</dcterms:modified>
</cp:coreProperties>
</file>