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38F494" w14:textId="77777777" w:rsidR="00A5168F" w:rsidRPr="00A5168F" w:rsidRDefault="00A5168F" w:rsidP="00A5168F">
      <w:pPr>
        <w:pStyle w:val="Title"/>
      </w:pPr>
      <w:bookmarkStart w:id="0" w:name="_bvs5fnx5rabh" w:colFirst="0" w:colLast="0"/>
      <w:bookmarkStart w:id="1" w:name="_Hlk229488696"/>
      <w:bookmarkEnd w:id="0"/>
      <w:r w:rsidRPr="00A5168F">
        <w:t>LCHS4010 Psychology in Health and Social Care</w:t>
      </w:r>
    </w:p>
    <w:p w14:paraId="7F0B7E1F" w14:textId="77777777" w:rsidR="00A5168F" w:rsidRPr="00A5168F" w:rsidRDefault="00A5168F" w:rsidP="00A5168F">
      <w:pPr>
        <w:pStyle w:val="Title"/>
      </w:pPr>
      <w:bookmarkStart w:id="2" w:name="_fjz1tfakb4t4" w:colFirst="0" w:colLast="0"/>
      <w:bookmarkEnd w:id="2"/>
      <w:r w:rsidRPr="00A5168F">
        <w:t>Bibliography &amp; report</w:t>
      </w:r>
    </w:p>
    <w:bookmarkEnd w:id="1"/>
    <w:p w14:paraId="76F2597A" w14:textId="77777777" w:rsidR="00A5168F" w:rsidRPr="00A5168F" w:rsidRDefault="00A5168F" w:rsidP="00A5168F">
      <w:r w:rsidRPr="00A5168F">
        <w:br w:type="page"/>
      </w:r>
    </w:p>
    <w:bookmarkStart w:id="3" w:name="_occw725tsum0" w:colFirst="0" w:colLast="0" w:displacedByCustomXml="next"/>
    <w:bookmarkEnd w:id="3" w:displacedByCustomXml="next"/>
    <w:bookmarkStart w:id="4" w:name="_Hlk229488684" w:displacedByCustomXml="next"/>
    <w:sdt>
      <w:sdtPr>
        <w:rPr>
          <w:rFonts w:ascii="Arial" w:eastAsiaTheme="minorHAnsi" w:hAnsi="Arial" w:cs="Arial"/>
          <w:color w:val="222222"/>
          <w:kern w:val="2"/>
          <w:sz w:val="22"/>
          <w:szCs w:val="22"/>
          <w:shd w:val="clear" w:color="auto" w:fill="FFFFFF"/>
          <w:lang w:val="en-GB"/>
          <w14:ligatures w14:val="standardContextual"/>
        </w:rPr>
        <w:id w:val="1282919020"/>
        <w:docPartObj>
          <w:docPartGallery w:val="Table of Contents"/>
          <w:docPartUnique/>
        </w:docPartObj>
      </w:sdtPr>
      <w:sdtEndPr>
        <w:rPr>
          <w:b/>
          <w:bCs/>
          <w:noProof/>
        </w:rPr>
      </w:sdtEndPr>
      <w:sdtContent>
        <w:p w14:paraId="30271317" w14:textId="689E9160" w:rsidR="00A5168F" w:rsidRPr="00A5168F" w:rsidRDefault="00A5168F" w:rsidP="00A5168F">
          <w:pPr>
            <w:pStyle w:val="TOCHeading"/>
            <w:spacing w:line="360" w:lineRule="auto"/>
            <w:jc w:val="center"/>
            <w:rPr>
              <w:rFonts w:ascii="Arial" w:hAnsi="Arial" w:cs="Arial"/>
              <w:b/>
              <w:bCs/>
              <w:color w:val="auto"/>
              <w:sz w:val="28"/>
              <w:szCs w:val="28"/>
              <w:lang w:val="en-GB"/>
            </w:rPr>
          </w:pPr>
          <w:r w:rsidRPr="00A5168F">
            <w:rPr>
              <w:rFonts w:ascii="Arial" w:hAnsi="Arial" w:cs="Arial"/>
              <w:b/>
              <w:bCs/>
              <w:color w:val="auto"/>
              <w:sz w:val="28"/>
              <w:szCs w:val="28"/>
              <w:lang w:val="en-GB"/>
            </w:rPr>
            <w:t>Table of Contents</w:t>
          </w:r>
        </w:p>
        <w:p w14:paraId="08F76CAF" w14:textId="7FA88618" w:rsidR="00A5168F" w:rsidRPr="00A5168F" w:rsidRDefault="00A5168F">
          <w:pPr>
            <w:pStyle w:val="TOC1"/>
            <w:tabs>
              <w:tab w:val="right" w:leader="dot" w:pos="9016"/>
            </w:tabs>
            <w:rPr>
              <w:rFonts w:asciiTheme="minorHAnsi" w:eastAsiaTheme="minorEastAsia" w:hAnsiTheme="minorHAnsi" w:cstheme="minorBidi"/>
              <w:noProof/>
              <w:color w:val="auto"/>
              <w:shd w:val="clear" w:color="auto" w:fill="auto"/>
              <w:lang w:eastAsia="en-IN"/>
            </w:rPr>
          </w:pPr>
          <w:r w:rsidRPr="00A5168F">
            <w:fldChar w:fldCharType="begin"/>
          </w:r>
          <w:r w:rsidRPr="00A5168F">
            <w:instrText xml:space="preserve"> TOC \o "1-3" \h \z \u </w:instrText>
          </w:r>
          <w:r w:rsidRPr="00A5168F">
            <w:fldChar w:fldCharType="separate"/>
          </w:r>
          <w:hyperlink w:anchor="_Toc229489024" w:history="1">
            <w:r w:rsidRPr="00A5168F">
              <w:rPr>
                <w:rStyle w:val="Hyperlink"/>
                <w:noProof/>
              </w:rPr>
              <w:t>Part A: Annotated Bibliography</w:t>
            </w:r>
            <w:r w:rsidRPr="00A5168F">
              <w:rPr>
                <w:noProof/>
                <w:webHidden/>
              </w:rPr>
              <w:tab/>
            </w:r>
            <w:r w:rsidRPr="00A5168F">
              <w:rPr>
                <w:noProof/>
                <w:webHidden/>
              </w:rPr>
              <w:fldChar w:fldCharType="begin"/>
            </w:r>
            <w:r w:rsidRPr="00A5168F">
              <w:rPr>
                <w:noProof/>
                <w:webHidden/>
              </w:rPr>
              <w:instrText xml:space="preserve"> PAGEREF _Toc229489024 \h </w:instrText>
            </w:r>
            <w:r w:rsidRPr="00A5168F">
              <w:rPr>
                <w:noProof/>
                <w:webHidden/>
              </w:rPr>
            </w:r>
            <w:r w:rsidRPr="00A5168F">
              <w:rPr>
                <w:noProof/>
                <w:webHidden/>
              </w:rPr>
              <w:fldChar w:fldCharType="separate"/>
            </w:r>
            <w:r w:rsidRPr="00A5168F">
              <w:rPr>
                <w:noProof/>
                <w:webHidden/>
              </w:rPr>
              <w:t>3</w:t>
            </w:r>
            <w:r w:rsidRPr="00A5168F">
              <w:rPr>
                <w:noProof/>
                <w:webHidden/>
              </w:rPr>
              <w:fldChar w:fldCharType="end"/>
            </w:r>
          </w:hyperlink>
        </w:p>
        <w:p w14:paraId="1711320B" w14:textId="536B8B5C" w:rsidR="00A5168F" w:rsidRPr="00A5168F" w:rsidRDefault="00A5168F">
          <w:pPr>
            <w:pStyle w:val="TOC2"/>
            <w:tabs>
              <w:tab w:val="right" w:leader="dot" w:pos="9016"/>
            </w:tabs>
            <w:rPr>
              <w:rFonts w:asciiTheme="minorHAnsi" w:eastAsiaTheme="minorEastAsia" w:hAnsiTheme="minorHAnsi" w:cstheme="minorBidi"/>
              <w:noProof/>
              <w:color w:val="auto"/>
              <w:shd w:val="clear" w:color="auto" w:fill="auto"/>
              <w:lang w:eastAsia="en-IN"/>
            </w:rPr>
          </w:pPr>
          <w:hyperlink w:anchor="_Toc229489025" w:history="1">
            <w:r w:rsidRPr="00A5168F">
              <w:rPr>
                <w:rStyle w:val="Hyperlink"/>
                <w:noProof/>
              </w:rPr>
              <w:t>Introduction</w:t>
            </w:r>
            <w:r w:rsidRPr="00A5168F">
              <w:rPr>
                <w:noProof/>
                <w:webHidden/>
              </w:rPr>
              <w:tab/>
            </w:r>
            <w:r w:rsidRPr="00A5168F">
              <w:rPr>
                <w:noProof/>
                <w:webHidden/>
              </w:rPr>
              <w:fldChar w:fldCharType="begin"/>
            </w:r>
            <w:r w:rsidRPr="00A5168F">
              <w:rPr>
                <w:noProof/>
                <w:webHidden/>
              </w:rPr>
              <w:instrText xml:space="preserve"> PAGEREF _Toc229489025 \h </w:instrText>
            </w:r>
            <w:r w:rsidRPr="00A5168F">
              <w:rPr>
                <w:noProof/>
                <w:webHidden/>
              </w:rPr>
            </w:r>
            <w:r w:rsidRPr="00A5168F">
              <w:rPr>
                <w:noProof/>
                <w:webHidden/>
              </w:rPr>
              <w:fldChar w:fldCharType="separate"/>
            </w:r>
            <w:r w:rsidRPr="00A5168F">
              <w:rPr>
                <w:noProof/>
                <w:webHidden/>
              </w:rPr>
              <w:t>3</w:t>
            </w:r>
            <w:r w:rsidRPr="00A5168F">
              <w:rPr>
                <w:noProof/>
                <w:webHidden/>
              </w:rPr>
              <w:fldChar w:fldCharType="end"/>
            </w:r>
          </w:hyperlink>
        </w:p>
        <w:p w14:paraId="09B999E1" w14:textId="3E631587" w:rsidR="00A5168F" w:rsidRPr="00A5168F" w:rsidRDefault="00A5168F">
          <w:pPr>
            <w:pStyle w:val="TOC2"/>
            <w:tabs>
              <w:tab w:val="right" w:leader="dot" w:pos="9016"/>
            </w:tabs>
            <w:rPr>
              <w:rFonts w:asciiTheme="minorHAnsi" w:eastAsiaTheme="minorEastAsia" w:hAnsiTheme="minorHAnsi" w:cstheme="minorBidi"/>
              <w:noProof/>
              <w:color w:val="auto"/>
              <w:shd w:val="clear" w:color="auto" w:fill="auto"/>
              <w:lang w:eastAsia="en-IN"/>
            </w:rPr>
          </w:pPr>
          <w:hyperlink w:anchor="_Toc229489026" w:history="1">
            <w:r w:rsidRPr="00A5168F">
              <w:rPr>
                <w:rStyle w:val="Hyperlink"/>
                <w:noProof/>
              </w:rPr>
              <w:t>Source 1</w:t>
            </w:r>
            <w:r w:rsidRPr="00A5168F">
              <w:rPr>
                <w:noProof/>
                <w:webHidden/>
              </w:rPr>
              <w:tab/>
            </w:r>
            <w:r w:rsidRPr="00A5168F">
              <w:rPr>
                <w:noProof/>
                <w:webHidden/>
              </w:rPr>
              <w:fldChar w:fldCharType="begin"/>
            </w:r>
            <w:r w:rsidRPr="00A5168F">
              <w:rPr>
                <w:noProof/>
                <w:webHidden/>
              </w:rPr>
              <w:instrText xml:space="preserve"> PAGEREF _Toc229489026 \h </w:instrText>
            </w:r>
            <w:r w:rsidRPr="00A5168F">
              <w:rPr>
                <w:noProof/>
                <w:webHidden/>
              </w:rPr>
            </w:r>
            <w:r w:rsidRPr="00A5168F">
              <w:rPr>
                <w:noProof/>
                <w:webHidden/>
              </w:rPr>
              <w:fldChar w:fldCharType="separate"/>
            </w:r>
            <w:r w:rsidRPr="00A5168F">
              <w:rPr>
                <w:noProof/>
                <w:webHidden/>
              </w:rPr>
              <w:t>3</w:t>
            </w:r>
            <w:r w:rsidRPr="00A5168F">
              <w:rPr>
                <w:noProof/>
                <w:webHidden/>
              </w:rPr>
              <w:fldChar w:fldCharType="end"/>
            </w:r>
          </w:hyperlink>
        </w:p>
        <w:p w14:paraId="305103F6" w14:textId="632067E0" w:rsidR="00A5168F" w:rsidRPr="00A5168F" w:rsidRDefault="00A5168F">
          <w:pPr>
            <w:pStyle w:val="TOC2"/>
            <w:tabs>
              <w:tab w:val="right" w:leader="dot" w:pos="9016"/>
            </w:tabs>
            <w:rPr>
              <w:rFonts w:asciiTheme="minorHAnsi" w:eastAsiaTheme="minorEastAsia" w:hAnsiTheme="minorHAnsi" w:cstheme="minorBidi"/>
              <w:noProof/>
              <w:color w:val="auto"/>
              <w:shd w:val="clear" w:color="auto" w:fill="auto"/>
              <w:lang w:eastAsia="en-IN"/>
            </w:rPr>
          </w:pPr>
          <w:hyperlink w:anchor="_Toc229489027" w:history="1">
            <w:r w:rsidRPr="00A5168F">
              <w:rPr>
                <w:rStyle w:val="Hyperlink"/>
                <w:noProof/>
              </w:rPr>
              <w:t>Source 2</w:t>
            </w:r>
            <w:r w:rsidRPr="00A5168F">
              <w:rPr>
                <w:noProof/>
                <w:webHidden/>
              </w:rPr>
              <w:tab/>
            </w:r>
            <w:r w:rsidRPr="00A5168F">
              <w:rPr>
                <w:noProof/>
                <w:webHidden/>
              </w:rPr>
              <w:fldChar w:fldCharType="begin"/>
            </w:r>
            <w:r w:rsidRPr="00A5168F">
              <w:rPr>
                <w:noProof/>
                <w:webHidden/>
              </w:rPr>
              <w:instrText xml:space="preserve"> PAGEREF _Toc229489027 \h </w:instrText>
            </w:r>
            <w:r w:rsidRPr="00A5168F">
              <w:rPr>
                <w:noProof/>
                <w:webHidden/>
              </w:rPr>
            </w:r>
            <w:r w:rsidRPr="00A5168F">
              <w:rPr>
                <w:noProof/>
                <w:webHidden/>
              </w:rPr>
              <w:fldChar w:fldCharType="separate"/>
            </w:r>
            <w:r w:rsidRPr="00A5168F">
              <w:rPr>
                <w:noProof/>
                <w:webHidden/>
              </w:rPr>
              <w:t>3</w:t>
            </w:r>
            <w:r w:rsidRPr="00A5168F">
              <w:rPr>
                <w:noProof/>
                <w:webHidden/>
              </w:rPr>
              <w:fldChar w:fldCharType="end"/>
            </w:r>
          </w:hyperlink>
        </w:p>
        <w:p w14:paraId="2F11C930" w14:textId="29DCABAA" w:rsidR="00A5168F" w:rsidRPr="00A5168F" w:rsidRDefault="00A5168F">
          <w:pPr>
            <w:pStyle w:val="TOC2"/>
            <w:tabs>
              <w:tab w:val="right" w:leader="dot" w:pos="9016"/>
            </w:tabs>
            <w:rPr>
              <w:rFonts w:asciiTheme="minorHAnsi" w:eastAsiaTheme="minorEastAsia" w:hAnsiTheme="minorHAnsi" w:cstheme="minorBidi"/>
              <w:noProof/>
              <w:color w:val="auto"/>
              <w:shd w:val="clear" w:color="auto" w:fill="auto"/>
              <w:lang w:eastAsia="en-IN"/>
            </w:rPr>
          </w:pPr>
          <w:hyperlink w:anchor="_Toc229489028" w:history="1">
            <w:r w:rsidRPr="00A5168F">
              <w:rPr>
                <w:rStyle w:val="Hyperlink"/>
                <w:noProof/>
              </w:rPr>
              <w:t>Source 3</w:t>
            </w:r>
            <w:r w:rsidRPr="00A5168F">
              <w:rPr>
                <w:noProof/>
                <w:webHidden/>
              </w:rPr>
              <w:tab/>
            </w:r>
            <w:r w:rsidRPr="00A5168F">
              <w:rPr>
                <w:noProof/>
                <w:webHidden/>
              </w:rPr>
              <w:fldChar w:fldCharType="begin"/>
            </w:r>
            <w:r w:rsidRPr="00A5168F">
              <w:rPr>
                <w:noProof/>
                <w:webHidden/>
              </w:rPr>
              <w:instrText xml:space="preserve"> PAGEREF _Toc229489028 \h </w:instrText>
            </w:r>
            <w:r w:rsidRPr="00A5168F">
              <w:rPr>
                <w:noProof/>
                <w:webHidden/>
              </w:rPr>
            </w:r>
            <w:r w:rsidRPr="00A5168F">
              <w:rPr>
                <w:noProof/>
                <w:webHidden/>
              </w:rPr>
              <w:fldChar w:fldCharType="separate"/>
            </w:r>
            <w:r w:rsidRPr="00A5168F">
              <w:rPr>
                <w:noProof/>
                <w:webHidden/>
              </w:rPr>
              <w:t>4</w:t>
            </w:r>
            <w:r w:rsidRPr="00A5168F">
              <w:rPr>
                <w:noProof/>
                <w:webHidden/>
              </w:rPr>
              <w:fldChar w:fldCharType="end"/>
            </w:r>
          </w:hyperlink>
        </w:p>
        <w:p w14:paraId="58600197" w14:textId="0314BD3F" w:rsidR="00A5168F" w:rsidRPr="00A5168F" w:rsidRDefault="00A5168F">
          <w:pPr>
            <w:pStyle w:val="TOC2"/>
            <w:tabs>
              <w:tab w:val="right" w:leader="dot" w:pos="9016"/>
            </w:tabs>
            <w:rPr>
              <w:rFonts w:asciiTheme="minorHAnsi" w:eastAsiaTheme="minorEastAsia" w:hAnsiTheme="minorHAnsi" w:cstheme="minorBidi"/>
              <w:noProof/>
              <w:color w:val="auto"/>
              <w:shd w:val="clear" w:color="auto" w:fill="auto"/>
              <w:lang w:eastAsia="en-IN"/>
            </w:rPr>
          </w:pPr>
          <w:hyperlink w:anchor="_Toc229489029" w:history="1">
            <w:r w:rsidRPr="00A5168F">
              <w:rPr>
                <w:rStyle w:val="Hyperlink"/>
                <w:noProof/>
              </w:rPr>
              <w:t>Source 4</w:t>
            </w:r>
            <w:r w:rsidRPr="00A5168F">
              <w:rPr>
                <w:noProof/>
                <w:webHidden/>
              </w:rPr>
              <w:tab/>
            </w:r>
            <w:r w:rsidRPr="00A5168F">
              <w:rPr>
                <w:noProof/>
                <w:webHidden/>
              </w:rPr>
              <w:fldChar w:fldCharType="begin"/>
            </w:r>
            <w:r w:rsidRPr="00A5168F">
              <w:rPr>
                <w:noProof/>
                <w:webHidden/>
              </w:rPr>
              <w:instrText xml:space="preserve"> PAGEREF _Toc229489029 \h </w:instrText>
            </w:r>
            <w:r w:rsidRPr="00A5168F">
              <w:rPr>
                <w:noProof/>
                <w:webHidden/>
              </w:rPr>
            </w:r>
            <w:r w:rsidRPr="00A5168F">
              <w:rPr>
                <w:noProof/>
                <w:webHidden/>
              </w:rPr>
              <w:fldChar w:fldCharType="separate"/>
            </w:r>
            <w:r w:rsidRPr="00A5168F">
              <w:rPr>
                <w:noProof/>
                <w:webHidden/>
              </w:rPr>
              <w:t>4</w:t>
            </w:r>
            <w:r w:rsidRPr="00A5168F">
              <w:rPr>
                <w:noProof/>
                <w:webHidden/>
              </w:rPr>
              <w:fldChar w:fldCharType="end"/>
            </w:r>
          </w:hyperlink>
        </w:p>
        <w:p w14:paraId="7629DECF" w14:textId="12B93F63" w:rsidR="00A5168F" w:rsidRPr="00A5168F" w:rsidRDefault="00A5168F">
          <w:pPr>
            <w:pStyle w:val="TOC2"/>
            <w:tabs>
              <w:tab w:val="right" w:leader="dot" w:pos="9016"/>
            </w:tabs>
            <w:rPr>
              <w:rFonts w:asciiTheme="minorHAnsi" w:eastAsiaTheme="minorEastAsia" w:hAnsiTheme="minorHAnsi" w:cstheme="minorBidi"/>
              <w:noProof/>
              <w:color w:val="auto"/>
              <w:shd w:val="clear" w:color="auto" w:fill="auto"/>
              <w:lang w:eastAsia="en-IN"/>
            </w:rPr>
          </w:pPr>
          <w:hyperlink w:anchor="_Toc229489030" w:history="1">
            <w:r w:rsidRPr="00A5168F">
              <w:rPr>
                <w:rStyle w:val="Hyperlink"/>
                <w:noProof/>
              </w:rPr>
              <w:t>Conclusion</w:t>
            </w:r>
            <w:r w:rsidRPr="00A5168F">
              <w:rPr>
                <w:noProof/>
                <w:webHidden/>
              </w:rPr>
              <w:tab/>
            </w:r>
            <w:r w:rsidRPr="00A5168F">
              <w:rPr>
                <w:noProof/>
                <w:webHidden/>
              </w:rPr>
              <w:fldChar w:fldCharType="begin"/>
            </w:r>
            <w:r w:rsidRPr="00A5168F">
              <w:rPr>
                <w:noProof/>
                <w:webHidden/>
              </w:rPr>
              <w:instrText xml:space="preserve"> PAGEREF _Toc229489030 \h </w:instrText>
            </w:r>
            <w:r w:rsidRPr="00A5168F">
              <w:rPr>
                <w:noProof/>
                <w:webHidden/>
              </w:rPr>
            </w:r>
            <w:r w:rsidRPr="00A5168F">
              <w:rPr>
                <w:noProof/>
                <w:webHidden/>
              </w:rPr>
              <w:fldChar w:fldCharType="separate"/>
            </w:r>
            <w:r w:rsidRPr="00A5168F">
              <w:rPr>
                <w:noProof/>
                <w:webHidden/>
              </w:rPr>
              <w:t>5</w:t>
            </w:r>
            <w:r w:rsidRPr="00A5168F">
              <w:rPr>
                <w:noProof/>
                <w:webHidden/>
              </w:rPr>
              <w:fldChar w:fldCharType="end"/>
            </w:r>
          </w:hyperlink>
        </w:p>
        <w:p w14:paraId="3F55AD0D" w14:textId="07F65FC9" w:rsidR="00A5168F" w:rsidRPr="00A5168F" w:rsidRDefault="00A5168F">
          <w:pPr>
            <w:pStyle w:val="TOC1"/>
            <w:tabs>
              <w:tab w:val="right" w:leader="dot" w:pos="9016"/>
            </w:tabs>
            <w:rPr>
              <w:rFonts w:asciiTheme="minorHAnsi" w:eastAsiaTheme="minorEastAsia" w:hAnsiTheme="minorHAnsi" w:cstheme="minorBidi"/>
              <w:noProof/>
              <w:color w:val="auto"/>
              <w:shd w:val="clear" w:color="auto" w:fill="auto"/>
              <w:lang w:eastAsia="en-IN"/>
            </w:rPr>
          </w:pPr>
          <w:hyperlink w:anchor="_Toc229489031" w:history="1">
            <w:r w:rsidRPr="00A5168F">
              <w:rPr>
                <w:rStyle w:val="Hyperlink"/>
                <w:noProof/>
              </w:rPr>
              <w:t>Part B: Short Report</w:t>
            </w:r>
            <w:r w:rsidRPr="00A5168F">
              <w:rPr>
                <w:noProof/>
                <w:webHidden/>
              </w:rPr>
              <w:tab/>
            </w:r>
            <w:r w:rsidRPr="00A5168F">
              <w:rPr>
                <w:noProof/>
                <w:webHidden/>
              </w:rPr>
              <w:fldChar w:fldCharType="begin"/>
            </w:r>
            <w:r w:rsidRPr="00A5168F">
              <w:rPr>
                <w:noProof/>
                <w:webHidden/>
              </w:rPr>
              <w:instrText xml:space="preserve"> PAGEREF _Toc229489031 \h </w:instrText>
            </w:r>
            <w:r w:rsidRPr="00A5168F">
              <w:rPr>
                <w:noProof/>
                <w:webHidden/>
              </w:rPr>
            </w:r>
            <w:r w:rsidRPr="00A5168F">
              <w:rPr>
                <w:noProof/>
                <w:webHidden/>
              </w:rPr>
              <w:fldChar w:fldCharType="separate"/>
            </w:r>
            <w:r w:rsidRPr="00A5168F">
              <w:rPr>
                <w:noProof/>
                <w:webHidden/>
              </w:rPr>
              <w:t>5</w:t>
            </w:r>
            <w:r w:rsidRPr="00A5168F">
              <w:rPr>
                <w:noProof/>
                <w:webHidden/>
              </w:rPr>
              <w:fldChar w:fldCharType="end"/>
            </w:r>
          </w:hyperlink>
        </w:p>
        <w:p w14:paraId="54DC9D52" w14:textId="1D099DA1" w:rsidR="00A5168F" w:rsidRPr="00A5168F" w:rsidRDefault="00A5168F">
          <w:pPr>
            <w:pStyle w:val="TOC2"/>
            <w:tabs>
              <w:tab w:val="right" w:leader="dot" w:pos="9016"/>
            </w:tabs>
            <w:rPr>
              <w:rFonts w:asciiTheme="minorHAnsi" w:eastAsiaTheme="minorEastAsia" w:hAnsiTheme="minorHAnsi" w:cstheme="minorBidi"/>
              <w:noProof/>
              <w:color w:val="auto"/>
              <w:shd w:val="clear" w:color="auto" w:fill="auto"/>
              <w:lang w:eastAsia="en-IN"/>
            </w:rPr>
          </w:pPr>
          <w:hyperlink w:anchor="_Toc229489032" w:history="1">
            <w:r w:rsidRPr="00A5168F">
              <w:rPr>
                <w:rStyle w:val="Hyperlink"/>
                <w:noProof/>
              </w:rPr>
              <w:t>Introduction</w:t>
            </w:r>
            <w:r w:rsidRPr="00A5168F">
              <w:rPr>
                <w:noProof/>
                <w:webHidden/>
              </w:rPr>
              <w:tab/>
            </w:r>
            <w:r w:rsidRPr="00A5168F">
              <w:rPr>
                <w:noProof/>
                <w:webHidden/>
              </w:rPr>
              <w:fldChar w:fldCharType="begin"/>
            </w:r>
            <w:r w:rsidRPr="00A5168F">
              <w:rPr>
                <w:noProof/>
                <w:webHidden/>
              </w:rPr>
              <w:instrText xml:space="preserve"> PAGEREF _Toc229489032 \h </w:instrText>
            </w:r>
            <w:r w:rsidRPr="00A5168F">
              <w:rPr>
                <w:noProof/>
                <w:webHidden/>
              </w:rPr>
            </w:r>
            <w:r w:rsidRPr="00A5168F">
              <w:rPr>
                <w:noProof/>
                <w:webHidden/>
              </w:rPr>
              <w:fldChar w:fldCharType="separate"/>
            </w:r>
            <w:r w:rsidRPr="00A5168F">
              <w:rPr>
                <w:noProof/>
                <w:webHidden/>
              </w:rPr>
              <w:t>5</w:t>
            </w:r>
            <w:r w:rsidRPr="00A5168F">
              <w:rPr>
                <w:noProof/>
                <w:webHidden/>
              </w:rPr>
              <w:fldChar w:fldCharType="end"/>
            </w:r>
          </w:hyperlink>
        </w:p>
        <w:p w14:paraId="2E8C2536" w14:textId="084AD6AC" w:rsidR="00A5168F" w:rsidRPr="00A5168F" w:rsidRDefault="00A5168F">
          <w:pPr>
            <w:pStyle w:val="TOC2"/>
            <w:tabs>
              <w:tab w:val="right" w:leader="dot" w:pos="9016"/>
            </w:tabs>
            <w:rPr>
              <w:rFonts w:asciiTheme="minorHAnsi" w:eastAsiaTheme="minorEastAsia" w:hAnsiTheme="minorHAnsi" w:cstheme="minorBidi"/>
              <w:noProof/>
              <w:color w:val="auto"/>
              <w:shd w:val="clear" w:color="auto" w:fill="auto"/>
              <w:lang w:eastAsia="en-IN"/>
            </w:rPr>
          </w:pPr>
          <w:hyperlink w:anchor="_Toc229489033" w:history="1">
            <w:r w:rsidRPr="00A5168F">
              <w:rPr>
                <w:rStyle w:val="Hyperlink"/>
                <w:noProof/>
              </w:rPr>
              <w:t>How one of the theories can be applied to improve psychological wellbeing</w:t>
            </w:r>
            <w:r w:rsidRPr="00A5168F">
              <w:rPr>
                <w:noProof/>
                <w:webHidden/>
              </w:rPr>
              <w:tab/>
            </w:r>
            <w:r w:rsidRPr="00A5168F">
              <w:rPr>
                <w:noProof/>
                <w:webHidden/>
              </w:rPr>
              <w:fldChar w:fldCharType="begin"/>
            </w:r>
            <w:r w:rsidRPr="00A5168F">
              <w:rPr>
                <w:noProof/>
                <w:webHidden/>
              </w:rPr>
              <w:instrText xml:space="preserve"> PAGEREF _Toc229489033 \h </w:instrText>
            </w:r>
            <w:r w:rsidRPr="00A5168F">
              <w:rPr>
                <w:noProof/>
                <w:webHidden/>
              </w:rPr>
            </w:r>
            <w:r w:rsidRPr="00A5168F">
              <w:rPr>
                <w:noProof/>
                <w:webHidden/>
              </w:rPr>
              <w:fldChar w:fldCharType="separate"/>
            </w:r>
            <w:r w:rsidRPr="00A5168F">
              <w:rPr>
                <w:noProof/>
                <w:webHidden/>
              </w:rPr>
              <w:t>5</w:t>
            </w:r>
            <w:r w:rsidRPr="00A5168F">
              <w:rPr>
                <w:noProof/>
                <w:webHidden/>
              </w:rPr>
              <w:fldChar w:fldCharType="end"/>
            </w:r>
          </w:hyperlink>
        </w:p>
        <w:p w14:paraId="517C5AF6" w14:textId="54463246" w:rsidR="00A5168F" w:rsidRPr="00A5168F" w:rsidRDefault="00A5168F">
          <w:pPr>
            <w:pStyle w:val="TOC2"/>
            <w:tabs>
              <w:tab w:val="right" w:leader="dot" w:pos="9016"/>
            </w:tabs>
            <w:rPr>
              <w:rFonts w:asciiTheme="minorHAnsi" w:eastAsiaTheme="minorEastAsia" w:hAnsiTheme="minorHAnsi" w:cstheme="minorBidi"/>
              <w:noProof/>
              <w:color w:val="auto"/>
              <w:shd w:val="clear" w:color="auto" w:fill="auto"/>
              <w:lang w:eastAsia="en-IN"/>
            </w:rPr>
          </w:pPr>
          <w:hyperlink w:anchor="_Toc229489034" w:history="1">
            <w:r w:rsidRPr="00A5168F">
              <w:rPr>
                <w:rStyle w:val="Hyperlink"/>
                <w:noProof/>
              </w:rPr>
              <w:t>One challenge professionals may face when applying this theory and strategy</w:t>
            </w:r>
            <w:r w:rsidRPr="00A5168F">
              <w:rPr>
                <w:noProof/>
                <w:webHidden/>
              </w:rPr>
              <w:tab/>
            </w:r>
            <w:r w:rsidRPr="00A5168F">
              <w:rPr>
                <w:noProof/>
                <w:webHidden/>
              </w:rPr>
              <w:fldChar w:fldCharType="begin"/>
            </w:r>
            <w:r w:rsidRPr="00A5168F">
              <w:rPr>
                <w:noProof/>
                <w:webHidden/>
              </w:rPr>
              <w:instrText xml:space="preserve"> PAGEREF _Toc229489034 \h </w:instrText>
            </w:r>
            <w:r w:rsidRPr="00A5168F">
              <w:rPr>
                <w:noProof/>
                <w:webHidden/>
              </w:rPr>
            </w:r>
            <w:r w:rsidRPr="00A5168F">
              <w:rPr>
                <w:noProof/>
                <w:webHidden/>
              </w:rPr>
              <w:fldChar w:fldCharType="separate"/>
            </w:r>
            <w:r w:rsidRPr="00A5168F">
              <w:rPr>
                <w:noProof/>
                <w:webHidden/>
              </w:rPr>
              <w:t>6</w:t>
            </w:r>
            <w:r w:rsidRPr="00A5168F">
              <w:rPr>
                <w:noProof/>
                <w:webHidden/>
              </w:rPr>
              <w:fldChar w:fldCharType="end"/>
            </w:r>
          </w:hyperlink>
        </w:p>
        <w:p w14:paraId="2ABA811C" w14:textId="07E35444" w:rsidR="00A5168F" w:rsidRPr="00A5168F" w:rsidRDefault="00A5168F">
          <w:pPr>
            <w:pStyle w:val="TOC2"/>
            <w:tabs>
              <w:tab w:val="right" w:leader="dot" w:pos="9016"/>
            </w:tabs>
            <w:rPr>
              <w:rFonts w:asciiTheme="minorHAnsi" w:eastAsiaTheme="minorEastAsia" w:hAnsiTheme="minorHAnsi" w:cstheme="minorBidi"/>
              <w:noProof/>
              <w:color w:val="auto"/>
              <w:shd w:val="clear" w:color="auto" w:fill="auto"/>
              <w:lang w:eastAsia="en-IN"/>
            </w:rPr>
          </w:pPr>
          <w:hyperlink w:anchor="_Toc229489035" w:history="1">
            <w:r w:rsidRPr="00A5168F">
              <w:rPr>
                <w:rStyle w:val="Hyperlink"/>
                <w:noProof/>
              </w:rPr>
              <w:t>Conclusion</w:t>
            </w:r>
            <w:r w:rsidRPr="00A5168F">
              <w:rPr>
                <w:noProof/>
                <w:webHidden/>
              </w:rPr>
              <w:tab/>
            </w:r>
            <w:r w:rsidRPr="00A5168F">
              <w:rPr>
                <w:noProof/>
                <w:webHidden/>
              </w:rPr>
              <w:fldChar w:fldCharType="begin"/>
            </w:r>
            <w:r w:rsidRPr="00A5168F">
              <w:rPr>
                <w:noProof/>
                <w:webHidden/>
              </w:rPr>
              <w:instrText xml:space="preserve"> PAGEREF _Toc229489035 \h </w:instrText>
            </w:r>
            <w:r w:rsidRPr="00A5168F">
              <w:rPr>
                <w:noProof/>
                <w:webHidden/>
              </w:rPr>
            </w:r>
            <w:r w:rsidRPr="00A5168F">
              <w:rPr>
                <w:noProof/>
                <w:webHidden/>
              </w:rPr>
              <w:fldChar w:fldCharType="separate"/>
            </w:r>
            <w:r w:rsidRPr="00A5168F">
              <w:rPr>
                <w:noProof/>
                <w:webHidden/>
              </w:rPr>
              <w:t>7</w:t>
            </w:r>
            <w:r w:rsidRPr="00A5168F">
              <w:rPr>
                <w:noProof/>
                <w:webHidden/>
              </w:rPr>
              <w:fldChar w:fldCharType="end"/>
            </w:r>
          </w:hyperlink>
        </w:p>
        <w:p w14:paraId="4FF7DEAC" w14:textId="734D55F5" w:rsidR="00A5168F" w:rsidRPr="00A5168F" w:rsidRDefault="00A5168F">
          <w:pPr>
            <w:pStyle w:val="TOC1"/>
            <w:tabs>
              <w:tab w:val="right" w:leader="dot" w:pos="9016"/>
            </w:tabs>
            <w:rPr>
              <w:rFonts w:asciiTheme="minorHAnsi" w:eastAsiaTheme="minorEastAsia" w:hAnsiTheme="minorHAnsi" w:cstheme="minorBidi"/>
              <w:noProof/>
              <w:color w:val="auto"/>
              <w:shd w:val="clear" w:color="auto" w:fill="auto"/>
              <w:lang w:eastAsia="en-IN"/>
            </w:rPr>
          </w:pPr>
          <w:hyperlink w:anchor="_Toc229489036" w:history="1">
            <w:r w:rsidRPr="00A5168F">
              <w:rPr>
                <w:rStyle w:val="Hyperlink"/>
                <w:noProof/>
              </w:rPr>
              <w:t>References</w:t>
            </w:r>
            <w:r w:rsidRPr="00A5168F">
              <w:rPr>
                <w:noProof/>
                <w:webHidden/>
              </w:rPr>
              <w:tab/>
            </w:r>
            <w:r w:rsidRPr="00A5168F">
              <w:rPr>
                <w:noProof/>
                <w:webHidden/>
              </w:rPr>
              <w:fldChar w:fldCharType="begin"/>
            </w:r>
            <w:r w:rsidRPr="00A5168F">
              <w:rPr>
                <w:noProof/>
                <w:webHidden/>
              </w:rPr>
              <w:instrText xml:space="preserve"> PAGEREF _Toc229489036 \h </w:instrText>
            </w:r>
            <w:r w:rsidRPr="00A5168F">
              <w:rPr>
                <w:noProof/>
                <w:webHidden/>
              </w:rPr>
            </w:r>
            <w:r w:rsidRPr="00A5168F">
              <w:rPr>
                <w:noProof/>
                <w:webHidden/>
              </w:rPr>
              <w:fldChar w:fldCharType="separate"/>
            </w:r>
            <w:r w:rsidRPr="00A5168F">
              <w:rPr>
                <w:noProof/>
                <w:webHidden/>
              </w:rPr>
              <w:t>8</w:t>
            </w:r>
            <w:r w:rsidRPr="00A5168F">
              <w:rPr>
                <w:noProof/>
                <w:webHidden/>
              </w:rPr>
              <w:fldChar w:fldCharType="end"/>
            </w:r>
          </w:hyperlink>
        </w:p>
        <w:p w14:paraId="6614239B" w14:textId="78E79DD3" w:rsidR="00A5168F" w:rsidRPr="00A5168F" w:rsidRDefault="00A5168F">
          <w:r w:rsidRPr="00A5168F">
            <w:rPr>
              <w:b/>
              <w:bCs/>
              <w:noProof/>
            </w:rPr>
            <w:fldChar w:fldCharType="end"/>
          </w:r>
        </w:p>
      </w:sdtContent>
    </w:sdt>
    <w:p w14:paraId="5CCAA70F" w14:textId="77777777" w:rsidR="00A5168F" w:rsidRPr="00A5168F" w:rsidRDefault="00A5168F">
      <w:pPr>
        <w:spacing w:after="160" w:line="259" w:lineRule="auto"/>
        <w:jc w:val="left"/>
        <w:rPr>
          <w:b/>
          <w:bCs/>
          <w:sz w:val="32"/>
          <w:szCs w:val="32"/>
        </w:rPr>
      </w:pPr>
      <w:r w:rsidRPr="00A5168F">
        <w:br w:type="page"/>
      </w:r>
    </w:p>
    <w:p w14:paraId="4A5FA504" w14:textId="643EEB02" w:rsidR="00A5168F" w:rsidRPr="00A5168F" w:rsidRDefault="00A5168F" w:rsidP="00A5168F">
      <w:pPr>
        <w:pStyle w:val="Heading1"/>
      </w:pPr>
      <w:bookmarkStart w:id="5" w:name="_Toc229489024"/>
      <w:r w:rsidRPr="00A5168F">
        <w:lastRenderedPageBreak/>
        <w:t>Part A: Annotated Bibliography</w:t>
      </w:r>
      <w:bookmarkEnd w:id="5"/>
    </w:p>
    <w:p w14:paraId="524A627E" w14:textId="77777777" w:rsidR="00A5168F" w:rsidRPr="00A5168F" w:rsidRDefault="00A5168F" w:rsidP="00A5168F">
      <w:pPr>
        <w:pStyle w:val="Heading2"/>
      </w:pPr>
      <w:bookmarkStart w:id="6" w:name="_en7y6vupjgid" w:colFirst="0" w:colLast="0"/>
      <w:bookmarkStart w:id="7" w:name="_Toc229489025"/>
      <w:bookmarkEnd w:id="6"/>
      <w:r w:rsidRPr="00A5168F">
        <w:t>Introduction</w:t>
      </w:r>
      <w:bookmarkEnd w:id="7"/>
      <w:r w:rsidRPr="00A5168F">
        <w:t xml:space="preserve"> </w:t>
      </w:r>
    </w:p>
    <w:p w14:paraId="0AB16606" w14:textId="77777777" w:rsidR="00A5168F" w:rsidRPr="00A5168F" w:rsidRDefault="00A5168F" w:rsidP="00A5168F">
      <w:r w:rsidRPr="00A5168F">
        <w:t>The discussion will be based on different sources where the sources will analyse the psychological theories that are effective towards adult development and wellbeing within health and social care. The study will also detail the summary of the arguments and findings from the sources. It will also focus on commenting on their relevance towards supporting the context of older adults within the health and social care environment.</w:t>
      </w:r>
    </w:p>
    <w:p w14:paraId="52A3BD62" w14:textId="77777777" w:rsidR="00A5168F" w:rsidRPr="00A5168F" w:rsidRDefault="00A5168F" w:rsidP="00A5168F">
      <w:pPr>
        <w:pStyle w:val="Heading2"/>
      </w:pPr>
      <w:bookmarkStart w:id="8" w:name="_bm48cuftz32b" w:colFirst="0" w:colLast="0"/>
      <w:bookmarkStart w:id="9" w:name="_Toc229489026"/>
      <w:bookmarkEnd w:id="8"/>
      <w:r w:rsidRPr="00A5168F">
        <w:t>Source 1</w:t>
      </w:r>
      <w:bookmarkEnd w:id="9"/>
      <w:r w:rsidRPr="00A5168F">
        <w:t xml:space="preserve"> </w:t>
      </w:r>
    </w:p>
    <w:p w14:paraId="6EA54432" w14:textId="77777777" w:rsidR="00A5168F" w:rsidRPr="00A5168F" w:rsidRDefault="00A5168F" w:rsidP="00A5168F">
      <w:pPr>
        <w:rPr>
          <w:b/>
          <w:bCs/>
        </w:rPr>
      </w:pPr>
      <w:r w:rsidRPr="00A5168F">
        <w:rPr>
          <w:b/>
          <w:bCs/>
        </w:rPr>
        <w:t>“</w:t>
      </w:r>
      <w:proofErr w:type="spellStart"/>
      <w:r w:rsidRPr="00A5168F">
        <w:rPr>
          <w:b/>
          <w:bCs/>
        </w:rPr>
        <w:t>Maehler</w:t>
      </w:r>
      <w:proofErr w:type="spellEnd"/>
      <w:r w:rsidRPr="00A5168F">
        <w:rPr>
          <w:b/>
          <w:bCs/>
        </w:rPr>
        <w:t xml:space="preserve">, D.B. and Hernández-Torrano, D., (2025). Identity development research: a systematic review of reviews. </w:t>
      </w:r>
      <w:r w:rsidRPr="00A5168F">
        <w:rPr>
          <w:b/>
          <w:bCs/>
          <w:i/>
          <w:iCs/>
        </w:rPr>
        <w:t>Self and Identity</w:t>
      </w:r>
      <w:r w:rsidRPr="00A5168F">
        <w:rPr>
          <w:b/>
          <w:bCs/>
        </w:rPr>
        <w:t>, pp.1–36. doi:10.1080/15298868.2025.2549770.”</w:t>
      </w:r>
    </w:p>
    <w:p w14:paraId="55362C12" w14:textId="77777777" w:rsidR="00A5168F" w:rsidRPr="00A5168F" w:rsidRDefault="00A5168F" w:rsidP="00A5168F">
      <w:r w:rsidRPr="00A5168F">
        <w:rPr>
          <w:b/>
          <w:bCs/>
        </w:rPr>
        <w:t>Findings:</w:t>
      </w:r>
      <w:r w:rsidRPr="00A5168F">
        <w:t xml:space="preserve"> As per </w:t>
      </w:r>
      <w:proofErr w:type="spellStart"/>
      <w:r w:rsidRPr="00A5168F">
        <w:t>Maehler</w:t>
      </w:r>
      <w:proofErr w:type="spellEnd"/>
      <w:r w:rsidRPr="00A5168F">
        <w:t xml:space="preserve"> and Hernández-Torrano (2025), focuses on the identification of development focusing on “Erikson’s Psychological Theory” in the lifespan. The study depends on the way identity formation engages in continuing within older age and adulthood through the personal reflection, social relationships and life experiences. The review of the article depends on the potential resolution of the psychological stages that engage in contributing towards positive self-identity, emotional wellbeing and resilience.</w:t>
      </w:r>
    </w:p>
    <w:p w14:paraId="1A459CC3" w14:textId="77777777" w:rsidR="00A5168F" w:rsidRPr="00A5168F" w:rsidRDefault="00A5168F" w:rsidP="00A5168F">
      <w:r w:rsidRPr="00A5168F">
        <w:rPr>
          <w:b/>
          <w:bCs/>
        </w:rPr>
        <w:t xml:space="preserve">Relevance: </w:t>
      </w:r>
      <w:r w:rsidRPr="00A5168F">
        <w:t xml:space="preserve">The source is potentially relevant towards the health and social care as it indicates that the psychological and identity development continues in ageing. The potential understanding of the life experiences of older adults, emotional needs and social roles can engage in supporting the dignity, mental well-being and person-centred care. The source offered low focus on practical strategies for the source of direct implementation of care. </w:t>
      </w:r>
    </w:p>
    <w:p w14:paraId="7B9B9FBB" w14:textId="77777777" w:rsidR="00A5168F" w:rsidRPr="00A5168F" w:rsidRDefault="00A5168F" w:rsidP="00A5168F">
      <w:pPr>
        <w:pStyle w:val="Heading2"/>
      </w:pPr>
      <w:bookmarkStart w:id="10" w:name="_buvbueo5rn2j" w:colFirst="0" w:colLast="0"/>
      <w:bookmarkStart w:id="11" w:name="_Toc229489027"/>
      <w:bookmarkEnd w:id="10"/>
      <w:r w:rsidRPr="00A5168F">
        <w:t>Source 2</w:t>
      </w:r>
      <w:bookmarkEnd w:id="11"/>
    </w:p>
    <w:p w14:paraId="1C4BC04C" w14:textId="77777777" w:rsidR="00A5168F" w:rsidRPr="00A5168F" w:rsidRDefault="00A5168F" w:rsidP="00A5168F">
      <w:pPr>
        <w:rPr>
          <w:b/>
          <w:bCs/>
        </w:rPr>
      </w:pPr>
      <w:r w:rsidRPr="00A5168F">
        <w:rPr>
          <w:b/>
          <w:bCs/>
        </w:rPr>
        <w:t xml:space="preserve">“MacIver, E., Adams, N.N., Douglas, F. and Kennedy, C., (2026). Older adults’ experiences of wellbeing through engagement with a nature-based programme: insights from Activity Theory and Blue Zones thinking. </w:t>
      </w:r>
      <w:r w:rsidRPr="00A5168F">
        <w:rPr>
          <w:b/>
          <w:bCs/>
          <w:i/>
          <w:iCs/>
        </w:rPr>
        <w:t>Wellbeing, Space and Society</w:t>
      </w:r>
      <w:r w:rsidRPr="00A5168F">
        <w:rPr>
          <w:b/>
          <w:bCs/>
        </w:rPr>
        <w:t xml:space="preserve">, [online] 10, p.100367. </w:t>
      </w:r>
      <w:proofErr w:type="gramStart"/>
      <w:r w:rsidRPr="00A5168F">
        <w:rPr>
          <w:b/>
          <w:bCs/>
        </w:rPr>
        <w:t>doi:10.1016/j.wss</w:t>
      </w:r>
      <w:proofErr w:type="gramEnd"/>
      <w:r w:rsidRPr="00A5168F">
        <w:rPr>
          <w:b/>
          <w:bCs/>
        </w:rPr>
        <w:t>.2026.100367.”</w:t>
      </w:r>
    </w:p>
    <w:p w14:paraId="211CE4B9" w14:textId="77777777" w:rsidR="00A5168F" w:rsidRPr="00A5168F" w:rsidRDefault="00A5168F" w:rsidP="00A5168F">
      <w:r w:rsidRPr="00A5168F">
        <w:rPr>
          <w:b/>
          <w:bCs/>
        </w:rPr>
        <w:t>‌Findings:</w:t>
      </w:r>
      <w:r w:rsidRPr="00A5168F">
        <w:t xml:space="preserve"> According to MacIver </w:t>
      </w:r>
      <w:r w:rsidRPr="00A5168F">
        <w:rPr>
          <w:i/>
          <w:iCs/>
        </w:rPr>
        <w:t>et al</w:t>
      </w:r>
      <w:r w:rsidRPr="00A5168F">
        <w:t xml:space="preserve">. (2026), analyses the way participation within nature-based programmes faced enhanced wellbeing through purposeful engagement, social interaction and physical activity. The focus on “Havighurst’s Activity Theory” include that managing the active roles as well as community participation offers towards the high mode of life satisfaction, healthier ageing and emotional wellbeing within older adults.  </w:t>
      </w:r>
    </w:p>
    <w:p w14:paraId="6C7F6120" w14:textId="77777777" w:rsidR="00A5168F" w:rsidRPr="00A5168F" w:rsidRDefault="00A5168F" w:rsidP="00A5168F">
      <w:r w:rsidRPr="00A5168F">
        <w:rPr>
          <w:b/>
          <w:bCs/>
        </w:rPr>
        <w:t>Relevance:</w:t>
      </w:r>
      <w:r w:rsidRPr="00A5168F">
        <w:t xml:space="preserve"> The source is potentially relevant towards health and social care as it engages in supporting the significance of promoting older adults towards being physically and socially active. The community programmes and nature-based aspects can minimise loneliness and </w:t>
      </w:r>
      <w:r w:rsidRPr="00A5168F">
        <w:lastRenderedPageBreak/>
        <w:t>enhance wellbeing. Certain older adults suffering with disabilities, poor health conditions and low transport might face a struggle towards participating in activities.</w:t>
      </w:r>
    </w:p>
    <w:p w14:paraId="6DBDF33F" w14:textId="77777777" w:rsidR="00A5168F" w:rsidRPr="00A5168F" w:rsidRDefault="00A5168F" w:rsidP="00A5168F">
      <w:pPr>
        <w:pStyle w:val="Heading2"/>
      </w:pPr>
      <w:bookmarkStart w:id="12" w:name="_x8whvsf0z3t8" w:colFirst="0" w:colLast="0"/>
      <w:bookmarkStart w:id="13" w:name="_Toc229489028"/>
      <w:bookmarkEnd w:id="12"/>
      <w:r w:rsidRPr="00A5168F">
        <w:t>Source 3</w:t>
      </w:r>
      <w:bookmarkEnd w:id="13"/>
      <w:r w:rsidRPr="00A5168F">
        <w:t xml:space="preserve"> </w:t>
      </w:r>
    </w:p>
    <w:p w14:paraId="2B29A403" w14:textId="77777777" w:rsidR="00A5168F" w:rsidRPr="00A5168F" w:rsidRDefault="00A5168F" w:rsidP="00A5168F">
      <w:pPr>
        <w:rPr>
          <w:b/>
          <w:bCs/>
        </w:rPr>
      </w:pPr>
      <w:r w:rsidRPr="00A5168F">
        <w:rPr>
          <w:b/>
          <w:bCs/>
        </w:rPr>
        <w:t>“</w:t>
      </w:r>
      <w:r w:rsidRPr="00A5168F">
        <w:rPr>
          <w:b/>
          <w:bCs/>
          <w:highlight w:val="white"/>
        </w:rPr>
        <w:t xml:space="preserve">Williams, J., (2023). Supervision as a secure base: the role of attachment theory within the emotional and psycho-social landscape of social work supervision. </w:t>
      </w:r>
      <w:r w:rsidRPr="00A5168F">
        <w:rPr>
          <w:b/>
          <w:bCs/>
          <w:i/>
          <w:iCs/>
          <w:highlight w:val="white"/>
        </w:rPr>
        <w:t>Journal of Social Work Practice</w:t>
      </w:r>
      <w:r w:rsidRPr="00A5168F">
        <w:rPr>
          <w:b/>
          <w:bCs/>
          <w:highlight w:val="white"/>
        </w:rPr>
        <w:t xml:space="preserve">, </w:t>
      </w:r>
      <w:r w:rsidRPr="00A5168F">
        <w:rPr>
          <w:b/>
          <w:bCs/>
          <w:i/>
          <w:iCs/>
          <w:highlight w:val="white"/>
        </w:rPr>
        <w:t>37</w:t>
      </w:r>
      <w:r w:rsidRPr="00A5168F">
        <w:rPr>
          <w:b/>
          <w:bCs/>
          <w:highlight w:val="white"/>
        </w:rPr>
        <w:t>(3), pp.309-323.</w:t>
      </w:r>
      <w:r w:rsidRPr="00A5168F">
        <w:rPr>
          <w:b/>
          <w:bCs/>
        </w:rPr>
        <w:t>”</w:t>
      </w:r>
    </w:p>
    <w:p w14:paraId="7785BEC2" w14:textId="77777777" w:rsidR="00A5168F" w:rsidRPr="00A5168F" w:rsidRDefault="00A5168F" w:rsidP="00A5168F">
      <w:r w:rsidRPr="00A5168F">
        <w:rPr>
          <w:b/>
          <w:bCs/>
        </w:rPr>
        <w:t>Findings:</w:t>
      </w:r>
      <w:r w:rsidRPr="00A5168F">
        <w:t xml:space="preserve"> Based on Williams (2023), focuses on “Bowlby’s Attachment Theory” towards the supervision of social work engaging in arguing that the secure and supportive professional relationship fosters trust, wellbeing and emotional resilience. The articles include “secure base” that lead the individuals towards managing stress, development of confidence and communicating. The study indicates the significance of emotional security in the form of care relationships. </w:t>
      </w:r>
    </w:p>
    <w:p w14:paraId="60F4171B" w14:textId="77777777" w:rsidR="00A5168F" w:rsidRPr="00A5168F" w:rsidRDefault="00A5168F" w:rsidP="00A5168F">
      <w:r w:rsidRPr="00A5168F">
        <w:rPr>
          <w:b/>
          <w:bCs/>
        </w:rPr>
        <w:t>Relevance:</w:t>
      </w:r>
      <w:r w:rsidRPr="00A5168F">
        <w:t xml:space="preserve"> The journal is relevant towards health and social care as attachment-based approaches can enhance trust, communication with different older adults and emotional security. The supportive relationships of caregivers might minimise anxiety, distress and loneliness within dementia and residential care. The article depends on the professional supervision instead of the direct pattern of experience in older adults.</w:t>
      </w:r>
    </w:p>
    <w:p w14:paraId="0F273FC0" w14:textId="77777777" w:rsidR="00A5168F" w:rsidRPr="00A5168F" w:rsidRDefault="00A5168F" w:rsidP="00A5168F">
      <w:pPr>
        <w:pStyle w:val="Heading2"/>
      </w:pPr>
      <w:bookmarkStart w:id="14" w:name="_8ibr0jr5yor1" w:colFirst="0" w:colLast="0"/>
      <w:bookmarkStart w:id="15" w:name="_Toc229489029"/>
      <w:bookmarkEnd w:id="14"/>
      <w:r w:rsidRPr="00A5168F">
        <w:t>Source 4</w:t>
      </w:r>
      <w:bookmarkEnd w:id="15"/>
    </w:p>
    <w:p w14:paraId="6FC57387" w14:textId="77777777" w:rsidR="00A5168F" w:rsidRPr="00A5168F" w:rsidRDefault="00A5168F" w:rsidP="00A5168F">
      <w:pPr>
        <w:rPr>
          <w:b/>
          <w:bCs/>
        </w:rPr>
      </w:pPr>
      <w:r w:rsidRPr="00A5168F">
        <w:rPr>
          <w:b/>
          <w:bCs/>
        </w:rPr>
        <w:t xml:space="preserve">“Goel, V. and </w:t>
      </w:r>
      <w:proofErr w:type="spellStart"/>
      <w:r w:rsidRPr="00A5168F">
        <w:rPr>
          <w:b/>
          <w:bCs/>
        </w:rPr>
        <w:t>Appachu</w:t>
      </w:r>
      <w:proofErr w:type="spellEnd"/>
      <w:r w:rsidRPr="00A5168F">
        <w:rPr>
          <w:b/>
          <w:bCs/>
        </w:rPr>
        <w:t xml:space="preserve">, H., (2024). Positive ageing: self-compassion as a mediator between forgiveness and psychological well-being in older adults. </w:t>
      </w:r>
      <w:r w:rsidRPr="00A5168F">
        <w:rPr>
          <w:b/>
          <w:bCs/>
          <w:i/>
          <w:iCs/>
        </w:rPr>
        <w:t>Working with Older People</w:t>
      </w:r>
      <w:r w:rsidRPr="00A5168F">
        <w:rPr>
          <w:b/>
          <w:bCs/>
        </w:rPr>
        <w:t>. doi:10.1108/wwop-05-2024-0022.”</w:t>
      </w:r>
    </w:p>
    <w:p w14:paraId="04EDE687" w14:textId="77777777" w:rsidR="00A5168F" w:rsidRPr="00A5168F" w:rsidRDefault="00A5168F" w:rsidP="00A5168F">
      <w:r w:rsidRPr="00A5168F">
        <w:rPr>
          <w:b/>
          <w:bCs/>
        </w:rPr>
        <w:t>Findings:</w:t>
      </w:r>
      <w:r w:rsidRPr="00A5168F">
        <w:t xml:space="preserve"> As per Goel and </w:t>
      </w:r>
      <w:proofErr w:type="spellStart"/>
      <w:r w:rsidRPr="00A5168F">
        <w:t>Appachu</w:t>
      </w:r>
      <w:proofErr w:type="spellEnd"/>
      <w:r w:rsidRPr="00A5168F">
        <w:t xml:space="preserve"> (2024), positive approaches of psychology towards ageing through evaluating the relationship between self-compassion, psychological wellbeing, forgiveness and older adults. The study included that self-compassion is a mediator that assists older individuals towards managing the negative emotions, development of emotional resilience and enhancing satisfaction. The study includes that positive ageing is enriched in cases when the older adults involved in practicing the forgiveness to others and themselves create minimised stress, emotional distress and anxiety. The findings depend on psychological wellbeing within later life that is impacted by physical health, emotional coping strategies, supportive social experiences and self-acceptance that promote healthy ageing. </w:t>
      </w:r>
    </w:p>
    <w:p w14:paraId="35B16C7C" w14:textId="77777777" w:rsidR="00A5168F" w:rsidRPr="00A5168F" w:rsidRDefault="00A5168F" w:rsidP="00A5168F">
      <w:r w:rsidRPr="00A5168F">
        <w:rPr>
          <w:b/>
          <w:bCs/>
        </w:rPr>
        <w:t xml:space="preserve">Relevance: </w:t>
      </w:r>
      <w:r w:rsidRPr="00A5168F">
        <w:t xml:space="preserve">The journal is relevant towards health and social care as it indicates the significance of the psychological resilience and emotional wellbeing within supporting the older adults. The interventions of positive psychology like reflective practices and self-compassion can assist in minimising emotional distress, loneliness and depression within the elderly individuals in care environments. The study engages in supporting the person-centred and holistic care through promoting practitioners towards depending on emotional growth, quality </w:t>
      </w:r>
      <w:r w:rsidRPr="00A5168F">
        <w:lastRenderedPageBreak/>
        <w:t>of life and strengths. The research depends on psychological factors and offers low discussion within the physical health conditions, cultural differences and socioeconomic barriers that might impact the wellbeing and positive ageing outcomes.</w:t>
      </w:r>
    </w:p>
    <w:p w14:paraId="729BA7A9" w14:textId="77777777" w:rsidR="00A5168F" w:rsidRPr="00A5168F" w:rsidRDefault="00A5168F" w:rsidP="00A5168F">
      <w:pPr>
        <w:pStyle w:val="Heading2"/>
      </w:pPr>
      <w:bookmarkStart w:id="16" w:name="_gwc1j0zyt3q" w:colFirst="0" w:colLast="0"/>
      <w:bookmarkStart w:id="17" w:name="_Toc229489030"/>
      <w:bookmarkEnd w:id="16"/>
      <w:r w:rsidRPr="00A5168F">
        <w:t>Conclusion</w:t>
      </w:r>
      <w:bookmarkEnd w:id="17"/>
    </w:p>
    <w:p w14:paraId="587BFDB2" w14:textId="77777777" w:rsidR="00A5168F" w:rsidRPr="00A5168F" w:rsidRDefault="00A5168F" w:rsidP="00A5168F">
      <w:r w:rsidRPr="00A5168F">
        <w:t>The study has focused on annotated bibliography of different academic sources that evaluates the psychologies linked with adult development and wellbeing within health and social care. The discussion has focused on different theories including “Erikson’s psychosocial stages”, “Havighurst’s Activity Theory”, “Bowlby’s Attachment Theory” and “Positive psychology approaches to aging”. The study has also focused on including a summary based on the findings and arguments from the sources. It has also detailed comments on their relevance towards supporting the older adults within the health and social care environment.</w:t>
      </w:r>
    </w:p>
    <w:p w14:paraId="27C086E2" w14:textId="77777777" w:rsidR="00A5168F" w:rsidRPr="00A5168F" w:rsidRDefault="00A5168F" w:rsidP="00A5168F">
      <w:pPr>
        <w:pStyle w:val="Heading1"/>
      </w:pPr>
      <w:bookmarkStart w:id="18" w:name="_9cyqcxydgo32" w:colFirst="0" w:colLast="0"/>
      <w:bookmarkStart w:id="19" w:name="_Toc229489031"/>
      <w:bookmarkStart w:id="20" w:name="_Hlk229488876"/>
      <w:bookmarkEnd w:id="4"/>
      <w:bookmarkEnd w:id="18"/>
      <w:r w:rsidRPr="00A5168F">
        <w:t>Part B: Short Report</w:t>
      </w:r>
      <w:bookmarkEnd w:id="19"/>
    </w:p>
    <w:p w14:paraId="20035130" w14:textId="77777777" w:rsidR="00A5168F" w:rsidRPr="00A5168F" w:rsidRDefault="00A5168F" w:rsidP="00A5168F">
      <w:pPr>
        <w:pStyle w:val="Heading2"/>
      </w:pPr>
      <w:bookmarkStart w:id="21" w:name="_1meec4tvlmp5" w:colFirst="0" w:colLast="0"/>
      <w:bookmarkStart w:id="22" w:name="_Toc229489032"/>
      <w:bookmarkEnd w:id="21"/>
      <w:r w:rsidRPr="00A5168F">
        <w:t>Introduction</w:t>
      </w:r>
      <w:bookmarkEnd w:id="22"/>
      <w:r w:rsidRPr="00A5168F">
        <w:t xml:space="preserve"> </w:t>
      </w:r>
    </w:p>
    <w:p w14:paraId="3A4E640C" w14:textId="77777777" w:rsidR="00A5168F" w:rsidRPr="00A5168F" w:rsidRDefault="00A5168F" w:rsidP="00A5168F">
      <w:r w:rsidRPr="00A5168F">
        <w:t xml:space="preserve">The discussion will be based on the understanding of the explanation of one </w:t>
      </w:r>
      <w:proofErr w:type="gramStart"/>
      <w:r w:rsidRPr="00A5168F">
        <w:t>particular theory</w:t>
      </w:r>
      <w:proofErr w:type="gramEnd"/>
      <w:r w:rsidRPr="00A5168F">
        <w:t xml:space="preserve"> that can be implemented towards enhancing psychological wellbeing within older adults who are living in residential care. It will also include one real-example towards indicating the application. The study will also focus on one challenge professionals might face and strategy for managing it.</w:t>
      </w:r>
    </w:p>
    <w:p w14:paraId="6C60F061" w14:textId="77777777" w:rsidR="00A5168F" w:rsidRPr="00A5168F" w:rsidRDefault="00A5168F" w:rsidP="00A5168F">
      <w:pPr>
        <w:pStyle w:val="Heading2"/>
      </w:pPr>
      <w:bookmarkStart w:id="23" w:name="_820hbiny08h0" w:colFirst="0" w:colLast="0"/>
      <w:bookmarkStart w:id="24" w:name="_Toc229489033"/>
      <w:bookmarkEnd w:id="23"/>
      <w:r w:rsidRPr="00A5168F">
        <w:t>How one of the theories can be applied to improve psychological wellbeing</w:t>
      </w:r>
      <w:bookmarkEnd w:id="24"/>
    </w:p>
    <w:p w14:paraId="5DF2B924" w14:textId="77777777" w:rsidR="00A5168F" w:rsidRPr="00A5168F" w:rsidRDefault="00A5168F" w:rsidP="00A5168F">
      <w:r w:rsidRPr="00A5168F">
        <w:t>The theories that can be applied towards enhancing the psychological wellbeing within older adults living within residential care can be understood through “Erickson’s Psychosocial Theory”. “Erickson’s Psychosocial Theory” can be implemented within the residential care environment towards fostering psychosocial wellbeing through supporting social connection, emotional reflection and dignity (Abdullah, 2026). The theory focused that older adults face the stage of ego and despair where the individuals depend on their life experience as well as evaluation whether they are satisfied and regret it. The obtaining of ego integrity creates fulfilling feelings, emotional stability and self-acceptance. The unresolved regrets might create depression, loneliness and anxiety. Within the residential care homes, staff can utilise the theory towards encouraging positive ageing as well as mental wellbeing through the approaches of person-centred care. The care professionals can prompt the older adults towards participating within therapy, memory activities, social events and storytelling groups that permit residents depending on their lives. The offering of opportunities for the residents towards making choices regarding hobbies, social participation and daily routines can foster self-worth and independence (</w:t>
      </w:r>
      <w:proofErr w:type="spellStart"/>
      <w:r w:rsidRPr="00A5168F">
        <w:t>Cutamora</w:t>
      </w:r>
      <w:proofErr w:type="spellEnd"/>
      <w:r w:rsidRPr="00A5168F">
        <w:t xml:space="preserve"> </w:t>
      </w:r>
      <w:r w:rsidRPr="00A5168F">
        <w:rPr>
          <w:i/>
          <w:iCs/>
        </w:rPr>
        <w:t>et al</w:t>
      </w:r>
      <w:r w:rsidRPr="00A5168F">
        <w:t xml:space="preserve">., 2025). The respectful communication, </w:t>
      </w:r>
      <w:r w:rsidRPr="00A5168F">
        <w:lastRenderedPageBreak/>
        <w:t xml:space="preserve">managing family connections and emotional support are important within assisting the older adults towards feeling values and securing in the care environment. </w:t>
      </w:r>
    </w:p>
    <w:p w14:paraId="43B57651" w14:textId="77777777" w:rsidR="00A5168F" w:rsidRPr="00A5168F" w:rsidRDefault="00A5168F" w:rsidP="00A5168F">
      <w:r w:rsidRPr="00A5168F">
        <w:t xml:space="preserve">Based on the real-life scenario, an elderly man living within the residential care home moved towards care after facing mobility issues. The individual after his admission rarely spoke with older residents, refused to join the activities and expressed sadness regarding being independent towards others. Care staff observed that he was facing emotionally and engaged in weekly life-review sessions where he could engage in sharing memories from life. In the conversations, the individual engages in speaking proudly regarding running the business and raising children (Schill </w:t>
      </w:r>
      <w:r w:rsidRPr="00A5168F">
        <w:rPr>
          <w:i/>
          <w:iCs/>
        </w:rPr>
        <w:t>et al</w:t>
      </w:r>
      <w:r w:rsidRPr="00A5168F">
        <w:t xml:space="preserve">., 2022). Staff promoted the individual towards teaching sewing activities to the residents and helped with small clothing repairs in the care home. </w:t>
      </w:r>
    </w:p>
    <w:p w14:paraId="2388CBE8" w14:textId="77777777" w:rsidR="00A5168F" w:rsidRPr="00A5168F" w:rsidRDefault="00A5168F" w:rsidP="00A5168F">
      <w:pPr>
        <w:pStyle w:val="Heading2"/>
      </w:pPr>
      <w:bookmarkStart w:id="25" w:name="_n80u2shqbgx6" w:colFirst="0" w:colLast="0"/>
      <w:bookmarkStart w:id="26" w:name="_Toc229489034"/>
      <w:bookmarkEnd w:id="25"/>
      <w:r w:rsidRPr="00A5168F">
        <w:t xml:space="preserve">One challenge </w:t>
      </w:r>
      <w:proofErr w:type="gramStart"/>
      <w:r w:rsidRPr="00A5168F">
        <w:t>professionals</w:t>
      </w:r>
      <w:proofErr w:type="gramEnd"/>
      <w:r w:rsidRPr="00A5168F">
        <w:t xml:space="preserve"> may face when applying this theory and strategy</w:t>
      </w:r>
      <w:bookmarkEnd w:id="26"/>
    </w:p>
    <w:p w14:paraId="52034BE3" w14:textId="77777777" w:rsidR="00A5168F" w:rsidRPr="00A5168F" w:rsidRDefault="00A5168F" w:rsidP="00A5168F">
      <w:r w:rsidRPr="00A5168F">
        <w:t>One potential challenge that health and social care professionals might encounter during the application of “Erickson’s Psychosocial Theory” within residential care is potentially supporting the older adults who face memory loss, depression and dementia (Abdullah, 2026). The theory depends on life reflection and obtaining ego integrity through the positive mode of evaluation based on personal experiences. Some residents might face a struggle towards remembering the core life events, participating within the reflective activities and communicating emotions that are due to the cognitive decline. The other challenges include different residential care settings facing staff shortages as well as time pressure. Care workers might depend on the tasks of physical care including mobility support, medicate and hygiene that include low time based on meaningful activities and emotional conversations (</w:t>
      </w:r>
      <w:proofErr w:type="spellStart"/>
      <w:r w:rsidRPr="00A5168F">
        <w:t>Moshayedi</w:t>
      </w:r>
      <w:proofErr w:type="spellEnd"/>
      <w:r w:rsidRPr="00A5168F">
        <w:t xml:space="preserve"> </w:t>
      </w:r>
      <w:r w:rsidRPr="00A5168F">
        <w:rPr>
          <w:i/>
          <w:iCs/>
        </w:rPr>
        <w:t>et al</w:t>
      </w:r>
      <w:r w:rsidRPr="00A5168F">
        <w:t>., 2026). This leads older adults to feel isolated, disconnected and ignored from their personal history and identity. Professionals might also limit the specialised training within psychological aspects, minimising confidence within the application of “Erikson’s Theory” in the daily care practices.</w:t>
      </w:r>
    </w:p>
    <w:p w14:paraId="63831DAD" w14:textId="77777777" w:rsidR="00A5168F" w:rsidRPr="00A5168F" w:rsidRDefault="00A5168F" w:rsidP="00A5168F">
      <w:r w:rsidRPr="00A5168F">
        <w:t xml:space="preserve">A potential strategy for managing the challenge include initiation of person-centred approaches that is supported through the structured wellbeing activities and involvement of families (McCausland </w:t>
      </w:r>
      <w:r w:rsidRPr="00A5168F">
        <w:rPr>
          <w:i/>
          <w:iCs/>
        </w:rPr>
        <w:t>et al</w:t>
      </w:r>
      <w:r w:rsidRPr="00A5168F">
        <w:t xml:space="preserve">., 2022). Care homes can create life-story books which are personalised that include achievements, core relationships, memories and photographs. The materials can assist residents towards engaging within conversations when they face difficulties in old memory. Staff training initiatives can also foster understanding based on communication and emotional wellbeing techniques during supporting the older adults facing cognitive impairment. For instance, an elderly woman who lives in a residential care home faced early-stage dementia. The individual faces isolation from different activities that indicated that she was forgotten by the family members (Bastia </w:t>
      </w:r>
      <w:r w:rsidRPr="00A5168F">
        <w:rPr>
          <w:i/>
          <w:iCs/>
        </w:rPr>
        <w:t>et al</w:t>
      </w:r>
      <w:r w:rsidRPr="00A5168F">
        <w:t xml:space="preserve">., 2022). The care staff found this challenging towards engaging her within the group sessions as she faced issues in </w:t>
      </w:r>
      <w:r w:rsidRPr="00A5168F">
        <w:lastRenderedPageBreak/>
        <w:t xml:space="preserve">remembering the recent events. In regular one-to-one sessions, staff utilised the scrapbook towards promoting discussion as well as emotional reflection. </w:t>
      </w:r>
    </w:p>
    <w:p w14:paraId="38166A5D" w14:textId="77777777" w:rsidR="00A5168F" w:rsidRPr="00A5168F" w:rsidRDefault="00A5168F" w:rsidP="00A5168F">
      <w:pPr>
        <w:pStyle w:val="Heading2"/>
      </w:pPr>
      <w:bookmarkStart w:id="27" w:name="_qczi8uezia6t" w:colFirst="0" w:colLast="0"/>
      <w:bookmarkStart w:id="28" w:name="_Toc229489035"/>
      <w:bookmarkEnd w:id="27"/>
      <w:r w:rsidRPr="00A5168F">
        <w:t>Conclusion</w:t>
      </w:r>
      <w:bookmarkEnd w:id="28"/>
      <w:r w:rsidRPr="00A5168F">
        <w:t xml:space="preserve"> </w:t>
      </w:r>
    </w:p>
    <w:p w14:paraId="4EFB3692" w14:textId="77777777" w:rsidR="00A5168F" w:rsidRPr="00A5168F" w:rsidRDefault="00A5168F" w:rsidP="00A5168F">
      <w:r w:rsidRPr="00A5168F">
        <w:t xml:space="preserve">The study has discussed the context of one theory focusing on “Erikson’s Psychosocial Theory” that can be initiated towards fostering the psychological wellbeing within the older adults who are living within the residential care. It has also focused on one </w:t>
      </w:r>
      <w:proofErr w:type="gramStart"/>
      <w:r w:rsidRPr="00A5168F">
        <w:t>particular challenge</w:t>
      </w:r>
      <w:proofErr w:type="gramEnd"/>
      <w:r w:rsidRPr="00A5168F">
        <w:t xml:space="preserve"> that professionals might face during the theory application and a strategy for overcoming the issues. </w:t>
      </w:r>
    </w:p>
    <w:p w14:paraId="16694F24" w14:textId="77777777" w:rsidR="00A5168F" w:rsidRPr="00A5168F" w:rsidRDefault="00A5168F" w:rsidP="00A5168F">
      <w:pPr>
        <w:rPr>
          <w:b/>
          <w:bCs/>
          <w:sz w:val="32"/>
          <w:szCs w:val="32"/>
        </w:rPr>
      </w:pPr>
      <w:bookmarkStart w:id="29" w:name="_gbg00osk50dm" w:colFirst="0" w:colLast="0"/>
      <w:bookmarkEnd w:id="20"/>
      <w:bookmarkEnd w:id="29"/>
      <w:r w:rsidRPr="00A5168F">
        <w:br w:type="page"/>
      </w:r>
    </w:p>
    <w:p w14:paraId="610DD239" w14:textId="77777777" w:rsidR="00A5168F" w:rsidRPr="00A5168F" w:rsidRDefault="00A5168F" w:rsidP="00A5168F">
      <w:pPr>
        <w:pStyle w:val="Heading1"/>
      </w:pPr>
      <w:bookmarkStart w:id="30" w:name="_Toc229489036"/>
      <w:r w:rsidRPr="00A5168F">
        <w:lastRenderedPageBreak/>
        <w:t>References</w:t>
      </w:r>
      <w:bookmarkEnd w:id="30"/>
      <w:r w:rsidRPr="00A5168F">
        <w:t xml:space="preserve"> </w:t>
      </w:r>
    </w:p>
    <w:p w14:paraId="66BC8704" w14:textId="77777777" w:rsidR="00A5168F" w:rsidRPr="00A5168F" w:rsidRDefault="00A5168F" w:rsidP="00A5168F">
      <w:bookmarkStart w:id="31" w:name="_Hlk229488718"/>
      <w:r w:rsidRPr="00A5168F">
        <w:rPr>
          <w:highlight w:val="white"/>
        </w:rPr>
        <w:t xml:space="preserve">Abdullah, T., (2026). Social stigma, internalised shame and psychological struggles in adopted adolescents: A mediated model. </w:t>
      </w:r>
      <w:r w:rsidRPr="00A5168F">
        <w:rPr>
          <w:i/>
          <w:iCs/>
        </w:rPr>
        <w:t>Adoption &amp; Fostering</w:t>
      </w:r>
      <w:r w:rsidRPr="00A5168F">
        <w:t>, p.03085759251414171.</w:t>
      </w:r>
    </w:p>
    <w:p w14:paraId="69948F4C" w14:textId="77777777" w:rsidR="00A5168F" w:rsidRPr="00A5168F" w:rsidRDefault="00A5168F" w:rsidP="00A5168F">
      <w:r w:rsidRPr="00A5168F">
        <w:rPr>
          <w:highlight w:val="white"/>
        </w:rPr>
        <w:t xml:space="preserve">Bastia, T., Lulle, A. and King, R., (2022). Migration and development: The overlooked roles of older people and ageing. </w:t>
      </w:r>
      <w:r w:rsidRPr="00A5168F">
        <w:rPr>
          <w:i/>
          <w:iCs/>
        </w:rPr>
        <w:t>Progress in Human Geography</w:t>
      </w:r>
      <w:r w:rsidRPr="00A5168F">
        <w:t xml:space="preserve">, </w:t>
      </w:r>
      <w:r w:rsidRPr="00A5168F">
        <w:rPr>
          <w:i/>
          <w:iCs/>
        </w:rPr>
        <w:t>46</w:t>
      </w:r>
      <w:r w:rsidRPr="00A5168F">
        <w:t>(4), pp.1009-1027.</w:t>
      </w:r>
    </w:p>
    <w:p w14:paraId="034A5791" w14:textId="77777777" w:rsidR="00A5168F" w:rsidRPr="00A5168F" w:rsidRDefault="00A5168F" w:rsidP="00A5168F">
      <w:proofErr w:type="spellStart"/>
      <w:r w:rsidRPr="00A5168F">
        <w:rPr>
          <w:highlight w:val="white"/>
        </w:rPr>
        <w:t>Cutamora</w:t>
      </w:r>
      <w:proofErr w:type="spellEnd"/>
      <w:r w:rsidRPr="00A5168F">
        <w:rPr>
          <w:highlight w:val="white"/>
        </w:rPr>
        <w:t xml:space="preserve">, J., Constantino, R., Lapa, M.M.I., Tipon, L., Pontillas, L., Obiedo, A., </w:t>
      </w:r>
      <w:proofErr w:type="spellStart"/>
      <w:r w:rsidRPr="00A5168F">
        <w:rPr>
          <w:highlight w:val="white"/>
        </w:rPr>
        <w:t>Noquiao</w:t>
      </w:r>
      <w:proofErr w:type="spellEnd"/>
      <w:r w:rsidRPr="00A5168F">
        <w:rPr>
          <w:highlight w:val="white"/>
        </w:rPr>
        <w:t xml:space="preserve">, R.M., Alforque, J.M.L., Daño, J., </w:t>
      </w:r>
      <w:proofErr w:type="spellStart"/>
      <w:r w:rsidRPr="00A5168F">
        <w:rPr>
          <w:highlight w:val="white"/>
        </w:rPr>
        <w:t>Palompon</w:t>
      </w:r>
      <w:proofErr w:type="spellEnd"/>
      <w:r w:rsidRPr="00A5168F">
        <w:rPr>
          <w:highlight w:val="white"/>
        </w:rPr>
        <w:t xml:space="preserve">, D. and Garcia, L., (2025). The impact of community listening sessions on navigating life challenges and enhancing resilience in older adults. </w:t>
      </w:r>
      <w:r w:rsidRPr="00A5168F">
        <w:rPr>
          <w:i/>
          <w:iCs/>
        </w:rPr>
        <w:t>Discover Public Health</w:t>
      </w:r>
      <w:r w:rsidRPr="00A5168F">
        <w:t xml:space="preserve">, </w:t>
      </w:r>
      <w:r w:rsidRPr="00A5168F">
        <w:rPr>
          <w:i/>
          <w:iCs/>
        </w:rPr>
        <w:t>22</w:t>
      </w:r>
      <w:r w:rsidRPr="00A5168F">
        <w:t>(1), p.2.</w:t>
      </w:r>
    </w:p>
    <w:p w14:paraId="560DF9F1" w14:textId="77777777" w:rsidR="00A5168F" w:rsidRPr="00A5168F" w:rsidRDefault="00A5168F" w:rsidP="00A5168F">
      <w:r w:rsidRPr="00A5168F">
        <w:t xml:space="preserve">Goel, V. and </w:t>
      </w:r>
      <w:proofErr w:type="spellStart"/>
      <w:r w:rsidRPr="00A5168F">
        <w:t>Appachu</w:t>
      </w:r>
      <w:proofErr w:type="spellEnd"/>
      <w:r w:rsidRPr="00A5168F">
        <w:t xml:space="preserve">, H., (2024). Positive ageing: self-compassion as a mediator between forgiveness and psychological well-being in older adults. </w:t>
      </w:r>
      <w:r w:rsidRPr="00A5168F">
        <w:rPr>
          <w:i/>
          <w:iCs/>
        </w:rPr>
        <w:t>Working with Older People</w:t>
      </w:r>
      <w:r w:rsidRPr="00A5168F">
        <w:t>. doi:10.1108/wwop-05-2024-0022.</w:t>
      </w:r>
    </w:p>
    <w:p w14:paraId="713A6918" w14:textId="77777777" w:rsidR="00A5168F" w:rsidRPr="00A5168F" w:rsidRDefault="00A5168F" w:rsidP="00A5168F">
      <w:bookmarkStart w:id="32" w:name="_Hlk229488919"/>
      <w:bookmarkEnd w:id="31"/>
      <w:r w:rsidRPr="00A5168F">
        <w:t xml:space="preserve">MacIver, E., Adams, N.N., Douglas, F. and Kennedy, C., (2026). Older adults’ experiences of wellbeing through engagement with a nature-based programme: insights from Activity Theory and Blue Zones thinking. </w:t>
      </w:r>
      <w:r w:rsidRPr="00A5168F">
        <w:rPr>
          <w:i/>
          <w:iCs/>
        </w:rPr>
        <w:t>Wellbeing, Space and Society</w:t>
      </w:r>
      <w:r w:rsidRPr="00A5168F">
        <w:t xml:space="preserve">, [online] 10, p.100367. </w:t>
      </w:r>
      <w:proofErr w:type="gramStart"/>
      <w:r w:rsidRPr="00A5168F">
        <w:t>doi:10.1016/j.wss</w:t>
      </w:r>
      <w:proofErr w:type="gramEnd"/>
      <w:r w:rsidRPr="00A5168F">
        <w:t>.2026.100367.</w:t>
      </w:r>
    </w:p>
    <w:p w14:paraId="68DEA6B1" w14:textId="77777777" w:rsidR="00A5168F" w:rsidRPr="00A5168F" w:rsidRDefault="00A5168F" w:rsidP="00A5168F">
      <w:proofErr w:type="spellStart"/>
      <w:r w:rsidRPr="00A5168F">
        <w:t>Maehler</w:t>
      </w:r>
      <w:proofErr w:type="spellEnd"/>
      <w:r w:rsidRPr="00A5168F">
        <w:t xml:space="preserve">, D.B. and Hernández-Torrano, D., (2025). Identity development research: a systematic review of reviews. </w:t>
      </w:r>
      <w:r w:rsidRPr="00A5168F">
        <w:rPr>
          <w:i/>
          <w:iCs/>
        </w:rPr>
        <w:t>Self and Identity</w:t>
      </w:r>
      <w:r w:rsidRPr="00A5168F">
        <w:t>, pp.1–36. doi:10.1080/15298868.2025.2549770.</w:t>
      </w:r>
    </w:p>
    <w:p w14:paraId="40ADC093" w14:textId="77777777" w:rsidR="00A5168F" w:rsidRPr="00A5168F" w:rsidRDefault="00A5168F" w:rsidP="00A5168F">
      <w:r w:rsidRPr="00A5168F">
        <w:rPr>
          <w:highlight w:val="white"/>
        </w:rPr>
        <w:t xml:space="preserve">McCausland, D., Murphy, E., McCarron, M. and McCallion, P., (2022). The potential for person-centred planning to support the community participation of adults with an intellectual disability. </w:t>
      </w:r>
      <w:r w:rsidRPr="00A5168F">
        <w:rPr>
          <w:i/>
          <w:iCs/>
        </w:rPr>
        <w:t>Journal of Intellectual Disabilities</w:t>
      </w:r>
      <w:r w:rsidRPr="00A5168F">
        <w:t xml:space="preserve">, </w:t>
      </w:r>
      <w:r w:rsidRPr="00A5168F">
        <w:rPr>
          <w:i/>
          <w:iCs/>
        </w:rPr>
        <w:t>26</w:t>
      </w:r>
      <w:r w:rsidRPr="00A5168F">
        <w:t>(3), pp.603-623.</w:t>
      </w:r>
    </w:p>
    <w:p w14:paraId="64C18CEF" w14:textId="77777777" w:rsidR="00A5168F" w:rsidRPr="00A5168F" w:rsidRDefault="00A5168F" w:rsidP="00A5168F">
      <w:proofErr w:type="spellStart"/>
      <w:r w:rsidRPr="00A5168F">
        <w:rPr>
          <w:highlight w:val="white"/>
        </w:rPr>
        <w:t>Moshayedi</w:t>
      </w:r>
      <w:proofErr w:type="spellEnd"/>
      <w:r w:rsidRPr="00A5168F">
        <w:rPr>
          <w:highlight w:val="white"/>
        </w:rPr>
        <w:t xml:space="preserve">, A.J., Khan, A.S., Jawadi, M.J., </w:t>
      </w:r>
      <w:proofErr w:type="spellStart"/>
      <w:r w:rsidRPr="00A5168F">
        <w:rPr>
          <w:highlight w:val="white"/>
        </w:rPr>
        <w:t>Kolahdooz</w:t>
      </w:r>
      <w:proofErr w:type="spellEnd"/>
      <w:r w:rsidRPr="00A5168F">
        <w:rPr>
          <w:highlight w:val="white"/>
        </w:rPr>
        <w:t xml:space="preserve">, A. and Emadi Andani, M., (2026). Ergonomically designed assistive robots: where and how to bring comfort, safety, and independence to elderly care. </w:t>
      </w:r>
      <w:r w:rsidRPr="00A5168F">
        <w:rPr>
          <w:i/>
          <w:iCs/>
        </w:rPr>
        <w:t>Journal of Field Robotics</w:t>
      </w:r>
      <w:r w:rsidRPr="00A5168F">
        <w:t>.</w:t>
      </w:r>
    </w:p>
    <w:p w14:paraId="70489C3D" w14:textId="77777777" w:rsidR="00A5168F" w:rsidRPr="00A5168F" w:rsidRDefault="00A5168F" w:rsidP="00A5168F">
      <w:r w:rsidRPr="00A5168F">
        <w:rPr>
          <w:highlight w:val="white"/>
        </w:rPr>
        <w:t xml:space="preserve">Schill, M., Muratore, I. and Hogg, M.K., (2022). Children’s engagement with environmental issues. </w:t>
      </w:r>
      <w:r w:rsidRPr="00A5168F">
        <w:rPr>
          <w:i/>
          <w:iCs/>
        </w:rPr>
        <w:t>Journal of Marketing Management</w:t>
      </w:r>
      <w:r w:rsidRPr="00A5168F">
        <w:t xml:space="preserve">, </w:t>
      </w:r>
      <w:r w:rsidRPr="00A5168F">
        <w:rPr>
          <w:i/>
          <w:iCs/>
        </w:rPr>
        <w:t>38</w:t>
      </w:r>
      <w:r w:rsidRPr="00A5168F">
        <w:t>(9-10), pp.866-902.</w:t>
      </w:r>
    </w:p>
    <w:p w14:paraId="2C9ED42F" w14:textId="77777777" w:rsidR="00A5168F" w:rsidRPr="00A5168F" w:rsidRDefault="00A5168F" w:rsidP="00A5168F">
      <w:pPr>
        <w:rPr>
          <w:highlight w:val="white"/>
        </w:rPr>
      </w:pPr>
      <w:r w:rsidRPr="00A5168F">
        <w:rPr>
          <w:highlight w:val="white"/>
        </w:rPr>
        <w:t xml:space="preserve">Williams, J., (2023). Supervision as a secure base: the role of attachment theory within the emotional and psycho-social landscape of social work supervision. </w:t>
      </w:r>
      <w:r w:rsidRPr="00A5168F">
        <w:rPr>
          <w:i/>
          <w:iCs/>
          <w:highlight w:val="white"/>
        </w:rPr>
        <w:t>Journal of Social Work Practice</w:t>
      </w:r>
      <w:r w:rsidRPr="00A5168F">
        <w:rPr>
          <w:highlight w:val="white"/>
        </w:rPr>
        <w:t xml:space="preserve">, </w:t>
      </w:r>
      <w:r w:rsidRPr="00A5168F">
        <w:rPr>
          <w:i/>
          <w:iCs/>
          <w:highlight w:val="white"/>
        </w:rPr>
        <w:t>37</w:t>
      </w:r>
      <w:r w:rsidRPr="00A5168F">
        <w:rPr>
          <w:highlight w:val="white"/>
        </w:rPr>
        <w:t>(3), pp.309-323.</w:t>
      </w:r>
    </w:p>
    <w:bookmarkEnd w:id="32"/>
    <w:p w14:paraId="30F7C387" w14:textId="77777777" w:rsidR="00A5168F" w:rsidRPr="00A5168F" w:rsidRDefault="00A5168F" w:rsidP="00A5168F"/>
    <w:p w14:paraId="1237A519" w14:textId="77777777" w:rsidR="005F4285" w:rsidRPr="00A5168F" w:rsidRDefault="005F4285" w:rsidP="00A5168F"/>
    <w:sectPr w:rsidR="005F4285" w:rsidRPr="00A5168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426809" w14:textId="77777777" w:rsidR="00411CD4" w:rsidRDefault="00411CD4" w:rsidP="005F4285">
      <w:pPr>
        <w:spacing w:line="240" w:lineRule="auto"/>
      </w:pPr>
      <w:r>
        <w:separator/>
      </w:r>
    </w:p>
  </w:endnote>
  <w:endnote w:type="continuationSeparator" w:id="0">
    <w:p w14:paraId="1D950B6B" w14:textId="77777777" w:rsidR="00411CD4" w:rsidRDefault="00411CD4" w:rsidP="005F42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1258439"/>
      <w:docPartObj>
        <w:docPartGallery w:val="Page Numbers (Bottom of Page)"/>
        <w:docPartUnique/>
      </w:docPartObj>
    </w:sdtPr>
    <w:sdtEndPr>
      <w:rPr>
        <w:noProof/>
      </w:rPr>
    </w:sdtEndPr>
    <w:sdtContent>
      <w:p w14:paraId="3F76FA30" w14:textId="18A52502" w:rsidR="005F4285" w:rsidRDefault="005F42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0B9D6C" w14:textId="77777777" w:rsidR="005F4285" w:rsidRDefault="005F42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FB09FC" w14:textId="77777777" w:rsidR="00411CD4" w:rsidRDefault="00411CD4" w:rsidP="005F4285">
      <w:pPr>
        <w:spacing w:line="240" w:lineRule="auto"/>
      </w:pPr>
      <w:r>
        <w:separator/>
      </w:r>
    </w:p>
  </w:footnote>
  <w:footnote w:type="continuationSeparator" w:id="0">
    <w:p w14:paraId="0221666D" w14:textId="77777777" w:rsidR="00411CD4" w:rsidRDefault="00411CD4" w:rsidP="005F428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8E1"/>
    <w:rsid w:val="002065BB"/>
    <w:rsid w:val="002737C0"/>
    <w:rsid w:val="003349AF"/>
    <w:rsid w:val="003B2993"/>
    <w:rsid w:val="00411CD4"/>
    <w:rsid w:val="005F4285"/>
    <w:rsid w:val="00750714"/>
    <w:rsid w:val="007F24F9"/>
    <w:rsid w:val="008F5739"/>
    <w:rsid w:val="00A5168F"/>
    <w:rsid w:val="00C410DD"/>
    <w:rsid w:val="00DB48E1"/>
    <w:rsid w:val="00EE2371"/>
    <w:rsid w:val="00F06D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318CD"/>
  <w15:chartTrackingRefBased/>
  <w15:docId w15:val="{D34B7EAC-0618-4A9E-A20F-A50DE91B3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0DD"/>
    <w:pPr>
      <w:spacing w:after="0" w:line="360" w:lineRule="auto"/>
      <w:jc w:val="both"/>
    </w:pPr>
    <w:rPr>
      <w:rFonts w:ascii="Arial" w:hAnsi="Arial" w:cs="Arial"/>
      <w:color w:val="222222"/>
      <w:shd w:val="clear" w:color="auto" w:fill="FFFFFF"/>
      <w:lang w:val="en-GB"/>
    </w:rPr>
  </w:style>
  <w:style w:type="paragraph" w:styleId="Heading1">
    <w:name w:val="heading 1"/>
    <w:basedOn w:val="Normal"/>
    <w:next w:val="Normal"/>
    <w:link w:val="Heading1Char"/>
    <w:uiPriority w:val="9"/>
    <w:qFormat/>
    <w:rsid w:val="00C410DD"/>
    <w:pPr>
      <w:outlineLvl w:val="0"/>
    </w:pPr>
    <w:rPr>
      <w:b/>
      <w:bCs/>
      <w:sz w:val="32"/>
      <w:szCs w:val="32"/>
    </w:rPr>
  </w:style>
  <w:style w:type="paragraph" w:styleId="Heading2">
    <w:name w:val="heading 2"/>
    <w:basedOn w:val="Normal"/>
    <w:next w:val="Normal"/>
    <w:link w:val="Heading2Char"/>
    <w:uiPriority w:val="9"/>
    <w:unhideWhenUsed/>
    <w:qFormat/>
    <w:rsid w:val="00C410DD"/>
    <w:pPr>
      <w:outlineLvl w:val="1"/>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0DD"/>
    <w:rPr>
      <w:rFonts w:ascii="Arial" w:hAnsi="Arial" w:cs="Arial"/>
      <w:b/>
      <w:bCs/>
      <w:color w:val="222222"/>
      <w:sz w:val="32"/>
      <w:szCs w:val="32"/>
      <w:lang w:val="en-US"/>
    </w:rPr>
  </w:style>
  <w:style w:type="character" w:customStyle="1" w:styleId="Heading2Char">
    <w:name w:val="Heading 2 Char"/>
    <w:basedOn w:val="DefaultParagraphFont"/>
    <w:link w:val="Heading2"/>
    <w:uiPriority w:val="9"/>
    <w:rsid w:val="00C410DD"/>
    <w:rPr>
      <w:rFonts w:ascii="Arial" w:hAnsi="Arial" w:cs="Arial"/>
      <w:b/>
      <w:bCs/>
      <w:color w:val="222222"/>
      <w:sz w:val="28"/>
      <w:szCs w:val="28"/>
      <w:lang w:val="en-US"/>
    </w:rPr>
  </w:style>
  <w:style w:type="paragraph" w:styleId="Title">
    <w:name w:val="Title"/>
    <w:basedOn w:val="Normal"/>
    <w:next w:val="Normal"/>
    <w:link w:val="TitleChar"/>
    <w:uiPriority w:val="10"/>
    <w:qFormat/>
    <w:rsid w:val="00C410DD"/>
    <w:pPr>
      <w:jc w:val="center"/>
    </w:pPr>
    <w:rPr>
      <w:b/>
      <w:bCs/>
      <w:sz w:val="36"/>
      <w:szCs w:val="36"/>
    </w:rPr>
  </w:style>
  <w:style w:type="character" w:customStyle="1" w:styleId="TitleChar">
    <w:name w:val="Title Char"/>
    <w:basedOn w:val="DefaultParagraphFont"/>
    <w:link w:val="Title"/>
    <w:uiPriority w:val="10"/>
    <w:rsid w:val="00C410DD"/>
    <w:rPr>
      <w:rFonts w:ascii="Arial" w:hAnsi="Arial" w:cs="Arial"/>
      <w:b/>
      <w:bCs/>
      <w:color w:val="222222"/>
      <w:sz w:val="36"/>
      <w:szCs w:val="36"/>
      <w:lang w:val="en-US"/>
    </w:rPr>
  </w:style>
  <w:style w:type="paragraph" w:styleId="Header">
    <w:name w:val="header"/>
    <w:basedOn w:val="Normal"/>
    <w:link w:val="HeaderChar"/>
    <w:uiPriority w:val="99"/>
    <w:unhideWhenUsed/>
    <w:rsid w:val="005F4285"/>
    <w:pPr>
      <w:tabs>
        <w:tab w:val="center" w:pos="4513"/>
        <w:tab w:val="right" w:pos="9026"/>
      </w:tabs>
      <w:spacing w:line="240" w:lineRule="auto"/>
    </w:pPr>
  </w:style>
  <w:style w:type="character" w:customStyle="1" w:styleId="HeaderChar">
    <w:name w:val="Header Char"/>
    <w:basedOn w:val="DefaultParagraphFont"/>
    <w:link w:val="Header"/>
    <w:uiPriority w:val="99"/>
    <w:rsid w:val="005F4285"/>
    <w:rPr>
      <w:rFonts w:ascii="Arial" w:hAnsi="Arial" w:cs="Arial"/>
      <w:color w:val="222222"/>
      <w:lang w:val="en-US"/>
    </w:rPr>
  </w:style>
  <w:style w:type="paragraph" w:styleId="Footer">
    <w:name w:val="footer"/>
    <w:basedOn w:val="Normal"/>
    <w:link w:val="FooterChar"/>
    <w:uiPriority w:val="99"/>
    <w:unhideWhenUsed/>
    <w:rsid w:val="005F4285"/>
    <w:pPr>
      <w:tabs>
        <w:tab w:val="center" w:pos="4513"/>
        <w:tab w:val="right" w:pos="9026"/>
      </w:tabs>
      <w:spacing w:line="240" w:lineRule="auto"/>
    </w:pPr>
  </w:style>
  <w:style w:type="character" w:customStyle="1" w:styleId="FooterChar">
    <w:name w:val="Footer Char"/>
    <w:basedOn w:val="DefaultParagraphFont"/>
    <w:link w:val="Footer"/>
    <w:uiPriority w:val="99"/>
    <w:rsid w:val="005F4285"/>
    <w:rPr>
      <w:rFonts w:ascii="Arial" w:hAnsi="Arial" w:cs="Arial"/>
      <w:color w:val="222222"/>
      <w:lang w:val="en-US"/>
    </w:rPr>
  </w:style>
  <w:style w:type="paragraph" w:styleId="TOCHeading">
    <w:name w:val="TOC Heading"/>
    <w:basedOn w:val="Heading1"/>
    <w:next w:val="Normal"/>
    <w:uiPriority w:val="39"/>
    <w:unhideWhenUsed/>
    <w:qFormat/>
    <w:rsid w:val="005F4285"/>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kern w:val="0"/>
      <w:shd w:val="clear" w:color="auto" w:fill="auto"/>
      <w:lang w:val="en-US"/>
      <w14:ligatures w14:val="none"/>
    </w:rPr>
  </w:style>
  <w:style w:type="paragraph" w:styleId="TOC1">
    <w:name w:val="toc 1"/>
    <w:basedOn w:val="Normal"/>
    <w:next w:val="Normal"/>
    <w:autoRedefine/>
    <w:uiPriority w:val="39"/>
    <w:unhideWhenUsed/>
    <w:rsid w:val="005F4285"/>
    <w:pPr>
      <w:spacing w:after="100"/>
    </w:pPr>
  </w:style>
  <w:style w:type="paragraph" w:styleId="TOC2">
    <w:name w:val="toc 2"/>
    <w:basedOn w:val="Normal"/>
    <w:next w:val="Normal"/>
    <w:autoRedefine/>
    <w:uiPriority w:val="39"/>
    <w:unhideWhenUsed/>
    <w:rsid w:val="005F4285"/>
    <w:pPr>
      <w:spacing w:after="100"/>
      <w:ind w:left="220"/>
    </w:pPr>
  </w:style>
  <w:style w:type="character" w:styleId="Hyperlink">
    <w:name w:val="Hyperlink"/>
    <w:basedOn w:val="DefaultParagraphFont"/>
    <w:uiPriority w:val="99"/>
    <w:unhideWhenUsed/>
    <w:rsid w:val="005F42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8F5056-BD3B-46E0-9BAD-E3B6154185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2299</Words>
  <Characters>13107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lulit</dc:creator>
  <cp:keywords/>
  <dc:description/>
  <cp:lastModifiedBy>Lulit Hailu (2435932)</cp:lastModifiedBy>
  <cp:revision>2</cp:revision>
  <dcterms:created xsi:type="dcterms:W3CDTF">2026-05-13T16:33:00Z</dcterms:created>
  <dcterms:modified xsi:type="dcterms:W3CDTF">2026-05-13T16:33:00Z</dcterms:modified>
</cp:coreProperties>
</file>