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61F379" w14:textId="17365C36" w:rsidR="004F16D6" w:rsidRPr="004F16D6" w:rsidRDefault="004F16D6" w:rsidP="001149DF">
      <w:pPr>
        <w:tabs>
          <w:tab w:val="left" w:pos="939"/>
        </w:tabs>
        <w:rPr>
          <w:sz w:val="32"/>
          <w:szCs w:val="28"/>
        </w:rPr>
      </w:pPr>
    </w:p>
    <w:p w14:paraId="0B91A7CE" w14:textId="77777777" w:rsidR="008B7661" w:rsidRDefault="004F16D6" w:rsidP="004F16D6">
      <w:pPr>
        <w:tabs>
          <w:tab w:val="left" w:pos="939"/>
        </w:tabs>
        <w:jc w:val="center"/>
        <w:rPr>
          <w:sz w:val="32"/>
          <w:szCs w:val="28"/>
        </w:rPr>
      </w:pPr>
      <w:r w:rsidRPr="004F16D6">
        <w:rPr>
          <w:sz w:val="32"/>
          <w:szCs w:val="28"/>
        </w:rPr>
        <w:t xml:space="preserve"> </w:t>
      </w:r>
    </w:p>
    <w:p w14:paraId="28039A74" w14:textId="77777777" w:rsidR="008B7661" w:rsidRDefault="008B7661" w:rsidP="004F16D6">
      <w:pPr>
        <w:tabs>
          <w:tab w:val="left" w:pos="939"/>
        </w:tabs>
        <w:jc w:val="center"/>
        <w:rPr>
          <w:sz w:val="32"/>
          <w:szCs w:val="28"/>
        </w:rPr>
      </w:pPr>
    </w:p>
    <w:p w14:paraId="672039C6" w14:textId="77777777" w:rsidR="008B7661" w:rsidRDefault="008B7661" w:rsidP="004F16D6">
      <w:pPr>
        <w:tabs>
          <w:tab w:val="left" w:pos="939"/>
        </w:tabs>
        <w:jc w:val="center"/>
        <w:rPr>
          <w:sz w:val="32"/>
          <w:szCs w:val="28"/>
        </w:rPr>
      </w:pPr>
    </w:p>
    <w:p w14:paraId="15574B3D" w14:textId="77777777" w:rsidR="008B7661" w:rsidRDefault="008B7661" w:rsidP="004F16D6">
      <w:pPr>
        <w:tabs>
          <w:tab w:val="left" w:pos="939"/>
        </w:tabs>
        <w:jc w:val="center"/>
        <w:rPr>
          <w:sz w:val="32"/>
          <w:szCs w:val="28"/>
        </w:rPr>
      </w:pPr>
    </w:p>
    <w:p w14:paraId="5948F87D" w14:textId="77777777" w:rsidR="008B7661" w:rsidRDefault="008B7661" w:rsidP="004F16D6">
      <w:pPr>
        <w:tabs>
          <w:tab w:val="left" w:pos="939"/>
        </w:tabs>
        <w:jc w:val="center"/>
        <w:rPr>
          <w:sz w:val="32"/>
          <w:szCs w:val="28"/>
        </w:rPr>
      </w:pPr>
    </w:p>
    <w:p w14:paraId="62CECDEC" w14:textId="50EE192F" w:rsidR="004F16D6" w:rsidRDefault="004F16D6" w:rsidP="004F16D6">
      <w:pPr>
        <w:tabs>
          <w:tab w:val="left" w:pos="939"/>
        </w:tabs>
        <w:jc w:val="center"/>
        <w:rPr>
          <w:sz w:val="32"/>
          <w:szCs w:val="28"/>
        </w:rPr>
      </w:pPr>
      <w:r w:rsidRPr="004F16D6">
        <w:rPr>
          <w:sz w:val="32"/>
          <w:szCs w:val="28"/>
        </w:rPr>
        <w:t>International Meetings Management for the Hotel Industry</w:t>
      </w:r>
    </w:p>
    <w:p w14:paraId="245C1D33" w14:textId="5DEE6DCD" w:rsidR="001149DF" w:rsidRPr="004F16D6" w:rsidRDefault="001149DF" w:rsidP="004F16D6">
      <w:pPr>
        <w:tabs>
          <w:tab w:val="left" w:pos="939"/>
        </w:tabs>
        <w:jc w:val="center"/>
        <w:rPr>
          <w:sz w:val="32"/>
          <w:szCs w:val="28"/>
        </w:rPr>
      </w:pPr>
      <w:r>
        <w:rPr>
          <w:sz w:val="32"/>
          <w:szCs w:val="28"/>
        </w:rPr>
        <w:t>BMIH6007</w:t>
      </w:r>
    </w:p>
    <w:p w14:paraId="0AF53412" w14:textId="24C6A911" w:rsidR="004F16D6" w:rsidRPr="001149DF" w:rsidRDefault="004F16D6" w:rsidP="004F16D6">
      <w:pPr>
        <w:tabs>
          <w:tab w:val="left" w:pos="939"/>
        </w:tabs>
        <w:jc w:val="center"/>
        <w:rPr>
          <w:sz w:val="32"/>
          <w:szCs w:val="28"/>
        </w:rPr>
      </w:pPr>
      <w:r w:rsidRPr="004F16D6">
        <w:rPr>
          <w:b/>
          <w:bCs w:val="0"/>
          <w:sz w:val="32"/>
          <w:szCs w:val="28"/>
        </w:rPr>
        <w:t xml:space="preserve"> </w:t>
      </w:r>
      <w:r w:rsidRPr="001149DF">
        <w:rPr>
          <w:sz w:val="32"/>
          <w:szCs w:val="28"/>
        </w:rPr>
        <w:t>Event Strategic Planning and Delivery Considerations for an International Meeting</w:t>
      </w:r>
    </w:p>
    <w:p w14:paraId="6A07C322" w14:textId="5DE0DDE3" w:rsidR="004F6ADB" w:rsidRPr="008B7661" w:rsidRDefault="004F6ADB" w:rsidP="004F6ADB">
      <w:pPr>
        <w:tabs>
          <w:tab w:val="left" w:pos="939"/>
        </w:tabs>
        <w:jc w:val="center"/>
        <w:rPr>
          <w:sz w:val="32"/>
          <w:szCs w:val="32"/>
        </w:rPr>
      </w:pPr>
      <w:r w:rsidRPr="008B7661">
        <w:rPr>
          <w:sz w:val="32"/>
          <w:szCs w:val="32"/>
        </w:rPr>
        <w:t>Syeda Samia Begum</w:t>
      </w:r>
    </w:p>
    <w:p w14:paraId="218D68BB" w14:textId="77777777" w:rsidR="00D654D3" w:rsidRDefault="004F6ADB" w:rsidP="00D654D3">
      <w:pPr>
        <w:tabs>
          <w:tab w:val="left" w:pos="939"/>
        </w:tabs>
        <w:jc w:val="center"/>
        <w:rPr>
          <w:sz w:val="32"/>
          <w:szCs w:val="32"/>
        </w:rPr>
      </w:pPr>
      <w:r w:rsidRPr="008B7661">
        <w:rPr>
          <w:sz w:val="32"/>
          <w:szCs w:val="32"/>
        </w:rPr>
        <w:t>213049</w:t>
      </w:r>
      <w:r w:rsidR="00D654D3">
        <w:rPr>
          <w:sz w:val="32"/>
          <w:szCs w:val="32"/>
        </w:rPr>
        <w:t>1</w:t>
      </w:r>
    </w:p>
    <w:p w14:paraId="47B1C16C" w14:textId="061A65FD" w:rsidR="00D654D3" w:rsidRPr="008B7661" w:rsidRDefault="00D654D3" w:rsidP="00D654D3">
      <w:pPr>
        <w:tabs>
          <w:tab w:val="left" w:pos="939"/>
        </w:tabs>
        <w:jc w:val="center"/>
        <w:rPr>
          <w:sz w:val="32"/>
          <w:szCs w:val="32"/>
        </w:rPr>
        <w:sectPr w:rsidR="00D654D3" w:rsidRPr="008B7661" w:rsidSect="00724B3E">
          <w:footerReference w:type="default" r:id="rId8"/>
          <w:pgSz w:w="12240" w:h="15840"/>
          <w:pgMar w:top="1440" w:right="1440" w:bottom="1440" w:left="1440" w:header="720" w:footer="720" w:gutter="0"/>
          <w:cols w:space="720"/>
          <w:docGrid w:linePitch="360"/>
        </w:sectPr>
      </w:pPr>
      <w:r>
        <w:rPr>
          <w:sz w:val="32"/>
          <w:szCs w:val="32"/>
        </w:rPr>
        <w:t>Jemma Smith</w:t>
      </w:r>
    </w:p>
    <w:sdt>
      <w:sdtPr>
        <w:rPr>
          <w:rFonts w:ascii="Arial" w:eastAsiaTheme="minorHAnsi" w:hAnsi="Arial" w:cs="Arial"/>
          <w:bCs/>
          <w:color w:val="auto"/>
          <w:sz w:val="24"/>
          <w:szCs w:val="24"/>
          <w:lang w:val="en-GB"/>
          <w14:ligatures w14:val="standardContextual"/>
        </w:rPr>
        <w:id w:val="1366328891"/>
        <w:docPartObj>
          <w:docPartGallery w:val="Table of Contents"/>
          <w:docPartUnique/>
        </w:docPartObj>
      </w:sdtPr>
      <w:sdtEndPr>
        <w:rPr>
          <w:b/>
          <w:noProof/>
        </w:rPr>
      </w:sdtEndPr>
      <w:sdtContent>
        <w:p w14:paraId="2B94AE88" w14:textId="74A63E7E" w:rsidR="00B6136E" w:rsidRPr="00B72894" w:rsidRDefault="00B6136E" w:rsidP="00B72894">
          <w:pPr>
            <w:pStyle w:val="TOCHeading"/>
            <w:spacing w:line="360" w:lineRule="auto"/>
            <w:rPr>
              <w:rFonts w:ascii="Arial" w:hAnsi="Arial" w:cs="Arial"/>
              <w:sz w:val="24"/>
              <w:szCs w:val="24"/>
            </w:rPr>
          </w:pPr>
          <w:r w:rsidRPr="00B72894">
            <w:rPr>
              <w:rFonts w:ascii="Arial" w:hAnsi="Arial" w:cs="Arial"/>
              <w:sz w:val="24"/>
              <w:szCs w:val="24"/>
            </w:rPr>
            <w:t>Table of Contents</w:t>
          </w:r>
        </w:p>
        <w:p w14:paraId="05F03145" w14:textId="1BDBDA7C" w:rsidR="00B6136E" w:rsidRPr="00B72894" w:rsidRDefault="00B6136E" w:rsidP="00B72894">
          <w:pPr>
            <w:pStyle w:val="TOC1"/>
            <w:tabs>
              <w:tab w:val="right" w:leader="dot" w:pos="9350"/>
            </w:tabs>
            <w:rPr>
              <w:rFonts w:ascii="Arial" w:hAnsi="Arial" w:cs="Arial"/>
              <w:noProof/>
              <w:szCs w:val="24"/>
            </w:rPr>
          </w:pPr>
          <w:r w:rsidRPr="00B72894">
            <w:rPr>
              <w:rFonts w:ascii="Arial" w:hAnsi="Arial" w:cs="Arial"/>
              <w:szCs w:val="24"/>
            </w:rPr>
            <w:fldChar w:fldCharType="begin"/>
          </w:r>
          <w:r w:rsidRPr="00B72894">
            <w:rPr>
              <w:rFonts w:ascii="Arial" w:hAnsi="Arial" w:cs="Arial"/>
              <w:szCs w:val="24"/>
            </w:rPr>
            <w:instrText xml:space="preserve"> TOC \o "1-3" \h \z \u </w:instrText>
          </w:r>
          <w:r w:rsidRPr="00B72894">
            <w:rPr>
              <w:rFonts w:ascii="Arial" w:hAnsi="Arial" w:cs="Arial"/>
              <w:szCs w:val="24"/>
            </w:rPr>
            <w:fldChar w:fldCharType="separate"/>
          </w:r>
          <w:hyperlink w:anchor="_Toc165305615" w:history="1">
            <w:r w:rsidRPr="00B72894">
              <w:rPr>
                <w:rStyle w:val="Hyperlink"/>
                <w:rFonts w:ascii="Arial" w:hAnsi="Arial" w:cs="Arial"/>
                <w:noProof/>
                <w:szCs w:val="24"/>
              </w:rPr>
              <w:t>Introduction</w:t>
            </w:r>
            <w:r w:rsidRPr="00B72894">
              <w:rPr>
                <w:rFonts w:ascii="Arial" w:hAnsi="Arial" w:cs="Arial"/>
                <w:noProof/>
                <w:webHidden/>
                <w:szCs w:val="24"/>
              </w:rPr>
              <w:tab/>
            </w:r>
            <w:r w:rsidRPr="00B72894">
              <w:rPr>
                <w:rFonts w:ascii="Arial" w:hAnsi="Arial" w:cs="Arial"/>
                <w:noProof/>
                <w:webHidden/>
                <w:szCs w:val="24"/>
              </w:rPr>
              <w:fldChar w:fldCharType="begin"/>
            </w:r>
            <w:r w:rsidRPr="00B72894">
              <w:rPr>
                <w:rFonts w:ascii="Arial" w:hAnsi="Arial" w:cs="Arial"/>
                <w:noProof/>
                <w:webHidden/>
                <w:szCs w:val="24"/>
              </w:rPr>
              <w:instrText xml:space="preserve"> PAGEREF _Toc165305615 \h </w:instrText>
            </w:r>
            <w:r w:rsidRPr="00B72894">
              <w:rPr>
                <w:rFonts w:ascii="Arial" w:hAnsi="Arial" w:cs="Arial"/>
                <w:noProof/>
                <w:webHidden/>
                <w:szCs w:val="24"/>
              </w:rPr>
            </w:r>
            <w:r w:rsidRPr="00B72894">
              <w:rPr>
                <w:rFonts w:ascii="Arial" w:hAnsi="Arial" w:cs="Arial"/>
                <w:noProof/>
                <w:webHidden/>
                <w:szCs w:val="24"/>
              </w:rPr>
              <w:fldChar w:fldCharType="separate"/>
            </w:r>
            <w:r w:rsidRPr="00B72894">
              <w:rPr>
                <w:rFonts w:ascii="Arial" w:hAnsi="Arial" w:cs="Arial"/>
                <w:noProof/>
                <w:webHidden/>
                <w:szCs w:val="24"/>
              </w:rPr>
              <w:t>1</w:t>
            </w:r>
            <w:r w:rsidRPr="00B72894">
              <w:rPr>
                <w:rFonts w:ascii="Arial" w:hAnsi="Arial" w:cs="Arial"/>
                <w:noProof/>
                <w:webHidden/>
                <w:szCs w:val="24"/>
              </w:rPr>
              <w:fldChar w:fldCharType="end"/>
            </w:r>
          </w:hyperlink>
        </w:p>
        <w:p w14:paraId="6A9ED1C5" w14:textId="45A22708" w:rsidR="00B6136E" w:rsidRPr="00B72894" w:rsidRDefault="00D654D3" w:rsidP="00B72894">
          <w:pPr>
            <w:pStyle w:val="TOC1"/>
            <w:tabs>
              <w:tab w:val="right" w:leader="dot" w:pos="9350"/>
            </w:tabs>
            <w:rPr>
              <w:rFonts w:ascii="Arial" w:hAnsi="Arial" w:cs="Arial"/>
              <w:noProof/>
              <w:szCs w:val="24"/>
            </w:rPr>
          </w:pPr>
          <w:hyperlink w:anchor="_Toc165305616" w:history="1">
            <w:r w:rsidR="00B6136E" w:rsidRPr="00B72894">
              <w:rPr>
                <w:rStyle w:val="Hyperlink"/>
                <w:rFonts w:ascii="Arial" w:hAnsi="Arial" w:cs="Arial"/>
                <w:noProof/>
                <w:szCs w:val="24"/>
              </w:rPr>
              <w:t>The Event Cycle</w:t>
            </w:r>
            <w:r w:rsidR="00B6136E" w:rsidRPr="00B72894">
              <w:rPr>
                <w:rFonts w:ascii="Arial" w:hAnsi="Arial" w:cs="Arial"/>
                <w:noProof/>
                <w:webHidden/>
                <w:szCs w:val="24"/>
              </w:rPr>
              <w:tab/>
            </w:r>
            <w:r w:rsidR="00B6136E" w:rsidRPr="00B72894">
              <w:rPr>
                <w:rFonts w:ascii="Arial" w:hAnsi="Arial" w:cs="Arial"/>
                <w:noProof/>
                <w:webHidden/>
                <w:szCs w:val="24"/>
              </w:rPr>
              <w:fldChar w:fldCharType="begin"/>
            </w:r>
            <w:r w:rsidR="00B6136E" w:rsidRPr="00B72894">
              <w:rPr>
                <w:rFonts w:ascii="Arial" w:hAnsi="Arial" w:cs="Arial"/>
                <w:noProof/>
                <w:webHidden/>
                <w:szCs w:val="24"/>
              </w:rPr>
              <w:instrText xml:space="preserve"> PAGEREF _Toc165305616 \h </w:instrText>
            </w:r>
            <w:r w:rsidR="00B6136E" w:rsidRPr="00B72894">
              <w:rPr>
                <w:rFonts w:ascii="Arial" w:hAnsi="Arial" w:cs="Arial"/>
                <w:noProof/>
                <w:webHidden/>
                <w:szCs w:val="24"/>
              </w:rPr>
            </w:r>
            <w:r w:rsidR="00B6136E" w:rsidRPr="00B72894">
              <w:rPr>
                <w:rFonts w:ascii="Arial" w:hAnsi="Arial" w:cs="Arial"/>
                <w:noProof/>
                <w:webHidden/>
                <w:szCs w:val="24"/>
              </w:rPr>
              <w:fldChar w:fldCharType="separate"/>
            </w:r>
            <w:r w:rsidR="00B6136E" w:rsidRPr="00B72894">
              <w:rPr>
                <w:rFonts w:ascii="Arial" w:hAnsi="Arial" w:cs="Arial"/>
                <w:noProof/>
                <w:webHidden/>
                <w:szCs w:val="24"/>
              </w:rPr>
              <w:t>1</w:t>
            </w:r>
            <w:r w:rsidR="00B6136E" w:rsidRPr="00B72894">
              <w:rPr>
                <w:rFonts w:ascii="Arial" w:hAnsi="Arial" w:cs="Arial"/>
                <w:noProof/>
                <w:webHidden/>
                <w:szCs w:val="24"/>
              </w:rPr>
              <w:fldChar w:fldCharType="end"/>
            </w:r>
          </w:hyperlink>
        </w:p>
        <w:p w14:paraId="69E26B20" w14:textId="1EF96E62" w:rsidR="00B6136E" w:rsidRPr="00B72894" w:rsidRDefault="00D654D3" w:rsidP="00B72894">
          <w:pPr>
            <w:pStyle w:val="TOC1"/>
            <w:tabs>
              <w:tab w:val="right" w:leader="dot" w:pos="9350"/>
            </w:tabs>
            <w:rPr>
              <w:rFonts w:ascii="Arial" w:hAnsi="Arial" w:cs="Arial"/>
              <w:noProof/>
              <w:szCs w:val="24"/>
            </w:rPr>
          </w:pPr>
          <w:hyperlink w:anchor="_Toc165305617" w:history="1">
            <w:r w:rsidR="00B6136E" w:rsidRPr="00B72894">
              <w:rPr>
                <w:rStyle w:val="Hyperlink"/>
                <w:rFonts w:ascii="Arial" w:hAnsi="Arial" w:cs="Arial"/>
                <w:noProof/>
                <w:szCs w:val="24"/>
              </w:rPr>
              <w:t>Event Concept</w:t>
            </w:r>
            <w:r w:rsidR="00B6136E" w:rsidRPr="00B72894">
              <w:rPr>
                <w:rFonts w:ascii="Arial" w:hAnsi="Arial" w:cs="Arial"/>
                <w:noProof/>
                <w:webHidden/>
                <w:szCs w:val="24"/>
              </w:rPr>
              <w:tab/>
            </w:r>
            <w:r w:rsidR="00B6136E" w:rsidRPr="00B72894">
              <w:rPr>
                <w:rFonts w:ascii="Arial" w:hAnsi="Arial" w:cs="Arial"/>
                <w:noProof/>
                <w:webHidden/>
                <w:szCs w:val="24"/>
              </w:rPr>
              <w:fldChar w:fldCharType="begin"/>
            </w:r>
            <w:r w:rsidR="00B6136E" w:rsidRPr="00B72894">
              <w:rPr>
                <w:rFonts w:ascii="Arial" w:hAnsi="Arial" w:cs="Arial"/>
                <w:noProof/>
                <w:webHidden/>
                <w:szCs w:val="24"/>
              </w:rPr>
              <w:instrText xml:space="preserve"> PAGEREF _Toc165305617 \h </w:instrText>
            </w:r>
            <w:r w:rsidR="00B6136E" w:rsidRPr="00B72894">
              <w:rPr>
                <w:rFonts w:ascii="Arial" w:hAnsi="Arial" w:cs="Arial"/>
                <w:noProof/>
                <w:webHidden/>
                <w:szCs w:val="24"/>
              </w:rPr>
            </w:r>
            <w:r w:rsidR="00B6136E" w:rsidRPr="00B72894">
              <w:rPr>
                <w:rFonts w:ascii="Arial" w:hAnsi="Arial" w:cs="Arial"/>
                <w:noProof/>
                <w:webHidden/>
                <w:szCs w:val="24"/>
              </w:rPr>
              <w:fldChar w:fldCharType="separate"/>
            </w:r>
            <w:r w:rsidR="00B6136E" w:rsidRPr="00B72894">
              <w:rPr>
                <w:rFonts w:ascii="Arial" w:hAnsi="Arial" w:cs="Arial"/>
                <w:noProof/>
                <w:webHidden/>
                <w:szCs w:val="24"/>
              </w:rPr>
              <w:t>3</w:t>
            </w:r>
            <w:r w:rsidR="00B6136E" w:rsidRPr="00B72894">
              <w:rPr>
                <w:rFonts w:ascii="Arial" w:hAnsi="Arial" w:cs="Arial"/>
                <w:noProof/>
                <w:webHidden/>
                <w:szCs w:val="24"/>
              </w:rPr>
              <w:fldChar w:fldCharType="end"/>
            </w:r>
          </w:hyperlink>
        </w:p>
        <w:p w14:paraId="2E348E6E" w14:textId="23BD1431" w:rsidR="00B6136E" w:rsidRPr="00B72894" w:rsidRDefault="00D654D3" w:rsidP="00B72894">
          <w:pPr>
            <w:pStyle w:val="TOC1"/>
            <w:tabs>
              <w:tab w:val="right" w:leader="dot" w:pos="9350"/>
            </w:tabs>
            <w:rPr>
              <w:rFonts w:ascii="Arial" w:hAnsi="Arial" w:cs="Arial"/>
              <w:noProof/>
              <w:szCs w:val="24"/>
            </w:rPr>
          </w:pPr>
          <w:hyperlink w:anchor="_Toc165305618" w:history="1">
            <w:r w:rsidR="00B6136E" w:rsidRPr="00B72894">
              <w:rPr>
                <w:rStyle w:val="Hyperlink"/>
                <w:rFonts w:ascii="Arial" w:hAnsi="Arial" w:cs="Arial"/>
                <w:noProof/>
                <w:szCs w:val="24"/>
              </w:rPr>
              <w:t>Aim and Objectives of the Meeting / Event</w:t>
            </w:r>
            <w:r w:rsidR="00B6136E" w:rsidRPr="00B72894">
              <w:rPr>
                <w:rFonts w:ascii="Arial" w:hAnsi="Arial" w:cs="Arial"/>
                <w:noProof/>
                <w:webHidden/>
                <w:szCs w:val="24"/>
              </w:rPr>
              <w:tab/>
            </w:r>
            <w:r w:rsidR="00B6136E" w:rsidRPr="00B72894">
              <w:rPr>
                <w:rFonts w:ascii="Arial" w:hAnsi="Arial" w:cs="Arial"/>
                <w:noProof/>
                <w:webHidden/>
                <w:szCs w:val="24"/>
              </w:rPr>
              <w:fldChar w:fldCharType="begin"/>
            </w:r>
            <w:r w:rsidR="00B6136E" w:rsidRPr="00B72894">
              <w:rPr>
                <w:rFonts w:ascii="Arial" w:hAnsi="Arial" w:cs="Arial"/>
                <w:noProof/>
                <w:webHidden/>
                <w:szCs w:val="24"/>
              </w:rPr>
              <w:instrText xml:space="preserve"> PAGEREF _Toc165305618 \h </w:instrText>
            </w:r>
            <w:r w:rsidR="00B6136E" w:rsidRPr="00B72894">
              <w:rPr>
                <w:rFonts w:ascii="Arial" w:hAnsi="Arial" w:cs="Arial"/>
                <w:noProof/>
                <w:webHidden/>
                <w:szCs w:val="24"/>
              </w:rPr>
            </w:r>
            <w:r w:rsidR="00B6136E" w:rsidRPr="00B72894">
              <w:rPr>
                <w:rFonts w:ascii="Arial" w:hAnsi="Arial" w:cs="Arial"/>
                <w:noProof/>
                <w:webHidden/>
                <w:szCs w:val="24"/>
              </w:rPr>
              <w:fldChar w:fldCharType="separate"/>
            </w:r>
            <w:r w:rsidR="00B6136E" w:rsidRPr="00B72894">
              <w:rPr>
                <w:rFonts w:ascii="Arial" w:hAnsi="Arial" w:cs="Arial"/>
                <w:noProof/>
                <w:webHidden/>
                <w:szCs w:val="24"/>
              </w:rPr>
              <w:t>4</w:t>
            </w:r>
            <w:r w:rsidR="00B6136E" w:rsidRPr="00B72894">
              <w:rPr>
                <w:rFonts w:ascii="Arial" w:hAnsi="Arial" w:cs="Arial"/>
                <w:noProof/>
                <w:webHidden/>
                <w:szCs w:val="24"/>
              </w:rPr>
              <w:fldChar w:fldCharType="end"/>
            </w:r>
          </w:hyperlink>
        </w:p>
        <w:p w14:paraId="3148E9B4" w14:textId="182F369F" w:rsidR="00B6136E" w:rsidRPr="00B72894" w:rsidRDefault="00D654D3" w:rsidP="00B72894">
          <w:pPr>
            <w:pStyle w:val="TOC1"/>
            <w:tabs>
              <w:tab w:val="right" w:leader="dot" w:pos="9350"/>
            </w:tabs>
            <w:rPr>
              <w:rFonts w:ascii="Arial" w:hAnsi="Arial" w:cs="Arial"/>
              <w:noProof/>
              <w:szCs w:val="24"/>
            </w:rPr>
          </w:pPr>
          <w:hyperlink w:anchor="_Toc165305619" w:history="1">
            <w:r w:rsidR="00B6136E" w:rsidRPr="00B72894">
              <w:rPr>
                <w:rStyle w:val="Hyperlink"/>
                <w:rFonts w:ascii="Arial" w:hAnsi="Arial" w:cs="Arial"/>
                <w:noProof/>
                <w:szCs w:val="24"/>
              </w:rPr>
              <w:t>Event Operations</w:t>
            </w:r>
            <w:r w:rsidR="00B6136E" w:rsidRPr="00B72894">
              <w:rPr>
                <w:rFonts w:ascii="Arial" w:hAnsi="Arial" w:cs="Arial"/>
                <w:noProof/>
                <w:webHidden/>
                <w:szCs w:val="24"/>
              </w:rPr>
              <w:tab/>
            </w:r>
            <w:r w:rsidR="00B6136E" w:rsidRPr="00B72894">
              <w:rPr>
                <w:rFonts w:ascii="Arial" w:hAnsi="Arial" w:cs="Arial"/>
                <w:noProof/>
                <w:webHidden/>
                <w:szCs w:val="24"/>
              </w:rPr>
              <w:fldChar w:fldCharType="begin"/>
            </w:r>
            <w:r w:rsidR="00B6136E" w:rsidRPr="00B72894">
              <w:rPr>
                <w:rFonts w:ascii="Arial" w:hAnsi="Arial" w:cs="Arial"/>
                <w:noProof/>
                <w:webHidden/>
                <w:szCs w:val="24"/>
              </w:rPr>
              <w:instrText xml:space="preserve"> PAGEREF _Toc165305619 \h </w:instrText>
            </w:r>
            <w:r w:rsidR="00B6136E" w:rsidRPr="00B72894">
              <w:rPr>
                <w:rFonts w:ascii="Arial" w:hAnsi="Arial" w:cs="Arial"/>
                <w:noProof/>
                <w:webHidden/>
                <w:szCs w:val="24"/>
              </w:rPr>
            </w:r>
            <w:r w:rsidR="00B6136E" w:rsidRPr="00B72894">
              <w:rPr>
                <w:rFonts w:ascii="Arial" w:hAnsi="Arial" w:cs="Arial"/>
                <w:noProof/>
                <w:webHidden/>
                <w:szCs w:val="24"/>
              </w:rPr>
              <w:fldChar w:fldCharType="separate"/>
            </w:r>
            <w:r w:rsidR="00B6136E" w:rsidRPr="00B72894">
              <w:rPr>
                <w:rFonts w:ascii="Arial" w:hAnsi="Arial" w:cs="Arial"/>
                <w:noProof/>
                <w:webHidden/>
                <w:szCs w:val="24"/>
              </w:rPr>
              <w:t>4</w:t>
            </w:r>
            <w:r w:rsidR="00B6136E" w:rsidRPr="00B72894">
              <w:rPr>
                <w:rFonts w:ascii="Arial" w:hAnsi="Arial" w:cs="Arial"/>
                <w:noProof/>
                <w:webHidden/>
                <w:szCs w:val="24"/>
              </w:rPr>
              <w:fldChar w:fldCharType="end"/>
            </w:r>
          </w:hyperlink>
        </w:p>
        <w:p w14:paraId="553A6CC4" w14:textId="4871E7A0" w:rsidR="00B6136E" w:rsidRPr="00B72894" w:rsidRDefault="00D654D3" w:rsidP="00B72894">
          <w:pPr>
            <w:pStyle w:val="TOC1"/>
            <w:tabs>
              <w:tab w:val="right" w:leader="dot" w:pos="9350"/>
            </w:tabs>
            <w:rPr>
              <w:rFonts w:ascii="Arial" w:hAnsi="Arial" w:cs="Arial"/>
              <w:noProof/>
              <w:szCs w:val="24"/>
            </w:rPr>
          </w:pPr>
          <w:hyperlink w:anchor="_Toc165305620" w:history="1">
            <w:r w:rsidR="00B6136E" w:rsidRPr="00B72894">
              <w:rPr>
                <w:rStyle w:val="Hyperlink"/>
                <w:rFonts w:ascii="Arial" w:hAnsi="Arial" w:cs="Arial"/>
                <w:noProof/>
                <w:szCs w:val="24"/>
              </w:rPr>
              <w:t>Event Budget</w:t>
            </w:r>
            <w:r w:rsidR="00B6136E" w:rsidRPr="00B72894">
              <w:rPr>
                <w:rFonts w:ascii="Arial" w:hAnsi="Arial" w:cs="Arial"/>
                <w:noProof/>
                <w:webHidden/>
                <w:szCs w:val="24"/>
              </w:rPr>
              <w:tab/>
            </w:r>
            <w:r w:rsidR="00B6136E" w:rsidRPr="00B72894">
              <w:rPr>
                <w:rFonts w:ascii="Arial" w:hAnsi="Arial" w:cs="Arial"/>
                <w:noProof/>
                <w:webHidden/>
                <w:szCs w:val="24"/>
              </w:rPr>
              <w:fldChar w:fldCharType="begin"/>
            </w:r>
            <w:r w:rsidR="00B6136E" w:rsidRPr="00B72894">
              <w:rPr>
                <w:rFonts w:ascii="Arial" w:hAnsi="Arial" w:cs="Arial"/>
                <w:noProof/>
                <w:webHidden/>
                <w:szCs w:val="24"/>
              </w:rPr>
              <w:instrText xml:space="preserve"> PAGEREF _Toc165305620 \h </w:instrText>
            </w:r>
            <w:r w:rsidR="00B6136E" w:rsidRPr="00B72894">
              <w:rPr>
                <w:rFonts w:ascii="Arial" w:hAnsi="Arial" w:cs="Arial"/>
                <w:noProof/>
                <w:webHidden/>
                <w:szCs w:val="24"/>
              </w:rPr>
            </w:r>
            <w:r w:rsidR="00B6136E" w:rsidRPr="00B72894">
              <w:rPr>
                <w:rFonts w:ascii="Arial" w:hAnsi="Arial" w:cs="Arial"/>
                <w:noProof/>
                <w:webHidden/>
                <w:szCs w:val="24"/>
              </w:rPr>
              <w:fldChar w:fldCharType="separate"/>
            </w:r>
            <w:r w:rsidR="00B6136E" w:rsidRPr="00B72894">
              <w:rPr>
                <w:rFonts w:ascii="Arial" w:hAnsi="Arial" w:cs="Arial"/>
                <w:noProof/>
                <w:webHidden/>
                <w:szCs w:val="24"/>
              </w:rPr>
              <w:t>6</w:t>
            </w:r>
            <w:r w:rsidR="00B6136E" w:rsidRPr="00B72894">
              <w:rPr>
                <w:rFonts w:ascii="Arial" w:hAnsi="Arial" w:cs="Arial"/>
                <w:noProof/>
                <w:webHidden/>
                <w:szCs w:val="24"/>
              </w:rPr>
              <w:fldChar w:fldCharType="end"/>
            </w:r>
          </w:hyperlink>
        </w:p>
        <w:p w14:paraId="3D6B74E5" w14:textId="3F71CAFC" w:rsidR="00B6136E" w:rsidRPr="00B72894" w:rsidRDefault="00D654D3" w:rsidP="00B72894">
          <w:pPr>
            <w:pStyle w:val="TOC1"/>
            <w:tabs>
              <w:tab w:val="right" w:leader="dot" w:pos="9350"/>
            </w:tabs>
            <w:rPr>
              <w:rFonts w:ascii="Arial" w:hAnsi="Arial" w:cs="Arial"/>
              <w:noProof/>
              <w:szCs w:val="24"/>
            </w:rPr>
          </w:pPr>
          <w:hyperlink w:anchor="_Toc165305621" w:history="1">
            <w:r w:rsidR="00B6136E" w:rsidRPr="00B72894">
              <w:rPr>
                <w:rStyle w:val="Hyperlink"/>
                <w:rFonts w:ascii="Arial" w:hAnsi="Arial" w:cs="Arial"/>
                <w:noProof/>
                <w:szCs w:val="24"/>
              </w:rPr>
              <w:t>Industry Trends / Issues / Impacts</w:t>
            </w:r>
            <w:r w:rsidR="00B6136E" w:rsidRPr="00B72894">
              <w:rPr>
                <w:rFonts w:ascii="Arial" w:hAnsi="Arial" w:cs="Arial"/>
                <w:noProof/>
                <w:webHidden/>
                <w:szCs w:val="24"/>
              </w:rPr>
              <w:tab/>
            </w:r>
            <w:r w:rsidR="00B6136E" w:rsidRPr="00B72894">
              <w:rPr>
                <w:rFonts w:ascii="Arial" w:hAnsi="Arial" w:cs="Arial"/>
                <w:noProof/>
                <w:webHidden/>
                <w:szCs w:val="24"/>
              </w:rPr>
              <w:fldChar w:fldCharType="begin"/>
            </w:r>
            <w:r w:rsidR="00B6136E" w:rsidRPr="00B72894">
              <w:rPr>
                <w:rFonts w:ascii="Arial" w:hAnsi="Arial" w:cs="Arial"/>
                <w:noProof/>
                <w:webHidden/>
                <w:szCs w:val="24"/>
              </w:rPr>
              <w:instrText xml:space="preserve"> PAGEREF _Toc165305621 \h </w:instrText>
            </w:r>
            <w:r w:rsidR="00B6136E" w:rsidRPr="00B72894">
              <w:rPr>
                <w:rFonts w:ascii="Arial" w:hAnsi="Arial" w:cs="Arial"/>
                <w:noProof/>
                <w:webHidden/>
                <w:szCs w:val="24"/>
              </w:rPr>
            </w:r>
            <w:r w:rsidR="00B6136E" w:rsidRPr="00B72894">
              <w:rPr>
                <w:rFonts w:ascii="Arial" w:hAnsi="Arial" w:cs="Arial"/>
                <w:noProof/>
                <w:webHidden/>
                <w:szCs w:val="24"/>
              </w:rPr>
              <w:fldChar w:fldCharType="separate"/>
            </w:r>
            <w:r w:rsidR="00B6136E" w:rsidRPr="00B72894">
              <w:rPr>
                <w:rFonts w:ascii="Arial" w:hAnsi="Arial" w:cs="Arial"/>
                <w:noProof/>
                <w:webHidden/>
                <w:szCs w:val="24"/>
              </w:rPr>
              <w:t>7</w:t>
            </w:r>
            <w:r w:rsidR="00B6136E" w:rsidRPr="00B72894">
              <w:rPr>
                <w:rFonts w:ascii="Arial" w:hAnsi="Arial" w:cs="Arial"/>
                <w:noProof/>
                <w:webHidden/>
                <w:szCs w:val="24"/>
              </w:rPr>
              <w:fldChar w:fldCharType="end"/>
            </w:r>
          </w:hyperlink>
        </w:p>
        <w:p w14:paraId="5E7038ED" w14:textId="745B0368" w:rsidR="00B6136E" w:rsidRPr="00B72894" w:rsidRDefault="00D654D3" w:rsidP="00B72894">
          <w:pPr>
            <w:pStyle w:val="TOC1"/>
            <w:tabs>
              <w:tab w:val="right" w:leader="dot" w:pos="9350"/>
            </w:tabs>
            <w:rPr>
              <w:rFonts w:ascii="Arial" w:hAnsi="Arial" w:cs="Arial"/>
              <w:noProof/>
              <w:szCs w:val="24"/>
            </w:rPr>
          </w:pPr>
          <w:hyperlink w:anchor="_Toc165305622" w:history="1">
            <w:r w:rsidR="00B6136E" w:rsidRPr="00B72894">
              <w:rPr>
                <w:rStyle w:val="Hyperlink"/>
                <w:rFonts w:ascii="Arial" w:hAnsi="Arial" w:cs="Arial"/>
                <w:noProof/>
                <w:szCs w:val="24"/>
              </w:rPr>
              <w:t>Cultural and Situational Considerations</w:t>
            </w:r>
            <w:r w:rsidR="00B6136E" w:rsidRPr="00B72894">
              <w:rPr>
                <w:rFonts w:ascii="Arial" w:hAnsi="Arial" w:cs="Arial"/>
                <w:noProof/>
                <w:webHidden/>
                <w:szCs w:val="24"/>
              </w:rPr>
              <w:tab/>
            </w:r>
            <w:r w:rsidR="00B6136E" w:rsidRPr="00B72894">
              <w:rPr>
                <w:rFonts w:ascii="Arial" w:hAnsi="Arial" w:cs="Arial"/>
                <w:noProof/>
                <w:webHidden/>
                <w:szCs w:val="24"/>
              </w:rPr>
              <w:fldChar w:fldCharType="begin"/>
            </w:r>
            <w:r w:rsidR="00B6136E" w:rsidRPr="00B72894">
              <w:rPr>
                <w:rFonts w:ascii="Arial" w:hAnsi="Arial" w:cs="Arial"/>
                <w:noProof/>
                <w:webHidden/>
                <w:szCs w:val="24"/>
              </w:rPr>
              <w:instrText xml:space="preserve"> PAGEREF _Toc165305622 \h </w:instrText>
            </w:r>
            <w:r w:rsidR="00B6136E" w:rsidRPr="00B72894">
              <w:rPr>
                <w:rFonts w:ascii="Arial" w:hAnsi="Arial" w:cs="Arial"/>
                <w:noProof/>
                <w:webHidden/>
                <w:szCs w:val="24"/>
              </w:rPr>
            </w:r>
            <w:r w:rsidR="00B6136E" w:rsidRPr="00B72894">
              <w:rPr>
                <w:rFonts w:ascii="Arial" w:hAnsi="Arial" w:cs="Arial"/>
                <w:noProof/>
                <w:webHidden/>
                <w:szCs w:val="24"/>
              </w:rPr>
              <w:fldChar w:fldCharType="separate"/>
            </w:r>
            <w:r w:rsidR="00B6136E" w:rsidRPr="00B72894">
              <w:rPr>
                <w:rFonts w:ascii="Arial" w:hAnsi="Arial" w:cs="Arial"/>
                <w:noProof/>
                <w:webHidden/>
                <w:szCs w:val="24"/>
              </w:rPr>
              <w:t>10</w:t>
            </w:r>
            <w:r w:rsidR="00B6136E" w:rsidRPr="00B72894">
              <w:rPr>
                <w:rFonts w:ascii="Arial" w:hAnsi="Arial" w:cs="Arial"/>
                <w:noProof/>
                <w:webHidden/>
                <w:szCs w:val="24"/>
              </w:rPr>
              <w:fldChar w:fldCharType="end"/>
            </w:r>
          </w:hyperlink>
        </w:p>
        <w:p w14:paraId="1244BDBB" w14:textId="469E23C0" w:rsidR="00B6136E" w:rsidRPr="00B72894" w:rsidRDefault="00D654D3" w:rsidP="00B72894">
          <w:pPr>
            <w:pStyle w:val="TOC1"/>
            <w:tabs>
              <w:tab w:val="right" w:leader="dot" w:pos="9350"/>
            </w:tabs>
            <w:rPr>
              <w:rFonts w:ascii="Arial" w:hAnsi="Arial" w:cs="Arial"/>
              <w:noProof/>
              <w:szCs w:val="24"/>
            </w:rPr>
          </w:pPr>
          <w:hyperlink w:anchor="_Toc165305623" w:history="1">
            <w:r w:rsidR="00B6136E" w:rsidRPr="00B72894">
              <w:rPr>
                <w:rStyle w:val="Hyperlink"/>
                <w:rFonts w:ascii="Arial" w:hAnsi="Arial" w:cs="Arial"/>
                <w:noProof/>
                <w:szCs w:val="24"/>
              </w:rPr>
              <w:t>Reference list</w:t>
            </w:r>
            <w:r w:rsidR="00B6136E" w:rsidRPr="00B72894">
              <w:rPr>
                <w:rFonts w:ascii="Arial" w:hAnsi="Arial" w:cs="Arial"/>
                <w:noProof/>
                <w:webHidden/>
                <w:szCs w:val="24"/>
              </w:rPr>
              <w:tab/>
            </w:r>
            <w:r w:rsidR="00B6136E" w:rsidRPr="00B72894">
              <w:rPr>
                <w:rFonts w:ascii="Arial" w:hAnsi="Arial" w:cs="Arial"/>
                <w:noProof/>
                <w:webHidden/>
                <w:szCs w:val="24"/>
              </w:rPr>
              <w:fldChar w:fldCharType="begin"/>
            </w:r>
            <w:r w:rsidR="00B6136E" w:rsidRPr="00B72894">
              <w:rPr>
                <w:rFonts w:ascii="Arial" w:hAnsi="Arial" w:cs="Arial"/>
                <w:noProof/>
                <w:webHidden/>
                <w:szCs w:val="24"/>
              </w:rPr>
              <w:instrText xml:space="preserve"> PAGEREF _Toc165305623 \h </w:instrText>
            </w:r>
            <w:r w:rsidR="00B6136E" w:rsidRPr="00B72894">
              <w:rPr>
                <w:rFonts w:ascii="Arial" w:hAnsi="Arial" w:cs="Arial"/>
                <w:noProof/>
                <w:webHidden/>
                <w:szCs w:val="24"/>
              </w:rPr>
            </w:r>
            <w:r w:rsidR="00B6136E" w:rsidRPr="00B72894">
              <w:rPr>
                <w:rFonts w:ascii="Arial" w:hAnsi="Arial" w:cs="Arial"/>
                <w:noProof/>
                <w:webHidden/>
                <w:szCs w:val="24"/>
              </w:rPr>
              <w:fldChar w:fldCharType="separate"/>
            </w:r>
            <w:r w:rsidR="00B6136E" w:rsidRPr="00B72894">
              <w:rPr>
                <w:rFonts w:ascii="Arial" w:hAnsi="Arial" w:cs="Arial"/>
                <w:noProof/>
                <w:webHidden/>
                <w:szCs w:val="24"/>
              </w:rPr>
              <w:t>11</w:t>
            </w:r>
            <w:r w:rsidR="00B6136E" w:rsidRPr="00B72894">
              <w:rPr>
                <w:rFonts w:ascii="Arial" w:hAnsi="Arial" w:cs="Arial"/>
                <w:noProof/>
                <w:webHidden/>
                <w:szCs w:val="24"/>
              </w:rPr>
              <w:fldChar w:fldCharType="end"/>
            </w:r>
          </w:hyperlink>
        </w:p>
        <w:p w14:paraId="01F8705A" w14:textId="3BCE4E7F" w:rsidR="00B6136E" w:rsidRPr="00B72894" w:rsidRDefault="00B6136E" w:rsidP="00B72894">
          <w:pPr>
            <w:rPr>
              <w:rFonts w:ascii="Arial" w:hAnsi="Arial" w:cs="Arial"/>
              <w:szCs w:val="24"/>
            </w:rPr>
          </w:pPr>
          <w:r w:rsidRPr="00B72894">
            <w:rPr>
              <w:rFonts w:ascii="Arial" w:hAnsi="Arial" w:cs="Arial"/>
              <w:b/>
              <w:noProof/>
              <w:szCs w:val="24"/>
            </w:rPr>
            <w:fldChar w:fldCharType="end"/>
          </w:r>
        </w:p>
      </w:sdtContent>
    </w:sdt>
    <w:p w14:paraId="09561BF6" w14:textId="77777777" w:rsidR="00F85450" w:rsidRPr="00B72894" w:rsidRDefault="00F85450" w:rsidP="00B72894">
      <w:pPr>
        <w:rPr>
          <w:rFonts w:ascii="Arial" w:hAnsi="Arial" w:cs="Arial"/>
          <w:szCs w:val="24"/>
        </w:rPr>
        <w:sectPr w:rsidR="00F85450" w:rsidRPr="00B72894" w:rsidSect="00724B3E">
          <w:pgSz w:w="12240" w:h="15840"/>
          <w:pgMar w:top="1440" w:right="1440" w:bottom="1440" w:left="1440" w:header="720" w:footer="720" w:gutter="0"/>
          <w:cols w:space="720"/>
          <w:docGrid w:linePitch="360"/>
        </w:sectPr>
      </w:pPr>
    </w:p>
    <w:p w14:paraId="6F1E7DF6" w14:textId="1A384153" w:rsidR="006542AB" w:rsidRPr="00B72894" w:rsidRDefault="009253BB" w:rsidP="00B72894">
      <w:pPr>
        <w:pStyle w:val="Heading1"/>
        <w:rPr>
          <w:rFonts w:ascii="Arial" w:hAnsi="Arial" w:cs="Arial"/>
          <w:sz w:val="24"/>
          <w:szCs w:val="24"/>
        </w:rPr>
      </w:pPr>
      <w:bookmarkStart w:id="0" w:name="_Toc165305615"/>
      <w:r w:rsidRPr="00B72894">
        <w:rPr>
          <w:rFonts w:ascii="Arial" w:hAnsi="Arial" w:cs="Arial"/>
          <w:sz w:val="24"/>
          <w:szCs w:val="24"/>
        </w:rPr>
        <w:lastRenderedPageBreak/>
        <w:t>Introduction</w:t>
      </w:r>
      <w:bookmarkEnd w:id="0"/>
    </w:p>
    <w:p w14:paraId="664E6643" w14:textId="263464B0" w:rsidR="006F64E9" w:rsidRPr="00B72894" w:rsidRDefault="007760CE" w:rsidP="00B72894">
      <w:pPr>
        <w:rPr>
          <w:rFonts w:ascii="Arial" w:hAnsi="Arial" w:cs="Arial"/>
          <w:szCs w:val="24"/>
        </w:rPr>
      </w:pPr>
      <w:r w:rsidRPr="00B72894">
        <w:rPr>
          <w:rFonts w:ascii="Arial" w:hAnsi="Arial" w:cs="Arial"/>
          <w:szCs w:val="24"/>
        </w:rPr>
        <w:t>The</w:t>
      </w:r>
      <w:r w:rsidR="006F64E9" w:rsidRPr="00B72894">
        <w:rPr>
          <w:rFonts w:ascii="Arial" w:hAnsi="Arial" w:cs="Arial"/>
          <w:szCs w:val="24"/>
        </w:rPr>
        <w:t>re will be an innovative exhibition named “</w:t>
      </w:r>
      <w:r w:rsidRPr="00B72894">
        <w:rPr>
          <w:rFonts w:ascii="Arial" w:hAnsi="Arial" w:cs="Arial"/>
          <w:szCs w:val="24"/>
        </w:rPr>
        <w:t>Hospitality Tech-Experience</w:t>
      </w:r>
      <w:r w:rsidR="006F64E9" w:rsidRPr="00B72894">
        <w:rPr>
          <w:rFonts w:ascii="Arial" w:hAnsi="Arial" w:cs="Arial"/>
          <w:szCs w:val="24"/>
        </w:rPr>
        <w:t xml:space="preserve">”. This </w:t>
      </w:r>
      <w:r w:rsidRPr="00B72894">
        <w:rPr>
          <w:rFonts w:ascii="Arial" w:hAnsi="Arial" w:cs="Arial"/>
          <w:szCs w:val="24"/>
        </w:rPr>
        <w:t xml:space="preserve">aims to </w:t>
      </w:r>
      <w:r w:rsidR="006F64E9" w:rsidRPr="00B72894">
        <w:rPr>
          <w:rFonts w:ascii="Arial" w:hAnsi="Arial" w:cs="Arial"/>
          <w:szCs w:val="24"/>
        </w:rPr>
        <w:t>represent</w:t>
      </w:r>
      <w:r w:rsidRPr="00B72894">
        <w:rPr>
          <w:rFonts w:ascii="Arial" w:hAnsi="Arial" w:cs="Arial"/>
          <w:szCs w:val="24"/>
        </w:rPr>
        <w:t xml:space="preserve"> the </w:t>
      </w:r>
      <w:r w:rsidR="006F64E9" w:rsidRPr="00B72894">
        <w:rPr>
          <w:rFonts w:ascii="Arial" w:hAnsi="Arial" w:cs="Arial"/>
          <w:szCs w:val="24"/>
        </w:rPr>
        <w:t>correlation</w:t>
      </w:r>
      <w:r w:rsidRPr="00B72894">
        <w:rPr>
          <w:rFonts w:ascii="Arial" w:hAnsi="Arial" w:cs="Arial"/>
          <w:szCs w:val="24"/>
        </w:rPr>
        <w:t xml:space="preserve"> </w:t>
      </w:r>
      <w:r w:rsidR="002E532E" w:rsidRPr="00B72894">
        <w:rPr>
          <w:rFonts w:ascii="Arial" w:hAnsi="Arial" w:cs="Arial"/>
          <w:szCs w:val="24"/>
        </w:rPr>
        <w:t>between</w:t>
      </w:r>
      <w:r w:rsidRPr="00B72894">
        <w:rPr>
          <w:rFonts w:ascii="Arial" w:hAnsi="Arial" w:cs="Arial"/>
          <w:szCs w:val="24"/>
        </w:rPr>
        <w:t xml:space="preserve"> </w:t>
      </w:r>
      <w:r w:rsidR="006F64E9" w:rsidRPr="00B72894">
        <w:rPr>
          <w:rFonts w:ascii="Arial" w:hAnsi="Arial" w:cs="Arial"/>
          <w:szCs w:val="24"/>
        </w:rPr>
        <w:t xml:space="preserve">hospitality and </w:t>
      </w:r>
      <w:r w:rsidRPr="00B72894">
        <w:rPr>
          <w:rFonts w:ascii="Arial" w:hAnsi="Arial" w:cs="Arial"/>
          <w:szCs w:val="24"/>
        </w:rPr>
        <w:t>technolog</w:t>
      </w:r>
      <w:r w:rsidR="006F64E9" w:rsidRPr="00B72894">
        <w:rPr>
          <w:rFonts w:ascii="Arial" w:hAnsi="Arial" w:cs="Arial"/>
          <w:szCs w:val="24"/>
        </w:rPr>
        <w:t>y</w:t>
      </w:r>
      <w:r w:rsidRPr="00B72894">
        <w:rPr>
          <w:rFonts w:ascii="Arial" w:hAnsi="Arial" w:cs="Arial"/>
          <w:szCs w:val="24"/>
        </w:rPr>
        <w:t>.</w:t>
      </w:r>
      <w:r w:rsidR="006F64E9" w:rsidRPr="00B72894">
        <w:rPr>
          <w:rFonts w:ascii="Arial" w:hAnsi="Arial" w:cs="Arial"/>
          <w:szCs w:val="24"/>
        </w:rPr>
        <w:t xml:space="preserve"> This event is drafted to portray the latest technology advancements in the hospitality industry for providing smart hotel experiences to guests.</w:t>
      </w:r>
      <w:r w:rsidR="007029EE" w:rsidRPr="00B72894">
        <w:rPr>
          <w:rFonts w:ascii="Arial" w:hAnsi="Arial" w:cs="Arial"/>
          <w:szCs w:val="24"/>
        </w:rPr>
        <w:t xml:space="preserve"> This event has been selected </w:t>
      </w:r>
      <w:r w:rsidR="000E44CB" w:rsidRPr="00B72894">
        <w:rPr>
          <w:rFonts w:ascii="Arial" w:hAnsi="Arial" w:cs="Arial"/>
          <w:szCs w:val="24"/>
        </w:rPr>
        <w:t>to demonstrate</w:t>
      </w:r>
      <w:r w:rsidR="007029EE" w:rsidRPr="00B72894">
        <w:rPr>
          <w:rFonts w:ascii="Arial" w:hAnsi="Arial" w:cs="Arial"/>
          <w:szCs w:val="24"/>
        </w:rPr>
        <w:t xml:space="preserve"> how the incorporation of technology is vastly growing in this sector. This will be dedicated to showing </w:t>
      </w:r>
      <w:r w:rsidR="000E44CB" w:rsidRPr="00B72894">
        <w:rPr>
          <w:rFonts w:ascii="Arial" w:hAnsi="Arial" w:cs="Arial"/>
          <w:szCs w:val="24"/>
        </w:rPr>
        <w:t xml:space="preserve">how </w:t>
      </w:r>
      <w:r w:rsidR="007029EE" w:rsidRPr="00B72894">
        <w:rPr>
          <w:rFonts w:ascii="Arial" w:hAnsi="Arial" w:cs="Arial"/>
          <w:szCs w:val="24"/>
        </w:rPr>
        <w:t xml:space="preserve">the operations and guest interaction of </w:t>
      </w:r>
      <w:r w:rsidR="000E44CB" w:rsidRPr="00B72894">
        <w:rPr>
          <w:rFonts w:ascii="Arial" w:hAnsi="Arial" w:cs="Arial"/>
          <w:szCs w:val="24"/>
        </w:rPr>
        <w:t xml:space="preserve">the </w:t>
      </w:r>
      <w:r w:rsidR="007029EE" w:rsidRPr="00B72894">
        <w:rPr>
          <w:rFonts w:ascii="Arial" w:hAnsi="Arial" w:cs="Arial"/>
          <w:szCs w:val="24"/>
        </w:rPr>
        <w:t>hotel industry are transforming with emerging technologies</w:t>
      </w:r>
      <w:r w:rsidR="00F10389" w:rsidRPr="00B72894">
        <w:rPr>
          <w:rFonts w:ascii="Arial" w:hAnsi="Arial" w:cs="Arial"/>
          <w:szCs w:val="24"/>
        </w:rPr>
        <w:t xml:space="preserve"> (Eisenhardt and Martin, 2022)</w:t>
      </w:r>
      <w:r w:rsidR="007029EE" w:rsidRPr="00B72894">
        <w:rPr>
          <w:rFonts w:ascii="Arial" w:hAnsi="Arial" w:cs="Arial"/>
          <w:szCs w:val="24"/>
        </w:rPr>
        <w:t xml:space="preserve">. The exhibition will create </w:t>
      </w:r>
      <w:r w:rsidR="000E44CB" w:rsidRPr="00B72894">
        <w:rPr>
          <w:rFonts w:ascii="Arial" w:hAnsi="Arial" w:cs="Arial"/>
          <w:szCs w:val="24"/>
        </w:rPr>
        <w:t>comprehensive platform for communicating with tech innovators, industry leaders, hotel owners, visitors and others to disseminate the future facilities.</w:t>
      </w:r>
      <w:r w:rsidR="001305EE" w:rsidRPr="00B72894">
        <w:rPr>
          <w:rFonts w:ascii="Arial" w:hAnsi="Arial" w:cs="Arial"/>
          <w:szCs w:val="24"/>
        </w:rPr>
        <w:t xml:space="preserve"> </w:t>
      </w:r>
      <w:bookmarkStart w:id="1" w:name="_Hlk165285585"/>
      <w:r w:rsidR="001305EE" w:rsidRPr="00B72894">
        <w:rPr>
          <w:rFonts w:ascii="Arial" w:hAnsi="Arial" w:cs="Arial"/>
          <w:szCs w:val="24"/>
        </w:rPr>
        <w:t>The exhibition will be held in the largest convention centre ExCel London in London.</w:t>
      </w:r>
      <w:r w:rsidR="00F74B16" w:rsidRPr="00B72894">
        <w:rPr>
          <w:rFonts w:ascii="Arial" w:hAnsi="Arial" w:cs="Arial"/>
          <w:szCs w:val="24"/>
        </w:rPr>
        <w:t xml:space="preserve"> </w:t>
      </w:r>
      <w:bookmarkEnd w:id="1"/>
      <w:r w:rsidR="00F74B16" w:rsidRPr="00B72894">
        <w:rPr>
          <w:rFonts w:ascii="Arial" w:hAnsi="Arial" w:cs="Arial"/>
          <w:szCs w:val="24"/>
        </w:rPr>
        <w:t xml:space="preserve">London is known to be </w:t>
      </w:r>
      <w:r w:rsidR="00676191" w:rsidRPr="00B72894">
        <w:rPr>
          <w:rFonts w:ascii="Arial" w:hAnsi="Arial" w:cs="Arial"/>
          <w:szCs w:val="24"/>
        </w:rPr>
        <w:t xml:space="preserve">a </w:t>
      </w:r>
      <w:r w:rsidR="00F74B16" w:rsidRPr="00B72894">
        <w:rPr>
          <w:rFonts w:ascii="Arial" w:hAnsi="Arial" w:cs="Arial"/>
          <w:szCs w:val="24"/>
        </w:rPr>
        <w:t xml:space="preserve">global hub for not only tech-based innovation but also </w:t>
      </w:r>
      <w:r w:rsidR="00676191" w:rsidRPr="00B72894">
        <w:rPr>
          <w:rFonts w:ascii="Arial" w:hAnsi="Arial" w:cs="Arial"/>
          <w:szCs w:val="24"/>
        </w:rPr>
        <w:t xml:space="preserve">the </w:t>
      </w:r>
      <w:r w:rsidR="00F74B16" w:rsidRPr="00B72894">
        <w:rPr>
          <w:rFonts w:ascii="Arial" w:hAnsi="Arial" w:cs="Arial"/>
          <w:szCs w:val="24"/>
        </w:rPr>
        <w:t>hospitality industry enhancing the event backdrop perfectly.</w:t>
      </w:r>
      <w:r w:rsidR="00676191" w:rsidRPr="00B72894">
        <w:rPr>
          <w:rFonts w:ascii="Arial" w:hAnsi="Arial" w:cs="Arial"/>
          <w:szCs w:val="24"/>
        </w:rPr>
        <w:t xml:space="preserve"> This convention centre has well reputation for its space, quality service, innovative support and perfect ethos experience for the guests.</w:t>
      </w:r>
    </w:p>
    <w:p w14:paraId="09CC86B4" w14:textId="62DA534A" w:rsidR="009253BB" w:rsidRPr="00B72894" w:rsidRDefault="009253BB" w:rsidP="00B72894">
      <w:pPr>
        <w:pStyle w:val="Heading1"/>
        <w:rPr>
          <w:rFonts w:ascii="Arial" w:hAnsi="Arial" w:cs="Arial"/>
          <w:sz w:val="24"/>
          <w:szCs w:val="24"/>
        </w:rPr>
      </w:pPr>
      <w:bookmarkStart w:id="2" w:name="_Toc165305616"/>
      <w:r w:rsidRPr="00B72894">
        <w:rPr>
          <w:rFonts w:ascii="Arial" w:hAnsi="Arial" w:cs="Arial"/>
          <w:sz w:val="24"/>
          <w:szCs w:val="24"/>
        </w:rPr>
        <w:t>The Event Cycle</w:t>
      </w:r>
      <w:bookmarkEnd w:id="2"/>
    </w:p>
    <w:p w14:paraId="30B82667" w14:textId="3E0E3F94" w:rsidR="00676191" w:rsidRPr="00B72894" w:rsidRDefault="00676191" w:rsidP="00B72894">
      <w:pPr>
        <w:jc w:val="center"/>
        <w:rPr>
          <w:rFonts w:ascii="Arial" w:hAnsi="Arial" w:cs="Arial"/>
          <w:szCs w:val="24"/>
        </w:rPr>
      </w:pPr>
      <w:r w:rsidRPr="00B72894">
        <w:rPr>
          <w:rFonts w:ascii="Arial" w:hAnsi="Arial" w:cs="Arial"/>
          <w:noProof/>
          <w:szCs w:val="24"/>
        </w:rPr>
        <w:drawing>
          <wp:inline distT="0" distB="0" distL="0" distR="0" wp14:anchorId="41FE5EEB" wp14:editId="6F5350D9">
            <wp:extent cx="4255523" cy="2282025"/>
            <wp:effectExtent l="0" t="0" r="0" b="4445"/>
            <wp:docPr id="827432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49" cy="2293407"/>
                    </a:xfrm>
                    <a:prstGeom prst="rect">
                      <a:avLst/>
                    </a:prstGeom>
                    <a:noFill/>
                  </pic:spPr>
                </pic:pic>
              </a:graphicData>
            </a:graphic>
          </wp:inline>
        </w:drawing>
      </w:r>
    </w:p>
    <w:p w14:paraId="5733E790" w14:textId="32527311" w:rsidR="00676191" w:rsidRPr="00B72894" w:rsidRDefault="00676191" w:rsidP="00B72894">
      <w:pPr>
        <w:jc w:val="center"/>
        <w:rPr>
          <w:rFonts w:ascii="Arial" w:hAnsi="Arial" w:cs="Arial"/>
          <w:szCs w:val="24"/>
        </w:rPr>
      </w:pPr>
      <w:r w:rsidRPr="00B72894">
        <w:rPr>
          <w:rFonts w:ascii="Arial" w:hAnsi="Arial" w:cs="Arial"/>
          <w:szCs w:val="24"/>
        </w:rPr>
        <w:t>Figure: Event Cycle.</w:t>
      </w:r>
    </w:p>
    <w:p w14:paraId="678F4292" w14:textId="29D23662" w:rsidR="00676191" w:rsidRPr="00B72894" w:rsidRDefault="00676191" w:rsidP="00B72894">
      <w:pPr>
        <w:jc w:val="center"/>
        <w:rPr>
          <w:rFonts w:ascii="Arial" w:hAnsi="Arial" w:cs="Arial"/>
          <w:szCs w:val="24"/>
        </w:rPr>
      </w:pPr>
      <w:r w:rsidRPr="00B72894">
        <w:rPr>
          <w:rFonts w:ascii="Arial" w:hAnsi="Arial" w:cs="Arial"/>
          <w:szCs w:val="24"/>
        </w:rPr>
        <w:t xml:space="preserve">Source: </w:t>
      </w:r>
      <w:r w:rsidR="00F10389" w:rsidRPr="00B72894">
        <w:rPr>
          <w:rFonts w:ascii="Arial" w:hAnsi="Arial" w:cs="Arial"/>
          <w:szCs w:val="24"/>
        </w:rPr>
        <w:t>(Barrows, Powers and Reynolds, 2022).</w:t>
      </w:r>
    </w:p>
    <w:p w14:paraId="389AF7A8" w14:textId="29C994FA" w:rsidR="00676191" w:rsidRPr="00B72894" w:rsidRDefault="008E4817" w:rsidP="00B72894">
      <w:pPr>
        <w:rPr>
          <w:rFonts w:ascii="Arial" w:hAnsi="Arial" w:cs="Arial"/>
          <w:b/>
          <w:bCs w:val="0"/>
          <w:szCs w:val="24"/>
        </w:rPr>
      </w:pPr>
      <w:r w:rsidRPr="00B72894">
        <w:rPr>
          <w:rFonts w:ascii="Arial" w:hAnsi="Arial" w:cs="Arial"/>
          <w:szCs w:val="24"/>
        </w:rPr>
        <w:t>The event cycle is a systematic framework dividing the phases according to required activities. This helps the event organisers to accomplish all the tasks according to the predetermined plans within the appropriate timeline</w:t>
      </w:r>
      <w:r w:rsidR="00F10389" w:rsidRPr="00B72894">
        <w:rPr>
          <w:rFonts w:ascii="Arial" w:hAnsi="Arial" w:cs="Arial"/>
          <w:szCs w:val="24"/>
        </w:rPr>
        <w:t xml:space="preserve"> (Tiew, Holmes and Bussy, 2022)</w:t>
      </w:r>
      <w:r w:rsidRPr="00B72894">
        <w:rPr>
          <w:rFonts w:ascii="Arial" w:hAnsi="Arial" w:cs="Arial"/>
          <w:szCs w:val="24"/>
        </w:rPr>
        <w:t xml:space="preserve">. </w:t>
      </w:r>
      <w:r w:rsidRPr="00B72894">
        <w:rPr>
          <w:rFonts w:ascii="Arial" w:hAnsi="Arial" w:cs="Arial"/>
          <w:szCs w:val="24"/>
        </w:rPr>
        <w:lastRenderedPageBreak/>
        <w:t xml:space="preserve">This enables the event managers to attain goals properly </w:t>
      </w:r>
      <w:r w:rsidR="00443BDA" w:rsidRPr="00B72894">
        <w:rPr>
          <w:rFonts w:ascii="Arial" w:hAnsi="Arial" w:cs="Arial"/>
          <w:szCs w:val="24"/>
        </w:rPr>
        <w:t xml:space="preserve">to maximize the possible success in </w:t>
      </w:r>
      <w:r w:rsidR="001543F8" w:rsidRPr="00B72894">
        <w:rPr>
          <w:rFonts w:ascii="Arial" w:hAnsi="Arial" w:cs="Arial"/>
          <w:szCs w:val="24"/>
        </w:rPr>
        <w:t>regard</w:t>
      </w:r>
      <w:r w:rsidR="00443BDA" w:rsidRPr="00B72894">
        <w:rPr>
          <w:rFonts w:ascii="Arial" w:hAnsi="Arial" w:cs="Arial"/>
          <w:szCs w:val="24"/>
        </w:rPr>
        <w:t xml:space="preserve"> of desired outcomes. </w:t>
      </w:r>
      <w:r w:rsidR="001543F8" w:rsidRPr="00B72894">
        <w:rPr>
          <w:rFonts w:ascii="Arial" w:hAnsi="Arial" w:cs="Arial"/>
          <w:szCs w:val="24"/>
        </w:rPr>
        <w:t xml:space="preserve">Here, the </w:t>
      </w:r>
      <w:r w:rsidR="00222D17" w:rsidRPr="00B72894">
        <w:rPr>
          <w:rFonts w:ascii="Arial" w:hAnsi="Arial" w:cs="Arial"/>
          <w:szCs w:val="24"/>
        </w:rPr>
        <w:t>above-presented</w:t>
      </w:r>
      <w:r w:rsidR="001543F8" w:rsidRPr="00B72894">
        <w:rPr>
          <w:rFonts w:ascii="Arial" w:hAnsi="Arial" w:cs="Arial"/>
          <w:szCs w:val="24"/>
        </w:rPr>
        <w:t xml:space="preserve"> event cycle is applied below for </w:t>
      </w:r>
      <w:r w:rsidR="00184BBC" w:rsidRPr="00B72894">
        <w:rPr>
          <w:rFonts w:ascii="Arial" w:hAnsi="Arial" w:cs="Arial"/>
          <w:szCs w:val="24"/>
        </w:rPr>
        <w:t>proper execution of “Hospitality Tech-Experience”.</w:t>
      </w:r>
    </w:p>
    <w:p w14:paraId="298AC403" w14:textId="487989A4" w:rsidR="00184BBC" w:rsidRPr="00B72894" w:rsidRDefault="00184BBC" w:rsidP="00B72894">
      <w:pPr>
        <w:rPr>
          <w:rFonts w:ascii="Arial" w:hAnsi="Arial" w:cs="Arial"/>
          <w:szCs w:val="24"/>
        </w:rPr>
      </w:pPr>
      <w:r w:rsidRPr="00B72894">
        <w:rPr>
          <w:rFonts w:ascii="Arial" w:hAnsi="Arial" w:cs="Arial"/>
          <w:b/>
          <w:bCs w:val="0"/>
          <w:szCs w:val="24"/>
        </w:rPr>
        <w:t>Plan:</w:t>
      </w:r>
      <w:r w:rsidRPr="00B72894">
        <w:rPr>
          <w:rFonts w:ascii="Arial" w:hAnsi="Arial" w:cs="Arial"/>
          <w:szCs w:val="24"/>
        </w:rPr>
        <w:t xml:space="preserve"> </w:t>
      </w:r>
      <w:r w:rsidR="007B5B45" w:rsidRPr="00B72894">
        <w:rPr>
          <w:rFonts w:ascii="Arial" w:hAnsi="Arial" w:cs="Arial"/>
          <w:szCs w:val="24"/>
        </w:rPr>
        <w:t>This is considered to be the first stage</w:t>
      </w:r>
      <w:r w:rsidR="00222D17" w:rsidRPr="00B72894">
        <w:rPr>
          <w:rFonts w:ascii="Arial" w:hAnsi="Arial" w:cs="Arial"/>
          <w:szCs w:val="24"/>
        </w:rPr>
        <w:t xml:space="preserve"> of the Event cycle where the key finding from previous experience are reviewed. This stage will be effective for setting the aims and objectives of the event</w:t>
      </w:r>
      <w:r w:rsidR="00F10389" w:rsidRPr="00B72894">
        <w:rPr>
          <w:rFonts w:ascii="Arial" w:hAnsi="Arial" w:cs="Arial"/>
          <w:szCs w:val="24"/>
        </w:rPr>
        <w:t xml:space="preserve"> (Semenchuk and Nechyt, 2021)</w:t>
      </w:r>
      <w:r w:rsidR="00222D17" w:rsidRPr="00B72894">
        <w:rPr>
          <w:rFonts w:ascii="Arial" w:hAnsi="Arial" w:cs="Arial"/>
          <w:szCs w:val="24"/>
        </w:rPr>
        <w:t xml:space="preserve">. This will contain the description of </w:t>
      </w:r>
      <w:r w:rsidR="00BD0EF2" w:rsidRPr="00B72894">
        <w:rPr>
          <w:rFonts w:ascii="Arial" w:hAnsi="Arial" w:cs="Arial"/>
          <w:szCs w:val="24"/>
        </w:rPr>
        <w:t xml:space="preserve">the </w:t>
      </w:r>
      <w:r w:rsidR="00222D17" w:rsidRPr="00B72894">
        <w:rPr>
          <w:rFonts w:ascii="Arial" w:hAnsi="Arial" w:cs="Arial"/>
          <w:szCs w:val="24"/>
        </w:rPr>
        <w:t>target audience of the exhibition where the ideal characteristics and budget will be specified. This will help how the spacious location of ExCel London will be decorated according to required operations.</w:t>
      </w:r>
    </w:p>
    <w:p w14:paraId="2A711368" w14:textId="0FDBF75C" w:rsidR="00BD0EF2" w:rsidRPr="00B72894" w:rsidRDefault="00184BBC" w:rsidP="00B72894">
      <w:pPr>
        <w:rPr>
          <w:rFonts w:ascii="Arial" w:hAnsi="Arial" w:cs="Arial"/>
          <w:szCs w:val="24"/>
        </w:rPr>
      </w:pPr>
      <w:r w:rsidRPr="00B72894">
        <w:rPr>
          <w:rFonts w:ascii="Arial" w:hAnsi="Arial" w:cs="Arial"/>
          <w:b/>
          <w:bCs w:val="0"/>
          <w:szCs w:val="24"/>
        </w:rPr>
        <w:t>Organise:</w:t>
      </w:r>
      <w:r w:rsidRPr="00B72894">
        <w:rPr>
          <w:rFonts w:ascii="Arial" w:hAnsi="Arial" w:cs="Arial"/>
          <w:szCs w:val="24"/>
        </w:rPr>
        <w:t xml:space="preserve"> </w:t>
      </w:r>
      <w:r w:rsidR="00BD0EF2" w:rsidRPr="00B72894">
        <w:rPr>
          <w:rFonts w:ascii="Arial" w:hAnsi="Arial" w:cs="Arial"/>
          <w:szCs w:val="24"/>
        </w:rPr>
        <w:t>This will execute designed operations like catering, lighting, staging, procreation, discussion, refreshment and others</w:t>
      </w:r>
      <w:r w:rsidR="00F10389" w:rsidRPr="00B72894">
        <w:rPr>
          <w:rFonts w:ascii="Arial" w:hAnsi="Arial" w:cs="Arial"/>
          <w:szCs w:val="24"/>
        </w:rPr>
        <w:t xml:space="preserve"> (Pirani and Arafat, 2022)</w:t>
      </w:r>
      <w:r w:rsidR="0036203A" w:rsidRPr="00B72894">
        <w:rPr>
          <w:rFonts w:ascii="Arial" w:hAnsi="Arial" w:cs="Arial"/>
          <w:szCs w:val="24"/>
        </w:rPr>
        <w:t xml:space="preserve">. This will gather information about the latest advancement </w:t>
      </w:r>
      <w:r w:rsidR="002D451C" w:rsidRPr="00B72894">
        <w:rPr>
          <w:rFonts w:ascii="Arial" w:hAnsi="Arial" w:cs="Arial"/>
          <w:szCs w:val="24"/>
        </w:rPr>
        <w:t>in</w:t>
      </w:r>
      <w:r w:rsidR="0036203A" w:rsidRPr="00B72894">
        <w:rPr>
          <w:rFonts w:ascii="Arial" w:hAnsi="Arial" w:cs="Arial"/>
          <w:szCs w:val="24"/>
        </w:rPr>
        <w:t xml:space="preserve"> the hospitality industry and their initiatives for delivering enhanced experience.</w:t>
      </w:r>
      <w:r w:rsidR="002D451C" w:rsidRPr="00B72894">
        <w:rPr>
          <w:rFonts w:ascii="Arial" w:hAnsi="Arial" w:cs="Arial"/>
          <w:szCs w:val="24"/>
        </w:rPr>
        <w:t xml:space="preserve"> Here, the arrangers will communicate with the exhibitors about the schedule, location and agenda. The main focus will be the layout of the event in ExCel London</w:t>
      </w:r>
      <w:r w:rsidR="009325D9" w:rsidRPr="00B72894">
        <w:rPr>
          <w:rFonts w:ascii="Arial" w:hAnsi="Arial" w:cs="Arial"/>
          <w:szCs w:val="24"/>
        </w:rPr>
        <w:t xml:space="preserve"> </w:t>
      </w:r>
      <w:r w:rsidR="008E1700" w:rsidRPr="00B72894">
        <w:rPr>
          <w:rFonts w:ascii="Arial" w:hAnsi="Arial" w:cs="Arial"/>
          <w:szCs w:val="24"/>
        </w:rPr>
        <w:t>to deliver</w:t>
      </w:r>
      <w:r w:rsidR="009325D9" w:rsidRPr="00B72894">
        <w:rPr>
          <w:rFonts w:ascii="Arial" w:hAnsi="Arial" w:cs="Arial"/>
          <w:szCs w:val="24"/>
        </w:rPr>
        <w:t xml:space="preserve"> </w:t>
      </w:r>
      <w:r w:rsidR="005022BE" w:rsidRPr="00B72894">
        <w:rPr>
          <w:rFonts w:ascii="Arial" w:hAnsi="Arial" w:cs="Arial"/>
          <w:szCs w:val="24"/>
        </w:rPr>
        <w:t xml:space="preserve">an </w:t>
      </w:r>
      <w:r w:rsidR="009325D9" w:rsidRPr="00B72894">
        <w:rPr>
          <w:rFonts w:ascii="Arial" w:hAnsi="Arial" w:cs="Arial"/>
          <w:szCs w:val="24"/>
        </w:rPr>
        <w:t xml:space="preserve">unbeatable experience. </w:t>
      </w:r>
    </w:p>
    <w:p w14:paraId="68ED6409" w14:textId="529BC7E9" w:rsidR="00A93FC8" w:rsidRPr="00B72894" w:rsidRDefault="00184BBC" w:rsidP="00B72894">
      <w:pPr>
        <w:rPr>
          <w:rFonts w:ascii="Arial" w:hAnsi="Arial" w:cs="Arial"/>
          <w:szCs w:val="24"/>
        </w:rPr>
      </w:pPr>
      <w:r w:rsidRPr="00B72894">
        <w:rPr>
          <w:rFonts w:ascii="Arial" w:hAnsi="Arial" w:cs="Arial"/>
          <w:b/>
          <w:bCs w:val="0"/>
          <w:szCs w:val="24"/>
        </w:rPr>
        <w:t>Measure:</w:t>
      </w:r>
      <w:r w:rsidR="00E664ED" w:rsidRPr="00B72894">
        <w:rPr>
          <w:rFonts w:ascii="Arial" w:hAnsi="Arial" w:cs="Arial"/>
          <w:szCs w:val="24"/>
        </w:rPr>
        <w:t xml:space="preserve"> The arrangers and associated parties are supposed to collect relevant data during the event. There needs to be incorporated numerous </w:t>
      </w:r>
      <w:r w:rsidR="008E1700" w:rsidRPr="00B72894">
        <w:rPr>
          <w:rFonts w:ascii="Arial" w:hAnsi="Arial" w:cs="Arial"/>
          <w:szCs w:val="24"/>
        </w:rPr>
        <w:t>methods</w:t>
      </w:r>
      <w:r w:rsidR="00E664ED" w:rsidRPr="00B72894">
        <w:rPr>
          <w:rFonts w:ascii="Arial" w:hAnsi="Arial" w:cs="Arial"/>
          <w:szCs w:val="24"/>
        </w:rPr>
        <w:t xml:space="preserve"> of gathering data to interpret the performance and deliberation of the event.</w:t>
      </w:r>
      <w:r w:rsidR="00F10389" w:rsidRPr="00B72894">
        <w:rPr>
          <w:rFonts w:ascii="Arial" w:hAnsi="Arial" w:cs="Arial"/>
          <w:szCs w:val="24"/>
        </w:rPr>
        <w:t xml:space="preserve"> (Park, 2020)</w:t>
      </w:r>
      <w:r w:rsidR="00E664ED" w:rsidRPr="00B72894">
        <w:rPr>
          <w:rFonts w:ascii="Arial" w:hAnsi="Arial" w:cs="Arial"/>
          <w:szCs w:val="24"/>
        </w:rPr>
        <w:t xml:space="preserve"> </w:t>
      </w:r>
      <w:r w:rsidR="008E1700" w:rsidRPr="00B72894">
        <w:rPr>
          <w:rFonts w:ascii="Arial" w:hAnsi="Arial" w:cs="Arial"/>
          <w:szCs w:val="24"/>
        </w:rPr>
        <w:t xml:space="preserve">Here, counting the number of attendees will </w:t>
      </w:r>
      <w:r w:rsidR="005022BE" w:rsidRPr="00B72894">
        <w:rPr>
          <w:rFonts w:ascii="Arial" w:hAnsi="Arial" w:cs="Arial"/>
          <w:szCs w:val="24"/>
        </w:rPr>
        <w:t>indicate</w:t>
      </w:r>
      <w:r w:rsidR="008E1700" w:rsidRPr="00B72894">
        <w:rPr>
          <w:rFonts w:ascii="Arial" w:hAnsi="Arial" w:cs="Arial"/>
          <w:szCs w:val="24"/>
        </w:rPr>
        <w:t xml:space="preserve"> the effectiveness of the invitation approach. The engagement level and feedback attained from the participants can be effective </w:t>
      </w:r>
      <w:r w:rsidR="005022BE" w:rsidRPr="00B72894">
        <w:rPr>
          <w:rFonts w:ascii="Arial" w:hAnsi="Arial" w:cs="Arial"/>
          <w:szCs w:val="24"/>
        </w:rPr>
        <w:t>in measuring</w:t>
      </w:r>
      <w:r w:rsidR="008E1700" w:rsidRPr="00B72894">
        <w:rPr>
          <w:rFonts w:ascii="Arial" w:hAnsi="Arial" w:cs="Arial"/>
          <w:szCs w:val="24"/>
        </w:rPr>
        <w:t xml:space="preserve"> the alignment of </w:t>
      </w:r>
      <w:r w:rsidR="005022BE" w:rsidRPr="00B72894">
        <w:rPr>
          <w:rFonts w:ascii="Arial" w:hAnsi="Arial" w:cs="Arial"/>
          <w:szCs w:val="24"/>
        </w:rPr>
        <w:t>outcomes</w:t>
      </w:r>
      <w:r w:rsidR="008E1700" w:rsidRPr="00B72894">
        <w:rPr>
          <w:rFonts w:ascii="Arial" w:hAnsi="Arial" w:cs="Arial"/>
          <w:szCs w:val="24"/>
        </w:rPr>
        <w:t xml:space="preserve"> with plans.</w:t>
      </w:r>
    </w:p>
    <w:p w14:paraId="366D28EC" w14:textId="260CA255" w:rsidR="00184BBC" w:rsidRPr="00B72894" w:rsidRDefault="00184BBC" w:rsidP="00B72894">
      <w:pPr>
        <w:rPr>
          <w:rFonts w:ascii="Arial" w:hAnsi="Arial" w:cs="Arial"/>
          <w:szCs w:val="24"/>
        </w:rPr>
      </w:pPr>
      <w:r w:rsidRPr="00B72894">
        <w:rPr>
          <w:rFonts w:ascii="Arial" w:hAnsi="Arial" w:cs="Arial"/>
          <w:b/>
          <w:bCs w:val="0"/>
          <w:szCs w:val="24"/>
        </w:rPr>
        <w:t>Analyse:</w:t>
      </w:r>
      <w:r w:rsidRPr="00B72894">
        <w:rPr>
          <w:rFonts w:ascii="Arial" w:hAnsi="Arial" w:cs="Arial"/>
          <w:szCs w:val="24"/>
        </w:rPr>
        <w:t xml:space="preserve"> </w:t>
      </w:r>
      <w:r w:rsidR="005022BE" w:rsidRPr="00B72894">
        <w:rPr>
          <w:rFonts w:ascii="Arial" w:hAnsi="Arial" w:cs="Arial"/>
          <w:szCs w:val="24"/>
        </w:rPr>
        <w:t xml:space="preserve">This </w:t>
      </w:r>
      <w:r w:rsidR="00FA549D" w:rsidRPr="00B72894">
        <w:rPr>
          <w:rFonts w:ascii="Arial" w:hAnsi="Arial" w:cs="Arial"/>
          <w:szCs w:val="24"/>
        </w:rPr>
        <w:t xml:space="preserve">stage is dedicated to interpreting the gathered data from the previous stage of the Event Cycle. Interpreting such </w:t>
      </w:r>
      <w:r w:rsidR="00D66B1C" w:rsidRPr="00B72894">
        <w:rPr>
          <w:rFonts w:ascii="Arial" w:hAnsi="Arial" w:cs="Arial"/>
          <w:szCs w:val="24"/>
        </w:rPr>
        <w:t xml:space="preserve">a </w:t>
      </w:r>
      <w:r w:rsidR="00FA549D" w:rsidRPr="00B72894">
        <w:rPr>
          <w:rFonts w:ascii="Arial" w:hAnsi="Arial" w:cs="Arial"/>
          <w:szCs w:val="24"/>
        </w:rPr>
        <w:t xml:space="preserve">wide range of data and </w:t>
      </w:r>
      <w:r w:rsidR="00D66B1C" w:rsidRPr="00B72894">
        <w:rPr>
          <w:rFonts w:ascii="Arial" w:hAnsi="Arial" w:cs="Arial"/>
          <w:szCs w:val="24"/>
        </w:rPr>
        <w:t>comprehensively summarising the findings</w:t>
      </w:r>
      <w:r w:rsidR="00FA549D" w:rsidRPr="00B72894">
        <w:rPr>
          <w:rFonts w:ascii="Arial" w:hAnsi="Arial" w:cs="Arial"/>
          <w:szCs w:val="24"/>
        </w:rPr>
        <w:t xml:space="preserve"> can be effective</w:t>
      </w:r>
      <w:r w:rsidR="00F10389" w:rsidRPr="00B72894">
        <w:rPr>
          <w:rFonts w:ascii="Arial" w:hAnsi="Arial" w:cs="Arial"/>
          <w:szCs w:val="24"/>
        </w:rPr>
        <w:t xml:space="preserve"> (Padron and Stone, 2020)</w:t>
      </w:r>
      <w:r w:rsidR="006A7093" w:rsidRPr="00B72894">
        <w:rPr>
          <w:rFonts w:ascii="Arial" w:hAnsi="Arial" w:cs="Arial"/>
          <w:szCs w:val="24"/>
        </w:rPr>
        <w:t xml:space="preserve">. This can </w:t>
      </w:r>
      <w:r w:rsidR="00D66B1C" w:rsidRPr="00B72894">
        <w:rPr>
          <w:rFonts w:ascii="Arial" w:hAnsi="Arial" w:cs="Arial"/>
          <w:szCs w:val="24"/>
        </w:rPr>
        <w:t>help</w:t>
      </w:r>
      <w:r w:rsidR="006A7093" w:rsidRPr="00B72894">
        <w:rPr>
          <w:rFonts w:ascii="Arial" w:hAnsi="Arial" w:cs="Arial"/>
          <w:szCs w:val="24"/>
        </w:rPr>
        <w:t xml:space="preserve"> </w:t>
      </w:r>
      <w:r w:rsidR="00D66B1C" w:rsidRPr="00B72894">
        <w:rPr>
          <w:rFonts w:ascii="Arial" w:hAnsi="Arial" w:cs="Arial"/>
          <w:szCs w:val="24"/>
        </w:rPr>
        <w:t>to understand</w:t>
      </w:r>
      <w:r w:rsidR="006A7093" w:rsidRPr="00B72894">
        <w:rPr>
          <w:rFonts w:ascii="Arial" w:hAnsi="Arial" w:cs="Arial"/>
          <w:szCs w:val="24"/>
        </w:rPr>
        <w:t xml:space="preserve"> the success rate in terms of outstanding performance. This can also help </w:t>
      </w:r>
      <w:r w:rsidR="007374FF" w:rsidRPr="00B72894">
        <w:rPr>
          <w:rFonts w:ascii="Arial" w:hAnsi="Arial" w:cs="Arial"/>
          <w:szCs w:val="24"/>
        </w:rPr>
        <w:t>recognise</w:t>
      </w:r>
      <w:r w:rsidR="00AA3AAD" w:rsidRPr="00B72894">
        <w:rPr>
          <w:rFonts w:ascii="Arial" w:hAnsi="Arial" w:cs="Arial"/>
          <w:szCs w:val="24"/>
        </w:rPr>
        <w:t xml:space="preserve"> the inadequacies of the executed events.</w:t>
      </w:r>
      <w:r w:rsidR="00D66B1C" w:rsidRPr="00B72894">
        <w:rPr>
          <w:rFonts w:ascii="Arial" w:hAnsi="Arial" w:cs="Arial"/>
          <w:szCs w:val="24"/>
        </w:rPr>
        <w:t xml:space="preserve"> </w:t>
      </w:r>
      <w:r w:rsidR="002C6B99" w:rsidRPr="00B72894">
        <w:rPr>
          <w:rFonts w:ascii="Arial" w:hAnsi="Arial" w:cs="Arial"/>
          <w:szCs w:val="24"/>
        </w:rPr>
        <w:t>Here, the analysis of feedback gained from the participants can be effective for understanding current visitor experience and guiding future events.</w:t>
      </w:r>
    </w:p>
    <w:p w14:paraId="2D30D792" w14:textId="0C576FB0" w:rsidR="008E4817" w:rsidRPr="00B72894" w:rsidRDefault="00184BBC" w:rsidP="00B72894">
      <w:pPr>
        <w:rPr>
          <w:rFonts w:ascii="Arial" w:hAnsi="Arial" w:cs="Arial"/>
          <w:szCs w:val="24"/>
        </w:rPr>
      </w:pPr>
      <w:r w:rsidRPr="00B72894">
        <w:rPr>
          <w:rFonts w:ascii="Arial" w:hAnsi="Arial" w:cs="Arial"/>
          <w:b/>
          <w:bCs w:val="0"/>
          <w:szCs w:val="24"/>
        </w:rPr>
        <w:lastRenderedPageBreak/>
        <w:t>Share:</w:t>
      </w:r>
      <w:r w:rsidRPr="00B72894">
        <w:rPr>
          <w:rFonts w:ascii="Arial" w:hAnsi="Arial" w:cs="Arial"/>
          <w:szCs w:val="24"/>
        </w:rPr>
        <w:t xml:space="preserve"> </w:t>
      </w:r>
      <w:r w:rsidR="00E92483" w:rsidRPr="00B72894">
        <w:rPr>
          <w:rFonts w:ascii="Arial" w:hAnsi="Arial" w:cs="Arial"/>
          <w:szCs w:val="24"/>
        </w:rPr>
        <w:t>Lastly, the findings of the gathered and interpreted information will be worked as the learning outcomes for the event managers and associated parties</w:t>
      </w:r>
      <w:r w:rsidR="00F10389" w:rsidRPr="00B72894">
        <w:rPr>
          <w:rFonts w:ascii="Arial" w:hAnsi="Arial" w:cs="Arial"/>
          <w:szCs w:val="24"/>
        </w:rPr>
        <w:t xml:space="preserve"> (Nash, 2021)</w:t>
      </w:r>
      <w:r w:rsidR="00E92483" w:rsidRPr="00B72894">
        <w:rPr>
          <w:rFonts w:ascii="Arial" w:hAnsi="Arial" w:cs="Arial"/>
          <w:szCs w:val="24"/>
        </w:rPr>
        <w:t xml:space="preserve">. Here, the results are discussed with participants. Team members and stakeholders for reshaping future </w:t>
      </w:r>
      <w:r w:rsidR="00074E2A" w:rsidRPr="00B72894">
        <w:rPr>
          <w:rFonts w:ascii="Arial" w:hAnsi="Arial" w:cs="Arial"/>
          <w:szCs w:val="24"/>
        </w:rPr>
        <w:t>events</w:t>
      </w:r>
      <w:r w:rsidR="00E92483" w:rsidRPr="00B72894">
        <w:rPr>
          <w:rFonts w:ascii="Arial" w:hAnsi="Arial" w:cs="Arial"/>
          <w:szCs w:val="24"/>
        </w:rPr>
        <w:t xml:space="preserve">. </w:t>
      </w:r>
      <w:r w:rsidR="00074E2A" w:rsidRPr="00B72894">
        <w:rPr>
          <w:rFonts w:ascii="Arial" w:hAnsi="Arial" w:cs="Arial"/>
          <w:szCs w:val="24"/>
        </w:rPr>
        <w:t>The</w:t>
      </w:r>
      <w:r w:rsidR="00E92483" w:rsidRPr="00B72894">
        <w:rPr>
          <w:rFonts w:ascii="Arial" w:hAnsi="Arial" w:cs="Arial"/>
          <w:szCs w:val="24"/>
        </w:rPr>
        <w:t xml:space="preserve"> executors </w:t>
      </w:r>
      <w:r w:rsidR="00FD3CB5" w:rsidRPr="00B72894">
        <w:rPr>
          <w:rFonts w:ascii="Arial" w:hAnsi="Arial" w:cs="Arial"/>
          <w:szCs w:val="24"/>
        </w:rPr>
        <w:t xml:space="preserve">and managers can prepare it as </w:t>
      </w:r>
      <w:r w:rsidR="00074E2A" w:rsidRPr="00B72894">
        <w:rPr>
          <w:rFonts w:ascii="Arial" w:hAnsi="Arial" w:cs="Arial"/>
          <w:szCs w:val="24"/>
        </w:rPr>
        <w:t>a post-event</w:t>
      </w:r>
      <w:r w:rsidR="00FD3CB5" w:rsidRPr="00B72894">
        <w:rPr>
          <w:rFonts w:ascii="Arial" w:hAnsi="Arial" w:cs="Arial"/>
          <w:szCs w:val="24"/>
        </w:rPr>
        <w:t xml:space="preserve"> presentation or report</w:t>
      </w:r>
      <w:r w:rsidR="0058579C" w:rsidRPr="00B72894">
        <w:rPr>
          <w:rFonts w:ascii="Arial" w:hAnsi="Arial" w:cs="Arial"/>
          <w:szCs w:val="24"/>
        </w:rPr>
        <w:t xml:space="preserve"> as </w:t>
      </w:r>
      <w:r w:rsidR="00074E2A" w:rsidRPr="00B72894">
        <w:rPr>
          <w:rFonts w:ascii="Arial" w:hAnsi="Arial" w:cs="Arial"/>
          <w:szCs w:val="24"/>
        </w:rPr>
        <w:t xml:space="preserve">an </w:t>
      </w:r>
      <w:r w:rsidR="0058579C" w:rsidRPr="00B72894">
        <w:rPr>
          <w:rFonts w:ascii="Arial" w:hAnsi="Arial" w:cs="Arial"/>
          <w:szCs w:val="24"/>
        </w:rPr>
        <w:t>organisational record.</w:t>
      </w:r>
    </w:p>
    <w:p w14:paraId="40EF5B48" w14:textId="108CA231" w:rsidR="009253BB" w:rsidRPr="00B72894" w:rsidRDefault="009253BB" w:rsidP="00B72894">
      <w:pPr>
        <w:pStyle w:val="Heading1"/>
        <w:rPr>
          <w:rFonts w:ascii="Arial" w:hAnsi="Arial" w:cs="Arial"/>
          <w:sz w:val="24"/>
          <w:szCs w:val="24"/>
        </w:rPr>
      </w:pPr>
      <w:bookmarkStart w:id="3" w:name="_Toc165305617"/>
      <w:r w:rsidRPr="00B72894">
        <w:rPr>
          <w:rFonts w:ascii="Arial" w:hAnsi="Arial" w:cs="Arial"/>
          <w:sz w:val="24"/>
          <w:szCs w:val="24"/>
        </w:rPr>
        <w:t>Event Concept</w:t>
      </w:r>
      <w:bookmarkEnd w:id="3"/>
    </w:p>
    <w:p w14:paraId="421552B2" w14:textId="212A07A2" w:rsidR="00057A17" w:rsidRPr="00B72894" w:rsidRDefault="00074E2A" w:rsidP="00B72894">
      <w:pPr>
        <w:rPr>
          <w:rFonts w:ascii="Arial" w:hAnsi="Arial" w:cs="Arial"/>
          <w:szCs w:val="24"/>
        </w:rPr>
      </w:pPr>
      <w:r w:rsidRPr="00B72894">
        <w:rPr>
          <w:rFonts w:ascii="Arial" w:hAnsi="Arial" w:cs="Arial"/>
          <w:szCs w:val="24"/>
        </w:rPr>
        <w:t>The below presented brief itinerary of the exhibition named Hospitality Tech-Experience is representing the concept and offerings of the event.</w:t>
      </w:r>
      <w:r w:rsidR="009E0404" w:rsidRPr="00B72894">
        <w:rPr>
          <w:rFonts w:ascii="Arial" w:hAnsi="Arial" w:cs="Arial"/>
          <w:szCs w:val="24"/>
        </w:rPr>
        <w:t xml:space="preserve"> The event will take place on the weekend of 10-11 August 2024. Both days will follow the same schedule.</w:t>
      </w:r>
    </w:p>
    <w:p w14:paraId="63CC03E0" w14:textId="77777777" w:rsidR="00954E91" w:rsidRPr="00B72894" w:rsidRDefault="00222D17" w:rsidP="00B72894">
      <w:pPr>
        <w:rPr>
          <w:rFonts w:ascii="Arial" w:hAnsi="Arial" w:cs="Arial"/>
          <w:b/>
          <w:bCs w:val="0"/>
          <w:szCs w:val="24"/>
        </w:rPr>
      </w:pPr>
      <w:r w:rsidRPr="00B72894">
        <w:rPr>
          <w:rFonts w:ascii="Arial" w:hAnsi="Arial" w:cs="Arial"/>
          <w:b/>
          <w:bCs w:val="0"/>
          <w:szCs w:val="24"/>
        </w:rPr>
        <w:t>Welcoming speech</w:t>
      </w:r>
      <w:r w:rsidR="00057A17" w:rsidRPr="00B72894">
        <w:rPr>
          <w:rFonts w:ascii="Arial" w:hAnsi="Arial" w:cs="Arial"/>
          <w:b/>
          <w:bCs w:val="0"/>
          <w:szCs w:val="24"/>
        </w:rPr>
        <w:t xml:space="preserve"> (9:00 AM - 10:00 AM): </w:t>
      </w:r>
    </w:p>
    <w:p w14:paraId="25482F4B" w14:textId="41050F0C" w:rsidR="00057A17" w:rsidRPr="00B72894" w:rsidRDefault="00954E91" w:rsidP="00B72894">
      <w:pPr>
        <w:rPr>
          <w:rFonts w:ascii="Arial" w:hAnsi="Arial" w:cs="Arial"/>
          <w:szCs w:val="24"/>
        </w:rPr>
      </w:pPr>
      <w:r w:rsidRPr="00B72894">
        <w:rPr>
          <w:rFonts w:ascii="Arial" w:hAnsi="Arial" w:cs="Arial"/>
          <w:szCs w:val="24"/>
        </w:rPr>
        <w:t xml:space="preserve">In this phase, the event organisers will welcome the participants by delivering an opening speech. They will briefly outline the curriculum for the whole day </w:t>
      </w:r>
      <w:r w:rsidR="0057120B" w:rsidRPr="00B72894">
        <w:rPr>
          <w:rFonts w:ascii="Arial" w:hAnsi="Arial" w:cs="Arial"/>
          <w:szCs w:val="24"/>
        </w:rPr>
        <w:t>within</w:t>
      </w:r>
      <w:r w:rsidRPr="00B72894">
        <w:rPr>
          <w:rFonts w:ascii="Arial" w:hAnsi="Arial" w:cs="Arial"/>
          <w:szCs w:val="24"/>
        </w:rPr>
        <w:t xml:space="preserve"> a specific timeframe. They will also introduce the core theme of the exhibition. They will demonstrate how the incorporation of technology is vastly growing in this sector</w:t>
      </w:r>
      <w:r w:rsidR="00F10389" w:rsidRPr="00B72894">
        <w:rPr>
          <w:rFonts w:ascii="Arial" w:hAnsi="Arial" w:cs="Arial"/>
          <w:szCs w:val="24"/>
        </w:rPr>
        <w:t xml:space="preserve"> (Murray, 2020)</w:t>
      </w:r>
      <w:r w:rsidRPr="00B72894">
        <w:rPr>
          <w:rFonts w:ascii="Arial" w:hAnsi="Arial" w:cs="Arial"/>
          <w:szCs w:val="24"/>
        </w:rPr>
        <w:t>. This will be dedicated to showing how the operations and guest interaction of the hotel industry are transforming with emerging technologies.</w:t>
      </w:r>
    </w:p>
    <w:p w14:paraId="5D4B2909" w14:textId="4E58102C" w:rsidR="00057A17" w:rsidRPr="00B72894" w:rsidRDefault="00057A17" w:rsidP="00B72894">
      <w:pPr>
        <w:rPr>
          <w:rFonts w:ascii="Arial" w:hAnsi="Arial" w:cs="Arial"/>
          <w:b/>
          <w:bCs w:val="0"/>
          <w:szCs w:val="24"/>
        </w:rPr>
      </w:pPr>
      <w:r w:rsidRPr="00B72894">
        <w:rPr>
          <w:rFonts w:ascii="Arial" w:hAnsi="Arial" w:cs="Arial"/>
          <w:b/>
          <w:bCs w:val="0"/>
          <w:szCs w:val="24"/>
        </w:rPr>
        <w:t xml:space="preserve">Exhibition Showcase (10:00 AM - 1:00 PM): </w:t>
      </w:r>
    </w:p>
    <w:p w14:paraId="2772217A" w14:textId="2E2A9F16" w:rsidR="00057A17" w:rsidRPr="00B72894" w:rsidRDefault="00954E91" w:rsidP="00B72894">
      <w:pPr>
        <w:rPr>
          <w:rFonts w:ascii="Arial" w:hAnsi="Arial" w:cs="Arial"/>
          <w:szCs w:val="24"/>
        </w:rPr>
      </w:pPr>
      <w:r w:rsidRPr="00B72894">
        <w:rPr>
          <w:rFonts w:ascii="Arial" w:hAnsi="Arial" w:cs="Arial"/>
          <w:szCs w:val="24"/>
        </w:rPr>
        <w:t xml:space="preserve">This is going to be the core section of the event in which the startups, tech suppliers, innovators and others will represent their latest </w:t>
      </w:r>
      <w:r w:rsidR="00F85450" w:rsidRPr="00B72894">
        <w:rPr>
          <w:rFonts w:ascii="Arial" w:hAnsi="Arial" w:cs="Arial"/>
          <w:szCs w:val="24"/>
        </w:rPr>
        <w:t>solutions</w:t>
      </w:r>
      <w:r w:rsidRPr="00B72894">
        <w:rPr>
          <w:rFonts w:ascii="Arial" w:hAnsi="Arial" w:cs="Arial"/>
          <w:szCs w:val="24"/>
        </w:rPr>
        <w:t xml:space="preserve"> and products</w:t>
      </w:r>
      <w:r w:rsidR="00C31C20" w:rsidRPr="00B72894">
        <w:rPr>
          <w:rFonts w:ascii="Arial" w:hAnsi="Arial" w:cs="Arial"/>
          <w:szCs w:val="24"/>
        </w:rPr>
        <w:t>. This can show how</w:t>
      </w:r>
      <w:r w:rsidRPr="00B72894">
        <w:rPr>
          <w:rFonts w:ascii="Arial" w:hAnsi="Arial" w:cs="Arial"/>
          <w:szCs w:val="24"/>
        </w:rPr>
        <w:t xml:space="preserve"> the services of the hospitality industry can be transformed </w:t>
      </w:r>
      <w:r w:rsidR="00F85450" w:rsidRPr="00B72894">
        <w:rPr>
          <w:rFonts w:ascii="Arial" w:hAnsi="Arial" w:cs="Arial"/>
          <w:szCs w:val="24"/>
        </w:rPr>
        <w:t>to deliver</w:t>
      </w:r>
      <w:r w:rsidRPr="00B72894">
        <w:rPr>
          <w:rFonts w:ascii="Arial" w:hAnsi="Arial" w:cs="Arial"/>
          <w:szCs w:val="24"/>
        </w:rPr>
        <w:t xml:space="preserve"> enhanced experience to visitors</w:t>
      </w:r>
      <w:r w:rsidR="00F10389" w:rsidRPr="00B72894">
        <w:rPr>
          <w:rFonts w:ascii="Arial" w:hAnsi="Arial" w:cs="Arial"/>
          <w:szCs w:val="24"/>
        </w:rPr>
        <w:t xml:space="preserve"> (Moussouri, 2022)</w:t>
      </w:r>
      <w:r w:rsidRPr="00B72894">
        <w:rPr>
          <w:rFonts w:ascii="Arial" w:hAnsi="Arial" w:cs="Arial"/>
          <w:szCs w:val="24"/>
        </w:rPr>
        <w:t>.</w:t>
      </w:r>
      <w:r w:rsidR="00C31C20" w:rsidRPr="00B72894">
        <w:rPr>
          <w:rFonts w:ascii="Arial" w:hAnsi="Arial" w:cs="Arial"/>
          <w:szCs w:val="24"/>
        </w:rPr>
        <w:t xml:space="preserve"> There will be an open and welcoming environment so that the participants can get engaged with the presented technologies. This can be beneficial for understanding how these can be used in their operational areas </w:t>
      </w:r>
      <w:r w:rsidR="00F85450" w:rsidRPr="00B72894">
        <w:rPr>
          <w:rFonts w:ascii="Arial" w:hAnsi="Arial" w:cs="Arial"/>
          <w:szCs w:val="24"/>
        </w:rPr>
        <w:t>to align</w:t>
      </w:r>
      <w:r w:rsidR="00C31C20" w:rsidRPr="00B72894">
        <w:rPr>
          <w:rFonts w:ascii="Arial" w:hAnsi="Arial" w:cs="Arial"/>
          <w:szCs w:val="24"/>
        </w:rPr>
        <w:t xml:space="preserve"> with trends.</w:t>
      </w:r>
    </w:p>
    <w:p w14:paraId="7EB4A623" w14:textId="77777777" w:rsidR="0057120B" w:rsidRPr="00B72894" w:rsidRDefault="00057A17" w:rsidP="00B72894">
      <w:pPr>
        <w:rPr>
          <w:rFonts w:ascii="Arial" w:hAnsi="Arial" w:cs="Arial"/>
          <w:b/>
          <w:bCs w:val="0"/>
          <w:szCs w:val="24"/>
        </w:rPr>
      </w:pPr>
      <w:r w:rsidRPr="00B72894">
        <w:rPr>
          <w:rFonts w:ascii="Arial" w:hAnsi="Arial" w:cs="Arial"/>
          <w:b/>
          <w:bCs w:val="0"/>
          <w:szCs w:val="24"/>
        </w:rPr>
        <w:t xml:space="preserve">Lunch (1:00 PM - 2:00 PM): </w:t>
      </w:r>
    </w:p>
    <w:p w14:paraId="5C03F2B3" w14:textId="2B84F091" w:rsidR="0057120B" w:rsidRPr="00B72894" w:rsidRDefault="0057120B" w:rsidP="00B72894">
      <w:pPr>
        <w:rPr>
          <w:rFonts w:ascii="Arial" w:hAnsi="Arial" w:cs="Arial"/>
          <w:szCs w:val="24"/>
        </w:rPr>
      </w:pPr>
      <w:r w:rsidRPr="00B72894">
        <w:rPr>
          <w:rFonts w:ascii="Arial" w:hAnsi="Arial" w:cs="Arial"/>
          <w:szCs w:val="24"/>
        </w:rPr>
        <w:t xml:space="preserve">There will be various cuisines for satisfying the appetite of participants. This can great opportunity for representing the food quality of the hospitality sector. This can be </w:t>
      </w:r>
      <w:r w:rsidRPr="00B72894">
        <w:rPr>
          <w:rFonts w:ascii="Arial" w:hAnsi="Arial" w:cs="Arial"/>
          <w:szCs w:val="24"/>
        </w:rPr>
        <w:lastRenderedPageBreak/>
        <w:t>considered as a scope for casual discussion for the participants. This can be conducive to them for forming connections and networks with associated parties.</w:t>
      </w:r>
    </w:p>
    <w:p w14:paraId="41CFF3C2" w14:textId="61C74273" w:rsidR="00D302A3" w:rsidRPr="00B72894" w:rsidRDefault="00057A17" w:rsidP="00B72894">
      <w:pPr>
        <w:rPr>
          <w:rFonts w:ascii="Arial" w:hAnsi="Arial" w:cs="Arial"/>
          <w:b/>
          <w:bCs w:val="0"/>
          <w:szCs w:val="24"/>
        </w:rPr>
      </w:pPr>
      <w:r w:rsidRPr="00B72894">
        <w:rPr>
          <w:rFonts w:ascii="Arial" w:hAnsi="Arial" w:cs="Arial"/>
          <w:b/>
          <w:bCs w:val="0"/>
          <w:szCs w:val="24"/>
        </w:rPr>
        <w:t xml:space="preserve">Panel Discussions (2:00 PM - 4:00 PM): </w:t>
      </w:r>
    </w:p>
    <w:p w14:paraId="3F34BE18" w14:textId="4BC73F5B" w:rsidR="00D302A3" w:rsidRPr="00B72894" w:rsidRDefault="00D302A3" w:rsidP="00B72894">
      <w:pPr>
        <w:rPr>
          <w:rFonts w:ascii="Arial" w:hAnsi="Arial" w:cs="Arial"/>
          <w:szCs w:val="24"/>
        </w:rPr>
      </w:pPr>
      <w:r w:rsidRPr="00B72894">
        <w:rPr>
          <w:rFonts w:ascii="Arial" w:hAnsi="Arial" w:cs="Arial"/>
          <w:szCs w:val="24"/>
        </w:rPr>
        <w:t xml:space="preserve">The </w:t>
      </w:r>
      <w:r w:rsidR="003D5307" w:rsidRPr="00B72894">
        <w:rPr>
          <w:rFonts w:ascii="Arial" w:hAnsi="Arial" w:cs="Arial"/>
          <w:szCs w:val="24"/>
        </w:rPr>
        <w:t>guests</w:t>
      </w:r>
      <w:r w:rsidRPr="00B72894">
        <w:rPr>
          <w:rFonts w:ascii="Arial" w:hAnsi="Arial" w:cs="Arial"/>
          <w:szCs w:val="24"/>
        </w:rPr>
        <w:t xml:space="preserve"> and delegates will be encouraged </w:t>
      </w:r>
      <w:r w:rsidR="003D5307" w:rsidRPr="00B72894">
        <w:rPr>
          <w:rFonts w:ascii="Arial" w:hAnsi="Arial" w:cs="Arial"/>
          <w:szCs w:val="24"/>
        </w:rPr>
        <w:t>to join</w:t>
      </w:r>
      <w:r w:rsidRPr="00B72894">
        <w:rPr>
          <w:rFonts w:ascii="Arial" w:hAnsi="Arial" w:cs="Arial"/>
          <w:szCs w:val="24"/>
        </w:rPr>
        <w:t xml:space="preserve"> the discussion with technologies and innovation in the hospitality sector. The industry </w:t>
      </w:r>
      <w:r w:rsidR="003D5307" w:rsidRPr="00B72894">
        <w:rPr>
          <w:rFonts w:ascii="Arial" w:hAnsi="Arial" w:cs="Arial"/>
          <w:szCs w:val="24"/>
        </w:rPr>
        <w:t>influencers</w:t>
      </w:r>
      <w:r w:rsidRPr="00B72894">
        <w:rPr>
          <w:rFonts w:ascii="Arial" w:hAnsi="Arial" w:cs="Arial"/>
          <w:szCs w:val="24"/>
        </w:rPr>
        <w:t xml:space="preserve"> and leaders can communicate future trends and usage of technologies sharing their predictions and perceptions</w:t>
      </w:r>
      <w:r w:rsidR="00F10389" w:rsidRPr="00B72894">
        <w:rPr>
          <w:rFonts w:ascii="Arial" w:hAnsi="Arial" w:cs="Arial"/>
          <w:szCs w:val="24"/>
        </w:rPr>
        <w:t xml:space="preserve"> (Mayer, Davis and Schoorman, 2020)</w:t>
      </w:r>
      <w:r w:rsidR="009205DF" w:rsidRPr="00B72894">
        <w:rPr>
          <w:rFonts w:ascii="Arial" w:hAnsi="Arial" w:cs="Arial"/>
          <w:szCs w:val="24"/>
        </w:rPr>
        <w:t xml:space="preserve">. The event planners have kept an engaging session as Q&amp;A </w:t>
      </w:r>
      <w:r w:rsidR="003D5307" w:rsidRPr="00B72894">
        <w:rPr>
          <w:rFonts w:ascii="Arial" w:hAnsi="Arial" w:cs="Arial"/>
          <w:szCs w:val="24"/>
        </w:rPr>
        <w:t>to enable</w:t>
      </w:r>
      <w:r w:rsidR="009205DF" w:rsidRPr="00B72894">
        <w:rPr>
          <w:rFonts w:ascii="Arial" w:hAnsi="Arial" w:cs="Arial"/>
          <w:szCs w:val="24"/>
        </w:rPr>
        <w:t xml:space="preserve"> the </w:t>
      </w:r>
      <w:r w:rsidR="003D5307" w:rsidRPr="00B72894">
        <w:rPr>
          <w:rFonts w:ascii="Arial" w:hAnsi="Arial" w:cs="Arial"/>
          <w:szCs w:val="24"/>
        </w:rPr>
        <w:t>participants</w:t>
      </w:r>
      <w:r w:rsidR="009205DF" w:rsidRPr="00B72894">
        <w:rPr>
          <w:rFonts w:ascii="Arial" w:hAnsi="Arial" w:cs="Arial"/>
          <w:szCs w:val="24"/>
        </w:rPr>
        <w:t xml:space="preserve"> </w:t>
      </w:r>
      <w:r w:rsidR="003D5307" w:rsidRPr="00B72894">
        <w:rPr>
          <w:rFonts w:ascii="Arial" w:hAnsi="Arial" w:cs="Arial"/>
          <w:szCs w:val="24"/>
        </w:rPr>
        <w:t>to meet</w:t>
      </w:r>
      <w:r w:rsidR="009205DF" w:rsidRPr="00B72894">
        <w:rPr>
          <w:rFonts w:ascii="Arial" w:hAnsi="Arial" w:cs="Arial"/>
          <w:szCs w:val="24"/>
        </w:rPr>
        <w:t xml:space="preserve"> queries and </w:t>
      </w:r>
      <w:r w:rsidR="003D5307" w:rsidRPr="00B72894">
        <w:rPr>
          <w:rFonts w:ascii="Arial" w:hAnsi="Arial" w:cs="Arial"/>
          <w:szCs w:val="24"/>
        </w:rPr>
        <w:t>eliminate</w:t>
      </w:r>
      <w:r w:rsidR="009205DF" w:rsidRPr="00B72894">
        <w:rPr>
          <w:rFonts w:ascii="Arial" w:hAnsi="Arial" w:cs="Arial"/>
          <w:szCs w:val="24"/>
        </w:rPr>
        <w:t xml:space="preserve"> </w:t>
      </w:r>
      <w:r w:rsidR="003D5307" w:rsidRPr="00B72894">
        <w:rPr>
          <w:rFonts w:ascii="Arial" w:hAnsi="Arial" w:cs="Arial"/>
          <w:szCs w:val="24"/>
        </w:rPr>
        <w:t>confusion</w:t>
      </w:r>
      <w:r w:rsidR="009205DF" w:rsidRPr="00B72894">
        <w:rPr>
          <w:rFonts w:ascii="Arial" w:hAnsi="Arial" w:cs="Arial"/>
          <w:szCs w:val="24"/>
        </w:rPr>
        <w:t>.</w:t>
      </w:r>
    </w:p>
    <w:p w14:paraId="04AA621B" w14:textId="2E8F3448" w:rsidR="00057A17" w:rsidRPr="00B72894" w:rsidRDefault="00057A17" w:rsidP="00B72894">
      <w:pPr>
        <w:rPr>
          <w:rFonts w:ascii="Arial" w:hAnsi="Arial" w:cs="Arial"/>
          <w:b/>
          <w:bCs w:val="0"/>
          <w:szCs w:val="24"/>
        </w:rPr>
      </w:pPr>
      <w:r w:rsidRPr="00B72894">
        <w:rPr>
          <w:rFonts w:ascii="Arial" w:hAnsi="Arial" w:cs="Arial"/>
          <w:b/>
          <w:bCs w:val="0"/>
          <w:szCs w:val="24"/>
        </w:rPr>
        <w:t xml:space="preserve">Tech-Talks (4:00 PM - 6:00 PM): </w:t>
      </w:r>
    </w:p>
    <w:p w14:paraId="1782602E" w14:textId="4029739F" w:rsidR="00057A17" w:rsidRPr="00B72894" w:rsidRDefault="00D1094F" w:rsidP="00B72894">
      <w:pPr>
        <w:rPr>
          <w:rFonts w:ascii="Arial" w:hAnsi="Arial" w:cs="Arial"/>
          <w:szCs w:val="24"/>
        </w:rPr>
      </w:pPr>
      <w:r w:rsidRPr="00B72894">
        <w:rPr>
          <w:rFonts w:ascii="Arial" w:hAnsi="Arial" w:cs="Arial"/>
          <w:szCs w:val="24"/>
        </w:rPr>
        <w:t xml:space="preserve">This section of the day will be dedicated to the students, </w:t>
      </w:r>
      <w:r w:rsidR="000C5680" w:rsidRPr="00B72894">
        <w:rPr>
          <w:rFonts w:ascii="Arial" w:hAnsi="Arial" w:cs="Arial"/>
          <w:szCs w:val="24"/>
        </w:rPr>
        <w:t>newcomers</w:t>
      </w:r>
      <w:r w:rsidRPr="00B72894">
        <w:rPr>
          <w:rFonts w:ascii="Arial" w:hAnsi="Arial" w:cs="Arial"/>
          <w:szCs w:val="24"/>
        </w:rPr>
        <w:t xml:space="preserve"> and pioneers in the hospitality industry. </w:t>
      </w:r>
      <w:r w:rsidR="000C5680" w:rsidRPr="00B72894">
        <w:rPr>
          <w:rFonts w:ascii="Arial" w:hAnsi="Arial" w:cs="Arial"/>
          <w:szCs w:val="24"/>
        </w:rPr>
        <w:t>Experienced</w:t>
      </w:r>
      <w:r w:rsidRPr="00B72894">
        <w:rPr>
          <w:rFonts w:ascii="Arial" w:hAnsi="Arial" w:cs="Arial"/>
          <w:szCs w:val="24"/>
        </w:rPr>
        <w:t xml:space="preserve"> people can share success stories, case studies and tech-based transformational journeys in their working areas.</w:t>
      </w:r>
      <w:r w:rsidR="000C5680" w:rsidRPr="00B72894">
        <w:rPr>
          <w:rFonts w:ascii="Arial" w:hAnsi="Arial" w:cs="Arial"/>
          <w:szCs w:val="24"/>
        </w:rPr>
        <w:t xml:space="preserve"> This can widen their knowledge and experience base to the relevant factors.</w:t>
      </w:r>
    </w:p>
    <w:p w14:paraId="321B1829" w14:textId="547AA307" w:rsidR="000C5680" w:rsidRPr="00B72894" w:rsidRDefault="00222D17" w:rsidP="00B72894">
      <w:pPr>
        <w:rPr>
          <w:rFonts w:ascii="Arial" w:hAnsi="Arial" w:cs="Arial"/>
          <w:b/>
          <w:bCs w:val="0"/>
          <w:szCs w:val="24"/>
        </w:rPr>
      </w:pPr>
      <w:r w:rsidRPr="00B72894">
        <w:rPr>
          <w:rFonts w:ascii="Arial" w:hAnsi="Arial" w:cs="Arial"/>
          <w:b/>
          <w:bCs w:val="0"/>
          <w:szCs w:val="24"/>
        </w:rPr>
        <w:t>Recapitulation</w:t>
      </w:r>
      <w:r w:rsidR="00057A17" w:rsidRPr="00B72894">
        <w:rPr>
          <w:rFonts w:ascii="Arial" w:hAnsi="Arial" w:cs="Arial"/>
          <w:b/>
          <w:bCs w:val="0"/>
          <w:szCs w:val="24"/>
        </w:rPr>
        <w:t xml:space="preserve"> (6:00 PM - 7:00 PM): </w:t>
      </w:r>
    </w:p>
    <w:p w14:paraId="32DC9A22" w14:textId="765A45EE" w:rsidR="00057A17" w:rsidRPr="00B72894" w:rsidRDefault="000C5680" w:rsidP="00B72894">
      <w:pPr>
        <w:rPr>
          <w:rFonts w:ascii="Arial" w:hAnsi="Arial" w:cs="Arial"/>
          <w:szCs w:val="24"/>
        </w:rPr>
      </w:pPr>
      <w:r w:rsidRPr="00B72894">
        <w:rPr>
          <w:rFonts w:ascii="Arial" w:hAnsi="Arial" w:cs="Arial"/>
          <w:szCs w:val="24"/>
        </w:rPr>
        <w:t>The exhibition will be closed recapitulating the acknowledgements and highlights of the events considering the perceptions of attendees.</w:t>
      </w:r>
    </w:p>
    <w:p w14:paraId="1F572F22" w14:textId="26AF593C" w:rsidR="009253BB" w:rsidRPr="00B72894" w:rsidRDefault="009253BB" w:rsidP="00B72894">
      <w:pPr>
        <w:pStyle w:val="Heading1"/>
        <w:rPr>
          <w:rFonts w:ascii="Arial" w:hAnsi="Arial" w:cs="Arial"/>
          <w:sz w:val="24"/>
          <w:szCs w:val="24"/>
        </w:rPr>
      </w:pPr>
      <w:bookmarkStart w:id="4" w:name="_Toc165305618"/>
      <w:r w:rsidRPr="00B72894">
        <w:rPr>
          <w:rFonts w:ascii="Arial" w:hAnsi="Arial" w:cs="Arial"/>
          <w:sz w:val="24"/>
          <w:szCs w:val="24"/>
        </w:rPr>
        <w:t>Aim and Objectives of the Meeting / Event</w:t>
      </w:r>
      <w:bookmarkEnd w:id="4"/>
    </w:p>
    <w:p w14:paraId="60368773" w14:textId="72568515" w:rsidR="00FF090F" w:rsidRPr="00B72894" w:rsidRDefault="00FF090F" w:rsidP="00B72894">
      <w:pPr>
        <w:rPr>
          <w:rFonts w:ascii="Arial" w:hAnsi="Arial" w:cs="Arial"/>
          <w:b/>
          <w:bCs w:val="0"/>
          <w:szCs w:val="24"/>
        </w:rPr>
      </w:pPr>
      <w:r w:rsidRPr="00B72894">
        <w:rPr>
          <w:rFonts w:ascii="Arial" w:hAnsi="Arial" w:cs="Arial"/>
          <w:b/>
          <w:bCs w:val="0"/>
          <w:szCs w:val="24"/>
        </w:rPr>
        <w:t>Aim of Hospitality Tech-Experience</w:t>
      </w:r>
    </w:p>
    <w:p w14:paraId="76B00542" w14:textId="6AB17E84" w:rsidR="00FF090F" w:rsidRPr="00B72894" w:rsidRDefault="002E323C" w:rsidP="00B72894">
      <w:pPr>
        <w:rPr>
          <w:rFonts w:ascii="Arial" w:hAnsi="Arial" w:cs="Arial"/>
          <w:szCs w:val="24"/>
        </w:rPr>
      </w:pPr>
      <w:r w:rsidRPr="00B72894">
        <w:rPr>
          <w:rFonts w:ascii="Arial" w:hAnsi="Arial" w:cs="Arial"/>
          <w:szCs w:val="24"/>
        </w:rPr>
        <w:t>The exhibition aims</w:t>
      </w:r>
      <w:r w:rsidR="00FF090F" w:rsidRPr="00B72894">
        <w:rPr>
          <w:rFonts w:ascii="Arial" w:hAnsi="Arial" w:cs="Arial"/>
          <w:szCs w:val="24"/>
        </w:rPr>
        <w:t xml:space="preserve"> </w:t>
      </w:r>
      <w:r w:rsidRPr="00B72894">
        <w:rPr>
          <w:rFonts w:ascii="Arial" w:hAnsi="Arial" w:cs="Arial"/>
          <w:szCs w:val="24"/>
        </w:rPr>
        <w:t>to promote</w:t>
      </w:r>
      <w:r w:rsidR="00FF090F" w:rsidRPr="00B72894">
        <w:rPr>
          <w:rFonts w:ascii="Arial" w:hAnsi="Arial" w:cs="Arial"/>
          <w:szCs w:val="24"/>
        </w:rPr>
        <w:t xml:space="preserve"> technological advancement and innovation in </w:t>
      </w:r>
      <w:r w:rsidRPr="00B72894">
        <w:rPr>
          <w:rFonts w:ascii="Arial" w:hAnsi="Arial" w:cs="Arial"/>
          <w:szCs w:val="24"/>
        </w:rPr>
        <w:t xml:space="preserve">the </w:t>
      </w:r>
      <w:r w:rsidR="00FF090F" w:rsidRPr="00B72894">
        <w:rPr>
          <w:rFonts w:ascii="Arial" w:hAnsi="Arial" w:cs="Arial"/>
          <w:szCs w:val="24"/>
        </w:rPr>
        <w:t xml:space="preserve">hospitality industry </w:t>
      </w:r>
      <w:r w:rsidRPr="00B72894">
        <w:rPr>
          <w:rFonts w:ascii="Arial" w:hAnsi="Arial" w:cs="Arial"/>
          <w:szCs w:val="24"/>
        </w:rPr>
        <w:t>to deliver</w:t>
      </w:r>
      <w:r w:rsidR="00FF090F" w:rsidRPr="00B72894">
        <w:rPr>
          <w:rFonts w:ascii="Arial" w:hAnsi="Arial" w:cs="Arial"/>
          <w:szCs w:val="24"/>
        </w:rPr>
        <w:t xml:space="preserve"> </w:t>
      </w:r>
      <w:r w:rsidRPr="00B72894">
        <w:rPr>
          <w:rFonts w:ascii="Arial" w:hAnsi="Arial" w:cs="Arial"/>
          <w:szCs w:val="24"/>
        </w:rPr>
        <w:t xml:space="preserve">an </w:t>
      </w:r>
      <w:r w:rsidR="00FF090F" w:rsidRPr="00B72894">
        <w:rPr>
          <w:rFonts w:ascii="Arial" w:hAnsi="Arial" w:cs="Arial"/>
          <w:szCs w:val="24"/>
        </w:rPr>
        <w:t xml:space="preserve">enhanced experience to the guests and </w:t>
      </w:r>
      <w:r w:rsidRPr="00B72894">
        <w:rPr>
          <w:rFonts w:ascii="Arial" w:hAnsi="Arial" w:cs="Arial"/>
          <w:szCs w:val="24"/>
        </w:rPr>
        <w:t>gain</w:t>
      </w:r>
      <w:r w:rsidR="00FF090F" w:rsidRPr="00B72894">
        <w:rPr>
          <w:rFonts w:ascii="Arial" w:hAnsi="Arial" w:cs="Arial"/>
          <w:szCs w:val="24"/>
        </w:rPr>
        <w:t xml:space="preserve"> operational excellence.</w:t>
      </w:r>
    </w:p>
    <w:p w14:paraId="59C6B40E" w14:textId="20F1E2E7" w:rsidR="00FF090F" w:rsidRPr="00B72894" w:rsidRDefault="00FF090F" w:rsidP="00B72894">
      <w:pPr>
        <w:rPr>
          <w:rFonts w:ascii="Arial" w:hAnsi="Arial" w:cs="Arial"/>
          <w:b/>
          <w:bCs w:val="0"/>
          <w:szCs w:val="24"/>
        </w:rPr>
      </w:pPr>
      <w:r w:rsidRPr="00B72894">
        <w:rPr>
          <w:rFonts w:ascii="Arial" w:hAnsi="Arial" w:cs="Arial"/>
          <w:b/>
          <w:bCs w:val="0"/>
          <w:szCs w:val="24"/>
        </w:rPr>
        <w:t>Objectives</w:t>
      </w:r>
    </w:p>
    <w:p w14:paraId="36F65953" w14:textId="2E8DE85F" w:rsidR="00FF090F" w:rsidRPr="00B72894" w:rsidRDefault="002E323C" w:rsidP="00B72894">
      <w:pPr>
        <w:pStyle w:val="ListParagraph"/>
        <w:numPr>
          <w:ilvl w:val="0"/>
          <w:numId w:val="1"/>
        </w:numPr>
        <w:rPr>
          <w:rFonts w:ascii="Arial" w:hAnsi="Arial" w:cs="Arial"/>
          <w:szCs w:val="24"/>
        </w:rPr>
      </w:pPr>
      <w:r w:rsidRPr="00B72894">
        <w:rPr>
          <w:rFonts w:ascii="Arial" w:hAnsi="Arial" w:cs="Arial"/>
          <w:szCs w:val="24"/>
        </w:rPr>
        <w:t xml:space="preserve">To entice 500 industry professionals such as tech companies, hoteliers, </w:t>
      </w:r>
      <w:r w:rsidR="00882B42" w:rsidRPr="00B72894">
        <w:rPr>
          <w:rFonts w:ascii="Arial" w:hAnsi="Arial" w:cs="Arial"/>
          <w:szCs w:val="24"/>
        </w:rPr>
        <w:t xml:space="preserve">and </w:t>
      </w:r>
      <w:r w:rsidRPr="00B72894">
        <w:rPr>
          <w:rFonts w:ascii="Arial" w:hAnsi="Arial" w:cs="Arial"/>
          <w:szCs w:val="24"/>
        </w:rPr>
        <w:t>investors</w:t>
      </w:r>
      <w:r w:rsidR="00882B42" w:rsidRPr="00B72894">
        <w:rPr>
          <w:rFonts w:ascii="Arial" w:hAnsi="Arial" w:cs="Arial"/>
          <w:szCs w:val="24"/>
        </w:rPr>
        <w:t xml:space="preserve"> for effective networking and knowledge sharing within 2 weeks.</w:t>
      </w:r>
    </w:p>
    <w:p w14:paraId="7EB0F4EE" w14:textId="107A0BEA" w:rsidR="009B0FBD" w:rsidRPr="00B72894" w:rsidRDefault="00FF090F" w:rsidP="00B72894">
      <w:pPr>
        <w:pStyle w:val="ListParagraph"/>
        <w:numPr>
          <w:ilvl w:val="0"/>
          <w:numId w:val="1"/>
        </w:numPr>
        <w:rPr>
          <w:rFonts w:ascii="Arial" w:hAnsi="Arial" w:cs="Arial"/>
          <w:szCs w:val="24"/>
        </w:rPr>
      </w:pPr>
      <w:r w:rsidRPr="00B72894">
        <w:rPr>
          <w:rFonts w:ascii="Arial" w:hAnsi="Arial" w:cs="Arial"/>
          <w:szCs w:val="24"/>
        </w:rPr>
        <w:t xml:space="preserve">To facilitate at least 50 </w:t>
      </w:r>
      <w:r w:rsidR="00473A4B" w:rsidRPr="00B72894">
        <w:rPr>
          <w:rFonts w:ascii="Arial" w:hAnsi="Arial" w:cs="Arial"/>
          <w:szCs w:val="24"/>
        </w:rPr>
        <w:t>marches</w:t>
      </w:r>
      <w:r w:rsidRPr="00B72894">
        <w:rPr>
          <w:rFonts w:ascii="Arial" w:hAnsi="Arial" w:cs="Arial"/>
          <w:szCs w:val="24"/>
        </w:rPr>
        <w:t xml:space="preserve"> of cutting-edge technologies in the hospitality sector</w:t>
      </w:r>
      <w:r w:rsidR="009B0FBD" w:rsidRPr="00B72894">
        <w:rPr>
          <w:rFonts w:ascii="Arial" w:hAnsi="Arial" w:cs="Arial"/>
          <w:szCs w:val="24"/>
        </w:rPr>
        <w:t xml:space="preserve"> in 3 hours </w:t>
      </w:r>
    </w:p>
    <w:p w14:paraId="07C71CB9" w14:textId="0728E49F" w:rsidR="00FF090F" w:rsidRPr="00B72894" w:rsidRDefault="009B0FBD" w:rsidP="00B72894">
      <w:pPr>
        <w:pStyle w:val="ListParagraph"/>
        <w:numPr>
          <w:ilvl w:val="0"/>
          <w:numId w:val="1"/>
        </w:numPr>
        <w:rPr>
          <w:rFonts w:ascii="Arial" w:hAnsi="Arial" w:cs="Arial"/>
          <w:szCs w:val="24"/>
        </w:rPr>
      </w:pPr>
      <w:r w:rsidRPr="00B72894">
        <w:rPr>
          <w:rFonts w:ascii="Arial" w:hAnsi="Arial" w:cs="Arial"/>
          <w:szCs w:val="24"/>
        </w:rPr>
        <w:lastRenderedPageBreak/>
        <w:t>To</w:t>
      </w:r>
      <w:r w:rsidR="00473A4B" w:rsidRPr="00B72894">
        <w:rPr>
          <w:rFonts w:ascii="Arial" w:hAnsi="Arial" w:cs="Arial"/>
          <w:szCs w:val="24"/>
        </w:rPr>
        <w:t xml:space="preserve"> increasing 10% </w:t>
      </w:r>
      <w:r w:rsidRPr="00B72894">
        <w:rPr>
          <w:rFonts w:ascii="Arial" w:hAnsi="Arial" w:cs="Arial"/>
          <w:szCs w:val="24"/>
        </w:rPr>
        <w:t xml:space="preserve">the </w:t>
      </w:r>
      <w:r w:rsidR="00473A4B" w:rsidRPr="00B72894">
        <w:rPr>
          <w:rFonts w:ascii="Arial" w:hAnsi="Arial" w:cs="Arial"/>
          <w:szCs w:val="24"/>
        </w:rPr>
        <w:t xml:space="preserve">collaboration </w:t>
      </w:r>
      <w:r w:rsidRPr="00B72894">
        <w:rPr>
          <w:rFonts w:ascii="Arial" w:hAnsi="Arial" w:cs="Arial"/>
          <w:szCs w:val="24"/>
        </w:rPr>
        <w:t xml:space="preserve">of industry associates within </w:t>
      </w:r>
      <w:r w:rsidR="00473A4B" w:rsidRPr="00B72894">
        <w:rPr>
          <w:rFonts w:ascii="Arial" w:hAnsi="Arial" w:cs="Arial"/>
          <w:szCs w:val="24"/>
        </w:rPr>
        <w:t>post 6 months of the event.</w:t>
      </w:r>
    </w:p>
    <w:p w14:paraId="7B4DCAFC" w14:textId="6C9B9AA4" w:rsidR="009253BB" w:rsidRPr="00B72894" w:rsidRDefault="009253BB" w:rsidP="00B72894">
      <w:pPr>
        <w:pStyle w:val="Heading1"/>
        <w:rPr>
          <w:rFonts w:ascii="Arial" w:hAnsi="Arial" w:cs="Arial"/>
          <w:sz w:val="24"/>
          <w:szCs w:val="24"/>
        </w:rPr>
      </w:pPr>
      <w:bookmarkStart w:id="5" w:name="_Toc165305619"/>
      <w:r w:rsidRPr="00B72894">
        <w:rPr>
          <w:rFonts w:ascii="Arial" w:hAnsi="Arial" w:cs="Arial"/>
          <w:sz w:val="24"/>
          <w:szCs w:val="24"/>
        </w:rPr>
        <w:t>Event Operations</w:t>
      </w:r>
      <w:bookmarkEnd w:id="5"/>
    </w:p>
    <w:p w14:paraId="126E2FFE" w14:textId="705D0A95" w:rsidR="009E0404" w:rsidRPr="00B72894" w:rsidRDefault="009E0404" w:rsidP="00B72894">
      <w:pPr>
        <w:rPr>
          <w:rFonts w:ascii="Arial" w:hAnsi="Arial" w:cs="Arial"/>
          <w:szCs w:val="24"/>
        </w:rPr>
      </w:pPr>
      <w:r w:rsidRPr="00B72894">
        <w:rPr>
          <w:rFonts w:ascii="Arial" w:hAnsi="Arial" w:cs="Arial"/>
          <w:b/>
          <w:bCs w:val="0"/>
          <w:szCs w:val="24"/>
        </w:rPr>
        <w:t>Catering:</w:t>
      </w:r>
      <w:r w:rsidRPr="00B72894">
        <w:rPr>
          <w:rFonts w:ascii="Arial" w:hAnsi="Arial" w:cs="Arial"/>
          <w:szCs w:val="24"/>
        </w:rPr>
        <w:t xml:space="preserve"> There will be 2000 participants in the exhibition so there </w:t>
      </w:r>
      <w:r w:rsidR="00300FBB" w:rsidRPr="00B72894">
        <w:rPr>
          <w:rFonts w:ascii="Arial" w:hAnsi="Arial" w:cs="Arial"/>
          <w:szCs w:val="24"/>
        </w:rPr>
        <w:t>needs</w:t>
      </w:r>
      <w:r w:rsidRPr="00B72894">
        <w:rPr>
          <w:rFonts w:ascii="Arial" w:hAnsi="Arial" w:cs="Arial"/>
          <w:szCs w:val="24"/>
        </w:rPr>
        <w:t xml:space="preserve"> to be professional services catering. This will be </w:t>
      </w:r>
      <w:r w:rsidR="00300FBB" w:rsidRPr="00B72894">
        <w:rPr>
          <w:rFonts w:ascii="Arial" w:hAnsi="Arial" w:cs="Arial"/>
          <w:szCs w:val="24"/>
        </w:rPr>
        <w:t xml:space="preserve">a </w:t>
      </w:r>
      <w:r w:rsidRPr="00B72894">
        <w:rPr>
          <w:rFonts w:ascii="Arial" w:hAnsi="Arial" w:cs="Arial"/>
          <w:szCs w:val="24"/>
        </w:rPr>
        <w:t>great opportu</w:t>
      </w:r>
      <w:r w:rsidR="00300FBB" w:rsidRPr="00B72894">
        <w:rPr>
          <w:rFonts w:ascii="Arial" w:hAnsi="Arial" w:cs="Arial"/>
          <w:szCs w:val="24"/>
        </w:rPr>
        <w:t xml:space="preserve">nity for the food organisations operating in the hospitality sector to </w:t>
      </w:r>
      <w:r w:rsidR="002D6ACB" w:rsidRPr="00B72894">
        <w:rPr>
          <w:rFonts w:ascii="Arial" w:hAnsi="Arial" w:cs="Arial"/>
          <w:szCs w:val="24"/>
        </w:rPr>
        <w:t>represent their special cuisine</w:t>
      </w:r>
      <w:r w:rsidR="00F10389" w:rsidRPr="00B72894">
        <w:rPr>
          <w:rFonts w:ascii="Arial" w:hAnsi="Arial" w:cs="Arial"/>
          <w:szCs w:val="24"/>
        </w:rPr>
        <w:t xml:space="preserve"> (Lindgren and Bandsholm, 2023)</w:t>
      </w:r>
      <w:r w:rsidR="002D6ACB" w:rsidRPr="00B72894">
        <w:rPr>
          <w:rFonts w:ascii="Arial" w:hAnsi="Arial" w:cs="Arial"/>
          <w:szCs w:val="24"/>
        </w:rPr>
        <w:t xml:space="preserve">. There will be various beverages and food items considering the </w:t>
      </w:r>
      <w:r w:rsidR="00C37DF0" w:rsidRPr="00B72894">
        <w:rPr>
          <w:rFonts w:ascii="Arial" w:hAnsi="Arial" w:cs="Arial"/>
          <w:szCs w:val="24"/>
        </w:rPr>
        <w:t>preferences</w:t>
      </w:r>
      <w:r w:rsidR="002D6ACB" w:rsidRPr="00B72894">
        <w:rPr>
          <w:rFonts w:ascii="Arial" w:hAnsi="Arial" w:cs="Arial"/>
          <w:szCs w:val="24"/>
        </w:rPr>
        <w:t xml:space="preserve"> and restrictions of the dietary plans.</w:t>
      </w:r>
      <w:r w:rsidR="00C37DF0" w:rsidRPr="00B72894">
        <w:rPr>
          <w:rFonts w:ascii="Arial" w:hAnsi="Arial" w:cs="Arial"/>
          <w:szCs w:val="24"/>
        </w:rPr>
        <w:t xml:space="preserve"> There will be </w:t>
      </w:r>
      <w:r w:rsidR="00F836AD" w:rsidRPr="00B72894">
        <w:rPr>
          <w:rFonts w:ascii="Arial" w:hAnsi="Arial" w:cs="Arial"/>
          <w:szCs w:val="24"/>
        </w:rPr>
        <w:t xml:space="preserve">a </w:t>
      </w:r>
      <w:r w:rsidR="00C37DF0" w:rsidRPr="00B72894">
        <w:rPr>
          <w:rFonts w:ascii="Arial" w:hAnsi="Arial" w:cs="Arial"/>
          <w:szCs w:val="24"/>
        </w:rPr>
        <w:t>well-organised kitchen and serving station in the venue</w:t>
      </w:r>
      <w:r w:rsidR="00F836AD" w:rsidRPr="00B72894">
        <w:rPr>
          <w:rFonts w:ascii="Arial" w:hAnsi="Arial" w:cs="Arial"/>
          <w:szCs w:val="24"/>
        </w:rPr>
        <w:t>.</w:t>
      </w:r>
    </w:p>
    <w:p w14:paraId="67831844" w14:textId="641E6D71" w:rsidR="009E0404" w:rsidRPr="00B72894" w:rsidRDefault="009E0404" w:rsidP="00B72894">
      <w:pPr>
        <w:rPr>
          <w:rFonts w:ascii="Arial" w:hAnsi="Arial" w:cs="Arial"/>
          <w:szCs w:val="24"/>
        </w:rPr>
      </w:pPr>
      <w:r w:rsidRPr="00B72894">
        <w:rPr>
          <w:rFonts w:ascii="Arial" w:hAnsi="Arial" w:cs="Arial"/>
          <w:b/>
          <w:bCs w:val="0"/>
          <w:szCs w:val="24"/>
        </w:rPr>
        <w:t>Lighting and placing:</w:t>
      </w:r>
      <w:r w:rsidRPr="00B72894">
        <w:rPr>
          <w:rFonts w:ascii="Arial" w:hAnsi="Arial" w:cs="Arial"/>
          <w:szCs w:val="24"/>
        </w:rPr>
        <w:t xml:space="preserve"> </w:t>
      </w:r>
      <w:r w:rsidR="00FB0615" w:rsidRPr="00B72894">
        <w:rPr>
          <w:rFonts w:ascii="Arial" w:hAnsi="Arial" w:cs="Arial"/>
          <w:szCs w:val="24"/>
        </w:rPr>
        <w:t xml:space="preserve">The ambience and lighting of the event will be emphasized effectively because the well-lit venue will </w:t>
      </w:r>
      <w:r w:rsidR="004165CC" w:rsidRPr="00B72894">
        <w:rPr>
          <w:rFonts w:ascii="Arial" w:hAnsi="Arial" w:cs="Arial"/>
          <w:szCs w:val="24"/>
        </w:rPr>
        <w:t>ensure</w:t>
      </w:r>
      <w:r w:rsidR="00FB0615" w:rsidRPr="00B72894">
        <w:rPr>
          <w:rFonts w:ascii="Arial" w:hAnsi="Arial" w:cs="Arial"/>
          <w:szCs w:val="24"/>
        </w:rPr>
        <w:t xml:space="preserve"> convenience and comfort</w:t>
      </w:r>
      <w:r w:rsidR="00F10389" w:rsidRPr="00B72894">
        <w:rPr>
          <w:rFonts w:ascii="Arial" w:hAnsi="Arial" w:cs="Arial"/>
          <w:szCs w:val="24"/>
        </w:rPr>
        <w:t xml:space="preserve"> (Godfrey, Merrill and Hansen, 2020)</w:t>
      </w:r>
      <w:r w:rsidR="00A469D4" w:rsidRPr="00B72894">
        <w:rPr>
          <w:rFonts w:ascii="Arial" w:hAnsi="Arial" w:cs="Arial"/>
          <w:szCs w:val="24"/>
        </w:rPr>
        <w:t xml:space="preserve">. </w:t>
      </w:r>
      <w:r w:rsidR="004165CC" w:rsidRPr="00B72894">
        <w:rPr>
          <w:rFonts w:ascii="Arial" w:hAnsi="Arial" w:cs="Arial"/>
          <w:szCs w:val="24"/>
        </w:rPr>
        <w:t xml:space="preserve">The professional team will be maintaining management and setup considering harshness and </w:t>
      </w:r>
      <w:r w:rsidR="00612328" w:rsidRPr="00B72894">
        <w:rPr>
          <w:rFonts w:ascii="Arial" w:hAnsi="Arial" w:cs="Arial"/>
          <w:szCs w:val="24"/>
        </w:rPr>
        <w:t>eye-soothing</w:t>
      </w:r>
      <w:r w:rsidR="004165CC" w:rsidRPr="00B72894">
        <w:rPr>
          <w:rFonts w:ascii="Arial" w:hAnsi="Arial" w:cs="Arial"/>
          <w:szCs w:val="24"/>
        </w:rPr>
        <w:t xml:space="preserve"> lighting system. The stage will be placed in the centre ensuring closeness to the surrounding people. </w:t>
      </w:r>
    </w:p>
    <w:p w14:paraId="56A788E3" w14:textId="025AA022" w:rsidR="009E0404" w:rsidRPr="00B72894" w:rsidRDefault="009E0404" w:rsidP="00B72894">
      <w:pPr>
        <w:rPr>
          <w:rFonts w:ascii="Arial" w:hAnsi="Arial" w:cs="Arial"/>
          <w:szCs w:val="24"/>
        </w:rPr>
      </w:pPr>
      <w:r w:rsidRPr="00B72894">
        <w:rPr>
          <w:rFonts w:ascii="Arial" w:hAnsi="Arial" w:cs="Arial"/>
          <w:b/>
          <w:bCs w:val="0"/>
          <w:szCs w:val="24"/>
        </w:rPr>
        <w:t>Seating Facilities:</w:t>
      </w:r>
      <w:r w:rsidRPr="00B72894">
        <w:rPr>
          <w:rFonts w:ascii="Arial" w:hAnsi="Arial" w:cs="Arial"/>
          <w:szCs w:val="24"/>
        </w:rPr>
        <w:t xml:space="preserve"> </w:t>
      </w:r>
      <w:r w:rsidR="006B2874" w:rsidRPr="00B72894">
        <w:rPr>
          <w:rFonts w:ascii="Arial" w:hAnsi="Arial" w:cs="Arial"/>
          <w:szCs w:val="24"/>
        </w:rPr>
        <w:t xml:space="preserve">Considering the well-absorption of information, the </w:t>
      </w:r>
      <w:r w:rsidR="00D16877" w:rsidRPr="00B72894">
        <w:rPr>
          <w:rFonts w:ascii="Arial" w:hAnsi="Arial" w:cs="Arial"/>
          <w:szCs w:val="24"/>
        </w:rPr>
        <w:t xml:space="preserve">seating arrangement will be </w:t>
      </w:r>
      <w:r w:rsidR="00093619" w:rsidRPr="00B72894">
        <w:rPr>
          <w:rFonts w:ascii="Arial" w:hAnsi="Arial" w:cs="Arial"/>
          <w:szCs w:val="24"/>
        </w:rPr>
        <w:t>planned</w:t>
      </w:r>
      <w:r w:rsidR="00D16877" w:rsidRPr="00B72894">
        <w:rPr>
          <w:rFonts w:ascii="Arial" w:hAnsi="Arial" w:cs="Arial"/>
          <w:szCs w:val="24"/>
        </w:rPr>
        <w:t xml:space="preserve"> strategically. The layout will contain seating near both catering and presentation areas so that the participants can rest comfortably while joining the discussion</w:t>
      </w:r>
      <w:r w:rsidR="00F10389" w:rsidRPr="00B72894">
        <w:rPr>
          <w:rFonts w:ascii="Arial" w:hAnsi="Arial" w:cs="Arial"/>
          <w:szCs w:val="24"/>
        </w:rPr>
        <w:t xml:space="preserve"> (Engberg and Altmann, 2021)</w:t>
      </w:r>
      <w:r w:rsidR="00D16877" w:rsidRPr="00B72894">
        <w:rPr>
          <w:rFonts w:ascii="Arial" w:hAnsi="Arial" w:cs="Arial"/>
          <w:szCs w:val="24"/>
        </w:rPr>
        <w:t>.</w:t>
      </w:r>
      <w:r w:rsidR="006B2874" w:rsidRPr="00B72894">
        <w:rPr>
          <w:rFonts w:ascii="Arial" w:hAnsi="Arial" w:cs="Arial"/>
          <w:szCs w:val="24"/>
        </w:rPr>
        <w:t xml:space="preserve"> </w:t>
      </w:r>
    </w:p>
    <w:p w14:paraId="24C504D1" w14:textId="119BDA34" w:rsidR="009E0404" w:rsidRPr="00B72894" w:rsidRDefault="009E0404" w:rsidP="00B72894">
      <w:pPr>
        <w:rPr>
          <w:rFonts w:ascii="Arial" w:hAnsi="Arial" w:cs="Arial"/>
          <w:szCs w:val="24"/>
        </w:rPr>
      </w:pPr>
      <w:r w:rsidRPr="00B72894">
        <w:rPr>
          <w:rFonts w:ascii="Arial" w:hAnsi="Arial" w:cs="Arial"/>
          <w:b/>
          <w:bCs w:val="0"/>
          <w:szCs w:val="24"/>
        </w:rPr>
        <w:t>Parking:</w:t>
      </w:r>
      <w:r w:rsidRPr="00B72894">
        <w:rPr>
          <w:rFonts w:ascii="Arial" w:hAnsi="Arial" w:cs="Arial"/>
          <w:szCs w:val="24"/>
        </w:rPr>
        <w:t xml:space="preserve"> </w:t>
      </w:r>
      <w:r w:rsidR="00413F1E" w:rsidRPr="00B72894">
        <w:rPr>
          <w:rFonts w:ascii="Arial" w:hAnsi="Arial" w:cs="Arial"/>
          <w:szCs w:val="24"/>
        </w:rPr>
        <w:t xml:space="preserve">Having 2000 participants </w:t>
      </w:r>
      <w:r w:rsidR="0017482E" w:rsidRPr="00B72894">
        <w:rPr>
          <w:rFonts w:ascii="Arial" w:hAnsi="Arial" w:cs="Arial"/>
          <w:szCs w:val="24"/>
        </w:rPr>
        <w:t xml:space="preserve">must require proper parking facilities. Though ExCel London is highly spacious, the venue parking might seem inadequate for such large participants. The event managers can rent close parking areas while Valet parking can </w:t>
      </w:r>
      <w:r w:rsidR="00B46FA0" w:rsidRPr="00B72894">
        <w:rPr>
          <w:rFonts w:ascii="Arial" w:hAnsi="Arial" w:cs="Arial"/>
          <w:szCs w:val="24"/>
        </w:rPr>
        <w:t>be added</w:t>
      </w:r>
      <w:r w:rsidR="0017482E" w:rsidRPr="00B72894">
        <w:rPr>
          <w:rFonts w:ascii="Arial" w:hAnsi="Arial" w:cs="Arial"/>
          <w:szCs w:val="24"/>
        </w:rPr>
        <w:t xml:space="preserve"> to parking facilities.</w:t>
      </w:r>
    </w:p>
    <w:p w14:paraId="521D2ED9" w14:textId="2EC22A3C" w:rsidR="009E0404" w:rsidRPr="00B72894" w:rsidRDefault="009E0404" w:rsidP="00B72894">
      <w:pPr>
        <w:rPr>
          <w:rFonts w:ascii="Arial" w:hAnsi="Arial" w:cs="Arial"/>
          <w:szCs w:val="24"/>
        </w:rPr>
      </w:pPr>
      <w:r w:rsidRPr="00B72894">
        <w:rPr>
          <w:rFonts w:ascii="Arial" w:hAnsi="Arial" w:cs="Arial"/>
          <w:b/>
          <w:bCs w:val="0"/>
          <w:szCs w:val="24"/>
        </w:rPr>
        <w:t>Others:</w:t>
      </w:r>
      <w:r w:rsidRPr="00B72894">
        <w:rPr>
          <w:rFonts w:ascii="Arial" w:hAnsi="Arial" w:cs="Arial"/>
          <w:szCs w:val="24"/>
        </w:rPr>
        <w:t xml:space="preserve"> </w:t>
      </w:r>
      <w:r w:rsidR="00B46FA0" w:rsidRPr="00B72894">
        <w:rPr>
          <w:rFonts w:ascii="Arial" w:hAnsi="Arial" w:cs="Arial"/>
          <w:szCs w:val="24"/>
        </w:rPr>
        <w:t>Apart from the above-discussed operations</w:t>
      </w:r>
      <w:r w:rsidR="00643BBF" w:rsidRPr="00B72894">
        <w:rPr>
          <w:rFonts w:ascii="Arial" w:hAnsi="Arial" w:cs="Arial"/>
          <w:szCs w:val="24"/>
        </w:rPr>
        <w:t>, there can be other operations like cleaning, security, waste management, first aid medication and others. The professional team can handle these operations effectively maintaining standard quality</w:t>
      </w:r>
      <w:r w:rsidR="00F10389" w:rsidRPr="00B72894">
        <w:rPr>
          <w:rFonts w:ascii="Arial" w:hAnsi="Arial" w:cs="Arial"/>
          <w:szCs w:val="24"/>
        </w:rPr>
        <w:t xml:space="preserve"> (Eisenhardt and Martin, 2022)</w:t>
      </w:r>
      <w:r w:rsidR="00643BBF" w:rsidRPr="00B72894">
        <w:rPr>
          <w:rFonts w:ascii="Arial" w:hAnsi="Arial" w:cs="Arial"/>
          <w:szCs w:val="24"/>
        </w:rPr>
        <w:t>.</w:t>
      </w:r>
    </w:p>
    <w:p w14:paraId="449B139F" w14:textId="7EC6FC0E" w:rsidR="009E0404" w:rsidRPr="00B72894" w:rsidRDefault="002977C3" w:rsidP="00B72894">
      <w:pPr>
        <w:rPr>
          <w:rFonts w:ascii="Arial" w:hAnsi="Arial" w:cs="Arial"/>
          <w:b/>
          <w:bCs w:val="0"/>
          <w:szCs w:val="24"/>
        </w:rPr>
      </w:pPr>
      <w:r w:rsidRPr="00B72894">
        <w:rPr>
          <w:rFonts w:ascii="Arial" w:hAnsi="Arial" w:cs="Arial"/>
          <w:b/>
          <w:bCs w:val="0"/>
          <w:szCs w:val="24"/>
        </w:rPr>
        <w:t xml:space="preserve">Required </w:t>
      </w:r>
      <w:r w:rsidR="009E0404" w:rsidRPr="00B72894">
        <w:rPr>
          <w:rFonts w:ascii="Arial" w:hAnsi="Arial" w:cs="Arial"/>
          <w:b/>
          <w:bCs w:val="0"/>
          <w:szCs w:val="24"/>
        </w:rPr>
        <w:t xml:space="preserve">Skills and Resources </w:t>
      </w:r>
    </w:p>
    <w:p w14:paraId="2430A1D2" w14:textId="10A16C9E" w:rsidR="002977C3" w:rsidRPr="00B72894" w:rsidRDefault="002977C3" w:rsidP="00B72894">
      <w:pPr>
        <w:rPr>
          <w:rFonts w:ascii="Arial" w:hAnsi="Arial" w:cs="Arial"/>
          <w:szCs w:val="24"/>
        </w:rPr>
      </w:pPr>
      <w:r w:rsidRPr="00B72894">
        <w:rPr>
          <w:rFonts w:ascii="Arial" w:hAnsi="Arial" w:cs="Arial"/>
          <w:szCs w:val="24"/>
        </w:rPr>
        <w:lastRenderedPageBreak/>
        <w:t>The possibility of a successful event depends on detailed planning and competent execution. The operations are interconnected so the required skills and resources are discussed comprehensively. Each operational execution is dedicated to providing a seamless attendee experience.</w:t>
      </w:r>
    </w:p>
    <w:p w14:paraId="0D48E3D2" w14:textId="409BC416" w:rsidR="009E0404" w:rsidRPr="00B72894" w:rsidRDefault="006C3AAA" w:rsidP="00B72894">
      <w:pPr>
        <w:rPr>
          <w:rFonts w:ascii="Arial" w:hAnsi="Arial" w:cs="Arial"/>
          <w:szCs w:val="24"/>
        </w:rPr>
      </w:pPr>
      <w:r w:rsidRPr="00B72894">
        <w:rPr>
          <w:rFonts w:ascii="Arial" w:hAnsi="Arial" w:cs="Arial"/>
          <w:szCs w:val="24"/>
        </w:rPr>
        <w:t xml:space="preserve">The event manager of the ATPI Group will require event management skills </w:t>
      </w:r>
      <w:r w:rsidR="001F3D3F" w:rsidRPr="00B72894">
        <w:rPr>
          <w:rFonts w:ascii="Arial" w:hAnsi="Arial" w:cs="Arial"/>
          <w:szCs w:val="24"/>
        </w:rPr>
        <w:t>to integrate</w:t>
      </w:r>
      <w:r w:rsidRPr="00B72894">
        <w:rPr>
          <w:rFonts w:ascii="Arial" w:hAnsi="Arial" w:cs="Arial"/>
          <w:szCs w:val="24"/>
        </w:rPr>
        <w:t xml:space="preserve"> </w:t>
      </w:r>
      <w:r w:rsidR="001F3D3F" w:rsidRPr="00B72894">
        <w:rPr>
          <w:rFonts w:ascii="Arial" w:hAnsi="Arial" w:cs="Arial"/>
          <w:szCs w:val="24"/>
        </w:rPr>
        <w:t>cross-functional</w:t>
      </w:r>
      <w:r w:rsidRPr="00B72894">
        <w:rPr>
          <w:rFonts w:ascii="Arial" w:hAnsi="Arial" w:cs="Arial"/>
          <w:szCs w:val="24"/>
        </w:rPr>
        <w:t xml:space="preserve"> operations and </w:t>
      </w:r>
      <w:r w:rsidR="001F3D3F" w:rsidRPr="00B72894">
        <w:rPr>
          <w:rFonts w:ascii="Arial" w:hAnsi="Arial" w:cs="Arial"/>
          <w:szCs w:val="24"/>
        </w:rPr>
        <w:t>confirm</w:t>
      </w:r>
      <w:r w:rsidRPr="00B72894">
        <w:rPr>
          <w:rFonts w:ascii="Arial" w:hAnsi="Arial" w:cs="Arial"/>
          <w:szCs w:val="24"/>
        </w:rPr>
        <w:t xml:space="preserve"> their smooth functioning.</w:t>
      </w:r>
      <w:r w:rsidR="001F3D3F" w:rsidRPr="00B72894">
        <w:rPr>
          <w:rFonts w:ascii="Arial" w:hAnsi="Arial" w:cs="Arial"/>
          <w:szCs w:val="24"/>
        </w:rPr>
        <w:t xml:space="preserve"> To set up and maintain </w:t>
      </w:r>
      <w:r w:rsidR="00E21C7B" w:rsidRPr="00B72894">
        <w:rPr>
          <w:rFonts w:ascii="Arial" w:hAnsi="Arial" w:cs="Arial"/>
          <w:szCs w:val="24"/>
        </w:rPr>
        <w:t>lighting</w:t>
      </w:r>
      <w:r w:rsidR="001F3D3F" w:rsidRPr="00B72894">
        <w:rPr>
          <w:rFonts w:ascii="Arial" w:hAnsi="Arial" w:cs="Arial"/>
          <w:szCs w:val="24"/>
        </w:rPr>
        <w:t xml:space="preserve">, the team members need </w:t>
      </w:r>
      <w:r w:rsidR="00E21C7B" w:rsidRPr="00B72894">
        <w:rPr>
          <w:rFonts w:ascii="Arial" w:hAnsi="Arial" w:cs="Arial"/>
          <w:szCs w:val="24"/>
        </w:rPr>
        <w:t>ideas</w:t>
      </w:r>
      <w:r w:rsidR="001F3D3F" w:rsidRPr="00B72894">
        <w:rPr>
          <w:rFonts w:ascii="Arial" w:hAnsi="Arial" w:cs="Arial"/>
          <w:szCs w:val="24"/>
        </w:rPr>
        <w:t xml:space="preserve"> for decoration</w:t>
      </w:r>
      <w:r w:rsidR="00F10389" w:rsidRPr="00B72894">
        <w:rPr>
          <w:rFonts w:ascii="Arial" w:hAnsi="Arial" w:cs="Arial"/>
          <w:szCs w:val="24"/>
        </w:rPr>
        <w:t xml:space="preserve"> (Borsenik, 2021)</w:t>
      </w:r>
      <w:r w:rsidR="001F3D3F" w:rsidRPr="00B72894">
        <w:rPr>
          <w:rFonts w:ascii="Arial" w:hAnsi="Arial" w:cs="Arial"/>
          <w:szCs w:val="24"/>
        </w:rPr>
        <w:t xml:space="preserve">. </w:t>
      </w:r>
      <w:r w:rsidR="005452B3" w:rsidRPr="00B72894">
        <w:rPr>
          <w:rFonts w:ascii="Arial" w:hAnsi="Arial" w:cs="Arial"/>
          <w:szCs w:val="24"/>
        </w:rPr>
        <w:t>Fostering</w:t>
      </w:r>
      <w:r w:rsidR="001F3D3F" w:rsidRPr="00B72894">
        <w:rPr>
          <w:rFonts w:ascii="Arial" w:hAnsi="Arial" w:cs="Arial"/>
          <w:szCs w:val="24"/>
        </w:rPr>
        <w:t xml:space="preserve"> the interactive and digital display of </w:t>
      </w:r>
      <w:r w:rsidR="005452B3" w:rsidRPr="00B72894">
        <w:rPr>
          <w:rFonts w:ascii="Arial" w:hAnsi="Arial" w:cs="Arial"/>
          <w:szCs w:val="24"/>
        </w:rPr>
        <w:t xml:space="preserve">the </w:t>
      </w:r>
      <w:r w:rsidR="00344942" w:rsidRPr="00B72894">
        <w:rPr>
          <w:rFonts w:ascii="Arial" w:hAnsi="Arial" w:cs="Arial"/>
          <w:szCs w:val="24"/>
        </w:rPr>
        <w:t>exhibition</w:t>
      </w:r>
      <w:r w:rsidR="00DC33AD" w:rsidRPr="00B72894">
        <w:rPr>
          <w:rFonts w:ascii="Arial" w:hAnsi="Arial" w:cs="Arial"/>
          <w:szCs w:val="24"/>
        </w:rPr>
        <w:t xml:space="preserve"> requires </w:t>
      </w:r>
      <w:r w:rsidR="005452B3" w:rsidRPr="00B72894">
        <w:rPr>
          <w:rFonts w:ascii="Arial" w:hAnsi="Arial" w:cs="Arial"/>
          <w:szCs w:val="24"/>
        </w:rPr>
        <w:t xml:space="preserve">the </w:t>
      </w:r>
      <w:r w:rsidR="001F3D3F" w:rsidRPr="00B72894">
        <w:rPr>
          <w:rFonts w:ascii="Arial" w:hAnsi="Arial" w:cs="Arial"/>
          <w:szCs w:val="24"/>
        </w:rPr>
        <w:t>technical skills</w:t>
      </w:r>
      <w:r w:rsidR="00344942" w:rsidRPr="00B72894">
        <w:rPr>
          <w:rFonts w:ascii="Arial" w:hAnsi="Arial" w:cs="Arial"/>
          <w:szCs w:val="24"/>
        </w:rPr>
        <w:t xml:space="preserve"> of the associated parties.</w:t>
      </w:r>
      <w:r w:rsidR="001D4B44" w:rsidRPr="00B72894">
        <w:rPr>
          <w:rFonts w:ascii="Arial" w:hAnsi="Arial" w:cs="Arial"/>
          <w:szCs w:val="24"/>
        </w:rPr>
        <w:t xml:space="preserve"> To manage seating facilities, catering and transportation, the </w:t>
      </w:r>
      <w:r w:rsidR="005452B3" w:rsidRPr="00B72894">
        <w:rPr>
          <w:rFonts w:ascii="Arial" w:hAnsi="Arial" w:cs="Arial"/>
          <w:szCs w:val="24"/>
        </w:rPr>
        <w:t>staff</w:t>
      </w:r>
      <w:r w:rsidR="001D4B44" w:rsidRPr="00B72894">
        <w:rPr>
          <w:rFonts w:ascii="Arial" w:hAnsi="Arial" w:cs="Arial"/>
          <w:szCs w:val="24"/>
        </w:rPr>
        <w:t xml:space="preserve"> need logistical skills.</w:t>
      </w:r>
      <w:r w:rsidR="005452B3" w:rsidRPr="00B72894">
        <w:rPr>
          <w:rFonts w:ascii="Arial" w:hAnsi="Arial" w:cs="Arial"/>
          <w:szCs w:val="24"/>
        </w:rPr>
        <w:t xml:space="preserve"> In addition to this, </w:t>
      </w:r>
      <w:r w:rsidR="003161ED" w:rsidRPr="00B72894">
        <w:rPr>
          <w:rFonts w:ascii="Arial" w:hAnsi="Arial" w:cs="Arial"/>
          <w:szCs w:val="24"/>
        </w:rPr>
        <w:t>staff</w:t>
      </w:r>
      <w:r w:rsidR="00F54CB7" w:rsidRPr="00B72894">
        <w:rPr>
          <w:rFonts w:ascii="Arial" w:hAnsi="Arial" w:cs="Arial"/>
          <w:szCs w:val="24"/>
        </w:rPr>
        <w:t xml:space="preserve"> assigned to interact </w:t>
      </w:r>
      <w:r w:rsidR="003161ED" w:rsidRPr="00B72894">
        <w:rPr>
          <w:rFonts w:ascii="Arial" w:hAnsi="Arial" w:cs="Arial"/>
          <w:szCs w:val="24"/>
        </w:rPr>
        <w:t xml:space="preserve">with </w:t>
      </w:r>
      <w:r w:rsidR="00F54CB7" w:rsidRPr="00B72894">
        <w:rPr>
          <w:rFonts w:ascii="Arial" w:hAnsi="Arial" w:cs="Arial"/>
          <w:szCs w:val="24"/>
        </w:rPr>
        <w:t xml:space="preserve">the participants must have </w:t>
      </w:r>
      <w:r w:rsidR="003161ED" w:rsidRPr="00B72894">
        <w:rPr>
          <w:rFonts w:ascii="Arial" w:hAnsi="Arial" w:cs="Arial"/>
          <w:szCs w:val="24"/>
        </w:rPr>
        <w:t>customer</w:t>
      </w:r>
      <w:r w:rsidR="00F54CB7" w:rsidRPr="00B72894">
        <w:rPr>
          <w:rFonts w:ascii="Arial" w:hAnsi="Arial" w:cs="Arial"/>
          <w:szCs w:val="24"/>
        </w:rPr>
        <w:t xml:space="preserve"> service skills for handling </w:t>
      </w:r>
      <w:r w:rsidR="003161ED" w:rsidRPr="00B72894">
        <w:rPr>
          <w:rFonts w:ascii="Arial" w:hAnsi="Arial" w:cs="Arial"/>
          <w:szCs w:val="24"/>
        </w:rPr>
        <w:t xml:space="preserve">the </w:t>
      </w:r>
      <w:r w:rsidR="00F54CB7" w:rsidRPr="00B72894">
        <w:rPr>
          <w:rFonts w:ascii="Arial" w:hAnsi="Arial" w:cs="Arial"/>
          <w:szCs w:val="24"/>
        </w:rPr>
        <w:t>information desk and catering team.</w:t>
      </w:r>
    </w:p>
    <w:p w14:paraId="081CBF28" w14:textId="3EC40944" w:rsidR="003161ED" w:rsidRPr="00B72894" w:rsidRDefault="003161ED" w:rsidP="00B72894">
      <w:pPr>
        <w:rPr>
          <w:rFonts w:ascii="Arial" w:hAnsi="Arial" w:cs="Arial"/>
          <w:szCs w:val="24"/>
        </w:rPr>
      </w:pPr>
      <w:r w:rsidRPr="00B72894">
        <w:rPr>
          <w:rFonts w:ascii="Arial" w:hAnsi="Arial" w:cs="Arial"/>
          <w:szCs w:val="24"/>
        </w:rPr>
        <w:t>Apart from this, analysing the necessity of resources highlighted human resources for operational execution. It needs physical resources such as seating furniture, lighting equipment, digital devices, utilities, catering supplies and others</w:t>
      </w:r>
      <w:r w:rsidR="00F10389" w:rsidRPr="00B72894">
        <w:rPr>
          <w:rFonts w:ascii="Arial" w:hAnsi="Arial" w:cs="Arial"/>
          <w:szCs w:val="24"/>
        </w:rPr>
        <w:t xml:space="preserve"> (Barrows, Powers and Reynolds, 2022)</w:t>
      </w:r>
      <w:r w:rsidRPr="00B72894">
        <w:rPr>
          <w:rFonts w:ascii="Arial" w:hAnsi="Arial" w:cs="Arial"/>
          <w:szCs w:val="24"/>
        </w:rPr>
        <w:t>. Further, it needs financial resources for hiring service assistance, renting required equipment, and managing other expenditures.</w:t>
      </w:r>
    </w:p>
    <w:p w14:paraId="5BA5BB0F" w14:textId="716F3DB8" w:rsidR="009253BB" w:rsidRPr="00B72894" w:rsidRDefault="009253BB" w:rsidP="00B72894">
      <w:pPr>
        <w:pStyle w:val="Heading1"/>
        <w:rPr>
          <w:rFonts w:ascii="Arial" w:hAnsi="Arial" w:cs="Arial"/>
          <w:sz w:val="24"/>
          <w:szCs w:val="24"/>
        </w:rPr>
      </w:pPr>
      <w:bookmarkStart w:id="6" w:name="_Toc165305620"/>
      <w:r w:rsidRPr="00B72894">
        <w:rPr>
          <w:rFonts w:ascii="Arial" w:hAnsi="Arial" w:cs="Arial"/>
          <w:sz w:val="24"/>
          <w:szCs w:val="24"/>
        </w:rPr>
        <w:t>Event Budget</w:t>
      </w:r>
      <w:bookmarkEnd w:id="6"/>
    </w:p>
    <w:tbl>
      <w:tblPr>
        <w:tblStyle w:val="TableGrid"/>
        <w:tblW w:w="0" w:type="auto"/>
        <w:tblLook w:val="04A0" w:firstRow="1" w:lastRow="0" w:firstColumn="1" w:lastColumn="0" w:noHBand="0" w:noVBand="1"/>
      </w:tblPr>
      <w:tblGrid>
        <w:gridCol w:w="3004"/>
        <w:gridCol w:w="3005"/>
        <w:gridCol w:w="3005"/>
      </w:tblGrid>
      <w:tr w:rsidR="006C3AAA" w:rsidRPr="00B72894" w14:paraId="6077DFE5" w14:textId="77777777" w:rsidTr="006C3AAA">
        <w:tc>
          <w:tcPr>
            <w:tcW w:w="9014" w:type="dxa"/>
            <w:gridSpan w:val="3"/>
          </w:tcPr>
          <w:p w14:paraId="59A4B598"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ATPI Group  </w:t>
            </w:r>
          </w:p>
          <w:p w14:paraId="1ED77A90"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Project (Hospitality Tech-Experience)</w:t>
            </w:r>
          </w:p>
          <w:p w14:paraId="4B85A0D5"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Income and Expenditure projection (August 2024)</w:t>
            </w:r>
          </w:p>
        </w:tc>
      </w:tr>
      <w:tr w:rsidR="006C3AAA" w:rsidRPr="00B72894" w14:paraId="4BD9FDF5" w14:textId="77777777" w:rsidTr="006C3AAA">
        <w:tc>
          <w:tcPr>
            <w:tcW w:w="3004" w:type="dxa"/>
          </w:tcPr>
          <w:p w14:paraId="71D55032"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 xml:space="preserve">Details </w:t>
            </w:r>
          </w:p>
        </w:tc>
        <w:tc>
          <w:tcPr>
            <w:tcW w:w="3005" w:type="dxa"/>
          </w:tcPr>
          <w:p w14:paraId="1F727F9C"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Amount (£)</w:t>
            </w:r>
          </w:p>
        </w:tc>
        <w:tc>
          <w:tcPr>
            <w:tcW w:w="3005" w:type="dxa"/>
          </w:tcPr>
          <w:p w14:paraId="06963773"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Amount (£)</w:t>
            </w:r>
          </w:p>
        </w:tc>
      </w:tr>
      <w:tr w:rsidR="006C3AAA" w:rsidRPr="00B72894" w14:paraId="0A59F6D0" w14:textId="77777777" w:rsidTr="006C3AAA">
        <w:tc>
          <w:tcPr>
            <w:tcW w:w="3004" w:type="dxa"/>
          </w:tcPr>
          <w:p w14:paraId="04F08F47"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 xml:space="preserve">Revenue: </w:t>
            </w:r>
          </w:p>
        </w:tc>
        <w:tc>
          <w:tcPr>
            <w:tcW w:w="3005" w:type="dxa"/>
          </w:tcPr>
          <w:p w14:paraId="1BB54028" w14:textId="77777777" w:rsidR="006C3AAA" w:rsidRPr="00B72894" w:rsidRDefault="006C3AAA" w:rsidP="00B72894">
            <w:pPr>
              <w:spacing w:line="360" w:lineRule="auto"/>
              <w:rPr>
                <w:rFonts w:ascii="Arial" w:hAnsi="Arial" w:cs="Arial"/>
                <w:szCs w:val="24"/>
              </w:rPr>
            </w:pPr>
          </w:p>
        </w:tc>
        <w:tc>
          <w:tcPr>
            <w:tcW w:w="3005" w:type="dxa"/>
          </w:tcPr>
          <w:p w14:paraId="136AFC33" w14:textId="77777777" w:rsidR="006C3AAA" w:rsidRPr="00B72894" w:rsidRDefault="006C3AAA" w:rsidP="00B72894">
            <w:pPr>
              <w:spacing w:line="360" w:lineRule="auto"/>
              <w:rPr>
                <w:rFonts w:ascii="Arial" w:hAnsi="Arial" w:cs="Arial"/>
                <w:szCs w:val="24"/>
              </w:rPr>
            </w:pPr>
          </w:p>
        </w:tc>
      </w:tr>
      <w:tr w:rsidR="006C3AAA" w:rsidRPr="00B72894" w14:paraId="56C70422" w14:textId="77777777" w:rsidTr="006C3AAA">
        <w:tc>
          <w:tcPr>
            <w:tcW w:w="3004" w:type="dxa"/>
          </w:tcPr>
          <w:p w14:paraId="385E4B93"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Sales of ticket </w:t>
            </w:r>
          </w:p>
        </w:tc>
        <w:tc>
          <w:tcPr>
            <w:tcW w:w="3005" w:type="dxa"/>
          </w:tcPr>
          <w:p w14:paraId="14862138"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25000</w:t>
            </w:r>
          </w:p>
        </w:tc>
        <w:tc>
          <w:tcPr>
            <w:tcW w:w="3005" w:type="dxa"/>
          </w:tcPr>
          <w:p w14:paraId="78B51A83" w14:textId="77777777" w:rsidR="006C3AAA" w:rsidRPr="00B72894" w:rsidRDefault="006C3AAA" w:rsidP="00B72894">
            <w:pPr>
              <w:spacing w:line="360" w:lineRule="auto"/>
              <w:rPr>
                <w:rFonts w:ascii="Arial" w:hAnsi="Arial" w:cs="Arial"/>
                <w:szCs w:val="24"/>
              </w:rPr>
            </w:pPr>
          </w:p>
        </w:tc>
      </w:tr>
      <w:tr w:rsidR="006C3AAA" w:rsidRPr="00B72894" w14:paraId="15FAF0B7" w14:textId="77777777" w:rsidTr="006C3AAA">
        <w:tc>
          <w:tcPr>
            <w:tcW w:w="3004" w:type="dxa"/>
          </w:tcPr>
          <w:p w14:paraId="2BF65F99"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Sponsorships </w:t>
            </w:r>
          </w:p>
        </w:tc>
        <w:tc>
          <w:tcPr>
            <w:tcW w:w="3005" w:type="dxa"/>
          </w:tcPr>
          <w:p w14:paraId="25BE42DB"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20000</w:t>
            </w:r>
          </w:p>
        </w:tc>
        <w:tc>
          <w:tcPr>
            <w:tcW w:w="3005" w:type="dxa"/>
          </w:tcPr>
          <w:p w14:paraId="0F178FF9" w14:textId="77777777" w:rsidR="006C3AAA" w:rsidRPr="00B72894" w:rsidRDefault="006C3AAA" w:rsidP="00B72894">
            <w:pPr>
              <w:spacing w:line="360" w:lineRule="auto"/>
              <w:rPr>
                <w:rFonts w:ascii="Arial" w:hAnsi="Arial" w:cs="Arial"/>
                <w:szCs w:val="24"/>
              </w:rPr>
            </w:pPr>
          </w:p>
        </w:tc>
      </w:tr>
      <w:tr w:rsidR="006C3AAA" w:rsidRPr="00B72894" w14:paraId="22CC3D32" w14:textId="77777777" w:rsidTr="006C3AAA">
        <w:tc>
          <w:tcPr>
            <w:tcW w:w="3004" w:type="dxa"/>
          </w:tcPr>
          <w:p w14:paraId="56F16B3B"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 xml:space="preserve">Total </w:t>
            </w:r>
          </w:p>
        </w:tc>
        <w:tc>
          <w:tcPr>
            <w:tcW w:w="3005" w:type="dxa"/>
          </w:tcPr>
          <w:p w14:paraId="06AB8C9B" w14:textId="77777777" w:rsidR="006C3AAA" w:rsidRPr="00B72894" w:rsidRDefault="006C3AAA" w:rsidP="00B72894">
            <w:pPr>
              <w:spacing w:line="360" w:lineRule="auto"/>
              <w:rPr>
                <w:rFonts w:ascii="Arial" w:hAnsi="Arial" w:cs="Arial"/>
                <w:b/>
                <w:bCs w:val="0"/>
                <w:szCs w:val="24"/>
              </w:rPr>
            </w:pPr>
          </w:p>
        </w:tc>
        <w:tc>
          <w:tcPr>
            <w:tcW w:w="3005" w:type="dxa"/>
          </w:tcPr>
          <w:p w14:paraId="7E3DC56F"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45000</w:t>
            </w:r>
          </w:p>
        </w:tc>
      </w:tr>
      <w:tr w:rsidR="006C3AAA" w:rsidRPr="00B72894" w14:paraId="65323783" w14:textId="77777777" w:rsidTr="006C3AAA">
        <w:tc>
          <w:tcPr>
            <w:tcW w:w="3004" w:type="dxa"/>
          </w:tcPr>
          <w:p w14:paraId="10546309" w14:textId="77777777" w:rsidR="006C3AAA" w:rsidRPr="00B72894" w:rsidRDefault="006C3AAA" w:rsidP="00B72894">
            <w:pPr>
              <w:spacing w:line="360" w:lineRule="auto"/>
              <w:rPr>
                <w:rFonts w:ascii="Arial" w:hAnsi="Arial" w:cs="Arial"/>
                <w:szCs w:val="24"/>
              </w:rPr>
            </w:pPr>
          </w:p>
        </w:tc>
        <w:tc>
          <w:tcPr>
            <w:tcW w:w="3005" w:type="dxa"/>
          </w:tcPr>
          <w:p w14:paraId="106808C5" w14:textId="77777777" w:rsidR="006C3AAA" w:rsidRPr="00B72894" w:rsidRDefault="006C3AAA" w:rsidP="00B72894">
            <w:pPr>
              <w:spacing w:line="360" w:lineRule="auto"/>
              <w:rPr>
                <w:rFonts w:ascii="Arial" w:hAnsi="Arial" w:cs="Arial"/>
                <w:szCs w:val="24"/>
              </w:rPr>
            </w:pPr>
          </w:p>
        </w:tc>
        <w:tc>
          <w:tcPr>
            <w:tcW w:w="3005" w:type="dxa"/>
          </w:tcPr>
          <w:p w14:paraId="02251F66" w14:textId="77777777" w:rsidR="006C3AAA" w:rsidRPr="00B72894" w:rsidRDefault="006C3AAA" w:rsidP="00B72894">
            <w:pPr>
              <w:spacing w:line="360" w:lineRule="auto"/>
              <w:rPr>
                <w:rFonts w:ascii="Arial" w:hAnsi="Arial" w:cs="Arial"/>
                <w:szCs w:val="24"/>
              </w:rPr>
            </w:pPr>
          </w:p>
        </w:tc>
      </w:tr>
      <w:tr w:rsidR="006C3AAA" w:rsidRPr="00B72894" w14:paraId="6420DCAE" w14:textId="77777777" w:rsidTr="006C3AAA">
        <w:tc>
          <w:tcPr>
            <w:tcW w:w="3004" w:type="dxa"/>
          </w:tcPr>
          <w:p w14:paraId="528883EB"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 xml:space="preserve">Expenses: </w:t>
            </w:r>
          </w:p>
        </w:tc>
        <w:tc>
          <w:tcPr>
            <w:tcW w:w="3005" w:type="dxa"/>
          </w:tcPr>
          <w:p w14:paraId="5A39AB5B" w14:textId="77777777" w:rsidR="006C3AAA" w:rsidRPr="00B72894" w:rsidRDefault="006C3AAA" w:rsidP="00B72894">
            <w:pPr>
              <w:spacing w:line="360" w:lineRule="auto"/>
              <w:rPr>
                <w:rFonts w:ascii="Arial" w:hAnsi="Arial" w:cs="Arial"/>
                <w:szCs w:val="24"/>
              </w:rPr>
            </w:pPr>
          </w:p>
        </w:tc>
        <w:tc>
          <w:tcPr>
            <w:tcW w:w="3005" w:type="dxa"/>
          </w:tcPr>
          <w:p w14:paraId="716FABDB" w14:textId="77777777" w:rsidR="006C3AAA" w:rsidRPr="00B72894" w:rsidRDefault="006C3AAA" w:rsidP="00B72894">
            <w:pPr>
              <w:spacing w:line="360" w:lineRule="auto"/>
              <w:rPr>
                <w:rFonts w:ascii="Arial" w:hAnsi="Arial" w:cs="Arial"/>
                <w:szCs w:val="24"/>
              </w:rPr>
            </w:pPr>
          </w:p>
        </w:tc>
      </w:tr>
      <w:tr w:rsidR="006C3AAA" w:rsidRPr="00B72894" w14:paraId="74E22C35" w14:textId="77777777" w:rsidTr="006C3AAA">
        <w:tc>
          <w:tcPr>
            <w:tcW w:w="3004" w:type="dxa"/>
          </w:tcPr>
          <w:p w14:paraId="5BBEDD3F"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Rent of venue </w:t>
            </w:r>
          </w:p>
        </w:tc>
        <w:tc>
          <w:tcPr>
            <w:tcW w:w="3005" w:type="dxa"/>
          </w:tcPr>
          <w:p w14:paraId="443A9227"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12000</w:t>
            </w:r>
          </w:p>
        </w:tc>
        <w:tc>
          <w:tcPr>
            <w:tcW w:w="3005" w:type="dxa"/>
          </w:tcPr>
          <w:p w14:paraId="1605BAF6" w14:textId="77777777" w:rsidR="006C3AAA" w:rsidRPr="00B72894" w:rsidRDefault="006C3AAA" w:rsidP="00B72894">
            <w:pPr>
              <w:spacing w:line="360" w:lineRule="auto"/>
              <w:rPr>
                <w:rFonts w:ascii="Arial" w:hAnsi="Arial" w:cs="Arial"/>
                <w:szCs w:val="24"/>
              </w:rPr>
            </w:pPr>
          </w:p>
        </w:tc>
      </w:tr>
      <w:tr w:rsidR="006C3AAA" w:rsidRPr="00B72894" w14:paraId="3AC73C0F" w14:textId="77777777" w:rsidTr="006C3AAA">
        <w:tc>
          <w:tcPr>
            <w:tcW w:w="3004" w:type="dxa"/>
          </w:tcPr>
          <w:p w14:paraId="23C6D9FA"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Catering </w:t>
            </w:r>
          </w:p>
        </w:tc>
        <w:tc>
          <w:tcPr>
            <w:tcW w:w="3005" w:type="dxa"/>
          </w:tcPr>
          <w:p w14:paraId="1EA514E1"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9000</w:t>
            </w:r>
          </w:p>
        </w:tc>
        <w:tc>
          <w:tcPr>
            <w:tcW w:w="3005" w:type="dxa"/>
          </w:tcPr>
          <w:p w14:paraId="3E1EB309" w14:textId="77777777" w:rsidR="006C3AAA" w:rsidRPr="00B72894" w:rsidRDefault="006C3AAA" w:rsidP="00B72894">
            <w:pPr>
              <w:spacing w:line="360" w:lineRule="auto"/>
              <w:rPr>
                <w:rFonts w:ascii="Arial" w:hAnsi="Arial" w:cs="Arial"/>
                <w:szCs w:val="24"/>
              </w:rPr>
            </w:pPr>
          </w:p>
        </w:tc>
      </w:tr>
      <w:tr w:rsidR="006C3AAA" w:rsidRPr="00B72894" w14:paraId="6331E326" w14:textId="77777777" w:rsidTr="006C3AAA">
        <w:tc>
          <w:tcPr>
            <w:tcW w:w="3004" w:type="dxa"/>
          </w:tcPr>
          <w:p w14:paraId="0857D27C" w14:textId="77777777" w:rsidR="006C3AAA" w:rsidRPr="00B72894" w:rsidRDefault="006C3AAA" w:rsidP="00B72894">
            <w:pPr>
              <w:spacing w:line="360" w:lineRule="auto"/>
              <w:rPr>
                <w:rFonts w:ascii="Arial" w:hAnsi="Arial" w:cs="Arial"/>
                <w:szCs w:val="24"/>
              </w:rPr>
            </w:pPr>
            <w:r w:rsidRPr="00B72894">
              <w:rPr>
                <w:rFonts w:ascii="Arial" w:hAnsi="Arial" w:cs="Arial"/>
                <w:szCs w:val="24"/>
              </w:rPr>
              <w:lastRenderedPageBreak/>
              <w:t xml:space="preserve">Branding </w:t>
            </w:r>
          </w:p>
        </w:tc>
        <w:tc>
          <w:tcPr>
            <w:tcW w:w="3005" w:type="dxa"/>
          </w:tcPr>
          <w:p w14:paraId="2C329A04"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2000</w:t>
            </w:r>
          </w:p>
        </w:tc>
        <w:tc>
          <w:tcPr>
            <w:tcW w:w="3005" w:type="dxa"/>
          </w:tcPr>
          <w:p w14:paraId="2C4B636C" w14:textId="77777777" w:rsidR="006C3AAA" w:rsidRPr="00B72894" w:rsidRDefault="006C3AAA" w:rsidP="00B72894">
            <w:pPr>
              <w:spacing w:line="360" w:lineRule="auto"/>
              <w:rPr>
                <w:rFonts w:ascii="Arial" w:hAnsi="Arial" w:cs="Arial"/>
                <w:szCs w:val="24"/>
              </w:rPr>
            </w:pPr>
          </w:p>
        </w:tc>
      </w:tr>
      <w:tr w:rsidR="006C3AAA" w:rsidRPr="00B72894" w14:paraId="0F8946C8" w14:textId="77777777" w:rsidTr="006C3AAA">
        <w:tc>
          <w:tcPr>
            <w:tcW w:w="3004" w:type="dxa"/>
          </w:tcPr>
          <w:p w14:paraId="0BE41C7F"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Marketing and promotion </w:t>
            </w:r>
          </w:p>
        </w:tc>
        <w:tc>
          <w:tcPr>
            <w:tcW w:w="3005" w:type="dxa"/>
          </w:tcPr>
          <w:p w14:paraId="4925F8FF"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3000</w:t>
            </w:r>
          </w:p>
        </w:tc>
        <w:tc>
          <w:tcPr>
            <w:tcW w:w="3005" w:type="dxa"/>
          </w:tcPr>
          <w:p w14:paraId="50CE25B4" w14:textId="77777777" w:rsidR="006C3AAA" w:rsidRPr="00B72894" w:rsidRDefault="006C3AAA" w:rsidP="00B72894">
            <w:pPr>
              <w:spacing w:line="360" w:lineRule="auto"/>
              <w:rPr>
                <w:rFonts w:ascii="Arial" w:hAnsi="Arial" w:cs="Arial"/>
                <w:szCs w:val="24"/>
              </w:rPr>
            </w:pPr>
          </w:p>
        </w:tc>
      </w:tr>
      <w:tr w:rsidR="006C3AAA" w:rsidRPr="00B72894" w14:paraId="18155A6A" w14:textId="77777777" w:rsidTr="006C3AAA">
        <w:tc>
          <w:tcPr>
            <w:tcW w:w="3004" w:type="dxa"/>
          </w:tcPr>
          <w:p w14:paraId="206D18B6"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Lighting and audiovisual equipment </w:t>
            </w:r>
          </w:p>
        </w:tc>
        <w:tc>
          <w:tcPr>
            <w:tcW w:w="3005" w:type="dxa"/>
          </w:tcPr>
          <w:p w14:paraId="1459BE7C"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4000</w:t>
            </w:r>
          </w:p>
        </w:tc>
        <w:tc>
          <w:tcPr>
            <w:tcW w:w="3005" w:type="dxa"/>
          </w:tcPr>
          <w:p w14:paraId="51ED4FA5" w14:textId="77777777" w:rsidR="006C3AAA" w:rsidRPr="00B72894" w:rsidRDefault="006C3AAA" w:rsidP="00B72894">
            <w:pPr>
              <w:spacing w:line="360" w:lineRule="auto"/>
              <w:rPr>
                <w:rFonts w:ascii="Arial" w:hAnsi="Arial" w:cs="Arial"/>
                <w:szCs w:val="24"/>
              </w:rPr>
            </w:pPr>
          </w:p>
        </w:tc>
      </w:tr>
      <w:tr w:rsidR="006C3AAA" w:rsidRPr="00B72894" w14:paraId="1EC9FAA9" w14:textId="77777777" w:rsidTr="006C3AAA">
        <w:tc>
          <w:tcPr>
            <w:tcW w:w="3004" w:type="dxa"/>
          </w:tcPr>
          <w:p w14:paraId="063A5673"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Cost of staff </w:t>
            </w:r>
          </w:p>
        </w:tc>
        <w:tc>
          <w:tcPr>
            <w:tcW w:w="3005" w:type="dxa"/>
          </w:tcPr>
          <w:p w14:paraId="07132743"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4500</w:t>
            </w:r>
          </w:p>
        </w:tc>
        <w:tc>
          <w:tcPr>
            <w:tcW w:w="3005" w:type="dxa"/>
          </w:tcPr>
          <w:p w14:paraId="04D5F2A3" w14:textId="77777777" w:rsidR="006C3AAA" w:rsidRPr="00B72894" w:rsidRDefault="006C3AAA" w:rsidP="00B72894">
            <w:pPr>
              <w:spacing w:line="360" w:lineRule="auto"/>
              <w:rPr>
                <w:rFonts w:ascii="Arial" w:hAnsi="Arial" w:cs="Arial"/>
                <w:szCs w:val="24"/>
              </w:rPr>
            </w:pPr>
          </w:p>
        </w:tc>
      </w:tr>
      <w:tr w:rsidR="006C3AAA" w:rsidRPr="00B72894" w14:paraId="49C03763" w14:textId="77777777" w:rsidTr="006C3AAA">
        <w:tc>
          <w:tcPr>
            <w:tcW w:w="3004" w:type="dxa"/>
          </w:tcPr>
          <w:p w14:paraId="45A1D5A6"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 xml:space="preserve">Miscellaneous </w:t>
            </w:r>
          </w:p>
        </w:tc>
        <w:tc>
          <w:tcPr>
            <w:tcW w:w="3005" w:type="dxa"/>
          </w:tcPr>
          <w:p w14:paraId="6C8E1A3E" w14:textId="77777777" w:rsidR="006C3AAA" w:rsidRPr="00B72894" w:rsidRDefault="006C3AAA" w:rsidP="00B72894">
            <w:pPr>
              <w:spacing w:line="360" w:lineRule="auto"/>
              <w:rPr>
                <w:rFonts w:ascii="Arial" w:hAnsi="Arial" w:cs="Arial"/>
                <w:szCs w:val="24"/>
              </w:rPr>
            </w:pPr>
            <w:r w:rsidRPr="00B72894">
              <w:rPr>
                <w:rFonts w:ascii="Arial" w:hAnsi="Arial" w:cs="Arial"/>
                <w:szCs w:val="24"/>
              </w:rPr>
              <w:t>2500</w:t>
            </w:r>
          </w:p>
        </w:tc>
        <w:tc>
          <w:tcPr>
            <w:tcW w:w="3005" w:type="dxa"/>
          </w:tcPr>
          <w:p w14:paraId="2291ADAB" w14:textId="77777777" w:rsidR="006C3AAA" w:rsidRPr="00B72894" w:rsidRDefault="006C3AAA" w:rsidP="00B72894">
            <w:pPr>
              <w:spacing w:line="360" w:lineRule="auto"/>
              <w:rPr>
                <w:rFonts w:ascii="Arial" w:hAnsi="Arial" w:cs="Arial"/>
                <w:szCs w:val="24"/>
              </w:rPr>
            </w:pPr>
          </w:p>
        </w:tc>
      </w:tr>
      <w:tr w:rsidR="006C3AAA" w:rsidRPr="00B72894" w14:paraId="1A464B9E" w14:textId="77777777" w:rsidTr="006C3AAA">
        <w:tc>
          <w:tcPr>
            <w:tcW w:w="3004" w:type="dxa"/>
          </w:tcPr>
          <w:p w14:paraId="6E19A8A1"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 xml:space="preserve">Total </w:t>
            </w:r>
          </w:p>
        </w:tc>
        <w:tc>
          <w:tcPr>
            <w:tcW w:w="3005" w:type="dxa"/>
          </w:tcPr>
          <w:p w14:paraId="69671642" w14:textId="77777777" w:rsidR="006C3AAA" w:rsidRPr="00B72894" w:rsidRDefault="006C3AAA" w:rsidP="00B72894">
            <w:pPr>
              <w:spacing w:line="360" w:lineRule="auto"/>
              <w:rPr>
                <w:rFonts w:ascii="Arial" w:hAnsi="Arial" w:cs="Arial"/>
                <w:b/>
                <w:bCs w:val="0"/>
                <w:szCs w:val="24"/>
              </w:rPr>
            </w:pPr>
          </w:p>
        </w:tc>
        <w:tc>
          <w:tcPr>
            <w:tcW w:w="3005" w:type="dxa"/>
          </w:tcPr>
          <w:p w14:paraId="32CDBFDD"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37000</w:t>
            </w:r>
          </w:p>
        </w:tc>
      </w:tr>
      <w:tr w:rsidR="006C3AAA" w:rsidRPr="00B72894" w14:paraId="7A606E70" w14:textId="77777777" w:rsidTr="006C3AAA">
        <w:tc>
          <w:tcPr>
            <w:tcW w:w="3004" w:type="dxa"/>
          </w:tcPr>
          <w:p w14:paraId="15CFA712" w14:textId="77777777" w:rsidR="006C3AAA" w:rsidRPr="00B72894" w:rsidRDefault="006C3AAA" w:rsidP="00B72894">
            <w:pPr>
              <w:spacing w:line="360" w:lineRule="auto"/>
              <w:rPr>
                <w:rFonts w:ascii="Arial" w:hAnsi="Arial" w:cs="Arial"/>
                <w:b/>
                <w:bCs w:val="0"/>
                <w:szCs w:val="24"/>
              </w:rPr>
            </w:pPr>
            <w:r w:rsidRPr="00B72894">
              <w:rPr>
                <w:rFonts w:ascii="Arial" w:hAnsi="Arial" w:cs="Arial"/>
                <w:b/>
                <w:szCs w:val="24"/>
              </w:rPr>
              <w:t xml:space="preserve">Net income </w:t>
            </w:r>
          </w:p>
        </w:tc>
        <w:tc>
          <w:tcPr>
            <w:tcW w:w="3005" w:type="dxa"/>
          </w:tcPr>
          <w:p w14:paraId="5A4919A1" w14:textId="77777777" w:rsidR="006C3AAA" w:rsidRPr="00B72894" w:rsidRDefault="006C3AAA" w:rsidP="00B72894">
            <w:pPr>
              <w:spacing w:line="360" w:lineRule="auto"/>
              <w:rPr>
                <w:rFonts w:ascii="Arial" w:hAnsi="Arial" w:cs="Arial"/>
                <w:b/>
                <w:bCs w:val="0"/>
                <w:szCs w:val="24"/>
              </w:rPr>
            </w:pPr>
          </w:p>
        </w:tc>
        <w:tc>
          <w:tcPr>
            <w:tcW w:w="3005" w:type="dxa"/>
          </w:tcPr>
          <w:p w14:paraId="41692941" w14:textId="77777777" w:rsidR="006C3AAA" w:rsidRPr="00B72894" w:rsidRDefault="006C3AAA" w:rsidP="00B72894">
            <w:pPr>
              <w:spacing w:line="360" w:lineRule="auto"/>
              <w:rPr>
                <w:rFonts w:ascii="Arial" w:hAnsi="Arial" w:cs="Arial"/>
                <w:b/>
                <w:bCs w:val="0"/>
                <w:szCs w:val="24"/>
                <w:u w:val="double"/>
              </w:rPr>
            </w:pPr>
            <w:r w:rsidRPr="00B72894">
              <w:rPr>
                <w:rFonts w:ascii="Arial" w:hAnsi="Arial" w:cs="Arial"/>
                <w:b/>
                <w:szCs w:val="24"/>
                <w:u w:val="double"/>
              </w:rPr>
              <w:t>8000</w:t>
            </w:r>
          </w:p>
        </w:tc>
      </w:tr>
    </w:tbl>
    <w:p w14:paraId="2E050FEA" w14:textId="77777777" w:rsidR="009253BB" w:rsidRPr="00B72894" w:rsidRDefault="009253BB" w:rsidP="00B72894">
      <w:pPr>
        <w:rPr>
          <w:rFonts w:ascii="Arial" w:hAnsi="Arial" w:cs="Arial"/>
          <w:szCs w:val="24"/>
        </w:rPr>
      </w:pPr>
    </w:p>
    <w:p w14:paraId="73776E92" w14:textId="7BAD8B42" w:rsidR="006948F1" w:rsidRPr="00B72894" w:rsidRDefault="006948F1" w:rsidP="00B72894">
      <w:pPr>
        <w:rPr>
          <w:rFonts w:ascii="Arial" w:hAnsi="Arial" w:cs="Arial"/>
          <w:b/>
          <w:bCs w:val="0"/>
          <w:szCs w:val="24"/>
        </w:rPr>
      </w:pPr>
      <w:r w:rsidRPr="00B72894">
        <w:rPr>
          <w:rFonts w:ascii="Arial" w:hAnsi="Arial" w:cs="Arial"/>
          <w:b/>
          <w:bCs w:val="0"/>
          <w:szCs w:val="24"/>
        </w:rPr>
        <w:t>Costs explanation</w:t>
      </w:r>
    </w:p>
    <w:p w14:paraId="4984FD37" w14:textId="36E48D9A" w:rsidR="006948F1" w:rsidRPr="00B72894" w:rsidRDefault="00CB162C" w:rsidP="00B72894">
      <w:pPr>
        <w:rPr>
          <w:rFonts w:ascii="Arial" w:hAnsi="Arial" w:cs="Arial"/>
          <w:szCs w:val="24"/>
        </w:rPr>
      </w:pPr>
      <w:r w:rsidRPr="00B72894">
        <w:rPr>
          <w:rFonts w:ascii="Arial" w:hAnsi="Arial" w:cs="Arial"/>
          <w:szCs w:val="24"/>
        </w:rPr>
        <w:t xml:space="preserve">The venue renting costs will be required for using the space of ExCel London. </w:t>
      </w:r>
      <w:r w:rsidR="009E7F6E" w:rsidRPr="00B72894">
        <w:rPr>
          <w:rFonts w:ascii="Arial" w:hAnsi="Arial" w:cs="Arial"/>
          <w:szCs w:val="24"/>
        </w:rPr>
        <w:t xml:space="preserve">Catering </w:t>
      </w:r>
      <w:r w:rsidR="00700195" w:rsidRPr="00B72894">
        <w:rPr>
          <w:rFonts w:ascii="Arial" w:hAnsi="Arial" w:cs="Arial"/>
          <w:szCs w:val="24"/>
        </w:rPr>
        <w:t>costs</w:t>
      </w:r>
      <w:r w:rsidR="009E7F6E" w:rsidRPr="00B72894">
        <w:rPr>
          <w:rFonts w:ascii="Arial" w:hAnsi="Arial" w:cs="Arial"/>
          <w:szCs w:val="24"/>
        </w:rPr>
        <w:t xml:space="preserve"> will </w:t>
      </w:r>
      <w:r w:rsidR="00700195" w:rsidRPr="00B72894">
        <w:rPr>
          <w:rFonts w:ascii="Arial" w:hAnsi="Arial" w:cs="Arial"/>
          <w:szCs w:val="24"/>
        </w:rPr>
        <w:t>be arranged</w:t>
      </w:r>
      <w:r w:rsidR="009E7F6E" w:rsidRPr="00B72894">
        <w:rPr>
          <w:rFonts w:ascii="Arial" w:hAnsi="Arial" w:cs="Arial"/>
          <w:szCs w:val="24"/>
        </w:rPr>
        <w:t xml:space="preserve"> </w:t>
      </w:r>
      <w:r w:rsidR="00700195" w:rsidRPr="00B72894">
        <w:rPr>
          <w:rFonts w:ascii="Arial" w:hAnsi="Arial" w:cs="Arial"/>
          <w:szCs w:val="24"/>
        </w:rPr>
        <w:t xml:space="preserve">for </w:t>
      </w:r>
      <w:r w:rsidR="009E7F6E" w:rsidRPr="00B72894">
        <w:rPr>
          <w:rFonts w:ascii="Arial" w:hAnsi="Arial" w:cs="Arial"/>
          <w:szCs w:val="24"/>
        </w:rPr>
        <w:t xml:space="preserve">food and beverages for 2000 participants. Branding, marketing and promotion costs will raise awareness of </w:t>
      </w:r>
      <w:r w:rsidR="00700195" w:rsidRPr="00B72894">
        <w:rPr>
          <w:rFonts w:ascii="Arial" w:hAnsi="Arial" w:cs="Arial"/>
          <w:szCs w:val="24"/>
        </w:rPr>
        <w:t xml:space="preserve">the </w:t>
      </w:r>
      <w:r w:rsidR="009E7F6E" w:rsidRPr="00B72894">
        <w:rPr>
          <w:rFonts w:ascii="Arial" w:hAnsi="Arial" w:cs="Arial"/>
          <w:szCs w:val="24"/>
        </w:rPr>
        <w:t xml:space="preserve">exhibition theme while attracting people </w:t>
      </w:r>
      <w:r w:rsidR="00700195" w:rsidRPr="00B72894">
        <w:rPr>
          <w:rFonts w:ascii="Arial" w:hAnsi="Arial" w:cs="Arial"/>
          <w:szCs w:val="24"/>
        </w:rPr>
        <w:t xml:space="preserve">to </w:t>
      </w:r>
      <w:r w:rsidR="009E7F6E" w:rsidRPr="00B72894">
        <w:rPr>
          <w:rFonts w:ascii="Arial" w:hAnsi="Arial" w:cs="Arial"/>
          <w:szCs w:val="24"/>
        </w:rPr>
        <w:t>join the event.</w:t>
      </w:r>
      <w:r w:rsidR="00E51AB7" w:rsidRPr="00B72894">
        <w:rPr>
          <w:rFonts w:ascii="Arial" w:hAnsi="Arial" w:cs="Arial"/>
          <w:szCs w:val="24"/>
        </w:rPr>
        <w:t xml:space="preserve"> Lighting and audiovisual equipment will ensure </w:t>
      </w:r>
      <w:r w:rsidR="00700195" w:rsidRPr="00B72894">
        <w:rPr>
          <w:rFonts w:ascii="Arial" w:hAnsi="Arial" w:cs="Arial"/>
          <w:szCs w:val="24"/>
        </w:rPr>
        <w:t xml:space="preserve">an </w:t>
      </w:r>
      <w:r w:rsidR="00E51AB7" w:rsidRPr="00B72894">
        <w:rPr>
          <w:rFonts w:ascii="Arial" w:hAnsi="Arial" w:cs="Arial"/>
          <w:szCs w:val="24"/>
        </w:rPr>
        <w:t>adequate and convenient environment</w:t>
      </w:r>
      <w:r w:rsidR="00F10389" w:rsidRPr="00B72894">
        <w:rPr>
          <w:rFonts w:ascii="Arial" w:hAnsi="Arial" w:cs="Arial"/>
          <w:szCs w:val="24"/>
        </w:rPr>
        <w:t xml:space="preserve"> (Tiew, Holmes and Bussy, 2022)</w:t>
      </w:r>
      <w:r w:rsidR="00E51AB7" w:rsidRPr="00B72894">
        <w:rPr>
          <w:rFonts w:ascii="Arial" w:hAnsi="Arial" w:cs="Arial"/>
          <w:szCs w:val="24"/>
        </w:rPr>
        <w:t xml:space="preserve">. The staff costs will pay the workers for their indulged effort. </w:t>
      </w:r>
    </w:p>
    <w:p w14:paraId="41AC44D8" w14:textId="63E5C929" w:rsidR="006948F1" w:rsidRPr="00B72894" w:rsidRDefault="006948F1" w:rsidP="00B72894">
      <w:pPr>
        <w:rPr>
          <w:rFonts w:ascii="Arial" w:hAnsi="Arial" w:cs="Arial"/>
          <w:b/>
          <w:bCs w:val="0"/>
          <w:szCs w:val="24"/>
        </w:rPr>
      </w:pPr>
      <w:r w:rsidRPr="00B72894">
        <w:rPr>
          <w:rFonts w:ascii="Arial" w:hAnsi="Arial" w:cs="Arial"/>
          <w:b/>
          <w:bCs w:val="0"/>
          <w:szCs w:val="24"/>
        </w:rPr>
        <w:t>Funding sources</w:t>
      </w:r>
    </w:p>
    <w:p w14:paraId="4F734AE1" w14:textId="7CC805BA" w:rsidR="006948F1" w:rsidRPr="00B72894" w:rsidRDefault="00700195" w:rsidP="00B72894">
      <w:pPr>
        <w:rPr>
          <w:rFonts w:ascii="Arial" w:hAnsi="Arial" w:cs="Arial"/>
          <w:szCs w:val="24"/>
        </w:rPr>
      </w:pPr>
      <w:r w:rsidRPr="00B72894">
        <w:rPr>
          <w:rFonts w:ascii="Arial" w:hAnsi="Arial" w:cs="Arial"/>
          <w:szCs w:val="24"/>
        </w:rPr>
        <w:t>The organiser company will associate with hotel and technology supplier companies for sponsorship of the exhibition. There can remain some investors interested in short-term investment while government funds will be supportive of executing operations</w:t>
      </w:r>
    </w:p>
    <w:p w14:paraId="1D3BA98E" w14:textId="50286A4A" w:rsidR="006948F1" w:rsidRPr="00B72894" w:rsidRDefault="006948F1" w:rsidP="00B72894">
      <w:pPr>
        <w:rPr>
          <w:rFonts w:ascii="Arial" w:hAnsi="Arial" w:cs="Arial"/>
          <w:b/>
          <w:bCs w:val="0"/>
          <w:szCs w:val="24"/>
        </w:rPr>
      </w:pPr>
      <w:r w:rsidRPr="00B72894">
        <w:rPr>
          <w:rFonts w:ascii="Arial" w:hAnsi="Arial" w:cs="Arial"/>
          <w:b/>
          <w:bCs w:val="0"/>
          <w:szCs w:val="24"/>
        </w:rPr>
        <w:t>Income generation</w:t>
      </w:r>
    </w:p>
    <w:p w14:paraId="7D8C2414" w14:textId="7B304DB8" w:rsidR="003467D4" w:rsidRPr="00B72894" w:rsidRDefault="003467D4" w:rsidP="00B72894">
      <w:pPr>
        <w:rPr>
          <w:rFonts w:ascii="Arial" w:hAnsi="Arial" w:cs="Arial"/>
          <w:szCs w:val="24"/>
        </w:rPr>
      </w:pPr>
      <w:r w:rsidRPr="00B72894">
        <w:rPr>
          <w:rFonts w:ascii="Arial" w:hAnsi="Arial" w:cs="Arial"/>
          <w:szCs w:val="24"/>
        </w:rPr>
        <w:t xml:space="preserve">The revenue of the exhibition will be generated </w:t>
      </w:r>
      <w:r w:rsidR="00CB162C" w:rsidRPr="00B72894">
        <w:rPr>
          <w:rFonts w:ascii="Arial" w:hAnsi="Arial" w:cs="Arial"/>
          <w:szCs w:val="24"/>
        </w:rPr>
        <w:t xml:space="preserve">by </w:t>
      </w:r>
      <w:r w:rsidRPr="00B72894">
        <w:rPr>
          <w:rFonts w:ascii="Arial" w:hAnsi="Arial" w:cs="Arial"/>
          <w:szCs w:val="24"/>
        </w:rPr>
        <w:t xml:space="preserve">selling tickets and </w:t>
      </w:r>
      <w:r w:rsidR="00CB162C" w:rsidRPr="00B72894">
        <w:rPr>
          <w:rFonts w:ascii="Arial" w:hAnsi="Arial" w:cs="Arial"/>
          <w:szCs w:val="24"/>
        </w:rPr>
        <w:t>contributions</w:t>
      </w:r>
      <w:r w:rsidRPr="00B72894">
        <w:rPr>
          <w:rFonts w:ascii="Arial" w:hAnsi="Arial" w:cs="Arial"/>
          <w:szCs w:val="24"/>
        </w:rPr>
        <w:t xml:space="preserve"> of the sponsors interested in exhibiting their products and industrial networking</w:t>
      </w:r>
      <w:r w:rsidR="00CB162C" w:rsidRPr="00B72894">
        <w:rPr>
          <w:rFonts w:ascii="Arial" w:hAnsi="Arial" w:cs="Arial"/>
          <w:szCs w:val="24"/>
        </w:rPr>
        <w:t>.</w:t>
      </w:r>
    </w:p>
    <w:p w14:paraId="2360AD6B" w14:textId="0C3893DE" w:rsidR="009253BB" w:rsidRPr="00B72894" w:rsidRDefault="009253BB" w:rsidP="00B72894">
      <w:pPr>
        <w:pStyle w:val="Heading1"/>
        <w:rPr>
          <w:rFonts w:ascii="Arial" w:hAnsi="Arial" w:cs="Arial"/>
          <w:sz w:val="24"/>
          <w:szCs w:val="24"/>
        </w:rPr>
      </w:pPr>
      <w:bookmarkStart w:id="7" w:name="_Toc165305621"/>
      <w:r w:rsidRPr="00B72894">
        <w:rPr>
          <w:rFonts w:ascii="Arial" w:hAnsi="Arial" w:cs="Arial"/>
          <w:sz w:val="24"/>
          <w:szCs w:val="24"/>
        </w:rPr>
        <w:t>Industry Trends / Issues / Impacts</w:t>
      </w:r>
      <w:bookmarkEnd w:id="7"/>
    </w:p>
    <w:p w14:paraId="559FA9EF" w14:textId="4F39476D" w:rsidR="00B245F0" w:rsidRPr="00B72894" w:rsidRDefault="00B245F0" w:rsidP="00B72894">
      <w:pPr>
        <w:rPr>
          <w:rFonts w:ascii="Arial" w:hAnsi="Arial" w:cs="Arial"/>
          <w:b/>
          <w:bCs w:val="0"/>
          <w:szCs w:val="24"/>
        </w:rPr>
      </w:pPr>
      <w:r w:rsidRPr="00B72894">
        <w:rPr>
          <w:rFonts w:ascii="Arial" w:hAnsi="Arial" w:cs="Arial"/>
          <w:b/>
          <w:bCs w:val="0"/>
          <w:szCs w:val="24"/>
        </w:rPr>
        <w:t>Industry Trends</w:t>
      </w:r>
    </w:p>
    <w:p w14:paraId="694715A8" w14:textId="1AE0C882" w:rsidR="00B245F0" w:rsidRPr="00B72894" w:rsidRDefault="00CD6637" w:rsidP="00B72894">
      <w:pPr>
        <w:rPr>
          <w:rFonts w:ascii="Arial" w:hAnsi="Arial" w:cs="Arial"/>
          <w:b/>
          <w:bCs w:val="0"/>
          <w:szCs w:val="24"/>
        </w:rPr>
      </w:pPr>
      <w:r w:rsidRPr="00B72894">
        <w:rPr>
          <w:rFonts w:ascii="Arial" w:hAnsi="Arial" w:cs="Arial"/>
          <w:szCs w:val="24"/>
        </w:rPr>
        <w:t xml:space="preserve">The MICE industry is currently adopting to Hybrid events as </w:t>
      </w:r>
      <w:r w:rsidR="0015753C" w:rsidRPr="00B72894">
        <w:rPr>
          <w:rFonts w:ascii="Arial" w:hAnsi="Arial" w:cs="Arial"/>
          <w:szCs w:val="24"/>
        </w:rPr>
        <w:t xml:space="preserve">a </w:t>
      </w:r>
      <w:r w:rsidRPr="00B72894">
        <w:rPr>
          <w:rFonts w:ascii="Arial" w:hAnsi="Arial" w:cs="Arial"/>
          <w:szCs w:val="24"/>
        </w:rPr>
        <w:t xml:space="preserve">trend. </w:t>
      </w:r>
      <w:r w:rsidR="00D00432" w:rsidRPr="00B72894">
        <w:rPr>
          <w:rFonts w:ascii="Arial" w:hAnsi="Arial" w:cs="Arial"/>
          <w:szCs w:val="24"/>
        </w:rPr>
        <w:t>These supports</w:t>
      </w:r>
      <w:r w:rsidRPr="00B72894">
        <w:rPr>
          <w:rFonts w:ascii="Arial" w:hAnsi="Arial" w:cs="Arial"/>
          <w:szCs w:val="24"/>
        </w:rPr>
        <w:t xml:space="preserve"> </w:t>
      </w:r>
      <w:r w:rsidR="0015753C" w:rsidRPr="00B72894">
        <w:rPr>
          <w:rFonts w:ascii="Arial" w:hAnsi="Arial" w:cs="Arial"/>
          <w:szCs w:val="24"/>
        </w:rPr>
        <w:t>combine</w:t>
      </w:r>
      <w:r w:rsidRPr="00B72894">
        <w:rPr>
          <w:rFonts w:ascii="Arial" w:hAnsi="Arial" w:cs="Arial"/>
          <w:szCs w:val="24"/>
        </w:rPr>
        <w:t xml:space="preserve"> the </w:t>
      </w:r>
      <w:r w:rsidR="0015753C" w:rsidRPr="00B72894">
        <w:rPr>
          <w:rFonts w:ascii="Arial" w:hAnsi="Arial" w:cs="Arial"/>
          <w:szCs w:val="24"/>
        </w:rPr>
        <w:t>physical</w:t>
      </w:r>
      <w:r w:rsidRPr="00B72894">
        <w:rPr>
          <w:rFonts w:ascii="Arial" w:hAnsi="Arial" w:cs="Arial"/>
          <w:szCs w:val="24"/>
        </w:rPr>
        <w:t xml:space="preserve"> and </w:t>
      </w:r>
      <w:r w:rsidR="0015753C" w:rsidRPr="00B72894">
        <w:rPr>
          <w:rFonts w:ascii="Arial" w:hAnsi="Arial" w:cs="Arial"/>
          <w:szCs w:val="24"/>
        </w:rPr>
        <w:t>virtual</w:t>
      </w:r>
      <w:r w:rsidRPr="00B72894">
        <w:rPr>
          <w:rFonts w:ascii="Arial" w:hAnsi="Arial" w:cs="Arial"/>
          <w:szCs w:val="24"/>
        </w:rPr>
        <w:t xml:space="preserve"> present elements to </w:t>
      </w:r>
      <w:r w:rsidR="0015753C" w:rsidRPr="00B72894">
        <w:rPr>
          <w:rFonts w:ascii="Arial" w:hAnsi="Arial" w:cs="Arial"/>
          <w:szCs w:val="24"/>
        </w:rPr>
        <w:t>increase</w:t>
      </w:r>
      <w:r w:rsidRPr="00B72894">
        <w:rPr>
          <w:rFonts w:ascii="Arial" w:hAnsi="Arial" w:cs="Arial"/>
          <w:szCs w:val="24"/>
        </w:rPr>
        <w:t xml:space="preserve"> popularity. This helps to provide flexibility and reach to wider audience </w:t>
      </w:r>
      <w:r w:rsidR="0015753C" w:rsidRPr="00B72894">
        <w:rPr>
          <w:rFonts w:ascii="Arial" w:hAnsi="Arial" w:cs="Arial"/>
          <w:szCs w:val="24"/>
        </w:rPr>
        <w:t>by</w:t>
      </w:r>
      <w:r w:rsidRPr="00B72894">
        <w:rPr>
          <w:rFonts w:ascii="Arial" w:hAnsi="Arial" w:cs="Arial"/>
          <w:szCs w:val="24"/>
        </w:rPr>
        <w:t xml:space="preserve"> engaging the participants virtually. </w:t>
      </w:r>
      <w:r w:rsidRPr="00B72894">
        <w:rPr>
          <w:rFonts w:ascii="Arial" w:hAnsi="Arial" w:cs="Arial"/>
          <w:szCs w:val="24"/>
        </w:rPr>
        <w:lastRenderedPageBreak/>
        <w:t xml:space="preserve">Secondly, </w:t>
      </w:r>
      <w:r w:rsidR="0015753C" w:rsidRPr="00B72894">
        <w:rPr>
          <w:rFonts w:ascii="Arial" w:hAnsi="Arial" w:cs="Arial"/>
          <w:szCs w:val="24"/>
        </w:rPr>
        <w:t xml:space="preserve">the </w:t>
      </w:r>
      <w:r w:rsidR="00D00432" w:rsidRPr="00B72894">
        <w:rPr>
          <w:rFonts w:ascii="Arial" w:hAnsi="Arial" w:cs="Arial"/>
          <w:szCs w:val="24"/>
        </w:rPr>
        <w:t xml:space="preserve">AI Experimentation trend enables using artificial intelligence </w:t>
      </w:r>
      <w:r w:rsidR="0015753C" w:rsidRPr="00B72894">
        <w:rPr>
          <w:rFonts w:ascii="Arial" w:hAnsi="Arial" w:cs="Arial"/>
          <w:szCs w:val="24"/>
        </w:rPr>
        <w:t>to engage</w:t>
      </w:r>
      <w:r w:rsidR="00D00432" w:rsidRPr="00B72894">
        <w:rPr>
          <w:rFonts w:ascii="Arial" w:hAnsi="Arial" w:cs="Arial"/>
          <w:szCs w:val="24"/>
        </w:rPr>
        <w:t xml:space="preserve"> participants with personalised </w:t>
      </w:r>
      <w:r w:rsidR="0015753C" w:rsidRPr="00B72894">
        <w:rPr>
          <w:rFonts w:ascii="Arial" w:hAnsi="Arial" w:cs="Arial"/>
          <w:szCs w:val="24"/>
        </w:rPr>
        <w:t>experiences</w:t>
      </w:r>
      <w:r w:rsidR="00D00432" w:rsidRPr="00B72894">
        <w:rPr>
          <w:rFonts w:ascii="Arial" w:hAnsi="Arial" w:cs="Arial"/>
          <w:szCs w:val="24"/>
        </w:rPr>
        <w:t xml:space="preserve"> and interpret gathered data</w:t>
      </w:r>
      <w:r w:rsidR="00F10389" w:rsidRPr="00B72894">
        <w:rPr>
          <w:rFonts w:ascii="Arial" w:hAnsi="Arial" w:cs="Arial"/>
          <w:szCs w:val="24"/>
        </w:rPr>
        <w:t xml:space="preserve"> (Semenchuk and Nechyt, 2021)</w:t>
      </w:r>
      <w:r w:rsidR="00D00432" w:rsidRPr="00B72894">
        <w:rPr>
          <w:rFonts w:ascii="Arial" w:hAnsi="Arial" w:cs="Arial"/>
          <w:szCs w:val="24"/>
        </w:rPr>
        <w:t>.</w:t>
      </w:r>
      <w:r w:rsidR="007F05BF" w:rsidRPr="00B72894">
        <w:rPr>
          <w:rFonts w:ascii="Arial" w:hAnsi="Arial" w:cs="Arial"/>
          <w:szCs w:val="24"/>
        </w:rPr>
        <w:t xml:space="preserve"> Next, </w:t>
      </w:r>
      <w:r w:rsidR="0015753C" w:rsidRPr="00B72894">
        <w:rPr>
          <w:rFonts w:ascii="Arial" w:hAnsi="Arial" w:cs="Arial"/>
          <w:szCs w:val="24"/>
        </w:rPr>
        <w:t>the Experience-First Events trend is dedi</w:t>
      </w:r>
      <w:r w:rsidR="000614CD" w:rsidRPr="00B72894">
        <w:rPr>
          <w:rFonts w:ascii="Arial" w:hAnsi="Arial" w:cs="Arial"/>
          <w:szCs w:val="24"/>
        </w:rPr>
        <w:t xml:space="preserve">cated to </w:t>
      </w:r>
      <w:r w:rsidR="00FE478D" w:rsidRPr="00B72894">
        <w:rPr>
          <w:rFonts w:ascii="Arial" w:hAnsi="Arial" w:cs="Arial"/>
          <w:szCs w:val="24"/>
        </w:rPr>
        <w:t>arranging</w:t>
      </w:r>
      <w:r w:rsidR="000614CD" w:rsidRPr="00B72894">
        <w:rPr>
          <w:rFonts w:ascii="Arial" w:hAnsi="Arial" w:cs="Arial"/>
          <w:szCs w:val="24"/>
        </w:rPr>
        <w:t xml:space="preserve"> unique events for interactive and immersive experiences. Then, </w:t>
      </w:r>
      <w:r w:rsidR="00FE478D" w:rsidRPr="00B72894">
        <w:rPr>
          <w:rFonts w:ascii="Arial" w:hAnsi="Arial" w:cs="Arial"/>
          <w:szCs w:val="24"/>
        </w:rPr>
        <w:t xml:space="preserve">the </w:t>
      </w:r>
      <w:r w:rsidR="000614CD" w:rsidRPr="00B72894">
        <w:rPr>
          <w:rFonts w:ascii="Arial" w:hAnsi="Arial" w:cs="Arial"/>
          <w:szCs w:val="24"/>
        </w:rPr>
        <w:t xml:space="preserve">Sustainability and Accessibility trend guides the events to reflect brand value </w:t>
      </w:r>
      <w:r w:rsidR="00FE478D" w:rsidRPr="00B72894">
        <w:rPr>
          <w:rFonts w:ascii="Arial" w:hAnsi="Arial" w:cs="Arial"/>
          <w:szCs w:val="24"/>
        </w:rPr>
        <w:t>effectively</w:t>
      </w:r>
      <w:r w:rsidR="000614CD" w:rsidRPr="00B72894">
        <w:rPr>
          <w:rFonts w:ascii="Arial" w:hAnsi="Arial" w:cs="Arial"/>
          <w:szCs w:val="24"/>
        </w:rPr>
        <w:t xml:space="preserve"> representing offerings.</w:t>
      </w:r>
    </w:p>
    <w:p w14:paraId="367ADB2A" w14:textId="30322042" w:rsidR="00B245F0" w:rsidRPr="00B72894" w:rsidRDefault="00B245F0" w:rsidP="00B72894">
      <w:pPr>
        <w:rPr>
          <w:rFonts w:ascii="Arial" w:hAnsi="Arial" w:cs="Arial"/>
          <w:b/>
          <w:bCs w:val="0"/>
          <w:szCs w:val="24"/>
        </w:rPr>
      </w:pPr>
      <w:r w:rsidRPr="00B72894">
        <w:rPr>
          <w:rFonts w:ascii="Arial" w:hAnsi="Arial" w:cs="Arial"/>
          <w:b/>
          <w:bCs w:val="0"/>
          <w:szCs w:val="24"/>
        </w:rPr>
        <w:t>Industry Issues</w:t>
      </w:r>
    </w:p>
    <w:p w14:paraId="62DE0F05" w14:textId="30D8CFD2" w:rsidR="00B245F0" w:rsidRPr="00B72894" w:rsidRDefault="00FE478D" w:rsidP="00B72894">
      <w:pPr>
        <w:rPr>
          <w:rFonts w:ascii="Arial" w:hAnsi="Arial" w:cs="Arial"/>
          <w:szCs w:val="24"/>
        </w:rPr>
      </w:pPr>
      <w:r w:rsidRPr="00B72894">
        <w:rPr>
          <w:rFonts w:ascii="Arial" w:hAnsi="Arial" w:cs="Arial"/>
          <w:szCs w:val="24"/>
        </w:rPr>
        <w:t xml:space="preserve">The event management and hospitality sectors are facing issues </w:t>
      </w:r>
      <w:r w:rsidR="0090508F" w:rsidRPr="00B72894">
        <w:rPr>
          <w:rFonts w:ascii="Arial" w:hAnsi="Arial" w:cs="Arial"/>
          <w:szCs w:val="24"/>
        </w:rPr>
        <w:t>with</w:t>
      </w:r>
      <w:r w:rsidRPr="00B72894">
        <w:rPr>
          <w:rFonts w:ascii="Arial" w:hAnsi="Arial" w:cs="Arial"/>
          <w:szCs w:val="24"/>
        </w:rPr>
        <w:t xml:space="preserve"> escalating costs of materials.</w:t>
      </w:r>
      <w:r w:rsidR="0090508F" w:rsidRPr="00B72894">
        <w:rPr>
          <w:rFonts w:ascii="Arial" w:hAnsi="Arial" w:cs="Arial"/>
          <w:szCs w:val="24"/>
        </w:rPr>
        <w:t xml:space="preserve"> The era of digitalisation necessitated integrating technologies requiring high technical skills</w:t>
      </w:r>
      <w:r w:rsidR="00F10389" w:rsidRPr="00B72894">
        <w:rPr>
          <w:rFonts w:ascii="Arial" w:hAnsi="Arial" w:cs="Arial"/>
          <w:szCs w:val="24"/>
        </w:rPr>
        <w:t xml:space="preserve"> (Pirani and Arafat, 2022)</w:t>
      </w:r>
      <w:r w:rsidR="0090508F" w:rsidRPr="00B72894">
        <w:rPr>
          <w:rFonts w:ascii="Arial" w:hAnsi="Arial" w:cs="Arial"/>
          <w:szCs w:val="24"/>
        </w:rPr>
        <w:t xml:space="preserve">. Uncertainties like </w:t>
      </w:r>
      <w:r w:rsidR="00F353C2" w:rsidRPr="00B72894">
        <w:rPr>
          <w:rFonts w:ascii="Arial" w:hAnsi="Arial" w:cs="Arial"/>
          <w:szCs w:val="24"/>
        </w:rPr>
        <w:t>COVID-19</w:t>
      </w:r>
      <w:r w:rsidR="0090508F" w:rsidRPr="00B72894">
        <w:rPr>
          <w:rFonts w:ascii="Arial" w:hAnsi="Arial" w:cs="Arial"/>
          <w:szCs w:val="24"/>
        </w:rPr>
        <w:t xml:space="preserve"> variants and </w:t>
      </w:r>
      <w:r w:rsidR="007329D3" w:rsidRPr="00B72894">
        <w:rPr>
          <w:rFonts w:ascii="Arial" w:hAnsi="Arial" w:cs="Arial"/>
          <w:szCs w:val="24"/>
        </w:rPr>
        <w:t>other</w:t>
      </w:r>
      <w:r w:rsidR="0090508F" w:rsidRPr="00B72894">
        <w:rPr>
          <w:rFonts w:ascii="Arial" w:hAnsi="Arial" w:cs="Arial"/>
          <w:szCs w:val="24"/>
        </w:rPr>
        <w:t xml:space="preserve"> </w:t>
      </w:r>
      <w:r w:rsidR="007329D3" w:rsidRPr="00B72894">
        <w:rPr>
          <w:rFonts w:ascii="Arial" w:hAnsi="Arial" w:cs="Arial"/>
          <w:szCs w:val="24"/>
        </w:rPr>
        <w:t xml:space="preserve">restrictions plague live events creating industry </w:t>
      </w:r>
      <w:r w:rsidR="00F353C2" w:rsidRPr="00B72894">
        <w:rPr>
          <w:rFonts w:ascii="Arial" w:hAnsi="Arial" w:cs="Arial"/>
          <w:szCs w:val="24"/>
        </w:rPr>
        <w:t>issues</w:t>
      </w:r>
      <w:r w:rsidR="007329D3" w:rsidRPr="00B72894">
        <w:rPr>
          <w:rFonts w:ascii="Arial" w:hAnsi="Arial" w:cs="Arial"/>
          <w:szCs w:val="24"/>
        </w:rPr>
        <w:t>.</w:t>
      </w:r>
    </w:p>
    <w:p w14:paraId="7BF33138" w14:textId="2BBBB07A" w:rsidR="00B245F0" w:rsidRPr="00B72894" w:rsidRDefault="00B245F0" w:rsidP="00B72894">
      <w:pPr>
        <w:rPr>
          <w:rFonts w:ascii="Arial" w:hAnsi="Arial" w:cs="Arial"/>
          <w:b/>
          <w:bCs w:val="0"/>
          <w:szCs w:val="24"/>
        </w:rPr>
      </w:pPr>
      <w:r w:rsidRPr="00B72894">
        <w:rPr>
          <w:rFonts w:ascii="Arial" w:hAnsi="Arial" w:cs="Arial"/>
          <w:b/>
          <w:bCs w:val="0"/>
          <w:szCs w:val="24"/>
        </w:rPr>
        <w:t>Industry Impacts</w:t>
      </w:r>
    </w:p>
    <w:p w14:paraId="3BB41B98" w14:textId="67E1A875" w:rsidR="00B245F0" w:rsidRPr="00B72894" w:rsidRDefault="00ED6937" w:rsidP="00B72894">
      <w:pPr>
        <w:rPr>
          <w:rFonts w:ascii="Arial" w:hAnsi="Arial" w:cs="Arial"/>
          <w:szCs w:val="24"/>
        </w:rPr>
      </w:pPr>
      <w:r w:rsidRPr="00B72894">
        <w:rPr>
          <w:rFonts w:ascii="Arial" w:hAnsi="Arial" w:cs="Arial"/>
          <w:szCs w:val="24"/>
        </w:rPr>
        <w:t xml:space="preserve">Events in </w:t>
      </w:r>
      <w:r w:rsidR="00861940" w:rsidRPr="00B72894">
        <w:rPr>
          <w:rFonts w:ascii="Arial" w:hAnsi="Arial" w:cs="Arial"/>
          <w:szCs w:val="24"/>
        </w:rPr>
        <w:t xml:space="preserve">the </w:t>
      </w:r>
      <w:r w:rsidRPr="00B72894">
        <w:rPr>
          <w:rFonts w:ascii="Arial" w:hAnsi="Arial" w:cs="Arial"/>
          <w:szCs w:val="24"/>
        </w:rPr>
        <w:t xml:space="preserve">hospitality sector </w:t>
      </w:r>
      <w:r w:rsidR="00861940" w:rsidRPr="00B72894">
        <w:rPr>
          <w:rFonts w:ascii="Arial" w:hAnsi="Arial" w:cs="Arial"/>
          <w:szCs w:val="24"/>
        </w:rPr>
        <w:t>increase</w:t>
      </w:r>
      <w:r w:rsidRPr="00B72894">
        <w:rPr>
          <w:rFonts w:ascii="Arial" w:hAnsi="Arial" w:cs="Arial"/>
          <w:szCs w:val="24"/>
        </w:rPr>
        <w:t xml:space="preserve"> travel spending </w:t>
      </w:r>
      <w:r w:rsidR="00861940" w:rsidRPr="00B72894">
        <w:rPr>
          <w:rFonts w:ascii="Arial" w:hAnsi="Arial" w:cs="Arial"/>
          <w:szCs w:val="24"/>
        </w:rPr>
        <w:t>to boost</w:t>
      </w:r>
      <w:r w:rsidRPr="00B72894">
        <w:rPr>
          <w:rFonts w:ascii="Arial" w:hAnsi="Arial" w:cs="Arial"/>
          <w:szCs w:val="24"/>
        </w:rPr>
        <w:t xml:space="preserve"> their business revenue while creating job </w:t>
      </w:r>
      <w:r w:rsidR="00861940" w:rsidRPr="00B72894">
        <w:rPr>
          <w:rFonts w:ascii="Arial" w:hAnsi="Arial" w:cs="Arial"/>
          <w:szCs w:val="24"/>
        </w:rPr>
        <w:t>opportunities</w:t>
      </w:r>
      <w:r w:rsidRPr="00B72894">
        <w:rPr>
          <w:rFonts w:ascii="Arial" w:hAnsi="Arial" w:cs="Arial"/>
          <w:szCs w:val="24"/>
        </w:rPr>
        <w:t xml:space="preserve"> for local people</w:t>
      </w:r>
      <w:r w:rsidR="00F10389" w:rsidRPr="00B72894">
        <w:rPr>
          <w:rFonts w:ascii="Arial" w:hAnsi="Arial" w:cs="Arial"/>
          <w:szCs w:val="24"/>
        </w:rPr>
        <w:t xml:space="preserve"> (Park, 2020)</w:t>
      </w:r>
      <w:r w:rsidRPr="00B72894">
        <w:rPr>
          <w:rFonts w:ascii="Arial" w:hAnsi="Arial" w:cs="Arial"/>
          <w:szCs w:val="24"/>
        </w:rPr>
        <w:t xml:space="preserve">. </w:t>
      </w:r>
      <w:r w:rsidR="00861940" w:rsidRPr="00B72894">
        <w:rPr>
          <w:rFonts w:ascii="Arial" w:hAnsi="Arial" w:cs="Arial"/>
          <w:szCs w:val="24"/>
        </w:rPr>
        <w:t>Inevitably, the MICE industry has seen tremendous advancement in technology during the pandemic.</w:t>
      </w:r>
      <w:r w:rsidR="00F855AA" w:rsidRPr="00B72894">
        <w:rPr>
          <w:rFonts w:ascii="Arial" w:hAnsi="Arial" w:cs="Arial"/>
          <w:szCs w:val="24"/>
        </w:rPr>
        <w:t xml:space="preserve"> The necessity of virtual meeting has changed the overall format of event management.</w:t>
      </w:r>
    </w:p>
    <w:p w14:paraId="1A3B07BC" w14:textId="23D2F2E0" w:rsidR="00B245F0" w:rsidRPr="00B72894" w:rsidRDefault="00B245F0" w:rsidP="00B72894">
      <w:pPr>
        <w:rPr>
          <w:rFonts w:ascii="Arial" w:hAnsi="Arial" w:cs="Arial"/>
          <w:b/>
          <w:bCs w:val="0"/>
          <w:szCs w:val="24"/>
          <w:u w:val="single"/>
        </w:rPr>
      </w:pPr>
      <w:r w:rsidRPr="00B72894">
        <w:rPr>
          <w:rFonts w:ascii="Arial" w:hAnsi="Arial" w:cs="Arial"/>
          <w:b/>
          <w:bCs w:val="0"/>
          <w:szCs w:val="24"/>
          <w:u w:val="single"/>
        </w:rPr>
        <w:t>SWOT Analysis</w:t>
      </w:r>
      <w:r w:rsidR="00D92030" w:rsidRPr="00B72894">
        <w:rPr>
          <w:rFonts w:ascii="Arial" w:hAnsi="Arial" w:cs="Arial"/>
          <w:b/>
          <w:bCs w:val="0"/>
          <w:szCs w:val="24"/>
          <w:u w:val="single"/>
        </w:rPr>
        <w:t xml:space="preserve"> for Hospitality Tech-Experience Exhibition</w:t>
      </w:r>
    </w:p>
    <w:tbl>
      <w:tblPr>
        <w:tblStyle w:val="TableGrid"/>
        <w:tblW w:w="0" w:type="auto"/>
        <w:tblLook w:val="04A0" w:firstRow="1" w:lastRow="0" w:firstColumn="1" w:lastColumn="0" w:noHBand="0" w:noVBand="1"/>
      </w:tblPr>
      <w:tblGrid>
        <w:gridCol w:w="4675"/>
        <w:gridCol w:w="4675"/>
      </w:tblGrid>
      <w:tr w:rsidR="004C764F" w:rsidRPr="00B72894" w14:paraId="54E94917" w14:textId="77777777" w:rsidTr="00D92030">
        <w:tc>
          <w:tcPr>
            <w:tcW w:w="4675" w:type="dxa"/>
            <w:shd w:val="clear" w:color="auto" w:fill="E2EFD9" w:themeFill="accent6" w:themeFillTint="33"/>
          </w:tcPr>
          <w:p w14:paraId="63D6D6C0" w14:textId="3BFD14EB" w:rsidR="004C764F" w:rsidRPr="00B72894" w:rsidRDefault="004C764F" w:rsidP="00B72894">
            <w:pPr>
              <w:spacing w:line="360" w:lineRule="auto"/>
              <w:jc w:val="center"/>
              <w:rPr>
                <w:rFonts w:ascii="Arial" w:hAnsi="Arial" w:cs="Arial"/>
                <w:b/>
                <w:bCs w:val="0"/>
                <w:szCs w:val="24"/>
              </w:rPr>
            </w:pPr>
            <w:r w:rsidRPr="00B72894">
              <w:rPr>
                <w:rFonts w:ascii="Arial" w:hAnsi="Arial" w:cs="Arial"/>
                <w:b/>
                <w:bCs w:val="0"/>
                <w:szCs w:val="24"/>
              </w:rPr>
              <w:t>Strengths</w:t>
            </w:r>
          </w:p>
        </w:tc>
        <w:tc>
          <w:tcPr>
            <w:tcW w:w="4675" w:type="dxa"/>
            <w:shd w:val="clear" w:color="auto" w:fill="E2EFD9" w:themeFill="accent6" w:themeFillTint="33"/>
          </w:tcPr>
          <w:p w14:paraId="43F97AD0" w14:textId="28897292" w:rsidR="004C764F" w:rsidRPr="00B72894" w:rsidRDefault="004C764F" w:rsidP="00B72894">
            <w:pPr>
              <w:spacing w:line="360" w:lineRule="auto"/>
              <w:jc w:val="center"/>
              <w:rPr>
                <w:rFonts w:ascii="Arial" w:hAnsi="Arial" w:cs="Arial"/>
                <w:b/>
                <w:bCs w:val="0"/>
                <w:szCs w:val="24"/>
              </w:rPr>
            </w:pPr>
            <w:r w:rsidRPr="00B72894">
              <w:rPr>
                <w:rFonts w:ascii="Arial" w:hAnsi="Arial" w:cs="Arial"/>
                <w:b/>
                <w:bCs w:val="0"/>
                <w:szCs w:val="24"/>
              </w:rPr>
              <w:t>Weaknesses</w:t>
            </w:r>
          </w:p>
        </w:tc>
      </w:tr>
      <w:tr w:rsidR="004C764F" w:rsidRPr="00B72894" w14:paraId="32F991E2" w14:textId="77777777" w:rsidTr="00D92030">
        <w:tc>
          <w:tcPr>
            <w:tcW w:w="4675" w:type="dxa"/>
          </w:tcPr>
          <w:p w14:paraId="33C88557" w14:textId="77777777" w:rsidR="004C764F" w:rsidRPr="00B72894" w:rsidRDefault="00635847" w:rsidP="00B72894">
            <w:pPr>
              <w:pStyle w:val="ListParagraph"/>
              <w:numPr>
                <w:ilvl w:val="0"/>
                <w:numId w:val="4"/>
              </w:numPr>
              <w:spacing w:line="360" w:lineRule="auto"/>
              <w:jc w:val="both"/>
              <w:rPr>
                <w:rFonts w:ascii="Arial" w:hAnsi="Arial" w:cs="Arial"/>
                <w:szCs w:val="24"/>
              </w:rPr>
            </w:pPr>
            <w:r w:rsidRPr="00B72894">
              <w:rPr>
                <w:rFonts w:ascii="Arial" w:hAnsi="Arial" w:cs="Arial"/>
                <w:szCs w:val="24"/>
              </w:rPr>
              <w:t>Expertise in demonstrating technological advancements of hospitality industry.</w:t>
            </w:r>
          </w:p>
          <w:p w14:paraId="14A5D4CB" w14:textId="769EC1AD" w:rsidR="00635847" w:rsidRPr="00B72894" w:rsidRDefault="00635847" w:rsidP="00B72894">
            <w:pPr>
              <w:pStyle w:val="ListParagraph"/>
              <w:numPr>
                <w:ilvl w:val="0"/>
                <w:numId w:val="4"/>
              </w:numPr>
              <w:spacing w:line="360" w:lineRule="auto"/>
              <w:jc w:val="both"/>
              <w:rPr>
                <w:rFonts w:ascii="Arial" w:hAnsi="Arial" w:cs="Arial"/>
                <w:szCs w:val="24"/>
              </w:rPr>
            </w:pPr>
            <w:r w:rsidRPr="00B72894">
              <w:rPr>
                <w:rFonts w:ascii="Arial" w:hAnsi="Arial" w:cs="Arial"/>
                <w:szCs w:val="24"/>
              </w:rPr>
              <w:t>Locating the event in prominent place of ExCel London</w:t>
            </w:r>
          </w:p>
        </w:tc>
        <w:tc>
          <w:tcPr>
            <w:tcW w:w="4675" w:type="dxa"/>
          </w:tcPr>
          <w:p w14:paraId="681FF7B7" w14:textId="77777777" w:rsidR="004C764F" w:rsidRPr="00B72894" w:rsidRDefault="00635847" w:rsidP="00B72894">
            <w:pPr>
              <w:pStyle w:val="ListParagraph"/>
              <w:numPr>
                <w:ilvl w:val="0"/>
                <w:numId w:val="3"/>
              </w:numPr>
              <w:spacing w:line="360" w:lineRule="auto"/>
              <w:jc w:val="both"/>
              <w:rPr>
                <w:rFonts w:ascii="Arial" w:hAnsi="Arial" w:cs="Arial"/>
                <w:szCs w:val="24"/>
              </w:rPr>
            </w:pPr>
            <w:r w:rsidRPr="00B72894">
              <w:rPr>
                <w:rFonts w:ascii="Arial" w:hAnsi="Arial" w:cs="Arial"/>
                <w:szCs w:val="24"/>
              </w:rPr>
              <w:t>Sole dependence on technology and no robust technical issue management plan.</w:t>
            </w:r>
          </w:p>
          <w:p w14:paraId="38E136A1" w14:textId="34168E3E" w:rsidR="00D92030" w:rsidRPr="00B72894" w:rsidRDefault="00D92030" w:rsidP="00B72894">
            <w:pPr>
              <w:pStyle w:val="ListParagraph"/>
              <w:numPr>
                <w:ilvl w:val="0"/>
                <w:numId w:val="3"/>
              </w:numPr>
              <w:spacing w:line="360" w:lineRule="auto"/>
              <w:jc w:val="both"/>
              <w:rPr>
                <w:rFonts w:ascii="Arial" w:hAnsi="Arial" w:cs="Arial"/>
                <w:szCs w:val="24"/>
              </w:rPr>
            </w:pPr>
            <w:r w:rsidRPr="00B72894">
              <w:rPr>
                <w:rFonts w:ascii="Arial" w:hAnsi="Arial" w:cs="Arial"/>
                <w:szCs w:val="24"/>
              </w:rPr>
              <w:t>Higher cost of arranging such large exhibition</w:t>
            </w:r>
          </w:p>
        </w:tc>
      </w:tr>
      <w:tr w:rsidR="004C764F" w:rsidRPr="00B72894" w14:paraId="35A7E3CE" w14:textId="77777777" w:rsidTr="00D92030">
        <w:tc>
          <w:tcPr>
            <w:tcW w:w="4675" w:type="dxa"/>
            <w:shd w:val="clear" w:color="auto" w:fill="E2EFD9" w:themeFill="accent6" w:themeFillTint="33"/>
          </w:tcPr>
          <w:p w14:paraId="2B5E6B50" w14:textId="66C1A4FE" w:rsidR="004C764F" w:rsidRPr="00B72894" w:rsidRDefault="004C764F" w:rsidP="00B72894">
            <w:pPr>
              <w:spacing w:line="360" w:lineRule="auto"/>
              <w:jc w:val="center"/>
              <w:rPr>
                <w:rFonts w:ascii="Arial" w:hAnsi="Arial" w:cs="Arial"/>
                <w:b/>
                <w:bCs w:val="0"/>
                <w:szCs w:val="24"/>
              </w:rPr>
            </w:pPr>
            <w:r w:rsidRPr="00B72894">
              <w:rPr>
                <w:rFonts w:ascii="Arial" w:hAnsi="Arial" w:cs="Arial"/>
                <w:b/>
                <w:bCs w:val="0"/>
                <w:szCs w:val="24"/>
              </w:rPr>
              <w:t>Opportunities</w:t>
            </w:r>
          </w:p>
        </w:tc>
        <w:tc>
          <w:tcPr>
            <w:tcW w:w="4675" w:type="dxa"/>
            <w:shd w:val="clear" w:color="auto" w:fill="E2EFD9" w:themeFill="accent6" w:themeFillTint="33"/>
          </w:tcPr>
          <w:p w14:paraId="6047983A" w14:textId="48997926" w:rsidR="004C764F" w:rsidRPr="00B72894" w:rsidRDefault="004C764F" w:rsidP="00B72894">
            <w:pPr>
              <w:spacing w:line="360" w:lineRule="auto"/>
              <w:jc w:val="center"/>
              <w:rPr>
                <w:rFonts w:ascii="Arial" w:hAnsi="Arial" w:cs="Arial"/>
                <w:b/>
                <w:bCs w:val="0"/>
                <w:szCs w:val="24"/>
              </w:rPr>
            </w:pPr>
            <w:r w:rsidRPr="00B72894">
              <w:rPr>
                <w:rFonts w:ascii="Arial" w:hAnsi="Arial" w:cs="Arial"/>
                <w:b/>
                <w:bCs w:val="0"/>
                <w:szCs w:val="24"/>
              </w:rPr>
              <w:t>Threats</w:t>
            </w:r>
          </w:p>
        </w:tc>
      </w:tr>
      <w:tr w:rsidR="004C764F" w:rsidRPr="00B72894" w14:paraId="2CA29B2B" w14:textId="77777777" w:rsidTr="00D92030">
        <w:tc>
          <w:tcPr>
            <w:tcW w:w="4675" w:type="dxa"/>
          </w:tcPr>
          <w:p w14:paraId="7E4B6500" w14:textId="34D610CC" w:rsidR="004C764F" w:rsidRPr="00B72894" w:rsidRDefault="00D92030" w:rsidP="00B72894">
            <w:pPr>
              <w:pStyle w:val="ListParagraph"/>
              <w:numPr>
                <w:ilvl w:val="0"/>
                <w:numId w:val="5"/>
              </w:numPr>
              <w:spacing w:line="360" w:lineRule="auto"/>
              <w:jc w:val="both"/>
              <w:rPr>
                <w:rFonts w:ascii="Arial" w:hAnsi="Arial" w:cs="Arial"/>
                <w:szCs w:val="24"/>
              </w:rPr>
            </w:pPr>
            <w:r w:rsidRPr="00B72894">
              <w:rPr>
                <w:rFonts w:ascii="Arial" w:hAnsi="Arial" w:cs="Arial"/>
                <w:szCs w:val="24"/>
              </w:rPr>
              <w:t>Escalating demand for tech-based smart hotel experience in customers.</w:t>
            </w:r>
          </w:p>
          <w:p w14:paraId="04DB1D8C" w14:textId="7705CEA9" w:rsidR="00D92030" w:rsidRPr="00B72894" w:rsidRDefault="00D92030" w:rsidP="00B72894">
            <w:pPr>
              <w:pStyle w:val="ListParagraph"/>
              <w:numPr>
                <w:ilvl w:val="0"/>
                <w:numId w:val="5"/>
              </w:numPr>
              <w:spacing w:line="360" w:lineRule="auto"/>
              <w:jc w:val="both"/>
              <w:rPr>
                <w:rFonts w:ascii="Arial" w:hAnsi="Arial" w:cs="Arial"/>
                <w:szCs w:val="24"/>
              </w:rPr>
            </w:pPr>
            <w:r w:rsidRPr="00B72894">
              <w:rPr>
                <w:rFonts w:ascii="Arial" w:hAnsi="Arial" w:cs="Arial"/>
                <w:szCs w:val="24"/>
              </w:rPr>
              <w:t>Wider reach for hybrid event layout.</w:t>
            </w:r>
          </w:p>
        </w:tc>
        <w:tc>
          <w:tcPr>
            <w:tcW w:w="4675" w:type="dxa"/>
          </w:tcPr>
          <w:p w14:paraId="376196D6" w14:textId="5384C819" w:rsidR="004C764F" w:rsidRPr="00B72894" w:rsidRDefault="00D92030" w:rsidP="00B72894">
            <w:pPr>
              <w:pStyle w:val="ListParagraph"/>
              <w:numPr>
                <w:ilvl w:val="0"/>
                <w:numId w:val="2"/>
              </w:numPr>
              <w:spacing w:line="360" w:lineRule="auto"/>
              <w:jc w:val="both"/>
              <w:rPr>
                <w:rFonts w:ascii="Arial" w:hAnsi="Arial" w:cs="Arial"/>
                <w:szCs w:val="24"/>
              </w:rPr>
            </w:pPr>
            <w:r w:rsidRPr="00B72894">
              <w:rPr>
                <w:rFonts w:ascii="Arial" w:hAnsi="Arial" w:cs="Arial"/>
                <w:szCs w:val="24"/>
              </w:rPr>
              <w:t>Uncertainty and restrictions like corona pandemic</w:t>
            </w:r>
            <w:r w:rsidR="00F10389" w:rsidRPr="00B72894">
              <w:rPr>
                <w:rFonts w:ascii="Arial" w:hAnsi="Arial" w:cs="Arial"/>
                <w:szCs w:val="24"/>
              </w:rPr>
              <w:t xml:space="preserve"> (Padron and Stone, 2020)</w:t>
            </w:r>
            <w:r w:rsidRPr="00B72894">
              <w:rPr>
                <w:rFonts w:ascii="Arial" w:hAnsi="Arial" w:cs="Arial"/>
                <w:szCs w:val="24"/>
              </w:rPr>
              <w:t>.</w:t>
            </w:r>
          </w:p>
          <w:p w14:paraId="650930D0" w14:textId="051A64C1" w:rsidR="00D92030" w:rsidRPr="00B72894" w:rsidRDefault="00D92030" w:rsidP="00B72894">
            <w:pPr>
              <w:pStyle w:val="ListParagraph"/>
              <w:numPr>
                <w:ilvl w:val="0"/>
                <w:numId w:val="2"/>
              </w:numPr>
              <w:spacing w:line="360" w:lineRule="auto"/>
              <w:jc w:val="both"/>
              <w:rPr>
                <w:rFonts w:ascii="Arial" w:hAnsi="Arial" w:cs="Arial"/>
                <w:szCs w:val="24"/>
              </w:rPr>
            </w:pPr>
            <w:r w:rsidRPr="00B72894">
              <w:rPr>
                <w:rFonts w:ascii="Arial" w:hAnsi="Arial" w:cs="Arial"/>
                <w:szCs w:val="24"/>
              </w:rPr>
              <w:lastRenderedPageBreak/>
              <w:t>Higher industrial competition for technology usage.</w:t>
            </w:r>
          </w:p>
        </w:tc>
      </w:tr>
    </w:tbl>
    <w:p w14:paraId="6031CC96" w14:textId="77777777" w:rsidR="00D92030" w:rsidRPr="00B72894" w:rsidRDefault="00D92030" w:rsidP="00B72894">
      <w:pPr>
        <w:rPr>
          <w:rFonts w:ascii="Arial" w:hAnsi="Arial" w:cs="Arial"/>
          <w:b/>
          <w:bCs w:val="0"/>
          <w:szCs w:val="24"/>
          <w:u w:val="single"/>
        </w:rPr>
      </w:pPr>
    </w:p>
    <w:p w14:paraId="5D2AFD86" w14:textId="493DBABD" w:rsidR="00CD6637" w:rsidRPr="00B72894" w:rsidRDefault="00CD6637" w:rsidP="00B72894">
      <w:pPr>
        <w:rPr>
          <w:rFonts w:ascii="Arial" w:hAnsi="Arial" w:cs="Arial"/>
          <w:b/>
          <w:bCs w:val="0"/>
          <w:szCs w:val="24"/>
          <w:u w:val="single"/>
        </w:rPr>
      </w:pPr>
      <w:r w:rsidRPr="00B72894">
        <w:rPr>
          <w:rFonts w:ascii="Arial" w:hAnsi="Arial" w:cs="Arial"/>
          <w:b/>
          <w:bCs w:val="0"/>
          <w:szCs w:val="24"/>
          <w:u w:val="single"/>
        </w:rPr>
        <w:t>PESTLE Analysis for the Hospitality Tech-Experience Exhibition</w:t>
      </w:r>
    </w:p>
    <w:p w14:paraId="554CF484" w14:textId="28E06A52" w:rsidR="00CD6637" w:rsidRPr="00B72894" w:rsidRDefault="00D92030" w:rsidP="00B72894">
      <w:pPr>
        <w:jc w:val="center"/>
        <w:rPr>
          <w:rFonts w:ascii="Arial" w:hAnsi="Arial" w:cs="Arial"/>
          <w:szCs w:val="24"/>
        </w:rPr>
      </w:pPr>
      <w:r w:rsidRPr="00B72894">
        <w:rPr>
          <w:rFonts w:ascii="Arial" w:hAnsi="Arial" w:cs="Arial"/>
          <w:noProof/>
          <w:szCs w:val="24"/>
        </w:rPr>
        <w:drawing>
          <wp:inline distT="0" distB="0" distL="0" distR="0" wp14:anchorId="0384DA4D" wp14:editId="3DC74B50">
            <wp:extent cx="2408532" cy="2329733"/>
            <wp:effectExtent l="0" t="0" r="0" b="0"/>
            <wp:docPr id="1242729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18259" cy="2339142"/>
                    </a:xfrm>
                    <a:prstGeom prst="rect">
                      <a:avLst/>
                    </a:prstGeom>
                    <a:noFill/>
                  </pic:spPr>
                </pic:pic>
              </a:graphicData>
            </a:graphic>
          </wp:inline>
        </w:drawing>
      </w:r>
    </w:p>
    <w:p w14:paraId="58E6FAE4" w14:textId="104CBDB2" w:rsidR="00D92030" w:rsidRPr="00B72894" w:rsidRDefault="00D92030" w:rsidP="00B72894">
      <w:pPr>
        <w:jc w:val="center"/>
        <w:rPr>
          <w:rFonts w:ascii="Arial" w:hAnsi="Arial" w:cs="Arial"/>
          <w:szCs w:val="24"/>
        </w:rPr>
      </w:pPr>
      <w:r w:rsidRPr="00B72894">
        <w:rPr>
          <w:rFonts w:ascii="Arial" w:hAnsi="Arial" w:cs="Arial"/>
          <w:szCs w:val="24"/>
        </w:rPr>
        <w:t>Figure: PESTEL analysis.</w:t>
      </w:r>
    </w:p>
    <w:p w14:paraId="4AAB163F" w14:textId="29BF5CB9" w:rsidR="00D92030" w:rsidRPr="00B72894" w:rsidRDefault="00D92030" w:rsidP="00B72894">
      <w:pPr>
        <w:jc w:val="center"/>
        <w:rPr>
          <w:rFonts w:ascii="Arial" w:hAnsi="Arial" w:cs="Arial"/>
          <w:szCs w:val="24"/>
        </w:rPr>
      </w:pPr>
      <w:r w:rsidRPr="00B72894">
        <w:rPr>
          <w:rFonts w:ascii="Arial" w:hAnsi="Arial" w:cs="Arial"/>
          <w:szCs w:val="24"/>
        </w:rPr>
        <w:t>Source:</w:t>
      </w:r>
      <w:r w:rsidR="00F10389" w:rsidRPr="00B72894">
        <w:rPr>
          <w:rFonts w:ascii="Arial" w:hAnsi="Arial" w:cs="Arial"/>
          <w:szCs w:val="24"/>
        </w:rPr>
        <w:t xml:space="preserve"> (Nash, 2021).</w:t>
      </w:r>
    </w:p>
    <w:p w14:paraId="044D48F1" w14:textId="574F918D" w:rsidR="00CD6637" w:rsidRPr="00B72894" w:rsidRDefault="00CD6637" w:rsidP="00B72894">
      <w:pPr>
        <w:rPr>
          <w:rFonts w:ascii="Arial" w:hAnsi="Arial" w:cs="Arial"/>
          <w:szCs w:val="24"/>
        </w:rPr>
      </w:pPr>
      <w:r w:rsidRPr="00B72894">
        <w:rPr>
          <w:rFonts w:ascii="Arial" w:hAnsi="Arial" w:cs="Arial"/>
          <w:b/>
          <w:bCs w:val="0"/>
          <w:szCs w:val="24"/>
        </w:rPr>
        <w:t>Political</w:t>
      </w:r>
      <w:r w:rsidR="00D92030" w:rsidRPr="00B72894">
        <w:rPr>
          <w:rFonts w:ascii="Arial" w:hAnsi="Arial" w:cs="Arial"/>
          <w:b/>
          <w:bCs w:val="0"/>
          <w:szCs w:val="24"/>
        </w:rPr>
        <w:t>:</w:t>
      </w:r>
      <w:r w:rsidR="00D92030" w:rsidRPr="00B72894">
        <w:rPr>
          <w:rFonts w:ascii="Arial" w:hAnsi="Arial" w:cs="Arial"/>
          <w:szCs w:val="24"/>
        </w:rPr>
        <w:t xml:space="preserve"> </w:t>
      </w:r>
      <w:r w:rsidR="00A43863" w:rsidRPr="00B72894">
        <w:rPr>
          <w:rFonts w:ascii="Arial" w:hAnsi="Arial" w:cs="Arial"/>
          <w:szCs w:val="24"/>
        </w:rPr>
        <w:t xml:space="preserve">The political stability of the UK is going to be supportive </w:t>
      </w:r>
      <w:r w:rsidR="00296EAC" w:rsidRPr="00B72894">
        <w:rPr>
          <w:rFonts w:ascii="Arial" w:hAnsi="Arial" w:cs="Arial"/>
          <w:szCs w:val="24"/>
        </w:rPr>
        <w:t>of</w:t>
      </w:r>
      <w:r w:rsidR="00A43863" w:rsidRPr="00B72894">
        <w:rPr>
          <w:rFonts w:ascii="Arial" w:hAnsi="Arial" w:cs="Arial"/>
          <w:szCs w:val="24"/>
        </w:rPr>
        <w:t xml:space="preserve"> exhibition success.</w:t>
      </w:r>
      <w:r w:rsidR="00EA6975" w:rsidRPr="00B72894">
        <w:rPr>
          <w:rFonts w:ascii="Arial" w:hAnsi="Arial" w:cs="Arial"/>
          <w:szCs w:val="24"/>
        </w:rPr>
        <w:t xml:space="preserve"> The changed government policies about travelling, immigration and others due to Brexit can impact gatherings, technology transfer, international travel, and participant numbers of the event</w:t>
      </w:r>
      <w:r w:rsidR="00F10389" w:rsidRPr="00B72894">
        <w:rPr>
          <w:rFonts w:ascii="Arial" w:hAnsi="Arial" w:cs="Arial"/>
          <w:szCs w:val="24"/>
        </w:rPr>
        <w:t xml:space="preserve"> (Murray, 2020)</w:t>
      </w:r>
      <w:r w:rsidR="00EA6975" w:rsidRPr="00B72894">
        <w:rPr>
          <w:rFonts w:ascii="Arial" w:hAnsi="Arial" w:cs="Arial"/>
          <w:szCs w:val="24"/>
        </w:rPr>
        <w:t>.</w:t>
      </w:r>
    </w:p>
    <w:p w14:paraId="5F0C5914" w14:textId="048600C9" w:rsidR="00CD6637" w:rsidRPr="00B72894" w:rsidRDefault="00CD6637" w:rsidP="00B72894">
      <w:pPr>
        <w:rPr>
          <w:rFonts w:ascii="Arial" w:hAnsi="Arial" w:cs="Arial"/>
          <w:szCs w:val="24"/>
        </w:rPr>
      </w:pPr>
      <w:r w:rsidRPr="00B72894">
        <w:rPr>
          <w:rFonts w:ascii="Arial" w:hAnsi="Arial" w:cs="Arial"/>
          <w:b/>
          <w:bCs w:val="0"/>
          <w:szCs w:val="24"/>
        </w:rPr>
        <w:t>Economic</w:t>
      </w:r>
      <w:r w:rsidR="00D92030" w:rsidRPr="00B72894">
        <w:rPr>
          <w:rFonts w:ascii="Arial" w:hAnsi="Arial" w:cs="Arial"/>
          <w:b/>
          <w:bCs w:val="0"/>
          <w:szCs w:val="24"/>
        </w:rPr>
        <w:t>:</w:t>
      </w:r>
      <w:r w:rsidR="008947E0" w:rsidRPr="00B72894">
        <w:rPr>
          <w:rFonts w:ascii="Arial" w:hAnsi="Arial" w:cs="Arial"/>
          <w:szCs w:val="24"/>
        </w:rPr>
        <w:t xml:space="preserve"> </w:t>
      </w:r>
      <w:r w:rsidR="00296EAC" w:rsidRPr="00B72894">
        <w:rPr>
          <w:rFonts w:ascii="Arial" w:hAnsi="Arial" w:cs="Arial"/>
          <w:szCs w:val="24"/>
        </w:rPr>
        <w:t xml:space="preserve">Every business sector </w:t>
      </w:r>
      <w:r w:rsidR="003A5E61" w:rsidRPr="00B72894">
        <w:rPr>
          <w:rFonts w:ascii="Arial" w:hAnsi="Arial" w:cs="Arial"/>
          <w:szCs w:val="24"/>
        </w:rPr>
        <w:t>is</w:t>
      </w:r>
      <w:r w:rsidR="00296EAC" w:rsidRPr="00B72894">
        <w:rPr>
          <w:rFonts w:ascii="Arial" w:hAnsi="Arial" w:cs="Arial"/>
          <w:szCs w:val="24"/>
        </w:rPr>
        <w:t xml:space="preserve"> influenced by the national economic condition. The intention to embrace technologies in operational areas depends on the financial condition of </w:t>
      </w:r>
      <w:r w:rsidR="003A5E61" w:rsidRPr="00B72894">
        <w:rPr>
          <w:rFonts w:ascii="Arial" w:hAnsi="Arial" w:cs="Arial"/>
          <w:szCs w:val="24"/>
        </w:rPr>
        <w:t xml:space="preserve">the </w:t>
      </w:r>
      <w:r w:rsidR="00296EAC" w:rsidRPr="00B72894">
        <w:rPr>
          <w:rFonts w:ascii="Arial" w:hAnsi="Arial" w:cs="Arial"/>
          <w:szCs w:val="24"/>
        </w:rPr>
        <w:t>technology and hospitality industries.</w:t>
      </w:r>
      <w:r w:rsidR="00A50618" w:rsidRPr="00B72894">
        <w:rPr>
          <w:rFonts w:ascii="Arial" w:hAnsi="Arial" w:cs="Arial"/>
          <w:szCs w:val="24"/>
        </w:rPr>
        <w:t xml:space="preserve"> The savings of participants and their intention to invest in technologies also will influence the adoption</w:t>
      </w:r>
      <w:r w:rsidR="00F10389" w:rsidRPr="00B72894">
        <w:rPr>
          <w:rFonts w:ascii="Arial" w:hAnsi="Arial" w:cs="Arial"/>
          <w:szCs w:val="24"/>
        </w:rPr>
        <w:t xml:space="preserve"> (Moussouri, 2022)</w:t>
      </w:r>
      <w:r w:rsidR="00A50618" w:rsidRPr="00B72894">
        <w:rPr>
          <w:rFonts w:ascii="Arial" w:hAnsi="Arial" w:cs="Arial"/>
          <w:szCs w:val="24"/>
        </w:rPr>
        <w:t>. The purchasing parity of potential customers in the hospitality sector will also influence the decision.</w:t>
      </w:r>
    </w:p>
    <w:p w14:paraId="17F24F8F" w14:textId="6017ACE8" w:rsidR="00CD6637" w:rsidRPr="00B72894" w:rsidRDefault="00CD6637" w:rsidP="00B72894">
      <w:pPr>
        <w:rPr>
          <w:rFonts w:ascii="Arial" w:hAnsi="Arial" w:cs="Arial"/>
          <w:szCs w:val="24"/>
        </w:rPr>
      </w:pPr>
      <w:r w:rsidRPr="00B72894">
        <w:rPr>
          <w:rFonts w:ascii="Arial" w:hAnsi="Arial" w:cs="Arial"/>
          <w:b/>
          <w:bCs w:val="0"/>
          <w:szCs w:val="24"/>
        </w:rPr>
        <w:t>Sociocultural:</w:t>
      </w:r>
      <w:r w:rsidR="003A5E61" w:rsidRPr="00B72894">
        <w:rPr>
          <w:rFonts w:ascii="Arial" w:hAnsi="Arial" w:cs="Arial"/>
          <w:szCs w:val="24"/>
        </w:rPr>
        <w:t xml:space="preserve"> The exhibition will certainly focus on the escalating social interest toward technological usage in hotels.</w:t>
      </w:r>
      <w:r w:rsidR="0070308E" w:rsidRPr="00B72894">
        <w:rPr>
          <w:rFonts w:ascii="Arial" w:hAnsi="Arial" w:cs="Arial"/>
          <w:szCs w:val="24"/>
        </w:rPr>
        <w:t xml:space="preserve"> The trend of sustainability and individualised experiences </w:t>
      </w:r>
      <w:r w:rsidR="0070308E" w:rsidRPr="00B72894">
        <w:rPr>
          <w:rFonts w:ascii="Arial" w:hAnsi="Arial" w:cs="Arial"/>
          <w:szCs w:val="24"/>
        </w:rPr>
        <w:lastRenderedPageBreak/>
        <w:t>will attract wider audience to the exhibition. Nevertheless, the cultural differences of international participants about technology acceptance can create issues.</w:t>
      </w:r>
    </w:p>
    <w:p w14:paraId="0498E6A9" w14:textId="3AE0E14D" w:rsidR="00CD6637" w:rsidRPr="00B72894" w:rsidRDefault="00CD6637" w:rsidP="00B72894">
      <w:pPr>
        <w:rPr>
          <w:rFonts w:ascii="Arial" w:hAnsi="Arial" w:cs="Arial"/>
          <w:szCs w:val="24"/>
        </w:rPr>
      </w:pPr>
      <w:r w:rsidRPr="00B72894">
        <w:rPr>
          <w:rFonts w:ascii="Arial" w:hAnsi="Arial" w:cs="Arial"/>
          <w:b/>
          <w:bCs w:val="0"/>
          <w:szCs w:val="24"/>
        </w:rPr>
        <w:t>Technological:</w:t>
      </w:r>
      <w:r w:rsidR="0049610F" w:rsidRPr="00B72894">
        <w:rPr>
          <w:rFonts w:ascii="Arial" w:hAnsi="Arial" w:cs="Arial"/>
          <w:szCs w:val="24"/>
        </w:rPr>
        <w:t xml:space="preserve"> </w:t>
      </w:r>
      <w:r w:rsidR="00464B4A" w:rsidRPr="00B72894">
        <w:rPr>
          <w:rFonts w:ascii="Arial" w:hAnsi="Arial" w:cs="Arial"/>
          <w:szCs w:val="24"/>
        </w:rPr>
        <w:t>The rapid transformation of technology will influence this exhibition</w:t>
      </w:r>
      <w:r w:rsidR="00F10389" w:rsidRPr="00B72894">
        <w:rPr>
          <w:rFonts w:ascii="Arial" w:hAnsi="Arial" w:cs="Arial"/>
          <w:szCs w:val="24"/>
        </w:rPr>
        <w:t xml:space="preserve"> (Mayer, Davis and Schoorman, 2020)</w:t>
      </w:r>
      <w:r w:rsidR="00464B4A" w:rsidRPr="00B72894">
        <w:rPr>
          <w:rFonts w:ascii="Arial" w:hAnsi="Arial" w:cs="Arial"/>
          <w:szCs w:val="24"/>
        </w:rPr>
        <w:t>. Exclusive areas</w:t>
      </w:r>
      <w:r w:rsidR="00BB3289" w:rsidRPr="00B72894">
        <w:rPr>
          <w:rFonts w:ascii="Arial" w:hAnsi="Arial" w:cs="Arial"/>
          <w:szCs w:val="24"/>
        </w:rPr>
        <w:t xml:space="preserve"> such as IoT, AI, data analytics and others will be focused. </w:t>
      </w:r>
      <w:r w:rsidR="00E81A7F" w:rsidRPr="00B72894">
        <w:rPr>
          <w:rFonts w:ascii="Arial" w:hAnsi="Arial" w:cs="Arial"/>
          <w:szCs w:val="24"/>
        </w:rPr>
        <w:t>A higher</w:t>
      </w:r>
      <w:r w:rsidR="00BB3289" w:rsidRPr="00B72894">
        <w:rPr>
          <w:rFonts w:ascii="Arial" w:hAnsi="Arial" w:cs="Arial"/>
          <w:szCs w:val="24"/>
        </w:rPr>
        <w:t xml:space="preserve"> transitioning rate in the technology sectors can create </w:t>
      </w:r>
      <w:r w:rsidR="00E81A7F" w:rsidRPr="00B72894">
        <w:rPr>
          <w:rFonts w:ascii="Arial" w:hAnsi="Arial" w:cs="Arial"/>
          <w:szCs w:val="24"/>
        </w:rPr>
        <w:t>challenges</w:t>
      </w:r>
      <w:r w:rsidR="00BB3289" w:rsidRPr="00B72894">
        <w:rPr>
          <w:rFonts w:ascii="Arial" w:hAnsi="Arial" w:cs="Arial"/>
          <w:szCs w:val="24"/>
        </w:rPr>
        <w:t xml:space="preserve"> for the exhibited technologies to </w:t>
      </w:r>
      <w:r w:rsidR="00E81A7F" w:rsidRPr="00B72894">
        <w:rPr>
          <w:rFonts w:ascii="Arial" w:hAnsi="Arial" w:cs="Arial"/>
          <w:szCs w:val="24"/>
        </w:rPr>
        <w:t>emerge</w:t>
      </w:r>
      <w:r w:rsidR="00BB3289" w:rsidRPr="00B72894">
        <w:rPr>
          <w:rFonts w:ascii="Arial" w:hAnsi="Arial" w:cs="Arial"/>
          <w:szCs w:val="24"/>
        </w:rPr>
        <w:t>.</w:t>
      </w:r>
    </w:p>
    <w:p w14:paraId="6F383DBC" w14:textId="7B2E08BB" w:rsidR="00E81A7F" w:rsidRPr="00B72894" w:rsidRDefault="00CD6637" w:rsidP="00B72894">
      <w:pPr>
        <w:rPr>
          <w:rFonts w:ascii="Arial" w:hAnsi="Arial" w:cs="Arial"/>
          <w:szCs w:val="24"/>
        </w:rPr>
      </w:pPr>
      <w:r w:rsidRPr="00B72894">
        <w:rPr>
          <w:rFonts w:ascii="Arial" w:hAnsi="Arial" w:cs="Arial"/>
          <w:b/>
          <w:bCs w:val="0"/>
          <w:szCs w:val="24"/>
        </w:rPr>
        <w:t>Legal:</w:t>
      </w:r>
      <w:r w:rsidR="00E81A7F" w:rsidRPr="00B72894">
        <w:rPr>
          <w:rFonts w:ascii="Arial" w:hAnsi="Arial" w:cs="Arial"/>
          <w:szCs w:val="24"/>
        </w:rPr>
        <w:t xml:space="preserve"> ATPI Group needs to comply with health and safety regulations </w:t>
      </w:r>
      <w:r w:rsidR="00B40FE8" w:rsidRPr="00B72894">
        <w:rPr>
          <w:rFonts w:ascii="Arial" w:hAnsi="Arial" w:cs="Arial"/>
          <w:szCs w:val="24"/>
        </w:rPr>
        <w:t>to ensure</w:t>
      </w:r>
      <w:r w:rsidR="00E81A7F" w:rsidRPr="00B72894">
        <w:rPr>
          <w:rFonts w:ascii="Arial" w:hAnsi="Arial" w:cs="Arial"/>
          <w:szCs w:val="24"/>
        </w:rPr>
        <w:t xml:space="preserve"> proper security </w:t>
      </w:r>
      <w:r w:rsidR="00B40FE8" w:rsidRPr="00B72894">
        <w:rPr>
          <w:rFonts w:ascii="Arial" w:hAnsi="Arial" w:cs="Arial"/>
          <w:szCs w:val="24"/>
        </w:rPr>
        <w:t>for</w:t>
      </w:r>
      <w:r w:rsidR="00E81A7F" w:rsidRPr="00B72894">
        <w:rPr>
          <w:rFonts w:ascii="Arial" w:hAnsi="Arial" w:cs="Arial"/>
          <w:szCs w:val="24"/>
        </w:rPr>
        <w:t xml:space="preserve"> staff, arrangers, exhibitors, influencers, visitors and industry experts</w:t>
      </w:r>
      <w:r w:rsidR="00F10389" w:rsidRPr="00B72894">
        <w:rPr>
          <w:rFonts w:ascii="Arial" w:hAnsi="Arial" w:cs="Arial"/>
          <w:szCs w:val="24"/>
        </w:rPr>
        <w:t xml:space="preserve"> (Lindgren and Bandsholm, 2023)</w:t>
      </w:r>
      <w:r w:rsidR="00E81A7F" w:rsidRPr="00B72894">
        <w:rPr>
          <w:rFonts w:ascii="Arial" w:hAnsi="Arial" w:cs="Arial"/>
          <w:szCs w:val="24"/>
        </w:rPr>
        <w:t>. It also needs to consider the enforced global trade regulations to avoid legal issues. Besides, it needs to comply with the regulations of data protection while demonstrating technological usage in the hospitality sector.</w:t>
      </w:r>
    </w:p>
    <w:p w14:paraId="706CDFF2" w14:textId="3941C48A" w:rsidR="008942ED" w:rsidRPr="00B72894" w:rsidRDefault="00CD6637" w:rsidP="00B72894">
      <w:pPr>
        <w:rPr>
          <w:rFonts w:ascii="Arial" w:hAnsi="Arial" w:cs="Arial"/>
          <w:szCs w:val="24"/>
        </w:rPr>
      </w:pPr>
      <w:r w:rsidRPr="00B72894">
        <w:rPr>
          <w:rFonts w:ascii="Arial" w:hAnsi="Arial" w:cs="Arial"/>
          <w:b/>
          <w:bCs w:val="0"/>
          <w:szCs w:val="24"/>
        </w:rPr>
        <w:t>Environmental:</w:t>
      </w:r>
      <w:r w:rsidR="00B40FE8" w:rsidRPr="00B72894">
        <w:rPr>
          <w:rFonts w:ascii="Arial" w:hAnsi="Arial" w:cs="Arial"/>
          <w:szCs w:val="24"/>
        </w:rPr>
        <w:t xml:space="preserve"> </w:t>
      </w:r>
      <w:r w:rsidR="008942ED" w:rsidRPr="00B72894">
        <w:rPr>
          <w:rFonts w:ascii="Arial" w:hAnsi="Arial" w:cs="Arial"/>
          <w:szCs w:val="24"/>
        </w:rPr>
        <w:t>The e</w:t>
      </w:r>
      <w:r w:rsidRPr="00B72894">
        <w:rPr>
          <w:rFonts w:ascii="Arial" w:hAnsi="Arial" w:cs="Arial"/>
          <w:szCs w:val="24"/>
        </w:rPr>
        <w:t xml:space="preserve">xhibition </w:t>
      </w:r>
      <w:r w:rsidR="008942ED" w:rsidRPr="00B72894">
        <w:rPr>
          <w:rFonts w:ascii="Arial" w:hAnsi="Arial" w:cs="Arial"/>
          <w:szCs w:val="24"/>
        </w:rPr>
        <w:t>needs to emphasize different measures such as energy efficiency, waste management, sustainable sourcing and others for reducing environmental impact and promoting sustainability</w:t>
      </w:r>
      <w:r w:rsidR="00F10389" w:rsidRPr="00B72894">
        <w:rPr>
          <w:rFonts w:ascii="Arial" w:hAnsi="Arial" w:cs="Arial"/>
          <w:szCs w:val="24"/>
        </w:rPr>
        <w:t xml:space="preserve"> (Godfrey, Merrill and Hansen, 2020)</w:t>
      </w:r>
      <w:r w:rsidR="008942ED" w:rsidRPr="00B72894">
        <w:rPr>
          <w:rFonts w:ascii="Arial" w:hAnsi="Arial" w:cs="Arial"/>
          <w:szCs w:val="24"/>
        </w:rPr>
        <w:t>.</w:t>
      </w:r>
      <w:r w:rsidR="00C65166" w:rsidRPr="00B72894">
        <w:rPr>
          <w:rFonts w:ascii="Arial" w:hAnsi="Arial" w:cs="Arial"/>
          <w:szCs w:val="24"/>
        </w:rPr>
        <w:t xml:space="preserve"> This can contribute to the credentials of the exhibition to the eco-conscious members.</w:t>
      </w:r>
    </w:p>
    <w:p w14:paraId="5D5AF724" w14:textId="45DC07B7" w:rsidR="009253BB" w:rsidRPr="00B72894" w:rsidRDefault="009253BB" w:rsidP="00B72894">
      <w:pPr>
        <w:pStyle w:val="Heading1"/>
        <w:rPr>
          <w:rFonts w:ascii="Arial" w:hAnsi="Arial" w:cs="Arial"/>
          <w:sz w:val="24"/>
          <w:szCs w:val="24"/>
        </w:rPr>
      </w:pPr>
      <w:bookmarkStart w:id="8" w:name="_Toc165305622"/>
      <w:r w:rsidRPr="00B72894">
        <w:rPr>
          <w:rFonts w:ascii="Arial" w:hAnsi="Arial" w:cs="Arial"/>
          <w:sz w:val="24"/>
          <w:szCs w:val="24"/>
        </w:rPr>
        <w:t>Cultural and Situational Considerations</w:t>
      </w:r>
      <w:bookmarkEnd w:id="8"/>
    </w:p>
    <w:p w14:paraId="77EB48B0" w14:textId="4ED3DF7D" w:rsidR="00BA55FB" w:rsidRPr="00B72894" w:rsidRDefault="00BA55FB" w:rsidP="00B72894">
      <w:pPr>
        <w:rPr>
          <w:rFonts w:ascii="Arial" w:hAnsi="Arial" w:cs="Arial"/>
          <w:szCs w:val="24"/>
        </w:rPr>
      </w:pPr>
      <w:r w:rsidRPr="00B72894">
        <w:rPr>
          <w:rFonts w:ascii="Arial" w:hAnsi="Arial" w:cs="Arial"/>
          <w:b/>
          <w:bCs w:val="0"/>
          <w:szCs w:val="24"/>
        </w:rPr>
        <w:t>Cultural Diversity:</w:t>
      </w:r>
      <w:r w:rsidRPr="00B72894">
        <w:rPr>
          <w:rFonts w:ascii="Arial" w:hAnsi="Arial" w:cs="Arial"/>
          <w:szCs w:val="24"/>
        </w:rPr>
        <w:t xml:space="preserve"> </w:t>
      </w:r>
      <w:r w:rsidR="00C65166" w:rsidRPr="00B72894">
        <w:rPr>
          <w:rFonts w:ascii="Arial" w:hAnsi="Arial" w:cs="Arial"/>
          <w:szCs w:val="24"/>
        </w:rPr>
        <w:t xml:space="preserve">The exhibition will attract diverse cultural people, so it will ponder cultural sensitivities like dietary restrictions, language barriers, social norms and others. This can rethink the </w:t>
      </w:r>
      <w:r w:rsidR="00470C2E" w:rsidRPr="00B72894">
        <w:rPr>
          <w:rFonts w:ascii="Arial" w:hAnsi="Arial" w:cs="Arial"/>
          <w:szCs w:val="24"/>
        </w:rPr>
        <w:t>caterer's</w:t>
      </w:r>
      <w:r w:rsidR="00C65166" w:rsidRPr="00B72894">
        <w:rPr>
          <w:rFonts w:ascii="Arial" w:hAnsi="Arial" w:cs="Arial"/>
          <w:szCs w:val="24"/>
        </w:rPr>
        <w:t xml:space="preserve"> choice and </w:t>
      </w:r>
      <w:r w:rsidR="00470C2E" w:rsidRPr="00B72894">
        <w:rPr>
          <w:rFonts w:ascii="Arial" w:hAnsi="Arial" w:cs="Arial"/>
          <w:szCs w:val="24"/>
        </w:rPr>
        <w:t>incorporate</w:t>
      </w:r>
      <w:r w:rsidR="00C65166" w:rsidRPr="00B72894">
        <w:rPr>
          <w:rFonts w:ascii="Arial" w:hAnsi="Arial" w:cs="Arial"/>
          <w:szCs w:val="24"/>
        </w:rPr>
        <w:t xml:space="preserve"> materials of marketing along with considering the event planning schedule</w:t>
      </w:r>
      <w:r w:rsidR="00F10389" w:rsidRPr="00B72894">
        <w:rPr>
          <w:rFonts w:ascii="Arial" w:hAnsi="Arial" w:cs="Arial"/>
          <w:szCs w:val="24"/>
        </w:rPr>
        <w:t xml:space="preserve"> (Engberg and Altmann, 2021)</w:t>
      </w:r>
      <w:r w:rsidR="00C65166" w:rsidRPr="00B72894">
        <w:rPr>
          <w:rFonts w:ascii="Arial" w:hAnsi="Arial" w:cs="Arial"/>
          <w:szCs w:val="24"/>
        </w:rPr>
        <w:t>.</w:t>
      </w:r>
    </w:p>
    <w:p w14:paraId="627E361A" w14:textId="528614EC" w:rsidR="00BA55FB" w:rsidRPr="00B72894" w:rsidRDefault="00BA55FB" w:rsidP="00B72894">
      <w:pPr>
        <w:rPr>
          <w:rFonts w:ascii="Arial" w:hAnsi="Arial" w:cs="Arial"/>
          <w:szCs w:val="24"/>
        </w:rPr>
      </w:pPr>
      <w:r w:rsidRPr="00B72894">
        <w:rPr>
          <w:rFonts w:ascii="Arial" w:hAnsi="Arial" w:cs="Arial"/>
          <w:b/>
          <w:bCs w:val="0"/>
          <w:szCs w:val="24"/>
        </w:rPr>
        <w:t>Technology Acceptance:</w:t>
      </w:r>
      <w:r w:rsidRPr="00B72894">
        <w:rPr>
          <w:rFonts w:ascii="Arial" w:hAnsi="Arial" w:cs="Arial"/>
          <w:szCs w:val="24"/>
        </w:rPr>
        <w:t xml:space="preserve"> </w:t>
      </w:r>
      <w:r w:rsidR="0067116E" w:rsidRPr="00B72894">
        <w:rPr>
          <w:rFonts w:ascii="Arial" w:hAnsi="Arial" w:cs="Arial"/>
          <w:szCs w:val="24"/>
        </w:rPr>
        <w:t xml:space="preserve">It is known to all that </w:t>
      </w:r>
      <w:r w:rsidR="00FA68BE" w:rsidRPr="00B72894">
        <w:rPr>
          <w:rFonts w:ascii="Arial" w:hAnsi="Arial" w:cs="Arial"/>
          <w:szCs w:val="24"/>
        </w:rPr>
        <w:t>cultural differences regulate the adoption and acceptance of technology among people.</w:t>
      </w:r>
      <w:r w:rsidR="00971366" w:rsidRPr="00B72894">
        <w:rPr>
          <w:rFonts w:ascii="Arial" w:hAnsi="Arial" w:cs="Arial"/>
          <w:szCs w:val="24"/>
        </w:rPr>
        <w:t xml:space="preserve"> The ability to understand cultural </w:t>
      </w:r>
      <w:r w:rsidR="00A03479" w:rsidRPr="00B72894">
        <w:rPr>
          <w:rFonts w:ascii="Arial" w:hAnsi="Arial" w:cs="Arial"/>
          <w:szCs w:val="24"/>
        </w:rPr>
        <w:t>differences</w:t>
      </w:r>
      <w:r w:rsidR="00971366" w:rsidRPr="00B72894">
        <w:rPr>
          <w:rFonts w:ascii="Arial" w:hAnsi="Arial" w:cs="Arial"/>
          <w:szCs w:val="24"/>
        </w:rPr>
        <w:t xml:space="preserve"> can assist the exhibition to tailor its representation. This can also influence the relevance of </w:t>
      </w:r>
      <w:r w:rsidR="00A03479" w:rsidRPr="00B72894">
        <w:rPr>
          <w:rFonts w:ascii="Arial" w:hAnsi="Arial" w:cs="Arial"/>
          <w:szCs w:val="24"/>
        </w:rPr>
        <w:t xml:space="preserve">the </w:t>
      </w:r>
      <w:r w:rsidR="00971366" w:rsidRPr="00B72894">
        <w:rPr>
          <w:rFonts w:ascii="Arial" w:hAnsi="Arial" w:cs="Arial"/>
          <w:szCs w:val="24"/>
        </w:rPr>
        <w:t>core concept and engaging methods of participants.</w:t>
      </w:r>
      <w:r w:rsidR="00A03479" w:rsidRPr="00B72894">
        <w:rPr>
          <w:rFonts w:ascii="Arial" w:hAnsi="Arial" w:cs="Arial"/>
          <w:szCs w:val="24"/>
        </w:rPr>
        <w:t xml:space="preserve"> </w:t>
      </w:r>
    </w:p>
    <w:p w14:paraId="3C6609B2" w14:textId="36AA5662" w:rsidR="00BA55FB" w:rsidRPr="00B72894" w:rsidRDefault="00BA55FB" w:rsidP="00B72894">
      <w:pPr>
        <w:rPr>
          <w:rFonts w:ascii="Arial" w:hAnsi="Arial" w:cs="Arial"/>
          <w:szCs w:val="24"/>
        </w:rPr>
      </w:pPr>
      <w:r w:rsidRPr="00B72894">
        <w:rPr>
          <w:rFonts w:ascii="Arial" w:hAnsi="Arial" w:cs="Arial"/>
          <w:b/>
          <w:bCs w:val="0"/>
          <w:szCs w:val="24"/>
        </w:rPr>
        <w:t>Local Culture:</w:t>
      </w:r>
      <w:r w:rsidRPr="00B72894">
        <w:rPr>
          <w:rFonts w:ascii="Arial" w:hAnsi="Arial" w:cs="Arial"/>
          <w:szCs w:val="24"/>
        </w:rPr>
        <w:t xml:space="preserve"> </w:t>
      </w:r>
      <w:r w:rsidR="008445DB" w:rsidRPr="00B72894">
        <w:rPr>
          <w:rFonts w:ascii="Arial" w:hAnsi="Arial" w:cs="Arial"/>
          <w:szCs w:val="24"/>
        </w:rPr>
        <w:t>The exhibition is supposed to be held in London so considering the local culture of the geographical areas with the experience of global participants is necessary</w:t>
      </w:r>
      <w:r w:rsidR="00F10389" w:rsidRPr="00B72894">
        <w:rPr>
          <w:rFonts w:ascii="Arial" w:hAnsi="Arial" w:cs="Arial"/>
          <w:szCs w:val="24"/>
        </w:rPr>
        <w:t xml:space="preserve"> (Eisenhardt and Martin, 2022)</w:t>
      </w:r>
      <w:r w:rsidR="008445DB" w:rsidRPr="00B72894">
        <w:rPr>
          <w:rFonts w:ascii="Arial" w:hAnsi="Arial" w:cs="Arial"/>
          <w:szCs w:val="24"/>
        </w:rPr>
        <w:t>.</w:t>
      </w:r>
      <w:r w:rsidR="006959AB" w:rsidRPr="00B72894">
        <w:rPr>
          <w:rFonts w:ascii="Arial" w:hAnsi="Arial" w:cs="Arial"/>
          <w:szCs w:val="24"/>
        </w:rPr>
        <w:t xml:space="preserve"> This can consider decoration, food choice and entertainment </w:t>
      </w:r>
      <w:r w:rsidR="00806BDD" w:rsidRPr="00B72894">
        <w:rPr>
          <w:rFonts w:ascii="Arial" w:hAnsi="Arial" w:cs="Arial"/>
          <w:szCs w:val="24"/>
        </w:rPr>
        <w:t>content</w:t>
      </w:r>
      <w:r w:rsidR="006959AB" w:rsidRPr="00B72894">
        <w:rPr>
          <w:rFonts w:ascii="Arial" w:hAnsi="Arial" w:cs="Arial"/>
          <w:szCs w:val="24"/>
        </w:rPr>
        <w:t>.</w:t>
      </w:r>
      <w:r w:rsidR="00806BDD" w:rsidRPr="00B72894">
        <w:rPr>
          <w:rFonts w:ascii="Arial" w:hAnsi="Arial" w:cs="Arial"/>
          <w:szCs w:val="24"/>
        </w:rPr>
        <w:t xml:space="preserve"> </w:t>
      </w:r>
    </w:p>
    <w:p w14:paraId="517C99A8" w14:textId="151E721E" w:rsidR="00D5355B" w:rsidRPr="00B72894" w:rsidRDefault="00BA55FB" w:rsidP="00B72894">
      <w:pPr>
        <w:rPr>
          <w:rFonts w:ascii="Arial" w:hAnsi="Arial" w:cs="Arial"/>
          <w:szCs w:val="24"/>
        </w:rPr>
      </w:pPr>
      <w:r w:rsidRPr="00B72894">
        <w:rPr>
          <w:rFonts w:ascii="Arial" w:hAnsi="Arial" w:cs="Arial"/>
          <w:b/>
          <w:bCs w:val="0"/>
          <w:szCs w:val="24"/>
        </w:rPr>
        <w:lastRenderedPageBreak/>
        <w:t>Situational Factors:</w:t>
      </w:r>
      <w:r w:rsidRPr="00B72894">
        <w:rPr>
          <w:rFonts w:ascii="Arial" w:hAnsi="Arial" w:cs="Arial"/>
          <w:szCs w:val="24"/>
        </w:rPr>
        <w:t xml:space="preserve"> </w:t>
      </w:r>
      <w:r w:rsidR="00D5355B" w:rsidRPr="00B72894">
        <w:rPr>
          <w:rFonts w:ascii="Arial" w:hAnsi="Arial" w:cs="Arial"/>
          <w:szCs w:val="24"/>
        </w:rPr>
        <w:t>The situational consideration contains political stability, economic circumstances, public health and others. This can reshape the number of participants and intention to travel to the event</w:t>
      </w:r>
      <w:r w:rsidR="00F10389" w:rsidRPr="00B72894">
        <w:rPr>
          <w:rFonts w:ascii="Arial" w:hAnsi="Arial" w:cs="Arial"/>
          <w:szCs w:val="24"/>
        </w:rPr>
        <w:t xml:space="preserve"> (Borsenik, 2021)</w:t>
      </w:r>
      <w:r w:rsidR="00D5355B" w:rsidRPr="00B72894">
        <w:rPr>
          <w:rFonts w:ascii="Arial" w:hAnsi="Arial" w:cs="Arial"/>
          <w:szCs w:val="24"/>
        </w:rPr>
        <w:t xml:space="preserve">. Here, the health and safety measures need to be </w:t>
      </w:r>
      <w:r w:rsidR="005B3068" w:rsidRPr="00B72894">
        <w:rPr>
          <w:rFonts w:ascii="Arial" w:hAnsi="Arial" w:cs="Arial"/>
          <w:szCs w:val="24"/>
        </w:rPr>
        <w:t>ensured</w:t>
      </w:r>
      <w:r w:rsidR="00D5355B" w:rsidRPr="00B72894">
        <w:rPr>
          <w:rFonts w:ascii="Arial" w:hAnsi="Arial" w:cs="Arial"/>
          <w:szCs w:val="24"/>
        </w:rPr>
        <w:t xml:space="preserve"> </w:t>
      </w:r>
      <w:r w:rsidR="005B3068" w:rsidRPr="00B72894">
        <w:rPr>
          <w:rFonts w:ascii="Arial" w:hAnsi="Arial" w:cs="Arial"/>
          <w:szCs w:val="24"/>
        </w:rPr>
        <w:t>to deliver</w:t>
      </w:r>
      <w:r w:rsidR="00D5355B" w:rsidRPr="00B72894">
        <w:rPr>
          <w:rFonts w:ascii="Arial" w:hAnsi="Arial" w:cs="Arial"/>
          <w:szCs w:val="24"/>
        </w:rPr>
        <w:t xml:space="preserve"> adequate comfort to the attendees.</w:t>
      </w:r>
    </w:p>
    <w:p w14:paraId="688BD7BD" w14:textId="40E5E7DF" w:rsidR="00B6136E" w:rsidRPr="00B72894" w:rsidRDefault="00E249F6" w:rsidP="00B72894">
      <w:pPr>
        <w:rPr>
          <w:rFonts w:ascii="Arial" w:hAnsi="Arial" w:cs="Arial"/>
          <w:szCs w:val="24"/>
        </w:rPr>
      </w:pPr>
      <w:r w:rsidRPr="00B72894">
        <w:rPr>
          <w:rFonts w:ascii="Arial" w:hAnsi="Arial" w:cs="Arial"/>
          <w:szCs w:val="24"/>
        </w:rPr>
        <w:t xml:space="preserve">Considering the cultural and situational factors is important for ensuring </w:t>
      </w:r>
      <w:r w:rsidR="00556981" w:rsidRPr="00B72894">
        <w:rPr>
          <w:rFonts w:ascii="Arial" w:hAnsi="Arial" w:cs="Arial"/>
          <w:szCs w:val="24"/>
        </w:rPr>
        <w:t xml:space="preserve">the </w:t>
      </w:r>
      <w:r w:rsidRPr="00B72894">
        <w:rPr>
          <w:rFonts w:ascii="Arial" w:hAnsi="Arial" w:cs="Arial"/>
          <w:szCs w:val="24"/>
        </w:rPr>
        <w:t xml:space="preserve">success of the exhibition. This can regulate the satisfaction of the attendees and </w:t>
      </w:r>
      <w:r w:rsidR="00556981" w:rsidRPr="00B72894">
        <w:rPr>
          <w:rFonts w:ascii="Arial" w:hAnsi="Arial" w:cs="Arial"/>
          <w:szCs w:val="24"/>
        </w:rPr>
        <w:t xml:space="preserve">the </w:t>
      </w:r>
      <w:r w:rsidRPr="00B72894">
        <w:rPr>
          <w:rFonts w:ascii="Arial" w:hAnsi="Arial" w:cs="Arial"/>
          <w:szCs w:val="24"/>
        </w:rPr>
        <w:t>reputation of the event. This can also impact the adoption and usage of advanced technologies in the hospitality sector.</w:t>
      </w:r>
      <w:r w:rsidR="00556981" w:rsidRPr="00B72894">
        <w:rPr>
          <w:rFonts w:ascii="Arial" w:hAnsi="Arial" w:cs="Arial"/>
          <w:szCs w:val="24"/>
        </w:rPr>
        <w:t xml:space="preserve"> </w:t>
      </w:r>
      <w:r w:rsidR="00E177CB" w:rsidRPr="00B72894">
        <w:rPr>
          <w:rFonts w:ascii="Arial" w:hAnsi="Arial" w:cs="Arial"/>
          <w:szCs w:val="24"/>
        </w:rPr>
        <w:t>These can be conducive to enhancing the inclusivity and relevance of the exhibition</w:t>
      </w:r>
      <w:r w:rsidR="00F10389" w:rsidRPr="00B72894">
        <w:rPr>
          <w:rFonts w:ascii="Arial" w:hAnsi="Arial" w:cs="Arial"/>
          <w:szCs w:val="24"/>
        </w:rPr>
        <w:t xml:space="preserve"> (Barrows, Powers and Reynolds, 2022)</w:t>
      </w:r>
      <w:r w:rsidR="00E177CB" w:rsidRPr="00B72894">
        <w:rPr>
          <w:rFonts w:ascii="Arial" w:hAnsi="Arial" w:cs="Arial"/>
          <w:szCs w:val="24"/>
        </w:rPr>
        <w:t>. This can help the organisers to create a valued and welcoming environment for the event. Ultimately, these will add to the success of the Hospitality Tech-Experience exhibition.</w:t>
      </w:r>
    </w:p>
    <w:p w14:paraId="4EFD1A0C" w14:textId="77777777" w:rsidR="00B6136E" w:rsidRPr="00B72894" w:rsidRDefault="00B6136E" w:rsidP="00B72894">
      <w:pPr>
        <w:rPr>
          <w:rFonts w:ascii="Arial" w:hAnsi="Arial" w:cs="Arial"/>
          <w:szCs w:val="24"/>
        </w:rPr>
      </w:pPr>
      <w:r w:rsidRPr="00B72894">
        <w:rPr>
          <w:rFonts w:ascii="Arial" w:hAnsi="Arial" w:cs="Arial"/>
          <w:szCs w:val="24"/>
        </w:rPr>
        <w:br w:type="page"/>
      </w:r>
    </w:p>
    <w:p w14:paraId="391F606D" w14:textId="77777777" w:rsidR="00B6136E" w:rsidRPr="00B72894" w:rsidRDefault="00B6136E" w:rsidP="00B72894">
      <w:pPr>
        <w:pStyle w:val="Heading1"/>
        <w:spacing w:before="0" w:after="240"/>
        <w:rPr>
          <w:rFonts w:ascii="Arial" w:hAnsi="Arial" w:cs="Arial"/>
          <w:sz w:val="24"/>
          <w:szCs w:val="24"/>
        </w:rPr>
      </w:pPr>
      <w:bookmarkStart w:id="9" w:name="_Toc165305623"/>
      <w:r w:rsidRPr="00B72894">
        <w:rPr>
          <w:rFonts w:ascii="Arial" w:hAnsi="Arial" w:cs="Arial"/>
          <w:sz w:val="24"/>
          <w:szCs w:val="24"/>
        </w:rPr>
        <w:lastRenderedPageBreak/>
        <w:t>Reference list</w:t>
      </w:r>
      <w:bookmarkEnd w:id="9"/>
    </w:p>
    <w:p w14:paraId="03C319C8" w14:textId="77777777"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Barrows, C.W., Powers, T.F. and Reynolds, D.E. (2022). </w:t>
      </w:r>
      <w:r w:rsidRPr="00B72894">
        <w:rPr>
          <w:rFonts w:ascii="Arial" w:hAnsi="Arial" w:cs="Arial"/>
          <w:i/>
          <w:iCs/>
        </w:rPr>
        <w:t>Introduction to the Hospitality Industry.</w:t>
      </w:r>
      <w:r w:rsidRPr="00B72894">
        <w:rPr>
          <w:rFonts w:ascii="Arial" w:hAnsi="Arial" w:cs="Arial"/>
        </w:rPr>
        <w:t xml:space="preserve"> Hoboken, New Jersey: Wiley.</w:t>
      </w:r>
    </w:p>
    <w:p w14:paraId="6EC0BB83" w14:textId="2199B816"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Borsenik, F.D. (2021). Hospitality Technology in the 21 St Century. </w:t>
      </w:r>
      <w:r w:rsidRPr="00B72894">
        <w:rPr>
          <w:rFonts w:ascii="Arial" w:hAnsi="Arial" w:cs="Arial"/>
          <w:i/>
          <w:iCs/>
        </w:rPr>
        <w:t>Hospitality Research Journal</w:t>
      </w:r>
      <w:r w:rsidRPr="00B72894">
        <w:rPr>
          <w:rFonts w:ascii="Arial" w:hAnsi="Arial" w:cs="Arial"/>
        </w:rPr>
        <w:t xml:space="preserve">, 17(1), pp.259–269. </w:t>
      </w:r>
    </w:p>
    <w:p w14:paraId="72E670B8" w14:textId="77777777"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Eisenhardt, K.M. and Martin, J.A. (2022). Dynamic capabilities: what are they? </w:t>
      </w:r>
      <w:r w:rsidRPr="00B72894">
        <w:rPr>
          <w:rFonts w:ascii="Arial" w:hAnsi="Arial" w:cs="Arial"/>
          <w:i/>
          <w:iCs/>
        </w:rPr>
        <w:t>Strategic Management Journal</w:t>
      </w:r>
      <w:r w:rsidRPr="00B72894">
        <w:rPr>
          <w:rFonts w:ascii="Arial" w:hAnsi="Arial" w:cs="Arial"/>
        </w:rPr>
        <w:t>, 21(10-11), pp.1105–1121.</w:t>
      </w:r>
    </w:p>
    <w:p w14:paraId="0D7F44D9" w14:textId="2137E136"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Engberg, R. and Altmann, P. (2021). Regulation and Technology Innovation: A Comparison of Stated and Formal Regulatory Barriers throughout the Technology Innovation Process. </w:t>
      </w:r>
      <w:r w:rsidRPr="00B72894">
        <w:rPr>
          <w:rFonts w:ascii="Arial" w:hAnsi="Arial" w:cs="Arial"/>
          <w:i/>
          <w:iCs/>
        </w:rPr>
        <w:t>Journal of technology management &amp; innovation</w:t>
      </w:r>
      <w:r w:rsidRPr="00B72894">
        <w:rPr>
          <w:rFonts w:ascii="Arial" w:hAnsi="Arial" w:cs="Arial"/>
        </w:rPr>
        <w:t xml:space="preserve">, 10(3), pp.85–91. </w:t>
      </w:r>
    </w:p>
    <w:p w14:paraId="6680F200" w14:textId="77777777"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Godfrey, P.C., Merrill, C.B. and Hansen, J.M. (2020). The relationship between corporate social responsibility and shareholder value: an empirical test of the risk management hypothesis. </w:t>
      </w:r>
      <w:r w:rsidRPr="00B72894">
        <w:rPr>
          <w:rFonts w:ascii="Arial" w:hAnsi="Arial" w:cs="Arial"/>
          <w:i/>
          <w:iCs/>
        </w:rPr>
        <w:t>Strategic Management Journal</w:t>
      </w:r>
      <w:r w:rsidRPr="00B72894">
        <w:rPr>
          <w:rFonts w:ascii="Arial" w:hAnsi="Arial" w:cs="Arial"/>
        </w:rPr>
        <w:t>, 30(4), pp.425–445.</w:t>
      </w:r>
    </w:p>
    <w:p w14:paraId="7BD0DA8A" w14:textId="77777777"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Lindgren, P. and Bandsholm, J. (2023). Business Model Innovation from an Business Model Ecosystem Perspective. </w:t>
      </w:r>
      <w:r w:rsidRPr="00B72894">
        <w:rPr>
          <w:rFonts w:ascii="Arial" w:hAnsi="Arial" w:cs="Arial"/>
          <w:i/>
          <w:iCs/>
        </w:rPr>
        <w:t>Journal of Multi Business Model Innovation and Technology</w:t>
      </w:r>
      <w:r w:rsidRPr="00B72894">
        <w:rPr>
          <w:rFonts w:ascii="Arial" w:hAnsi="Arial" w:cs="Arial"/>
        </w:rPr>
        <w:t>, 4(2), pp.51–70.</w:t>
      </w:r>
    </w:p>
    <w:p w14:paraId="165CD998" w14:textId="77C79773"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Mayer, R.C., Davis, J.H. and Schoorman, F.D. (2020). An integrative model of organizational trust. </w:t>
      </w:r>
      <w:r w:rsidRPr="00B72894">
        <w:rPr>
          <w:rFonts w:ascii="Arial" w:hAnsi="Arial" w:cs="Arial"/>
          <w:i/>
          <w:iCs/>
        </w:rPr>
        <w:t>Academy of Management Review</w:t>
      </w:r>
      <w:r w:rsidRPr="00B72894">
        <w:rPr>
          <w:rFonts w:ascii="Arial" w:hAnsi="Arial" w:cs="Arial"/>
        </w:rPr>
        <w:t xml:space="preserve">, 20(3), pp.709–734. </w:t>
      </w:r>
    </w:p>
    <w:p w14:paraId="031460A2" w14:textId="3F0A17E1"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Moussouri, T. (2022). Knowledge management for collaborative exhibition development. </w:t>
      </w:r>
      <w:r w:rsidRPr="00B72894">
        <w:rPr>
          <w:rFonts w:ascii="Arial" w:hAnsi="Arial" w:cs="Arial"/>
          <w:i/>
          <w:iCs/>
        </w:rPr>
        <w:t>Museum Management and Curatorship</w:t>
      </w:r>
      <w:r w:rsidRPr="00B72894">
        <w:rPr>
          <w:rFonts w:ascii="Arial" w:hAnsi="Arial" w:cs="Arial"/>
        </w:rPr>
        <w:t xml:space="preserve">, 27(3), pp.253–272. </w:t>
      </w:r>
    </w:p>
    <w:p w14:paraId="3FCBD41C" w14:textId="7F4CBD81"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Murray, A.I. (2020). Top management group heterogeneity and firm performance. </w:t>
      </w:r>
      <w:r w:rsidRPr="00B72894">
        <w:rPr>
          <w:rFonts w:ascii="Arial" w:hAnsi="Arial" w:cs="Arial"/>
          <w:i/>
          <w:iCs/>
        </w:rPr>
        <w:t>Strategic Management Journal</w:t>
      </w:r>
      <w:r w:rsidRPr="00B72894">
        <w:rPr>
          <w:rFonts w:ascii="Arial" w:hAnsi="Arial" w:cs="Arial"/>
        </w:rPr>
        <w:t xml:space="preserve">, 10(S1), pp.125–141. </w:t>
      </w:r>
    </w:p>
    <w:p w14:paraId="099504ED" w14:textId="3E0EF2D4"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Nash, R.T. (2021). Event Classification. </w:t>
      </w:r>
      <w:r w:rsidRPr="00B72894">
        <w:rPr>
          <w:rFonts w:ascii="Arial" w:hAnsi="Arial" w:cs="Arial"/>
          <w:i/>
          <w:iCs/>
        </w:rPr>
        <w:t>Operations Research</w:t>
      </w:r>
      <w:r w:rsidRPr="00B72894">
        <w:rPr>
          <w:rFonts w:ascii="Arial" w:hAnsi="Arial" w:cs="Arial"/>
        </w:rPr>
        <w:t xml:space="preserve">, 17(1), pp.70–84. </w:t>
      </w:r>
    </w:p>
    <w:p w14:paraId="34EABEE8" w14:textId="6BD6D8F8"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lastRenderedPageBreak/>
        <w:t xml:space="preserve">Padron, T.C. and Stone, M.J. (2020). Leadership Skills in Event Management Courses. </w:t>
      </w:r>
      <w:r w:rsidRPr="00B72894">
        <w:rPr>
          <w:rFonts w:ascii="Arial" w:hAnsi="Arial" w:cs="Arial"/>
          <w:i/>
          <w:iCs/>
        </w:rPr>
        <w:t>Event Management</w:t>
      </w:r>
      <w:r w:rsidRPr="00B72894">
        <w:rPr>
          <w:rFonts w:ascii="Arial" w:hAnsi="Arial" w:cs="Arial"/>
        </w:rPr>
        <w:t xml:space="preserve">, 23(6). </w:t>
      </w:r>
    </w:p>
    <w:p w14:paraId="2CAA96B6" w14:textId="3CC7A21C"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Park, H.-Y. (2020). The Study on Improvements of Statistics in the MICE Industry: Focused on MICE Industry Statistics Survey. </w:t>
      </w:r>
      <w:r w:rsidRPr="00B72894">
        <w:rPr>
          <w:rFonts w:ascii="Arial" w:hAnsi="Arial" w:cs="Arial"/>
          <w:i/>
          <w:iCs/>
        </w:rPr>
        <w:t>Journal of MICE &amp; Tourism Research</w:t>
      </w:r>
      <w:r w:rsidRPr="00B72894">
        <w:rPr>
          <w:rFonts w:ascii="Arial" w:hAnsi="Arial" w:cs="Arial"/>
        </w:rPr>
        <w:t xml:space="preserve">, 20(3), pp.253–268. </w:t>
      </w:r>
    </w:p>
    <w:p w14:paraId="27648216" w14:textId="51A2E9FB"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Pirani, S.I. and Arafat, H.A. (2022). Reduction of food waste generation in the hospitality industry. </w:t>
      </w:r>
      <w:r w:rsidRPr="00B72894">
        <w:rPr>
          <w:rFonts w:ascii="Arial" w:hAnsi="Arial" w:cs="Arial"/>
          <w:i/>
          <w:iCs/>
        </w:rPr>
        <w:t>Journal of Cleaner Production</w:t>
      </w:r>
      <w:r w:rsidRPr="00B72894">
        <w:rPr>
          <w:rFonts w:ascii="Arial" w:hAnsi="Arial" w:cs="Arial"/>
        </w:rPr>
        <w:t xml:space="preserve">, 132, pp.129–145. </w:t>
      </w:r>
    </w:p>
    <w:p w14:paraId="55DF41C9" w14:textId="04D7C79C"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Semenchuk, K. and Nechyt, D. (2021). Project Management According to Event Industry Trends. </w:t>
      </w:r>
      <w:r w:rsidRPr="00B72894">
        <w:rPr>
          <w:rFonts w:ascii="Arial" w:hAnsi="Arial" w:cs="Arial"/>
          <w:i/>
          <w:iCs/>
        </w:rPr>
        <w:t>Development of Management and Entrepreneurship Methods on Transport (ONMU)</w:t>
      </w:r>
      <w:r w:rsidRPr="00B72894">
        <w:rPr>
          <w:rFonts w:ascii="Arial" w:hAnsi="Arial" w:cs="Arial"/>
        </w:rPr>
        <w:t xml:space="preserve">, pp.76–86. </w:t>
      </w:r>
    </w:p>
    <w:p w14:paraId="70EB93E8" w14:textId="65115721" w:rsidR="00B6136E" w:rsidRPr="00B72894" w:rsidRDefault="00B6136E" w:rsidP="00B72894">
      <w:pPr>
        <w:pStyle w:val="NormalWeb"/>
        <w:spacing w:before="0" w:beforeAutospacing="0" w:after="240" w:afterAutospacing="0" w:line="360" w:lineRule="auto"/>
        <w:ind w:left="720" w:hanging="720"/>
        <w:jc w:val="both"/>
        <w:rPr>
          <w:rFonts w:ascii="Arial" w:hAnsi="Arial" w:cs="Arial"/>
        </w:rPr>
      </w:pPr>
      <w:r w:rsidRPr="00B72894">
        <w:rPr>
          <w:rFonts w:ascii="Arial" w:hAnsi="Arial" w:cs="Arial"/>
        </w:rPr>
        <w:t xml:space="preserve">Tiew, F., Holmes, K. and Bussy, N. de (2022). Investigating Stakeholder Salience across the Event Management Lifecycle. </w:t>
      </w:r>
      <w:r w:rsidRPr="00B72894">
        <w:rPr>
          <w:rFonts w:ascii="Arial" w:hAnsi="Arial" w:cs="Arial"/>
          <w:i/>
          <w:iCs/>
        </w:rPr>
        <w:t>Event Management</w:t>
      </w:r>
      <w:r w:rsidRPr="00B72894">
        <w:rPr>
          <w:rFonts w:ascii="Arial" w:hAnsi="Arial" w:cs="Arial"/>
        </w:rPr>
        <w:t xml:space="preserve">. </w:t>
      </w:r>
    </w:p>
    <w:p w14:paraId="070E0BC3" w14:textId="77777777" w:rsidR="00E177CB" w:rsidRPr="00B72894" w:rsidRDefault="00E177CB" w:rsidP="00B72894">
      <w:pPr>
        <w:rPr>
          <w:rFonts w:ascii="Arial" w:hAnsi="Arial" w:cs="Arial"/>
          <w:szCs w:val="24"/>
        </w:rPr>
      </w:pPr>
    </w:p>
    <w:p w14:paraId="61421FCE" w14:textId="77777777" w:rsidR="009253BB" w:rsidRPr="00B72894" w:rsidRDefault="009253BB" w:rsidP="00B72894">
      <w:pPr>
        <w:rPr>
          <w:rFonts w:ascii="Arial" w:hAnsi="Arial" w:cs="Arial"/>
          <w:szCs w:val="24"/>
        </w:rPr>
      </w:pPr>
    </w:p>
    <w:sectPr w:rsidR="009253BB" w:rsidRPr="00B72894" w:rsidSect="00724B3E">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AE4B1" w14:textId="77777777" w:rsidR="00C22217" w:rsidRDefault="00C22217" w:rsidP="0057120B">
      <w:pPr>
        <w:spacing w:after="0" w:line="240" w:lineRule="auto"/>
      </w:pPr>
      <w:r>
        <w:separator/>
      </w:r>
    </w:p>
  </w:endnote>
  <w:endnote w:type="continuationSeparator" w:id="0">
    <w:p w14:paraId="2E686C7C" w14:textId="77777777" w:rsidR="00C22217" w:rsidRDefault="00C22217" w:rsidP="00571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1FBC6" w14:textId="7BCBF299" w:rsidR="0057120B" w:rsidRDefault="0057120B">
    <w:pPr>
      <w:pStyle w:val="Footer"/>
      <w:jc w:val="right"/>
    </w:pPr>
  </w:p>
  <w:p w14:paraId="6A455D68" w14:textId="77777777" w:rsidR="0057120B" w:rsidRDefault="005712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0176154"/>
      <w:docPartObj>
        <w:docPartGallery w:val="Page Numbers (Bottom of Page)"/>
        <w:docPartUnique/>
      </w:docPartObj>
    </w:sdtPr>
    <w:sdtEndPr>
      <w:rPr>
        <w:noProof/>
      </w:rPr>
    </w:sdtEndPr>
    <w:sdtContent>
      <w:p w14:paraId="15D024FA" w14:textId="77777777" w:rsidR="0057120B" w:rsidRDefault="005712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273D78" w14:textId="77777777" w:rsidR="0057120B" w:rsidRDefault="00571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FAE3C" w14:textId="77777777" w:rsidR="00C22217" w:rsidRDefault="00C22217" w:rsidP="0057120B">
      <w:pPr>
        <w:spacing w:after="0" w:line="240" w:lineRule="auto"/>
      </w:pPr>
      <w:r>
        <w:separator/>
      </w:r>
    </w:p>
  </w:footnote>
  <w:footnote w:type="continuationSeparator" w:id="0">
    <w:p w14:paraId="535F987A" w14:textId="77777777" w:rsidR="00C22217" w:rsidRDefault="00C22217" w:rsidP="00571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B45E9"/>
    <w:multiLevelType w:val="hybridMultilevel"/>
    <w:tmpl w:val="9CA02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223BA"/>
    <w:multiLevelType w:val="hybridMultilevel"/>
    <w:tmpl w:val="9110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F2473"/>
    <w:multiLevelType w:val="hybridMultilevel"/>
    <w:tmpl w:val="370A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74661D"/>
    <w:multiLevelType w:val="hybridMultilevel"/>
    <w:tmpl w:val="732CF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87784E"/>
    <w:multiLevelType w:val="hybridMultilevel"/>
    <w:tmpl w:val="1666D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8450586">
    <w:abstractNumId w:val="2"/>
  </w:num>
  <w:num w:numId="2" w16cid:durableId="1523977885">
    <w:abstractNumId w:val="3"/>
  </w:num>
  <w:num w:numId="3" w16cid:durableId="754865663">
    <w:abstractNumId w:val="4"/>
  </w:num>
  <w:num w:numId="4" w16cid:durableId="1948803298">
    <w:abstractNumId w:val="1"/>
  </w:num>
  <w:num w:numId="5" w16cid:durableId="1151292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768"/>
    <w:rsid w:val="00057A17"/>
    <w:rsid w:val="000614CD"/>
    <w:rsid w:val="00074E2A"/>
    <w:rsid w:val="00093619"/>
    <w:rsid w:val="000C3A37"/>
    <w:rsid w:val="000C5680"/>
    <w:rsid w:val="000E44CB"/>
    <w:rsid w:val="000F7A49"/>
    <w:rsid w:val="001149DF"/>
    <w:rsid w:val="001305EE"/>
    <w:rsid w:val="001543F8"/>
    <w:rsid w:val="0015753C"/>
    <w:rsid w:val="00160432"/>
    <w:rsid w:val="0017482E"/>
    <w:rsid w:val="00184BBC"/>
    <w:rsid w:val="001D4B44"/>
    <w:rsid w:val="001F3D3F"/>
    <w:rsid w:val="00222D17"/>
    <w:rsid w:val="00226D71"/>
    <w:rsid w:val="00296EAC"/>
    <w:rsid w:val="002977C3"/>
    <w:rsid w:val="002C6B99"/>
    <w:rsid w:val="002D451C"/>
    <w:rsid w:val="002D6ACB"/>
    <w:rsid w:val="002E323C"/>
    <w:rsid w:val="002E532E"/>
    <w:rsid w:val="00300FBB"/>
    <w:rsid w:val="003161ED"/>
    <w:rsid w:val="00344942"/>
    <w:rsid w:val="003467D4"/>
    <w:rsid w:val="0036203A"/>
    <w:rsid w:val="003A5E61"/>
    <w:rsid w:val="003D5307"/>
    <w:rsid w:val="00413F1E"/>
    <w:rsid w:val="004165CC"/>
    <w:rsid w:val="00443BDA"/>
    <w:rsid w:val="00464B4A"/>
    <w:rsid w:val="00470C2E"/>
    <w:rsid w:val="00473A4B"/>
    <w:rsid w:val="0049610F"/>
    <w:rsid w:val="004C764F"/>
    <w:rsid w:val="004D3813"/>
    <w:rsid w:val="004E7CD2"/>
    <w:rsid w:val="004F16D6"/>
    <w:rsid w:val="004F6ADB"/>
    <w:rsid w:val="005022BE"/>
    <w:rsid w:val="005452B3"/>
    <w:rsid w:val="00556981"/>
    <w:rsid w:val="0057120B"/>
    <w:rsid w:val="0058579C"/>
    <w:rsid w:val="005B3068"/>
    <w:rsid w:val="005F29FE"/>
    <w:rsid w:val="00612328"/>
    <w:rsid w:val="00635847"/>
    <w:rsid w:val="00643BBF"/>
    <w:rsid w:val="006542AB"/>
    <w:rsid w:val="0067116E"/>
    <w:rsid w:val="00676191"/>
    <w:rsid w:val="006948F1"/>
    <w:rsid w:val="006959AB"/>
    <w:rsid w:val="006A7093"/>
    <w:rsid w:val="006B2874"/>
    <w:rsid w:val="006B3DB8"/>
    <w:rsid w:val="006C3AAA"/>
    <w:rsid w:val="006D14C5"/>
    <w:rsid w:val="006F2B3F"/>
    <w:rsid w:val="006F64E9"/>
    <w:rsid w:val="00700195"/>
    <w:rsid w:val="007029EE"/>
    <w:rsid w:val="0070308E"/>
    <w:rsid w:val="00724B3E"/>
    <w:rsid w:val="007329D3"/>
    <w:rsid w:val="007374FF"/>
    <w:rsid w:val="007760CE"/>
    <w:rsid w:val="0078435B"/>
    <w:rsid w:val="0079344F"/>
    <w:rsid w:val="007B5B45"/>
    <w:rsid w:val="007F05BF"/>
    <w:rsid w:val="00806BDD"/>
    <w:rsid w:val="008445DB"/>
    <w:rsid w:val="00861940"/>
    <w:rsid w:val="00882B42"/>
    <w:rsid w:val="008942ED"/>
    <w:rsid w:val="008947E0"/>
    <w:rsid w:val="008B7661"/>
    <w:rsid w:val="008D1504"/>
    <w:rsid w:val="008E1700"/>
    <w:rsid w:val="008E4817"/>
    <w:rsid w:val="0090508F"/>
    <w:rsid w:val="009205DF"/>
    <w:rsid w:val="009253BB"/>
    <w:rsid w:val="009325D9"/>
    <w:rsid w:val="00953FA5"/>
    <w:rsid w:val="00954E91"/>
    <w:rsid w:val="00971366"/>
    <w:rsid w:val="009B0FBD"/>
    <w:rsid w:val="009E0404"/>
    <w:rsid w:val="009E7F6E"/>
    <w:rsid w:val="00A03479"/>
    <w:rsid w:val="00A43863"/>
    <w:rsid w:val="00A469D4"/>
    <w:rsid w:val="00A50618"/>
    <w:rsid w:val="00A87DC4"/>
    <w:rsid w:val="00A93FC8"/>
    <w:rsid w:val="00AA3AAD"/>
    <w:rsid w:val="00AC660D"/>
    <w:rsid w:val="00B245F0"/>
    <w:rsid w:val="00B258ED"/>
    <w:rsid w:val="00B40FE8"/>
    <w:rsid w:val="00B46FA0"/>
    <w:rsid w:val="00B6136E"/>
    <w:rsid w:val="00B72894"/>
    <w:rsid w:val="00BA55FB"/>
    <w:rsid w:val="00BB3289"/>
    <w:rsid w:val="00BD0EF2"/>
    <w:rsid w:val="00BE75F3"/>
    <w:rsid w:val="00C04805"/>
    <w:rsid w:val="00C22217"/>
    <w:rsid w:val="00C31C20"/>
    <w:rsid w:val="00C37DF0"/>
    <w:rsid w:val="00C65166"/>
    <w:rsid w:val="00CB162C"/>
    <w:rsid w:val="00CD6637"/>
    <w:rsid w:val="00CF6CBE"/>
    <w:rsid w:val="00D00432"/>
    <w:rsid w:val="00D1094F"/>
    <w:rsid w:val="00D16877"/>
    <w:rsid w:val="00D26768"/>
    <w:rsid w:val="00D302A3"/>
    <w:rsid w:val="00D5355B"/>
    <w:rsid w:val="00D654D3"/>
    <w:rsid w:val="00D66B1C"/>
    <w:rsid w:val="00D92030"/>
    <w:rsid w:val="00DC33AD"/>
    <w:rsid w:val="00E177CB"/>
    <w:rsid w:val="00E21C7B"/>
    <w:rsid w:val="00E249F6"/>
    <w:rsid w:val="00E51AB7"/>
    <w:rsid w:val="00E664ED"/>
    <w:rsid w:val="00E81A7F"/>
    <w:rsid w:val="00E92483"/>
    <w:rsid w:val="00EA6975"/>
    <w:rsid w:val="00ED6937"/>
    <w:rsid w:val="00F10389"/>
    <w:rsid w:val="00F11D84"/>
    <w:rsid w:val="00F353C2"/>
    <w:rsid w:val="00F54CB7"/>
    <w:rsid w:val="00F74B16"/>
    <w:rsid w:val="00F836AD"/>
    <w:rsid w:val="00F85450"/>
    <w:rsid w:val="00F855AA"/>
    <w:rsid w:val="00FA549D"/>
    <w:rsid w:val="00FA68BE"/>
    <w:rsid w:val="00FB0615"/>
    <w:rsid w:val="00FD3CB5"/>
    <w:rsid w:val="00FE478D"/>
    <w:rsid w:val="00FF09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ECC8A"/>
  <w15:chartTrackingRefBased/>
  <w15:docId w15:val="{806A9A1A-2229-4918-808F-0FE7DF849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A37"/>
    <w:rPr>
      <w:rFonts w:ascii="Times New Roman" w:hAnsi="Times New Roman"/>
      <w:bCs/>
      <w:kern w:val="0"/>
      <w:sz w:val="24"/>
    </w:rPr>
  </w:style>
  <w:style w:type="paragraph" w:styleId="Heading1">
    <w:name w:val="heading 1"/>
    <w:basedOn w:val="Normal"/>
    <w:next w:val="Normal"/>
    <w:link w:val="Heading1Char"/>
    <w:uiPriority w:val="9"/>
    <w:qFormat/>
    <w:rsid w:val="00953FA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0432"/>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4D3813"/>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FA5"/>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60432"/>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4D3813"/>
    <w:rPr>
      <w:rFonts w:ascii="Times New Roman" w:eastAsiaTheme="majorEastAsia" w:hAnsi="Times New Roman" w:cstheme="majorBidi"/>
      <w:bCs/>
      <w:color w:val="1F3763" w:themeColor="accent1" w:themeShade="7F"/>
      <w:kern w:val="0"/>
      <w:sz w:val="24"/>
      <w:szCs w:val="24"/>
    </w:rPr>
  </w:style>
  <w:style w:type="paragraph" w:styleId="ListParagraph">
    <w:name w:val="List Paragraph"/>
    <w:basedOn w:val="Normal"/>
    <w:uiPriority w:val="34"/>
    <w:qFormat/>
    <w:rsid w:val="00184BBC"/>
    <w:pPr>
      <w:ind w:left="720"/>
      <w:contextualSpacing/>
    </w:pPr>
  </w:style>
  <w:style w:type="paragraph" w:styleId="Header">
    <w:name w:val="header"/>
    <w:basedOn w:val="Normal"/>
    <w:link w:val="HeaderChar"/>
    <w:uiPriority w:val="99"/>
    <w:unhideWhenUsed/>
    <w:rsid w:val="00571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20B"/>
    <w:rPr>
      <w:rFonts w:ascii="Times New Roman" w:hAnsi="Times New Roman"/>
      <w:bCs/>
      <w:kern w:val="0"/>
      <w:sz w:val="24"/>
    </w:rPr>
  </w:style>
  <w:style w:type="paragraph" w:styleId="Footer">
    <w:name w:val="footer"/>
    <w:basedOn w:val="Normal"/>
    <w:link w:val="FooterChar"/>
    <w:uiPriority w:val="99"/>
    <w:unhideWhenUsed/>
    <w:rsid w:val="00571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20B"/>
    <w:rPr>
      <w:rFonts w:ascii="Times New Roman" w:hAnsi="Times New Roman"/>
      <w:bCs/>
      <w:kern w:val="0"/>
      <w:sz w:val="24"/>
    </w:rPr>
  </w:style>
  <w:style w:type="table" w:styleId="TableGrid">
    <w:name w:val="Table Grid"/>
    <w:basedOn w:val="TableNormal"/>
    <w:uiPriority w:val="39"/>
    <w:rsid w:val="006C3AAA"/>
    <w:pPr>
      <w:spacing w:after="0" w:line="240" w:lineRule="auto"/>
      <w:jc w:val="lef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6136E"/>
    <w:pPr>
      <w:spacing w:before="100" w:beforeAutospacing="1" w:after="100" w:afterAutospacing="1" w:line="240" w:lineRule="auto"/>
      <w:jc w:val="left"/>
    </w:pPr>
    <w:rPr>
      <w:rFonts w:eastAsia="Times New Roman" w:cs="Times New Roman"/>
      <w:bCs w:val="0"/>
      <w:szCs w:val="24"/>
      <w:lang w:eastAsia="en-GB"/>
      <w14:ligatures w14:val="none"/>
    </w:rPr>
  </w:style>
  <w:style w:type="paragraph" w:styleId="TOCHeading">
    <w:name w:val="TOC Heading"/>
    <w:basedOn w:val="Heading1"/>
    <w:next w:val="Normal"/>
    <w:uiPriority w:val="39"/>
    <w:unhideWhenUsed/>
    <w:qFormat/>
    <w:rsid w:val="00B6136E"/>
    <w:pPr>
      <w:spacing w:line="259" w:lineRule="auto"/>
      <w:jc w:val="left"/>
      <w:outlineLvl w:val="9"/>
    </w:pPr>
    <w:rPr>
      <w:rFonts w:asciiTheme="majorHAnsi" w:hAnsiTheme="majorHAnsi"/>
      <w:bCs w:val="0"/>
      <w:lang w:val="en-US"/>
      <w14:ligatures w14:val="none"/>
    </w:rPr>
  </w:style>
  <w:style w:type="paragraph" w:styleId="TOC1">
    <w:name w:val="toc 1"/>
    <w:basedOn w:val="Normal"/>
    <w:next w:val="Normal"/>
    <w:autoRedefine/>
    <w:uiPriority w:val="39"/>
    <w:unhideWhenUsed/>
    <w:rsid w:val="00B6136E"/>
    <w:pPr>
      <w:spacing w:after="100"/>
    </w:pPr>
  </w:style>
  <w:style w:type="character" w:styleId="Hyperlink">
    <w:name w:val="Hyperlink"/>
    <w:basedOn w:val="DefaultParagraphFont"/>
    <w:uiPriority w:val="99"/>
    <w:unhideWhenUsed/>
    <w:rsid w:val="00B613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45785">
      <w:bodyDiv w:val="1"/>
      <w:marLeft w:val="0"/>
      <w:marRight w:val="0"/>
      <w:marTop w:val="0"/>
      <w:marBottom w:val="0"/>
      <w:divBdr>
        <w:top w:val="none" w:sz="0" w:space="0" w:color="auto"/>
        <w:left w:val="none" w:sz="0" w:space="0" w:color="auto"/>
        <w:bottom w:val="none" w:sz="0" w:space="0" w:color="auto"/>
        <w:right w:val="none" w:sz="0" w:space="0" w:color="auto"/>
      </w:divBdr>
      <w:divsChild>
        <w:div w:id="393235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C1375-C141-49EF-9B9D-98374588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15</Pages>
  <Words>2970</Words>
  <Characters>18509</Characters>
  <Application>Microsoft Office Word</Application>
  <DocSecurity>0</DocSecurity>
  <Lines>154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135</cp:revision>
  <dcterms:created xsi:type="dcterms:W3CDTF">2024-04-29T05:30:00Z</dcterms:created>
  <dcterms:modified xsi:type="dcterms:W3CDTF">2024-05-31T17:26:00Z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44808c17bdcb26677fddcee4d3c6b5fcdf8947880f8cae5781c7e2fadc47a503</vt:lpwstr>
  </property>
</Properties>
</file>