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DD6A623" w14:textId="12B2A352" w:rsidR="00013813" w:rsidRDefault="00013813">
      <w:r>
        <w:rPr>
          <w:noProof/>
        </w:rPr>
        <w:drawing>
          <wp:inline distT="0" distB="0" distL="0" distR="0" wp14:anchorId="6A303CA8" wp14:editId="5793D7E4">
            <wp:extent cx="3363063" cy="962025"/>
            <wp:effectExtent l="0" t="0" r="8890" b="0"/>
            <wp:docPr id="3" name="Picture 1" descr="Text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C3715A97-7C12-4B07-9EE8-ACD18DB85189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1" descr="Text&#10;&#10;Description automatically generated">
                      <a:extLst>
                        <a:ext uri="{FF2B5EF4-FFF2-40B4-BE49-F238E27FC236}">
                          <a16:creationId xmlns:a16="http://schemas.microsoft.com/office/drawing/2014/main" id="{C3715A97-7C12-4B07-9EE8-ACD18DB85189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88059" cy="969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46B126" w14:textId="77777777" w:rsidR="00013813" w:rsidRDefault="00013813"/>
    <w:p w14:paraId="22826B63" w14:textId="77777777" w:rsidR="00013813" w:rsidRDefault="00013813" w:rsidP="00013813">
      <w:pPr>
        <w:rPr>
          <w:b/>
          <w:bCs/>
          <w:lang w:val="en-US"/>
        </w:rPr>
      </w:pPr>
    </w:p>
    <w:p w14:paraId="438B69AF" w14:textId="77777777" w:rsidR="00013813" w:rsidRDefault="00013813" w:rsidP="00013813">
      <w:pPr>
        <w:rPr>
          <w:b/>
          <w:bCs/>
          <w:lang w:val="en-US"/>
        </w:rPr>
      </w:pPr>
    </w:p>
    <w:p w14:paraId="6EC02BD2" w14:textId="005E7A6D" w:rsidR="00013813" w:rsidRPr="00013813" w:rsidRDefault="00013813" w:rsidP="00C54D75">
      <w:pPr>
        <w:pStyle w:val="Heading2"/>
        <w:jc w:val="both"/>
        <w:rPr>
          <w:rFonts w:ascii="Arial" w:hAnsi="Arial" w:cs="Arial"/>
          <w:color w:val="000000" w:themeColor="text1"/>
        </w:rPr>
      </w:pPr>
      <w:r w:rsidRPr="00013813">
        <w:rPr>
          <w:rFonts w:ascii="Arial" w:hAnsi="Arial" w:cs="Arial"/>
          <w:b/>
          <w:bCs/>
          <w:color w:val="000000" w:themeColor="text1"/>
          <w:lang w:val="en-US"/>
        </w:rPr>
        <w:t>Student name</w:t>
      </w:r>
      <w:r w:rsidRPr="00013813">
        <w:rPr>
          <w:rFonts w:ascii="Arial" w:hAnsi="Arial" w:cs="Arial"/>
          <w:color w:val="000000" w:themeColor="text1"/>
          <w:lang w:val="en-US"/>
        </w:rPr>
        <w:t xml:space="preserve">: Ana Ferraz </w:t>
      </w:r>
    </w:p>
    <w:p w14:paraId="5D5E05CF" w14:textId="77777777" w:rsidR="00013813" w:rsidRPr="00013813" w:rsidRDefault="00013813" w:rsidP="00C54D75">
      <w:pPr>
        <w:pStyle w:val="Heading2"/>
        <w:jc w:val="both"/>
        <w:rPr>
          <w:rFonts w:ascii="Arial" w:hAnsi="Arial" w:cs="Arial"/>
          <w:color w:val="000000" w:themeColor="text1"/>
        </w:rPr>
      </w:pPr>
      <w:r w:rsidRPr="00013813">
        <w:rPr>
          <w:rFonts w:ascii="Arial" w:hAnsi="Arial" w:cs="Arial"/>
          <w:b/>
          <w:bCs/>
          <w:color w:val="000000" w:themeColor="text1"/>
          <w:lang w:val="en-US"/>
        </w:rPr>
        <w:t>Student ID</w:t>
      </w:r>
      <w:r w:rsidRPr="00013813">
        <w:rPr>
          <w:rFonts w:ascii="Arial" w:hAnsi="Arial" w:cs="Arial"/>
          <w:color w:val="000000" w:themeColor="text1"/>
          <w:lang w:val="en-US"/>
        </w:rPr>
        <w:t>: 2321715</w:t>
      </w:r>
    </w:p>
    <w:p w14:paraId="7B11AD0A" w14:textId="77777777" w:rsidR="00013813" w:rsidRPr="00013813" w:rsidRDefault="00013813" w:rsidP="00C54D75">
      <w:pPr>
        <w:pStyle w:val="Heading2"/>
        <w:jc w:val="both"/>
        <w:rPr>
          <w:rFonts w:ascii="Arial" w:hAnsi="Arial" w:cs="Arial"/>
          <w:color w:val="000000" w:themeColor="text1"/>
        </w:rPr>
      </w:pPr>
      <w:r w:rsidRPr="00013813">
        <w:rPr>
          <w:rFonts w:ascii="Arial" w:hAnsi="Arial" w:cs="Arial"/>
          <w:color w:val="000000" w:themeColor="text1"/>
          <w:lang w:val="en-US"/>
        </w:rPr>
        <w:t> </w:t>
      </w:r>
    </w:p>
    <w:p w14:paraId="7028467A" w14:textId="77777777" w:rsidR="00013813" w:rsidRPr="00013813" w:rsidRDefault="00013813" w:rsidP="00C54D75">
      <w:pPr>
        <w:pStyle w:val="Heading2"/>
        <w:jc w:val="both"/>
        <w:rPr>
          <w:rFonts w:ascii="Arial" w:hAnsi="Arial" w:cs="Arial"/>
          <w:color w:val="000000" w:themeColor="text1"/>
        </w:rPr>
      </w:pPr>
      <w:r w:rsidRPr="00013813">
        <w:rPr>
          <w:rFonts w:ascii="Arial" w:hAnsi="Arial" w:cs="Arial"/>
          <w:b/>
          <w:bCs/>
          <w:color w:val="000000" w:themeColor="text1"/>
          <w:lang w:val="en-US"/>
        </w:rPr>
        <w:t>Module name</w:t>
      </w:r>
      <w:r w:rsidRPr="00013813">
        <w:rPr>
          <w:rFonts w:ascii="Arial" w:hAnsi="Arial" w:cs="Arial"/>
          <w:color w:val="000000" w:themeColor="text1"/>
          <w:lang w:val="en-US"/>
        </w:rPr>
        <w:t>: Empowering the Older Person</w:t>
      </w:r>
    </w:p>
    <w:p w14:paraId="54249B3F" w14:textId="77777777" w:rsidR="00013813" w:rsidRPr="00013813" w:rsidRDefault="00013813" w:rsidP="00C54D75">
      <w:pPr>
        <w:pStyle w:val="Heading2"/>
        <w:jc w:val="both"/>
        <w:rPr>
          <w:rFonts w:ascii="Arial" w:hAnsi="Arial" w:cs="Arial"/>
          <w:color w:val="000000" w:themeColor="text1"/>
        </w:rPr>
      </w:pPr>
      <w:r w:rsidRPr="00013813">
        <w:rPr>
          <w:rFonts w:ascii="Arial" w:hAnsi="Arial" w:cs="Arial"/>
          <w:b/>
          <w:bCs/>
          <w:color w:val="000000" w:themeColor="text1"/>
          <w:lang w:val="en-US"/>
        </w:rPr>
        <w:t>Module code</w:t>
      </w:r>
      <w:r w:rsidRPr="00013813">
        <w:rPr>
          <w:rFonts w:ascii="Arial" w:hAnsi="Arial" w:cs="Arial"/>
          <w:color w:val="000000" w:themeColor="text1"/>
          <w:lang w:val="en-US"/>
        </w:rPr>
        <w:t>: BMHP6027</w:t>
      </w:r>
    </w:p>
    <w:p w14:paraId="1B64B381" w14:textId="77777777" w:rsidR="00013813" w:rsidRPr="00013813" w:rsidRDefault="00013813" w:rsidP="00C54D75">
      <w:pPr>
        <w:pStyle w:val="Heading2"/>
        <w:jc w:val="both"/>
      </w:pPr>
      <w:r w:rsidRPr="00013813">
        <w:rPr>
          <w:rFonts w:ascii="Arial" w:hAnsi="Arial" w:cs="Arial"/>
          <w:b/>
          <w:bCs/>
          <w:color w:val="000000" w:themeColor="text1"/>
          <w:lang w:val="en-US"/>
        </w:rPr>
        <w:t>Lecturer’s name</w:t>
      </w:r>
      <w:r w:rsidRPr="00013813">
        <w:rPr>
          <w:rFonts w:ascii="Arial" w:hAnsi="Arial" w:cs="Arial"/>
          <w:color w:val="000000" w:themeColor="text1"/>
          <w:lang w:val="en-US"/>
        </w:rPr>
        <w:t>: Laila Surani</w:t>
      </w:r>
    </w:p>
    <w:p w14:paraId="46BDAC43" w14:textId="2CC50D43" w:rsidR="00013813" w:rsidRPr="00C54D75" w:rsidRDefault="00C54D75" w:rsidP="00C54D75">
      <w:pPr>
        <w:jc w:val="both"/>
        <w:rPr>
          <w:sz w:val="32"/>
          <w:szCs w:val="32"/>
        </w:rPr>
      </w:pPr>
      <w:r w:rsidRPr="00C54D75">
        <w:rPr>
          <w:b/>
          <w:bCs/>
          <w:sz w:val="32"/>
          <w:szCs w:val="32"/>
        </w:rPr>
        <w:t>Component 2:</w:t>
      </w:r>
      <w:r w:rsidRPr="00C54D75">
        <w:rPr>
          <w:sz w:val="32"/>
          <w:szCs w:val="32"/>
        </w:rPr>
        <w:t xml:space="preserve"> Debate/Discussion </w:t>
      </w:r>
    </w:p>
    <w:p w14:paraId="69149D08" w14:textId="77777777" w:rsidR="00C54D75" w:rsidRDefault="00C54D75" w:rsidP="00C54D75">
      <w:pPr>
        <w:pStyle w:val="Title"/>
      </w:pPr>
    </w:p>
    <w:p w14:paraId="6476EBC7" w14:textId="77777777" w:rsidR="00C54D75" w:rsidRDefault="00C54D75" w:rsidP="00C54D75">
      <w:pPr>
        <w:pStyle w:val="Title"/>
      </w:pPr>
    </w:p>
    <w:p w14:paraId="41A8796A" w14:textId="56D92BEC" w:rsidR="00013813" w:rsidRDefault="00C54D75" w:rsidP="00C54D75">
      <w:pPr>
        <w:pStyle w:val="Title"/>
      </w:pPr>
      <w:r>
        <w:t xml:space="preserve">Digital Health Tools, through apps and devices, are a source of empowerment for older adults </w:t>
      </w:r>
    </w:p>
    <w:p w14:paraId="6DA6F9A8" w14:textId="77777777" w:rsidR="00013813" w:rsidRDefault="00013813" w:rsidP="00C54D75">
      <w:pPr>
        <w:pStyle w:val="Title"/>
      </w:pPr>
    </w:p>
    <w:p w14:paraId="46C1B2DB" w14:textId="77777777" w:rsidR="00013813" w:rsidRDefault="00013813"/>
    <w:p w14:paraId="1E072211" w14:textId="77777777" w:rsidR="00013813" w:rsidRDefault="00013813" w:rsidP="00013813">
      <w:pPr>
        <w:pStyle w:val="Heading1"/>
      </w:pPr>
    </w:p>
    <w:p w14:paraId="5B9EBA34" w14:textId="77777777" w:rsidR="00C54D75" w:rsidRDefault="00C54D75" w:rsidP="00013813">
      <w:pPr>
        <w:pStyle w:val="Heading1"/>
        <w:rPr>
          <w:rFonts w:ascii="Arial" w:hAnsi="Arial" w:cs="Arial"/>
          <w:color w:val="000000" w:themeColor="text1"/>
        </w:rPr>
      </w:pPr>
    </w:p>
    <w:p w14:paraId="5F8D619D" w14:textId="25056920" w:rsidR="007D3166" w:rsidRPr="00013813" w:rsidRDefault="00013813" w:rsidP="00013813">
      <w:pPr>
        <w:pStyle w:val="Heading1"/>
        <w:rPr>
          <w:rFonts w:ascii="Arial" w:hAnsi="Arial" w:cs="Arial"/>
          <w:color w:val="000000" w:themeColor="text1"/>
        </w:rPr>
      </w:pPr>
      <w:r w:rsidRPr="00013813">
        <w:rPr>
          <w:rFonts w:ascii="Arial" w:hAnsi="Arial" w:cs="Arial"/>
          <w:color w:val="000000" w:themeColor="text1"/>
        </w:rPr>
        <w:t xml:space="preserve">References </w:t>
      </w:r>
    </w:p>
    <w:p w14:paraId="64A5CBA9" w14:textId="77777777" w:rsidR="00013813" w:rsidRDefault="00013813" w:rsidP="00013813"/>
    <w:p w14:paraId="443D8893" w14:textId="30D48958" w:rsidR="00013813" w:rsidRPr="00013813" w:rsidRDefault="00013813" w:rsidP="00013813">
      <w:pPr>
        <w:spacing w:line="360" w:lineRule="auto"/>
        <w:jc w:val="both"/>
        <w:rPr>
          <w:sz w:val="22"/>
          <w:szCs w:val="22"/>
        </w:rPr>
      </w:pPr>
      <w:r w:rsidRPr="00013813">
        <w:rPr>
          <w:sz w:val="22"/>
          <w:szCs w:val="22"/>
        </w:rPr>
        <w:t xml:space="preserve">AbilityNet (n.d.) </w:t>
      </w:r>
      <w:r w:rsidRPr="00013813">
        <w:rPr>
          <w:i/>
          <w:iCs/>
          <w:sz w:val="22"/>
          <w:szCs w:val="22"/>
        </w:rPr>
        <w:t>Designing for people living with dementia</w:t>
      </w:r>
      <w:r w:rsidRPr="00013813">
        <w:rPr>
          <w:sz w:val="22"/>
          <w:szCs w:val="22"/>
        </w:rPr>
        <w:t xml:space="preserve">. Available at: </w:t>
      </w:r>
      <w:hyperlink r:id="rId5" w:tgtFrame="_new" w:history="1">
        <w:r w:rsidRPr="00013813">
          <w:rPr>
            <w:rStyle w:val="Hyperlink"/>
            <w:sz w:val="22"/>
            <w:szCs w:val="22"/>
          </w:rPr>
          <w:t>https://abilitynet.org.uk/factsheets/designing-dementia</w:t>
        </w:r>
      </w:hyperlink>
      <w:r w:rsidRPr="00013813">
        <w:rPr>
          <w:sz w:val="22"/>
          <w:szCs w:val="22"/>
        </w:rPr>
        <w:t xml:space="preserve"> (Accessed: 26 July 2026).</w:t>
      </w:r>
    </w:p>
    <w:p w14:paraId="07AD4B7E" w14:textId="77777777" w:rsidR="00013813" w:rsidRPr="00013813" w:rsidRDefault="00013813" w:rsidP="00013813">
      <w:pPr>
        <w:spacing w:line="360" w:lineRule="auto"/>
        <w:jc w:val="both"/>
        <w:rPr>
          <w:sz w:val="22"/>
          <w:szCs w:val="22"/>
        </w:rPr>
      </w:pPr>
      <w:r w:rsidRPr="00013813">
        <w:rPr>
          <w:sz w:val="22"/>
          <w:szCs w:val="22"/>
        </w:rPr>
        <w:t xml:space="preserve">Age UK (2024) </w:t>
      </w:r>
      <w:r w:rsidRPr="00013813">
        <w:rPr>
          <w:i/>
          <w:iCs/>
          <w:sz w:val="22"/>
          <w:szCs w:val="22"/>
        </w:rPr>
        <w:t>Internet use statistics: June 2024</w:t>
      </w:r>
      <w:r w:rsidRPr="00013813">
        <w:rPr>
          <w:sz w:val="22"/>
          <w:szCs w:val="22"/>
        </w:rPr>
        <w:t xml:space="preserve">. London: Age UK. Available at: </w:t>
      </w:r>
      <w:hyperlink r:id="rId6" w:tgtFrame="_new" w:history="1">
        <w:r w:rsidRPr="00013813">
          <w:rPr>
            <w:rStyle w:val="Hyperlink"/>
            <w:sz w:val="22"/>
            <w:szCs w:val="22"/>
          </w:rPr>
          <w:t>https://www.ageuk.org.uk/siteassets/documents/reports-and-publications/reports-and-briefings/active-communities/internet-use-statistics-june-2024.pdf</w:t>
        </w:r>
      </w:hyperlink>
      <w:r w:rsidRPr="00013813">
        <w:rPr>
          <w:sz w:val="22"/>
          <w:szCs w:val="22"/>
        </w:rPr>
        <w:t xml:space="preserve"> (Accessed: 25 July 2026).</w:t>
      </w:r>
    </w:p>
    <w:p w14:paraId="1E35DD51" w14:textId="77777777" w:rsidR="00013813" w:rsidRPr="00013813" w:rsidRDefault="00013813" w:rsidP="00013813">
      <w:pPr>
        <w:spacing w:line="360" w:lineRule="auto"/>
        <w:jc w:val="both"/>
        <w:rPr>
          <w:sz w:val="22"/>
          <w:szCs w:val="22"/>
        </w:rPr>
      </w:pPr>
      <w:r w:rsidRPr="00013813">
        <w:rPr>
          <w:sz w:val="22"/>
          <w:szCs w:val="22"/>
        </w:rPr>
        <w:t xml:space="preserve">Age UK (2024) </w:t>
      </w:r>
      <w:r w:rsidRPr="00013813">
        <w:rPr>
          <w:i/>
          <w:iCs/>
          <w:sz w:val="22"/>
          <w:szCs w:val="22"/>
        </w:rPr>
        <w:t>Essential digital skills and older people</w:t>
      </w:r>
      <w:r w:rsidRPr="00013813">
        <w:rPr>
          <w:sz w:val="22"/>
          <w:szCs w:val="22"/>
        </w:rPr>
        <w:t xml:space="preserve">. London: Age UK. Available at: </w:t>
      </w:r>
      <w:hyperlink r:id="rId7" w:tgtFrame="_new" w:history="1">
        <w:r w:rsidRPr="00013813">
          <w:rPr>
            <w:rStyle w:val="Hyperlink"/>
            <w:sz w:val="22"/>
            <w:szCs w:val="22"/>
          </w:rPr>
          <w:t>https://www.ageuk.org.uk/siteassets/documents/reports-and-publications/reports-and-briefings/employment/essential-skills-and-older-people-report.pdf</w:t>
        </w:r>
      </w:hyperlink>
      <w:r w:rsidRPr="00013813">
        <w:rPr>
          <w:sz w:val="22"/>
          <w:szCs w:val="22"/>
        </w:rPr>
        <w:t xml:space="preserve"> (Accessed: 25 July 2026).</w:t>
      </w:r>
    </w:p>
    <w:p w14:paraId="13783D47" w14:textId="77777777" w:rsidR="00013813" w:rsidRPr="00013813" w:rsidRDefault="00013813" w:rsidP="00013813">
      <w:pPr>
        <w:spacing w:line="360" w:lineRule="auto"/>
        <w:jc w:val="both"/>
        <w:rPr>
          <w:sz w:val="22"/>
          <w:szCs w:val="22"/>
        </w:rPr>
      </w:pPr>
      <w:r w:rsidRPr="00013813">
        <w:rPr>
          <w:sz w:val="22"/>
          <w:szCs w:val="22"/>
        </w:rPr>
        <w:t xml:space="preserve">Age UK (2025) </w:t>
      </w:r>
      <w:r w:rsidRPr="00013813">
        <w:rPr>
          <w:i/>
          <w:iCs/>
          <w:sz w:val="22"/>
          <w:szCs w:val="22"/>
        </w:rPr>
        <w:t>The state of health and care of older people in England 2025</w:t>
      </w:r>
      <w:r w:rsidRPr="00013813">
        <w:rPr>
          <w:sz w:val="22"/>
          <w:szCs w:val="22"/>
        </w:rPr>
        <w:t xml:space="preserve">. London: Age UK. Available at: </w:t>
      </w:r>
      <w:hyperlink r:id="rId8" w:tgtFrame="_new" w:history="1">
        <w:r w:rsidRPr="00013813">
          <w:rPr>
            <w:rStyle w:val="Hyperlink"/>
            <w:sz w:val="22"/>
            <w:szCs w:val="22"/>
          </w:rPr>
          <w:t>https://www.ageuk.org.uk/siteassets/documents/reports-and-publications/reports-and-briefings/health--wellbeing/state-of-health-and-care/state-of-health-care-of-older-people-in-england-2025.pdf</w:t>
        </w:r>
      </w:hyperlink>
      <w:r w:rsidRPr="00013813">
        <w:rPr>
          <w:sz w:val="22"/>
          <w:szCs w:val="22"/>
        </w:rPr>
        <w:t xml:space="preserve"> (Accessed: 26 July 2026).</w:t>
      </w:r>
    </w:p>
    <w:p w14:paraId="06D37FE6" w14:textId="77777777" w:rsidR="00013813" w:rsidRPr="00013813" w:rsidRDefault="00013813" w:rsidP="00013813">
      <w:pPr>
        <w:spacing w:line="360" w:lineRule="auto"/>
        <w:jc w:val="both"/>
        <w:rPr>
          <w:sz w:val="22"/>
          <w:szCs w:val="22"/>
        </w:rPr>
      </w:pPr>
      <w:r w:rsidRPr="00013813">
        <w:rPr>
          <w:sz w:val="22"/>
          <w:szCs w:val="22"/>
        </w:rPr>
        <w:t xml:space="preserve">Age UK (n.d.) </w:t>
      </w:r>
      <w:r w:rsidRPr="00013813">
        <w:rPr>
          <w:i/>
          <w:iCs/>
          <w:sz w:val="22"/>
          <w:szCs w:val="22"/>
        </w:rPr>
        <w:t>Device accessibility</w:t>
      </w:r>
      <w:r w:rsidRPr="00013813">
        <w:rPr>
          <w:sz w:val="22"/>
          <w:szCs w:val="22"/>
        </w:rPr>
        <w:t xml:space="preserve">. Available at: </w:t>
      </w:r>
      <w:hyperlink r:id="rId9" w:tgtFrame="_new" w:history="1">
        <w:r w:rsidRPr="00013813">
          <w:rPr>
            <w:rStyle w:val="Hyperlink"/>
            <w:sz w:val="22"/>
            <w:szCs w:val="22"/>
          </w:rPr>
          <w:t>https://www.ageuk.org.uk/information-advice/work-learning/technology-internet/device-accessibility/</w:t>
        </w:r>
      </w:hyperlink>
      <w:r w:rsidRPr="00013813">
        <w:rPr>
          <w:sz w:val="22"/>
          <w:szCs w:val="22"/>
        </w:rPr>
        <w:t xml:space="preserve"> (Accessed: 25 July 2026).</w:t>
      </w:r>
    </w:p>
    <w:p w14:paraId="7ADE4962" w14:textId="77777777" w:rsidR="00013813" w:rsidRPr="00013813" w:rsidRDefault="00013813" w:rsidP="00013813">
      <w:pPr>
        <w:spacing w:line="360" w:lineRule="auto"/>
        <w:jc w:val="both"/>
        <w:rPr>
          <w:sz w:val="22"/>
          <w:szCs w:val="22"/>
        </w:rPr>
      </w:pPr>
      <w:r w:rsidRPr="00013813">
        <w:rPr>
          <w:sz w:val="22"/>
          <w:szCs w:val="22"/>
        </w:rPr>
        <w:t xml:space="preserve">Age UK (n.d.) </w:t>
      </w:r>
      <w:r w:rsidRPr="00013813">
        <w:rPr>
          <w:i/>
          <w:iCs/>
          <w:sz w:val="22"/>
          <w:szCs w:val="22"/>
        </w:rPr>
        <w:t>Digital skills programme</w:t>
      </w:r>
      <w:r w:rsidRPr="00013813">
        <w:rPr>
          <w:sz w:val="22"/>
          <w:szCs w:val="22"/>
        </w:rPr>
        <w:t xml:space="preserve">. Available at: </w:t>
      </w:r>
      <w:hyperlink r:id="rId10" w:tgtFrame="_new" w:history="1">
        <w:r w:rsidRPr="00013813">
          <w:rPr>
            <w:rStyle w:val="Hyperlink"/>
            <w:sz w:val="22"/>
            <w:szCs w:val="22"/>
          </w:rPr>
          <w:t>https://www.ageuk.org.uk/our-impact/programmes/digital-skills/</w:t>
        </w:r>
      </w:hyperlink>
      <w:r w:rsidRPr="00013813">
        <w:rPr>
          <w:sz w:val="22"/>
          <w:szCs w:val="22"/>
        </w:rPr>
        <w:t xml:space="preserve"> (Accessed: 25 July 2026).</w:t>
      </w:r>
    </w:p>
    <w:p w14:paraId="3CB22299" w14:textId="77777777" w:rsidR="00013813" w:rsidRPr="00013813" w:rsidRDefault="00013813" w:rsidP="00013813">
      <w:pPr>
        <w:spacing w:line="360" w:lineRule="auto"/>
        <w:jc w:val="both"/>
        <w:rPr>
          <w:sz w:val="22"/>
          <w:szCs w:val="22"/>
        </w:rPr>
      </w:pPr>
      <w:r w:rsidRPr="00013813">
        <w:rPr>
          <w:sz w:val="22"/>
          <w:szCs w:val="22"/>
        </w:rPr>
        <w:t xml:space="preserve">Age UK (n.d.) </w:t>
      </w:r>
      <w:r w:rsidRPr="00013813">
        <w:rPr>
          <w:i/>
          <w:iCs/>
          <w:sz w:val="22"/>
          <w:szCs w:val="22"/>
        </w:rPr>
        <w:t>Scams prevention and support programme: Empowering older people in a fraud epidemic</w:t>
      </w:r>
      <w:r w:rsidRPr="00013813">
        <w:rPr>
          <w:sz w:val="22"/>
          <w:szCs w:val="22"/>
        </w:rPr>
        <w:t xml:space="preserve">. London: Age UK. Available at: </w:t>
      </w:r>
      <w:hyperlink r:id="rId11" w:tgtFrame="_new" w:history="1">
        <w:r w:rsidRPr="00013813">
          <w:rPr>
            <w:rStyle w:val="Hyperlink"/>
            <w:sz w:val="22"/>
            <w:szCs w:val="22"/>
          </w:rPr>
          <w:t>https://www.ageuk.org.uk/siteassets/documents/reports-and-publications/reports-and-briefings/safe-at-home/scams-prevention-and-support-programme-report---empowering-older-people-in-a-fraud-epidemic.pdf</w:t>
        </w:r>
      </w:hyperlink>
      <w:r w:rsidRPr="00013813">
        <w:rPr>
          <w:sz w:val="22"/>
          <w:szCs w:val="22"/>
        </w:rPr>
        <w:t xml:space="preserve"> (Accessed: 26 July 2026).</w:t>
      </w:r>
    </w:p>
    <w:p w14:paraId="18E613F0" w14:textId="77777777" w:rsidR="00013813" w:rsidRPr="00013813" w:rsidRDefault="00013813" w:rsidP="00013813">
      <w:pPr>
        <w:spacing w:line="360" w:lineRule="auto"/>
        <w:jc w:val="both"/>
        <w:rPr>
          <w:sz w:val="22"/>
          <w:szCs w:val="22"/>
        </w:rPr>
      </w:pPr>
      <w:r w:rsidRPr="00013813">
        <w:rPr>
          <w:sz w:val="22"/>
          <w:szCs w:val="22"/>
        </w:rPr>
        <w:t xml:space="preserve">Centre for Ageing Better (2025) </w:t>
      </w:r>
      <w:r w:rsidRPr="00013813">
        <w:rPr>
          <w:i/>
          <w:iCs/>
          <w:sz w:val="22"/>
          <w:szCs w:val="22"/>
        </w:rPr>
        <w:t>Age-friendly communities: A handbook of principles to guide local policy and action</w:t>
      </w:r>
      <w:r w:rsidRPr="00013813">
        <w:rPr>
          <w:sz w:val="22"/>
          <w:szCs w:val="22"/>
        </w:rPr>
        <w:t xml:space="preserve">. London: Centre for Ageing Better. Available at: </w:t>
      </w:r>
      <w:hyperlink r:id="rId12" w:tgtFrame="_new" w:history="1">
        <w:r w:rsidRPr="00013813">
          <w:rPr>
            <w:rStyle w:val="Hyperlink"/>
            <w:sz w:val="22"/>
            <w:szCs w:val="22"/>
          </w:rPr>
          <w:t>https://ageing-better.org.uk/sites/default/files/2025-02/Age_Friendly_Handbook_final.pdf</w:t>
        </w:r>
      </w:hyperlink>
      <w:r w:rsidRPr="00013813">
        <w:rPr>
          <w:sz w:val="22"/>
          <w:szCs w:val="22"/>
        </w:rPr>
        <w:t xml:space="preserve"> (Accessed: 25 July 2026).</w:t>
      </w:r>
    </w:p>
    <w:p w14:paraId="4D97952F" w14:textId="77777777" w:rsidR="00013813" w:rsidRPr="00013813" w:rsidRDefault="00013813" w:rsidP="00013813">
      <w:pPr>
        <w:spacing w:line="360" w:lineRule="auto"/>
        <w:jc w:val="both"/>
        <w:rPr>
          <w:sz w:val="22"/>
          <w:szCs w:val="22"/>
        </w:rPr>
      </w:pPr>
      <w:r w:rsidRPr="00013813">
        <w:rPr>
          <w:sz w:val="22"/>
          <w:szCs w:val="22"/>
        </w:rPr>
        <w:lastRenderedPageBreak/>
        <w:t xml:space="preserve">Centre for Ageing Better (2025) </w:t>
      </w:r>
      <w:r w:rsidRPr="00013813">
        <w:rPr>
          <w:i/>
          <w:iCs/>
          <w:sz w:val="22"/>
          <w:szCs w:val="22"/>
        </w:rPr>
        <w:t>Why digital inclusion matters now more than ever</w:t>
      </w:r>
      <w:r w:rsidRPr="00013813">
        <w:rPr>
          <w:sz w:val="22"/>
          <w:szCs w:val="22"/>
        </w:rPr>
        <w:t xml:space="preserve">. Available at: </w:t>
      </w:r>
      <w:hyperlink r:id="rId13" w:tgtFrame="_new" w:history="1">
        <w:r w:rsidRPr="00013813">
          <w:rPr>
            <w:rStyle w:val="Hyperlink"/>
            <w:sz w:val="22"/>
            <w:szCs w:val="22"/>
          </w:rPr>
          <w:t>https://ageing-better.org.uk/blogs/why-digital-inclusion-matters-now-more-ever</w:t>
        </w:r>
      </w:hyperlink>
      <w:r w:rsidRPr="00013813">
        <w:rPr>
          <w:sz w:val="22"/>
          <w:szCs w:val="22"/>
        </w:rPr>
        <w:t xml:space="preserve"> (Accessed: 26 July 2026).</w:t>
      </w:r>
    </w:p>
    <w:p w14:paraId="4B43125A" w14:textId="77777777" w:rsidR="00013813" w:rsidRPr="00013813" w:rsidRDefault="00013813" w:rsidP="00013813">
      <w:pPr>
        <w:spacing w:line="360" w:lineRule="auto"/>
        <w:jc w:val="both"/>
        <w:rPr>
          <w:sz w:val="22"/>
          <w:szCs w:val="22"/>
        </w:rPr>
      </w:pPr>
      <w:r w:rsidRPr="00013813">
        <w:rPr>
          <w:sz w:val="22"/>
          <w:szCs w:val="22"/>
        </w:rPr>
        <w:t xml:space="preserve">Connectivity UK (2021) </w:t>
      </w:r>
      <w:r w:rsidRPr="00013813">
        <w:rPr>
          <w:i/>
          <w:iCs/>
          <w:sz w:val="22"/>
          <w:szCs w:val="22"/>
        </w:rPr>
        <w:t>ONS report: Internet users, UK: 2020</w:t>
      </w:r>
      <w:r w:rsidRPr="00013813">
        <w:rPr>
          <w:sz w:val="22"/>
          <w:szCs w:val="22"/>
        </w:rPr>
        <w:t xml:space="preserve">. Available at: </w:t>
      </w:r>
      <w:hyperlink r:id="rId14" w:tgtFrame="_new" w:history="1">
        <w:r w:rsidRPr="00013813">
          <w:rPr>
            <w:rStyle w:val="Hyperlink"/>
            <w:sz w:val="22"/>
            <w:szCs w:val="22"/>
          </w:rPr>
          <w:t>https://www.connectivityuk.org/2021/04/06/ons-report-internet-users-uk-2020/</w:t>
        </w:r>
      </w:hyperlink>
      <w:r w:rsidRPr="00013813">
        <w:rPr>
          <w:sz w:val="22"/>
          <w:szCs w:val="22"/>
        </w:rPr>
        <w:t xml:space="preserve"> (Accessed: 26 July 2026).</w:t>
      </w:r>
    </w:p>
    <w:p w14:paraId="6723DE36" w14:textId="751EC65B" w:rsidR="00013813" w:rsidRPr="00013813" w:rsidRDefault="00013813" w:rsidP="00013813">
      <w:pPr>
        <w:spacing w:line="360" w:lineRule="auto"/>
        <w:jc w:val="both"/>
        <w:rPr>
          <w:sz w:val="22"/>
          <w:szCs w:val="22"/>
        </w:rPr>
      </w:pPr>
      <w:r w:rsidRPr="00013813">
        <w:rPr>
          <w:sz w:val="22"/>
          <w:szCs w:val="22"/>
        </w:rPr>
        <w:t xml:space="preserve">Chu, R.Y.K., Cheng, C.H.G., Leung, K.M.C., </w:t>
      </w:r>
      <w:r w:rsidRPr="00013813">
        <w:rPr>
          <w:i/>
          <w:iCs/>
          <w:sz w:val="22"/>
          <w:szCs w:val="22"/>
        </w:rPr>
        <w:t>et al.</w:t>
      </w:r>
      <w:r w:rsidRPr="00013813">
        <w:rPr>
          <w:sz w:val="22"/>
          <w:szCs w:val="22"/>
        </w:rPr>
        <w:t xml:space="preserve"> (2025) 'Technology-enabled interventions promoting healthy ageing: an umbrella review', </w:t>
      </w:r>
      <w:r w:rsidRPr="00013813">
        <w:rPr>
          <w:i/>
          <w:iCs/>
          <w:sz w:val="22"/>
          <w:szCs w:val="22"/>
        </w:rPr>
        <w:t>Discover Public Health</w:t>
      </w:r>
      <w:r w:rsidRPr="00013813">
        <w:rPr>
          <w:sz w:val="22"/>
          <w:szCs w:val="22"/>
        </w:rPr>
        <w:t xml:space="preserve">, </w:t>
      </w:r>
      <w:r w:rsidRPr="00013813">
        <w:rPr>
          <w:b/>
          <w:bCs/>
          <w:sz w:val="22"/>
          <w:szCs w:val="22"/>
        </w:rPr>
        <w:t>22</w:t>
      </w:r>
      <w:r w:rsidRPr="00013813">
        <w:rPr>
          <w:sz w:val="22"/>
          <w:szCs w:val="22"/>
        </w:rPr>
        <w:t xml:space="preserve">, 661. Available at: </w:t>
      </w:r>
      <w:hyperlink r:id="rId15" w:tgtFrame="_new" w:history="1">
        <w:r w:rsidRPr="00013813">
          <w:rPr>
            <w:rStyle w:val="Hyperlink"/>
            <w:sz w:val="22"/>
            <w:szCs w:val="22"/>
          </w:rPr>
          <w:t>https://doi.org/10.1186/s12982-025-01066-8</w:t>
        </w:r>
      </w:hyperlink>
      <w:r w:rsidRPr="00013813">
        <w:rPr>
          <w:sz w:val="22"/>
          <w:szCs w:val="22"/>
        </w:rPr>
        <w:t xml:space="preserve"> (Accessed: 26 July 2026)</w:t>
      </w:r>
    </w:p>
    <w:p w14:paraId="66109D73" w14:textId="4CD80555" w:rsidR="00013813" w:rsidRPr="00013813" w:rsidRDefault="00013813" w:rsidP="00013813">
      <w:pPr>
        <w:spacing w:line="360" w:lineRule="auto"/>
        <w:jc w:val="both"/>
        <w:rPr>
          <w:sz w:val="22"/>
          <w:szCs w:val="22"/>
        </w:rPr>
      </w:pPr>
      <w:r w:rsidRPr="00013813">
        <w:rPr>
          <w:sz w:val="22"/>
          <w:szCs w:val="22"/>
        </w:rPr>
        <w:t xml:space="preserve">Department of Health and Social Care (2022) </w:t>
      </w:r>
      <w:r w:rsidRPr="00013813">
        <w:rPr>
          <w:i/>
          <w:iCs/>
          <w:sz w:val="22"/>
          <w:szCs w:val="22"/>
        </w:rPr>
        <w:t>A plan for digital health and social care</w:t>
      </w:r>
      <w:r w:rsidRPr="00013813">
        <w:rPr>
          <w:sz w:val="22"/>
          <w:szCs w:val="22"/>
        </w:rPr>
        <w:t xml:space="preserve">. London: DHSC. Available at: </w:t>
      </w:r>
      <w:hyperlink r:id="rId16" w:tgtFrame="_new" w:history="1">
        <w:r w:rsidRPr="00013813">
          <w:rPr>
            <w:rStyle w:val="Hyperlink"/>
            <w:sz w:val="22"/>
            <w:szCs w:val="22"/>
          </w:rPr>
          <w:t>https://www.gov.uk/government/publications/a-plan-for-digital-health-and-social-care/a-plan-for-digital-health-and-social-care</w:t>
        </w:r>
      </w:hyperlink>
      <w:r w:rsidRPr="00013813">
        <w:rPr>
          <w:sz w:val="22"/>
          <w:szCs w:val="22"/>
        </w:rPr>
        <w:t xml:space="preserve"> (Accessed: 26 July 2026).</w:t>
      </w:r>
    </w:p>
    <w:p w14:paraId="26752AD5" w14:textId="4EF8CD81" w:rsidR="00013813" w:rsidRPr="00013813" w:rsidRDefault="00013813" w:rsidP="00013813">
      <w:pPr>
        <w:spacing w:line="360" w:lineRule="auto"/>
        <w:jc w:val="both"/>
        <w:rPr>
          <w:sz w:val="22"/>
          <w:szCs w:val="22"/>
        </w:rPr>
      </w:pPr>
      <w:r w:rsidRPr="00013813">
        <w:rPr>
          <w:sz w:val="22"/>
          <w:szCs w:val="22"/>
        </w:rPr>
        <w:t xml:space="preserve">Department of Health and Social Care (2025) </w:t>
      </w:r>
      <w:r w:rsidRPr="00013813">
        <w:rPr>
          <w:i/>
          <w:iCs/>
          <w:sz w:val="22"/>
          <w:szCs w:val="22"/>
        </w:rPr>
        <w:t>Fit for the future: 10 Year Health Plan for England – Executive summary</w:t>
      </w:r>
      <w:r w:rsidRPr="00013813">
        <w:rPr>
          <w:sz w:val="22"/>
          <w:szCs w:val="22"/>
        </w:rPr>
        <w:t xml:space="preserve">. London: DHSC. Available at: </w:t>
      </w:r>
      <w:hyperlink r:id="rId17" w:tgtFrame="_new" w:history="1">
        <w:r w:rsidRPr="00013813">
          <w:rPr>
            <w:rStyle w:val="Hyperlink"/>
            <w:sz w:val="22"/>
            <w:szCs w:val="22"/>
          </w:rPr>
          <w:t>https://www.gov.uk/government/publications/10-year-health-plan-for-england-fit-for-the-future/fit-for-the-future-10-year-health-plan-for-england-executive-summary</w:t>
        </w:r>
      </w:hyperlink>
      <w:r w:rsidRPr="00013813">
        <w:rPr>
          <w:sz w:val="22"/>
          <w:szCs w:val="22"/>
        </w:rPr>
        <w:t xml:space="preserve"> (Accessed: 25 July 2026).</w:t>
      </w:r>
    </w:p>
    <w:p w14:paraId="77F8EFFD" w14:textId="5EDA6785" w:rsidR="00013813" w:rsidRPr="00013813" w:rsidRDefault="00013813" w:rsidP="00013813">
      <w:pPr>
        <w:spacing w:line="360" w:lineRule="auto"/>
        <w:jc w:val="both"/>
        <w:rPr>
          <w:sz w:val="22"/>
          <w:szCs w:val="22"/>
        </w:rPr>
      </w:pPr>
      <w:r w:rsidRPr="00013813">
        <w:rPr>
          <w:sz w:val="22"/>
          <w:szCs w:val="22"/>
        </w:rPr>
        <w:t xml:space="preserve">Department for Science, Innovation and Technology (2025) </w:t>
      </w:r>
      <w:r w:rsidRPr="00013813">
        <w:rPr>
          <w:i/>
          <w:iCs/>
          <w:sz w:val="22"/>
          <w:szCs w:val="22"/>
        </w:rPr>
        <w:t>Digital Inclusion Action Plan: First steps</w:t>
      </w:r>
      <w:r w:rsidRPr="00013813">
        <w:rPr>
          <w:sz w:val="22"/>
          <w:szCs w:val="22"/>
        </w:rPr>
        <w:t xml:space="preserve">. London: DSIT. Available at: </w:t>
      </w:r>
      <w:hyperlink r:id="rId18" w:tgtFrame="_new" w:history="1">
        <w:r w:rsidRPr="00013813">
          <w:rPr>
            <w:rStyle w:val="Hyperlink"/>
            <w:sz w:val="22"/>
            <w:szCs w:val="22"/>
          </w:rPr>
          <w:t>https://www.gov.uk/government/publications/digital-inclusion-action-plan-first-steps/digital-inclusion-action-plan-first-steps</w:t>
        </w:r>
      </w:hyperlink>
      <w:r w:rsidRPr="00013813">
        <w:rPr>
          <w:sz w:val="22"/>
          <w:szCs w:val="22"/>
        </w:rPr>
        <w:t xml:space="preserve"> (Accessed: 25 July 2026).</w:t>
      </w:r>
    </w:p>
    <w:p w14:paraId="241BA91C" w14:textId="6702D6BE" w:rsidR="00013813" w:rsidRDefault="00013813" w:rsidP="00013813">
      <w:pPr>
        <w:spacing w:line="360" w:lineRule="auto"/>
        <w:jc w:val="both"/>
        <w:rPr>
          <w:sz w:val="22"/>
          <w:szCs w:val="22"/>
        </w:rPr>
      </w:pPr>
      <w:r w:rsidRPr="00013813">
        <w:rPr>
          <w:sz w:val="22"/>
          <w:szCs w:val="22"/>
        </w:rPr>
        <w:t xml:space="preserve">Department for Constitutional Affairs (2007) </w:t>
      </w:r>
      <w:r w:rsidRPr="00013813">
        <w:rPr>
          <w:i/>
          <w:iCs/>
          <w:sz w:val="22"/>
          <w:szCs w:val="22"/>
        </w:rPr>
        <w:t>Mental Capacity Act 2005: Draft Code of Practice</w:t>
      </w:r>
      <w:r w:rsidRPr="00013813">
        <w:rPr>
          <w:sz w:val="22"/>
          <w:szCs w:val="22"/>
        </w:rPr>
        <w:t xml:space="preserve">. London: The Stationery Office. Available at: </w:t>
      </w:r>
      <w:hyperlink r:id="rId19" w:tgtFrame="_new" w:history="1">
        <w:r w:rsidRPr="00013813">
          <w:rPr>
            <w:rStyle w:val="Hyperlink"/>
            <w:sz w:val="22"/>
            <w:szCs w:val="22"/>
          </w:rPr>
          <w:t>https://assets.publishing.service.gov.uk/media/62962d1f8fa8f50395c0a054/draft-mental-capacity-act-code-of-practice.pdf</w:t>
        </w:r>
      </w:hyperlink>
      <w:r w:rsidRPr="00013813">
        <w:rPr>
          <w:sz w:val="22"/>
          <w:szCs w:val="22"/>
        </w:rPr>
        <w:t xml:space="preserve"> (Accessed: 26 July 2026).</w:t>
      </w:r>
    </w:p>
    <w:p w14:paraId="463A8F92" w14:textId="6D3EE017" w:rsidR="004930A9" w:rsidRPr="00013813" w:rsidRDefault="00FE05E8" w:rsidP="00013813">
      <w:pPr>
        <w:spacing w:line="360" w:lineRule="auto"/>
        <w:jc w:val="both"/>
        <w:rPr>
          <w:sz w:val="22"/>
          <w:szCs w:val="22"/>
        </w:rPr>
      </w:pPr>
      <w:r w:rsidRPr="00FE05E8">
        <w:rPr>
          <w:i/>
          <w:iCs/>
          <w:sz w:val="22"/>
          <w:szCs w:val="22"/>
        </w:rPr>
        <w:t>Data Protection Act 2018</w:t>
      </w:r>
      <w:r w:rsidRPr="00FE05E8">
        <w:rPr>
          <w:sz w:val="22"/>
          <w:szCs w:val="22"/>
        </w:rPr>
        <w:t xml:space="preserve">, c.12. </w:t>
      </w:r>
      <w:r w:rsidR="004930A9" w:rsidRPr="004930A9">
        <w:rPr>
          <w:i/>
          <w:iCs/>
          <w:sz w:val="22"/>
          <w:szCs w:val="22"/>
        </w:rPr>
        <w:t>Regulation (EU) 2016/679 of the European Parliament and of the Council (General Data Protection Regulation): Article 5 – Principles relating to processing of personal data</w:t>
      </w:r>
      <w:r w:rsidR="004930A9" w:rsidRPr="004930A9">
        <w:rPr>
          <w:sz w:val="22"/>
          <w:szCs w:val="22"/>
        </w:rPr>
        <w:t xml:space="preserve">. Available at: </w:t>
      </w:r>
      <w:hyperlink r:id="rId20" w:tgtFrame="_new" w:history="1">
        <w:r w:rsidR="004930A9" w:rsidRPr="004930A9">
          <w:rPr>
            <w:rStyle w:val="Hyperlink"/>
            <w:sz w:val="22"/>
            <w:szCs w:val="22"/>
          </w:rPr>
          <w:t>https://www.legislation.gov.uk/eur/2016/679/article/5</w:t>
        </w:r>
      </w:hyperlink>
      <w:r w:rsidR="004930A9" w:rsidRPr="004930A9">
        <w:rPr>
          <w:sz w:val="22"/>
          <w:szCs w:val="22"/>
        </w:rPr>
        <w:t xml:space="preserve"> (Accessed:</w:t>
      </w:r>
      <w:r w:rsidR="00F85418" w:rsidRPr="00013813">
        <w:rPr>
          <w:sz w:val="22"/>
          <w:szCs w:val="22"/>
        </w:rPr>
        <w:t xml:space="preserve"> 26 </w:t>
      </w:r>
      <w:r w:rsidR="00D637BF" w:rsidRPr="00013813">
        <w:rPr>
          <w:sz w:val="22"/>
          <w:szCs w:val="22"/>
        </w:rPr>
        <w:t xml:space="preserve">July </w:t>
      </w:r>
      <w:r w:rsidR="00D637BF" w:rsidRPr="004930A9">
        <w:rPr>
          <w:sz w:val="22"/>
          <w:szCs w:val="22"/>
        </w:rPr>
        <w:t>2026</w:t>
      </w:r>
      <w:r w:rsidR="004930A9" w:rsidRPr="004930A9">
        <w:rPr>
          <w:sz w:val="22"/>
          <w:szCs w:val="22"/>
        </w:rPr>
        <w:t>).</w:t>
      </w:r>
    </w:p>
    <w:p w14:paraId="543355BC" w14:textId="331BC571" w:rsidR="00013813" w:rsidRPr="00013813" w:rsidRDefault="00013813" w:rsidP="00013813">
      <w:pPr>
        <w:spacing w:line="360" w:lineRule="auto"/>
        <w:jc w:val="both"/>
        <w:rPr>
          <w:sz w:val="22"/>
          <w:szCs w:val="22"/>
        </w:rPr>
      </w:pPr>
      <w:r w:rsidRPr="00013813">
        <w:rPr>
          <w:sz w:val="22"/>
          <w:szCs w:val="22"/>
        </w:rPr>
        <w:t xml:space="preserve">Eost-Telling, C., Hall, A., Beyer, F., Abaraogu, U., Williams, O., Eastaugh, C.H., Kunonga, P., Craig, D., Hanratty, B., Bower, P., McDermott, J. and Todd, C. (2023) </w:t>
      </w:r>
      <w:r w:rsidRPr="00013813">
        <w:rPr>
          <w:i/>
          <w:iCs/>
          <w:sz w:val="22"/>
          <w:szCs w:val="22"/>
        </w:rPr>
        <w:t>Digitalisation of health and care services for older adults: What can we learn from the COVID-19 pandemic</w:t>
      </w:r>
      <w:r w:rsidRPr="00013813">
        <w:rPr>
          <w:sz w:val="22"/>
          <w:szCs w:val="22"/>
        </w:rPr>
        <w:t xml:space="preserve"> </w:t>
      </w:r>
      <w:r w:rsidRPr="00013813">
        <w:rPr>
          <w:sz w:val="22"/>
          <w:szCs w:val="22"/>
        </w:rPr>
        <w:lastRenderedPageBreak/>
        <w:t xml:space="preserve">Manchester: The University of Manchester. Available at: </w:t>
      </w:r>
      <w:hyperlink r:id="rId21" w:tgtFrame="_new" w:history="1">
        <w:r w:rsidRPr="00013813">
          <w:rPr>
            <w:rStyle w:val="Hyperlink"/>
            <w:sz w:val="22"/>
            <w:szCs w:val="22"/>
          </w:rPr>
          <w:t>https://documents.manchester.ac.uk/display.aspx?DocID=75011</w:t>
        </w:r>
      </w:hyperlink>
      <w:r w:rsidRPr="00013813">
        <w:rPr>
          <w:sz w:val="22"/>
          <w:szCs w:val="22"/>
        </w:rPr>
        <w:t xml:space="preserve"> (Accessed: 25 July 2026).</w:t>
      </w:r>
    </w:p>
    <w:p w14:paraId="506D00D6" w14:textId="79F873A4" w:rsidR="00013813" w:rsidRPr="00013813" w:rsidRDefault="00013813" w:rsidP="00013813">
      <w:pPr>
        <w:spacing w:line="360" w:lineRule="auto"/>
        <w:jc w:val="both"/>
        <w:rPr>
          <w:sz w:val="22"/>
          <w:szCs w:val="22"/>
        </w:rPr>
      </w:pPr>
      <w:r w:rsidRPr="00013813">
        <w:rPr>
          <w:sz w:val="22"/>
          <w:szCs w:val="22"/>
        </w:rPr>
        <w:t xml:space="preserve">Good Things Foundation (n.d.) </w:t>
      </w:r>
      <w:r w:rsidRPr="00013813">
        <w:rPr>
          <w:i/>
          <w:iCs/>
          <w:sz w:val="22"/>
          <w:szCs w:val="22"/>
        </w:rPr>
        <w:t>Doing digital in later life: A practical guide</w:t>
      </w:r>
      <w:r w:rsidRPr="00013813">
        <w:rPr>
          <w:sz w:val="22"/>
          <w:szCs w:val="22"/>
        </w:rPr>
        <w:t xml:space="preserve">. Available at: </w:t>
      </w:r>
      <w:hyperlink r:id="rId22" w:tgtFrame="_new" w:history="1">
        <w:r w:rsidRPr="00013813">
          <w:rPr>
            <w:rStyle w:val="Hyperlink"/>
            <w:sz w:val="22"/>
            <w:szCs w:val="22"/>
          </w:rPr>
          <w:t>https://www.goodthingsfoundation.org/discover/digital-inclusion-resources/learning-and-skills/doing-digital-in-later-life-guide.html</w:t>
        </w:r>
      </w:hyperlink>
      <w:r w:rsidRPr="00013813">
        <w:rPr>
          <w:sz w:val="22"/>
          <w:szCs w:val="22"/>
        </w:rPr>
        <w:t xml:space="preserve"> (Accessed: 26 July 2026).</w:t>
      </w:r>
    </w:p>
    <w:p w14:paraId="00C5EF08" w14:textId="681F159D" w:rsidR="00013813" w:rsidRPr="00013813" w:rsidRDefault="00013813" w:rsidP="00013813">
      <w:pPr>
        <w:spacing w:line="360" w:lineRule="auto"/>
        <w:jc w:val="both"/>
        <w:rPr>
          <w:sz w:val="22"/>
          <w:szCs w:val="22"/>
        </w:rPr>
      </w:pPr>
      <w:r w:rsidRPr="00013813">
        <w:rPr>
          <w:sz w:val="22"/>
          <w:szCs w:val="22"/>
        </w:rPr>
        <w:t xml:space="preserve">House of Lords Select Committee on Public Service and Demographic Change (2013) </w:t>
      </w:r>
      <w:r w:rsidRPr="00013813">
        <w:rPr>
          <w:i/>
          <w:iCs/>
          <w:sz w:val="22"/>
          <w:szCs w:val="22"/>
        </w:rPr>
        <w:t>Ready for ageing?</w:t>
      </w:r>
      <w:r w:rsidRPr="00013813">
        <w:rPr>
          <w:sz w:val="22"/>
          <w:szCs w:val="22"/>
        </w:rPr>
        <w:t xml:space="preserve"> Report of Session 2012–13. HL Paper 140. London: The Stationery Office. Available at: </w:t>
      </w:r>
      <w:hyperlink r:id="rId23" w:tgtFrame="_new" w:history="1">
        <w:r w:rsidRPr="00013813">
          <w:rPr>
            <w:rStyle w:val="Hyperlink"/>
            <w:sz w:val="22"/>
            <w:szCs w:val="22"/>
          </w:rPr>
          <w:t>https://assets.publishing.service.gov.uk/media/5a7b8e2540f0b62826a0455b/S22_Report_2012-13__2__FINAL.pdf</w:t>
        </w:r>
      </w:hyperlink>
      <w:r w:rsidRPr="00013813">
        <w:rPr>
          <w:sz w:val="22"/>
          <w:szCs w:val="22"/>
        </w:rPr>
        <w:t xml:space="preserve"> (Accessed: 25 July 2026).</w:t>
      </w:r>
    </w:p>
    <w:p w14:paraId="446FBEDA" w14:textId="68884CB9" w:rsidR="00013813" w:rsidRPr="00013813" w:rsidRDefault="00013813" w:rsidP="00013813">
      <w:pPr>
        <w:spacing w:line="360" w:lineRule="auto"/>
        <w:jc w:val="both"/>
        <w:rPr>
          <w:sz w:val="22"/>
          <w:szCs w:val="22"/>
        </w:rPr>
      </w:pPr>
      <w:r w:rsidRPr="00013813">
        <w:rPr>
          <w:sz w:val="22"/>
          <w:szCs w:val="22"/>
        </w:rPr>
        <w:t xml:space="preserve">National Institute for Health and Care Excellence (NICE) (2023) </w:t>
      </w:r>
      <w:r w:rsidRPr="00013813">
        <w:rPr>
          <w:i/>
          <w:iCs/>
          <w:sz w:val="22"/>
          <w:szCs w:val="22"/>
        </w:rPr>
        <w:t>Falls: Assessment and prevention in older people and people aged 50 and over at higher risk (NG249)</w:t>
      </w:r>
      <w:r w:rsidRPr="00013813">
        <w:rPr>
          <w:sz w:val="22"/>
          <w:szCs w:val="22"/>
        </w:rPr>
        <w:t xml:space="preserve">. Available at: </w:t>
      </w:r>
      <w:hyperlink r:id="rId24" w:anchor="interventions-to-reduce-the-risk-of-falls" w:tgtFrame="_new" w:history="1">
        <w:r w:rsidRPr="00013813">
          <w:rPr>
            <w:rStyle w:val="Hyperlink"/>
            <w:sz w:val="22"/>
            <w:szCs w:val="22"/>
          </w:rPr>
          <w:t>https://www.nice.org.uk/guidance/ng249/chapter/Recommendations#interventions-to-reduce-the-risk-of-falls</w:t>
        </w:r>
      </w:hyperlink>
      <w:r w:rsidRPr="00013813">
        <w:rPr>
          <w:sz w:val="22"/>
          <w:szCs w:val="22"/>
        </w:rPr>
        <w:t xml:space="preserve"> (Accessed: 26 July 2026).</w:t>
      </w:r>
    </w:p>
    <w:p w14:paraId="0DF98CD6" w14:textId="77777777" w:rsidR="00013813" w:rsidRPr="00013813" w:rsidRDefault="00013813" w:rsidP="00013813">
      <w:pPr>
        <w:spacing w:line="360" w:lineRule="auto"/>
        <w:jc w:val="both"/>
        <w:rPr>
          <w:sz w:val="22"/>
          <w:szCs w:val="22"/>
        </w:rPr>
      </w:pPr>
      <w:r w:rsidRPr="00013813">
        <w:rPr>
          <w:sz w:val="22"/>
          <w:szCs w:val="22"/>
        </w:rPr>
        <w:t xml:space="preserve">National Institute for Health and Care Research (NIHR) (2024) </w:t>
      </w:r>
      <w:r w:rsidRPr="00013813">
        <w:rPr>
          <w:i/>
          <w:iCs/>
          <w:sz w:val="22"/>
          <w:szCs w:val="22"/>
        </w:rPr>
        <w:t>Technology to locate people with dementia</w:t>
      </w:r>
      <w:r w:rsidRPr="00013813">
        <w:rPr>
          <w:sz w:val="22"/>
          <w:szCs w:val="22"/>
        </w:rPr>
        <w:t xml:space="preserve">. Available at: </w:t>
      </w:r>
      <w:hyperlink r:id="rId25" w:tgtFrame="_new" w:history="1">
        <w:r w:rsidRPr="00013813">
          <w:rPr>
            <w:rStyle w:val="Hyperlink"/>
            <w:sz w:val="22"/>
            <w:szCs w:val="22"/>
          </w:rPr>
          <w:t>https://www.joindementiaresearch.nihr.ac.uk/news/technology-to-locate-people-with-dementia</w:t>
        </w:r>
      </w:hyperlink>
      <w:r w:rsidRPr="00013813">
        <w:rPr>
          <w:sz w:val="22"/>
          <w:szCs w:val="22"/>
        </w:rPr>
        <w:t xml:space="preserve"> (Accessed: 29 July 2026).</w:t>
      </w:r>
    </w:p>
    <w:p w14:paraId="399CB24D" w14:textId="77777777" w:rsidR="00013813" w:rsidRPr="00013813" w:rsidRDefault="00013813" w:rsidP="00013813">
      <w:pPr>
        <w:spacing w:line="360" w:lineRule="auto"/>
        <w:jc w:val="both"/>
        <w:rPr>
          <w:sz w:val="22"/>
          <w:szCs w:val="22"/>
        </w:rPr>
      </w:pPr>
      <w:r w:rsidRPr="00013813">
        <w:rPr>
          <w:sz w:val="22"/>
          <w:szCs w:val="22"/>
        </w:rPr>
        <w:t xml:space="preserve">NHS England (2024) </w:t>
      </w:r>
      <w:r w:rsidRPr="00013813">
        <w:rPr>
          <w:i/>
          <w:iCs/>
          <w:sz w:val="22"/>
          <w:szCs w:val="22"/>
        </w:rPr>
        <w:t>Delivery plan for recovering access to primary care: Update and actions for 2024/25</w:t>
      </w:r>
      <w:r w:rsidRPr="00013813">
        <w:rPr>
          <w:sz w:val="22"/>
          <w:szCs w:val="22"/>
        </w:rPr>
        <w:t xml:space="preserve">. Available at: </w:t>
      </w:r>
      <w:hyperlink r:id="rId26" w:tgtFrame="_new" w:history="1">
        <w:r w:rsidRPr="00013813">
          <w:rPr>
            <w:rStyle w:val="Hyperlink"/>
            <w:sz w:val="22"/>
            <w:szCs w:val="22"/>
          </w:rPr>
          <w:t>https://www.england.nhs.uk/long-read/delivery-plan-for-recovering-access-to-primary-care-update-and-actions-for-2024-25/</w:t>
        </w:r>
      </w:hyperlink>
      <w:r w:rsidRPr="00013813">
        <w:rPr>
          <w:sz w:val="22"/>
          <w:szCs w:val="22"/>
        </w:rPr>
        <w:t xml:space="preserve"> (Accessed: 29 July 2026).</w:t>
      </w:r>
    </w:p>
    <w:p w14:paraId="4B711587" w14:textId="77777777" w:rsidR="00013813" w:rsidRPr="00013813" w:rsidRDefault="00013813" w:rsidP="00013813">
      <w:pPr>
        <w:spacing w:line="360" w:lineRule="auto"/>
        <w:jc w:val="both"/>
        <w:rPr>
          <w:sz w:val="22"/>
          <w:szCs w:val="22"/>
        </w:rPr>
      </w:pPr>
      <w:r w:rsidRPr="00013813">
        <w:rPr>
          <w:sz w:val="22"/>
          <w:szCs w:val="22"/>
        </w:rPr>
        <w:t xml:space="preserve">NHS England (2025) </w:t>
      </w:r>
      <w:r w:rsidRPr="00013813">
        <w:rPr>
          <w:i/>
          <w:iCs/>
          <w:sz w:val="22"/>
          <w:szCs w:val="22"/>
        </w:rPr>
        <w:t>Inclusive digital healthcare: A framework for NHS action on digital inclusion</w:t>
      </w:r>
      <w:r w:rsidRPr="00013813">
        <w:rPr>
          <w:sz w:val="22"/>
          <w:szCs w:val="22"/>
        </w:rPr>
        <w:t xml:space="preserve">. Available at: </w:t>
      </w:r>
      <w:hyperlink r:id="rId27" w:tgtFrame="_new" w:history="1">
        <w:r w:rsidRPr="00013813">
          <w:rPr>
            <w:rStyle w:val="Hyperlink"/>
            <w:sz w:val="22"/>
            <w:szCs w:val="22"/>
          </w:rPr>
          <w:t>https://www.england.nhs.uk/long-read/inclusive-digital-healthcare-a-framework-for-nhs-action-on-digital-inclusion/</w:t>
        </w:r>
      </w:hyperlink>
      <w:r w:rsidRPr="00013813">
        <w:rPr>
          <w:sz w:val="22"/>
          <w:szCs w:val="22"/>
        </w:rPr>
        <w:t xml:space="preserve"> (Accessed: 29 July 2026).</w:t>
      </w:r>
    </w:p>
    <w:p w14:paraId="4C53C8EA" w14:textId="77777777" w:rsidR="00013813" w:rsidRPr="00013813" w:rsidRDefault="00013813" w:rsidP="00013813">
      <w:pPr>
        <w:spacing w:line="360" w:lineRule="auto"/>
        <w:jc w:val="both"/>
        <w:rPr>
          <w:sz w:val="22"/>
          <w:szCs w:val="22"/>
        </w:rPr>
      </w:pPr>
      <w:r w:rsidRPr="00013813">
        <w:rPr>
          <w:sz w:val="22"/>
          <w:szCs w:val="22"/>
        </w:rPr>
        <w:t xml:space="preserve">Rosales, A., Fernández-Ardèvol, M. and Svensson, J. (eds.) (2023) </w:t>
      </w:r>
      <w:r w:rsidRPr="00013813">
        <w:rPr>
          <w:i/>
          <w:iCs/>
          <w:sz w:val="22"/>
          <w:szCs w:val="22"/>
        </w:rPr>
        <w:t>Digital ageism: How it operates and approaches to tackling it</w:t>
      </w:r>
      <w:r w:rsidRPr="00013813">
        <w:rPr>
          <w:sz w:val="22"/>
          <w:szCs w:val="22"/>
        </w:rPr>
        <w:t xml:space="preserve">. 1st edn. Abingdon: Routledge. Available at: </w:t>
      </w:r>
      <w:hyperlink r:id="rId28" w:tgtFrame="_new" w:history="1">
        <w:r w:rsidRPr="00013813">
          <w:rPr>
            <w:rStyle w:val="Hyperlink"/>
            <w:sz w:val="22"/>
            <w:szCs w:val="22"/>
          </w:rPr>
          <w:t>https://doi.org/10.4324/9781003323686</w:t>
        </w:r>
      </w:hyperlink>
      <w:r w:rsidRPr="00013813">
        <w:rPr>
          <w:sz w:val="22"/>
          <w:szCs w:val="22"/>
        </w:rPr>
        <w:t xml:space="preserve"> (Accessed: 29 July 2026).</w:t>
      </w:r>
    </w:p>
    <w:p w14:paraId="454F8FED" w14:textId="77777777" w:rsidR="00013813" w:rsidRPr="00013813" w:rsidRDefault="00013813" w:rsidP="00013813">
      <w:pPr>
        <w:spacing w:line="360" w:lineRule="auto"/>
        <w:jc w:val="both"/>
        <w:rPr>
          <w:sz w:val="22"/>
          <w:szCs w:val="22"/>
        </w:rPr>
      </w:pPr>
      <w:r w:rsidRPr="00013813">
        <w:rPr>
          <w:sz w:val="22"/>
          <w:szCs w:val="22"/>
        </w:rPr>
        <w:t xml:space="preserve">Social Care Institute for Excellence (SCIE) (2022) </w:t>
      </w:r>
      <w:r w:rsidRPr="00013813">
        <w:rPr>
          <w:i/>
          <w:iCs/>
          <w:sz w:val="22"/>
          <w:szCs w:val="22"/>
        </w:rPr>
        <w:t>Strengths-based approaches: Guidance</w:t>
      </w:r>
      <w:r w:rsidRPr="00013813">
        <w:rPr>
          <w:sz w:val="22"/>
          <w:szCs w:val="22"/>
        </w:rPr>
        <w:t xml:space="preserve">. Available at: </w:t>
      </w:r>
      <w:hyperlink r:id="rId29" w:tgtFrame="_new" w:history="1">
        <w:r w:rsidRPr="00013813">
          <w:rPr>
            <w:rStyle w:val="Hyperlink"/>
            <w:sz w:val="22"/>
            <w:szCs w:val="22"/>
          </w:rPr>
          <w:t>https://www.scie.org.uk/strengths-based-approaches/guidance/</w:t>
        </w:r>
      </w:hyperlink>
      <w:r w:rsidRPr="00013813">
        <w:rPr>
          <w:sz w:val="22"/>
          <w:szCs w:val="22"/>
        </w:rPr>
        <w:t xml:space="preserve"> (Accessed: 29 July 2026).</w:t>
      </w:r>
    </w:p>
    <w:p w14:paraId="1851458D" w14:textId="77777777" w:rsidR="00013813" w:rsidRPr="00013813" w:rsidRDefault="00013813" w:rsidP="00013813">
      <w:pPr>
        <w:spacing w:line="360" w:lineRule="auto"/>
        <w:jc w:val="both"/>
        <w:rPr>
          <w:sz w:val="22"/>
          <w:szCs w:val="22"/>
        </w:rPr>
      </w:pPr>
      <w:r w:rsidRPr="00013813">
        <w:rPr>
          <w:sz w:val="22"/>
          <w:szCs w:val="22"/>
        </w:rPr>
        <w:t xml:space="preserve">World Health Organisation (2024) </w:t>
      </w:r>
      <w:r w:rsidRPr="00013813">
        <w:rPr>
          <w:i/>
          <w:iCs/>
          <w:sz w:val="22"/>
          <w:szCs w:val="22"/>
        </w:rPr>
        <w:t>Global report on ageism and healthy ageing</w:t>
      </w:r>
      <w:r w:rsidRPr="00013813">
        <w:rPr>
          <w:sz w:val="22"/>
          <w:szCs w:val="22"/>
        </w:rPr>
        <w:t xml:space="preserve"> (or the title of the specific WHO report if cited). Geneva: WHO. Available at: </w:t>
      </w:r>
      <w:hyperlink r:id="rId30" w:tgtFrame="_new" w:history="1">
        <w:r w:rsidRPr="00013813">
          <w:rPr>
            <w:rStyle w:val="Hyperlink"/>
            <w:sz w:val="22"/>
            <w:szCs w:val="22"/>
          </w:rPr>
          <w:t>https://iris.who.int/server/api/core/bitstreams/1f4d4a08-b20d-4c36-9148-a59429ac3477/content</w:t>
        </w:r>
      </w:hyperlink>
      <w:r w:rsidRPr="00013813">
        <w:rPr>
          <w:sz w:val="22"/>
          <w:szCs w:val="22"/>
        </w:rPr>
        <w:t xml:space="preserve"> (Accessed: 29 July 2026).</w:t>
      </w:r>
    </w:p>
    <w:p w14:paraId="00E5EC85" w14:textId="77777777" w:rsidR="00013813" w:rsidRPr="00013813" w:rsidRDefault="00013813" w:rsidP="00013813">
      <w:pPr>
        <w:spacing w:line="360" w:lineRule="auto"/>
        <w:jc w:val="both"/>
        <w:rPr>
          <w:sz w:val="22"/>
          <w:szCs w:val="22"/>
        </w:rPr>
      </w:pPr>
    </w:p>
    <w:p w14:paraId="0FAF69EF" w14:textId="77777777" w:rsidR="00013813" w:rsidRPr="00013813" w:rsidRDefault="00013813" w:rsidP="00013813">
      <w:pPr>
        <w:spacing w:line="360" w:lineRule="auto"/>
        <w:jc w:val="both"/>
        <w:rPr>
          <w:sz w:val="22"/>
          <w:szCs w:val="22"/>
        </w:rPr>
      </w:pPr>
    </w:p>
    <w:p w14:paraId="577FB178" w14:textId="77777777" w:rsidR="00013813" w:rsidRPr="00013813" w:rsidRDefault="00013813" w:rsidP="00013813">
      <w:pPr>
        <w:spacing w:line="360" w:lineRule="auto"/>
        <w:jc w:val="both"/>
        <w:rPr>
          <w:sz w:val="22"/>
          <w:szCs w:val="22"/>
        </w:rPr>
      </w:pPr>
    </w:p>
    <w:p w14:paraId="58C81E0C" w14:textId="77777777" w:rsidR="00013813" w:rsidRPr="00013813" w:rsidRDefault="00013813" w:rsidP="00013813">
      <w:pPr>
        <w:spacing w:line="360" w:lineRule="auto"/>
        <w:jc w:val="both"/>
        <w:rPr>
          <w:sz w:val="22"/>
          <w:szCs w:val="22"/>
        </w:rPr>
      </w:pPr>
    </w:p>
    <w:p w14:paraId="117157AF" w14:textId="77777777" w:rsidR="00013813" w:rsidRPr="00013813" w:rsidRDefault="00013813" w:rsidP="00013813">
      <w:pPr>
        <w:spacing w:line="360" w:lineRule="auto"/>
        <w:jc w:val="both"/>
        <w:rPr>
          <w:sz w:val="22"/>
          <w:szCs w:val="22"/>
        </w:rPr>
      </w:pPr>
    </w:p>
    <w:sectPr w:rsidR="00013813" w:rsidRPr="0001381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3813"/>
    <w:rsid w:val="00013813"/>
    <w:rsid w:val="00422A52"/>
    <w:rsid w:val="004930A9"/>
    <w:rsid w:val="007D3166"/>
    <w:rsid w:val="00846F1C"/>
    <w:rsid w:val="009037C2"/>
    <w:rsid w:val="00C54D75"/>
    <w:rsid w:val="00C727DF"/>
    <w:rsid w:val="00C90809"/>
    <w:rsid w:val="00D637BF"/>
    <w:rsid w:val="00F85418"/>
    <w:rsid w:val="00FE05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9E4E91"/>
  <w15:chartTrackingRefBased/>
  <w15:docId w15:val="{395B6337-66C4-4873-9A07-DD7536D34D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Theme="minorHAnsi" w:hAnsi="Arial" w:cs="Arial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1381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1381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13813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13813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13813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13813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13813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13813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13813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1381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1381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13813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13813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13813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13813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13813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13813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13813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1381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1381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13813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13813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1381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1381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1381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1381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1381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1381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1381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1381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930A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geuk.org.uk/siteassets/documents/reports-and-publications/reports-and-briefings/health--wellbeing/state-of-health-and-care/state-of-health-care-of-older-people-in-england-2025.pdf" TargetMode="External"/><Relationship Id="rId13" Type="http://schemas.openxmlformats.org/officeDocument/2006/relationships/hyperlink" Target="https://ageing-better.org.uk/blogs/why-digital-inclusion-matters-now-more-ever" TargetMode="External"/><Relationship Id="rId18" Type="http://schemas.openxmlformats.org/officeDocument/2006/relationships/hyperlink" Target="https://www.gov.uk/government/publications/digital-inclusion-action-plan-first-steps/digital-inclusion-action-plan-first-steps" TargetMode="External"/><Relationship Id="rId26" Type="http://schemas.openxmlformats.org/officeDocument/2006/relationships/hyperlink" Target="https://www.england.nhs.uk/long-read/delivery-plan-for-recovering-access-to-primary-care-update-and-actions-for-2024-25/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documents.manchester.ac.uk/display.aspx?DocID=75011" TargetMode="External"/><Relationship Id="rId7" Type="http://schemas.openxmlformats.org/officeDocument/2006/relationships/hyperlink" Target="https://www.ageuk.org.uk/siteassets/documents/reports-and-publications/reports-and-briefings/employment/essential-skills-and-older-people-report.pdf" TargetMode="External"/><Relationship Id="rId12" Type="http://schemas.openxmlformats.org/officeDocument/2006/relationships/hyperlink" Target="https://ageing-better.org.uk/sites/default/files/2025-02/Age_Friendly_Handbook_final.pdf" TargetMode="External"/><Relationship Id="rId17" Type="http://schemas.openxmlformats.org/officeDocument/2006/relationships/hyperlink" Target="https://www.gov.uk/government/publications/10-year-health-plan-for-england-fit-for-the-future/fit-for-the-future-10-year-health-plan-for-england-executive-summary" TargetMode="External"/><Relationship Id="rId25" Type="http://schemas.openxmlformats.org/officeDocument/2006/relationships/hyperlink" Target="https://www.joindementiaresearch.nihr.ac.uk/news/technology-to-locate-people-with-dementia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gov.uk/government/publications/a-plan-for-digital-health-and-social-care/a-plan-for-digital-health-and-social-care" TargetMode="External"/><Relationship Id="rId20" Type="http://schemas.openxmlformats.org/officeDocument/2006/relationships/hyperlink" Target="https://www.legislation.gov.uk/eur/2016/679/article/5" TargetMode="External"/><Relationship Id="rId29" Type="http://schemas.openxmlformats.org/officeDocument/2006/relationships/hyperlink" Target="https://www.scie.org.uk/strengths-based-approaches/guidance/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ageuk.org.uk/siteassets/documents/reports-and-publications/reports-and-briefings/active-communities/internet-use-statistics-june-2024.pdf" TargetMode="External"/><Relationship Id="rId11" Type="http://schemas.openxmlformats.org/officeDocument/2006/relationships/hyperlink" Target="https://www.ageuk.org.uk/siteassets/documents/reports-and-publications/reports-and-briefings/safe-at-home/scams-prevention-and-support-programme-report---empowering-older-people-in-a-fraud-epidemic.pdf" TargetMode="External"/><Relationship Id="rId24" Type="http://schemas.openxmlformats.org/officeDocument/2006/relationships/hyperlink" Target="https://www.nice.org.uk/guidance/ng249/chapter/Recommendations" TargetMode="External"/><Relationship Id="rId32" Type="http://schemas.openxmlformats.org/officeDocument/2006/relationships/theme" Target="theme/theme1.xml"/><Relationship Id="rId5" Type="http://schemas.openxmlformats.org/officeDocument/2006/relationships/hyperlink" Target="https://abilitynet.org.uk/factsheets/designing-dementia" TargetMode="External"/><Relationship Id="rId15" Type="http://schemas.openxmlformats.org/officeDocument/2006/relationships/hyperlink" Target="https://doi.org/10.1186/s12982-025-01066-8" TargetMode="External"/><Relationship Id="rId23" Type="http://schemas.openxmlformats.org/officeDocument/2006/relationships/hyperlink" Target="https://assets.publishing.service.gov.uk/media/5a7b8e2540f0b62826a0455b/S22_Report_2012-13__2__FINAL.pdf" TargetMode="External"/><Relationship Id="rId28" Type="http://schemas.openxmlformats.org/officeDocument/2006/relationships/hyperlink" Target="https://doi.org/10.4324/9781003323686" TargetMode="External"/><Relationship Id="rId10" Type="http://schemas.openxmlformats.org/officeDocument/2006/relationships/hyperlink" Target="https://www.ageuk.org.uk/our-impact/programmes/digital-skills/" TargetMode="External"/><Relationship Id="rId19" Type="http://schemas.openxmlformats.org/officeDocument/2006/relationships/hyperlink" Target="https://assets.publishing.service.gov.uk/media/62962d1f8fa8f50395c0a054/draft-mental-capacity-act-code-of-practice.pdf" TargetMode="External"/><Relationship Id="rId31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hyperlink" Target="https://www.ageuk.org.uk/information-advice/work-learning/technology-internet/device-accessibility/" TargetMode="External"/><Relationship Id="rId14" Type="http://schemas.openxmlformats.org/officeDocument/2006/relationships/hyperlink" Target="https://www.connectivityuk.org/2021/04/06/ons-report-internet-users-uk-2020/" TargetMode="External"/><Relationship Id="rId22" Type="http://schemas.openxmlformats.org/officeDocument/2006/relationships/hyperlink" Target="https://www.goodthingsfoundation.org/discover/digital-inclusion-resources/learning-and-skills/doing-digital-in-later-life-guide.html" TargetMode="External"/><Relationship Id="rId27" Type="http://schemas.openxmlformats.org/officeDocument/2006/relationships/hyperlink" Target="https://www.england.nhs.uk/long-read/inclusive-digital-healthcare-a-framework-for-nhs-action-on-digital-inclusion/" TargetMode="External"/><Relationship Id="rId30" Type="http://schemas.openxmlformats.org/officeDocument/2006/relationships/hyperlink" Target="https://iris.who.int/server/api/core/bitstreams/1f4d4a08-b20d-4c36-9148-a59429ac3477/conten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</TotalTime>
  <Pages>5</Pages>
  <Words>1561</Words>
  <Characters>8904</Characters>
  <Application>Microsoft Office Word</Application>
  <DocSecurity>0</DocSecurity>
  <Lines>74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 Filipa Vaz Ferraz (2321715)</dc:creator>
  <cp:keywords/>
  <dc:description/>
  <cp:lastModifiedBy>Ana Filipa Vaz Ferraz (2321715)</cp:lastModifiedBy>
  <cp:revision>7</cp:revision>
  <dcterms:created xsi:type="dcterms:W3CDTF">2026-07-30T21:49:00Z</dcterms:created>
  <dcterms:modified xsi:type="dcterms:W3CDTF">2026-08-06T22:44:00Z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15208e98-69a3-4047-95cd-2c604b6f7f4e</vt:lpwstr>
  </property>
</Properties>
</file>