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34288614"/>
        <w:docPartObj>
          <w:docPartGallery w:val="Cover Pages"/>
          <w:docPartUnique/>
        </w:docPartObj>
      </w:sdtPr>
      <w:sdtEndPr/>
      <w:sdtContent>
        <w:p w14:paraId="6AC76253" w14:textId="6595D1BA" w:rsidR="009934C5" w:rsidRDefault="009934C5">
          <w:r>
            <w:rPr>
              <w:noProof/>
            </w:rPr>
            <mc:AlternateContent>
              <mc:Choice Requires="wpg">
                <w:drawing>
                  <wp:anchor distT="0" distB="0" distL="114300" distR="114300" simplePos="0" relativeHeight="251662336" behindDoc="0" locked="0" layoutInCell="1" allowOverlap="1" wp14:anchorId="7E1403D5" wp14:editId="60E401F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5FB320C"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62CE0EA" wp14:editId="22BD259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800379" w14:textId="5B56ED25" w:rsidR="009934C5" w:rsidRDefault="009934C5">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62CE0EA"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2F800379" w14:textId="5B56ED25" w:rsidR="009934C5" w:rsidRDefault="009934C5">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D5898C7" wp14:editId="5AE9F29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inorHAnsi"/>
                                    <w:b/>
                                    <w:bCs/>
                                    <w:color w:val="404040" w:themeColor="text1" w:themeTint="BF"/>
                                    <w:kern w:val="2"/>
                                    <w:sz w:val="36"/>
                                    <w:szCs w:val="36"/>
                                    <w14:ligatures w14:val="standardContextual"/>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79430F7" w14:textId="2695C168" w:rsidR="009934C5" w:rsidRDefault="0048655C" w:rsidP="0048655C">
                                    <w:pPr>
                                      <w:pStyle w:val="NoSpacing"/>
                                      <w:jc w:val="right"/>
                                      <w:rPr>
                                        <w:color w:val="595959" w:themeColor="text1" w:themeTint="A6"/>
                                        <w:sz w:val="20"/>
                                        <w:szCs w:val="20"/>
                                      </w:rPr>
                                    </w:pPr>
                                    <w:r w:rsidRPr="0048655C">
                                      <w:rPr>
                                        <w:rFonts w:eastAsiaTheme="minorHAnsi"/>
                                        <w:b/>
                                        <w:bCs/>
                                        <w:color w:val="404040" w:themeColor="text1" w:themeTint="BF"/>
                                        <w:kern w:val="2"/>
                                        <w:sz w:val="36"/>
                                        <w:szCs w:val="36"/>
                                        <w14:ligatures w14:val="standardContextual"/>
                                      </w:rPr>
                                      <w:t>Student Name: Anita Addo</w:t>
                                    </w:r>
                                    <w:r>
                                      <w:rPr>
                                        <w:rFonts w:eastAsiaTheme="minorHAnsi"/>
                                        <w:b/>
                                        <w:bCs/>
                                        <w:color w:val="404040" w:themeColor="text1" w:themeTint="BF"/>
                                        <w:kern w:val="2"/>
                                        <w:sz w:val="36"/>
                                        <w:szCs w:val="36"/>
                                        <w14:ligatures w14:val="standardContextual"/>
                                      </w:rPr>
                                      <w:br/>
                                    </w:r>
                                    <w:r w:rsidRPr="0048655C">
                                      <w:rPr>
                                        <w:rFonts w:eastAsiaTheme="minorHAnsi"/>
                                        <w:b/>
                                        <w:bCs/>
                                        <w:color w:val="404040" w:themeColor="text1" w:themeTint="BF"/>
                                        <w:kern w:val="2"/>
                                        <w:sz w:val="36"/>
                                        <w:szCs w:val="36"/>
                                        <w14:ligatures w14:val="standardContextual"/>
                                      </w:rPr>
                                      <w:t>Student number :2423859</w:t>
                                    </w:r>
                                    <w:r w:rsidR="000C0728">
                                      <w:rPr>
                                        <w:rFonts w:eastAsiaTheme="minorHAnsi"/>
                                        <w:b/>
                                        <w:bCs/>
                                        <w:color w:val="404040" w:themeColor="text1" w:themeTint="BF"/>
                                        <w:kern w:val="2"/>
                                        <w:sz w:val="36"/>
                                        <w:szCs w:val="36"/>
                                        <w14:ligatures w14:val="standardContextual"/>
                                      </w:rPr>
                                      <w:br/>
                                      <w:t xml:space="preserve">Module </w:t>
                                    </w:r>
                                    <w:r w:rsidR="001972FC">
                                      <w:rPr>
                                        <w:rFonts w:eastAsiaTheme="minorHAnsi"/>
                                        <w:b/>
                                        <w:bCs/>
                                        <w:color w:val="404040" w:themeColor="text1" w:themeTint="BF"/>
                                        <w:kern w:val="2"/>
                                        <w:sz w:val="36"/>
                                        <w:szCs w:val="36"/>
                                        <w14:ligatures w14:val="standardContextual"/>
                                      </w:rPr>
                                      <w:t>code: BMHP5016</w:t>
                                    </w:r>
                                    <w:r w:rsidR="001E40B5">
                                      <w:rPr>
                                        <w:rFonts w:eastAsiaTheme="minorHAnsi"/>
                                        <w:b/>
                                        <w:bCs/>
                                        <w:color w:val="404040" w:themeColor="text1" w:themeTint="BF"/>
                                        <w:kern w:val="2"/>
                                        <w:sz w:val="36"/>
                                        <w:szCs w:val="36"/>
                                        <w14:ligatures w14:val="standardContextual"/>
                                      </w:rPr>
                                      <w:br/>
                                      <w:t xml:space="preserve">Lecture </w:t>
                                    </w:r>
                                    <w:proofErr w:type="spellStart"/>
                                    <w:proofErr w:type="gramStart"/>
                                    <w:r w:rsidR="001E40B5">
                                      <w:rPr>
                                        <w:rFonts w:eastAsiaTheme="minorHAnsi"/>
                                        <w:b/>
                                        <w:bCs/>
                                        <w:color w:val="404040" w:themeColor="text1" w:themeTint="BF"/>
                                        <w:kern w:val="2"/>
                                        <w:sz w:val="36"/>
                                        <w:szCs w:val="36"/>
                                        <w14:ligatures w14:val="standardContextual"/>
                                      </w:rPr>
                                      <w:t>Name:</w:t>
                                    </w:r>
                                    <w:r w:rsidR="000C0728">
                                      <w:rPr>
                                        <w:rFonts w:eastAsiaTheme="minorHAnsi"/>
                                        <w:b/>
                                        <w:bCs/>
                                        <w:color w:val="404040" w:themeColor="text1" w:themeTint="BF"/>
                                        <w:kern w:val="2"/>
                                        <w:sz w:val="36"/>
                                        <w:szCs w:val="36"/>
                                        <w14:ligatures w14:val="standardContextual"/>
                                      </w:rPr>
                                      <w:t>Aishat</w:t>
                                    </w:r>
                                    <w:proofErr w:type="spellEnd"/>
                                    <w:proofErr w:type="gramEnd"/>
                                    <w:r w:rsidR="000C0728">
                                      <w:rPr>
                                        <w:rFonts w:eastAsiaTheme="minorHAnsi"/>
                                        <w:b/>
                                        <w:bCs/>
                                        <w:color w:val="404040" w:themeColor="text1" w:themeTint="BF"/>
                                        <w:kern w:val="2"/>
                                        <w:sz w:val="36"/>
                                        <w:szCs w:val="36"/>
                                        <w14:ligatures w14:val="standardContextual"/>
                                      </w:rPr>
                                      <w:t xml:space="preserve"> Bakre</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D5898C7"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rFonts w:eastAsiaTheme="minorHAnsi"/>
                              <w:b/>
                              <w:bCs/>
                              <w:color w:val="404040" w:themeColor="text1" w:themeTint="BF"/>
                              <w:kern w:val="2"/>
                              <w:sz w:val="36"/>
                              <w:szCs w:val="36"/>
                              <w14:ligatures w14:val="standardContextual"/>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79430F7" w14:textId="2695C168" w:rsidR="009934C5" w:rsidRDefault="0048655C" w:rsidP="0048655C">
                              <w:pPr>
                                <w:pStyle w:val="NoSpacing"/>
                                <w:jc w:val="right"/>
                                <w:rPr>
                                  <w:color w:val="595959" w:themeColor="text1" w:themeTint="A6"/>
                                  <w:sz w:val="20"/>
                                  <w:szCs w:val="20"/>
                                </w:rPr>
                              </w:pPr>
                              <w:r w:rsidRPr="0048655C">
                                <w:rPr>
                                  <w:rFonts w:eastAsiaTheme="minorHAnsi"/>
                                  <w:b/>
                                  <w:bCs/>
                                  <w:color w:val="404040" w:themeColor="text1" w:themeTint="BF"/>
                                  <w:kern w:val="2"/>
                                  <w:sz w:val="36"/>
                                  <w:szCs w:val="36"/>
                                  <w14:ligatures w14:val="standardContextual"/>
                                </w:rPr>
                                <w:t>Student Name: Anita Addo</w:t>
                              </w:r>
                              <w:r>
                                <w:rPr>
                                  <w:rFonts w:eastAsiaTheme="minorHAnsi"/>
                                  <w:b/>
                                  <w:bCs/>
                                  <w:color w:val="404040" w:themeColor="text1" w:themeTint="BF"/>
                                  <w:kern w:val="2"/>
                                  <w:sz w:val="36"/>
                                  <w:szCs w:val="36"/>
                                  <w14:ligatures w14:val="standardContextual"/>
                                </w:rPr>
                                <w:br/>
                              </w:r>
                              <w:r w:rsidRPr="0048655C">
                                <w:rPr>
                                  <w:rFonts w:eastAsiaTheme="minorHAnsi"/>
                                  <w:b/>
                                  <w:bCs/>
                                  <w:color w:val="404040" w:themeColor="text1" w:themeTint="BF"/>
                                  <w:kern w:val="2"/>
                                  <w:sz w:val="36"/>
                                  <w:szCs w:val="36"/>
                                  <w14:ligatures w14:val="standardContextual"/>
                                </w:rPr>
                                <w:t>Student number :2423859</w:t>
                              </w:r>
                              <w:r w:rsidR="000C0728">
                                <w:rPr>
                                  <w:rFonts w:eastAsiaTheme="minorHAnsi"/>
                                  <w:b/>
                                  <w:bCs/>
                                  <w:color w:val="404040" w:themeColor="text1" w:themeTint="BF"/>
                                  <w:kern w:val="2"/>
                                  <w:sz w:val="36"/>
                                  <w:szCs w:val="36"/>
                                  <w14:ligatures w14:val="standardContextual"/>
                                </w:rPr>
                                <w:br/>
                                <w:t xml:space="preserve">Module </w:t>
                              </w:r>
                              <w:r w:rsidR="001972FC">
                                <w:rPr>
                                  <w:rFonts w:eastAsiaTheme="minorHAnsi"/>
                                  <w:b/>
                                  <w:bCs/>
                                  <w:color w:val="404040" w:themeColor="text1" w:themeTint="BF"/>
                                  <w:kern w:val="2"/>
                                  <w:sz w:val="36"/>
                                  <w:szCs w:val="36"/>
                                  <w14:ligatures w14:val="standardContextual"/>
                                </w:rPr>
                                <w:t>code: BMHP5016</w:t>
                              </w:r>
                              <w:r w:rsidR="001E40B5">
                                <w:rPr>
                                  <w:rFonts w:eastAsiaTheme="minorHAnsi"/>
                                  <w:b/>
                                  <w:bCs/>
                                  <w:color w:val="404040" w:themeColor="text1" w:themeTint="BF"/>
                                  <w:kern w:val="2"/>
                                  <w:sz w:val="36"/>
                                  <w:szCs w:val="36"/>
                                  <w14:ligatures w14:val="standardContextual"/>
                                </w:rPr>
                                <w:br/>
                                <w:t xml:space="preserve">Lecture </w:t>
                              </w:r>
                              <w:proofErr w:type="spellStart"/>
                              <w:proofErr w:type="gramStart"/>
                              <w:r w:rsidR="001E40B5">
                                <w:rPr>
                                  <w:rFonts w:eastAsiaTheme="minorHAnsi"/>
                                  <w:b/>
                                  <w:bCs/>
                                  <w:color w:val="404040" w:themeColor="text1" w:themeTint="BF"/>
                                  <w:kern w:val="2"/>
                                  <w:sz w:val="36"/>
                                  <w:szCs w:val="36"/>
                                  <w14:ligatures w14:val="standardContextual"/>
                                </w:rPr>
                                <w:t>Name:</w:t>
                              </w:r>
                              <w:r w:rsidR="000C0728">
                                <w:rPr>
                                  <w:rFonts w:eastAsiaTheme="minorHAnsi"/>
                                  <w:b/>
                                  <w:bCs/>
                                  <w:color w:val="404040" w:themeColor="text1" w:themeTint="BF"/>
                                  <w:kern w:val="2"/>
                                  <w:sz w:val="36"/>
                                  <w:szCs w:val="36"/>
                                  <w14:ligatures w14:val="standardContextual"/>
                                </w:rPr>
                                <w:t>Aishat</w:t>
                              </w:r>
                              <w:proofErr w:type="spellEnd"/>
                              <w:proofErr w:type="gramEnd"/>
                              <w:r w:rsidR="000C0728">
                                <w:rPr>
                                  <w:rFonts w:eastAsiaTheme="minorHAnsi"/>
                                  <w:b/>
                                  <w:bCs/>
                                  <w:color w:val="404040" w:themeColor="text1" w:themeTint="BF"/>
                                  <w:kern w:val="2"/>
                                  <w:sz w:val="36"/>
                                  <w:szCs w:val="36"/>
                                  <w14:ligatures w14:val="standardContextual"/>
                                </w:rPr>
                                <w:t xml:space="preserve"> Bakre</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C0C8510" wp14:editId="67599A7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446444" w14:textId="6729BC3F" w:rsidR="009934C5" w:rsidRDefault="00531766">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C5C01">
                                      <w:rPr>
                                        <w:caps/>
                                        <w:color w:val="156082" w:themeColor="accent1"/>
                                        <w:sz w:val="64"/>
                                        <w:szCs w:val="64"/>
                                      </w:rPr>
                                      <w:t>Pri</w:t>
                                    </w:r>
                                    <w:r w:rsidR="00C77F98">
                                      <w:rPr>
                                        <w:caps/>
                                        <w:color w:val="156082" w:themeColor="accent1"/>
                                        <w:sz w:val="64"/>
                                        <w:szCs w:val="64"/>
                                      </w:rPr>
                                      <w:t>nciples of health and social care practice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7C7673D" w14:textId="0AE737C2" w:rsidR="009934C5" w:rsidRDefault="0006504F">
                                    <w:pPr>
                                      <w:jc w:val="right"/>
                                      <w:rPr>
                                        <w:smallCaps/>
                                        <w:color w:val="404040" w:themeColor="text1" w:themeTint="BF"/>
                                        <w:sz w:val="36"/>
                                        <w:szCs w:val="36"/>
                                      </w:rPr>
                                    </w:pPr>
                                    <w:r>
                                      <w:rPr>
                                        <w:color w:val="404040" w:themeColor="text1" w:themeTint="BF"/>
                                        <w:sz w:val="36"/>
                                        <w:szCs w:val="36"/>
                                      </w:rPr>
                                      <w:t>Health and Social Care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C0C8510"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1446444" w14:textId="6729BC3F" w:rsidR="009934C5" w:rsidRDefault="00531766">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C5C01">
                                <w:rPr>
                                  <w:caps/>
                                  <w:color w:val="156082" w:themeColor="accent1"/>
                                  <w:sz w:val="64"/>
                                  <w:szCs w:val="64"/>
                                </w:rPr>
                                <w:t>Pri</w:t>
                              </w:r>
                              <w:r w:rsidR="00C77F98">
                                <w:rPr>
                                  <w:caps/>
                                  <w:color w:val="156082" w:themeColor="accent1"/>
                                  <w:sz w:val="64"/>
                                  <w:szCs w:val="64"/>
                                </w:rPr>
                                <w:t>nciples of health and social care practice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7C7673D" w14:textId="0AE737C2" w:rsidR="009934C5" w:rsidRDefault="0006504F">
                              <w:pPr>
                                <w:jc w:val="right"/>
                                <w:rPr>
                                  <w:smallCaps/>
                                  <w:color w:val="404040" w:themeColor="text1" w:themeTint="BF"/>
                                  <w:sz w:val="36"/>
                                  <w:szCs w:val="36"/>
                                </w:rPr>
                              </w:pPr>
                              <w:r>
                                <w:rPr>
                                  <w:color w:val="404040" w:themeColor="text1" w:themeTint="BF"/>
                                  <w:sz w:val="36"/>
                                  <w:szCs w:val="36"/>
                                </w:rPr>
                                <w:t>Health and Social Care</w:t>
                              </w:r>
                            </w:p>
                          </w:sdtContent>
                        </w:sdt>
                      </w:txbxContent>
                    </v:textbox>
                    <w10:wrap type="square" anchorx="page" anchory="page"/>
                  </v:shape>
                </w:pict>
              </mc:Fallback>
            </mc:AlternateContent>
          </w:r>
        </w:p>
        <w:p w14:paraId="2C21FC66" w14:textId="11A1916D" w:rsidR="009934C5" w:rsidRDefault="009934C5">
          <w:r>
            <w:br w:type="page"/>
          </w:r>
        </w:p>
      </w:sdtContent>
    </w:sdt>
    <w:p w14:paraId="1CADA5EE" w14:textId="05EB3A23" w:rsidR="00F868EF" w:rsidRPr="00DE0B57" w:rsidRDefault="00F868EF" w:rsidP="006A47F8">
      <w:pPr>
        <w:spacing w:line="360" w:lineRule="auto"/>
        <w:rPr>
          <w:rFonts w:ascii="Arial" w:hAnsi="Arial" w:cs="Arial"/>
          <w:b/>
          <w:bCs/>
          <w:sz w:val="22"/>
          <w:szCs w:val="22"/>
        </w:rPr>
      </w:pPr>
      <w:r w:rsidRPr="00DE0B57">
        <w:rPr>
          <w:rFonts w:ascii="Arial" w:hAnsi="Arial" w:cs="Arial"/>
          <w:b/>
          <w:bCs/>
          <w:sz w:val="22"/>
          <w:szCs w:val="22"/>
        </w:rPr>
        <w:lastRenderedPageBreak/>
        <w:t xml:space="preserve">Introduction </w:t>
      </w:r>
    </w:p>
    <w:p w14:paraId="4CC359BA"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Health and social care in the United Kingdom have made many changes. One of the </w:t>
      </w:r>
    </w:p>
    <w:p w14:paraId="7D560C3C" w14:textId="45233823" w:rsidR="00F868EF" w:rsidRPr="00DE0B57" w:rsidRDefault="00F868EF" w:rsidP="006A47F8">
      <w:pPr>
        <w:pStyle w:val="NoSpacing"/>
        <w:spacing w:line="360" w:lineRule="auto"/>
        <w:rPr>
          <w:rFonts w:ascii="Arial" w:hAnsi="Arial" w:cs="Arial"/>
        </w:rPr>
      </w:pPr>
      <w:r w:rsidRPr="00DE0B57">
        <w:rPr>
          <w:rFonts w:ascii="Arial" w:hAnsi="Arial" w:cs="Arial"/>
        </w:rPr>
        <w:t xml:space="preserve">biggest changes </w:t>
      </w:r>
      <w:r w:rsidR="002C1155" w:rsidRPr="00DE0B57">
        <w:rPr>
          <w:rFonts w:ascii="Arial" w:hAnsi="Arial" w:cs="Arial"/>
        </w:rPr>
        <w:t>are</w:t>
      </w:r>
      <w:r w:rsidRPr="00DE0B57">
        <w:rPr>
          <w:rFonts w:ascii="Arial" w:hAnsi="Arial" w:cs="Arial"/>
        </w:rPr>
        <w:t xml:space="preserve"> the focus on person-centred care (PCC) and partnership working </w:t>
      </w:r>
    </w:p>
    <w:p w14:paraId="69204791" w14:textId="4488C318" w:rsidR="00F868EF" w:rsidRPr="00DE0B57" w:rsidRDefault="00F868EF" w:rsidP="006A47F8">
      <w:pPr>
        <w:pStyle w:val="NoSpacing"/>
        <w:spacing w:line="360" w:lineRule="auto"/>
        <w:rPr>
          <w:rFonts w:ascii="Arial" w:hAnsi="Arial" w:cs="Arial"/>
        </w:rPr>
      </w:pPr>
      <w:r w:rsidRPr="00DE0B57">
        <w:rPr>
          <w:rFonts w:ascii="Arial" w:hAnsi="Arial" w:cs="Arial"/>
        </w:rPr>
        <w:t xml:space="preserve">(PW). These are </w:t>
      </w:r>
      <w:r w:rsidR="00E47516" w:rsidRPr="00DE0B57">
        <w:rPr>
          <w:rFonts w:ascii="Arial" w:hAnsi="Arial" w:cs="Arial"/>
        </w:rPr>
        <w:t>important,</w:t>
      </w:r>
      <w:r w:rsidRPr="00DE0B57">
        <w:rPr>
          <w:rFonts w:ascii="Arial" w:hAnsi="Arial" w:cs="Arial"/>
        </w:rPr>
        <w:t xml:space="preserve"> they ensure that people care about receiving high-quality</w:t>
      </w:r>
    </w:p>
    <w:p w14:paraId="28CE5B1C" w14:textId="396B7443" w:rsidR="005A05DF" w:rsidRPr="00DE0B57" w:rsidRDefault="00F868EF" w:rsidP="006A47F8">
      <w:pPr>
        <w:pStyle w:val="NoSpacing"/>
        <w:spacing w:line="360" w:lineRule="auto"/>
        <w:rPr>
          <w:rFonts w:ascii="Arial" w:hAnsi="Arial" w:cs="Arial"/>
        </w:rPr>
      </w:pPr>
      <w:r w:rsidRPr="00DE0B57">
        <w:rPr>
          <w:rFonts w:ascii="Arial" w:hAnsi="Arial" w:cs="Arial"/>
        </w:rPr>
        <w:t xml:space="preserve">care and support. </w:t>
      </w:r>
    </w:p>
    <w:p w14:paraId="4AA10806" w14:textId="77777777" w:rsidR="003B5077" w:rsidRPr="00DE0B57" w:rsidRDefault="003B5077" w:rsidP="006A47F8">
      <w:pPr>
        <w:pStyle w:val="NoSpacing"/>
        <w:spacing w:line="360" w:lineRule="auto"/>
        <w:rPr>
          <w:rFonts w:ascii="Arial" w:hAnsi="Arial" w:cs="Arial"/>
        </w:rPr>
      </w:pPr>
    </w:p>
    <w:p w14:paraId="710655A4" w14:textId="6ED36263" w:rsidR="00F868EF" w:rsidRPr="00DE0B57" w:rsidRDefault="00F868EF" w:rsidP="006A47F8">
      <w:pPr>
        <w:pStyle w:val="NoSpacing"/>
        <w:spacing w:line="360" w:lineRule="auto"/>
        <w:rPr>
          <w:rFonts w:ascii="Arial" w:hAnsi="Arial" w:cs="Arial"/>
        </w:rPr>
      </w:pPr>
      <w:r w:rsidRPr="00DE0B57">
        <w:rPr>
          <w:rFonts w:ascii="Arial" w:hAnsi="Arial" w:cs="Arial"/>
        </w:rPr>
        <w:t xml:space="preserve">Person-centred means putting an individual at the centre of all decisions about </w:t>
      </w:r>
      <w:proofErr w:type="gramStart"/>
      <w:r w:rsidR="005A05DF" w:rsidRPr="00DE0B57">
        <w:rPr>
          <w:rFonts w:ascii="Arial" w:hAnsi="Arial" w:cs="Arial"/>
        </w:rPr>
        <w:t>their</w:t>
      </w:r>
      <w:proofErr w:type="gramEnd"/>
      <w:r w:rsidRPr="00DE0B57">
        <w:rPr>
          <w:rFonts w:ascii="Arial" w:hAnsi="Arial" w:cs="Arial"/>
        </w:rPr>
        <w:t xml:space="preserve"> </w:t>
      </w:r>
    </w:p>
    <w:p w14:paraId="1B10559D"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health and wellbeing. It is about listening to matters that are important to them, </w:t>
      </w:r>
    </w:p>
    <w:p w14:paraId="5CB12433"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respecting choices that they make and making sure that their care is tailored to </w:t>
      </w:r>
      <w:proofErr w:type="gramStart"/>
      <w:r w:rsidRPr="00DE0B57">
        <w:rPr>
          <w:rFonts w:ascii="Arial" w:hAnsi="Arial" w:cs="Arial"/>
        </w:rPr>
        <w:t>their</w:t>
      </w:r>
      <w:proofErr w:type="gramEnd"/>
    </w:p>
    <w:p w14:paraId="12C6B343"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needs. </w:t>
      </w:r>
      <w:proofErr w:type="gramStart"/>
      <w:r w:rsidRPr="00DE0B57">
        <w:rPr>
          <w:rFonts w:ascii="Arial" w:hAnsi="Arial" w:cs="Arial"/>
        </w:rPr>
        <w:t>Partnership working</w:t>
      </w:r>
      <w:proofErr w:type="gramEnd"/>
      <w:r w:rsidRPr="00DE0B57">
        <w:rPr>
          <w:rFonts w:ascii="Arial" w:hAnsi="Arial" w:cs="Arial"/>
        </w:rPr>
        <w:t xml:space="preserve"> means different organisations, such as hospitals, local </w:t>
      </w:r>
    </w:p>
    <w:p w14:paraId="6BD7D90B" w14:textId="77777777" w:rsidR="00F868EF" w:rsidRPr="00DE0B57" w:rsidRDefault="00F868EF" w:rsidP="006A47F8">
      <w:pPr>
        <w:pStyle w:val="NoSpacing"/>
        <w:spacing w:line="360" w:lineRule="auto"/>
        <w:rPr>
          <w:rFonts w:ascii="Arial" w:hAnsi="Arial" w:cs="Arial"/>
        </w:rPr>
      </w:pPr>
      <w:r w:rsidRPr="00DE0B57">
        <w:rPr>
          <w:rFonts w:ascii="Arial" w:hAnsi="Arial" w:cs="Arial"/>
        </w:rPr>
        <w:t>councils, services and community groups, working together instead of separately.</w:t>
      </w:r>
    </w:p>
    <w:p w14:paraId="52AE74AE" w14:textId="77777777" w:rsidR="00F868EF" w:rsidRPr="00DE0B57" w:rsidRDefault="00F868EF" w:rsidP="006A47F8">
      <w:pPr>
        <w:pStyle w:val="NoSpacing"/>
        <w:spacing w:line="360" w:lineRule="auto"/>
        <w:rPr>
          <w:rFonts w:ascii="Arial" w:hAnsi="Arial" w:cs="Arial"/>
        </w:rPr>
      </w:pPr>
      <w:r w:rsidRPr="00DE0B57">
        <w:rPr>
          <w:rFonts w:ascii="Arial" w:hAnsi="Arial" w:cs="Arial"/>
        </w:rPr>
        <w:t>When these organisations collaborate to share knowledge, skills and resources,</w:t>
      </w:r>
    </w:p>
    <w:p w14:paraId="09BF1074"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services become more joined up and secure. </w:t>
      </w:r>
      <w:proofErr w:type="gramStart"/>
      <w:r w:rsidRPr="00DE0B57">
        <w:rPr>
          <w:rFonts w:ascii="Arial" w:hAnsi="Arial" w:cs="Arial"/>
        </w:rPr>
        <w:t>Together PCC</w:t>
      </w:r>
      <w:proofErr w:type="gramEnd"/>
      <w:r w:rsidRPr="00DE0B57">
        <w:rPr>
          <w:rFonts w:ascii="Arial" w:hAnsi="Arial" w:cs="Arial"/>
        </w:rPr>
        <w:t xml:space="preserve"> and PW help to improve the </w:t>
      </w:r>
    </w:p>
    <w:p w14:paraId="01E6F26F"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quality of care and promote dignity and respect for </w:t>
      </w:r>
      <w:proofErr w:type="gramStart"/>
      <w:r w:rsidRPr="00DE0B57">
        <w:rPr>
          <w:rFonts w:ascii="Arial" w:hAnsi="Arial" w:cs="Arial"/>
        </w:rPr>
        <w:t>each individual</w:t>
      </w:r>
      <w:proofErr w:type="gramEnd"/>
      <w:r w:rsidRPr="00DE0B57">
        <w:rPr>
          <w:rFonts w:ascii="Arial" w:hAnsi="Arial" w:cs="Arial"/>
        </w:rPr>
        <w:t xml:space="preserve">. This report will </w:t>
      </w:r>
    </w:p>
    <w:p w14:paraId="13EF39F5"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explain what person-centred care is, show its main benefits and limitations and look at </w:t>
      </w:r>
    </w:p>
    <w:p w14:paraId="5B8F373C"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the theories that support it. It will also cover the ethical values that guide health and </w:t>
      </w:r>
    </w:p>
    <w:p w14:paraId="2046D15D"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social care practice and partnership working both in theory and through real life </w:t>
      </w:r>
    </w:p>
    <w:p w14:paraId="57DAAB16"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examples. This report will discuss key policies and legislation that shape PCC and PW </w:t>
      </w:r>
    </w:p>
    <w:p w14:paraId="7AE23DB6" w14:textId="77777777" w:rsidR="00F868EF" w:rsidRPr="00DE0B57" w:rsidRDefault="00F868EF" w:rsidP="006A47F8">
      <w:pPr>
        <w:pStyle w:val="NoSpacing"/>
        <w:spacing w:line="360" w:lineRule="auto"/>
        <w:rPr>
          <w:rFonts w:ascii="Arial" w:hAnsi="Arial" w:cs="Arial"/>
        </w:rPr>
      </w:pPr>
      <w:r w:rsidRPr="00DE0B57">
        <w:rPr>
          <w:rFonts w:ascii="Arial" w:hAnsi="Arial" w:cs="Arial"/>
        </w:rPr>
        <w:t>in the UK. Recommendations will be made for how these approaches can be developed</w:t>
      </w:r>
    </w:p>
    <w:p w14:paraId="54665D56"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in the future to make health and social care fairer and more effective for everyone. </w:t>
      </w:r>
    </w:p>
    <w:p w14:paraId="7D032759" w14:textId="77777777" w:rsidR="00FE281F" w:rsidRDefault="00970EA3" w:rsidP="00FE281F">
      <w:pPr>
        <w:pStyle w:val="NoSpacing"/>
        <w:keepNext/>
        <w:spacing w:line="360" w:lineRule="auto"/>
      </w:pPr>
      <w:r w:rsidRPr="00970EA3">
        <w:rPr>
          <w:rFonts w:ascii="Arial" w:hAnsi="Arial" w:cs="Arial"/>
          <w:b/>
          <w:bCs/>
          <w:noProof/>
        </w:rPr>
        <w:drawing>
          <wp:inline distT="0" distB="0" distL="0" distR="0" wp14:anchorId="70C13EFE" wp14:editId="19C085C7">
            <wp:extent cx="3191531" cy="2259106"/>
            <wp:effectExtent l="0" t="0" r="8890" b="8255"/>
            <wp:docPr id="2124219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219222" name=""/>
                    <pic:cNvPicPr/>
                  </pic:nvPicPr>
                  <pic:blipFill>
                    <a:blip r:embed="rId10"/>
                    <a:stretch>
                      <a:fillRect/>
                    </a:stretch>
                  </pic:blipFill>
                  <pic:spPr>
                    <a:xfrm>
                      <a:off x="0" y="0"/>
                      <a:ext cx="3200176" cy="2265225"/>
                    </a:xfrm>
                    <a:prstGeom prst="rect">
                      <a:avLst/>
                    </a:prstGeom>
                  </pic:spPr>
                </pic:pic>
              </a:graphicData>
            </a:graphic>
          </wp:inline>
        </w:drawing>
      </w:r>
    </w:p>
    <w:p w14:paraId="4C823038" w14:textId="6AFD6CE1" w:rsidR="006A47F8" w:rsidRPr="00DE0B57" w:rsidRDefault="00FE281F" w:rsidP="00FE281F">
      <w:pPr>
        <w:pStyle w:val="Caption"/>
        <w:rPr>
          <w:rFonts w:ascii="Arial" w:hAnsi="Arial" w:cs="Arial"/>
          <w:b/>
          <w:bCs/>
          <w:sz w:val="22"/>
          <w:szCs w:val="22"/>
        </w:rPr>
      </w:pPr>
      <w:r>
        <w:t xml:space="preserve">Figure </w:t>
      </w:r>
      <w:fldSimple w:instr=" SEQ Figure \* ARABIC ">
        <w:r w:rsidR="00DA73EE">
          <w:rPr>
            <w:noProof/>
          </w:rPr>
          <w:t>1</w:t>
        </w:r>
      </w:fldSimple>
      <w:r>
        <w:t xml:space="preserve"> </w:t>
      </w:r>
      <w:r w:rsidRPr="00FF4203">
        <w:t>O’Leary, L. (2025</w:t>
      </w:r>
      <w:r>
        <w:t>)</w:t>
      </w:r>
    </w:p>
    <w:p w14:paraId="76178D92" w14:textId="24F61BC3" w:rsidR="00F868EF" w:rsidRPr="00DE0B57" w:rsidRDefault="00F868EF" w:rsidP="006A47F8">
      <w:pPr>
        <w:pStyle w:val="NoSpacing"/>
        <w:spacing w:line="360" w:lineRule="auto"/>
        <w:rPr>
          <w:rFonts w:ascii="Arial" w:hAnsi="Arial" w:cs="Arial"/>
          <w:b/>
          <w:bCs/>
        </w:rPr>
      </w:pPr>
      <w:proofErr w:type="gramStart"/>
      <w:r w:rsidRPr="00DE0B57">
        <w:rPr>
          <w:rFonts w:ascii="Arial" w:hAnsi="Arial" w:cs="Arial"/>
          <w:b/>
          <w:bCs/>
        </w:rPr>
        <w:t>Person -</w:t>
      </w:r>
      <w:proofErr w:type="gramEnd"/>
      <w:r w:rsidR="00F36969" w:rsidRPr="00DE0B57">
        <w:rPr>
          <w:rFonts w:ascii="Arial" w:hAnsi="Arial" w:cs="Arial"/>
          <w:b/>
          <w:bCs/>
        </w:rPr>
        <w:t>centered</w:t>
      </w:r>
      <w:r w:rsidRPr="00DE0B57">
        <w:rPr>
          <w:rFonts w:ascii="Arial" w:hAnsi="Arial" w:cs="Arial"/>
          <w:b/>
          <w:bCs/>
        </w:rPr>
        <w:t xml:space="preserve"> care</w:t>
      </w:r>
    </w:p>
    <w:p w14:paraId="009F185F" w14:textId="2DCCD531" w:rsidR="00F868EF" w:rsidRPr="00DE0B57" w:rsidRDefault="00F868EF" w:rsidP="006A47F8">
      <w:pPr>
        <w:pStyle w:val="NoSpacing"/>
        <w:spacing w:line="360" w:lineRule="auto"/>
        <w:rPr>
          <w:rFonts w:ascii="Arial" w:hAnsi="Arial" w:cs="Arial"/>
        </w:rPr>
      </w:pPr>
      <w:r w:rsidRPr="00DE0B57">
        <w:rPr>
          <w:rFonts w:ascii="Arial" w:hAnsi="Arial" w:cs="Arial"/>
        </w:rPr>
        <w:t>Person-</w:t>
      </w:r>
      <w:r w:rsidR="00F36969" w:rsidRPr="00DE0B57">
        <w:rPr>
          <w:rFonts w:ascii="Arial" w:hAnsi="Arial" w:cs="Arial"/>
        </w:rPr>
        <w:t>centered</w:t>
      </w:r>
      <w:r w:rsidRPr="00DE0B57">
        <w:rPr>
          <w:rFonts w:ascii="Arial" w:hAnsi="Arial" w:cs="Arial"/>
        </w:rPr>
        <w:t xml:space="preserve"> care is an approach that places individuals at the centre of their care</w:t>
      </w:r>
    </w:p>
    <w:p w14:paraId="7276B193" w14:textId="76757608" w:rsidR="00F868EF" w:rsidRPr="00DE0B57" w:rsidRDefault="00F868EF" w:rsidP="006A47F8">
      <w:pPr>
        <w:pStyle w:val="NoSpacing"/>
        <w:spacing w:line="360" w:lineRule="auto"/>
        <w:rPr>
          <w:rFonts w:ascii="Arial" w:hAnsi="Arial" w:cs="Arial"/>
        </w:rPr>
      </w:pPr>
      <w:r w:rsidRPr="00DE0B57">
        <w:rPr>
          <w:rFonts w:ascii="Arial" w:hAnsi="Arial" w:cs="Arial"/>
        </w:rPr>
        <w:t xml:space="preserve">but </w:t>
      </w:r>
      <w:r w:rsidR="006B412B" w:rsidRPr="00DE0B57">
        <w:rPr>
          <w:rFonts w:ascii="Arial" w:hAnsi="Arial" w:cs="Arial"/>
        </w:rPr>
        <w:t>also,</w:t>
      </w:r>
      <w:r w:rsidRPr="00DE0B57">
        <w:rPr>
          <w:rFonts w:ascii="Arial" w:hAnsi="Arial" w:cs="Arial"/>
        </w:rPr>
        <w:t xml:space="preserve"> the decision-making. Instead of professionals making decisions for people </w:t>
      </w:r>
    </w:p>
    <w:p w14:paraId="4E875607"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without their input, person–centred care ensures that the individual is receiving care </w:t>
      </w:r>
    </w:p>
    <w:p w14:paraId="38FC3910" w14:textId="4CADAD2A" w:rsidR="00F868EF" w:rsidRPr="00DE0B57" w:rsidRDefault="00F868EF" w:rsidP="006A47F8">
      <w:pPr>
        <w:pStyle w:val="NoSpacing"/>
        <w:spacing w:line="360" w:lineRule="auto"/>
        <w:rPr>
          <w:rFonts w:ascii="Arial" w:hAnsi="Arial" w:cs="Arial"/>
        </w:rPr>
      </w:pPr>
      <w:r w:rsidRPr="00DE0B57">
        <w:rPr>
          <w:rFonts w:ascii="Arial" w:hAnsi="Arial" w:cs="Arial"/>
        </w:rPr>
        <w:t xml:space="preserve">based on their needs and wishes that shape the support they receive. </w:t>
      </w:r>
      <w:proofErr w:type="gramStart"/>
      <w:r w:rsidRPr="00DE0B57">
        <w:rPr>
          <w:rFonts w:ascii="Arial" w:hAnsi="Arial" w:cs="Arial"/>
        </w:rPr>
        <w:t xml:space="preserve">The </w:t>
      </w:r>
      <w:r w:rsidR="006B412B" w:rsidRPr="00DE0B57">
        <w:rPr>
          <w:rFonts w:ascii="Arial" w:hAnsi="Arial" w:cs="Arial"/>
        </w:rPr>
        <w:t>health</w:t>
      </w:r>
      <w:proofErr w:type="gramEnd"/>
      <w:r w:rsidRPr="00DE0B57">
        <w:rPr>
          <w:rFonts w:ascii="Arial" w:hAnsi="Arial" w:cs="Arial"/>
        </w:rPr>
        <w:t xml:space="preserve"> </w:t>
      </w:r>
    </w:p>
    <w:p w14:paraId="3F25F194" w14:textId="77777777" w:rsidR="00F868EF" w:rsidRPr="00DE0B57" w:rsidRDefault="00F868EF" w:rsidP="006A47F8">
      <w:pPr>
        <w:pStyle w:val="NoSpacing"/>
        <w:spacing w:line="360" w:lineRule="auto"/>
        <w:rPr>
          <w:rFonts w:ascii="Arial" w:hAnsi="Arial" w:cs="Arial"/>
        </w:rPr>
      </w:pPr>
      <w:r w:rsidRPr="00DE0B57">
        <w:rPr>
          <w:rFonts w:ascii="Arial" w:hAnsi="Arial" w:cs="Arial"/>
        </w:rPr>
        <w:lastRenderedPageBreak/>
        <w:t xml:space="preserve">Foundation (2016) explained that person-centred care is built on four main principles </w:t>
      </w:r>
    </w:p>
    <w:p w14:paraId="2DB1A1A5" w14:textId="77777777" w:rsidR="00F868EF" w:rsidRPr="00DE0B57" w:rsidRDefault="00F868EF" w:rsidP="006A47F8">
      <w:pPr>
        <w:pStyle w:val="NoSpacing"/>
        <w:spacing w:line="360" w:lineRule="auto"/>
        <w:rPr>
          <w:rFonts w:ascii="Arial" w:hAnsi="Arial" w:cs="Arial"/>
        </w:rPr>
      </w:pPr>
      <w:proofErr w:type="gramStart"/>
      <w:r w:rsidRPr="00DE0B57">
        <w:rPr>
          <w:rFonts w:ascii="Arial" w:hAnsi="Arial" w:cs="Arial"/>
        </w:rPr>
        <w:t>these</w:t>
      </w:r>
      <w:proofErr w:type="gramEnd"/>
      <w:r w:rsidRPr="00DE0B57">
        <w:rPr>
          <w:rFonts w:ascii="Arial" w:hAnsi="Arial" w:cs="Arial"/>
        </w:rPr>
        <w:t xml:space="preserve"> are treating people with dignity and respect, offering personalised support that </w:t>
      </w:r>
    </w:p>
    <w:p w14:paraId="1292F97B"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meets individuals' </w:t>
      </w:r>
      <w:proofErr w:type="gramStart"/>
      <w:r w:rsidRPr="00DE0B57">
        <w:rPr>
          <w:rFonts w:ascii="Arial" w:hAnsi="Arial" w:cs="Arial"/>
        </w:rPr>
        <w:t>needs, and</w:t>
      </w:r>
      <w:proofErr w:type="gramEnd"/>
      <w:r w:rsidRPr="00DE0B57">
        <w:rPr>
          <w:rFonts w:ascii="Arial" w:hAnsi="Arial" w:cs="Arial"/>
        </w:rPr>
        <w:t xml:space="preserve"> </w:t>
      </w:r>
      <w:proofErr w:type="gramStart"/>
      <w:r w:rsidRPr="00DE0B57">
        <w:rPr>
          <w:rFonts w:ascii="Arial" w:hAnsi="Arial" w:cs="Arial"/>
        </w:rPr>
        <w:t>providing</w:t>
      </w:r>
      <w:proofErr w:type="gramEnd"/>
      <w:r w:rsidRPr="00DE0B57">
        <w:rPr>
          <w:rFonts w:ascii="Arial" w:hAnsi="Arial" w:cs="Arial"/>
        </w:rPr>
        <w:t xml:space="preserve"> care that is coordinated across services. PCC </w:t>
      </w:r>
    </w:p>
    <w:p w14:paraId="2B79A28D"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recognises that each person is different with their own preferences and values. So </w:t>
      </w:r>
    </w:p>
    <w:p w14:paraId="745DBDE8" w14:textId="4B8CD4BE" w:rsidR="00F868EF" w:rsidRPr="00DE0B57" w:rsidRDefault="00F868EF" w:rsidP="006A47F8">
      <w:pPr>
        <w:pStyle w:val="NoSpacing"/>
        <w:spacing w:line="360" w:lineRule="auto"/>
        <w:rPr>
          <w:rFonts w:ascii="Arial" w:hAnsi="Arial" w:cs="Arial"/>
        </w:rPr>
      </w:pPr>
      <w:r w:rsidRPr="00DE0B57">
        <w:rPr>
          <w:rFonts w:ascii="Arial" w:hAnsi="Arial" w:cs="Arial"/>
        </w:rPr>
        <w:t xml:space="preserve">tailoring care to the individual's services can avoid a one-size-fits-all model </w:t>
      </w:r>
      <w:r w:rsidR="006B412B" w:rsidRPr="00DE0B57">
        <w:rPr>
          <w:rFonts w:ascii="Arial" w:hAnsi="Arial" w:cs="Arial"/>
        </w:rPr>
        <w:t>were</w:t>
      </w:r>
      <w:r w:rsidRPr="00DE0B57">
        <w:rPr>
          <w:rFonts w:ascii="Arial" w:hAnsi="Arial" w:cs="Arial"/>
        </w:rPr>
        <w:t xml:space="preserve"> </w:t>
      </w:r>
    </w:p>
    <w:p w14:paraId="4B4B6072" w14:textId="77777777" w:rsidR="00F868EF" w:rsidRPr="00DE0B57" w:rsidRDefault="00F868EF" w:rsidP="006A47F8">
      <w:pPr>
        <w:pStyle w:val="NoSpacing"/>
        <w:spacing w:line="360" w:lineRule="auto"/>
        <w:rPr>
          <w:rFonts w:ascii="Arial" w:hAnsi="Arial" w:cs="Arial"/>
        </w:rPr>
      </w:pPr>
      <w:proofErr w:type="gramStart"/>
      <w:r w:rsidRPr="00DE0B57">
        <w:rPr>
          <w:rFonts w:ascii="Arial" w:hAnsi="Arial" w:cs="Arial"/>
        </w:rPr>
        <w:t>people</w:t>
      </w:r>
      <w:proofErr w:type="gramEnd"/>
      <w:r w:rsidRPr="00DE0B57">
        <w:rPr>
          <w:rFonts w:ascii="Arial" w:hAnsi="Arial" w:cs="Arial"/>
        </w:rPr>
        <w:t xml:space="preserve"> receive the same care rather than tailored care that feels meaningful. </w:t>
      </w:r>
    </w:p>
    <w:p w14:paraId="25BFD64C"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There are many advantages to using PCC. The first is that it improves satisfaction and </w:t>
      </w:r>
    </w:p>
    <w:p w14:paraId="4B8CF621"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builds trust when an individual feels listened to and respected. They are more likely to </w:t>
      </w:r>
    </w:p>
    <w:p w14:paraId="79CB25A1" w14:textId="77777777" w:rsidR="00F868EF" w:rsidRPr="00DE0B57" w:rsidRDefault="00F868EF" w:rsidP="006A47F8">
      <w:pPr>
        <w:pStyle w:val="NoSpacing"/>
        <w:spacing w:line="360" w:lineRule="auto"/>
        <w:rPr>
          <w:rFonts w:ascii="Arial" w:hAnsi="Arial" w:cs="Arial"/>
        </w:rPr>
      </w:pPr>
      <w:r w:rsidRPr="00DE0B57">
        <w:rPr>
          <w:rFonts w:ascii="Arial" w:hAnsi="Arial" w:cs="Arial"/>
        </w:rPr>
        <w:t>build a trusting relationship with their professionals, making them engage positively</w:t>
      </w:r>
    </w:p>
    <w:p w14:paraId="016F82EF"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with services. It's shown that patients who experience PCC have higher satisfaction and </w:t>
      </w:r>
    </w:p>
    <w:p w14:paraId="2DFEBE9A"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stronger relationships with their professionals </w:t>
      </w:r>
      <w:proofErr w:type="gramStart"/>
      <w:r w:rsidRPr="00DE0B57">
        <w:rPr>
          <w:rFonts w:ascii="Arial" w:hAnsi="Arial" w:cs="Arial"/>
        </w:rPr>
        <w:t>( Brooker</w:t>
      </w:r>
      <w:proofErr w:type="gramEnd"/>
      <w:r w:rsidRPr="00DE0B57">
        <w:rPr>
          <w:rFonts w:ascii="Arial" w:hAnsi="Arial" w:cs="Arial"/>
        </w:rPr>
        <w:t xml:space="preserve">,2007). Person-centred care </w:t>
      </w:r>
    </w:p>
    <w:p w14:paraId="20E2E121"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empowers individuals to take control of their own health and wellbeing, decreasing </w:t>
      </w:r>
    </w:p>
    <w:p w14:paraId="3AE38365"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pressure on health and social care. By allowing individuals to be independent, PCC </w:t>
      </w:r>
    </w:p>
    <w:p w14:paraId="45349810"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supports self-care and may reduce dependency on services. It also recognises </w:t>
      </w:r>
      <w:proofErr w:type="gramStart"/>
      <w:r w:rsidRPr="00DE0B57">
        <w:rPr>
          <w:rFonts w:ascii="Arial" w:hAnsi="Arial" w:cs="Arial"/>
        </w:rPr>
        <w:t>cultural</w:t>
      </w:r>
      <w:proofErr w:type="gramEnd"/>
    </w:p>
    <w:p w14:paraId="0DBA8238"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and social differences, reduces discrimination and ensures that everyone is an </w:t>
      </w:r>
    </w:p>
    <w:p w14:paraId="4722611B"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individual. The Equality Act 2010 requires services to treat people </w:t>
      </w:r>
      <w:proofErr w:type="gramStart"/>
      <w:r w:rsidRPr="00DE0B57">
        <w:rPr>
          <w:rFonts w:ascii="Arial" w:hAnsi="Arial" w:cs="Arial"/>
        </w:rPr>
        <w:t>fairly regardless</w:t>
      </w:r>
      <w:proofErr w:type="gramEnd"/>
      <w:r w:rsidRPr="00DE0B57">
        <w:rPr>
          <w:rFonts w:ascii="Arial" w:hAnsi="Arial" w:cs="Arial"/>
        </w:rPr>
        <w:t xml:space="preserve"> of </w:t>
      </w:r>
    </w:p>
    <w:p w14:paraId="0CF41C95" w14:textId="77777777" w:rsidR="00F868EF" w:rsidRPr="00DE0B57" w:rsidRDefault="00F868EF" w:rsidP="006A47F8">
      <w:pPr>
        <w:pStyle w:val="NoSpacing"/>
        <w:spacing w:line="360" w:lineRule="auto"/>
        <w:rPr>
          <w:rFonts w:ascii="Arial" w:hAnsi="Arial" w:cs="Arial"/>
        </w:rPr>
      </w:pPr>
      <w:r w:rsidRPr="00DE0B57">
        <w:rPr>
          <w:rFonts w:ascii="Arial" w:hAnsi="Arial" w:cs="Arial"/>
        </w:rPr>
        <w:t>their age, disability, gender or religion. PCC supports this by adapting and implementing</w:t>
      </w:r>
    </w:p>
    <w:p w14:paraId="0BF93675"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care to individuals' needs such as religious practice, dietary preferences and </w:t>
      </w:r>
    </w:p>
    <w:p w14:paraId="72AACE10"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communication styles, (UK </w:t>
      </w:r>
      <w:proofErr w:type="spellStart"/>
      <w:r w:rsidRPr="00DE0B57">
        <w:rPr>
          <w:rFonts w:ascii="Arial" w:hAnsi="Arial" w:cs="Arial"/>
        </w:rPr>
        <w:t>Govermnemt</w:t>
      </w:r>
      <w:proofErr w:type="spellEnd"/>
      <w:r w:rsidRPr="00DE0B57">
        <w:rPr>
          <w:rFonts w:ascii="Arial" w:hAnsi="Arial" w:cs="Arial"/>
        </w:rPr>
        <w:t xml:space="preserve">, 2010) (Health Foundation, 2016; Health </w:t>
      </w:r>
    </w:p>
    <w:p w14:paraId="1DB0386C" w14:textId="77777777" w:rsidR="00F868EF" w:rsidRPr="00DE0B57" w:rsidRDefault="00F868EF" w:rsidP="006A47F8">
      <w:pPr>
        <w:pStyle w:val="NoSpacing"/>
        <w:spacing w:line="360" w:lineRule="auto"/>
        <w:rPr>
          <w:rFonts w:ascii="Arial" w:hAnsi="Arial" w:cs="Arial"/>
        </w:rPr>
      </w:pPr>
      <w:r w:rsidRPr="00DE0B57">
        <w:rPr>
          <w:rFonts w:ascii="Arial" w:hAnsi="Arial" w:cs="Arial"/>
        </w:rPr>
        <w:t>Education England, 2017) (Department of Health and Social Care, 2014).</w:t>
      </w:r>
    </w:p>
    <w:p w14:paraId="0C713D69" w14:textId="69A25CCF" w:rsidR="00F868EF" w:rsidRPr="00DE0B57" w:rsidRDefault="00F868EF" w:rsidP="006A47F8">
      <w:pPr>
        <w:pStyle w:val="NoSpacing"/>
        <w:spacing w:line="360" w:lineRule="auto"/>
        <w:rPr>
          <w:rFonts w:ascii="Arial" w:hAnsi="Arial" w:cs="Arial"/>
        </w:rPr>
      </w:pPr>
      <w:proofErr w:type="gramStart"/>
      <w:r w:rsidRPr="00DE0B57">
        <w:rPr>
          <w:rFonts w:ascii="Arial" w:hAnsi="Arial" w:cs="Arial"/>
        </w:rPr>
        <w:t>However</w:t>
      </w:r>
      <w:proofErr w:type="gramEnd"/>
      <w:r w:rsidRPr="00DE0B57">
        <w:rPr>
          <w:rFonts w:ascii="Arial" w:hAnsi="Arial" w:cs="Arial"/>
        </w:rPr>
        <w:t xml:space="preserve"> </w:t>
      </w:r>
      <w:r w:rsidR="002850CC">
        <w:rPr>
          <w:rFonts w:ascii="Arial" w:hAnsi="Arial" w:cs="Arial"/>
        </w:rPr>
        <w:t>there are some disadvantages</w:t>
      </w:r>
      <w:r w:rsidR="00621DA9">
        <w:rPr>
          <w:rFonts w:ascii="Arial" w:hAnsi="Arial" w:cs="Arial"/>
        </w:rPr>
        <w:t xml:space="preserve"> to </w:t>
      </w:r>
      <w:proofErr w:type="gramStart"/>
      <w:r w:rsidR="00621DA9">
        <w:rPr>
          <w:rFonts w:ascii="Arial" w:hAnsi="Arial" w:cs="Arial"/>
        </w:rPr>
        <w:t>PCC is</w:t>
      </w:r>
      <w:proofErr w:type="gramEnd"/>
      <w:r w:rsidR="00621DA9">
        <w:rPr>
          <w:rFonts w:ascii="Arial" w:hAnsi="Arial" w:cs="Arial"/>
        </w:rPr>
        <w:t xml:space="preserve"> when there are limited resources such as staff </w:t>
      </w:r>
      <w:r w:rsidR="005B6A65">
        <w:rPr>
          <w:rFonts w:ascii="Arial" w:hAnsi="Arial" w:cs="Arial"/>
        </w:rPr>
        <w:t>shortages</w:t>
      </w:r>
      <w:r w:rsidR="008A23A0">
        <w:rPr>
          <w:rFonts w:ascii="Arial" w:hAnsi="Arial" w:cs="Arial"/>
        </w:rPr>
        <w:t xml:space="preserve"> or </w:t>
      </w:r>
      <w:r w:rsidR="005B6A65">
        <w:rPr>
          <w:rFonts w:ascii="Arial" w:hAnsi="Arial" w:cs="Arial"/>
        </w:rPr>
        <w:t>financial</w:t>
      </w:r>
      <w:r w:rsidR="008A23A0">
        <w:rPr>
          <w:rFonts w:ascii="Arial" w:hAnsi="Arial" w:cs="Arial"/>
        </w:rPr>
        <w:t xml:space="preserve"> pressure so not all the </w:t>
      </w:r>
      <w:proofErr w:type="gramStart"/>
      <w:r w:rsidR="008A23A0">
        <w:rPr>
          <w:rFonts w:ascii="Arial" w:hAnsi="Arial" w:cs="Arial"/>
        </w:rPr>
        <w:t>individuals</w:t>
      </w:r>
      <w:proofErr w:type="gramEnd"/>
      <w:r w:rsidR="008A23A0">
        <w:rPr>
          <w:rFonts w:ascii="Arial" w:hAnsi="Arial" w:cs="Arial"/>
        </w:rPr>
        <w:t xml:space="preserve"> </w:t>
      </w:r>
      <w:proofErr w:type="gramStart"/>
      <w:r w:rsidR="008A23A0">
        <w:rPr>
          <w:rFonts w:ascii="Arial" w:hAnsi="Arial" w:cs="Arial"/>
        </w:rPr>
        <w:t>needs</w:t>
      </w:r>
      <w:proofErr w:type="gramEnd"/>
      <w:r w:rsidR="008A23A0">
        <w:rPr>
          <w:rFonts w:ascii="Arial" w:hAnsi="Arial" w:cs="Arial"/>
        </w:rPr>
        <w:t xml:space="preserve"> would be me</w:t>
      </w:r>
      <w:r w:rsidR="005B6A65">
        <w:rPr>
          <w:rFonts w:ascii="Arial" w:hAnsi="Arial" w:cs="Arial"/>
        </w:rPr>
        <w:t>t.</w:t>
      </w:r>
    </w:p>
    <w:p w14:paraId="0FEF1F6B" w14:textId="1A0268C1" w:rsidR="006B412B" w:rsidRPr="00DE0B57" w:rsidRDefault="00482533" w:rsidP="006A47F8">
      <w:pPr>
        <w:pStyle w:val="NoSpacing"/>
        <w:spacing w:line="360" w:lineRule="auto"/>
        <w:rPr>
          <w:rFonts w:ascii="Arial" w:hAnsi="Arial" w:cs="Arial"/>
        </w:rPr>
      </w:pPr>
      <w:r w:rsidRPr="00482533">
        <w:t xml:space="preserve"> </w:t>
      </w:r>
    </w:p>
    <w:p w14:paraId="6F4DA521"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A framework that supports the delivery of person-centred care is the 6Cs of Care </w:t>
      </w:r>
    </w:p>
    <w:p w14:paraId="10C4E7D7"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introduced by NHS England (2012). The 6 Cs of care are a set of guiding values that </w:t>
      </w:r>
    </w:p>
    <w:p w14:paraId="6CFED887" w14:textId="58D15CC0" w:rsidR="00F868EF" w:rsidRPr="00DE0B57" w:rsidRDefault="00EA4B8E" w:rsidP="006A47F8">
      <w:pPr>
        <w:pStyle w:val="NoSpacing"/>
        <w:spacing w:line="360" w:lineRule="auto"/>
        <w:rPr>
          <w:rFonts w:ascii="Arial" w:hAnsi="Arial" w:cs="Arial"/>
        </w:rPr>
      </w:pPr>
      <w:r w:rsidRPr="00DE0B57">
        <w:rPr>
          <w:rFonts w:ascii="Arial" w:hAnsi="Arial" w:cs="Arial"/>
        </w:rPr>
        <w:t>shape how</w:t>
      </w:r>
      <w:r w:rsidR="00F868EF" w:rsidRPr="00DE0B57">
        <w:rPr>
          <w:rFonts w:ascii="Arial" w:hAnsi="Arial" w:cs="Arial"/>
        </w:rPr>
        <w:t xml:space="preserve"> healthcare professionals and care workers deliver support. The 6Cs include </w:t>
      </w:r>
    </w:p>
    <w:p w14:paraId="07C5A071"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care, compassion, competence, communication, courage and commitment. These </w:t>
      </w:r>
    </w:p>
    <w:p w14:paraId="43A8CA05"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values are guiding principles for person-centred working, and these form the foundation </w:t>
      </w:r>
    </w:p>
    <w:p w14:paraId="3D5AF9C8"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of what </w:t>
      </w:r>
      <w:proofErr w:type="gramStart"/>
      <w:r w:rsidRPr="00DE0B57">
        <w:rPr>
          <w:rFonts w:ascii="Arial" w:hAnsi="Arial" w:cs="Arial"/>
        </w:rPr>
        <w:t>a good practice in</w:t>
      </w:r>
      <w:proofErr w:type="gramEnd"/>
      <w:r w:rsidRPr="00DE0B57">
        <w:rPr>
          <w:rFonts w:ascii="Arial" w:hAnsi="Arial" w:cs="Arial"/>
        </w:rPr>
        <w:t xml:space="preserve"> health and social care is. It also ensures that not only do </w:t>
      </w:r>
    </w:p>
    <w:p w14:paraId="662D50EF"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individuals receive the care they need but also the respect, empathy and dignity they </w:t>
      </w:r>
    </w:p>
    <w:p w14:paraId="7386D483" w14:textId="77777777" w:rsidR="00F868EF" w:rsidRPr="00DE0B57" w:rsidRDefault="00F868EF" w:rsidP="006A47F8">
      <w:pPr>
        <w:pStyle w:val="NoSpacing"/>
        <w:spacing w:line="360" w:lineRule="auto"/>
        <w:rPr>
          <w:rFonts w:ascii="Arial" w:hAnsi="Arial" w:cs="Arial"/>
        </w:rPr>
      </w:pPr>
      <w:r w:rsidRPr="00DE0B57">
        <w:rPr>
          <w:rFonts w:ascii="Arial" w:hAnsi="Arial" w:cs="Arial"/>
        </w:rPr>
        <w:t>deserve when using services.</w:t>
      </w:r>
    </w:p>
    <w:p w14:paraId="169390D1"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Care is at the heart of everything in health and social care it focuses on the wellbeing of </w:t>
      </w:r>
    </w:p>
    <w:p w14:paraId="362752B4"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individuals by providing a holistic approach. This means understanding and addressing </w:t>
      </w:r>
    </w:p>
    <w:p w14:paraId="1D9CA6BF"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the physical, emotional, intellectual and social needs of each person, therefore </w:t>
      </w:r>
    </w:p>
    <w:p w14:paraId="1DB5C1AF" w14:textId="77777777" w:rsidR="00F868EF" w:rsidRPr="00DE0B57" w:rsidRDefault="00F868EF" w:rsidP="006A47F8">
      <w:pPr>
        <w:pStyle w:val="NoSpacing"/>
        <w:spacing w:line="360" w:lineRule="auto"/>
        <w:rPr>
          <w:rFonts w:ascii="Arial" w:hAnsi="Arial" w:cs="Arial"/>
        </w:rPr>
      </w:pPr>
      <w:proofErr w:type="gramStart"/>
      <w:r w:rsidRPr="00DE0B57">
        <w:rPr>
          <w:rFonts w:ascii="Arial" w:hAnsi="Arial" w:cs="Arial"/>
        </w:rPr>
        <w:t>ensuring</w:t>
      </w:r>
      <w:proofErr w:type="gramEnd"/>
      <w:r w:rsidRPr="00DE0B57">
        <w:rPr>
          <w:rFonts w:ascii="Arial" w:hAnsi="Arial" w:cs="Arial"/>
        </w:rPr>
        <w:t xml:space="preserve"> that service users receive respectful and personalised attention. I also ensure </w:t>
      </w:r>
    </w:p>
    <w:p w14:paraId="60D41750"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that service users feel safe, valued and heard therefore care homes and hospitals </w:t>
      </w:r>
    </w:p>
    <w:p w14:paraId="438F2F81" w14:textId="77777777" w:rsidR="00F868EF" w:rsidRPr="00DE0B57" w:rsidRDefault="00F868EF" w:rsidP="006A47F8">
      <w:pPr>
        <w:pStyle w:val="NoSpacing"/>
        <w:spacing w:line="360" w:lineRule="auto"/>
        <w:rPr>
          <w:rFonts w:ascii="Arial" w:hAnsi="Arial" w:cs="Arial"/>
        </w:rPr>
      </w:pPr>
      <w:r w:rsidRPr="00DE0B57">
        <w:rPr>
          <w:rFonts w:ascii="Arial" w:hAnsi="Arial" w:cs="Arial"/>
        </w:rPr>
        <w:t>would receive positive reviews about their services. (HF Online and Morgan, 2024)</w:t>
      </w:r>
    </w:p>
    <w:p w14:paraId="671E40BA" w14:textId="77777777" w:rsidR="00F868EF" w:rsidRPr="00DE0B57" w:rsidRDefault="00F868EF" w:rsidP="006A47F8">
      <w:pPr>
        <w:pStyle w:val="NoSpacing"/>
        <w:spacing w:line="360" w:lineRule="auto"/>
        <w:rPr>
          <w:rFonts w:ascii="Arial" w:hAnsi="Arial" w:cs="Arial"/>
        </w:rPr>
      </w:pPr>
      <w:r w:rsidRPr="00DE0B57">
        <w:rPr>
          <w:rFonts w:ascii="Arial" w:hAnsi="Arial" w:cs="Arial"/>
        </w:rPr>
        <w:lastRenderedPageBreak/>
        <w:t xml:space="preserve">Compassion is the ability to empathise with individuals by showing kindness and </w:t>
      </w:r>
    </w:p>
    <w:p w14:paraId="0EA609BF"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understanding. It involves healthcare professionals offering emotional support, taking </w:t>
      </w:r>
    </w:p>
    <w:p w14:paraId="12D0A6A0" w14:textId="15FAE4BD" w:rsidR="00F868EF" w:rsidRPr="00DE0B57" w:rsidRDefault="00F868EF" w:rsidP="006A47F8">
      <w:pPr>
        <w:pStyle w:val="NoSpacing"/>
        <w:spacing w:line="360" w:lineRule="auto"/>
        <w:rPr>
          <w:rFonts w:ascii="Arial" w:hAnsi="Arial" w:cs="Arial"/>
        </w:rPr>
      </w:pPr>
      <w:r w:rsidRPr="00DE0B57">
        <w:rPr>
          <w:rFonts w:ascii="Arial" w:hAnsi="Arial" w:cs="Arial"/>
        </w:rPr>
        <w:t xml:space="preserve">time to </w:t>
      </w:r>
      <w:r w:rsidR="00467FD9" w:rsidRPr="00DE0B57">
        <w:rPr>
          <w:rFonts w:ascii="Arial" w:hAnsi="Arial" w:cs="Arial"/>
        </w:rPr>
        <w:t>listen and</w:t>
      </w:r>
      <w:r w:rsidRPr="00DE0B57">
        <w:rPr>
          <w:rFonts w:ascii="Arial" w:hAnsi="Arial" w:cs="Arial"/>
        </w:rPr>
        <w:t xml:space="preserve"> being patient towards their service users. Compassion will help to </w:t>
      </w:r>
    </w:p>
    <w:p w14:paraId="6995117A" w14:textId="77777777" w:rsidR="00F868EF" w:rsidRPr="00DE0B57" w:rsidRDefault="00F868EF" w:rsidP="006A47F8">
      <w:pPr>
        <w:pStyle w:val="NoSpacing"/>
        <w:spacing w:line="360" w:lineRule="auto"/>
        <w:rPr>
          <w:rFonts w:ascii="Arial" w:hAnsi="Arial" w:cs="Arial"/>
        </w:rPr>
      </w:pPr>
      <w:r w:rsidRPr="00DE0B57">
        <w:rPr>
          <w:rFonts w:ascii="Arial" w:hAnsi="Arial" w:cs="Arial"/>
        </w:rPr>
        <w:t>build trust and make people feel valued. (Kwong, 2025)</w:t>
      </w:r>
    </w:p>
    <w:p w14:paraId="16CC6EDB"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Competence refers to having the right skills, knowledge and ability to deliver care safely </w:t>
      </w:r>
    </w:p>
    <w:p w14:paraId="3BC592DD" w14:textId="28847E82" w:rsidR="00F868EF" w:rsidRPr="00DE0B57" w:rsidRDefault="00F868EF" w:rsidP="006A47F8">
      <w:pPr>
        <w:pStyle w:val="NoSpacing"/>
        <w:spacing w:line="360" w:lineRule="auto"/>
        <w:rPr>
          <w:rFonts w:ascii="Arial" w:hAnsi="Arial" w:cs="Arial"/>
        </w:rPr>
      </w:pPr>
      <w:r w:rsidRPr="00DE0B57">
        <w:rPr>
          <w:rFonts w:ascii="Arial" w:hAnsi="Arial" w:cs="Arial"/>
        </w:rPr>
        <w:t xml:space="preserve">and effectively. It requires professional development to stay </w:t>
      </w:r>
      <w:r w:rsidR="00467FD9" w:rsidRPr="00DE0B57">
        <w:rPr>
          <w:rFonts w:ascii="Arial" w:hAnsi="Arial" w:cs="Arial"/>
        </w:rPr>
        <w:t>up to date</w:t>
      </w:r>
      <w:r w:rsidRPr="00DE0B57">
        <w:rPr>
          <w:rFonts w:ascii="Arial" w:hAnsi="Arial" w:cs="Arial"/>
        </w:rPr>
        <w:t xml:space="preserve"> with practices, </w:t>
      </w:r>
    </w:p>
    <w:p w14:paraId="259FF0D1"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ensuring a high quality of care. Communication is important in building relationships </w:t>
      </w:r>
    </w:p>
    <w:p w14:paraId="03E6552D"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and trust between a professional and a service user. Communication includes </w:t>
      </w:r>
    </w:p>
    <w:p w14:paraId="365E4B42"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listening, explaining things clearly, using clear language and recording important </w:t>
      </w:r>
    </w:p>
    <w:p w14:paraId="5A79E763"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information accurately and respectfully. Good and clear communication prevents </w:t>
      </w:r>
    </w:p>
    <w:p w14:paraId="11AE9497"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mistakes and builds strong relationships, therefore making people feel heard and </w:t>
      </w:r>
    </w:p>
    <w:p w14:paraId="71870D3D"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respected. (HF Online and Morgan, 2024) Courage is the ability to stand up for what is </w:t>
      </w:r>
    </w:p>
    <w:p w14:paraId="6513D9B0"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right even in difficult situations. It means being able to speak up about malpractice, </w:t>
      </w:r>
    </w:p>
    <w:p w14:paraId="459330F2"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advocating for service users and supporting someone through difficult decisions. </w:t>
      </w:r>
    </w:p>
    <w:p w14:paraId="3AC97EFE" w14:textId="77777777" w:rsidR="00F868EF" w:rsidRPr="00DE0B57" w:rsidRDefault="00F868EF" w:rsidP="006A47F8">
      <w:pPr>
        <w:pStyle w:val="NoSpacing"/>
        <w:spacing w:line="360" w:lineRule="auto"/>
        <w:rPr>
          <w:rFonts w:ascii="Arial" w:hAnsi="Arial" w:cs="Arial"/>
        </w:rPr>
      </w:pPr>
      <w:r w:rsidRPr="00DE0B57">
        <w:rPr>
          <w:rFonts w:ascii="Arial" w:hAnsi="Arial" w:cs="Arial"/>
        </w:rPr>
        <w:t>Courage helps to protect people and improve the standard of care. (Kwong, 2025)</w:t>
      </w:r>
    </w:p>
    <w:p w14:paraId="5F19B043"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Commitment delivers long -term, consistent care to make a positive difference in </w:t>
      </w:r>
    </w:p>
    <w:p w14:paraId="778BD9F2"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individuals’ lives. It includes being reliable, consistent and focused on delivering care </w:t>
      </w:r>
    </w:p>
    <w:p w14:paraId="4B35106D" w14:textId="77777777" w:rsidR="00F868EF" w:rsidRPr="00DE0B57" w:rsidRDefault="00F868EF" w:rsidP="006A47F8">
      <w:pPr>
        <w:pStyle w:val="NoSpacing"/>
        <w:spacing w:line="360" w:lineRule="auto"/>
        <w:rPr>
          <w:rFonts w:ascii="Arial" w:hAnsi="Arial" w:cs="Arial"/>
        </w:rPr>
      </w:pPr>
      <w:r w:rsidRPr="00DE0B57">
        <w:rPr>
          <w:rFonts w:ascii="Arial" w:hAnsi="Arial" w:cs="Arial"/>
        </w:rPr>
        <w:t>that meets the best standards.</w:t>
      </w:r>
    </w:p>
    <w:p w14:paraId="76CFF77C" w14:textId="77777777" w:rsidR="00605EA4" w:rsidRDefault="00D367A7" w:rsidP="00605EA4">
      <w:pPr>
        <w:pStyle w:val="NoSpacing"/>
        <w:keepNext/>
        <w:spacing w:line="360" w:lineRule="auto"/>
      </w:pPr>
      <w:r w:rsidRPr="00D367A7">
        <w:rPr>
          <w:rFonts w:ascii="Arial" w:hAnsi="Arial" w:cs="Arial"/>
          <w:noProof/>
        </w:rPr>
        <w:drawing>
          <wp:inline distT="0" distB="0" distL="0" distR="0" wp14:anchorId="2FB4F6CF" wp14:editId="62325212">
            <wp:extent cx="4256955" cy="2395421"/>
            <wp:effectExtent l="0" t="0" r="0" b="5080"/>
            <wp:docPr id="581014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014474" name=""/>
                    <pic:cNvPicPr/>
                  </pic:nvPicPr>
                  <pic:blipFill>
                    <a:blip r:embed="rId11"/>
                    <a:stretch>
                      <a:fillRect/>
                    </a:stretch>
                  </pic:blipFill>
                  <pic:spPr>
                    <a:xfrm>
                      <a:off x="0" y="0"/>
                      <a:ext cx="4266466" cy="2400773"/>
                    </a:xfrm>
                    <a:prstGeom prst="rect">
                      <a:avLst/>
                    </a:prstGeom>
                  </pic:spPr>
                </pic:pic>
              </a:graphicData>
            </a:graphic>
          </wp:inline>
        </w:drawing>
      </w:r>
    </w:p>
    <w:p w14:paraId="53241A71" w14:textId="170735CD" w:rsidR="00B84238" w:rsidRPr="00DE0B57" w:rsidRDefault="00605EA4" w:rsidP="00605EA4">
      <w:pPr>
        <w:pStyle w:val="Caption"/>
        <w:rPr>
          <w:rFonts w:ascii="Arial" w:hAnsi="Arial" w:cs="Arial"/>
          <w:sz w:val="22"/>
          <w:szCs w:val="22"/>
        </w:rPr>
      </w:pPr>
      <w:r>
        <w:t xml:space="preserve">Figure </w:t>
      </w:r>
      <w:fldSimple w:instr=" SEQ Figure \* ARABIC ">
        <w:r w:rsidR="00DA73EE">
          <w:rPr>
            <w:noProof/>
          </w:rPr>
          <w:t>2</w:t>
        </w:r>
      </w:fldSimple>
      <w:r w:rsidRPr="00F248B8">
        <w:t>Palmer, S.J. (2022).</w:t>
      </w:r>
    </w:p>
    <w:p w14:paraId="4DC3F4A6" w14:textId="16A50100" w:rsidR="00F868EF" w:rsidRPr="00DE0B57" w:rsidRDefault="00F868EF" w:rsidP="006A47F8">
      <w:pPr>
        <w:pStyle w:val="NoSpacing"/>
        <w:spacing w:line="360" w:lineRule="auto"/>
        <w:rPr>
          <w:rFonts w:ascii="Arial" w:hAnsi="Arial" w:cs="Arial"/>
        </w:rPr>
      </w:pPr>
      <w:r w:rsidRPr="00DE0B57">
        <w:rPr>
          <w:rFonts w:ascii="Arial" w:hAnsi="Arial" w:cs="Arial"/>
        </w:rPr>
        <w:t>The House of Care model is crucial for person-centred care. This model was developed</w:t>
      </w:r>
    </w:p>
    <w:p w14:paraId="718D4FFB" w14:textId="79D7CFE9" w:rsidR="00F868EF" w:rsidRPr="00DE0B57" w:rsidRDefault="00F868EF" w:rsidP="006A47F8">
      <w:pPr>
        <w:pStyle w:val="NoSpacing"/>
        <w:spacing w:line="360" w:lineRule="auto"/>
        <w:rPr>
          <w:rFonts w:ascii="Arial" w:hAnsi="Arial" w:cs="Arial"/>
        </w:rPr>
      </w:pPr>
      <w:r w:rsidRPr="00DE0B57">
        <w:rPr>
          <w:rFonts w:ascii="Arial" w:hAnsi="Arial" w:cs="Arial"/>
        </w:rPr>
        <w:t xml:space="preserve">by Coulter, Roberts and Dixon in 2013. The House of Care model says that </w:t>
      </w:r>
    </w:p>
    <w:p w14:paraId="55423B8E"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professionals and individuals should work together to plan care they should be </w:t>
      </w:r>
    </w:p>
    <w:p w14:paraId="68F39BA9"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partners. The House of Care model shows that person-centred care is good when </w:t>
      </w:r>
    </w:p>
    <w:p w14:paraId="64A7A3DE" w14:textId="77777777" w:rsidR="00F868EF" w:rsidRPr="00DE0B57" w:rsidRDefault="00F868EF" w:rsidP="006A47F8">
      <w:pPr>
        <w:pStyle w:val="NoSpacing"/>
        <w:spacing w:line="360" w:lineRule="auto"/>
        <w:rPr>
          <w:rFonts w:ascii="Arial" w:hAnsi="Arial" w:cs="Arial"/>
        </w:rPr>
      </w:pPr>
      <w:r w:rsidRPr="00DE0B57">
        <w:rPr>
          <w:rFonts w:ascii="Arial" w:hAnsi="Arial" w:cs="Arial"/>
        </w:rPr>
        <w:t>several things are connected. These things are individuals who know what they want,</w:t>
      </w:r>
    </w:p>
    <w:p w14:paraId="0E46770F"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professionals who are skilled and helpful, systems that allow for care and community </w:t>
      </w:r>
    </w:p>
    <w:p w14:paraId="40523425" w14:textId="60D7A0DA" w:rsidR="00F868EF" w:rsidRPr="00DE0B57" w:rsidRDefault="00F868EF" w:rsidP="006A47F8">
      <w:pPr>
        <w:pStyle w:val="NoSpacing"/>
        <w:spacing w:line="360" w:lineRule="auto"/>
        <w:rPr>
          <w:rFonts w:ascii="Arial" w:hAnsi="Arial" w:cs="Arial"/>
        </w:rPr>
      </w:pPr>
      <w:proofErr w:type="gramStart"/>
      <w:r w:rsidRPr="00DE0B57">
        <w:rPr>
          <w:rFonts w:ascii="Arial" w:hAnsi="Arial" w:cs="Arial"/>
        </w:rPr>
        <w:t>that</w:t>
      </w:r>
      <w:proofErr w:type="gramEnd"/>
      <w:r w:rsidRPr="00DE0B57">
        <w:rPr>
          <w:rFonts w:ascii="Arial" w:hAnsi="Arial" w:cs="Arial"/>
        </w:rPr>
        <w:t xml:space="preserve"> </w:t>
      </w:r>
      <w:r w:rsidR="00C51F2B" w:rsidRPr="00DE0B57">
        <w:rPr>
          <w:rFonts w:ascii="Arial" w:hAnsi="Arial" w:cs="Arial"/>
        </w:rPr>
        <w:t>helps</w:t>
      </w:r>
      <w:r w:rsidRPr="00DE0B57">
        <w:rPr>
          <w:rFonts w:ascii="Arial" w:hAnsi="Arial" w:cs="Arial"/>
        </w:rPr>
        <w:t xml:space="preserve"> people to work together. </w:t>
      </w:r>
    </w:p>
    <w:p w14:paraId="167A90A2" w14:textId="77777777" w:rsidR="006A47F8" w:rsidRPr="00DE0B57" w:rsidRDefault="006A47F8" w:rsidP="006A47F8">
      <w:pPr>
        <w:pStyle w:val="NoSpacing"/>
        <w:spacing w:line="360" w:lineRule="auto"/>
        <w:rPr>
          <w:rFonts w:ascii="Arial" w:hAnsi="Arial" w:cs="Arial"/>
        </w:rPr>
      </w:pPr>
    </w:p>
    <w:p w14:paraId="2CA74409"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A main idea of the House of Care model is that professionals and service users are both </w:t>
      </w:r>
    </w:p>
    <w:p w14:paraId="27E9E9E2"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important. Professionals know about medicine and health. Service users know what it </w:t>
      </w:r>
    </w:p>
    <w:p w14:paraId="53BE4A0F"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is like to live with a condition. They know what they want and what works best for them. </w:t>
      </w:r>
    </w:p>
    <w:p w14:paraId="462BFBD0"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This would support professionals and service users to make decisions together it </w:t>
      </w:r>
    </w:p>
    <w:p w14:paraId="206836A7"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makes person-centred care stronger. It would make care plans more meaningful and </w:t>
      </w:r>
    </w:p>
    <w:p w14:paraId="59056135"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realistic as it included what the individual wants. The House of Care model also says </w:t>
      </w:r>
    </w:p>
    <w:p w14:paraId="3E6F2577"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that people should work together. The model shows how partnership working is </w:t>
      </w:r>
    </w:p>
    <w:p w14:paraId="48FD1FB2" w14:textId="77777777" w:rsidR="00F868EF" w:rsidRPr="00DE0B57" w:rsidRDefault="00F868EF" w:rsidP="006A47F8">
      <w:pPr>
        <w:pStyle w:val="NoSpacing"/>
        <w:spacing w:line="360" w:lineRule="auto"/>
        <w:rPr>
          <w:rFonts w:ascii="Arial" w:hAnsi="Arial" w:cs="Arial"/>
        </w:rPr>
      </w:pPr>
      <w:r w:rsidRPr="00DE0B57">
        <w:rPr>
          <w:rFonts w:ascii="Arial" w:hAnsi="Arial" w:cs="Arial"/>
        </w:rPr>
        <w:t xml:space="preserve">essential for PCC. Effective collaboration between services such as GPS, hospitals, </w:t>
      </w:r>
    </w:p>
    <w:p w14:paraId="744A62A7" w14:textId="3EB389D9" w:rsidR="000744F7" w:rsidRPr="00DE0B57" w:rsidRDefault="00F868EF" w:rsidP="006A47F8">
      <w:pPr>
        <w:pStyle w:val="NoSpacing"/>
        <w:spacing w:line="360" w:lineRule="auto"/>
        <w:rPr>
          <w:rFonts w:ascii="Arial" w:hAnsi="Arial" w:cs="Arial"/>
        </w:rPr>
      </w:pPr>
      <w:r w:rsidRPr="00DE0B57">
        <w:rPr>
          <w:rFonts w:ascii="Arial" w:hAnsi="Arial" w:cs="Arial"/>
        </w:rPr>
        <w:t>social care services and community organisations. It ensures that care is coordinated</w:t>
      </w:r>
      <w:r w:rsidR="00B84238" w:rsidRPr="00DE0B57">
        <w:rPr>
          <w:rFonts w:ascii="Arial" w:hAnsi="Arial" w:cs="Arial"/>
        </w:rPr>
        <w:t xml:space="preserve"> </w:t>
      </w:r>
      <w:r w:rsidRPr="00DE0B57">
        <w:rPr>
          <w:rFonts w:ascii="Arial" w:hAnsi="Arial" w:cs="Arial"/>
        </w:rPr>
        <w:t xml:space="preserve">and collaborated so that the </w:t>
      </w:r>
      <w:proofErr w:type="gramStart"/>
      <w:r w:rsidRPr="00DE0B57">
        <w:rPr>
          <w:rFonts w:ascii="Arial" w:hAnsi="Arial" w:cs="Arial"/>
        </w:rPr>
        <w:t>care to</w:t>
      </w:r>
      <w:proofErr w:type="gramEnd"/>
      <w:r w:rsidRPr="00DE0B57">
        <w:rPr>
          <w:rFonts w:ascii="Arial" w:hAnsi="Arial" w:cs="Arial"/>
        </w:rPr>
        <w:t xml:space="preserve"> provided meets their holistic needs.</w:t>
      </w:r>
      <w:r w:rsidR="000744F7" w:rsidRPr="00DE0B57">
        <w:rPr>
          <w:rFonts w:ascii="Arial" w:hAnsi="Arial" w:cs="Arial"/>
        </w:rPr>
        <w:t xml:space="preserve"> The model shows how partnership working </w:t>
      </w:r>
      <w:r w:rsidR="00B7079F" w:rsidRPr="00DE0B57">
        <w:rPr>
          <w:rFonts w:ascii="Arial" w:hAnsi="Arial" w:cs="Arial"/>
        </w:rPr>
        <w:t>is essential</w:t>
      </w:r>
      <w:r w:rsidR="000744F7" w:rsidRPr="00DE0B57">
        <w:rPr>
          <w:rFonts w:ascii="Arial" w:hAnsi="Arial" w:cs="Arial"/>
        </w:rPr>
        <w:t xml:space="preserve"> for PCC. Effective collaboration between services such as GPS, hospitals, social care services and community organisations. It ensures that care is coordinated</w:t>
      </w:r>
      <w:r w:rsidR="00B84238" w:rsidRPr="00DE0B57">
        <w:rPr>
          <w:rFonts w:ascii="Arial" w:hAnsi="Arial" w:cs="Arial"/>
        </w:rPr>
        <w:t xml:space="preserve"> </w:t>
      </w:r>
      <w:r w:rsidR="000744F7" w:rsidRPr="00DE0B57">
        <w:rPr>
          <w:rFonts w:ascii="Arial" w:hAnsi="Arial" w:cs="Arial"/>
        </w:rPr>
        <w:t xml:space="preserve">and collaborated so that the </w:t>
      </w:r>
      <w:proofErr w:type="gramStart"/>
      <w:r w:rsidR="000744F7" w:rsidRPr="00DE0B57">
        <w:rPr>
          <w:rFonts w:ascii="Arial" w:hAnsi="Arial" w:cs="Arial"/>
        </w:rPr>
        <w:t>care to</w:t>
      </w:r>
      <w:proofErr w:type="gramEnd"/>
      <w:r w:rsidR="000744F7" w:rsidRPr="00DE0B57">
        <w:rPr>
          <w:rFonts w:ascii="Arial" w:hAnsi="Arial" w:cs="Arial"/>
        </w:rPr>
        <w:t xml:space="preserve"> provided meets their holistic needs.</w:t>
      </w:r>
    </w:p>
    <w:p w14:paraId="05270236" w14:textId="77777777" w:rsidR="00F475EF" w:rsidRDefault="00F475EF" w:rsidP="006A47F8">
      <w:pPr>
        <w:pStyle w:val="NoSpacing"/>
        <w:spacing w:line="360" w:lineRule="auto"/>
        <w:rPr>
          <w:rFonts w:ascii="Arial" w:hAnsi="Arial" w:cs="Arial"/>
          <w:b/>
          <w:bCs/>
        </w:rPr>
      </w:pPr>
    </w:p>
    <w:p w14:paraId="64B7927B" w14:textId="1E142047" w:rsidR="000744F7" w:rsidRPr="00DE0B57" w:rsidRDefault="000744F7" w:rsidP="006A47F8">
      <w:pPr>
        <w:pStyle w:val="NoSpacing"/>
        <w:spacing w:line="360" w:lineRule="auto"/>
        <w:rPr>
          <w:rFonts w:ascii="Arial" w:hAnsi="Arial" w:cs="Arial"/>
          <w:b/>
          <w:bCs/>
        </w:rPr>
      </w:pPr>
      <w:r w:rsidRPr="00DE0B57">
        <w:rPr>
          <w:rFonts w:ascii="Arial" w:hAnsi="Arial" w:cs="Arial"/>
          <w:b/>
          <w:bCs/>
        </w:rPr>
        <w:t xml:space="preserve">Ethical Principles in health and social care </w:t>
      </w:r>
    </w:p>
    <w:p w14:paraId="717B7596" w14:textId="77777777" w:rsidR="000744F7" w:rsidRPr="00DE0B57" w:rsidRDefault="000744F7" w:rsidP="006A47F8">
      <w:pPr>
        <w:pStyle w:val="NoSpacing"/>
        <w:spacing w:line="360" w:lineRule="auto"/>
        <w:rPr>
          <w:rFonts w:ascii="Arial" w:hAnsi="Arial" w:cs="Arial"/>
        </w:rPr>
      </w:pPr>
      <w:r w:rsidRPr="00DE0B57">
        <w:rPr>
          <w:rFonts w:ascii="Arial" w:hAnsi="Arial" w:cs="Arial"/>
        </w:rPr>
        <w:t xml:space="preserve">Autonomy is a principle that shows an individual's right to make independent decisions </w:t>
      </w:r>
    </w:p>
    <w:p w14:paraId="285AF3D4" w14:textId="77777777" w:rsidR="000744F7" w:rsidRPr="00DE0B57" w:rsidRDefault="000744F7" w:rsidP="006A47F8">
      <w:pPr>
        <w:pStyle w:val="NoSpacing"/>
        <w:spacing w:line="360" w:lineRule="auto"/>
        <w:rPr>
          <w:rFonts w:ascii="Arial" w:hAnsi="Arial" w:cs="Arial"/>
        </w:rPr>
      </w:pPr>
      <w:r w:rsidRPr="00DE0B57">
        <w:rPr>
          <w:rFonts w:ascii="Arial" w:hAnsi="Arial" w:cs="Arial"/>
        </w:rPr>
        <w:t xml:space="preserve">about their own life, care and treatment. In health and social care, respecting </w:t>
      </w:r>
    </w:p>
    <w:p w14:paraId="4448DB11" w14:textId="77777777" w:rsidR="000744F7" w:rsidRPr="00DE0B57" w:rsidRDefault="000744F7" w:rsidP="006A47F8">
      <w:pPr>
        <w:pStyle w:val="NoSpacing"/>
        <w:spacing w:line="360" w:lineRule="auto"/>
        <w:rPr>
          <w:rFonts w:ascii="Arial" w:hAnsi="Arial" w:cs="Arial"/>
        </w:rPr>
      </w:pPr>
      <w:r w:rsidRPr="00DE0B57">
        <w:rPr>
          <w:rFonts w:ascii="Arial" w:hAnsi="Arial" w:cs="Arial"/>
        </w:rPr>
        <w:t xml:space="preserve">autonomy means involving individuals when making care plans, listening to </w:t>
      </w:r>
      <w:proofErr w:type="gramStart"/>
      <w:r w:rsidRPr="00DE0B57">
        <w:rPr>
          <w:rFonts w:ascii="Arial" w:hAnsi="Arial" w:cs="Arial"/>
        </w:rPr>
        <w:t>their</w:t>
      </w:r>
      <w:proofErr w:type="gramEnd"/>
      <w:r w:rsidRPr="00DE0B57">
        <w:rPr>
          <w:rFonts w:ascii="Arial" w:hAnsi="Arial" w:cs="Arial"/>
        </w:rPr>
        <w:t xml:space="preserve"> </w:t>
      </w:r>
    </w:p>
    <w:p w14:paraId="3A08E6DB" w14:textId="77777777" w:rsidR="000744F7" w:rsidRPr="00DE0B57" w:rsidRDefault="000744F7" w:rsidP="006A47F8">
      <w:pPr>
        <w:pStyle w:val="NoSpacing"/>
        <w:spacing w:line="360" w:lineRule="auto"/>
        <w:rPr>
          <w:rFonts w:ascii="Arial" w:hAnsi="Arial" w:cs="Arial"/>
        </w:rPr>
      </w:pPr>
      <w:r w:rsidRPr="00DE0B57">
        <w:rPr>
          <w:rFonts w:ascii="Arial" w:hAnsi="Arial" w:cs="Arial"/>
        </w:rPr>
        <w:t xml:space="preserve">preferences and ensuring that they receive accessible information to support </w:t>
      </w:r>
      <w:proofErr w:type="gramStart"/>
      <w:r w:rsidRPr="00DE0B57">
        <w:rPr>
          <w:rFonts w:ascii="Arial" w:hAnsi="Arial" w:cs="Arial"/>
        </w:rPr>
        <w:t>their</w:t>
      </w:r>
      <w:proofErr w:type="gramEnd"/>
      <w:r w:rsidRPr="00DE0B57">
        <w:rPr>
          <w:rFonts w:ascii="Arial" w:hAnsi="Arial" w:cs="Arial"/>
        </w:rPr>
        <w:t xml:space="preserve"> </w:t>
      </w:r>
    </w:p>
    <w:p w14:paraId="028D2492" w14:textId="77777777" w:rsidR="000744F7" w:rsidRPr="00DE0B57" w:rsidRDefault="000744F7" w:rsidP="006A47F8">
      <w:pPr>
        <w:pStyle w:val="NoSpacing"/>
        <w:spacing w:line="360" w:lineRule="auto"/>
        <w:rPr>
          <w:rFonts w:ascii="Arial" w:hAnsi="Arial" w:cs="Arial"/>
        </w:rPr>
      </w:pPr>
      <w:r w:rsidRPr="00DE0B57">
        <w:rPr>
          <w:rFonts w:ascii="Arial" w:hAnsi="Arial" w:cs="Arial"/>
        </w:rPr>
        <w:t xml:space="preserve">decisions. For example, when a patient is considering whether to undergo a medical </w:t>
      </w:r>
    </w:p>
    <w:p w14:paraId="7BC0B3AD" w14:textId="77777777" w:rsidR="000744F7" w:rsidRPr="00DE0B57" w:rsidRDefault="000744F7" w:rsidP="006A47F8">
      <w:pPr>
        <w:pStyle w:val="NoSpacing"/>
        <w:spacing w:line="360" w:lineRule="auto"/>
        <w:rPr>
          <w:rFonts w:ascii="Arial" w:hAnsi="Arial" w:cs="Arial"/>
        </w:rPr>
      </w:pPr>
      <w:r w:rsidRPr="00DE0B57">
        <w:rPr>
          <w:rFonts w:ascii="Arial" w:hAnsi="Arial" w:cs="Arial"/>
        </w:rPr>
        <w:t xml:space="preserve">procedure. It is important that professionals explain the possible risks, benefits and </w:t>
      </w:r>
    </w:p>
    <w:p w14:paraId="2AB9EE5C" w14:textId="77777777" w:rsidR="000744F7" w:rsidRPr="00DE0B57" w:rsidRDefault="000744F7" w:rsidP="006A47F8">
      <w:pPr>
        <w:pStyle w:val="NoSpacing"/>
        <w:spacing w:line="360" w:lineRule="auto"/>
        <w:rPr>
          <w:rFonts w:ascii="Arial" w:hAnsi="Arial" w:cs="Arial"/>
        </w:rPr>
      </w:pPr>
      <w:r w:rsidRPr="00DE0B57">
        <w:rPr>
          <w:rFonts w:ascii="Arial" w:hAnsi="Arial" w:cs="Arial"/>
        </w:rPr>
        <w:t xml:space="preserve">other alternatives to the medical procedure in an understandable approach so the </w:t>
      </w:r>
    </w:p>
    <w:p w14:paraId="39FA093A" w14:textId="77777777" w:rsidR="000744F7" w:rsidRPr="00DE0B57" w:rsidRDefault="000744F7" w:rsidP="006A47F8">
      <w:pPr>
        <w:pStyle w:val="NoSpacing"/>
        <w:spacing w:line="360" w:lineRule="auto"/>
        <w:rPr>
          <w:rFonts w:ascii="Arial" w:hAnsi="Arial" w:cs="Arial"/>
        </w:rPr>
      </w:pPr>
      <w:proofErr w:type="gramStart"/>
      <w:r w:rsidRPr="00DE0B57">
        <w:rPr>
          <w:rFonts w:ascii="Arial" w:hAnsi="Arial" w:cs="Arial"/>
        </w:rPr>
        <w:t>patient</w:t>
      </w:r>
      <w:proofErr w:type="gramEnd"/>
      <w:r w:rsidRPr="00DE0B57">
        <w:rPr>
          <w:rFonts w:ascii="Arial" w:hAnsi="Arial" w:cs="Arial"/>
        </w:rPr>
        <w:t xml:space="preserve"> can make informed choices. In certain situations, autonomy can be difficult </w:t>
      </w:r>
    </w:p>
    <w:p w14:paraId="4840CCB0" w14:textId="77777777" w:rsidR="000744F7" w:rsidRPr="00DE0B57" w:rsidRDefault="000744F7" w:rsidP="006A47F8">
      <w:pPr>
        <w:pStyle w:val="NoSpacing"/>
        <w:spacing w:line="360" w:lineRule="auto"/>
        <w:rPr>
          <w:rFonts w:ascii="Arial" w:hAnsi="Arial" w:cs="Arial"/>
        </w:rPr>
      </w:pPr>
      <w:r w:rsidRPr="00DE0B57">
        <w:rPr>
          <w:rFonts w:ascii="Arial" w:hAnsi="Arial" w:cs="Arial"/>
        </w:rPr>
        <w:t xml:space="preserve">when a patient lacks the mental capacity to make decisions. </w:t>
      </w:r>
      <w:proofErr w:type="gramStart"/>
      <w:r w:rsidRPr="00DE0B57">
        <w:rPr>
          <w:rFonts w:ascii="Arial" w:hAnsi="Arial" w:cs="Arial"/>
        </w:rPr>
        <w:t>So</w:t>
      </w:r>
      <w:proofErr w:type="gramEnd"/>
      <w:r w:rsidRPr="00DE0B57">
        <w:rPr>
          <w:rFonts w:ascii="Arial" w:hAnsi="Arial" w:cs="Arial"/>
        </w:rPr>
        <w:t xml:space="preserve"> professionals </w:t>
      </w:r>
      <w:proofErr w:type="gramStart"/>
      <w:r w:rsidRPr="00DE0B57">
        <w:rPr>
          <w:rFonts w:ascii="Arial" w:hAnsi="Arial" w:cs="Arial"/>
        </w:rPr>
        <w:t>has</w:t>
      </w:r>
      <w:proofErr w:type="gramEnd"/>
      <w:r w:rsidRPr="00DE0B57">
        <w:rPr>
          <w:rFonts w:ascii="Arial" w:hAnsi="Arial" w:cs="Arial"/>
        </w:rPr>
        <w:t xml:space="preserve"> to </w:t>
      </w:r>
    </w:p>
    <w:p w14:paraId="78F954E0" w14:textId="77777777" w:rsidR="000744F7" w:rsidRPr="00DE0B57" w:rsidRDefault="000744F7" w:rsidP="006A47F8">
      <w:pPr>
        <w:pStyle w:val="NoSpacing"/>
        <w:spacing w:line="360" w:lineRule="auto"/>
        <w:rPr>
          <w:rFonts w:ascii="Arial" w:hAnsi="Arial" w:cs="Arial"/>
        </w:rPr>
      </w:pPr>
      <w:r w:rsidRPr="00DE0B57">
        <w:rPr>
          <w:rFonts w:ascii="Arial" w:hAnsi="Arial" w:cs="Arial"/>
        </w:rPr>
        <w:t>follow the Mental Capacity Act 2005, which provides a legal framework for assessing</w:t>
      </w:r>
    </w:p>
    <w:p w14:paraId="103A0685" w14:textId="77777777" w:rsidR="000744F7" w:rsidRPr="00DE0B57" w:rsidRDefault="000744F7" w:rsidP="006A47F8">
      <w:pPr>
        <w:pStyle w:val="NoSpacing"/>
        <w:spacing w:line="360" w:lineRule="auto"/>
        <w:rPr>
          <w:rFonts w:ascii="Arial" w:hAnsi="Arial" w:cs="Arial"/>
        </w:rPr>
      </w:pPr>
      <w:r w:rsidRPr="00DE0B57">
        <w:rPr>
          <w:rFonts w:ascii="Arial" w:hAnsi="Arial" w:cs="Arial"/>
        </w:rPr>
        <w:t xml:space="preserve">capacity and making decisions for the patient in their best interest (UK Government, </w:t>
      </w:r>
    </w:p>
    <w:p w14:paraId="066D0A8B" w14:textId="0137CE47" w:rsidR="000744F7" w:rsidRDefault="000744F7" w:rsidP="006A47F8">
      <w:pPr>
        <w:pStyle w:val="NoSpacing"/>
        <w:spacing w:line="360" w:lineRule="auto"/>
        <w:rPr>
          <w:rFonts w:ascii="Arial" w:hAnsi="Arial" w:cs="Arial"/>
        </w:rPr>
      </w:pPr>
      <w:r w:rsidRPr="00DE0B57">
        <w:rPr>
          <w:rFonts w:ascii="Arial" w:hAnsi="Arial" w:cs="Arial"/>
        </w:rPr>
        <w:t>2005).</w:t>
      </w:r>
      <w:r w:rsidR="00947B41" w:rsidRPr="00947B41">
        <w:rPr>
          <w:rFonts w:ascii="Roboto" w:eastAsiaTheme="minorHAnsi" w:hAnsi="Roboto"/>
          <w:color w:val="2C3E50"/>
          <w:kern w:val="2"/>
          <w:sz w:val="23"/>
          <w:szCs w:val="23"/>
          <w:shd w:val="clear" w:color="auto" w:fill="FFFFFF"/>
          <w:lang w:val="en-GB"/>
          <w14:ligatures w14:val="standardContextual"/>
        </w:rPr>
        <w:t xml:space="preserve"> </w:t>
      </w:r>
      <w:r w:rsidR="00947B41" w:rsidRPr="00947B41">
        <w:rPr>
          <w:rFonts w:ascii="Arial" w:hAnsi="Arial" w:cs="Arial"/>
          <w:lang w:val="en-GB"/>
        </w:rPr>
        <w:t>(National Health Service, 2024)</w:t>
      </w:r>
      <w:r w:rsidRPr="00DE0B57">
        <w:rPr>
          <w:rFonts w:ascii="Arial" w:hAnsi="Arial" w:cs="Arial"/>
        </w:rPr>
        <w:t xml:space="preserve">. The Mental Capacity Act also says even when an individual is unable to make decisions, professionals should find out their views. This includes their past and present wishes and feelings and maybe beliefs or values. Also, professionals </w:t>
      </w:r>
      <w:proofErr w:type="gramStart"/>
      <w:r w:rsidRPr="00DE0B57">
        <w:rPr>
          <w:rFonts w:ascii="Arial" w:hAnsi="Arial" w:cs="Arial"/>
        </w:rPr>
        <w:t>putting</w:t>
      </w:r>
      <w:proofErr w:type="gramEnd"/>
      <w:r w:rsidRPr="00DE0B57">
        <w:rPr>
          <w:rFonts w:ascii="Arial" w:hAnsi="Arial" w:cs="Arial"/>
        </w:rPr>
        <w:t xml:space="preserve"> </w:t>
      </w:r>
      <w:r w:rsidR="00947B41">
        <w:rPr>
          <w:rFonts w:ascii="Arial" w:hAnsi="Arial" w:cs="Arial"/>
        </w:rPr>
        <w:t>t</w:t>
      </w:r>
      <w:r w:rsidRPr="00DE0B57">
        <w:rPr>
          <w:rFonts w:ascii="Arial" w:hAnsi="Arial" w:cs="Arial"/>
        </w:rPr>
        <w:t>hemselves in that individual's situation and what they would believe the person would do.</w:t>
      </w:r>
    </w:p>
    <w:p w14:paraId="69CC94C8" w14:textId="77777777" w:rsidR="00DA73EE" w:rsidRDefault="004E1036" w:rsidP="00DA73EE">
      <w:pPr>
        <w:pStyle w:val="NoSpacing"/>
        <w:keepNext/>
        <w:spacing w:line="360" w:lineRule="auto"/>
      </w:pPr>
      <w:r w:rsidRPr="004E1036">
        <w:rPr>
          <w:rFonts w:ascii="Arial" w:hAnsi="Arial" w:cs="Arial"/>
          <w:noProof/>
        </w:rPr>
        <w:lastRenderedPageBreak/>
        <w:drawing>
          <wp:inline distT="0" distB="0" distL="0" distR="0" wp14:anchorId="276D06CB" wp14:editId="2C91190C">
            <wp:extent cx="3564442" cy="2654968"/>
            <wp:effectExtent l="0" t="0" r="0" b="0"/>
            <wp:docPr id="1248053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053095" name=""/>
                    <pic:cNvPicPr/>
                  </pic:nvPicPr>
                  <pic:blipFill>
                    <a:blip r:embed="rId12"/>
                    <a:stretch>
                      <a:fillRect/>
                    </a:stretch>
                  </pic:blipFill>
                  <pic:spPr>
                    <a:xfrm>
                      <a:off x="0" y="0"/>
                      <a:ext cx="3569838" cy="2658987"/>
                    </a:xfrm>
                    <a:prstGeom prst="rect">
                      <a:avLst/>
                    </a:prstGeom>
                  </pic:spPr>
                </pic:pic>
              </a:graphicData>
            </a:graphic>
          </wp:inline>
        </w:drawing>
      </w:r>
    </w:p>
    <w:p w14:paraId="2DB2523B" w14:textId="699172C2" w:rsidR="00C51F2B" w:rsidRPr="00DE0B57" w:rsidRDefault="00DA73EE" w:rsidP="00DA73EE">
      <w:pPr>
        <w:pStyle w:val="Caption"/>
        <w:rPr>
          <w:rFonts w:ascii="Arial" w:hAnsi="Arial" w:cs="Arial"/>
          <w:sz w:val="22"/>
          <w:szCs w:val="22"/>
        </w:rPr>
      </w:pPr>
      <w:r>
        <w:t xml:space="preserve">Figure </w:t>
      </w:r>
      <w:fldSimple w:instr=" SEQ Figure \* ARABIC ">
        <w:r>
          <w:rPr>
            <w:noProof/>
          </w:rPr>
          <w:t>3</w:t>
        </w:r>
      </w:fldSimple>
      <w:r>
        <w:t xml:space="preserve"> </w:t>
      </w:r>
      <w:r w:rsidRPr="00200D37">
        <w:t>(Perkins, 2024)</w:t>
      </w:r>
    </w:p>
    <w:p w14:paraId="203A3942" w14:textId="77777777" w:rsidR="000744F7" w:rsidRPr="00DE0B57" w:rsidRDefault="000744F7" w:rsidP="006A47F8">
      <w:pPr>
        <w:pStyle w:val="NoSpacing"/>
        <w:spacing w:line="360" w:lineRule="auto"/>
        <w:rPr>
          <w:rFonts w:ascii="Arial" w:hAnsi="Arial" w:cs="Arial"/>
        </w:rPr>
      </w:pPr>
      <w:r w:rsidRPr="00DE0B57">
        <w:rPr>
          <w:rFonts w:ascii="Arial" w:hAnsi="Arial" w:cs="Arial"/>
        </w:rPr>
        <w:t xml:space="preserve">Beneficence is the way professionals act to promote the wellbeing, safety and best </w:t>
      </w:r>
    </w:p>
    <w:p w14:paraId="74B36CBE" w14:textId="77777777" w:rsidR="000744F7" w:rsidRPr="00DE0B57" w:rsidRDefault="000744F7" w:rsidP="006A47F8">
      <w:pPr>
        <w:pStyle w:val="NoSpacing"/>
        <w:spacing w:line="360" w:lineRule="auto"/>
        <w:rPr>
          <w:rFonts w:ascii="Arial" w:hAnsi="Arial" w:cs="Arial"/>
        </w:rPr>
      </w:pPr>
      <w:r w:rsidRPr="00DE0B57">
        <w:rPr>
          <w:rFonts w:ascii="Arial" w:hAnsi="Arial" w:cs="Arial"/>
        </w:rPr>
        <w:t xml:space="preserve">interests of individuals. This principle focuses on providing care that improves health, </w:t>
      </w:r>
    </w:p>
    <w:p w14:paraId="225FB813" w14:textId="77777777" w:rsidR="000744F7" w:rsidRPr="00DE0B57" w:rsidRDefault="000744F7" w:rsidP="006A47F8">
      <w:pPr>
        <w:pStyle w:val="NoSpacing"/>
        <w:spacing w:line="360" w:lineRule="auto"/>
        <w:rPr>
          <w:rFonts w:ascii="Arial" w:hAnsi="Arial" w:cs="Arial"/>
        </w:rPr>
      </w:pPr>
      <w:r w:rsidRPr="00DE0B57">
        <w:rPr>
          <w:rFonts w:ascii="Arial" w:hAnsi="Arial" w:cs="Arial"/>
        </w:rPr>
        <w:t xml:space="preserve">supports independence and increases quality of </w:t>
      </w:r>
      <w:proofErr w:type="gramStart"/>
      <w:r w:rsidRPr="00DE0B57">
        <w:rPr>
          <w:rFonts w:ascii="Arial" w:hAnsi="Arial" w:cs="Arial"/>
        </w:rPr>
        <w:t>life( Beauchamp</w:t>
      </w:r>
      <w:proofErr w:type="gramEnd"/>
      <w:r w:rsidRPr="00DE0B57">
        <w:rPr>
          <w:rFonts w:ascii="Arial" w:hAnsi="Arial" w:cs="Arial"/>
        </w:rPr>
        <w:t xml:space="preserve"> &amp; Childress, 2013).</w:t>
      </w:r>
    </w:p>
    <w:p w14:paraId="4D257EE7" w14:textId="77777777" w:rsidR="000744F7" w:rsidRPr="00DE0B57" w:rsidRDefault="000744F7" w:rsidP="006A47F8">
      <w:pPr>
        <w:pStyle w:val="NoSpacing"/>
        <w:spacing w:line="360" w:lineRule="auto"/>
        <w:rPr>
          <w:rFonts w:ascii="Arial" w:hAnsi="Arial" w:cs="Arial"/>
        </w:rPr>
      </w:pPr>
      <w:r w:rsidRPr="00DE0B57">
        <w:rPr>
          <w:rFonts w:ascii="Arial" w:hAnsi="Arial" w:cs="Arial"/>
        </w:rPr>
        <w:t xml:space="preserve">An example is offering rehabilitation services after surgery may help a patient's mobility </w:t>
      </w:r>
    </w:p>
    <w:p w14:paraId="32824121" w14:textId="77777777" w:rsidR="000744F7" w:rsidRPr="00DE0B57" w:rsidRDefault="000744F7" w:rsidP="006A47F8">
      <w:pPr>
        <w:pStyle w:val="NoSpacing"/>
        <w:spacing w:line="360" w:lineRule="auto"/>
        <w:rPr>
          <w:rFonts w:ascii="Arial" w:hAnsi="Arial" w:cs="Arial"/>
        </w:rPr>
      </w:pPr>
      <w:r w:rsidRPr="00DE0B57">
        <w:rPr>
          <w:rFonts w:ascii="Arial" w:hAnsi="Arial" w:cs="Arial"/>
        </w:rPr>
        <w:t xml:space="preserve">and enable them to do normal daily activities. This shows that their needs are taken into </w:t>
      </w:r>
    </w:p>
    <w:p w14:paraId="4A096754" w14:textId="77777777" w:rsidR="000744F7" w:rsidRPr="00DE0B57" w:rsidRDefault="000744F7" w:rsidP="006A47F8">
      <w:pPr>
        <w:pStyle w:val="NoSpacing"/>
        <w:spacing w:line="360" w:lineRule="auto"/>
        <w:rPr>
          <w:rFonts w:ascii="Arial" w:hAnsi="Arial" w:cs="Arial"/>
        </w:rPr>
      </w:pPr>
      <w:r w:rsidRPr="00DE0B57">
        <w:rPr>
          <w:rFonts w:ascii="Arial" w:hAnsi="Arial" w:cs="Arial"/>
        </w:rPr>
        <w:t xml:space="preserve">consideration, and even after the surgery their needs are being met with support. </w:t>
      </w:r>
    </w:p>
    <w:p w14:paraId="65CDE146" w14:textId="77777777" w:rsidR="000744F7" w:rsidRPr="00DE0B57" w:rsidRDefault="000744F7" w:rsidP="006A47F8">
      <w:pPr>
        <w:pStyle w:val="NoSpacing"/>
        <w:spacing w:line="360" w:lineRule="auto"/>
        <w:rPr>
          <w:rFonts w:ascii="Arial" w:hAnsi="Arial" w:cs="Arial"/>
        </w:rPr>
      </w:pPr>
      <w:r w:rsidRPr="00DE0B57">
        <w:rPr>
          <w:rFonts w:ascii="Arial" w:hAnsi="Arial" w:cs="Arial"/>
        </w:rPr>
        <w:t xml:space="preserve">Beneficence also involves preventing harm and ensuring that interventions do benefit </w:t>
      </w:r>
    </w:p>
    <w:p w14:paraId="26481984" w14:textId="4376F256" w:rsidR="000744F7" w:rsidRPr="00DE0B57" w:rsidRDefault="000744F7" w:rsidP="006A47F8">
      <w:pPr>
        <w:pStyle w:val="NoSpacing"/>
        <w:spacing w:line="360" w:lineRule="auto"/>
        <w:rPr>
          <w:rFonts w:ascii="Arial" w:hAnsi="Arial" w:cs="Arial"/>
        </w:rPr>
      </w:pPr>
      <w:r w:rsidRPr="00DE0B57">
        <w:rPr>
          <w:rFonts w:ascii="Arial" w:hAnsi="Arial" w:cs="Arial"/>
        </w:rPr>
        <w:t xml:space="preserve">the individual. Difficulties may happen when a </w:t>
      </w:r>
      <w:r w:rsidR="0095132A" w:rsidRPr="00DE0B57">
        <w:rPr>
          <w:rFonts w:ascii="Arial" w:hAnsi="Arial" w:cs="Arial"/>
        </w:rPr>
        <w:t>professional</w:t>
      </w:r>
      <w:r w:rsidRPr="00DE0B57">
        <w:rPr>
          <w:rFonts w:ascii="Arial" w:hAnsi="Arial" w:cs="Arial"/>
        </w:rPr>
        <w:t xml:space="preserve"> believes that what their </w:t>
      </w:r>
    </w:p>
    <w:p w14:paraId="3707A3B0" w14:textId="77777777" w:rsidR="000744F7" w:rsidRPr="00DE0B57" w:rsidRDefault="000744F7" w:rsidP="006A47F8">
      <w:pPr>
        <w:pStyle w:val="NoSpacing"/>
        <w:spacing w:line="360" w:lineRule="auto"/>
        <w:rPr>
          <w:rFonts w:ascii="Arial" w:hAnsi="Arial" w:cs="Arial"/>
        </w:rPr>
      </w:pPr>
      <w:proofErr w:type="gramStart"/>
      <w:r w:rsidRPr="00DE0B57">
        <w:rPr>
          <w:rFonts w:ascii="Arial" w:hAnsi="Arial" w:cs="Arial"/>
        </w:rPr>
        <w:t>doing</w:t>
      </w:r>
      <w:proofErr w:type="gramEnd"/>
      <w:r w:rsidRPr="00DE0B57">
        <w:rPr>
          <w:rFonts w:ascii="Arial" w:hAnsi="Arial" w:cs="Arial"/>
        </w:rPr>
        <w:t xml:space="preserve"> is good for the patient may conflict with their wishes. An example is that a patient </w:t>
      </w:r>
    </w:p>
    <w:p w14:paraId="3B1F5C66" w14:textId="77777777" w:rsidR="000744F7" w:rsidRPr="00DE0B57" w:rsidRDefault="000744F7" w:rsidP="006A47F8">
      <w:pPr>
        <w:pStyle w:val="NoSpacing"/>
        <w:spacing w:line="360" w:lineRule="auto"/>
        <w:rPr>
          <w:rFonts w:ascii="Arial" w:hAnsi="Arial" w:cs="Arial"/>
        </w:rPr>
      </w:pPr>
      <w:r w:rsidRPr="00DE0B57">
        <w:rPr>
          <w:rFonts w:ascii="Arial" w:hAnsi="Arial" w:cs="Arial"/>
        </w:rPr>
        <w:t xml:space="preserve">may not want treatment that a professional feel would benefit them. Beneficence has </w:t>
      </w:r>
    </w:p>
    <w:p w14:paraId="714A5BF0" w14:textId="77777777" w:rsidR="0095132A" w:rsidRPr="00DE0B57" w:rsidRDefault="000744F7" w:rsidP="006A47F8">
      <w:pPr>
        <w:pStyle w:val="NoSpacing"/>
        <w:spacing w:line="360" w:lineRule="auto"/>
        <w:rPr>
          <w:rFonts w:ascii="Arial" w:hAnsi="Arial" w:cs="Arial"/>
        </w:rPr>
      </w:pPr>
      <w:r w:rsidRPr="00DE0B57">
        <w:rPr>
          <w:rFonts w:ascii="Arial" w:hAnsi="Arial" w:cs="Arial"/>
        </w:rPr>
        <w:t>to be respected and communicated to avoid conflict.</w:t>
      </w:r>
    </w:p>
    <w:p w14:paraId="7A152AA1" w14:textId="77777777" w:rsidR="0095132A" w:rsidRPr="00DE0B57" w:rsidRDefault="0095132A" w:rsidP="006A47F8">
      <w:pPr>
        <w:pStyle w:val="NoSpacing"/>
        <w:spacing w:line="360" w:lineRule="auto"/>
        <w:rPr>
          <w:rFonts w:ascii="Arial" w:hAnsi="Arial" w:cs="Arial"/>
        </w:rPr>
      </w:pPr>
    </w:p>
    <w:p w14:paraId="25FC9053" w14:textId="4CB5EB6A" w:rsidR="00B77F1C" w:rsidRPr="00DE0B57" w:rsidRDefault="00B77F1C" w:rsidP="006A47F8">
      <w:pPr>
        <w:pStyle w:val="NoSpacing"/>
        <w:spacing w:line="360" w:lineRule="auto"/>
        <w:rPr>
          <w:rFonts w:ascii="Arial" w:hAnsi="Arial" w:cs="Arial"/>
        </w:rPr>
      </w:pPr>
      <w:r w:rsidRPr="00DE0B57">
        <w:rPr>
          <w:rFonts w:ascii="Arial" w:hAnsi="Arial" w:cs="Arial"/>
        </w:rPr>
        <w:t xml:space="preserve"> Non-maleficence is avoiding causing harm, whether physical, emotional, intellectual or </w:t>
      </w:r>
    </w:p>
    <w:p w14:paraId="65398443" w14:textId="77777777" w:rsidR="00B77F1C" w:rsidRPr="00DE0B57" w:rsidRDefault="00B77F1C" w:rsidP="006A47F8">
      <w:pPr>
        <w:pStyle w:val="NoSpacing"/>
        <w:spacing w:line="360" w:lineRule="auto"/>
        <w:rPr>
          <w:rFonts w:ascii="Arial" w:hAnsi="Arial" w:cs="Arial"/>
        </w:rPr>
      </w:pPr>
      <w:r w:rsidRPr="00DE0B57">
        <w:rPr>
          <w:rFonts w:ascii="Arial" w:hAnsi="Arial" w:cs="Arial"/>
        </w:rPr>
        <w:t>social. This principle ensures that there is safe care provided, such as preventing</w:t>
      </w:r>
    </w:p>
    <w:p w14:paraId="5705C542" w14:textId="0F8F061A" w:rsidR="00B77F1C" w:rsidRPr="00DE0B57" w:rsidRDefault="00B77F1C" w:rsidP="006A47F8">
      <w:pPr>
        <w:pStyle w:val="NoSpacing"/>
        <w:spacing w:line="360" w:lineRule="auto"/>
        <w:rPr>
          <w:rFonts w:ascii="Arial" w:hAnsi="Arial" w:cs="Arial"/>
        </w:rPr>
      </w:pPr>
      <w:r w:rsidRPr="00DE0B57">
        <w:rPr>
          <w:rFonts w:ascii="Arial" w:hAnsi="Arial" w:cs="Arial"/>
        </w:rPr>
        <w:t>injuries, the correct medication is prescribed and risks are avoided. risks. Non</w:t>
      </w:r>
      <w:r w:rsidR="00B7079F" w:rsidRPr="00DE0B57">
        <w:rPr>
          <w:rFonts w:ascii="Arial" w:hAnsi="Arial" w:cs="Arial"/>
        </w:rPr>
        <w:t>-</w:t>
      </w:r>
      <w:r w:rsidRPr="00DE0B57">
        <w:rPr>
          <w:rFonts w:ascii="Arial" w:hAnsi="Arial" w:cs="Arial"/>
        </w:rPr>
        <w:t xml:space="preserve">maleficence also ensures that professionals are protecting individuals from abuse, neglect or unsafe environments that can put them in danger. This is monitored and regulated by the Care Quality Commission (CQC, 2025). In other </w:t>
      </w:r>
      <w:r w:rsidR="0095132A" w:rsidRPr="00DE0B57">
        <w:rPr>
          <w:rFonts w:ascii="Arial" w:hAnsi="Arial" w:cs="Arial"/>
        </w:rPr>
        <w:t>situations, professionals</w:t>
      </w:r>
      <w:r w:rsidRPr="00DE0B57">
        <w:rPr>
          <w:rFonts w:ascii="Arial" w:hAnsi="Arial" w:cs="Arial"/>
        </w:rPr>
        <w:t xml:space="preserve"> may need to cause harm. For example, in emergencies, professionals may need to perform procedures that may cause short-term discomfort but are necessary to prevent other </w:t>
      </w:r>
      <w:r w:rsidR="0095132A" w:rsidRPr="00DE0B57">
        <w:rPr>
          <w:rFonts w:ascii="Arial" w:hAnsi="Arial" w:cs="Arial"/>
        </w:rPr>
        <w:t>harm</w:t>
      </w:r>
      <w:r w:rsidRPr="00DE0B57">
        <w:rPr>
          <w:rFonts w:ascii="Arial" w:hAnsi="Arial" w:cs="Arial"/>
        </w:rPr>
        <w:t>.</w:t>
      </w:r>
    </w:p>
    <w:p w14:paraId="4C94435A" w14:textId="77777777" w:rsidR="0095132A" w:rsidRPr="00DE0B57" w:rsidRDefault="0095132A" w:rsidP="006A47F8">
      <w:pPr>
        <w:pStyle w:val="NoSpacing"/>
        <w:spacing w:line="360" w:lineRule="auto"/>
        <w:rPr>
          <w:rFonts w:ascii="Arial" w:hAnsi="Arial" w:cs="Arial"/>
        </w:rPr>
      </w:pPr>
    </w:p>
    <w:p w14:paraId="136D4D8B" w14:textId="77777777" w:rsidR="00B77F1C" w:rsidRPr="00DE0B57" w:rsidRDefault="00B77F1C" w:rsidP="006A47F8">
      <w:pPr>
        <w:pStyle w:val="NoSpacing"/>
        <w:spacing w:line="360" w:lineRule="auto"/>
        <w:rPr>
          <w:rFonts w:ascii="Arial" w:hAnsi="Arial" w:cs="Arial"/>
        </w:rPr>
      </w:pPr>
      <w:r w:rsidRPr="00DE0B57">
        <w:rPr>
          <w:rFonts w:ascii="Arial" w:hAnsi="Arial" w:cs="Arial"/>
        </w:rPr>
        <w:t xml:space="preserve">Justice means treating people fairly and equal access to care. It ensures that </w:t>
      </w:r>
    </w:p>
    <w:p w14:paraId="63449BCB" w14:textId="2D85AE77" w:rsidR="00B77F1C" w:rsidRPr="00DE0B57" w:rsidRDefault="0095132A" w:rsidP="006A47F8">
      <w:pPr>
        <w:pStyle w:val="NoSpacing"/>
        <w:spacing w:line="360" w:lineRule="auto"/>
        <w:rPr>
          <w:rFonts w:ascii="Arial" w:hAnsi="Arial" w:cs="Arial"/>
        </w:rPr>
      </w:pPr>
      <w:r w:rsidRPr="00DE0B57">
        <w:rPr>
          <w:rFonts w:ascii="Arial" w:hAnsi="Arial" w:cs="Arial"/>
        </w:rPr>
        <w:t>Professionals</w:t>
      </w:r>
      <w:r w:rsidR="00B77F1C" w:rsidRPr="00DE0B57">
        <w:rPr>
          <w:rFonts w:ascii="Arial" w:hAnsi="Arial" w:cs="Arial"/>
        </w:rPr>
        <w:t xml:space="preserve"> are delivering care without discrimination based on an individual's </w:t>
      </w:r>
    </w:p>
    <w:p w14:paraId="5A19B3D4" w14:textId="77777777" w:rsidR="00B77F1C" w:rsidRPr="00DE0B57" w:rsidRDefault="00B77F1C" w:rsidP="006A47F8">
      <w:pPr>
        <w:pStyle w:val="NoSpacing"/>
        <w:spacing w:line="360" w:lineRule="auto"/>
        <w:rPr>
          <w:rFonts w:ascii="Arial" w:hAnsi="Arial" w:cs="Arial"/>
        </w:rPr>
      </w:pPr>
      <w:r w:rsidRPr="00DE0B57">
        <w:rPr>
          <w:rFonts w:ascii="Arial" w:hAnsi="Arial" w:cs="Arial"/>
        </w:rPr>
        <w:t xml:space="preserve">characteristic such as their disability, gender reassignment, race and religion (UK </w:t>
      </w:r>
    </w:p>
    <w:p w14:paraId="2714BA3D" w14:textId="77777777" w:rsidR="00B77F1C" w:rsidRPr="00DE0B57" w:rsidRDefault="00B77F1C" w:rsidP="006A47F8">
      <w:pPr>
        <w:pStyle w:val="NoSpacing"/>
        <w:spacing w:line="360" w:lineRule="auto"/>
        <w:rPr>
          <w:rFonts w:ascii="Arial" w:hAnsi="Arial" w:cs="Arial"/>
        </w:rPr>
      </w:pPr>
      <w:proofErr w:type="spellStart"/>
      <w:r w:rsidRPr="00DE0B57">
        <w:rPr>
          <w:rFonts w:ascii="Arial" w:hAnsi="Arial" w:cs="Arial"/>
        </w:rPr>
        <w:lastRenderedPageBreak/>
        <w:t>Governnemnt</w:t>
      </w:r>
      <w:proofErr w:type="spellEnd"/>
      <w:r w:rsidRPr="00DE0B57">
        <w:rPr>
          <w:rFonts w:ascii="Arial" w:hAnsi="Arial" w:cs="Arial"/>
        </w:rPr>
        <w:t xml:space="preserve">, 2010). For example, all patients should be offered access to services </w:t>
      </w:r>
    </w:p>
    <w:p w14:paraId="6139710D" w14:textId="77777777" w:rsidR="00B77F1C" w:rsidRPr="00DE0B57" w:rsidRDefault="00B77F1C" w:rsidP="006A47F8">
      <w:pPr>
        <w:pStyle w:val="NoSpacing"/>
        <w:spacing w:line="360" w:lineRule="auto"/>
        <w:rPr>
          <w:rFonts w:ascii="Arial" w:hAnsi="Arial" w:cs="Arial"/>
        </w:rPr>
      </w:pPr>
      <w:r w:rsidRPr="00DE0B57">
        <w:rPr>
          <w:rFonts w:ascii="Arial" w:hAnsi="Arial" w:cs="Arial"/>
        </w:rPr>
        <w:t xml:space="preserve">and treatment regardless of their background or their circumstances. The Equality Act </w:t>
      </w:r>
    </w:p>
    <w:p w14:paraId="73B2F715" w14:textId="77777777" w:rsidR="00B77F1C" w:rsidRPr="00DE0B57" w:rsidRDefault="00B77F1C" w:rsidP="006A47F8">
      <w:pPr>
        <w:pStyle w:val="NoSpacing"/>
        <w:spacing w:line="360" w:lineRule="auto"/>
        <w:rPr>
          <w:rFonts w:ascii="Arial" w:hAnsi="Arial" w:cs="Arial"/>
        </w:rPr>
      </w:pPr>
      <w:r w:rsidRPr="00DE0B57">
        <w:rPr>
          <w:rFonts w:ascii="Arial" w:hAnsi="Arial" w:cs="Arial"/>
        </w:rPr>
        <w:t xml:space="preserve">2010 legally protects individuals from discrimination and ensures that health and social </w:t>
      </w:r>
    </w:p>
    <w:p w14:paraId="33BDC808" w14:textId="77777777" w:rsidR="00B77F1C" w:rsidRPr="00DE0B57" w:rsidRDefault="00B77F1C" w:rsidP="006A47F8">
      <w:pPr>
        <w:pStyle w:val="NoSpacing"/>
        <w:spacing w:line="360" w:lineRule="auto"/>
        <w:rPr>
          <w:rFonts w:ascii="Arial" w:hAnsi="Arial" w:cs="Arial"/>
        </w:rPr>
      </w:pPr>
      <w:r w:rsidRPr="00DE0B57">
        <w:rPr>
          <w:rFonts w:ascii="Arial" w:hAnsi="Arial" w:cs="Arial"/>
        </w:rPr>
        <w:t xml:space="preserve">care services provide fair and equal treatment. However, justice may be challenging in </w:t>
      </w:r>
    </w:p>
    <w:p w14:paraId="12AFA7DC" w14:textId="77777777" w:rsidR="00B77F1C" w:rsidRPr="00DE0B57" w:rsidRDefault="00B77F1C" w:rsidP="006A47F8">
      <w:pPr>
        <w:pStyle w:val="NoSpacing"/>
        <w:spacing w:line="360" w:lineRule="auto"/>
        <w:rPr>
          <w:rFonts w:ascii="Arial" w:hAnsi="Arial" w:cs="Arial"/>
        </w:rPr>
      </w:pPr>
      <w:r w:rsidRPr="00DE0B57">
        <w:rPr>
          <w:rFonts w:ascii="Arial" w:hAnsi="Arial" w:cs="Arial"/>
        </w:rPr>
        <w:t>services, especially when resources are limited. When there are limited resources,</w:t>
      </w:r>
    </w:p>
    <w:p w14:paraId="77C76B4D" w14:textId="77777777" w:rsidR="00B77F1C" w:rsidRPr="00DE0B57" w:rsidRDefault="00B77F1C" w:rsidP="006A47F8">
      <w:pPr>
        <w:pStyle w:val="NoSpacing"/>
        <w:spacing w:line="360" w:lineRule="auto"/>
        <w:rPr>
          <w:rFonts w:ascii="Arial" w:hAnsi="Arial" w:cs="Arial"/>
        </w:rPr>
      </w:pPr>
      <w:r w:rsidRPr="00DE0B57">
        <w:rPr>
          <w:rFonts w:ascii="Arial" w:hAnsi="Arial" w:cs="Arial"/>
        </w:rPr>
        <w:t>professionals may need to prioritise care based on what they've got and on urgency.</w:t>
      </w:r>
    </w:p>
    <w:p w14:paraId="386C54A5" w14:textId="77777777" w:rsidR="00B77F1C" w:rsidRPr="00DE0B57" w:rsidRDefault="00B77F1C" w:rsidP="006A47F8">
      <w:pPr>
        <w:pStyle w:val="NoSpacing"/>
        <w:spacing w:line="360" w:lineRule="auto"/>
        <w:rPr>
          <w:rFonts w:ascii="Arial" w:hAnsi="Arial" w:cs="Arial"/>
        </w:rPr>
      </w:pPr>
      <w:r w:rsidRPr="00DE0B57">
        <w:rPr>
          <w:rFonts w:ascii="Arial" w:hAnsi="Arial" w:cs="Arial"/>
        </w:rPr>
        <w:t xml:space="preserve">This requires decision-making to ensure that the individual is receiving high-quality care </w:t>
      </w:r>
    </w:p>
    <w:p w14:paraId="2EF81888" w14:textId="77777777" w:rsidR="00B77F1C" w:rsidRPr="00DE0B57" w:rsidRDefault="00B77F1C" w:rsidP="006A47F8">
      <w:pPr>
        <w:pStyle w:val="NoSpacing"/>
        <w:spacing w:line="360" w:lineRule="auto"/>
        <w:rPr>
          <w:rFonts w:ascii="Arial" w:hAnsi="Arial" w:cs="Arial"/>
        </w:rPr>
      </w:pPr>
      <w:r w:rsidRPr="00DE0B57">
        <w:rPr>
          <w:rFonts w:ascii="Arial" w:hAnsi="Arial" w:cs="Arial"/>
        </w:rPr>
        <w:t>while meeting the needs of others.</w:t>
      </w:r>
    </w:p>
    <w:p w14:paraId="10916A14" w14:textId="77777777" w:rsidR="00AF732C" w:rsidRPr="00DE0B57" w:rsidRDefault="00AF732C" w:rsidP="006A47F8">
      <w:pPr>
        <w:pStyle w:val="NoSpacing"/>
        <w:spacing w:line="360" w:lineRule="auto"/>
        <w:rPr>
          <w:rFonts w:ascii="Arial" w:hAnsi="Arial" w:cs="Arial"/>
        </w:rPr>
      </w:pPr>
    </w:p>
    <w:p w14:paraId="7ED1E408" w14:textId="39E1F5BC" w:rsidR="00B77F1C" w:rsidRPr="00DE0B57" w:rsidRDefault="00B77F1C" w:rsidP="006A47F8">
      <w:pPr>
        <w:pStyle w:val="NoSpacing"/>
        <w:spacing w:line="360" w:lineRule="auto"/>
        <w:rPr>
          <w:rFonts w:ascii="Arial" w:hAnsi="Arial" w:cs="Arial"/>
        </w:rPr>
      </w:pPr>
      <w:r w:rsidRPr="00DE0B57">
        <w:rPr>
          <w:rFonts w:ascii="Arial" w:hAnsi="Arial" w:cs="Arial"/>
        </w:rPr>
        <w:t xml:space="preserve">Codes of Conduct </w:t>
      </w:r>
      <w:r w:rsidR="00AF732C" w:rsidRPr="00DE0B57">
        <w:rPr>
          <w:rFonts w:ascii="Arial" w:hAnsi="Arial" w:cs="Arial"/>
        </w:rPr>
        <w:t>play</w:t>
      </w:r>
      <w:r w:rsidRPr="00DE0B57">
        <w:rPr>
          <w:rFonts w:ascii="Arial" w:hAnsi="Arial" w:cs="Arial"/>
        </w:rPr>
        <w:t xml:space="preserve"> an important role that sets rules for staff to be followed. They </w:t>
      </w:r>
    </w:p>
    <w:p w14:paraId="552603D0" w14:textId="20A02A72" w:rsidR="00B77F1C" w:rsidRPr="00DE0B57" w:rsidRDefault="00B77F1C" w:rsidP="006A47F8">
      <w:pPr>
        <w:pStyle w:val="NoSpacing"/>
        <w:spacing w:line="360" w:lineRule="auto"/>
        <w:rPr>
          <w:rFonts w:ascii="Arial" w:hAnsi="Arial" w:cs="Arial"/>
        </w:rPr>
      </w:pPr>
      <w:r w:rsidRPr="00DE0B57">
        <w:rPr>
          <w:rFonts w:ascii="Arial" w:hAnsi="Arial" w:cs="Arial"/>
        </w:rPr>
        <w:t xml:space="preserve">provide </w:t>
      </w:r>
      <w:r w:rsidR="00AF732C" w:rsidRPr="00DE0B57">
        <w:rPr>
          <w:rFonts w:ascii="Arial" w:hAnsi="Arial" w:cs="Arial"/>
        </w:rPr>
        <w:t>clear</w:t>
      </w:r>
      <w:r w:rsidRPr="00DE0B57">
        <w:rPr>
          <w:rFonts w:ascii="Arial" w:hAnsi="Arial" w:cs="Arial"/>
        </w:rPr>
        <w:t xml:space="preserve"> standards and </w:t>
      </w:r>
      <w:r w:rsidR="004552A6" w:rsidRPr="00DE0B57">
        <w:rPr>
          <w:rFonts w:ascii="Arial" w:hAnsi="Arial" w:cs="Arial"/>
        </w:rPr>
        <w:t>responsibility</w:t>
      </w:r>
      <w:r w:rsidRPr="00DE0B57">
        <w:rPr>
          <w:rFonts w:ascii="Arial" w:hAnsi="Arial" w:cs="Arial"/>
        </w:rPr>
        <w:t xml:space="preserve"> to deliver safe care. One of the principles in </w:t>
      </w:r>
    </w:p>
    <w:p w14:paraId="2E6D149C" w14:textId="18B7C1D9" w:rsidR="00B77F1C" w:rsidRPr="00DE0B57" w:rsidRDefault="00B77F1C" w:rsidP="006A47F8">
      <w:pPr>
        <w:pStyle w:val="NoSpacing"/>
        <w:spacing w:line="360" w:lineRule="auto"/>
        <w:rPr>
          <w:rFonts w:ascii="Arial" w:hAnsi="Arial" w:cs="Arial"/>
        </w:rPr>
      </w:pPr>
      <w:proofErr w:type="gramStart"/>
      <w:r w:rsidRPr="00DE0B57">
        <w:rPr>
          <w:rFonts w:ascii="Arial" w:hAnsi="Arial" w:cs="Arial"/>
        </w:rPr>
        <w:t>the</w:t>
      </w:r>
      <w:proofErr w:type="gramEnd"/>
      <w:r w:rsidRPr="00DE0B57">
        <w:rPr>
          <w:rFonts w:ascii="Arial" w:hAnsi="Arial" w:cs="Arial"/>
        </w:rPr>
        <w:t xml:space="preserve"> </w:t>
      </w:r>
      <w:r w:rsidR="00AF732C" w:rsidRPr="00DE0B57">
        <w:rPr>
          <w:rFonts w:ascii="Arial" w:hAnsi="Arial" w:cs="Arial"/>
        </w:rPr>
        <w:t>code</w:t>
      </w:r>
      <w:r w:rsidRPr="00DE0B57">
        <w:rPr>
          <w:rFonts w:ascii="Arial" w:hAnsi="Arial" w:cs="Arial"/>
        </w:rPr>
        <w:t xml:space="preserve"> is </w:t>
      </w:r>
      <w:r w:rsidR="004552A6" w:rsidRPr="00DE0B57">
        <w:rPr>
          <w:rFonts w:ascii="Arial" w:hAnsi="Arial" w:cs="Arial"/>
        </w:rPr>
        <w:t>accountability</w:t>
      </w:r>
      <w:r w:rsidRPr="00DE0B57">
        <w:rPr>
          <w:rFonts w:ascii="Arial" w:hAnsi="Arial" w:cs="Arial"/>
        </w:rPr>
        <w:t xml:space="preserve"> which means that </w:t>
      </w:r>
      <w:r w:rsidR="004552A6" w:rsidRPr="00DE0B57">
        <w:rPr>
          <w:rFonts w:ascii="Arial" w:hAnsi="Arial" w:cs="Arial"/>
        </w:rPr>
        <w:t>professionals</w:t>
      </w:r>
      <w:r w:rsidRPr="00DE0B57">
        <w:rPr>
          <w:rFonts w:ascii="Arial" w:hAnsi="Arial" w:cs="Arial"/>
        </w:rPr>
        <w:t xml:space="preserve"> should take responsibility </w:t>
      </w:r>
    </w:p>
    <w:p w14:paraId="13AC6EFE" w14:textId="2923DCAD" w:rsidR="000744F7" w:rsidRPr="00DE0B57" w:rsidRDefault="00B77F1C" w:rsidP="006A47F8">
      <w:pPr>
        <w:pStyle w:val="NoSpacing"/>
        <w:spacing w:line="360" w:lineRule="auto"/>
        <w:rPr>
          <w:rFonts w:ascii="Arial" w:hAnsi="Arial" w:cs="Arial"/>
        </w:rPr>
      </w:pPr>
      <w:r w:rsidRPr="00DE0B57">
        <w:rPr>
          <w:rFonts w:ascii="Arial" w:hAnsi="Arial" w:cs="Arial"/>
        </w:rPr>
        <w:t xml:space="preserve">for their actions, decisions and the </w:t>
      </w:r>
      <w:r w:rsidR="004552A6" w:rsidRPr="00DE0B57">
        <w:rPr>
          <w:rFonts w:ascii="Arial" w:hAnsi="Arial" w:cs="Arial"/>
        </w:rPr>
        <w:t>quality</w:t>
      </w:r>
      <w:r w:rsidRPr="00DE0B57">
        <w:rPr>
          <w:rFonts w:ascii="Arial" w:hAnsi="Arial" w:cs="Arial"/>
        </w:rPr>
        <w:t xml:space="preserve"> of care</w:t>
      </w:r>
      <w:r w:rsidR="00EF38A6">
        <w:rPr>
          <w:rFonts w:ascii="Arial" w:hAnsi="Arial" w:cs="Arial"/>
        </w:rPr>
        <w:t xml:space="preserve"> (Skills for Health,2013). The nursing and Midwifery </w:t>
      </w:r>
      <w:proofErr w:type="gramStart"/>
      <w:r w:rsidR="00EF38A6">
        <w:rPr>
          <w:rFonts w:ascii="Arial" w:hAnsi="Arial" w:cs="Arial"/>
        </w:rPr>
        <w:t>Council(</w:t>
      </w:r>
      <w:proofErr w:type="gramEnd"/>
      <w:r w:rsidR="00EF38A6">
        <w:rPr>
          <w:rFonts w:ascii="Arial" w:hAnsi="Arial" w:cs="Arial"/>
        </w:rPr>
        <w:t xml:space="preserve">2020) </w:t>
      </w:r>
      <w:r w:rsidR="006B4872">
        <w:rPr>
          <w:rFonts w:ascii="Arial" w:hAnsi="Arial" w:cs="Arial"/>
        </w:rPr>
        <w:t xml:space="preserve">set codes of </w:t>
      </w:r>
      <w:r w:rsidR="00BC6B7C">
        <w:rPr>
          <w:rFonts w:ascii="Arial" w:hAnsi="Arial" w:cs="Arial"/>
        </w:rPr>
        <w:t>professional</w:t>
      </w:r>
      <w:r w:rsidR="006B4872">
        <w:rPr>
          <w:rFonts w:ascii="Arial" w:hAnsi="Arial" w:cs="Arial"/>
        </w:rPr>
        <w:t xml:space="preserve"> conducts for nurses and </w:t>
      </w:r>
      <w:proofErr w:type="gramStart"/>
      <w:r w:rsidR="006B4872">
        <w:rPr>
          <w:rFonts w:ascii="Arial" w:hAnsi="Arial" w:cs="Arial"/>
        </w:rPr>
        <w:t>midwifes</w:t>
      </w:r>
      <w:proofErr w:type="gramEnd"/>
      <w:r w:rsidR="006B4872">
        <w:rPr>
          <w:rFonts w:ascii="Arial" w:hAnsi="Arial" w:cs="Arial"/>
        </w:rPr>
        <w:t xml:space="preserve"> and these ensure that the staff </w:t>
      </w:r>
      <w:r w:rsidR="00E62BA6">
        <w:rPr>
          <w:rFonts w:ascii="Arial" w:hAnsi="Arial" w:cs="Arial"/>
        </w:rPr>
        <w:t xml:space="preserve">are going through revalidation, training and </w:t>
      </w:r>
      <w:r w:rsidR="00BC6B7C">
        <w:rPr>
          <w:rFonts w:ascii="Arial" w:hAnsi="Arial" w:cs="Arial"/>
        </w:rPr>
        <w:t>maintaining</w:t>
      </w:r>
      <w:r w:rsidR="00E62BA6">
        <w:rPr>
          <w:rFonts w:ascii="Arial" w:hAnsi="Arial" w:cs="Arial"/>
        </w:rPr>
        <w:t xml:space="preserve"> professional boundaries. These </w:t>
      </w:r>
      <w:r w:rsidR="00BC6B7C">
        <w:rPr>
          <w:rFonts w:ascii="Arial" w:hAnsi="Arial" w:cs="Arial"/>
        </w:rPr>
        <w:t>standards</w:t>
      </w:r>
      <w:r w:rsidR="00E62BA6">
        <w:rPr>
          <w:rFonts w:ascii="Arial" w:hAnsi="Arial" w:cs="Arial"/>
        </w:rPr>
        <w:t xml:space="preserve"> help </w:t>
      </w:r>
      <w:r w:rsidR="00BC6B7C">
        <w:rPr>
          <w:rFonts w:ascii="Arial" w:hAnsi="Arial" w:cs="Arial"/>
        </w:rPr>
        <w:t>professionals</w:t>
      </w:r>
      <w:r w:rsidR="00E62BA6">
        <w:rPr>
          <w:rFonts w:ascii="Arial" w:hAnsi="Arial" w:cs="Arial"/>
        </w:rPr>
        <w:t xml:space="preserve"> </w:t>
      </w:r>
      <w:r w:rsidR="00BC6B7C">
        <w:rPr>
          <w:rFonts w:ascii="Arial" w:hAnsi="Arial" w:cs="Arial"/>
        </w:rPr>
        <w:t>to know what to do in certain situations.</w:t>
      </w:r>
    </w:p>
    <w:p w14:paraId="4C4A9D70" w14:textId="77777777" w:rsidR="005F23F2" w:rsidRDefault="00D620D5" w:rsidP="005F23F2">
      <w:pPr>
        <w:pStyle w:val="NoSpacing"/>
        <w:keepNext/>
        <w:spacing w:line="360" w:lineRule="auto"/>
      </w:pPr>
      <w:r w:rsidRPr="00D620D5">
        <w:rPr>
          <w:rFonts w:ascii="Arial" w:hAnsi="Arial" w:cs="Arial"/>
          <w:b/>
          <w:bCs/>
          <w:noProof/>
        </w:rPr>
        <w:drawing>
          <wp:inline distT="0" distB="0" distL="0" distR="0" wp14:anchorId="5896C800" wp14:editId="781FD338">
            <wp:extent cx="4333016" cy="2907240"/>
            <wp:effectExtent l="0" t="0" r="0" b="7620"/>
            <wp:docPr id="1740050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050371" name=""/>
                    <pic:cNvPicPr/>
                  </pic:nvPicPr>
                  <pic:blipFill>
                    <a:blip r:embed="rId13"/>
                    <a:stretch>
                      <a:fillRect/>
                    </a:stretch>
                  </pic:blipFill>
                  <pic:spPr>
                    <a:xfrm>
                      <a:off x="0" y="0"/>
                      <a:ext cx="4344375" cy="2914861"/>
                    </a:xfrm>
                    <a:prstGeom prst="rect">
                      <a:avLst/>
                    </a:prstGeom>
                  </pic:spPr>
                </pic:pic>
              </a:graphicData>
            </a:graphic>
          </wp:inline>
        </w:drawing>
      </w:r>
    </w:p>
    <w:p w14:paraId="17DAA62E" w14:textId="57BFACCE" w:rsidR="00ED778E" w:rsidRPr="00DE0B57" w:rsidRDefault="005F23F2" w:rsidP="005F23F2">
      <w:pPr>
        <w:pStyle w:val="Caption"/>
        <w:rPr>
          <w:rFonts w:ascii="Arial" w:hAnsi="Arial" w:cs="Arial"/>
          <w:b/>
          <w:bCs/>
          <w:sz w:val="22"/>
          <w:szCs w:val="22"/>
        </w:rPr>
      </w:pPr>
      <w:r>
        <w:t xml:space="preserve">Figure </w:t>
      </w:r>
      <w:fldSimple w:instr=" SEQ Figure \* ARABIC ">
        <w:r w:rsidR="00DA73EE">
          <w:rPr>
            <w:noProof/>
          </w:rPr>
          <w:t>4</w:t>
        </w:r>
      </w:fldSimple>
      <w:r>
        <w:t xml:space="preserve"> </w:t>
      </w:r>
      <w:r w:rsidRPr="00F46F78">
        <w:t>HF Online and Morgan, M. (2025)</w:t>
      </w:r>
    </w:p>
    <w:p w14:paraId="0F51F763" w14:textId="46961B8E" w:rsidR="00A40AA5" w:rsidRPr="00DE0B57" w:rsidRDefault="00A40AA5" w:rsidP="006A47F8">
      <w:pPr>
        <w:pStyle w:val="NoSpacing"/>
        <w:spacing w:line="360" w:lineRule="auto"/>
        <w:rPr>
          <w:rFonts w:ascii="Arial" w:hAnsi="Arial" w:cs="Arial"/>
          <w:b/>
          <w:bCs/>
        </w:rPr>
      </w:pPr>
      <w:r w:rsidRPr="00DE0B57">
        <w:rPr>
          <w:rFonts w:ascii="Arial" w:hAnsi="Arial" w:cs="Arial"/>
          <w:b/>
          <w:bCs/>
        </w:rPr>
        <w:t xml:space="preserve">Evaluating Partnership Working </w:t>
      </w:r>
    </w:p>
    <w:p w14:paraId="568C3C6C" w14:textId="77777777" w:rsidR="00A40AA5" w:rsidRPr="00DE0B57" w:rsidRDefault="00A40AA5" w:rsidP="006A47F8">
      <w:pPr>
        <w:pStyle w:val="NoSpacing"/>
        <w:spacing w:line="360" w:lineRule="auto"/>
        <w:rPr>
          <w:rFonts w:ascii="Arial" w:hAnsi="Arial" w:cs="Arial"/>
        </w:rPr>
      </w:pPr>
      <w:r w:rsidRPr="00DE0B57">
        <w:rPr>
          <w:rFonts w:ascii="Arial" w:hAnsi="Arial" w:cs="Arial"/>
        </w:rPr>
        <w:t xml:space="preserve">Partnership working is an important principle in Uk health and social care. It means </w:t>
      </w:r>
    </w:p>
    <w:p w14:paraId="5CF6E28F" w14:textId="77777777" w:rsidR="00A40AA5" w:rsidRPr="00DE0B57" w:rsidRDefault="00A40AA5" w:rsidP="006A47F8">
      <w:pPr>
        <w:pStyle w:val="NoSpacing"/>
        <w:spacing w:line="360" w:lineRule="auto"/>
        <w:rPr>
          <w:rFonts w:ascii="Arial" w:hAnsi="Arial" w:cs="Arial"/>
        </w:rPr>
      </w:pPr>
      <w:r w:rsidRPr="00DE0B57">
        <w:rPr>
          <w:rFonts w:ascii="Arial" w:hAnsi="Arial" w:cs="Arial"/>
        </w:rPr>
        <w:t xml:space="preserve">different organisations such as service users, families and professionals working </w:t>
      </w:r>
    </w:p>
    <w:p w14:paraId="065E744D" w14:textId="77777777" w:rsidR="00A40AA5" w:rsidRPr="00DE0B57" w:rsidRDefault="00A40AA5" w:rsidP="006A47F8">
      <w:pPr>
        <w:pStyle w:val="NoSpacing"/>
        <w:spacing w:line="360" w:lineRule="auto"/>
        <w:rPr>
          <w:rFonts w:ascii="Arial" w:hAnsi="Arial" w:cs="Arial"/>
        </w:rPr>
      </w:pPr>
      <w:r w:rsidRPr="00DE0B57">
        <w:rPr>
          <w:rFonts w:ascii="Arial" w:hAnsi="Arial" w:cs="Arial"/>
        </w:rPr>
        <w:t xml:space="preserve">together to share ideas to deliver care. When people collaborate, it can lead to better </w:t>
      </w:r>
    </w:p>
    <w:p w14:paraId="70A0541C" w14:textId="77777777" w:rsidR="00A40AA5" w:rsidRPr="00DE0B57" w:rsidRDefault="00A40AA5" w:rsidP="006A47F8">
      <w:pPr>
        <w:pStyle w:val="NoSpacing"/>
        <w:spacing w:line="360" w:lineRule="auto"/>
        <w:rPr>
          <w:rFonts w:ascii="Arial" w:hAnsi="Arial" w:cs="Arial"/>
        </w:rPr>
      </w:pPr>
      <w:r w:rsidRPr="00DE0B57">
        <w:rPr>
          <w:rFonts w:ascii="Arial" w:hAnsi="Arial" w:cs="Arial"/>
        </w:rPr>
        <w:t xml:space="preserve">outcomes than when services are operating the health and social Care Act 2012. The </w:t>
      </w:r>
    </w:p>
    <w:p w14:paraId="51C7A178" w14:textId="77777777" w:rsidR="00A40AA5" w:rsidRPr="00DE0B57" w:rsidRDefault="00A40AA5" w:rsidP="006A47F8">
      <w:pPr>
        <w:pStyle w:val="NoSpacing"/>
        <w:spacing w:line="360" w:lineRule="auto"/>
        <w:rPr>
          <w:rFonts w:ascii="Arial" w:hAnsi="Arial" w:cs="Arial"/>
        </w:rPr>
      </w:pPr>
      <w:r w:rsidRPr="00DE0B57">
        <w:rPr>
          <w:rFonts w:ascii="Arial" w:hAnsi="Arial" w:cs="Arial"/>
        </w:rPr>
        <w:t xml:space="preserve">alone. This approach improves efficiency and increases the quality of services. The </w:t>
      </w:r>
    </w:p>
    <w:p w14:paraId="728A56A0" w14:textId="77777777" w:rsidR="00A40AA5" w:rsidRPr="00DE0B57" w:rsidRDefault="00A40AA5" w:rsidP="006A47F8">
      <w:pPr>
        <w:pStyle w:val="NoSpacing"/>
        <w:spacing w:line="360" w:lineRule="auto"/>
        <w:rPr>
          <w:rFonts w:ascii="Arial" w:hAnsi="Arial" w:cs="Arial"/>
        </w:rPr>
      </w:pPr>
      <w:r w:rsidRPr="00DE0B57">
        <w:rPr>
          <w:rFonts w:ascii="Arial" w:hAnsi="Arial" w:cs="Arial"/>
        </w:rPr>
        <w:lastRenderedPageBreak/>
        <w:t xml:space="preserve">benefit of partnership working is that it allows professionals from different fields to </w:t>
      </w:r>
    </w:p>
    <w:p w14:paraId="402A36C1" w14:textId="77777777" w:rsidR="00A40AA5" w:rsidRPr="00DE0B57" w:rsidRDefault="00A40AA5" w:rsidP="006A47F8">
      <w:pPr>
        <w:pStyle w:val="NoSpacing"/>
        <w:spacing w:line="360" w:lineRule="auto"/>
        <w:rPr>
          <w:rFonts w:ascii="Arial" w:hAnsi="Arial" w:cs="Arial"/>
        </w:rPr>
      </w:pPr>
      <w:r w:rsidRPr="00DE0B57">
        <w:rPr>
          <w:rFonts w:ascii="Arial" w:hAnsi="Arial" w:cs="Arial"/>
        </w:rPr>
        <w:t xml:space="preserve">combine their knowledge, meaning different solutions. For example, doctors, nurses </w:t>
      </w:r>
    </w:p>
    <w:p w14:paraId="2E83630E" w14:textId="77777777" w:rsidR="00A40AA5" w:rsidRPr="00DE0B57" w:rsidRDefault="00A40AA5" w:rsidP="006A47F8">
      <w:pPr>
        <w:pStyle w:val="NoSpacing"/>
        <w:spacing w:line="360" w:lineRule="auto"/>
        <w:rPr>
          <w:rFonts w:ascii="Arial" w:hAnsi="Arial" w:cs="Arial"/>
        </w:rPr>
      </w:pPr>
      <w:r w:rsidRPr="00DE0B57">
        <w:rPr>
          <w:rFonts w:ascii="Arial" w:hAnsi="Arial" w:cs="Arial"/>
        </w:rPr>
        <w:t xml:space="preserve">and social workers can work together to address an issue. Research shows that when </w:t>
      </w:r>
    </w:p>
    <w:p w14:paraId="017BDADE" w14:textId="77777777" w:rsidR="00A40AA5" w:rsidRPr="00DE0B57" w:rsidRDefault="00A40AA5" w:rsidP="006A47F8">
      <w:pPr>
        <w:pStyle w:val="NoSpacing"/>
        <w:spacing w:line="360" w:lineRule="auto"/>
        <w:rPr>
          <w:rFonts w:ascii="Arial" w:hAnsi="Arial" w:cs="Arial"/>
        </w:rPr>
      </w:pPr>
      <w:proofErr w:type="gramStart"/>
      <w:r w:rsidRPr="00DE0B57">
        <w:rPr>
          <w:rFonts w:ascii="Arial" w:hAnsi="Arial" w:cs="Arial"/>
        </w:rPr>
        <w:t>care</w:t>
      </w:r>
      <w:proofErr w:type="gramEnd"/>
      <w:r w:rsidRPr="00DE0B57">
        <w:rPr>
          <w:rFonts w:ascii="Arial" w:hAnsi="Arial" w:cs="Arial"/>
        </w:rPr>
        <w:t xml:space="preserve"> is integrated, patients are satisfied and hospital admissions are reduced. When </w:t>
      </w:r>
    </w:p>
    <w:p w14:paraId="078834C5" w14:textId="77777777" w:rsidR="00A40AA5" w:rsidRPr="00DE0B57" w:rsidRDefault="00A40AA5" w:rsidP="006A47F8">
      <w:pPr>
        <w:pStyle w:val="NoSpacing"/>
        <w:spacing w:line="360" w:lineRule="auto"/>
        <w:rPr>
          <w:rFonts w:ascii="Arial" w:hAnsi="Arial" w:cs="Arial"/>
        </w:rPr>
      </w:pPr>
      <w:r w:rsidRPr="00DE0B57">
        <w:rPr>
          <w:rFonts w:ascii="Arial" w:hAnsi="Arial" w:cs="Arial"/>
        </w:rPr>
        <w:t>professionals share information and it is coordinated, the individual would receive</w:t>
      </w:r>
    </w:p>
    <w:p w14:paraId="0F5D0CF0" w14:textId="77777777" w:rsidR="00A40AA5" w:rsidRPr="00DE0B57" w:rsidRDefault="00A40AA5" w:rsidP="006A47F8">
      <w:pPr>
        <w:pStyle w:val="NoSpacing"/>
        <w:spacing w:line="360" w:lineRule="auto"/>
        <w:rPr>
          <w:rFonts w:ascii="Arial" w:hAnsi="Arial" w:cs="Arial"/>
        </w:rPr>
      </w:pPr>
      <w:r w:rsidRPr="00DE0B57">
        <w:rPr>
          <w:rFonts w:ascii="Arial" w:hAnsi="Arial" w:cs="Arial"/>
        </w:rPr>
        <w:t xml:space="preserve">consistent and quick support. Partnership working involves service users giving </w:t>
      </w:r>
      <w:proofErr w:type="gramStart"/>
      <w:r w:rsidRPr="00DE0B57">
        <w:rPr>
          <w:rFonts w:ascii="Arial" w:hAnsi="Arial" w:cs="Arial"/>
        </w:rPr>
        <w:t>their</w:t>
      </w:r>
      <w:proofErr w:type="gramEnd"/>
      <w:r w:rsidRPr="00DE0B57">
        <w:rPr>
          <w:rFonts w:ascii="Arial" w:hAnsi="Arial" w:cs="Arial"/>
        </w:rPr>
        <w:t xml:space="preserve"> </w:t>
      </w:r>
    </w:p>
    <w:p w14:paraId="7FC607F9" w14:textId="77777777" w:rsidR="00A40AA5" w:rsidRPr="00DE0B57" w:rsidRDefault="00A40AA5" w:rsidP="006A47F8">
      <w:pPr>
        <w:pStyle w:val="NoSpacing"/>
        <w:spacing w:line="360" w:lineRule="auto"/>
        <w:rPr>
          <w:rFonts w:ascii="Arial" w:hAnsi="Arial" w:cs="Arial"/>
        </w:rPr>
      </w:pPr>
      <w:r w:rsidRPr="00DE0B57">
        <w:rPr>
          <w:rFonts w:ascii="Arial" w:hAnsi="Arial" w:cs="Arial"/>
        </w:rPr>
        <w:t xml:space="preserve">input and making decisions. This respects their autonomy of service users, encouraging </w:t>
      </w:r>
    </w:p>
    <w:p w14:paraId="6B2CC72A" w14:textId="77777777" w:rsidR="00A40AA5" w:rsidRPr="00DE0B57" w:rsidRDefault="00A40AA5" w:rsidP="006A47F8">
      <w:pPr>
        <w:pStyle w:val="NoSpacing"/>
        <w:spacing w:line="360" w:lineRule="auto"/>
        <w:rPr>
          <w:rFonts w:ascii="Arial" w:hAnsi="Arial" w:cs="Arial"/>
        </w:rPr>
      </w:pPr>
      <w:r w:rsidRPr="00DE0B57">
        <w:rPr>
          <w:rFonts w:ascii="Arial" w:hAnsi="Arial" w:cs="Arial"/>
        </w:rPr>
        <w:t xml:space="preserve">individuals to take part in planning their care (Brooker, 2007). The disadvantage of </w:t>
      </w:r>
    </w:p>
    <w:p w14:paraId="2FE1877A" w14:textId="77777777" w:rsidR="00A40AA5" w:rsidRPr="00DE0B57" w:rsidRDefault="00A40AA5" w:rsidP="006A47F8">
      <w:pPr>
        <w:pStyle w:val="NoSpacing"/>
        <w:spacing w:line="360" w:lineRule="auto"/>
        <w:rPr>
          <w:rFonts w:ascii="Arial" w:hAnsi="Arial" w:cs="Arial"/>
        </w:rPr>
      </w:pPr>
      <w:r w:rsidRPr="00DE0B57">
        <w:rPr>
          <w:rFonts w:ascii="Arial" w:hAnsi="Arial" w:cs="Arial"/>
        </w:rPr>
        <w:t>partnership working is that effective partnerships require communication. However,</w:t>
      </w:r>
    </w:p>
    <w:p w14:paraId="7A17187A" w14:textId="7F87ECE5" w:rsidR="00A40AA5" w:rsidRPr="00DE0B57" w:rsidRDefault="00AF732C" w:rsidP="006A47F8">
      <w:pPr>
        <w:pStyle w:val="NoSpacing"/>
        <w:spacing w:line="360" w:lineRule="auto"/>
        <w:rPr>
          <w:rFonts w:ascii="Arial" w:hAnsi="Arial" w:cs="Arial"/>
        </w:rPr>
      </w:pPr>
      <w:proofErr w:type="gramStart"/>
      <w:r w:rsidRPr="00DE0B57">
        <w:rPr>
          <w:rFonts w:ascii="Arial" w:hAnsi="Arial" w:cs="Arial"/>
        </w:rPr>
        <w:t>when</w:t>
      </w:r>
      <w:proofErr w:type="gramEnd"/>
      <w:r w:rsidR="00A40AA5" w:rsidRPr="00DE0B57">
        <w:rPr>
          <w:rFonts w:ascii="Arial" w:hAnsi="Arial" w:cs="Arial"/>
        </w:rPr>
        <w:t xml:space="preserve"> the service is busy or stressed, professionals may not use proper </w:t>
      </w:r>
    </w:p>
    <w:p w14:paraId="6312F342" w14:textId="77777777" w:rsidR="00A40AA5" w:rsidRPr="00DE0B57" w:rsidRDefault="00A40AA5" w:rsidP="006A47F8">
      <w:pPr>
        <w:pStyle w:val="NoSpacing"/>
        <w:spacing w:line="360" w:lineRule="auto"/>
        <w:rPr>
          <w:rFonts w:ascii="Arial" w:hAnsi="Arial" w:cs="Arial"/>
        </w:rPr>
      </w:pPr>
      <w:r w:rsidRPr="00DE0B57">
        <w:rPr>
          <w:rFonts w:ascii="Arial" w:hAnsi="Arial" w:cs="Arial"/>
        </w:rPr>
        <w:t xml:space="preserve">communication, which can cause misunderstandings. Lack of communication </w:t>
      </w:r>
    </w:p>
    <w:p w14:paraId="690B1D64" w14:textId="77777777" w:rsidR="00A40AA5" w:rsidRPr="00DE0B57" w:rsidRDefault="00A40AA5" w:rsidP="006A47F8">
      <w:pPr>
        <w:pStyle w:val="NoSpacing"/>
        <w:spacing w:line="360" w:lineRule="auto"/>
        <w:rPr>
          <w:rFonts w:ascii="Arial" w:hAnsi="Arial" w:cs="Arial"/>
        </w:rPr>
      </w:pPr>
      <w:r w:rsidRPr="00DE0B57">
        <w:rPr>
          <w:rFonts w:ascii="Arial" w:hAnsi="Arial" w:cs="Arial"/>
        </w:rPr>
        <w:t xml:space="preserve">between professionals may lead to mistakes in patient care. Partnership working </w:t>
      </w:r>
    </w:p>
    <w:p w14:paraId="6A736D2D" w14:textId="77777777" w:rsidR="00A40AA5" w:rsidRPr="00DE0B57" w:rsidRDefault="00A40AA5" w:rsidP="006A47F8">
      <w:pPr>
        <w:pStyle w:val="NoSpacing"/>
        <w:spacing w:line="360" w:lineRule="auto"/>
        <w:rPr>
          <w:rFonts w:ascii="Arial" w:hAnsi="Arial" w:cs="Arial"/>
        </w:rPr>
      </w:pPr>
      <w:r w:rsidRPr="00DE0B57">
        <w:rPr>
          <w:rFonts w:ascii="Arial" w:hAnsi="Arial" w:cs="Arial"/>
        </w:rPr>
        <w:t xml:space="preserve">requires professionals to have meetings, but some may struggle to attend meetings or </w:t>
      </w:r>
    </w:p>
    <w:p w14:paraId="69304E1B" w14:textId="77777777" w:rsidR="00A40AA5" w:rsidRPr="00DE0B57" w:rsidRDefault="00A40AA5" w:rsidP="006A47F8">
      <w:pPr>
        <w:pStyle w:val="NoSpacing"/>
        <w:spacing w:line="360" w:lineRule="auto"/>
        <w:rPr>
          <w:rFonts w:ascii="Arial" w:hAnsi="Arial" w:cs="Arial"/>
        </w:rPr>
      </w:pPr>
      <w:r w:rsidRPr="00DE0B57">
        <w:rPr>
          <w:rFonts w:ascii="Arial" w:hAnsi="Arial" w:cs="Arial"/>
        </w:rPr>
        <w:t>share information due to different schedules.</w:t>
      </w:r>
    </w:p>
    <w:p w14:paraId="7268401C" w14:textId="09EBF286" w:rsidR="00ED778E" w:rsidRPr="00DE0B57" w:rsidRDefault="00ED778E" w:rsidP="006A47F8">
      <w:pPr>
        <w:pStyle w:val="NoSpacing"/>
        <w:spacing w:line="360" w:lineRule="auto"/>
        <w:rPr>
          <w:rFonts w:ascii="Arial" w:hAnsi="Arial" w:cs="Arial"/>
        </w:rPr>
      </w:pPr>
    </w:p>
    <w:p w14:paraId="7D315E30" w14:textId="77777777" w:rsidR="00A40AA5" w:rsidRPr="00DE0B57" w:rsidRDefault="00A40AA5" w:rsidP="006A47F8">
      <w:pPr>
        <w:pStyle w:val="NoSpacing"/>
        <w:spacing w:line="360" w:lineRule="auto"/>
        <w:rPr>
          <w:rFonts w:ascii="Arial" w:hAnsi="Arial" w:cs="Arial"/>
          <w:b/>
          <w:bCs/>
        </w:rPr>
      </w:pPr>
      <w:r w:rsidRPr="00DE0B57">
        <w:rPr>
          <w:rFonts w:ascii="Arial" w:hAnsi="Arial" w:cs="Arial"/>
          <w:b/>
          <w:bCs/>
        </w:rPr>
        <w:t xml:space="preserve">Practical Example of partnership working </w:t>
      </w:r>
    </w:p>
    <w:p w14:paraId="69F7455B" w14:textId="1F0B061B" w:rsidR="00A40AA5" w:rsidRPr="00DE0B57" w:rsidRDefault="00A40AA5" w:rsidP="006A47F8">
      <w:pPr>
        <w:pStyle w:val="NoSpacing"/>
        <w:spacing w:line="360" w:lineRule="auto"/>
        <w:rPr>
          <w:rFonts w:ascii="Arial" w:hAnsi="Arial" w:cs="Arial"/>
        </w:rPr>
      </w:pPr>
      <w:r w:rsidRPr="00DE0B57">
        <w:rPr>
          <w:rFonts w:ascii="Arial" w:hAnsi="Arial" w:cs="Arial"/>
        </w:rPr>
        <w:t xml:space="preserve">The Winter View scandal that happened in 2011 is a bad </w:t>
      </w:r>
      <w:r w:rsidR="00464248" w:rsidRPr="00DE0B57">
        <w:rPr>
          <w:rFonts w:ascii="Arial" w:hAnsi="Arial" w:cs="Arial"/>
        </w:rPr>
        <w:t>example</w:t>
      </w:r>
      <w:r w:rsidRPr="00DE0B57">
        <w:rPr>
          <w:rFonts w:ascii="Arial" w:hAnsi="Arial" w:cs="Arial"/>
        </w:rPr>
        <w:t xml:space="preserve"> of what can go wrong </w:t>
      </w:r>
    </w:p>
    <w:p w14:paraId="4E2C9FE1" w14:textId="0D7DDBA3" w:rsidR="00A40AA5" w:rsidRPr="00DE0B57" w:rsidRDefault="00A40AA5" w:rsidP="006A47F8">
      <w:pPr>
        <w:pStyle w:val="NoSpacing"/>
        <w:spacing w:line="360" w:lineRule="auto"/>
        <w:rPr>
          <w:rFonts w:ascii="Arial" w:hAnsi="Arial" w:cs="Arial"/>
        </w:rPr>
      </w:pPr>
      <w:r w:rsidRPr="00DE0B57">
        <w:rPr>
          <w:rFonts w:ascii="Arial" w:hAnsi="Arial" w:cs="Arial"/>
        </w:rPr>
        <w:t xml:space="preserve">when there </w:t>
      </w:r>
      <w:r w:rsidR="004552A6" w:rsidRPr="00DE0B57">
        <w:rPr>
          <w:rFonts w:ascii="Arial" w:hAnsi="Arial" w:cs="Arial"/>
        </w:rPr>
        <w:t>is</w:t>
      </w:r>
      <w:r w:rsidRPr="00DE0B57">
        <w:rPr>
          <w:rFonts w:ascii="Arial" w:hAnsi="Arial" w:cs="Arial"/>
        </w:rPr>
        <w:t xml:space="preserve"> an effective </w:t>
      </w:r>
      <w:r w:rsidR="00464248" w:rsidRPr="00DE0B57">
        <w:rPr>
          <w:rFonts w:ascii="Arial" w:hAnsi="Arial" w:cs="Arial"/>
        </w:rPr>
        <w:t>partnership</w:t>
      </w:r>
      <w:r w:rsidRPr="00DE0B57">
        <w:rPr>
          <w:rFonts w:ascii="Arial" w:hAnsi="Arial" w:cs="Arial"/>
        </w:rPr>
        <w:t xml:space="preserve"> working. At </w:t>
      </w:r>
      <w:r w:rsidR="004552A6" w:rsidRPr="00DE0B57">
        <w:rPr>
          <w:rFonts w:ascii="Arial" w:hAnsi="Arial" w:cs="Arial"/>
        </w:rPr>
        <w:t>this</w:t>
      </w:r>
      <w:r w:rsidRPr="00DE0B57">
        <w:rPr>
          <w:rFonts w:ascii="Arial" w:hAnsi="Arial" w:cs="Arial"/>
        </w:rPr>
        <w:t xml:space="preserve"> private hospital patients with </w:t>
      </w:r>
    </w:p>
    <w:p w14:paraId="20FE6331" w14:textId="7B5C8736" w:rsidR="00A40AA5" w:rsidRPr="00DE0B57" w:rsidRDefault="00A40AA5" w:rsidP="006A47F8">
      <w:pPr>
        <w:pStyle w:val="NoSpacing"/>
        <w:spacing w:line="360" w:lineRule="auto"/>
        <w:rPr>
          <w:rFonts w:ascii="Arial" w:hAnsi="Arial" w:cs="Arial"/>
        </w:rPr>
      </w:pPr>
      <w:proofErr w:type="gramStart"/>
      <w:r w:rsidRPr="00DE0B57">
        <w:rPr>
          <w:rFonts w:ascii="Arial" w:hAnsi="Arial" w:cs="Arial"/>
        </w:rPr>
        <w:t>learning</w:t>
      </w:r>
      <w:proofErr w:type="gramEnd"/>
      <w:r w:rsidRPr="00DE0B57">
        <w:rPr>
          <w:rFonts w:ascii="Arial" w:hAnsi="Arial" w:cs="Arial"/>
        </w:rPr>
        <w:t xml:space="preserve"> </w:t>
      </w:r>
      <w:r w:rsidR="004552A6" w:rsidRPr="00DE0B57">
        <w:rPr>
          <w:rFonts w:ascii="Arial" w:hAnsi="Arial" w:cs="Arial"/>
        </w:rPr>
        <w:t>disabilities</w:t>
      </w:r>
      <w:r w:rsidRPr="00DE0B57">
        <w:rPr>
          <w:rFonts w:ascii="Arial" w:hAnsi="Arial" w:cs="Arial"/>
        </w:rPr>
        <w:t xml:space="preserve"> were treated badly and were subjected to abuse. This abuse went </w:t>
      </w:r>
    </w:p>
    <w:p w14:paraId="5A300A38" w14:textId="0FD1879A" w:rsidR="00A40AA5" w:rsidRPr="00DE0B57" w:rsidRDefault="00464248" w:rsidP="006A47F8">
      <w:pPr>
        <w:pStyle w:val="NoSpacing"/>
        <w:spacing w:line="360" w:lineRule="auto"/>
        <w:rPr>
          <w:rFonts w:ascii="Arial" w:hAnsi="Arial" w:cs="Arial"/>
        </w:rPr>
      </w:pPr>
      <w:r w:rsidRPr="00DE0B57">
        <w:rPr>
          <w:rFonts w:ascii="Arial" w:hAnsi="Arial" w:cs="Arial"/>
        </w:rPr>
        <w:t>unnoticed</w:t>
      </w:r>
      <w:r w:rsidR="00A40AA5" w:rsidRPr="00DE0B57">
        <w:rPr>
          <w:rFonts w:ascii="Arial" w:hAnsi="Arial" w:cs="Arial"/>
        </w:rPr>
        <w:t xml:space="preserve"> for a long </w:t>
      </w:r>
      <w:r w:rsidR="00AF732C" w:rsidRPr="00DE0B57">
        <w:rPr>
          <w:rFonts w:ascii="Arial" w:hAnsi="Arial" w:cs="Arial"/>
        </w:rPr>
        <w:t xml:space="preserve">time </w:t>
      </w:r>
      <w:r w:rsidR="004552A6" w:rsidRPr="00DE0B57">
        <w:rPr>
          <w:rFonts w:ascii="Arial" w:hAnsi="Arial" w:cs="Arial"/>
        </w:rPr>
        <w:t>because</w:t>
      </w:r>
      <w:r w:rsidR="00A40AA5" w:rsidRPr="00DE0B57">
        <w:rPr>
          <w:rFonts w:ascii="Arial" w:hAnsi="Arial" w:cs="Arial"/>
        </w:rPr>
        <w:t xml:space="preserve"> the </w:t>
      </w:r>
      <w:r w:rsidR="004552A6" w:rsidRPr="00DE0B57">
        <w:rPr>
          <w:rFonts w:ascii="Arial" w:hAnsi="Arial" w:cs="Arial"/>
        </w:rPr>
        <w:t>hospital</w:t>
      </w:r>
      <w:r w:rsidR="00A40AA5" w:rsidRPr="00DE0B57">
        <w:rPr>
          <w:rFonts w:ascii="Arial" w:hAnsi="Arial" w:cs="Arial"/>
        </w:rPr>
        <w:t xml:space="preserve"> staff, </w:t>
      </w:r>
      <w:r w:rsidRPr="00DE0B57">
        <w:rPr>
          <w:rFonts w:ascii="Arial" w:hAnsi="Arial" w:cs="Arial"/>
        </w:rPr>
        <w:t>regulators</w:t>
      </w:r>
      <w:r w:rsidR="00A40AA5" w:rsidRPr="00DE0B57">
        <w:rPr>
          <w:rFonts w:ascii="Arial" w:hAnsi="Arial" w:cs="Arial"/>
        </w:rPr>
        <w:t xml:space="preserve"> and l</w:t>
      </w:r>
      <w:r w:rsidR="004552A6" w:rsidRPr="00DE0B57">
        <w:rPr>
          <w:rFonts w:ascii="Arial" w:hAnsi="Arial" w:cs="Arial"/>
        </w:rPr>
        <w:t>oc</w:t>
      </w:r>
      <w:r w:rsidR="00A40AA5" w:rsidRPr="00DE0B57">
        <w:rPr>
          <w:rFonts w:ascii="Arial" w:hAnsi="Arial" w:cs="Arial"/>
        </w:rPr>
        <w:t xml:space="preserve">al </w:t>
      </w:r>
      <w:r w:rsidR="004552A6" w:rsidRPr="00DE0B57">
        <w:rPr>
          <w:rFonts w:ascii="Arial" w:hAnsi="Arial" w:cs="Arial"/>
        </w:rPr>
        <w:t>authorities</w:t>
      </w:r>
      <w:r w:rsidR="00A40AA5" w:rsidRPr="00DE0B57">
        <w:rPr>
          <w:rFonts w:ascii="Arial" w:hAnsi="Arial" w:cs="Arial"/>
        </w:rPr>
        <w:t xml:space="preserve"> </w:t>
      </w:r>
    </w:p>
    <w:p w14:paraId="56559A07" w14:textId="6F01C3C7" w:rsidR="00A40AA5" w:rsidRPr="00DE0B57" w:rsidRDefault="004552A6" w:rsidP="006A47F8">
      <w:pPr>
        <w:pStyle w:val="NoSpacing"/>
        <w:spacing w:line="360" w:lineRule="auto"/>
        <w:rPr>
          <w:rFonts w:ascii="Arial" w:hAnsi="Arial" w:cs="Arial"/>
        </w:rPr>
      </w:pPr>
      <w:r w:rsidRPr="00DE0B57">
        <w:rPr>
          <w:rFonts w:ascii="Arial" w:hAnsi="Arial" w:cs="Arial"/>
        </w:rPr>
        <w:t>didn’t</w:t>
      </w:r>
      <w:r w:rsidR="00A40AA5" w:rsidRPr="00DE0B57">
        <w:rPr>
          <w:rFonts w:ascii="Arial" w:hAnsi="Arial" w:cs="Arial"/>
        </w:rPr>
        <w:t xml:space="preserve"> communicate properly </w:t>
      </w:r>
      <w:r w:rsidRPr="00DE0B57">
        <w:rPr>
          <w:rFonts w:ascii="Arial" w:hAnsi="Arial" w:cs="Arial"/>
        </w:rPr>
        <w:t>e</w:t>
      </w:r>
      <w:r w:rsidR="00A40AA5" w:rsidRPr="00DE0B57">
        <w:rPr>
          <w:rFonts w:ascii="Arial" w:hAnsi="Arial" w:cs="Arial"/>
        </w:rPr>
        <w:t xml:space="preserve">ach </w:t>
      </w:r>
      <w:proofErr w:type="spellStart"/>
      <w:r w:rsidR="0074327A" w:rsidRPr="00DE0B57">
        <w:rPr>
          <w:rFonts w:ascii="Arial" w:hAnsi="Arial" w:cs="Arial"/>
        </w:rPr>
        <w:t>organi</w:t>
      </w:r>
      <w:r w:rsidR="0074327A">
        <w:rPr>
          <w:rFonts w:ascii="Arial" w:hAnsi="Arial" w:cs="Arial"/>
        </w:rPr>
        <w:t>s</w:t>
      </w:r>
      <w:r w:rsidR="0074327A" w:rsidRPr="00DE0B57">
        <w:rPr>
          <w:rFonts w:ascii="Arial" w:hAnsi="Arial" w:cs="Arial"/>
        </w:rPr>
        <w:t>ation</w:t>
      </w:r>
      <w:proofErr w:type="spellEnd"/>
      <w:r w:rsidR="00A40AA5" w:rsidRPr="00DE0B57">
        <w:rPr>
          <w:rFonts w:ascii="Arial" w:hAnsi="Arial" w:cs="Arial"/>
        </w:rPr>
        <w:t xml:space="preserve"> </w:t>
      </w:r>
      <w:r w:rsidR="00464248" w:rsidRPr="00DE0B57">
        <w:rPr>
          <w:rFonts w:ascii="Arial" w:hAnsi="Arial" w:cs="Arial"/>
        </w:rPr>
        <w:t>didn’t</w:t>
      </w:r>
      <w:r w:rsidR="00A40AA5" w:rsidRPr="00DE0B57">
        <w:rPr>
          <w:rFonts w:ascii="Arial" w:hAnsi="Arial" w:cs="Arial"/>
        </w:rPr>
        <w:t xml:space="preserve"> collaborate effectively this </w:t>
      </w:r>
      <w:r w:rsidR="00AF732C" w:rsidRPr="00DE0B57">
        <w:rPr>
          <w:rFonts w:ascii="Arial" w:hAnsi="Arial" w:cs="Arial"/>
        </w:rPr>
        <w:t>meant that</w:t>
      </w:r>
      <w:r w:rsidR="00A40AA5" w:rsidRPr="00DE0B57">
        <w:rPr>
          <w:rFonts w:ascii="Arial" w:hAnsi="Arial" w:cs="Arial"/>
        </w:rPr>
        <w:t xml:space="preserve"> si</w:t>
      </w:r>
      <w:r w:rsidRPr="00DE0B57">
        <w:rPr>
          <w:rFonts w:ascii="Arial" w:hAnsi="Arial" w:cs="Arial"/>
        </w:rPr>
        <w:t>gns</w:t>
      </w:r>
      <w:r w:rsidR="00A40AA5" w:rsidRPr="00DE0B57">
        <w:rPr>
          <w:rFonts w:ascii="Arial" w:hAnsi="Arial" w:cs="Arial"/>
        </w:rPr>
        <w:t xml:space="preserve"> were missed and not delt with (BBC Panorama, 2011). If there has been a </w:t>
      </w:r>
    </w:p>
    <w:p w14:paraId="2D02F47C" w14:textId="0A947149" w:rsidR="00A40AA5" w:rsidRPr="00DE0B57" w:rsidRDefault="00A40AA5" w:rsidP="006A47F8">
      <w:pPr>
        <w:pStyle w:val="NoSpacing"/>
        <w:spacing w:line="360" w:lineRule="auto"/>
        <w:rPr>
          <w:rFonts w:ascii="Arial" w:hAnsi="Arial" w:cs="Arial"/>
        </w:rPr>
      </w:pPr>
      <w:r w:rsidRPr="00DE0B57">
        <w:rPr>
          <w:rFonts w:ascii="Arial" w:hAnsi="Arial" w:cs="Arial"/>
        </w:rPr>
        <w:t xml:space="preserve">strong </w:t>
      </w:r>
      <w:r w:rsidR="004552A6" w:rsidRPr="00DE0B57">
        <w:rPr>
          <w:rFonts w:ascii="Arial" w:hAnsi="Arial" w:cs="Arial"/>
        </w:rPr>
        <w:t>collaboration</w:t>
      </w:r>
      <w:r w:rsidRPr="00DE0B57">
        <w:rPr>
          <w:rFonts w:ascii="Arial" w:hAnsi="Arial" w:cs="Arial"/>
        </w:rPr>
        <w:t xml:space="preserve">, communication skills and joined up safeguarding the abuse could </w:t>
      </w:r>
    </w:p>
    <w:p w14:paraId="6569F6A3" w14:textId="77777777" w:rsidR="00A40AA5" w:rsidRPr="00DE0B57" w:rsidRDefault="00A40AA5" w:rsidP="006A47F8">
      <w:pPr>
        <w:pStyle w:val="NoSpacing"/>
        <w:spacing w:line="360" w:lineRule="auto"/>
        <w:rPr>
          <w:rFonts w:ascii="Arial" w:hAnsi="Arial" w:cs="Arial"/>
        </w:rPr>
      </w:pPr>
      <w:r w:rsidRPr="00DE0B57">
        <w:rPr>
          <w:rFonts w:ascii="Arial" w:hAnsi="Arial" w:cs="Arial"/>
        </w:rPr>
        <w:t xml:space="preserve">have been identified and prevented. This case shows how dangerous it can be when </w:t>
      </w:r>
    </w:p>
    <w:p w14:paraId="2D27B0E5" w14:textId="45325707" w:rsidR="00A40AA5" w:rsidRPr="00DE0B57" w:rsidRDefault="004552A6" w:rsidP="006A47F8">
      <w:pPr>
        <w:pStyle w:val="NoSpacing"/>
        <w:spacing w:line="360" w:lineRule="auto"/>
        <w:rPr>
          <w:rFonts w:ascii="Arial" w:hAnsi="Arial" w:cs="Arial"/>
        </w:rPr>
      </w:pPr>
      <w:r w:rsidRPr="00DE0B57">
        <w:rPr>
          <w:rFonts w:ascii="Arial" w:hAnsi="Arial" w:cs="Arial"/>
        </w:rPr>
        <w:t>organisation</w:t>
      </w:r>
      <w:r w:rsidR="00A40AA5" w:rsidRPr="00DE0B57">
        <w:rPr>
          <w:rFonts w:ascii="Arial" w:hAnsi="Arial" w:cs="Arial"/>
        </w:rPr>
        <w:t xml:space="preserve"> </w:t>
      </w:r>
      <w:r w:rsidRPr="00DE0B57">
        <w:rPr>
          <w:rFonts w:ascii="Arial" w:hAnsi="Arial" w:cs="Arial"/>
        </w:rPr>
        <w:t>fails</w:t>
      </w:r>
      <w:r w:rsidR="00A40AA5" w:rsidRPr="00DE0B57">
        <w:rPr>
          <w:rFonts w:ascii="Arial" w:hAnsi="Arial" w:cs="Arial"/>
        </w:rPr>
        <w:t xml:space="preserve"> to </w:t>
      </w:r>
      <w:r w:rsidRPr="00DE0B57">
        <w:rPr>
          <w:rFonts w:ascii="Arial" w:hAnsi="Arial" w:cs="Arial"/>
        </w:rPr>
        <w:t>partner work</w:t>
      </w:r>
      <w:r w:rsidR="00A40AA5" w:rsidRPr="00DE0B57">
        <w:rPr>
          <w:rFonts w:ascii="Arial" w:hAnsi="Arial" w:cs="Arial"/>
        </w:rPr>
        <w:t xml:space="preserve"> to share information and work </w:t>
      </w:r>
      <w:r w:rsidRPr="00DE0B57">
        <w:rPr>
          <w:rFonts w:ascii="Arial" w:hAnsi="Arial" w:cs="Arial"/>
        </w:rPr>
        <w:t>together</w:t>
      </w:r>
      <w:r w:rsidR="00A40AA5" w:rsidRPr="00DE0B57">
        <w:rPr>
          <w:rFonts w:ascii="Arial" w:hAnsi="Arial" w:cs="Arial"/>
        </w:rPr>
        <w:t xml:space="preserve"> (House of </w:t>
      </w:r>
    </w:p>
    <w:p w14:paraId="66BA0752" w14:textId="0502226E" w:rsidR="00A40AA5" w:rsidRPr="00DE0B57" w:rsidRDefault="00A40AA5" w:rsidP="006A47F8">
      <w:pPr>
        <w:pStyle w:val="NoSpacing"/>
        <w:spacing w:line="360" w:lineRule="auto"/>
        <w:rPr>
          <w:rFonts w:ascii="Arial" w:hAnsi="Arial" w:cs="Arial"/>
        </w:rPr>
      </w:pPr>
      <w:r w:rsidRPr="00DE0B57">
        <w:rPr>
          <w:rFonts w:ascii="Arial" w:hAnsi="Arial" w:cs="Arial"/>
        </w:rPr>
        <w:t xml:space="preserve">Commons, 2009). On the other hands there are good </w:t>
      </w:r>
      <w:r w:rsidR="004552A6" w:rsidRPr="00DE0B57">
        <w:rPr>
          <w:rFonts w:ascii="Arial" w:hAnsi="Arial" w:cs="Arial"/>
        </w:rPr>
        <w:t>examples</w:t>
      </w:r>
      <w:r w:rsidRPr="00DE0B57">
        <w:rPr>
          <w:rFonts w:ascii="Arial" w:hAnsi="Arial" w:cs="Arial"/>
        </w:rPr>
        <w:t xml:space="preserve"> that </w:t>
      </w:r>
      <w:r w:rsidR="006A47F8" w:rsidRPr="00DE0B57">
        <w:rPr>
          <w:rFonts w:ascii="Arial" w:hAnsi="Arial" w:cs="Arial"/>
        </w:rPr>
        <w:t>show</w:t>
      </w:r>
      <w:r w:rsidRPr="00DE0B57">
        <w:rPr>
          <w:rFonts w:ascii="Arial" w:hAnsi="Arial" w:cs="Arial"/>
        </w:rPr>
        <w:t xml:space="preserve"> how </w:t>
      </w:r>
    </w:p>
    <w:p w14:paraId="3751C69F" w14:textId="2DF3CDCA" w:rsidR="009934C5" w:rsidRPr="00DE0B57" w:rsidRDefault="00A40AA5" w:rsidP="006A47F8">
      <w:pPr>
        <w:pStyle w:val="NoSpacing"/>
        <w:spacing w:line="360" w:lineRule="auto"/>
        <w:rPr>
          <w:rFonts w:ascii="Arial" w:hAnsi="Arial" w:cs="Arial"/>
        </w:rPr>
      </w:pPr>
      <w:r w:rsidRPr="00DE0B57">
        <w:rPr>
          <w:rFonts w:ascii="Arial" w:hAnsi="Arial" w:cs="Arial"/>
        </w:rPr>
        <w:t xml:space="preserve">partnership work out well. One of these is when patients are ready to leave the </w:t>
      </w:r>
      <w:r w:rsidR="004552A6" w:rsidRPr="00DE0B57">
        <w:rPr>
          <w:rFonts w:ascii="Arial" w:hAnsi="Arial" w:cs="Arial"/>
        </w:rPr>
        <w:t>hospital</w:t>
      </w:r>
      <w:r w:rsidR="009934C5" w:rsidRPr="00DE0B57">
        <w:rPr>
          <w:rFonts w:ascii="Arial" w:hAnsi="Arial" w:cs="Arial"/>
        </w:rPr>
        <w:t xml:space="preserve">, </w:t>
      </w:r>
    </w:p>
    <w:p w14:paraId="573D94A2" w14:textId="7BA740AB" w:rsidR="009934C5" w:rsidRPr="00DE0B57" w:rsidRDefault="009934C5" w:rsidP="006A47F8">
      <w:pPr>
        <w:pStyle w:val="NoSpacing"/>
        <w:spacing w:line="360" w:lineRule="auto"/>
        <w:rPr>
          <w:rFonts w:ascii="Arial" w:hAnsi="Arial" w:cs="Arial"/>
        </w:rPr>
      </w:pPr>
      <w:r w:rsidRPr="00DE0B57">
        <w:rPr>
          <w:rFonts w:ascii="Arial" w:hAnsi="Arial" w:cs="Arial"/>
        </w:rPr>
        <w:t xml:space="preserve">the NHS </w:t>
      </w:r>
      <w:r w:rsidR="00AF732C" w:rsidRPr="00DE0B57">
        <w:rPr>
          <w:rFonts w:ascii="Arial" w:hAnsi="Arial" w:cs="Arial"/>
        </w:rPr>
        <w:t>works</w:t>
      </w:r>
      <w:r w:rsidRPr="00DE0B57">
        <w:rPr>
          <w:rFonts w:ascii="Arial" w:hAnsi="Arial" w:cs="Arial"/>
        </w:rPr>
        <w:t xml:space="preserve"> with local councils to arrange the care that patients need when they go </w:t>
      </w:r>
    </w:p>
    <w:p w14:paraId="707BE0A4" w14:textId="49F3FA2B" w:rsidR="009934C5" w:rsidRPr="00DE0B57" w:rsidRDefault="009934C5" w:rsidP="006A47F8">
      <w:pPr>
        <w:pStyle w:val="NoSpacing"/>
        <w:spacing w:line="360" w:lineRule="auto"/>
        <w:rPr>
          <w:rFonts w:ascii="Arial" w:hAnsi="Arial" w:cs="Arial"/>
        </w:rPr>
      </w:pPr>
      <w:r w:rsidRPr="00DE0B57">
        <w:rPr>
          <w:rFonts w:ascii="Arial" w:hAnsi="Arial" w:cs="Arial"/>
        </w:rPr>
        <w:t>home. Th</w:t>
      </w:r>
      <w:r w:rsidR="006A47F8" w:rsidRPr="00DE0B57">
        <w:rPr>
          <w:rFonts w:ascii="Arial" w:hAnsi="Arial" w:cs="Arial"/>
        </w:rPr>
        <w:t>i</w:t>
      </w:r>
      <w:r w:rsidRPr="00DE0B57">
        <w:rPr>
          <w:rFonts w:ascii="Arial" w:hAnsi="Arial" w:cs="Arial"/>
        </w:rPr>
        <w:t xml:space="preserve">s may include </w:t>
      </w:r>
      <w:r w:rsidR="004552A6" w:rsidRPr="00DE0B57">
        <w:rPr>
          <w:rFonts w:ascii="Arial" w:hAnsi="Arial" w:cs="Arial"/>
        </w:rPr>
        <w:t>professionals</w:t>
      </w:r>
      <w:r w:rsidRPr="00DE0B57">
        <w:rPr>
          <w:rFonts w:ascii="Arial" w:hAnsi="Arial" w:cs="Arial"/>
        </w:rPr>
        <w:t xml:space="preserve"> such as care workers </w:t>
      </w:r>
      <w:r w:rsidR="004552A6" w:rsidRPr="00DE0B57">
        <w:rPr>
          <w:rFonts w:ascii="Arial" w:hAnsi="Arial" w:cs="Arial"/>
        </w:rPr>
        <w:t>coming</w:t>
      </w:r>
      <w:r w:rsidRPr="00DE0B57">
        <w:rPr>
          <w:rFonts w:ascii="Arial" w:hAnsi="Arial" w:cs="Arial"/>
        </w:rPr>
        <w:t xml:space="preserve"> to </w:t>
      </w:r>
      <w:r w:rsidR="004552A6" w:rsidRPr="00DE0B57">
        <w:rPr>
          <w:rFonts w:ascii="Arial" w:hAnsi="Arial" w:cs="Arial"/>
        </w:rPr>
        <w:t>their</w:t>
      </w:r>
      <w:r w:rsidRPr="00DE0B57">
        <w:rPr>
          <w:rFonts w:ascii="Arial" w:hAnsi="Arial" w:cs="Arial"/>
        </w:rPr>
        <w:t xml:space="preserve"> home to </w:t>
      </w:r>
    </w:p>
    <w:p w14:paraId="5B65F2F4" w14:textId="69098F14" w:rsidR="009934C5" w:rsidRPr="00DE0B57" w:rsidRDefault="009934C5" w:rsidP="006A47F8">
      <w:pPr>
        <w:pStyle w:val="NoSpacing"/>
        <w:spacing w:line="360" w:lineRule="auto"/>
        <w:rPr>
          <w:rFonts w:ascii="Arial" w:hAnsi="Arial" w:cs="Arial"/>
        </w:rPr>
      </w:pPr>
      <w:r w:rsidRPr="00DE0B57">
        <w:rPr>
          <w:rFonts w:ascii="Arial" w:hAnsi="Arial" w:cs="Arial"/>
        </w:rPr>
        <w:t xml:space="preserve">help with daily living if needed, support in </w:t>
      </w:r>
      <w:r w:rsidR="004552A6" w:rsidRPr="00DE0B57">
        <w:rPr>
          <w:rFonts w:ascii="Arial" w:hAnsi="Arial" w:cs="Arial"/>
        </w:rPr>
        <w:t>residential</w:t>
      </w:r>
      <w:r w:rsidRPr="00DE0B57">
        <w:rPr>
          <w:rFonts w:ascii="Arial" w:hAnsi="Arial" w:cs="Arial"/>
        </w:rPr>
        <w:t xml:space="preserve"> care or community health services. </w:t>
      </w:r>
    </w:p>
    <w:p w14:paraId="712672BF" w14:textId="7D8FF592" w:rsidR="009934C5" w:rsidRPr="00DE0B57" w:rsidRDefault="009934C5" w:rsidP="006A47F8">
      <w:pPr>
        <w:pStyle w:val="NoSpacing"/>
        <w:spacing w:line="360" w:lineRule="auto"/>
        <w:rPr>
          <w:rFonts w:ascii="Arial" w:hAnsi="Arial" w:cs="Arial"/>
        </w:rPr>
      </w:pPr>
      <w:r w:rsidRPr="00DE0B57">
        <w:rPr>
          <w:rFonts w:ascii="Arial" w:hAnsi="Arial" w:cs="Arial"/>
        </w:rPr>
        <w:t xml:space="preserve">If this does not happen </w:t>
      </w:r>
      <w:r w:rsidR="006A47F8" w:rsidRPr="00DE0B57">
        <w:rPr>
          <w:rFonts w:ascii="Arial" w:hAnsi="Arial" w:cs="Arial"/>
        </w:rPr>
        <w:t>well,</w:t>
      </w:r>
      <w:r w:rsidRPr="00DE0B57">
        <w:rPr>
          <w:rFonts w:ascii="Arial" w:hAnsi="Arial" w:cs="Arial"/>
        </w:rPr>
        <w:t xml:space="preserve"> </w:t>
      </w:r>
      <w:r w:rsidR="006A47F8" w:rsidRPr="00DE0B57">
        <w:rPr>
          <w:rFonts w:ascii="Arial" w:hAnsi="Arial" w:cs="Arial"/>
        </w:rPr>
        <w:t>patients</w:t>
      </w:r>
      <w:r w:rsidRPr="00DE0B57">
        <w:rPr>
          <w:rFonts w:ascii="Arial" w:hAnsi="Arial" w:cs="Arial"/>
        </w:rPr>
        <w:t xml:space="preserve"> </w:t>
      </w:r>
      <w:r w:rsidR="006A47F8" w:rsidRPr="00DE0B57">
        <w:rPr>
          <w:rFonts w:ascii="Arial" w:hAnsi="Arial" w:cs="Arial"/>
        </w:rPr>
        <w:t>can</w:t>
      </w:r>
      <w:r w:rsidRPr="00DE0B57">
        <w:rPr>
          <w:rFonts w:ascii="Arial" w:hAnsi="Arial" w:cs="Arial"/>
        </w:rPr>
        <w:t xml:space="preserve"> be stuck in hospital beds even when they are </w:t>
      </w:r>
    </w:p>
    <w:p w14:paraId="6B0D101B" w14:textId="0CE121B0" w:rsidR="009934C5" w:rsidRPr="00DE0B57" w:rsidRDefault="006A47F8" w:rsidP="006A47F8">
      <w:pPr>
        <w:pStyle w:val="NoSpacing"/>
        <w:spacing w:line="360" w:lineRule="auto"/>
        <w:rPr>
          <w:rFonts w:ascii="Arial" w:hAnsi="Arial" w:cs="Arial"/>
        </w:rPr>
      </w:pPr>
      <w:r w:rsidRPr="00DE0B57">
        <w:rPr>
          <w:rFonts w:ascii="Arial" w:hAnsi="Arial" w:cs="Arial"/>
        </w:rPr>
        <w:t>well,</w:t>
      </w:r>
      <w:r w:rsidR="009934C5" w:rsidRPr="00DE0B57">
        <w:rPr>
          <w:rFonts w:ascii="Arial" w:hAnsi="Arial" w:cs="Arial"/>
        </w:rPr>
        <w:t xml:space="preserve"> enough to go. These delays are known as Delayed Transfers of Care </w:t>
      </w:r>
      <w:r w:rsidRPr="00DE0B57">
        <w:rPr>
          <w:rFonts w:ascii="Arial" w:hAnsi="Arial" w:cs="Arial"/>
        </w:rPr>
        <w:t>these</w:t>
      </w:r>
      <w:r w:rsidR="009934C5" w:rsidRPr="00DE0B57">
        <w:rPr>
          <w:rFonts w:ascii="Arial" w:hAnsi="Arial" w:cs="Arial"/>
        </w:rPr>
        <w:t xml:space="preserve"> shows </w:t>
      </w:r>
    </w:p>
    <w:p w14:paraId="6F2FCC6C" w14:textId="5D0C5D2D" w:rsidR="009934C5" w:rsidRPr="00DE0B57" w:rsidRDefault="009934C5" w:rsidP="006A47F8">
      <w:pPr>
        <w:pStyle w:val="NoSpacing"/>
        <w:spacing w:line="360" w:lineRule="auto"/>
        <w:rPr>
          <w:rFonts w:ascii="Arial" w:hAnsi="Arial" w:cs="Arial"/>
        </w:rPr>
      </w:pPr>
      <w:r w:rsidRPr="00DE0B57">
        <w:rPr>
          <w:rFonts w:ascii="Arial" w:hAnsi="Arial" w:cs="Arial"/>
        </w:rPr>
        <w:t xml:space="preserve">how </w:t>
      </w:r>
      <w:r w:rsidR="006A47F8" w:rsidRPr="00DE0B57">
        <w:rPr>
          <w:rFonts w:ascii="Arial" w:hAnsi="Arial" w:cs="Arial"/>
        </w:rPr>
        <w:t>important</w:t>
      </w:r>
      <w:r w:rsidRPr="00DE0B57">
        <w:rPr>
          <w:rFonts w:ascii="Arial" w:hAnsi="Arial" w:cs="Arial"/>
        </w:rPr>
        <w:t xml:space="preserve"> it is for people to work </w:t>
      </w:r>
      <w:r w:rsidR="006A47F8" w:rsidRPr="00DE0B57">
        <w:rPr>
          <w:rFonts w:ascii="Arial" w:hAnsi="Arial" w:cs="Arial"/>
        </w:rPr>
        <w:t>together</w:t>
      </w:r>
      <w:r w:rsidRPr="00DE0B57">
        <w:rPr>
          <w:rFonts w:ascii="Arial" w:hAnsi="Arial" w:cs="Arial"/>
        </w:rPr>
        <w:t xml:space="preserve"> </w:t>
      </w:r>
      <w:r w:rsidR="006A47F8" w:rsidRPr="00DE0B57">
        <w:rPr>
          <w:rFonts w:ascii="Arial" w:hAnsi="Arial" w:cs="Arial"/>
        </w:rPr>
        <w:t>because</w:t>
      </w:r>
      <w:r w:rsidRPr="00DE0B57">
        <w:rPr>
          <w:rFonts w:ascii="Arial" w:hAnsi="Arial" w:cs="Arial"/>
        </w:rPr>
        <w:t xml:space="preserve"> if not </w:t>
      </w:r>
      <w:r w:rsidR="006A47F8" w:rsidRPr="00DE0B57">
        <w:rPr>
          <w:rFonts w:ascii="Arial" w:hAnsi="Arial" w:cs="Arial"/>
        </w:rPr>
        <w:t>patients</w:t>
      </w:r>
      <w:r w:rsidRPr="00DE0B57">
        <w:rPr>
          <w:rFonts w:ascii="Arial" w:hAnsi="Arial" w:cs="Arial"/>
        </w:rPr>
        <w:t xml:space="preserve"> could suffer and </w:t>
      </w:r>
    </w:p>
    <w:p w14:paraId="17C24BBD" w14:textId="6735E194" w:rsidR="009934C5" w:rsidRPr="00DE0B57" w:rsidRDefault="006A47F8" w:rsidP="006A47F8">
      <w:pPr>
        <w:pStyle w:val="NoSpacing"/>
        <w:spacing w:line="360" w:lineRule="auto"/>
        <w:rPr>
          <w:rFonts w:ascii="Arial" w:hAnsi="Arial" w:cs="Arial"/>
        </w:rPr>
      </w:pPr>
      <w:r w:rsidRPr="00DE0B57">
        <w:rPr>
          <w:rFonts w:ascii="Arial" w:hAnsi="Arial" w:cs="Arial"/>
        </w:rPr>
        <w:t>hospital</w:t>
      </w:r>
      <w:r w:rsidR="009934C5" w:rsidRPr="00DE0B57">
        <w:rPr>
          <w:rFonts w:ascii="Arial" w:hAnsi="Arial" w:cs="Arial"/>
        </w:rPr>
        <w:t xml:space="preserve"> </w:t>
      </w:r>
      <w:r w:rsidRPr="00DE0B57">
        <w:rPr>
          <w:rFonts w:ascii="Arial" w:hAnsi="Arial" w:cs="Arial"/>
        </w:rPr>
        <w:t>resources</w:t>
      </w:r>
      <w:r w:rsidR="009934C5" w:rsidRPr="00DE0B57">
        <w:rPr>
          <w:rFonts w:ascii="Arial" w:hAnsi="Arial" w:cs="Arial"/>
        </w:rPr>
        <w:t xml:space="preserve"> are wasted (King’s Fund, 2023). When people work together well </w:t>
      </w:r>
    </w:p>
    <w:p w14:paraId="13E058EC" w14:textId="638B23F4" w:rsidR="009934C5" w:rsidRPr="00DE0B57" w:rsidRDefault="009934C5" w:rsidP="006A47F8">
      <w:pPr>
        <w:pStyle w:val="NoSpacing"/>
        <w:spacing w:line="360" w:lineRule="auto"/>
        <w:rPr>
          <w:rFonts w:ascii="Arial" w:hAnsi="Arial" w:cs="Arial"/>
        </w:rPr>
      </w:pPr>
      <w:r w:rsidRPr="00DE0B57">
        <w:rPr>
          <w:rFonts w:ascii="Arial" w:hAnsi="Arial" w:cs="Arial"/>
        </w:rPr>
        <w:t xml:space="preserve">patient can move smoothly from </w:t>
      </w:r>
      <w:r w:rsidR="006A47F8" w:rsidRPr="00DE0B57">
        <w:rPr>
          <w:rFonts w:ascii="Arial" w:hAnsi="Arial" w:cs="Arial"/>
        </w:rPr>
        <w:t>hospital</w:t>
      </w:r>
      <w:r w:rsidRPr="00DE0B57">
        <w:rPr>
          <w:rFonts w:ascii="Arial" w:hAnsi="Arial" w:cs="Arial"/>
        </w:rPr>
        <w:t xml:space="preserve"> to communities which means that they get </w:t>
      </w:r>
    </w:p>
    <w:p w14:paraId="20BFFF3F" w14:textId="77777777" w:rsidR="009934C5" w:rsidRPr="00DE0B57" w:rsidRDefault="009934C5" w:rsidP="006A47F8">
      <w:pPr>
        <w:pStyle w:val="NoSpacing"/>
        <w:spacing w:line="360" w:lineRule="auto"/>
        <w:rPr>
          <w:rFonts w:ascii="Arial" w:hAnsi="Arial" w:cs="Arial"/>
        </w:rPr>
      </w:pPr>
      <w:r w:rsidRPr="00DE0B57">
        <w:rPr>
          <w:rFonts w:ascii="Arial" w:hAnsi="Arial" w:cs="Arial"/>
        </w:rPr>
        <w:t xml:space="preserve">better and hospitals beds are free for people who need them. The Winterbourne View </w:t>
      </w:r>
    </w:p>
    <w:p w14:paraId="00AFDF7E" w14:textId="777EEEF2" w:rsidR="009934C5" w:rsidRPr="00DE0B57" w:rsidRDefault="009934C5" w:rsidP="006A47F8">
      <w:pPr>
        <w:pStyle w:val="NoSpacing"/>
        <w:spacing w:line="360" w:lineRule="auto"/>
        <w:rPr>
          <w:rFonts w:ascii="Arial" w:hAnsi="Arial" w:cs="Arial"/>
        </w:rPr>
      </w:pPr>
      <w:r w:rsidRPr="00DE0B57">
        <w:rPr>
          <w:rFonts w:ascii="Arial" w:hAnsi="Arial" w:cs="Arial"/>
        </w:rPr>
        <w:t xml:space="preserve">scandal and </w:t>
      </w:r>
      <w:r w:rsidR="004552A6" w:rsidRPr="00DE0B57">
        <w:rPr>
          <w:rFonts w:ascii="Arial" w:hAnsi="Arial" w:cs="Arial"/>
        </w:rPr>
        <w:t>hospital</w:t>
      </w:r>
      <w:r w:rsidRPr="00DE0B57">
        <w:rPr>
          <w:rFonts w:ascii="Arial" w:hAnsi="Arial" w:cs="Arial"/>
        </w:rPr>
        <w:t xml:space="preserve"> discharging planning </w:t>
      </w:r>
      <w:r w:rsidR="006A47F8" w:rsidRPr="00DE0B57">
        <w:rPr>
          <w:rFonts w:ascii="Arial" w:hAnsi="Arial" w:cs="Arial"/>
        </w:rPr>
        <w:t>show</w:t>
      </w:r>
      <w:r w:rsidRPr="00DE0B57">
        <w:rPr>
          <w:rFonts w:ascii="Arial" w:hAnsi="Arial" w:cs="Arial"/>
        </w:rPr>
        <w:t xml:space="preserve"> how important </w:t>
      </w:r>
      <w:r w:rsidR="006A47F8" w:rsidRPr="00DE0B57">
        <w:rPr>
          <w:rFonts w:ascii="Arial" w:hAnsi="Arial" w:cs="Arial"/>
        </w:rPr>
        <w:t>partnership</w:t>
      </w:r>
      <w:r w:rsidRPr="00DE0B57">
        <w:rPr>
          <w:rFonts w:ascii="Arial" w:hAnsi="Arial" w:cs="Arial"/>
        </w:rPr>
        <w:t xml:space="preserve"> working is</w:t>
      </w:r>
    </w:p>
    <w:p w14:paraId="761DA2D0" w14:textId="41365E7C" w:rsidR="009934C5" w:rsidRPr="00DE0B57" w:rsidRDefault="004552A6" w:rsidP="006A47F8">
      <w:pPr>
        <w:pStyle w:val="NoSpacing"/>
        <w:spacing w:line="360" w:lineRule="auto"/>
        <w:rPr>
          <w:rFonts w:ascii="Arial" w:hAnsi="Arial" w:cs="Arial"/>
        </w:rPr>
      </w:pPr>
      <w:r w:rsidRPr="00DE0B57">
        <w:rPr>
          <w:rFonts w:ascii="Arial" w:hAnsi="Arial" w:cs="Arial"/>
        </w:rPr>
        <w:lastRenderedPageBreak/>
        <w:t>especially</w:t>
      </w:r>
      <w:r w:rsidR="009934C5" w:rsidRPr="00DE0B57">
        <w:rPr>
          <w:rFonts w:ascii="Arial" w:hAnsi="Arial" w:cs="Arial"/>
        </w:rPr>
        <w:t xml:space="preserve"> for </w:t>
      </w:r>
      <w:r w:rsidRPr="00DE0B57">
        <w:rPr>
          <w:rFonts w:ascii="Arial" w:hAnsi="Arial" w:cs="Arial"/>
        </w:rPr>
        <w:t>vulnerable</w:t>
      </w:r>
      <w:r w:rsidR="009934C5" w:rsidRPr="00DE0B57">
        <w:rPr>
          <w:rFonts w:ascii="Arial" w:hAnsi="Arial" w:cs="Arial"/>
        </w:rPr>
        <w:t xml:space="preserve"> individuals.</w:t>
      </w:r>
    </w:p>
    <w:p w14:paraId="16FE8C60" w14:textId="77777777" w:rsidR="00ED778E" w:rsidRPr="00DE0B57" w:rsidRDefault="00ED778E" w:rsidP="006A47F8">
      <w:pPr>
        <w:pStyle w:val="NoSpacing"/>
        <w:spacing w:line="360" w:lineRule="auto"/>
        <w:rPr>
          <w:rFonts w:ascii="Arial" w:hAnsi="Arial" w:cs="Arial"/>
        </w:rPr>
      </w:pPr>
    </w:p>
    <w:p w14:paraId="69FBEEB0" w14:textId="092EE053" w:rsidR="009934C5" w:rsidRPr="00DE0B57" w:rsidRDefault="009934C5" w:rsidP="006A47F8">
      <w:pPr>
        <w:pStyle w:val="NoSpacing"/>
        <w:spacing w:line="360" w:lineRule="auto"/>
        <w:rPr>
          <w:rFonts w:ascii="Arial" w:hAnsi="Arial" w:cs="Arial"/>
          <w:b/>
          <w:bCs/>
        </w:rPr>
      </w:pPr>
      <w:r w:rsidRPr="00DE0B57">
        <w:rPr>
          <w:rFonts w:ascii="Arial" w:hAnsi="Arial" w:cs="Arial"/>
          <w:b/>
          <w:bCs/>
        </w:rPr>
        <w:t xml:space="preserve">Policy and legislation in relation to </w:t>
      </w:r>
      <w:r w:rsidR="00605EA4" w:rsidRPr="00DE0B57">
        <w:rPr>
          <w:rFonts w:ascii="Arial" w:hAnsi="Arial" w:cs="Arial"/>
          <w:b/>
          <w:bCs/>
        </w:rPr>
        <w:t>P</w:t>
      </w:r>
      <w:r w:rsidR="00605EA4">
        <w:rPr>
          <w:rFonts w:ascii="Arial" w:hAnsi="Arial" w:cs="Arial"/>
          <w:b/>
          <w:bCs/>
        </w:rPr>
        <w:t>erson-centered</w:t>
      </w:r>
      <w:r w:rsidR="00744F1B">
        <w:rPr>
          <w:rFonts w:ascii="Arial" w:hAnsi="Arial" w:cs="Arial"/>
          <w:b/>
          <w:bCs/>
        </w:rPr>
        <w:t xml:space="preserve"> care</w:t>
      </w:r>
      <w:r w:rsidRPr="00DE0B57">
        <w:rPr>
          <w:rFonts w:ascii="Arial" w:hAnsi="Arial" w:cs="Arial"/>
          <w:b/>
          <w:bCs/>
        </w:rPr>
        <w:t xml:space="preserve"> and </w:t>
      </w:r>
      <w:r w:rsidR="00744F1B" w:rsidRPr="00DE0B57">
        <w:rPr>
          <w:rFonts w:ascii="Arial" w:hAnsi="Arial" w:cs="Arial"/>
          <w:b/>
          <w:bCs/>
        </w:rPr>
        <w:t>P</w:t>
      </w:r>
      <w:r w:rsidR="00744F1B">
        <w:rPr>
          <w:rFonts w:ascii="Arial" w:hAnsi="Arial" w:cs="Arial"/>
          <w:b/>
          <w:bCs/>
        </w:rPr>
        <w:t xml:space="preserve">artnership working </w:t>
      </w:r>
      <w:r w:rsidRPr="00DE0B57">
        <w:rPr>
          <w:rFonts w:ascii="Arial" w:hAnsi="Arial" w:cs="Arial"/>
          <w:b/>
          <w:bCs/>
        </w:rPr>
        <w:t xml:space="preserve"> </w:t>
      </w:r>
    </w:p>
    <w:p w14:paraId="7C5C12B5" w14:textId="5123F318" w:rsidR="00B77682" w:rsidRPr="00B77682" w:rsidRDefault="00B77682" w:rsidP="00B77682">
      <w:pPr>
        <w:pStyle w:val="NoSpacing"/>
        <w:spacing w:line="360" w:lineRule="auto"/>
        <w:rPr>
          <w:rFonts w:ascii="Arial" w:hAnsi="Arial" w:cs="Arial"/>
          <w:lang w:val="en-GB"/>
        </w:rPr>
      </w:pPr>
      <w:r w:rsidRPr="00B77682">
        <w:rPr>
          <w:rFonts w:ascii="Arial" w:hAnsi="Arial" w:cs="Arial"/>
          <w:lang w:val="en-GB"/>
        </w:rPr>
        <w:t xml:space="preserve">Several Uk policies and laws support </w:t>
      </w:r>
      <w:r w:rsidR="001163CF" w:rsidRPr="00DE0B57">
        <w:rPr>
          <w:rFonts w:ascii="Arial" w:hAnsi="Arial" w:cs="Arial"/>
          <w:lang w:val="en-GB"/>
        </w:rPr>
        <w:t>Person</w:t>
      </w:r>
      <w:r w:rsidRPr="00B77682">
        <w:rPr>
          <w:rFonts w:ascii="Arial" w:hAnsi="Arial" w:cs="Arial"/>
          <w:lang w:val="en-GB"/>
        </w:rPr>
        <w:t xml:space="preserve"> centred care and partnership </w:t>
      </w:r>
      <w:r w:rsidR="001163CF" w:rsidRPr="00DE0B57">
        <w:rPr>
          <w:rFonts w:ascii="Arial" w:hAnsi="Arial" w:cs="Arial"/>
          <w:lang w:val="en-GB"/>
        </w:rPr>
        <w:t>working</w:t>
      </w:r>
      <w:r w:rsidRPr="00B77682">
        <w:rPr>
          <w:rFonts w:ascii="Arial" w:hAnsi="Arial" w:cs="Arial"/>
          <w:lang w:val="en-GB"/>
        </w:rPr>
        <w:t xml:space="preserve"> in health and social care. These frame works ensure that services are safe and is focused </w:t>
      </w:r>
      <w:proofErr w:type="spellStart"/>
      <w:r w:rsidRPr="00B77682">
        <w:rPr>
          <w:rFonts w:ascii="Arial" w:hAnsi="Arial" w:cs="Arial"/>
          <w:lang w:val="en-GB"/>
        </w:rPr>
        <w:t>ion</w:t>
      </w:r>
      <w:proofErr w:type="spellEnd"/>
      <w:r w:rsidRPr="00B77682">
        <w:rPr>
          <w:rFonts w:ascii="Arial" w:hAnsi="Arial" w:cs="Arial"/>
          <w:lang w:val="en-GB"/>
        </w:rPr>
        <w:t xml:space="preserve"> the needs and rights of individuals. These </w:t>
      </w:r>
      <w:r w:rsidRPr="00DE0B57">
        <w:rPr>
          <w:rFonts w:ascii="Arial" w:hAnsi="Arial" w:cs="Arial"/>
          <w:lang w:val="en-GB"/>
        </w:rPr>
        <w:t>legislation</w:t>
      </w:r>
      <w:r w:rsidRPr="00B77682">
        <w:rPr>
          <w:rFonts w:ascii="Arial" w:hAnsi="Arial" w:cs="Arial"/>
          <w:lang w:val="en-GB"/>
        </w:rPr>
        <w:t xml:space="preserve"> and laws share information </w:t>
      </w:r>
      <w:r w:rsidR="001163CF" w:rsidRPr="00DE0B57">
        <w:rPr>
          <w:rFonts w:ascii="Arial" w:hAnsi="Arial" w:cs="Arial"/>
          <w:lang w:val="en-GB"/>
        </w:rPr>
        <w:t>appropriately</w:t>
      </w:r>
      <w:r w:rsidRPr="00B77682">
        <w:rPr>
          <w:rFonts w:ascii="Arial" w:hAnsi="Arial" w:cs="Arial"/>
          <w:lang w:val="en-GB"/>
        </w:rPr>
        <w:t xml:space="preserve"> and </w:t>
      </w:r>
      <w:r w:rsidR="001163CF" w:rsidRPr="00DE0B57">
        <w:rPr>
          <w:rFonts w:ascii="Arial" w:hAnsi="Arial" w:cs="Arial"/>
          <w:lang w:val="en-GB"/>
        </w:rPr>
        <w:t>involving</w:t>
      </w:r>
      <w:r w:rsidRPr="00B77682">
        <w:rPr>
          <w:rFonts w:ascii="Arial" w:hAnsi="Arial" w:cs="Arial"/>
          <w:lang w:val="en-GB"/>
        </w:rPr>
        <w:t xml:space="preserve"> individuals in their care. The Care Act 2014 is a </w:t>
      </w:r>
      <w:r w:rsidR="001163CF" w:rsidRPr="00DE0B57">
        <w:rPr>
          <w:rFonts w:ascii="Arial" w:hAnsi="Arial" w:cs="Arial"/>
          <w:lang w:val="en-GB"/>
        </w:rPr>
        <w:t>legislation</w:t>
      </w:r>
      <w:r w:rsidRPr="00B77682">
        <w:rPr>
          <w:rFonts w:ascii="Arial" w:hAnsi="Arial" w:cs="Arial"/>
          <w:lang w:val="en-GB"/>
        </w:rPr>
        <w:t xml:space="preserve"> that supports person centred care. It focuses on the wellbeing and personalised care that requires professionals to involves </w:t>
      </w:r>
      <w:r w:rsidR="001163CF" w:rsidRPr="00DE0B57">
        <w:rPr>
          <w:rFonts w:ascii="Arial" w:hAnsi="Arial" w:cs="Arial"/>
          <w:lang w:val="en-GB"/>
        </w:rPr>
        <w:t>individuals</w:t>
      </w:r>
      <w:r w:rsidRPr="00B77682">
        <w:rPr>
          <w:rFonts w:ascii="Arial" w:hAnsi="Arial" w:cs="Arial"/>
          <w:lang w:val="en-GB"/>
        </w:rPr>
        <w:t xml:space="preserve">, carers and families in decision about their care (Department of Health and Social Care, 2014). The </w:t>
      </w:r>
      <w:r w:rsidR="001163CF" w:rsidRPr="00DE0B57">
        <w:rPr>
          <w:rFonts w:ascii="Arial" w:hAnsi="Arial" w:cs="Arial"/>
          <w:lang w:val="en-GB"/>
        </w:rPr>
        <w:t>legislation</w:t>
      </w:r>
      <w:r w:rsidRPr="00B77682">
        <w:rPr>
          <w:rFonts w:ascii="Arial" w:hAnsi="Arial" w:cs="Arial"/>
          <w:lang w:val="en-GB"/>
        </w:rPr>
        <w:t xml:space="preserve"> promotes integration between health and social care services. Local </w:t>
      </w:r>
      <w:r w:rsidRPr="00DE0B57">
        <w:rPr>
          <w:rFonts w:ascii="Arial" w:hAnsi="Arial" w:cs="Arial"/>
          <w:lang w:val="en-GB"/>
        </w:rPr>
        <w:t>authorities</w:t>
      </w:r>
      <w:r w:rsidRPr="00B77682">
        <w:rPr>
          <w:rFonts w:ascii="Arial" w:hAnsi="Arial" w:cs="Arial"/>
          <w:lang w:val="en-GB"/>
        </w:rPr>
        <w:t xml:space="preserve"> and NHS </w:t>
      </w:r>
      <w:proofErr w:type="gramStart"/>
      <w:r w:rsidR="000B1832" w:rsidRPr="00DE0B57">
        <w:rPr>
          <w:rFonts w:ascii="Arial" w:hAnsi="Arial" w:cs="Arial"/>
          <w:lang w:val="en-GB"/>
        </w:rPr>
        <w:t>have</w:t>
      </w:r>
      <w:r w:rsidRPr="00B77682">
        <w:rPr>
          <w:rFonts w:ascii="Arial" w:hAnsi="Arial" w:cs="Arial"/>
          <w:lang w:val="en-GB"/>
        </w:rPr>
        <w:t xml:space="preserve"> to</w:t>
      </w:r>
      <w:proofErr w:type="gramEnd"/>
      <w:r w:rsidRPr="00B77682">
        <w:rPr>
          <w:rFonts w:ascii="Arial" w:hAnsi="Arial" w:cs="Arial"/>
          <w:lang w:val="en-GB"/>
        </w:rPr>
        <w:t xml:space="preserve"> work </w:t>
      </w:r>
      <w:r w:rsidRPr="00DE0B57">
        <w:rPr>
          <w:rFonts w:ascii="Arial" w:hAnsi="Arial" w:cs="Arial"/>
          <w:lang w:val="en-GB"/>
        </w:rPr>
        <w:t>together</w:t>
      </w:r>
      <w:r w:rsidRPr="00B77682">
        <w:rPr>
          <w:rFonts w:ascii="Arial" w:hAnsi="Arial" w:cs="Arial"/>
          <w:lang w:val="en-GB"/>
        </w:rPr>
        <w:t xml:space="preserve"> to prevent furthers risks and provide coordinated support. </w:t>
      </w:r>
      <w:r w:rsidR="001163CF" w:rsidRPr="00DE0B57">
        <w:rPr>
          <w:rFonts w:ascii="Arial" w:hAnsi="Arial" w:cs="Arial"/>
          <w:lang w:val="en-GB"/>
        </w:rPr>
        <w:t>Health</w:t>
      </w:r>
      <w:r w:rsidRPr="00B77682">
        <w:rPr>
          <w:rFonts w:ascii="Arial" w:hAnsi="Arial" w:cs="Arial"/>
          <w:lang w:val="en-GB"/>
        </w:rPr>
        <w:t xml:space="preserve"> and social Care Act 2012 is to improve collaboration and accountability. It also </w:t>
      </w:r>
      <w:r w:rsidR="001163CF" w:rsidRPr="00DE0B57">
        <w:rPr>
          <w:rFonts w:ascii="Arial" w:hAnsi="Arial" w:cs="Arial"/>
          <w:lang w:val="en-GB"/>
        </w:rPr>
        <w:t>encourages</w:t>
      </w:r>
      <w:r w:rsidRPr="00B77682">
        <w:rPr>
          <w:rFonts w:ascii="Arial" w:hAnsi="Arial" w:cs="Arial"/>
          <w:lang w:val="en-GB"/>
        </w:rPr>
        <w:t xml:space="preserve"> working through Clinical </w:t>
      </w:r>
      <w:r w:rsidR="001163CF" w:rsidRPr="00DE0B57">
        <w:rPr>
          <w:rFonts w:ascii="Arial" w:hAnsi="Arial" w:cs="Arial"/>
          <w:lang w:val="en-GB"/>
        </w:rPr>
        <w:t>Commissioning</w:t>
      </w:r>
      <w:r w:rsidRPr="00B77682">
        <w:rPr>
          <w:rFonts w:ascii="Arial" w:hAnsi="Arial" w:cs="Arial"/>
          <w:lang w:val="en-GB"/>
        </w:rPr>
        <w:t xml:space="preserve"> Groups and Health and Wellbeing boards which brings together different organisations (Department of Health and Social Care, 2012). The NHS long term plan (2019) </w:t>
      </w:r>
      <w:r w:rsidR="001163CF" w:rsidRPr="00DE0B57">
        <w:rPr>
          <w:rFonts w:ascii="Arial" w:hAnsi="Arial" w:cs="Arial"/>
          <w:lang w:val="en-GB"/>
        </w:rPr>
        <w:t>promotes</w:t>
      </w:r>
      <w:r w:rsidRPr="00B77682">
        <w:rPr>
          <w:rFonts w:ascii="Arial" w:hAnsi="Arial" w:cs="Arial"/>
          <w:lang w:val="en-GB"/>
        </w:rPr>
        <w:t xml:space="preserve"> </w:t>
      </w:r>
      <w:r w:rsidR="001163CF" w:rsidRPr="00DE0B57">
        <w:rPr>
          <w:rFonts w:ascii="Arial" w:hAnsi="Arial" w:cs="Arial"/>
          <w:lang w:val="en-GB"/>
        </w:rPr>
        <w:t>professionals</w:t>
      </w:r>
      <w:r w:rsidRPr="00B77682">
        <w:rPr>
          <w:rFonts w:ascii="Arial" w:hAnsi="Arial" w:cs="Arial"/>
          <w:lang w:val="en-GB"/>
        </w:rPr>
        <w:t xml:space="preserve"> to </w:t>
      </w:r>
      <w:r w:rsidR="001163CF" w:rsidRPr="00DE0B57">
        <w:rPr>
          <w:rFonts w:ascii="Arial" w:hAnsi="Arial" w:cs="Arial"/>
          <w:lang w:val="en-GB"/>
        </w:rPr>
        <w:t>deliver</w:t>
      </w:r>
      <w:r w:rsidRPr="00B77682">
        <w:rPr>
          <w:rFonts w:ascii="Arial" w:hAnsi="Arial" w:cs="Arial"/>
          <w:lang w:val="en-GB"/>
        </w:rPr>
        <w:t xml:space="preserve"> more personalised and coordinated care. It requires care planning to be tailored to </w:t>
      </w:r>
      <w:r w:rsidR="001163CF" w:rsidRPr="00DE0B57">
        <w:rPr>
          <w:rFonts w:ascii="Arial" w:hAnsi="Arial" w:cs="Arial"/>
          <w:lang w:val="en-GB"/>
        </w:rPr>
        <w:t>individual</w:t>
      </w:r>
      <w:r w:rsidRPr="00B77682">
        <w:rPr>
          <w:rFonts w:ascii="Arial" w:hAnsi="Arial" w:cs="Arial"/>
          <w:lang w:val="en-GB"/>
        </w:rPr>
        <w:t xml:space="preserve"> needs and sharing </w:t>
      </w:r>
      <w:r w:rsidR="001163CF" w:rsidRPr="00DE0B57">
        <w:rPr>
          <w:rFonts w:ascii="Arial" w:hAnsi="Arial" w:cs="Arial"/>
          <w:lang w:val="en-GB"/>
        </w:rPr>
        <w:t>decision</w:t>
      </w:r>
      <w:r w:rsidRPr="00B77682">
        <w:rPr>
          <w:rFonts w:ascii="Arial" w:hAnsi="Arial" w:cs="Arial"/>
          <w:lang w:val="en-GB"/>
        </w:rPr>
        <w:t xml:space="preserve"> </w:t>
      </w:r>
      <w:r w:rsidR="001163CF" w:rsidRPr="00DE0B57">
        <w:rPr>
          <w:rFonts w:ascii="Arial" w:hAnsi="Arial" w:cs="Arial"/>
          <w:lang w:val="en-GB"/>
        </w:rPr>
        <w:t>making. In</w:t>
      </w:r>
      <w:r w:rsidRPr="00B77682">
        <w:rPr>
          <w:rFonts w:ascii="Arial" w:hAnsi="Arial" w:cs="Arial"/>
          <w:lang w:val="en-GB"/>
        </w:rPr>
        <w:t xml:space="preserve"> the plan is the </w:t>
      </w:r>
      <w:r w:rsidR="001163CF" w:rsidRPr="00DE0B57">
        <w:rPr>
          <w:rFonts w:ascii="Arial" w:hAnsi="Arial" w:cs="Arial"/>
          <w:lang w:val="en-GB"/>
        </w:rPr>
        <w:t>development</w:t>
      </w:r>
      <w:r w:rsidRPr="00B77682">
        <w:rPr>
          <w:rFonts w:ascii="Arial" w:hAnsi="Arial" w:cs="Arial"/>
          <w:lang w:val="en-GB"/>
        </w:rPr>
        <w:t xml:space="preserve"> of integrated care systems to brings </w:t>
      </w:r>
      <w:r w:rsidR="001163CF" w:rsidRPr="00DE0B57">
        <w:rPr>
          <w:rFonts w:ascii="Arial" w:hAnsi="Arial" w:cs="Arial"/>
          <w:lang w:val="en-GB"/>
        </w:rPr>
        <w:t>together</w:t>
      </w:r>
      <w:r w:rsidRPr="00B77682">
        <w:rPr>
          <w:rFonts w:ascii="Arial" w:hAnsi="Arial" w:cs="Arial"/>
          <w:lang w:val="en-GB"/>
        </w:rPr>
        <w:t xml:space="preserve"> NHS, local </w:t>
      </w:r>
      <w:r w:rsidR="000B1832" w:rsidRPr="00DE0B57">
        <w:rPr>
          <w:rFonts w:ascii="Arial" w:hAnsi="Arial" w:cs="Arial"/>
          <w:lang w:val="en-GB"/>
        </w:rPr>
        <w:t xml:space="preserve">authorities </w:t>
      </w:r>
      <w:r w:rsidRPr="00B77682">
        <w:rPr>
          <w:rFonts w:ascii="Arial" w:hAnsi="Arial" w:cs="Arial"/>
          <w:lang w:val="en-GB"/>
        </w:rPr>
        <w:t xml:space="preserve">and </w:t>
      </w:r>
      <w:r w:rsidR="001163CF" w:rsidRPr="00DE0B57">
        <w:rPr>
          <w:rFonts w:ascii="Arial" w:hAnsi="Arial" w:cs="Arial"/>
          <w:lang w:val="en-GB"/>
        </w:rPr>
        <w:t>organisation</w:t>
      </w:r>
      <w:r w:rsidRPr="00B77682">
        <w:rPr>
          <w:rFonts w:ascii="Arial" w:hAnsi="Arial" w:cs="Arial"/>
          <w:lang w:val="en-GB"/>
        </w:rPr>
        <w:t xml:space="preserve"> to plan services and allocate services.</w:t>
      </w:r>
    </w:p>
    <w:p w14:paraId="6AABB051" w14:textId="77777777" w:rsidR="00256AF9" w:rsidRPr="00DE0B57" w:rsidRDefault="00256AF9" w:rsidP="00BD7144">
      <w:pPr>
        <w:rPr>
          <w:rFonts w:ascii="Arial" w:hAnsi="Arial" w:cs="Arial"/>
          <w:b/>
          <w:bCs/>
          <w:sz w:val="22"/>
          <w:szCs w:val="22"/>
        </w:rPr>
      </w:pPr>
    </w:p>
    <w:p w14:paraId="14EAE9F3" w14:textId="74BBFB7C" w:rsidR="00BD7144" w:rsidRPr="00DE0B57" w:rsidRDefault="00B77682" w:rsidP="00BD7144">
      <w:pPr>
        <w:rPr>
          <w:rFonts w:ascii="Arial" w:hAnsi="Arial" w:cs="Arial"/>
          <w:b/>
          <w:bCs/>
          <w:sz w:val="22"/>
          <w:szCs w:val="22"/>
        </w:rPr>
      </w:pPr>
      <w:r w:rsidRPr="00DE0B57">
        <w:rPr>
          <w:rFonts w:ascii="Arial" w:hAnsi="Arial" w:cs="Arial"/>
          <w:b/>
          <w:bCs/>
          <w:sz w:val="22"/>
          <w:szCs w:val="22"/>
        </w:rPr>
        <w:t>R</w:t>
      </w:r>
      <w:r w:rsidR="00BD7144" w:rsidRPr="00DE0B57">
        <w:rPr>
          <w:rFonts w:ascii="Arial" w:hAnsi="Arial" w:cs="Arial"/>
          <w:b/>
          <w:bCs/>
          <w:sz w:val="22"/>
          <w:szCs w:val="22"/>
        </w:rPr>
        <w:t xml:space="preserve">ecommendation for development </w:t>
      </w:r>
    </w:p>
    <w:p w14:paraId="1266CB56" w14:textId="68F5AC89" w:rsidR="00B77682" w:rsidRPr="00823F72" w:rsidRDefault="00B77682" w:rsidP="00823F72">
      <w:pPr>
        <w:pStyle w:val="ListParagraph"/>
        <w:numPr>
          <w:ilvl w:val="0"/>
          <w:numId w:val="2"/>
        </w:numPr>
        <w:rPr>
          <w:rFonts w:ascii="Arial" w:hAnsi="Arial" w:cs="Arial"/>
          <w:sz w:val="22"/>
          <w:szCs w:val="22"/>
        </w:rPr>
      </w:pPr>
      <w:r w:rsidRPr="00DE0B57">
        <w:rPr>
          <w:rFonts w:ascii="Arial" w:hAnsi="Arial" w:cs="Arial"/>
          <w:sz w:val="22"/>
          <w:szCs w:val="22"/>
        </w:rPr>
        <w:t>Training and Education</w:t>
      </w:r>
      <w:r w:rsidR="00BF538C" w:rsidRPr="00DE0B57">
        <w:rPr>
          <w:rFonts w:ascii="Arial" w:hAnsi="Arial" w:cs="Arial"/>
          <w:sz w:val="22"/>
          <w:szCs w:val="22"/>
        </w:rPr>
        <w:t xml:space="preserve"> </w:t>
      </w:r>
      <w:r w:rsidRPr="00DE0B57">
        <w:rPr>
          <w:rFonts w:ascii="Arial" w:hAnsi="Arial" w:cs="Arial"/>
          <w:sz w:val="22"/>
          <w:szCs w:val="22"/>
        </w:rPr>
        <w:t>need</w:t>
      </w:r>
      <w:r w:rsidR="00823F72">
        <w:rPr>
          <w:rFonts w:ascii="Arial" w:hAnsi="Arial" w:cs="Arial"/>
          <w:sz w:val="22"/>
          <w:szCs w:val="22"/>
        </w:rPr>
        <w:t>s</w:t>
      </w:r>
      <w:r w:rsidRPr="00DE0B57">
        <w:rPr>
          <w:rFonts w:ascii="Arial" w:hAnsi="Arial" w:cs="Arial"/>
          <w:sz w:val="22"/>
          <w:szCs w:val="22"/>
        </w:rPr>
        <w:t xml:space="preserve"> to invest more in training and education for staff on person-centred care and partnership working. When staff really understand these </w:t>
      </w:r>
      <w:r w:rsidR="00BF538C" w:rsidRPr="00DE0B57">
        <w:rPr>
          <w:rFonts w:ascii="Arial" w:hAnsi="Arial" w:cs="Arial"/>
          <w:sz w:val="22"/>
          <w:szCs w:val="22"/>
        </w:rPr>
        <w:t>values,</w:t>
      </w:r>
      <w:r w:rsidRPr="00DE0B57">
        <w:rPr>
          <w:rFonts w:ascii="Arial" w:hAnsi="Arial" w:cs="Arial"/>
          <w:sz w:val="22"/>
          <w:szCs w:val="22"/>
        </w:rPr>
        <w:t xml:space="preserve"> they feel more confident using them in their </w:t>
      </w:r>
      <w:r w:rsidR="00823F72" w:rsidRPr="00DE0B57">
        <w:rPr>
          <w:rFonts w:ascii="Arial" w:hAnsi="Arial" w:cs="Arial"/>
          <w:sz w:val="22"/>
          <w:szCs w:val="22"/>
        </w:rPr>
        <w:t>work.</w:t>
      </w:r>
      <w:r w:rsidR="00823F72" w:rsidRPr="00823F72">
        <w:rPr>
          <w:rFonts w:ascii="Arial" w:hAnsi="Arial" w:cs="Arial"/>
          <w:sz w:val="22"/>
          <w:szCs w:val="22"/>
        </w:rPr>
        <w:t xml:space="preserve"> Some</w:t>
      </w:r>
      <w:r w:rsidRPr="00823F72">
        <w:rPr>
          <w:rFonts w:ascii="Arial" w:hAnsi="Arial" w:cs="Arial"/>
          <w:sz w:val="22"/>
          <w:szCs w:val="22"/>
        </w:rPr>
        <w:t xml:space="preserve"> ideas could be </w:t>
      </w:r>
      <w:r w:rsidR="00823F72" w:rsidRPr="00823F72">
        <w:rPr>
          <w:rFonts w:ascii="Arial" w:hAnsi="Arial" w:cs="Arial"/>
          <w:sz w:val="22"/>
          <w:szCs w:val="22"/>
        </w:rPr>
        <w:t>workshops, courses</w:t>
      </w:r>
      <w:r w:rsidRPr="00823F72">
        <w:rPr>
          <w:rFonts w:ascii="Arial" w:hAnsi="Arial" w:cs="Arial"/>
          <w:sz w:val="22"/>
          <w:szCs w:val="22"/>
        </w:rPr>
        <w:t xml:space="preserve"> and mentoring to help workers get the skills they need to deliver care that respects </w:t>
      </w:r>
      <w:r w:rsidR="00BF538C" w:rsidRPr="00823F72">
        <w:rPr>
          <w:rFonts w:ascii="Arial" w:hAnsi="Arial" w:cs="Arial"/>
          <w:sz w:val="22"/>
          <w:szCs w:val="22"/>
        </w:rPr>
        <w:t>people’s</w:t>
      </w:r>
      <w:r w:rsidRPr="00823F72">
        <w:rPr>
          <w:rFonts w:ascii="Arial" w:hAnsi="Arial" w:cs="Arial"/>
          <w:sz w:val="22"/>
          <w:szCs w:val="22"/>
        </w:rPr>
        <w:t xml:space="preserve"> dignity and promotes teamwork.</w:t>
      </w:r>
    </w:p>
    <w:p w14:paraId="0BD07F92" w14:textId="42BB6A20" w:rsidR="00B77682" w:rsidRPr="00DE0B57" w:rsidRDefault="00B77682" w:rsidP="00C76FE2">
      <w:pPr>
        <w:pStyle w:val="ListParagraph"/>
        <w:numPr>
          <w:ilvl w:val="0"/>
          <w:numId w:val="2"/>
        </w:numPr>
        <w:rPr>
          <w:rFonts w:ascii="Arial" w:hAnsi="Arial" w:cs="Arial"/>
          <w:sz w:val="22"/>
          <w:szCs w:val="22"/>
        </w:rPr>
      </w:pPr>
      <w:r w:rsidRPr="00DE0B57">
        <w:rPr>
          <w:rFonts w:ascii="Arial" w:hAnsi="Arial" w:cs="Arial"/>
          <w:sz w:val="22"/>
          <w:szCs w:val="22"/>
        </w:rPr>
        <w:t>Digital Integration</w:t>
      </w:r>
      <w:r w:rsidR="00BF538C" w:rsidRPr="00DE0B57">
        <w:rPr>
          <w:rFonts w:ascii="Arial" w:hAnsi="Arial" w:cs="Arial"/>
          <w:sz w:val="22"/>
          <w:szCs w:val="22"/>
        </w:rPr>
        <w:t xml:space="preserve"> </w:t>
      </w:r>
      <w:r w:rsidRPr="00DE0B57">
        <w:rPr>
          <w:rFonts w:ascii="Arial" w:hAnsi="Arial" w:cs="Arial"/>
          <w:sz w:val="22"/>
          <w:szCs w:val="22"/>
        </w:rPr>
        <w:t>Health and social care services need to make use of technology. If hospitals, local councils and social care providers had access to the electronic records it would reduce mistakes and improve communication.</w:t>
      </w:r>
    </w:p>
    <w:p w14:paraId="3225760C" w14:textId="40AAB967" w:rsidR="00B77682" w:rsidRPr="00B37107" w:rsidRDefault="00B77682" w:rsidP="00B37107">
      <w:pPr>
        <w:pStyle w:val="ListParagraph"/>
        <w:numPr>
          <w:ilvl w:val="0"/>
          <w:numId w:val="2"/>
        </w:numPr>
        <w:rPr>
          <w:rFonts w:ascii="Arial" w:hAnsi="Arial" w:cs="Arial"/>
          <w:sz w:val="22"/>
          <w:szCs w:val="22"/>
        </w:rPr>
      </w:pPr>
      <w:r w:rsidRPr="00DE0B57">
        <w:rPr>
          <w:rFonts w:ascii="Arial" w:hAnsi="Arial" w:cs="Arial"/>
          <w:sz w:val="22"/>
          <w:szCs w:val="22"/>
        </w:rPr>
        <w:t>Funding Support</w:t>
      </w:r>
      <w:r w:rsidR="00BF538C" w:rsidRPr="00DE0B57">
        <w:rPr>
          <w:rFonts w:ascii="Arial" w:hAnsi="Arial" w:cs="Arial"/>
          <w:sz w:val="22"/>
          <w:szCs w:val="22"/>
        </w:rPr>
        <w:t xml:space="preserve"> </w:t>
      </w:r>
      <w:r w:rsidRPr="00DE0B57">
        <w:rPr>
          <w:rFonts w:ascii="Arial" w:hAnsi="Arial" w:cs="Arial"/>
          <w:sz w:val="22"/>
          <w:szCs w:val="22"/>
        </w:rPr>
        <w:t xml:space="preserve">Local authorities often have budgets. They need resources to deliver person-centred care effectively. Without funding </w:t>
      </w:r>
      <w:r w:rsidR="00B37107">
        <w:rPr>
          <w:rFonts w:ascii="Arial" w:hAnsi="Arial" w:cs="Arial"/>
          <w:sz w:val="22"/>
          <w:szCs w:val="22"/>
        </w:rPr>
        <w:t xml:space="preserve">there would be a lack of specialist equipment and resources affecting the care. </w:t>
      </w:r>
      <w:r w:rsidRPr="00B37107">
        <w:rPr>
          <w:rFonts w:ascii="Arial" w:hAnsi="Arial" w:cs="Arial"/>
          <w:sz w:val="22"/>
          <w:szCs w:val="22"/>
        </w:rPr>
        <w:t xml:space="preserve">More financial support would allow councils to hire staff </w:t>
      </w:r>
      <w:r w:rsidR="00BF538C" w:rsidRPr="00B37107">
        <w:rPr>
          <w:rFonts w:ascii="Arial" w:hAnsi="Arial" w:cs="Arial"/>
          <w:sz w:val="22"/>
          <w:szCs w:val="22"/>
        </w:rPr>
        <w:t>to provide</w:t>
      </w:r>
      <w:r w:rsidRPr="00B37107">
        <w:rPr>
          <w:rFonts w:ascii="Arial" w:hAnsi="Arial" w:cs="Arial"/>
          <w:sz w:val="22"/>
          <w:szCs w:val="22"/>
        </w:rPr>
        <w:t xml:space="preserve"> training. Person-centred care and partnership </w:t>
      </w:r>
      <w:r w:rsidR="00BF538C" w:rsidRPr="00B37107">
        <w:rPr>
          <w:rFonts w:ascii="Arial" w:hAnsi="Arial" w:cs="Arial"/>
          <w:sz w:val="22"/>
          <w:szCs w:val="22"/>
        </w:rPr>
        <w:t>work</w:t>
      </w:r>
      <w:r w:rsidRPr="00B37107">
        <w:rPr>
          <w:rFonts w:ascii="Arial" w:hAnsi="Arial" w:cs="Arial"/>
          <w:sz w:val="22"/>
          <w:szCs w:val="22"/>
        </w:rPr>
        <w:t xml:space="preserve"> are </w:t>
      </w:r>
      <w:r w:rsidR="00B37107">
        <w:rPr>
          <w:rFonts w:ascii="Arial" w:hAnsi="Arial" w:cs="Arial"/>
          <w:sz w:val="22"/>
          <w:szCs w:val="22"/>
        </w:rPr>
        <w:t>important.</w:t>
      </w:r>
    </w:p>
    <w:p w14:paraId="24877B8A" w14:textId="7349E955" w:rsidR="00B77682" w:rsidRPr="00B37107" w:rsidRDefault="00B77682" w:rsidP="00B37107">
      <w:pPr>
        <w:pStyle w:val="ListParagraph"/>
        <w:numPr>
          <w:ilvl w:val="0"/>
          <w:numId w:val="2"/>
        </w:numPr>
        <w:rPr>
          <w:rFonts w:ascii="Arial" w:hAnsi="Arial" w:cs="Arial"/>
          <w:sz w:val="22"/>
          <w:szCs w:val="22"/>
        </w:rPr>
      </w:pPr>
      <w:r w:rsidRPr="00DE0B57">
        <w:rPr>
          <w:rFonts w:ascii="Arial" w:hAnsi="Arial" w:cs="Arial"/>
          <w:sz w:val="22"/>
          <w:szCs w:val="22"/>
        </w:rPr>
        <w:t>Monitoring and Accountability</w:t>
      </w:r>
      <w:r w:rsidR="00BF538C" w:rsidRPr="00DE0B57">
        <w:rPr>
          <w:rFonts w:ascii="Arial" w:hAnsi="Arial" w:cs="Arial"/>
          <w:sz w:val="22"/>
          <w:szCs w:val="22"/>
        </w:rPr>
        <w:t xml:space="preserve"> </w:t>
      </w:r>
      <w:r w:rsidRPr="00DE0B57">
        <w:rPr>
          <w:rFonts w:ascii="Arial" w:hAnsi="Arial" w:cs="Arial"/>
          <w:sz w:val="22"/>
          <w:szCs w:val="22"/>
        </w:rPr>
        <w:t>need</w:t>
      </w:r>
      <w:r w:rsidR="00B37107">
        <w:rPr>
          <w:rFonts w:ascii="Arial" w:hAnsi="Arial" w:cs="Arial"/>
          <w:sz w:val="22"/>
          <w:szCs w:val="22"/>
        </w:rPr>
        <w:t>s</w:t>
      </w:r>
      <w:r w:rsidRPr="00DE0B57">
        <w:rPr>
          <w:rFonts w:ascii="Arial" w:hAnsi="Arial" w:cs="Arial"/>
          <w:sz w:val="22"/>
          <w:szCs w:val="22"/>
        </w:rPr>
        <w:t xml:space="preserve"> inspection and monitoring frameworks to ensure person-centred care and partnership working are consistently applied. Regular checks by </w:t>
      </w:r>
      <w:r w:rsidR="00BF538C" w:rsidRPr="00DE0B57">
        <w:rPr>
          <w:rFonts w:ascii="Arial" w:hAnsi="Arial" w:cs="Arial"/>
          <w:sz w:val="22"/>
          <w:szCs w:val="22"/>
        </w:rPr>
        <w:t>regulators,</w:t>
      </w:r>
      <w:r w:rsidRPr="00DE0B57">
        <w:rPr>
          <w:rFonts w:ascii="Arial" w:hAnsi="Arial" w:cs="Arial"/>
          <w:sz w:val="22"/>
          <w:szCs w:val="22"/>
        </w:rPr>
        <w:t xml:space="preserve"> clear reporting systems and accountability measures will help maintain standards.</w:t>
      </w:r>
      <w:r w:rsidR="00B37107">
        <w:rPr>
          <w:rFonts w:ascii="Arial" w:hAnsi="Arial" w:cs="Arial"/>
          <w:sz w:val="22"/>
          <w:szCs w:val="22"/>
        </w:rPr>
        <w:t xml:space="preserve"> </w:t>
      </w:r>
      <w:r w:rsidRPr="00B37107">
        <w:rPr>
          <w:rFonts w:ascii="Arial" w:hAnsi="Arial" w:cs="Arial"/>
          <w:sz w:val="22"/>
          <w:szCs w:val="22"/>
        </w:rPr>
        <w:t>This also reassures people who use services that their care is safe</w:t>
      </w:r>
      <w:r w:rsidR="00B37107">
        <w:rPr>
          <w:rFonts w:ascii="Arial" w:hAnsi="Arial" w:cs="Arial"/>
          <w:sz w:val="22"/>
          <w:szCs w:val="22"/>
        </w:rPr>
        <w:t xml:space="preserve"> and </w:t>
      </w:r>
      <w:r w:rsidRPr="00B37107">
        <w:rPr>
          <w:rFonts w:ascii="Arial" w:hAnsi="Arial" w:cs="Arial"/>
          <w:sz w:val="22"/>
          <w:szCs w:val="22"/>
        </w:rPr>
        <w:t>respectful</w:t>
      </w:r>
      <w:r w:rsidR="00B37107">
        <w:rPr>
          <w:rFonts w:ascii="Arial" w:hAnsi="Arial" w:cs="Arial"/>
          <w:sz w:val="22"/>
          <w:szCs w:val="22"/>
        </w:rPr>
        <w:t>.</w:t>
      </w:r>
    </w:p>
    <w:p w14:paraId="0F891CDA" w14:textId="77777777" w:rsidR="00BF538C" w:rsidRPr="00DE0B57" w:rsidRDefault="00BF538C" w:rsidP="000B1832">
      <w:pPr>
        <w:pStyle w:val="NoSpacing"/>
        <w:rPr>
          <w:rFonts w:ascii="Arial" w:hAnsi="Arial" w:cs="Arial"/>
        </w:rPr>
      </w:pPr>
    </w:p>
    <w:p w14:paraId="672906F0" w14:textId="185750E4" w:rsidR="00F311E3" w:rsidRPr="004E495E" w:rsidRDefault="00F311E3" w:rsidP="00BE2794">
      <w:pPr>
        <w:rPr>
          <w:rFonts w:ascii="Arial" w:hAnsi="Arial" w:cs="Arial"/>
          <w:b/>
          <w:bCs/>
          <w:sz w:val="22"/>
          <w:szCs w:val="22"/>
        </w:rPr>
      </w:pPr>
      <w:r w:rsidRPr="004E495E">
        <w:rPr>
          <w:rFonts w:ascii="Arial" w:hAnsi="Arial" w:cs="Arial"/>
          <w:b/>
          <w:bCs/>
          <w:sz w:val="22"/>
          <w:szCs w:val="22"/>
        </w:rPr>
        <w:lastRenderedPageBreak/>
        <w:t>Conclusion</w:t>
      </w:r>
    </w:p>
    <w:p w14:paraId="4C4A33A2" w14:textId="74F636AF" w:rsidR="00DC4E40" w:rsidRDefault="001E65E9" w:rsidP="00DC4E40">
      <w:pPr>
        <w:rPr>
          <w:rFonts w:ascii="Arial" w:hAnsi="Arial" w:cs="Arial"/>
          <w:sz w:val="22"/>
          <w:szCs w:val="22"/>
        </w:rPr>
      </w:pPr>
      <w:r>
        <w:rPr>
          <w:rFonts w:ascii="Arial" w:hAnsi="Arial" w:cs="Arial"/>
          <w:sz w:val="22"/>
          <w:szCs w:val="22"/>
        </w:rPr>
        <w:t xml:space="preserve">Person centred care and partnership working is crucial in health and social care in the UK. Person centred care is a part of health and social care, it </w:t>
      </w:r>
      <w:r w:rsidR="00692B50">
        <w:rPr>
          <w:rFonts w:ascii="Arial" w:hAnsi="Arial" w:cs="Arial"/>
          <w:sz w:val="22"/>
          <w:szCs w:val="22"/>
        </w:rPr>
        <w:t>centres individuals ensuring that their dignity, respect and choices are maintaine</w:t>
      </w:r>
      <w:r w:rsidR="00E3236C">
        <w:rPr>
          <w:rFonts w:ascii="Arial" w:hAnsi="Arial" w:cs="Arial"/>
          <w:sz w:val="22"/>
          <w:szCs w:val="22"/>
        </w:rPr>
        <w:t xml:space="preserve">d. </w:t>
      </w:r>
      <w:r w:rsidR="00BC4C08">
        <w:rPr>
          <w:rFonts w:ascii="Arial" w:hAnsi="Arial" w:cs="Arial"/>
          <w:sz w:val="22"/>
          <w:szCs w:val="22"/>
        </w:rPr>
        <w:t>Person</w:t>
      </w:r>
      <w:r w:rsidR="00E3236C">
        <w:rPr>
          <w:rFonts w:ascii="Arial" w:hAnsi="Arial" w:cs="Arial"/>
          <w:sz w:val="22"/>
          <w:szCs w:val="22"/>
        </w:rPr>
        <w:t xml:space="preserve"> entered care allows </w:t>
      </w:r>
      <w:r w:rsidR="00BC4C08">
        <w:rPr>
          <w:rFonts w:ascii="Arial" w:hAnsi="Arial" w:cs="Arial"/>
          <w:sz w:val="22"/>
          <w:szCs w:val="22"/>
        </w:rPr>
        <w:t>individuals</w:t>
      </w:r>
      <w:r w:rsidR="00E3236C">
        <w:rPr>
          <w:rFonts w:ascii="Arial" w:hAnsi="Arial" w:cs="Arial"/>
          <w:sz w:val="22"/>
          <w:szCs w:val="22"/>
        </w:rPr>
        <w:t xml:space="preserve"> to feel empowered as they allowed to have a voice in their own care and feels valued. When person centred care and partnership working </w:t>
      </w:r>
      <w:r w:rsidR="00700AA7">
        <w:rPr>
          <w:rFonts w:ascii="Arial" w:hAnsi="Arial" w:cs="Arial"/>
          <w:sz w:val="22"/>
          <w:szCs w:val="22"/>
        </w:rPr>
        <w:t xml:space="preserve">are combined it provided an effective practice. This is because not only care is </w:t>
      </w:r>
      <w:r w:rsidR="00BC4C08">
        <w:rPr>
          <w:rFonts w:ascii="Arial" w:hAnsi="Arial" w:cs="Arial"/>
          <w:sz w:val="22"/>
          <w:szCs w:val="22"/>
        </w:rPr>
        <w:t>individualised</w:t>
      </w:r>
      <w:r w:rsidR="00700AA7">
        <w:rPr>
          <w:rFonts w:ascii="Arial" w:hAnsi="Arial" w:cs="Arial"/>
          <w:sz w:val="22"/>
          <w:szCs w:val="22"/>
        </w:rPr>
        <w:t xml:space="preserve"> </w:t>
      </w:r>
      <w:r w:rsidR="00BC4C08">
        <w:rPr>
          <w:rFonts w:ascii="Arial" w:hAnsi="Arial" w:cs="Arial"/>
          <w:sz w:val="22"/>
          <w:szCs w:val="22"/>
        </w:rPr>
        <w:t>built</w:t>
      </w:r>
      <w:r w:rsidR="00700AA7">
        <w:rPr>
          <w:rFonts w:ascii="Arial" w:hAnsi="Arial" w:cs="Arial"/>
          <w:sz w:val="22"/>
          <w:szCs w:val="22"/>
        </w:rPr>
        <w:t xml:space="preserve"> it planned and coordinated</w:t>
      </w:r>
      <w:r w:rsidR="00BC4C08">
        <w:rPr>
          <w:rFonts w:ascii="Arial" w:hAnsi="Arial" w:cs="Arial"/>
          <w:sz w:val="22"/>
          <w:szCs w:val="22"/>
        </w:rPr>
        <w:t>. Benefitting the individuals’ holistic needs, communities but also ensure that resources are used well. The health and</w:t>
      </w:r>
      <w:r w:rsidR="00E44765">
        <w:rPr>
          <w:rFonts w:ascii="Arial" w:hAnsi="Arial" w:cs="Arial"/>
          <w:sz w:val="22"/>
          <w:szCs w:val="22"/>
        </w:rPr>
        <w:t xml:space="preserve"> care act 2022 provide </w:t>
      </w:r>
      <w:r w:rsidR="00DC4E40">
        <w:rPr>
          <w:rFonts w:ascii="Arial" w:hAnsi="Arial" w:cs="Arial"/>
          <w:sz w:val="22"/>
          <w:szCs w:val="22"/>
        </w:rPr>
        <w:t>an</w:t>
      </w:r>
      <w:r w:rsidR="009D6FA1">
        <w:rPr>
          <w:rFonts w:ascii="Arial" w:hAnsi="Arial" w:cs="Arial"/>
          <w:sz w:val="22"/>
          <w:szCs w:val="22"/>
        </w:rPr>
        <w:t xml:space="preserve"> integration which collaborates</w:t>
      </w:r>
      <w:r w:rsidR="007C3CCE">
        <w:rPr>
          <w:rFonts w:ascii="Arial" w:hAnsi="Arial" w:cs="Arial"/>
          <w:sz w:val="22"/>
          <w:szCs w:val="22"/>
        </w:rPr>
        <w:t xml:space="preserve"> organisations</w:t>
      </w:r>
      <w:r w:rsidR="006350C9">
        <w:rPr>
          <w:rFonts w:ascii="Arial" w:hAnsi="Arial" w:cs="Arial"/>
          <w:sz w:val="22"/>
          <w:szCs w:val="22"/>
        </w:rPr>
        <w:t xml:space="preserve">, </w:t>
      </w:r>
      <w:r w:rsidR="00DC4E40">
        <w:rPr>
          <w:rFonts w:ascii="Arial" w:hAnsi="Arial" w:cs="Arial"/>
          <w:sz w:val="22"/>
          <w:szCs w:val="22"/>
        </w:rPr>
        <w:t>professionals</w:t>
      </w:r>
      <w:r w:rsidR="006350C9">
        <w:rPr>
          <w:rFonts w:ascii="Arial" w:hAnsi="Arial" w:cs="Arial"/>
          <w:sz w:val="22"/>
          <w:szCs w:val="22"/>
        </w:rPr>
        <w:t xml:space="preserve"> through the </w:t>
      </w:r>
      <w:r w:rsidR="007C3CCE">
        <w:rPr>
          <w:rFonts w:ascii="Arial" w:hAnsi="Arial" w:cs="Arial"/>
          <w:sz w:val="22"/>
          <w:szCs w:val="22"/>
        </w:rPr>
        <w:t>development</w:t>
      </w:r>
      <w:r w:rsidR="006350C9">
        <w:rPr>
          <w:rFonts w:ascii="Arial" w:hAnsi="Arial" w:cs="Arial"/>
          <w:sz w:val="22"/>
          <w:szCs w:val="22"/>
        </w:rPr>
        <w:t xml:space="preserve"> of integrated care system</w:t>
      </w:r>
      <w:r w:rsidR="00863F21">
        <w:rPr>
          <w:rFonts w:ascii="Arial" w:hAnsi="Arial" w:cs="Arial"/>
          <w:sz w:val="22"/>
          <w:szCs w:val="22"/>
        </w:rPr>
        <w:t>. It prom</w:t>
      </w:r>
      <w:r w:rsidR="00DC4E40">
        <w:rPr>
          <w:rFonts w:ascii="Arial" w:hAnsi="Arial" w:cs="Arial"/>
          <w:sz w:val="22"/>
          <w:szCs w:val="22"/>
        </w:rPr>
        <w:t>otes</w:t>
      </w:r>
      <w:r w:rsidR="00863F21">
        <w:rPr>
          <w:rFonts w:ascii="Arial" w:hAnsi="Arial" w:cs="Arial"/>
          <w:sz w:val="22"/>
          <w:szCs w:val="22"/>
        </w:rPr>
        <w:t xml:space="preserve"> partnership</w:t>
      </w:r>
      <w:r w:rsidR="00DC4E40">
        <w:rPr>
          <w:rFonts w:ascii="Arial" w:hAnsi="Arial" w:cs="Arial"/>
          <w:sz w:val="22"/>
          <w:szCs w:val="22"/>
        </w:rPr>
        <w:t xml:space="preserve"> </w:t>
      </w:r>
      <w:r w:rsidR="00863F21">
        <w:rPr>
          <w:rFonts w:ascii="Arial" w:hAnsi="Arial" w:cs="Arial"/>
          <w:sz w:val="22"/>
          <w:szCs w:val="22"/>
        </w:rPr>
        <w:t xml:space="preserve">working </w:t>
      </w:r>
      <w:r w:rsidR="00DC4E40">
        <w:rPr>
          <w:rFonts w:ascii="Arial" w:hAnsi="Arial" w:cs="Arial"/>
          <w:sz w:val="22"/>
          <w:szCs w:val="22"/>
        </w:rPr>
        <w:t>between</w:t>
      </w:r>
      <w:r w:rsidR="00863F21">
        <w:rPr>
          <w:rFonts w:ascii="Arial" w:hAnsi="Arial" w:cs="Arial"/>
          <w:sz w:val="22"/>
          <w:szCs w:val="22"/>
        </w:rPr>
        <w:t xml:space="preserve"> local </w:t>
      </w:r>
      <w:r w:rsidR="00DC4E40">
        <w:rPr>
          <w:rFonts w:ascii="Arial" w:hAnsi="Arial" w:cs="Arial"/>
          <w:sz w:val="22"/>
          <w:szCs w:val="22"/>
        </w:rPr>
        <w:t>authorities</w:t>
      </w:r>
      <w:r w:rsidR="007C3CCE">
        <w:rPr>
          <w:rFonts w:ascii="Arial" w:hAnsi="Arial" w:cs="Arial"/>
          <w:sz w:val="22"/>
          <w:szCs w:val="22"/>
        </w:rPr>
        <w:t xml:space="preserve"> and </w:t>
      </w:r>
      <w:r w:rsidR="00DC4E40">
        <w:rPr>
          <w:rFonts w:ascii="Arial" w:hAnsi="Arial" w:cs="Arial"/>
          <w:sz w:val="22"/>
          <w:szCs w:val="22"/>
        </w:rPr>
        <w:t xml:space="preserve">community groups. </w:t>
      </w:r>
      <w:r w:rsidR="00DC4E40" w:rsidRPr="004E495E">
        <w:rPr>
          <w:rFonts w:ascii="Arial" w:hAnsi="Arial" w:cs="Arial"/>
          <w:sz w:val="22"/>
          <w:szCs w:val="22"/>
        </w:rPr>
        <w:t xml:space="preserve">Even though the framework is now in place, it is the </w:t>
      </w:r>
      <w:proofErr w:type="gramStart"/>
      <w:r w:rsidR="00DC4E40" w:rsidRPr="004E495E">
        <w:rPr>
          <w:rFonts w:ascii="Arial" w:hAnsi="Arial" w:cs="Arial"/>
          <w:sz w:val="22"/>
          <w:szCs w:val="22"/>
        </w:rPr>
        <w:t>future plans</w:t>
      </w:r>
      <w:proofErr w:type="gramEnd"/>
      <w:r w:rsidR="00DC4E40" w:rsidRPr="004E495E">
        <w:rPr>
          <w:rFonts w:ascii="Arial" w:hAnsi="Arial" w:cs="Arial"/>
          <w:sz w:val="22"/>
          <w:szCs w:val="22"/>
        </w:rPr>
        <w:t xml:space="preserve"> that will ensure that </w:t>
      </w:r>
      <w:r w:rsidR="00DC4E40">
        <w:rPr>
          <w:rFonts w:ascii="Arial" w:hAnsi="Arial" w:cs="Arial"/>
          <w:sz w:val="22"/>
          <w:szCs w:val="22"/>
        </w:rPr>
        <w:t>person centred care</w:t>
      </w:r>
      <w:r w:rsidR="00DC4E40" w:rsidRPr="004E495E">
        <w:rPr>
          <w:rFonts w:ascii="Arial" w:hAnsi="Arial" w:cs="Arial"/>
          <w:sz w:val="22"/>
          <w:szCs w:val="22"/>
        </w:rPr>
        <w:t xml:space="preserve"> and </w:t>
      </w:r>
      <w:r w:rsidR="00DC4E40">
        <w:rPr>
          <w:rFonts w:ascii="Arial" w:hAnsi="Arial" w:cs="Arial"/>
          <w:sz w:val="22"/>
          <w:szCs w:val="22"/>
        </w:rPr>
        <w:t>partnership working</w:t>
      </w:r>
      <w:r w:rsidR="00DC4E40" w:rsidRPr="004E495E">
        <w:rPr>
          <w:rFonts w:ascii="Arial" w:hAnsi="Arial" w:cs="Arial"/>
          <w:sz w:val="22"/>
          <w:szCs w:val="22"/>
        </w:rPr>
        <w:t xml:space="preserve"> are effective. This is because staff will require regular training to ensure they are aware of PCC values. Local authorities and health provision will require funding, improvements to technology, as this will ensure that information can be shared more easily, reducing delays and errors. Community groups should also be more integrated as they have close ties with service users.</w:t>
      </w:r>
    </w:p>
    <w:p w14:paraId="1520A733" w14:textId="55ABBCE5" w:rsidR="001E65E9" w:rsidRPr="004E495E" w:rsidRDefault="001E65E9" w:rsidP="00DE0B57">
      <w:pPr>
        <w:rPr>
          <w:rFonts w:ascii="Arial" w:hAnsi="Arial" w:cs="Arial"/>
          <w:sz w:val="22"/>
          <w:szCs w:val="22"/>
        </w:rPr>
      </w:pPr>
    </w:p>
    <w:p w14:paraId="58AA1EB2" w14:textId="236FC4AE" w:rsidR="00E47516" w:rsidRDefault="00E47516" w:rsidP="00DE0B57">
      <w:pPr>
        <w:rPr>
          <w:rFonts w:ascii="Arial" w:hAnsi="Arial" w:cs="Arial"/>
          <w:b/>
          <w:bCs/>
        </w:rPr>
      </w:pPr>
      <w:r w:rsidRPr="00E47516">
        <w:rPr>
          <w:rFonts w:ascii="Arial" w:hAnsi="Arial" w:cs="Arial"/>
          <w:b/>
          <w:bCs/>
        </w:rPr>
        <w:t>Reference</w:t>
      </w:r>
    </w:p>
    <w:p w14:paraId="7D8A07BB" w14:textId="338CA95E" w:rsidR="00C70173" w:rsidRDefault="000A1832" w:rsidP="002356CC">
      <w:pPr>
        <w:pStyle w:val="NoSpacing"/>
        <w:numPr>
          <w:ilvl w:val="0"/>
          <w:numId w:val="4"/>
        </w:numPr>
      </w:pPr>
      <w:r w:rsidRPr="00C70173">
        <w:t>Brooker, D. (2007) Person-centred dementia care: Making services better. London:</w:t>
      </w:r>
      <w:r w:rsidRPr="00C70173">
        <w:br/>
        <w:t>Jessica Kingsley Publishers.</w:t>
      </w:r>
    </w:p>
    <w:p w14:paraId="16666883" w14:textId="276046E6" w:rsidR="00C70173" w:rsidRDefault="000A1832" w:rsidP="002356CC">
      <w:pPr>
        <w:pStyle w:val="NoSpacing"/>
        <w:numPr>
          <w:ilvl w:val="0"/>
          <w:numId w:val="4"/>
        </w:numPr>
      </w:pPr>
      <w:r w:rsidRPr="00C70173">
        <w:t>Care Quality Commission (2020) The state of health care and adult social care in</w:t>
      </w:r>
      <w:r w:rsidRPr="00C70173">
        <w:br/>
        <w:t>England 2019/20. London: CQC.</w:t>
      </w:r>
    </w:p>
    <w:p w14:paraId="49C24C9C" w14:textId="1EDD35A9" w:rsidR="00C70173" w:rsidRDefault="000A1832" w:rsidP="002356CC">
      <w:pPr>
        <w:pStyle w:val="NoSpacing"/>
        <w:numPr>
          <w:ilvl w:val="0"/>
          <w:numId w:val="4"/>
        </w:numPr>
      </w:pPr>
      <w:r w:rsidRPr="00C70173">
        <w:t>Care Quality Commission (2025) Fundamental standards of care. London: CQC.</w:t>
      </w:r>
    </w:p>
    <w:p w14:paraId="7AE473AF" w14:textId="2B16A5A3" w:rsidR="00C70173" w:rsidRDefault="000A1832" w:rsidP="002356CC">
      <w:pPr>
        <w:pStyle w:val="NoSpacing"/>
        <w:numPr>
          <w:ilvl w:val="0"/>
          <w:numId w:val="4"/>
        </w:numPr>
      </w:pPr>
      <w:r w:rsidRPr="00C70173">
        <w:t>Department of Health and Social Care (2012) Health and Social Care Act 2012. London:</w:t>
      </w:r>
      <w:r w:rsidRPr="00C70173">
        <w:br/>
        <w:t>HMSO.</w:t>
      </w:r>
    </w:p>
    <w:p w14:paraId="24D0270E" w14:textId="24389E1E" w:rsidR="00C70173" w:rsidRDefault="000A1832" w:rsidP="002356CC">
      <w:pPr>
        <w:pStyle w:val="NoSpacing"/>
        <w:numPr>
          <w:ilvl w:val="0"/>
          <w:numId w:val="4"/>
        </w:numPr>
      </w:pPr>
      <w:r w:rsidRPr="00C70173">
        <w:t>Department of Health and Social Care (2014) Care Act 2014. London: HMSO.</w:t>
      </w:r>
    </w:p>
    <w:p w14:paraId="30DCB457" w14:textId="0BB46FFB" w:rsidR="00E53E99" w:rsidRDefault="000A1832" w:rsidP="002356CC">
      <w:pPr>
        <w:pStyle w:val="NoSpacing"/>
        <w:numPr>
          <w:ilvl w:val="0"/>
          <w:numId w:val="4"/>
        </w:numPr>
      </w:pPr>
      <w:r w:rsidRPr="00C70173">
        <w:t>Glasby, J. and Dickinson, H. (2014) Partnership working in health and social care. 2nd</w:t>
      </w:r>
      <w:r w:rsidRPr="00C70173">
        <w:br/>
      </w:r>
      <w:proofErr w:type="spellStart"/>
      <w:r w:rsidRPr="00C70173">
        <w:t>edn</w:t>
      </w:r>
      <w:proofErr w:type="spellEnd"/>
      <w:r w:rsidRPr="00C70173">
        <w:t>. Bristol: Policy Press.</w:t>
      </w:r>
    </w:p>
    <w:p w14:paraId="065C5DC2" w14:textId="7653E63C" w:rsidR="00E53E99" w:rsidRDefault="000A1832" w:rsidP="002356CC">
      <w:pPr>
        <w:pStyle w:val="NoSpacing"/>
        <w:numPr>
          <w:ilvl w:val="0"/>
          <w:numId w:val="4"/>
        </w:numPr>
      </w:pPr>
      <w:r w:rsidRPr="00C70173">
        <w:t>Health and Care Professions Council (HCPC) (2024) Standards of conduct, performance</w:t>
      </w:r>
      <w:r w:rsidRPr="00C70173">
        <w:br/>
        <w:t>and ethics. London: HCPC.</w:t>
      </w:r>
    </w:p>
    <w:p w14:paraId="1187E04D" w14:textId="41EE843D" w:rsidR="00E53E99" w:rsidRDefault="000A1832" w:rsidP="002356CC">
      <w:pPr>
        <w:pStyle w:val="NoSpacing"/>
        <w:numPr>
          <w:ilvl w:val="0"/>
          <w:numId w:val="4"/>
        </w:numPr>
      </w:pPr>
      <w:r w:rsidRPr="00C70173">
        <w:t>Hudson, B. (2002) ‘</w:t>
      </w:r>
      <w:proofErr w:type="spellStart"/>
      <w:r w:rsidRPr="00C70173">
        <w:t>Interprofessionality</w:t>
      </w:r>
      <w:proofErr w:type="spellEnd"/>
      <w:r w:rsidRPr="00C70173">
        <w:t xml:space="preserve"> in health and social care: the Achilles’ heel of</w:t>
      </w:r>
      <w:r w:rsidRPr="00C70173">
        <w:br/>
        <w:t>partnership?’, Journal of Interprofessional Care, 16(1), pp. 7–17.</w:t>
      </w:r>
    </w:p>
    <w:p w14:paraId="725CC060" w14:textId="43DAF4CF" w:rsidR="00E53E99" w:rsidRDefault="000A1832" w:rsidP="002356CC">
      <w:pPr>
        <w:pStyle w:val="NoSpacing"/>
        <w:numPr>
          <w:ilvl w:val="0"/>
          <w:numId w:val="4"/>
        </w:numPr>
      </w:pPr>
      <w:r w:rsidRPr="00C70173">
        <w:t>NHS (2019) The NHS Long Term Plan. London: NHS.</w:t>
      </w:r>
    </w:p>
    <w:p w14:paraId="68934684" w14:textId="7BA6AA2A" w:rsidR="00E53E99" w:rsidRDefault="000A1832" w:rsidP="002356CC">
      <w:pPr>
        <w:pStyle w:val="NoSpacing"/>
        <w:numPr>
          <w:ilvl w:val="0"/>
          <w:numId w:val="4"/>
        </w:numPr>
      </w:pPr>
      <w:r w:rsidRPr="00C70173">
        <w:t>NHS England (2017) Person-centred care framework. London: NHS England.</w:t>
      </w:r>
    </w:p>
    <w:p w14:paraId="7BEF11C6" w14:textId="59D5D704" w:rsidR="00E53E99" w:rsidRDefault="000A1832" w:rsidP="002356CC">
      <w:pPr>
        <w:pStyle w:val="NoSpacing"/>
        <w:numPr>
          <w:ilvl w:val="0"/>
          <w:numId w:val="4"/>
        </w:numPr>
      </w:pPr>
      <w:r w:rsidRPr="00C70173">
        <w:t>Rogers, C. (1961) On becoming a person. Boston: Houghton Mifflin.</w:t>
      </w:r>
    </w:p>
    <w:p w14:paraId="4A4A28FF" w14:textId="7FF0F437" w:rsidR="003C11C4" w:rsidRDefault="000A1832" w:rsidP="002356CC">
      <w:pPr>
        <w:pStyle w:val="NoSpacing"/>
        <w:numPr>
          <w:ilvl w:val="0"/>
          <w:numId w:val="4"/>
        </w:numPr>
      </w:pPr>
      <w:r w:rsidRPr="00E53E99">
        <w:t>UK Government (2005) Mental Capacity Act 2005. London: HMSO.</w:t>
      </w:r>
    </w:p>
    <w:p w14:paraId="2C9FFD5C" w14:textId="0847EC8A" w:rsidR="000A1832" w:rsidRDefault="000A1832" w:rsidP="002356CC">
      <w:pPr>
        <w:pStyle w:val="NoSpacing"/>
        <w:numPr>
          <w:ilvl w:val="0"/>
          <w:numId w:val="4"/>
        </w:numPr>
      </w:pPr>
      <w:r w:rsidRPr="00E53E99">
        <w:t>UK Government (2010) Equality Act 2010. London: HMSO</w:t>
      </w:r>
    </w:p>
    <w:p w14:paraId="435C8235" w14:textId="77777777" w:rsidR="00780DF2" w:rsidRDefault="005E2321" w:rsidP="002356CC">
      <w:pPr>
        <w:pStyle w:val="NoSpacing"/>
        <w:numPr>
          <w:ilvl w:val="0"/>
          <w:numId w:val="4"/>
        </w:numPr>
      </w:pPr>
      <w:r w:rsidRPr="005E2321">
        <w:t>BBC Panorama (2011) Winterbourne View abuse scandal. London: BBC.</w:t>
      </w:r>
    </w:p>
    <w:p w14:paraId="37DC7963" w14:textId="1CC6567E" w:rsidR="00780DF2" w:rsidRDefault="005E2321" w:rsidP="002356CC">
      <w:pPr>
        <w:pStyle w:val="NoSpacing"/>
        <w:numPr>
          <w:ilvl w:val="0"/>
          <w:numId w:val="4"/>
        </w:numPr>
      </w:pPr>
      <w:r w:rsidRPr="00780DF2">
        <w:t>Brooker, D. (2007) Person-Centred Dementia Care: Making Services Better. London: Jessica</w:t>
      </w:r>
      <w:r w:rsidRPr="00780DF2">
        <w:br/>
        <w:t>Kingsley Publishers.</w:t>
      </w:r>
    </w:p>
    <w:p w14:paraId="0AE4DD2D" w14:textId="77777777" w:rsidR="00780DF2" w:rsidRDefault="005E2321" w:rsidP="002356CC">
      <w:pPr>
        <w:pStyle w:val="NoSpacing"/>
        <w:numPr>
          <w:ilvl w:val="0"/>
          <w:numId w:val="4"/>
        </w:numPr>
      </w:pPr>
      <w:r w:rsidRPr="00780DF2">
        <w:t>Coulter, A., Roberts, S. and Dixon, A. (2013) Delivering Better Services for People with Long-</w:t>
      </w:r>
      <w:r w:rsidRPr="00780DF2">
        <w:br/>
        <w:t>Term Conditions: Building the House of Care. London: The King’s Fund.</w:t>
      </w:r>
    </w:p>
    <w:p w14:paraId="1081147D" w14:textId="77777777" w:rsidR="00780DF2" w:rsidRDefault="005E2321" w:rsidP="002356CC">
      <w:pPr>
        <w:pStyle w:val="NoSpacing"/>
        <w:numPr>
          <w:ilvl w:val="0"/>
          <w:numId w:val="4"/>
        </w:numPr>
      </w:pPr>
      <w:r w:rsidRPr="00780DF2">
        <w:lastRenderedPageBreak/>
        <w:t>Glasby, J., Dickinson, H. and Peck, E. (2006) ‘Guest editorial: partnership working in health and</w:t>
      </w:r>
      <w:r w:rsidRPr="00780DF2">
        <w:br/>
        <w:t>social care’, Health and Social Care in the Community, 14(5), pp. 373–374.</w:t>
      </w:r>
    </w:p>
    <w:p w14:paraId="1496B562" w14:textId="77777777" w:rsidR="007304F5" w:rsidRDefault="005E2321" w:rsidP="002356CC">
      <w:pPr>
        <w:pStyle w:val="NoSpacing"/>
        <w:numPr>
          <w:ilvl w:val="0"/>
          <w:numId w:val="4"/>
        </w:numPr>
      </w:pPr>
      <w:r w:rsidRPr="00780DF2">
        <w:t xml:space="preserve">Glasby, J. and Dickinson, H. (2014) Partnership Working in Health and Social Care. 2nd </w:t>
      </w:r>
      <w:proofErr w:type="spellStart"/>
      <w:r w:rsidRPr="00780DF2">
        <w:t>edn</w:t>
      </w:r>
      <w:proofErr w:type="spellEnd"/>
      <w:r w:rsidRPr="00780DF2">
        <w:t>.</w:t>
      </w:r>
      <w:r w:rsidRPr="00780DF2">
        <w:br/>
        <w:t>Bristol: Policy Press.</w:t>
      </w:r>
    </w:p>
    <w:p w14:paraId="4CB2DD56" w14:textId="77777777" w:rsidR="007304F5" w:rsidRDefault="005E2321" w:rsidP="002356CC">
      <w:pPr>
        <w:pStyle w:val="NoSpacing"/>
        <w:numPr>
          <w:ilvl w:val="0"/>
          <w:numId w:val="4"/>
        </w:numPr>
      </w:pPr>
      <w:r w:rsidRPr="00780DF2">
        <w:t>Health Education England (2017) Person-Centred Approaches: Core Skills Education and Training</w:t>
      </w:r>
      <w:r w:rsidRPr="00780DF2">
        <w:br/>
        <w:t>Framework. London: Health Education England.</w:t>
      </w:r>
    </w:p>
    <w:p w14:paraId="2376AB74" w14:textId="77777777" w:rsidR="007304F5" w:rsidRDefault="005E2321" w:rsidP="002356CC">
      <w:pPr>
        <w:pStyle w:val="NoSpacing"/>
        <w:numPr>
          <w:ilvl w:val="0"/>
          <w:numId w:val="4"/>
        </w:numPr>
      </w:pPr>
      <w:r w:rsidRPr="00780DF2">
        <w:t>Health Foundation (2016) Person-Centred Care Made Simple. London: The Health Foundation.</w:t>
      </w:r>
    </w:p>
    <w:p w14:paraId="2E8749DA" w14:textId="77777777" w:rsidR="007304F5" w:rsidRDefault="005E2321" w:rsidP="002356CC">
      <w:pPr>
        <w:pStyle w:val="NoSpacing"/>
        <w:numPr>
          <w:ilvl w:val="0"/>
          <w:numId w:val="4"/>
        </w:numPr>
      </w:pPr>
      <w:r w:rsidRPr="00780DF2">
        <w:t>Health and Social Care Act (2022) Available at:</w:t>
      </w:r>
      <w:r w:rsidRPr="00780DF2">
        <w:br/>
      </w:r>
      <w:hyperlink r:id="rId14" w:tgtFrame="_blank" w:tooltip="Original URL: https://www.legislation.gov.uk/ukpga/2022/31/contents. Click or tap if you trust this link." w:history="1">
        <w:r w:rsidRPr="00780DF2">
          <w:rPr>
            <w:rStyle w:val="Hyperlink"/>
            <w:rFonts w:ascii="Arial" w:hAnsi="Arial" w:cs="Arial"/>
          </w:rPr>
          <w:t>https://www.legislation.gov.uk/ukpga/2022/31/contents</w:t>
        </w:r>
      </w:hyperlink>
      <w:r w:rsidRPr="00780DF2">
        <w:t> (Accessed: 5 January 2026).</w:t>
      </w:r>
    </w:p>
    <w:p w14:paraId="16B84788" w14:textId="77777777" w:rsidR="007304F5" w:rsidRDefault="005E2321" w:rsidP="002356CC">
      <w:pPr>
        <w:pStyle w:val="NoSpacing"/>
        <w:numPr>
          <w:ilvl w:val="0"/>
          <w:numId w:val="4"/>
        </w:numPr>
      </w:pPr>
      <w:r w:rsidRPr="00780DF2">
        <w:t>King’s Fund (2023) Social Care 360. London: The King’s Fund.</w:t>
      </w:r>
    </w:p>
    <w:p w14:paraId="59A35BC3" w14:textId="0FF7495E" w:rsidR="002356CC" w:rsidRDefault="005E2321" w:rsidP="002356CC">
      <w:pPr>
        <w:pStyle w:val="NoSpacing"/>
        <w:numPr>
          <w:ilvl w:val="0"/>
          <w:numId w:val="4"/>
        </w:numPr>
      </w:pPr>
      <w:r w:rsidRPr="00780DF2">
        <w:t>NHS England (2012) Compassion in Practice: Nursing, Midwifery and Care Staff – Our Vision and</w:t>
      </w:r>
      <w:r w:rsidRPr="00780DF2">
        <w:br/>
        <w:t>Strategy. London: NHS England.</w:t>
      </w:r>
    </w:p>
    <w:p w14:paraId="0333B20D" w14:textId="77777777" w:rsidR="002356CC" w:rsidRDefault="005E2321" w:rsidP="002356CC">
      <w:pPr>
        <w:pStyle w:val="NoSpacing"/>
        <w:numPr>
          <w:ilvl w:val="0"/>
          <w:numId w:val="4"/>
        </w:numPr>
      </w:pPr>
      <w:r w:rsidRPr="00780DF2">
        <w:t>Nursing and Midwifery Council (2020) The Code: Professional Standards of Practice and</w:t>
      </w:r>
      <w:r w:rsidRPr="00780DF2">
        <w:br/>
        <w:t>Behaviour for Nurses, Midwives and Nursing Associates. London: Nursing and Midwifery Council.</w:t>
      </w:r>
    </w:p>
    <w:p w14:paraId="77450910" w14:textId="3FED0709" w:rsidR="005E2321" w:rsidRDefault="005E2321" w:rsidP="002356CC">
      <w:pPr>
        <w:pStyle w:val="NoSpacing"/>
        <w:numPr>
          <w:ilvl w:val="0"/>
          <w:numId w:val="4"/>
        </w:numPr>
      </w:pPr>
      <w:r w:rsidRPr="00780DF2">
        <w:t>Skills for Health (2013) Code of Conduct for Healthcare Support Workers and Adult Social Care</w:t>
      </w:r>
      <w:r w:rsidRPr="00780DF2">
        <w:br/>
        <w:t>Workers. London: Skills for Health.</w:t>
      </w:r>
    </w:p>
    <w:p w14:paraId="21D55EC0" w14:textId="78A33A75" w:rsidR="00C51F2B" w:rsidRPr="004E495E" w:rsidRDefault="00C51F2B" w:rsidP="00C51F2B">
      <w:pPr>
        <w:pStyle w:val="ListParagraph"/>
        <w:numPr>
          <w:ilvl w:val="0"/>
          <w:numId w:val="4"/>
        </w:numPr>
        <w:spacing w:after="0" w:line="360" w:lineRule="atLeast"/>
        <w:rPr>
          <w:rFonts w:ascii="Calibri" w:eastAsia="Times New Roman" w:hAnsi="Calibri" w:cs="Calibri"/>
          <w:color w:val="000000"/>
          <w:kern w:val="0"/>
          <w:sz w:val="22"/>
          <w:szCs w:val="22"/>
          <w:lang w:eastAsia="en-GB"/>
          <w14:ligatures w14:val="none"/>
        </w:rPr>
      </w:pPr>
      <w:r w:rsidRPr="004E495E">
        <w:rPr>
          <w:rFonts w:ascii="Calibri" w:eastAsia="Times New Roman" w:hAnsi="Calibri" w:cs="Calibri"/>
          <w:color w:val="000000"/>
          <w:kern w:val="0"/>
          <w:sz w:val="22"/>
          <w:szCs w:val="22"/>
          <w:lang w:eastAsia="en-GB"/>
          <w14:ligatures w14:val="none"/>
        </w:rPr>
        <w:t>National Health Service (2024). </w:t>
      </w:r>
      <w:r w:rsidRPr="004E495E">
        <w:rPr>
          <w:rFonts w:ascii="Calibri" w:eastAsia="Times New Roman" w:hAnsi="Calibri" w:cs="Calibri"/>
          <w:i/>
          <w:iCs/>
          <w:color w:val="000000"/>
          <w:kern w:val="0"/>
          <w:sz w:val="22"/>
          <w:szCs w:val="22"/>
          <w:lang w:eastAsia="en-GB"/>
          <w14:ligatures w14:val="none"/>
        </w:rPr>
        <w:t>Mental Capacity Act - Social Care and Support Guide</w:t>
      </w:r>
      <w:r w:rsidRPr="004E495E">
        <w:rPr>
          <w:rFonts w:ascii="Calibri" w:eastAsia="Times New Roman" w:hAnsi="Calibri" w:cs="Calibri"/>
          <w:color w:val="000000"/>
          <w:kern w:val="0"/>
          <w:sz w:val="22"/>
          <w:szCs w:val="22"/>
          <w:lang w:eastAsia="en-GB"/>
          <w14:ligatures w14:val="none"/>
        </w:rPr>
        <w:t xml:space="preserve">. [online] nhs.uk. Available at: </w:t>
      </w:r>
      <w:hyperlink r:id="rId15" w:history="1">
        <w:r w:rsidR="001F682E" w:rsidRPr="004E495E">
          <w:rPr>
            <w:rStyle w:val="Hyperlink"/>
            <w:rFonts w:ascii="Calibri" w:eastAsia="Times New Roman" w:hAnsi="Calibri" w:cs="Calibri"/>
            <w:kern w:val="0"/>
            <w:sz w:val="22"/>
            <w:szCs w:val="22"/>
            <w:lang w:eastAsia="en-GB"/>
            <w14:ligatures w14:val="none"/>
          </w:rPr>
          <w:t>https://www.nhs.uk/social-care-and-support/making-decisions-for-someone-else/mental-capacity-act/</w:t>
        </w:r>
      </w:hyperlink>
      <w:r w:rsidRPr="004E495E">
        <w:rPr>
          <w:rFonts w:ascii="Calibri" w:eastAsia="Times New Roman" w:hAnsi="Calibri" w:cs="Calibri"/>
          <w:color w:val="000000"/>
          <w:kern w:val="0"/>
          <w:sz w:val="22"/>
          <w:szCs w:val="22"/>
          <w:lang w:eastAsia="en-GB"/>
          <w14:ligatures w14:val="none"/>
        </w:rPr>
        <w:t>.</w:t>
      </w:r>
    </w:p>
    <w:p w14:paraId="0D2E3FEB" w14:textId="348F61BF" w:rsidR="001F682E" w:rsidRPr="004E495E" w:rsidRDefault="00DA73EE" w:rsidP="00C51F2B">
      <w:pPr>
        <w:pStyle w:val="ListParagraph"/>
        <w:numPr>
          <w:ilvl w:val="0"/>
          <w:numId w:val="4"/>
        </w:numPr>
        <w:spacing w:after="0" w:line="360" w:lineRule="atLeast"/>
        <w:rPr>
          <w:rFonts w:ascii="Calibri" w:eastAsia="Times New Roman" w:hAnsi="Calibri" w:cs="Calibri"/>
          <w:color w:val="000000"/>
          <w:kern w:val="0"/>
          <w:sz w:val="22"/>
          <w:szCs w:val="22"/>
          <w:lang w:eastAsia="en-GB"/>
          <w14:ligatures w14:val="none"/>
        </w:rPr>
      </w:pPr>
      <w:r w:rsidRPr="004E495E">
        <w:rPr>
          <w:rFonts w:ascii="Calibri" w:eastAsia="Times New Roman" w:hAnsi="Calibri" w:cs="Calibri"/>
          <w:color w:val="000000"/>
          <w:kern w:val="0"/>
          <w:sz w:val="22"/>
          <w:szCs w:val="22"/>
          <w:lang w:eastAsia="en-GB"/>
          <w14:ligatures w14:val="none"/>
        </w:rPr>
        <w:t>Picture</w:t>
      </w:r>
      <w:r w:rsidR="001F682E" w:rsidRPr="004E495E">
        <w:rPr>
          <w:rFonts w:ascii="Calibri" w:eastAsia="Times New Roman" w:hAnsi="Calibri" w:cs="Calibri"/>
          <w:color w:val="000000"/>
          <w:kern w:val="0"/>
          <w:sz w:val="22"/>
          <w:szCs w:val="22"/>
          <w:lang w:eastAsia="en-GB"/>
          <w14:ligatures w14:val="none"/>
        </w:rPr>
        <w:t xml:space="preserve"> </w:t>
      </w:r>
    </w:p>
    <w:p w14:paraId="6F533B1F" w14:textId="77777777" w:rsidR="00E8716A" w:rsidRPr="004E495E" w:rsidRDefault="00E8716A" w:rsidP="00E8716A">
      <w:pPr>
        <w:pStyle w:val="ListParagraph"/>
        <w:numPr>
          <w:ilvl w:val="0"/>
          <w:numId w:val="4"/>
        </w:numPr>
        <w:spacing w:after="0" w:line="360" w:lineRule="atLeast"/>
        <w:rPr>
          <w:rFonts w:ascii="Calibri" w:eastAsia="Times New Roman" w:hAnsi="Calibri" w:cs="Calibri"/>
          <w:color w:val="000000"/>
          <w:kern w:val="0"/>
          <w:sz w:val="22"/>
          <w:szCs w:val="22"/>
          <w:lang w:eastAsia="en-GB"/>
          <w14:ligatures w14:val="none"/>
        </w:rPr>
      </w:pPr>
      <w:r w:rsidRPr="004E495E">
        <w:rPr>
          <w:rFonts w:ascii="Calibri" w:eastAsia="Times New Roman" w:hAnsi="Calibri" w:cs="Calibri"/>
          <w:color w:val="000000"/>
          <w:kern w:val="0"/>
          <w:sz w:val="22"/>
          <w:szCs w:val="22"/>
          <w:lang w:eastAsia="en-GB"/>
          <w14:ligatures w14:val="none"/>
        </w:rPr>
        <w:t>HF Online and Morgan, M. (2025). </w:t>
      </w:r>
      <w:r w:rsidRPr="004E495E">
        <w:rPr>
          <w:rFonts w:ascii="Calibri" w:eastAsia="Times New Roman" w:hAnsi="Calibri" w:cs="Calibri"/>
          <w:i/>
          <w:iCs/>
          <w:color w:val="000000"/>
          <w:kern w:val="0"/>
          <w:sz w:val="22"/>
          <w:szCs w:val="22"/>
          <w:lang w:eastAsia="en-GB"/>
          <w14:ligatures w14:val="none"/>
        </w:rPr>
        <w:t xml:space="preserve">What Is Partnership Working </w:t>
      </w:r>
      <w:proofErr w:type="gramStart"/>
      <w:r w:rsidRPr="004E495E">
        <w:rPr>
          <w:rFonts w:ascii="Calibri" w:eastAsia="Times New Roman" w:hAnsi="Calibri" w:cs="Calibri"/>
          <w:i/>
          <w:iCs/>
          <w:color w:val="000000"/>
          <w:kern w:val="0"/>
          <w:sz w:val="22"/>
          <w:szCs w:val="22"/>
          <w:lang w:eastAsia="en-GB"/>
          <w14:ligatures w14:val="none"/>
        </w:rPr>
        <w:t>In</w:t>
      </w:r>
      <w:proofErr w:type="gramEnd"/>
      <w:r w:rsidRPr="004E495E">
        <w:rPr>
          <w:rFonts w:ascii="Calibri" w:eastAsia="Times New Roman" w:hAnsi="Calibri" w:cs="Calibri"/>
          <w:i/>
          <w:iCs/>
          <w:color w:val="000000"/>
          <w:kern w:val="0"/>
          <w:sz w:val="22"/>
          <w:szCs w:val="22"/>
          <w:lang w:eastAsia="en-GB"/>
          <w14:ligatures w14:val="none"/>
        </w:rPr>
        <w:t xml:space="preserve"> Health </w:t>
      </w:r>
      <w:proofErr w:type="gramStart"/>
      <w:r w:rsidRPr="004E495E">
        <w:rPr>
          <w:rFonts w:ascii="Calibri" w:eastAsia="Times New Roman" w:hAnsi="Calibri" w:cs="Calibri"/>
          <w:i/>
          <w:iCs/>
          <w:color w:val="000000"/>
          <w:kern w:val="0"/>
          <w:sz w:val="22"/>
          <w:szCs w:val="22"/>
          <w:lang w:eastAsia="en-GB"/>
          <w14:ligatures w14:val="none"/>
        </w:rPr>
        <w:t>And</w:t>
      </w:r>
      <w:proofErr w:type="gramEnd"/>
      <w:r w:rsidRPr="004E495E">
        <w:rPr>
          <w:rFonts w:ascii="Calibri" w:eastAsia="Times New Roman" w:hAnsi="Calibri" w:cs="Calibri"/>
          <w:i/>
          <w:iCs/>
          <w:color w:val="000000"/>
          <w:kern w:val="0"/>
          <w:sz w:val="22"/>
          <w:szCs w:val="22"/>
          <w:lang w:eastAsia="en-GB"/>
          <w14:ligatures w14:val="none"/>
        </w:rPr>
        <w:t xml:space="preserve"> Social Care?</w:t>
      </w:r>
      <w:r w:rsidRPr="004E495E">
        <w:rPr>
          <w:rFonts w:ascii="Calibri" w:eastAsia="Times New Roman" w:hAnsi="Calibri" w:cs="Calibri"/>
          <w:color w:val="000000"/>
          <w:kern w:val="0"/>
          <w:sz w:val="22"/>
          <w:szCs w:val="22"/>
          <w:lang w:eastAsia="en-GB"/>
          <w14:ligatures w14:val="none"/>
        </w:rPr>
        <w:t> [online] Academy for Health &amp; Fitness. Available at: https://uk.hfonline.org/what-is-partnership-working-in-health-and-social-care/.</w:t>
      </w:r>
    </w:p>
    <w:p w14:paraId="4CB6E769" w14:textId="00A745DC" w:rsidR="00005E96" w:rsidRPr="004E495E" w:rsidRDefault="00E8716A" w:rsidP="00005E96">
      <w:pPr>
        <w:pStyle w:val="ListParagraph"/>
        <w:numPr>
          <w:ilvl w:val="0"/>
          <w:numId w:val="4"/>
        </w:numPr>
        <w:spacing w:before="100" w:beforeAutospacing="1" w:after="100" w:afterAutospacing="1" w:line="240" w:lineRule="auto"/>
        <w:rPr>
          <w:rFonts w:ascii="Calibri" w:eastAsia="Times New Roman" w:hAnsi="Calibri" w:cs="Calibri"/>
          <w:color w:val="000000"/>
          <w:kern w:val="0"/>
          <w:sz w:val="22"/>
          <w:szCs w:val="22"/>
          <w:lang w:eastAsia="en-GB"/>
          <w14:ligatures w14:val="none"/>
        </w:rPr>
      </w:pPr>
      <w:r w:rsidRPr="004E495E">
        <w:rPr>
          <w:rFonts w:ascii="Calibri" w:eastAsia="Times New Roman" w:hAnsi="Calibri" w:cs="Calibri"/>
          <w:color w:val="000000"/>
          <w:kern w:val="0"/>
          <w:sz w:val="22"/>
          <w:szCs w:val="22"/>
          <w:lang w:eastAsia="en-GB"/>
          <w14:ligatures w14:val="none"/>
        </w:rPr>
        <w:t>‌</w:t>
      </w:r>
      <w:r w:rsidR="00005E96" w:rsidRPr="004E495E">
        <w:rPr>
          <w:rFonts w:ascii="Calibri" w:eastAsia="Times New Roman" w:hAnsi="Calibri" w:cs="Calibri"/>
          <w:color w:val="000000"/>
          <w:kern w:val="0"/>
          <w:sz w:val="22"/>
          <w:szCs w:val="22"/>
          <w:lang w:eastAsia="en-GB"/>
          <w14:ligatures w14:val="none"/>
        </w:rPr>
        <w:t xml:space="preserve"> O’Leary, L. (2025). </w:t>
      </w:r>
      <w:r w:rsidR="00005E96" w:rsidRPr="004E495E">
        <w:rPr>
          <w:rFonts w:ascii="Calibri" w:eastAsia="Times New Roman" w:hAnsi="Calibri" w:cs="Calibri"/>
          <w:i/>
          <w:iCs/>
          <w:color w:val="000000"/>
          <w:kern w:val="0"/>
          <w:sz w:val="22"/>
          <w:szCs w:val="22"/>
          <w:lang w:eastAsia="en-GB"/>
          <w14:ligatures w14:val="none"/>
        </w:rPr>
        <w:t>What is Person-Centred Care in Health and Social Care?</w:t>
      </w:r>
      <w:r w:rsidR="00005E96" w:rsidRPr="004E495E">
        <w:rPr>
          <w:rFonts w:ascii="Calibri" w:eastAsia="Times New Roman" w:hAnsi="Calibri" w:cs="Calibri"/>
          <w:color w:val="000000"/>
          <w:kern w:val="0"/>
          <w:sz w:val="22"/>
          <w:szCs w:val="22"/>
          <w:lang w:eastAsia="en-GB"/>
          <w14:ligatures w14:val="none"/>
        </w:rPr>
        <w:t> [online] My Learning Cloud. Available at: https://mylearningcloud.org.uk/person-centred-care/.</w:t>
      </w:r>
    </w:p>
    <w:p w14:paraId="0132D917" w14:textId="05114EFA" w:rsidR="009C2EC0" w:rsidRPr="004E495E" w:rsidRDefault="00005E96" w:rsidP="009C2EC0">
      <w:pPr>
        <w:pStyle w:val="ListParagraph"/>
        <w:numPr>
          <w:ilvl w:val="0"/>
          <w:numId w:val="4"/>
        </w:numPr>
        <w:rPr>
          <w:rFonts w:ascii="Calibri" w:eastAsia="Times New Roman" w:hAnsi="Calibri" w:cs="Calibri"/>
          <w:color w:val="000000"/>
          <w:kern w:val="0"/>
          <w:sz w:val="22"/>
          <w:szCs w:val="22"/>
          <w:lang w:eastAsia="en-GB"/>
          <w14:ligatures w14:val="none"/>
        </w:rPr>
      </w:pPr>
      <w:r w:rsidRPr="00005E96">
        <w:rPr>
          <w:rFonts w:ascii="Calibri" w:eastAsia="Times New Roman" w:hAnsi="Calibri" w:cs="Calibri"/>
          <w:color w:val="000000"/>
          <w:kern w:val="0"/>
          <w:sz w:val="22"/>
          <w:szCs w:val="22"/>
          <w:lang w:eastAsia="en-GB"/>
          <w14:ligatures w14:val="none"/>
        </w:rPr>
        <w:t>‌</w:t>
      </w:r>
      <w:r w:rsidR="009C2EC0" w:rsidRPr="004E495E">
        <w:rPr>
          <w:rFonts w:ascii="Calibri" w:eastAsia="Times New Roman" w:hAnsi="Calibri" w:cs="Calibri"/>
          <w:color w:val="000000"/>
          <w:kern w:val="0"/>
          <w:sz w:val="22"/>
          <w:szCs w:val="22"/>
          <w:lang w:eastAsia="en-GB"/>
          <w14:ligatures w14:val="none"/>
        </w:rPr>
        <w:t xml:space="preserve"> Palmer, S.J. (2022). </w:t>
      </w:r>
      <w:r w:rsidR="009C2EC0" w:rsidRPr="004E495E">
        <w:rPr>
          <w:rFonts w:ascii="Calibri" w:eastAsia="Times New Roman" w:hAnsi="Calibri" w:cs="Calibri"/>
          <w:i/>
          <w:iCs/>
          <w:color w:val="000000"/>
          <w:kern w:val="0"/>
          <w:sz w:val="22"/>
          <w:szCs w:val="22"/>
          <w:lang w:eastAsia="en-GB"/>
          <w14:ligatures w14:val="none"/>
        </w:rPr>
        <w:t>What compassion looks like to patients</w:t>
      </w:r>
      <w:r w:rsidR="009C2EC0" w:rsidRPr="004E495E">
        <w:rPr>
          <w:rFonts w:ascii="Calibri" w:eastAsia="Times New Roman" w:hAnsi="Calibri" w:cs="Calibri"/>
          <w:color w:val="000000"/>
          <w:kern w:val="0"/>
          <w:sz w:val="22"/>
          <w:szCs w:val="22"/>
          <w:lang w:eastAsia="en-GB"/>
          <w14:ligatures w14:val="none"/>
        </w:rPr>
        <w:t xml:space="preserve">. [online] Practice Nursing. Available at: </w:t>
      </w:r>
      <w:hyperlink r:id="rId16" w:history="1">
        <w:r w:rsidR="00DA73EE" w:rsidRPr="004E495E">
          <w:rPr>
            <w:rStyle w:val="Hyperlink"/>
            <w:rFonts w:ascii="Calibri" w:eastAsia="Times New Roman" w:hAnsi="Calibri" w:cs="Calibri"/>
            <w:kern w:val="0"/>
            <w:sz w:val="22"/>
            <w:szCs w:val="22"/>
            <w:lang w:eastAsia="en-GB"/>
            <w14:ligatures w14:val="none"/>
          </w:rPr>
          <w:t>https://www.practicenursing.com/content/comment/what-compassion-looks-like-to-patients</w:t>
        </w:r>
      </w:hyperlink>
      <w:r w:rsidR="009C2EC0" w:rsidRPr="004E495E">
        <w:rPr>
          <w:rFonts w:ascii="Calibri" w:eastAsia="Times New Roman" w:hAnsi="Calibri" w:cs="Calibri"/>
          <w:color w:val="000000"/>
          <w:kern w:val="0"/>
          <w:sz w:val="22"/>
          <w:szCs w:val="22"/>
          <w:lang w:eastAsia="en-GB"/>
          <w14:ligatures w14:val="none"/>
        </w:rPr>
        <w:t>.</w:t>
      </w:r>
    </w:p>
    <w:p w14:paraId="68FF5774" w14:textId="77777777" w:rsidR="00DA73EE" w:rsidRPr="004E495E" w:rsidRDefault="00DA73EE" w:rsidP="00DA73EE">
      <w:pPr>
        <w:pStyle w:val="ListParagraph"/>
        <w:numPr>
          <w:ilvl w:val="0"/>
          <w:numId w:val="4"/>
        </w:numPr>
        <w:spacing w:after="0" w:line="360" w:lineRule="atLeast"/>
        <w:rPr>
          <w:rFonts w:ascii="Calibri" w:eastAsia="Times New Roman" w:hAnsi="Calibri" w:cs="Calibri"/>
          <w:color w:val="000000"/>
          <w:kern w:val="0"/>
          <w:sz w:val="22"/>
          <w:szCs w:val="22"/>
          <w:lang w:eastAsia="en-GB"/>
          <w14:ligatures w14:val="none"/>
        </w:rPr>
      </w:pPr>
      <w:r w:rsidRPr="004E495E">
        <w:rPr>
          <w:rFonts w:ascii="Calibri" w:eastAsia="Times New Roman" w:hAnsi="Calibri" w:cs="Calibri"/>
          <w:color w:val="000000"/>
          <w:kern w:val="0"/>
          <w:sz w:val="22"/>
          <w:szCs w:val="22"/>
          <w:lang w:eastAsia="en-GB"/>
          <w14:ligatures w14:val="none"/>
        </w:rPr>
        <w:t>Perkins, C. (2024). </w:t>
      </w:r>
      <w:r w:rsidRPr="004E495E">
        <w:rPr>
          <w:rFonts w:ascii="Calibri" w:eastAsia="Times New Roman" w:hAnsi="Calibri" w:cs="Calibri"/>
          <w:i/>
          <w:iCs/>
          <w:color w:val="000000"/>
          <w:kern w:val="0"/>
          <w:sz w:val="22"/>
          <w:szCs w:val="22"/>
          <w:lang w:eastAsia="en-GB"/>
          <w14:ligatures w14:val="none"/>
        </w:rPr>
        <w:t>Beneficence in Nursing: Nursing Code of Ethics Breakdown</w:t>
      </w:r>
      <w:r w:rsidRPr="004E495E">
        <w:rPr>
          <w:rFonts w:ascii="Calibri" w:eastAsia="Times New Roman" w:hAnsi="Calibri" w:cs="Calibri"/>
          <w:color w:val="000000"/>
          <w:kern w:val="0"/>
          <w:sz w:val="22"/>
          <w:szCs w:val="22"/>
          <w:lang w:eastAsia="en-GB"/>
          <w14:ligatures w14:val="none"/>
        </w:rPr>
        <w:t>. [online] Nursing CE Central. Available at: https://nursingcecentral.com/beneficence-in-nursing/.</w:t>
      </w:r>
    </w:p>
    <w:p w14:paraId="26CAFED8" w14:textId="77777777" w:rsidR="00DA73EE" w:rsidRPr="00DA73EE" w:rsidRDefault="00DA73EE" w:rsidP="00DA73EE">
      <w:pPr>
        <w:pStyle w:val="ListParagraph"/>
        <w:numPr>
          <w:ilvl w:val="0"/>
          <w:numId w:val="4"/>
        </w:num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DA73EE">
        <w:rPr>
          <w:rFonts w:ascii="Calibri" w:eastAsia="Times New Roman" w:hAnsi="Calibri" w:cs="Calibri"/>
          <w:color w:val="000000"/>
          <w:kern w:val="0"/>
          <w:sz w:val="27"/>
          <w:szCs w:val="27"/>
          <w:lang w:eastAsia="en-GB"/>
          <w14:ligatures w14:val="none"/>
        </w:rPr>
        <w:t>‌</w:t>
      </w:r>
    </w:p>
    <w:p w14:paraId="3328DEA4" w14:textId="77777777" w:rsidR="00DA73EE" w:rsidRPr="009C2EC0" w:rsidRDefault="00DA73EE" w:rsidP="00DA73EE">
      <w:pPr>
        <w:pStyle w:val="ListParagraph"/>
        <w:rPr>
          <w:rFonts w:ascii="Calibri" w:eastAsia="Times New Roman" w:hAnsi="Calibri" w:cs="Calibri"/>
          <w:color w:val="000000"/>
          <w:kern w:val="0"/>
          <w:sz w:val="27"/>
          <w:szCs w:val="27"/>
          <w:lang w:eastAsia="en-GB"/>
          <w14:ligatures w14:val="none"/>
        </w:rPr>
      </w:pPr>
    </w:p>
    <w:p w14:paraId="2E9C1C69" w14:textId="28784543" w:rsidR="00C51F2B" w:rsidRPr="001F682E" w:rsidRDefault="00C51F2B" w:rsidP="001F682E">
      <w:pPr>
        <w:pStyle w:val="ListParagraph"/>
        <w:rPr>
          <w:rFonts w:ascii="Calibri" w:eastAsia="Times New Roman" w:hAnsi="Calibri" w:cs="Calibri"/>
          <w:color w:val="000000"/>
          <w:kern w:val="0"/>
          <w:sz w:val="27"/>
          <w:szCs w:val="27"/>
          <w:lang w:eastAsia="en-GB"/>
          <w14:ligatures w14:val="none"/>
        </w:rPr>
      </w:pPr>
    </w:p>
    <w:sectPr w:rsidR="00C51F2B" w:rsidRPr="001F682E" w:rsidSect="009934C5">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7B153D" w14:textId="77777777" w:rsidR="00531766" w:rsidRDefault="00531766" w:rsidP="002C1155">
      <w:pPr>
        <w:spacing w:after="0" w:line="240" w:lineRule="auto"/>
      </w:pPr>
      <w:r>
        <w:separator/>
      </w:r>
    </w:p>
  </w:endnote>
  <w:endnote w:type="continuationSeparator" w:id="0">
    <w:p w14:paraId="61D50EDE" w14:textId="77777777" w:rsidR="00531766" w:rsidRDefault="00531766" w:rsidP="002C11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5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1133226"/>
      <w:docPartObj>
        <w:docPartGallery w:val="Page Numbers (Bottom of Page)"/>
        <w:docPartUnique/>
      </w:docPartObj>
    </w:sdtPr>
    <w:sdtEndPr>
      <w:rPr>
        <w:color w:val="7F7F7F" w:themeColor="background1" w:themeShade="7F"/>
        <w:spacing w:val="60"/>
      </w:rPr>
    </w:sdtEndPr>
    <w:sdtContent>
      <w:p w14:paraId="5202DDA8" w14:textId="010E9267" w:rsidR="002C1155" w:rsidRDefault="002C115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EB005B0" w14:textId="77777777" w:rsidR="002C1155" w:rsidRDefault="002C11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0AF6A8" w14:textId="77777777" w:rsidR="00531766" w:rsidRDefault="00531766" w:rsidP="002C1155">
      <w:pPr>
        <w:spacing w:after="0" w:line="240" w:lineRule="auto"/>
      </w:pPr>
      <w:r>
        <w:separator/>
      </w:r>
    </w:p>
  </w:footnote>
  <w:footnote w:type="continuationSeparator" w:id="0">
    <w:p w14:paraId="4F262CB5" w14:textId="77777777" w:rsidR="00531766" w:rsidRDefault="00531766" w:rsidP="002C11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2A6F9E"/>
    <w:multiLevelType w:val="hybridMultilevel"/>
    <w:tmpl w:val="B9465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7A12FC"/>
    <w:multiLevelType w:val="hybridMultilevel"/>
    <w:tmpl w:val="C5643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122F07"/>
    <w:multiLevelType w:val="hybridMultilevel"/>
    <w:tmpl w:val="13D08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CE451E"/>
    <w:multiLevelType w:val="hybridMultilevel"/>
    <w:tmpl w:val="9B382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38569390">
    <w:abstractNumId w:val="0"/>
  </w:num>
  <w:num w:numId="2" w16cid:durableId="956377085">
    <w:abstractNumId w:val="2"/>
  </w:num>
  <w:num w:numId="3" w16cid:durableId="703023343">
    <w:abstractNumId w:val="1"/>
  </w:num>
  <w:num w:numId="4" w16cid:durableId="13673725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16E"/>
    <w:rsid w:val="00005E96"/>
    <w:rsid w:val="00040B84"/>
    <w:rsid w:val="0006504F"/>
    <w:rsid w:val="000744F7"/>
    <w:rsid w:val="000A1832"/>
    <w:rsid w:val="000B1832"/>
    <w:rsid w:val="000C0728"/>
    <w:rsid w:val="001163CF"/>
    <w:rsid w:val="001972FC"/>
    <w:rsid w:val="001E40B5"/>
    <w:rsid w:val="001E65E9"/>
    <w:rsid w:val="001F682E"/>
    <w:rsid w:val="002356CC"/>
    <w:rsid w:val="00256AF9"/>
    <w:rsid w:val="002850CC"/>
    <w:rsid w:val="002C1155"/>
    <w:rsid w:val="002D5491"/>
    <w:rsid w:val="003B5077"/>
    <w:rsid w:val="003C11C4"/>
    <w:rsid w:val="0040211B"/>
    <w:rsid w:val="004552A6"/>
    <w:rsid w:val="00464248"/>
    <w:rsid w:val="00467FD9"/>
    <w:rsid w:val="00482533"/>
    <w:rsid w:val="0048655C"/>
    <w:rsid w:val="004E1036"/>
    <w:rsid w:val="004E495E"/>
    <w:rsid w:val="00531766"/>
    <w:rsid w:val="0054595A"/>
    <w:rsid w:val="005A05DF"/>
    <w:rsid w:val="005B629C"/>
    <w:rsid w:val="005B6A65"/>
    <w:rsid w:val="005C4F72"/>
    <w:rsid w:val="005E2321"/>
    <w:rsid w:val="005F23F2"/>
    <w:rsid w:val="006043CE"/>
    <w:rsid w:val="00605EA4"/>
    <w:rsid w:val="00621DA9"/>
    <w:rsid w:val="006350C9"/>
    <w:rsid w:val="00692B50"/>
    <w:rsid w:val="006A47F8"/>
    <w:rsid w:val="006B412B"/>
    <w:rsid w:val="006B4872"/>
    <w:rsid w:val="00700AA7"/>
    <w:rsid w:val="007304F5"/>
    <w:rsid w:val="0074327A"/>
    <w:rsid w:val="00744F1B"/>
    <w:rsid w:val="00780DF2"/>
    <w:rsid w:val="007C3CCE"/>
    <w:rsid w:val="00823F72"/>
    <w:rsid w:val="00863F21"/>
    <w:rsid w:val="008A23A0"/>
    <w:rsid w:val="008E7E5E"/>
    <w:rsid w:val="00907EC9"/>
    <w:rsid w:val="0091056C"/>
    <w:rsid w:val="00947B41"/>
    <w:rsid w:val="0095132A"/>
    <w:rsid w:val="00970EA3"/>
    <w:rsid w:val="009934C5"/>
    <w:rsid w:val="009C2EC0"/>
    <w:rsid w:val="009C5C01"/>
    <w:rsid w:val="009D6FA1"/>
    <w:rsid w:val="00A40AA5"/>
    <w:rsid w:val="00A81ECF"/>
    <w:rsid w:val="00AD589A"/>
    <w:rsid w:val="00AF732C"/>
    <w:rsid w:val="00B37107"/>
    <w:rsid w:val="00B7079F"/>
    <w:rsid w:val="00B77682"/>
    <w:rsid w:val="00B77F1C"/>
    <w:rsid w:val="00B84238"/>
    <w:rsid w:val="00BC4C08"/>
    <w:rsid w:val="00BC6B7C"/>
    <w:rsid w:val="00BD7144"/>
    <w:rsid w:val="00BE2794"/>
    <w:rsid w:val="00BF116E"/>
    <w:rsid w:val="00BF538C"/>
    <w:rsid w:val="00C04560"/>
    <w:rsid w:val="00C51F2B"/>
    <w:rsid w:val="00C70173"/>
    <w:rsid w:val="00C76FE2"/>
    <w:rsid w:val="00C77F98"/>
    <w:rsid w:val="00CA678B"/>
    <w:rsid w:val="00CC2186"/>
    <w:rsid w:val="00D367A7"/>
    <w:rsid w:val="00D620D5"/>
    <w:rsid w:val="00DA73EE"/>
    <w:rsid w:val="00DC4E40"/>
    <w:rsid w:val="00DE0B57"/>
    <w:rsid w:val="00DF46DC"/>
    <w:rsid w:val="00E3236C"/>
    <w:rsid w:val="00E44765"/>
    <w:rsid w:val="00E47516"/>
    <w:rsid w:val="00E53E99"/>
    <w:rsid w:val="00E62BA6"/>
    <w:rsid w:val="00E8716A"/>
    <w:rsid w:val="00EA4B8E"/>
    <w:rsid w:val="00ED778E"/>
    <w:rsid w:val="00EF38A6"/>
    <w:rsid w:val="00F311E3"/>
    <w:rsid w:val="00F36969"/>
    <w:rsid w:val="00F475EF"/>
    <w:rsid w:val="00F868EF"/>
    <w:rsid w:val="00F96EBE"/>
    <w:rsid w:val="00FE28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8A3FB"/>
  <w15:chartTrackingRefBased/>
  <w15:docId w15:val="{4B8F5983-89C8-4D2F-B27F-AEC4175BF7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11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11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11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11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11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11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11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11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11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11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11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11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11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11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11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11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11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116E"/>
    <w:rPr>
      <w:rFonts w:eastAsiaTheme="majorEastAsia" w:cstheme="majorBidi"/>
      <w:color w:val="272727" w:themeColor="text1" w:themeTint="D8"/>
    </w:rPr>
  </w:style>
  <w:style w:type="paragraph" w:styleId="Title">
    <w:name w:val="Title"/>
    <w:basedOn w:val="Normal"/>
    <w:next w:val="Normal"/>
    <w:link w:val="TitleChar"/>
    <w:uiPriority w:val="10"/>
    <w:qFormat/>
    <w:rsid w:val="00BF11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11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11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11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116E"/>
    <w:pPr>
      <w:spacing w:before="160"/>
      <w:jc w:val="center"/>
    </w:pPr>
    <w:rPr>
      <w:i/>
      <w:iCs/>
      <w:color w:val="404040" w:themeColor="text1" w:themeTint="BF"/>
    </w:rPr>
  </w:style>
  <w:style w:type="character" w:customStyle="1" w:styleId="QuoteChar">
    <w:name w:val="Quote Char"/>
    <w:basedOn w:val="DefaultParagraphFont"/>
    <w:link w:val="Quote"/>
    <w:uiPriority w:val="29"/>
    <w:rsid w:val="00BF116E"/>
    <w:rPr>
      <w:i/>
      <w:iCs/>
      <w:color w:val="404040" w:themeColor="text1" w:themeTint="BF"/>
    </w:rPr>
  </w:style>
  <w:style w:type="paragraph" w:styleId="ListParagraph">
    <w:name w:val="List Paragraph"/>
    <w:basedOn w:val="Normal"/>
    <w:uiPriority w:val="34"/>
    <w:qFormat/>
    <w:rsid w:val="00BF116E"/>
    <w:pPr>
      <w:ind w:left="720"/>
      <w:contextualSpacing/>
    </w:pPr>
  </w:style>
  <w:style w:type="character" w:styleId="IntenseEmphasis">
    <w:name w:val="Intense Emphasis"/>
    <w:basedOn w:val="DefaultParagraphFont"/>
    <w:uiPriority w:val="21"/>
    <w:qFormat/>
    <w:rsid w:val="00BF116E"/>
    <w:rPr>
      <w:i/>
      <w:iCs/>
      <w:color w:val="0F4761" w:themeColor="accent1" w:themeShade="BF"/>
    </w:rPr>
  </w:style>
  <w:style w:type="paragraph" w:styleId="IntenseQuote">
    <w:name w:val="Intense Quote"/>
    <w:basedOn w:val="Normal"/>
    <w:next w:val="Normal"/>
    <w:link w:val="IntenseQuoteChar"/>
    <w:uiPriority w:val="30"/>
    <w:qFormat/>
    <w:rsid w:val="00BF11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116E"/>
    <w:rPr>
      <w:i/>
      <w:iCs/>
      <w:color w:val="0F4761" w:themeColor="accent1" w:themeShade="BF"/>
    </w:rPr>
  </w:style>
  <w:style w:type="character" w:styleId="IntenseReference">
    <w:name w:val="Intense Reference"/>
    <w:basedOn w:val="DefaultParagraphFont"/>
    <w:uiPriority w:val="32"/>
    <w:qFormat/>
    <w:rsid w:val="00BF116E"/>
    <w:rPr>
      <w:b/>
      <w:bCs/>
      <w:smallCaps/>
      <w:color w:val="0F4761" w:themeColor="accent1" w:themeShade="BF"/>
      <w:spacing w:val="5"/>
    </w:rPr>
  </w:style>
  <w:style w:type="paragraph" w:styleId="NoSpacing">
    <w:name w:val="No Spacing"/>
    <w:link w:val="NoSpacingChar"/>
    <w:uiPriority w:val="1"/>
    <w:qFormat/>
    <w:rsid w:val="009934C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934C5"/>
    <w:rPr>
      <w:rFonts w:eastAsiaTheme="minorEastAsia"/>
      <w:kern w:val="0"/>
      <w:sz w:val="22"/>
      <w:szCs w:val="22"/>
      <w:lang w:val="en-US"/>
      <w14:ligatures w14:val="none"/>
    </w:rPr>
  </w:style>
  <w:style w:type="paragraph" w:styleId="Header">
    <w:name w:val="header"/>
    <w:basedOn w:val="Normal"/>
    <w:link w:val="HeaderChar"/>
    <w:uiPriority w:val="99"/>
    <w:unhideWhenUsed/>
    <w:rsid w:val="002C11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155"/>
  </w:style>
  <w:style w:type="paragraph" w:styleId="Footer">
    <w:name w:val="footer"/>
    <w:basedOn w:val="Normal"/>
    <w:link w:val="FooterChar"/>
    <w:uiPriority w:val="99"/>
    <w:unhideWhenUsed/>
    <w:rsid w:val="002C11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155"/>
  </w:style>
  <w:style w:type="paragraph" w:styleId="NormalWeb">
    <w:name w:val="Normal (Web)"/>
    <w:basedOn w:val="Normal"/>
    <w:uiPriority w:val="99"/>
    <w:semiHidden/>
    <w:unhideWhenUsed/>
    <w:rsid w:val="00B77682"/>
    <w:rPr>
      <w:rFonts w:ascii="Times New Roman" w:hAnsi="Times New Roman" w:cs="Times New Roman"/>
    </w:rPr>
  </w:style>
  <w:style w:type="character" w:styleId="Hyperlink">
    <w:name w:val="Hyperlink"/>
    <w:basedOn w:val="DefaultParagraphFont"/>
    <w:uiPriority w:val="99"/>
    <w:unhideWhenUsed/>
    <w:rsid w:val="005E2321"/>
    <w:rPr>
      <w:color w:val="467886" w:themeColor="hyperlink"/>
      <w:u w:val="single"/>
    </w:rPr>
  </w:style>
  <w:style w:type="character" w:styleId="UnresolvedMention">
    <w:name w:val="Unresolved Mention"/>
    <w:basedOn w:val="DefaultParagraphFont"/>
    <w:uiPriority w:val="99"/>
    <w:semiHidden/>
    <w:unhideWhenUsed/>
    <w:rsid w:val="005E2321"/>
    <w:rPr>
      <w:color w:val="605E5C"/>
      <w:shd w:val="clear" w:color="auto" w:fill="E1DFDD"/>
    </w:rPr>
  </w:style>
  <w:style w:type="character" w:styleId="FollowedHyperlink">
    <w:name w:val="FollowedHyperlink"/>
    <w:basedOn w:val="DefaultParagraphFont"/>
    <w:uiPriority w:val="99"/>
    <w:semiHidden/>
    <w:unhideWhenUsed/>
    <w:rsid w:val="00F96EBE"/>
    <w:rPr>
      <w:color w:val="96607D" w:themeColor="followedHyperlink"/>
      <w:u w:val="single"/>
    </w:rPr>
  </w:style>
  <w:style w:type="paragraph" w:styleId="Caption">
    <w:name w:val="caption"/>
    <w:basedOn w:val="Normal"/>
    <w:next w:val="Normal"/>
    <w:uiPriority w:val="35"/>
    <w:unhideWhenUsed/>
    <w:qFormat/>
    <w:rsid w:val="00605EA4"/>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practicenursing.com/content/comment/what-compassion-looks-like-to-patien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nhs.uk/social-care-and-support/making-decisions-for-someone-else/mental-capacity-act/"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ur01.safelinks.protection.outlook.com/?url=https%3A%2F%2Fwww.legislation.gov.uk%2Fukpga%2F2022%2F31%2Fcontents&amp;data=05%7C02%7C2423859%40student.uwtsd.ac.uk%7Cd9d6988614b64b851c7208de8d7e0896%7C4e0f11f9046e45059cb8db2152311e21%7C0%7C0%7C639103769613723433%7CUnknown%7CTWFpbGZsb3d8eyJFbXB0eU1hcGkiOnRydWUsIlYiOiIwLjAuMDAwMCIsIlAiOiJXaW4zMiIsIkFOIjoiTWFpbCIsIldUIjoyfQ%3D%3D%7C0%7C%7C%7C&amp;sdata=%2Bje%2FpNEKkVEvIWoy4iB9zPrhBsHEuzyzuIt%2Bml3vRpw%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Student Name: Anita Addo
Student number :2423859
Module code: BMHP5016
Lecture Name:Aishat Bakre</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3700</Words>
  <Characters>21091</Characters>
  <Application>Microsoft Office Word</Application>
  <DocSecurity>0</DocSecurity>
  <Lines>175</Lines>
  <Paragraphs>49</Paragraphs>
  <ScaleCrop>false</ScaleCrop>
  <Company/>
  <LinksUpToDate>false</LinksUpToDate>
  <CharactersWithSpaces>24742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of health and social care practice</dc:title>
  <dc:subject>Health and Social Care</dc:subject>
  <dc:creator>anitaaddo8414@gmail.com</dc:creator>
  <cp:keywords/>
  <dc:description/>
  <cp:lastModifiedBy>anitaaddo8414@gmail.com</cp:lastModifiedBy>
  <cp:revision>2</cp:revision>
  <dcterms:created xsi:type="dcterms:W3CDTF">2026-03-29T11:44:00Z</dcterms:created>
  <dcterms:modified xsi:type="dcterms:W3CDTF">2026-03-29T11:44:00Z</dcterms:modified>
</cp:coreProperties>
</file>