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customXML/itemProps.xml" ContentType="application/vnd.openxmlformats-officedocument.customXml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xml" ContentType="application/vnd.openxmlformats-officedocument.wordprocessingml.header+xml"/>
  <Override PartName="/word/footer.xml" ContentType="application/vnd.openxmlformats-officedocument.wordprocessingml.footer+xml"/>
  <Override PartName="/word/webextensions/taskpanes.xml" ContentType="application/vnd.ms-office.webextensiontaskpanes+xml"/>
  <Override PartName="/word/webextensions/webextension.xml" ContentType="application/vnd.ms-office.webextension+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microsoft.com/office/2011/relationships/webextensiontaskpanes" Target="word/webextensions/taskpanes.xml" Id="Rec15ff9a448542d8"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5260B57C" w:rsidP="65F02F54" w:rsidRDefault="5260B57C" w14:paraId="0F8CDE27" w14:textId="2C2C85C9">
      <w:pPr>
        <w:pStyle w:val="Normal"/>
        <w:spacing w:after="160" w:line="279"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r w:rsidR="5260B57C">
        <w:drawing>
          <wp:inline wp14:editId="36BFA31A" wp14:anchorId="14401481">
            <wp:extent cx="3543300" cy="1571625"/>
            <wp:effectExtent l="0" t="0" r="0" b="0"/>
            <wp:docPr id="1353207395" name="" title=""/>
            <wp:cNvGraphicFramePr>
              <a:graphicFrameLocks noChangeAspect="1"/>
            </wp:cNvGraphicFramePr>
            <a:graphic>
              <a:graphicData uri="http://schemas.openxmlformats.org/drawingml/2006/picture">
                <pic:pic>
                  <pic:nvPicPr>
                    <pic:cNvPr id="0" name=""/>
                    <pic:cNvPicPr/>
                  </pic:nvPicPr>
                  <pic:blipFill>
                    <a:blip r:embed="R9e15d28035614a39">
                      <a:extLst>
                        <a:ext xmlns:a="http://schemas.openxmlformats.org/drawingml/2006/main" uri="{28A0092B-C50C-407E-A947-70E740481C1C}">
                          <a14:useLocalDpi val="0"/>
                        </a:ext>
                      </a:extLst>
                    </a:blip>
                    <a:stretch>
                      <a:fillRect/>
                    </a:stretch>
                  </pic:blipFill>
                  <pic:spPr>
                    <a:xfrm>
                      <a:off x="0" y="0"/>
                      <a:ext cx="3543300" cy="1571625"/>
                    </a:xfrm>
                    <a:prstGeom prst="rect">
                      <a:avLst/>
                    </a:prstGeom>
                  </pic:spPr>
                </pic:pic>
              </a:graphicData>
            </a:graphic>
          </wp:inline>
        </w:drawing>
      </w:r>
      <w:r>
        <w:br/>
      </w:r>
    </w:p>
    <w:p w:rsidR="65F02F54" w:rsidP="65F02F54" w:rsidRDefault="65F02F54" w14:paraId="4131D203" w14:textId="3F2E3F45">
      <w:pPr>
        <w:spacing w:after="160" w:line="279" w:lineRule="auto"/>
        <w:jc w:val="both"/>
        <w:rPr>
          <w:rFonts w:ascii="Aptos" w:hAnsi="Aptos" w:eastAsia="Aptos" w:cs="Aptos"/>
          <w:b w:val="0"/>
          <w:bCs w:val="0"/>
          <w:i w:val="0"/>
          <w:iCs w:val="0"/>
          <w:caps w:val="0"/>
          <w:smallCaps w:val="0"/>
          <w:noProof w:val="0"/>
          <w:color w:val="000000" w:themeColor="text1" w:themeTint="FF" w:themeShade="FF"/>
          <w:sz w:val="24"/>
          <w:szCs w:val="24"/>
          <w:lang w:val="en-GB"/>
        </w:rPr>
      </w:pPr>
    </w:p>
    <w:p w:rsidR="4C191042" w:rsidP="65F02F54" w:rsidRDefault="4C191042" w14:paraId="2A724BF4" w14:textId="3046F515">
      <w:pPr>
        <w:spacing w:before="0" w:beforeAutospacing="off" w:after="160" w:afterAutospacing="off"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F02F54" w:rsidR="4C1910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Assessment</w:t>
      </w:r>
      <w:r w:rsidRPr="65F02F54" w:rsidR="4C1910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1 </w:t>
      </w:r>
    </w:p>
    <w:p w:rsidR="5260B57C" w:rsidP="65F02F54" w:rsidRDefault="5260B57C" w14:paraId="452D5593" w14:textId="102C78E6">
      <w:pPr>
        <w:spacing w:before="0" w:beforeAutospacing="off" w:after="160" w:afterAutospacing="off"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F02F54" w:rsidR="5260B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Name: Dana Pellegrini Babcinschii</w:t>
      </w:r>
    </w:p>
    <w:p w:rsidR="5260B57C" w:rsidP="65F02F54" w:rsidRDefault="5260B57C" w14:paraId="5DD49BFA" w14:textId="2F86B4F7">
      <w:pPr>
        <w:spacing w:before="0" w:beforeAutospacing="off" w:after="160" w:afterAutospacing="off"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F02F54" w:rsidR="5260B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Student ID: 2317100</w:t>
      </w:r>
    </w:p>
    <w:p w:rsidR="5260B57C" w:rsidP="65F02F54" w:rsidRDefault="5260B57C" w14:paraId="78FF32DC" w14:textId="599A4274">
      <w:pPr>
        <w:spacing w:before="0" w:beforeAutospacing="off" w:after="160" w:afterAutospacing="off"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F02F54" w:rsidR="5260B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Module: Global Business </w:t>
      </w:r>
      <w:r w:rsidRPr="65F02F54" w:rsidR="09F2F77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Environment</w:t>
      </w:r>
      <w:r w:rsidRPr="65F02F54" w:rsidR="5260B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260B57C" w:rsidP="65F02F54" w:rsidRDefault="5260B57C" w14:paraId="3C3A6392" w14:textId="2C031575">
      <w:pPr>
        <w:spacing w:before="0" w:beforeAutospacing="off" w:after="160" w:afterAutospacing="off"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F02F54" w:rsidR="5260B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Module Code: LCBB4010</w:t>
      </w:r>
    </w:p>
    <w:p w:rsidR="5260B57C" w:rsidP="65F02F54" w:rsidRDefault="5260B57C" w14:paraId="0F1920B9" w14:textId="2CCECC37">
      <w:pPr>
        <w:spacing w:before="0" w:beforeAutospacing="off" w:after="160" w:afterAutospacing="off"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5F02F54" w:rsidR="5260B5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Lecturer: </w:t>
      </w:r>
      <w:r w:rsidRPr="65F02F54" w:rsidR="248672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Ms Zainab Atta</w:t>
      </w:r>
    </w:p>
    <w:p w:rsidR="65F02F54" w:rsidP="65F02F54" w:rsidRDefault="65F02F54" w14:paraId="6087753D" w14:textId="375947AB">
      <w:pPr>
        <w:jc w:val="both"/>
      </w:pPr>
    </w:p>
    <w:p w:rsidR="65F02F54" w:rsidP="65F02F54" w:rsidRDefault="65F02F54" w14:paraId="7D27687A" w14:textId="536C1B29">
      <w:pPr>
        <w:jc w:val="both"/>
      </w:pPr>
      <w:r>
        <w:br w:type="page"/>
      </w:r>
    </w:p>
    <w:p w:rsidR="73302540" w:rsidP="65F02F54" w:rsidRDefault="73302540" w14:paraId="4D0A895D" w14:textId="14CC3608">
      <w:pPr>
        <w:pStyle w:val="Normal"/>
        <w:spacing w:before="0" w:beforeAutospacing="off" w:after="160" w:afterAutospacing="off" w:line="240" w:lineRule="auto"/>
        <w:ind w:firstLine="0"/>
        <w:jc w:val="both"/>
        <w:rPr>
          <w:rFonts w:ascii="Times New Roman" w:hAnsi="Times New Roman" w:eastAsia="Times New Roman" w:cs="Times New Roman"/>
          <w:noProof w:val="0"/>
          <w:sz w:val="24"/>
          <w:szCs w:val="24"/>
          <w:lang w:val="en-GB"/>
        </w:rPr>
      </w:pPr>
      <w:r w:rsidRPr="65F02F54" w:rsidR="73302540">
        <w:rPr>
          <w:rFonts w:ascii="Times New Roman" w:hAnsi="Times New Roman" w:eastAsia="Times New Roman" w:cs="Times New Roman"/>
          <w:noProof w:val="0"/>
          <w:sz w:val="24"/>
          <w:szCs w:val="24"/>
          <w:lang w:val="en-GB"/>
        </w:rPr>
        <w:t>Table of content:</w:t>
      </w:r>
    </w:p>
    <w:p w:rsidR="6185CCD0" w:rsidP="65F02F54" w:rsidRDefault="6185CCD0" w14:paraId="5E96CD83" w14:textId="15D4659C">
      <w:pPr>
        <w:pStyle w:val="Normal"/>
        <w:spacing w:before="240" w:beforeAutospacing="off" w:after="240" w:afterAutospacing="off"/>
        <w:jc w:val="both"/>
        <w:rPr>
          <w:rFonts w:ascii="Times New Roman" w:hAnsi="Times New Roman" w:eastAsia="Times New Roman" w:cs="Times New Roman"/>
          <w:b w:val="1"/>
          <w:bCs w:val="1"/>
          <w:noProof w:val="0"/>
          <w:sz w:val="24"/>
          <w:szCs w:val="24"/>
          <w:lang w:val="en-GB"/>
        </w:rPr>
      </w:pPr>
      <w:r w:rsidRPr="65F02F54" w:rsidR="6185CCD0">
        <w:rPr>
          <w:rFonts w:ascii="Times New Roman" w:hAnsi="Times New Roman" w:eastAsia="Times New Roman" w:cs="Times New Roman"/>
          <w:b w:val="1"/>
          <w:bCs w:val="1"/>
          <w:noProof w:val="0"/>
          <w:sz w:val="24"/>
          <w:szCs w:val="24"/>
          <w:lang w:val="en-GB"/>
        </w:rPr>
        <w:t>Introduction</w:t>
      </w:r>
      <w:r w:rsidRPr="65F02F54" w:rsidR="183D64DF">
        <w:rPr>
          <w:rFonts w:ascii="Times New Roman" w:hAnsi="Times New Roman" w:eastAsia="Times New Roman" w:cs="Times New Roman"/>
          <w:b w:val="1"/>
          <w:bCs w:val="1"/>
          <w:noProof w:val="0"/>
          <w:sz w:val="24"/>
          <w:szCs w:val="24"/>
          <w:lang w:val="en-GB"/>
        </w:rPr>
        <w:t>.....................................................................................................</w:t>
      </w:r>
      <w:r w:rsidRPr="65F02F54" w:rsidR="4743D0C3">
        <w:rPr>
          <w:rFonts w:ascii="Times New Roman" w:hAnsi="Times New Roman" w:eastAsia="Times New Roman" w:cs="Times New Roman"/>
          <w:b w:val="1"/>
          <w:bCs w:val="1"/>
          <w:noProof w:val="0"/>
          <w:sz w:val="24"/>
          <w:szCs w:val="24"/>
          <w:lang w:val="en-GB"/>
        </w:rPr>
        <w:t>........................</w:t>
      </w:r>
      <w:r w:rsidRPr="65F02F54" w:rsidR="2298672B">
        <w:rPr>
          <w:rFonts w:ascii="Times New Roman" w:hAnsi="Times New Roman" w:eastAsia="Times New Roman" w:cs="Times New Roman"/>
          <w:b w:val="1"/>
          <w:bCs w:val="1"/>
          <w:noProof w:val="0"/>
          <w:sz w:val="24"/>
          <w:szCs w:val="24"/>
          <w:lang w:val="en-GB"/>
        </w:rPr>
        <w:t xml:space="preserve"> </w:t>
      </w:r>
      <w:r w:rsidRPr="65F02F54" w:rsidR="4743D0C3">
        <w:rPr>
          <w:rFonts w:ascii="Times New Roman" w:hAnsi="Times New Roman" w:eastAsia="Times New Roman" w:cs="Times New Roman"/>
          <w:b w:val="1"/>
          <w:bCs w:val="1"/>
          <w:noProof w:val="0"/>
          <w:sz w:val="24"/>
          <w:szCs w:val="24"/>
          <w:lang w:val="en-GB"/>
        </w:rPr>
        <w:t>3</w:t>
      </w:r>
    </w:p>
    <w:p w:rsidR="6185CCD0" w:rsidP="65F02F54" w:rsidRDefault="6185CCD0" w14:paraId="44976D01" w14:textId="10411399">
      <w:pPr>
        <w:pStyle w:val="ListParagraph"/>
        <w:numPr>
          <w:ilvl w:val="0"/>
          <w:numId w:val="5"/>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Importance of External Forces in Strategic Planning</w:t>
      </w:r>
      <w:r w:rsidRPr="65F02F54" w:rsidR="5FD28021">
        <w:rPr>
          <w:rFonts w:ascii="Times New Roman" w:hAnsi="Times New Roman" w:eastAsia="Times New Roman" w:cs="Times New Roman"/>
          <w:noProof w:val="0"/>
          <w:sz w:val="24"/>
          <w:szCs w:val="24"/>
          <w:lang w:val="en-GB"/>
        </w:rPr>
        <w:t xml:space="preserve"> </w:t>
      </w:r>
    </w:p>
    <w:p w:rsidR="5FD28021" w:rsidP="65F02F54" w:rsidRDefault="5FD28021" w14:paraId="6B5DDD5C" w14:textId="1C1BC791">
      <w:pPr>
        <w:pStyle w:val="ListParagraph"/>
        <w:numPr>
          <w:ilvl w:val="0"/>
          <w:numId w:val="5"/>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5FD28021">
        <w:rPr>
          <w:rFonts w:ascii="Times New Roman" w:hAnsi="Times New Roman" w:eastAsia="Times New Roman" w:cs="Times New Roman"/>
          <w:noProof w:val="0"/>
          <w:sz w:val="24"/>
          <w:szCs w:val="24"/>
          <w:lang w:val="en-GB"/>
        </w:rPr>
        <w:t>Integration with Porter's Five Forces and SWOT Analysis</w:t>
      </w:r>
    </w:p>
    <w:p w:rsidR="6185CCD0" w:rsidP="65F02F54" w:rsidRDefault="6185CCD0" w14:paraId="4EA99E48" w14:textId="6C7FE529">
      <w:pPr>
        <w:pStyle w:val="ListParagraph"/>
        <w:numPr>
          <w:ilvl w:val="0"/>
          <w:numId w:val="5"/>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Overview of PESTEL Analysis</w:t>
      </w:r>
    </w:p>
    <w:p w:rsidR="6185CCD0" w:rsidP="65F02F54" w:rsidRDefault="6185CCD0" w14:paraId="0FD72F39" w14:textId="687B4B2C">
      <w:pPr>
        <w:pStyle w:val="Normal"/>
        <w:spacing w:before="240" w:beforeAutospacing="off" w:after="240" w:afterAutospacing="off"/>
        <w:jc w:val="both"/>
        <w:rPr>
          <w:rFonts w:ascii="Times New Roman" w:hAnsi="Times New Roman" w:eastAsia="Times New Roman" w:cs="Times New Roman"/>
          <w:b w:val="1"/>
          <w:bCs w:val="1"/>
          <w:noProof w:val="0"/>
          <w:sz w:val="24"/>
          <w:szCs w:val="24"/>
          <w:lang w:val="en-GB"/>
        </w:rPr>
      </w:pPr>
      <w:r w:rsidRPr="65F02F54" w:rsidR="6185CCD0">
        <w:rPr>
          <w:rFonts w:ascii="Times New Roman" w:hAnsi="Times New Roman" w:eastAsia="Times New Roman" w:cs="Times New Roman"/>
          <w:b w:val="1"/>
          <w:bCs w:val="1"/>
          <w:noProof w:val="0"/>
          <w:sz w:val="24"/>
          <w:szCs w:val="24"/>
          <w:lang w:val="en-GB"/>
        </w:rPr>
        <w:t>Components of PESTEL</w:t>
      </w:r>
      <w:r w:rsidRPr="65F02F54" w:rsidR="1053C544">
        <w:rPr>
          <w:rFonts w:ascii="Times New Roman" w:hAnsi="Times New Roman" w:eastAsia="Times New Roman" w:cs="Times New Roman"/>
          <w:b w:val="1"/>
          <w:bCs w:val="1"/>
          <w:noProof w:val="0"/>
          <w:sz w:val="24"/>
          <w:szCs w:val="24"/>
          <w:lang w:val="en-GB"/>
        </w:rPr>
        <w:t>....................................................................................................</w:t>
      </w:r>
      <w:r w:rsidRPr="65F02F54" w:rsidR="1053C544">
        <w:rPr>
          <w:rFonts w:ascii="Times New Roman" w:hAnsi="Times New Roman" w:eastAsia="Times New Roman" w:cs="Times New Roman"/>
          <w:b w:val="1"/>
          <w:bCs w:val="1"/>
          <w:noProof w:val="0"/>
          <w:sz w:val="24"/>
          <w:szCs w:val="24"/>
          <w:lang w:val="en-GB"/>
        </w:rPr>
        <w:t xml:space="preserve">. 3 – 4 </w:t>
      </w:r>
    </w:p>
    <w:p w:rsidR="6185CCD0" w:rsidP="65F02F54" w:rsidRDefault="6185CCD0" w14:paraId="1809EAE4" w14:textId="1907A6FF">
      <w:pPr>
        <w:pStyle w:val="ListParagraph"/>
        <w:numPr>
          <w:ilvl w:val="0"/>
          <w:numId w:val="7"/>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Political</w:t>
      </w:r>
    </w:p>
    <w:p w:rsidR="6185CCD0" w:rsidP="65F02F54" w:rsidRDefault="6185CCD0" w14:paraId="49B1C0D4" w14:textId="57302AF0">
      <w:pPr>
        <w:pStyle w:val="ListParagraph"/>
        <w:numPr>
          <w:ilvl w:val="0"/>
          <w:numId w:val="7"/>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Economic</w:t>
      </w:r>
    </w:p>
    <w:p w:rsidR="6185CCD0" w:rsidP="65F02F54" w:rsidRDefault="6185CCD0" w14:paraId="1F557B8F" w14:textId="0E24BEEC">
      <w:pPr>
        <w:pStyle w:val="ListParagraph"/>
        <w:numPr>
          <w:ilvl w:val="0"/>
          <w:numId w:val="7"/>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Social</w:t>
      </w:r>
    </w:p>
    <w:p w:rsidR="6185CCD0" w:rsidP="65F02F54" w:rsidRDefault="6185CCD0" w14:paraId="6944D8E4" w14:textId="44481134">
      <w:pPr>
        <w:pStyle w:val="ListParagraph"/>
        <w:numPr>
          <w:ilvl w:val="0"/>
          <w:numId w:val="7"/>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Technological</w:t>
      </w:r>
    </w:p>
    <w:p w:rsidR="6185CCD0" w:rsidP="65F02F54" w:rsidRDefault="6185CCD0" w14:paraId="6452000D" w14:textId="22FF6866">
      <w:pPr>
        <w:pStyle w:val="ListParagraph"/>
        <w:numPr>
          <w:ilvl w:val="0"/>
          <w:numId w:val="7"/>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Environmental</w:t>
      </w:r>
    </w:p>
    <w:p w:rsidR="6185CCD0" w:rsidP="65F02F54" w:rsidRDefault="6185CCD0" w14:paraId="2FDCA574" w14:textId="689DE3AF">
      <w:pPr>
        <w:pStyle w:val="ListParagraph"/>
        <w:numPr>
          <w:ilvl w:val="0"/>
          <w:numId w:val="7"/>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Legal</w:t>
      </w:r>
    </w:p>
    <w:p w:rsidR="6185CCD0" w:rsidP="65F02F54" w:rsidRDefault="6185CCD0" w14:paraId="1148C3D9" w14:textId="189C1BC4">
      <w:pPr>
        <w:pStyle w:val="Normal"/>
        <w:spacing w:before="240" w:beforeAutospacing="off" w:after="240" w:afterAutospacing="off"/>
        <w:jc w:val="both"/>
        <w:rPr>
          <w:rFonts w:ascii="Times New Roman" w:hAnsi="Times New Roman" w:eastAsia="Times New Roman" w:cs="Times New Roman"/>
          <w:b w:val="1"/>
          <w:bCs w:val="1"/>
          <w:noProof w:val="0"/>
          <w:sz w:val="24"/>
          <w:szCs w:val="24"/>
          <w:lang w:val="en-GB"/>
        </w:rPr>
      </w:pPr>
      <w:r w:rsidRPr="65F02F54" w:rsidR="6185CCD0">
        <w:rPr>
          <w:rFonts w:ascii="Times New Roman" w:hAnsi="Times New Roman" w:eastAsia="Times New Roman" w:cs="Times New Roman"/>
          <w:b w:val="1"/>
          <w:bCs w:val="1"/>
          <w:noProof w:val="0"/>
          <w:sz w:val="24"/>
          <w:szCs w:val="24"/>
          <w:lang w:val="en-GB"/>
        </w:rPr>
        <w:t>Case Studies</w:t>
      </w:r>
      <w:r w:rsidRPr="65F02F54" w:rsidR="3DE9C9B2">
        <w:rPr>
          <w:rFonts w:ascii="Times New Roman" w:hAnsi="Times New Roman" w:eastAsia="Times New Roman" w:cs="Times New Roman"/>
          <w:b w:val="1"/>
          <w:bCs w:val="1"/>
          <w:noProof w:val="0"/>
          <w:sz w:val="24"/>
          <w:szCs w:val="24"/>
          <w:lang w:val="en-GB"/>
        </w:rPr>
        <w:t>.......................................................................................................................... 4 – 6</w:t>
      </w:r>
    </w:p>
    <w:p w:rsidR="6185CCD0" w:rsidP="65F02F54" w:rsidRDefault="6185CCD0" w14:paraId="71831087" w14:textId="66321B7D">
      <w:pPr>
        <w:pStyle w:val="ListParagraph"/>
        <w:numPr>
          <w:ilvl w:val="0"/>
          <w:numId w:val="8"/>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The Cayman Islands: Stability and Growth</w:t>
      </w:r>
    </w:p>
    <w:p w:rsidR="6185CCD0" w:rsidP="65F02F54" w:rsidRDefault="6185CCD0" w14:paraId="63F7B340" w14:textId="132C2EDF">
      <w:pPr>
        <w:pStyle w:val="ListParagraph"/>
        <w:numPr>
          <w:ilvl w:val="0"/>
          <w:numId w:val="8"/>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Nigeria: Challenges and Opportunities</w:t>
      </w:r>
    </w:p>
    <w:p w:rsidR="6185CCD0" w:rsidP="65F02F54" w:rsidRDefault="6185CCD0" w14:paraId="72771DAF" w14:textId="42B21021">
      <w:pPr>
        <w:pStyle w:val="Normal"/>
        <w:spacing w:before="240" w:beforeAutospacing="off" w:after="240" w:afterAutospacing="off"/>
        <w:jc w:val="both"/>
        <w:rPr>
          <w:rFonts w:ascii="Times New Roman" w:hAnsi="Times New Roman" w:eastAsia="Times New Roman" w:cs="Times New Roman"/>
          <w:b w:val="1"/>
          <w:bCs w:val="1"/>
          <w:noProof w:val="0"/>
          <w:sz w:val="24"/>
          <w:szCs w:val="24"/>
          <w:lang w:val="en-GB"/>
        </w:rPr>
      </w:pPr>
      <w:r w:rsidRPr="65F02F54" w:rsidR="6185CCD0">
        <w:rPr>
          <w:rFonts w:ascii="Times New Roman" w:hAnsi="Times New Roman" w:eastAsia="Times New Roman" w:cs="Times New Roman"/>
          <w:b w:val="1"/>
          <w:bCs w:val="1"/>
          <w:noProof w:val="0"/>
          <w:sz w:val="24"/>
          <w:szCs w:val="24"/>
          <w:lang w:val="en-GB"/>
        </w:rPr>
        <w:t>Conclusion</w:t>
      </w:r>
      <w:r w:rsidRPr="65F02F54" w:rsidR="5E902A68">
        <w:rPr>
          <w:rFonts w:ascii="Times New Roman" w:hAnsi="Times New Roman" w:eastAsia="Times New Roman" w:cs="Times New Roman"/>
          <w:b w:val="1"/>
          <w:bCs w:val="1"/>
          <w:noProof w:val="0"/>
          <w:sz w:val="24"/>
          <w:szCs w:val="24"/>
          <w:lang w:val="en-GB"/>
        </w:rPr>
        <w:t xml:space="preserve">............................................................................................................................. 6 – 7 </w:t>
      </w:r>
    </w:p>
    <w:p w:rsidR="6185CCD0" w:rsidP="65F02F54" w:rsidRDefault="6185CCD0" w14:paraId="679F5C74" w14:textId="0627B3D1">
      <w:pPr>
        <w:pStyle w:val="ListParagraph"/>
        <w:numPr>
          <w:ilvl w:val="0"/>
          <w:numId w:val="9"/>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Strategic Insights from PESTEL Analysis</w:t>
      </w:r>
    </w:p>
    <w:p w:rsidR="6185CCD0" w:rsidP="65F02F54" w:rsidRDefault="6185CCD0" w14:paraId="2AED52B0" w14:textId="19699190">
      <w:pPr>
        <w:pStyle w:val="ListParagraph"/>
        <w:numPr>
          <w:ilvl w:val="0"/>
          <w:numId w:val="9"/>
        </w:numPr>
        <w:spacing w:before="0" w:beforeAutospacing="off" w:after="0" w:afterAutospacing="off"/>
        <w:jc w:val="both"/>
        <w:rPr>
          <w:rFonts w:ascii="Times New Roman" w:hAnsi="Times New Roman" w:eastAsia="Times New Roman" w:cs="Times New Roman"/>
          <w:noProof w:val="0"/>
          <w:sz w:val="24"/>
          <w:szCs w:val="24"/>
          <w:lang w:val="en-GB"/>
        </w:rPr>
      </w:pPr>
      <w:r w:rsidRPr="65F02F54" w:rsidR="6185CCD0">
        <w:rPr>
          <w:rFonts w:ascii="Times New Roman" w:hAnsi="Times New Roman" w:eastAsia="Times New Roman" w:cs="Times New Roman"/>
          <w:noProof w:val="0"/>
          <w:sz w:val="24"/>
          <w:szCs w:val="24"/>
          <w:lang w:val="en-GB"/>
        </w:rPr>
        <w:t>Implications for Business Adaptation</w:t>
      </w:r>
    </w:p>
    <w:p w:rsidR="65F02F54" w:rsidP="65F02F54" w:rsidRDefault="65F02F54" w14:paraId="73A57BE5" w14:textId="02466457">
      <w:pPr>
        <w:pStyle w:val="Normal"/>
        <w:spacing w:before="0" w:beforeAutospacing="off" w:after="160" w:afterAutospacing="off" w:line="360" w:lineRule="auto"/>
        <w:ind w:firstLine="0"/>
        <w:jc w:val="both"/>
        <w:rPr>
          <w:rFonts w:ascii="Times New Roman" w:hAnsi="Times New Roman" w:eastAsia="Times New Roman" w:cs="Times New Roman"/>
          <w:noProof w:val="0"/>
          <w:sz w:val="24"/>
          <w:szCs w:val="24"/>
          <w:lang w:val="en-GB"/>
        </w:rPr>
      </w:pPr>
    </w:p>
    <w:p w:rsidR="65F02F54" w:rsidP="65F02F54" w:rsidRDefault="65F02F54" w14:paraId="4DF6A2F0" w14:textId="4958E58D">
      <w:pPr>
        <w:jc w:val="both"/>
      </w:pPr>
      <w:r>
        <w:br w:type="page"/>
      </w:r>
    </w:p>
    <w:p w:rsidR="7C5856E9" w:rsidP="5286C0CA" w:rsidRDefault="7C5856E9" w14:paraId="09F7F737" w14:textId="48520AF4">
      <w:pPr>
        <w:pStyle w:val="Normal"/>
        <w:spacing w:before="0" w:beforeAutospacing="off" w:after="160" w:afterAutospacing="off" w:line="360" w:lineRule="auto"/>
        <w:ind w:firstLine="720"/>
        <w:jc w:val="both"/>
        <w:rPr>
          <w:rFonts w:ascii="Times New Roman" w:hAnsi="Times New Roman" w:eastAsia="Times New Roman" w:cs="Times New Roman"/>
          <w:noProof w:val="0"/>
          <w:color w:val="FF0000"/>
          <w:sz w:val="24"/>
          <w:szCs w:val="24"/>
          <w:lang w:val="en-GB"/>
        </w:rPr>
      </w:pPr>
      <w:r w:rsidRPr="65F02F54" w:rsidR="5E097A9F">
        <w:rPr>
          <w:rFonts w:ascii="Times New Roman" w:hAnsi="Times New Roman" w:eastAsia="Times New Roman" w:cs="Times New Roman"/>
          <w:noProof w:val="0"/>
          <w:sz w:val="24"/>
          <w:szCs w:val="24"/>
          <w:lang w:val="en-GB"/>
        </w:rPr>
        <w:t>Identifying</w:t>
      </w:r>
      <w:r w:rsidRPr="65F02F54" w:rsidR="5E097A9F">
        <w:rPr>
          <w:rFonts w:ascii="Times New Roman" w:hAnsi="Times New Roman" w:eastAsia="Times New Roman" w:cs="Times New Roman"/>
          <w:noProof w:val="0"/>
          <w:sz w:val="24"/>
          <w:szCs w:val="24"/>
          <w:lang w:val="en-GB"/>
        </w:rPr>
        <w:t xml:space="preserve"> the outside forces influencing an organisation is essential for strategic planning and long-term growth in the fast-paced, constantly changing world of modern business. One of the most popular instruments for this purpose is PESTEL Analysis, which stands for Political, Economic, Social, Technological, Environmental, and Legal aspects </w:t>
      </w:r>
      <w:r w:rsidRPr="65F02F54" w:rsidR="5E097A9F">
        <w:rPr>
          <w:rFonts w:ascii="Times New Roman" w:hAnsi="Times New Roman" w:eastAsia="Times New Roman" w:cs="Times New Roman"/>
          <w:noProof w:val="0"/>
          <w:sz w:val="24"/>
          <w:szCs w:val="24"/>
          <w:lang w:val="en-GB"/>
        </w:rPr>
        <w:t>(</w:t>
      </w:r>
      <w:r w:rsidRPr="65F02F54" w:rsidR="7EE42743">
        <w:rPr>
          <w:rFonts w:ascii="Times New Roman" w:hAnsi="Times New Roman" w:eastAsia="Times New Roman" w:cs="Times New Roman"/>
          <w:noProof w:val="0"/>
          <w:sz w:val="24"/>
          <w:szCs w:val="24"/>
          <w:lang w:val="en-GB"/>
        </w:rPr>
        <w:t>Menet, 2021</w:t>
      </w:r>
      <w:r w:rsidRPr="65F02F54" w:rsidR="047E8FC4">
        <w:rPr>
          <w:rFonts w:ascii="Times New Roman" w:hAnsi="Times New Roman" w:eastAsia="Times New Roman" w:cs="Times New Roman"/>
          <w:noProof w:val="0"/>
          <w:sz w:val="24"/>
          <w:szCs w:val="24"/>
          <w:lang w:val="en-GB"/>
        </w:rPr>
        <w:t>)</w:t>
      </w:r>
      <w:r w:rsidRPr="65F02F54" w:rsidR="047E8FC4">
        <w:rPr>
          <w:rFonts w:ascii="Times New Roman" w:hAnsi="Times New Roman" w:eastAsia="Times New Roman" w:cs="Times New Roman"/>
          <w:noProof w:val="0"/>
          <w:sz w:val="24"/>
          <w:szCs w:val="24"/>
          <w:lang w:val="en-GB"/>
        </w:rPr>
        <w:t>. Businesses may thoroughly investigate macro-environmental variables</w:t>
      </w:r>
      <w:r w:rsidRPr="65F02F54" w:rsidR="286CB3D4">
        <w:rPr>
          <w:rFonts w:ascii="Times New Roman" w:hAnsi="Times New Roman" w:eastAsia="Times New Roman" w:cs="Times New Roman"/>
          <w:noProof w:val="0"/>
          <w:sz w:val="24"/>
          <w:szCs w:val="24"/>
          <w:lang w:val="en-GB"/>
        </w:rPr>
        <w:t xml:space="preserve"> that</w:t>
      </w:r>
      <w:r w:rsidRPr="65F02F54" w:rsidR="047E8FC4">
        <w:rPr>
          <w:rFonts w:ascii="Times New Roman" w:hAnsi="Times New Roman" w:eastAsia="Times New Roman" w:cs="Times New Roman"/>
          <w:noProof w:val="0"/>
          <w:sz w:val="24"/>
          <w:szCs w:val="24"/>
          <w:lang w:val="en-GB"/>
        </w:rPr>
        <w:t xml:space="preserve"> may have an influence on how they </w:t>
      </w:r>
      <w:r w:rsidRPr="65F02F54" w:rsidR="047E8FC4">
        <w:rPr>
          <w:rFonts w:ascii="Times New Roman" w:hAnsi="Times New Roman" w:eastAsia="Times New Roman" w:cs="Times New Roman"/>
          <w:noProof w:val="0"/>
          <w:sz w:val="24"/>
          <w:szCs w:val="24"/>
          <w:lang w:val="en-GB"/>
        </w:rPr>
        <w:t>operate</w:t>
      </w:r>
      <w:r w:rsidRPr="65F02F54" w:rsidR="047E8FC4">
        <w:rPr>
          <w:rFonts w:ascii="Times New Roman" w:hAnsi="Times New Roman" w:eastAsia="Times New Roman" w:cs="Times New Roman"/>
          <w:noProof w:val="0"/>
          <w:sz w:val="24"/>
          <w:szCs w:val="24"/>
          <w:lang w:val="en-GB"/>
        </w:rPr>
        <w:t xml:space="preserve"> with the use of this analytical structure, </w:t>
      </w:r>
      <w:r w:rsidRPr="65F02F54" w:rsidR="047E8FC4">
        <w:rPr>
          <w:rFonts w:ascii="Times New Roman" w:hAnsi="Times New Roman" w:eastAsia="Times New Roman" w:cs="Times New Roman"/>
          <w:noProof w:val="0"/>
          <w:sz w:val="24"/>
          <w:szCs w:val="24"/>
          <w:lang w:val="en-GB"/>
        </w:rPr>
        <w:t>which</w:t>
      </w:r>
      <w:r w:rsidRPr="65F02F54" w:rsidR="047E8FC4">
        <w:rPr>
          <w:rFonts w:ascii="Times New Roman" w:hAnsi="Times New Roman" w:eastAsia="Times New Roman" w:cs="Times New Roman"/>
          <w:noProof w:val="0"/>
          <w:sz w:val="24"/>
          <w:szCs w:val="24"/>
          <w:lang w:val="en-GB"/>
        </w:rPr>
        <w:t xml:space="preserve"> aids in the identification and comprehension of patterns that are essential for </w:t>
      </w:r>
      <w:r w:rsidRPr="65F02F54" w:rsidR="29453B50">
        <w:rPr>
          <w:rFonts w:ascii="Times New Roman" w:hAnsi="Times New Roman" w:eastAsia="Times New Roman" w:cs="Times New Roman"/>
          <w:noProof w:val="0"/>
          <w:sz w:val="24"/>
          <w:szCs w:val="24"/>
          <w:lang w:val="en-GB"/>
        </w:rPr>
        <w:t>accomplishing</w:t>
      </w:r>
      <w:r w:rsidRPr="65F02F54" w:rsidR="047E8FC4">
        <w:rPr>
          <w:rFonts w:ascii="Times New Roman" w:hAnsi="Times New Roman" w:eastAsia="Times New Roman" w:cs="Times New Roman"/>
          <w:noProof w:val="0"/>
          <w:color w:val="FF0000"/>
          <w:sz w:val="24"/>
          <w:szCs w:val="24"/>
          <w:lang w:val="en-GB"/>
        </w:rPr>
        <w:t xml:space="preserve"> </w:t>
      </w:r>
      <w:r w:rsidRPr="65F02F54" w:rsidR="1F2A5168">
        <w:rPr>
          <w:rFonts w:ascii="Times New Roman" w:hAnsi="Times New Roman" w:eastAsia="Times New Roman" w:cs="Times New Roman"/>
          <w:noProof w:val="0"/>
          <w:color w:val="auto"/>
          <w:sz w:val="24"/>
          <w:szCs w:val="24"/>
          <w:lang w:val="en-GB"/>
        </w:rPr>
        <w:t>right</w:t>
      </w:r>
      <w:r w:rsidRPr="65F02F54" w:rsidR="047E8FC4">
        <w:rPr>
          <w:rFonts w:ascii="Times New Roman" w:hAnsi="Times New Roman" w:eastAsia="Times New Roman" w:cs="Times New Roman"/>
          <w:noProof w:val="0"/>
          <w:color w:val="auto"/>
          <w:sz w:val="24"/>
          <w:szCs w:val="24"/>
          <w:lang w:val="en-GB"/>
        </w:rPr>
        <w:t xml:space="preserve"> choices.</w:t>
      </w:r>
    </w:p>
    <w:p w:rsidR="26DACA86" w:rsidP="5286C0CA" w:rsidRDefault="26DACA86" w14:paraId="4541A567" w14:textId="47FDDEE3">
      <w:pPr>
        <w:pStyle w:val="Normal"/>
        <w:spacing w:before="0" w:beforeAutospacing="off" w:after="160" w:afterAutospacing="off" w:line="360" w:lineRule="auto"/>
        <w:ind w:firstLine="0"/>
        <w:jc w:val="both"/>
        <w:rPr>
          <w:rFonts w:ascii="Times New Roman" w:hAnsi="Times New Roman" w:eastAsia="Times New Roman" w:cs="Times New Roman"/>
          <w:noProof w:val="0"/>
          <w:sz w:val="24"/>
          <w:szCs w:val="24"/>
          <w:lang w:val="en-GB"/>
        </w:rPr>
      </w:pPr>
      <w:r w:rsidRPr="65F02F54" w:rsidR="648E9208">
        <w:rPr>
          <w:rFonts w:ascii="Times New Roman" w:hAnsi="Times New Roman" w:eastAsia="Times New Roman" w:cs="Times New Roman"/>
          <w:noProof w:val="0"/>
          <w:sz w:val="24"/>
          <w:szCs w:val="24"/>
          <w:lang w:val="en-GB"/>
        </w:rPr>
        <w:t xml:space="preserve">Combining </w:t>
      </w:r>
      <w:r w:rsidRPr="65F02F54" w:rsidR="26DACA86">
        <w:rPr>
          <w:rFonts w:ascii="Times New Roman" w:hAnsi="Times New Roman" w:eastAsia="Times New Roman" w:cs="Times New Roman"/>
          <w:noProof w:val="0"/>
          <w:sz w:val="24"/>
          <w:szCs w:val="24"/>
          <w:lang w:val="en-GB"/>
        </w:rPr>
        <w:t>PESTEL Analysis</w:t>
      </w:r>
      <w:r w:rsidRPr="65F02F54" w:rsidR="25581136">
        <w:rPr>
          <w:rFonts w:ascii="Times New Roman" w:hAnsi="Times New Roman" w:eastAsia="Times New Roman" w:cs="Times New Roman"/>
          <w:noProof w:val="0"/>
          <w:sz w:val="24"/>
          <w:szCs w:val="24"/>
          <w:lang w:val="en-GB"/>
        </w:rPr>
        <w:t xml:space="preserve"> </w:t>
      </w:r>
      <w:r w:rsidRPr="65F02F54" w:rsidR="26DACA86">
        <w:rPr>
          <w:rFonts w:ascii="Times New Roman" w:hAnsi="Times New Roman" w:eastAsia="Times New Roman" w:cs="Times New Roman"/>
          <w:noProof w:val="0"/>
          <w:sz w:val="24"/>
          <w:szCs w:val="24"/>
          <w:lang w:val="en-GB"/>
        </w:rPr>
        <w:t xml:space="preserve">with </w:t>
      </w:r>
      <w:r w:rsidRPr="65F02F54" w:rsidR="07ABD4E5">
        <w:rPr>
          <w:rFonts w:ascii="Times New Roman" w:hAnsi="Times New Roman" w:eastAsia="Times New Roman" w:cs="Times New Roman"/>
          <w:noProof w:val="0"/>
          <w:sz w:val="24"/>
          <w:szCs w:val="24"/>
          <w:lang w:val="en-GB"/>
        </w:rPr>
        <w:t xml:space="preserve">other </w:t>
      </w:r>
      <w:r w:rsidRPr="65F02F54" w:rsidR="26DACA86">
        <w:rPr>
          <w:rFonts w:ascii="Times New Roman" w:hAnsi="Times New Roman" w:eastAsia="Times New Roman" w:cs="Times New Roman"/>
          <w:noProof w:val="0"/>
          <w:sz w:val="24"/>
          <w:szCs w:val="24"/>
          <w:lang w:val="en-GB"/>
        </w:rPr>
        <w:t>analytical instruments like Porter's Five Forces and SWOT Analysis</w:t>
      </w:r>
      <w:r w:rsidRPr="65F02F54" w:rsidR="30E3A6FB">
        <w:rPr>
          <w:rFonts w:ascii="Times New Roman" w:hAnsi="Times New Roman" w:eastAsia="Times New Roman" w:cs="Times New Roman"/>
          <w:noProof w:val="0"/>
          <w:sz w:val="24"/>
          <w:szCs w:val="24"/>
          <w:lang w:val="en-GB"/>
        </w:rPr>
        <w:t xml:space="preserve"> enhances its effectiveness.</w:t>
      </w:r>
      <w:r w:rsidRPr="65F02F54" w:rsidR="26DACA86">
        <w:rPr>
          <w:rFonts w:ascii="Times New Roman" w:hAnsi="Times New Roman" w:eastAsia="Times New Roman" w:cs="Times New Roman"/>
          <w:noProof w:val="0"/>
          <w:sz w:val="24"/>
          <w:szCs w:val="24"/>
          <w:lang w:val="en-GB"/>
        </w:rPr>
        <w:t xml:space="preserve"> PESTEL offers a more comprehensive view of the external environment, </w:t>
      </w:r>
      <w:r w:rsidRPr="65F02F54" w:rsidR="26DACA86">
        <w:rPr>
          <w:rFonts w:ascii="Times New Roman" w:hAnsi="Times New Roman" w:eastAsia="Times New Roman" w:cs="Times New Roman"/>
          <w:noProof w:val="0"/>
          <w:sz w:val="24"/>
          <w:szCs w:val="24"/>
          <w:lang w:val="en-GB"/>
        </w:rPr>
        <w:t>whereas</w:t>
      </w:r>
      <w:r w:rsidRPr="65F02F54" w:rsidR="26DACA86">
        <w:rPr>
          <w:rFonts w:ascii="Times New Roman" w:hAnsi="Times New Roman" w:eastAsia="Times New Roman" w:cs="Times New Roman"/>
          <w:noProof w:val="0"/>
          <w:sz w:val="24"/>
          <w:szCs w:val="24"/>
          <w:lang w:val="en-GB"/>
        </w:rPr>
        <w:t xml:space="preserve"> Porter's Five </w:t>
      </w:r>
      <w:r w:rsidRPr="65F02F54" w:rsidR="3282A193">
        <w:rPr>
          <w:rFonts w:ascii="Times New Roman" w:hAnsi="Times New Roman" w:eastAsia="Times New Roman" w:cs="Times New Roman"/>
          <w:noProof w:val="0"/>
          <w:sz w:val="24"/>
          <w:szCs w:val="24"/>
          <w:lang w:val="en-GB"/>
        </w:rPr>
        <w:t>Forces</w:t>
      </w:r>
      <w:r w:rsidRPr="65F02F54" w:rsidR="26DACA86">
        <w:rPr>
          <w:rFonts w:ascii="Times New Roman" w:hAnsi="Times New Roman" w:eastAsia="Times New Roman" w:cs="Times New Roman"/>
          <w:noProof w:val="0"/>
          <w:sz w:val="24"/>
          <w:szCs w:val="24"/>
          <w:lang w:val="en-GB"/>
        </w:rPr>
        <w:t xml:space="preserve"> analyses the dynamics of competition within a sector and SWOT Analysis concentrates on finding internal strengths and weaknesses together with exter</w:t>
      </w:r>
      <w:r w:rsidRPr="65F02F54" w:rsidR="2068A208">
        <w:rPr>
          <w:rFonts w:ascii="Times New Roman" w:hAnsi="Times New Roman" w:eastAsia="Times New Roman" w:cs="Times New Roman"/>
          <w:noProof w:val="0"/>
          <w:sz w:val="24"/>
          <w:szCs w:val="24"/>
          <w:lang w:val="en-GB"/>
        </w:rPr>
        <w:t>nal</w:t>
      </w:r>
      <w:r w:rsidRPr="65F02F54" w:rsidR="26DACA86">
        <w:rPr>
          <w:rFonts w:ascii="Times New Roman" w:hAnsi="Times New Roman" w:eastAsia="Times New Roman" w:cs="Times New Roman"/>
          <w:noProof w:val="0"/>
          <w:sz w:val="24"/>
          <w:szCs w:val="24"/>
          <w:lang w:val="en-GB"/>
        </w:rPr>
        <w:t xml:space="preserve"> opportunities and threats. When combined, these resources provide a comprehensive strategy for employee recruitment, designing products, marketing strategy development, organisational transformation, and overall business planning </w:t>
      </w:r>
      <w:r w:rsidRPr="65F02F54" w:rsidR="26DACA86">
        <w:rPr>
          <w:rFonts w:ascii="Times New Roman" w:hAnsi="Times New Roman" w:eastAsia="Times New Roman" w:cs="Times New Roman"/>
          <w:noProof w:val="0"/>
          <w:sz w:val="24"/>
          <w:szCs w:val="24"/>
          <w:lang w:val="en-GB"/>
        </w:rPr>
        <w:t>(Johnson et al., 2017).</w:t>
      </w:r>
    </w:p>
    <w:p w:rsidR="25196868" w:rsidP="65F02F54" w:rsidRDefault="25196868" w14:paraId="4932B79B" w14:textId="71B84AAF">
      <w:pPr>
        <w:pStyle w:val="Normal"/>
        <w:spacing w:before="0" w:beforeAutospacing="off" w:after="160" w:afterAutospacing="off" w:line="360" w:lineRule="auto"/>
        <w:ind/>
        <w:jc w:val="both"/>
        <w:rPr>
          <w:rFonts w:ascii="Times New Roman" w:hAnsi="Times New Roman" w:eastAsia="Times New Roman" w:cs="Times New Roman"/>
          <w:noProof w:val="0"/>
          <w:color w:val="000000" w:themeColor="text1" w:themeTint="FF" w:themeShade="FF"/>
          <w:sz w:val="24"/>
          <w:szCs w:val="24"/>
          <w:lang w:val="en-GB"/>
        </w:rPr>
      </w:pPr>
      <w:r w:rsidRPr="65F02F54" w:rsidR="25196868">
        <w:rPr>
          <w:rFonts w:ascii="Times New Roman" w:hAnsi="Times New Roman" w:eastAsia="Times New Roman" w:cs="Times New Roman"/>
          <w:noProof w:val="0"/>
          <w:sz w:val="24"/>
          <w:szCs w:val="24"/>
          <w:lang w:val="en-GB"/>
        </w:rPr>
        <w:t xml:space="preserve">Rapid technical breakthroughs, fluctuating political environments, </w:t>
      </w:r>
      <w:r w:rsidRPr="65F02F54" w:rsidR="1FC0D5F6">
        <w:rPr>
          <w:rFonts w:ascii="Times New Roman" w:hAnsi="Times New Roman" w:eastAsia="Times New Roman" w:cs="Times New Roman"/>
          <w:noProof w:val="0"/>
          <w:sz w:val="24"/>
          <w:szCs w:val="24"/>
          <w:lang w:val="en-GB"/>
        </w:rPr>
        <w:t xml:space="preserve">continuously </w:t>
      </w:r>
      <w:r w:rsidRPr="65F02F54" w:rsidR="25196868">
        <w:rPr>
          <w:rFonts w:ascii="Times New Roman" w:hAnsi="Times New Roman" w:eastAsia="Times New Roman" w:cs="Times New Roman"/>
          <w:noProof w:val="0"/>
          <w:sz w:val="24"/>
          <w:szCs w:val="24"/>
          <w:lang w:val="en-GB"/>
        </w:rPr>
        <w:t xml:space="preserve">changing social trends, and growing ecological challenges define the modern corporate world. </w:t>
      </w:r>
      <w:r w:rsidRPr="65F02F54" w:rsidR="25196868">
        <w:rPr>
          <w:rFonts w:ascii="Times New Roman" w:hAnsi="Times New Roman" w:eastAsia="Times New Roman" w:cs="Times New Roman"/>
          <w:noProof w:val="0"/>
          <w:sz w:val="24"/>
          <w:szCs w:val="24"/>
          <w:lang w:val="en-GB"/>
        </w:rPr>
        <w:t xml:space="preserve">PESTEL Analysis in this situation </w:t>
      </w:r>
      <w:r w:rsidRPr="65F02F54" w:rsidR="25196868">
        <w:rPr>
          <w:rFonts w:ascii="Times New Roman" w:hAnsi="Times New Roman" w:eastAsia="Times New Roman" w:cs="Times New Roman"/>
          <w:noProof w:val="0"/>
          <w:sz w:val="24"/>
          <w:szCs w:val="24"/>
          <w:lang w:val="en-GB"/>
        </w:rPr>
        <w:t>a</w:t>
      </w:r>
      <w:r w:rsidRPr="65F02F54" w:rsidR="2A336872">
        <w:rPr>
          <w:rFonts w:ascii="Times New Roman" w:hAnsi="Times New Roman" w:eastAsia="Times New Roman" w:cs="Times New Roman"/>
          <w:noProof w:val="0"/>
          <w:sz w:val="24"/>
          <w:szCs w:val="24"/>
          <w:lang w:val="en-GB"/>
        </w:rPr>
        <w:t>ssists</w:t>
      </w:r>
      <w:r w:rsidRPr="65F02F54" w:rsidR="25196868">
        <w:rPr>
          <w:rFonts w:ascii="Times New Roman" w:hAnsi="Times New Roman" w:eastAsia="Times New Roman" w:cs="Times New Roman"/>
          <w:noProof w:val="0"/>
          <w:sz w:val="24"/>
          <w:szCs w:val="24"/>
          <w:lang w:val="en-GB"/>
        </w:rPr>
        <w:t xml:space="preserve"> organisations in </w:t>
      </w:r>
      <w:r w:rsidRPr="65F02F54" w:rsidR="25196868">
        <w:rPr>
          <w:rFonts w:ascii="Times New Roman" w:hAnsi="Times New Roman" w:eastAsia="Times New Roman" w:cs="Times New Roman"/>
          <w:noProof w:val="0"/>
          <w:sz w:val="24"/>
          <w:szCs w:val="24"/>
          <w:lang w:val="en-GB"/>
        </w:rPr>
        <w:t>anticipating</w:t>
      </w:r>
      <w:r w:rsidRPr="65F02F54" w:rsidR="25196868">
        <w:rPr>
          <w:rFonts w:ascii="Times New Roman" w:hAnsi="Times New Roman" w:eastAsia="Times New Roman" w:cs="Times New Roman"/>
          <w:noProof w:val="0"/>
          <w:sz w:val="24"/>
          <w:szCs w:val="24"/>
          <w:lang w:val="en-GB"/>
        </w:rPr>
        <w:t xml:space="preserve"> disruptions and </w:t>
      </w:r>
      <w:r w:rsidRPr="65F02F54" w:rsidR="25196868">
        <w:rPr>
          <w:rFonts w:ascii="Times New Roman" w:hAnsi="Times New Roman" w:eastAsia="Times New Roman" w:cs="Times New Roman"/>
          <w:noProof w:val="0"/>
          <w:sz w:val="24"/>
          <w:szCs w:val="24"/>
          <w:lang w:val="en-GB"/>
        </w:rPr>
        <w:t>modifying</w:t>
      </w:r>
      <w:r w:rsidRPr="65F02F54" w:rsidR="25196868">
        <w:rPr>
          <w:rFonts w:ascii="Times New Roman" w:hAnsi="Times New Roman" w:eastAsia="Times New Roman" w:cs="Times New Roman"/>
          <w:noProof w:val="0"/>
          <w:sz w:val="24"/>
          <w:szCs w:val="24"/>
          <w:lang w:val="en-GB"/>
        </w:rPr>
        <w:t xml:space="preserve"> their plans appropriately, increasing their ability to compete and adapt.</w:t>
      </w:r>
      <w:r w:rsidRPr="65F02F54" w:rsidR="25196868">
        <w:rPr>
          <w:rFonts w:ascii="Times New Roman" w:hAnsi="Times New Roman" w:eastAsia="Times New Roman" w:cs="Times New Roman"/>
          <w:noProof w:val="0"/>
          <w:sz w:val="24"/>
          <w:szCs w:val="24"/>
          <w:lang w:val="en-GB"/>
        </w:rPr>
        <w:t xml:space="preserve"> Businesses can </w:t>
      </w:r>
      <w:r w:rsidRPr="65F02F54" w:rsidR="25196868">
        <w:rPr>
          <w:rFonts w:ascii="Times New Roman" w:hAnsi="Times New Roman" w:eastAsia="Times New Roman" w:cs="Times New Roman"/>
          <w:noProof w:val="0"/>
          <w:sz w:val="24"/>
          <w:szCs w:val="24"/>
          <w:lang w:val="en-GB"/>
        </w:rPr>
        <w:t>i</w:t>
      </w:r>
      <w:r w:rsidRPr="65F02F54" w:rsidR="25196868">
        <w:rPr>
          <w:rFonts w:ascii="Times New Roman" w:hAnsi="Times New Roman" w:eastAsia="Times New Roman" w:cs="Times New Roman"/>
          <w:noProof w:val="0"/>
          <w:sz w:val="24"/>
          <w:szCs w:val="24"/>
          <w:lang w:val="en-GB"/>
        </w:rPr>
        <w:t>dentify</w:t>
      </w:r>
      <w:r w:rsidRPr="65F02F54" w:rsidR="25196868">
        <w:rPr>
          <w:rFonts w:ascii="Times New Roman" w:hAnsi="Times New Roman" w:eastAsia="Times New Roman" w:cs="Times New Roman"/>
          <w:noProof w:val="0"/>
          <w:sz w:val="24"/>
          <w:szCs w:val="24"/>
          <w:lang w:val="en-GB"/>
        </w:rPr>
        <w:t xml:space="preserve"> </w:t>
      </w:r>
      <w:r w:rsidRPr="65F02F54" w:rsidR="25196868">
        <w:rPr>
          <w:rFonts w:ascii="Times New Roman" w:hAnsi="Times New Roman" w:eastAsia="Times New Roman" w:cs="Times New Roman"/>
          <w:noProof w:val="0"/>
          <w:sz w:val="24"/>
          <w:szCs w:val="24"/>
          <w:lang w:val="en-GB"/>
        </w:rPr>
        <w:t xml:space="preserve">chances for growth and innovation, reduce </w:t>
      </w:r>
      <w:r w:rsidRPr="65F02F54" w:rsidR="25196868">
        <w:rPr>
          <w:rFonts w:ascii="Times New Roman" w:hAnsi="Times New Roman" w:eastAsia="Times New Roman" w:cs="Times New Roman"/>
          <w:noProof w:val="0"/>
          <w:sz w:val="24"/>
          <w:szCs w:val="24"/>
          <w:lang w:val="en-GB"/>
        </w:rPr>
        <w:t>threats</w:t>
      </w:r>
      <w:r w:rsidRPr="65F02F54" w:rsidR="25196868">
        <w:rPr>
          <w:rFonts w:ascii="Times New Roman" w:hAnsi="Times New Roman" w:eastAsia="Times New Roman" w:cs="Times New Roman"/>
          <w:noProof w:val="0"/>
          <w:sz w:val="24"/>
          <w:szCs w:val="24"/>
          <w:lang w:val="en-GB"/>
        </w:rPr>
        <w:t xml:space="preserve">, and match </w:t>
      </w:r>
      <w:r w:rsidRPr="65F02F54" w:rsidR="25196868">
        <w:rPr>
          <w:rFonts w:ascii="Times New Roman" w:hAnsi="Times New Roman" w:eastAsia="Times New Roman" w:cs="Times New Roman"/>
          <w:noProof w:val="0"/>
          <w:sz w:val="24"/>
          <w:szCs w:val="24"/>
          <w:lang w:val="en-GB"/>
        </w:rPr>
        <w:t>their</w:t>
      </w:r>
      <w:r w:rsidRPr="65F02F54" w:rsidR="25196868">
        <w:rPr>
          <w:rFonts w:ascii="Times New Roman" w:hAnsi="Times New Roman" w:eastAsia="Times New Roman" w:cs="Times New Roman"/>
          <w:noProof w:val="0"/>
          <w:sz w:val="24"/>
          <w:szCs w:val="24"/>
          <w:lang w:val="en-GB"/>
        </w:rPr>
        <w:t xml:space="preserve"> activities with outside factors by methodically analysing each PESTEL </w:t>
      </w:r>
      <w:r w:rsidRPr="65F02F54" w:rsidR="25196868">
        <w:rPr>
          <w:rFonts w:ascii="Times New Roman" w:hAnsi="Times New Roman" w:eastAsia="Times New Roman" w:cs="Times New Roman"/>
          <w:noProof w:val="0"/>
          <w:sz w:val="24"/>
          <w:szCs w:val="24"/>
          <w:lang w:val="en-GB"/>
        </w:rPr>
        <w:t>c</w:t>
      </w:r>
      <w:r w:rsidRPr="65F02F54" w:rsidR="25196868">
        <w:rPr>
          <w:rFonts w:ascii="Times New Roman" w:hAnsi="Times New Roman" w:eastAsia="Times New Roman" w:cs="Times New Roman"/>
          <w:noProof w:val="0"/>
          <w:sz w:val="24"/>
          <w:szCs w:val="24"/>
          <w:lang w:val="en-GB"/>
        </w:rPr>
        <w:t>omponent</w:t>
      </w:r>
      <w:r w:rsidRPr="65F02F54" w:rsidR="25196868">
        <w:rPr>
          <w:rFonts w:ascii="Times New Roman" w:hAnsi="Times New Roman" w:eastAsia="Times New Roman" w:cs="Times New Roman"/>
          <w:noProof w:val="0"/>
          <w:sz w:val="24"/>
          <w:szCs w:val="24"/>
          <w:lang w:val="en-GB"/>
        </w:rPr>
        <w:t xml:space="preserve"> </w:t>
      </w:r>
      <w:sdt>
        <w:sdtPr>
          <w:id w:val="201763006"/>
          <w:alias w:val="Citation"/>
          <w:tag w:val="{&quot;referencesIds&quot;:[&quot;doc:66bc884f3b66ea677c92c98d&quot;],&quot;referencesOptions&quot;:{&quot;doc:66bc884f3b66ea677c92c98d&quot;:{&quot;author&quot;:true,&quot;year&quot;:true,&quot;pageReplace&quot;:&quot;&quot;,&quot;prefix&quot;:&quot;&quot;,&quot;suffix&quot;:&quot;&quot;}},&quot;hasBrokenReferences&quot;:false,&quot;hasManualEdits&quot;:false,&quot;citationType&quot;:&quot;inline&quot;,&quot;id&quot;:201763006,&quot;citationText&quot;:&quot;&lt;span style=\&quot;font-family:Times New Roman;font-size:16px;color:#000000\&quot;&gt;(Kachru 2009)&lt;/span&gt;&quot;}"/>
          <w:placeholder>
            <w:docPart w:val="DefaultPlaceholder_-1854013440"/>
          </w:placeholder>
          <w:rPr>
            <w:rFonts w:ascii="Times New Roman" w:hAnsi="Times New Roman" w:eastAsia="Times New Roman" w:cs="Times New Roman"/>
            <w:noProof w:val="0"/>
            <w:color w:val="000000" w:themeColor="text1" w:themeTint="FF" w:themeShade="FF"/>
            <w:sz w:val="24"/>
            <w:szCs w:val="24"/>
            <w:lang w:val="en-GB"/>
          </w:rPr>
        </w:sdtPr>
        <w:sdtContent>
          <w:r w:rsidRPr="65F02F54" w:rsidR="780F67C4">
            <w:rPr>
              <w:rFonts w:ascii="Times New Roman" w:hAnsi="Times New Roman" w:eastAsia="Times New Roman" w:cs="Times New Roman"/>
              <w:noProof w:val="0"/>
              <w:color w:val="000000" w:themeColor="text1" w:themeTint="FF" w:themeShade="FF"/>
              <w:sz w:val="24"/>
              <w:szCs w:val="24"/>
              <w:lang w:val="en-GB"/>
            </w:rPr>
            <w:t>(</w:t>
          </w:r>
          <w:r w:rsidRPr="65F02F54" w:rsidR="780F67C4">
            <w:rPr>
              <w:rFonts w:ascii="Times New Roman" w:hAnsi="Times New Roman" w:eastAsia="Times New Roman" w:cs="Times New Roman"/>
              <w:noProof w:val="0"/>
              <w:color w:val="000000" w:themeColor="text1" w:themeTint="FF" w:themeShade="FF"/>
              <w:sz w:val="24"/>
              <w:szCs w:val="24"/>
              <w:lang w:val="en-GB"/>
            </w:rPr>
            <w:t>Kachr</w:t>
          </w:r>
          <w:r w:rsidRPr="65F02F54" w:rsidR="780F67C4">
            <w:rPr>
              <w:rFonts w:ascii="Times New Roman" w:hAnsi="Times New Roman" w:eastAsia="Times New Roman" w:cs="Times New Roman"/>
              <w:noProof w:val="0"/>
              <w:color w:val="000000" w:themeColor="text1" w:themeTint="FF" w:themeShade="FF"/>
              <w:sz w:val="24"/>
              <w:szCs w:val="24"/>
              <w:lang w:val="en-GB"/>
            </w:rPr>
            <w:t>u</w:t>
          </w:r>
          <w:r w:rsidRPr="65F02F54" w:rsidR="4EAE97BB">
            <w:rPr>
              <w:rFonts w:ascii="Times New Roman" w:hAnsi="Times New Roman" w:eastAsia="Times New Roman" w:cs="Times New Roman"/>
              <w:noProof w:val="0"/>
              <w:color w:val="000000" w:themeColor="text1" w:themeTint="FF" w:themeShade="FF"/>
              <w:sz w:val="24"/>
              <w:szCs w:val="24"/>
              <w:lang w:val="en-GB"/>
            </w:rPr>
            <w:t>,</w:t>
          </w:r>
          <w:r w:rsidRPr="65F02F54" w:rsidR="780F67C4">
            <w:rPr>
              <w:rFonts w:ascii="Times New Roman" w:hAnsi="Times New Roman" w:eastAsia="Times New Roman" w:cs="Times New Roman"/>
              <w:noProof w:val="0"/>
              <w:color w:val="000000" w:themeColor="text1" w:themeTint="FF" w:themeShade="FF"/>
              <w:sz w:val="24"/>
              <w:szCs w:val="24"/>
              <w:lang w:val="en-GB"/>
            </w:rPr>
            <w:t xml:space="preserve"> 2009)</w:t>
          </w:r>
        </w:sdtContent>
      </w:sdt>
    </w:p>
    <w:p w:rsidR="7651F5C7" w:rsidP="5286C0CA" w:rsidRDefault="7651F5C7" w14:paraId="05904471" w14:textId="03509720">
      <w:pPr>
        <w:pStyle w:val="Normal"/>
        <w:spacing w:before="0" w:beforeAutospacing="off" w:after="160" w:afterAutospacing="off" w:line="360" w:lineRule="auto"/>
        <w:ind w:firstLine="0"/>
        <w:jc w:val="both"/>
        <w:rPr>
          <w:rFonts w:ascii="Times New Roman" w:hAnsi="Times New Roman" w:eastAsia="Times New Roman" w:cs="Times New Roman"/>
          <w:noProof w:val="0"/>
          <w:sz w:val="24"/>
          <w:szCs w:val="24"/>
          <w:lang w:val="en-GB"/>
        </w:rPr>
      </w:pPr>
      <w:r w:rsidRPr="65F02F54" w:rsidR="25B341AF">
        <w:rPr>
          <w:rFonts w:ascii="Times New Roman" w:hAnsi="Times New Roman" w:eastAsia="Times New Roman" w:cs="Times New Roman"/>
          <w:noProof w:val="0"/>
          <w:sz w:val="24"/>
          <w:szCs w:val="24"/>
          <w:lang w:val="en-GB"/>
        </w:rPr>
        <w:t xml:space="preserve">In this essay, the fundamentals of PESTEL Analysis will be examined along with </w:t>
      </w:r>
      <w:r w:rsidRPr="65F02F54" w:rsidR="29538BD9">
        <w:rPr>
          <w:rFonts w:ascii="Times New Roman" w:hAnsi="Times New Roman" w:eastAsia="Times New Roman" w:cs="Times New Roman"/>
          <w:noProof w:val="0"/>
          <w:sz w:val="24"/>
          <w:szCs w:val="24"/>
          <w:lang w:val="en-GB"/>
        </w:rPr>
        <w:t xml:space="preserve">real world examples of businesses and </w:t>
      </w:r>
      <w:r w:rsidRPr="65F02F54" w:rsidR="25B341AF">
        <w:rPr>
          <w:rFonts w:ascii="Times New Roman" w:hAnsi="Times New Roman" w:eastAsia="Times New Roman" w:cs="Times New Roman"/>
          <w:noProof w:val="0"/>
          <w:sz w:val="24"/>
          <w:szCs w:val="24"/>
          <w:lang w:val="en-GB"/>
        </w:rPr>
        <w:t xml:space="preserve">how </w:t>
      </w:r>
      <w:r w:rsidRPr="65F02F54" w:rsidR="680B348C">
        <w:rPr>
          <w:rFonts w:ascii="Times New Roman" w:hAnsi="Times New Roman" w:eastAsia="Times New Roman" w:cs="Times New Roman"/>
          <w:noProof w:val="0"/>
          <w:sz w:val="24"/>
          <w:szCs w:val="24"/>
          <w:lang w:val="en-GB"/>
        </w:rPr>
        <w:t xml:space="preserve">it effects </w:t>
      </w:r>
      <w:r w:rsidRPr="65F02F54" w:rsidR="25B341AF">
        <w:rPr>
          <w:rFonts w:ascii="Times New Roman" w:hAnsi="Times New Roman" w:eastAsia="Times New Roman" w:cs="Times New Roman"/>
          <w:noProof w:val="0"/>
          <w:sz w:val="24"/>
          <w:szCs w:val="24"/>
          <w:lang w:val="en-GB"/>
        </w:rPr>
        <w:t>contemporary procedures</w:t>
      </w:r>
      <w:r w:rsidRPr="65F02F54" w:rsidR="229AAE7C">
        <w:rPr>
          <w:rFonts w:ascii="Times New Roman" w:hAnsi="Times New Roman" w:eastAsia="Times New Roman" w:cs="Times New Roman"/>
          <w:noProof w:val="0"/>
          <w:sz w:val="24"/>
          <w:szCs w:val="24"/>
          <w:lang w:val="en-GB"/>
        </w:rPr>
        <w:t>, and simultaneously</w:t>
      </w:r>
      <w:r w:rsidRPr="65F02F54" w:rsidR="713C4F36">
        <w:rPr>
          <w:rFonts w:ascii="Times New Roman" w:hAnsi="Times New Roman" w:eastAsia="Times New Roman" w:cs="Times New Roman"/>
          <w:noProof w:val="0"/>
          <w:sz w:val="24"/>
          <w:szCs w:val="24"/>
          <w:lang w:val="en-GB"/>
        </w:rPr>
        <w:t xml:space="preserve"> how</w:t>
      </w:r>
      <w:r w:rsidRPr="65F02F54" w:rsidR="229AAE7C">
        <w:rPr>
          <w:rFonts w:ascii="Times New Roman" w:hAnsi="Times New Roman" w:eastAsia="Times New Roman" w:cs="Times New Roman"/>
          <w:noProof w:val="0"/>
          <w:sz w:val="24"/>
          <w:szCs w:val="24"/>
          <w:lang w:val="en-GB"/>
        </w:rPr>
        <w:t xml:space="preserve"> </w:t>
      </w:r>
      <w:r w:rsidRPr="65F02F54" w:rsidR="229AAE7C">
        <w:rPr>
          <w:rFonts w:ascii="Times New Roman" w:hAnsi="Times New Roman" w:eastAsia="Times New Roman" w:cs="Times New Roman"/>
          <w:noProof w:val="0"/>
          <w:sz w:val="24"/>
          <w:szCs w:val="24"/>
          <w:lang w:val="en-GB"/>
        </w:rPr>
        <w:t xml:space="preserve">the business </w:t>
      </w:r>
      <w:r w:rsidRPr="65F02F54" w:rsidR="4B641775">
        <w:rPr>
          <w:rFonts w:ascii="Times New Roman" w:hAnsi="Times New Roman" w:eastAsia="Times New Roman" w:cs="Times New Roman"/>
          <w:noProof w:val="0"/>
          <w:sz w:val="24"/>
          <w:szCs w:val="24"/>
          <w:lang w:val="en-GB"/>
        </w:rPr>
        <w:t>environment</w:t>
      </w:r>
      <w:r w:rsidRPr="65F02F54" w:rsidR="7D958C26">
        <w:rPr>
          <w:rFonts w:ascii="Times New Roman" w:hAnsi="Times New Roman" w:eastAsia="Times New Roman" w:cs="Times New Roman"/>
          <w:noProof w:val="0"/>
          <w:sz w:val="24"/>
          <w:szCs w:val="24"/>
          <w:lang w:val="en-GB"/>
        </w:rPr>
        <w:t xml:space="preserve"> is </w:t>
      </w:r>
      <w:r w:rsidRPr="65F02F54" w:rsidR="7D958C26">
        <w:rPr>
          <w:rFonts w:ascii="Times New Roman" w:hAnsi="Times New Roman" w:eastAsia="Times New Roman" w:cs="Times New Roman"/>
          <w:noProof w:val="0"/>
          <w:sz w:val="24"/>
          <w:szCs w:val="24"/>
          <w:lang w:val="en-GB"/>
        </w:rPr>
        <w:t>impacted</w:t>
      </w:r>
      <w:r w:rsidRPr="65F02F54" w:rsidR="7D958C26">
        <w:rPr>
          <w:rFonts w:ascii="Times New Roman" w:hAnsi="Times New Roman" w:eastAsia="Times New Roman" w:cs="Times New Roman"/>
          <w:noProof w:val="0"/>
          <w:sz w:val="24"/>
          <w:szCs w:val="24"/>
          <w:lang w:val="en-GB"/>
        </w:rPr>
        <w:t xml:space="preserve"> </w:t>
      </w:r>
      <w:r w:rsidRPr="65F02F54" w:rsidR="2FA5EA0B">
        <w:rPr>
          <w:rFonts w:ascii="Times New Roman" w:hAnsi="Times New Roman" w:eastAsia="Times New Roman" w:cs="Times New Roman"/>
          <w:noProof w:val="0"/>
          <w:sz w:val="24"/>
          <w:szCs w:val="24"/>
          <w:lang w:val="en-GB"/>
        </w:rPr>
        <w:t xml:space="preserve">based on the </w:t>
      </w:r>
      <w:r w:rsidRPr="65F02F54" w:rsidR="1B57626F">
        <w:rPr>
          <w:rFonts w:ascii="Times New Roman" w:hAnsi="Times New Roman" w:eastAsia="Times New Roman" w:cs="Times New Roman"/>
          <w:noProof w:val="0"/>
          <w:sz w:val="24"/>
          <w:szCs w:val="24"/>
          <w:lang w:val="en-GB"/>
        </w:rPr>
        <w:t xml:space="preserve">political, economic, social, technological, </w:t>
      </w:r>
      <w:r w:rsidRPr="65F02F54" w:rsidR="0178C178">
        <w:rPr>
          <w:rFonts w:ascii="Times New Roman" w:hAnsi="Times New Roman" w:eastAsia="Times New Roman" w:cs="Times New Roman"/>
          <w:noProof w:val="0"/>
          <w:sz w:val="24"/>
          <w:szCs w:val="24"/>
          <w:lang w:val="en-GB"/>
        </w:rPr>
        <w:t>environmental,</w:t>
      </w:r>
      <w:r w:rsidRPr="65F02F54" w:rsidR="1B57626F">
        <w:rPr>
          <w:rFonts w:ascii="Times New Roman" w:hAnsi="Times New Roman" w:eastAsia="Times New Roman" w:cs="Times New Roman"/>
          <w:noProof w:val="0"/>
          <w:sz w:val="24"/>
          <w:szCs w:val="24"/>
          <w:lang w:val="en-GB"/>
        </w:rPr>
        <w:t xml:space="preserve"> and legal </w:t>
      </w:r>
      <w:r w:rsidRPr="65F02F54" w:rsidR="66F4350D">
        <w:rPr>
          <w:rFonts w:ascii="Times New Roman" w:hAnsi="Times New Roman" w:eastAsia="Times New Roman" w:cs="Times New Roman"/>
          <w:noProof w:val="0"/>
          <w:sz w:val="24"/>
          <w:szCs w:val="24"/>
          <w:lang w:val="en-GB"/>
        </w:rPr>
        <w:t>environment of a country.</w:t>
      </w:r>
    </w:p>
    <w:p w:rsidR="6308C9D8" w:rsidP="65F02F54" w:rsidRDefault="6308C9D8" w14:paraId="65E8940A" w14:textId="159FEE5E">
      <w:pPr>
        <w:pStyle w:val="Normal"/>
        <w:spacing w:before="0" w:beforeAutospacing="off" w:after="160" w:afterAutospacing="off" w:line="360" w:lineRule="auto"/>
        <w:ind/>
        <w:jc w:val="both"/>
        <w:rPr>
          <w:rFonts w:ascii="Times New Roman" w:hAnsi="Times New Roman" w:eastAsia="Times New Roman" w:cs="Times New Roman"/>
          <w:noProof w:val="0"/>
          <w:color w:val="000000" w:themeColor="text1" w:themeTint="FF" w:themeShade="FF"/>
          <w:sz w:val="24"/>
          <w:szCs w:val="24"/>
          <w:lang w:val="en-GB"/>
        </w:rPr>
      </w:pPr>
      <w:r w:rsidRPr="65F02F54" w:rsidR="6308C9D8">
        <w:rPr>
          <w:rFonts w:ascii="Times New Roman" w:hAnsi="Times New Roman" w:eastAsia="Times New Roman" w:cs="Times New Roman"/>
          <w:noProof w:val="0"/>
          <w:sz w:val="24"/>
          <w:szCs w:val="24"/>
          <w:lang w:val="en-GB"/>
        </w:rPr>
        <w:t xml:space="preserve">Political variables encompass the impact of governmental policies, stability, and laws on the functioning of businesses. The success of an organisation can be </w:t>
      </w:r>
      <w:r w:rsidRPr="65F02F54" w:rsidR="6308C9D8">
        <w:rPr>
          <w:rFonts w:ascii="Times New Roman" w:hAnsi="Times New Roman" w:eastAsia="Times New Roman" w:cs="Times New Roman"/>
          <w:noProof w:val="0"/>
          <w:sz w:val="24"/>
          <w:szCs w:val="24"/>
          <w:lang w:val="en-GB"/>
        </w:rPr>
        <w:t>impacted</w:t>
      </w:r>
      <w:r w:rsidRPr="65F02F54" w:rsidR="6308C9D8">
        <w:rPr>
          <w:rFonts w:ascii="Times New Roman" w:hAnsi="Times New Roman" w:eastAsia="Times New Roman" w:cs="Times New Roman"/>
          <w:noProof w:val="0"/>
          <w:sz w:val="24"/>
          <w:szCs w:val="24"/>
          <w:lang w:val="en-GB"/>
        </w:rPr>
        <w:t xml:space="preserve"> by economic variables such as interest rates, inflation, and economic growth. Social variables analyse how demographic shifts, socioeconomic trends, and cultural standards influence consumer behaviour. Technology-related aspects evaluate the effects of digitisation, innovation, and advances in technology. Environmental factors </w:t>
      </w:r>
      <w:bookmarkStart w:name="_Int_fRX4tFUW" w:id="572111179"/>
      <w:r w:rsidRPr="65F02F54" w:rsidR="6308C9D8">
        <w:rPr>
          <w:rFonts w:ascii="Times New Roman" w:hAnsi="Times New Roman" w:eastAsia="Times New Roman" w:cs="Times New Roman"/>
          <w:noProof w:val="0"/>
          <w:sz w:val="24"/>
          <w:szCs w:val="24"/>
          <w:lang w:val="en-GB"/>
        </w:rPr>
        <w:t>take into account</w:t>
      </w:r>
      <w:bookmarkEnd w:id="572111179"/>
      <w:r w:rsidRPr="65F02F54" w:rsidR="6308C9D8">
        <w:rPr>
          <w:rFonts w:ascii="Times New Roman" w:hAnsi="Times New Roman" w:eastAsia="Times New Roman" w:cs="Times New Roman"/>
          <w:noProof w:val="0"/>
          <w:sz w:val="24"/>
          <w:szCs w:val="24"/>
          <w:lang w:val="en-GB"/>
        </w:rPr>
        <w:t xml:space="preserve"> ecological and environmental aspects, encompassing worries about ecological responsibility and changes in the climate. Legal considerations include a company's capacity to </w:t>
      </w:r>
      <w:r w:rsidRPr="65F02F54" w:rsidR="6308C9D8">
        <w:rPr>
          <w:rFonts w:ascii="Times New Roman" w:hAnsi="Times New Roman" w:eastAsia="Times New Roman" w:cs="Times New Roman"/>
          <w:noProof w:val="0"/>
          <w:sz w:val="24"/>
          <w:szCs w:val="24"/>
          <w:lang w:val="en-GB"/>
        </w:rPr>
        <w:t>comply with</w:t>
      </w:r>
      <w:r w:rsidRPr="65F02F54" w:rsidR="6308C9D8">
        <w:rPr>
          <w:rFonts w:ascii="Times New Roman" w:hAnsi="Times New Roman" w:eastAsia="Times New Roman" w:cs="Times New Roman"/>
          <w:noProof w:val="0"/>
          <w:sz w:val="24"/>
          <w:szCs w:val="24"/>
          <w:lang w:val="en-GB"/>
        </w:rPr>
        <w:t xml:space="preserve"> the rules, laws, and regulations which apply to it in various countries </w:t>
      </w:r>
      <w:sdt>
        <w:sdtPr>
          <w:id w:val="961582035"/>
          <w:alias w:val="Citation"/>
          <w:tag w:val="{&quot;referencesIds&quot;:[&quot;doc:66bc884f3b66ea677c92c98d&quot;],&quot;referencesOptions&quot;:{&quot;doc:66bc884f3b66ea677c92c98d&quot;:{&quot;author&quot;:true,&quot;year&quot;:true,&quot;pageReplace&quot;:&quot;&quot;,&quot;prefix&quot;:&quot;&quot;,&quot;suffix&quot;:&quot;&quot;}},&quot;hasBrokenReferences&quot;:false,&quot;hasManualEdits&quot;:false,&quot;citationType&quot;:&quot;inline&quot;,&quot;id&quot;:961582035,&quot;citationText&quot;:&quot;&lt;span style=\&quot;font-family:Times New Roman;font-size:16px;color:#000000\&quot;&gt;(Kachru 2009)&lt;/span&gt;&quot;}"/>
          <w:placeholder>
            <w:docPart w:val="DefaultPlaceholder_-1854013440"/>
          </w:placeholder>
          <w:rPr>
            <w:rFonts w:ascii="Times New Roman" w:hAnsi="Times New Roman" w:eastAsia="Times New Roman" w:cs="Times New Roman"/>
            <w:noProof w:val="0"/>
            <w:color w:val="000000" w:themeColor="text1" w:themeTint="FF" w:themeShade="FF"/>
            <w:sz w:val="24"/>
            <w:szCs w:val="24"/>
            <w:lang w:val="en-GB"/>
          </w:rPr>
        </w:sdtPr>
        <w:sdtContent>
          <w:r w:rsidRPr="65F02F54" w:rsidR="780F67C4">
            <w:rPr>
              <w:rFonts w:ascii="Times New Roman" w:hAnsi="Times New Roman" w:eastAsia="Times New Roman" w:cs="Times New Roman"/>
              <w:noProof w:val="0"/>
              <w:color w:val="000000" w:themeColor="text1" w:themeTint="FF" w:themeShade="FF"/>
              <w:sz w:val="24"/>
              <w:szCs w:val="24"/>
              <w:lang w:val="en-GB"/>
            </w:rPr>
            <w:t>(</w:t>
          </w:r>
          <w:r w:rsidRPr="65F02F54" w:rsidR="780F67C4">
            <w:rPr>
              <w:rFonts w:ascii="Times New Roman" w:hAnsi="Times New Roman" w:eastAsia="Times New Roman" w:cs="Times New Roman"/>
              <w:noProof w:val="0"/>
              <w:color w:val="000000" w:themeColor="text1" w:themeTint="FF" w:themeShade="FF"/>
              <w:sz w:val="24"/>
              <w:szCs w:val="24"/>
              <w:lang w:val="en-GB"/>
            </w:rPr>
            <w:t>Kachr</w:t>
          </w:r>
          <w:r w:rsidRPr="65F02F54" w:rsidR="780F67C4">
            <w:rPr>
              <w:rFonts w:ascii="Times New Roman" w:hAnsi="Times New Roman" w:eastAsia="Times New Roman" w:cs="Times New Roman"/>
              <w:noProof w:val="0"/>
              <w:color w:val="000000" w:themeColor="text1" w:themeTint="FF" w:themeShade="FF"/>
              <w:sz w:val="24"/>
              <w:szCs w:val="24"/>
              <w:lang w:val="en-GB"/>
            </w:rPr>
            <w:t>u</w:t>
          </w:r>
          <w:r w:rsidRPr="65F02F54" w:rsidR="150E9B19">
            <w:rPr>
              <w:rFonts w:ascii="Times New Roman" w:hAnsi="Times New Roman" w:eastAsia="Times New Roman" w:cs="Times New Roman"/>
              <w:noProof w:val="0"/>
              <w:color w:val="000000" w:themeColor="text1" w:themeTint="FF" w:themeShade="FF"/>
              <w:sz w:val="24"/>
              <w:szCs w:val="24"/>
              <w:lang w:val="en-GB"/>
            </w:rPr>
            <w:t>,</w:t>
          </w:r>
          <w:r w:rsidRPr="65F02F54" w:rsidR="780F67C4">
            <w:rPr>
              <w:rFonts w:ascii="Times New Roman" w:hAnsi="Times New Roman" w:eastAsia="Times New Roman" w:cs="Times New Roman"/>
              <w:noProof w:val="0"/>
              <w:color w:val="000000" w:themeColor="text1" w:themeTint="FF" w:themeShade="FF"/>
              <w:sz w:val="24"/>
              <w:szCs w:val="24"/>
              <w:lang w:val="en-GB"/>
            </w:rPr>
            <w:t xml:space="preserve"> 2009)</w:t>
          </w:r>
        </w:sdtContent>
      </w:sdt>
    </w:p>
    <w:p w:rsidR="40F80226" w:rsidP="5286C0CA" w:rsidRDefault="40F80226" w14:paraId="3071BC92" w14:textId="7A1AD5A0">
      <w:pPr>
        <w:pStyle w:val="Normal"/>
        <w:spacing w:before="0" w:beforeAutospacing="off" w:after="160" w:afterAutospacing="off" w:line="360" w:lineRule="auto"/>
        <w:ind w:firstLine="0"/>
        <w:jc w:val="both"/>
        <w:rPr>
          <w:rFonts w:ascii="Times New Roman" w:hAnsi="Times New Roman" w:eastAsia="Times New Roman" w:cs="Times New Roman"/>
          <w:noProof w:val="0"/>
          <w:sz w:val="24"/>
          <w:szCs w:val="24"/>
          <w:lang w:val="en-GB"/>
        </w:rPr>
      </w:pPr>
      <w:r w:rsidRPr="65F02F54" w:rsidR="40F80226">
        <w:rPr>
          <w:rFonts w:ascii="Times New Roman" w:hAnsi="Times New Roman" w:eastAsia="Times New Roman" w:cs="Times New Roman"/>
          <w:noProof w:val="0"/>
          <w:sz w:val="24"/>
          <w:szCs w:val="24"/>
          <w:lang w:val="en-GB"/>
        </w:rPr>
        <w:t xml:space="preserve">The PESTEL analysis's elements are highly interconnected, meaning that modifications in a single field </w:t>
      </w:r>
      <w:r w:rsidRPr="65F02F54" w:rsidR="40F80226">
        <w:rPr>
          <w:rFonts w:ascii="Times New Roman" w:hAnsi="Times New Roman" w:eastAsia="Times New Roman" w:cs="Times New Roman"/>
          <w:noProof w:val="0"/>
          <w:sz w:val="24"/>
          <w:szCs w:val="24"/>
          <w:lang w:val="en-GB"/>
        </w:rPr>
        <w:t>frequently</w:t>
      </w:r>
      <w:r w:rsidRPr="65F02F54" w:rsidR="40F80226">
        <w:rPr>
          <w:rFonts w:ascii="Times New Roman" w:hAnsi="Times New Roman" w:eastAsia="Times New Roman" w:cs="Times New Roman"/>
          <w:noProof w:val="0"/>
          <w:sz w:val="24"/>
          <w:szCs w:val="24"/>
          <w:lang w:val="en-GB"/>
        </w:rPr>
        <w:t xml:space="preserve"> have an impact on another. Technological developments, for example, have the potential to change consumer behaviour (Social) or result in novel legislation (Legal). Likewise, to how political decisions are influenced by economic developments, company operations and environmental policies are also affected by political decisions. This dependency highlights the need for a comprehensive strategy whenever applying PESTEL analysis, since concentrating upon a single element alone could result in strategic insights that are insufficient or incorrect </w:t>
      </w:r>
      <w:r w:rsidRPr="65F02F54" w:rsidR="40F80226">
        <w:rPr>
          <w:rFonts w:ascii="Times New Roman" w:hAnsi="Times New Roman" w:eastAsia="Times New Roman" w:cs="Times New Roman"/>
          <w:noProof w:val="0"/>
          <w:sz w:val="24"/>
          <w:szCs w:val="24"/>
          <w:lang w:val="en-GB"/>
        </w:rPr>
        <w:t>(</w:t>
      </w:r>
      <w:r w:rsidRPr="65F02F54" w:rsidR="614510EE">
        <w:rPr>
          <w:rFonts w:ascii="Times New Roman" w:hAnsi="Times New Roman" w:eastAsia="Times New Roman" w:cs="Times New Roman"/>
          <w:noProof w:val="0"/>
          <w:sz w:val="24"/>
          <w:szCs w:val="24"/>
          <w:lang w:val="en-GB"/>
        </w:rPr>
        <w:t>Menet</w:t>
      </w:r>
      <w:r w:rsidRPr="65F02F54" w:rsidR="4D1D3CC5">
        <w:rPr>
          <w:rFonts w:ascii="Times New Roman" w:hAnsi="Times New Roman" w:eastAsia="Times New Roman" w:cs="Times New Roman"/>
          <w:noProof w:val="0"/>
          <w:sz w:val="24"/>
          <w:szCs w:val="24"/>
          <w:lang w:val="en-GB"/>
        </w:rPr>
        <w:t>,</w:t>
      </w:r>
      <w:r w:rsidRPr="65F02F54" w:rsidR="614510EE">
        <w:rPr>
          <w:rFonts w:ascii="Times New Roman" w:hAnsi="Times New Roman" w:eastAsia="Times New Roman" w:cs="Times New Roman"/>
          <w:noProof w:val="0"/>
          <w:sz w:val="24"/>
          <w:szCs w:val="24"/>
          <w:lang w:val="en-GB"/>
        </w:rPr>
        <w:t xml:space="preserve"> 2021</w:t>
      </w:r>
      <w:r w:rsidRPr="65F02F54" w:rsidR="40F80226">
        <w:rPr>
          <w:rFonts w:ascii="Times New Roman" w:hAnsi="Times New Roman" w:eastAsia="Times New Roman" w:cs="Times New Roman"/>
          <w:noProof w:val="0"/>
          <w:sz w:val="24"/>
          <w:szCs w:val="24"/>
          <w:lang w:val="en-GB"/>
        </w:rPr>
        <w:t>).</w:t>
      </w:r>
      <w:r w:rsidRPr="65F02F54" w:rsidR="40F80226">
        <w:rPr>
          <w:rFonts w:ascii="Times New Roman" w:hAnsi="Times New Roman" w:eastAsia="Times New Roman" w:cs="Times New Roman"/>
          <w:noProof w:val="0"/>
          <w:sz w:val="24"/>
          <w:szCs w:val="24"/>
          <w:lang w:val="en-GB"/>
        </w:rPr>
        <w:t xml:space="preserve"> </w:t>
      </w:r>
      <w:bookmarkStart w:name="_Int_99ZSDHzW" w:id="252259736"/>
      <w:r w:rsidRPr="65F02F54" w:rsidR="40F80226">
        <w:rPr>
          <w:rFonts w:ascii="Times New Roman" w:hAnsi="Times New Roman" w:eastAsia="Times New Roman" w:cs="Times New Roman"/>
          <w:noProof w:val="0"/>
          <w:sz w:val="24"/>
          <w:szCs w:val="24"/>
          <w:lang w:val="en-GB"/>
        </w:rPr>
        <w:t>In order for</w:t>
      </w:r>
      <w:bookmarkEnd w:id="252259736"/>
      <w:r w:rsidRPr="65F02F54" w:rsidR="40F80226">
        <w:rPr>
          <w:rFonts w:ascii="Times New Roman" w:hAnsi="Times New Roman" w:eastAsia="Times New Roman" w:cs="Times New Roman"/>
          <w:noProof w:val="0"/>
          <w:sz w:val="24"/>
          <w:szCs w:val="24"/>
          <w:lang w:val="en-GB"/>
        </w:rPr>
        <w:t xml:space="preserve"> organisations to successfully navigate their surroundings, they must </w:t>
      </w:r>
      <w:r w:rsidRPr="65F02F54" w:rsidR="40F80226">
        <w:rPr>
          <w:rFonts w:ascii="Times New Roman" w:hAnsi="Times New Roman" w:eastAsia="Times New Roman" w:cs="Times New Roman"/>
          <w:noProof w:val="0"/>
          <w:sz w:val="24"/>
          <w:szCs w:val="24"/>
          <w:lang w:val="en-GB"/>
        </w:rPr>
        <w:t>consider</w:t>
      </w:r>
      <w:r w:rsidRPr="65F02F54" w:rsidR="40F80226">
        <w:rPr>
          <w:rFonts w:ascii="Times New Roman" w:hAnsi="Times New Roman" w:eastAsia="Times New Roman" w:cs="Times New Roman"/>
          <w:noProof w:val="0"/>
          <w:sz w:val="24"/>
          <w:szCs w:val="24"/>
          <w:lang w:val="en-GB"/>
        </w:rPr>
        <w:t xml:space="preserve"> how these aspects relate to and </w:t>
      </w:r>
      <w:r w:rsidRPr="65F02F54" w:rsidR="40F80226">
        <w:rPr>
          <w:rFonts w:ascii="Times New Roman" w:hAnsi="Times New Roman" w:eastAsia="Times New Roman" w:cs="Times New Roman"/>
          <w:noProof w:val="0"/>
          <w:sz w:val="24"/>
          <w:szCs w:val="24"/>
          <w:lang w:val="en-GB"/>
        </w:rPr>
        <w:t>impact</w:t>
      </w:r>
      <w:r w:rsidRPr="65F02F54" w:rsidR="40F80226">
        <w:rPr>
          <w:rFonts w:ascii="Times New Roman" w:hAnsi="Times New Roman" w:eastAsia="Times New Roman" w:cs="Times New Roman"/>
          <w:noProof w:val="0"/>
          <w:sz w:val="24"/>
          <w:szCs w:val="24"/>
          <w:lang w:val="en-GB"/>
        </w:rPr>
        <w:t xml:space="preserve"> one another.</w:t>
      </w:r>
    </w:p>
    <w:p w:rsidR="6FC22FE4" w:rsidP="5286C0CA" w:rsidRDefault="6FC22FE4" w14:paraId="3CC8F200" w14:textId="70F086A9">
      <w:pPr>
        <w:pStyle w:val="Normal"/>
        <w:spacing w:before="0" w:beforeAutospacing="off" w:after="160" w:afterAutospacing="off" w:line="360" w:lineRule="auto"/>
        <w:ind w:firstLine="0"/>
        <w:jc w:val="both"/>
        <w:rPr>
          <w:rFonts w:ascii="Times New Roman" w:hAnsi="Times New Roman" w:eastAsia="Times New Roman" w:cs="Times New Roman"/>
          <w:noProof w:val="0"/>
          <w:sz w:val="24"/>
          <w:szCs w:val="24"/>
          <w:lang w:val="en-GB"/>
        </w:rPr>
      </w:pPr>
      <w:r w:rsidRPr="65F02F54" w:rsidR="6FC22FE4">
        <w:rPr>
          <w:rFonts w:ascii="Times New Roman" w:hAnsi="Times New Roman" w:eastAsia="Times New Roman" w:cs="Times New Roman"/>
          <w:noProof w:val="0"/>
          <w:color w:val="auto"/>
          <w:sz w:val="24"/>
          <w:szCs w:val="24"/>
          <w:lang w:val="en-GB"/>
        </w:rPr>
        <w:t xml:space="preserve">Most of the businesses nowadays prefer political </w:t>
      </w:r>
      <w:r w:rsidRPr="65F02F54" w:rsidR="6FC22FE4">
        <w:rPr>
          <w:rFonts w:ascii="Times New Roman" w:hAnsi="Times New Roman" w:eastAsia="Times New Roman" w:cs="Times New Roman"/>
          <w:noProof w:val="0"/>
          <w:color w:val="auto"/>
          <w:sz w:val="24"/>
          <w:szCs w:val="24"/>
          <w:lang w:val="en-GB"/>
        </w:rPr>
        <w:t>stable</w:t>
      </w:r>
      <w:r w:rsidRPr="65F02F54" w:rsidR="6FC22FE4">
        <w:rPr>
          <w:rFonts w:ascii="Times New Roman" w:hAnsi="Times New Roman" w:eastAsia="Times New Roman" w:cs="Times New Roman"/>
          <w:noProof w:val="0"/>
          <w:color w:val="auto"/>
          <w:sz w:val="24"/>
          <w:szCs w:val="24"/>
          <w:lang w:val="en-GB"/>
        </w:rPr>
        <w:t xml:space="preserve"> Countries as the Cayman Islan</w:t>
      </w:r>
      <w:r w:rsidRPr="65F02F54" w:rsidR="26153A84">
        <w:rPr>
          <w:rFonts w:ascii="Times New Roman" w:hAnsi="Times New Roman" w:eastAsia="Times New Roman" w:cs="Times New Roman"/>
          <w:noProof w:val="0"/>
          <w:color w:val="auto"/>
          <w:sz w:val="24"/>
          <w:szCs w:val="24"/>
          <w:lang w:val="en-GB"/>
        </w:rPr>
        <w:t xml:space="preserve">d, that have been ranked </w:t>
      </w:r>
      <w:r w:rsidRPr="65F02F54" w:rsidR="03917EBD">
        <w:rPr>
          <w:rFonts w:ascii="Times New Roman" w:hAnsi="Times New Roman" w:eastAsia="Times New Roman" w:cs="Times New Roman"/>
          <w:noProof w:val="0"/>
          <w:color w:val="auto"/>
          <w:sz w:val="24"/>
          <w:szCs w:val="24"/>
          <w:lang w:val="en-GB"/>
        </w:rPr>
        <w:t>the most politically stable count</w:t>
      </w:r>
      <w:r w:rsidRPr="65F02F54" w:rsidR="141DDD4F">
        <w:rPr>
          <w:rFonts w:ascii="Times New Roman" w:hAnsi="Times New Roman" w:eastAsia="Times New Roman" w:cs="Times New Roman"/>
          <w:noProof w:val="0"/>
          <w:color w:val="auto"/>
          <w:sz w:val="24"/>
          <w:szCs w:val="24"/>
          <w:lang w:val="en-GB"/>
        </w:rPr>
        <w:t>r</w:t>
      </w:r>
      <w:r w:rsidRPr="65F02F54" w:rsidR="03917EBD">
        <w:rPr>
          <w:rFonts w:ascii="Times New Roman" w:hAnsi="Times New Roman" w:eastAsia="Times New Roman" w:cs="Times New Roman"/>
          <w:noProof w:val="0"/>
          <w:color w:val="auto"/>
          <w:sz w:val="24"/>
          <w:szCs w:val="24"/>
          <w:lang w:val="en-GB"/>
        </w:rPr>
        <w:t xml:space="preserve">y worldwide in 2022 </w:t>
      </w:r>
      <w:r w:rsidRPr="65F02F54" w:rsidR="4ECC44D4">
        <w:rPr>
          <w:rFonts w:ascii="Times New Roman" w:hAnsi="Times New Roman" w:eastAsia="Times New Roman" w:cs="Times New Roman"/>
          <w:noProof w:val="0"/>
          <w:color w:val="auto"/>
          <w:sz w:val="24"/>
          <w:szCs w:val="24"/>
          <w:lang w:val="en-GB"/>
        </w:rPr>
        <w:t>(Statista, n.d.)</w:t>
      </w:r>
      <w:r w:rsidRPr="65F02F54" w:rsidR="62F951F4">
        <w:rPr>
          <w:rFonts w:ascii="Times New Roman" w:hAnsi="Times New Roman" w:eastAsia="Times New Roman" w:cs="Times New Roman"/>
          <w:noProof w:val="0"/>
          <w:color w:val="auto"/>
          <w:sz w:val="24"/>
          <w:szCs w:val="24"/>
          <w:lang w:val="en-GB"/>
        </w:rPr>
        <w:t xml:space="preserve">. </w:t>
      </w:r>
      <w:r w:rsidRPr="65F02F54" w:rsidR="7C1E1D37">
        <w:rPr>
          <w:rFonts w:ascii="Times New Roman" w:hAnsi="Times New Roman" w:eastAsia="Times New Roman" w:cs="Times New Roman"/>
          <w:noProof w:val="0"/>
          <w:sz w:val="24"/>
          <w:szCs w:val="24"/>
          <w:lang w:val="en-GB"/>
        </w:rPr>
        <w:t xml:space="preserve">The Cayman Islands' banking and finance, tourist attractions, and residential property sectors contribute significantly to their status as a well-known global fiscal hub. Each of these sectors have a crucial role in the economy; finance and tourism are </w:t>
      </w:r>
      <w:r w:rsidRPr="65F02F54" w:rsidR="7C1E1D37">
        <w:rPr>
          <w:rFonts w:ascii="Times New Roman" w:hAnsi="Times New Roman" w:eastAsia="Times New Roman" w:cs="Times New Roman"/>
          <w:noProof w:val="0"/>
          <w:sz w:val="24"/>
          <w:szCs w:val="24"/>
          <w:lang w:val="en-GB"/>
        </w:rPr>
        <w:t>frequently</w:t>
      </w:r>
      <w:r w:rsidRPr="65F02F54" w:rsidR="7C1E1D37">
        <w:rPr>
          <w:rFonts w:ascii="Times New Roman" w:hAnsi="Times New Roman" w:eastAsia="Times New Roman" w:cs="Times New Roman"/>
          <w:noProof w:val="0"/>
          <w:sz w:val="24"/>
          <w:szCs w:val="24"/>
          <w:lang w:val="en-GB"/>
        </w:rPr>
        <w:t xml:space="preserve"> referred to as the two foundations. </w:t>
      </w:r>
    </w:p>
    <w:p w:rsidR="7C1E1D37" w:rsidP="5286C0CA" w:rsidRDefault="7C1E1D37" w14:paraId="40CD0A36" w14:textId="3F5ECC4D">
      <w:pPr>
        <w:pStyle w:val="Normal"/>
        <w:spacing w:before="0" w:beforeAutospacing="off" w:after="160" w:afterAutospacing="off" w:line="360" w:lineRule="auto"/>
        <w:ind w:firstLine="0"/>
        <w:jc w:val="both"/>
        <w:rPr>
          <w:rFonts w:ascii="Times New Roman" w:hAnsi="Times New Roman" w:eastAsia="Times New Roman" w:cs="Times New Roman"/>
          <w:noProof w:val="0"/>
          <w:color w:val="FF0000"/>
          <w:sz w:val="24"/>
          <w:szCs w:val="24"/>
          <w:lang w:val="en-GB"/>
        </w:rPr>
      </w:pPr>
      <w:r w:rsidRPr="65F02F54" w:rsidR="7C1E1D37">
        <w:rPr>
          <w:rFonts w:ascii="Times New Roman" w:hAnsi="Times New Roman" w:eastAsia="Times New Roman" w:cs="Times New Roman"/>
          <w:noProof w:val="0"/>
          <w:sz w:val="24"/>
          <w:szCs w:val="24"/>
          <w:lang w:val="en-GB"/>
        </w:rPr>
        <w:t xml:space="preserve">A strong legislative structure, stability in politics, and a tax-neutral climate all contribute to the financial service sector's success and attract in foreign investment in banking, insurance, and investment funds. </w:t>
      </w:r>
      <w:r w:rsidRPr="65F02F54" w:rsidR="019162B2">
        <w:rPr>
          <w:rFonts w:ascii="Times New Roman" w:hAnsi="Times New Roman" w:eastAsia="Times New Roman" w:cs="Times New Roman"/>
          <w:noProof w:val="0"/>
          <w:color w:val="auto"/>
          <w:sz w:val="24"/>
          <w:szCs w:val="24"/>
          <w:lang w:val="en-GB"/>
        </w:rPr>
        <w:t>A clear example of this is t</w:t>
      </w:r>
      <w:r w:rsidRPr="65F02F54" w:rsidR="4C49EA36">
        <w:rPr>
          <w:rFonts w:ascii="Times New Roman" w:hAnsi="Times New Roman" w:eastAsia="Times New Roman" w:cs="Times New Roman"/>
          <w:noProof w:val="0"/>
          <w:color w:val="auto"/>
          <w:sz w:val="24"/>
          <w:szCs w:val="24"/>
          <w:lang w:val="en-GB"/>
        </w:rPr>
        <w:t xml:space="preserve">he CIMA (Cayman Islands Monetary Authority) </w:t>
      </w:r>
      <w:r w:rsidRPr="65F02F54" w:rsidR="7E601ED3">
        <w:rPr>
          <w:rFonts w:ascii="Times New Roman" w:hAnsi="Times New Roman" w:eastAsia="Times New Roman" w:cs="Times New Roman"/>
          <w:noProof w:val="0"/>
          <w:color w:val="auto"/>
          <w:sz w:val="24"/>
          <w:szCs w:val="24"/>
          <w:lang w:val="en-GB"/>
        </w:rPr>
        <w:t xml:space="preserve">which </w:t>
      </w:r>
      <w:r w:rsidRPr="65F02F54" w:rsidR="6246FCF9">
        <w:rPr>
          <w:rFonts w:ascii="Times New Roman" w:hAnsi="Times New Roman" w:eastAsia="Times New Roman" w:cs="Times New Roman"/>
          <w:noProof w:val="0"/>
          <w:color w:val="auto"/>
          <w:sz w:val="24"/>
          <w:szCs w:val="24"/>
          <w:lang w:val="en-GB"/>
        </w:rPr>
        <w:t>verifies</w:t>
      </w:r>
      <w:r w:rsidRPr="65F02F54" w:rsidR="4C49EA36">
        <w:rPr>
          <w:rFonts w:ascii="Times New Roman" w:hAnsi="Times New Roman" w:eastAsia="Times New Roman" w:cs="Times New Roman"/>
          <w:noProof w:val="0"/>
          <w:color w:val="auto"/>
          <w:sz w:val="24"/>
          <w:szCs w:val="24"/>
          <w:lang w:val="en-GB"/>
        </w:rPr>
        <w:t xml:space="preserve"> the bank</w:t>
      </w:r>
      <w:r w:rsidRPr="65F02F54" w:rsidR="66C768B9">
        <w:rPr>
          <w:rFonts w:ascii="Times New Roman" w:hAnsi="Times New Roman" w:eastAsia="Times New Roman" w:cs="Times New Roman"/>
          <w:noProof w:val="0"/>
          <w:color w:val="auto"/>
          <w:sz w:val="24"/>
          <w:szCs w:val="24"/>
          <w:lang w:val="en-GB"/>
        </w:rPr>
        <w:t>’</w:t>
      </w:r>
      <w:r w:rsidRPr="65F02F54" w:rsidR="4C49EA36">
        <w:rPr>
          <w:rFonts w:ascii="Times New Roman" w:hAnsi="Times New Roman" w:eastAsia="Times New Roman" w:cs="Times New Roman"/>
          <w:noProof w:val="0"/>
          <w:color w:val="auto"/>
          <w:sz w:val="24"/>
          <w:szCs w:val="24"/>
          <w:lang w:val="en-GB"/>
        </w:rPr>
        <w:t xml:space="preserve">s </w:t>
      </w:r>
      <w:r w:rsidRPr="65F02F54" w:rsidR="201989AE">
        <w:rPr>
          <w:rFonts w:ascii="Times New Roman" w:hAnsi="Times New Roman" w:eastAsia="Times New Roman" w:cs="Times New Roman"/>
          <w:noProof w:val="0"/>
          <w:color w:val="auto"/>
          <w:sz w:val="24"/>
          <w:szCs w:val="24"/>
          <w:lang w:val="en-GB"/>
        </w:rPr>
        <w:t>adherence to</w:t>
      </w:r>
      <w:r w:rsidRPr="65F02F54" w:rsidR="4C49EA36">
        <w:rPr>
          <w:rFonts w:ascii="Times New Roman" w:hAnsi="Times New Roman" w:eastAsia="Times New Roman" w:cs="Times New Roman"/>
          <w:noProof w:val="0"/>
          <w:color w:val="auto"/>
          <w:sz w:val="24"/>
          <w:szCs w:val="24"/>
          <w:lang w:val="en-GB"/>
        </w:rPr>
        <w:t xml:space="preserve"> the regulatory framework </w:t>
      </w:r>
      <w:r w:rsidRPr="65F02F54" w:rsidR="4C49EA36">
        <w:rPr>
          <w:rFonts w:ascii="Times New Roman" w:hAnsi="Times New Roman" w:eastAsia="Times New Roman" w:cs="Times New Roman"/>
          <w:noProof w:val="0"/>
          <w:color w:val="auto"/>
          <w:sz w:val="24"/>
          <w:szCs w:val="24"/>
          <w:lang w:val="en-GB"/>
        </w:rPr>
        <w:t>(Cayman Islands Monetary Authority, 2022)</w:t>
      </w:r>
      <w:r w:rsidRPr="65F02F54" w:rsidR="4C49EA36">
        <w:rPr>
          <w:rFonts w:ascii="Times New Roman" w:hAnsi="Times New Roman" w:eastAsia="Times New Roman" w:cs="Times New Roman"/>
          <w:noProof w:val="0"/>
          <w:color w:val="auto"/>
          <w:sz w:val="24"/>
          <w:szCs w:val="24"/>
          <w:lang w:val="en-GB"/>
        </w:rPr>
        <w:t xml:space="preserve">. By implementing those norms, companies such as the CNB (Cayman National Bank) grow their reputation for reliability and compliance, which </w:t>
      </w:r>
      <w:r w:rsidRPr="65F02F54" w:rsidR="4C49EA36">
        <w:rPr>
          <w:rFonts w:ascii="Times New Roman" w:hAnsi="Times New Roman" w:eastAsia="Times New Roman" w:cs="Times New Roman"/>
          <w:noProof w:val="0"/>
          <w:color w:val="auto"/>
          <w:sz w:val="24"/>
          <w:szCs w:val="24"/>
          <w:lang w:val="en-GB"/>
        </w:rPr>
        <w:t>facilitate</w:t>
      </w:r>
      <w:r w:rsidRPr="65F02F54" w:rsidR="4C49EA36">
        <w:rPr>
          <w:rFonts w:ascii="Times New Roman" w:hAnsi="Times New Roman" w:eastAsia="Times New Roman" w:cs="Times New Roman"/>
          <w:noProof w:val="0"/>
          <w:color w:val="auto"/>
          <w:sz w:val="24"/>
          <w:szCs w:val="24"/>
          <w:lang w:val="en-GB"/>
        </w:rPr>
        <w:t xml:space="preserve"> captivating clients who has ethical banking practices and regulatory compliance as their priority. This scheme also facilitates CNB's operations in international markets, increasing its business opportunities </w:t>
      </w:r>
      <w:r w:rsidRPr="65F02F54" w:rsidR="663A26F1">
        <w:rPr>
          <w:rFonts w:ascii="Times New Roman" w:hAnsi="Times New Roman" w:eastAsia="Times New Roman" w:cs="Times New Roman"/>
          <w:noProof w:val="0"/>
          <w:sz w:val="24"/>
          <w:szCs w:val="24"/>
          <w:lang w:val="en-GB"/>
        </w:rPr>
        <w:t>(Benedict, 2014)</w:t>
      </w:r>
      <w:r w:rsidRPr="65F02F54" w:rsidR="4C49EA36">
        <w:rPr>
          <w:rFonts w:ascii="Times New Roman" w:hAnsi="Times New Roman" w:eastAsia="Times New Roman" w:cs="Times New Roman"/>
          <w:noProof w:val="0"/>
          <w:color w:val="auto"/>
          <w:sz w:val="24"/>
          <w:szCs w:val="24"/>
          <w:lang w:val="en-GB"/>
        </w:rPr>
        <w:t>.</w:t>
      </w:r>
    </w:p>
    <w:p w:rsidR="4C49EA36" w:rsidP="5286C0CA" w:rsidRDefault="4C49EA36" w14:paraId="58ADF980" w14:textId="6D8AE149">
      <w:pPr>
        <w:pStyle w:val="Normal"/>
        <w:spacing w:before="0" w:beforeAutospacing="off" w:after="160" w:afterAutospacing="off" w:line="360" w:lineRule="auto"/>
        <w:ind w:firstLine="0"/>
        <w:jc w:val="both"/>
        <w:rPr>
          <w:rFonts w:ascii="Times New Roman" w:hAnsi="Times New Roman" w:eastAsia="Times New Roman" w:cs="Times New Roman"/>
          <w:noProof w:val="0"/>
          <w:sz w:val="24"/>
          <w:szCs w:val="24"/>
          <w:lang w:val="en-GB"/>
        </w:rPr>
      </w:pPr>
      <w:r w:rsidRPr="65F02F54" w:rsidR="4C49EA36">
        <w:rPr>
          <w:rFonts w:ascii="Times New Roman" w:hAnsi="Times New Roman" w:eastAsia="Times New Roman" w:cs="Times New Roman"/>
          <w:noProof w:val="0"/>
          <w:sz w:val="24"/>
          <w:szCs w:val="24"/>
          <w:lang w:val="en-GB"/>
        </w:rPr>
        <w:t>By utilising its sensible economic policies and skilled service providers, the Cayman Islands have preserved their financial stability regardless of worldwide issues (Cayman Islands Government, 2023).</w:t>
      </w:r>
      <w:r w:rsidRPr="65F02F54" w:rsidR="7C1E1D37">
        <w:rPr>
          <w:rFonts w:ascii="Times New Roman" w:hAnsi="Times New Roman" w:eastAsia="Times New Roman" w:cs="Times New Roman"/>
          <w:noProof w:val="0"/>
          <w:sz w:val="24"/>
          <w:szCs w:val="24"/>
          <w:lang w:val="en-GB"/>
        </w:rPr>
        <w:t>Although the economy saw a major downturn in 2020 due to the COVID-19 pandemic, the 2019 GDP growth was forecast at 3.1%, supported by good performances in the construction and tourist industries (C</w:t>
      </w:r>
      <w:r w:rsidRPr="65F02F54" w:rsidR="7C1E1D37">
        <w:rPr>
          <w:rFonts w:ascii="Times New Roman" w:hAnsi="Times New Roman" w:eastAsia="Times New Roman" w:cs="Times New Roman"/>
          <w:noProof w:val="0"/>
          <w:sz w:val="24"/>
          <w:szCs w:val="24"/>
          <w:lang w:val="en-GB"/>
        </w:rPr>
        <w:t>ayman Islands Government, 2020</w:t>
      </w:r>
      <w:r w:rsidRPr="65F02F54" w:rsidR="7C1E1D37">
        <w:rPr>
          <w:rFonts w:ascii="Times New Roman" w:hAnsi="Times New Roman" w:eastAsia="Times New Roman" w:cs="Times New Roman"/>
          <w:noProof w:val="0"/>
          <w:sz w:val="24"/>
          <w:szCs w:val="24"/>
          <w:lang w:val="en-GB"/>
        </w:rPr>
        <w:t>).</w:t>
      </w:r>
    </w:p>
    <w:p w:rsidR="4D54D5C0" w:rsidP="5286C0CA" w:rsidRDefault="4D54D5C0" w14:paraId="3173009D" w14:textId="4F30DC70">
      <w:pPr>
        <w:pStyle w:val="Normal"/>
        <w:spacing w:before="0" w:beforeAutospacing="off" w:after="160" w:afterAutospacing="off" w:line="360" w:lineRule="auto"/>
        <w:ind w:firstLine="0"/>
        <w:jc w:val="both"/>
        <w:rPr>
          <w:rFonts w:ascii="Times New Roman" w:hAnsi="Times New Roman" w:eastAsia="Times New Roman" w:cs="Times New Roman"/>
          <w:b w:val="1"/>
          <w:bCs w:val="1"/>
          <w:noProof w:val="0"/>
          <w:color w:val="FF0000"/>
          <w:sz w:val="24"/>
          <w:szCs w:val="24"/>
          <w:lang w:val="en-GB"/>
        </w:rPr>
      </w:pPr>
      <w:r w:rsidRPr="65F02F54" w:rsidR="4D54D5C0">
        <w:rPr>
          <w:rFonts w:ascii="Times New Roman" w:hAnsi="Times New Roman" w:eastAsia="Times New Roman" w:cs="Times New Roman"/>
          <w:noProof w:val="0"/>
          <w:sz w:val="24"/>
          <w:szCs w:val="24"/>
          <w:lang w:val="en-GB"/>
        </w:rPr>
        <w:t xml:space="preserve">The Cayman Islands' financial services industry has </w:t>
      </w:r>
      <w:r w:rsidRPr="65F02F54" w:rsidR="4D54D5C0">
        <w:rPr>
          <w:rFonts w:ascii="Times New Roman" w:hAnsi="Times New Roman" w:eastAsia="Times New Roman" w:cs="Times New Roman"/>
          <w:noProof w:val="0"/>
          <w:sz w:val="24"/>
          <w:szCs w:val="24"/>
          <w:lang w:val="en-GB"/>
        </w:rPr>
        <w:t>remained</w:t>
      </w:r>
      <w:r w:rsidRPr="65F02F54" w:rsidR="4D54D5C0">
        <w:rPr>
          <w:rFonts w:ascii="Times New Roman" w:hAnsi="Times New Roman" w:eastAsia="Times New Roman" w:cs="Times New Roman"/>
          <w:noProof w:val="0"/>
          <w:sz w:val="24"/>
          <w:szCs w:val="24"/>
          <w:lang w:val="en-GB"/>
        </w:rPr>
        <w:t xml:space="preserve"> competitive thanks in large part to technological improvements. The Cayman Islands are now an attractive option for international investments thanks to the implementation of FinTech solutions, cybersecurity protections, and online banking systems, which have improved the effectiveness and safety of financial interactions (C</w:t>
      </w:r>
      <w:r w:rsidRPr="65F02F54" w:rsidR="4D54D5C0">
        <w:rPr>
          <w:rFonts w:ascii="Times New Roman" w:hAnsi="Times New Roman" w:eastAsia="Times New Roman" w:cs="Times New Roman"/>
          <w:noProof w:val="0"/>
          <w:sz w:val="24"/>
          <w:szCs w:val="24"/>
          <w:lang w:val="en-GB"/>
        </w:rPr>
        <w:t>ayman Islands Government, 2020</w:t>
      </w:r>
      <w:r w:rsidRPr="65F02F54" w:rsidR="4D54D5C0">
        <w:rPr>
          <w:rFonts w:ascii="Times New Roman" w:hAnsi="Times New Roman" w:eastAsia="Times New Roman" w:cs="Times New Roman"/>
          <w:noProof w:val="0"/>
          <w:sz w:val="24"/>
          <w:szCs w:val="24"/>
          <w:lang w:val="en-GB"/>
        </w:rPr>
        <w:t>).</w:t>
      </w:r>
      <w:r w:rsidRPr="65F02F54" w:rsidR="66B83F79">
        <w:rPr>
          <w:rFonts w:ascii="Times New Roman" w:hAnsi="Times New Roman" w:eastAsia="Times New Roman" w:cs="Times New Roman"/>
          <w:noProof w:val="0"/>
          <w:sz w:val="24"/>
          <w:szCs w:val="24"/>
          <w:lang w:val="en-GB"/>
        </w:rPr>
        <w:t xml:space="preserve"> </w:t>
      </w:r>
    </w:p>
    <w:p w:rsidR="42187066" w:rsidP="5286C0CA" w:rsidRDefault="42187066" w14:paraId="4A87A56A" w14:textId="6A8209B8">
      <w:pPr>
        <w:pStyle w:val="Normal"/>
        <w:spacing w:before="0" w:beforeAutospacing="off" w:after="160" w:afterAutospacing="off" w:line="360" w:lineRule="auto"/>
        <w:ind w:firstLine="0"/>
        <w:jc w:val="both"/>
        <w:rPr>
          <w:rFonts w:ascii="Times New Roman" w:hAnsi="Times New Roman" w:eastAsia="Times New Roman" w:cs="Times New Roman"/>
          <w:noProof w:val="0"/>
          <w:sz w:val="24"/>
          <w:szCs w:val="24"/>
          <w:lang w:val="en-GB"/>
        </w:rPr>
      </w:pPr>
      <w:r w:rsidRPr="65F02F54" w:rsidR="42187066">
        <w:rPr>
          <w:rFonts w:ascii="Times New Roman" w:hAnsi="Times New Roman" w:eastAsia="Times New Roman" w:cs="Times New Roman"/>
          <w:noProof w:val="0"/>
          <w:sz w:val="24"/>
          <w:szCs w:val="24"/>
          <w:lang w:val="en-GB"/>
        </w:rPr>
        <w:t xml:space="preserve">The elevated cost of living, which is a result of the nation's reliance on imports, continues to be a major social issue for locals. The </w:t>
      </w:r>
      <w:bookmarkStart w:name="_Int_hFN749xj" w:id="1372381480"/>
      <w:r w:rsidRPr="65F02F54" w:rsidR="42187066">
        <w:rPr>
          <w:rFonts w:ascii="Times New Roman" w:hAnsi="Times New Roman" w:eastAsia="Times New Roman" w:cs="Times New Roman"/>
          <w:noProof w:val="0"/>
          <w:sz w:val="24"/>
          <w:szCs w:val="24"/>
          <w:lang w:val="en-GB"/>
        </w:rPr>
        <w:t>financial crisis</w:t>
      </w:r>
      <w:bookmarkEnd w:id="1372381480"/>
      <w:r w:rsidRPr="65F02F54" w:rsidR="42187066">
        <w:rPr>
          <w:rFonts w:ascii="Times New Roman" w:hAnsi="Times New Roman" w:eastAsia="Times New Roman" w:cs="Times New Roman"/>
          <w:noProof w:val="0"/>
          <w:sz w:val="24"/>
          <w:szCs w:val="24"/>
          <w:lang w:val="en-GB"/>
        </w:rPr>
        <w:t xml:space="preserve"> caused by the global pandemic has resulted in a </w:t>
      </w:r>
      <w:bookmarkStart w:name="_Int_x34yiOH2" w:id="159453905"/>
      <w:r w:rsidRPr="65F02F54" w:rsidR="42187066">
        <w:rPr>
          <w:rFonts w:ascii="Times New Roman" w:hAnsi="Times New Roman" w:eastAsia="Times New Roman" w:cs="Times New Roman"/>
          <w:noProof w:val="0"/>
          <w:sz w:val="24"/>
          <w:szCs w:val="24"/>
          <w:lang w:val="en-GB"/>
        </w:rPr>
        <w:t>relatively small</w:t>
      </w:r>
      <w:bookmarkEnd w:id="159453905"/>
      <w:r w:rsidRPr="65F02F54" w:rsidR="42187066">
        <w:rPr>
          <w:rFonts w:ascii="Times New Roman" w:hAnsi="Times New Roman" w:eastAsia="Times New Roman" w:cs="Times New Roman"/>
          <w:noProof w:val="0"/>
          <w:sz w:val="24"/>
          <w:szCs w:val="24"/>
          <w:lang w:val="en-GB"/>
        </w:rPr>
        <w:t xml:space="preserve"> rise in the number of unemployed to 3.5% in 2019, </w:t>
      </w:r>
      <w:r w:rsidRPr="65F02F54" w:rsidR="42187066">
        <w:rPr>
          <w:rFonts w:ascii="Times New Roman" w:hAnsi="Times New Roman" w:eastAsia="Times New Roman" w:cs="Times New Roman"/>
          <w:noProof w:val="0"/>
          <w:sz w:val="24"/>
          <w:szCs w:val="24"/>
          <w:lang w:val="en-GB"/>
        </w:rPr>
        <w:t>indicating</w:t>
      </w:r>
      <w:r w:rsidRPr="65F02F54" w:rsidR="42187066">
        <w:rPr>
          <w:rFonts w:ascii="Times New Roman" w:hAnsi="Times New Roman" w:eastAsia="Times New Roman" w:cs="Times New Roman"/>
          <w:noProof w:val="0"/>
          <w:sz w:val="24"/>
          <w:szCs w:val="24"/>
          <w:lang w:val="en-GB"/>
        </w:rPr>
        <w:t xml:space="preserve"> strains on the job market. The Cayman Islands Government (</w:t>
      </w:r>
      <w:r w:rsidRPr="65F02F54" w:rsidR="42187066">
        <w:rPr>
          <w:rFonts w:ascii="Times New Roman" w:hAnsi="Times New Roman" w:eastAsia="Times New Roman" w:cs="Times New Roman"/>
          <w:noProof w:val="0"/>
          <w:sz w:val="24"/>
          <w:szCs w:val="24"/>
          <w:lang w:val="en-GB"/>
        </w:rPr>
        <w:t>2020</w:t>
      </w:r>
      <w:r w:rsidRPr="65F02F54" w:rsidR="42187066">
        <w:rPr>
          <w:rFonts w:ascii="Times New Roman" w:hAnsi="Times New Roman" w:eastAsia="Times New Roman" w:cs="Times New Roman"/>
          <w:noProof w:val="0"/>
          <w:sz w:val="24"/>
          <w:szCs w:val="24"/>
          <w:lang w:val="en-GB"/>
        </w:rPr>
        <w:t xml:space="preserve">) reports that despite the government's efforts to alleviate economic hardships through social aid strategies and employment initiatives, the local community </w:t>
      </w:r>
      <w:r w:rsidRPr="65F02F54" w:rsidR="42187066">
        <w:rPr>
          <w:rFonts w:ascii="Times New Roman" w:hAnsi="Times New Roman" w:eastAsia="Times New Roman" w:cs="Times New Roman"/>
          <w:noProof w:val="0"/>
          <w:sz w:val="24"/>
          <w:szCs w:val="24"/>
          <w:lang w:val="en-GB"/>
        </w:rPr>
        <w:t>remains</w:t>
      </w:r>
      <w:r w:rsidRPr="65F02F54" w:rsidR="42187066">
        <w:rPr>
          <w:rFonts w:ascii="Times New Roman" w:hAnsi="Times New Roman" w:eastAsia="Times New Roman" w:cs="Times New Roman"/>
          <w:noProof w:val="0"/>
          <w:sz w:val="24"/>
          <w:szCs w:val="24"/>
          <w:lang w:val="en-GB"/>
        </w:rPr>
        <w:t xml:space="preserve"> strained due to income gaps and the inflated cost of necessities like housing, utilities, and food. Many locals lost their jobs in the tourism industry because of the pandemic, which made social problems much worse and underlined the necessity for more social safety nets and diversification.</w:t>
      </w:r>
    </w:p>
    <w:p w:rsidR="0AD1C2A7" w:rsidP="3A7BA224" w:rsidRDefault="0AD1C2A7" w14:paraId="6AF9146C" w14:textId="767A7B42">
      <w:pPr>
        <w:pStyle w:val="Normal"/>
        <w:spacing w:before="0" w:beforeAutospacing="off" w:after="160" w:afterAutospacing="off" w:line="360" w:lineRule="auto"/>
        <w:ind w:firstLine="0"/>
        <w:jc w:val="both"/>
        <w:rPr>
          <w:rFonts w:ascii="Times New Roman" w:hAnsi="Times New Roman" w:eastAsia="Times New Roman" w:cs="Times New Roman"/>
          <w:noProof w:val="0"/>
          <w:sz w:val="24"/>
          <w:szCs w:val="24"/>
          <w:lang w:val="en-GB"/>
        </w:rPr>
      </w:pPr>
      <w:r w:rsidRPr="3A7BA224" w:rsidR="5F78866F">
        <w:rPr>
          <w:rFonts w:ascii="Times New Roman" w:hAnsi="Times New Roman" w:eastAsia="Times New Roman" w:cs="Times New Roman"/>
          <w:noProof w:val="0"/>
          <w:color w:val="auto"/>
          <w:sz w:val="24"/>
          <w:szCs w:val="24"/>
          <w:lang w:val="en-GB"/>
        </w:rPr>
        <w:t xml:space="preserve">On the other hand, </w:t>
      </w:r>
      <w:r w:rsidRPr="3A7BA224" w:rsidR="15D8769F">
        <w:rPr>
          <w:rFonts w:ascii="Times New Roman" w:hAnsi="Times New Roman" w:eastAsia="Times New Roman" w:cs="Times New Roman"/>
          <w:noProof w:val="0"/>
          <w:color w:val="auto"/>
          <w:sz w:val="24"/>
          <w:szCs w:val="24"/>
          <w:lang w:val="en-GB"/>
        </w:rPr>
        <w:t>if we evaluate the circumstances in</w:t>
      </w:r>
      <w:r w:rsidRPr="3A7BA224" w:rsidR="5F78866F">
        <w:rPr>
          <w:rFonts w:ascii="Times New Roman" w:hAnsi="Times New Roman" w:eastAsia="Times New Roman" w:cs="Times New Roman"/>
          <w:noProof w:val="0"/>
          <w:color w:val="auto"/>
          <w:sz w:val="24"/>
          <w:szCs w:val="24"/>
          <w:lang w:val="en-GB"/>
        </w:rPr>
        <w:t xml:space="preserve"> Nigeria</w:t>
      </w:r>
      <w:r w:rsidRPr="3A7BA224" w:rsidR="137C14C0">
        <w:rPr>
          <w:rFonts w:ascii="Times New Roman" w:hAnsi="Times New Roman" w:eastAsia="Times New Roman" w:cs="Times New Roman"/>
          <w:noProof w:val="0"/>
          <w:color w:val="auto"/>
          <w:sz w:val="24"/>
          <w:szCs w:val="24"/>
          <w:lang w:val="en-GB"/>
        </w:rPr>
        <w:t xml:space="preserve">, </w:t>
      </w:r>
      <w:r w:rsidRPr="3A7BA224" w:rsidR="7F5E1F0F">
        <w:rPr>
          <w:rFonts w:ascii="Times New Roman" w:hAnsi="Times New Roman" w:eastAsia="Times New Roman" w:cs="Times New Roman"/>
          <w:noProof w:val="0"/>
          <w:color w:val="auto"/>
          <w:sz w:val="24"/>
          <w:szCs w:val="24"/>
          <w:lang w:val="en-GB"/>
        </w:rPr>
        <w:t xml:space="preserve">where the political </w:t>
      </w:r>
      <w:r w:rsidRPr="3A7BA224" w:rsidR="6DA279BB">
        <w:rPr>
          <w:rFonts w:ascii="Times New Roman" w:hAnsi="Times New Roman" w:eastAsia="Times New Roman" w:cs="Times New Roman"/>
          <w:noProof w:val="0"/>
          <w:color w:val="auto"/>
          <w:sz w:val="24"/>
          <w:szCs w:val="24"/>
          <w:lang w:val="en-GB"/>
        </w:rPr>
        <w:t>disorder</w:t>
      </w:r>
      <w:r w:rsidRPr="3A7BA224" w:rsidR="7F5E1F0F">
        <w:rPr>
          <w:rFonts w:ascii="Times New Roman" w:hAnsi="Times New Roman" w:eastAsia="Times New Roman" w:cs="Times New Roman"/>
          <w:noProof w:val="0"/>
          <w:color w:val="auto"/>
          <w:sz w:val="24"/>
          <w:szCs w:val="24"/>
          <w:lang w:val="en-GB"/>
        </w:rPr>
        <w:t xml:space="preserve"> has a big effect on the business climate</w:t>
      </w:r>
      <w:r w:rsidRPr="3A7BA224" w:rsidR="576744E9">
        <w:rPr>
          <w:rFonts w:ascii="Times New Roman" w:hAnsi="Times New Roman" w:eastAsia="Times New Roman" w:cs="Times New Roman"/>
          <w:noProof w:val="0"/>
          <w:color w:val="auto"/>
          <w:sz w:val="24"/>
          <w:szCs w:val="24"/>
          <w:lang w:val="en-GB"/>
        </w:rPr>
        <w:t>, t</w:t>
      </w:r>
      <w:r w:rsidRPr="3A7BA224" w:rsidR="7F5E1F0F">
        <w:rPr>
          <w:rFonts w:ascii="Times New Roman" w:hAnsi="Times New Roman" w:eastAsia="Times New Roman" w:cs="Times New Roman"/>
          <w:noProof w:val="0"/>
          <w:color w:val="auto"/>
          <w:sz w:val="24"/>
          <w:szCs w:val="24"/>
          <w:lang w:val="en-GB"/>
        </w:rPr>
        <w:t xml:space="preserve">he country has </w:t>
      </w:r>
      <w:r w:rsidRPr="3A7BA224" w:rsidR="3C2A486C">
        <w:rPr>
          <w:rFonts w:ascii="Times New Roman" w:hAnsi="Times New Roman" w:eastAsia="Times New Roman" w:cs="Times New Roman"/>
          <w:noProof w:val="0"/>
          <w:color w:val="auto"/>
          <w:sz w:val="24"/>
          <w:szCs w:val="24"/>
          <w:lang w:val="en-GB"/>
        </w:rPr>
        <w:t xml:space="preserve">ranched </w:t>
      </w:r>
      <w:r w:rsidRPr="3A7BA224" w:rsidR="6C15D35B">
        <w:rPr>
          <w:rFonts w:ascii="Times New Roman" w:hAnsi="Times New Roman" w:eastAsia="Times New Roman" w:cs="Times New Roman"/>
          <w:noProof w:val="0"/>
          <w:color w:val="auto"/>
          <w:sz w:val="24"/>
          <w:szCs w:val="24"/>
          <w:lang w:val="en-GB"/>
        </w:rPr>
        <w:t xml:space="preserve">towards </w:t>
      </w:r>
      <w:r w:rsidRPr="3A7BA224" w:rsidR="3C2A486C">
        <w:rPr>
          <w:rFonts w:ascii="Times New Roman" w:hAnsi="Times New Roman" w:eastAsia="Times New Roman" w:cs="Times New Roman"/>
          <w:noProof w:val="0"/>
          <w:color w:val="auto"/>
          <w:sz w:val="24"/>
          <w:szCs w:val="24"/>
          <w:lang w:val="en-GB"/>
        </w:rPr>
        <w:t>the</w:t>
      </w:r>
      <w:r w:rsidRPr="3A7BA224" w:rsidR="63597080">
        <w:rPr>
          <w:rFonts w:ascii="Times New Roman" w:hAnsi="Times New Roman" w:eastAsia="Times New Roman" w:cs="Times New Roman"/>
          <w:noProof w:val="0"/>
          <w:color w:val="auto"/>
          <w:sz w:val="24"/>
          <w:szCs w:val="24"/>
          <w:lang w:val="en-GB"/>
        </w:rPr>
        <w:t xml:space="preserve"> bottom in terms of</w:t>
      </w:r>
      <w:r w:rsidRPr="3A7BA224" w:rsidR="3C2A486C">
        <w:rPr>
          <w:rFonts w:ascii="Times New Roman" w:hAnsi="Times New Roman" w:eastAsia="Times New Roman" w:cs="Times New Roman"/>
          <w:noProof w:val="0"/>
          <w:color w:val="auto"/>
          <w:sz w:val="24"/>
          <w:szCs w:val="24"/>
          <w:lang w:val="en-GB"/>
        </w:rPr>
        <w:t xml:space="preserve"> count</w:t>
      </w:r>
      <w:r w:rsidRPr="3A7BA224" w:rsidR="54A2AED2">
        <w:rPr>
          <w:rFonts w:ascii="Times New Roman" w:hAnsi="Times New Roman" w:eastAsia="Times New Roman" w:cs="Times New Roman"/>
          <w:noProof w:val="0"/>
          <w:color w:val="auto"/>
          <w:sz w:val="24"/>
          <w:szCs w:val="24"/>
          <w:lang w:val="en-GB"/>
        </w:rPr>
        <w:t>r</w:t>
      </w:r>
      <w:r w:rsidRPr="3A7BA224" w:rsidR="3C2A486C">
        <w:rPr>
          <w:rFonts w:ascii="Times New Roman" w:hAnsi="Times New Roman" w:eastAsia="Times New Roman" w:cs="Times New Roman"/>
          <w:noProof w:val="0"/>
          <w:color w:val="auto"/>
          <w:sz w:val="24"/>
          <w:szCs w:val="24"/>
          <w:lang w:val="en-GB"/>
        </w:rPr>
        <w:t>y with political stability worldwide in</w:t>
      </w:r>
      <w:r w:rsidRPr="3A7BA224" w:rsidR="5D59BD21">
        <w:rPr>
          <w:rFonts w:ascii="Times New Roman" w:hAnsi="Times New Roman" w:eastAsia="Times New Roman" w:cs="Times New Roman"/>
          <w:noProof w:val="0"/>
          <w:color w:val="auto"/>
          <w:sz w:val="24"/>
          <w:szCs w:val="24"/>
          <w:lang w:val="en-GB"/>
        </w:rPr>
        <w:t xml:space="preserve"> a</w:t>
      </w:r>
      <w:r w:rsidRPr="3A7BA224" w:rsidR="3C2A486C">
        <w:rPr>
          <w:rFonts w:ascii="Times New Roman" w:hAnsi="Times New Roman" w:eastAsia="Times New Roman" w:cs="Times New Roman"/>
          <w:noProof w:val="0"/>
          <w:color w:val="auto"/>
          <w:sz w:val="24"/>
          <w:szCs w:val="24"/>
          <w:lang w:val="en-GB"/>
        </w:rPr>
        <w:t xml:space="preserve"> 2024</w:t>
      </w:r>
      <w:r w:rsidRPr="3A7BA224" w:rsidR="3296B4BB">
        <w:rPr>
          <w:rFonts w:ascii="Times New Roman" w:hAnsi="Times New Roman" w:eastAsia="Times New Roman" w:cs="Times New Roman"/>
          <w:noProof w:val="0"/>
          <w:color w:val="auto"/>
          <w:sz w:val="24"/>
          <w:szCs w:val="24"/>
          <w:lang w:val="en-GB"/>
        </w:rPr>
        <w:t xml:space="preserve"> </w:t>
      </w:r>
      <w:r w:rsidRPr="3A7BA224" w:rsidR="7CC1AC91">
        <w:rPr>
          <w:rFonts w:ascii="Times New Roman" w:hAnsi="Times New Roman" w:eastAsia="Times New Roman" w:cs="Times New Roman"/>
          <w:noProof w:val="0"/>
          <w:color w:val="auto"/>
          <w:sz w:val="24"/>
          <w:szCs w:val="24"/>
          <w:lang w:val="en-GB"/>
        </w:rPr>
        <w:t>report by World Population Review</w:t>
      </w:r>
      <w:r w:rsidRPr="3A7BA224" w:rsidR="3CA7F215">
        <w:rPr>
          <w:rFonts w:ascii="Times New Roman" w:hAnsi="Times New Roman" w:eastAsia="Times New Roman" w:cs="Times New Roman"/>
          <w:noProof w:val="0"/>
          <w:color w:val="auto"/>
          <w:sz w:val="24"/>
          <w:szCs w:val="24"/>
          <w:lang w:val="en-GB"/>
        </w:rPr>
        <w:t xml:space="preserve"> </w:t>
      </w:r>
      <w:r w:rsidRPr="3A7BA224" w:rsidR="61FD2C2E">
        <w:rPr>
          <w:rFonts w:ascii="Times New Roman" w:hAnsi="Times New Roman" w:eastAsia="Times New Roman" w:cs="Times New Roman"/>
          <w:noProof w:val="0"/>
          <w:color w:val="auto"/>
          <w:sz w:val="24"/>
          <w:szCs w:val="24"/>
          <w:lang w:val="en-GB"/>
        </w:rPr>
        <w:t>(</w:t>
      </w:r>
      <w:r w:rsidRPr="3A7BA224" w:rsidR="3CA7F215">
        <w:rPr>
          <w:rFonts w:ascii="Times New Roman" w:hAnsi="Times New Roman" w:eastAsia="Times New Roman" w:cs="Times New Roman"/>
          <w:noProof w:val="0"/>
          <w:color w:val="auto"/>
          <w:sz w:val="24"/>
          <w:szCs w:val="24"/>
          <w:lang w:val="en-GB"/>
        </w:rPr>
        <w:t>2024)</w:t>
      </w:r>
      <w:r w:rsidRPr="3A7BA224" w:rsidR="3A033F23">
        <w:rPr>
          <w:rFonts w:ascii="Times New Roman" w:hAnsi="Times New Roman" w:eastAsia="Times New Roman" w:cs="Times New Roman"/>
          <w:noProof w:val="0"/>
          <w:color w:val="auto"/>
          <w:sz w:val="24"/>
          <w:szCs w:val="24"/>
          <w:lang w:val="en-GB"/>
        </w:rPr>
        <w:t xml:space="preserve">. As consequence, it can be </w:t>
      </w:r>
      <w:r w:rsidRPr="3A7BA224" w:rsidR="3A033F23">
        <w:rPr>
          <w:rFonts w:ascii="Times New Roman" w:hAnsi="Times New Roman" w:eastAsia="Times New Roman" w:cs="Times New Roman"/>
          <w:noProof w:val="0"/>
          <w:color w:val="auto"/>
          <w:sz w:val="24"/>
          <w:szCs w:val="24"/>
          <w:lang w:val="en-GB"/>
        </w:rPr>
        <w:t>observed</w:t>
      </w:r>
      <w:r w:rsidRPr="3A7BA224" w:rsidR="3A033F23">
        <w:rPr>
          <w:rFonts w:ascii="Times New Roman" w:hAnsi="Times New Roman" w:eastAsia="Times New Roman" w:cs="Times New Roman"/>
          <w:noProof w:val="0"/>
          <w:color w:val="auto"/>
          <w:sz w:val="24"/>
          <w:szCs w:val="24"/>
          <w:lang w:val="en-GB"/>
        </w:rPr>
        <w:t xml:space="preserve"> </w:t>
      </w:r>
      <w:r w:rsidRPr="3A7BA224" w:rsidR="569B58E4">
        <w:rPr>
          <w:rFonts w:ascii="Times New Roman" w:hAnsi="Times New Roman" w:eastAsia="Times New Roman" w:cs="Times New Roman"/>
          <w:noProof w:val="0"/>
          <w:color w:val="auto"/>
          <w:sz w:val="24"/>
          <w:szCs w:val="24"/>
          <w:lang w:val="en-GB"/>
        </w:rPr>
        <w:t>how</w:t>
      </w:r>
      <w:r w:rsidRPr="3A7BA224" w:rsidR="3A033F23">
        <w:rPr>
          <w:rFonts w:ascii="Times New Roman" w:hAnsi="Times New Roman" w:eastAsia="Times New Roman" w:cs="Times New Roman"/>
          <w:noProof w:val="0"/>
          <w:color w:val="auto"/>
          <w:sz w:val="24"/>
          <w:szCs w:val="24"/>
          <w:lang w:val="en-GB"/>
        </w:rPr>
        <w:t xml:space="preserve"> the l</w:t>
      </w:r>
      <w:r w:rsidRPr="3A7BA224" w:rsidR="2585073D">
        <w:rPr>
          <w:rFonts w:ascii="Times New Roman" w:hAnsi="Times New Roman" w:eastAsia="Times New Roman" w:cs="Times New Roman"/>
          <w:noProof w:val="0"/>
          <w:sz w:val="24"/>
          <w:szCs w:val="24"/>
          <w:lang w:val="en-GB"/>
        </w:rPr>
        <w:t>eading telecoms company MTN Group</w:t>
      </w:r>
      <w:r w:rsidRPr="3A7BA224" w:rsidR="2FF00116">
        <w:rPr>
          <w:rFonts w:ascii="Times New Roman" w:hAnsi="Times New Roman" w:eastAsia="Times New Roman" w:cs="Times New Roman"/>
          <w:noProof w:val="0"/>
          <w:sz w:val="24"/>
          <w:szCs w:val="24"/>
          <w:lang w:val="en-GB"/>
        </w:rPr>
        <w:t xml:space="preserve"> has faced significant challenges due to recent government policies, specifically the removal of the fuel subsidy and the reform of the exchange rate system. </w:t>
      </w:r>
    </w:p>
    <w:p w:rsidR="0AD1C2A7" w:rsidP="3A7BA224" w:rsidRDefault="0AD1C2A7" w14:paraId="0AE81B17" w14:textId="3DED8ABC">
      <w:pPr>
        <w:pStyle w:val="Normal"/>
        <w:spacing w:before="0" w:beforeAutospacing="off" w:after="160" w:afterAutospacing="off" w:line="360" w:lineRule="auto"/>
        <w:ind w:firstLine="0"/>
        <w:jc w:val="both"/>
        <w:rPr>
          <w:rFonts w:ascii="Times New Roman" w:hAnsi="Times New Roman" w:eastAsia="Times New Roman" w:cs="Times New Roman"/>
          <w:noProof w:val="0"/>
          <w:sz w:val="24"/>
          <w:szCs w:val="24"/>
          <w:lang w:val="en-GB"/>
        </w:rPr>
      </w:pPr>
      <w:r w:rsidRPr="3A7BA224" w:rsidR="2FF00116">
        <w:rPr>
          <w:rFonts w:ascii="Times New Roman" w:hAnsi="Times New Roman" w:eastAsia="Times New Roman" w:cs="Times New Roman"/>
          <w:noProof w:val="0"/>
          <w:sz w:val="24"/>
          <w:szCs w:val="24"/>
          <w:lang w:val="en-GB"/>
        </w:rPr>
        <w:t xml:space="preserve">The fuel subsidy removal caused a sharp increase in fuel prices, leading to a 157.57% rise in petrol costs, which significantly </w:t>
      </w:r>
      <w:r w:rsidRPr="3A7BA224" w:rsidR="2FF00116">
        <w:rPr>
          <w:rFonts w:ascii="Times New Roman" w:hAnsi="Times New Roman" w:eastAsia="Times New Roman" w:cs="Times New Roman"/>
          <w:noProof w:val="0"/>
          <w:sz w:val="24"/>
          <w:szCs w:val="24"/>
          <w:lang w:val="en-GB"/>
        </w:rPr>
        <w:t>impacted</w:t>
      </w:r>
      <w:r w:rsidRPr="3A7BA224" w:rsidR="2FF00116">
        <w:rPr>
          <w:rFonts w:ascii="Times New Roman" w:hAnsi="Times New Roman" w:eastAsia="Times New Roman" w:cs="Times New Roman"/>
          <w:noProof w:val="0"/>
          <w:sz w:val="24"/>
          <w:szCs w:val="24"/>
          <w:lang w:val="en-GB"/>
        </w:rPr>
        <w:t xml:space="preserve"> operating expenses for businesses like MTN (Statista, 2024). Simultaneously, the exchange rate reform resulted in a substantial devaluation of the naira, leading to a 52.9% drop in MTN’s service revenue in Nigeria and limiting the company’s ability to repatriate profits (MTN Group, 2024). These macroeconomic shifts pose a serious threat to MTN's operations, weakening its financial position in its largest African market (World Bank, 2023). In response, MTN has implemented several strategic measures, including renegotiating lease agreements with tower operators to reduce operational </w:t>
      </w:r>
      <w:r w:rsidRPr="3A7BA224" w:rsidR="2FF00116">
        <w:rPr>
          <w:rFonts w:ascii="Times New Roman" w:hAnsi="Times New Roman" w:eastAsia="Times New Roman" w:cs="Times New Roman"/>
          <w:noProof w:val="0"/>
          <w:sz w:val="24"/>
          <w:szCs w:val="24"/>
          <w:lang w:val="en-GB"/>
        </w:rPr>
        <w:t>costs</w:t>
      </w:r>
      <w:r w:rsidRPr="3A7BA224" w:rsidR="2FF00116">
        <w:rPr>
          <w:rFonts w:ascii="Times New Roman" w:hAnsi="Times New Roman" w:eastAsia="Times New Roman" w:cs="Times New Roman"/>
          <w:noProof w:val="0"/>
          <w:sz w:val="24"/>
          <w:szCs w:val="24"/>
          <w:lang w:val="en-GB"/>
        </w:rPr>
        <w:t xml:space="preserve"> and planning to sell shares in its Nigerian subsidiary to local investors, aiming to reduce its stake from 73% to around 65% (MTN Group, 2024). These strategic moves are designed to mitigate the financial risks posed by Nigeria’s volatile business environment while ensuring long-term sustainability for the company.</w:t>
      </w:r>
    </w:p>
    <w:p w:rsidR="0AD1C2A7" w:rsidP="3A7BA224" w:rsidRDefault="0AD1C2A7" w14:paraId="7DB00281" w14:textId="0DB9B081">
      <w:pPr>
        <w:pStyle w:val="Normal"/>
        <w:spacing w:before="0" w:beforeAutospacing="off" w:after="160" w:afterAutospacing="off" w:line="360" w:lineRule="auto"/>
        <w:ind w:firstLine="0"/>
        <w:jc w:val="both"/>
        <w:rPr>
          <w:rFonts w:ascii="Times New Roman" w:hAnsi="Times New Roman" w:eastAsia="Times New Roman" w:cs="Times New Roman"/>
          <w:sz w:val="24"/>
          <w:szCs w:val="24"/>
        </w:rPr>
      </w:pPr>
      <w:r w:rsidRPr="3A7BA224" w:rsidR="727986CD">
        <w:rPr>
          <w:rFonts w:ascii="Times New Roman" w:hAnsi="Times New Roman" w:eastAsia="Times New Roman" w:cs="Times New Roman"/>
          <w:sz w:val="24"/>
          <w:szCs w:val="24"/>
        </w:rPr>
        <w:t>Nigeria</w:t>
      </w:r>
      <w:r w:rsidRPr="3A7BA224" w:rsidR="727986CD">
        <w:rPr>
          <w:rFonts w:ascii="Times New Roman" w:hAnsi="Times New Roman" w:eastAsia="Times New Roman" w:cs="Times New Roman"/>
          <w:sz w:val="24"/>
          <w:szCs w:val="24"/>
        </w:rPr>
        <w:t xml:space="preserve"> is facing major social issues </w:t>
      </w:r>
      <w:r w:rsidRPr="3A7BA224" w:rsidR="727986CD">
        <w:rPr>
          <w:rFonts w:ascii="Times New Roman" w:hAnsi="Times New Roman" w:eastAsia="Times New Roman" w:cs="Times New Roman"/>
          <w:sz w:val="24"/>
          <w:szCs w:val="24"/>
        </w:rPr>
        <w:t>as a result of</w:t>
      </w:r>
      <w:r w:rsidRPr="3A7BA224" w:rsidR="727986CD">
        <w:rPr>
          <w:rFonts w:ascii="Times New Roman" w:hAnsi="Times New Roman" w:eastAsia="Times New Roman" w:cs="Times New Roman"/>
          <w:sz w:val="24"/>
          <w:szCs w:val="24"/>
        </w:rPr>
        <w:t xml:space="preserve"> rising living expenses and excessive inflation, especially since the withdrawal of the petrol subsidies, whose has forced many people into poverty. As a result, by the end of 2023, the government was expected to aid 5 million low-income families through focused financial transfers. Yet, despite the predicted economic growth, unemployment is still a major problem, particularly for young people, which worsens societal conflicts (World Bank, 2023).</w:t>
      </w:r>
      <w:r w:rsidRPr="3A7BA224" w:rsidR="4967E226">
        <w:rPr>
          <w:rFonts w:ascii="Times New Roman" w:hAnsi="Times New Roman" w:eastAsia="Times New Roman" w:cs="Times New Roman"/>
          <w:sz w:val="24"/>
          <w:szCs w:val="24"/>
        </w:rPr>
        <w:t xml:space="preserve"> Nigeria continues to make technological progress in the field of digital transformation, which is essential for improving the delivery of services and diversifying the economy. However, the digital gap continues to be a major obstacle that limits accessibility to digital services and employment prospects, particularly in rural regions. To overcome such societal gaps and promote </w:t>
      </w:r>
      <w:r w:rsidRPr="3A7BA224" w:rsidR="4967E226">
        <w:rPr>
          <w:rFonts w:ascii="Times New Roman" w:hAnsi="Times New Roman" w:eastAsia="Times New Roman" w:cs="Times New Roman"/>
          <w:sz w:val="24"/>
          <w:szCs w:val="24"/>
        </w:rPr>
        <w:t>equitable</w:t>
      </w:r>
      <w:r w:rsidRPr="3A7BA224" w:rsidR="4967E226">
        <w:rPr>
          <w:rFonts w:ascii="Times New Roman" w:hAnsi="Times New Roman" w:eastAsia="Times New Roman" w:cs="Times New Roman"/>
          <w:sz w:val="24"/>
          <w:szCs w:val="24"/>
        </w:rPr>
        <w:t xml:space="preserve"> development, it is essential to boost technological infrastructure and education (World Bank, 2023).</w:t>
      </w:r>
    </w:p>
    <w:p w:rsidR="0AD1C2A7" w:rsidP="5286C0CA" w:rsidRDefault="0AD1C2A7" w14:paraId="2BF09858" w14:textId="57DA2DAB">
      <w:pPr>
        <w:pStyle w:val="Normal"/>
        <w:spacing w:before="0" w:beforeAutospacing="off" w:after="160" w:afterAutospacing="off" w:line="360" w:lineRule="auto"/>
        <w:ind w:firstLine="720"/>
        <w:jc w:val="both"/>
        <w:rPr>
          <w:rFonts w:ascii="Times New Roman" w:hAnsi="Times New Roman" w:eastAsia="Times New Roman" w:cs="Times New Roman"/>
          <w:noProof w:val="0"/>
          <w:sz w:val="24"/>
          <w:szCs w:val="24"/>
          <w:lang w:val="en-GB"/>
        </w:rPr>
      </w:pPr>
      <w:r w:rsidRPr="65F02F54" w:rsidR="7A431720">
        <w:rPr>
          <w:rFonts w:ascii="Times New Roman" w:hAnsi="Times New Roman" w:eastAsia="Times New Roman" w:cs="Times New Roman"/>
          <w:noProof w:val="0"/>
          <w:sz w:val="24"/>
          <w:szCs w:val="24"/>
          <w:lang w:val="en-GB"/>
        </w:rPr>
        <w:t xml:space="preserve">In conclusion, strategic planning and long-term performance depend on an organization's ability to </w:t>
      </w:r>
      <w:r w:rsidRPr="65F02F54" w:rsidR="7A431720">
        <w:rPr>
          <w:rFonts w:ascii="Times New Roman" w:hAnsi="Times New Roman" w:eastAsia="Times New Roman" w:cs="Times New Roman"/>
          <w:noProof w:val="0"/>
          <w:sz w:val="24"/>
          <w:szCs w:val="24"/>
          <w:lang w:val="en-GB"/>
        </w:rPr>
        <w:t>comprehend</w:t>
      </w:r>
      <w:r w:rsidRPr="65F02F54" w:rsidR="7A431720">
        <w:rPr>
          <w:rFonts w:ascii="Times New Roman" w:hAnsi="Times New Roman" w:eastAsia="Times New Roman" w:cs="Times New Roman"/>
          <w:noProof w:val="0"/>
          <w:sz w:val="24"/>
          <w:szCs w:val="24"/>
          <w:lang w:val="en-GB"/>
        </w:rPr>
        <w:t xml:space="preserve"> the external factors </w:t>
      </w:r>
      <w:r w:rsidRPr="65F02F54" w:rsidR="7A431720">
        <w:rPr>
          <w:rFonts w:ascii="Times New Roman" w:hAnsi="Times New Roman" w:eastAsia="Times New Roman" w:cs="Times New Roman"/>
          <w:noProof w:val="0"/>
          <w:sz w:val="24"/>
          <w:szCs w:val="24"/>
          <w:lang w:val="en-GB"/>
        </w:rPr>
        <w:t>impacting</w:t>
      </w:r>
      <w:r w:rsidRPr="65F02F54" w:rsidR="7A431720">
        <w:rPr>
          <w:rFonts w:ascii="Times New Roman" w:hAnsi="Times New Roman" w:eastAsia="Times New Roman" w:cs="Times New Roman"/>
          <w:noProof w:val="0"/>
          <w:sz w:val="24"/>
          <w:szCs w:val="24"/>
          <w:lang w:val="en-GB"/>
        </w:rPr>
        <w:t xml:space="preserve"> it </w:t>
      </w:r>
      <w:r w:rsidRPr="65F02F54" w:rsidR="7A431720">
        <w:rPr>
          <w:rFonts w:ascii="Times New Roman" w:hAnsi="Times New Roman" w:eastAsia="Times New Roman" w:cs="Times New Roman"/>
          <w:noProof w:val="0"/>
          <w:sz w:val="24"/>
          <w:szCs w:val="24"/>
          <w:lang w:val="en-GB"/>
        </w:rPr>
        <w:t>using</w:t>
      </w:r>
      <w:r w:rsidRPr="65F02F54" w:rsidR="7A431720">
        <w:rPr>
          <w:rFonts w:ascii="Times New Roman" w:hAnsi="Times New Roman" w:eastAsia="Times New Roman" w:cs="Times New Roman"/>
          <w:noProof w:val="0"/>
          <w:sz w:val="24"/>
          <w:szCs w:val="24"/>
          <w:lang w:val="en-GB"/>
        </w:rPr>
        <w:t xml:space="preserve"> tools like PESTEL Analysis. Organisations can predict difficulties and spot possibilities by using PESTEL to methodically assess the Political, Economic, Social, Technological, Environmental, and Legal elements that influence their working environment. Combining PESTEL with other analytical frameworks such as SWOT Analysis and Porter's Five Forces provides an extensive approach for organisational planning, guaranteeing that tactics are </w:t>
      </w:r>
      <w:r w:rsidRPr="65F02F54" w:rsidR="7A431720">
        <w:rPr>
          <w:rFonts w:ascii="Times New Roman" w:hAnsi="Times New Roman" w:eastAsia="Times New Roman" w:cs="Times New Roman"/>
          <w:noProof w:val="0"/>
          <w:sz w:val="24"/>
          <w:szCs w:val="24"/>
          <w:lang w:val="en-GB"/>
        </w:rPr>
        <w:t>accurate</w:t>
      </w:r>
      <w:r w:rsidRPr="65F02F54" w:rsidR="7A431720">
        <w:rPr>
          <w:rFonts w:ascii="Times New Roman" w:hAnsi="Times New Roman" w:eastAsia="Times New Roman" w:cs="Times New Roman"/>
          <w:noProof w:val="0"/>
          <w:sz w:val="24"/>
          <w:szCs w:val="24"/>
          <w:lang w:val="en-GB"/>
        </w:rPr>
        <w:t xml:space="preserve"> and in line with external realities as well as internal capabilities.</w:t>
      </w:r>
    </w:p>
    <w:p w:rsidR="0AD1C2A7" w:rsidP="5286C0CA" w:rsidRDefault="0AD1C2A7" w14:paraId="0E24D6E0" w14:textId="4BAF64B4">
      <w:pPr>
        <w:spacing w:before="0" w:beforeAutospacing="off" w:after="160" w:afterAutospacing="off" w:line="360" w:lineRule="auto"/>
        <w:jc w:val="both"/>
        <w:rPr>
          <w:rFonts w:ascii="Times New Roman" w:hAnsi="Times New Roman" w:eastAsia="Times New Roman" w:cs="Times New Roman"/>
          <w:sz w:val="24"/>
          <w:szCs w:val="24"/>
        </w:rPr>
      </w:pPr>
      <w:r w:rsidRPr="65F02F54" w:rsidR="333304F6">
        <w:rPr>
          <w:rFonts w:ascii="Times New Roman" w:hAnsi="Times New Roman" w:eastAsia="Times New Roman" w:cs="Times New Roman"/>
          <w:sz w:val="24"/>
          <w:szCs w:val="24"/>
        </w:rPr>
        <w:t xml:space="preserve">PESTEL elements are interconnected, which emphasises the value of a comprehensive study since adjustments to one aspect can have significant effects on the other elements. Political decisions can </w:t>
      </w:r>
      <w:r w:rsidRPr="65F02F54" w:rsidR="333304F6">
        <w:rPr>
          <w:rFonts w:ascii="Times New Roman" w:hAnsi="Times New Roman" w:eastAsia="Times New Roman" w:cs="Times New Roman"/>
          <w:sz w:val="24"/>
          <w:szCs w:val="24"/>
        </w:rPr>
        <w:t>impact</w:t>
      </w:r>
      <w:r w:rsidRPr="65F02F54" w:rsidR="333304F6">
        <w:rPr>
          <w:rFonts w:ascii="Times New Roman" w:hAnsi="Times New Roman" w:eastAsia="Times New Roman" w:cs="Times New Roman"/>
          <w:sz w:val="24"/>
          <w:szCs w:val="24"/>
        </w:rPr>
        <w:t xml:space="preserve"> economic conditions and environmental policies, while technical improvements can </w:t>
      </w:r>
      <w:r w:rsidRPr="65F02F54" w:rsidR="333304F6">
        <w:rPr>
          <w:rFonts w:ascii="Times New Roman" w:hAnsi="Times New Roman" w:eastAsia="Times New Roman" w:cs="Times New Roman"/>
          <w:sz w:val="24"/>
          <w:szCs w:val="24"/>
        </w:rPr>
        <w:t>impact</w:t>
      </w:r>
      <w:r w:rsidRPr="65F02F54" w:rsidR="333304F6">
        <w:rPr>
          <w:rFonts w:ascii="Times New Roman" w:hAnsi="Times New Roman" w:eastAsia="Times New Roman" w:cs="Times New Roman"/>
          <w:sz w:val="24"/>
          <w:szCs w:val="24"/>
        </w:rPr>
        <w:t xml:space="preserve"> social trends and legal laws. Because of this complexity, strategic planning must take a thorough and dynamic approach, allowing organisations to continuously adjust to the changing external environment.</w:t>
      </w:r>
    </w:p>
    <w:p xmlns:wp14="http://schemas.microsoft.com/office/word/2010/wordml" w:rsidP="5286C0CA" wp14:paraId="144FE8F1" wp14:textId="327E7B0D">
      <w:pPr>
        <w:spacing w:before="0" w:beforeAutospacing="off" w:after="160" w:afterAutospacing="off" w:line="360" w:lineRule="auto"/>
        <w:jc w:val="both"/>
        <w:rPr>
          <w:rFonts w:ascii="Times New Roman" w:hAnsi="Times New Roman" w:eastAsia="Times New Roman" w:cs="Times New Roman"/>
          <w:sz w:val="24"/>
          <w:szCs w:val="24"/>
        </w:rPr>
      </w:pPr>
      <w:r w:rsidRPr="65F02F54" w:rsidR="1EA4DA9B">
        <w:rPr>
          <w:rFonts w:ascii="Times New Roman" w:hAnsi="Times New Roman" w:eastAsia="Times New Roman" w:cs="Times New Roman"/>
          <w:sz w:val="24"/>
          <w:szCs w:val="24"/>
        </w:rPr>
        <w:t xml:space="preserve">The Cayman Islands and Nigeria are used as contrasting examples to highlight the significant effects of these external factors. The Cayman Islands' strong legal systems and stable political environment have promoted a booming finance industry that has drawn foreign investment. On the other hand, despite its potential, Nigeria's political instability and economic difficulties have hampered commercial operations and economic growth. These examples show how a solid understanding of PESTEL elements can aid companies in better </w:t>
      </w:r>
      <w:r w:rsidRPr="65F02F54" w:rsidR="1EA4DA9B">
        <w:rPr>
          <w:rFonts w:ascii="Times New Roman" w:hAnsi="Times New Roman" w:eastAsia="Times New Roman" w:cs="Times New Roman"/>
          <w:sz w:val="24"/>
          <w:szCs w:val="24"/>
        </w:rPr>
        <w:t>comprehending</w:t>
      </w:r>
      <w:r w:rsidRPr="65F02F54" w:rsidR="1EA4DA9B">
        <w:rPr>
          <w:rFonts w:ascii="Times New Roman" w:hAnsi="Times New Roman" w:eastAsia="Times New Roman" w:cs="Times New Roman"/>
          <w:sz w:val="24"/>
          <w:szCs w:val="24"/>
        </w:rPr>
        <w:t xml:space="preserve"> their surroundings while preserving their competitiveness and resilience in a global market that is changing quickly. In the end, PESTEL Analysis integrated into strategic planning procedures enables businesses to maximise performance, make wise decisions, and experience long-term growth.</w:t>
      </w:r>
    </w:p>
    <w:p xmlns:wp14="http://schemas.microsoft.com/office/word/2010/wordml" w:rsidP="65F02F54" wp14:paraId="70C330AB" wp14:textId="3F34AF98">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09F66196" wp14:textId="1DC2BDFC">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6A2E9237" wp14:textId="5FD8C218">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452915AD" wp14:textId="21A25F17">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2CA1C765" wp14:textId="48035DD1">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70A115F1" wp14:textId="7724CBA9">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1BEB1E0F" wp14:textId="4F7F59ED">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44C2F688" wp14:textId="12790093">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24B41DCF" wp14:textId="6A42410D">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4D118BE3" wp14:textId="4FCDE436">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36C44A7D" wp14:textId="5F422CF8">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2D37590F" wp14:textId="2D118D85">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6AABB5A9" wp14:textId="3B5621F6">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096F0ECB" wp14:textId="2DAE0429">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303DB22A" wp14:textId="5A5327C3">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27BA51A3" wp14:textId="6851A044">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54C6F210" wp14:textId="143E9DD2">
      <w:pPr>
        <w:spacing w:before="0" w:beforeAutospacing="off" w:after="160" w:afterAutospacing="off" w:line="257" w:lineRule="auto"/>
        <w:jc w:val="both"/>
        <w:rPr>
          <w:rFonts w:ascii="Times New Roman" w:hAnsi="Times New Roman" w:eastAsia="Times New Roman" w:cs="Times New Roman"/>
          <w:sz w:val="24"/>
          <w:szCs w:val="24"/>
        </w:rPr>
      </w:pPr>
    </w:p>
    <w:p xmlns:wp14="http://schemas.microsoft.com/office/word/2010/wordml" w:rsidP="65F02F54" wp14:paraId="0BFA163F" wp14:textId="49D04074">
      <w:pPr>
        <w:pStyle w:val="Normal"/>
        <w:spacing w:before="0" w:beforeAutospacing="off" w:after="160" w:afterAutospacing="off" w:line="257" w:lineRule="auto"/>
        <w:jc w:val="both"/>
        <w:rPr>
          <w:rFonts w:ascii="Times New Roman" w:hAnsi="Times New Roman" w:eastAsia="Times New Roman" w:cs="Times New Roman"/>
          <w:sz w:val="24"/>
          <w:szCs w:val="24"/>
        </w:rPr>
      </w:pPr>
    </w:p>
    <w:p w:rsidR="5286C0CA" w:rsidP="65F02F54" w:rsidRDefault="5286C0CA" w14:paraId="0851C180" w14:textId="677D58DE">
      <w:pPr>
        <w:pStyle w:val="Normal"/>
        <w:spacing w:before="0" w:beforeAutospacing="off" w:after="160" w:afterAutospacing="off" w:line="257" w:lineRule="auto"/>
        <w:jc w:val="both"/>
        <w:rPr>
          <w:rFonts w:ascii="Times New Roman" w:hAnsi="Times New Roman" w:eastAsia="Times New Roman" w:cs="Times New Roman"/>
          <w:sz w:val="24"/>
          <w:szCs w:val="24"/>
        </w:rPr>
      </w:pPr>
    </w:p>
    <w:p w:rsidR="5286C0CA" w:rsidP="65F02F54" w:rsidRDefault="5286C0CA" w14:paraId="22F8AD35" w14:textId="5A0A79D0">
      <w:pPr>
        <w:pStyle w:val="Normal"/>
        <w:spacing w:before="0" w:beforeAutospacing="off" w:after="160" w:afterAutospacing="off" w:line="257" w:lineRule="auto"/>
        <w:jc w:val="both"/>
        <w:rPr>
          <w:rFonts w:ascii="Times New Roman" w:hAnsi="Times New Roman" w:eastAsia="Times New Roman" w:cs="Times New Roman"/>
          <w:sz w:val="24"/>
          <w:szCs w:val="24"/>
        </w:rPr>
      </w:pPr>
    </w:p>
    <w:p w:rsidR="5286C0CA" w:rsidP="65F02F54" w:rsidRDefault="5286C0CA" w14:paraId="6C2359FC" w14:textId="4ABAE37C">
      <w:pPr>
        <w:pStyle w:val="Normal"/>
        <w:spacing w:before="0" w:beforeAutospacing="off" w:after="160" w:afterAutospacing="off" w:line="257" w:lineRule="auto"/>
        <w:jc w:val="both"/>
        <w:rPr>
          <w:rFonts w:ascii="Times New Roman" w:hAnsi="Times New Roman" w:eastAsia="Times New Roman" w:cs="Times New Roman"/>
          <w:sz w:val="24"/>
          <w:szCs w:val="24"/>
        </w:rPr>
      </w:pPr>
      <w:r w:rsidRPr="65F02F54" w:rsidR="1D06AB42">
        <w:rPr>
          <w:rFonts w:ascii="Times New Roman" w:hAnsi="Times New Roman" w:eastAsia="Times New Roman" w:cs="Times New Roman"/>
          <w:sz w:val="24"/>
          <w:szCs w:val="24"/>
        </w:rPr>
        <w:t xml:space="preserve">References: </w:t>
      </w:r>
    </w:p>
    <w:p w:rsidR="5286C0CA" w:rsidP="65F02F54" w:rsidRDefault="5286C0CA" w14:paraId="7C6DAFE9" w14:textId="3044EB84">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sz w:val="24"/>
          <w:szCs w:val="24"/>
          <w:lang w:val="en-GB"/>
        </w:rPr>
      </w:pPr>
      <w:r w:rsidRPr="65F02F54" w:rsidR="4722CA10">
        <w:rPr>
          <w:rFonts w:ascii="Times New Roman" w:hAnsi="Times New Roman" w:eastAsia="Times New Roman" w:cs="Times New Roman"/>
          <w:noProof w:val="0"/>
          <w:sz w:val="24"/>
          <w:szCs w:val="24"/>
          <w:lang w:val="en-GB"/>
        </w:rPr>
        <w:t>Cayman Islands Government</w:t>
      </w:r>
      <w:r w:rsidRPr="65F02F54" w:rsidR="4722CA10">
        <w:rPr>
          <w:rFonts w:ascii="Times New Roman" w:hAnsi="Times New Roman" w:eastAsia="Times New Roman" w:cs="Times New Roman"/>
          <w:noProof w:val="0"/>
          <w:sz w:val="24"/>
          <w:szCs w:val="24"/>
          <w:lang w:val="en-GB"/>
        </w:rPr>
        <w:t xml:space="preserve">, 2020. </w:t>
      </w:r>
      <w:r w:rsidRPr="65F02F54" w:rsidR="4722CA10">
        <w:rPr>
          <w:rFonts w:ascii="Times New Roman" w:hAnsi="Times New Roman" w:eastAsia="Times New Roman" w:cs="Times New Roman"/>
          <w:i w:val="1"/>
          <w:iCs w:val="1"/>
          <w:noProof w:val="0"/>
          <w:sz w:val="24"/>
          <w:szCs w:val="24"/>
          <w:lang w:val="en-GB"/>
        </w:rPr>
        <w:t>Economic and demographic review</w:t>
      </w:r>
      <w:r w:rsidRPr="65F02F54" w:rsidR="4722CA10">
        <w:rPr>
          <w:rFonts w:ascii="Times New Roman" w:hAnsi="Times New Roman" w:eastAsia="Times New Roman" w:cs="Times New Roman"/>
          <w:noProof w:val="0"/>
          <w:sz w:val="24"/>
          <w:szCs w:val="24"/>
          <w:lang w:val="en-GB"/>
        </w:rPr>
        <w:t xml:space="preserve">. [online] Available at: </w:t>
      </w:r>
      <w:hyperlink r:id="Reb1a2d45340841ad">
        <w:r w:rsidRPr="65F02F54" w:rsidR="4D26A5BB">
          <w:rPr>
            <w:rStyle w:val="Hyperlink"/>
            <w:rFonts w:ascii="Times New Roman" w:hAnsi="Times New Roman" w:eastAsia="Times New Roman" w:cs="Times New Roman"/>
            <w:noProof w:val="0"/>
            <w:sz w:val="24"/>
            <w:szCs w:val="24"/>
            <w:lang w:val="en-GB"/>
          </w:rPr>
          <w:t>https://www.caribank.org/publications-and-resources/resource-library/economic-reviews/country-economic-review-2020-cayman-islands</w:t>
        </w:r>
      </w:hyperlink>
      <w:r w:rsidRPr="65F02F54" w:rsidR="4722CA10">
        <w:rPr>
          <w:rFonts w:ascii="Times New Roman" w:hAnsi="Times New Roman" w:eastAsia="Times New Roman" w:cs="Times New Roman"/>
          <w:noProof w:val="0"/>
          <w:sz w:val="24"/>
          <w:szCs w:val="24"/>
          <w:lang w:val="en-GB"/>
        </w:rPr>
        <w:t xml:space="preserve"> [Accessed 13 August 2024].</w:t>
      </w:r>
    </w:p>
    <w:p w:rsidR="5286C0CA" w:rsidP="65F02F54" w:rsidRDefault="5286C0CA" w14:paraId="7C665C62" w14:textId="5EE647C4">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sz w:val="24"/>
          <w:szCs w:val="24"/>
          <w:lang w:val="en-GB"/>
        </w:rPr>
      </w:pPr>
      <w:r w:rsidRPr="65F02F54" w:rsidR="4722CA10">
        <w:rPr>
          <w:rFonts w:ascii="Times New Roman" w:hAnsi="Times New Roman" w:eastAsia="Times New Roman" w:cs="Times New Roman"/>
          <w:noProof w:val="0"/>
          <w:sz w:val="24"/>
          <w:szCs w:val="24"/>
          <w:lang w:val="en-GB"/>
        </w:rPr>
        <w:t xml:space="preserve">Cayman Islands Government, 2023. </w:t>
      </w:r>
      <w:r w:rsidRPr="65F02F54" w:rsidR="4722CA10">
        <w:rPr>
          <w:rFonts w:ascii="Times New Roman" w:hAnsi="Times New Roman" w:eastAsia="Times New Roman" w:cs="Times New Roman"/>
          <w:i w:val="1"/>
          <w:iCs w:val="1"/>
          <w:noProof w:val="0"/>
          <w:sz w:val="24"/>
          <w:szCs w:val="24"/>
          <w:lang w:val="en-GB"/>
        </w:rPr>
        <w:t>Economic performance report</w:t>
      </w:r>
      <w:r w:rsidRPr="65F02F54" w:rsidR="4722CA10">
        <w:rPr>
          <w:rFonts w:ascii="Times New Roman" w:hAnsi="Times New Roman" w:eastAsia="Times New Roman" w:cs="Times New Roman"/>
          <w:noProof w:val="0"/>
          <w:sz w:val="24"/>
          <w:szCs w:val="24"/>
          <w:lang w:val="en-GB"/>
        </w:rPr>
        <w:t xml:space="preserve">. [online] Available at: </w:t>
      </w:r>
      <w:hyperlink r:id="Rd1eb52716ee049a3">
        <w:r w:rsidRPr="65F02F54" w:rsidR="37E5C5FA">
          <w:rPr>
            <w:rStyle w:val="Hyperlink"/>
            <w:rFonts w:ascii="Times New Roman" w:hAnsi="Times New Roman" w:eastAsia="Times New Roman" w:cs="Times New Roman"/>
            <w:noProof w:val="0"/>
            <w:sz w:val="24"/>
            <w:szCs w:val="24"/>
            <w:lang w:val="en-GB"/>
          </w:rPr>
          <w:t>https://www.gov.ky/publication-detail/the-annual-report-of-the-mfed-for-the-year-ended-31-december-2023---tabled-on-22-july-2024</w:t>
        </w:r>
      </w:hyperlink>
      <w:r w:rsidRPr="65F02F54" w:rsidR="37E5C5FA">
        <w:rPr>
          <w:rFonts w:ascii="Times New Roman" w:hAnsi="Times New Roman" w:eastAsia="Times New Roman" w:cs="Times New Roman"/>
          <w:noProof w:val="0"/>
          <w:sz w:val="24"/>
          <w:szCs w:val="24"/>
          <w:lang w:val="en-GB"/>
        </w:rPr>
        <w:t xml:space="preserve"> </w:t>
      </w:r>
      <w:r w:rsidRPr="65F02F54" w:rsidR="4722CA10">
        <w:rPr>
          <w:rFonts w:ascii="Times New Roman" w:hAnsi="Times New Roman" w:eastAsia="Times New Roman" w:cs="Times New Roman"/>
          <w:noProof w:val="0"/>
          <w:sz w:val="24"/>
          <w:szCs w:val="24"/>
          <w:lang w:val="en-GB"/>
        </w:rPr>
        <w:t>[Accessed 13 August 2024].</w:t>
      </w:r>
    </w:p>
    <w:p w:rsidR="5286C0CA" w:rsidP="65F02F54" w:rsidRDefault="5286C0CA" w14:paraId="7258D51F" w14:textId="770E08E7">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sz w:val="24"/>
          <w:szCs w:val="24"/>
          <w:lang w:val="en-GB"/>
        </w:rPr>
      </w:pPr>
      <w:r w:rsidRPr="65F02F54" w:rsidR="4722CA10">
        <w:rPr>
          <w:rFonts w:ascii="Times New Roman" w:hAnsi="Times New Roman" w:eastAsia="Times New Roman" w:cs="Times New Roman"/>
          <w:noProof w:val="0"/>
          <w:sz w:val="24"/>
          <w:szCs w:val="24"/>
          <w:lang w:val="en-GB"/>
        </w:rPr>
        <w:t>Cayman Islands Monetary Authority,</w:t>
      </w:r>
      <w:r w:rsidRPr="65F02F54" w:rsidR="4722CA10">
        <w:rPr>
          <w:rFonts w:ascii="Times New Roman" w:hAnsi="Times New Roman" w:eastAsia="Times New Roman" w:cs="Times New Roman"/>
          <w:noProof w:val="0"/>
          <w:sz w:val="24"/>
          <w:szCs w:val="24"/>
          <w:lang w:val="en-GB"/>
        </w:rPr>
        <w:t xml:space="preserve"> 2022. </w:t>
      </w:r>
      <w:r w:rsidRPr="65F02F54" w:rsidR="4722CA10">
        <w:rPr>
          <w:rFonts w:ascii="Times New Roman" w:hAnsi="Times New Roman" w:eastAsia="Times New Roman" w:cs="Times New Roman"/>
          <w:i w:val="1"/>
          <w:iCs w:val="1"/>
          <w:noProof w:val="0"/>
          <w:sz w:val="24"/>
          <w:szCs w:val="24"/>
          <w:lang w:val="en-GB"/>
        </w:rPr>
        <w:t>Annual report</w:t>
      </w:r>
      <w:r w:rsidRPr="65F02F54" w:rsidR="4722CA10">
        <w:rPr>
          <w:rFonts w:ascii="Times New Roman" w:hAnsi="Times New Roman" w:eastAsia="Times New Roman" w:cs="Times New Roman"/>
          <w:noProof w:val="0"/>
          <w:sz w:val="24"/>
          <w:szCs w:val="24"/>
          <w:lang w:val="en-GB"/>
        </w:rPr>
        <w:t xml:space="preserve">. [online] Available at: </w:t>
      </w:r>
      <w:hyperlink r:id="R3dbd3b786a0d4cc4">
        <w:r w:rsidRPr="65F02F54" w:rsidR="5BAF985C">
          <w:rPr>
            <w:rStyle w:val="Hyperlink"/>
            <w:rFonts w:ascii="Times New Roman" w:hAnsi="Times New Roman" w:eastAsia="Times New Roman" w:cs="Times New Roman"/>
            <w:noProof w:val="0"/>
            <w:sz w:val="24"/>
            <w:szCs w:val="24"/>
            <w:lang w:val="en-GB"/>
          </w:rPr>
          <w:t>https://www.cima.ky/upimages/publicationdoc/AnnualReportandAu_1706125388.pdf</w:t>
        </w:r>
      </w:hyperlink>
    </w:p>
    <w:p w:rsidR="5286C0CA" w:rsidP="65F02F54" w:rsidRDefault="5286C0CA" w14:paraId="2D4E80A9" w14:textId="6B2F54EA">
      <w:pPr>
        <w:pStyle w:val="ListParagraph"/>
        <w:spacing w:before="240" w:beforeAutospacing="off" w:after="240" w:afterAutospacing="off" w:line="257" w:lineRule="auto"/>
        <w:ind w:left="720"/>
        <w:jc w:val="both"/>
        <w:rPr>
          <w:rFonts w:ascii="Times New Roman" w:hAnsi="Times New Roman" w:eastAsia="Times New Roman" w:cs="Times New Roman"/>
          <w:noProof w:val="0"/>
          <w:sz w:val="24"/>
          <w:szCs w:val="24"/>
          <w:lang w:val="en-GB"/>
        </w:rPr>
      </w:pPr>
      <w:r w:rsidRPr="65F02F54" w:rsidR="4722CA10">
        <w:rPr>
          <w:rFonts w:ascii="Times New Roman" w:hAnsi="Times New Roman" w:eastAsia="Times New Roman" w:cs="Times New Roman"/>
          <w:noProof w:val="0"/>
          <w:sz w:val="24"/>
          <w:szCs w:val="24"/>
          <w:lang w:val="en-GB"/>
        </w:rPr>
        <w:t xml:space="preserve">[Accessed </w:t>
      </w:r>
      <w:r w:rsidRPr="65F02F54" w:rsidR="472A36FC">
        <w:rPr>
          <w:rFonts w:ascii="Times New Roman" w:hAnsi="Times New Roman" w:eastAsia="Times New Roman" w:cs="Times New Roman"/>
          <w:noProof w:val="0"/>
          <w:sz w:val="24"/>
          <w:szCs w:val="24"/>
          <w:lang w:val="en-GB"/>
        </w:rPr>
        <w:t>8</w:t>
      </w:r>
      <w:r w:rsidRPr="65F02F54" w:rsidR="4722CA10">
        <w:rPr>
          <w:rFonts w:ascii="Times New Roman" w:hAnsi="Times New Roman" w:eastAsia="Times New Roman" w:cs="Times New Roman"/>
          <w:noProof w:val="0"/>
          <w:sz w:val="24"/>
          <w:szCs w:val="24"/>
          <w:lang w:val="en-GB"/>
        </w:rPr>
        <w:t xml:space="preserve"> August 2024].</w:t>
      </w:r>
    </w:p>
    <w:p w:rsidR="5286C0CA" w:rsidP="65F02F54" w:rsidRDefault="5286C0CA" w14:paraId="4C8F6019" w14:textId="4C583237">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sz w:val="24"/>
          <w:szCs w:val="24"/>
          <w:lang w:val="en-GB"/>
        </w:rPr>
      </w:pPr>
      <w:r w:rsidRPr="65F02F54" w:rsidR="5D08E7B4">
        <w:rPr>
          <w:rFonts w:ascii="Times New Roman" w:hAnsi="Times New Roman" w:eastAsia="Times New Roman" w:cs="Times New Roman"/>
          <w:noProof w:val="0"/>
          <w:sz w:val="24"/>
          <w:szCs w:val="24"/>
          <w:lang w:val="en-GB"/>
        </w:rPr>
        <w:t xml:space="preserve">MTN Group, 2024. Q1 2024 Trading Update. [pdf] Available at: </w:t>
      </w:r>
      <w:hyperlink r:id="Rc80060c0a4834285">
        <w:r w:rsidRPr="65F02F54" w:rsidR="5D08E7B4">
          <w:rPr>
            <w:rStyle w:val="Hyperlink"/>
            <w:rFonts w:ascii="Times New Roman" w:hAnsi="Times New Roman" w:eastAsia="Times New Roman" w:cs="Times New Roman"/>
            <w:noProof w:val="0"/>
            <w:sz w:val="24"/>
            <w:szCs w:val="24"/>
            <w:lang w:val="en-GB"/>
          </w:rPr>
          <w:t>https://www.mtn.com/wp-content/uploads/2024/05/MTN-Group-Q1-24-Trading-Update-JSE-SENS.pdf</w:t>
        </w:r>
      </w:hyperlink>
      <w:r w:rsidRPr="65F02F54" w:rsidR="5D08E7B4">
        <w:rPr>
          <w:rFonts w:ascii="Times New Roman" w:hAnsi="Times New Roman" w:eastAsia="Times New Roman" w:cs="Times New Roman"/>
          <w:noProof w:val="0"/>
          <w:sz w:val="24"/>
          <w:szCs w:val="24"/>
          <w:lang w:val="en-GB"/>
        </w:rPr>
        <w:t xml:space="preserve">  [Accessed 12 August 2024].</w:t>
      </w:r>
    </w:p>
    <w:p w:rsidR="5286C0CA" w:rsidP="65F02F54" w:rsidRDefault="5286C0CA" w14:paraId="599F0670" w14:textId="2C74CAE0">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lang w:val="en-GB"/>
        </w:rPr>
      </w:pPr>
      <w:r w:rsidRPr="65F02F54" w:rsidR="41C2F638">
        <w:rPr>
          <w:rFonts w:ascii="Times New Roman" w:hAnsi="Times New Roman" w:eastAsia="Times New Roman" w:cs="Times New Roman"/>
          <w:noProof w:val="0"/>
          <w:lang w:val="en-GB"/>
        </w:rPr>
        <w:t xml:space="preserve">Benedict, G., 2014. </w:t>
      </w:r>
      <w:r w:rsidRPr="65F02F54" w:rsidR="41C2F638">
        <w:rPr>
          <w:rFonts w:ascii="Times New Roman" w:hAnsi="Times New Roman" w:eastAsia="Times New Roman" w:cs="Times New Roman"/>
          <w:i w:val="1"/>
          <w:iCs w:val="1"/>
          <w:noProof w:val="0"/>
          <w:lang w:val="en-GB"/>
        </w:rPr>
        <w:t>Regulatory Compliance and Market Expansion: The Case of International Banks</w:t>
      </w:r>
      <w:r w:rsidRPr="65F02F54" w:rsidR="41C2F638">
        <w:rPr>
          <w:rFonts w:ascii="Times New Roman" w:hAnsi="Times New Roman" w:eastAsia="Times New Roman" w:cs="Times New Roman"/>
          <w:noProof w:val="0"/>
          <w:lang w:val="en-GB"/>
        </w:rPr>
        <w:t xml:space="preserve">. Routledge. Available at: </w:t>
      </w:r>
      <w:hyperlink w:anchor="v=onepage&amp;q=Regulatory%20Compliance%20and%20Market%20Expansion%3A%20The%20Case%20of%20International%20Banks&amp;f=false" r:id="R1258d929cef84314">
        <w:r w:rsidRPr="65F02F54" w:rsidR="41C2F638">
          <w:rPr>
            <w:rStyle w:val="Hyperlink"/>
            <w:rFonts w:ascii="Times New Roman" w:hAnsi="Times New Roman" w:eastAsia="Times New Roman" w:cs="Times New Roman"/>
            <w:noProof w:val="0"/>
            <w:lang w:val="en-GB"/>
          </w:rPr>
          <w:t>https://books.google.co.uk/books?hl=it&amp;lr=&amp;id=iaLFAgAAQBAJ&amp;oi=fnd&amp;pg=PR5&amp;dq=Regulatory+Compliance+and+Market+Expansion:+The+Case+of+International+Banks&amp;ots=QvrTUl2Zsz&amp;sig=v3pGWWEGkhqHAQdpinJGFnlepwo#v=onepage&amp;q=Regulatory%20Compliance%20and%20Market%20Expansion%3A%20The%20Case%20of%20International%20Banks&amp;f=false</w:t>
        </w:r>
      </w:hyperlink>
      <w:r w:rsidRPr="65F02F54" w:rsidR="41C2F638">
        <w:rPr>
          <w:rFonts w:ascii="Times New Roman" w:hAnsi="Times New Roman" w:eastAsia="Times New Roman" w:cs="Times New Roman"/>
          <w:noProof w:val="0"/>
          <w:lang w:val="en-GB"/>
        </w:rPr>
        <w:t xml:space="preserve"> [Accessed 14 August 2024].</w:t>
      </w:r>
    </w:p>
    <w:p w:rsidR="5286C0CA" w:rsidP="65F02F54" w:rsidRDefault="5286C0CA" w14:paraId="2AA77C7F" w14:textId="6D9DC102">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color w:val="000000" w:themeColor="text1" w:themeTint="FF" w:themeShade="FF"/>
          <w:sz w:val="24"/>
          <w:szCs w:val="24"/>
          <w:lang w:val="en-GB"/>
        </w:rPr>
      </w:pPr>
      <w:sdt>
        <w:sdtPr>
          <w:id w:val="864606108"/>
          <w:tag w:val="rw.bWnCOutputStyleIdiblio"/>
          <w:placeholder>
            <w:docPart w:val="DefaultPlaceholder_-1854013440"/>
          </w:placeholder>
          <w:rPr>
            <w:rFonts w:ascii="Times New Roman" w:hAnsi="Times New Roman" w:eastAsia="Times New Roman" w:cs="Times New Roman"/>
            <w:noProof w:val="0"/>
            <w:color w:val="000000" w:themeColor="text1" w:themeTint="FF" w:themeShade="FF"/>
            <w:sz w:val="24"/>
            <w:szCs w:val="24"/>
            <w:lang w:val="en-GB"/>
          </w:rPr>
        </w:sdtPr>
        <w:sdtContent>
          <w:r w:rsidRPr="65F02F54" w:rsidR="0C964154">
            <w:rPr>
              <w:rFonts w:ascii="Times New Roman" w:hAnsi="Times New Roman" w:eastAsia="Times New Roman" w:cs="Times New Roman"/>
              <w:noProof w:val="0"/>
              <w:color w:val="000000" w:themeColor="text1" w:themeTint="FF" w:themeShade="FF"/>
              <w:sz w:val="24"/>
              <w:szCs w:val="24"/>
              <w:lang w:val="en-GB"/>
            </w:rPr>
            <w:t xml:space="preserve">Kachru, U., 2009. </w:t>
          </w:r>
          <w:r w:rsidRPr="65F02F54" w:rsidR="0C964154">
            <w:rPr>
              <w:rFonts w:ascii="Times New Roman" w:hAnsi="Times New Roman" w:eastAsia="Times New Roman" w:cs="Times New Roman"/>
              <w:i w:val="1"/>
              <w:iCs w:val="1"/>
              <w:noProof w:val="0"/>
              <w:color w:val="000000" w:themeColor="text1" w:themeTint="FF" w:themeShade="FF"/>
              <w:sz w:val="24"/>
              <w:szCs w:val="24"/>
              <w:lang w:val="en-GB"/>
            </w:rPr>
            <w:t xml:space="preserve">Strategic management: Concepts and cases. </w:t>
          </w:r>
          <w:r w:rsidRPr="65F02F54" w:rsidR="0C964154">
            <w:rPr>
              <w:rFonts w:ascii="Times New Roman" w:hAnsi="Times New Roman" w:eastAsia="Times New Roman" w:cs="Times New Roman"/>
              <w:noProof w:val="0"/>
              <w:color w:val="000000" w:themeColor="text1" w:themeTint="FF" w:themeShade="FF"/>
              <w:sz w:val="24"/>
              <w:szCs w:val="24"/>
              <w:lang w:val="en-GB"/>
            </w:rPr>
            <w:t>Excel Books India.</w:t>
          </w:r>
        </w:sdtContent>
      </w:sdt>
    </w:p>
    <w:p w:rsidR="5286C0CA" w:rsidP="65F02F54" w:rsidRDefault="5286C0CA" w14:paraId="7DCB937D" w14:textId="56A1B83D">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sz w:val="24"/>
          <w:szCs w:val="24"/>
          <w:lang w:val="en-GB"/>
        </w:rPr>
      </w:pPr>
      <w:r w:rsidRPr="65F02F54" w:rsidR="1365D670">
        <w:rPr>
          <w:rFonts w:ascii="Times New Roman" w:hAnsi="Times New Roman" w:eastAsia="Times New Roman" w:cs="Times New Roman"/>
          <w:noProof w:val="0"/>
          <w:sz w:val="24"/>
          <w:szCs w:val="24"/>
          <w:lang w:val="en-GB"/>
        </w:rPr>
        <w:t xml:space="preserve">Menet, G., 2021. The Importance of Strategic Management in International Business: Expansion of the PESTEL Method. [online] Available at: </w:t>
      </w:r>
      <w:hyperlink r:id="Ref6a65149c494d71">
        <w:r w:rsidRPr="65F02F54" w:rsidR="1365D670">
          <w:rPr>
            <w:rStyle w:val="Hyperlink"/>
            <w:rFonts w:ascii="Times New Roman" w:hAnsi="Times New Roman" w:eastAsia="Times New Roman" w:cs="Times New Roman"/>
            <w:noProof w:val="0"/>
            <w:sz w:val="24"/>
            <w:szCs w:val="24"/>
            <w:lang w:val="en-GB"/>
          </w:rPr>
          <w:t>https://www.researchgate.net/profile/Gabriela-Menet/publication/354031555_The_importance_of_strategic_management_in_international_business_Expansion_of_the_PESTEL_method/links/611fcb491ca20f6f86382411/The-importance-of-strategic-management-in-international-business-Expansion-of-the-PESTEL-method.pdf</w:t>
        </w:r>
      </w:hyperlink>
      <w:r w:rsidRPr="65F02F54" w:rsidR="1365D670">
        <w:rPr>
          <w:rFonts w:ascii="Times New Roman" w:hAnsi="Times New Roman" w:eastAsia="Times New Roman" w:cs="Times New Roman"/>
          <w:noProof w:val="0"/>
          <w:sz w:val="24"/>
          <w:szCs w:val="24"/>
          <w:lang w:val="en-GB"/>
        </w:rPr>
        <w:t xml:space="preserve"> [Accessed 13 August 2024].</w:t>
      </w:r>
    </w:p>
    <w:p w:rsidR="5286C0CA" w:rsidP="65F02F54" w:rsidRDefault="5286C0CA" w14:paraId="7BF0732E" w14:textId="4482F6FB">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sz w:val="24"/>
          <w:szCs w:val="24"/>
          <w:lang w:val="en-GB"/>
        </w:rPr>
      </w:pPr>
      <w:r w:rsidRPr="65F02F54" w:rsidR="4722CA10">
        <w:rPr>
          <w:rFonts w:ascii="Times New Roman" w:hAnsi="Times New Roman" w:eastAsia="Times New Roman" w:cs="Times New Roman"/>
          <w:noProof w:val="0"/>
          <w:sz w:val="24"/>
          <w:szCs w:val="24"/>
          <w:lang w:val="en-GB"/>
        </w:rPr>
        <w:t xml:space="preserve">Johnson, G., Scholes, K. and Whittington, R., 2017. </w:t>
      </w:r>
      <w:r w:rsidRPr="65F02F54" w:rsidR="4722CA10">
        <w:rPr>
          <w:rFonts w:ascii="Times New Roman" w:hAnsi="Times New Roman" w:eastAsia="Times New Roman" w:cs="Times New Roman"/>
          <w:i w:val="1"/>
          <w:iCs w:val="1"/>
          <w:noProof w:val="0"/>
          <w:sz w:val="24"/>
          <w:szCs w:val="24"/>
          <w:lang w:val="en-GB"/>
        </w:rPr>
        <w:t>Exploring Corporate Strategy: Text and Cases</w:t>
      </w:r>
      <w:r w:rsidRPr="65F02F54" w:rsidR="4722CA10">
        <w:rPr>
          <w:rFonts w:ascii="Times New Roman" w:hAnsi="Times New Roman" w:eastAsia="Times New Roman" w:cs="Times New Roman"/>
          <w:noProof w:val="0"/>
          <w:sz w:val="24"/>
          <w:szCs w:val="24"/>
          <w:lang w:val="en-GB"/>
        </w:rPr>
        <w:t>. 11th ed. Pearson Education.</w:t>
      </w:r>
    </w:p>
    <w:p w:rsidR="5286C0CA" w:rsidP="65F02F54" w:rsidRDefault="5286C0CA" w14:paraId="736B251A" w14:textId="6926AF95">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sz w:val="24"/>
          <w:szCs w:val="24"/>
          <w:lang w:val="en-GB"/>
        </w:rPr>
      </w:pPr>
      <w:r w:rsidRPr="65F02F54" w:rsidR="4722CA10">
        <w:rPr>
          <w:rFonts w:ascii="Times New Roman" w:hAnsi="Times New Roman" w:eastAsia="Times New Roman" w:cs="Times New Roman"/>
          <w:noProof w:val="0"/>
          <w:sz w:val="24"/>
          <w:szCs w:val="24"/>
          <w:lang w:val="en-GB"/>
        </w:rPr>
        <w:t xml:space="preserve">Statista, n.d. </w:t>
      </w:r>
      <w:r w:rsidRPr="65F02F54" w:rsidR="4722CA10">
        <w:rPr>
          <w:rFonts w:ascii="Times New Roman" w:hAnsi="Times New Roman" w:eastAsia="Times New Roman" w:cs="Times New Roman"/>
          <w:i w:val="1"/>
          <w:iCs w:val="1"/>
          <w:noProof w:val="0"/>
          <w:sz w:val="24"/>
          <w:szCs w:val="24"/>
          <w:lang w:val="en-GB"/>
        </w:rPr>
        <w:t>Political stability ranking 2022</w:t>
      </w:r>
      <w:r w:rsidRPr="65F02F54" w:rsidR="4722CA10">
        <w:rPr>
          <w:rFonts w:ascii="Times New Roman" w:hAnsi="Times New Roman" w:eastAsia="Times New Roman" w:cs="Times New Roman"/>
          <w:noProof w:val="0"/>
          <w:sz w:val="24"/>
          <w:szCs w:val="24"/>
          <w:lang w:val="en-GB"/>
        </w:rPr>
        <w:t xml:space="preserve">. [online] Available at: </w:t>
      </w:r>
      <w:hyperlink r:id="Rc3b05103f46746ba">
        <w:r w:rsidRPr="65F02F54" w:rsidR="59BA792B">
          <w:rPr>
            <w:rStyle w:val="Hyperlink"/>
            <w:rFonts w:ascii="Times New Roman" w:hAnsi="Times New Roman" w:eastAsia="Times New Roman" w:cs="Times New Roman"/>
            <w:noProof w:val="0"/>
            <w:sz w:val="24"/>
            <w:szCs w:val="24"/>
            <w:lang w:val="en-GB"/>
          </w:rPr>
          <w:t>https://www.statista.com/statistics/273053/countries-with-the-highest-political-stability/</w:t>
        </w:r>
      </w:hyperlink>
      <w:r w:rsidRPr="65F02F54" w:rsidR="59BA792B">
        <w:rPr>
          <w:rFonts w:ascii="Times New Roman" w:hAnsi="Times New Roman" w:eastAsia="Times New Roman" w:cs="Times New Roman"/>
          <w:noProof w:val="0"/>
          <w:sz w:val="24"/>
          <w:szCs w:val="24"/>
          <w:lang w:val="en-GB"/>
        </w:rPr>
        <w:t xml:space="preserve"> </w:t>
      </w:r>
      <w:r w:rsidRPr="65F02F54" w:rsidR="4722CA10">
        <w:rPr>
          <w:rFonts w:ascii="Times New Roman" w:hAnsi="Times New Roman" w:eastAsia="Times New Roman" w:cs="Times New Roman"/>
          <w:noProof w:val="0"/>
          <w:sz w:val="24"/>
          <w:szCs w:val="24"/>
          <w:lang w:val="en-GB"/>
        </w:rPr>
        <w:t xml:space="preserve">[Accessed </w:t>
      </w:r>
      <w:r w:rsidRPr="65F02F54" w:rsidR="49809D8B">
        <w:rPr>
          <w:rFonts w:ascii="Times New Roman" w:hAnsi="Times New Roman" w:eastAsia="Times New Roman" w:cs="Times New Roman"/>
          <w:noProof w:val="0"/>
          <w:sz w:val="24"/>
          <w:szCs w:val="24"/>
          <w:lang w:val="en-GB"/>
        </w:rPr>
        <w:t>6</w:t>
      </w:r>
      <w:r w:rsidRPr="65F02F54" w:rsidR="4722CA10">
        <w:rPr>
          <w:rFonts w:ascii="Times New Roman" w:hAnsi="Times New Roman" w:eastAsia="Times New Roman" w:cs="Times New Roman"/>
          <w:noProof w:val="0"/>
          <w:sz w:val="24"/>
          <w:szCs w:val="24"/>
          <w:lang w:val="en-GB"/>
        </w:rPr>
        <w:t xml:space="preserve"> August 2024].</w:t>
      </w:r>
    </w:p>
    <w:p w:rsidR="5286C0CA" w:rsidP="65F02F54" w:rsidRDefault="5286C0CA" w14:paraId="43477732" w14:textId="7C4199C5">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sz w:val="24"/>
          <w:szCs w:val="24"/>
          <w:lang w:val="en-GB"/>
        </w:rPr>
      </w:pPr>
      <w:r w:rsidRPr="65F02F54" w:rsidR="4722CA10">
        <w:rPr>
          <w:rFonts w:ascii="Times New Roman" w:hAnsi="Times New Roman" w:eastAsia="Times New Roman" w:cs="Times New Roman"/>
          <w:noProof w:val="0"/>
          <w:sz w:val="24"/>
          <w:szCs w:val="24"/>
          <w:lang w:val="en-GB"/>
        </w:rPr>
        <w:t xml:space="preserve">Statista, 2024. </w:t>
      </w:r>
      <w:r w:rsidRPr="65F02F54" w:rsidR="4722CA10">
        <w:rPr>
          <w:rFonts w:ascii="Times New Roman" w:hAnsi="Times New Roman" w:eastAsia="Times New Roman" w:cs="Times New Roman"/>
          <w:i w:val="1"/>
          <w:iCs w:val="1"/>
          <w:noProof w:val="0"/>
          <w:sz w:val="24"/>
          <w:szCs w:val="24"/>
          <w:lang w:val="en-GB"/>
        </w:rPr>
        <w:t>Petrol price increase in Nigeria</w:t>
      </w:r>
      <w:r w:rsidRPr="65F02F54" w:rsidR="4722CA10">
        <w:rPr>
          <w:rFonts w:ascii="Times New Roman" w:hAnsi="Times New Roman" w:eastAsia="Times New Roman" w:cs="Times New Roman"/>
          <w:noProof w:val="0"/>
          <w:sz w:val="24"/>
          <w:szCs w:val="24"/>
          <w:lang w:val="en-GB"/>
        </w:rPr>
        <w:t xml:space="preserve">. [online] Available at: </w:t>
      </w:r>
      <w:hyperlink r:id="R44981e51d9214ad9">
        <w:r w:rsidRPr="65F02F54" w:rsidR="3D6C221D">
          <w:rPr>
            <w:rStyle w:val="Hyperlink"/>
            <w:rFonts w:ascii="Times New Roman" w:hAnsi="Times New Roman" w:eastAsia="Times New Roman" w:cs="Times New Roman"/>
            <w:noProof w:val="0"/>
            <w:sz w:val="24"/>
            <w:szCs w:val="24"/>
            <w:lang w:val="en-GB"/>
          </w:rPr>
          <w:t>https://www.statista.com/statistics/1166124/average-petrol-prices-in-nigeria/</w:t>
        </w:r>
      </w:hyperlink>
      <w:r w:rsidRPr="65F02F54" w:rsidR="4722CA10">
        <w:rPr>
          <w:rFonts w:ascii="Times New Roman" w:hAnsi="Times New Roman" w:eastAsia="Times New Roman" w:cs="Times New Roman"/>
          <w:noProof w:val="0"/>
          <w:sz w:val="24"/>
          <w:szCs w:val="24"/>
          <w:lang w:val="en-GB"/>
        </w:rPr>
        <w:t xml:space="preserve">[Accessed </w:t>
      </w:r>
      <w:r w:rsidRPr="65F02F54" w:rsidR="4B8FEA4C">
        <w:rPr>
          <w:rFonts w:ascii="Times New Roman" w:hAnsi="Times New Roman" w:eastAsia="Times New Roman" w:cs="Times New Roman"/>
          <w:noProof w:val="0"/>
          <w:sz w:val="24"/>
          <w:szCs w:val="24"/>
          <w:lang w:val="en-GB"/>
        </w:rPr>
        <w:t>7</w:t>
      </w:r>
      <w:r w:rsidRPr="65F02F54" w:rsidR="4722CA10">
        <w:rPr>
          <w:rFonts w:ascii="Times New Roman" w:hAnsi="Times New Roman" w:eastAsia="Times New Roman" w:cs="Times New Roman"/>
          <w:noProof w:val="0"/>
          <w:sz w:val="24"/>
          <w:szCs w:val="24"/>
          <w:lang w:val="en-GB"/>
        </w:rPr>
        <w:t xml:space="preserve"> August 2024].</w:t>
      </w:r>
    </w:p>
    <w:p w:rsidR="5286C0CA" w:rsidP="65F02F54" w:rsidRDefault="5286C0CA" w14:paraId="2130BC82" w14:textId="567B3F08">
      <w:pPr>
        <w:pStyle w:val="ListParagraph"/>
        <w:numPr>
          <w:ilvl w:val="0"/>
          <w:numId w:val="10"/>
        </w:numPr>
        <w:spacing w:before="240" w:beforeAutospacing="off" w:after="240" w:afterAutospacing="off" w:line="257" w:lineRule="auto"/>
        <w:jc w:val="both"/>
        <w:rPr>
          <w:rFonts w:ascii="Times New Roman" w:hAnsi="Times New Roman" w:eastAsia="Times New Roman" w:cs="Times New Roman"/>
          <w:noProof w:val="0"/>
          <w:sz w:val="24"/>
          <w:szCs w:val="24"/>
          <w:lang w:val="en-GB"/>
        </w:rPr>
      </w:pPr>
      <w:r w:rsidRPr="65F02F54" w:rsidR="4722CA10">
        <w:rPr>
          <w:rFonts w:ascii="Times New Roman" w:hAnsi="Times New Roman" w:eastAsia="Times New Roman" w:cs="Times New Roman"/>
          <w:noProof w:val="0"/>
          <w:sz w:val="24"/>
          <w:szCs w:val="24"/>
          <w:lang w:val="en-GB"/>
        </w:rPr>
        <w:t xml:space="preserve">World Bank, 2023. </w:t>
      </w:r>
      <w:r w:rsidRPr="65F02F54" w:rsidR="4722CA10">
        <w:rPr>
          <w:rFonts w:ascii="Times New Roman" w:hAnsi="Times New Roman" w:eastAsia="Times New Roman" w:cs="Times New Roman"/>
          <w:i w:val="1"/>
          <w:iCs w:val="1"/>
          <w:noProof w:val="0"/>
          <w:sz w:val="24"/>
          <w:szCs w:val="24"/>
          <w:lang w:val="en-GB"/>
        </w:rPr>
        <w:t>Nigeria’s economic outlook</w:t>
      </w:r>
      <w:r w:rsidRPr="65F02F54" w:rsidR="4722CA10">
        <w:rPr>
          <w:rFonts w:ascii="Times New Roman" w:hAnsi="Times New Roman" w:eastAsia="Times New Roman" w:cs="Times New Roman"/>
          <w:noProof w:val="0"/>
          <w:sz w:val="24"/>
          <w:szCs w:val="24"/>
          <w:lang w:val="en-GB"/>
        </w:rPr>
        <w:t xml:space="preserve">. [online] Available at: </w:t>
      </w:r>
      <w:hyperlink r:id="R1885547b630041bf">
        <w:r w:rsidRPr="65F02F54" w:rsidR="4722CA10">
          <w:rPr>
            <w:rStyle w:val="Hyperlink"/>
            <w:rFonts w:ascii="Times New Roman" w:hAnsi="Times New Roman" w:eastAsia="Times New Roman" w:cs="Times New Roman"/>
            <w:noProof w:val="0"/>
            <w:sz w:val="24"/>
            <w:szCs w:val="24"/>
            <w:lang w:val="en-GB"/>
          </w:rPr>
          <w:t>https://www.worldbank.org/en/country/nigeria/overview</w:t>
        </w:r>
      </w:hyperlink>
      <w:r w:rsidRPr="65F02F54" w:rsidR="4722CA10">
        <w:rPr>
          <w:rFonts w:ascii="Times New Roman" w:hAnsi="Times New Roman" w:eastAsia="Times New Roman" w:cs="Times New Roman"/>
          <w:noProof w:val="0"/>
          <w:sz w:val="24"/>
          <w:szCs w:val="24"/>
          <w:lang w:val="en-GB"/>
        </w:rPr>
        <w:t xml:space="preserve"> [Accessed 13 August 2024]</w:t>
      </w:r>
    </w:p>
    <w:p xmlns:wp14="http://schemas.microsoft.com/office/word/2010/wordml" w:rsidP="65F02F54" wp14:paraId="2C078E63" wp14:textId="6E6A2AA3">
      <w:pPr>
        <w:pStyle w:val="Normal"/>
        <w:spacing w:before="240" w:beforeAutospacing="off" w:after="240" w:afterAutospacing="off"/>
        <w:jc w:val="both"/>
        <w:rPr>
          <w:rFonts w:ascii="Times New Roman" w:hAnsi="Times New Roman" w:eastAsia="Times New Roman" w:cs="Times New Roman"/>
          <w:noProof w:val="0"/>
          <w:color w:val="000000" w:themeColor="text1" w:themeTint="FF" w:themeShade="FF"/>
          <w:sz w:val="24"/>
          <w:szCs w:val="24"/>
          <w:lang w:val="en-GB"/>
        </w:rPr>
      </w:pPr>
      <w:r>
        <w:br/>
      </w:r>
    </w:p>
    <w:sectPr>
      <w:pgSz w:w="12240" w:h="15840" w:orient="portrait"/>
      <w:pgMar w:top="1440" w:right="1440" w:bottom="1440" w:left="1440" w:header="720" w:footer="720" w:gutter="0"/>
      <w:cols w:space="720"/>
      <w:docGrid w:linePitch="360"/>
      <w:headerReference w:type="default" r:id="R0616a16cb5f84bf6"/>
      <w:footerReference w:type="default" r:id="R1c0460969c0a45a8"/>
    </w:sectPr>
  </w:body>
</w:document>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286C0CA" w:rsidTr="65F02F54" w14:paraId="0C6A31BE">
      <w:trPr>
        <w:trHeight w:val="300"/>
      </w:trPr>
      <w:tc>
        <w:tcPr>
          <w:tcW w:w="3120" w:type="dxa"/>
          <w:tcMar/>
        </w:tcPr>
        <w:p w:rsidR="5286C0CA" w:rsidP="5286C0CA" w:rsidRDefault="5286C0CA" w14:paraId="4069E7B0" w14:textId="5D56CA22">
          <w:pPr>
            <w:pStyle w:val="Header"/>
            <w:bidi w:val="0"/>
            <w:ind w:left="-115"/>
            <w:jc w:val="left"/>
          </w:pPr>
        </w:p>
      </w:tc>
      <w:tc>
        <w:tcPr>
          <w:tcW w:w="3120" w:type="dxa"/>
          <w:tcMar/>
        </w:tcPr>
        <w:p w:rsidR="5286C0CA" w:rsidP="5286C0CA" w:rsidRDefault="5286C0CA" w14:paraId="20DAFB45" w14:textId="5D6F6844">
          <w:pPr>
            <w:pStyle w:val="Header"/>
            <w:bidi w:val="0"/>
            <w:jc w:val="center"/>
          </w:pPr>
        </w:p>
      </w:tc>
      <w:tc>
        <w:tcPr>
          <w:tcW w:w="3120" w:type="dxa"/>
          <w:tcMar/>
        </w:tcPr>
        <w:p w:rsidR="5286C0CA" w:rsidP="5286C0CA" w:rsidRDefault="5286C0CA" w14:paraId="5AD03AF1" w14:textId="0C301B77">
          <w:pPr>
            <w:pStyle w:val="Header"/>
            <w:bidi w:val="0"/>
            <w:ind w:right="-115"/>
            <w:jc w:val="right"/>
          </w:pPr>
          <w:r>
            <w:fldChar w:fldCharType="begin"/>
          </w:r>
          <w:r>
            <w:instrText xml:space="preserve">PAGE</w:instrText>
          </w:r>
          <w:r>
            <w:fldChar w:fldCharType="separate"/>
          </w:r>
          <w:r>
            <w:fldChar w:fldCharType="end"/>
          </w:r>
        </w:p>
      </w:tc>
    </w:tr>
  </w:tbl>
  <w:p w:rsidR="5286C0CA" w:rsidP="5286C0CA" w:rsidRDefault="5286C0CA" w14:paraId="331D698F" w14:textId="1AA16B9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286C0CA" w:rsidTr="5286C0CA" w14:paraId="16955BB4">
      <w:trPr>
        <w:trHeight w:val="300"/>
      </w:trPr>
      <w:tc>
        <w:tcPr>
          <w:tcW w:w="3120" w:type="dxa"/>
          <w:tcMar/>
        </w:tcPr>
        <w:p w:rsidR="5286C0CA" w:rsidP="5286C0CA" w:rsidRDefault="5286C0CA" w14:paraId="1073864D" w14:textId="0F98FB13">
          <w:pPr>
            <w:pStyle w:val="Header"/>
            <w:bidi w:val="0"/>
            <w:ind w:left="-115"/>
            <w:jc w:val="left"/>
          </w:pPr>
        </w:p>
      </w:tc>
      <w:tc>
        <w:tcPr>
          <w:tcW w:w="3120" w:type="dxa"/>
          <w:tcMar/>
        </w:tcPr>
        <w:p w:rsidR="5286C0CA" w:rsidP="5286C0CA" w:rsidRDefault="5286C0CA" w14:paraId="7E6DBB1B" w14:textId="3C5D877D">
          <w:pPr>
            <w:pStyle w:val="Header"/>
            <w:bidi w:val="0"/>
            <w:jc w:val="center"/>
          </w:pPr>
        </w:p>
      </w:tc>
      <w:tc>
        <w:tcPr>
          <w:tcW w:w="3120" w:type="dxa"/>
          <w:tcMar/>
        </w:tcPr>
        <w:p w:rsidR="5286C0CA" w:rsidP="5286C0CA" w:rsidRDefault="5286C0CA" w14:paraId="1BD867E1" w14:textId="0247AF52">
          <w:pPr>
            <w:pStyle w:val="Header"/>
            <w:bidi w:val="0"/>
            <w:ind w:right="-115"/>
            <w:jc w:val="right"/>
          </w:pPr>
        </w:p>
      </w:tc>
    </w:tr>
  </w:tbl>
  <w:p w:rsidR="5286C0CA" w:rsidP="5286C0CA" w:rsidRDefault="5286C0CA" w14:paraId="7EB67591" w14:textId="48ADE304">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EVVeDMXy" int2:invalidationBookmarkName="" int2:hashCode="VRd/LyDcPFdCnc" int2:id="W0dQh4xq">
      <int2:state int2:type="AugLoop_Text_Critique" int2:value="Rejected"/>
    </int2:bookmark>
    <int2:bookmark int2:bookmarkName="_Int_hFN749xj" int2:invalidationBookmarkName="" int2:hashCode="4ot8XnCB8oZZXd" int2:id="KsE6W5Dr">
      <int2:state int2:type="AugLoop_Text_Critique" int2:value="Rejected"/>
    </int2:bookmark>
    <int2:bookmark int2:bookmarkName="_Int_x34yiOH2" int2:invalidationBookmarkName="" int2:hashCode="ZR46a6nTGIm117" int2:id="V86tBLOc">
      <int2:state int2:type="AugLoop_Text_Critique" int2:value="Rejected"/>
    </int2:bookmark>
    <int2:bookmark int2:bookmarkName="_Int_fRX4tFUW" int2:invalidationBookmarkName="" int2:hashCode="6bVNq+N7VCJ8bt" int2:id="x53dJPup">
      <int2:state int2:type="AugLoop_Text_Critique" int2:value="Rejected"/>
    </int2:bookmark>
    <int2:bookmark int2:bookmarkName="_Int_99ZSDHzW" int2:invalidationBookmarkName="" int2:hashCode="b39xLERzutWd+F" int2:id="QHoDMUNH">
      <int2:state int2:type="AugLoop_Text_Critique" int2:value="Rejected"/>
    </int2:bookmark>
    <int2:bookmark int2:bookmarkName="_Int_x47l2v1z" int2:invalidationBookmarkName="" int2:hashCode="UNoB0E5+m5/PEf" int2:id="02aUccHc">
      <int2:state int2:type="WordDesignerPullQuotesAnnotation" int2:value="Reviewed"/>
    </int2:bookmark>
  </int2:observations>
  <int2:intelligenceSettings>
    <int2:extLst>
      <oel:ext uri="74B372B9-2EFF-4315-9A3F-32BA87CA82B1">
        <int2:goals int2:version="1" int2:formality="0"/>
      </oel:ext>
    </int2:extLst>
  </int2:intelligenceSettings>
  <int2:onDemandWorkflows>
    <int2:onDemandWorkflow int2:type="SimilarityCheck" int2:paragraphVersions="0F8CDE27-2C2C85C9 4131D203-3F2E3F45 2A724BF4-3046F515 452D5593-102C78E6 5DD49BFA-2F86B4F7 78FF32DC-599A4274 3C3A6392-2C031575 0F1920B9-2CCECC37 6087753D-375947AB 7D27687A-536C1B29 4D0A895D-14CC3608 5E96CD83-72E3249B 6B5DDD5C-6AC2B79C 4EA99E48-6C7FE529 446B29D3-5C502A9C 3BD65A55-5A7B0D61 7DBA2012-4E8050B4 0FD72F39-23733FCF 1809EAE4-1907A6FF 49B1C0D4-57302AF0 1F557B8F-0E24BEEC 6944D8E4-44481134 6452000D-22FF6866 2FDCA574-689DE3AF 1148C3D9-37EF0FA1 71831087-66321B7D 63F7B340-132C2EDF 72771DAF-6BFAC8DF 679F5C74-0627B3D1 2AED52B0-19699190 73A57BE5-02466457 4DF6A2F0-4958E58D 09F7F737-15D5DC69 4541A567-47FDDEE3 4932B79B-4BB410EA 05904471-03509720 65E8940A-617AD6C7 3071BC92-02109E42 3CC8F200-70F086A9 40CD0A36-335439F5 58ADF980-6D8AE149 3173009D-4F30DC70 4A87A56A-6A8209B8 0C03FB19-090BBF28 60D3686D-1A2EF81C 7DB00281-6DF73D6D 2BF09858-57DA2DAB 0E24D6E0-4BAF64B4 144FE8F1-327E7B0D 70C330AB-3F34AF98 09F66196-1DC2BDFC 6A2E9237-5FD8C218 452915AD-21A25F17 2CA1C765-48035DD1 70A115F1-7724CBA9 1BEB1E0F-4F7F59ED 44C2F688-12790093 24B41DCF-6A42410D 4D118BE3-4FCDE436 36C44A7D-5F422CF8 2D37590F-2D118D85 6AABB5A9-3B5621F6 096F0ECB-2DAE0429 303DB22A-5A5327C3 27BA51A3-6851A044 54C6F210-143E9DD2 0BFA163F-49D04074 0851C180-677D58DE 22F8AD35-5A0A79D0 778B5ED1-110D23B1 2DB9D0E8-488CFA92 59B855A2-5656EC9C 03FF751E-49C255CE 2130BC82-3A3FBDAD 2C078E63-787FB279 1073864D-0F98FB13 7E6DBB1B-3C5D877D 1BD867E1-0247AF52 7EB67591-48ADE304 4069E7B0-5D56CA22 20DAFB45-5D6F6844 5AD03AF1-15BD8060 331D698F-1AA16B91"/>
  </int2:onDemandWorkflows>
</int2:intelligence>
</file>

<file path=word/numbering.xml><?xml version="1.0" encoding="utf-8"?>
<w:numbering xmlns:w="http://schemas.openxmlformats.org/wordprocessingml/2006/main">
  <w:abstractNum xmlns:w="http://schemas.openxmlformats.org/wordprocessingml/2006/main" w:abstractNumId="10">
    <w:nsid w:val="2cadb2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f9350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8e26a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8c79c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8f643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d1190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cfdf64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b0015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c8d95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ba743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5C0EB2"/>
    <w:rsid w:val="00455AC4"/>
    <w:rsid w:val="00CB0263"/>
    <w:rsid w:val="012E8B8E"/>
    <w:rsid w:val="0139DD09"/>
    <w:rsid w:val="0178C178"/>
    <w:rsid w:val="019162B2"/>
    <w:rsid w:val="01B3B3CE"/>
    <w:rsid w:val="01F94AE9"/>
    <w:rsid w:val="01FD2FC8"/>
    <w:rsid w:val="02761DCC"/>
    <w:rsid w:val="028553A4"/>
    <w:rsid w:val="02C93204"/>
    <w:rsid w:val="0341F1A8"/>
    <w:rsid w:val="03917EBD"/>
    <w:rsid w:val="03F3CB98"/>
    <w:rsid w:val="04070759"/>
    <w:rsid w:val="042C5785"/>
    <w:rsid w:val="045902B8"/>
    <w:rsid w:val="047E8FC4"/>
    <w:rsid w:val="054F1EBC"/>
    <w:rsid w:val="05933F02"/>
    <w:rsid w:val="0596CC97"/>
    <w:rsid w:val="05A9DCAB"/>
    <w:rsid w:val="05BE9666"/>
    <w:rsid w:val="0649D5D1"/>
    <w:rsid w:val="064C21DB"/>
    <w:rsid w:val="065DE58C"/>
    <w:rsid w:val="06AA6697"/>
    <w:rsid w:val="07225326"/>
    <w:rsid w:val="077C3450"/>
    <w:rsid w:val="079FE8BD"/>
    <w:rsid w:val="07ABD4E5"/>
    <w:rsid w:val="07B8960D"/>
    <w:rsid w:val="08719F0F"/>
    <w:rsid w:val="092AA168"/>
    <w:rsid w:val="098EFFAF"/>
    <w:rsid w:val="09A750A5"/>
    <w:rsid w:val="09F2F77B"/>
    <w:rsid w:val="0A6F7C8D"/>
    <w:rsid w:val="0ABE78BA"/>
    <w:rsid w:val="0AC539CF"/>
    <w:rsid w:val="0AD1C2A7"/>
    <w:rsid w:val="0B2DC5E1"/>
    <w:rsid w:val="0C1E0B89"/>
    <w:rsid w:val="0C256188"/>
    <w:rsid w:val="0C29CC85"/>
    <w:rsid w:val="0C94355A"/>
    <w:rsid w:val="0C964154"/>
    <w:rsid w:val="0D729AA5"/>
    <w:rsid w:val="0DAD4CC6"/>
    <w:rsid w:val="0DE520CF"/>
    <w:rsid w:val="0EC984B3"/>
    <w:rsid w:val="0FD6B327"/>
    <w:rsid w:val="0FDE76F7"/>
    <w:rsid w:val="1053C544"/>
    <w:rsid w:val="1062A042"/>
    <w:rsid w:val="1070E3AF"/>
    <w:rsid w:val="10C9703D"/>
    <w:rsid w:val="11966C65"/>
    <w:rsid w:val="11D80070"/>
    <w:rsid w:val="1230781B"/>
    <w:rsid w:val="12F10BB9"/>
    <w:rsid w:val="1365D670"/>
    <w:rsid w:val="137C14C0"/>
    <w:rsid w:val="13A4A5E5"/>
    <w:rsid w:val="141DDD4F"/>
    <w:rsid w:val="143A78AE"/>
    <w:rsid w:val="14640654"/>
    <w:rsid w:val="150E9B19"/>
    <w:rsid w:val="1520A3F0"/>
    <w:rsid w:val="153E2942"/>
    <w:rsid w:val="1560A8C0"/>
    <w:rsid w:val="15D8769F"/>
    <w:rsid w:val="15E473B5"/>
    <w:rsid w:val="16556926"/>
    <w:rsid w:val="16DD45DE"/>
    <w:rsid w:val="16F6A70C"/>
    <w:rsid w:val="16FEF138"/>
    <w:rsid w:val="175160A3"/>
    <w:rsid w:val="17A47856"/>
    <w:rsid w:val="183D64DF"/>
    <w:rsid w:val="1886F062"/>
    <w:rsid w:val="1886F062"/>
    <w:rsid w:val="18B2ADF6"/>
    <w:rsid w:val="1903B9D6"/>
    <w:rsid w:val="19180E59"/>
    <w:rsid w:val="19A01A88"/>
    <w:rsid w:val="19DB1BC5"/>
    <w:rsid w:val="1A0CF97F"/>
    <w:rsid w:val="1A0F6FBD"/>
    <w:rsid w:val="1ABD813C"/>
    <w:rsid w:val="1AF554A8"/>
    <w:rsid w:val="1B3852AA"/>
    <w:rsid w:val="1B4F1C31"/>
    <w:rsid w:val="1B57626F"/>
    <w:rsid w:val="1BAA8A4B"/>
    <w:rsid w:val="1BC5A10E"/>
    <w:rsid w:val="1C27610C"/>
    <w:rsid w:val="1C40BD9C"/>
    <w:rsid w:val="1CAC9534"/>
    <w:rsid w:val="1D06AB42"/>
    <w:rsid w:val="1D15CBF5"/>
    <w:rsid w:val="1D268DE4"/>
    <w:rsid w:val="1DF0C615"/>
    <w:rsid w:val="1E22F76F"/>
    <w:rsid w:val="1E9559BE"/>
    <w:rsid w:val="1EA4DA9B"/>
    <w:rsid w:val="1F2A5168"/>
    <w:rsid w:val="1F310EE0"/>
    <w:rsid w:val="1F34EB20"/>
    <w:rsid w:val="1F6B129A"/>
    <w:rsid w:val="1F6BC8D6"/>
    <w:rsid w:val="1FA2028A"/>
    <w:rsid w:val="1FC0D5F6"/>
    <w:rsid w:val="20080EAA"/>
    <w:rsid w:val="201989AE"/>
    <w:rsid w:val="2068A208"/>
    <w:rsid w:val="207704E4"/>
    <w:rsid w:val="20CD9BBC"/>
    <w:rsid w:val="216EA530"/>
    <w:rsid w:val="21DDA1B8"/>
    <w:rsid w:val="21FA7295"/>
    <w:rsid w:val="224869FE"/>
    <w:rsid w:val="22545D9D"/>
    <w:rsid w:val="2298672B"/>
    <w:rsid w:val="229AAE7C"/>
    <w:rsid w:val="23523E27"/>
    <w:rsid w:val="235C9376"/>
    <w:rsid w:val="23C5BA42"/>
    <w:rsid w:val="248672DD"/>
    <w:rsid w:val="25196868"/>
    <w:rsid w:val="25581136"/>
    <w:rsid w:val="2585073D"/>
    <w:rsid w:val="25B341AF"/>
    <w:rsid w:val="26153A84"/>
    <w:rsid w:val="26AA3397"/>
    <w:rsid w:val="26B0454D"/>
    <w:rsid w:val="26C81BC7"/>
    <w:rsid w:val="26DACA86"/>
    <w:rsid w:val="26E7CDB7"/>
    <w:rsid w:val="27BE3292"/>
    <w:rsid w:val="27C846DE"/>
    <w:rsid w:val="280A1B2A"/>
    <w:rsid w:val="286CB3D4"/>
    <w:rsid w:val="29453B50"/>
    <w:rsid w:val="29538BD9"/>
    <w:rsid w:val="29612BE5"/>
    <w:rsid w:val="29A1365D"/>
    <w:rsid w:val="29FAE2D2"/>
    <w:rsid w:val="2A336872"/>
    <w:rsid w:val="2B5DB3A5"/>
    <w:rsid w:val="2BA14FCA"/>
    <w:rsid w:val="2BAA28A3"/>
    <w:rsid w:val="2BB033F3"/>
    <w:rsid w:val="2CBC579F"/>
    <w:rsid w:val="2CEF1737"/>
    <w:rsid w:val="2CEF9D78"/>
    <w:rsid w:val="2D227BED"/>
    <w:rsid w:val="2D726737"/>
    <w:rsid w:val="2D9CE75E"/>
    <w:rsid w:val="2FA5EA0B"/>
    <w:rsid w:val="2FF00116"/>
    <w:rsid w:val="30E3A6FB"/>
    <w:rsid w:val="30EDAED7"/>
    <w:rsid w:val="31571DA8"/>
    <w:rsid w:val="31981DD1"/>
    <w:rsid w:val="31F060EB"/>
    <w:rsid w:val="3202364D"/>
    <w:rsid w:val="323F448F"/>
    <w:rsid w:val="3282A193"/>
    <w:rsid w:val="3296B4BB"/>
    <w:rsid w:val="333304F6"/>
    <w:rsid w:val="3345ED63"/>
    <w:rsid w:val="33588086"/>
    <w:rsid w:val="33A88E35"/>
    <w:rsid w:val="33EC143E"/>
    <w:rsid w:val="33EC143E"/>
    <w:rsid w:val="345B9AF3"/>
    <w:rsid w:val="3481E3A7"/>
    <w:rsid w:val="34BA8CAA"/>
    <w:rsid w:val="3543A98C"/>
    <w:rsid w:val="355FD0BC"/>
    <w:rsid w:val="359AAC38"/>
    <w:rsid w:val="35C0E6F7"/>
    <w:rsid w:val="35E9E9DC"/>
    <w:rsid w:val="360AD20F"/>
    <w:rsid w:val="36731BF5"/>
    <w:rsid w:val="376F31C9"/>
    <w:rsid w:val="37B12A28"/>
    <w:rsid w:val="37E5C5FA"/>
    <w:rsid w:val="384E689E"/>
    <w:rsid w:val="38ACEA8E"/>
    <w:rsid w:val="38B4565C"/>
    <w:rsid w:val="38E97AC4"/>
    <w:rsid w:val="38F9B226"/>
    <w:rsid w:val="396B6560"/>
    <w:rsid w:val="3A033F23"/>
    <w:rsid w:val="3A5C0EB2"/>
    <w:rsid w:val="3A7BA224"/>
    <w:rsid w:val="3ADCBA82"/>
    <w:rsid w:val="3B2EE0E7"/>
    <w:rsid w:val="3B4481D9"/>
    <w:rsid w:val="3B4B60E3"/>
    <w:rsid w:val="3BE9A0FA"/>
    <w:rsid w:val="3C2A486C"/>
    <w:rsid w:val="3C5E46F9"/>
    <w:rsid w:val="3CA7F215"/>
    <w:rsid w:val="3D6C221D"/>
    <w:rsid w:val="3D922E3B"/>
    <w:rsid w:val="3DD8EFC1"/>
    <w:rsid w:val="3DE9C9B2"/>
    <w:rsid w:val="3E6F4278"/>
    <w:rsid w:val="3E7887D1"/>
    <w:rsid w:val="3E906EC3"/>
    <w:rsid w:val="3EDAF7D2"/>
    <w:rsid w:val="3F6D180A"/>
    <w:rsid w:val="3F88587B"/>
    <w:rsid w:val="3FF5A631"/>
    <w:rsid w:val="400B07FC"/>
    <w:rsid w:val="407BA15E"/>
    <w:rsid w:val="407FE6EB"/>
    <w:rsid w:val="40F80226"/>
    <w:rsid w:val="419A6D9E"/>
    <w:rsid w:val="419E6CB8"/>
    <w:rsid w:val="41B3F660"/>
    <w:rsid w:val="41C2F638"/>
    <w:rsid w:val="41C3AAFA"/>
    <w:rsid w:val="41DB62DB"/>
    <w:rsid w:val="42187066"/>
    <w:rsid w:val="423BE910"/>
    <w:rsid w:val="42E2EFE1"/>
    <w:rsid w:val="431A6A3F"/>
    <w:rsid w:val="433472CE"/>
    <w:rsid w:val="436AD18F"/>
    <w:rsid w:val="43A41D6C"/>
    <w:rsid w:val="43BC6137"/>
    <w:rsid w:val="43E61836"/>
    <w:rsid w:val="446FE24E"/>
    <w:rsid w:val="44B6A49A"/>
    <w:rsid w:val="44B867B4"/>
    <w:rsid w:val="44BD374D"/>
    <w:rsid w:val="44C0B022"/>
    <w:rsid w:val="44F22948"/>
    <w:rsid w:val="44F871A0"/>
    <w:rsid w:val="4509CCFD"/>
    <w:rsid w:val="4538A76C"/>
    <w:rsid w:val="454245E0"/>
    <w:rsid w:val="45900BC5"/>
    <w:rsid w:val="45C7CF7E"/>
    <w:rsid w:val="47022484"/>
    <w:rsid w:val="4722CA10"/>
    <w:rsid w:val="472A36FC"/>
    <w:rsid w:val="4743D0C3"/>
    <w:rsid w:val="4766E22F"/>
    <w:rsid w:val="476FAE07"/>
    <w:rsid w:val="48283B2A"/>
    <w:rsid w:val="48EFBCF0"/>
    <w:rsid w:val="4917050D"/>
    <w:rsid w:val="49287B23"/>
    <w:rsid w:val="4967E226"/>
    <w:rsid w:val="49809D8B"/>
    <w:rsid w:val="4A04223B"/>
    <w:rsid w:val="4A6C39FD"/>
    <w:rsid w:val="4AC85E6F"/>
    <w:rsid w:val="4B05CE81"/>
    <w:rsid w:val="4B312CF4"/>
    <w:rsid w:val="4B641775"/>
    <w:rsid w:val="4B8FEA4C"/>
    <w:rsid w:val="4C191042"/>
    <w:rsid w:val="4C1B1C36"/>
    <w:rsid w:val="4C49EA36"/>
    <w:rsid w:val="4C742A7A"/>
    <w:rsid w:val="4D018E5A"/>
    <w:rsid w:val="4D1D3CC5"/>
    <w:rsid w:val="4D26A5BB"/>
    <w:rsid w:val="4D54D5C0"/>
    <w:rsid w:val="4D709E54"/>
    <w:rsid w:val="4D8C39BA"/>
    <w:rsid w:val="4DC0026E"/>
    <w:rsid w:val="4DC80EF5"/>
    <w:rsid w:val="4DDA4635"/>
    <w:rsid w:val="4E50DF8B"/>
    <w:rsid w:val="4E823DE1"/>
    <w:rsid w:val="4E95271C"/>
    <w:rsid w:val="4EA77576"/>
    <w:rsid w:val="4EAE97BB"/>
    <w:rsid w:val="4EB303E2"/>
    <w:rsid w:val="4ECC44D4"/>
    <w:rsid w:val="4ED106DA"/>
    <w:rsid w:val="4ED64A68"/>
    <w:rsid w:val="4FEB3636"/>
    <w:rsid w:val="502A76B3"/>
    <w:rsid w:val="502F96D8"/>
    <w:rsid w:val="50448F7F"/>
    <w:rsid w:val="505D7168"/>
    <w:rsid w:val="507C3EB8"/>
    <w:rsid w:val="50869F5D"/>
    <w:rsid w:val="5136794E"/>
    <w:rsid w:val="5168EEB6"/>
    <w:rsid w:val="5176EFA3"/>
    <w:rsid w:val="5227BCA8"/>
    <w:rsid w:val="5260B57C"/>
    <w:rsid w:val="5286C0CA"/>
    <w:rsid w:val="52E42AE0"/>
    <w:rsid w:val="535CA7F5"/>
    <w:rsid w:val="53636A84"/>
    <w:rsid w:val="53944890"/>
    <w:rsid w:val="53B0B28F"/>
    <w:rsid w:val="53B3A70E"/>
    <w:rsid w:val="5402D1C2"/>
    <w:rsid w:val="540674B0"/>
    <w:rsid w:val="547E9724"/>
    <w:rsid w:val="54A2AED2"/>
    <w:rsid w:val="54A55717"/>
    <w:rsid w:val="54AA5566"/>
    <w:rsid w:val="54CD2355"/>
    <w:rsid w:val="55BD100E"/>
    <w:rsid w:val="55EB797A"/>
    <w:rsid w:val="568A3043"/>
    <w:rsid w:val="5690AB63"/>
    <w:rsid w:val="569B58E4"/>
    <w:rsid w:val="56A78B26"/>
    <w:rsid w:val="576744E9"/>
    <w:rsid w:val="58896F54"/>
    <w:rsid w:val="5916A4C9"/>
    <w:rsid w:val="596DE006"/>
    <w:rsid w:val="59BA792B"/>
    <w:rsid w:val="59F748F3"/>
    <w:rsid w:val="5AAAE38A"/>
    <w:rsid w:val="5B65B284"/>
    <w:rsid w:val="5BAEFED3"/>
    <w:rsid w:val="5BAF985C"/>
    <w:rsid w:val="5C2841E8"/>
    <w:rsid w:val="5C8798F7"/>
    <w:rsid w:val="5D08E7B4"/>
    <w:rsid w:val="5D0C7490"/>
    <w:rsid w:val="5D59BD21"/>
    <w:rsid w:val="5D76DFA3"/>
    <w:rsid w:val="5D8D47D3"/>
    <w:rsid w:val="5E097A9F"/>
    <w:rsid w:val="5E3702C7"/>
    <w:rsid w:val="5E3D67E4"/>
    <w:rsid w:val="5E516C1B"/>
    <w:rsid w:val="5E902A68"/>
    <w:rsid w:val="5EB09C07"/>
    <w:rsid w:val="5EB82E1F"/>
    <w:rsid w:val="5F218CB1"/>
    <w:rsid w:val="5F78866F"/>
    <w:rsid w:val="5F8B7D73"/>
    <w:rsid w:val="5FD28021"/>
    <w:rsid w:val="5FDA2C33"/>
    <w:rsid w:val="5FFB2DBD"/>
    <w:rsid w:val="60512A20"/>
    <w:rsid w:val="60614A66"/>
    <w:rsid w:val="60CC1F45"/>
    <w:rsid w:val="60D3E526"/>
    <w:rsid w:val="60F561AC"/>
    <w:rsid w:val="60F8F39B"/>
    <w:rsid w:val="61032F0E"/>
    <w:rsid w:val="611D101E"/>
    <w:rsid w:val="611F8588"/>
    <w:rsid w:val="611F8588"/>
    <w:rsid w:val="614510EE"/>
    <w:rsid w:val="614EADEB"/>
    <w:rsid w:val="6185CCD0"/>
    <w:rsid w:val="61B4E276"/>
    <w:rsid w:val="61FD2C2E"/>
    <w:rsid w:val="6210BF05"/>
    <w:rsid w:val="6246FCF9"/>
    <w:rsid w:val="62F951F4"/>
    <w:rsid w:val="6308C9D8"/>
    <w:rsid w:val="634A4265"/>
    <w:rsid w:val="63597080"/>
    <w:rsid w:val="63942414"/>
    <w:rsid w:val="63A30A32"/>
    <w:rsid w:val="63AEA6C5"/>
    <w:rsid w:val="63D61C80"/>
    <w:rsid w:val="64385E69"/>
    <w:rsid w:val="646B19D2"/>
    <w:rsid w:val="646C693C"/>
    <w:rsid w:val="648E9208"/>
    <w:rsid w:val="64C6CA06"/>
    <w:rsid w:val="64CF0571"/>
    <w:rsid w:val="65265ED4"/>
    <w:rsid w:val="65397A92"/>
    <w:rsid w:val="65F02F54"/>
    <w:rsid w:val="663A26F1"/>
    <w:rsid w:val="665C75FB"/>
    <w:rsid w:val="66B83F79"/>
    <w:rsid w:val="66C768B9"/>
    <w:rsid w:val="66CF3448"/>
    <w:rsid w:val="66F4350D"/>
    <w:rsid w:val="67AC0025"/>
    <w:rsid w:val="680B348C"/>
    <w:rsid w:val="69581592"/>
    <w:rsid w:val="695846C0"/>
    <w:rsid w:val="69BA216A"/>
    <w:rsid w:val="69FB6B52"/>
    <w:rsid w:val="6A5A5FAF"/>
    <w:rsid w:val="6A6CAD5F"/>
    <w:rsid w:val="6AA11889"/>
    <w:rsid w:val="6B88E342"/>
    <w:rsid w:val="6BDF23E2"/>
    <w:rsid w:val="6C15D35B"/>
    <w:rsid w:val="6C8C3971"/>
    <w:rsid w:val="6CC86A6F"/>
    <w:rsid w:val="6DA279BB"/>
    <w:rsid w:val="6DF0D97D"/>
    <w:rsid w:val="6DF2031A"/>
    <w:rsid w:val="6EFF1F28"/>
    <w:rsid w:val="6F2246F0"/>
    <w:rsid w:val="6F55AD36"/>
    <w:rsid w:val="6FC22FE4"/>
    <w:rsid w:val="6FF554C9"/>
    <w:rsid w:val="70653DD9"/>
    <w:rsid w:val="7082E3FC"/>
    <w:rsid w:val="70BB9FF1"/>
    <w:rsid w:val="70BD4DAC"/>
    <w:rsid w:val="710438DE"/>
    <w:rsid w:val="71179609"/>
    <w:rsid w:val="713C4F36"/>
    <w:rsid w:val="714736CC"/>
    <w:rsid w:val="7157C1AB"/>
    <w:rsid w:val="71B3A6C8"/>
    <w:rsid w:val="727986CD"/>
    <w:rsid w:val="72CDC0CD"/>
    <w:rsid w:val="72E2A883"/>
    <w:rsid w:val="732C1C0C"/>
    <w:rsid w:val="73302540"/>
    <w:rsid w:val="735DCE9E"/>
    <w:rsid w:val="735DCE9E"/>
    <w:rsid w:val="738C310B"/>
    <w:rsid w:val="73979CD0"/>
    <w:rsid w:val="73E8D2B1"/>
    <w:rsid w:val="740415C3"/>
    <w:rsid w:val="74452BBF"/>
    <w:rsid w:val="74B0BA6A"/>
    <w:rsid w:val="74DE70EB"/>
    <w:rsid w:val="75306D04"/>
    <w:rsid w:val="7547D349"/>
    <w:rsid w:val="75488155"/>
    <w:rsid w:val="75ACA130"/>
    <w:rsid w:val="75B5F048"/>
    <w:rsid w:val="761BB47E"/>
    <w:rsid w:val="7651F5C7"/>
    <w:rsid w:val="7670DBF9"/>
    <w:rsid w:val="76844F6E"/>
    <w:rsid w:val="77314B91"/>
    <w:rsid w:val="77FED8E5"/>
    <w:rsid w:val="780F67C4"/>
    <w:rsid w:val="791E3BD6"/>
    <w:rsid w:val="79844F72"/>
    <w:rsid w:val="79AD5466"/>
    <w:rsid w:val="79E447EA"/>
    <w:rsid w:val="7A431720"/>
    <w:rsid w:val="7A9B45D1"/>
    <w:rsid w:val="7AE0A8DC"/>
    <w:rsid w:val="7B1CF86A"/>
    <w:rsid w:val="7B6029F1"/>
    <w:rsid w:val="7B84ECBF"/>
    <w:rsid w:val="7C0C8B74"/>
    <w:rsid w:val="7C1E1D37"/>
    <w:rsid w:val="7C5856E9"/>
    <w:rsid w:val="7C6DE66F"/>
    <w:rsid w:val="7C90292D"/>
    <w:rsid w:val="7CC1AC91"/>
    <w:rsid w:val="7D1DBA91"/>
    <w:rsid w:val="7D62F79F"/>
    <w:rsid w:val="7D958C26"/>
    <w:rsid w:val="7DD62D8E"/>
    <w:rsid w:val="7E30301D"/>
    <w:rsid w:val="7E601ED3"/>
    <w:rsid w:val="7EB58A20"/>
    <w:rsid w:val="7ED14A8D"/>
    <w:rsid w:val="7EE42743"/>
    <w:rsid w:val="7F09076B"/>
    <w:rsid w:val="7F5E1F0F"/>
    <w:rsid w:val="7F6597F3"/>
    <w:rsid w:val="7FCAC6A0"/>
    <w:rsid w:val="7FD1E63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5C0EB2"/>
  <w15:chartTrackingRefBased/>
  <w15:docId w15:val="{5609A65A-797A-4F13-B120-A80687BD27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C5856E9"/>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C5856E9"/>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C5856E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C5856E9"/>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C5856E9"/>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C5856E9"/>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C5856E9"/>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C5856E9"/>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C5856E9"/>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C5856E9"/>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C5856E9"/>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C5856E9"/>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C5856E9"/>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C5856E9"/>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ListParagraph">
    <w:uiPriority w:val="34"/>
    <w:name w:val="List Paragraph"/>
    <w:basedOn w:val="Normal"/>
    <w:qFormat/>
    <w:rsid w:val="7C5856E9"/>
    <w:pPr>
      <w:spacing/>
      <w:ind w:left="720"/>
      <w:contextualSpacing/>
    </w:pPr>
  </w:style>
  <w:style w:type="paragraph" w:styleId="TOC1">
    <w:uiPriority w:val="39"/>
    <w:name w:val="toc 1"/>
    <w:basedOn w:val="Normal"/>
    <w:next w:val="Normal"/>
    <w:unhideWhenUsed/>
    <w:rsid w:val="7C5856E9"/>
    <w:pPr>
      <w:spacing w:after="100"/>
    </w:pPr>
  </w:style>
  <w:style w:type="paragraph" w:styleId="TOC2">
    <w:uiPriority w:val="39"/>
    <w:name w:val="toc 2"/>
    <w:basedOn w:val="Normal"/>
    <w:next w:val="Normal"/>
    <w:unhideWhenUsed/>
    <w:rsid w:val="7C5856E9"/>
    <w:pPr>
      <w:spacing w:after="100"/>
      <w:ind w:left="220"/>
    </w:pPr>
  </w:style>
  <w:style w:type="paragraph" w:styleId="TOC3">
    <w:uiPriority w:val="39"/>
    <w:name w:val="toc 3"/>
    <w:basedOn w:val="Normal"/>
    <w:next w:val="Normal"/>
    <w:unhideWhenUsed/>
    <w:rsid w:val="7C5856E9"/>
    <w:pPr>
      <w:spacing w:after="100"/>
      <w:ind w:left="440"/>
    </w:pPr>
  </w:style>
  <w:style w:type="paragraph" w:styleId="TOC4">
    <w:uiPriority w:val="39"/>
    <w:name w:val="toc 4"/>
    <w:basedOn w:val="Normal"/>
    <w:next w:val="Normal"/>
    <w:unhideWhenUsed/>
    <w:rsid w:val="7C5856E9"/>
    <w:pPr>
      <w:spacing w:after="100"/>
      <w:ind w:left="660"/>
    </w:pPr>
  </w:style>
  <w:style w:type="paragraph" w:styleId="TOC5">
    <w:uiPriority w:val="39"/>
    <w:name w:val="toc 5"/>
    <w:basedOn w:val="Normal"/>
    <w:next w:val="Normal"/>
    <w:unhideWhenUsed/>
    <w:rsid w:val="7C5856E9"/>
    <w:pPr>
      <w:spacing w:after="100"/>
      <w:ind w:left="880"/>
    </w:pPr>
  </w:style>
  <w:style w:type="paragraph" w:styleId="TOC6">
    <w:uiPriority w:val="39"/>
    <w:name w:val="toc 6"/>
    <w:basedOn w:val="Normal"/>
    <w:next w:val="Normal"/>
    <w:unhideWhenUsed/>
    <w:rsid w:val="7C5856E9"/>
    <w:pPr>
      <w:spacing w:after="100"/>
      <w:ind w:left="1100"/>
    </w:pPr>
  </w:style>
  <w:style w:type="paragraph" w:styleId="TOC7">
    <w:uiPriority w:val="39"/>
    <w:name w:val="toc 7"/>
    <w:basedOn w:val="Normal"/>
    <w:next w:val="Normal"/>
    <w:unhideWhenUsed/>
    <w:rsid w:val="7C5856E9"/>
    <w:pPr>
      <w:spacing w:after="100"/>
      <w:ind w:left="1320"/>
    </w:pPr>
  </w:style>
  <w:style w:type="paragraph" w:styleId="TOC8">
    <w:uiPriority w:val="39"/>
    <w:name w:val="toc 8"/>
    <w:basedOn w:val="Normal"/>
    <w:next w:val="Normal"/>
    <w:unhideWhenUsed/>
    <w:rsid w:val="7C5856E9"/>
    <w:pPr>
      <w:spacing w:after="100"/>
      <w:ind w:left="1540"/>
    </w:pPr>
  </w:style>
  <w:style w:type="paragraph" w:styleId="TOC9">
    <w:uiPriority w:val="39"/>
    <w:name w:val="toc 9"/>
    <w:basedOn w:val="Normal"/>
    <w:next w:val="Normal"/>
    <w:unhideWhenUsed/>
    <w:rsid w:val="7C5856E9"/>
    <w:pPr>
      <w:spacing w:after="100"/>
      <w:ind w:left="1760"/>
    </w:pPr>
  </w:style>
  <w:style w:type="paragraph" w:styleId="EndnoteText">
    <w:uiPriority w:val="99"/>
    <w:name w:val="endnote text"/>
    <w:basedOn w:val="Normal"/>
    <w:semiHidden/>
    <w:unhideWhenUsed/>
    <w:link w:val="EndnoteTextChar"/>
    <w:rsid w:val="7C5856E9"/>
    <w:rPr>
      <w:sz w:val="20"/>
      <w:szCs w:val="20"/>
    </w:rPr>
    <w:pPr>
      <w:spacing w:after="0" w:line="240" w:lineRule="auto"/>
    </w:pPr>
  </w:style>
  <w:style w:type="paragraph" w:styleId="Footer">
    <w:uiPriority w:val="99"/>
    <w:name w:val="footer"/>
    <w:basedOn w:val="Normal"/>
    <w:unhideWhenUsed/>
    <w:link w:val="FooterChar"/>
    <w:rsid w:val="7C5856E9"/>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7C5856E9"/>
    <w:rPr>
      <w:sz w:val="20"/>
      <w:szCs w:val="20"/>
    </w:rPr>
    <w:pPr>
      <w:spacing w:after="0" w:line="240" w:lineRule="auto"/>
    </w:pPr>
  </w:style>
  <w:style w:type="paragraph" w:styleId="Header">
    <w:uiPriority w:val="99"/>
    <w:name w:val="header"/>
    <w:basedOn w:val="Normal"/>
    <w:unhideWhenUsed/>
    <w:link w:val="HeaderChar"/>
    <w:rsid w:val="7C5856E9"/>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PlaceholderText">
    <w:uiPriority w:val="99"/>
    <w:name w:val="Placeholder Text"/>
    <w:basedOn w:val="DefaultParagraphFont"/>
    <w:semiHidden/>
    <w:rsid w:val="65F02F54"/>
    <w:rPr>
      <w:color w:val="808080" w:themeColor="background1" w:themeTint="FF" w:themeShade="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a39fa7939b143fa" /><Relationship Type="http://schemas.openxmlformats.org/officeDocument/2006/relationships/numbering" Target="numbering.xml" Id="R8fcfe8ab7b7f4af5" /><Relationship Type="http://schemas.openxmlformats.org/officeDocument/2006/relationships/customXml" Target="/customXML/item.xml" Id="R8db2fc661be74f5b" /><Relationship Type="http://schemas.microsoft.com/office/2011/relationships/people" Target="people.xml" Id="R8b5297c2d4a04993" /><Relationship Type="http://schemas.microsoft.com/office/2011/relationships/commentsExtended" Target="commentsExtended.xml" Id="R3272e98f32cc4ad8" /><Relationship Type="http://schemas.microsoft.com/office/2016/09/relationships/commentsIds" Target="commentsIds.xml" Id="R18b5c888449f41ee" /><Relationship Type="http://schemas.openxmlformats.org/officeDocument/2006/relationships/header" Target="header.xml" Id="R0616a16cb5f84bf6" /><Relationship Type="http://schemas.openxmlformats.org/officeDocument/2006/relationships/footer" Target="footer.xml" Id="R1c0460969c0a45a8" /><Relationship Type="http://schemas.openxmlformats.org/officeDocument/2006/relationships/image" Target="/media/image.png" Id="R9e15d28035614a39" /><Relationship Type="http://schemas.openxmlformats.org/officeDocument/2006/relationships/hyperlink" Target="https://www.caribank.org/publications-and-resources/resource-library/economic-reviews/country-economic-review-2020-cayman-islands" TargetMode="External" Id="Reb1a2d45340841ad" /><Relationship Type="http://schemas.openxmlformats.org/officeDocument/2006/relationships/hyperlink" Target="https://www.gov.ky/publication-detail/the-annual-report-of-the-mfed-for-the-year-ended-31-december-2023---tabled-on-22-july-2024" TargetMode="External" Id="Rd1eb52716ee049a3" /><Relationship Type="http://schemas.openxmlformats.org/officeDocument/2006/relationships/hyperlink" Target="https://www.cima.ky/upimages/publicationdoc/AnnualReportandAu_1706125388.pdf" TargetMode="External" Id="R3dbd3b786a0d4cc4" /><Relationship Type="http://schemas.openxmlformats.org/officeDocument/2006/relationships/hyperlink" Target="https://www.mtn.com/wp-content/uploads/2024/05/MTN-Group-Q1-24-Trading-Update-JSE-SENS.pdf" TargetMode="External" Id="Rc80060c0a4834285" /><Relationship Type="http://schemas.openxmlformats.org/officeDocument/2006/relationships/hyperlink" Target="https://books.google.co.uk/books?hl=it&amp;lr=&amp;id=iaLFAgAAQBAJ&amp;oi=fnd&amp;pg=PR5&amp;dq=Regulatory+Compliance+and+Market+Expansion:+The+Case+of+International+Banks&amp;ots=QvrTUl2Zsz&amp;sig=v3pGWWEGkhqHAQdpinJGFnlepwo" TargetMode="External" Id="R1258d929cef84314" /><Relationship Type="http://schemas.openxmlformats.org/officeDocument/2006/relationships/hyperlink" Target="https://www.researchgate.net/profile/Gabriela-Menet/publication/354031555_The_importance_of_strategic_management_in_international_business_Expansion_of_the_PESTEL_method/links/611fcb491ca20f6f86382411/The-importance-of-strategic-management-in-international-business-Expansion-of-the-PESTEL-method.pdf" TargetMode="External" Id="Ref6a65149c494d71" /><Relationship Type="http://schemas.openxmlformats.org/officeDocument/2006/relationships/hyperlink" Target="https://www.statista.com/statistics/273053/countries-with-the-highest-political-stability/" TargetMode="External" Id="Rc3b05103f46746ba" /><Relationship Type="http://schemas.openxmlformats.org/officeDocument/2006/relationships/hyperlink" Target="https://www.statista.com/statistics/1166124/average-petrol-prices-in-nigeria/" TargetMode="External" Id="R44981e51d9214ad9" /><Relationship Type="http://schemas.openxmlformats.org/officeDocument/2006/relationships/hyperlink" Target="https://www.worldbank.org/en/country/nigeria/overview" TargetMode="External" Id="R1885547b630041bf" /><Relationship Type="http://schemas.openxmlformats.org/officeDocument/2006/relationships/glossaryDocument" Target="glossary/document.xml" Id="R12e8b418ccd143e7" /></Relationships>
</file>

<file path=word/glossary/document.xml><?xml version="1.0" encoding="utf-8"?>
<w:glossaryDocument xmlns:w14="http://schemas.microsoft.com/office/word/2010/wordml" xmlns:w="http://schemas.openxmlformats.org/wordprocessingml/2006/main">
  <w:docParts>
    <w:docPart>
      <w:docPartPr>
        <w:name w:val="DefaultPlaceholder_-1854013440"/>
        <w:category>
          <w:name w:val="General"/>
          <w:gallery w:val="placeholder"/>
        </w:category>
        <w:types>
          <w:type w:val="bbPlcHdr"/>
        </w:types>
        <w:behaviors>
          <w:behavior w:val="content"/>
        </w:behaviors>
        <w:guid w:val="{D01AE225-32D8-47D0-B843-927E3182DF0D}"/>
      </w:docPartPr>
      <w:docPartBody>
        <w:p w:rsidR="65F02F54" w:rsidRDefault="65F02F54" w14:paraId="3A34C5BA" w14:textId="5C15F2A8">
          <w:r w:rsidRPr="65F02F54" w:rsidR="65F02F54">
            <w:rPr>
              <w:rStyle w:val="PlaceholderText"/>
            </w:rPr>
            <w:t>Click or tap here to enter text.</w:t>
          </w:r>
        </w:p>
      </w:docPartBody>
    </w:docPart>
  </w:docParts>
</w:glossaryDocument>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b0a1060311d24c9e"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b0a1060311d24c9e"/>
  </wetp:taskpane>
</wetp:taskpanes>
</file>

<file path=word/webextensions/webextension.xml><?xml version="1.0" encoding="utf-8"?>
<we:webextension xmlns:we="http://schemas.microsoft.com/office/webextensions/webextension/2010/11" id="fe22051b-24ac-4ecd-a99a-b53a58789a50">
  <we:reference id="8c1c3d44-57e9-40d7-86e4-4adf61fea1dd" version="2.1.0.1" store="excatalog" storeType="excatalog"/>
  <we:alternateReferences>
    <we:reference id="WA104380122" version="2.1.0.1" store="en-GB" storeType="omex"/>
  </we:alternateReferences>
  <we:properties>
    <we:property name="rcm.version" value="2"/>
    <we:property name="currentStyle" value="{&quot;id&quot;:&quot;166&quot;,&quot;styleType&quot;:&quot;refworks&quot;,&quot;name&quot;:&quot;Harvard - British Standard&quot;,&quot;isInstitutional&quot;:false,&quot;citeStyle&quot;:&quot;INTEXT_ONLY&quot;,&quot;isSorted&quot;:false,&quot;usesNumbers&quot;:false,&quot;authorDisambiguation&quot;:&quot;surname_firstname&quot;}"/>
    <we:property name="currentFolder" value="{&quot;depth&quot;:0,&quot;id&quot;:&quot;all&quot;,&quot;name&quot;:&quot;All references&quot;,&quot;parentId&quot;:null,&quot;position&quot;:-2,&quot;isShared&quot;:false}"/>
    <we:property name="bibliographyEnabled" value="&quot;bibliographyEnabled&quot;"/>
    <we:property name="rw.officeVersion" value="&quot;1.3&quot;"/>
    <we:property name="filterOptions" value="{&quot;fromIndex&quot;:0,&quot;pageSize&quot;:25,&quot;sortOrder&quot;:&quot;userRefId&quot;,&quot;sortType&quot;:&quot;asc&quot;,&quot;searchBy&quot;:&quot;&quot;,&quot;folder&quot;:&quot;&quot;}"/>
    <we:property name="citations" value="{&quot;201763006&quot;:{&quot;referencesIds&quot;:[&quot;doc:66bc884f3b66ea677c92c98d&quot;],&quot;referencesOptions&quot;:{&quot;doc:66bc884f3b66ea677c92c98d&quot;:{&quot;author&quot;:true,&quot;year&quot;:true,&quot;pageReplace&quot;:&quot;&quot;,&quot;prefix&quot;:&quot;&quot;,&quot;suffix&quot;:&quot;&quot;}},&quot;hasBrokenReferences&quot;:false,&quot;hasManualEdits&quot;:false,&quot;citationType&quot;:&quot;inline&quot;,&quot;id&quot;:201763006,&quot;citationText&quot;:&quot;&lt;span style=\&quot;font-family:Times New Roman;font-size:16px;color:#000000\&quot;&gt;(Kachru 2009)&lt;/span&gt;&quot;},&quot;961582035&quot;:{&quot;referencesIds&quot;:[&quot;doc:66bc884f3b66ea677c92c98d&quot;],&quot;referencesOptions&quot;:{&quot;doc:66bc884f3b66ea677c92c98d&quot;:{&quot;author&quot;:true,&quot;year&quot;:true,&quot;pageReplace&quot;:&quot;&quot;,&quot;prefix&quot;:&quot;&quot;,&quot;suffix&quot;:&quot;&quot;}},&quot;hasBrokenReferences&quot;:false,&quot;hasManualEdits&quot;:false,&quot;citationType&quot;:&quot;inline&quot;,&quot;id&quot;:961582035,&quot;citationText&quot;:&quot;&lt;span style=\&quot;font-family:Times New Roman;font-size:16px;color:#000000\&quot;&gt;(Kachru 2009)&lt;/span&gt;&quot;},&quot;1926088766&quot;:{&quot;referencesIds&quot;:[&quot;doc:66bc884f3b66ea677c92c98d&quot;],&quot;referencesOptions&quot;:{&quot;doc:66bc884f3b66ea677c92c98d&quot;:{&quot;author&quot;:true,&quot;year&quot;:true,&quot;pageReplace&quot;:&quot;&quot;,&quot;prefix&quot;:&quot;&quot;,&quot;suffix&quot;:&quot;&quot;}},&quot;hasBrokenReferences&quot;:false,&quot;hasManualEdits&quot;:false,&quot;citationType&quot;:&quot;inline&quot;,&quot;id&quot;:1926088766,&quot;citationText&quot;:&quot;&lt;span style=\&quot;font-family:Times New Roman;font-size:16px;color:#000000\&quot;&gt;(Kachru 2009)&lt;/span&gt;&quot;}}"/>
  </we:properties>
  <we:bindings/>
  <we:snapshot xmlns:r="http://schemas.openxmlformats.org/officeDocument/2006/relationships"/>
</we:webextension>
</file>

<file path=customXML/_rels/item.xml.rels>&#65279;<?xml version="1.0" encoding="utf-8"?><Relationships xmlns="http://schemas.openxmlformats.org/package/2006/relationships"><Relationship Type="http://schemas.openxmlformats.org/officeDocument/2006/relationships/customXmlProps" Target="/customXML/itemProps.xml" Id="R55cfcec8f2c64aa3" /></Relationships>
</file>

<file path=customXML/item.xml><?xml version="1.0" encoding="utf-8"?>
<b:Sources xmlns:b="http://schemas.openxmlformats.org/officeDocument/2006/bibliography" xmlns="http://schemas.openxmlformats.org/officeDocument/2006/bibliography" SelectedStyle="\CHICAGO.XSL" StyleName="Chicago" Version="16">
  <b:Source>
    <b:Tag>
    </b:Tag>
    <b:SourceType>Book</b:SourceType>
    <b:Guid>
    </b:Guid>
    <b:Author>
      <b:Author>
        <b:NameList>
          <b:Person>
            <b:Last>
            </b:Last>
          </b:Person>
        </b:NameList>
      </b:Author>
    </b:Author>
    <b:Title>
    </b:Title>
    <b:Year>
    </b:Year>
    <b:City>
    </b:City>
    <b:RefOrder>1</b:RefOrder>
  </b:Source>
</b:Sources>
</file>

<file path=customXML/itemProps.xml><?xml version="1.0" encoding="utf-8"?>
<ds:datastoreItem xmlns:ds="http://schemas.openxmlformats.org/officeDocument/2006/customXml" ds:itemID="{bb982fde-a475-43a3-acd9-f3863b957ae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2024-07-22T17:29:02.3883370Z</dcterms:created>
  <dcterms:modified xsi:type="dcterms:W3CDTF">2024-08-20T15:29:15.2087401Z</dcterms:modified>
  <dc:creator>Dana Pellegrini Babcinschii (2317100)</dc:creator>
  <lastModifiedBy>Dana Pellegrini Babcinschii (2317100)</lastModifiedBy>
</coreProperties>
</file>