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101994976"/>
        <w:docPartObj>
          <w:docPartGallery w:val="Cover Pages"/>
          <w:docPartUnique/>
        </w:docPartObj>
      </w:sdtPr>
      <w:sdtEndPr>
        <w:rPr>
          <w:b/>
          <w:sz w:val="24"/>
          <w:szCs w:val="24"/>
        </w:rPr>
      </w:sdtEndPr>
      <w:sdtContent>
        <w:p w14:paraId="1436F960" w14:textId="34588A44" w:rsidR="00087F68" w:rsidRPr="001858D9" w:rsidRDefault="001858D9">
          <w:pPr>
            <w:rPr>
              <w:rFonts w:ascii="Times New Roman" w:hAnsi="Times New Roman" w:cs="Times New Roman"/>
            </w:rPr>
          </w:pPr>
          <w:r w:rsidRPr="001858D9">
            <w:rPr>
              <w:rFonts w:ascii="Times New Roman" w:hAnsi="Times New Roman" w:cs="Times New Roman"/>
              <w:noProof/>
              <w:lang w:bidi="hi-IN"/>
            </w:rPr>
            <mc:AlternateContent>
              <mc:Choice Requires="wps">
                <w:drawing>
                  <wp:anchor distT="0" distB="0" distL="114300" distR="114300" simplePos="0" relativeHeight="251659264" behindDoc="0" locked="0" layoutInCell="1" allowOverlap="1" wp14:anchorId="4D65B0FB" wp14:editId="514378A1">
                    <wp:simplePos x="0" y="0"/>
                    <wp:positionH relativeFrom="page">
                      <wp:posOffset>1104900</wp:posOffset>
                    </wp:positionH>
                    <wp:positionV relativeFrom="page">
                      <wp:posOffset>1348739</wp:posOffset>
                    </wp:positionV>
                    <wp:extent cx="5686425" cy="23622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5686425" cy="2362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725A95" w14:textId="1A18C571" w:rsidR="00087F68" w:rsidRPr="00087F68" w:rsidRDefault="00000000" w:rsidP="00087F68">
                                <w:pPr>
                                  <w:pBdr>
                                    <w:top w:val="double" w:sz="4" w:space="1" w:color="auto"/>
                                    <w:left w:val="double" w:sz="4" w:space="4" w:color="auto"/>
                                    <w:bottom w:val="double" w:sz="4" w:space="1" w:color="auto"/>
                                    <w:right w:val="double" w:sz="4" w:space="4" w:color="auto"/>
                                    <w:between w:val="double" w:sz="4" w:space="1" w:color="auto"/>
                                    <w:bar w:val="double" w:sz="4" w:color="auto"/>
                                  </w:pBdr>
                                  <w:shd w:val="clear" w:color="auto" w:fill="D9E2F3" w:themeFill="accent5" w:themeFillTint="33"/>
                                  <w:rPr>
                                    <w:rFonts w:ascii="Times New Roman" w:hAnsi="Times New Roman" w:cs="Times New Roman"/>
                                    <w:color w:val="5B9BD5" w:themeColor="accent1"/>
                                    <w:sz w:val="60"/>
                                    <w:szCs w:val="60"/>
                                  </w:rPr>
                                </w:pPr>
                                <w:sdt>
                                  <w:sdtPr>
                                    <w:rPr>
                                      <w:rFonts w:ascii="Times New Roman" w:hAnsi="Times New Roman" w:cs="Times New Roman"/>
                                      <w:color w:val="2E74B5" w:themeColor="accent1" w:themeShade="BF"/>
                                      <w:sz w:val="60"/>
                                      <w:szCs w:val="60"/>
                                      <w:shd w:val="clear" w:color="auto" w:fill="D9E2F3" w:themeFill="accent5" w:themeFillTint="33"/>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87F68">
                                      <w:rPr>
                                        <w:rFonts w:ascii="Times New Roman" w:hAnsi="Times New Roman" w:cs="Times New Roman"/>
                                        <w:color w:val="2E74B5" w:themeColor="accent1" w:themeShade="BF"/>
                                        <w:sz w:val="60"/>
                                        <w:szCs w:val="60"/>
                                        <w:shd w:val="clear" w:color="auto" w:fill="D9E2F3" w:themeFill="accent5" w:themeFillTint="33"/>
                                      </w:rPr>
                                      <w:t>Human Resource Management</w:t>
                                    </w:r>
                                    <w:r w:rsidR="00044E82">
                                      <w:rPr>
                                        <w:rFonts w:ascii="Times New Roman" w:hAnsi="Times New Roman" w:cs="Times New Roman"/>
                                        <w:color w:val="2E74B5" w:themeColor="accent1" w:themeShade="BF"/>
                                        <w:sz w:val="60"/>
                                        <w:szCs w:val="60"/>
                                        <w:shd w:val="clear" w:color="auto" w:fill="D9E2F3" w:themeFill="accent5" w:themeFillTint="33"/>
                                      </w:rPr>
                                      <w:t xml:space="preserve"> (Assessment-1(50%)</w:t>
                                    </w:r>
                                  </w:sdtContent>
                                </w:sdt>
                              </w:p>
                              <w:sdt>
                                <w:sdtPr>
                                  <w:rPr>
                                    <w:rFonts w:ascii="Times New Roman" w:hAnsi="Times New Roman" w:cs="Times New Roman"/>
                                    <w:b/>
                                    <w:color w:val="44546A" w:themeColor="text2"/>
                                    <w:sz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09BCC0" w14:textId="77777777" w:rsidR="00087F68" w:rsidRPr="00087F68" w:rsidRDefault="00087F68" w:rsidP="00087F68">
                                    <w:pPr>
                                      <w:shd w:val="clear" w:color="auto" w:fill="FFFFFF" w:themeFill="background1"/>
                                      <w:jc w:val="right"/>
                                      <w:rPr>
                                        <w:rFonts w:ascii="Times New Roman" w:hAnsi="Times New Roman" w:cs="Times New Roman"/>
                                        <w:b/>
                                        <w:smallCaps/>
                                        <w:color w:val="44546A" w:themeColor="text2"/>
                                        <w:sz w:val="200"/>
                                        <w:szCs w:val="56"/>
                                      </w:rPr>
                                    </w:pPr>
                                    <w:r w:rsidRPr="00087F68">
                                      <w:rPr>
                                        <w:rFonts w:ascii="Times New Roman" w:hAnsi="Times New Roman" w:cs="Times New Roman"/>
                                        <w:b/>
                                        <w:color w:val="44546A" w:themeColor="text2"/>
                                        <w:sz w:val="44"/>
                                      </w:rPr>
                                      <w:t>Module code: LCMB7000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D65B0FB" id="_x0000_t202" coordsize="21600,21600" o:spt="202" path="m,l,21600r21600,l21600,xe">
                    <v:stroke joinstyle="miter"/>
                    <v:path gradientshapeok="t" o:connecttype="rect"/>
                  </v:shapetype>
                  <v:shape id="Text Box 154" o:spid="_x0000_s1026" type="#_x0000_t202" style="position:absolute;margin-left:87pt;margin-top:106.2pt;width:447.75pt;height:18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" filled="f" stroked="f" strokeweight=".5pt">
                    <v:textbox inset="126pt,0,54pt,0">
                      <w:txbxContent>
                        <w:p w14:paraId="18725A95" w14:textId="1A18C571" w:rsidR="00087F68" w:rsidRPr="00087F68" w:rsidRDefault="00000000" w:rsidP="00087F68">
                          <w:pPr>
                            <w:pBdr>
                              <w:top w:val="double" w:sz="4" w:space="1" w:color="auto"/>
                              <w:left w:val="double" w:sz="4" w:space="4" w:color="auto"/>
                              <w:bottom w:val="double" w:sz="4" w:space="1" w:color="auto"/>
                              <w:right w:val="double" w:sz="4" w:space="4" w:color="auto"/>
                              <w:between w:val="double" w:sz="4" w:space="1" w:color="auto"/>
                              <w:bar w:val="double" w:sz="4" w:color="auto"/>
                            </w:pBdr>
                            <w:shd w:val="clear" w:color="auto" w:fill="D9E2F3" w:themeFill="accent5" w:themeFillTint="33"/>
                            <w:rPr>
                              <w:rFonts w:ascii="Times New Roman" w:hAnsi="Times New Roman" w:cs="Times New Roman"/>
                              <w:color w:val="5B9BD5" w:themeColor="accent1"/>
                              <w:sz w:val="60"/>
                              <w:szCs w:val="60"/>
                            </w:rPr>
                          </w:pPr>
                          <w:sdt>
                            <w:sdtPr>
                              <w:rPr>
                                <w:rFonts w:ascii="Times New Roman" w:hAnsi="Times New Roman" w:cs="Times New Roman"/>
                                <w:color w:val="2E74B5" w:themeColor="accent1" w:themeShade="BF"/>
                                <w:sz w:val="60"/>
                                <w:szCs w:val="60"/>
                                <w:shd w:val="clear" w:color="auto" w:fill="D9E2F3" w:themeFill="accent5" w:themeFillTint="33"/>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87F68">
                                <w:rPr>
                                  <w:rFonts w:ascii="Times New Roman" w:hAnsi="Times New Roman" w:cs="Times New Roman"/>
                                  <w:color w:val="2E74B5" w:themeColor="accent1" w:themeShade="BF"/>
                                  <w:sz w:val="60"/>
                                  <w:szCs w:val="60"/>
                                  <w:shd w:val="clear" w:color="auto" w:fill="D9E2F3" w:themeFill="accent5" w:themeFillTint="33"/>
                                </w:rPr>
                                <w:t>Human Resource Management</w:t>
                              </w:r>
                              <w:r w:rsidR="00044E82">
                                <w:rPr>
                                  <w:rFonts w:ascii="Times New Roman" w:hAnsi="Times New Roman" w:cs="Times New Roman"/>
                                  <w:color w:val="2E74B5" w:themeColor="accent1" w:themeShade="BF"/>
                                  <w:sz w:val="60"/>
                                  <w:szCs w:val="60"/>
                                  <w:shd w:val="clear" w:color="auto" w:fill="D9E2F3" w:themeFill="accent5" w:themeFillTint="33"/>
                                </w:rPr>
                                <w:t xml:space="preserve"> (Assessment-1(50%)</w:t>
                              </w:r>
                            </w:sdtContent>
                          </w:sdt>
                        </w:p>
                        <w:sdt>
                          <w:sdtPr>
                            <w:rPr>
                              <w:rFonts w:ascii="Times New Roman" w:hAnsi="Times New Roman" w:cs="Times New Roman"/>
                              <w:b/>
                              <w:color w:val="44546A" w:themeColor="text2"/>
                              <w:sz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09BCC0" w14:textId="77777777" w:rsidR="00087F68" w:rsidRPr="00087F68" w:rsidRDefault="00087F68" w:rsidP="00087F68">
                              <w:pPr>
                                <w:shd w:val="clear" w:color="auto" w:fill="FFFFFF" w:themeFill="background1"/>
                                <w:jc w:val="right"/>
                                <w:rPr>
                                  <w:rFonts w:ascii="Times New Roman" w:hAnsi="Times New Roman" w:cs="Times New Roman"/>
                                  <w:b/>
                                  <w:smallCaps/>
                                  <w:color w:val="44546A" w:themeColor="text2"/>
                                  <w:sz w:val="200"/>
                                  <w:szCs w:val="56"/>
                                </w:rPr>
                              </w:pPr>
                              <w:r w:rsidRPr="00087F68">
                                <w:rPr>
                                  <w:rFonts w:ascii="Times New Roman" w:hAnsi="Times New Roman" w:cs="Times New Roman"/>
                                  <w:b/>
                                  <w:color w:val="44546A" w:themeColor="text2"/>
                                  <w:sz w:val="44"/>
                                </w:rPr>
                                <w:t>Module code: LCMB7000</w:t>
                              </w:r>
                            </w:p>
                          </w:sdtContent>
                        </w:sdt>
                      </w:txbxContent>
                    </v:textbox>
                    <w10:wrap type="square" anchorx="page" anchory="page"/>
                  </v:shape>
                </w:pict>
              </mc:Fallback>
            </mc:AlternateContent>
          </w:r>
          <w:r w:rsidR="00087F68" w:rsidRPr="001858D9">
            <w:rPr>
              <w:rFonts w:ascii="Times New Roman" w:hAnsi="Times New Roman" w:cs="Times New Roman"/>
              <w:noProof/>
              <w:lang w:bidi="hi-IN"/>
            </w:rPr>
            <mc:AlternateContent>
              <mc:Choice Requires="wpg">
                <w:drawing>
                  <wp:anchor distT="0" distB="0" distL="114300" distR="114300" simplePos="0" relativeHeight="251662336" behindDoc="0" locked="0" layoutInCell="1" allowOverlap="1" wp14:anchorId="2477A476" wp14:editId="1CED12E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D42F7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087F68" w:rsidRPr="001858D9">
            <w:rPr>
              <w:rFonts w:ascii="Times New Roman" w:hAnsi="Times New Roman" w:cs="Times New Roman"/>
              <w:noProof/>
              <w:lang w:bidi="hi-IN"/>
            </w:rPr>
            <mc:AlternateContent>
              <mc:Choice Requires="wps">
                <w:drawing>
                  <wp:anchor distT="0" distB="0" distL="114300" distR="114300" simplePos="0" relativeHeight="251661312" behindDoc="0" locked="0" layoutInCell="1" allowOverlap="1" wp14:anchorId="4DFA8E5E" wp14:editId="2034885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115FB" w14:textId="77777777" w:rsidR="00087F68" w:rsidRDefault="00087F68" w:rsidP="00087F68">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FA8E5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AB115FB" w14:textId="77777777" w:rsidR="00087F68" w:rsidRDefault="00087F68" w:rsidP="00087F68">
                          <w:pPr>
                            <w:pStyle w:val="NoSpacing"/>
                            <w:jc w:val="center"/>
                            <w:rPr>
                              <w:color w:val="595959" w:themeColor="text1" w:themeTint="A6"/>
                              <w:sz w:val="20"/>
                              <w:szCs w:val="20"/>
                            </w:rPr>
                          </w:pPr>
                        </w:p>
                      </w:txbxContent>
                    </v:textbox>
                    <w10:wrap type="square" anchorx="page" anchory="page"/>
                  </v:shape>
                </w:pict>
              </mc:Fallback>
            </mc:AlternateContent>
          </w:r>
          <w:r w:rsidR="00024847">
            <w:rPr>
              <w:rFonts w:ascii="Times New Roman" w:hAnsi="Times New Roman" w:cs="Times New Roman"/>
            </w:rPr>
            <w:t>mmm</w:t>
          </w:r>
        </w:p>
        <w:p w14:paraId="1C098D74" w14:textId="29AAB01D" w:rsidR="00642733" w:rsidRPr="001858D9" w:rsidRDefault="001858D9" w:rsidP="001858D9">
          <w:pPr>
            <w:rPr>
              <w:rFonts w:ascii="Times New Roman" w:hAnsi="Times New Roman" w:cs="Times New Roman"/>
              <w:b/>
              <w:sz w:val="24"/>
              <w:szCs w:val="24"/>
            </w:rPr>
          </w:pPr>
          <w:r w:rsidRPr="001858D9">
            <w:rPr>
              <w:rFonts w:ascii="Times New Roman" w:hAnsi="Times New Roman" w:cs="Times New Roman"/>
              <w:b/>
              <w:noProof/>
              <w:sz w:val="24"/>
              <w:szCs w:val="24"/>
              <w:lang w:bidi="hi-IN"/>
            </w:rPr>
            <mc:AlternateContent>
              <mc:Choice Requires="wps">
                <w:drawing>
                  <wp:anchor distT="45720" distB="45720" distL="114300" distR="114300" simplePos="0" relativeHeight="251664384" behindDoc="0" locked="0" layoutInCell="1" allowOverlap="1" wp14:anchorId="1A5E2893" wp14:editId="3EC1BAC4">
                    <wp:simplePos x="0" y="0"/>
                    <wp:positionH relativeFrom="column">
                      <wp:posOffset>891540</wp:posOffset>
                    </wp:positionH>
                    <wp:positionV relativeFrom="paragraph">
                      <wp:posOffset>2803525</wp:posOffset>
                    </wp:positionV>
                    <wp:extent cx="3886200" cy="34594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3459480"/>
                            </a:xfrm>
                            <a:prstGeom prst="rect">
                              <a:avLst/>
                            </a:prstGeom>
                            <a:solidFill>
                              <a:srgbClr val="FFFFFF"/>
                            </a:solidFill>
                            <a:ln w="9525">
                              <a:solidFill>
                                <a:srgbClr val="000000"/>
                              </a:solidFill>
                              <a:miter lim="800000"/>
                              <a:headEnd/>
                              <a:tailEnd/>
                            </a:ln>
                          </wps:spPr>
                          <wps:txbx>
                            <w:txbxContent>
                              <w:p w14:paraId="0738689D" w14:textId="06CD8EC5" w:rsidR="00087F68" w:rsidRDefault="001858D9">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Student ID</w:t>
                                </w:r>
                                <w:r w:rsidR="00A51729">
                                  <w:rPr>
                                    <w:rFonts w:ascii="Times New Roman" w:hAnsi="Times New Roman" w:cs="Times New Roman"/>
                                    <w:b/>
                                    <w:color w:val="1F4E79" w:themeColor="accent1" w:themeShade="80"/>
                                    <w:sz w:val="40"/>
                                  </w:rPr>
                                  <w:t>-2131314</w:t>
                                </w:r>
                              </w:p>
                              <w:p w14:paraId="16EAC8C0" w14:textId="1853ED21" w:rsidR="00A51729" w:rsidRDefault="00A51729">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Student Name-Karishma Vesuwala</w:t>
                                </w:r>
                              </w:p>
                              <w:p w14:paraId="1A994BA7" w14:textId="54C36951" w:rsidR="00A51729" w:rsidRDefault="00A51729">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 xml:space="preserve">Lecturer Name-Gladius David </w:t>
                                </w:r>
                                <w:proofErr w:type="spellStart"/>
                                <w:r>
                                  <w:rPr>
                                    <w:rFonts w:ascii="Times New Roman" w:hAnsi="Times New Roman" w:cs="Times New Roman"/>
                                    <w:b/>
                                    <w:color w:val="1F4E79" w:themeColor="accent1" w:themeShade="80"/>
                                    <w:sz w:val="40"/>
                                  </w:rPr>
                                  <w:t>Kulothungan</w:t>
                                </w:r>
                                <w:proofErr w:type="spellEnd"/>
                              </w:p>
                              <w:p w14:paraId="67AC185F" w14:textId="205B39F1" w:rsidR="00024847" w:rsidRPr="00087F68" w:rsidRDefault="00024847">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Course Name-</w:t>
                                </w:r>
                                <w:proofErr w:type="gramStart"/>
                                <w:r>
                                  <w:rPr>
                                    <w:rFonts w:ascii="Times New Roman" w:hAnsi="Times New Roman" w:cs="Times New Roman"/>
                                    <w:b/>
                                    <w:color w:val="1F4E79" w:themeColor="accent1" w:themeShade="80"/>
                                    <w:sz w:val="40"/>
                                  </w:rPr>
                                  <w:t xml:space="preserve">Masters </w:t>
                                </w:r>
                                <w:r w:rsidR="00F902F2">
                                  <w:rPr>
                                    <w:rFonts w:ascii="Times New Roman" w:hAnsi="Times New Roman" w:cs="Times New Roman"/>
                                    <w:b/>
                                    <w:color w:val="1F4E79" w:themeColor="accent1" w:themeShade="80"/>
                                    <w:sz w:val="40"/>
                                  </w:rPr>
                                  <w:t>In</w:t>
                                </w:r>
                                <w:r>
                                  <w:rPr>
                                    <w:rFonts w:ascii="Times New Roman" w:hAnsi="Times New Roman" w:cs="Times New Roman"/>
                                    <w:b/>
                                    <w:color w:val="1F4E79" w:themeColor="accent1" w:themeShade="80"/>
                                    <w:sz w:val="40"/>
                                  </w:rPr>
                                  <w:t xml:space="preserve"> Business Administration</w:t>
                                </w:r>
                                <w:proofErr w:type="gramEnd"/>
                                <w:r>
                                  <w:rPr>
                                    <w:rFonts w:ascii="Times New Roman" w:hAnsi="Times New Roman" w:cs="Times New Roman"/>
                                    <w:b/>
                                    <w:color w:val="1F4E79" w:themeColor="accent1" w:themeShade="80"/>
                                    <w:sz w:val="40"/>
                                  </w:rPr>
                                  <w:t xml:space="preserve"> in Human Resource Management</w:t>
                                </w:r>
                              </w:p>
                              <w:p w14:paraId="1A120177" w14:textId="6A0DEC93" w:rsidR="00087F68" w:rsidRPr="00087F68" w:rsidRDefault="00087F68">
                                <w:pPr>
                                  <w:rPr>
                                    <w:rFonts w:ascii="Times New Roman" w:hAnsi="Times New Roman" w:cs="Times New Roman"/>
                                    <w:b/>
                                    <w:color w:val="1F4E79" w:themeColor="accent1" w:themeShade="80"/>
                                    <w:sz w:val="40"/>
                                  </w:rPr>
                                </w:pPr>
                                <w:r w:rsidRPr="00087F68">
                                  <w:rPr>
                                    <w:rFonts w:ascii="Times New Roman" w:hAnsi="Times New Roman" w:cs="Times New Roman"/>
                                    <w:b/>
                                    <w:color w:val="1F4E79" w:themeColor="accent1" w:themeShade="80"/>
                                    <w:sz w:val="40"/>
                                  </w:rPr>
                                  <w:t>Date of Submission:</w:t>
                                </w:r>
                                <w:r w:rsidR="00044E82">
                                  <w:rPr>
                                    <w:rFonts w:ascii="Times New Roman" w:hAnsi="Times New Roman" w:cs="Times New Roman"/>
                                    <w:b/>
                                    <w:color w:val="1F4E79" w:themeColor="accent1" w:themeShade="80"/>
                                    <w:sz w:val="40"/>
                                  </w:rPr>
                                  <w:t>10/09/2022</w:t>
                                </w:r>
                              </w:p>
                              <w:p w14:paraId="3FCEEF13" w14:textId="737EE1CD" w:rsidR="00087F68" w:rsidRPr="00087F68" w:rsidRDefault="00087F68">
                                <w:pPr>
                                  <w:rPr>
                                    <w:rFonts w:ascii="Times New Roman" w:hAnsi="Times New Roman" w:cs="Times New Roman"/>
                                    <w:sz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5E2893" id="Text Box 2" o:spid="_x0000_s1028" type="#_x0000_t202" style="position:absolute;margin-left:70.2pt;margin-top:220.75pt;width:306pt;height:272.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">
                    <v:textbox>
                      <w:txbxContent>
                        <w:p w14:paraId="0738689D" w14:textId="06CD8EC5" w:rsidR="00087F68" w:rsidRDefault="001858D9">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Student ID</w:t>
                          </w:r>
                          <w:r w:rsidR="00A51729">
                            <w:rPr>
                              <w:rFonts w:ascii="Times New Roman" w:hAnsi="Times New Roman" w:cs="Times New Roman"/>
                              <w:b/>
                              <w:color w:val="1F4E79" w:themeColor="accent1" w:themeShade="80"/>
                              <w:sz w:val="40"/>
                            </w:rPr>
                            <w:t>-2131314</w:t>
                          </w:r>
                        </w:p>
                        <w:p w14:paraId="16EAC8C0" w14:textId="1853ED21" w:rsidR="00A51729" w:rsidRDefault="00A51729">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Student Name-Karishma Vesuwala</w:t>
                          </w:r>
                        </w:p>
                        <w:p w14:paraId="1A994BA7" w14:textId="54C36951" w:rsidR="00A51729" w:rsidRDefault="00A51729">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 xml:space="preserve">Lecturer Name-Gladius David </w:t>
                          </w:r>
                          <w:proofErr w:type="spellStart"/>
                          <w:r>
                            <w:rPr>
                              <w:rFonts w:ascii="Times New Roman" w:hAnsi="Times New Roman" w:cs="Times New Roman"/>
                              <w:b/>
                              <w:color w:val="1F4E79" w:themeColor="accent1" w:themeShade="80"/>
                              <w:sz w:val="40"/>
                            </w:rPr>
                            <w:t>Kulothungan</w:t>
                          </w:r>
                          <w:proofErr w:type="spellEnd"/>
                        </w:p>
                        <w:p w14:paraId="67AC185F" w14:textId="205B39F1" w:rsidR="00024847" w:rsidRPr="00087F68" w:rsidRDefault="00024847">
                          <w:pPr>
                            <w:rPr>
                              <w:rFonts w:ascii="Times New Roman" w:hAnsi="Times New Roman" w:cs="Times New Roman"/>
                              <w:b/>
                              <w:color w:val="1F4E79" w:themeColor="accent1" w:themeShade="80"/>
                              <w:sz w:val="40"/>
                            </w:rPr>
                          </w:pPr>
                          <w:r>
                            <w:rPr>
                              <w:rFonts w:ascii="Times New Roman" w:hAnsi="Times New Roman" w:cs="Times New Roman"/>
                              <w:b/>
                              <w:color w:val="1F4E79" w:themeColor="accent1" w:themeShade="80"/>
                              <w:sz w:val="40"/>
                            </w:rPr>
                            <w:t>Course Name-</w:t>
                          </w:r>
                          <w:proofErr w:type="gramStart"/>
                          <w:r>
                            <w:rPr>
                              <w:rFonts w:ascii="Times New Roman" w:hAnsi="Times New Roman" w:cs="Times New Roman"/>
                              <w:b/>
                              <w:color w:val="1F4E79" w:themeColor="accent1" w:themeShade="80"/>
                              <w:sz w:val="40"/>
                            </w:rPr>
                            <w:t xml:space="preserve">Masters </w:t>
                          </w:r>
                          <w:r w:rsidR="00F902F2">
                            <w:rPr>
                              <w:rFonts w:ascii="Times New Roman" w:hAnsi="Times New Roman" w:cs="Times New Roman"/>
                              <w:b/>
                              <w:color w:val="1F4E79" w:themeColor="accent1" w:themeShade="80"/>
                              <w:sz w:val="40"/>
                            </w:rPr>
                            <w:t>In</w:t>
                          </w:r>
                          <w:r>
                            <w:rPr>
                              <w:rFonts w:ascii="Times New Roman" w:hAnsi="Times New Roman" w:cs="Times New Roman"/>
                              <w:b/>
                              <w:color w:val="1F4E79" w:themeColor="accent1" w:themeShade="80"/>
                              <w:sz w:val="40"/>
                            </w:rPr>
                            <w:t xml:space="preserve"> Business Administration</w:t>
                          </w:r>
                          <w:proofErr w:type="gramEnd"/>
                          <w:r>
                            <w:rPr>
                              <w:rFonts w:ascii="Times New Roman" w:hAnsi="Times New Roman" w:cs="Times New Roman"/>
                              <w:b/>
                              <w:color w:val="1F4E79" w:themeColor="accent1" w:themeShade="80"/>
                              <w:sz w:val="40"/>
                            </w:rPr>
                            <w:t xml:space="preserve"> in Human Resource Management</w:t>
                          </w:r>
                        </w:p>
                        <w:p w14:paraId="1A120177" w14:textId="6A0DEC93" w:rsidR="00087F68" w:rsidRPr="00087F68" w:rsidRDefault="00087F68">
                          <w:pPr>
                            <w:rPr>
                              <w:rFonts w:ascii="Times New Roman" w:hAnsi="Times New Roman" w:cs="Times New Roman"/>
                              <w:b/>
                              <w:color w:val="1F4E79" w:themeColor="accent1" w:themeShade="80"/>
                              <w:sz w:val="40"/>
                            </w:rPr>
                          </w:pPr>
                          <w:r w:rsidRPr="00087F68">
                            <w:rPr>
                              <w:rFonts w:ascii="Times New Roman" w:hAnsi="Times New Roman" w:cs="Times New Roman"/>
                              <w:b/>
                              <w:color w:val="1F4E79" w:themeColor="accent1" w:themeShade="80"/>
                              <w:sz w:val="40"/>
                            </w:rPr>
                            <w:t>Date of Submission:</w:t>
                          </w:r>
                          <w:r w:rsidR="00044E82">
                            <w:rPr>
                              <w:rFonts w:ascii="Times New Roman" w:hAnsi="Times New Roman" w:cs="Times New Roman"/>
                              <w:b/>
                              <w:color w:val="1F4E79" w:themeColor="accent1" w:themeShade="80"/>
                              <w:sz w:val="40"/>
                            </w:rPr>
                            <w:t>10/09/2022</w:t>
                          </w:r>
                        </w:p>
                        <w:p w14:paraId="3FCEEF13" w14:textId="737EE1CD" w:rsidR="00087F68" w:rsidRPr="00087F68" w:rsidRDefault="00087F68">
                          <w:pPr>
                            <w:rPr>
                              <w:rFonts w:ascii="Times New Roman" w:hAnsi="Times New Roman" w:cs="Times New Roman"/>
                              <w:sz w:val="40"/>
                            </w:rPr>
                          </w:pPr>
                        </w:p>
                      </w:txbxContent>
                    </v:textbox>
                    <w10:wrap type="square"/>
                  </v:shape>
                </w:pict>
              </mc:Fallback>
            </mc:AlternateContent>
          </w:r>
          <w:r w:rsidR="00087F68" w:rsidRPr="001858D9">
            <w:rPr>
              <w:rFonts w:ascii="Times New Roman" w:hAnsi="Times New Roman" w:cs="Times New Roman"/>
              <w:b/>
              <w:sz w:val="24"/>
              <w:szCs w:val="24"/>
            </w:rPr>
            <w:br w:type="page"/>
          </w:r>
        </w:p>
      </w:sdtContent>
    </w:sdt>
    <w:p w14:paraId="358449BF" w14:textId="77777777" w:rsidR="00155BC4" w:rsidRPr="001858D9" w:rsidRDefault="00155BC4" w:rsidP="00F313DF">
      <w:pPr>
        <w:spacing w:line="360" w:lineRule="auto"/>
        <w:jc w:val="both"/>
        <w:rPr>
          <w:rFonts w:ascii="Times New Roman" w:hAnsi="Times New Roman" w:cs="Times New Roman"/>
          <w:b/>
          <w:sz w:val="24"/>
          <w:szCs w:val="24"/>
        </w:rPr>
      </w:pPr>
    </w:p>
    <w:p w14:paraId="2F0DFD7A" w14:textId="77777777" w:rsidR="00155BC4" w:rsidRPr="001858D9" w:rsidRDefault="00155BC4" w:rsidP="00F313DF">
      <w:pPr>
        <w:spacing w:line="360" w:lineRule="auto"/>
        <w:jc w:val="both"/>
        <w:rPr>
          <w:rFonts w:ascii="Times New Roman" w:hAnsi="Times New Roman" w:cs="Times New Roman"/>
          <w:b/>
          <w:sz w:val="24"/>
          <w:szCs w:val="24"/>
        </w:rPr>
      </w:pPr>
    </w:p>
    <w:p w14:paraId="46C20A09" w14:textId="77777777" w:rsidR="00155BC4" w:rsidRPr="001858D9" w:rsidRDefault="00155BC4" w:rsidP="00F313DF">
      <w:pPr>
        <w:spacing w:line="360" w:lineRule="auto"/>
        <w:jc w:val="both"/>
        <w:rPr>
          <w:rFonts w:ascii="Times New Roman" w:hAnsi="Times New Roman" w:cs="Times New Roman"/>
          <w:b/>
          <w:sz w:val="24"/>
          <w:szCs w:val="24"/>
        </w:rPr>
      </w:pPr>
    </w:p>
    <w:p w14:paraId="1D07D782" w14:textId="77777777" w:rsidR="00155BC4" w:rsidRPr="001858D9" w:rsidRDefault="00155BC4" w:rsidP="00F313DF">
      <w:pPr>
        <w:spacing w:line="360" w:lineRule="auto"/>
        <w:jc w:val="both"/>
        <w:rPr>
          <w:rFonts w:ascii="Times New Roman" w:hAnsi="Times New Roman" w:cs="Times New Roman"/>
          <w:b/>
          <w:sz w:val="24"/>
          <w:szCs w:val="24"/>
        </w:rPr>
      </w:pPr>
    </w:p>
    <w:p w14:paraId="50E360B4" w14:textId="77777777" w:rsidR="00155BC4" w:rsidRPr="001858D9" w:rsidRDefault="00155BC4" w:rsidP="00F313DF">
      <w:pPr>
        <w:spacing w:line="360" w:lineRule="auto"/>
        <w:jc w:val="both"/>
        <w:rPr>
          <w:rFonts w:ascii="Times New Roman" w:hAnsi="Times New Roman" w:cs="Times New Roman"/>
          <w:b/>
          <w:sz w:val="24"/>
          <w:szCs w:val="24"/>
        </w:rPr>
      </w:pPr>
    </w:p>
    <w:p w14:paraId="3E01C85C" w14:textId="77777777" w:rsidR="00155BC4" w:rsidRPr="001858D9" w:rsidRDefault="00155BC4" w:rsidP="00F313DF">
      <w:pPr>
        <w:spacing w:line="360" w:lineRule="auto"/>
        <w:jc w:val="both"/>
        <w:rPr>
          <w:rFonts w:ascii="Times New Roman" w:hAnsi="Times New Roman" w:cs="Times New Roman"/>
          <w:b/>
          <w:sz w:val="24"/>
          <w:szCs w:val="24"/>
        </w:rPr>
      </w:pPr>
    </w:p>
    <w:p w14:paraId="65704BA2" w14:textId="77777777" w:rsidR="00155BC4" w:rsidRPr="001858D9" w:rsidRDefault="00155BC4" w:rsidP="00F313DF">
      <w:pPr>
        <w:spacing w:line="360" w:lineRule="auto"/>
        <w:jc w:val="both"/>
        <w:rPr>
          <w:rFonts w:ascii="Times New Roman" w:hAnsi="Times New Roman" w:cs="Times New Roman"/>
          <w:b/>
          <w:sz w:val="24"/>
          <w:szCs w:val="24"/>
        </w:rPr>
      </w:pPr>
    </w:p>
    <w:p w14:paraId="20127A5E" w14:textId="77777777" w:rsidR="00155BC4" w:rsidRPr="001858D9" w:rsidRDefault="00155BC4" w:rsidP="00F313DF">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518811860"/>
        <w:docPartObj>
          <w:docPartGallery w:val="Table of Contents"/>
          <w:docPartUnique/>
        </w:docPartObj>
      </w:sdtPr>
      <w:sdtEndPr>
        <w:rPr>
          <w:bCs/>
          <w:noProof/>
        </w:rPr>
      </w:sdtEndPr>
      <w:sdtContent>
        <w:p w14:paraId="7FED2CEE" w14:textId="77777777" w:rsidR="00155BC4" w:rsidRPr="001858D9" w:rsidRDefault="00155BC4" w:rsidP="001858D9">
          <w:pPr>
            <w:pStyle w:val="TOCHeading"/>
            <w:pBdr>
              <w:top w:val="double" w:sz="4" w:space="1" w:color="auto"/>
              <w:left w:val="double" w:sz="4" w:space="4" w:color="auto"/>
              <w:bottom w:val="double" w:sz="4" w:space="1" w:color="auto"/>
              <w:right w:val="double" w:sz="4" w:space="4" w:color="auto"/>
              <w:between w:val="double" w:sz="4" w:space="1" w:color="auto"/>
              <w:bar w:val="double" w:sz="4" w:color="auto"/>
            </w:pBdr>
            <w:shd w:val="clear" w:color="auto" w:fill="E7E6E6" w:themeFill="background2"/>
            <w:spacing w:before="0" w:line="240" w:lineRule="auto"/>
            <w:jc w:val="center"/>
            <w:rPr>
              <w:rFonts w:ascii="Times New Roman" w:hAnsi="Times New Roman" w:cs="Times New Roman"/>
              <w:b/>
              <w:sz w:val="24"/>
              <w:szCs w:val="24"/>
            </w:rPr>
          </w:pPr>
          <w:r w:rsidRPr="001858D9">
            <w:rPr>
              <w:rFonts w:ascii="Times New Roman" w:hAnsi="Times New Roman" w:cs="Times New Roman"/>
              <w:b/>
              <w:sz w:val="24"/>
              <w:szCs w:val="24"/>
            </w:rPr>
            <w:t>Contents</w:t>
          </w:r>
        </w:p>
        <w:p w14:paraId="48E19CEC" w14:textId="77777777" w:rsidR="00155BC4" w:rsidRPr="001858D9" w:rsidRDefault="00155BC4" w:rsidP="001858D9">
          <w:pPr>
            <w:pStyle w:val="TOC1"/>
            <w:spacing w:line="240" w:lineRule="auto"/>
            <w:rPr>
              <w:rFonts w:ascii="Times New Roman" w:eastAsiaTheme="minorEastAsia" w:hAnsi="Times New Roman" w:cs="Times New Roman"/>
              <w:noProof/>
              <w:sz w:val="24"/>
              <w:szCs w:val="24"/>
            </w:rPr>
          </w:pP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TOC \o "1-3" \h \z \u </w:instrText>
          </w:r>
          <w:r w:rsidRPr="001858D9">
            <w:rPr>
              <w:rFonts w:ascii="Times New Roman" w:hAnsi="Times New Roman" w:cs="Times New Roman"/>
              <w:sz w:val="24"/>
              <w:szCs w:val="24"/>
            </w:rPr>
            <w:fldChar w:fldCharType="separate"/>
          </w:r>
          <w:hyperlink w:anchor="_Toc112797952" w:history="1">
            <w:r w:rsidRPr="001858D9">
              <w:rPr>
                <w:rStyle w:val="Hyperlink"/>
                <w:rFonts w:ascii="Times New Roman" w:hAnsi="Times New Roman" w:cs="Times New Roman"/>
                <w:noProof/>
                <w:color w:val="auto"/>
                <w:sz w:val="24"/>
                <w:szCs w:val="24"/>
              </w:rPr>
              <w:t>The current state of the labor market in the UK</w:t>
            </w:r>
            <w:r w:rsidRPr="001858D9">
              <w:rPr>
                <w:rFonts w:ascii="Times New Roman" w:hAnsi="Times New Roman" w:cs="Times New Roman"/>
                <w:noProof/>
                <w:webHidden/>
                <w:sz w:val="24"/>
                <w:szCs w:val="24"/>
              </w:rPr>
              <w:tab/>
            </w:r>
            <w:r w:rsidRPr="001858D9">
              <w:rPr>
                <w:rFonts w:ascii="Times New Roman" w:hAnsi="Times New Roman" w:cs="Times New Roman"/>
                <w:noProof/>
                <w:webHidden/>
                <w:sz w:val="24"/>
                <w:szCs w:val="24"/>
              </w:rPr>
              <w:fldChar w:fldCharType="begin"/>
            </w:r>
            <w:r w:rsidRPr="001858D9">
              <w:rPr>
                <w:rFonts w:ascii="Times New Roman" w:hAnsi="Times New Roman" w:cs="Times New Roman"/>
                <w:noProof/>
                <w:webHidden/>
                <w:sz w:val="24"/>
                <w:szCs w:val="24"/>
              </w:rPr>
              <w:instrText xml:space="preserve"> PAGEREF _Toc112797952 \h </w:instrText>
            </w:r>
            <w:r w:rsidRPr="001858D9">
              <w:rPr>
                <w:rFonts w:ascii="Times New Roman" w:hAnsi="Times New Roman" w:cs="Times New Roman"/>
                <w:noProof/>
                <w:webHidden/>
                <w:sz w:val="24"/>
                <w:szCs w:val="24"/>
              </w:rPr>
            </w:r>
            <w:r w:rsidRPr="001858D9">
              <w:rPr>
                <w:rFonts w:ascii="Times New Roman" w:hAnsi="Times New Roman" w:cs="Times New Roman"/>
                <w:noProof/>
                <w:webHidden/>
                <w:sz w:val="24"/>
                <w:szCs w:val="24"/>
              </w:rPr>
              <w:fldChar w:fldCharType="separate"/>
            </w:r>
            <w:r w:rsidRPr="001858D9">
              <w:rPr>
                <w:rFonts w:ascii="Times New Roman" w:hAnsi="Times New Roman" w:cs="Times New Roman"/>
                <w:noProof/>
                <w:webHidden/>
                <w:sz w:val="24"/>
                <w:szCs w:val="24"/>
              </w:rPr>
              <w:t>2</w:t>
            </w:r>
            <w:r w:rsidRPr="001858D9">
              <w:rPr>
                <w:rFonts w:ascii="Times New Roman" w:hAnsi="Times New Roman" w:cs="Times New Roman"/>
                <w:noProof/>
                <w:webHidden/>
                <w:sz w:val="24"/>
                <w:szCs w:val="24"/>
              </w:rPr>
              <w:fldChar w:fldCharType="end"/>
            </w:r>
          </w:hyperlink>
        </w:p>
        <w:p w14:paraId="124DEA52" w14:textId="77777777" w:rsidR="00155BC4" w:rsidRPr="001858D9" w:rsidRDefault="00000000" w:rsidP="001858D9">
          <w:pPr>
            <w:pStyle w:val="TOC2"/>
            <w:tabs>
              <w:tab w:val="left" w:pos="660"/>
              <w:tab w:val="right" w:leader="dot" w:pos="9350"/>
            </w:tabs>
            <w:spacing w:line="240" w:lineRule="auto"/>
            <w:rPr>
              <w:rFonts w:ascii="Times New Roman" w:eastAsiaTheme="minorEastAsia" w:hAnsi="Times New Roman" w:cs="Times New Roman"/>
              <w:noProof/>
              <w:sz w:val="24"/>
              <w:szCs w:val="24"/>
            </w:rPr>
          </w:pPr>
          <w:hyperlink w:anchor="_Toc112797953" w:history="1">
            <w:r w:rsidR="00155BC4" w:rsidRPr="001858D9">
              <w:rPr>
                <w:rStyle w:val="Hyperlink"/>
                <w:rFonts w:ascii="Times New Roman" w:hAnsi="Times New Roman" w:cs="Times New Roman"/>
                <w:noProof/>
                <w:color w:val="auto"/>
                <w:sz w:val="24"/>
                <w:szCs w:val="24"/>
              </w:rPr>
              <w:t></w:t>
            </w:r>
            <w:r w:rsidR="00155BC4" w:rsidRPr="001858D9">
              <w:rPr>
                <w:rFonts w:ascii="Times New Roman" w:eastAsiaTheme="minorEastAsia" w:hAnsi="Times New Roman" w:cs="Times New Roman"/>
                <w:noProof/>
                <w:sz w:val="24"/>
                <w:szCs w:val="24"/>
              </w:rPr>
              <w:tab/>
            </w:r>
            <w:r w:rsidR="00155BC4" w:rsidRPr="001858D9">
              <w:rPr>
                <w:rStyle w:val="Hyperlink"/>
                <w:rFonts w:ascii="Times New Roman" w:hAnsi="Times New Roman" w:cs="Times New Roman"/>
                <w:noProof/>
                <w:color w:val="auto"/>
                <w:sz w:val="24"/>
                <w:szCs w:val="24"/>
              </w:rPr>
              <w:t>Introduction</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_Toc112797953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2</w:t>
            </w:r>
            <w:r w:rsidR="00155BC4" w:rsidRPr="001858D9">
              <w:rPr>
                <w:rFonts w:ascii="Times New Roman" w:hAnsi="Times New Roman" w:cs="Times New Roman"/>
                <w:noProof/>
                <w:webHidden/>
                <w:sz w:val="24"/>
                <w:szCs w:val="24"/>
              </w:rPr>
              <w:fldChar w:fldCharType="end"/>
            </w:r>
          </w:hyperlink>
        </w:p>
        <w:p w14:paraId="5223046F" w14:textId="77777777" w:rsidR="00155BC4" w:rsidRPr="001858D9" w:rsidRDefault="00000000" w:rsidP="001858D9">
          <w:pPr>
            <w:pStyle w:val="TOC2"/>
            <w:tabs>
              <w:tab w:val="left" w:pos="660"/>
              <w:tab w:val="right" w:leader="dot" w:pos="9350"/>
            </w:tabs>
            <w:spacing w:line="240" w:lineRule="auto"/>
            <w:rPr>
              <w:rFonts w:ascii="Times New Roman" w:eastAsiaTheme="minorEastAsia" w:hAnsi="Times New Roman" w:cs="Times New Roman"/>
              <w:noProof/>
              <w:sz w:val="24"/>
              <w:szCs w:val="24"/>
            </w:rPr>
          </w:pPr>
          <w:hyperlink w:anchor="_Toc112797954" w:history="1">
            <w:r w:rsidR="00155BC4" w:rsidRPr="001858D9">
              <w:rPr>
                <w:rStyle w:val="Hyperlink"/>
                <w:rFonts w:ascii="Times New Roman" w:hAnsi="Times New Roman" w:cs="Times New Roman"/>
                <w:noProof/>
                <w:color w:val="auto"/>
                <w:sz w:val="24"/>
                <w:szCs w:val="24"/>
              </w:rPr>
              <w:t></w:t>
            </w:r>
            <w:r w:rsidR="00155BC4" w:rsidRPr="001858D9">
              <w:rPr>
                <w:rFonts w:ascii="Times New Roman" w:eastAsiaTheme="minorEastAsia" w:hAnsi="Times New Roman" w:cs="Times New Roman"/>
                <w:noProof/>
                <w:sz w:val="24"/>
                <w:szCs w:val="24"/>
              </w:rPr>
              <w:tab/>
            </w:r>
            <w:r w:rsidR="00155BC4" w:rsidRPr="001858D9">
              <w:rPr>
                <w:rStyle w:val="Hyperlink"/>
                <w:rFonts w:ascii="Times New Roman" w:hAnsi="Times New Roman" w:cs="Times New Roman"/>
                <w:noProof/>
                <w:color w:val="auto"/>
                <w:sz w:val="24"/>
                <w:szCs w:val="24"/>
              </w:rPr>
              <w:t>Measures of the Labor market</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_Toc112797954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2</w:t>
            </w:r>
            <w:r w:rsidR="00155BC4" w:rsidRPr="001858D9">
              <w:rPr>
                <w:rFonts w:ascii="Times New Roman" w:hAnsi="Times New Roman" w:cs="Times New Roman"/>
                <w:noProof/>
                <w:webHidden/>
                <w:sz w:val="24"/>
                <w:szCs w:val="24"/>
              </w:rPr>
              <w:fldChar w:fldCharType="end"/>
            </w:r>
          </w:hyperlink>
        </w:p>
        <w:p w14:paraId="246DFC74"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55" w:history="1">
            <w:r w:rsidR="00155BC4" w:rsidRPr="001858D9">
              <w:rPr>
                <w:rStyle w:val="Hyperlink"/>
                <w:rFonts w:ascii="Times New Roman" w:hAnsi="Times New Roman" w:cs="Times New Roman"/>
                <w:noProof/>
                <w:color w:val="auto"/>
                <w:sz w:val="24"/>
                <w:szCs w:val="24"/>
              </w:rPr>
              <w:t>Hours Worked</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_Toc112797955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2</w:t>
            </w:r>
            <w:r w:rsidR="00155BC4" w:rsidRPr="001858D9">
              <w:rPr>
                <w:rFonts w:ascii="Times New Roman" w:hAnsi="Times New Roman" w:cs="Times New Roman"/>
                <w:noProof/>
                <w:webHidden/>
                <w:sz w:val="24"/>
                <w:szCs w:val="24"/>
              </w:rPr>
              <w:fldChar w:fldCharType="end"/>
            </w:r>
          </w:hyperlink>
        </w:p>
        <w:p w14:paraId="2A7AB7B9"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56" w:history="1">
            <w:r w:rsidR="00155BC4" w:rsidRPr="001858D9">
              <w:rPr>
                <w:rStyle w:val="Hyperlink"/>
                <w:rFonts w:ascii="Times New Roman" w:hAnsi="Times New Roman" w:cs="Times New Roman"/>
                <w:noProof/>
                <w:color w:val="auto"/>
                <w:sz w:val="24"/>
                <w:szCs w:val="24"/>
              </w:rPr>
              <w:t>Employment Rate</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_Toc112797956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3</w:t>
            </w:r>
            <w:r w:rsidR="00155BC4" w:rsidRPr="001858D9">
              <w:rPr>
                <w:rFonts w:ascii="Times New Roman" w:hAnsi="Times New Roman" w:cs="Times New Roman"/>
                <w:noProof/>
                <w:webHidden/>
                <w:sz w:val="24"/>
                <w:szCs w:val="24"/>
              </w:rPr>
              <w:fldChar w:fldCharType="end"/>
            </w:r>
          </w:hyperlink>
        </w:p>
        <w:p w14:paraId="40E6F5EB"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57" w:history="1">
            <w:r w:rsidR="00155BC4" w:rsidRPr="001858D9">
              <w:rPr>
                <w:rStyle w:val="Hyperlink"/>
                <w:rFonts w:ascii="Times New Roman" w:hAnsi="Times New Roman" w:cs="Times New Roman"/>
                <w:noProof/>
                <w:color w:val="auto"/>
                <w:sz w:val="24"/>
                <w:szCs w:val="24"/>
              </w:rPr>
              <w:t>Real Earnings</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_Toc112797957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4</w:t>
            </w:r>
            <w:r w:rsidR="00155BC4" w:rsidRPr="001858D9">
              <w:rPr>
                <w:rFonts w:ascii="Times New Roman" w:hAnsi="Times New Roman" w:cs="Times New Roman"/>
                <w:noProof/>
                <w:webHidden/>
                <w:sz w:val="24"/>
                <w:szCs w:val="24"/>
              </w:rPr>
              <w:fldChar w:fldCharType="end"/>
            </w:r>
          </w:hyperlink>
        </w:p>
        <w:p w14:paraId="77751DAC"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58" w:history="1">
            <w:r w:rsidR="00155BC4" w:rsidRPr="001858D9">
              <w:rPr>
                <w:rStyle w:val="Hyperlink"/>
                <w:rFonts w:ascii="Times New Roman" w:hAnsi="Times New Roman" w:cs="Times New Roman"/>
                <w:noProof/>
                <w:color w:val="auto"/>
                <w:sz w:val="24"/>
                <w:szCs w:val="24"/>
              </w:rPr>
              <w:t>Job Vacancies</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_Toc112797958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5</w:t>
            </w:r>
            <w:r w:rsidR="00155BC4" w:rsidRPr="001858D9">
              <w:rPr>
                <w:rFonts w:ascii="Times New Roman" w:hAnsi="Times New Roman" w:cs="Times New Roman"/>
                <w:noProof/>
                <w:webHidden/>
                <w:sz w:val="24"/>
                <w:szCs w:val="24"/>
              </w:rPr>
              <w:fldChar w:fldCharType="end"/>
            </w:r>
          </w:hyperlink>
        </w:p>
        <w:p w14:paraId="63003F80"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59" w:history="1">
            <w:r w:rsidR="00155BC4" w:rsidRPr="001858D9">
              <w:rPr>
                <w:rStyle w:val="Hyperlink"/>
                <w:rFonts w:ascii="Times New Roman" w:hAnsi="Times New Roman" w:cs="Times New Roman"/>
                <w:noProof/>
                <w:color w:val="auto"/>
                <w:sz w:val="24"/>
                <w:szCs w:val="24"/>
              </w:rPr>
              <w:t>Unemployment Rate</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_Toc112797959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5</w:t>
            </w:r>
            <w:r w:rsidR="00155BC4" w:rsidRPr="001858D9">
              <w:rPr>
                <w:rFonts w:ascii="Times New Roman" w:hAnsi="Times New Roman" w:cs="Times New Roman"/>
                <w:noProof/>
                <w:webHidden/>
                <w:sz w:val="24"/>
                <w:szCs w:val="24"/>
              </w:rPr>
              <w:fldChar w:fldCharType="end"/>
            </w:r>
          </w:hyperlink>
        </w:p>
        <w:p w14:paraId="1B91009F"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60" w:history="1">
            <w:r w:rsidR="00155BC4" w:rsidRPr="001858D9">
              <w:rPr>
                <w:rStyle w:val="Hyperlink"/>
                <w:rFonts w:ascii="Times New Roman" w:hAnsi="Times New Roman" w:cs="Times New Roman"/>
                <w:noProof/>
                <w:color w:val="auto"/>
                <w:sz w:val="24"/>
                <w:szCs w:val="24"/>
              </w:rPr>
              <w:t>Inactivity Rate</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_Toc112797960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6</w:t>
            </w:r>
            <w:r w:rsidR="00155BC4" w:rsidRPr="001858D9">
              <w:rPr>
                <w:rFonts w:ascii="Times New Roman" w:hAnsi="Times New Roman" w:cs="Times New Roman"/>
                <w:noProof/>
                <w:webHidden/>
                <w:sz w:val="24"/>
                <w:szCs w:val="24"/>
              </w:rPr>
              <w:fldChar w:fldCharType="end"/>
            </w:r>
          </w:hyperlink>
        </w:p>
        <w:p w14:paraId="24D1958D"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61" w:history="1">
            <w:r w:rsidR="00155BC4" w:rsidRPr="001858D9">
              <w:rPr>
                <w:rStyle w:val="Hyperlink"/>
                <w:rFonts w:ascii="Times New Roman" w:hAnsi="Times New Roman" w:cs="Times New Roman"/>
                <w:noProof/>
                <w:color w:val="auto"/>
                <w:sz w:val="24"/>
                <w:szCs w:val="24"/>
              </w:rPr>
              <w:t>Redundancy Rate</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_Toc112797961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7</w:t>
            </w:r>
            <w:r w:rsidR="00155BC4" w:rsidRPr="001858D9">
              <w:rPr>
                <w:rFonts w:ascii="Times New Roman" w:hAnsi="Times New Roman" w:cs="Times New Roman"/>
                <w:noProof/>
                <w:webHidden/>
                <w:sz w:val="24"/>
                <w:szCs w:val="24"/>
              </w:rPr>
              <w:fldChar w:fldCharType="end"/>
            </w:r>
          </w:hyperlink>
        </w:p>
        <w:p w14:paraId="17630822" w14:textId="77777777" w:rsidR="00155BC4" w:rsidRPr="001858D9" w:rsidRDefault="00000000" w:rsidP="001858D9">
          <w:pPr>
            <w:pStyle w:val="TOC2"/>
            <w:tabs>
              <w:tab w:val="left" w:pos="660"/>
              <w:tab w:val="right" w:leader="dot" w:pos="9350"/>
            </w:tabs>
            <w:spacing w:line="240" w:lineRule="auto"/>
            <w:rPr>
              <w:rFonts w:ascii="Times New Roman" w:eastAsiaTheme="minorEastAsia" w:hAnsi="Times New Roman" w:cs="Times New Roman"/>
              <w:noProof/>
              <w:sz w:val="24"/>
              <w:szCs w:val="24"/>
            </w:rPr>
          </w:pPr>
          <w:hyperlink w:anchor="_Toc112797962" w:history="1">
            <w:r w:rsidR="00155BC4" w:rsidRPr="001858D9">
              <w:rPr>
                <w:rStyle w:val="Hyperlink"/>
                <w:rFonts w:ascii="Times New Roman" w:hAnsi="Times New Roman" w:cs="Times New Roman"/>
                <w:noProof/>
                <w:color w:val="auto"/>
                <w:sz w:val="24"/>
                <w:szCs w:val="24"/>
              </w:rPr>
              <w:t></w:t>
            </w:r>
            <w:r w:rsidR="00155BC4" w:rsidRPr="001858D9">
              <w:rPr>
                <w:rFonts w:ascii="Times New Roman" w:eastAsiaTheme="minorEastAsia" w:hAnsi="Times New Roman" w:cs="Times New Roman"/>
                <w:noProof/>
                <w:sz w:val="24"/>
                <w:szCs w:val="24"/>
              </w:rPr>
              <w:tab/>
            </w:r>
            <w:r w:rsidR="00155BC4" w:rsidRPr="001858D9">
              <w:rPr>
                <w:rStyle w:val="Hyperlink"/>
                <w:rFonts w:ascii="Times New Roman" w:hAnsi="Times New Roman" w:cs="Times New Roman"/>
                <w:noProof/>
                <w:color w:val="auto"/>
                <w:sz w:val="24"/>
                <w:szCs w:val="24"/>
              </w:rPr>
              <w:t>Conclusion</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_Toc112797962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7</w:t>
            </w:r>
            <w:r w:rsidR="00155BC4" w:rsidRPr="001858D9">
              <w:rPr>
                <w:rFonts w:ascii="Times New Roman" w:hAnsi="Times New Roman" w:cs="Times New Roman"/>
                <w:noProof/>
                <w:webHidden/>
                <w:sz w:val="24"/>
                <w:szCs w:val="24"/>
              </w:rPr>
              <w:fldChar w:fldCharType="end"/>
            </w:r>
          </w:hyperlink>
        </w:p>
        <w:p w14:paraId="4D3BC5E2" w14:textId="77777777" w:rsidR="00155BC4" w:rsidRPr="001858D9" w:rsidRDefault="00000000" w:rsidP="001858D9">
          <w:pPr>
            <w:pStyle w:val="TOC1"/>
            <w:spacing w:line="240" w:lineRule="auto"/>
            <w:rPr>
              <w:rFonts w:ascii="Times New Roman" w:eastAsiaTheme="minorEastAsia" w:hAnsi="Times New Roman" w:cs="Times New Roman"/>
              <w:noProof/>
              <w:sz w:val="24"/>
              <w:szCs w:val="24"/>
            </w:rPr>
          </w:pPr>
          <w:hyperlink w:anchor="_Toc112797963" w:history="1">
            <w:r w:rsidR="00155BC4" w:rsidRPr="001858D9">
              <w:rPr>
                <w:rStyle w:val="Hyperlink"/>
                <w:rFonts w:ascii="Times New Roman" w:hAnsi="Times New Roman" w:cs="Times New Roman"/>
                <w:noProof/>
                <w:color w:val="auto"/>
                <w:sz w:val="24"/>
                <w:szCs w:val="24"/>
              </w:rPr>
              <w:t>The emerging changes in Human Resourcing Strategies in the post Covid, post Brexit external environment</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_Toc112797963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8</w:t>
            </w:r>
            <w:r w:rsidR="00155BC4" w:rsidRPr="001858D9">
              <w:rPr>
                <w:rFonts w:ascii="Times New Roman" w:hAnsi="Times New Roman" w:cs="Times New Roman"/>
                <w:noProof/>
                <w:webHidden/>
                <w:sz w:val="24"/>
                <w:szCs w:val="24"/>
              </w:rPr>
              <w:fldChar w:fldCharType="end"/>
            </w:r>
          </w:hyperlink>
        </w:p>
        <w:p w14:paraId="09235E86" w14:textId="77777777" w:rsidR="00155BC4" w:rsidRPr="001858D9" w:rsidRDefault="00000000" w:rsidP="001858D9">
          <w:pPr>
            <w:pStyle w:val="TOC2"/>
            <w:tabs>
              <w:tab w:val="left" w:pos="660"/>
              <w:tab w:val="right" w:leader="dot" w:pos="9350"/>
            </w:tabs>
            <w:spacing w:line="240" w:lineRule="auto"/>
            <w:rPr>
              <w:rFonts w:ascii="Times New Roman" w:eastAsiaTheme="minorEastAsia" w:hAnsi="Times New Roman" w:cs="Times New Roman"/>
              <w:noProof/>
              <w:sz w:val="24"/>
              <w:szCs w:val="24"/>
            </w:rPr>
          </w:pPr>
          <w:hyperlink w:anchor="_Toc112797964" w:history="1">
            <w:r w:rsidR="00155BC4" w:rsidRPr="001858D9">
              <w:rPr>
                <w:rStyle w:val="Hyperlink"/>
                <w:rFonts w:ascii="Times New Roman" w:hAnsi="Times New Roman" w:cs="Times New Roman"/>
                <w:noProof/>
                <w:color w:val="auto"/>
                <w:sz w:val="24"/>
                <w:szCs w:val="24"/>
              </w:rPr>
              <w:t></w:t>
            </w:r>
            <w:r w:rsidR="00155BC4" w:rsidRPr="001858D9">
              <w:rPr>
                <w:rFonts w:ascii="Times New Roman" w:eastAsiaTheme="minorEastAsia" w:hAnsi="Times New Roman" w:cs="Times New Roman"/>
                <w:noProof/>
                <w:sz w:val="24"/>
                <w:szCs w:val="24"/>
              </w:rPr>
              <w:tab/>
            </w:r>
            <w:r w:rsidR="00155BC4" w:rsidRPr="001858D9">
              <w:rPr>
                <w:rStyle w:val="Hyperlink"/>
                <w:rFonts w:ascii="Times New Roman" w:hAnsi="Times New Roman" w:cs="Times New Roman"/>
                <w:noProof/>
                <w:color w:val="auto"/>
                <w:sz w:val="24"/>
                <w:szCs w:val="24"/>
              </w:rPr>
              <w:t>Introduction</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_Toc112797964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8</w:t>
            </w:r>
            <w:r w:rsidR="00155BC4" w:rsidRPr="001858D9">
              <w:rPr>
                <w:rFonts w:ascii="Times New Roman" w:hAnsi="Times New Roman" w:cs="Times New Roman"/>
                <w:noProof/>
                <w:webHidden/>
                <w:sz w:val="24"/>
                <w:szCs w:val="24"/>
              </w:rPr>
              <w:fldChar w:fldCharType="end"/>
            </w:r>
          </w:hyperlink>
        </w:p>
        <w:p w14:paraId="2CEDF1FA"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65" w:history="1">
            <w:r w:rsidR="00155BC4" w:rsidRPr="001858D9">
              <w:rPr>
                <w:rStyle w:val="Hyperlink"/>
                <w:rFonts w:ascii="Times New Roman" w:hAnsi="Times New Roman" w:cs="Times New Roman"/>
                <w:noProof/>
                <w:color w:val="auto"/>
                <w:sz w:val="24"/>
                <w:szCs w:val="24"/>
              </w:rPr>
              <w:t>Remote Working</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_Toc112797965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8</w:t>
            </w:r>
            <w:r w:rsidR="00155BC4" w:rsidRPr="001858D9">
              <w:rPr>
                <w:rFonts w:ascii="Times New Roman" w:hAnsi="Times New Roman" w:cs="Times New Roman"/>
                <w:noProof/>
                <w:webHidden/>
                <w:sz w:val="24"/>
                <w:szCs w:val="24"/>
              </w:rPr>
              <w:fldChar w:fldCharType="end"/>
            </w:r>
          </w:hyperlink>
        </w:p>
        <w:p w14:paraId="3F68DF9C"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66" w:history="1">
            <w:r w:rsidR="00155BC4" w:rsidRPr="001858D9">
              <w:rPr>
                <w:rStyle w:val="Hyperlink"/>
                <w:rFonts w:ascii="Times New Roman" w:hAnsi="Times New Roman" w:cs="Times New Roman"/>
                <w:noProof/>
                <w:color w:val="auto"/>
                <w:sz w:val="24"/>
                <w:szCs w:val="24"/>
              </w:rPr>
              <w:t>Re-skilling and re-training</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_Toc112797966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9</w:t>
            </w:r>
            <w:r w:rsidR="00155BC4" w:rsidRPr="001858D9">
              <w:rPr>
                <w:rFonts w:ascii="Times New Roman" w:hAnsi="Times New Roman" w:cs="Times New Roman"/>
                <w:noProof/>
                <w:webHidden/>
                <w:sz w:val="24"/>
                <w:szCs w:val="24"/>
              </w:rPr>
              <w:fldChar w:fldCharType="end"/>
            </w:r>
          </w:hyperlink>
        </w:p>
        <w:p w14:paraId="35572AB4" w14:textId="77777777" w:rsidR="00155BC4" w:rsidRPr="001858D9" w:rsidRDefault="00000000" w:rsidP="001858D9">
          <w:pPr>
            <w:pStyle w:val="TOC3"/>
            <w:tabs>
              <w:tab w:val="right" w:leader="dot" w:pos="9350"/>
            </w:tabs>
            <w:spacing w:line="240" w:lineRule="auto"/>
            <w:rPr>
              <w:rFonts w:ascii="Times New Roman" w:eastAsiaTheme="minorEastAsia" w:hAnsi="Times New Roman" w:cs="Times New Roman"/>
              <w:noProof/>
              <w:sz w:val="24"/>
              <w:szCs w:val="24"/>
            </w:rPr>
          </w:pPr>
          <w:hyperlink w:anchor="_Toc112797967" w:history="1">
            <w:r w:rsidR="00155BC4" w:rsidRPr="001858D9">
              <w:rPr>
                <w:rStyle w:val="Hyperlink"/>
                <w:rFonts w:ascii="Times New Roman" w:hAnsi="Times New Roman" w:cs="Times New Roman"/>
                <w:noProof/>
                <w:color w:val="auto"/>
                <w:sz w:val="24"/>
                <w:szCs w:val="24"/>
              </w:rPr>
              <w:t>Use of advanced technologies in recruitment and Selection</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_Toc112797967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10</w:t>
            </w:r>
            <w:r w:rsidR="00155BC4" w:rsidRPr="001858D9">
              <w:rPr>
                <w:rFonts w:ascii="Times New Roman" w:hAnsi="Times New Roman" w:cs="Times New Roman"/>
                <w:noProof/>
                <w:webHidden/>
                <w:sz w:val="24"/>
                <w:szCs w:val="24"/>
              </w:rPr>
              <w:fldChar w:fldCharType="end"/>
            </w:r>
          </w:hyperlink>
        </w:p>
        <w:p w14:paraId="6C0E1CB8" w14:textId="77777777" w:rsidR="00155BC4" w:rsidRPr="001858D9" w:rsidRDefault="00000000" w:rsidP="001858D9">
          <w:pPr>
            <w:pStyle w:val="TOC2"/>
            <w:tabs>
              <w:tab w:val="left" w:pos="660"/>
              <w:tab w:val="right" w:leader="dot" w:pos="9350"/>
            </w:tabs>
            <w:spacing w:line="240" w:lineRule="auto"/>
            <w:rPr>
              <w:rFonts w:ascii="Times New Roman" w:eastAsiaTheme="minorEastAsia" w:hAnsi="Times New Roman" w:cs="Times New Roman"/>
              <w:noProof/>
              <w:sz w:val="24"/>
              <w:szCs w:val="24"/>
            </w:rPr>
          </w:pPr>
          <w:hyperlink w:anchor="_Toc112797968" w:history="1">
            <w:r w:rsidR="00155BC4" w:rsidRPr="001858D9">
              <w:rPr>
                <w:rStyle w:val="Hyperlink"/>
                <w:rFonts w:ascii="Times New Roman" w:hAnsi="Times New Roman" w:cs="Times New Roman"/>
                <w:noProof/>
                <w:color w:val="auto"/>
                <w:sz w:val="24"/>
                <w:szCs w:val="24"/>
              </w:rPr>
              <w:t></w:t>
            </w:r>
            <w:r w:rsidR="00155BC4" w:rsidRPr="001858D9">
              <w:rPr>
                <w:rFonts w:ascii="Times New Roman" w:eastAsiaTheme="minorEastAsia" w:hAnsi="Times New Roman" w:cs="Times New Roman"/>
                <w:noProof/>
                <w:sz w:val="24"/>
                <w:szCs w:val="24"/>
              </w:rPr>
              <w:tab/>
            </w:r>
            <w:r w:rsidR="00155BC4" w:rsidRPr="001858D9">
              <w:rPr>
                <w:rStyle w:val="Hyperlink"/>
                <w:rFonts w:ascii="Times New Roman" w:hAnsi="Times New Roman" w:cs="Times New Roman"/>
                <w:noProof/>
                <w:color w:val="auto"/>
                <w:sz w:val="24"/>
                <w:szCs w:val="24"/>
              </w:rPr>
              <w:t>Conclusion</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_Toc112797968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11</w:t>
            </w:r>
            <w:r w:rsidR="00155BC4" w:rsidRPr="001858D9">
              <w:rPr>
                <w:rFonts w:ascii="Times New Roman" w:hAnsi="Times New Roman" w:cs="Times New Roman"/>
                <w:noProof/>
                <w:webHidden/>
                <w:sz w:val="24"/>
                <w:szCs w:val="24"/>
              </w:rPr>
              <w:fldChar w:fldCharType="end"/>
            </w:r>
          </w:hyperlink>
        </w:p>
        <w:p w14:paraId="7470BD2C" w14:textId="77777777" w:rsidR="00155BC4" w:rsidRPr="001858D9" w:rsidRDefault="00000000" w:rsidP="001858D9">
          <w:pPr>
            <w:pStyle w:val="TOC2"/>
            <w:tabs>
              <w:tab w:val="left" w:pos="660"/>
              <w:tab w:val="right" w:leader="dot" w:pos="9350"/>
            </w:tabs>
            <w:spacing w:line="240" w:lineRule="auto"/>
            <w:rPr>
              <w:rFonts w:ascii="Times New Roman" w:eastAsiaTheme="minorEastAsia" w:hAnsi="Times New Roman" w:cs="Times New Roman"/>
              <w:noProof/>
              <w:sz w:val="24"/>
              <w:szCs w:val="24"/>
            </w:rPr>
          </w:pPr>
          <w:hyperlink w:anchor="_Toc112797969" w:history="1">
            <w:r w:rsidR="00155BC4" w:rsidRPr="001858D9">
              <w:rPr>
                <w:rStyle w:val="Hyperlink"/>
                <w:rFonts w:ascii="Times New Roman" w:hAnsi="Times New Roman" w:cs="Times New Roman"/>
                <w:noProof/>
                <w:color w:val="auto"/>
                <w:sz w:val="24"/>
                <w:szCs w:val="24"/>
              </w:rPr>
              <w:t></w:t>
            </w:r>
            <w:r w:rsidR="00155BC4" w:rsidRPr="001858D9">
              <w:rPr>
                <w:rFonts w:ascii="Times New Roman" w:eastAsiaTheme="minorEastAsia" w:hAnsi="Times New Roman" w:cs="Times New Roman"/>
                <w:noProof/>
                <w:sz w:val="24"/>
                <w:szCs w:val="24"/>
              </w:rPr>
              <w:tab/>
            </w:r>
            <w:r w:rsidR="00155BC4" w:rsidRPr="001858D9">
              <w:rPr>
                <w:rStyle w:val="Hyperlink"/>
                <w:rFonts w:ascii="Times New Roman" w:hAnsi="Times New Roman" w:cs="Times New Roman"/>
                <w:noProof/>
                <w:color w:val="auto"/>
                <w:sz w:val="24"/>
                <w:szCs w:val="24"/>
              </w:rPr>
              <w:t>References</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_Toc112797969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12</w:t>
            </w:r>
            <w:r w:rsidR="00155BC4" w:rsidRPr="001858D9">
              <w:rPr>
                <w:rFonts w:ascii="Times New Roman" w:hAnsi="Times New Roman" w:cs="Times New Roman"/>
                <w:noProof/>
                <w:webHidden/>
                <w:sz w:val="24"/>
                <w:szCs w:val="24"/>
              </w:rPr>
              <w:fldChar w:fldCharType="end"/>
            </w:r>
          </w:hyperlink>
        </w:p>
        <w:p w14:paraId="2416246B" w14:textId="77777777" w:rsidR="00155BC4" w:rsidRPr="001858D9" w:rsidRDefault="00155BC4" w:rsidP="001858D9">
          <w:pPr>
            <w:spacing w:line="240" w:lineRule="auto"/>
            <w:jc w:val="both"/>
            <w:rPr>
              <w:rFonts w:ascii="Times New Roman" w:hAnsi="Times New Roman" w:cs="Times New Roman"/>
              <w:sz w:val="24"/>
              <w:szCs w:val="24"/>
            </w:rPr>
          </w:pPr>
          <w:r w:rsidRPr="001858D9">
            <w:rPr>
              <w:rFonts w:ascii="Times New Roman" w:hAnsi="Times New Roman" w:cs="Times New Roman"/>
              <w:bCs/>
              <w:noProof/>
              <w:sz w:val="24"/>
              <w:szCs w:val="24"/>
            </w:rPr>
            <w:fldChar w:fldCharType="end"/>
          </w:r>
        </w:p>
      </w:sdtContent>
    </w:sdt>
    <w:p w14:paraId="007FD1D9" w14:textId="77777777" w:rsidR="00155BC4" w:rsidRPr="001858D9" w:rsidRDefault="00155BC4" w:rsidP="001858D9">
      <w:pPr>
        <w:pStyle w:val="TableofFigures"/>
        <w:tabs>
          <w:tab w:val="right" w:leader="dot" w:pos="9350"/>
        </w:tabs>
        <w:spacing w:line="240" w:lineRule="auto"/>
        <w:jc w:val="both"/>
        <w:rPr>
          <w:rFonts w:ascii="Times New Roman" w:hAnsi="Times New Roman" w:cs="Times New Roman"/>
          <w:noProof/>
          <w:sz w:val="24"/>
          <w:szCs w:val="24"/>
        </w:rPr>
      </w:pP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TOC \h \z \c "Figure" </w:instrText>
      </w:r>
      <w:r w:rsidRPr="001858D9">
        <w:rPr>
          <w:rFonts w:ascii="Times New Roman" w:hAnsi="Times New Roman" w:cs="Times New Roman"/>
          <w:sz w:val="24"/>
          <w:szCs w:val="24"/>
        </w:rPr>
        <w:fldChar w:fldCharType="separate"/>
      </w:r>
      <w:hyperlink w:anchor="_Toc112711516" w:history="1">
        <w:r w:rsidRPr="001858D9">
          <w:rPr>
            <w:rStyle w:val="Hyperlink"/>
            <w:rFonts w:ascii="Times New Roman" w:hAnsi="Times New Roman" w:cs="Times New Roman"/>
            <w:noProof/>
            <w:color w:val="auto"/>
            <w:sz w:val="24"/>
            <w:szCs w:val="24"/>
          </w:rPr>
          <w:t>Figure 1: hours worked in millions from (Feb to Apr 2007) to (Feb to Apr 2022)</w:t>
        </w:r>
        <w:r w:rsidRPr="001858D9">
          <w:rPr>
            <w:rFonts w:ascii="Times New Roman" w:hAnsi="Times New Roman" w:cs="Times New Roman"/>
            <w:noProof/>
            <w:webHidden/>
            <w:sz w:val="24"/>
            <w:szCs w:val="24"/>
          </w:rPr>
          <w:tab/>
        </w:r>
        <w:r w:rsidRPr="001858D9">
          <w:rPr>
            <w:rFonts w:ascii="Times New Roman" w:hAnsi="Times New Roman" w:cs="Times New Roman"/>
            <w:noProof/>
            <w:webHidden/>
            <w:sz w:val="24"/>
            <w:szCs w:val="24"/>
          </w:rPr>
          <w:fldChar w:fldCharType="begin"/>
        </w:r>
        <w:r w:rsidRPr="001858D9">
          <w:rPr>
            <w:rFonts w:ascii="Times New Roman" w:hAnsi="Times New Roman" w:cs="Times New Roman"/>
            <w:noProof/>
            <w:webHidden/>
            <w:sz w:val="24"/>
            <w:szCs w:val="24"/>
          </w:rPr>
          <w:instrText xml:space="preserve"> PAGEREF _Toc112711516 \h </w:instrText>
        </w:r>
        <w:r w:rsidRPr="001858D9">
          <w:rPr>
            <w:rFonts w:ascii="Times New Roman" w:hAnsi="Times New Roman" w:cs="Times New Roman"/>
            <w:noProof/>
            <w:webHidden/>
            <w:sz w:val="24"/>
            <w:szCs w:val="24"/>
          </w:rPr>
        </w:r>
        <w:r w:rsidRPr="001858D9">
          <w:rPr>
            <w:rFonts w:ascii="Times New Roman" w:hAnsi="Times New Roman" w:cs="Times New Roman"/>
            <w:noProof/>
            <w:webHidden/>
            <w:sz w:val="24"/>
            <w:szCs w:val="24"/>
          </w:rPr>
          <w:fldChar w:fldCharType="separate"/>
        </w:r>
        <w:r w:rsidRPr="001858D9">
          <w:rPr>
            <w:rFonts w:ascii="Times New Roman" w:hAnsi="Times New Roman" w:cs="Times New Roman"/>
            <w:noProof/>
            <w:webHidden/>
            <w:sz w:val="24"/>
            <w:szCs w:val="24"/>
          </w:rPr>
          <w:t>2</w:t>
        </w:r>
        <w:r w:rsidRPr="001858D9">
          <w:rPr>
            <w:rFonts w:ascii="Times New Roman" w:hAnsi="Times New Roman" w:cs="Times New Roman"/>
            <w:noProof/>
            <w:webHidden/>
            <w:sz w:val="24"/>
            <w:szCs w:val="24"/>
          </w:rPr>
          <w:fldChar w:fldCharType="end"/>
        </w:r>
      </w:hyperlink>
    </w:p>
    <w:p w14:paraId="42A2356B" w14:textId="77777777" w:rsidR="00155BC4" w:rsidRPr="001858D9" w:rsidRDefault="00000000" w:rsidP="001858D9">
      <w:pPr>
        <w:pStyle w:val="TableofFigures"/>
        <w:tabs>
          <w:tab w:val="right" w:leader="dot" w:pos="9350"/>
        </w:tabs>
        <w:spacing w:line="240" w:lineRule="auto"/>
        <w:jc w:val="both"/>
        <w:rPr>
          <w:rFonts w:ascii="Times New Roman" w:hAnsi="Times New Roman" w:cs="Times New Roman"/>
          <w:noProof/>
          <w:sz w:val="24"/>
          <w:szCs w:val="24"/>
        </w:rPr>
      </w:pPr>
      <w:hyperlink w:anchor="_Toc112711517" w:history="1">
        <w:r w:rsidR="00155BC4" w:rsidRPr="001858D9">
          <w:rPr>
            <w:rStyle w:val="Hyperlink"/>
            <w:rFonts w:ascii="Times New Roman" w:hAnsi="Times New Roman" w:cs="Times New Roman"/>
            <w:noProof/>
            <w:color w:val="auto"/>
            <w:sz w:val="24"/>
            <w:szCs w:val="24"/>
          </w:rPr>
          <w:t>Figure 2: Unemployment rate in percentage from (Feb to Apr 2007) to (Feb to Apr 2022)</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_Toc112711517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3</w:t>
        </w:r>
        <w:r w:rsidR="00155BC4" w:rsidRPr="001858D9">
          <w:rPr>
            <w:rFonts w:ascii="Times New Roman" w:hAnsi="Times New Roman" w:cs="Times New Roman"/>
            <w:noProof/>
            <w:webHidden/>
            <w:sz w:val="24"/>
            <w:szCs w:val="24"/>
          </w:rPr>
          <w:fldChar w:fldCharType="end"/>
        </w:r>
      </w:hyperlink>
    </w:p>
    <w:p w14:paraId="63E81D91" w14:textId="77777777" w:rsidR="00155BC4" w:rsidRPr="001858D9" w:rsidRDefault="00000000" w:rsidP="001858D9">
      <w:pPr>
        <w:pStyle w:val="TableofFigures"/>
        <w:tabs>
          <w:tab w:val="right" w:leader="dot" w:pos="9350"/>
        </w:tabs>
        <w:spacing w:line="240" w:lineRule="auto"/>
        <w:jc w:val="both"/>
        <w:rPr>
          <w:rFonts w:ascii="Times New Roman" w:hAnsi="Times New Roman" w:cs="Times New Roman"/>
          <w:noProof/>
          <w:sz w:val="24"/>
          <w:szCs w:val="24"/>
        </w:rPr>
      </w:pPr>
      <w:hyperlink w:anchor="_Toc112711518" w:history="1">
        <w:r w:rsidR="00155BC4" w:rsidRPr="001858D9">
          <w:rPr>
            <w:rStyle w:val="Hyperlink"/>
            <w:rFonts w:ascii="Times New Roman" w:hAnsi="Times New Roman" w:cs="Times New Roman"/>
            <w:noProof/>
            <w:color w:val="auto"/>
            <w:sz w:val="24"/>
            <w:szCs w:val="24"/>
          </w:rPr>
          <w:t>Figure 3: Real Earnings annual growth rate from (Feb to Apr 2007) to (Feb to Apr 2022)</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_Toc112711518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4</w:t>
        </w:r>
        <w:r w:rsidR="00155BC4" w:rsidRPr="001858D9">
          <w:rPr>
            <w:rFonts w:ascii="Times New Roman" w:hAnsi="Times New Roman" w:cs="Times New Roman"/>
            <w:noProof/>
            <w:webHidden/>
            <w:sz w:val="24"/>
            <w:szCs w:val="24"/>
          </w:rPr>
          <w:fldChar w:fldCharType="end"/>
        </w:r>
      </w:hyperlink>
    </w:p>
    <w:p w14:paraId="5AC324DB" w14:textId="77777777" w:rsidR="00155BC4" w:rsidRPr="001858D9" w:rsidRDefault="00000000" w:rsidP="001858D9">
      <w:pPr>
        <w:pStyle w:val="TableofFigures"/>
        <w:tabs>
          <w:tab w:val="right" w:leader="dot" w:pos="9350"/>
        </w:tabs>
        <w:spacing w:line="240" w:lineRule="auto"/>
        <w:jc w:val="both"/>
        <w:rPr>
          <w:rFonts w:ascii="Times New Roman" w:hAnsi="Times New Roman" w:cs="Times New Roman"/>
          <w:noProof/>
          <w:sz w:val="24"/>
          <w:szCs w:val="24"/>
        </w:rPr>
      </w:pPr>
      <w:hyperlink w:anchor="_Toc112711519" w:history="1">
        <w:r w:rsidR="00155BC4" w:rsidRPr="001858D9">
          <w:rPr>
            <w:rStyle w:val="Hyperlink"/>
            <w:rFonts w:ascii="Times New Roman" w:hAnsi="Times New Roman" w:cs="Times New Roman"/>
            <w:noProof/>
            <w:color w:val="auto"/>
            <w:sz w:val="24"/>
            <w:szCs w:val="24"/>
          </w:rPr>
          <w:t>Figure 4: Number of Job Vacancies in thousands from (Mar to May 2007) to (Mar to May 2022)</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_Toc112711519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4</w:t>
        </w:r>
        <w:r w:rsidR="00155BC4" w:rsidRPr="001858D9">
          <w:rPr>
            <w:rFonts w:ascii="Times New Roman" w:hAnsi="Times New Roman" w:cs="Times New Roman"/>
            <w:noProof/>
            <w:webHidden/>
            <w:sz w:val="24"/>
            <w:szCs w:val="24"/>
          </w:rPr>
          <w:fldChar w:fldCharType="end"/>
        </w:r>
      </w:hyperlink>
    </w:p>
    <w:p w14:paraId="0B69D5F4" w14:textId="77777777" w:rsidR="00155BC4" w:rsidRPr="001858D9" w:rsidRDefault="00000000" w:rsidP="001858D9">
      <w:pPr>
        <w:pStyle w:val="TableofFigures"/>
        <w:tabs>
          <w:tab w:val="right" w:leader="dot" w:pos="9350"/>
        </w:tabs>
        <w:spacing w:line="240" w:lineRule="auto"/>
        <w:jc w:val="both"/>
        <w:rPr>
          <w:rFonts w:ascii="Times New Roman" w:hAnsi="Times New Roman" w:cs="Times New Roman"/>
          <w:noProof/>
          <w:sz w:val="24"/>
          <w:szCs w:val="24"/>
        </w:rPr>
      </w:pPr>
      <w:hyperlink w:anchor="_Toc112711520" w:history="1">
        <w:r w:rsidR="00155BC4" w:rsidRPr="001858D9">
          <w:rPr>
            <w:rStyle w:val="Hyperlink"/>
            <w:rFonts w:ascii="Times New Roman" w:hAnsi="Times New Roman" w:cs="Times New Roman"/>
            <w:noProof/>
            <w:color w:val="auto"/>
            <w:sz w:val="24"/>
            <w:szCs w:val="24"/>
          </w:rPr>
          <w:t>Figure 5: Unemployment rate (all aged 16+) from (Feb to Apr 2007) to (Feb to Apr 2022)</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_Toc112711520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5</w:t>
        </w:r>
        <w:r w:rsidR="00155BC4" w:rsidRPr="001858D9">
          <w:rPr>
            <w:rFonts w:ascii="Times New Roman" w:hAnsi="Times New Roman" w:cs="Times New Roman"/>
            <w:noProof/>
            <w:webHidden/>
            <w:sz w:val="24"/>
            <w:szCs w:val="24"/>
          </w:rPr>
          <w:fldChar w:fldCharType="end"/>
        </w:r>
      </w:hyperlink>
    </w:p>
    <w:p w14:paraId="7641B6CC" w14:textId="77777777" w:rsidR="00155BC4" w:rsidRPr="001858D9" w:rsidRDefault="00000000" w:rsidP="001858D9">
      <w:pPr>
        <w:pStyle w:val="TableofFigures"/>
        <w:tabs>
          <w:tab w:val="right" w:leader="dot" w:pos="9350"/>
        </w:tabs>
        <w:spacing w:line="240" w:lineRule="auto"/>
        <w:jc w:val="both"/>
        <w:rPr>
          <w:rFonts w:ascii="Times New Roman" w:hAnsi="Times New Roman" w:cs="Times New Roman"/>
          <w:noProof/>
          <w:sz w:val="24"/>
          <w:szCs w:val="24"/>
        </w:rPr>
      </w:pPr>
      <w:hyperlink w:anchor="_Toc112711521" w:history="1">
        <w:r w:rsidR="00155BC4" w:rsidRPr="001858D9">
          <w:rPr>
            <w:rStyle w:val="Hyperlink"/>
            <w:rFonts w:ascii="Times New Roman" w:hAnsi="Times New Roman" w:cs="Times New Roman"/>
            <w:noProof/>
            <w:color w:val="auto"/>
            <w:sz w:val="24"/>
            <w:szCs w:val="24"/>
          </w:rPr>
          <w:t>Figure 6: Economic Inactivity rate (all aged 16 to 64) from (Feb to Apr 2007) to (Feb to Apr 2022)</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_Toc112711521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5</w:t>
        </w:r>
        <w:r w:rsidR="00155BC4" w:rsidRPr="001858D9">
          <w:rPr>
            <w:rFonts w:ascii="Times New Roman" w:hAnsi="Times New Roman" w:cs="Times New Roman"/>
            <w:noProof/>
            <w:webHidden/>
            <w:sz w:val="24"/>
            <w:szCs w:val="24"/>
          </w:rPr>
          <w:fldChar w:fldCharType="end"/>
        </w:r>
      </w:hyperlink>
    </w:p>
    <w:p w14:paraId="520EA30C" w14:textId="77777777" w:rsidR="00155BC4" w:rsidRPr="001858D9" w:rsidRDefault="00000000" w:rsidP="001858D9">
      <w:pPr>
        <w:pStyle w:val="TableofFigures"/>
        <w:tabs>
          <w:tab w:val="right" w:leader="dot" w:pos="9350"/>
        </w:tabs>
        <w:spacing w:line="240" w:lineRule="auto"/>
        <w:jc w:val="both"/>
        <w:rPr>
          <w:rFonts w:ascii="Times New Roman" w:hAnsi="Times New Roman" w:cs="Times New Roman"/>
          <w:noProof/>
          <w:sz w:val="24"/>
          <w:szCs w:val="24"/>
        </w:rPr>
      </w:pPr>
      <w:hyperlink w:anchor="_Toc112711522" w:history="1">
        <w:r w:rsidR="00155BC4" w:rsidRPr="001858D9">
          <w:rPr>
            <w:rStyle w:val="Hyperlink"/>
            <w:rFonts w:ascii="Times New Roman" w:hAnsi="Times New Roman" w:cs="Times New Roman"/>
            <w:noProof/>
            <w:color w:val="auto"/>
            <w:sz w:val="24"/>
            <w:szCs w:val="24"/>
          </w:rPr>
          <w:t>Figure 7: Redundancy rate per 1000 employees from (Feb to Apr 2007) to (Feb to Apr 2022)</w:t>
        </w:r>
        <w:r w:rsidR="00155BC4" w:rsidRPr="001858D9">
          <w:rPr>
            <w:rFonts w:ascii="Times New Roman" w:hAnsi="Times New Roman" w:cs="Times New Roman"/>
            <w:noProof/>
            <w:webHidden/>
            <w:sz w:val="24"/>
            <w:szCs w:val="24"/>
          </w:rPr>
          <w:tab/>
        </w:r>
        <w:r w:rsidR="00155BC4" w:rsidRPr="001858D9">
          <w:rPr>
            <w:rFonts w:ascii="Times New Roman" w:hAnsi="Times New Roman" w:cs="Times New Roman"/>
            <w:noProof/>
            <w:webHidden/>
            <w:sz w:val="24"/>
            <w:szCs w:val="24"/>
          </w:rPr>
          <w:fldChar w:fldCharType="begin"/>
        </w:r>
        <w:r w:rsidR="00155BC4" w:rsidRPr="001858D9">
          <w:rPr>
            <w:rFonts w:ascii="Times New Roman" w:hAnsi="Times New Roman" w:cs="Times New Roman"/>
            <w:noProof/>
            <w:webHidden/>
            <w:sz w:val="24"/>
            <w:szCs w:val="24"/>
          </w:rPr>
          <w:instrText xml:space="preserve"> PAGEREF _Toc112711522 \h </w:instrText>
        </w:r>
        <w:r w:rsidR="00155BC4" w:rsidRPr="001858D9">
          <w:rPr>
            <w:rFonts w:ascii="Times New Roman" w:hAnsi="Times New Roman" w:cs="Times New Roman"/>
            <w:noProof/>
            <w:webHidden/>
            <w:sz w:val="24"/>
            <w:szCs w:val="24"/>
          </w:rPr>
        </w:r>
        <w:r w:rsidR="00155BC4" w:rsidRPr="001858D9">
          <w:rPr>
            <w:rFonts w:ascii="Times New Roman" w:hAnsi="Times New Roman" w:cs="Times New Roman"/>
            <w:noProof/>
            <w:webHidden/>
            <w:sz w:val="24"/>
            <w:szCs w:val="24"/>
          </w:rPr>
          <w:fldChar w:fldCharType="separate"/>
        </w:r>
        <w:r w:rsidR="00155BC4" w:rsidRPr="001858D9">
          <w:rPr>
            <w:rFonts w:ascii="Times New Roman" w:hAnsi="Times New Roman" w:cs="Times New Roman"/>
            <w:noProof/>
            <w:webHidden/>
            <w:sz w:val="24"/>
            <w:szCs w:val="24"/>
          </w:rPr>
          <w:t>6</w:t>
        </w:r>
        <w:r w:rsidR="00155BC4" w:rsidRPr="001858D9">
          <w:rPr>
            <w:rFonts w:ascii="Times New Roman" w:hAnsi="Times New Roman" w:cs="Times New Roman"/>
            <w:noProof/>
            <w:webHidden/>
            <w:sz w:val="24"/>
            <w:szCs w:val="24"/>
          </w:rPr>
          <w:fldChar w:fldCharType="end"/>
        </w:r>
      </w:hyperlink>
    </w:p>
    <w:p w14:paraId="1691F5C7" w14:textId="77777777" w:rsidR="001858D9" w:rsidRDefault="00155BC4" w:rsidP="001858D9">
      <w:pPr>
        <w:spacing w:line="240" w:lineRule="auto"/>
        <w:jc w:val="both"/>
        <w:rPr>
          <w:rFonts w:ascii="Times New Roman" w:hAnsi="Times New Roman" w:cs="Times New Roman"/>
          <w:sz w:val="24"/>
          <w:szCs w:val="24"/>
        </w:rPr>
      </w:pPr>
      <w:r w:rsidRPr="001858D9">
        <w:rPr>
          <w:rFonts w:ascii="Times New Roman" w:hAnsi="Times New Roman" w:cs="Times New Roman"/>
          <w:sz w:val="24"/>
          <w:szCs w:val="24"/>
        </w:rPr>
        <w:fldChar w:fldCharType="end"/>
      </w:r>
    </w:p>
    <w:p w14:paraId="788E94C7" w14:textId="77777777" w:rsidR="00155BC4" w:rsidRPr="001858D9" w:rsidRDefault="001858D9" w:rsidP="001858D9">
      <w:pPr>
        <w:rPr>
          <w:rFonts w:ascii="Times New Roman" w:hAnsi="Times New Roman" w:cs="Times New Roman"/>
          <w:sz w:val="24"/>
          <w:szCs w:val="24"/>
        </w:rPr>
      </w:pPr>
      <w:r>
        <w:rPr>
          <w:rFonts w:ascii="Times New Roman" w:hAnsi="Times New Roman" w:cs="Times New Roman"/>
          <w:sz w:val="24"/>
          <w:szCs w:val="24"/>
        </w:rPr>
        <w:br w:type="page"/>
      </w:r>
    </w:p>
    <w:p w14:paraId="10EE8D0F" w14:textId="77777777" w:rsidR="00D33256" w:rsidRPr="001858D9" w:rsidRDefault="007D60D6" w:rsidP="00E1594D">
      <w:pPr>
        <w:pStyle w:val="Heading1"/>
        <w:numPr>
          <w:ilvl w:val="0"/>
          <w:numId w:val="0"/>
        </w:numPr>
        <w:pBdr>
          <w:top w:val="double" w:sz="4" w:space="1" w:color="auto"/>
          <w:left w:val="double" w:sz="4" w:space="1" w:color="auto"/>
          <w:bottom w:val="double" w:sz="4" w:space="1" w:color="auto"/>
          <w:right w:val="double" w:sz="4" w:space="1" w:color="auto"/>
          <w:between w:val="double" w:sz="4" w:space="1" w:color="auto"/>
          <w:bar w:val="double" w:sz="4" w:color="auto"/>
        </w:pBdr>
        <w:shd w:val="clear" w:color="auto" w:fill="E7E6E6" w:themeFill="background2"/>
        <w:spacing w:line="360" w:lineRule="auto"/>
        <w:ind w:left="360"/>
        <w:jc w:val="center"/>
        <w:rPr>
          <w:color w:val="222A35" w:themeColor="text2" w:themeShade="80"/>
          <w:sz w:val="28"/>
        </w:rPr>
      </w:pPr>
      <w:bookmarkStart w:id="0" w:name="_Toc112797952"/>
      <w:r w:rsidRPr="001858D9">
        <w:rPr>
          <w:color w:val="222A35" w:themeColor="text2" w:themeShade="80"/>
          <w:sz w:val="28"/>
        </w:rPr>
        <w:lastRenderedPageBreak/>
        <w:t>The current state of the labor market in the UK</w:t>
      </w:r>
      <w:bookmarkEnd w:id="0"/>
    </w:p>
    <w:p w14:paraId="2AA6282E" w14:textId="77777777" w:rsidR="00D33256" w:rsidRPr="001858D9" w:rsidRDefault="00D33256" w:rsidP="00783FE3">
      <w:pPr>
        <w:pStyle w:val="Heading2"/>
        <w:numPr>
          <w:ilvl w:val="0"/>
          <w:numId w:val="4"/>
        </w:numPr>
        <w:spacing w:line="360" w:lineRule="auto"/>
        <w:jc w:val="both"/>
        <w:rPr>
          <w:sz w:val="27"/>
          <w:szCs w:val="27"/>
          <w:u w:val="single"/>
        </w:rPr>
      </w:pPr>
      <w:bookmarkStart w:id="1" w:name="_Toc112797953"/>
      <w:r w:rsidRPr="001858D9">
        <w:rPr>
          <w:sz w:val="27"/>
          <w:szCs w:val="27"/>
          <w:u w:val="single"/>
        </w:rPr>
        <w:t>Introduction</w:t>
      </w:r>
      <w:bookmarkEnd w:id="1"/>
    </w:p>
    <w:p w14:paraId="43603B3C" w14:textId="77777777" w:rsidR="00503EFC" w:rsidRPr="001858D9" w:rsidRDefault="003E4F82"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The labor market statistics is able to offer an insight into an economy by considering different measures in the labor market. </w:t>
      </w:r>
      <w:r w:rsidR="00155776" w:rsidRPr="001858D9">
        <w:rPr>
          <w:rFonts w:ascii="Times New Roman" w:hAnsi="Times New Roman" w:cs="Times New Roman"/>
          <w:sz w:val="24"/>
          <w:szCs w:val="24"/>
        </w:rPr>
        <w:t>Different</w:t>
      </w:r>
      <w:r w:rsidRPr="001858D9">
        <w:rPr>
          <w:rFonts w:ascii="Times New Roman" w:hAnsi="Times New Roman" w:cs="Times New Roman"/>
          <w:sz w:val="24"/>
          <w:szCs w:val="24"/>
        </w:rPr>
        <w:t xml:space="preserve"> number of aspects are measured in this process which varies from working patterns of the people in an economy, </w:t>
      </w:r>
      <w:r w:rsidR="008443A7" w:rsidRPr="001858D9">
        <w:rPr>
          <w:rFonts w:ascii="Times New Roman" w:hAnsi="Times New Roman" w:cs="Times New Roman"/>
          <w:sz w:val="24"/>
          <w:szCs w:val="24"/>
        </w:rPr>
        <w:t xml:space="preserve">the </w:t>
      </w:r>
      <w:r w:rsidR="007266B0" w:rsidRPr="001858D9">
        <w:rPr>
          <w:rFonts w:ascii="Times New Roman" w:hAnsi="Times New Roman" w:cs="Times New Roman"/>
          <w:sz w:val="24"/>
          <w:szCs w:val="24"/>
        </w:rPr>
        <w:t>benefits</w:t>
      </w:r>
      <w:r w:rsidR="008443A7" w:rsidRPr="001858D9">
        <w:rPr>
          <w:rFonts w:ascii="Times New Roman" w:hAnsi="Times New Roman" w:cs="Times New Roman"/>
          <w:sz w:val="24"/>
          <w:szCs w:val="24"/>
        </w:rPr>
        <w:t xml:space="preserve"> and earning these people receive, different types of work they do and their participation in the </w:t>
      </w:r>
      <w:r w:rsidR="007266B0" w:rsidRPr="001858D9">
        <w:rPr>
          <w:rFonts w:ascii="Times New Roman" w:hAnsi="Times New Roman" w:cs="Times New Roman"/>
          <w:sz w:val="24"/>
          <w:szCs w:val="24"/>
        </w:rPr>
        <w:t>labor</w:t>
      </w:r>
      <w:r w:rsidR="008443A7" w:rsidRPr="001858D9">
        <w:rPr>
          <w:rFonts w:ascii="Times New Roman" w:hAnsi="Times New Roman" w:cs="Times New Roman"/>
          <w:sz w:val="24"/>
          <w:szCs w:val="24"/>
        </w:rPr>
        <w:t xml:space="preserve"> force. </w:t>
      </w:r>
      <w:r w:rsidR="00A77EF4" w:rsidRPr="001858D9">
        <w:rPr>
          <w:rFonts w:ascii="Times New Roman" w:hAnsi="Times New Roman" w:cs="Times New Roman"/>
          <w:sz w:val="24"/>
          <w:szCs w:val="24"/>
        </w:rPr>
        <w:t xml:space="preserve">Different aspects to measure the current state of the labor market has been taken into consideration </w:t>
      </w:r>
      <w:r w:rsidR="003846CC" w:rsidRPr="001858D9">
        <w:rPr>
          <w:rFonts w:ascii="Times New Roman" w:hAnsi="Times New Roman" w:cs="Times New Roman"/>
          <w:sz w:val="24"/>
          <w:szCs w:val="24"/>
        </w:rPr>
        <w:t xml:space="preserve">in the below. </w:t>
      </w:r>
    </w:p>
    <w:p w14:paraId="5DCD546C" w14:textId="77777777" w:rsidR="00BC0B47" w:rsidRPr="001858D9" w:rsidRDefault="004F2947" w:rsidP="00783FE3">
      <w:pPr>
        <w:pStyle w:val="Heading2"/>
        <w:numPr>
          <w:ilvl w:val="0"/>
          <w:numId w:val="4"/>
        </w:numPr>
        <w:spacing w:line="360" w:lineRule="auto"/>
        <w:jc w:val="both"/>
        <w:rPr>
          <w:sz w:val="27"/>
          <w:szCs w:val="27"/>
          <w:u w:val="single"/>
        </w:rPr>
      </w:pPr>
      <w:bookmarkStart w:id="2" w:name="_Toc112797954"/>
      <w:r w:rsidRPr="001858D9">
        <w:rPr>
          <w:sz w:val="27"/>
          <w:szCs w:val="27"/>
          <w:u w:val="single"/>
        </w:rPr>
        <w:t>Measures of the Labor market</w:t>
      </w:r>
      <w:bookmarkEnd w:id="2"/>
    </w:p>
    <w:p w14:paraId="292C9518" w14:textId="77777777" w:rsidR="00C33AE0" w:rsidRPr="001858D9" w:rsidRDefault="00C33AE0"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The key measured to the labor market have been analyzed.</w:t>
      </w:r>
    </w:p>
    <w:p w14:paraId="2E6075BD" w14:textId="77777777" w:rsidR="00C33AE0" w:rsidRPr="001858D9" w:rsidRDefault="0055400A" w:rsidP="00F313DF">
      <w:pPr>
        <w:pStyle w:val="Heading3"/>
        <w:spacing w:line="360" w:lineRule="auto"/>
        <w:rPr>
          <w:b/>
          <w:color w:val="1F4E79" w:themeColor="accent1" w:themeShade="80"/>
          <w:sz w:val="26"/>
          <w:szCs w:val="26"/>
        </w:rPr>
      </w:pPr>
      <w:bookmarkStart w:id="3" w:name="_Toc112797955"/>
      <w:r w:rsidRPr="001858D9">
        <w:rPr>
          <w:b/>
          <w:color w:val="1F4E79" w:themeColor="accent1" w:themeShade="80"/>
          <w:sz w:val="26"/>
          <w:szCs w:val="26"/>
        </w:rPr>
        <w:t>Hours Worked</w:t>
      </w:r>
      <w:bookmarkEnd w:id="3"/>
    </w:p>
    <w:p w14:paraId="45919A18" w14:textId="77777777" w:rsidR="002D0E74" w:rsidRPr="001858D9" w:rsidRDefault="00D376B0" w:rsidP="001858D9">
      <w:pPr>
        <w:spacing w:line="360" w:lineRule="auto"/>
        <w:ind w:left="90"/>
        <w:jc w:val="both"/>
        <w:rPr>
          <w:rFonts w:ascii="Times New Roman" w:hAnsi="Times New Roman" w:cs="Times New Roman"/>
          <w:sz w:val="24"/>
          <w:szCs w:val="24"/>
        </w:rPr>
      </w:pPr>
      <w:r w:rsidRPr="001858D9">
        <w:rPr>
          <w:rFonts w:ascii="Times New Roman" w:hAnsi="Times New Roman" w:cs="Times New Roman"/>
          <w:sz w:val="24"/>
          <w:szCs w:val="24"/>
        </w:rPr>
        <w:t xml:space="preserve">According to </w:t>
      </w:r>
      <w:r w:rsidR="000346A6" w:rsidRPr="001858D9">
        <w:rPr>
          <w:rFonts w:ascii="Times New Roman" w:hAnsi="Times New Roman" w:cs="Times New Roman"/>
          <w:sz w:val="24"/>
          <w:szCs w:val="24"/>
        </w:rPr>
        <w:t>Bick et al</w:t>
      </w:r>
      <w:r w:rsidR="00AE25FD" w:rsidRPr="001858D9">
        <w:rPr>
          <w:rFonts w:ascii="Times New Roman" w:hAnsi="Times New Roman" w:cs="Times New Roman"/>
          <w:sz w:val="24"/>
          <w:szCs w:val="24"/>
        </w:rPr>
        <w:t>.</w:t>
      </w:r>
      <w:r w:rsidR="002D0E74" w:rsidRPr="001858D9">
        <w:rPr>
          <w:rFonts w:ascii="Times New Roman" w:hAnsi="Times New Roman" w:cs="Times New Roman"/>
          <w:sz w:val="24"/>
          <w:szCs w:val="24"/>
        </w:rPr>
        <w:t xml:space="preserve"> (2022),</w:t>
      </w:r>
      <w:r w:rsidRPr="001858D9">
        <w:rPr>
          <w:rFonts w:ascii="Times New Roman" w:hAnsi="Times New Roman" w:cs="Times New Roman"/>
          <w:sz w:val="24"/>
          <w:szCs w:val="24"/>
        </w:rPr>
        <w:t xml:space="preserve"> The </w:t>
      </w:r>
      <w:r w:rsidR="004D0820" w:rsidRPr="001858D9">
        <w:rPr>
          <w:rFonts w:ascii="Times New Roman" w:hAnsi="Times New Roman" w:cs="Times New Roman"/>
          <w:sz w:val="24"/>
          <w:szCs w:val="24"/>
        </w:rPr>
        <w:t>estimates</w:t>
      </w:r>
      <w:r w:rsidRPr="001858D9">
        <w:rPr>
          <w:rFonts w:ascii="Times New Roman" w:hAnsi="Times New Roman" w:cs="Times New Roman"/>
          <w:sz w:val="24"/>
          <w:szCs w:val="24"/>
        </w:rPr>
        <w:t xml:space="preserve"> of earning and pay are </w:t>
      </w:r>
      <w:r w:rsidR="004D0820" w:rsidRPr="001858D9">
        <w:rPr>
          <w:rFonts w:ascii="Times New Roman" w:hAnsi="Times New Roman" w:cs="Times New Roman"/>
          <w:sz w:val="24"/>
          <w:szCs w:val="24"/>
        </w:rPr>
        <w:t>covered</w:t>
      </w:r>
      <w:r w:rsidRPr="001858D9">
        <w:rPr>
          <w:rFonts w:ascii="Times New Roman" w:hAnsi="Times New Roman" w:cs="Times New Roman"/>
          <w:sz w:val="24"/>
          <w:szCs w:val="24"/>
        </w:rPr>
        <w:t xml:space="preserve"> by three main areas general which a</w:t>
      </w:r>
      <w:r w:rsidR="00E058AE" w:rsidRPr="001858D9">
        <w:rPr>
          <w:rFonts w:ascii="Times New Roman" w:hAnsi="Times New Roman" w:cs="Times New Roman"/>
          <w:sz w:val="24"/>
          <w:szCs w:val="24"/>
        </w:rPr>
        <w:t>re pay, bonuses and overtime. It is notable here that the earnings are excluding the non-</w:t>
      </w:r>
      <w:r w:rsidR="004D0820" w:rsidRPr="001858D9">
        <w:rPr>
          <w:rFonts w:ascii="Times New Roman" w:hAnsi="Times New Roman" w:cs="Times New Roman"/>
          <w:sz w:val="24"/>
          <w:szCs w:val="24"/>
        </w:rPr>
        <w:t>standard</w:t>
      </w:r>
      <w:r w:rsidR="00E058AE" w:rsidRPr="001858D9">
        <w:rPr>
          <w:rFonts w:ascii="Times New Roman" w:hAnsi="Times New Roman" w:cs="Times New Roman"/>
          <w:sz w:val="24"/>
          <w:szCs w:val="24"/>
        </w:rPr>
        <w:t xml:space="preserve"> ways of paying to a an employee in the form of </w:t>
      </w:r>
      <w:r w:rsidR="004D0820" w:rsidRPr="001858D9">
        <w:rPr>
          <w:rFonts w:ascii="Times New Roman" w:hAnsi="Times New Roman" w:cs="Times New Roman"/>
          <w:sz w:val="24"/>
          <w:szCs w:val="24"/>
        </w:rPr>
        <w:t>compensation</w:t>
      </w:r>
      <w:r w:rsidR="00E058AE" w:rsidRPr="001858D9">
        <w:rPr>
          <w:rFonts w:ascii="Times New Roman" w:hAnsi="Times New Roman" w:cs="Times New Roman"/>
          <w:sz w:val="24"/>
          <w:szCs w:val="24"/>
        </w:rPr>
        <w:t xml:space="preserve"> for travelling expanses, benefits in kind an</w:t>
      </w:r>
      <w:r w:rsidR="001858D9">
        <w:rPr>
          <w:rFonts w:ascii="Times New Roman" w:hAnsi="Times New Roman" w:cs="Times New Roman"/>
          <w:sz w:val="24"/>
          <w:szCs w:val="24"/>
        </w:rPr>
        <w:t xml:space="preserve">d shares offers in the firm </w:t>
      </w:r>
      <w:proofErr w:type="spellStart"/>
      <w:r w:rsidR="001858D9">
        <w:rPr>
          <w:rFonts w:ascii="Times New Roman" w:hAnsi="Times New Roman" w:cs="Times New Roman"/>
          <w:sz w:val="24"/>
          <w:szCs w:val="24"/>
        </w:rPr>
        <w:t>etc</w:t>
      </w:r>
      <w:proofErr w:type="spellEnd"/>
      <w:r w:rsidR="001858D9">
        <w:rPr>
          <w:rFonts w:ascii="Times New Roman" w:hAnsi="Times New Roman" w:cs="Times New Roman"/>
          <w:sz w:val="24"/>
          <w:szCs w:val="24"/>
        </w:rPr>
        <w:t xml:space="preserve"> </w:t>
      </w:r>
      <w:r w:rsidR="001858D9" w:rsidRPr="001858D9">
        <w:rPr>
          <w:rFonts w:ascii="Times New Roman" w:hAnsi="Times New Roman" w:cs="Times New Roman"/>
          <w:sz w:val="24"/>
          <w:szCs w:val="24"/>
        </w:rPr>
        <w:t>(Bick, Fuchs-</w:t>
      </w:r>
      <w:proofErr w:type="spellStart"/>
      <w:r w:rsidR="001858D9" w:rsidRPr="001858D9">
        <w:rPr>
          <w:rFonts w:ascii="Times New Roman" w:hAnsi="Times New Roman" w:cs="Times New Roman"/>
          <w:sz w:val="24"/>
          <w:szCs w:val="24"/>
        </w:rPr>
        <w:t>Schündeln</w:t>
      </w:r>
      <w:proofErr w:type="spellEnd"/>
      <w:r w:rsidR="001858D9" w:rsidRPr="001858D9">
        <w:rPr>
          <w:rFonts w:ascii="Times New Roman" w:hAnsi="Times New Roman" w:cs="Times New Roman"/>
          <w:sz w:val="24"/>
          <w:szCs w:val="24"/>
        </w:rPr>
        <w:t xml:space="preserve"> and </w:t>
      </w:r>
      <w:proofErr w:type="spellStart"/>
      <w:r w:rsidR="001858D9" w:rsidRPr="001858D9">
        <w:rPr>
          <w:rFonts w:ascii="Times New Roman" w:hAnsi="Times New Roman" w:cs="Times New Roman"/>
          <w:sz w:val="24"/>
          <w:szCs w:val="24"/>
        </w:rPr>
        <w:t>Lagakos</w:t>
      </w:r>
      <w:proofErr w:type="spellEnd"/>
      <w:r w:rsidR="001858D9" w:rsidRPr="001858D9">
        <w:rPr>
          <w:rFonts w:ascii="Times New Roman" w:hAnsi="Times New Roman" w:cs="Times New Roman"/>
          <w:sz w:val="24"/>
          <w:szCs w:val="24"/>
        </w:rPr>
        <w:t xml:space="preserve">, 2018). </w:t>
      </w:r>
      <w:r w:rsidR="00E058AE" w:rsidRPr="001858D9">
        <w:rPr>
          <w:rFonts w:ascii="Times New Roman" w:hAnsi="Times New Roman" w:cs="Times New Roman"/>
          <w:sz w:val="24"/>
          <w:szCs w:val="24"/>
        </w:rPr>
        <w:t xml:space="preserve"> in addition, earnings statistics can further be classified into two </w:t>
      </w:r>
      <w:r w:rsidR="004D0820" w:rsidRPr="001858D9">
        <w:rPr>
          <w:rFonts w:ascii="Times New Roman" w:hAnsi="Times New Roman" w:cs="Times New Roman"/>
          <w:sz w:val="24"/>
          <w:szCs w:val="24"/>
        </w:rPr>
        <w:t>different</w:t>
      </w:r>
      <w:r w:rsidR="00E058AE" w:rsidRPr="001858D9">
        <w:rPr>
          <w:rFonts w:ascii="Times New Roman" w:hAnsi="Times New Roman" w:cs="Times New Roman"/>
          <w:sz w:val="24"/>
          <w:szCs w:val="24"/>
        </w:rPr>
        <w:t xml:space="preserve"> categories, short-term indicators and structural statistics, </w:t>
      </w:r>
      <w:r w:rsidR="00100F0D" w:rsidRPr="001858D9">
        <w:rPr>
          <w:rFonts w:ascii="Times New Roman" w:hAnsi="Times New Roman" w:cs="Times New Roman"/>
          <w:sz w:val="24"/>
          <w:szCs w:val="24"/>
        </w:rPr>
        <w:t xml:space="preserve">where average weekly earnings is a short term statistics whereas the annual surveys of hours and </w:t>
      </w:r>
      <w:r w:rsidR="00942A59" w:rsidRPr="001858D9">
        <w:rPr>
          <w:rFonts w:ascii="Times New Roman" w:hAnsi="Times New Roman" w:cs="Times New Roman"/>
          <w:sz w:val="24"/>
          <w:szCs w:val="24"/>
        </w:rPr>
        <w:t>earnings</w:t>
      </w:r>
      <w:r w:rsidR="00100F0D" w:rsidRPr="001858D9">
        <w:rPr>
          <w:rFonts w:ascii="Times New Roman" w:hAnsi="Times New Roman" w:cs="Times New Roman"/>
          <w:sz w:val="24"/>
          <w:szCs w:val="24"/>
        </w:rPr>
        <w:t xml:space="preserve"> can be taken as the structural statistics </w:t>
      </w:r>
      <w:r w:rsidR="001F6583" w:rsidRPr="001858D9">
        <w:rPr>
          <w:rFonts w:ascii="Times New Roman" w:hAnsi="Times New Roman" w:cs="Times New Roman"/>
          <w:sz w:val="24"/>
          <w:szCs w:val="24"/>
        </w:rPr>
        <w:t>An increase in the actual week hours worked was observed in Feb to April 2022 by 12.2 million h</w:t>
      </w:r>
      <w:r w:rsidR="009E4D8F" w:rsidRPr="001858D9">
        <w:rPr>
          <w:rFonts w:ascii="Times New Roman" w:hAnsi="Times New Roman" w:cs="Times New Roman"/>
          <w:sz w:val="24"/>
          <w:szCs w:val="24"/>
        </w:rPr>
        <w:t xml:space="preserve">ours to </w:t>
      </w:r>
      <w:r w:rsidR="00942A59" w:rsidRPr="001858D9">
        <w:rPr>
          <w:rFonts w:ascii="Times New Roman" w:hAnsi="Times New Roman" w:cs="Times New Roman"/>
          <w:sz w:val="24"/>
          <w:szCs w:val="24"/>
        </w:rPr>
        <w:t>nearly</w:t>
      </w:r>
      <w:r w:rsidR="009E4D8F" w:rsidRPr="001858D9">
        <w:rPr>
          <w:rFonts w:ascii="Times New Roman" w:hAnsi="Times New Roman" w:cs="Times New Roman"/>
          <w:sz w:val="24"/>
          <w:szCs w:val="24"/>
        </w:rPr>
        <w:t xml:space="preserve"> a billion hours. It seemed to be an </w:t>
      </w:r>
      <w:r w:rsidR="00C62C63" w:rsidRPr="001858D9">
        <w:rPr>
          <w:rFonts w:ascii="Times New Roman" w:hAnsi="Times New Roman" w:cs="Times New Roman"/>
          <w:sz w:val="24"/>
          <w:szCs w:val="24"/>
        </w:rPr>
        <w:t>increase from the past quarter but this still can be considered below pre-pandemic le</w:t>
      </w:r>
      <w:r w:rsidR="00AD18FB" w:rsidRPr="001858D9">
        <w:rPr>
          <w:rFonts w:ascii="Times New Roman" w:hAnsi="Times New Roman" w:cs="Times New Roman"/>
          <w:sz w:val="24"/>
          <w:szCs w:val="24"/>
        </w:rPr>
        <w:t xml:space="preserve">vels by </w:t>
      </w:r>
      <w:r w:rsidR="00942A59" w:rsidRPr="001858D9">
        <w:rPr>
          <w:rFonts w:ascii="Times New Roman" w:hAnsi="Times New Roman" w:cs="Times New Roman"/>
          <w:sz w:val="24"/>
          <w:szCs w:val="24"/>
        </w:rPr>
        <w:t>nearly</w:t>
      </w:r>
      <w:r w:rsidR="00AD18FB" w:rsidRPr="001858D9">
        <w:rPr>
          <w:rFonts w:ascii="Times New Roman" w:hAnsi="Times New Roman" w:cs="Times New Roman"/>
          <w:sz w:val="24"/>
          <w:szCs w:val="24"/>
        </w:rPr>
        <w:t xml:space="preserve"> 7.6 million. On the other hand, if something that has returned now to the </w:t>
      </w:r>
      <w:r w:rsidR="00942A59" w:rsidRPr="001858D9">
        <w:rPr>
          <w:rFonts w:ascii="Times New Roman" w:hAnsi="Times New Roman" w:cs="Times New Roman"/>
          <w:sz w:val="24"/>
          <w:szCs w:val="24"/>
        </w:rPr>
        <w:t>levels</w:t>
      </w:r>
      <w:r w:rsidR="00AD18FB" w:rsidRPr="001858D9">
        <w:rPr>
          <w:rFonts w:ascii="Times New Roman" w:hAnsi="Times New Roman" w:cs="Times New Roman"/>
          <w:sz w:val="24"/>
          <w:szCs w:val="24"/>
        </w:rPr>
        <w:t xml:space="preserve"> similar to pre-pandemic, is the weekly hours worked. </w:t>
      </w:r>
      <w:r w:rsidR="000346A6" w:rsidRPr="001858D9">
        <w:rPr>
          <w:rFonts w:ascii="Times New Roman" w:hAnsi="Times New Roman" w:cs="Times New Roman"/>
          <w:sz w:val="24"/>
          <w:szCs w:val="24"/>
        </w:rPr>
        <w:t xml:space="preserve">Koebel and </w:t>
      </w:r>
      <w:proofErr w:type="spellStart"/>
      <w:r w:rsidR="000346A6" w:rsidRPr="001858D9">
        <w:rPr>
          <w:rFonts w:ascii="Times New Roman" w:hAnsi="Times New Roman" w:cs="Times New Roman"/>
          <w:sz w:val="24"/>
          <w:szCs w:val="24"/>
        </w:rPr>
        <w:t>Pohler</w:t>
      </w:r>
      <w:proofErr w:type="spellEnd"/>
      <w:r w:rsidR="000346A6" w:rsidRPr="001858D9">
        <w:rPr>
          <w:rFonts w:ascii="Times New Roman" w:hAnsi="Times New Roman" w:cs="Times New Roman"/>
          <w:sz w:val="24"/>
          <w:szCs w:val="24"/>
        </w:rPr>
        <w:t xml:space="preserve"> (2020), </w:t>
      </w:r>
      <w:r w:rsidR="00AD18FB" w:rsidRPr="001858D9">
        <w:rPr>
          <w:rFonts w:ascii="Times New Roman" w:hAnsi="Times New Roman" w:cs="Times New Roman"/>
          <w:sz w:val="24"/>
          <w:szCs w:val="24"/>
        </w:rPr>
        <w:t xml:space="preserve">Argued in this regard that the increase in the weekly hours during the Feb to April is due to the fact that par time workers have increased their working hours by 0.6 hours from their pre-pandemic working hours. </w:t>
      </w:r>
    </w:p>
    <w:p w14:paraId="7DD15AAA" w14:textId="77777777" w:rsidR="00E42065" w:rsidRPr="001858D9" w:rsidRDefault="000C2AA5" w:rsidP="00F313DF">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lastRenderedPageBreak/>
        <w:drawing>
          <wp:inline distT="0" distB="0" distL="0" distR="0" wp14:anchorId="31A637D4" wp14:editId="50B891B0">
            <wp:extent cx="3514725" cy="2000316"/>
            <wp:effectExtent l="190500" t="190500" r="180975" b="1905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58206" cy="2025062"/>
                    </a:xfrm>
                    <a:prstGeom prst="rect">
                      <a:avLst/>
                    </a:prstGeom>
                    <a:ln>
                      <a:noFill/>
                    </a:ln>
                    <a:effectLst>
                      <a:outerShdw blurRad="190500" algn="tl" rotWithShape="0">
                        <a:srgbClr val="000000">
                          <a:alpha val="70000"/>
                        </a:srgbClr>
                      </a:outerShdw>
                    </a:effectLst>
                  </pic:spPr>
                </pic:pic>
              </a:graphicData>
            </a:graphic>
          </wp:inline>
        </w:drawing>
      </w:r>
    </w:p>
    <w:p w14:paraId="639024B1" w14:textId="77777777" w:rsidR="00942A59" w:rsidRPr="001858D9" w:rsidRDefault="00677BD6" w:rsidP="00F313DF">
      <w:pPr>
        <w:pStyle w:val="Caption"/>
        <w:spacing w:line="360" w:lineRule="auto"/>
        <w:jc w:val="center"/>
        <w:rPr>
          <w:rFonts w:ascii="Times New Roman" w:hAnsi="Times New Roman" w:cs="Times New Roman"/>
          <w:noProof/>
          <w:sz w:val="24"/>
          <w:szCs w:val="24"/>
        </w:rPr>
      </w:pPr>
      <w:bookmarkStart w:id="4" w:name="_Toc112711516"/>
      <w:r w:rsidRPr="001858D9">
        <w:rPr>
          <w:rFonts w:ascii="Times New Roman" w:hAnsi="Times New Roman" w:cs="Times New Roman"/>
          <w:sz w:val="24"/>
          <w:szCs w:val="24"/>
        </w:rPr>
        <w:t xml:space="preserve">Figure </w:t>
      </w: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SEQ Figure \* ARABIC </w:instrText>
      </w:r>
      <w:r w:rsidRPr="001858D9">
        <w:rPr>
          <w:rFonts w:ascii="Times New Roman" w:hAnsi="Times New Roman" w:cs="Times New Roman"/>
          <w:sz w:val="24"/>
          <w:szCs w:val="24"/>
        </w:rPr>
        <w:fldChar w:fldCharType="separate"/>
      </w:r>
      <w:r w:rsidR="00434C65" w:rsidRPr="001858D9">
        <w:rPr>
          <w:rFonts w:ascii="Times New Roman" w:hAnsi="Times New Roman" w:cs="Times New Roman"/>
          <w:noProof/>
          <w:sz w:val="24"/>
          <w:szCs w:val="24"/>
        </w:rPr>
        <w:t>1</w:t>
      </w:r>
      <w:r w:rsidRPr="001858D9">
        <w:rPr>
          <w:rFonts w:ascii="Times New Roman" w:hAnsi="Times New Roman" w:cs="Times New Roman"/>
          <w:sz w:val="24"/>
          <w:szCs w:val="24"/>
        </w:rPr>
        <w:fldChar w:fldCharType="end"/>
      </w:r>
      <w:r w:rsidRPr="001858D9">
        <w:rPr>
          <w:rFonts w:ascii="Times New Roman" w:hAnsi="Times New Roman" w:cs="Times New Roman"/>
          <w:sz w:val="24"/>
          <w:szCs w:val="24"/>
        </w:rPr>
        <w:t>: hours worked in millions from (Feb to Apr</w:t>
      </w:r>
      <w:r w:rsidRPr="001858D9">
        <w:rPr>
          <w:rFonts w:ascii="Times New Roman" w:hAnsi="Times New Roman" w:cs="Times New Roman"/>
          <w:noProof/>
          <w:sz w:val="24"/>
          <w:szCs w:val="24"/>
        </w:rPr>
        <w:t xml:space="preserve"> 2007) to (Feb to Apr 2022)</w:t>
      </w:r>
      <w:bookmarkEnd w:id="4"/>
    </w:p>
    <w:p w14:paraId="2BDC7ABC" w14:textId="77777777" w:rsidR="00677BD6" w:rsidRPr="001858D9" w:rsidRDefault="00677BD6" w:rsidP="00F313DF">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445D4F5F" w14:textId="77777777" w:rsidR="001A64A0" w:rsidRPr="001858D9" w:rsidRDefault="005079AC" w:rsidP="00F313DF">
      <w:pPr>
        <w:pStyle w:val="Heading3"/>
        <w:spacing w:line="360" w:lineRule="auto"/>
        <w:rPr>
          <w:b/>
          <w:color w:val="1F4E79" w:themeColor="accent1" w:themeShade="80"/>
          <w:sz w:val="26"/>
          <w:szCs w:val="26"/>
        </w:rPr>
      </w:pPr>
      <w:bookmarkStart w:id="5" w:name="_Toc112797956"/>
      <w:r w:rsidRPr="001858D9">
        <w:rPr>
          <w:b/>
          <w:color w:val="1F4E79" w:themeColor="accent1" w:themeShade="80"/>
          <w:sz w:val="26"/>
          <w:szCs w:val="26"/>
        </w:rPr>
        <w:t>Employment Rate</w:t>
      </w:r>
      <w:bookmarkEnd w:id="5"/>
    </w:p>
    <w:p w14:paraId="4ABAB784" w14:textId="77777777" w:rsidR="00113581" w:rsidRPr="001858D9" w:rsidRDefault="001858D9" w:rsidP="001858D9">
      <w:pPr>
        <w:spacing w:line="360" w:lineRule="auto"/>
        <w:ind w:left="90"/>
        <w:jc w:val="both"/>
        <w:rPr>
          <w:rFonts w:ascii="Times New Roman" w:hAnsi="Times New Roman" w:cs="Times New Roman"/>
          <w:sz w:val="24"/>
          <w:szCs w:val="24"/>
        </w:rPr>
      </w:pPr>
      <w:r>
        <w:rPr>
          <w:rFonts w:ascii="Times New Roman" w:hAnsi="Times New Roman" w:cs="Times New Roman"/>
          <w:sz w:val="24"/>
          <w:szCs w:val="24"/>
        </w:rPr>
        <w:t>I</w:t>
      </w:r>
      <w:r w:rsidR="000E1FE3" w:rsidRPr="001858D9">
        <w:rPr>
          <w:rFonts w:ascii="Times New Roman" w:hAnsi="Times New Roman" w:cs="Times New Roman"/>
          <w:sz w:val="24"/>
          <w:szCs w:val="24"/>
        </w:rPr>
        <w:t xml:space="preserve">n addition, the number of people in employment in the UK is measured by the </w:t>
      </w:r>
      <w:r w:rsidR="008B0597" w:rsidRPr="001858D9">
        <w:rPr>
          <w:rFonts w:ascii="Times New Roman" w:hAnsi="Times New Roman" w:cs="Times New Roman"/>
          <w:sz w:val="24"/>
          <w:szCs w:val="24"/>
        </w:rPr>
        <w:t>labor</w:t>
      </w:r>
      <w:r w:rsidR="000E1FE3" w:rsidRPr="001858D9">
        <w:rPr>
          <w:rFonts w:ascii="Times New Roman" w:hAnsi="Times New Roman" w:cs="Times New Roman"/>
          <w:sz w:val="24"/>
          <w:szCs w:val="24"/>
        </w:rPr>
        <w:t xml:space="preserve"> force survey and are consists of people aged 16 years and over who did one hour</w:t>
      </w:r>
      <w:r w:rsidR="00113581" w:rsidRPr="001858D9">
        <w:rPr>
          <w:rFonts w:ascii="Times New Roman" w:hAnsi="Times New Roman" w:cs="Times New Roman"/>
          <w:sz w:val="24"/>
          <w:szCs w:val="24"/>
        </w:rPr>
        <w:t xml:space="preserve"> or more of paid work per week. </w:t>
      </w:r>
      <w:r w:rsidR="000E561A" w:rsidRPr="001858D9">
        <w:rPr>
          <w:rFonts w:ascii="Times New Roman" w:hAnsi="Times New Roman" w:cs="Times New Roman"/>
          <w:sz w:val="24"/>
          <w:szCs w:val="24"/>
        </w:rPr>
        <w:t xml:space="preserve">As per the recent record of the April June 2022, the in </w:t>
      </w:r>
      <w:r w:rsidR="006827BA" w:rsidRPr="001858D9">
        <w:rPr>
          <w:rFonts w:ascii="Times New Roman" w:hAnsi="Times New Roman" w:cs="Times New Roman"/>
          <w:sz w:val="24"/>
          <w:szCs w:val="24"/>
        </w:rPr>
        <w:t>employment</w:t>
      </w:r>
      <w:r w:rsidR="000E561A" w:rsidRPr="001858D9">
        <w:rPr>
          <w:rFonts w:ascii="Times New Roman" w:hAnsi="Times New Roman" w:cs="Times New Roman"/>
          <w:sz w:val="24"/>
          <w:szCs w:val="24"/>
        </w:rPr>
        <w:t xml:space="preserve"> number of people aged 16+ was recorded nearly 32.79 million whereas the employment rate was nearly 75.5% during this period. </w:t>
      </w:r>
      <w:r w:rsidR="00AE0F0C" w:rsidRPr="001858D9">
        <w:rPr>
          <w:rFonts w:ascii="Times New Roman" w:hAnsi="Times New Roman" w:cs="Times New Roman"/>
          <w:sz w:val="24"/>
          <w:szCs w:val="24"/>
        </w:rPr>
        <w:t xml:space="preserve">In the previous quarter of Jan-Mar 2022, the in employment rate was nearly 75.6% a </w:t>
      </w:r>
      <w:r w:rsidR="006827BA" w:rsidRPr="001858D9">
        <w:rPr>
          <w:rFonts w:ascii="Times New Roman" w:hAnsi="Times New Roman" w:cs="Times New Roman"/>
          <w:sz w:val="24"/>
          <w:szCs w:val="24"/>
        </w:rPr>
        <w:t>slightly</w:t>
      </w:r>
      <w:r w:rsidR="00AE0F0C" w:rsidRPr="001858D9">
        <w:rPr>
          <w:rFonts w:ascii="Times New Roman" w:hAnsi="Times New Roman" w:cs="Times New Roman"/>
          <w:sz w:val="24"/>
          <w:szCs w:val="24"/>
        </w:rPr>
        <w:t xml:space="preserve"> higher than current quarter. </w:t>
      </w:r>
      <w:r w:rsidR="0077353D" w:rsidRPr="001858D9">
        <w:rPr>
          <w:rFonts w:ascii="Times New Roman" w:hAnsi="Times New Roman" w:cs="Times New Roman"/>
          <w:sz w:val="24"/>
          <w:szCs w:val="24"/>
        </w:rPr>
        <w:t xml:space="preserve">There is no doubt that the employment levels have been found rising gradually over the past quarters after the </w:t>
      </w:r>
      <w:r w:rsidR="006827BA" w:rsidRPr="001858D9">
        <w:rPr>
          <w:rFonts w:ascii="Times New Roman" w:hAnsi="Times New Roman" w:cs="Times New Roman"/>
          <w:sz w:val="24"/>
          <w:szCs w:val="24"/>
        </w:rPr>
        <w:t>devastation</w:t>
      </w:r>
      <w:r w:rsidR="0077353D" w:rsidRPr="001858D9">
        <w:rPr>
          <w:rFonts w:ascii="Times New Roman" w:hAnsi="Times New Roman" w:cs="Times New Roman"/>
          <w:sz w:val="24"/>
          <w:szCs w:val="24"/>
        </w:rPr>
        <w:t xml:space="preserve"> brought by </w:t>
      </w:r>
      <w:r w:rsidR="006827BA" w:rsidRPr="001858D9">
        <w:rPr>
          <w:rFonts w:ascii="Times New Roman" w:hAnsi="Times New Roman" w:cs="Times New Roman"/>
          <w:sz w:val="24"/>
          <w:szCs w:val="24"/>
        </w:rPr>
        <w:t>pandemic</w:t>
      </w:r>
      <w:r w:rsidR="0077353D" w:rsidRPr="001858D9">
        <w:rPr>
          <w:rFonts w:ascii="Times New Roman" w:hAnsi="Times New Roman" w:cs="Times New Roman"/>
          <w:sz w:val="24"/>
          <w:szCs w:val="24"/>
        </w:rPr>
        <w:t xml:space="preserve"> but they are still below by nearly 192,000 their pre-pandemic level. </w:t>
      </w:r>
      <w:r w:rsidR="00997A59" w:rsidRPr="001858D9">
        <w:rPr>
          <w:rFonts w:ascii="Times New Roman" w:hAnsi="Times New Roman" w:cs="Times New Roman"/>
          <w:sz w:val="24"/>
          <w:szCs w:val="24"/>
        </w:rPr>
        <w:t>According to</w:t>
      </w:r>
      <w:r w:rsidR="002D0E74" w:rsidRPr="001858D9">
        <w:rPr>
          <w:rFonts w:ascii="Times New Roman" w:hAnsi="Times New Roman" w:cs="Times New Roman"/>
          <w:sz w:val="24"/>
          <w:szCs w:val="24"/>
        </w:rPr>
        <w:t xml:space="preserve"> </w:t>
      </w:r>
      <w:proofErr w:type="spellStart"/>
      <w:r w:rsidR="000346A6" w:rsidRPr="001858D9">
        <w:rPr>
          <w:rFonts w:ascii="Times New Roman" w:hAnsi="Times New Roman" w:cs="Times New Roman"/>
          <w:sz w:val="24"/>
          <w:szCs w:val="24"/>
        </w:rPr>
        <w:t>Saridakis</w:t>
      </w:r>
      <w:proofErr w:type="spellEnd"/>
      <w:r w:rsidR="000346A6" w:rsidRPr="001858D9">
        <w:rPr>
          <w:rFonts w:ascii="Times New Roman" w:hAnsi="Times New Roman" w:cs="Times New Roman"/>
          <w:sz w:val="24"/>
          <w:szCs w:val="24"/>
        </w:rPr>
        <w:t xml:space="preserve"> </w:t>
      </w:r>
      <w:r w:rsidR="002D0E74" w:rsidRPr="001858D9">
        <w:rPr>
          <w:rFonts w:ascii="Times New Roman" w:hAnsi="Times New Roman" w:cs="Times New Roman"/>
          <w:sz w:val="24"/>
          <w:szCs w:val="24"/>
        </w:rPr>
        <w:t>(2020),</w:t>
      </w:r>
      <w:r w:rsidR="00997A59" w:rsidRPr="001858D9">
        <w:rPr>
          <w:rFonts w:ascii="Times New Roman" w:hAnsi="Times New Roman" w:cs="Times New Roman"/>
          <w:sz w:val="24"/>
          <w:szCs w:val="24"/>
        </w:rPr>
        <w:t xml:space="preserve"> the </w:t>
      </w:r>
      <w:r w:rsidR="006827BA" w:rsidRPr="001858D9">
        <w:rPr>
          <w:rFonts w:ascii="Times New Roman" w:hAnsi="Times New Roman" w:cs="Times New Roman"/>
          <w:sz w:val="24"/>
          <w:szCs w:val="24"/>
        </w:rPr>
        <w:t>numbs</w:t>
      </w:r>
      <w:r w:rsidR="00997A59" w:rsidRPr="001858D9">
        <w:rPr>
          <w:rFonts w:ascii="Times New Roman" w:hAnsi="Times New Roman" w:cs="Times New Roman"/>
          <w:sz w:val="24"/>
          <w:szCs w:val="24"/>
        </w:rPr>
        <w:t xml:space="preserve"> of the full time </w:t>
      </w:r>
      <w:r w:rsidR="006827BA" w:rsidRPr="001858D9">
        <w:rPr>
          <w:rFonts w:ascii="Times New Roman" w:hAnsi="Times New Roman" w:cs="Times New Roman"/>
          <w:sz w:val="24"/>
          <w:szCs w:val="24"/>
        </w:rPr>
        <w:t>employees</w:t>
      </w:r>
      <w:r w:rsidR="00997A59" w:rsidRPr="001858D9">
        <w:rPr>
          <w:rFonts w:ascii="Times New Roman" w:hAnsi="Times New Roman" w:cs="Times New Roman"/>
          <w:sz w:val="24"/>
          <w:szCs w:val="24"/>
        </w:rPr>
        <w:t xml:space="preserve"> have been found increasing over the past quarter to a record high.</w:t>
      </w:r>
      <w:r w:rsidR="00652638" w:rsidRPr="001858D9">
        <w:rPr>
          <w:rFonts w:ascii="Times New Roman" w:hAnsi="Times New Roman" w:cs="Times New Roman"/>
          <w:sz w:val="24"/>
          <w:szCs w:val="24"/>
        </w:rPr>
        <w:t xml:space="preserve"> </w:t>
      </w:r>
      <w:proofErr w:type="spellStart"/>
      <w:r w:rsidR="000346A6" w:rsidRPr="001858D9">
        <w:rPr>
          <w:rFonts w:ascii="Times New Roman" w:hAnsi="Times New Roman" w:cs="Times New Roman"/>
          <w:sz w:val="24"/>
          <w:szCs w:val="24"/>
        </w:rPr>
        <w:t>Chandola</w:t>
      </w:r>
      <w:proofErr w:type="spellEnd"/>
      <w:r w:rsidR="000346A6" w:rsidRPr="001858D9">
        <w:rPr>
          <w:rFonts w:ascii="Times New Roman" w:hAnsi="Times New Roman" w:cs="Times New Roman"/>
          <w:sz w:val="24"/>
          <w:szCs w:val="24"/>
        </w:rPr>
        <w:t xml:space="preserve"> and Rouxel (2021), </w:t>
      </w:r>
      <w:r w:rsidR="00997A59" w:rsidRPr="001858D9">
        <w:rPr>
          <w:rFonts w:ascii="Times New Roman" w:hAnsi="Times New Roman" w:cs="Times New Roman"/>
          <w:sz w:val="24"/>
          <w:szCs w:val="24"/>
        </w:rPr>
        <w:t xml:space="preserve">argued that the increase in the full time employees starting 2022 was the result of part time employees turning into full time employees as their numbers significantly decreased. </w:t>
      </w:r>
      <w:r w:rsidR="00B371D4" w:rsidRPr="001858D9">
        <w:rPr>
          <w:rFonts w:ascii="Times New Roman" w:hAnsi="Times New Roman" w:cs="Times New Roman"/>
          <w:sz w:val="24"/>
          <w:szCs w:val="24"/>
        </w:rPr>
        <w:t xml:space="preserve">Besides, a significant decrease in the numbers of the self-e </w:t>
      </w:r>
      <w:r w:rsidR="006827BA" w:rsidRPr="001858D9">
        <w:rPr>
          <w:rFonts w:ascii="Times New Roman" w:hAnsi="Times New Roman" w:cs="Times New Roman"/>
          <w:sz w:val="24"/>
          <w:szCs w:val="24"/>
        </w:rPr>
        <w:t>employed</w:t>
      </w:r>
      <w:r w:rsidR="00B371D4" w:rsidRPr="001858D9">
        <w:rPr>
          <w:rFonts w:ascii="Times New Roman" w:hAnsi="Times New Roman" w:cs="Times New Roman"/>
          <w:sz w:val="24"/>
          <w:szCs w:val="24"/>
        </w:rPr>
        <w:t xml:space="preserve"> workers are fell during the pandemic, were now found to be gradually picking up. </w:t>
      </w:r>
    </w:p>
    <w:p w14:paraId="781F3225" w14:textId="77777777" w:rsidR="00C80025" w:rsidRPr="001858D9" w:rsidRDefault="00C80025" w:rsidP="00F313DF">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lastRenderedPageBreak/>
        <w:drawing>
          <wp:inline distT="0" distB="0" distL="0" distR="0" wp14:anchorId="53B9E653" wp14:editId="1DC5F2BE">
            <wp:extent cx="4038600" cy="2162175"/>
            <wp:effectExtent l="190500" t="190500" r="190500"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38600" cy="2162175"/>
                    </a:xfrm>
                    <a:prstGeom prst="rect">
                      <a:avLst/>
                    </a:prstGeom>
                    <a:ln>
                      <a:noFill/>
                    </a:ln>
                    <a:effectLst>
                      <a:outerShdw blurRad="190500" algn="tl" rotWithShape="0">
                        <a:srgbClr val="000000">
                          <a:alpha val="70000"/>
                        </a:srgbClr>
                      </a:outerShdw>
                    </a:effectLst>
                  </pic:spPr>
                </pic:pic>
              </a:graphicData>
            </a:graphic>
          </wp:inline>
        </w:drawing>
      </w:r>
    </w:p>
    <w:p w14:paraId="5FD3A48F" w14:textId="77777777" w:rsidR="006827BA" w:rsidRPr="001858D9" w:rsidRDefault="006827BA" w:rsidP="00F313DF">
      <w:pPr>
        <w:pStyle w:val="Caption"/>
        <w:spacing w:line="360" w:lineRule="auto"/>
        <w:jc w:val="center"/>
        <w:rPr>
          <w:rFonts w:ascii="Times New Roman" w:hAnsi="Times New Roman" w:cs="Times New Roman"/>
          <w:sz w:val="24"/>
          <w:szCs w:val="24"/>
        </w:rPr>
      </w:pPr>
      <w:bookmarkStart w:id="6" w:name="_Toc112711517"/>
      <w:r w:rsidRPr="001858D9">
        <w:rPr>
          <w:rFonts w:ascii="Times New Roman" w:hAnsi="Times New Roman" w:cs="Times New Roman"/>
          <w:sz w:val="24"/>
          <w:szCs w:val="24"/>
        </w:rPr>
        <w:t xml:space="preserve">Figure </w:t>
      </w: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SEQ Figure \* ARABIC </w:instrText>
      </w:r>
      <w:r w:rsidRPr="001858D9">
        <w:rPr>
          <w:rFonts w:ascii="Times New Roman" w:hAnsi="Times New Roman" w:cs="Times New Roman"/>
          <w:sz w:val="24"/>
          <w:szCs w:val="24"/>
        </w:rPr>
        <w:fldChar w:fldCharType="separate"/>
      </w:r>
      <w:r w:rsidR="00434C65" w:rsidRPr="001858D9">
        <w:rPr>
          <w:rFonts w:ascii="Times New Roman" w:hAnsi="Times New Roman" w:cs="Times New Roman"/>
          <w:noProof/>
          <w:sz w:val="24"/>
          <w:szCs w:val="24"/>
        </w:rPr>
        <w:t>2</w:t>
      </w:r>
      <w:r w:rsidRPr="001858D9">
        <w:rPr>
          <w:rFonts w:ascii="Times New Roman" w:hAnsi="Times New Roman" w:cs="Times New Roman"/>
          <w:sz w:val="24"/>
          <w:szCs w:val="24"/>
        </w:rPr>
        <w:fldChar w:fldCharType="end"/>
      </w:r>
      <w:r w:rsidRPr="001858D9">
        <w:rPr>
          <w:rFonts w:ascii="Times New Roman" w:hAnsi="Times New Roman" w:cs="Times New Roman"/>
          <w:sz w:val="24"/>
          <w:szCs w:val="24"/>
        </w:rPr>
        <w:t>: Unemployment rate in percentage from (Feb to Apr 2007) to (Feb to Apr 2022)</w:t>
      </w:r>
      <w:bookmarkEnd w:id="6"/>
    </w:p>
    <w:p w14:paraId="555CEA2C" w14:textId="77777777" w:rsidR="006827BA" w:rsidRPr="001858D9" w:rsidRDefault="006827BA" w:rsidP="00F313DF">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68908D39" w14:textId="77777777" w:rsidR="005079AC" w:rsidRPr="001858D9" w:rsidRDefault="003B7506" w:rsidP="00F313DF">
      <w:pPr>
        <w:pStyle w:val="Heading3"/>
        <w:spacing w:line="360" w:lineRule="auto"/>
        <w:rPr>
          <w:b/>
          <w:color w:val="1F4E79" w:themeColor="accent1" w:themeShade="80"/>
          <w:sz w:val="26"/>
          <w:szCs w:val="26"/>
        </w:rPr>
      </w:pPr>
      <w:bookmarkStart w:id="7" w:name="_Toc112797957"/>
      <w:r w:rsidRPr="001858D9">
        <w:rPr>
          <w:b/>
          <w:color w:val="1F4E79" w:themeColor="accent1" w:themeShade="80"/>
          <w:sz w:val="26"/>
          <w:szCs w:val="26"/>
        </w:rPr>
        <w:t>Real Earnings</w:t>
      </w:r>
      <w:bookmarkEnd w:id="7"/>
    </w:p>
    <w:p w14:paraId="0C86AB7C" w14:textId="77777777" w:rsidR="00A146BA" w:rsidRPr="001858D9" w:rsidRDefault="00D959E7" w:rsidP="00485600">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According to </w:t>
      </w:r>
      <w:proofErr w:type="spellStart"/>
      <w:r w:rsidR="008750D3" w:rsidRPr="001858D9">
        <w:rPr>
          <w:rFonts w:ascii="Times New Roman" w:hAnsi="Times New Roman" w:cs="Times New Roman"/>
          <w:sz w:val="24"/>
          <w:szCs w:val="24"/>
        </w:rPr>
        <w:t>Alhadab</w:t>
      </w:r>
      <w:proofErr w:type="spellEnd"/>
      <w:r w:rsidR="008750D3" w:rsidRPr="001858D9">
        <w:rPr>
          <w:rFonts w:ascii="Times New Roman" w:hAnsi="Times New Roman" w:cs="Times New Roman"/>
          <w:sz w:val="24"/>
          <w:szCs w:val="24"/>
        </w:rPr>
        <w:t xml:space="preserve"> (2018), </w:t>
      </w:r>
      <w:r w:rsidRPr="001858D9">
        <w:rPr>
          <w:rFonts w:ascii="Times New Roman" w:hAnsi="Times New Roman" w:cs="Times New Roman"/>
          <w:sz w:val="24"/>
          <w:szCs w:val="24"/>
        </w:rPr>
        <w:t xml:space="preserve">The average wages in the UK fell in real terms in the three months to </w:t>
      </w:r>
      <w:r w:rsidR="00ED1A9F" w:rsidRPr="001858D9">
        <w:rPr>
          <w:rFonts w:ascii="Times New Roman" w:hAnsi="Times New Roman" w:cs="Times New Roman"/>
          <w:sz w:val="24"/>
          <w:szCs w:val="24"/>
        </w:rPr>
        <w:t>June</w:t>
      </w:r>
      <w:r w:rsidRPr="001858D9">
        <w:rPr>
          <w:rFonts w:ascii="Times New Roman" w:hAnsi="Times New Roman" w:cs="Times New Roman"/>
          <w:sz w:val="24"/>
          <w:szCs w:val="24"/>
        </w:rPr>
        <w:t xml:space="preserve"> 2022 where an annual change of -4.1% brought into notice excluding bonuses w</w:t>
      </w:r>
      <w:r w:rsidR="00113581" w:rsidRPr="001858D9">
        <w:rPr>
          <w:rFonts w:ascii="Times New Roman" w:hAnsi="Times New Roman" w:cs="Times New Roman"/>
          <w:sz w:val="24"/>
          <w:szCs w:val="24"/>
        </w:rPr>
        <w:t>hereas -3.7% including bonuses.</w:t>
      </w:r>
      <w:r w:rsidR="00BF73FC" w:rsidRPr="001858D9">
        <w:rPr>
          <w:rFonts w:ascii="Times New Roman" w:hAnsi="Times New Roman" w:cs="Times New Roman"/>
          <w:sz w:val="24"/>
          <w:szCs w:val="24"/>
        </w:rPr>
        <w:t xml:space="preserve"> </w:t>
      </w:r>
      <w:r w:rsidR="00A146BA" w:rsidRPr="001858D9">
        <w:rPr>
          <w:rFonts w:ascii="Times New Roman" w:hAnsi="Times New Roman" w:cs="Times New Roman"/>
          <w:sz w:val="24"/>
          <w:szCs w:val="24"/>
        </w:rPr>
        <w:t xml:space="preserve">In addition, a growth in the average total pay of the </w:t>
      </w:r>
      <w:r w:rsidR="00ED1A9F" w:rsidRPr="001858D9">
        <w:rPr>
          <w:rFonts w:ascii="Times New Roman" w:hAnsi="Times New Roman" w:cs="Times New Roman"/>
          <w:sz w:val="24"/>
          <w:szCs w:val="24"/>
        </w:rPr>
        <w:t>employee’s</w:t>
      </w:r>
      <w:r w:rsidR="00A146BA" w:rsidRPr="001858D9">
        <w:rPr>
          <w:rFonts w:ascii="Times New Roman" w:hAnsi="Times New Roman" w:cs="Times New Roman"/>
          <w:sz w:val="24"/>
          <w:szCs w:val="24"/>
        </w:rPr>
        <w:t xml:space="preserve"> inclusion of bonuses was observed by nearly 6.8% and from the period of </w:t>
      </w:r>
      <w:proofErr w:type="spellStart"/>
      <w:r w:rsidR="00ED1A9F" w:rsidRPr="001858D9">
        <w:rPr>
          <w:rFonts w:ascii="Times New Roman" w:hAnsi="Times New Roman" w:cs="Times New Roman"/>
          <w:sz w:val="24"/>
          <w:szCs w:val="24"/>
        </w:rPr>
        <w:t>feb</w:t>
      </w:r>
      <w:proofErr w:type="spellEnd"/>
      <w:r w:rsidR="00A146BA" w:rsidRPr="001858D9">
        <w:rPr>
          <w:rFonts w:ascii="Times New Roman" w:hAnsi="Times New Roman" w:cs="Times New Roman"/>
          <w:sz w:val="24"/>
          <w:szCs w:val="24"/>
        </w:rPr>
        <w:t xml:space="preserve"> to April 2022.  Moreover, regular pay dropped down on the year by 2.2% when adjusted for inflation.</w:t>
      </w:r>
    </w:p>
    <w:p w14:paraId="256D7D7B" w14:textId="77777777" w:rsidR="00113581" w:rsidRPr="001858D9" w:rsidRDefault="00A146BA" w:rsidP="00F313DF">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drawing>
          <wp:inline distT="0" distB="0" distL="0" distR="0" wp14:anchorId="4DFE2EC7" wp14:editId="2B555446">
            <wp:extent cx="2667000" cy="1506220"/>
            <wp:effectExtent l="190500" t="190500" r="190500" b="1892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53854" cy="1611748"/>
                    </a:xfrm>
                    <a:prstGeom prst="rect">
                      <a:avLst/>
                    </a:prstGeom>
                    <a:ln>
                      <a:noFill/>
                    </a:ln>
                    <a:effectLst>
                      <a:outerShdw blurRad="190500" algn="tl" rotWithShape="0">
                        <a:srgbClr val="000000">
                          <a:alpha val="70000"/>
                        </a:srgbClr>
                      </a:outerShdw>
                    </a:effectLst>
                  </pic:spPr>
                </pic:pic>
              </a:graphicData>
            </a:graphic>
          </wp:inline>
        </w:drawing>
      </w:r>
    </w:p>
    <w:p w14:paraId="74738B75" w14:textId="77777777" w:rsidR="0045607B" w:rsidRPr="001858D9" w:rsidRDefault="0045607B" w:rsidP="00F313DF">
      <w:pPr>
        <w:pStyle w:val="Caption"/>
        <w:spacing w:line="360" w:lineRule="auto"/>
        <w:jc w:val="center"/>
        <w:rPr>
          <w:rFonts w:ascii="Times New Roman" w:hAnsi="Times New Roman" w:cs="Times New Roman"/>
          <w:sz w:val="24"/>
          <w:szCs w:val="24"/>
        </w:rPr>
      </w:pPr>
      <w:bookmarkStart w:id="8" w:name="_Toc112711518"/>
      <w:r w:rsidRPr="001858D9">
        <w:rPr>
          <w:rFonts w:ascii="Times New Roman" w:hAnsi="Times New Roman" w:cs="Times New Roman"/>
          <w:sz w:val="24"/>
          <w:szCs w:val="24"/>
        </w:rPr>
        <w:t xml:space="preserve">Figure </w:t>
      </w: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SEQ Figure \* ARABIC </w:instrText>
      </w:r>
      <w:r w:rsidRPr="001858D9">
        <w:rPr>
          <w:rFonts w:ascii="Times New Roman" w:hAnsi="Times New Roman" w:cs="Times New Roman"/>
          <w:sz w:val="24"/>
          <w:szCs w:val="24"/>
        </w:rPr>
        <w:fldChar w:fldCharType="separate"/>
      </w:r>
      <w:r w:rsidR="00434C65" w:rsidRPr="001858D9">
        <w:rPr>
          <w:rFonts w:ascii="Times New Roman" w:hAnsi="Times New Roman" w:cs="Times New Roman"/>
          <w:noProof/>
          <w:sz w:val="24"/>
          <w:szCs w:val="24"/>
        </w:rPr>
        <w:t>3</w:t>
      </w:r>
      <w:r w:rsidRPr="001858D9">
        <w:rPr>
          <w:rFonts w:ascii="Times New Roman" w:hAnsi="Times New Roman" w:cs="Times New Roman"/>
          <w:sz w:val="24"/>
          <w:szCs w:val="24"/>
        </w:rPr>
        <w:fldChar w:fldCharType="end"/>
      </w:r>
      <w:r w:rsidRPr="001858D9">
        <w:rPr>
          <w:rFonts w:ascii="Times New Roman" w:hAnsi="Times New Roman" w:cs="Times New Roman"/>
          <w:sz w:val="24"/>
          <w:szCs w:val="24"/>
        </w:rPr>
        <w:t>: Real Earnings annual growth rate from (Feb to Apr 2007) to (Feb to Apr 2022)</w:t>
      </w:r>
      <w:bookmarkEnd w:id="8"/>
    </w:p>
    <w:p w14:paraId="0FB9F50D" w14:textId="77777777" w:rsidR="0045607B" w:rsidRPr="001858D9" w:rsidRDefault="0045607B" w:rsidP="00F313DF">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6BFABCC6" w14:textId="77777777" w:rsidR="003B7506" w:rsidRPr="001858D9" w:rsidRDefault="00D20755" w:rsidP="00F313DF">
      <w:pPr>
        <w:pStyle w:val="Heading3"/>
        <w:spacing w:line="360" w:lineRule="auto"/>
        <w:rPr>
          <w:b/>
          <w:color w:val="1F4E79" w:themeColor="accent1" w:themeShade="80"/>
          <w:sz w:val="26"/>
          <w:szCs w:val="26"/>
        </w:rPr>
      </w:pPr>
      <w:bookmarkStart w:id="9" w:name="_Toc112797958"/>
      <w:r w:rsidRPr="001858D9">
        <w:rPr>
          <w:b/>
          <w:color w:val="1F4E79" w:themeColor="accent1" w:themeShade="80"/>
          <w:sz w:val="26"/>
          <w:szCs w:val="26"/>
        </w:rPr>
        <w:lastRenderedPageBreak/>
        <w:t>Job Vacancies</w:t>
      </w:r>
      <w:bookmarkEnd w:id="9"/>
    </w:p>
    <w:p w14:paraId="0D28FBF5" w14:textId="77777777" w:rsidR="004F2947" w:rsidRPr="001858D9" w:rsidRDefault="00D959E7" w:rsidP="00485600">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Moreover, when it comes to the vacancies, </w:t>
      </w:r>
      <w:r w:rsidR="00151B84" w:rsidRPr="001858D9">
        <w:rPr>
          <w:rFonts w:ascii="Times New Roman" w:hAnsi="Times New Roman" w:cs="Times New Roman"/>
          <w:sz w:val="24"/>
          <w:szCs w:val="24"/>
        </w:rPr>
        <w:t xml:space="preserve">nearly </w:t>
      </w:r>
      <w:r w:rsidR="00DE683D" w:rsidRPr="001858D9">
        <w:rPr>
          <w:rFonts w:ascii="Times New Roman" w:hAnsi="Times New Roman" w:cs="Times New Roman"/>
          <w:sz w:val="24"/>
          <w:szCs w:val="24"/>
        </w:rPr>
        <w:t xml:space="preserve">1.27 million vacancies fell on the quarter in </w:t>
      </w:r>
      <w:proofErr w:type="spellStart"/>
      <w:r w:rsidR="00DE683D" w:rsidRPr="001858D9">
        <w:rPr>
          <w:rFonts w:ascii="Times New Roman" w:hAnsi="Times New Roman" w:cs="Times New Roman"/>
          <w:sz w:val="24"/>
          <w:szCs w:val="24"/>
        </w:rPr>
        <w:t>may</w:t>
      </w:r>
      <w:proofErr w:type="spellEnd"/>
      <w:r w:rsidR="00DE683D" w:rsidRPr="001858D9">
        <w:rPr>
          <w:rFonts w:ascii="Times New Roman" w:hAnsi="Times New Roman" w:cs="Times New Roman"/>
          <w:sz w:val="24"/>
          <w:szCs w:val="24"/>
        </w:rPr>
        <w:t xml:space="preserve"> to </w:t>
      </w:r>
      <w:r w:rsidR="00ED1A9F" w:rsidRPr="001858D9">
        <w:rPr>
          <w:rFonts w:ascii="Times New Roman" w:hAnsi="Times New Roman" w:cs="Times New Roman"/>
          <w:sz w:val="24"/>
          <w:szCs w:val="24"/>
        </w:rPr>
        <w:t>July</w:t>
      </w:r>
      <w:r w:rsidR="00DE683D" w:rsidRPr="001858D9">
        <w:rPr>
          <w:rFonts w:ascii="Times New Roman" w:hAnsi="Times New Roman" w:cs="Times New Roman"/>
          <w:sz w:val="24"/>
          <w:szCs w:val="24"/>
        </w:rPr>
        <w:t xml:space="preserve"> 2022 which is an </w:t>
      </w:r>
      <w:r w:rsidR="00ED1A9F" w:rsidRPr="001858D9">
        <w:rPr>
          <w:rFonts w:ascii="Times New Roman" w:hAnsi="Times New Roman" w:cs="Times New Roman"/>
          <w:sz w:val="24"/>
          <w:szCs w:val="24"/>
        </w:rPr>
        <w:t>unprecedented</w:t>
      </w:r>
      <w:r w:rsidR="00E13DC6" w:rsidRPr="001858D9">
        <w:rPr>
          <w:rFonts w:ascii="Times New Roman" w:hAnsi="Times New Roman" w:cs="Times New Roman"/>
          <w:sz w:val="24"/>
          <w:szCs w:val="24"/>
        </w:rPr>
        <w:t xml:space="preserve"> downfall </w:t>
      </w:r>
      <w:r w:rsidR="00ED1A9F" w:rsidRPr="001858D9">
        <w:rPr>
          <w:rFonts w:ascii="Times New Roman" w:hAnsi="Times New Roman" w:cs="Times New Roman"/>
          <w:sz w:val="24"/>
          <w:szCs w:val="24"/>
        </w:rPr>
        <w:t>knowing</w:t>
      </w:r>
      <w:r w:rsidR="00E13DC6" w:rsidRPr="001858D9">
        <w:rPr>
          <w:rFonts w:ascii="Times New Roman" w:hAnsi="Times New Roman" w:cs="Times New Roman"/>
          <w:sz w:val="24"/>
          <w:szCs w:val="24"/>
        </w:rPr>
        <w:t xml:space="preserve"> after a rise steadily since </w:t>
      </w:r>
      <w:r w:rsidR="00ED1A9F" w:rsidRPr="001858D9">
        <w:rPr>
          <w:rFonts w:ascii="Times New Roman" w:hAnsi="Times New Roman" w:cs="Times New Roman"/>
          <w:sz w:val="24"/>
          <w:szCs w:val="24"/>
        </w:rPr>
        <w:t>April</w:t>
      </w:r>
      <w:r w:rsidR="00E13DC6" w:rsidRPr="001858D9">
        <w:rPr>
          <w:rFonts w:ascii="Times New Roman" w:hAnsi="Times New Roman" w:cs="Times New Roman"/>
          <w:sz w:val="24"/>
          <w:szCs w:val="24"/>
        </w:rPr>
        <w:t xml:space="preserve"> </w:t>
      </w:r>
      <w:r w:rsidR="00ED1A9F" w:rsidRPr="001858D9">
        <w:rPr>
          <w:rFonts w:ascii="Times New Roman" w:hAnsi="Times New Roman" w:cs="Times New Roman"/>
          <w:sz w:val="24"/>
          <w:szCs w:val="24"/>
        </w:rPr>
        <w:t>June</w:t>
      </w:r>
      <w:r w:rsidR="00E13DC6" w:rsidRPr="001858D9">
        <w:rPr>
          <w:rFonts w:ascii="Times New Roman" w:hAnsi="Times New Roman" w:cs="Times New Roman"/>
          <w:sz w:val="24"/>
          <w:szCs w:val="24"/>
        </w:rPr>
        <w:t xml:space="preserve"> 2020</w:t>
      </w:r>
      <w:r w:rsidR="00A146BA" w:rsidRPr="001858D9">
        <w:rPr>
          <w:rFonts w:ascii="Times New Roman" w:hAnsi="Times New Roman" w:cs="Times New Roman"/>
          <w:sz w:val="24"/>
          <w:szCs w:val="24"/>
        </w:rPr>
        <w:t xml:space="preserve">. </w:t>
      </w:r>
      <w:r w:rsidR="00016E10" w:rsidRPr="001858D9">
        <w:rPr>
          <w:rFonts w:ascii="Times New Roman" w:hAnsi="Times New Roman" w:cs="Times New Roman"/>
          <w:sz w:val="24"/>
          <w:szCs w:val="24"/>
        </w:rPr>
        <w:t>Keeping in view the new normal era in the post-COVID era, a drastic increase in the number of job vacancies from march to May 2022 reached a new record of nearly 1,300,000 but at the same time the rate in the growth of the vacancies pre</w:t>
      </w:r>
      <w:r w:rsidR="00ED1A9F" w:rsidRPr="001858D9">
        <w:rPr>
          <w:rFonts w:ascii="Times New Roman" w:hAnsi="Times New Roman" w:cs="Times New Roman"/>
          <w:sz w:val="24"/>
          <w:szCs w:val="24"/>
        </w:rPr>
        <w:t>-</w:t>
      </w:r>
      <w:r w:rsidR="00016E10" w:rsidRPr="001858D9">
        <w:rPr>
          <w:rFonts w:ascii="Times New Roman" w:hAnsi="Times New Roman" w:cs="Times New Roman"/>
          <w:sz w:val="24"/>
          <w:szCs w:val="24"/>
        </w:rPr>
        <w:t xml:space="preserve">pandemic level </w:t>
      </w:r>
      <w:r w:rsidR="00ED1A9F" w:rsidRPr="001858D9">
        <w:rPr>
          <w:rFonts w:ascii="Times New Roman" w:hAnsi="Times New Roman" w:cs="Times New Roman"/>
          <w:sz w:val="24"/>
          <w:szCs w:val="24"/>
        </w:rPr>
        <w:t>continued</w:t>
      </w:r>
      <w:r w:rsidR="00016E10" w:rsidRPr="001858D9">
        <w:rPr>
          <w:rFonts w:ascii="Times New Roman" w:hAnsi="Times New Roman" w:cs="Times New Roman"/>
          <w:sz w:val="24"/>
          <w:szCs w:val="24"/>
        </w:rPr>
        <w:t xml:space="preserve"> slow growth. </w:t>
      </w:r>
      <w:r w:rsidR="008750D3" w:rsidRPr="001858D9">
        <w:rPr>
          <w:rFonts w:ascii="Times New Roman" w:hAnsi="Times New Roman" w:cs="Times New Roman"/>
          <w:sz w:val="24"/>
          <w:szCs w:val="24"/>
        </w:rPr>
        <w:t xml:space="preserve">Mayhew and Anand (2020), </w:t>
      </w:r>
      <w:r w:rsidR="0047137E" w:rsidRPr="001858D9">
        <w:rPr>
          <w:rFonts w:ascii="Times New Roman" w:hAnsi="Times New Roman" w:cs="Times New Roman"/>
          <w:sz w:val="24"/>
          <w:szCs w:val="24"/>
        </w:rPr>
        <w:t xml:space="preserve">Argued in this regard that after such a huge increase in the redundancies, the UK economy had to revive back as things are coming back to normal a bit. Besides, the Brexit impact cannot be denied as there is need to fill in the important positions. </w:t>
      </w:r>
    </w:p>
    <w:p w14:paraId="78569B93" w14:textId="77777777" w:rsidR="008157D4" w:rsidRPr="001858D9" w:rsidRDefault="0047137E" w:rsidP="00F313DF">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drawing>
          <wp:inline distT="0" distB="0" distL="0" distR="0" wp14:anchorId="038EBBF4" wp14:editId="15CD2DCD">
            <wp:extent cx="3248025" cy="1552575"/>
            <wp:effectExtent l="190500" t="190500" r="200025" b="2000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48025" cy="1552575"/>
                    </a:xfrm>
                    <a:prstGeom prst="rect">
                      <a:avLst/>
                    </a:prstGeom>
                    <a:ln>
                      <a:noFill/>
                    </a:ln>
                    <a:effectLst>
                      <a:outerShdw blurRad="190500" algn="tl" rotWithShape="0">
                        <a:srgbClr val="000000">
                          <a:alpha val="70000"/>
                        </a:srgbClr>
                      </a:outerShdw>
                    </a:effectLst>
                  </pic:spPr>
                </pic:pic>
              </a:graphicData>
            </a:graphic>
          </wp:inline>
        </w:drawing>
      </w:r>
    </w:p>
    <w:p w14:paraId="2D9B51BC" w14:textId="77777777" w:rsidR="00ED1A9F" w:rsidRPr="001858D9" w:rsidRDefault="00A36E61" w:rsidP="00F313DF">
      <w:pPr>
        <w:pStyle w:val="Caption"/>
        <w:spacing w:line="360" w:lineRule="auto"/>
        <w:jc w:val="center"/>
        <w:rPr>
          <w:rFonts w:ascii="Times New Roman" w:hAnsi="Times New Roman" w:cs="Times New Roman"/>
          <w:sz w:val="24"/>
          <w:szCs w:val="24"/>
        </w:rPr>
      </w:pPr>
      <w:bookmarkStart w:id="10" w:name="_Toc112711519"/>
      <w:r w:rsidRPr="001858D9">
        <w:rPr>
          <w:rFonts w:ascii="Times New Roman" w:hAnsi="Times New Roman" w:cs="Times New Roman"/>
          <w:sz w:val="24"/>
          <w:szCs w:val="24"/>
        </w:rPr>
        <w:t xml:space="preserve">Figure </w:t>
      </w: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SEQ Figure \* ARABIC </w:instrText>
      </w:r>
      <w:r w:rsidRPr="001858D9">
        <w:rPr>
          <w:rFonts w:ascii="Times New Roman" w:hAnsi="Times New Roman" w:cs="Times New Roman"/>
          <w:sz w:val="24"/>
          <w:szCs w:val="24"/>
        </w:rPr>
        <w:fldChar w:fldCharType="separate"/>
      </w:r>
      <w:r w:rsidR="00434C65" w:rsidRPr="001858D9">
        <w:rPr>
          <w:rFonts w:ascii="Times New Roman" w:hAnsi="Times New Roman" w:cs="Times New Roman"/>
          <w:noProof/>
          <w:sz w:val="24"/>
          <w:szCs w:val="24"/>
        </w:rPr>
        <w:t>4</w:t>
      </w:r>
      <w:r w:rsidRPr="001858D9">
        <w:rPr>
          <w:rFonts w:ascii="Times New Roman" w:hAnsi="Times New Roman" w:cs="Times New Roman"/>
          <w:sz w:val="24"/>
          <w:szCs w:val="24"/>
        </w:rPr>
        <w:fldChar w:fldCharType="end"/>
      </w:r>
      <w:r w:rsidRPr="001858D9">
        <w:rPr>
          <w:rFonts w:ascii="Times New Roman" w:hAnsi="Times New Roman" w:cs="Times New Roman"/>
          <w:sz w:val="24"/>
          <w:szCs w:val="24"/>
        </w:rPr>
        <w:t>: Number of Job Vacancies in thousands from (Mar to May 2007) to (Mar to May 2022)</w:t>
      </w:r>
      <w:bookmarkEnd w:id="10"/>
    </w:p>
    <w:p w14:paraId="3A9B728A" w14:textId="77777777" w:rsidR="00A36E61" w:rsidRPr="001858D9" w:rsidRDefault="00A36E61" w:rsidP="00F313DF">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7885D86B" w14:textId="77777777" w:rsidR="00D20755" w:rsidRPr="001858D9" w:rsidRDefault="0091335F" w:rsidP="00F313DF">
      <w:pPr>
        <w:pStyle w:val="Heading3"/>
        <w:spacing w:line="360" w:lineRule="auto"/>
        <w:rPr>
          <w:b/>
          <w:color w:val="1F4E79" w:themeColor="accent1" w:themeShade="80"/>
          <w:sz w:val="26"/>
          <w:szCs w:val="26"/>
        </w:rPr>
      </w:pPr>
      <w:bookmarkStart w:id="11" w:name="_Toc112797959"/>
      <w:r w:rsidRPr="001858D9">
        <w:rPr>
          <w:b/>
          <w:color w:val="1F4E79" w:themeColor="accent1" w:themeShade="80"/>
          <w:sz w:val="26"/>
          <w:szCs w:val="26"/>
        </w:rPr>
        <w:t>Unemployment Rate</w:t>
      </w:r>
      <w:bookmarkEnd w:id="11"/>
    </w:p>
    <w:p w14:paraId="41CC7B3B" w14:textId="77777777" w:rsidR="00991A31" w:rsidRPr="001858D9" w:rsidRDefault="003366FB"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Furthermore, there is a decline </w:t>
      </w:r>
      <w:r w:rsidR="00336F98" w:rsidRPr="001858D9">
        <w:rPr>
          <w:rFonts w:ascii="Times New Roman" w:hAnsi="Times New Roman" w:cs="Times New Roman"/>
          <w:sz w:val="24"/>
          <w:szCs w:val="24"/>
        </w:rPr>
        <w:t xml:space="preserve">in the unemployment rate </w:t>
      </w:r>
      <w:r w:rsidRPr="001858D9">
        <w:rPr>
          <w:rFonts w:ascii="Times New Roman" w:hAnsi="Times New Roman" w:cs="Times New Roman"/>
          <w:sz w:val="24"/>
          <w:szCs w:val="24"/>
        </w:rPr>
        <w:t xml:space="preserve">observed in the recent quarter from February to April 2022 where a decrease of </w:t>
      </w:r>
      <w:r w:rsidR="00F5322D" w:rsidRPr="001858D9">
        <w:rPr>
          <w:rFonts w:ascii="Times New Roman" w:hAnsi="Times New Roman" w:cs="Times New Roman"/>
          <w:sz w:val="24"/>
          <w:szCs w:val="24"/>
        </w:rPr>
        <w:t>nearly</w:t>
      </w:r>
      <w:r w:rsidRPr="001858D9">
        <w:rPr>
          <w:rFonts w:ascii="Times New Roman" w:hAnsi="Times New Roman" w:cs="Times New Roman"/>
          <w:sz w:val="24"/>
          <w:szCs w:val="24"/>
        </w:rPr>
        <w:t xml:space="preserve"> 0.2% points was observed on the quarter to 3.8% </w:t>
      </w:r>
      <w:r w:rsidR="001E0AE5" w:rsidRPr="001858D9">
        <w:rPr>
          <w:rFonts w:ascii="Times New Roman" w:hAnsi="Times New Roman" w:cs="Times New Roman"/>
          <w:sz w:val="24"/>
          <w:szCs w:val="24"/>
        </w:rPr>
        <w:t>(</w:t>
      </w:r>
      <w:proofErr w:type="spellStart"/>
      <w:r w:rsidR="001E0AE5" w:rsidRPr="001858D9">
        <w:rPr>
          <w:rFonts w:ascii="Times New Roman" w:hAnsi="Times New Roman" w:cs="Times New Roman"/>
          <w:sz w:val="24"/>
          <w:szCs w:val="24"/>
        </w:rPr>
        <w:t>Simionescu</w:t>
      </w:r>
      <w:proofErr w:type="spellEnd"/>
      <w:r w:rsidR="001E0AE5" w:rsidRPr="001858D9">
        <w:rPr>
          <w:rFonts w:ascii="Times New Roman" w:hAnsi="Times New Roman" w:cs="Times New Roman"/>
          <w:sz w:val="24"/>
          <w:szCs w:val="24"/>
        </w:rPr>
        <w:t xml:space="preserve">, </w:t>
      </w:r>
      <w:proofErr w:type="spellStart"/>
      <w:r w:rsidR="001E0AE5" w:rsidRPr="001858D9">
        <w:rPr>
          <w:rFonts w:ascii="Times New Roman" w:hAnsi="Times New Roman" w:cs="Times New Roman"/>
          <w:sz w:val="24"/>
          <w:szCs w:val="24"/>
        </w:rPr>
        <w:t>Streimikiene</w:t>
      </w:r>
      <w:proofErr w:type="spellEnd"/>
      <w:r w:rsidR="001E0AE5" w:rsidRPr="001858D9">
        <w:rPr>
          <w:rFonts w:ascii="Times New Roman" w:hAnsi="Times New Roman" w:cs="Times New Roman"/>
          <w:sz w:val="24"/>
          <w:szCs w:val="24"/>
        </w:rPr>
        <w:t xml:space="preserve"> and </w:t>
      </w:r>
      <w:proofErr w:type="spellStart"/>
      <w:r w:rsidR="001E0AE5" w:rsidRPr="001858D9">
        <w:rPr>
          <w:rFonts w:ascii="Times New Roman" w:hAnsi="Times New Roman" w:cs="Times New Roman"/>
          <w:sz w:val="24"/>
          <w:szCs w:val="24"/>
        </w:rPr>
        <w:t>Strielkowski</w:t>
      </w:r>
      <w:proofErr w:type="spellEnd"/>
      <w:r w:rsidR="001E0AE5" w:rsidRPr="001858D9">
        <w:rPr>
          <w:rFonts w:ascii="Times New Roman" w:hAnsi="Times New Roman" w:cs="Times New Roman"/>
          <w:sz w:val="24"/>
          <w:szCs w:val="24"/>
        </w:rPr>
        <w:t>, 2020)</w:t>
      </w:r>
      <w:r w:rsidRPr="001858D9">
        <w:rPr>
          <w:rFonts w:ascii="Times New Roman" w:hAnsi="Times New Roman" w:cs="Times New Roman"/>
          <w:sz w:val="24"/>
          <w:szCs w:val="24"/>
        </w:rPr>
        <w:t xml:space="preserve">. </w:t>
      </w:r>
      <w:r w:rsidR="00E12D1A" w:rsidRPr="001858D9">
        <w:rPr>
          <w:rFonts w:ascii="Times New Roman" w:hAnsi="Times New Roman" w:cs="Times New Roman"/>
          <w:sz w:val="24"/>
          <w:szCs w:val="24"/>
        </w:rPr>
        <w:t xml:space="preserve">The UK unemployment rate has been 3.8% and in other words people aged 16+ were found unemployed which makes it a number of nearly 1.29 million people. in addition, the levels of the unemployment fell since the previous year of 306,000 but this number is still below by 82000 to the pre-pandemic levels </w:t>
      </w:r>
      <w:r w:rsidR="001E0AE5" w:rsidRPr="001858D9">
        <w:rPr>
          <w:rFonts w:ascii="Times New Roman" w:hAnsi="Times New Roman" w:cs="Times New Roman"/>
          <w:sz w:val="24"/>
          <w:szCs w:val="24"/>
        </w:rPr>
        <w:t xml:space="preserve">(Gupta, </w:t>
      </w:r>
      <w:proofErr w:type="spellStart"/>
      <w:r w:rsidR="001E0AE5" w:rsidRPr="001858D9">
        <w:rPr>
          <w:rFonts w:ascii="Times New Roman" w:hAnsi="Times New Roman" w:cs="Times New Roman"/>
          <w:sz w:val="24"/>
          <w:szCs w:val="24"/>
        </w:rPr>
        <w:t>Pierdzioch</w:t>
      </w:r>
      <w:proofErr w:type="spellEnd"/>
      <w:r w:rsidR="001E0AE5" w:rsidRPr="001858D9">
        <w:rPr>
          <w:rFonts w:ascii="Times New Roman" w:hAnsi="Times New Roman" w:cs="Times New Roman"/>
          <w:sz w:val="24"/>
          <w:szCs w:val="24"/>
        </w:rPr>
        <w:t xml:space="preserve"> and Salisu, 2022)</w:t>
      </w:r>
      <w:r w:rsidR="00E12D1A" w:rsidRPr="001858D9">
        <w:rPr>
          <w:rFonts w:ascii="Times New Roman" w:hAnsi="Times New Roman" w:cs="Times New Roman"/>
          <w:sz w:val="24"/>
          <w:szCs w:val="24"/>
        </w:rPr>
        <w:t xml:space="preserve">. </w:t>
      </w:r>
    </w:p>
    <w:p w14:paraId="5CA051BC" w14:textId="77777777" w:rsidR="00061C7C" w:rsidRPr="001858D9" w:rsidRDefault="00061C7C" w:rsidP="00F313DF">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lastRenderedPageBreak/>
        <w:drawing>
          <wp:inline distT="0" distB="0" distL="0" distR="0" wp14:anchorId="7B62C0C0" wp14:editId="16897732">
            <wp:extent cx="2943225" cy="1714500"/>
            <wp:effectExtent l="190500" t="190500" r="200025" b="1905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43225" cy="1714500"/>
                    </a:xfrm>
                    <a:prstGeom prst="rect">
                      <a:avLst/>
                    </a:prstGeom>
                    <a:ln>
                      <a:noFill/>
                    </a:ln>
                    <a:effectLst>
                      <a:outerShdw blurRad="190500" algn="tl" rotWithShape="0">
                        <a:srgbClr val="000000">
                          <a:alpha val="70000"/>
                        </a:srgbClr>
                      </a:outerShdw>
                    </a:effectLst>
                  </pic:spPr>
                </pic:pic>
              </a:graphicData>
            </a:graphic>
          </wp:inline>
        </w:drawing>
      </w:r>
    </w:p>
    <w:p w14:paraId="0D6C8832" w14:textId="77777777" w:rsidR="00F5322D" w:rsidRPr="001858D9" w:rsidRDefault="00F5322D" w:rsidP="00F313DF">
      <w:pPr>
        <w:pStyle w:val="Caption"/>
        <w:spacing w:line="360" w:lineRule="auto"/>
        <w:jc w:val="center"/>
        <w:rPr>
          <w:rFonts w:ascii="Times New Roman" w:hAnsi="Times New Roman" w:cs="Times New Roman"/>
          <w:sz w:val="24"/>
          <w:szCs w:val="24"/>
        </w:rPr>
      </w:pPr>
      <w:bookmarkStart w:id="12" w:name="_Toc112711520"/>
      <w:r w:rsidRPr="001858D9">
        <w:rPr>
          <w:rFonts w:ascii="Times New Roman" w:hAnsi="Times New Roman" w:cs="Times New Roman"/>
          <w:sz w:val="24"/>
          <w:szCs w:val="24"/>
        </w:rPr>
        <w:t xml:space="preserve">Figure </w:t>
      </w: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SEQ Figure \* ARABIC </w:instrText>
      </w:r>
      <w:r w:rsidRPr="001858D9">
        <w:rPr>
          <w:rFonts w:ascii="Times New Roman" w:hAnsi="Times New Roman" w:cs="Times New Roman"/>
          <w:sz w:val="24"/>
          <w:szCs w:val="24"/>
        </w:rPr>
        <w:fldChar w:fldCharType="separate"/>
      </w:r>
      <w:r w:rsidR="00434C65" w:rsidRPr="001858D9">
        <w:rPr>
          <w:rFonts w:ascii="Times New Roman" w:hAnsi="Times New Roman" w:cs="Times New Roman"/>
          <w:noProof/>
          <w:sz w:val="24"/>
          <w:szCs w:val="24"/>
        </w:rPr>
        <w:t>5</w:t>
      </w:r>
      <w:r w:rsidRPr="001858D9">
        <w:rPr>
          <w:rFonts w:ascii="Times New Roman" w:hAnsi="Times New Roman" w:cs="Times New Roman"/>
          <w:sz w:val="24"/>
          <w:szCs w:val="24"/>
        </w:rPr>
        <w:fldChar w:fldCharType="end"/>
      </w:r>
      <w:r w:rsidRPr="001858D9">
        <w:rPr>
          <w:rFonts w:ascii="Times New Roman" w:hAnsi="Times New Roman" w:cs="Times New Roman"/>
          <w:sz w:val="24"/>
          <w:szCs w:val="24"/>
        </w:rPr>
        <w:t>: Unemployment rate (all aged 16+) from (Feb to Apr 2007) to (Feb to Apr 2022)</w:t>
      </w:r>
      <w:bookmarkEnd w:id="12"/>
    </w:p>
    <w:p w14:paraId="17B1930D" w14:textId="77777777" w:rsidR="00F5322D" w:rsidRPr="001858D9" w:rsidRDefault="00F5322D" w:rsidP="00F313DF">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126305A2" w14:textId="77777777" w:rsidR="0091335F" w:rsidRPr="001858D9" w:rsidRDefault="00617651" w:rsidP="00F313DF">
      <w:pPr>
        <w:pStyle w:val="Heading3"/>
        <w:spacing w:line="360" w:lineRule="auto"/>
        <w:rPr>
          <w:b/>
          <w:color w:val="1F4E79" w:themeColor="accent1" w:themeShade="80"/>
          <w:sz w:val="26"/>
          <w:szCs w:val="26"/>
        </w:rPr>
      </w:pPr>
      <w:bookmarkStart w:id="13" w:name="_Toc112797960"/>
      <w:r w:rsidRPr="001858D9">
        <w:rPr>
          <w:b/>
          <w:color w:val="1F4E79" w:themeColor="accent1" w:themeShade="80"/>
          <w:sz w:val="26"/>
          <w:szCs w:val="26"/>
        </w:rPr>
        <w:t>Inactivity Rate</w:t>
      </w:r>
      <w:bookmarkEnd w:id="13"/>
    </w:p>
    <w:p w14:paraId="7BDBDC42" w14:textId="77777777" w:rsidR="00061C7C" w:rsidRPr="001858D9" w:rsidRDefault="00B35ACD" w:rsidP="00020E1E">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On the other hand,</w:t>
      </w:r>
      <w:r w:rsidR="00934568" w:rsidRPr="001858D9">
        <w:rPr>
          <w:rFonts w:ascii="Times New Roman" w:hAnsi="Times New Roman" w:cs="Times New Roman"/>
          <w:sz w:val="24"/>
          <w:szCs w:val="24"/>
        </w:rPr>
        <w:t xml:space="preserve"> a total number of 8.89 million</w:t>
      </w:r>
      <w:r w:rsidRPr="001858D9">
        <w:rPr>
          <w:rFonts w:ascii="Times New Roman" w:hAnsi="Times New Roman" w:cs="Times New Roman"/>
          <w:sz w:val="24"/>
          <w:szCs w:val="24"/>
        </w:rPr>
        <w:t xml:space="preserve"> </w:t>
      </w:r>
      <w:r w:rsidR="00934568" w:rsidRPr="001858D9">
        <w:rPr>
          <w:rFonts w:ascii="Times New Roman" w:hAnsi="Times New Roman" w:cs="Times New Roman"/>
          <w:sz w:val="24"/>
          <w:szCs w:val="24"/>
        </w:rPr>
        <w:t>people between the age of 16-64 were found economically inactive</w:t>
      </w:r>
      <w:r w:rsidR="00B5514D" w:rsidRPr="001858D9">
        <w:rPr>
          <w:rFonts w:ascii="Times New Roman" w:hAnsi="Times New Roman" w:cs="Times New Roman"/>
          <w:sz w:val="24"/>
          <w:szCs w:val="24"/>
        </w:rPr>
        <w:t xml:space="preserve"> with an inactivity rate of 21.4% </w:t>
      </w:r>
      <w:r w:rsidR="001E0AE5" w:rsidRPr="001858D9">
        <w:rPr>
          <w:rFonts w:ascii="Times New Roman" w:hAnsi="Times New Roman" w:cs="Times New Roman"/>
          <w:sz w:val="24"/>
          <w:szCs w:val="24"/>
        </w:rPr>
        <w:t xml:space="preserve">(Barr, </w:t>
      </w:r>
      <w:proofErr w:type="spellStart"/>
      <w:r w:rsidR="001E0AE5" w:rsidRPr="001858D9">
        <w:rPr>
          <w:rFonts w:ascii="Times New Roman" w:hAnsi="Times New Roman" w:cs="Times New Roman"/>
          <w:sz w:val="24"/>
          <w:szCs w:val="24"/>
        </w:rPr>
        <w:t>Magrini</w:t>
      </w:r>
      <w:proofErr w:type="spellEnd"/>
      <w:r w:rsidR="001E0AE5" w:rsidRPr="001858D9">
        <w:rPr>
          <w:rFonts w:ascii="Times New Roman" w:hAnsi="Times New Roman" w:cs="Times New Roman"/>
          <w:sz w:val="24"/>
          <w:szCs w:val="24"/>
        </w:rPr>
        <w:t xml:space="preserve"> and </w:t>
      </w:r>
      <w:proofErr w:type="spellStart"/>
      <w:r w:rsidR="001E0AE5" w:rsidRPr="001858D9">
        <w:rPr>
          <w:rFonts w:ascii="Times New Roman" w:hAnsi="Times New Roman" w:cs="Times New Roman"/>
          <w:sz w:val="24"/>
          <w:szCs w:val="24"/>
        </w:rPr>
        <w:t>Meghnagi</w:t>
      </w:r>
      <w:proofErr w:type="spellEnd"/>
      <w:r w:rsidR="001E0AE5" w:rsidRPr="001858D9">
        <w:rPr>
          <w:rFonts w:ascii="Times New Roman" w:hAnsi="Times New Roman" w:cs="Times New Roman"/>
          <w:sz w:val="24"/>
          <w:szCs w:val="24"/>
        </w:rPr>
        <w:t>, 2019).</w:t>
      </w:r>
      <w:r w:rsidR="00B5514D" w:rsidRPr="001858D9">
        <w:rPr>
          <w:rFonts w:ascii="Times New Roman" w:hAnsi="Times New Roman" w:cs="Times New Roman"/>
          <w:sz w:val="24"/>
          <w:szCs w:val="24"/>
        </w:rPr>
        <w:t xml:space="preserve"> </w:t>
      </w:r>
      <w:r w:rsidR="001E0AE5" w:rsidRPr="001858D9">
        <w:rPr>
          <w:rFonts w:ascii="Times New Roman" w:hAnsi="Times New Roman" w:cs="Times New Roman"/>
          <w:sz w:val="24"/>
          <w:szCs w:val="24"/>
        </w:rPr>
        <w:t>T</w:t>
      </w:r>
      <w:r w:rsidR="00735A12" w:rsidRPr="001858D9">
        <w:rPr>
          <w:rFonts w:ascii="Times New Roman" w:hAnsi="Times New Roman" w:cs="Times New Roman"/>
          <w:sz w:val="24"/>
          <w:szCs w:val="24"/>
        </w:rPr>
        <w:t xml:space="preserve">he levels of </w:t>
      </w:r>
      <w:r w:rsidR="00A366C6" w:rsidRPr="001858D9">
        <w:rPr>
          <w:rFonts w:ascii="Times New Roman" w:hAnsi="Times New Roman" w:cs="Times New Roman"/>
          <w:sz w:val="24"/>
          <w:szCs w:val="24"/>
        </w:rPr>
        <w:t>inactivity</w:t>
      </w:r>
      <w:r w:rsidR="00735A12" w:rsidRPr="001858D9">
        <w:rPr>
          <w:rFonts w:ascii="Times New Roman" w:hAnsi="Times New Roman" w:cs="Times New Roman"/>
          <w:sz w:val="24"/>
          <w:szCs w:val="24"/>
        </w:rPr>
        <w:t xml:space="preserve"> increased on the quarter but this level is way above than the pre-pandemic level by nearly 445,000 which does seem to be a big difference. </w:t>
      </w:r>
      <w:r w:rsidR="005506F5" w:rsidRPr="001858D9">
        <w:rPr>
          <w:rFonts w:ascii="Times New Roman" w:hAnsi="Times New Roman" w:cs="Times New Roman"/>
          <w:sz w:val="24"/>
          <w:szCs w:val="24"/>
        </w:rPr>
        <w:t xml:space="preserve">During the period of </w:t>
      </w:r>
      <w:r w:rsidR="00A366C6" w:rsidRPr="001858D9">
        <w:rPr>
          <w:rFonts w:ascii="Times New Roman" w:hAnsi="Times New Roman" w:cs="Times New Roman"/>
          <w:sz w:val="24"/>
          <w:szCs w:val="24"/>
        </w:rPr>
        <w:t>February</w:t>
      </w:r>
      <w:r w:rsidR="005506F5" w:rsidRPr="001858D9">
        <w:rPr>
          <w:rFonts w:ascii="Times New Roman" w:hAnsi="Times New Roman" w:cs="Times New Roman"/>
          <w:sz w:val="24"/>
          <w:szCs w:val="24"/>
        </w:rPr>
        <w:t xml:space="preserve"> to April 2022, the economic inactivity rate had a decrease by 0.1% points to 21.3%. </w:t>
      </w:r>
      <w:proofErr w:type="spellStart"/>
      <w:r w:rsidR="001E0AE5" w:rsidRPr="001858D9">
        <w:rPr>
          <w:rFonts w:ascii="Times New Roman" w:hAnsi="Times New Roman" w:cs="Times New Roman"/>
          <w:sz w:val="24"/>
          <w:szCs w:val="24"/>
        </w:rPr>
        <w:t>O'mahony</w:t>
      </w:r>
      <w:proofErr w:type="spellEnd"/>
      <w:r w:rsidR="001E0AE5" w:rsidRPr="001858D9">
        <w:rPr>
          <w:rFonts w:ascii="Times New Roman" w:hAnsi="Times New Roman" w:cs="Times New Roman"/>
          <w:sz w:val="24"/>
          <w:szCs w:val="24"/>
        </w:rPr>
        <w:t xml:space="preserve"> and </w:t>
      </w:r>
      <w:proofErr w:type="spellStart"/>
      <w:r w:rsidR="001E0AE5" w:rsidRPr="001858D9">
        <w:rPr>
          <w:rFonts w:ascii="Times New Roman" w:hAnsi="Times New Roman" w:cs="Times New Roman"/>
          <w:sz w:val="24"/>
          <w:szCs w:val="24"/>
        </w:rPr>
        <w:t>Samek</w:t>
      </w:r>
      <w:proofErr w:type="spellEnd"/>
      <w:r w:rsidR="001E0AE5" w:rsidRPr="001858D9">
        <w:rPr>
          <w:rFonts w:ascii="Times New Roman" w:hAnsi="Times New Roman" w:cs="Times New Roman"/>
          <w:sz w:val="24"/>
          <w:szCs w:val="24"/>
        </w:rPr>
        <w:t xml:space="preserve"> (2021), A</w:t>
      </w:r>
      <w:r w:rsidR="005506F5" w:rsidRPr="001858D9">
        <w:rPr>
          <w:rFonts w:ascii="Times New Roman" w:hAnsi="Times New Roman" w:cs="Times New Roman"/>
          <w:sz w:val="24"/>
          <w:szCs w:val="24"/>
        </w:rPr>
        <w:t xml:space="preserve">rgued that the decrease in the economic activity for this period is a result of the students becoming economically active in this period. </w:t>
      </w:r>
    </w:p>
    <w:p w14:paraId="3C9DC9F6" w14:textId="77777777" w:rsidR="00C26E0E" w:rsidRPr="001858D9" w:rsidRDefault="00090CB3" w:rsidP="00331A05">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drawing>
          <wp:inline distT="0" distB="0" distL="0" distR="0" wp14:anchorId="32AE6CF1" wp14:editId="689620BB">
            <wp:extent cx="3343275" cy="18188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77589" cy="1837494"/>
                    </a:xfrm>
                    <a:prstGeom prst="rect">
                      <a:avLst/>
                    </a:prstGeom>
                  </pic:spPr>
                </pic:pic>
              </a:graphicData>
            </a:graphic>
          </wp:inline>
        </w:drawing>
      </w:r>
    </w:p>
    <w:p w14:paraId="0C59B11F" w14:textId="77777777" w:rsidR="00A366C6" w:rsidRPr="001858D9" w:rsidRDefault="008929C4" w:rsidP="00331A05">
      <w:pPr>
        <w:pStyle w:val="Caption"/>
        <w:spacing w:line="360" w:lineRule="auto"/>
        <w:jc w:val="center"/>
        <w:rPr>
          <w:rFonts w:ascii="Times New Roman" w:hAnsi="Times New Roman" w:cs="Times New Roman"/>
          <w:sz w:val="23"/>
          <w:szCs w:val="23"/>
        </w:rPr>
      </w:pPr>
      <w:bookmarkStart w:id="14" w:name="_Toc112711521"/>
      <w:r w:rsidRPr="001858D9">
        <w:rPr>
          <w:rFonts w:ascii="Times New Roman" w:hAnsi="Times New Roman" w:cs="Times New Roman"/>
          <w:sz w:val="23"/>
          <w:szCs w:val="23"/>
        </w:rPr>
        <w:t xml:space="preserve">Figure </w:t>
      </w:r>
      <w:r w:rsidRPr="001858D9">
        <w:rPr>
          <w:rFonts w:ascii="Times New Roman" w:hAnsi="Times New Roman" w:cs="Times New Roman"/>
          <w:sz w:val="23"/>
          <w:szCs w:val="23"/>
        </w:rPr>
        <w:fldChar w:fldCharType="begin"/>
      </w:r>
      <w:r w:rsidRPr="001858D9">
        <w:rPr>
          <w:rFonts w:ascii="Times New Roman" w:hAnsi="Times New Roman" w:cs="Times New Roman"/>
          <w:sz w:val="23"/>
          <w:szCs w:val="23"/>
        </w:rPr>
        <w:instrText xml:space="preserve"> SEQ Figure \* ARABIC </w:instrText>
      </w:r>
      <w:r w:rsidRPr="001858D9">
        <w:rPr>
          <w:rFonts w:ascii="Times New Roman" w:hAnsi="Times New Roman" w:cs="Times New Roman"/>
          <w:sz w:val="23"/>
          <w:szCs w:val="23"/>
        </w:rPr>
        <w:fldChar w:fldCharType="separate"/>
      </w:r>
      <w:r w:rsidR="00434C65" w:rsidRPr="001858D9">
        <w:rPr>
          <w:rFonts w:ascii="Times New Roman" w:hAnsi="Times New Roman" w:cs="Times New Roman"/>
          <w:noProof/>
          <w:sz w:val="23"/>
          <w:szCs w:val="23"/>
        </w:rPr>
        <w:t>6</w:t>
      </w:r>
      <w:r w:rsidRPr="001858D9">
        <w:rPr>
          <w:rFonts w:ascii="Times New Roman" w:hAnsi="Times New Roman" w:cs="Times New Roman"/>
          <w:sz w:val="23"/>
          <w:szCs w:val="23"/>
        </w:rPr>
        <w:fldChar w:fldCharType="end"/>
      </w:r>
      <w:r w:rsidRPr="001858D9">
        <w:rPr>
          <w:rFonts w:ascii="Times New Roman" w:hAnsi="Times New Roman" w:cs="Times New Roman"/>
          <w:sz w:val="23"/>
          <w:szCs w:val="23"/>
        </w:rPr>
        <w:t>: Economic Inactivity rate (all aged 16 to 64) from (Feb to Apr 2007) to (Feb to Apr 2022)</w:t>
      </w:r>
      <w:bookmarkEnd w:id="14"/>
    </w:p>
    <w:p w14:paraId="67ECA210" w14:textId="77777777" w:rsidR="00684739" w:rsidRPr="001858D9" w:rsidRDefault="00684739" w:rsidP="00331A05">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7C123BAA" w14:textId="77777777" w:rsidR="00617651" w:rsidRPr="001858D9" w:rsidRDefault="00617651" w:rsidP="00F313DF">
      <w:pPr>
        <w:pStyle w:val="Heading3"/>
        <w:spacing w:line="360" w:lineRule="auto"/>
        <w:rPr>
          <w:b/>
          <w:color w:val="1F4E79" w:themeColor="accent1" w:themeShade="80"/>
          <w:sz w:val="26"/>
          <w:szCs w:val="26"/>
        </w:rPr>
      </w:pPr>
      <w:bookmarkStart w:id="15" w:name="_Toc112797961"/>
      <w:r w:rsidRPr="001858D9">
        <w:rPr>
          <w:b/>
          <w:color w:val="1F4E79" w:themeColor="accent1" w:themeShade="80"/>
          <w:sz w:val="26"/>
          <w:szCs w:val="26"/>
        </w:rPr>
        <w:lastRenderedPageBreak/>
        <w:t>Redundancy Rate</w:t>
      </w:r>
      <w:bookmarkEnd w:id="15"/>
    </w:p>
    <w:p w14:paraId="6287F2A0" w14:textId="77777777" w:rsidR="00B96ED4" w:rsidRPr="001858D9" w:rsidRDefault="00B96ED4" w:rsidP="00020E1E">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In addition, the redundancy rate </w:t>
      </w:r>
      <w:r w:rsidR="002607C9" w:rsidRPr="001858D9">
        <w:rPr>
          <w:rFonts w:ascii="Times New Roman" w:hAnsi="Times New Roman" w:cs="Times New Roman"/>
          <w:sz w:val="24"/>
          <w:szCs w:val="24"/>
        </w:rPr>
        <w:t>during Feb to Apr 2022 per 1000 employees was found on a decline by nearly 0.5 people per thousand when compared with the period of Dec to Feb 2020 where nearly -1.9</w:t>
      </w:r>
      <w:r w:rsidR="00E27329" w:rsidRPr="001858D9">
        <w:rPr>
          <w:rFonts w:ascii="Times New Roman" w:hAnsi="Times New Roman" w:cs="Times New Roman"/>
          <w:sz w:val="24"/>
          <w:szCs w:val="24"/>
        </w:rPr>
        <w:t xml:space="preserve"> </w:t>
      </w:r>
      <w:r w:rsidR="00434C65" w:rsidRPr="001858D9">
        <w:rPr>
          <w:rFonts w:ascii="Times New Roman" w:hAnsi="Times New Roman" w:cs="Times New Roman"/>
          <w:sz w:val="24"/>
          <w:szCs w:val="24"/>
        </w:rPr>
        <w:t>people</w:t>
      </w:r>
      <w:r w:rsidR="00E27329" w:rsidRPr="001858D9">
        <w:rPr>
          <w:rFonts w:ascii="Times New Roman" w:hAnsi="Times New Roman" w:cs="Times New Roman"/>
          <w:sz w:val="24"/>
          <w:szCs w:val="24"/>
        </w:rPr>
        <w:t xml:space="preserve"> per thousand redundancies was recorded </w:t>
      </w:r>
      <w:r w:rsidR="004A064C" w:rsidRPr="001858D9">
        <w:rPr>
          <w:rFonts w:ascii="Times New Roman" w:hAnsi="Times New Roman" w:cs="Times New Roman"/>
          <w:sz w:val="24"/>
          <w:szCs w:val="24"/>
        </w:rPr>
        <w:t>(</w:t>
      </w:r>
      <w:proofErr w:type="spellStart"/>
      <w:r w:rsidR="004A064C" w:rsidRPr="001858D9">
        <w:rPr>
          <w:rFonts w:ascii="Times New Roman" w:hAnsi="Times New Roman" w:cs="Times New Roman"/>
          <w:sz w:val="24"/>
          <w:szCs w:val="24"/>
        </w:rPr>
        <w:t>Petzer</w:t>
      </w:r>
      <w:proofErr w:type="spellEnd"/>
      <w:r w:rsidR="004A064C" w:rsidRPr="001858D9">
        <w:rPr>
          <w:rFonts w:ascii="Times New Roman" w:hAnsi="Times New Roman" w:cs="Times New Roman"/>
          <w:sz w:val="24"/>
          <w:szCs w:val="24"/>
        </w:rPr>
        <w:t>, 2020). T</w:t>
      </w:r>
      <w:r w:rsidR="00E27329" w:rsidRPr="001858D9">
        <w:rPr>
          <w:rFonts w:ascii="Times New Roman" w:hAnsi="Times New Roman" w:cs="Times New Roman"/>
          <w:sz w:val="24"/>
          <w:szCs w:val="24"/>
        </w:rPr>
        <w:t xml:space="preserve">his somehow makes the rate of redundancies for the quarter of Feb to </w:t>
      </w:r>
      <w:r w:rsidR="00434C65" w:rsidRPr="001858D9">
        <w:rPr>
          <w:rFonts w:ascii="Times New Roman" w:hAnsi="Times New Roman" w:cs="Times New Roman"/>
          <w:sz w:val="24"/>
          <w:szCs w:val="24"/>
        </w:rPr>
        <w:t>April</w:t>
      </w:r>
      <w:r w:rsidR="00E27329" w:rsidRPr="001858D9">
        <w:rPr>
          <w:rFonts w:ascii="Times New Roman" w:hAnsi="Times New Roman" w:cs="Times New Roman"/>
          <w:sz w:val="24"/>
          <w:szCs w:val="24"/>
        </w:rPr>
        <w:t xml:space="preserve"> 2022 decreasing at record low levels since the first quarter of 2021. </w:t>
      </w:r>
    </w:p>
    <w:p w14:paraId="1473C65C" w14:textId="77777777" w:rsidR="00A93957" w:rsidRPr="001858D9" w:rsidRDefault="00A93957" w:rsidP="00331A05">
      <w:pPr>
        <w:spacing w:line="360" w:lineRule="auto"/>
        <w:jc w:val="center"/>
        <w:rPr>
          <w:rFonts w:ascii="Times New Roman" w:hAnsi="Times New Roman" w:cs="Times New Roman"/>
          <w:sz w:val="24"/>
          <w:szCs w:val="24"/>
        </w:rPr>
      </w:pPr>
      <w:r w:rsidRPr="001858D9">
        <w:rPr>
          <w:rFonts w:ascii="Times New Roman" w:hAnsi="Times New Roman" w:cs="Times New Roman"/>
          <w:noProof/>
          <w:sz w:val="24"/>
          <w:szCs w:val="24"/>
          <w:lang w:bidi="hi-IN"/>
        </w:rPr>
        <w:drawing>
          <wp:inline distT="0" distB="0" distL="0" distR="0" wp14:anchorId="62729533" wp14:editId="60D2BB9D">
            <wp:extent cx="3400425" cy="2028825"/>
            <wp:effectExtent l="190500" t="190500" r="200025" b="2000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00425" cy="2028825"/>
                    </a:xfrm>
                    <a:prstGeom prst="rect">
                      <a:avLst/>
                    </a:prstGeom>
                    <a:ln>
                      <a:noFill/>
                    </a:ln>
                    <a:effectLst>
                      <a:outerShdw blurRad="190500" algn="tl" rotWithShape="0">
                        <a:srgbClr val="000000">
                          <a:alpha val="70000"/>
                        </a:srgbClr>
                      </a:outerShdw>
                    </a:effectLst>
                  </pic:spPr>
                </pic:pic>
              </a:graphicData>
            </a:graphic>
          </wp:inline>
        </w:drawing>
      </w:r>
    </w:p>
    <w:p w14:paraId="388D6FEB" w14:textId="77777777" w:rsidR="00434C65" w:rsidRPr="001858D9" w:rsidRDefault="00434C65" w:rsidP="00331A05">
      <w:pPr>
        <w:pStyle w:val="Caption"/>
        <w:spacing w:line="360" w:lineRule="auto"/>
        <w:jc w:val="center"/>
        <w:rPr>
          <w:rFonts w:ascii="Times New Roman" w:hAnsi="Times New Roman" w:cs="Times New Roman"/>
          <w:sz w:val="24"/>
          <w:szCs w:val="24"/>
        </w:rPr>
      </w:pPr>
      <w:bookmarkStart w:id="16" w:name="_Toc112711522"/>
      <w:r w:rsidRPr="001858D9">
        <w:rPr>
          <w:rFonts w:ascii="Times New Roman" w:hAnsi="Times New Roman" w:cs="Times New Roman"/>
          <w:sz w:val="24"/>
          <w:szCs w:val="24"/>
        </w:rPr>
        <w:t xml:space="preserve">Figure </w:t>
      </w:r>
      <w:r w:rsidRPr="001858D9">
        <w:rPr>
          <w:rFonts w:ascii="Times New Roman" w:hAnsi="Times New Roman" w:cs="Times New Roman"/>
          <w:sz w:val="24"/>
          <w:szCs w:val="24"/>
        </w:rPr>
        <w:fldChar w:fldCharType="begin"/>
      </w:r>
      <w:r w:rsidRPr="001858D9">
        <w:rPr>
          <w:rFonts w:ascii="Times New Roman" w:hAnsi="Times New Roman" w:cs="Times New Roman"/>
          <w:sz w:val="24"/>
          <w:szCs w:val="24"/>
        </w:rPr>
        <w:instrText xml:space="preserve"> SEQ Figure \* ARABIC </w:instrText>
      </w:r>
      <w:r w:rsidRPr="001858D9">
        <w:rPr>
          <w:rFonts w:ascii="Times New Roman" w:hAnsi="Times New Roman" w:cs="Times New Roman"/>
          <w:sz w:val="24"/>
          <w:szCs w:val="24"/>
        </w:rPr>
        <w:fldChar w:fldCharType="separate"/>
      </w:r>
      <w:r w:rsidRPr="001858D9">
        <w:rPr>
          <w:rFonts w:ascii="Times New Roman" w:hAnsi="Times New Roman" w:cs="Times New Roman"/>
          <w:noProof/>
          <w:sz w:val="24"/>
          <w:szCs w:val="24"/>
        </w:rPr>
        <w:t>7</w:t>
      </w:r>
      <w:r w:rsidRPr="001858D9">
        <w:rPr>
          <w:rFonts w:ascii="Times New Roman" w:hAnsi="Times New Roman" w:cs="Times New Roman"/>
          <w:sz w:val="24"/>
          <w:szCs w:val="24"/>
        </w:rPr>
        <w:fldChar w:fldCharType="end"/>
      </w:r>
      <w:r w:rsidRPr="001858D9">
        <w:rPr>
          <w:rFonts w:ascii="Times New Roman" w:hAnsi="Times New Roman" w:cs="Times New Roman"/>
          <w:sz w:val="24"/>
          <w:szCs w:val="24"/>
        </w:rPr>
        <w:t>: Redundancy rate per 1000 employees from (Feb to Apr 2007) to (Feb to Apr 2022)</w:t>
      </w:r>
      <w:bookmarkEnd w:id="16"/>
    </w:p>
    <w:p w14:paraId="250B6290" w14:textId="77777777" w:rsidR="00434C65" w:rsidRPr="001858D9" w:rsidRDefault="00434C65" w:rsidP="00331A05">
      <w:pPr>
        <w:spacing w:line="360" w:lineRule="auto"/>
        <w:jc w:val="center"/>
        <w:rPr>
          <w:rFonts w:ascii="Times New Roman" w:hAnsi="Times New Roman" w:cs="Times New Roman"/>
          <w:sz w:val="24"/>
          <w:szCs w:val="24"/>
        </w:rPr>
      </w:pPr>
      <w:r w:rsidRPr="001858D9">
        <w:rPr>
          <w:rFonts w:ascii="Times New Roman" w:hAnsi="Times New Roman" w:cs="Times New Roman"/>
          <w:sz w:val="24"/>
          <w:szCs w:val="24"/>
        </w:rPr>
        <w:t xml:space="preserve">Source: </w:t>
      </w:r>
      <w:r w:rsidR="001D113C" w:rsidRPr="001858D9">
        <w:rPr>
          <w:rFonts w:ascii="Times New Roman" w:hAnsi="Times New Roman" w:cs="Times New Roman"/>
          <w:sz w:val="24"/>
          <w:szCs w:val="24"/>
        </w:rPr>
        <w:t xml:space="preserve">Office for National Statistics – </w:t>
      </w:r>
      <w:proofErr w:type="spellStart"/>
      <w:r w:rsidR="001D113C" w:rsidRPr="001858D9">
        <w:rPr>
          <w:rFonts w:ascii="Times New Roman" w:hAnsi="Times New Roman" w:cs="Times New Roman"/>
          <w:sz w:val="24"/>
          <w:szCs w:val="24"/>
        </w:rPr>
        <w:t>Labour</w:t>
      </w:r>
      <w:proofErr w:type="spellEnd"/>
      <w:r w:rsidR="001D113C" w:rsidRPr="001858D9">
        <w:rPr>
          <w:rFonts w:ascii="Times New Roman" w:hAnsi="Times New Roman" w:cs="Times New Roman"/>
          <w:sz w:val="24"/>
          <w:szCs w:val="24"/>
        </w:rPr>
        <w:t xml:space="preserve"> Force Survey</w:t>
      </w:r>
    </w:p>
    <w:p w14:paraId="40D10022" w14:textId="77777777" w:rsidR="00D2641D" w:rsidRPr="001858D9" w:rsidRDefault="004D6A0E" w:rsidP="00783FE3">
      <w:pPr>
        <w:pStyle w:val="Heading2"/>
        <w:numPr>
          <w:ilvl w:val="0"/>
          <w:numId w:val="4"/>
        </w:numPr>
        <w:spacing w:line="360" w:lineRule="auto"/>
        <w:jc w:val="both"/>
        <w:rPr>
          <w:sz w:val="27"/>
          <w:szCs w:val="27"/>
          <w:u w:val="single"/>
        </w:rPr>
      </w:pPr>
      <w:bookmarkStart w:id="17" w:name="_Toc112797962"/>
      <w:r w:rsidRPr="001858D9">
        <w:rPr>
          <w:sz w:val="27"/>
          <w:szCs w:val="27"/>
          <w:u w:val="single"/>
        </w:rPr>
        <w:t>Conclusion</w:t>
      </w:r>
      <w:bookmarkEnd w:id="17"/>
    </w:p>
    <w:p w14:paraId="2CFEFFAE" w14:textId="77777777" w:rsidR="00A54D56" w:rsidRPr="001858D9" w:rsidRDefault="00903C24"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In </w:t>
      </w:r>
      <w:r w:rsidR="00AB4904" w:rsidRPr="001858D9">
        <w:rPr>
          <w:rFonts w:ascii="Times New Roman" w:hAnsi="Times New Roman" w:cs="Times New Roman"/>
          <w:sz w:val="24"/>
          <w:szCs w:val="24"/>
        </w:rPr>
        <w:t>the three</w:t>
      </w:r>
      <w:r w:rsidRPr="001858D9">
        <w:rPr>
          <w:rFonts w:ascii="Times New Roman" w:hAnsi="Times New Roman" w:cs="Times New Roman"/>
          <w:sz w:val="24"/>
          <w:szCs w:val="24"/>
        </w:rPr>
        <w:t xml:space="preserve"> months to </w:t>
      </w:r>
      <w:r w:rsidR="00AB4904" w:rsidRPr="001858D9">
        <w:rPr>
          <w:rFonts w:ascii="Times New Roman" w:hAnsi="Times New Roman" w:cs="Times New Roman"/>
          <w:sz w:val="24"/>
          <w:szCs w:val="24"/>
        </w:rPr>
        <w:t>June</w:t>
      </w:r>
      <w:r w:rsidRPr="001858D9">
        <w:rPr>
          <w:rFonts w:ascii="Times New Roman" w:hAnsi="Times New Roman" w:cs="Times New Roman"/>
          <w:sz w:val="24"/>
          <w:szCs w:val="24"/>
        </w:rPr>
        <w:t xml:space="preserve"> 2022, the earnings continued to fall in real terms due to high inflation rate </w:t>
      </w:r>
      <w:r w:rsidR="00AB4904" w:rsidRPr="001858D9">
        <w:rPr>
          <w:rFonts w:ascii="Times New Roman" w:hAnsi="Times New Roman" w:cs="Times New Roman"/>
          <w:sz w:val="24"/>
          <w:szCs w:val="24"/>
        </w:rPr>
        <w:t>continuous</w:t>
      </w:r>
      <w:r w:rsidRPr="001858D9">
        <w:rPr>
          <w:rFonts w:ascii="Times New Roman" w:hAnsi="Times New Roman" w:cs="Times New Roman"/>
          <w:sz w:val="24"/>
          <w:szCs w:val="24"/>
        </w:rPr>
        <w:t xml:space="preserve">. </w:t>
      </w:r>
      <w:r w:rsidR="007E01A4" w:rsidRPr="001858D9">
        <w:rPr>
          <w:rFonts w:ascii="Times New Roman" w:hAnsi="Times New Roman" w:cs="Times New Roman"/>
          <w:sz w:val="24"/>
          <w:szCs w:val="24"/>
        </w:rPr>
        <w:t xml:space="preserve">It was also found out that the fall of the earnings since 2001 excluding bonuses was the largest. </w:t>
      </w:r>
      <w:r w:rsidR="00BE14CE" w:rsidRPr="001858D9">
        <w:rPr>
          <w:rFonts w:ascii="Times New Roman" w:hAnsi="Times New Roman" w:cs="Times New Roman"/>
          <w:sz w:val="24"/>
          <w:szCs w:val="24"/>
        </w:rPr>
        <w:t xml:space="preserve">In addition, the number of vacancies were found falling for the first time since April June 2020 but the thing to be noted here is that they remained well above the pre-pandemic </w:t>
      </w:r>
      <w:r w:rsidR="00AB4904" w:rsidRPr="001858D9">
        <w:rPr>
          <w:rFonts w:ascii="Times New Roman" w:hAnsi="Times New Roman" w:cs="Times New Roman"/>
          <w:sz w:val="24"/>
          <w:szCs w:val="24"/>
        </w:rPr>
        <w:t>levels</w:t>
      </w:r>
      <w:r w:rsidR="00412E05" w:rsidRPr="001858D9">
        <w:rPr>
          <w:rFonts w:ascii="Times New Roman" w:hAnsi="Times New Roman" w:cs="Times New Roman"/>
          <w:sz w:val="24"/>
          <w:szCs w:val="24"/>
        </w:rPr>
        <w:t>. Moreover, the employment is on an increase when compared with the previous quarter but the signs indicate that it is slowing down whereas the economic inactivity and unemployment levels both are on an increase in the latest quarter as well.</w:t>
      </w:r>
    </w:p>
    <w:p w14:paraId="4DA37C32" w14:textId="77777777" w:rsidR="004D6A0E" w:rsidRPr="001858D9" w:rsidRDefault="00A54D56"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br w:type="page"/>
      </w:r>
    </w:p>
    <w:p w14:paraId="13E056AB" w14:textId="77777777" w:rsidR="004D6A0E" w:rsidRPr="001858D9" w:rsidRDefault="004D6A0E" w:rsidP="00F313DF">
      <w:pPr>
        <w:spacing w:line="360" w:lineRule="auto"/>
        <w:jc w:val="both"/>
        <w:rPr>
          <w:rFonts w:ascii="Times New Roman" w:hAnsi="Times New Roman" w:cs="Times New Roman"/>
          <w:sz w:val="24"/>
          <w:szCs w:val="24"/>
        </w:rPr>
      </w:pPr>
    </w:p>
    <w:p w14:paraId="2069A30F" w14:textId="77777777" w:rsidR="007D60D6" w:rsidRPr="001858D9" w:rsidRDefault="00BC0B47" w:rsidP="00E1594D">
      <w:pPr>
        <w:pStyle w:val="Heading1"/>
        <w:numPr>
          <w:ilvl w:val="0"/>
          <w:numId w:val="0"/>
        </w:numPr>
        <w:pBdr>
          <w:top w:val="double" w:sz="4" w:space="1" w:color="auto"/>
          <w:left w:val="double" w:sz="4" w:space="1" w:color="auto"/>
          <w:bottom w:val="double" w:sz="4" w:space="1" w:color="auto"/>
          <w:right w:val="double" w:sz="4" w:space="1" w:color="auto"/>
          <w:between w:val="double" w:sz="4" w:space="1" w:color="auto"/>
          <w:bar w:val="double" w:sz="4" w:color="auto"/>
        </w:pBdr>
        <w:shd w:val="clear" w:color="auto" w:fill="E7E6E6" w:themeFill="background2"/>
        <w:spacing w:line="360" w:lineRule="auto"/>
        <w:ind w:left="360"/>
        <w:jc w:val="center"/>
        <w:rPr>
          <w:color w:val="222A35" w:themeColor="text2" w:themeShade="80"/>
          <w:sz w:val="28"/>
        </w:rPr>
      </w:pPr>
      <w:bookmarkStart w:id="18" w:name="_Toc112797963"/>
      <w:r w:rsidRPr="001858D9">
        <w:rPr>
          <w:color w:val="222A35" w:themeColor="text2" w:themeShade="80"/>
          <w:sz w:val="28"/>
        </w:rPr>
        <w:t>The emerging changes in Human Resourcing Strategies in the post Covid, post Brexit external environment</w:t>
      </w:r>
      <w:bookmarkEnd w:id="18"/>
    </w:p>
    <w:p w14:paraId="0FA12E20" w14:textId="77777777" w:rsidR="00C2105D" w:rsidRPr="001858D9" w:rsidRDefault="005B1F41" w:rsidP="00783FE3">
      <w:pPr>
        <w:pStyle w:val="Heading2"/>
        <w:numPr>
          <w:ilvl w:val="0"/>
          <w:numId w:val="4"/>
        </w:numPr>
        <w:spacing w:line="360" w:lineRule="auto"/>
        <w:jc w:val="both"/>
        <w:rPr>
          <w:sz w:val="27"/>
          <w:szCs w:val="27"/>
          <w:u w:val="single"/>
        </w:rPr>
      </w:pPr>
      <w:bookmarkStart w:id="19" w:name="_Toc112797964"/>
      <w:r w:rsidRPr="001858D9">
        <w:rPr>
          <w:sz w:val="27"/>
          <w:szCs w:val="27"/>
          <w:u w:val="single"/>
        </w:rPr>
        <w:t>Introduction</w:t>
      </w:r>
      <w:bookmarkEnd w:id="19"/>
    </w:p>
    <w:p w14:paraId="35733387" w14:textId="77777777" w:rsidR="005B1F41" w:rsidRPr="001858D9" w:rsidRDefault="005B1F41"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The dynamics in the UK </w:t>
      </w:r>
      <w:r w:rsidR="00AB4904" w:rsidRPr="001858D9">
        <w:rPr>
          <w:rFonts w:ascii="Times New Roman" w:hAnsi="Times New Roman" w:cs="Times New Roman"/>
          <w:sz w:val="24"/>
          <w:szCs w:val="24"/>
        </w:rPr>
        <w:t>business</w:t>
      </w:r>
      <w:r w:rsidRPr="001858D9">
        <w:rPr>
          <w:rFonts w:ascii="Times New Roman" w:hAnsi="Times New Roman" w:cs="Times New Roman"/>
          <w:sz w:val="24"/>
          <w:szCs w:val="24"/>
        </w:rPr>
        <w:t xml:space="preserve"> environment have been changing rapidly for over half a decade which have been </w:t>
      </w:r>
      <w:r w:rsidR="00AB4904" w:rsidRPr="001858D9">
        <w:rPr>
          <w:rFonts w:ascii="Times New Roman" w:hAnsi="Times New Roman" w:cs="Times New Roman"/>
          <w:sz w:val="24"/>
          <w:szCs w:val="24"/>
        </w:rPr>
        <w:t>reflecting</w:t>
      </w:r>
      <w:r w:rsidRPr="001858D9">
        <w:rPr>
          <w:rFonts w:ascii="Times New Roman" w:hAnsi="Times New Roman" w:cs="Times New Roman"/>
          <w:sz w:val="24"/>
          <w:szCs w:val="24"/>
        </w:rPr>
        <w:t xml:space="preserve"> in the labor market. These dynamics changes that are taking place in the environment are somehow influencing the intra-</w:t>
      </w:r>
      <w:r w:rsidR="00AB4904" w:rsidRPr="001858D9">
        <w:rPr>
          <w:rFonts w:ascii="Times New Roman" w:hAnsi="Times New Roman" w:cs="Times New Roman"/>
          <w:sz w:val="24"/>
          <w:szCs w:val="24"/>
        </w:rPr>
        <w:t>organizational</w:t>
      </w:r>
      <w:r w:rsidRPr="001858D9">
        <w:rPr>
          <w:rFonts w:ascii="Times New Roman" w:hAnsi="Times New Roman" w:cs="Times New Roman"/>
          <w:sz w:val="24"/>
          <w:szCs w:val="24"/>
        </w:rPr>
        <w:t xml:space="preserve"> context of the HRM the most when compared with other functional units. The dynamic changes have been enforcing the HRM to shape the HR practice and policy relevant to the cultural, structural and strategic conditions within the organization. The two most influential events in the history of UK </w:t>
      </w:r>
      <w:r w:rsidR="00AB4904" w:rsidRPr="001858D9">
        <w:rPr>
          <w:rFonts w:ascii="Times New Roman" w:hAnsi="Times New Roman" w:cs="Times New Roman"/>
          <w:sz w:val="24"/>
          <w:szCs w:val="24"/>
        </w:rPr>
        <w:t>business</w:t>
      </w:r>
      <w:r w:rsidRPr="001858D9">
        <w:rPr>
          <w:rFonts w:ascii="Times New Roman" w:hAnsi="Times New Roman" w:cs="Times New Roman"/>
          <w:sz w:val="24"/>
          <w:szCs w:val="24"/>
        </w:rPr>
        <w:t xml:space="preserve"> environment occurred in the form of Brexit approval and Outbreak of COVID-19 Pandemic in the </w:t>
      </w:r>
      <w:r w:rsidR="00AB4904" w:rsidRPr="001858D9">
        <w:rPr>
          <w:rFonts w:ascii="Times New Roman" w:hAnsi="Times New Roman" w:cs="Times New Roman"/>
          <w:sz w:val="24"/>
          <w:szCs w:val="24"/>
        </w:rPr>
        <w:t>previous</w:t>
      </w:r>
      <w:r w:rsidRPr="001858D9">
        <w:rPr>
          <w:rFonts w:ascii="Times New Roman" w:hAnsi="Times New Roman" w:cs="Times New Roman"/>
          <w:sz w:val="24"/>
          <w:szCs w:val="24"/>
        </w:rPr>
        <w:t xml:space="preserve"> half a decade or so which </w:t>
      </w:r>
      <w:r w:rsidR="00666151" w:rsidRPr="001858D9">
        <w:rPr>
          <w:rFonts w:ascii="Times New Roman" w:hAnsi="Times New Roman" w:cs="Times New Roman"/>
          <w:sz w:val="24"/>
          <w:szCs w:val="24"/>
        </w:rPr>
        <w:t xml:space="preserve">somehow resulted in shaping the HR strategies and enhanced their significance in the modern day business environment. </w:t>
      </w:r>
      <w:r w:rsidR="00BB6816" w:rsidRPr="001858D9">
        <w:rPr>
          <w:rFonts w:ascii="Times New Roman" w:hAnsi="Times New Roman" w:cs="Times New Roman"/>
          <w:sz w:val="24"/>
          <w:szCs w:val="24"/>
        </w:rPr>
        <w:t xml:space="preserve">when it </w:t>
      </w:r>
      <w:r w:rsidR="00AB4904" w:rsidRPr="001858D9">
        <w:rPr>
          <w:rFonts w:ascii="Times New Roman" w:hAnsi="Times New Roman" w:cs="Times New Roman"/>
          <w:sz w:val="24"/>
          <w:szCs w:val="24"/>
        </w:rPr>
        <w:t>comes</w:t>
      </w:r>
      <w:r w:rsidR="00BB6816" w:rsidRPr="001858D9">
        <w:rPr>
          <w:rFonts w:ascii="Times New Roman" w:hAnsi="Times New Roman" w:cs="Times New Roman"/>
          <w:sz w:val="24"/>
          <w:szCs w:val="24"/>
        </w:rPr>
        <w:t xml:space="preserve"> to analyzing the </w:t>
      </w:r>
      <w:r w:rsidR="00AB4904" w:rsidRPr="001858D9">
        <w:rPr>
          <w:rFonts w:ascii="Times New Roman" w:hAnsi="Times New Roman" w:cs="Times New Roman"/>
          <w:sz w:val="24"/>
          <w:szCs w:val="24"/>
        </w:rPr>
        <w:t>business</w:t>
      </w:r>
      <w:r w:rsidR="00BB6816" w:rsidRPr="001858D9">
        <w:rPr>
          <w:rFonts w:ascii="Times New Roman" w:hAnsi="Times New Roman" w:cs="Times New Roman"/>
          <w:sz w:val="24"/>
          <w:szCs w:val="24"/>
        </w:rPr>
        <w:t xml:space="preserve"> environment of the UK, the status of the potential trade disruption to cross-border and UK approval to Brexit has been the topic of discussion for past half a decade now and captured the attention of the world. </w:t>
      </w:r>
      <w:r w:rsidR="00C60E96" w:rsidRPr="001858D9">
        <w:rPr>
          <w:rFonts w:ascii="Times New Roman" w:hAnsi="Times New Roman" w:cs="Times New Roman"/>
          <w:sz w:val="24"/>
          <w:szCs w:val="24"/>
        </w:rPr>
        <w:t xml:space="preserve">The workforce has been the key area in this regard that have impacted the </w:t>
      </w:r>
      <w:r w:rsidR="00AB4904" w:rsidRPr="001858D9">
        <w:rPr>
          <w:rFonts w:ascii="Times New Roman" w:hAnsi="Times New Roman" w:cs="Times New Roman"/>
          <w:sz w:val="24"/>
          <w:szCs w:val="24"/>
        </w:rPr>
        <w:t>originations</w:t>
      </w:r>
      <w:r w:rsidR="00C60E96" w:rsidRPr="001858D9">
        <w:rPr>
          <w:rFonts w:ascii="Times New Roman" w:hAnsi="Times New Roman" w:cs="Times New Roman"/>
          <w:sz w:val="24"/>
          <w:szCs w:val="24"/>
        </w:rPr>
        <w:t xml:space="preserve"> operating in the UK the most and this is where the enhanced role of the HRM comes into play. </w:t>
      </w:r>
      <w:r w:rsidR="006809FD" w:rsidRPr="001858D9">
        <w:rPr>
          <w:rFonts w:ascii="Times New Roman" w:hAnsi="Times New Roman" w:cs="Times New Roman"/>
          <w:sz w:val="24"/>
          <w:szCs w:val="24"/>
        </w:rPr>
        <w:t xml:space="preserve">This report attempts to identify the emerging strategies of the HRM as a result of </w:t>
      </w:r>
      <w:r w:rsidR="00AB4904" w:rsidRPr="001858D9">
        <w:rPr>
          <w:rFonts w:ascii="Times New Roman" w:hAnsi="Times New Roman" w:cs="Times New Roman"/>
          <w:sz w:val="24"/>
          <w:szCs w:val="24"/>
        </w:rPr>
        <w:t>occurrence</w:t>
      </w:r>
      <w:r w:rsidR="006809FD" w:rsidRPr="001858D9">
        <w:rPr>
          <w:rFonts w:ascii="Times New Roman" w:hAnsi="Times New Roman" w:cs="Times New Roman"/>
          <w:sz w:val="24"/>
          <w:szCs w:val="24"/>
        </w:rPr>
        <w:t xml:space="preserve"> of these two major events in the UK business environment. </w:t>
      </w:r>
    </w:p>
    <w:p w14:paraId="1F8C9AD6" w14:textId="77777777" w:rsidR="003F3519" w:rsidRPr="001858D9" w:rsidRDefault="00AB4904" w:rsidP="00F313DF">
      <w:pPr>
        <w:pStyle w:val="Heading3"/>
        <w:spacing w:line="360" w:lineRule="auto"/>
        <w:rPr>
          <w:b/>
          <w:color w:val="1F4E79" w:themeColor="accent1" w:themeShade="80"/>
          <w:sz w:val="26"/>
          <w:szCs w:val="26"/>
        </w:rPr>
      </w:pPr>
      <w:bookmarkStart w:id="20" w:name="_Toc112797965"/>
      <w:r w:rsidRPr="001858D9">
        <w:rPr>
          <w:b/>
          <w:color w:val="1F4E79" w:themeColor="accent1" w:themeShade="80"/>
          <w:sz w:val="26"/>
          <w:szCs w:val="26"/>
        </w:rPr>
        <w:t>Remote</w:t>
      </w:r>
      <w:r w:rsidR="003F3519" w:rsidRPr="001858D9">
        <w:rPr>
          <w:b/>
          <w:color w:val="1F4E79" w:themeColor="accent1" w:themeShade="80"/>
          <w:sz w:val="26"/>
          <w:szCs w:val="26"/>
        </w:rPr>
        <w:t xml:space="preserve"> Working</w:t>
      </w:r>
      <w:bookmarkEnd w:id="20"/>
    </w:p>
    <w:p w14:paraId="701CC095" w14:textId="77777777" w:rsidR="00020E1E" w:rsidRDefault="004413D6" w:rsidP="00020E1E">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The BCG group also kwon as the Boston consulting group asserted that before the pandemic, the employees used to </w:t>
      </w:r>
      <w:r w:rsidR="00AB4904" w:rsidRPr="001858D9">
        <w:rPr>
          <w:rFonts w:ascii="Times New Roman" w:hAnsi="Times New Roman" w:cs="Times New Roman"/>
          <w:sz w:val="24"/>
          <w:szCs w:val="24"/>
        </w:rPr>
        <w:t>work</w:t>
      </w:r>
      <w:r w:rsidRPr="001858D9">
        <w:rPr>
          <w:rFonts w:ascii="Times New Roman" w:hAnsi="Times New Roman" w:cs="Times New Roman"/>
          <w:sz w:val="24"/>
          <w:szCs w:val="24"/>
        </w:rPr>
        <w:t xml:space="preserve"> remotely nearly 25% of their estimated time and the research also reveal that this number could rise to 50% or more approxi</w:t>
      </w:r>
      <w:r w:rsidR="00391C17" w:rsidRPr="001858D9">
        <w:rPr>
          <w:rFonts w:ascii="Times New Roman" w:hAnsi="Times New Roman" w:cs="Times New Roman"/>
          <w:sz w:val="24"/>
          <w:szCs w:val="24"/>
        </w:rPr>
        <w:t xml:space="preserve">mately in the coming years </w:t>
      </w:r>
      <w:r w:rsidR="004A064C" w:rsidRPr="001858D9">
        <w:rPr>
          <w:rFonts w:ascii="Times New Roman" w:hAnsi="Times New Roman" w:cs="Times New Roman"/>
          <w:sz w:val="24"/>
          <w:szCs w:val="24"/>
        </w:rPr>
        <w:t>(</w:t>
      </w:r>
      <w:proofErr w:type="spellStart"/>
      <w:r w:rsidR="004A064C" w:rsidRPr="001858D9">
        <w:rPr>
          <w:rFonts w:ascii="Times New Roman" w:hAnsi="Times New Roman" w:cs="Times New Roman"/>
          <w:sz w:val="24"/>
          <w:szCs w:val="24"/>
        </w:rPr>
        <w:t>Watermeyer</w:t>
      </w:r>
      <w:proofErr w:type="spellEnd"/>
      <w:r w:rsidR="004A064C" w:rsidRPr="001858D9">
        <w:rPr>
          <w:rFonts w:ascii="Times New Roman" w:hAnsi="Times New Roman" w:cs="Times New Roman"/>
          <w:sz w:val="24"/>
          <w:szCs w:val="24"/>
        </w:rPr>
        <w:t xml:space="preserve"> et al., 2022)</w:t>
      </w:r>
      <w:r w:rsidR="00391C17" w:rsidRPr="001858D9">
        <w:rPr>
          <w:rFonts w:ascii="Times New Roman" w:hAnsi="Times New Roman" w:cs="Times New Roman"/>
          <w:sz w:val="24"/>
          <w:szCs w:val="24"/>
        </w:rPr>
        <w:t xml:space="preserve">. </w:t>
      </w:r>
      <w:r w:rsidR="00F327BE" w:rsidRPr="001858D9">
        <w:rPr>
          <w:rFonts w:ascii="Times New Roman" w:hAnsi="Times New Roman" w:cs="Times New Roman"/>
          <w:sz w:val="24"/>
          <w:szCs w:val="24"/>
        </w:rPr>
        <w:t xml:space="preserve">There is no doubt that the </w:t>
      </w:r>
      <w:r w:rsidR="00AB4904" w:rsidRPr="001858D9">
        <w:rPr>
          <w:rFonts w:ascii="Times New Roman" w:hAnsi="Times New Roman" w:cs="Times New Roman"/>
          <w:sz w:val="24"/>
          <w:szCs w:val="24"/>
        </w:rPr>
        <w:t>pandemic</w:t>
      </w:r>
      <w:r w:rsidR="00F327BE" w:rsidRPr="001858D9">
        <w:rPr>
          <w:rFonts w:ascii="Times New Roman" w:hAnsi="Times New Roman" w:cs="Times New Roman"/>
          <w:sz w:val="24"/>
          <w:szCs w:val="24"/>
        </w:rPr>
        <w:t xml:space="preserve"> has enforced to adopt remote working which is the result of nearly 63% people believing that they will certainly be </w:t>
      </w:r>
      <w:r w:rsidR="00AB4904" w:rsidRPr="001858D9">
        <w:rPr>
          <w:rFonts w:ascii="Times New Roman" w:hAnsi="Times New Roman" w:cs="Times New Roman"/>
          <w:sz w:val="24"/>
          <w:szCs w:val="24"/>
        </w:rPr>
        <w:t>reliant</w:t>
      </w:r>
      <w:r w:rsidR="00F327BE" w:rsidRPr="001858D9">
        <w:rPr>
          <w:rFonts w:ascii="Times New Roman" w:hAnsi="Times New Roman" w:cs="Times New Roman"/>
          <w:sz w:val="24"/>
          <w:szCs w:val="24"/>
        </w:rPr>
        <w:t xml:space="preserve"> on the digital </w:t>
      </w:r>
      <w:r w:rsidR="00AB4904" w:rsidRPr="001858D9">
        <w:rPr>
          <w:rFonts w:ascii="Times New Roman" w:hAnsi="Times New Roman" w:cs="Times New Roman"/>
          <w:sz w:val="24"/>
          <w:szCs w:val="24"/>
        </w:rPr>
        <w:t>technologies</w:t>
      </w:r>
      <w:r w:rsidR="00F327BE" w:rsidRPr="001858D9">
        <w:rPr>
          <w:rFonts w:ascii="Times New Roman" w:hAnsi="Times New Roman" w:cs="Times New Roman"/>
          <w:sz w:val="24"/>
          <w:szCs w:val="24"/>
        </w:rPr>
        <w:t xml:space="preserve"> even well after the subsides of COVID-19. </w:t>
      </w:r>
      <w:r w:rsidR="00DD29DE" w:rsidRPr="001858D9">
        <w:rPr>
          <w:rFonts w:ascii="Times New Roman" w:hAnsi="Times New Roman" w:cs="Times New Roman"/>
          <w:sz w:val="24"/>
          <w:szCs w:val="24"/>
        </w:rPr>
        <w:t xml:space="preserve">The shortage of the talent and qualified people in the UK after the approval of Brexit has also been counterbalanced with the adoption of the remote working which is why the people in the UK have been </w:t>
      </w:r>
      <w:r w:rsidR="00AB4904" w:rsidRPr="001858D9">
        <w:rPr>
          <w:rFonts w:ascii="Times New Roman" w:hAnsi="Times New Roman" w:cs="Times New Roman"/>
          <w:sz w:val="24"/>
          <w:szCs w:val="24"/>
        </w:rPr>
        <w:t>relaying</w:t>
      </w:r>
      <w:r w:rsidR="00DD29DE" w:rsidRPr="001858D9">
        <w:rPr>
          <w:rFonts w:ascii="Times New Roman" w:hAnsi="Times New Roman" w:cs="Times New Roman"/>
          <w:sz w:val="24"/>
          <w:szCs w:val="24"/>
        </w:rPr>
        <w:t xml:space="preserve"> too much on the digital technology </w:t>
      </w:r>
      <w:r w:rsidR="00DD29DE" w:rsidRPr="001858D9">
        <w:rPr>
          <w:rFonts w:ascii="Times New Roman" w:hAnsi="Times New Roman" w:cs="Times New Roman"/>
          <w:sz w:val="24"/>
          <w:szCs w:val="24"/>
        </w:rPr>
        <w:lastRenderedPageBreak/>
        <w:t xml:space="preserve">and why not </w:t>
      </w:r>
      <w:r w:rsidR="004A064C" w:rsidRPr="001858D9">
        <w:rPr>
          <w:rFonts w:ascii="Times New Roman" w:hAnsi="Times New Roman" w:cs="Times New Roman"/>
          <w:sz w:val="24"/>
          <w:szCs w:val="24"/>
        </w:rPr>
        <w:t xml:space="preserve">(Lloyd, Ibbotson and </w:t>
      </w:r>
      <w:proofErr w:type="spellStart"/>
      <w:r w:rsidR="004A064C" w:rsidRPr="001858D9">
        <w:rPr>
          <w:rFonts w:ascii="Times New Roman" w:hAnsi="Times New Roman" w:cs="Times New Roman"/>
          <w:sz w:val="24"/>
          <w:szCs w:val="24"/>
        </w:rPr>
        <w:t>Pournouri</w:t>
      </w:r>
      <w:proofErr w:type="spellEnd"/>
      <w:r w:rsidR="004A064C" w:rsidRPr="001858D9">
        <w:rPr>
          <w:rFonts w:ascii="Times New Roman" w:hAnsi="Times New Roman" w:cs="Times New Roman"/>
          <w:sz w:val="24"/>
          <w:szCs w:val="24"/>
        </w:rPr>
        <w:t>, 2021)</w:t>
      </w:r>
      <w:r w:rsidR="00DD29DE" w:rsidRPr="001858D9">
        <w:rPr>
          <w:rFonts w:ascii="Times New Roman" w:hAnsi="Times New Roman" w:cs="Times New Roman"/>
          <w:sz w:val="24"/>
          <w:szCs w:val="24"/>
        </w:rPr>
        <w:t xml:space="preserve">. The employers in the UK as per the recent research asserted that the pandemic forced them to incline towards sharing of </w:t>
      </w:r>
      <w:r w:rsidR="00AB4904" w:rsidRPr="001858D9">
        <w:rPr>
          <w:rFonts w:ascii="Times New Roman" w:hAnsi="Times New Roman" w:cs="Times New Roman"/>
          <w:sz w:val="24"/>
          <w:szCs w:val="24"/>
        </w:rPr>
        <w:t>nearly</w:t>
      </w:r>
      <w:r w:rsidR="00DD29DE" w:rsidRPr="001858D9">
        <w:rPr>
          <w:rFonts w:ascii="Times New Roman" w:hAnsi="Times New Roman" w:cs="Times New Roman"/>
          <w:sz w:val="24"/>
          <w:szCs w:val="24"/>
        </w:rPr>
        <w:t xml:space="preserve"> 50% of the employees to remote working during the pandemic and nearly 25% employees to hybrid mode. In addition, the </w:t>
      </w:r>
      <w:r w:rsidR="005959D1" w:rsidRPr="001858D9">
        <w:rPr>
          <w:rFonts w:ascii="Times New Roman" w:hAnsi="Times New Roman" w:cs="Times New Roman"/>
          <w:sz w:val="24"/>
          <w:szCs w:val="24"/>
        </w:rPr>
        <w:t xml:space="preserve">employees as per the research carried out by </w:t>
      </w:r>
      <w:r w:rsidR="00ED22DA" w:rsidRPr="001858D9">
        <w:rPr>
          <w:rFonts w:ascii="Times New Roman" w:hAnsi="Times New Roman" w:cs="Times New Roman"/>
          <w:sz w:val="24"/>
          <w:szCs w:val="24"/>
        </w:rPr>
        <w:t xml:space="preserve">Johnson et al., (2020) </w:t>
      </w:r>
      <w:r w:rsidR="00AB4904" w:rsidRPr="001858D9">
        <w:rPr>
          <w:rFonts w:ascii="Times New Roman" w:hAnsi="Times New Roman" w:cs="Times New Roman"/>
          <w:sz w:val="24"/>
          <w:szCs w:val="24"/>
        </w:rPr>
        <w:t>also</w:t>
      </w:r>
      <w:r w:rsidR="005959D1" w:rsidRPr="001858D9">
        <w:rPr>
          <w:rFonts w:ascii="Times New Roman" w:hAnsi="Times New Roman" w:cs="Times New Roman"/>
          <w:sz w:val="24"/>
          <w:szCs w:val="24"/>
        </w:rPr>
        <w:t xml:space="preserve"> want flexibility in when and where they would like to work in the post-COVID era. Now things are a little complex for the human resource </w:t>
      </w:r>
      <w:r w:rsidR="00AB4904" w:rsidRPr="001858D9">
        <w:rPr>
          <w:rFonts w:ascii="Times New Roman" w:hAnsi="Times New Roman" w:cs="Times New Roman"/>
          <w:sz w:val="24"/>
          <w:szCs w:val="24"/>
        </w:rPr>
        <w:t>management</w:t>
      </w:r>
      <w:r w:rsidR="005959D1" w:rsidRPr="001858D9">
        <w:rPr>
          <w:rFonts w:ascii="Times New Roman" w:hAnsi="Times New Roman" w:cs="Times New Roman"/>
          <w:sz w:val="24"/>
          <w:szCs w:val="24"/>
        </w:rPr>
        <w:t xml:space="preserve"> as there is not much best practice available on leading the remote team as the research revealed that </w:t>
      </w:r>
      <w:r w:rsidR="007C19BF" w:rsidRPr="001858D9">
        <w:rPr>
          <w:rFonts w:ascii="Times New Roman" w:hAnsi="Times New Roman" w:cs="Times New Roman"/>
          <w:sz w:val="24"/>
          <w:szCs w:val="24"/>
        </w:rPr>
        <w:t>technology issues like the lost connection have resulted in interrupting the virtual meeti</w:t>
      </w:r>
      <w:r w:rsidR="001D46DA" w:rsidRPr="001858D9">
        <w:rPr>
          <w:rFonts w:ascii="Times New Roman" w:hAnsi="Times New Roman" w:cs="Times New Roman"/>
          <w:sz w:val="24"/>
          <w:szCs w:val="24"/>
        </w:rPr>
        <w:t xml:space="preserve">ng for 85% of the remote workers as per the survey carried out by </w:t>
      </w:r>
      <w:r w:rsidR="00ED22DA" w:rsidRPr="001858D9">
        <w:rPr>
          <w:rFonts w:ascii="Times New Roman" w:hAnsi="Times New Roman" w:cs="Times New Roman"/>
          <w:sz w:val="24"/>
          <w:szCs w:val="24"/>
        </w:rPr>
        <w:t>(</w:t>
      </w:r>
      <w:proofErr w:type="spellStart"/>
      <w:r w:rsidR="00ED22DA" w:rsidRPr="001858D9">
        <w:rPr>
          <w:rFonts w:ascii="Times New Roman" w:hAnsi="Times New Roman" w:cs="Times New Roman"/>
          <w:sz w:val="24"/>
          <w:szCs w:val="24"/>
        </w:rPr>
        <w:t>Anka</w:t>
      </w:r>
      <w:proofErr w:type="spellEnd"/>
      <w:r w:rsidR="00ED22DA" w:rsidRPr="001858D9">
        <w:rPr>
          <w:rFonts w:ascii="Times New Roman" w:hAnsi="Times New Roman" w:cs="Times New Roman"/>
          <w:sz w:val="24"/>
          <w:szCs w:val="24"/>
        </w:rPr>
        <w:t xml:space="preserve">, Thacker and </w:t>
      </w:r>
      <w:proofErr w:type="spellStart"/>
      <w:r w:rsidR="00ED22DA" w:rsidRPr="001858D9">
        <w:rPr>
          <w:rFonts w:ascii="Times New Roman" w:hAnsi="Times New Roman" w:cs="Times New Roman"/>
          <w:sz w:val="24"/>
          <w:szCs w:val="24"/>
        </w:rPr>
        <w:t>Penhale</w:t>
      </w:r>
      <w:proofErr w:type="spellEnd"/>
      <w:r w:rsidR="00ED22DA" w:rsidRPr="001858D9">
        <w:rPr>
          <w:rFonts w:ascii="Times New Roman" w:hAnsi="Times New Roman" w:cs="Times New Roman"/>
          <w:sz w:val="24"/>
          <w:szCs w:val="24"/>
        </w:rPr>
        <w:t>, 2020)</w:t>
      </w:r>
      <w:r w:rsidR="001D46DA" w:rsidRPr="001858D9">
        <w:rPr>
          <w:rFonts w:ascii="Times New Roman" w:hAnsi="Times New Roman" w:cs="Times New Roman"/>
          <w:sz w:val="24"/>
          <w:szCs w:val="24"/>
        </w:rPr>
        <w:t xml:space="preserve">. </w:t>
      </w:r>
    </w:p>
    <w:p w14:paraId="1A1500DA" w14:textId="77777777" w:rsidR="003F3519" w:rsidRPr="001858D9" w:rsidRDefault="00020E1E" w:rsidP="00020E1E">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AB4904" w:rsidRPr="001858D9">
        <w:rPr>
          <w:rFonts w:ascii="Times New Roman" w:hAnsi="Times New Roman" w:cs="Times New Roman"/>
          <w:sz w:val="24"/>
          <w:szCs w:val="24"/>
        </w:rPr>
        <w:t>imilarly</w:t>
      </w:r>
      <w:r w:rsidR="008D2BD6" w:rsidRPr="001858D9">
        <w:rPr>
          <w:rFonts w:ascii="Times New Roman" w:hAnsi="Times New Roman" w:cs="Times New Roman"/>
          <w:sz w:val="24"/>
          <w:szCs w:val="24"/>
        </w:rPr>
        <w:t xml:space="preserve">, there is clear indication about the employers in the UK struggling when it comes to adaption to the remote working which is another challenge. The </w:t>
      </w:r>
      <w:r w:rsidR="00D16DDF" w:rsidRPr="001858D9">
        <w:rPr>
          <w:rFonts w:ascii="Times New Roman" w:hAnsi="Times New Roman" w:cs="Times New Roman"/>
          <w:sz w:val="24"/>
          <w:szCs w:val="24"/>
        </w:rPr>
        <w:t xml:space="preserve">HRM has been on striving to ensure reward for the virtual collaboration skills of the employees, fostering the perceived proximity, </w:t>
      </w:r>
      <w:r w:rsidR="00AB4904" w:rsidRPr="001858D9">
        <w:rPr>
          <w:rFonts w:ascii="Times New Roman" w:hAnsi="Times New Roman" w:cs="Times New Roman"/>
          <w:sz w:val="24"/>
          <w:szCs w:val="24"/>
        </w:rPr>
        <w:t>designing</w:t>
      </w:r>
      <w:r w:rsidR="00D16DDF" w:rsidRPr="001858D9">
        <w:rPr>
          <w:rFonts w:ascii="Times New Roman" w:hAnsi="Times New Roman" w:cs="Times New Roman"/>
          <w:sz w:val="24"/>
          <w:szCs w:val="24"/>
        </w:rPr>
        <w:t xml:space="preserve"> the ICT network and redeveloping the communication </w:t>
      </w:r>
      <w:r w:rsidR="00AB4904" w:rsidRPr="001858D9">
        <w:rPr>
          <w:rFonts w:ascii="Times New Roman" w:hAnsi="Times New Roman" w:cs="Times New Roman"/>
          <w:sz w:val="24"/>
          <w:szCs w:val="24"/>
        </w:rPr>
        <w:t>network</w:t>
      </w:r>
      <w:r w:rsidR="00D16DDF" w:rsidRPr="001858D9">
        <w:rPr>
          <w:rFonts w:ascii="Times New Roman" w:hAnsi="Times New Roman" w:cs="Times New Roman"/>
          <w:sz w:val="24"/>
          <w:szCs w:val="24"/>
        </w:rPr>
        <w:t xml:space="preserve"> to endorse the virtual collaboration </w:t>
      </w:r>
      <w:r w:rsidR="00ED22DA" w:rsidRPr="001858D9">
        <w:rPr>
          <w:rFonts w:ascii="Times New Roman" w:hAnsi="Times New Roman" w:cs="Times New Roman"/>
          <w:sz w:val="24"/>
          <w:szCs w:val="24"/>
        </w:rPr>
        <w:t xml:space="preserve">(Adekoya, </w:t>
      </w:r>
      <w:proofErr w:type="spellStart"/>
      <w:r w:rsidR="00ED22DA" w:rsidRPr="001858D9">
        <w:rPr>
          <w:rFonts w:ascii="Times New Roman" w:hAnsi="Times New Roman" w:cs="Times New Roman"/>
          <w:sz w:val="24"/>
          <w:szCs w:val="24"/>
        </w:rPr>
        <w:t>Adisa</w:t>
      </w:r>
      <w:proofErr w:type="spellEnd"/>
      <w:r w:rsidR="00ED22DA" w:rsidRPr="001858D9">
        <w:rPr>
          <w:rFonts w:ascii="Times New Roman" w:hAnsi="Times New Roman" w:cs="Times New Roman"/>
          <w:sz w:val="24"/>
          <w:szCs w:val="24"/>
        </w:rPr>
        <w:t xml:space="preserve"> and </w:t>
      </w:r>
      <w:proofErr w:type="spellStart"/>
      <w:r w:rsidR="00ED22DA" w:rsidRPr="001858D9">
        <w:rPr>
          <w:rFonts w:ascii="Times New Roman" w:hAnsi="Times New Roman" w:cs="Times New Roman"/>
          <w:sz w:val="24"/>
          <w:szCs w:val="24"/>
        </w:rPr>
        <w:t>Aiyenitaju</w:t>
      </w:r>
      <w:proofErr w:type="spellEnd"/>
      <w:r w:rsidR="00ED22DA" w:rsidRPr="001858D9">
        <w:rPr>
          <w:rFonts w:ascii="Times New Roman" w:hAnsi="Times New Roman" w:cs="Times New Roman"/>
          <w:sz w:val="24"/>
          <w:szCs w:val="24"/>
        </w:rPr>
        <w:t>, 2022)</w:t>
      </w:r>
      <w:r w:rsidR="00D16DDF" w:rsidRPr="001858D9">
        <w:rPr>
          <w:rFonts w:ascii="Times New Roman" w:hAnsi="Times New Roman" w:cs="Times New Roman"/>
          <w:sz w:val="24"/>
          <w:szCs w:val="24"/>
        </w:rPr>
        <w:t xml:space="preserve">. </w:t>
      </w:r>
      <w:r w:rsidR="00EA678F" w:rsidRPr="001858D9">
        <w:rPr>
          <w:rFonts w:ascii="Times New Roman" w:hAnsi="Times New Roman" w:cs="Times New Roman"/>
          <w:sz w:val="24"/>
          <w:szCs w:val="24"/>
        </w:rPr>
        <w:t xml:space="preserve">This emerging practice and policy related to the virtual collaboration of the HRM has </w:t>
      </w:r>
      <w:r w:rsidR="00AB4904" w:rsidRPr="001858D9">
        <w:rPr>
          <w:rFonts w:ascii="Times New Roman" w:hAnsi="Times New Roman" w:cs="Times New Roman"/>
          <w:sz w:val="24"/>
          <w:szCs w:val="24"/>
        </w:rPr>
        <w:t>undeniably</w:t>
      </w:r>
      <w:r w:rsidR="00EA678F" w:rsidRPr="001858D9">
        <w:rPr>
          <w:rFonts w:ascii="Times New Roman" w:hAnsi="Times New Roman" w:cs="Times New Roman"/>
          <w:sz w:val="24"/>
          <w:szCs w:val="24"/>
        </w:rPr>
        <w:t xml:space="preserve"> benefited the employers as well as the European employees who were able to adapt to the virtual collaboration during the pandemic </w:t>
      </w:r>
      <w:r w:rsidR="00F34CCE" w:rsidRPr="001858D9">
        <w:rPr>
          <w:rFonts w:ascii="Times New Roman" w:hAnsi="Times New Roman" w:cs="Times New Roman"/>
          <w:sz w:val="24"/>
          <w:szCs w:val="24"/>
        </w:rPr>
        <w:t xml:space="preserve">and this has somehow </w:t>
      </w:r>
      <w:r w:rsidR="008F31F2" w:rsidRPr="001858D9">
        <w:rPr>
          <w:rFonts w:ascii="Times New Roman" w:hAnsi="Times New Roman" w:cs="Times New Roman"/>
          <w:sz w:val="24"/>
          <w:szCs w:val="24"/>
        </w:rPr>
        <w:t xml:space="preserve">allowed the HRM in the UK to activate the mobile the global </w:t>
      </w:r>
      <w:r w:rsidR="00E97748" w:rsidRPr="001858D9">
        <w:rPr>
          <w:rFonts w:ascii="Times New Roman" w:hAnsi="Times New Roman" w:cs="Times New Roman"/>
          <w:sz w:val="24"/>
          <w:szCs w:val="24"/>
        </w:rPr>
        <w:t>workforce</w:t>
      </w:r>
      <w:r w:rsidR="008F31F2" w:rsidRPr="001858D9">
        <w:rPr>
          <w:rFonts w:ascii="Times New Roman" w:hAnsi="Times New Roman" w:cs="Times New Roman"/>
          <w:sz w:val="24"/>
          <w:szCs w:val="24"/>
        </w:rPr>
        <w:t xml:space="preserve"> after the approval of Brexit to fill in the shortage of talent and skills in the UK business environment now aft</w:t>
      </w:r>
      <w:r w:rsidR="00EF7286" w:rsidRPr="001858D9">
        <w:rPr>
          <w:rFonts w:ascii="Times New Roman" w:hAnsi="Times New Roman" w:cs="Times New Roman"/>
          <w:sz w:val="24"/>
          <w:szCs w:val="24"/>
        </w:rPr>
        <w:t xml:space="preserve">er UK separation with the EU. </w:t>
      </w:r>
    </w:p>
    <w:p w14:paraId="32CE7440" w14:textId="77777777" w:rsidR="001502E2" w:rsidRPr="001858D9" w:rsidRDefault="002E2039" w:rsidP="00F313DF">
      <w:pPr>
        <w:pStyle w:val="Heading3"/>
        <w:spacing w:line="360" w:lineRule="auto"/>
        <w:rPr>
          <w:b/>
          <w:color w:val="1F4E79" w:themeColor="accent1" w:themeShade="80"/>
          <w:sz w:val="26"/>
          <w:szCs w:val="26"/>
        </w:rPr>
      </w:pPr>
      <w:bookmarkStart w:id="21" w:name="_Toc112797966"/>
      <w:r w:rsidRPr="001858D9">
        <w:rPr>
          <w:b/>
          <w:color w:val="1F4E79" w:themeColor="accent1" w:themeShade="80"/>
          <w:sz w:val="26"/>
          <w:szCs w:val="26"/>
        </w:rPr>
        <w:t>Re-skilling and re-training</w:t>
      </w:r>
      <w:bookmarkEnd w:id="21"/>
    </w:p>
    <w:p w14:paraId="354E98E9" w14:textId="77777777" w:rsidR="004B0693" w:rsidRDefault="00F04E26" w:rsidP="00020E1E">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According to the recent research carried out by </w:t>
      </w:r>
      <w:r w:rsidR="00207B99" w:rsidRPr="001858D9">
        <w:rPr>
          <w:rFonts w:ascii="Times New Roman" w:hAnsi="Times New Roman" w:cs="Times New Roman"/>
          <w:sz w:val="24"/>
          <w:szCs w:val="24"/>
        </w:rPr>
        <w:t xml:space="preserve">Keep, (2020) </w:t>
      </w:r>
      <w:r w:rsidRPr="001858D9">
        <w:rPr>
          <w:rFonts w:ascii="Times New Roman" w:hAnsi="Times New Roman" w:cs="Times New Roman"/>
          <w:sz w:val="24"/>
          <w:szCs w:val="24"/>
        </w:rPr>
        <w:t>nearly half of the employers stated that they rely on nearly half of the EU citizen’s skills and talent and find them suitable for the UK business environment</w:t>
      </w:r>
      <w:r w:rsidR="00FD1335" w:rsidRPr="001858D9">
        <w:rPr>
          <w:rFonts w:ascii="Times New Roman" w:hAnsi="Times New Roman" w:cs="Times New Roman"/>
          <w:sz w:val="24"/>
          <w:szCs w:val="24"/>
        </w:rPr>
        <w:t xml:space="preserve">. The employers also further stated that at all skill level they have found the EI migrants as valuable </w:t>
      </w:r>
      <w:r w:rsidR="00E97748" w:rsidRPr="001858D9">
        <w:rPr>
          <w:rFonts w:ascii="Times New Roman" w:hAnsi="Times New Roman" w:cs="Times New Roman"/>
          <w:sz w:val="24"/>
          <w:szCs w:val="24"/>
        </w:rPr>
        <w:t>source</w:t>
      </w:r>
      <w:r w:rsidR="00FD1335" w:rsidRPr="001858D9">
        <w:rPr>
          <w:rFonts w:ascii="Times New Roman" w:hAnsi="Times New Roman" w:cs="Times New Roman"/>
          <w:sz w:val="24"/>
          <w:szCs w:val="24"/>
        </w:rPr>
        <w:t xml:space="preserve"> of labor</w:t>
      </w:r>
      <w:r w:rsidR="00FF0F3D" w:rsidRPr="001858D9">
        <w:rPr>
          <w:rFonts w:ascii="Times New Roman" w:hAnsi="Times New Roman" w:cs="Times New Roman"/>
          <w:sz w:val="24"/>
          <w:szCs w:val="24"/>
        </w:rPr>
        <w:t xml:space="preserve">. </w:t>
      </w:r>
      <w:proofErr w:type="spellStart"/>
      <w:r w:rsidR="00195B1E" w:rsidRPr="001858D9">
        <w:rPr>
          <w:rFonts w:ascii="Times New Roman" w:hAnsi="Times New Roman" w:cs="Times New Roman"/>
          <w:sz w:val="24"/>
          <w:szCs w:val="24"/>
        </w:rPr>
        <w:t>Comunian</w:t>
      </w:r>
      <w:proofErr w:type="spellEnd"/>
      <w:r w:rsidR="00195B1E" w:rsidRPr="001858D9">
        <w:rPr>
          <w:rFonts w:ascii="Times New Roman" w:hAnsi="Times New Roman" w:cs="Times New Roman"/>
          <w:sz w:val="24"/>
          <w:szCs w:val="24"/>
        </w:rPr>
        <w:t xml:space="preserve"> and England (2019), </w:t>
      </w:r>
      <w:r w:rsidR="00FF0F3D" w:rsidRPr="001858D9">
        <w:rPr>
          <w:rFonts w:ascii="Times New Roman" w:hAnsi="Times New Roman" w:cs="Times New Roman"/>
          <w:sz w:val="24"/>
          <w:szCs w:val="24"/>
        </w:rPr>
        <w:t xml:space="preserve">Argued that the reason of UK employers believing in the skills and talent of the EU migrants is that they do not find sufficient practices to attract the UK candidates as well. </w:t>
      </w:r>
      <w:r w:rsidR="00B203A9" w:rsidRPr="001858D9">
        <w:rPr>
          <w:rFonts w:ascii="Times New Roman" w:hAnsi="Times New Roman" w:cs="Times New Roman"/>
          <w:sz w:val="24"/>
          <w:szCs w:val="24"/>
        </w:rPr>
        <w:t xml:space="preserve">as a result of the Brexit, both non-EU migrants and EI migrants are </w:t>
      </w:r>
      <w:r w:rsidR="00E97748" w:rsidRPr="001858D9">
        <w:rPr>
          <w:rFonts w:ascii="Times New Roman" w:hAnsi="Times New Roman" w:cs="Times New Roman"/>
          <w:sz w:val="24"/>
          <w:szCs w:val="24"/>
        </w:rPr>
        <w:t>being</w:t>
      </w:r>
      <w:r w:rsidR="00B203A9" w:rsidRPr="001858D9">
        <w:rPr>
          <w:rFonts w:ascii="Times New Roman" w:hAnsi="Times New Roman" w:cs="Times New Roman"/>
          <w:sz w:val="24"/>
          <w:szCs w:val="24"/>
        </w:rPr>
        <w:t xml:space="preserve"> treated the same way which is resulting in increasing number of challenges for the employers specially </w:t>
      </w:r>
      <w:r w:rsidR="006E0AD5" w:rsidRPr="001858D9">
        <w:rPr>
          <w:rFonts w:ascii="Times New Roman" w:hAnsi="Times New Roman" w:cs="Times New Roman"/>
          <w:sz w:val="24"/>
          <w:szCs w:val="24"/>
        </w:rPr>
        <w:t xml:space="preserve">in finding the skilled employees for low or medium skilled roles. </w:t>
      </w:r>
      <w:r w:rsidR="00F7393D" w:rsidRPr="001858D9">
        <w:rPr>
          <w:rFonts w:ascii="Times New Roman" w:hAnsi="Times New Roman" w:cs="Times New Roman"/>
          <w:sz w:val="24"/>
          <w:szCs w:val="24"/>
        </w:rPr>
        <w:t xml:space="preserve">This is where the HRM had to play a </w:t>
      </w:r>
      <w:r w:rsidR="00E97748" w:rsidRPr="001858D9">
        <w:rPr>
          <w:rFonts w:ascii="Times New Roman" w:hAnsi="Times New Roman" w:cs="Times New Roman"/>
          <w:sz w:val="24"/>
          <w:szCs w:val="24"/>
        </w:rPr>
        <w:t>significant</w:t>
      </w:r>
      <w:r w:rsidR="00F7393D" w:rsidRPr="001858D9">
        <w:rPr>
          <w:rFonts w:ascii="Times New Roman" w:hAnsi="Times New Roman" w:cs="Times New Roman"/>
          <w:sz w:val="24"/>
          <w:szCs w:val="24"/>
        </w:rPr>
        <w:t xml:space="preserve"> role in </w:t>
      </w:r>
      <w:r w:rsidR="003F0072" w:rsidRPr="001858D9">
        <w:rPr>
          <w:rFonts w:ascii="Times New Roman" w:hAnsi="Times New Roman" w:cs="Times New Roman"/>
          <w:sz w:val="24"/>
          <w:szCs w:val="24"/>
        </w:rPr>
        <w:t>filling the gaps to start the new normal era f</w:t>
      </w:r>
      <w:r w:rsidR="00EA1707" w:rsidRPr="001858D9">
        <w:rPr>
          <w:rFonts w:ascii="Times New Roman" w:hAnsi="Times New Roman" w:cs="Times New Roman"/>
          <w:sz w:val="24"/>
          <w:szCs w:val="24"/>
        </w:rPr>
        <w:t xml:space="preserve">or the employers in the UK. since the rise of the globalization, the </w:t>
      </w:r>
      <w:r w:rsidR="007B4351" w:rsidRPr="001858D9">
        <w:rPr>
          <w:rFonts w:ascii="Times New Roman" w:hAnsi="Times New Roman" w:cs="Times New Roman"/>
          <w:sz w:val="24"/>
          <w:szCs w:val="24"/>
        </w:rPr>
        <w:t xml:space="preserve">shortage of highly skilled </w:t>
      </w:r>
      <w:r w:rsidR="007B4351" w:rsidRPr="001858D9">
        <w:rPr>
          <w:rFonts w:ascii="Times New Roman" w:hAnsi="Times New Roman" w:cs="Times New Roman"/>
          <w:sz w:val="24"/>
          <w:szCs w:val="24"/>
        </w:rPr>
        <w:lastRenderedPageBreak/>
        <w:t xml:space="preserve">specialists with intercultural and </w:t>
      </w:r>
      <w:r w:rsidR="00E97748" w:rsidRPr="001858D9">
        <w:rPr>
          <w:rFonts w:ascii="Times New Roman" w:hAnsi="Times New Roman" w:cs="Times New Roman"/>
          <w:sz w:val="24"/>
          <w:szCs w:val="24"/>
        </w:rPr>
        <w:t>international</w:t>
      </w:r>
      <w:r w:rsidR="007B4351" w:rsidRPr="001858D9">
        <w:rPr>
          <w:rFonts w:ascii="Times New Roman" w:hAnsi="Times New Roman" w:cs="Times New Roman"/>
          <w:sz w:val="24"/>
          <w:szCs w:val="24"/>
        </w:rPr>
        <w:t xml:space="preserve"> experience has undeniably become a </w:t>
      </w:r>
      <w:proofErr w:type="spellStart"/>
      <w:r w:rsidR="007B4351" w:rsidRPr="001858D9">
        <w:rPr>
          <w:rFonts w:ascii="Times New Roman" w:hAnsi="Times New Roman" w:cs="Times New Roman"/>
          <w:sz w:val="24"/>
          <w:szCs w:val="24"/>
        </w:rPr>
        <w:t>reall</w:t>
      </w:r>
      <w:proofErr w:type="spellEnd"/>
      <w:r w:rsidR="007B4351" w:rsidRPr="001858D9">
        <w:rPr>
          <w:rFonts w:ascii="Times New Roman" w:hAnsi="Times New Roman" w:cs="Times New Roman"/>
          <w:sz w:val="24"/>
          <w:szCs w:val="24"/>
        </w:rPr>
        <w:t xml:space="preserve"> challenge for the </w:t>
      </w:r>
      <w:r w:rsidR="00E97748" w:rsidRPr="001858D9">
        <w:rPr>
          <w:rFonts w:ascii="Times New Roman" w:hAnsi="Times New Roman" w:cs="Times New Roman"/>
          <w:sz w:val="24"/>
          <w:szCs w:val="24"/>
        </w:rPr>
        <w:t>international</w:t>
      </w:r>
      <w:r w:rsidR="007B4351" w:rsidRPr="001858D9">
        <w:rPr>
          <w:rFonts w:ascii="Times New Roman" w:hAnsi="Times New Roman" w:cs="Times New Roman"/>
          <w:sz w:val="24"/>
          <w:szCs w:val="24"/>
        </w:rPr>
        <w:t xml:space="preserve"> firms and the effect of the same has gone big after the Brexit approval and unwelcomed </w:t>
      </w:r>
      <w:r w:rsidR="00E97748" w:rsidRPr="001858D9">
        <w:rPr>
          <w:rFonts w:ascii="Times New Roman" w:hAnsi="Times New Roman" w:cs="Times New Roman"/>
          <w:sz w:val="24"/>
          <w:szCs w:val="24"/>
        </w:rPr>
        <w:t>occurrence</w:t>
      </w:r>
      <w:r w:rsidR="007B4351" w:rsidRPr="001858D9">
        <w:rPr>
          <w:rFonts w:ascii="Times New Roman" w:hAnsi="Times New Roman" w:cs="Times New Roman"/>
          <w:sz w:val="24"/>
          <w:szCs w:val="24"/>
        </w:rPr>
        <w:t xml:space="preserve"> of the COVID-19. </w:t>
      </w:r>
    </w:p>
    <w:p w14:paraId="234CFE6F" w14:textId="77777777" w:rsidR="002E2039" w:rsidRPr="001858D9" w:rsidRDefault="0066740E" w:rsidP="00020E1E">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As per the survey carried out by </w:t>
      </w:r>
      <w:r w:rsidR="00195B1E" w:rsidRPr="001858D9">
        <w:rPr>
          <w:rFonts w:ascii="Times New Roman" w:hAnsi="Times New Roman" w:cs="Times New Roman"/>
          <w:sz w:val="24"/>
          <w:szCs w:val="24"/>
        </w:rPr>
        <w:t xml:space="preserve">Hong and Ma, (2020) </w:t>
      </w:r>
      <w:r w:rsidRPr="001858D9">
        <w:rPr>
          <w:rFonts w:ascii="Times New Roman" w:hAnsi="Times New Roman" w:cs="Times New Roman"/>
          <w:sz w:val="24"/>
          <w:szCs w:val="24"/>
        </w:rPr>
        <w:t xml:space="preserve">stated that the only solution to this issue is either hiring or skill building where the hiring may limit the options available to the employers after the </w:t>
      </w:r>
      <w:proofErr w:type="spellStart"/>
      <w:r w:rsidRPr="001858D9">
        <w:rPr>
          <w:rFonts w:ascii="Times New Roman" w:hAnsi="Times New Roman" w:cs="Times New Roman"/>
          <w:sz w:val="24"/>
          <w:szCs w:val="24"/>
        </w:rPr>
        <w:t>Breixt</w:t>
      </w:r>
      <w:proofErr w:type="spellEnd"/>
      <w:r w:rsidRPr="001858D9">
        <w:rPr>
          <w:rFonts w:ascii="Times New Roman" w:hAnsi="Times New Roman" w:cs="Times New Roman"/>
          <w:sz w:val="24"/>
          <w:szCs w:val="24"/>
        </w:rPr>
        <w:t xml:space="preserve"> and devastation brought by Pandemic but the skills building was found a feasible option by the HRM. </w:t>
      </w:r>
      <w:r w:rsidR="005C27EB" w:rsidRPr="001858D9">
        <w:rPr>
          <w:rFonts w:ascii="Times New Roman" w:hAnsi="Times New Roman" w:cs="Times New Roman"/>
          <w:sz w:val="24"/>
          <w:szCs w:val="24"/>
        </w:rPr>
        <w:t xml:space="preserve">Since, training and development has been a major </w:t>
      </w:r>
      <w:r w:rsidR="00E97748" w:rsidRPr="001858D9">
        <w:rPr>
          <w:rFonts w:ascii="Times New Roman" w:hAnsi="Times New Roman" w:cs="Times New Roman"/>
          <w:sz w:val="24"/>
          <w:szCs w:val="24"/>
        </w:rPr>
        <w:t>function</w:t>
      </w:r>
      <w:r w:rsidR="005C27EB" w:rsidRPr="001858D9">
        <w:rPr>
          <w:rFonts w:ascii="Times New Roman" w:hAnsi="Times New Roman" w:cs="Times New Roman"/>
          <w:sz w:val="24"/>
          <w:szCs w:val="24"/>
        </w:rPr>
        <w:t xml:space="preserve"> of the HRM, </w:t>
      </w:r>
      <w:r w:rsidR="00414744" w:rsidRPr="001858D9">
        <w:rPr>
          <w:rFonts w:ascii="Times New Roman" w:hAnsi="Times New Roman" w:cs="Times New Roman"/>
          <w:sz w:val="24"/>
          <w:szCs w:val="24"/>
        </w:rPr>
        <w:t xml:space="preserve">they were to bring in new strategies and policies to shape the training and development in accordance to the modern day needs. The </w:t>
      </w:r>
      <w:r w:rsidR="00A96574" w:rsidRPr="001858D9">
        <w:rPr>
          <w:rFonts w:ascii="Times New Roman" w:hAnsi="Times New Roman" w:cs="Times New Roman"/>
          <w:sz w:val="24"/>
          <w:szCs w:val="24"/>
        </w:rPr>
        <w:t xml:space="preserve">identification of the most wanted skills after the </w:t>
      </w:r>
      <w:r w:rsidR="00E97748" w:rsidRPr="001858D9">
        <w:rPr>
          <w:rFonts w:ascii="Times New Roman" w:hAnsi="Times New Roman" w:cs="Times New Roman"/>
          <w:sz w:val="24"/>
          <w:szCs w:val="24"/>
        </w:rPr>
        <w:t>shortage</w:t>
      </w:r>
      <w:r w:rsidR="00A96574" w:rsidRPr="001858D9">
        <w:rPr>
          <w:rFonts w:ascii="Times New Roman" w:hAnsi="Times New Roman" w:cs="Times New Roman"/>
          <w:sz w:val="24"/>
          <w:szCs w:val="24"/>
        </w:rPr>
        <w:t xml:space="preserve"> of talent were </w:t>
      </w:r>
      <w:r w:rsidR="00E97748" w:rsidRPr="001858D9">
        <w:rPr>
          <w:rFonts w:ascii="Times New Roman" w:hAnsi="Times New Roman" w:cs="Times New Roman"/>
          <w:sz w:val="24"/>
          <w:szCs w:val="24"/>
        </w:rPr>
        <w:t>identified</w:t>
      </w:r>
      <w:r w:rsidR="00A96574" w:rsidRPr="001858D9">
        <w:rPr>
          <w:rFonts w:ascii="Times New Roman" w:hAnsi="Times New Roman" w:cs="Times New Roman"/>
          <w:sz w:val="24"/>
          <w:szCs w:val="24"/>
        </w:rPr>
        <w:t xml:space="preserve"> by </w:t>
      </w:r>
      <w:proofErr w:type="spellStart"/>
      <w:r w:rsidR="00195B1E" w:rsidRPr="001858D9">
        <w:rPr>
          <w:rFonts w:ascii="Times New Roman" w:hAnsi="Times New Roman" w:cs="Times New Roman"/>
          <w:sz w:val="24"/>
          <w:szCs w:val="24"/>
        </w:rPr>
        <w:t>Faremi</w:t>
      </w:r>
      <w:proofErr w:type="spellEnd"/>
      <w:r w:rsidR="00195B1E" w:rsidRPr="001858D9">
        <w:rPr>
          <w:rFonts w:ascii="Times New Roman" w:hAnsi="Times New Roman" w:cs="Times New Roman"/>
          <w:sz w:val="24"/>
          <w:szCs w:val="24"/>
        </w:rPr>
        <w:t xml:space="preserve"> and Cunningham Heirs, (2022) </w:t>
      </w:r>
      <w:r w:rsidR="00A96574" w:rsidRPr="001858D9">
        <w:rPr>
          <w:rFonts w:ascii="Times New Roman" w:hAnsi="Times New Roman" w:cs="Times New Roman"/>
          <w:sz w:val="24"/>
          <w:szCs w:val="24"/>
        </w:rPr>
        <w:t xml:space="preserve">in the survey where he found out that the skill building should be laying focus on the resilience, social and emotional </w:t>
      </w:r>
      <w:r w:rsidR="00E97748" w:rsidRPr="001858D9">
        <w:rPr>
          <w:rFonts w:ascii="Times New Roman" w:hAnsi="Times New Roman" w:cs="Times New Roman"/>
          <w:sz w:val="24"/>
          <w:szCs w:val="24"/>
        </w:rPr>
        <w:t>adaptability</w:t>
      </w:r>
      <w:r w:rsidR="00A96574" w:rsidRPr="001858D9">
        <w:rPr>
          <w:rFonts w:ascii="Times New Roman" w:hAnsi="Times New Roman" w:cs="Times New Roman"/>
          <w:sz w:val="24"/>
          <w:szCs w:val="24"/>
        </w:rPr>
        <w:t xml:space="preserve"> and </w:t>
      </w:r>
      <w:r w:rsidR="00DE607E" w:rsidRPr="001858D9">
        <w:rPr>
          <w:rFonts w:ascii="Times New Roman" w:hAnsi="Times New Roman" w:cs="Times New Roman"/>
          <w:sz w:val="24"/>
          <w:szCs w:val="24"/>
        </w:rPr>
        <w:t xml:space="preserve">digital skills and diversity and </w:t>
      </w:r>
      <w:r w:rsidR="00E97748" w:rsidRPr="001858D9">
        <w:rPr>
          <w:rFonts w:ascii="Times New Roman" w:hAnsi="Times New Roman" w:cs="Times New Roman"/>
          <w:sz w:val="24"/>
          <w:szCs w:val="24"/>
        </w:rPr>
        <w:t>cultural</w:t>
      </w:r>
      <w:r w:rsidR="00DE607E" w:rsidRPr="001858D9">
        <w:rPr>
          <w:rFonts w:ascii="Times New Roman" w:hAnsi="Times New Roman" w:cs="Times New Roman"/>
          <w:sz w:val="24"/>
          <w:szCs w:val="24"/>
        </w:rPr>
        <w:t xml:space="preserve"> intelligence. </w:t>
      </w:r>
      <w:r w:rsidR="006307A6" w:rsidRPr="001858D9">
        <w:rPr>
          <w:rFonts w:ascii="Times New Roman" w:hAnsi="Times New Roman" w:cs="Times New Roman"/>
          <w:sz w:val="24"/>
          <w:szCs w:val="24"/>
        </w:rPr>
        <w:t xml:space="preserve">Now the HRM are in the </w:t>
      </w:r>
      <w:r w:rsidR="00E97748" w:rsidRPr="001858D9">
        <w:rPr>
          <w:rFonts w:ascii="Times New Roman" w:hAnsi="Times New Roman" w:cs="Times New Roman"/>
          <w:sz w:val="24"/>
          <w:szCs w:val="24"/>
        </w:rPr>
        <w:t>multinational</w:t>
      </w:r>
      <w:r w:rsidR="006307A6" w:rsidRPr="001858D9">
        <w:rPr>
          <w:rFonts w:ascii="Times New Roman" w:hAnsi="Times New Roman" w:cs="Times New Roman"/>
          <w:sz w:val="24"/>
          <w:szCs w:val="24"/>
        </w:rPr>
        <w:t xml:space="preserve"> </w:t>
      </w:r>
      <w:r w:rsidR="00E97748" w:rsidRPr="001858D9">
        <w:rPr>
          <w:rFonts w:ascii="Times New Roman" w:hAnsi="Times New Roman" w:cs="Times New Roman"/>
          <w:sz w:val="24"/>
          <w:szCs w:val="24"/>
        </w:rPr>
        <w:t>organizations</w:t>
      </w:r>
      <w:r w:rsidR="006307A6" w:rsidRPr="001858D9">
        <w:rPr>
          <w:rFonts w:ascii="Times New Roman" w:hAnsi="Times New Roman" w:cs="Times New Roman"/>
          <w:sz w:val="24"/>
          <w:szCs w:val="24"/>
        </w:rPr>
        <w:t xml:space="preserve"> in the UK are </w:t>
      </w:r>
      <w:r w:rsidR="00E3197C" w:rsidRPr="001858D9">
        <w:rPr>
          <w:rFonts w:ascii="Times New Roman" w:hAnsi="Times New Roman" w:cs="Times New Roman"/>
          <w:sz w:val="24"/>
          <w:szCs w:val="24"/>
        </w:rPr>
        <w:t xml:space="preserve">laying emphasis on upskilling the new </w:t>
      </w:r>
      <w:r w:rsidR="00E97748" w:rsidRPr="001858D9">
        <w:rPr>
          <w:rFonts w:ascii="Times New Roman" w:hAnsi="Times New Roman" w:cs="Times New Roman"/>
          <w:sz w:val="24"/>
          <w:szCs w:val="24"/>
        </w:rPr>
        <w:t>digital</w:t>
      </w:r>
      <w:r w:rsidR="00E3197C" w:rsidRPr="001858D9">
        <w:rPr>
          <w:rFonts w:ascii="Times New Roman" w:hAnsi="Times New Roman" w:cs="Times New Roman"/>
          <w:sz w:val="24"/>
          <w:szCs w:val="24"/>
        </w:rPr>
        <w:t xml:space="preserve"> capabilities of more than half of the workforce </w:t>
      </w:r>
      <w:r w:rsidR="0037184D" w:rsidRPr="001858D9">
        <w:rPr>
          <w:rFonts w:ascii="Times New Roman" w:hAnsi="Times New Roman" w:cs="Times New Roman"/>
          <w:sz w:val="24"/>
          <w:szCs w:val="24"/>
        </w:rPr>
        <w:t xml:space="preserve">to not only allow them to embrace the change of dynamics in the current era but also become valuable for organization after the shortage of skills and talent in the UK. </w:t>
      </w:r>
    </w:p>
    <w:p w14:paraId="5BC9AF5B" w14:textId="77777777" w:rsidR="007C403C" w:rsidRPr="001858D9" w:rsidRDefault="00EE4DC6" w:rsidP="00F313DF">
      <w:pPr>
        <w:pStyle w:val="Heading3"/>
        <w:spacing w:line="360" w:lineRule="auto"/>
        <w:rPr>
          <w:b/>
          <w:color w:val="1F4E79" w:themeColor="accent1" w:themeShade="80"/>
          <w:sz w:val="26"/>
          <w:szCs w:val="26"/>
        </w:rPr>
      </w:pPr>
      <w:bookmarkStart w:id="22" w:name="_Toc112797967"/>
      <w:r w:rsidRPr="001858D9">
        <w:rPr>
          <w:b/>
          <w:color w:val="1F4E79" w:themeColor="accent1" w:themeShade="80"/>
          <w:sz w:val="26"/>
          <w:szCs w:val="26"/>
        </w:rPr>
        <w:t>Use of advanced technologies in recruitment and Selection</w:t>
      </w:r>
      <w:bookmarkEnd w:id="22"/>
    </w:p>
    <w:p w14:paraId="63591763" w14:textId="77777777" w:rsidR="00EE4DC6" w:rsidRPr="001858D9" w:rsidRDefault="00EE4DC6" w:rsidP="00933FA7">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 xml:space="preserve">Since </w:t>
      </w:r>
      <w:r w:rsidR="00E97748" w:rsidRPr="001858D9">
        <w:rPr>
          <w:rFonts w:ascii="Times New Roman" w:hAnsi="Times New Roman" w:cs="Times New Roman"/>
          <w:sz w:val="24"/>
          <w:szCs w:val="24"/>
        </w:rPr>
        <w:t>recruitment</w:t>
      </w:r>
      <w:r w:rsidRPr="001858D9">
        <w:rPr>
          <w:rFonts w:ascii="Times New Roman" w:hAnsi="Times New Roman" w:cs="Times New Roman"/>
          <w:sz w:val="24"/>
          <w:szCs w:val="24"/>
        </w:rPr>
        <w:t xml:space="preserve"> and selection is a vital and basic function of the HRM, the HR specialist are on a row to plan to invest in the HR technology which would result in </w:t>
      </w:r>
      <w:r w:rsidR="00E97748" w:rsidRPr="001858D9">
        <w:rPr>
          <w:rFonts w:ascii="Times New Roman" w:hAnsi="Times New Roman" w:cs="Times New Roman"/>
          <w:sz w:val="24"/>
          <w:szCs w:val="24"/>
        </w:rPr>
        <w:t>enhancing</w:t>
      </w:r>
      <w:r w:rsidRPr="001858D9">
        <w:rPr>
          <w:rFonts w:ascii="Times New Roman" w:hAnsi="Times New Roman" w:cs="Times New Roman"/>
          <w:sz w:val="24"/>
          <w:szCs w:val="24"/>
        </w:rPr>
        <w:t xml:space="preserve"> the HR automation and HR analytics in the coming years </w:t>
      </w:r>
      <w:r w:rsidR="00A75EF9" w:rsidRPr="001858D9">
        <w:rPr>
          <w:rFonts w:ascii="Times New Roman" w:hAnsi="Times New Roman" w:cs="Times New Roman"/>
          <w:sz w:val="24"/>
          <w:szCs w:val="24"/>
        </w:rPr>
        <w:t>(Albert, 2019)</w:t>
      </w:r>
      <w:r w:rsidRPr="001858D9">
        <w:rPr>
          <w:rFonts w:ascii="Times New Roman" w:hAnsi="Times New Roman" w:cs="Times New Roman"/>
          <w:sz w:val="24"/>
          <w:szCs w:val="24"/>
        </w:rPr>
        <w:t xml:space="preserve">. The human cloud software and employer branding through number of digital channels have been some of the focused digital ways for the HRM in the UK in the recent times. </w:t>
      </w:r>
      <w:r w:rsidR="001F65FA" w:rsidRPr="001858D9">
        <w:rPr>
          <w:rFonts w:ascii="Times New Roman" w:hAnsi="Times New Roman" w:cs="Times New Roman"/>
          <w:sz w:val="24"/>
          <w:szCs w:val="24"/>
        </w:rPr>
        <w:t xml:space="preserve">This has also been resulting in requiring change of the roles </w:t>
      </w:r>
      <w:r w:rsidR="00E97748" w:rsidRPr="001858D9">
        <w:rPr>
          <w:rFonts w:ascii="Times New Roman" w:hAnsi="Times New Roman" w:cs="Times New Roman"/>
          <w:sz w:val="24"/>
          <w:szCs w:val="24"/>
        </w:rPr>
        <w:t>within</w:t>
      </w:r>
      <w:r w:rsidR="001F65FA" w:rsidRPr="001858D9">
        <w:rPr>
          <w:rFonts w:ascii="Times New Roman" w:hAnsi="Times New Roman" w:cs="Times New Roman"/>
          <w:sz w:val="24"/>
          <w:szCs w:val="24"/>
        </w:rPr>
        <w:t xml:space="preserve"> the HRM as well </w:t>
      </w:r>
      <w:r w:rsidR="00A75EF9" w:rsidRPr="001858D9">
        <w:rPr>
          <w:rFonts w:ascii="Times New Roman" w:hAnsi="Times New Roman" w:cs="Times New Roman"/>
          <w:sz w:val="24"/>
          <w:szCs w:val="24"/>
        </w:rPr>
        <w:t>(</w:t>
      </w:r>
      <w:proofErr w:type="spellStart"/>
      <w:r w:rsidR="00A75EF9" w:rsidRPr="001858D9">
        <w:rPr>
          <w:rFonts w:ascii="Times New Roman" w:hAnsi="Times New Roman" w:cs="Times New Roman"/>
          <w:sz w:val="24"/>
          <w:szCs w:val="24"/>
        </w:rPr>
        <w:t>Vrontis</w:t>
      </w:r>
      <w:proofErr w:type="spellEnd"/>
      <w:r w:rsidR="00A75EF9" w:rsidRPr="001858D9">
        <w:rPr>
          <w:rFonts w:ascii="Times New Roman" w:hAnsi="Times New Roman" w:cs="Times New Roman"/>
          <w:sz w:val="24"/>
          <w:szCs w:val="24"/>
        </w:rPr>
        <w:t xml:space="preserve"> et al., 2021)</w:t>
      </w:r>
      <w:r w:rsidR="001F65FA" w:rsidRPr="001858D9">
        <w:rPr>
          <w:rFonts w:ascii="Times New Roman" w:hAnsi="Times New Roman" w:cs="Times New Roman"/>
          <w:sz w:val="24"/>
          <w:szCs w:val="24"/>
        </w:rPr>
        <w:t xml:space="preserve">. </w:t>
      </w:r>
      <w:r w:rsidR="005D5309" w:rsidRPr="001858D9">
        <w:rPr>
          <w:rFonts w:ascii="Times New Roman" w:hAnsi="Times New Roman" w:cs="Times New Roman"/>
          <w:sz w:val="24"/>
          <w:szCs w:val="24"/>
        </w:rPr>
        <w:t xml:space="preserve">For </w:t>
      </w:r>
      <w:r w:rsidR="00E97748" w:rsidRPr="001858D9">
        <w:rPr>
          <w:rFonts w:ascii="Times New Roman" w:hAnsi="Times New Roman" w:cs="Times New Roman"/>
          <w:sz w:val="24"/>
          <w:szCs w:val="24"/>
        </w:rPr>
        <w:t>instance</w:t>
      </w:r>
      <w:r w:rsidR="005D5309" w:rsidRPr="001858D9">
        <w:rPr>
          <w:rFonts w:ascii="Times New Roman" w:hAnsi="Times New Roman" w:cs="Times New Roman"/>
          <w:sz w:val="24"/>
          <w:szCs w:val="24"/>
        </w:rPr>
        <w:t xml:space="preserve">, after the unwanted appearance </w:t>
      </w:r>
      <w:r w:rsidR="00B35997" w:rsidRPr="001858D9">
        <w:rPr>
          <w:rFonts w:ascii="Times New Roman" w:hAnsi="Times New Roman" w:cs="Times New Roman"/>
          <w:sz w:val="24"/>
          <w:szCs w:val="24"/>
        </w:rPr>
        <w:t xml:space="preserve">of the COVID-19, majority </w:t>
      </w:r>
      <w:r w:rsidR="00E97748" w:rsidRPr="001858D9">
        <w:rPr>
          <w:rFonts w:ascii="Times New Roman" w:hAnsi="Times New Roman" w:cs="Times New Roman"/>
          <w:sz w:val="24"/>
          <w:szCs w:val="24"/>
        </w:rPr>
        <w:t>of</w:t>
      </w:r>
      <w:r w:rsidR="00B35997" w:rsidRPr="001858D9">
        <w:rPr>
          <w:rFonts w:ascii="Times New Roman" w:hAnsi="Times New Roman" w:cs="Times New Roman"/>
          <w:sz w:val="24"/>
          <w:szCs w:val="24"/>
        </w:rPr>
        <w:t xml:space="preserve"> the recruitment and selection practices were being provided by ATA, application tracking system and e-bots </w:t>
      </w:r>
      <w:r w:rsidR="00A75EF9" w:rsidRPr="001858D9">
        <w:rPr>
          <w:rFonts w:ascii="Times New Roman" w:hAnsi="Times New Roman" w:cs="Times New Roman"/>
          <w:sz w:val="24"/>
          <w:szCs w:val="24"/>
        </w:rPr>
        <w:t xml:space="preserve">(van </w:t>
      </w:r>
      <w:proofErr w:type="spellStart"/>
      <w:r w:rsidR="00A75EF9" w:rsidRPr="001858D9">
        <w:rPr>
          <w:rFonts w:ascii="Times New Roman" w:hAnsi="Times New Roman" w:cs="Times New Roman"/>
          <w:sz w:val="24"/>
          <w:szCs w:val="24"/>
        </w:rPr>
        <w:t>Esch</w:t>
      </w:r>
      <w:proofErr w:type="spellEnd"/>
      <w:r w:rsidR="00A75EF9" w:rsidRPr="001858D9">
        <w:rPr>
          <w:rFonts w:ascii="Times New Roman" w:hAnsi="Times New Roman" w:cs="Times New Roman"/>
          <w:sz w:val="24"/>
          <w:szCs w:val="24"/>
        </w:rPr>
        <w:t xml:space="preserve">, Black and </w:t>
      </w:r>
      <w:proofErr w:type="spellStart"/>
      <w:r w:rsidR="00A75EF9" w:rsidRPr="001858D9">
        <w:rPr>
          <w:rFonts w:ascii="Times New Roman" w:hAnsi="Times New Roman" w:cs="Times New Roman"/>
          <w:sz w:val="24"/>
          <w:szCs w:val="24"/>
        </w:rPr>
        <w:t>Ferolie</w:t>
      </w:r>
      <w:proofErr w:type="spellEnd"/>
      <w:r w:rsidR="00A75EF9" w:rsidRPr="001858D9">
        <w:rPr>
          <w:rFonts w:ascii="Times New Roman" w:hAnsi="Times New Roman" w:cs="Times New Roman"/>
          <w:sz w:val="24"/>
          <w:szCs w:val="24"/>
        </w:rPr>
        <w:t>, 2019)</w:t>
      </w:r>
      <w:r w:rsidR="00B35997" w:rsidRPr="001858D9">
        <w:rPr>
          <w:rFonts w:ascii="Times New Roman" w:hAnsi="Times New Roman" w:cs="Times New Roman"/>
          <w:sz w:val="24"/>
          <w:szCs w:val="24"/>
        </w:rPr>
        <w:t xml:space="preserve">. </w:t>
      </w:r>
      <w:r w:rsidR="000B31DB" w:rsidRPr="001858D9">
        <w:rPr>
          <w:rFonts w:ascii="Times New Roman" w:hAnsi="Times New Roman" w:cs="Times New Roman"/>
          <w:sz w:val="24"/>
          <w:szCs w:val="24"/>
        </w:rPr>
        <w:t xml:space="preserve">There is no doubt that the video interview usage grew after the COVID-19 </w:t>
      </w:r>
      <w:r w:rsidR="00E97748" w:rsidRPr="001858D9">
        <w:rPr>
          <w:rFonts w:ascii="Times New Roman" w:hAnsi="Times New Roman" w:cs="Times New Roman"/>
          <w:sz w:val="24"/>
          <w:szCs w:val="24"/>
        </w:rPr>
        <w:t>appearance</w:t>
      </w:r>
      <w:r w:rsidR="000B31DB" w:rsidRPr="001858D9">
        <w:rPr>
          <w:rFonts w:ascii="Times New Roman" w:hAnsi="Times New Roman" w:cs="Times New Roman"/>
          <w:sz w:val="24"/>
          <w:szCs w:val="24"/>
        </w:rPr>
        <w:t xml:space="preserve"> by nearly 58% </w:t>
      </w:r>
      <w:r w:rsidR="00A75EF9" w:rsidRPr="001858D9">
        <w:rPr>
          <w:rFonts w:ascii="Times New Roman" w:hAnsi="Times New Roman" w:cs="Times New Roman"/>
          <w:sz w:val="24"/>
          <w:szCs w:val="24"/>
        </w:rPr>
        <w:t>(</w:t>
      </w:r>
      <w:proofErr w:type="spellStart"/>
      <w:r w:rsidR="00A75EF9" w:rsidRPr="001858D9">
        <w:rPr>
          <w:rFonts w:ascii="Times New Roman" w:hAnsi="Times New Roman" w:cs="Times New Roman"/>
          <w:sz w:val="24"/>
          <w:szCs w:val="24"/>
        </w:rPr>
        <w:t>Herschberg</w:t>
      </w:r>
      <w:proofErr w:type="spellEnd"/>
      <w:r w:rsidR="00A75EF9" w:rsidRPr="001858D9">
        <w:rPr>
          <w:rFonts w:ascii="Times New Roman" w:hAnsi="Times New Roman" w:cs="Times New Roman"/>
          <w:sz w:val="24"/>
          <w:szCs w:val="24"/>
        </w:rPr>
        <w:t xml:space="preserve">, </w:t>
      </w:r>
      <w:proofErr w:type="spellStart"/>
      <w:r w:rsidR="00A75EF9" w:rsidRPr="001858D9">
        <w:rPr>
          <w:rFonts w:ascii="Times New Roman" w:hAnsi="Times New Roman" w:cs="Times New Roman"/>
          <w:sz w:val="24"/>
          <w:szCs w:val="24"/>
        </w:rPr>
        <w:t>Benschop</w:t>
      </w:r>
      <w:proofErr w:type="spellEnd"/>
      <w:r w:rsidR="00A75EF9" w:rsidRPr="001858D9">
        <w:rPr>
          <w:rFonts w:ascii="Times New Roman" w:hAnsi="Times New Roman" w:cs="Times New Roman"/>
          <w:sz w:val="24"/>
          <w:szCs w:val="24"/>
        </w:rPr>
        <w:t xml:space="preserve"> and van den Brink, 2018).</w:t>
      </w:r>
      <w:r w:rsidR="000B31DB" w:rsidRPr="001858D9">
        <w:rPr>
          <w:rFonts w:ascii="Times New Roman" w:hAnsi="Times New Roman" w:cs="Times New Roman"/>
          <w:sz w:val="24"/>
          <w:szCs w:val="24"/>
        </w:rPr>
        <w:t xml:space="preserve"> </w:t>
      </w:r>
      <w:r w:rsidR="00A75EF9" w:rsidRPr="001858D9">
        <w:rPr>
          <w:rFonts w:ascii="Times New Roman" w:hAnsi="Times New Roman" w:cs="Times New Roman"/>
          <w:sz w:val="24"/>
          <w:szCs w:val="24"/>
        </w:rPr>
        <w:t>I</w:t>
      </w:r>
      <w:r w:rsidR="00C70835" w:rsidRPr="001858D9">
        <w:rPr>
          <w:rFonts w:ascii="Times New Roman" w:hAnsi="Times New Roman" w:cs="Times New Roman"/>
          <w:sz w:val="24"/>
          <w:szCs w:val="24"/>
        </w:rPr>
        <w:t xml:space="preserve">n addition, reference checks also went up by 9% due to dropping of the drug test usage in selection by </w:t>
      </w:r>
      <w:r w:rsidR="00E97748" w:rsidRPr="001858D9">
        <w:rPr>
          <w:rFonts w:ascii="Times New Roman" w:hAnsi="Times New Roman" w:cs="Times New Roman"/>
          <w:sz w:val="24"/>
          <w:szCs w:val="24"/>
        </w:rPr>
        <w:t>nearly</w:t>
      </w:r>
      <w:r w:rsidR="009B6D7B" w:rsidRPr="001858D9">
        <w:rPr>
          <w:rFonts w:ascii="Times New Roman" w:hAnsi="Times New Roman" w:cs="Times New Roman"/>
          <w:sz w:val="24"/>
          <w:szCs w:val="24"/>
        </w:rPr>
        <w:t xml:space="preserve"> 21%. Flower et al.</w:t>
      </w:r>
      <w:r w:rsidR="00A75EF9" w:rsidRPr="001858D9">
        <w:rPr>
          <w:rFonts w:ascii="Times New Roman" w:hAnsi="Times New Roman" w:cs="Times New Roman"/>
          <w:sz w:val="24"/>
          <w:szCs w:val="24"/>
        </w:rPr>
        <w:t xml:space="preserve"> (2020)</w:t>
      </w:r>
      <w:r w:rsidR="009B6D7B" w:rsidRPr="001858D9">
        <w:rPr>
          <w:rFonts w:ascii="Times New Roman" w:hAnsi="Times New Roman" w:cs="Times New Roman"/>
          <w:sz w:val="24"/>
          <w:szCs w:val="24"/>
        </w:rPr>
        <w:t>,</w:t>
      </w:r>
      <w:r w:rsidR="00A75EF9" w:rsidRPr="001858D9">
        <w:rPr>
          <w:rFonts w:ascii="Times New Roman" w:hAnsi="Times New Roman" w:cs="Times New Roman"/>
          <w:sz w:val="24"/>
          <w:szCs w:val="24"/>
        </w:rPr>
        <w:t xml:space="preserve"> </w:t>
      </w:r>
      <w:r w:rsidR="009B6D7B" w:rsidRPr="001858D9">
        <w:rPr>
          <w:rFonts w:ascii="Times New Roman" w:hAnsi="Times New Roman" w:cs="Times New Roman"/>
          <w:sz w:val="24"/>
          <w:szCs w:val="24"/>
        </w:rPr>
        <w:t>A</w:t>
      </w:r>
      <w:r w:rsidR="00BD01A2" w:rsidRPr="001858D9">
        <w:rPr>
          <w:rFonts w:ascii="Times New Roman" w:hAnsi="Times New Roman" w:cs="Times New Roman"/>
          <w:sz w:val="24"/>
          <w:szCs w:val="24"/>
        </w:rPr>
        <w:t xml:space="preserve">rgued that the need for digital skills in the HR professionals is supposed to be skills building of the HR professionals along with the employees of the organization. The job of the HR professionals has become a little easy and </w:t>
      </w:r>
      <w:r w:rsidR="00E97748" w:rsidRPr="001858D9">
        <w:rPr>
          <w:rFonts w:ascii="Times New Roman" w:hAnsi="Times New Roman" w:cs="Times New Roman"/>
          <w:sz w:val="24"/>
          <w:szCs w:val="24"/>
        </w:rPr>
        <w:t>complex</w:t>
      </w:r>
      <w:r w:rsidR="00BD01A2" w:rsidRPr="001858D9">
        <w:rPr>
          <w:rFonts w:ascii="Times New Roman" w:hAnsi="Times New Roman" w:cs="Times New Roman"/>
          <w:sz w:val="24"/>
          <w:szCs w:val="24"/>
        </w:rPr>
        <w:t xml:space="preserve"> at the same time as they are now </w:t>
      </w:r>
      <w:r w:rsidR="00863889" w:rsidRPr="001858D9">
        <w:rPr>
          <w:rFonts w:ascii="Times New Roman" w:hAnsi="Times New Roman" w:cs="Times New Roman"/>
          <w:sz w:val="24"/>
          <w:szCs w:val="24"/>
        </w:rPr>
        <w:t xml:space="preserve">have to have virtual </w:t>
      </w:r>
      <w:r w:rsidR="00863889" w:rsidRPr="001858D9">
        <w:rPr>
          <w:rFonts w:ascii="Times New Roman" w:hAnsi="Times New Roman" w:cs="Times New Roman"/>
          <w:sz w:val="24"/>
          <w:szCs w:val="24"/>
        </w:rPr>
        <w:lastRenderedPageBreak/>
        <w:t>communication skills to assess the talent and skill lev</w:t>
      </w:r>
      <w:r w:rsidR="00996A75" w:rsidRPr="001858D9">
        <w:rPr>
          <w:rFonts w:ascii="Times New Roman" w:hAnsi="Times New Roman" w:cs="Times New Roman"/>
          <w:sz w:val="24"/>
          <w:szCs w:val="24"/>
        </w:rPr>
        <w:t>el of the employees and have control on the employee turnover rate a</w:t>
      </w:r>
      <w:r w:rsidR="00BE2841" w:rsidRPr="001858D9">
        <w:rPr>
          <w:rFonts w:ascii="Times New Roman" w:hAnsi="Times New Roman" w:cs="Times New Roman"/>
          <w:sz w:val="24"/>
          <w:szCs w:val="24"/>
        </w:rPr>
        <w:t xml:space="preserve">nd employee burnout to ensure sustainability for the firm </w:t>
      </w:r>
      <w:r w:rsidR="009B6D7B" w:rsidRPr="001858D9">
        <w:rPr>
          <w:rFonts w:ascii="Times New Roman" w:hAnsi="Times New Roman" w:cs="Times New Roman"/>
          <w:sz w:val="24"/>
          <w:szCs w:val="24"/>
        </w:rPr>
        <w:t>(Donaghy et al., 2019)</w:t>
      </w:r>
      <w:r w:rsidR="00BE2841" w:rsidRPr="001858D9">
        <w:rPr>
          <w:rFonts w:ascii="Times New Roman" w:hAnsi="Times New Roman" w:cs="Times New Roman"/>
          <w:sz w:val="24"/>
          <w:szCs w:val="24"/>
        </w:rPr>
        <w:t xml:space="preserve">. </w:t>
      </w:r>
    </w:p>
    <w:p w14:paraId="6BE32F4B" w14:textId="77777777" w:rsidR="002218F8" w:rsidRPr="001858D9" w:rsidRDefault="00804EB0" w:rsidP="00783FE3">
      <w:pPr>
        <w:pStyle w:val="Heading2"/>
        <w:numPr>
          <w:ilvl w:val="0"/>
          <w:numId w:val="4"/>
        </w:numPr>
        <w:spacing w:line="360" w:lineRule="auto"/>
        <w:jc w:val="both"/>
        <w:rPr>
          <w:sz w:val="27"/>
          <w:szCs w:val="27"/>
          <w:u w:val="single"/>
        </w:rPr>
      </w:pPr>
      <w:bookmarkStart w:id="23" w:name="_Toc112797968"/>
      <w:r w:rsidRPr="001858D9">
        <w:rPr>
          <w:sz w:val="27"/>
          <w:szCs w:val="27"/>
          <w:u w:val="single"/>
        </w:rPr>
        <w:t>Conclusion</w:t>
      </w:r>
      <w:bookmarkEnd w:id="23"/>
    </w:p>
    <w:p w14:paraId="059A3388" w14:textId="77777777" w:rsidR="00642733" w:rsidRPr="001858D9" w:rsidRDefault="001C05FA"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t>To conclude, there is no doubt that the approval of the Brexit and appearance of the COVID-19</w:t>
      </w:r>
      <w:r w:rsidR="00685B53" w:rsidRPr="001858D9">
        <w:rPr>
          <w:rFonts w:ascii="Times New Roman" w:hAnsi="Times New Roman" w:cs="Times New Roman"/>
          <w:sz w:val="24"/>
          <w:szCs w:val="24"/>
        </w:rPr>
        <w:t xml:space="preserve"> as a global external factor</w:t>
      </w:r>
      <w:r w:rsidRPr="001858D9">
        <w:rPr>
          <w:rFonts w:ascii="Times New Roman" w:hAnsi="Times New Roman" w:cs="Times New Roman"/>
          <w:sz w:val="24"/>
          <w:szCs w:val="24"/>
        </w:rPr>
        <w:t xml:space="preserve"> has </w:t>
      </w:r>
      <w:r w:rsidR="00E97748" w:rsidRPr="001858D9">
        <w:rPr>
          <w:rFonts w:ascii="Times New Roman" w:hAnsi="Times New Roman" w:cs="Times New Roman"/>
          <w:sz w:val="24"/>
          <w:szCs w:val="24"/>
        </w:rPr>
        <w:t>undeniably</w:t>
      </w:r>
      <w:r w:rsidRPr="001858D9">
        <w:rPr>
          <w:rFonts w:ascii="Times New Roman" w:hAnsi="Times New Roman" w:cs="Times New Roman"/>
          <w:sz w:val="24"/>
          <w:szCs w:val="24"/>
        </w:rPr>
        <w:t xml:space="preserve"> </w:t>
      </w:r>
      <w:r w:rsidR="00685B53" w:rsidRPr="001858D9">
        <w:rPr>
          <w:rFonts w:ascii="Times New Roman" w:hAnsi="Times New Roman" w:cs="Times New Roman"/>
          <w:sz w:val="24"/>
          <w:szCs w:val="24"/>
        </w:rPr>
        <w:t>enforced the HR professionals to introduce new HR policies and rules to adjust to employees to the new situation.</w:t>
      </w:r>
      <w:r w:rsidR="00A01C83" w:rsidRPr="001858D9">
        <w:rPr>
          <w:rFonts w:ascii="Times New Roman" w:hAnsi="Times New Roman" w:cs="Times New Roman"/>
          <w:sz w:val="24"/>
          <w:szCs w:val="24"/>
        </w:rPr>
        <w:t xml:space="preserve"> After the approval of the Brexit, the HR were certainly making changes to the structure, culture of the organization and </w:t>
      </w:r>
      <w:r w:rsidR="00C60234" w:rsidRPr="001858D9">
        <w:rPr>
          <w:rFonts w:ascii="Times New Roman" w:hAnsi="Times New Roman" w:cs="Times New Roman"/>
          <w:sz w:val="24"/>
          <w:szCs w:val="24"/>
        </w:rPr>
        <w:t xml:space="preserve">roles within the organization but after the </w:t>
      </w:r>
      <w:r w:rsidR="00E97748" w:rsidRPr="001858D9">
        <w:rPr>
          <w:rFonts w:ascii="Times New Roman" w:hAnsi="Times New Roman" w:cs="Times New Roman"/>
          <w:sz w:val="24"/>
          <w:szCs w:val="24"/>
        </w:rPr>
        <w:t>occurrence</w:t>
      </w:r>
      <w:r w:rsidR="00C60234" w:rsidRPr="001858D9">
        <w:rPr>
          <w:rFonts w:ascii="Times New Roman" w:hAnsi="Times New Roman" w:cs="Times New Roman"/>
          <w:sz w:val="24"/>
          <w:szCs w:val="24"/>
        </w:rPr>
        <w:t xml:space="preserve"> of the pandemic, they were to </w:t>
      </w:r>
      <w:r w:rsidR="00E97748" w:rsidRPr="001858D9">
        <w:rPr>
          <w:rFonts w:ascii="Times New Roman" w:hAnsi="Times New Roman" w:cs="Times New Roman"/>
          <w:sz w:val="24"/>
          <w:szCs w:val="24"/>
        </w:rPr>
        <w:t>revise</w:t>
      </w:r>
      <w:r w:rsidR="00C60234" w:rsidRPr="001858D9">
        <w:rPr>
          <w:rFonts w:ascii="Times New Roman" w:hAnsi="Times New Roman" w:cs="Times New Roman"/>
          <w:sz w:val="24"/>
          <w:szCs w:val="24"/>
        </w:rPr>
        <w:t xml:space="preserve"> and reshape what was planned. </w:t>
      </w:r>
      <w:r w:rsidR="00F26322" w:rsidRPr="001858D9">
        <w:rPr>
          <w:rFonts w:ascii="Times New Roman" w:hAnsi="Times New Roman" w:cs="Times New Roman"/>
          <w:sz w:val="24"/>
          <w:szCs w:val="24"/>
        </w:rPr>
        <w:t>After going through number of testing for the ultimate solution to be served as a benchmark</w:t>
      </w:r>
      <w:r w:rsidR="00F17157" w:rsidRPr="001858D9">
        <w:rPr>
          <w:rFonts w:ascii="Times New Roman" w:hAnsi="Times New Roman" w:cs="Times New Roman"/>
          <w:sz w:val="24"/>
          <w:szCs w:val="24"/>
        </w:rPr>
        <w:t xml:space="preserve">, the HR </w:t>
      </w:r>
      <w:r w:rsidR="00662299" w:rsidRPr="001858D9">
        <w:rPr>
          <w:rFonts w:ascii="Times New Roman" w:hAnsi="Times New Roman" w:cs="Times New Roman"/>
          <w:sz w:val="24"/>
          <w:szCs w:val="24"/>
        </w:rPr>
        <w:t xml:space="preserve">professional in the UK ensured strategic management in the </w:t>
      </w:r>
      <w:r w:rsidR="002E1944" w:rsidRPr="001858D9">
        <w:rPr>
          <w:rFonts w:ascii="Times New Roman" w:hAnsi="Times New Roman" w:cs="Times New Roman"/>
          <w:sz w:val="24"/>
          <w:szCs w:val="24"/>
        </w:rPr>
        <w:t xml:space="preserve">areas such as use of technology during recruitment and </w:t>
      </w:r>
      <w:r w:rsidR="00E97748" w:rsidRPr="001858D9">
        <w:rPr>
          <w:rFonts w:ascii="Times New Roman" w:hAnsi="Times New Roman" w:cs="Times New Roman"/>
          <w:sz w:val="24"/>
          <w:szCs w:val="24"/>
        </w:rPr>
        <w:t>selection</w:t>
      </w:r>
      <w:r w:rsidR="002E1944" w:rsidRPr="001858D9">
        <w:rPr>
          <w:rFonts w:ascii="Times New Roman" w:hAnsi="Times New Roman" w:cs="Times New Roman"/>
          <w:sz w:val="24"/>
          <w:szCs w:val="24"/>
        </w:rPr>
        <w:t xml:space="preserve"> process, upskilling the newly hired and existing employees and </w:t>
      </w:r>
      <w:r w:rsidR="00CF17D9" w:rsidRPr="001858D9">
        <w:rPr>
          <w:rFonts w:ascii="Times New Roman" w:hAnsi="Times New Roman" w:cs="Times New Roman"/>
          <w:sz w:val="24"/>
          <w:szCs w:val="24"/>
        </w:rPr>
        <w:t xml:space="preserve">remote working. </w:t>
      </w:r>
    </w:p>
    <w:p w14:paraId="07B78F73" w14:textId="77777777" w:rsidR="00642733" w:rsidRPr="001858D9" w:rsidRDefault="00642733" w:rsidP="00F313DF">
      <w:pPr>
        <w:spacing w:line="360" w:lineRule="auto"/>
        <w:jc w:val="both"/>
        <w:rPr>
          <w:rFonts w:ascii="Times New Roman" w:hAnsi="Times New Roman" w:cs="Times New Roman"/>
          <w:sz w:val="24"/>
          <w:szCs w:val="24"/>
        </w:rPr>
      </w:pPr>
      <w:r w:rsidRPr="001858D9">
        <w:rPr>
          <w:rFonts w:ascii="Times New Roman" w:hAnsi="Times New Roman" w:cs="Times New Roman"/>
          <w:sz w:val="24"/>
          <w:szCs w:val="24"/>
        </w:rPr>
        <w:br w:type="page"/>
      </w:r>
    </w:p>
    <w:p w14:paraId="2806D43E" w14:textId="77777777" w:rsidR="00804EB0" w:rsidRPr="001858D9" w:rsidRDefault="00642733" w:rsidP="00783FE3">
      <w:pPr>
        <w:pStyle w:val="Heading2"/>
        <w:numPr>
          <w:ilvl w:val="0"/>
          <w:numId w:val="4"/>
        </w:numPr>
        <w:spacing w:line="360" w:lineRule="auto"/>
        <w:jc w:val="both"/>
        <w:rPr>
          <w:sz w:val="27"/>
          <w:szCs w:val="27"/>
          <w:u w:val="single"/>
        </w:rPr>
      </w:pPr>
      <w:bookmarkStart w:id="24" w:name="_Toc112797969"/>
      <w:r w:rsidRPr="001858D9">
        <w:rPr>
          <w:sz w:val="27"/>
          <w:szCs w:val="27"/>
          <w:u w:val="single"/>
        </w:rPr>
        <w:lastRenderedPageBreak/>
        <w:t>References</w:t>
      </w:r>
      <w:bookmarkEnd w:id="24"/>
    </w:p>
    <w:p w14:paraId="29092179"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Adekoya, O.D., </w:t>
      </w:r>
      <w:proofErr w:type="spellStart"/>
      <w:r w:rsidRPr="001858D9">
        <w:t>Adisa</w:t>
      </w:r>
      <w:proofErr w:type="spellEnd"/>
      <w:r w:rsidRPr="001858D9">
        <w:t xml:space="preserve">, T.A. and </w:t>
      </w:r>
      <w:proofErr w:type="spellStart"/>
      <w:r w:rsidRPr="001858D9">
        <w:t>Aiyenitaju</w:t>
      </w:r>
      <w:proofErr w:type="spellEnd"/>
      <w:r w:rsidRPr="001858D9">
        <w:t xml:space="preserve">, O. (2022). Going forward: remote working in the post-COVID-19 era. </w:t>
      </w:r>
      <w:r w:rsidRPr="001858D9">
        <w:rPr>
          <w:i/>
          <w:iCs/>
        </w:rPr>
        <w:t>Employee Relations: The International Journal</w:t>
      </w:r>
      <w:r w:rsidRPr="001858D9">
        <w:t>. doi:10.1108/er-04-2021-0161.</w:t>
      </w:r>
    </w:p>
    <w:p w14:paraId="5E55D55A"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Albert, E.T. (2019). AI in talent acquisition: a review of AI-applications used in recruitment and selection. </w:t>
      </w:r>
      <w:r w:rsidRPr="001858D9">
        <w:rPr>
          <w:i/>
          <w:iCs/>
        </w:rPr>
        <w:t>Strategic HR Review</w:t>
      </w:r>
      <w:r w:rsidRPr="001858D9">
        <w:t>, [online] 18(5), pp.215–221. doi:10.1108/shr-04-2019-0024.</w:t>
      </w:r>
    </w:p>
    <w:p w14:paraId="1DE6D8F4"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Alhadab</w:t>
      </w:r>
      <w:proofErr w:type="spellEnd"/>
      <w:r w:rsidRPr="001858D9">
        <w:t xml:space="preserve">, M. (2018). Abnormal audit fees and accrual and real earnings management: evidence from UK. </w:t>
      </w:r>
      <w:r w:rsidRPr="001858D9">
        <w:rPr>
          <w:i/>
          <w:iCs/>
        </w:rPr>
        <w:t>Journal of Financial Reporting and Accounting</w:t>
      </w:r>
      <w:r w:rsidRPr="001858D9">
        <w:t>, 16(3), pp.395–416. doi:10.1108/jfra-07-2017-0050.</w:t>
      </w:r>
    </w:p>
    <w:p w14:paraId="3C1DDAC3"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Anka</w:t>
      </w:r>
      <w:proofErr w:type="spellEnd"/>
      <w:r w:rsidRPr="001858D9">
        <w:t xml:space="preserve">, A., Thacker, H. and </w:t>
      </w:r>
      <w:proofErr w:type="spellStart"/>
      <w:r w:rsidRPr="001858D9">
        <w:t>Penhale</w:t>
      </w:r>
      <w:proofErr w:type="spellEnd"/>
      <w:r w:rsidRPr="001858D9">
        <w:t xml:space="preserve">, B. (2020). Safeguarding adults practice and remote working in the COVID-19 era: challenges and opportunities. </w:t>
      </w:r>
      <w:r w:rsidRPr="001858D9">
        <w:rPr>
          <w:i/>
          <w:iCs/>
        </w:rPr>
        <w:t>The Journal of Adult Protection</w:t>
      </w:r>
      <w:r w:rsidRPr="001858D9">
        <w:t>, 22(6), pp.415–427. doi:10.1108/jap-08-2020-0040.</w:t>
      </w:r>
    </w:p>
    <w:p w14:paraId="605E47AD"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Barr, J., </w:t>
      </w:r>
      <w:proofErr w:type="spellStart"/>
      <w:r w:rsidRPr="001858D9">
        <w:t>Magrini</w:t>
      </w:r>
      <w:proofErr w:type="spellEnd"/>
      <w:r w:rsidRPr="001858D9">
        <w:t xml:space="preserve">, E. and </w:t>
      </w:r>
      <w:proofErr w:type="spellStart"/>
      <w:r w:rsidRPr="001858D9">
        <w:t>Meghnagi</w:t>
      </w:r>
      <w:proofErr w:type="spellEnd"/>
      <w:r w:rsidRPr="001858D9">
        <w:t xml:space="preserve">, M. (2019). Trends in economic inactivity across the OECD: The importance of the local dimension and a spotlight on the United Kingdom. </w:t>
      </w:r>
      <w:r w:rsidRPr="001858D9">
        <w:rPr>
          <w:i/>
          <w:iCs/>
        </w:rPr>
        <w:t>www.oecd-ilibrary.org</w:t>
      </w:r>
      <w:r w:rsidRPr="001858D9">
        <w:t>. [online] doi:10.1787/cd51acab-en.</w:t>
      </w:r>
    </w:p>
    <w:p w14:paraId="1BF093B6" w14:textId="77777777" w:rsidR="00331A05" w:rsidRPr="001858D9" w:rsidRDefault="00331A05" w:rsidP="00331A05">
      <w:pPr>
        <w:pStyle w:val="NormalWeb"/>
        <w:spacing w:before="0" w:beforeAutospacing="0" w:after="240" w:afterAutospacing="0" w:line="360" w:lineRule="auto"/>
        <w:ind w:left="720" w:hanging="720"/>
        <w:jc w:val="both"/>
      </w:pPr>
      <w:r w:rsidRPr="001858D9">
        <w:t>Bick, A., Fuchs-</w:t>
      </w:r>
      <w:proofErr w:type="spellStart"/>
      <w:r w:rsidRPr="001858D9">
        <w:t>Schündeln</w:t>
      </w:r>
      <w:proofErr w:type="spellEnd"/>
      <w:r w:rsidRPr="001858D9">
        <w:t xml:space="preserve">, N. and </w:t>
      </w:r>
      <w:proofErr w:type="spellStart"/>
      <w:r w:rsidRPr="001858D9">
        <w:t>Lagakos</w:t>
      </w:r>
      <w:proofErr w:type="spellEnd"/>
      <w:r w:rsidRPr="001858D9">
        <w:t xml:space="preserve">, D. (2018). How Do Hours Worked Vary with Income? Cross-Country Evidence and Implications. </w:t>
      </w:r>
      <w:r w:rsidRPr="001858D9">
        <w:rPr>
          <w:i/>
          <w:iCs/>
        </w:rPr>
        <w:t>American Economic Review</w:t>
      </w:r>
      <w:r w:rsidRPr="001858D9">
        <w:t>, 108(1), pp.170–199. doi:10.1257/aer.20151720.</w:t>
      </w:r>
    </w:p>
    <w:p w14:paraId="775F7B1D" w14:textId="77777777" w:rsidR="00331A05" w:rsidRPr="001858D9" w:rsidRDefault="00331A05" w:rsidP="00331A05">
      <w:pPr>
        <w:pStyle w:val="NormalWeb"/>
        <w:spacing w:before="0" w:beforeAutospacing="0" w:after="240" w:afterAutospacing="0" w:line="360" w:lineRule="auto"/>
        <w:ind w:left="720" w:hanging="720"/>
        <w:jc w:val="both"/>
      </w:pPr>
      <w:r w:rsidRPr="001858D9">
        <w:t>Bick, A., Fuchs-</w:t>
      </w:r>
      <w:proofErr w:type="spellStart"/>
      <w:r w:rsidRPr="001858D9">
        <w:t>Schündeln</w:t>
      </w:r>
      <w:proofErr w:type="spellEnd"/>
      <w:r w:rsidRPr="001858D9">
        <w:t xml:space="preserve">, N., </w:t>
      </w:r>
      <w:proofErr w:type="spellStart"/>
      <w:r w:rsidRPr="001858D9">
        <w:t>Lagakos</w:t>
      </w:r>
      <w:proofErr w:type="spellEnd"/>
      <w:r w:rsidRPr="001858D9">
        <w:t xml:space="preserve">, D. and </w:t>
      </w:r>
      <w:proofErr w:type="spellStart"/>
      <w:r w:rsidRPr="001858D9">
        <w:t>Tsujiyama</w:t>
      </w:r>
      <w:proofErr w:type="spellEnd"/>
      <w:r w:rsidRPr="001858D9">
        <w:t xml:space="preserve">, H. (2022). Structural change in labor supply and cross-country differences in hours worked. </w:t>
      </w:r>
      <w:r w:rsidRPr="001858D9">
        <w:rPr>
          <w:i/>
          <w:iCs/>
        </w:rPr>
        <w:t>Journal of Monetary Economics</w:t>
      </w:r>
      <w:r w:rsidRPr="001858D9">
        <w:t>, [online] 130, pp.68–85. doi:10.1016/j.jmoneco.2022.05.007.</w:t>
      </w:r>
    </w:p>
    <w:p w14:paraId="25030B1C"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Chandola</w:t>
      </w:r>
      <w:proofErr w:type="spellEnd"/>
      <w:r w:rsidRPr="001858D9">
        <w:t xml:space="preserve">, T. and Rouxel, P. (2021). The role of workplace accommodations in explaining the disability employment gap in the UK. </w:t>
      </w:r>
      <w:r w:rsidRPr="001858D9">
        <w:rPr>
          <w:i/>
          <w:iCs/>
        </w:rPr>
        <w:t>Social Science &amp; Medicine</w:t>
      </w:r>
      <w:r w:rsidRPr="001858D9">
        <w:t>, 285, p.114313. doi:10.1016/j.socscimed.2021.114313.</w:t>
      </w:r>
    </w:p>
    <w:p w14:paraId="00CE0984"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lastRenderedPageBreak/>
        <w:t>Comunian</w:t>
      </w:r>
      <w:proofErr w:type="spellEnd"/>
      <w:r w:rsidRPr="001858D9">
        <w:t xml:space="preserve">, R. and England, L. (2019). Creative clusters and the evolution of knowledge and skills: From industrial to creative glassmaking. </w:t>
      </w:r>
      <w:proofErr w:type="spellStart"/>
      <w:r w:rsidRPr="001858D9">
        <w:rPr>
          <w:i/>
          <w:iCs/>
        </w:rPr>
        <w:t>Geoforum</w:t>
      </w:r>
      <w:proofErr w:type="spellEnd"/>
      <w:r w:rsidRPr="001858D9">
        <w:t>, 99, pp.238–247. doi:10.1016/j.geoforum.2018.02.009.</w:t>
      </w:r>
    </w:p>
    <w:p w14:paraId="7B4FC658"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Donaghy, E., Atherton, H., Hammersley, V., McNeilly, H., </w:t>
      </w:r>
      <w:proofErr w:type="spellStart"/>
      <w:r w:rsidRPr="001858D9">
        <w:t>Bikker</w:t>
      </w:r>
      <w:proofErr w:type="spellEnd"/>
      <w:r w:rsidRPr="001858D9">
        <w:t xml:space="preserve">, A., Robbins, L., Campbell, J. and McKinstry, B. (2019). Acceptability, benefits, and challenges of video consulting: a qualitative study in primary care. </w:t>
      </w:r>
      <w:r w:rsidRPr="001858D9">
        <w:rPr>
          <w:i/>
          <w:iCs/>
        </w:rPr>
        <w:t>British Journal of General Practice</w:t>
      </w:r>
      <w:r w:rsidRPr="001858D9">
        <w:t>, [online] 69(686), pp.e586–e594. doi:10.3399/bjgp19x704141.</w:t>
      </w:r>
    </w:p>
    <w:p w14:paraId="3E79236B"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Faremi</w:t>
      </w:r>
      <w:proofErr w:type="spellEnd"/>
      <w:r w:rsidRPr="001858D9">
        <w:t xml:space="preserve">, Y.A. and Cunningham Heirs, S.B. (2022). Training and re-certification of crew for the ‘new normal’ in the cruise tourism industry: a Caribbean regional perspective. </w:t>
      </w:r>
      <w:r w:rsidRPr="001858D9">
        <w:rPr>
          <w:i/>
          <w:iCs/>
        </w:rPr>
        <w:t>Worldwide Hospitality and Tourism Themes</w:t>
      </w:r>
      <w:r w:rsidRPr="001858D9">
        <w:t>, ahead-of-print(ahead-of-print). doi:10.1108/whatt-11-2021-0149.</w:t>
      </w:r>
    </w:p>
    <w:p w14:paraId="48509238"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Flower, B., Brown, J.C., Simmons, B., Moshe, M., Frise, R., Penn, R., </w:t>
      </w:r>
      <w:proofErr w:type="spellStart"/>
      <w:r w:rsidRPr="001858D9">
        <w:t>Kugathasan</w:t>
      </w:r>
      <w:proofErr w:type="spellEnd"/>
      <w:r w:rsidRPr="001858D9">
        <w:t xml:space="preserve">, R., Petersen, C., Daunt, A., Ashby, D., Riley, S., Atchison, C.J., Taylor, G.P., </w:t>
      </w:r>
      <w:proofErr w:type="spellStart"/>
      <w:r w:rsidRPr="001858D9">
        <w:t>Satkunarajah</w:t>
      </w:r>
      <w:proofErr w:type="spellEnd"/>
      <w:r w:rsidRPr="001858D9">
        <w:t xml:space="preserve">, S., </w:t>
      </w:r>
      <w:proofErr w:type="spellStart"/>
      <w:r w:rsidRPr="001858D9">
        <w:t>Naar</w:t>
      </w:r>
      <w:proofErr w:type="spellEnd"/>
      <w:r w:rsidRPr="001858D9">
        <w:t xml:space="preserve">, L., </w:t>
      </w:r>
      <w:proofErr w:type="spellStart"/>
      <w:r w:rsidRPr="001858D9">
        <w:t>Klaber</w:t>
      </w:r>
      <w:proofErr w:type="spellEnd"/>
      <w:r w:rsidRPr="001858D9">
        <w:t xml:space="preserve">, R., Badhan, A., </w:t>
      </w:r>
      <w:proofErr w:type="spellStart"/>
      <w:r w:rsidRPr="001858D9">
        <w:t>Rosadas</w:t>
      </w:r>
      <w:proofErr w:type="spellEnd"/>
      <w:r w:rsidRPr="001858D9">
        <w:t xml:space="preserve">, C., Khan, M. and Fernandez, N. (2020). Clinical and laboratory evaluation of SARS-CoV-2 lateral flow assays for use in a national COVID-19 seroprevalence survey. </w:t>
      </w:r>
      <w:r w:rsidRPr="001858D9">
        <w:rPr>
          <w:i/>
          <w:iCs/>
        </w:rPr>
        <w:t>Thorax</w:t>
      </w:r>
      <w:r w:rsidRPr="001858D9">
        <w:t>, [online] 75(12), pp.1082–1088. doi:10.1136/thoraxjnl-2020-215732.</w:t>
      </w:r>
    </w:p>
    <w:p w14:paraId="560639B8"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Gupta, R., </w:t>
      </w:r>
      <w:proofErr w:type="spellStart"/>
      <w:r w:rsidRPr="001858D9">
        <w:t>Pierdzioch</w:t>
      </w:r>
      <w:proofErr w:type="spellEnd"/>
      <w:r w:rsidRPr="001858D9">
        <w:t xml:space="preserve">, C. and Salisu, A.A. (2022). Oil-price uncertainty and the U.K. unemployment rate: A forecasting experiment with random forests using 150 years of data. </w:t>
      </w:r>
      <w:r w:rsidRPr="001858D9">
        <w:rPr>
          <w:i/>
          <w:iCs/>
        </w:rPr>
        <w:t>Resources Policy</w:t>
      </w:r>
      <w:r w:rsidRPr="001858D9">
        <w:t>, 77, p.102662. doi:10.1016/j.resourpol.2022.102662.</w:t>
      </w:r>
    </w:p>
    <w:p w14:paraId="47E13DB5"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Herschberg</w:t>
      </w:r>
      <w:proofErr w:type="spellEnd"/>
      <w:r w:rsidRPr="001858D9">
        <w:t xml:space="preserve">, C., </w:t>
      </w:r>
      <w:proofErr w:type="spellStart"/>
      <w:r w:rsidRPr="001858D9">
        <w:t>Benschop</w:t>
      </w:r>
      <w:proofErr w:type="spellEnd"/>
      <w:r w:rsidRPr="001858D9">
        <w:t xml:space="preserve">, Y. and van den Brink, M. (2018). Precarious postdocs: A comparative study on recruitment and selection of early-career researchers. </w:t>
      </w:r>
      <w:r w:rsidRPr="001858D9">
        <w:rPr>
          <w:i/>
          <w:iCs/>
        </w:rPr>
        <w:t>Scandinavian Journal of Management</w:t>
      </w:r>
      <w:r w:rsidRPr="001858D9">
        <w:t>, 34(4), pp.303–310. doi:10.1016/j.scaman.2018.10.001.</w:t>
      </w:r>
    </w:p>
    <w:p w14:paraId="270917E1"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Hong, C. and Ma, W.W.K. (2020). Introduction: Education 4.0: Applied Degree Education and the Future of Work. </w:t>
      </w:r>
      <w:r w:rsidRPr="001858D9">
        <w:rPr>
          <w:i/>
          <w:iCs/>
        </w:rPr>
        <w:t>Applied Degree Education and the Future of Work</w:t>
      </w:r>
      <w:r w:rsidRPr="001858D9">
        <w:t>, pp.1–13. doi:10.1007/978-981-15-3142-2_1.</w:t>
      </w:r>
    </w:p>
    <w:p w14:paraId="22E5E563" w14:textId="77777777" w:rsidR="00331A05" w:rsidRPr="001858D9" w:rsidRDefault="00331A05" w:rsidP="00331A05">
      <w:pPr>
        <w:pStyle w:val="NormalWeb"/>
        <w:spacing w:before="0" w:beforeAutospacing="0" w:after="240" w:afterAutospacing="0" w:line="360" w:lineRule="auto"/>
        <w:ind w:left="720" w:hanging="720"/>
        <w:jc w:val="both"/>
      </w:pPr>
      <w:r w:rsidRPr="001858D9">
        <w:lastRenderedPageBreak/>
        <w:t xml:space="preserve">Johnson, S., Dalton-Locke, C., Vera San Juan, N., Foye, U., </w:t>
      </w:r>
      <w:proofErr w:type="spellStart"/>
      <w:r w:rsidRPr="001858D9">
        <w:t>Oram</w:t>
      </w:r>
      <w:proofErr w:type="spellEnd"/>
      <w:r w:rsidRPr="001858D9">
        <w:t xml:space="preserve">, S., </w:t>
      </w:r>
      <w:proofErr w:type="spellStart"/>
      <w:r w:rsidRPr="001858D9">
        <w:t>Papamichail</w:t>
      </w:r>
      <w:proofErr w:type="spellEnd"/>
      <w:r w:rsidRPr="001858D9">
        <w:t xml:space="preserve">, A., Landau, S., Rowan Olive, R., </w:t>
      </w:r>
      <w:proofErr w:type="spellStart"/>
      <w:r w:rsidRPr="001858D9">
        <w:t>Jeynes</w:t>
      </w:r>
      <w:proofErr w:type="spellEnd"/>
      <w:r w:rsidRPr="001858D9">
        <w:t xml:space="preserve">, T., Shah, P., Sheridan Rains, L., Lloyd-Evans, B., </w:t>
      </w:r>
      <w:proofErr w:type="spellStart"/>
      <w:r w:rsidRPr="001858D9">
        <w:t>Carr</w:t>
      </w:r>
      <w:proofErr w:type="spellEnd"/>
      <w:r w:rsidRPr="001858D9">
        <w:t xml:space="preserve">, S., </w:t>
      </w:r>
      <w:proofErr w:type="spellStart"/>
      <w:r w:rsidRPr="001858D9">
        <w:t>Killaspy</w:t>
      </w:r>
      <w:proofErr w:type="spellEnd"/>
      <w:r w:rsidRPr="001858D9">
        <w:t xml:space="preserve">, H., Gillard, S. and Simpson, A. (2020). Impact on mental health care and on mental health service users of the COVID-19 pandemic: a mixed methods survey of UK mental health care staff. </w:t>
      </w:r>
      <w:r w:rsidRPr="001858D9">
        <w:rPr>
          <w:i/>
          <w:iCs/>
        </w:rPr>
        <w:t>Social Psychiatry and Psychiatric Epidemiology</w:t>
      </w:r>
      <w:r w:rsidRPr="001858D9">
        <w:t>, [online] 56, pp.1–13. doi:10.1007/s00127-020-01927-4.</w:t>
      </w:r>
    </w:p>
    <w:p w14:paraId="689DC7DA"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Keep, E. (2020). </w:t>
      </w:r>
      <w:r w:rsidRPr="001858D9">
        <w:rPr>
          <w:i/>
          <w:iCs/>
        </w:rPr>
        <w:t>COVID-19 -- Potential Consequences for Education, Training, and Skills. SKOPE Issues Paper 36</w:t>
      </w:r>
      <w:r w:rsidRPr="001858D9">
        <w:t xml:space="preserve">. [online] </w:t>
      </w:r>
      <w:r w:rsidRPr="001858D9">
        <w:rPr>
          <w:i/>
          <w:iCs/>
        </w:rPr>
        <w:t>ERIC</w:t>
      </w:r>
      <w:r w:rsidRPr="001858D9">
        <w:t xml:space="preserve">. Centre on Skills, Knowledge and </w:t>
      </w:r>
      <w:proofErr w:type="spellStart"/>
      <w:r w:rsidRPr="001858D9">
        <w:t>Organisational</w:t>
      </w:r>
      <w:proofErr w:type="spellEnd"/>
      <w:r w:rsidRPr="001858D9">
        <w:t xml:space="preserve"> Performance (SKOPE). Available at: https://eric.ed.gov/?id=ED607540 [Accessed 30 Aug. 2022].</w:t>
      </w:r>
    </w:p>
    <w:p w14:paraId="0808DB94"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Koebel, K. and </w:t>
      </w:r>
      <w:proofErr w:type="spellStart"/>
      <w:r w:rsidRPr="001858D9">
        <w:t>Pohler</w:t>
      </w:r>
      <w:proofErr w:type="spellEnd"/>
      <w:r w:rsidRPr="001858D9">
        <w:t xml:space="preserve">, D. (2020). </w:t>
      </w:r>
      <w:r w:rsidRPr="001858D9">
        <w:rPr>
          <w:i/>
          <w:iCs/>
        </w:rPr>
        <w:t>Labor markets in crisis: The causal impact of Canada’s COVD19 economic shutdown on hours worked for workers across the earnings distribution</w:t>
      </w:r>
      <w:r w:rsidRPr="001858D9">
        <w:t>. [online] www.econstor.eu. Available at: https://www.econstor.eu/handle/10419/219041 [Accessed 30 Aug. 2022].</w:t>
      </w:r>
    </w:p>
    <w:p w14:paraId="56DC6706"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Lloyd, E., Ibbotson, G. and </w:t>
      </w:r>
      <w:proofErr w:type="spellStart"/>
      <w:r w:rsidRPr="001858D9">
        <w:t>Pournouri</w:t>
      </w:r>
      <w:proofErr w:type="spellEnd"/>
      <w:r w:rsidRPr="001858D9">
        <w:t xml:space="preserve">, S. (2021). An Investigation into the Impact Covid-19 Has Had on the Cyber Threat Landscape and Remote Working for UK Organizations. </w:t>
      </w:r>
      <w:r w:rsidRPr="001858D9">
        <w:rPr>
          <w:i/>
          <w:iCs/>
        </w:rPr>
        <w:t>Information Security Technologies for Controlling Pandemics</w:t>
      </w:r>
      <w:r w:rsidRPr="001858D9">
        <w:t>, pp.151–170. doi:10.1007/978-3-030-72120-6_6.</w:t>
      </w:r>
    </w:p>
    <w:p w14:paraId="60693C1A"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Mayhew, K. and Anand, P. (2020). COVID-19 and the UK </w:t>
      </w:r>
      <w:proofErr w:type="spellStart"/>
      <w:r w:rsidRPr="001858D9">
        <w:t>Labour</w:t>
      </w:r>
      <w:proofErr w:type="spellEnd"/>
      <w:r w:rsidRPr="001858D9">
        <w:t xml:space="preserve"> Market. </w:t>
      </w:r>
      <w:r w:rsidRPr="001858D9">
        <w:rPr>
          <w:i/>
          <w:iCs/>
        </w:rPr>
        <w:t>Oxford Review of Economic Policy</w:t>
      </w:r>
      <w:r w:rsidRPr="001858D9">
        <w:t>, [online] 36(1). doi:10.1093/</w:t>
      </w:r>
      <w:proofErr w:type="spellStart"/>
      <w:r w:rsidRPr="001858D9">
        <w:t>oxrep</w:t>
      </w:r>
      <w:proofErr w:type="spellEnd"/>
      <w:r w:rsidRPr="001858D9">
        <w:t>/graa017.</w:t>
      </w:r>
    </w:p>
    <w:p w14:paraId="40339301"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O'mahony</w:t>
      </w:r>
      <w:proofErr w:type="spellEnd"/>
      <w:r w:rsidRPr="001858D9">
        <w:t xml:space="preserve">, M. and </w:t>
      </w:r>
      <w:proofErr w:type="spellStart"/>
      <w:r w:rsidRPr="001858D9">
        <w:t>Samek</w:t>
      </w:r>
      <w:proofErr w:type="spellEnd"/>
      <w:r w:rsidRPr="001858D9">
        <w:t xml:space="preserve">, L. (2021). </w:t>
      </w:r>
      <w:r w:rsidRPr="001858D9">
        <w:rPr>
          <w:i/>
          <w:iCs/>
        </w:rPr>
        <w:t>Incorporating Health Status into Human Capital Stocks: An Analysis for the UK</w:t>
      </w:r>
      <w:r w:rsidRPr="001858D9">
        <w:t>. [online] Available at: http://escoe-website.s3.amazonaws.com/wp-content/uploads/2021/03/11134252/ESCoE-DP-2021-03.pdf [Accessed 30 Aug. 2022].</w:t>
      </w:r>
    </w:p>
    <w:p w14:paraId="159B53E0"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Petzer</w:t>
      </w:r>
      <w:proofErr w:type="spellEnd"/>
      <w:r w:rsidRPr="001858D9">
        <w:t xml:space="preserve">, M. (2020). </w:t>
      </w:r>
      <w:r w:rsidRPr="001858D9">
        <w:rPr>
          <w:i/>
          <w:iCs/>
        </w:rPr>
        <w:t>Don’t shoot the messenger: The enigmatic impact of conveying bad news during redundancy situations and how to limit the impact</w:t>
      </w:r>
      <w:r w:rsidRPr="001858D9">
        <w:t>. [online] researchonline.ljmu.ac.uk. Available at: http://researchonline.ljmu.ac.uk/id/eprint/12959/ [Accessed 30 Aug. 2022].</w:t>
      </w:r>
    </w:p>
    <w:p w14:paraId="02ED68EF"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lastRenderedPageBreak/>
        <w:t>Saridakis</w:t>
      </w:r>
      <w:proofErr w:type="spellEnd"/>
      <w:r w:rsidRPr="001858D9">
        <w:t xml:space="preserve">, G., Mendoza González, M.A., Hand, C. and Muñoz Torres, R.I. (2020). Do regional self-employment rates converge in the UK? Empirical evidence using club-clustering algorithm. </w:t>
      </w:r>
      <w:r w:rsidRPr="001858D9">
        <w:rPr>
          <w:i/>
          <w:iCs/>
        </w:rPr>
        <w:t>The Annals of Regional Science</w:t>
      </w:r>
      <w:r w:rsidRPr="001858D9">
        <w:t>, 65(1), pp.179–192. doi:10.1007/s00168-020-00979-3.</w:t>
      </w:r>
    </w:p>
    <w:p w14:paraId="68DF40E9"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Simionescu</w:t>
      </w:r>
      <w:proofErr w:type="spellEnd"/>
      <w:r w:rsidRPr="001858D9">
        <w:t xml:space="preserve">, M., </w:t>
      </w:r>
      <w:proofErr w:type="spellStart"/>
      <w:r w:rsidRPr="001858D9">
        <w:t>Streimikiene</w:t>
      </w:r>
      <w:proofErr w:type="spellEnd"/>
      <w:r w:rsidRPr="001858D9">
        <w:t xml:space="preserve">, D. and </w:t>
      </w:r>
      <w:proofErr w:type="spellStart"/>
      <w:r w:rsidRPr="001858D9">
        <w:t>Strielkowski</w:t>
      </w:r>
      <w:proofErr w:type="spellEnd"/>
      <w:r w:rsidRPr="001858D9">
        <w:t xml:space="preserve">, W. (2020). What Does Google Trends Tell Us about the Impact of Brexit on the Unemployment Rate in the UK? </w:t>
      </w:r>
      <w:r w:rsidRPr="001858D9">
        <w:rPr>
          <w:i/>
          <w:iCs/>
        </w:rPr>
        <w:t>Sustainability</w:t>
      </w:r>
      <w:r w:rsidRPr="001858D9">
        <w:t>, 12(3), p.1011. doi:10.3390/su12031011.</w:t>
      </w:r>
    </w:p>
    <w:p w14:paraId="57CA0B4E" w14:textId="77777777" w:rsidR="00331A05" w:rsidRPr="001858D9" w:rsidRDefault="00331A05" w:rsidP="00331A05">
      <w:pPr>
        <w:pStyle w:val="NormalWeb"/>
        <w:spacing w:before="0" w:beforeAutospacing="0" w:after="240" w:afterAutospacing="0" w:line="360" w:lineRule="auto"/>
        <w:ind w:left="720" w:hanging="720"/>
        <w:jc w:val="both"/>
      </w:pPr>
      <w:r w:rsidRPr="001858D9">
        <w:t xml:space="preserve">van </w:t>
      </w:r>
      <w:proofErr w:type="spellStart"/>
      <w:r w:rsidRPr="001858D9">
        <w:t>Esch</w:t>
      </w:r>
      <w:proofErr w:type="spellEnd"/>
      <w:r w:rsidRPr="001858D9">
        <w:t xml:space="preserve">, P., Black, J.S. and </w:t>
      </w:r>
      <w:proofErr w:type="spellStart"/>
      <w:r w:rsidRPr="001858D9">
        <w:t>Ferolie</w:t>
      </w:r>
      <w:proofErr w:type="spellEnd"/>
      <w:r w:rsidRPr="001858D9">
        <w:t xml:space="preserve">, J. (2019). Marketing AI recruitment: The next phase in job application and selection. </w:t>
      </w:r>
      <w:r w:rsidRPr="001858D9">
        <w:rPr>
          <w:i/>
          <w:iCs/>
        </w:rPr>
        <w:t>Computers in Human Behavior</w:t>
      </w:r>
      <w:r w:rsidRPr="001858D9">
        <w:t>, [online] 90, pp.215–222. doi:10.1016/j.chb.2018.09.009.</w:t>
      </w:r>
    </w:p>
    <w:p w14:paraId="7D2085F3" w14:textId="77777777" w:rsidR="00331A05" w:rsidRPr="001858D9" w:rsidRDefault="00331A05" w:rsidP="00331A05">
      <w:pPr>
        <w:pStyle w:val="NormalWeb"/>
        <w:spacing w:before="0" w:beforeAutospacing="0" w:after="240" w:afterAutospacing="0" w:line="360" w:lineRule="auto"/>
        <w:ind w:left="720" w:hanging="720"/>
        <w:jc w:val="both"/>
      </w:pPr>
      <w:proofErr w:type="spellStart"/>
      <w:r w:rsidRPr="001858D9">
        <w:t>Vrontis</w:t>
      </w:r>
      <w:proofErr w:type="spellEnd"/>
      <w:r w:rsidRPr="001858D9">
        <w:t xml:space="preserve">, D., </w:t>
      </w:r>
      <w:proofErr w:type="spellStart"/>
      <w:r w:rsidRPr="001858D9">
        <w:t>Christofi</w:t>
      </w:r>
      <w:proofErr w:type="spellEnd"/>
      <w:r w:rsidRPr="001858D9">
        <w:t xml:space="preserve">, M., Pereira, V., </w:t>
      </w:r>
      <w:proofErr w:type="spellStart"/>
      <w:r w:rsidRPr="001858D9">
        <w:t>Tarba</w:t>
      </w:r>
      <w:proofErr w:type="spellEnd"/>
      <w:r w:rsidRPr="001858D9">
        <w:t xml:space="preserve">, S., </w:t>
      </w:r>
      <w:proofErr w:type="spellStart"/>
      <w:r w:rsidRPr="001858D9">
        <w:t>Makrides</w:t>
      </w:r>
      <w:proofErr w:type="spellEnd"/>
      <w:r w:rsidRPr="001858D9">
        <w:t xml:space="preserve">, A. and Trichina, E. (2021). Artificial intelligence, robotics, advanced technologies and human resource management: a systematic review. </w:t>
      </w:r>
      <w:r w:rsidRPr="001858D9">
        <w:rPr>
          <w:i/>
          <w:iCs/>
        </w:rPr>
        <w:t>The International Journal of Human Resource Management</w:t>
      </w:r>
      <w:r w:rsidRPr="001858D9">
        <w:t>, 33(6), pp.1–30. doi:10.1080/09585192.2020.1871398.</w:t>
      </w:r>
    </w:p>
    <w:p w14:paraId="63BFBA94" w14:textId="77777777" w:rsidR="00642733" w:rsidRPr="001858D9" w:rsidRDefault="00331A05" w:rsidP="00331A05">
      <w:pPr>
        <w:pStyle w:val="NormalWeb"/>
        <w:spacing w:before="0" w:beforeAutospacing="0" w:after="240" w:afterAutospacing="0" w:line="360" w:lineRule="auto"/>
        <w:ind w:left="720" w:hanging="720"/>
        <w:jc w:val="both"/>
      </w:pPr>
      <w:proofErr w:type="spellStart"/>
      <w:r w:rsidRPr="001858D9">
        <w:t>Watermeyer</w:t>
      </w:r>
      <w:proofErr w:type="spellEnd"/>
      <w:r w:rsidRPr="001858D9">
        <w:t xml:space="preserve">, R., Knight, C., Crick, T. and Borras, M. (2022). ‘Living at work’: COVID-19, remote-working and the </w:t>
      </w:r>
      <w:proofErr w:type="spellStart"/>
      <w:r w:rsidRPr="001858D9">
        <w:t>spatio</w:t>
      </w:r>
      <w:proofErr w:type="spellEnd"/>
      <w:r w:rsidRPr="001858D9">
        <w:t xml:space="preserve">-relational </w:t>
      </w:r>
      <w:proofErr w:type="spellStart"/>
      <w:r w:rsidRPr="001858D9">
        <w:t>reorganisation</w:t>
      </w:r>
      <w:proofErr w:type="spellEnd"/>
      <w:r w:rsidRPr="001858D9">
        <w:t xml:space="preserve"> of professional services in UK universities. </w:t>
      </w:r>
      <w:r w:rsidRPr="001858D9">
        <w:rPr>
          <w:i/>
          <w:iCs/>
        </w:rPr>
        <w:t>Higher Education</w:t>
      </w:r>
      <w:r w:rsidRPr="001858D9">
        <w:t>. doi:10.1007/s10734-022-00892-y.</w:t>
      </w:r>
    </w:p>
    <w:sectPr w:rsidR="00642733" w:rsidRPr="001858D9" w:rsidSect="00087F68">
      <w:headerReference w:type="default" r:id="rId17"/>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FE542" w14:textId="77777777" w:rsidR="002C3743" w:rsidRDefault="002C3743" w:rsidP="00D33256">
      <w:pPr>
        <w:spacing w:after="0" w:line="240" w:lineRule="auto"/>
      </w:pPr>
      <w:r>
        <w:separator/>
      </w:r>
    </w:p>
  </w:endnote>
  <w:endnote w:type="continuationSeparator" w:id="0">
    <w:p w14:paraId="2F9F7D9C" w14:textId="77777777" w:rsidR="002C3743" w:rsidRDefault="002C3743" w:rsidP="00D33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60FCA" w14:textId="77777777" w:rsidR="002C3743" w:rsidRDefault="002C3743" w:rsidP="00D33256">
      <w:pPr>
        <w:spacing w:after="0" w:line="240" w:lineRule="auto"/>
      </w:pPr>
      <w:r>
        <w:separator/>
      </w:r>
    </w:p>
  </w:footnote>
  <w:footnote w:type="continuationSeparator" w:id="0">
    <w:p w14:paraId="2AA3A398" w14:textId="77777777" w:rsidR="002C3743" w:rsidRDefault="002C3743" w:rsidP="00D33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CC19A" w14:textId="77777777" w:rsidR="00D33256" w:rsidRDefault="00D33256">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477A47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25pt;height:11.25pt" o:bullet="t">
        <v:imagedata r:id="rId1" o:title="mso66D1"/>
      </v:shape>
    </w:pict>
  </w:numPicBullet>
  <w:abstractNum w:abstractNumId="0" w15:restartNumberingAfterBreak="0">
    <w:nsid w:val="23163A13"/>
    <w:multiLevelType w:val="hybridMultilevel"/>
    <w:tmpl w:val="460EF1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97700D"/>
    <w:multiLevelType w:val="hybridMultilevel"/>
    <w:tmpl w:val="FFD05DFC"/>
    <w:lvl w:ilvl="0" w:tplc="04090007">
      <w:start w:val="1"/>
      <w:numFmt w:val="bullet"/>
      <w:lvlText w:val=""/>
      <w:lvlPicBulletId w:val="0"/>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6B4AEB"/>
    <w:multiLevelType w:val="hybridMultilevel"/>
    <w:tmpl w:val="57A251C8"/>
    <w:lvl w:ilvl="0" w:tplc="FB8007F4">
      <w:start w:val="1"/>
      <w:numFmt w:val="lowerLetter"/>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9432DB"/>
    <w:multiLevelType w:val="hybridMultilevel"/>
    <w:tmpl w:val="4D4251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8290194">
    <w:abstractNumId w:val="2"/>
  </w:num>
  <w:num w:numId="2" w16cid:durableId="980424780">
    <w:abstractNumId w:val="1"/>
  </w:num>
  <w:num w:numId="3" w16cid:durableId="1696075400">
    <w:abstractNumId w:val="0"/>
  </w:num>
  <w:num w:numId="4" w16cid:durableId="2007974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wNze2MDE1MDQ0sTBW0lEKTi0uzszPAykwrgUAVkpaLCwAAAA="/>
  </w:docVars>
  <w:rsids>
    <w:rsidRoot w:val="00E40F3E"/>
    <w:rsid w:val="00016E10"/>
    <w:rsid w:val="00020E1E"/>
    <w:rsid w:val="00024847"/>
    <w:rsid w:val="000346A6"/>
    <w:rsid w:val="000369F5"/>
    <w:rsid w:val="00044E82"/>
    <w:rsid w:val="00061C7C"/>
    <w:rsid w:val="00087F68"/>
    <w:rsid w:val="00090CB3"/>
    <w:rsid w:val="000B31DB"/>
    <w:rsid w:val="000B561D"/>
    <w:rsid w:val="000C2AA5"/>
    <w:rsid w:val="000E1FE3"/>
    <w:rsid w:val="000E561A"/>
    <w:rsid w:val="00100F0D"/>
    <w:rsid w:val="00113581"/>
    <w:rsid w:val="001502E2"/>
    <w:rsid w:val="00151B84"/>
    <w:rsid w:val="00155776"/>
    <w:rsid w:val="00155BC4"/>
    <w:rsid w:val="00167A45"/>
    <w:rsid w:val="001858D9"/>
    <w:rsid w:val="00195B1E"/>
    <w:rsid w:val="001A64A0"/>
    <w:rsid w:val="001C05FA"/>
    <w:rsid w:val="001D113C"/>
    <w:rsid w:val="001D46DA"/>
    <w:rsid w:val="001E0AE5"/>
    <w:rsid w:val="001F6583"/>
    <w:rsid w:val="001F65FA"/>
    <w:rsid w:val="00207B99"/>
    <w:rsid w:val="002218F8"/>
    <w:rsid w:val="002607C9"/>
    <w:rsid w:val="00265487"/>
    <w:rsid w:val="00287C8E"/>
    <w:rsid w:val="002C3743"/>
    <w:rsid w:val="002D0E74"/>
    <w:rsid w:val="002E1944"/>
    <w:rsid w:val="002E2039"/>
    <w:rsid w:val="00301B21"/>
    <w:rsid w:val="00316CAD"/>
    <w:rsid w:val="00331A05"/>
    <w:rsid w:val="003366FB"/>
    <w:rsid w:val="00336F98"/>
    <w:rsid w:val="0037184D"/>
    <w:rsid w:val="003846CC"/>
    <w:rsid w:val="00391C17"/>
    <w:rsid w:val="0039567D"/>
    <w:rsid w:val="00395795"/>
    <w:rsid w:val="003A60F1"/>
    <w:rsid w:val="003B7506"/>
    <w:rsid w:val="003E129A"/>
    <w:rsid w:val="003E4F82"/>
    <w:rsid w:val="003F0072"/>
    <w:rsid w:val="003F3519"/>
    <w:rsid w:val="00412E05"/>
    <w:rsid w:val="00414744"/>
    <w:rsid w:val="00434C65"/>
    <w:rsid w:val="004413D6"/>
    <w:rsid w:val="0045607B"/>
    <w:rsid w:val="00460A14"/>
    <w:rsid w:val="0047137E"/>
    <w:rsid w:val="00485600"/>
    <w:rsid w:val="004A064C"/>
    <w:rsid w:val="004B0693"/>
    <w:rsid w:val="004D0820"/>
    <w:rsid w:val="004D6A0E"/>
    <w:rsid w:val="004F2947"/>
    <w:rsid w:val="00503EFC"/>
    <w:rsid w:val="005079AC"/>
    <w:rsid w:val="005349AC"/>
    <w:rsid w:val="005506F5"/>
    <w:rsid w:val="005509EA"/>
    <w:rsid w:val="0055400A"/>
    <w:rsid w:val="005959D1"/>
    <w:rsid w:val="005B1F41"/>
    <w:rsid w:val="005C27EB"/>
    <w:rsid w:val="005D5309"/>
    <w:rsid w:val="00617651"/>
    <w:rsid w:val="006307A6"/>
    <w:rsid w:val="00642733"/>
    <w:rsid w:val="00652638"/>
    <w:rsid w:val="00662299"/>
    <w:rsid w:val="00666151"/>
    <w:rsid w:val="0066740E"/>
    <w:rsid w:val="00677BD6"/>
    <w:rsid w:val="006809FD"/>
    <w:rsid w:val="006827BA"/>
    <w:rsid w:val="00684739"/>
    <w:rsid w:val="00685B53"/>
    <w:rsid w:val="006E0AD5"/>
    <w:rsid w:val="007266B0"/>
    <w:rsid w:val="00735A12"/>
    <w:rsid w:val="0077353D"/>
    <w:rsid w:val="00783FE3"/>
    <w:rsid w:val="007B4351"/>
    <w:rsid w:val="007C19BF"/>
    <w:rsid w:val="007C403C"/>
    <w:rsid w:val="007D393B"/>
    <w:rsid w:val="007D60D6"/>
    <w:rsid w:val="007E01A4"/>
    <w:rsid w:val="00804EB0"/>
    <w:rsid w:val="00813071"/>
    <w:rsid w:val="008157D4"/>
    <w:rsid w:val="008443A7"/>
    <w:rsid w:val="00860900"/>
    <w:rsid w:val="00863889"/>
    <w:rsid w:val="008750D3"/>
    <w:rsid w:val="008929C4"/>
    <w:rsid w:val="00897800"/>
    <w:rsid w:val="008B0597"/>
    <w:rsid w:val="008D2BD6"/>
    <w:rsid w:val="008F1C38"/>
    <w:rsid w:val="008F31F2"/>
    <w:rsid w:val="00903C24"/>
    <w:rsid w:val="0091335F"/>
    <w:rsid w:val="00931E84"/>
    <w:rsid w:val="00933FA7"/>
    <w:rsid w:val="00934568"/>
    <w:rsid w:val="00942A59"/>
    <w:rsid w:val="00952A89"/>
    <w:rsid w:val="0097490A"/>
    <w:rsid w:val="00991A31"/>
    <w:rsid w:val="00996A75"/>
    <w:rsid w:val="00997A59"/>
    <w:rsid w:val="009A75B7"/>
    <w:rsid w:val="009B6D7B"/>
    <w:rsid w:val="009E4D8F"/>
    <w:rsid w:val="00A01C83"/>
    <w:rsid w:val="00A146BA"/>
    <w:rsid w:val="00A261F2"/>
    <w:rsid w:val="00A366C6"/>
    <w:rsid w:val="00A36E61"/>
    <w:rsid w:val="00A403D0"/>
    <w:rsid w:val="00A51729"/>
    <w:rsid w:val="00A54D56"/>
    <w:rsid w:val="00A75EF9"/>
    <w:rsid w:val="00A77EF4"/>
    <w:rsid w:val="00A93957"/>
    <w:rsid w:val="00A96574"/>
    <w:rsid w:val="00AB4904"/>
    <w:rsid w:val="00AD18FB"/>
    <w:rsid w:val="00AE0F0C"/>
    <w:rsid w:val="00AE25FD"/>
    <w:rsid w:val="00AE3BE8"/>
    <w:rsid w:val="00B203A9"/>
    <w:rsid w:val="00B35997"/>
    <w:rsid w:val="00B35ACD"/>
    <w:rsid w:val="00B371D4"/>
    <w:rsid w:val="00B5514D"/>
    <w:rsid w:val="00B6263F"/>
    <w:rsid w:val="00B72A1C"/>
    <w:rsid w:val="00B96ED4"/>
    <w:rsid w:val="00BB6816"/>
    <w:rsid w:val="00BC0B47"/>
    <w:rsid w:val="00BD01A2"/>
    <w:rsid w:val="00BE14CE"/>
    <w:rsid w:val="00BE2841"/>
    <w:rsid w:val="00BF73FC"/>
    <w:rsid w:val="00C2105D"/>
    <w:rsid w:val="00C26E0E"/>
    <w:rsid w:val="00C33AE0"/>
    <w:rsid w:val="00C530FB"/>
    <w:rsid w:val="00C60234"/>
    <w:rsid w:val="00C60E96"/>
    <w:rsid w:val="00C62C63"/>
    <w:rsid w:val="00C67FAA"/>
    <w:rsid w:val="00C70835"/>
    <w:rsid w:val="00C80025"/>
    <w:rsid w:val="00CA7B69"/>
    <w:rsid w:val="00CB2851"/>
    <w:rsid w:val="00CF17D9"/>
    <w:rsid w:val="00D16DDF"/>
    <w:rsid w:val="00D20755"/>
    <w:rsid w:val="00D2641D"/>
    <w:rsid w:val="00D33256"/>
    <w:rsid w:val="00D376B0"/>
    <w:rsid w:val="00D959E7"/>
    <w:rsid w:val="00DD29DE"/>
    <w:rsid w:val="00DE1254"/>
    <w:rsid w:val="00DE607E"/>
    <w:rsid w:val="00DE683D"/>
    <w:rsid w:val="00E058AE"/>
    <w:rsid w:val="00E12D1A"/>
    <w:rsid w:val="00E13DC6"/>
    <w:rsid w:val="00E1594D"/>
    <w:rsid w:val="00E27329"/>
    <w:rsid w:val="00E304BE"/>
    <w:rsid w:val="00E3197C"/>
    <w:rsid w:val="00E40F3E"/>
    <w:rsid w:val="00E42065"/>
    <w:rsid w:val="00E45755"/>
    <w:rsid w:val="00E82A2B"/>
    <w:rsid w:val="00E97748"/>
    <w:rsid w:val="00EA1707"/>
    <w:rsid w:val="00EA678F"/>
    <w:rsid w:val="00ED1A9F"/>
    <w:rsid w:val="00ED22DA"/>
    <w:rsid w:val="00EE4DC6"/>
    <w:rsid w:val="00EF7286"/>
    <w:rsid w:val="00F04E26"/>
    <w:rsid w:val="00F17157"/>
    <w:rsid w:val="00F26322"/>
    <w:rsid w:val="00F313DF"/>
    <w:rsid w:val="00F327BE"/>
    <w:rsid w:val="00F34CCE"/>
    <w:rsid w:val="00F5322D"/>
    <w:rsid w:val="00F7393D"/>
    <w:rsid w:val="00F902F2"/>
    <w:rsid w:val="00FB0977"/>
    <w:rsid w:val="00FB73C2"/>
    <w:rsid w:val="00FD1335"/>
    <w:rsid w:val="00FF0F3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2DF35"/>
  <w15:chartTrackingRefBased/>
  <w15:docId w15:val="{3BCDF6CE-FCB1-4AB6-A0B6-A1ECC828B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7266B0"/>
    <w:pPr>
      <w:numPr>
        <w:numId w:val="1"/>
      </w:numPr>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3A60F1"/>
    <w:pPr>
      <w:outlineLvl w:val="1"/>
    </w:pPr>
    <w:rPr>
      <w:rFonts w:ascii="Times New Roman" w:hAnsi="Times New Roman" w:cs="Times New Roman"/>
      <w:b/>
      <w:color w:val="002060"/>
      <w:sz w:val="24"/>
    </w:rPr>
  </w:style>
  <w:style w:type="paragraph" w:styleId="Heading3">
    <w:name w:val="heading 3"/>
    <w:basedOn w:val="Heading2"/>
    <w:next w:val="Normal"/>
    <w:link w:val="Heading3Char"/>
    <w:uiPriority w:val="9"/>
    <w:unhideWhenUsed/>
    <w:qFormat/>
    <w:rsid w:val="007266B0"/>
    <w:pPr>
      <w:jc w:val="both"/>
      <w:outlineLvl w:val="2"/>
    </w:pPr>
    <w:rPr>
      <w:b w:val="0"/>
      <w:color w:val="5B9BD5"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0D6"/>
    <w:pPr>
      <w:ind w:left="720"/>
      <w:contextualSpacing/>
    </w:pPr>
  </w:style>
  <w:style w:type="character" w:customStyle="1" w:styleId="Heading2Char">
    <w:name w:val="Heading 2 Char"/>
    <w:basedOn w:val="DefaultParagraphFont"/>
    <w:link w:val="Heading2"/>
    <w:uiPriority w:val="9"/>
    <w:rsid w:val="003A60F1"/>
    <w:rPr>
      <w:rFonts w:ascii="Times New Roman" w:hAnsi="Times New Roman" w:cs="Times New Roman"/>
      <w:b/>
      <w:color w:val="002060"/>
      <w:sz w:val="24"/>
    </w:rPr>
  </w:style>
  <w:style w:type="character" w:customStyle="1" w:styleId="Heading1Char">
    <w:name w:val="Heading 1 Char"/>
    <w:basedOn w:val="DefaultParagraphFont"/>
    <w:link w:val="Heading1"/>
    <w:uiPriority w:val="9"/>
    <w:rsid w:val="007266B0"/>
    <w:rPr>
      <w:rFonts w:ascii="Times New Roman" w:hAnsi="Times New Roman" w:cs="Times New Roman"/>
      <w:b/>
      <w:sz w:val="24"/>
      <w:szCs w:val="24"/>
    </w:rPr>
  </w:style>
  <w:style w:type="paragraph" w:styleId="Header">
    <w:name w:val="header"/>
    <w:basedOn w:val="Normal"/>
    <w:link w:val="HeaderChar"/>
    <w:uiPriority w:val="99"/>
    <w:unhideWhenUsed/>
    <w:rsid w:val="00D332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3256"/>
  </w:style>
  <w:style w:type="paragraph" w:styleId="Footer">
    <w:name w:val="footer"/>
    <w:basedOn w:val="Normal"/>
    <w:link w:val="FooterChar"/>
    <w:uiPriority w:val="99"/>
    <w:unhideWhenUsed/>
    <w:rsid w:val="00D332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3256"/>
  </w:style>
  <w:style w:type="character" w:customStyle="1" w:styleId="Heading3Char">
    <w:name w:val="Heading 3 Char"/>
    <w:basedOn w:val="DefaultParagraphFont"/>
    <w:link w:val="Heading3"/>
    <w:uiPriority w:val="9"/>
    <w:rsid w:val="007266B0"/>
    <w:rPr>
      <w:rFonts w:ascii="Times New Roman" w:hAnsi="Times New Roman" w:cs="Times New Roman"/>
      <w:color w:val="5B9BD5" w:themeColor="accent1"/>
      <w:sz w:val="24"/>
      <w:szCs w:val="24"/>
    </w:rPr>
  </w:style>
  <w:style w:type="paragraph" w:styleId="TOCHeading">
    <w:name w:val="TOC Heading"/>
    <w:basedOn w:val="Heading1"/>
    <w:next w:val="Normal"/>
    <w:uiPriority w:val="39"/>
    <w:unhideWhenUsed/>
    <w:qFormat/>
    <w:rsid w:val="00642733"/>
    <w:pPr>
      <w:keepNext/>
      <w:keepLines/>
      <w:numPr>
        <w:numId w:val="0"/>
      </w:numPr>
      <w:spacing w:before="240" w:after="0"/>
      <w:contextualSpacing w:val="0"/>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783FE3"/>
    <w:pPr>
      <w:tabs>
        <w:tab w:val="right" w:leader="dot" w:pos="9350"/>
      </w:tabs>
      <w:spacing w:after="100"/>
    </w:pPr>
  </w:style>
  <w:style w:type="paragraph" w:styleId="TOC2">
    <w:name w:val="toc 2"/>
    <w:basedOn w:val="Normal"/>
    <w:next w:val="Normal"/>
    <w:autoRedefine/>
    <w:uiPriority w:val="39"/>
    <w:unhideWhenUsed/>
    <w:rsid w:val="00642733"/>
    <w:pPr>
      <w:spacing w:after="100"/>
      <w:ind w:left="220"/>
    </w:pPr>
  </w:style>
  <w:style w:type="paragraph" w:styleId="TOC3">
    <w:name w:val="toc 3"/>
    <w:basedOn w:val="Normal"/>
    <w:next w:val="Normal"/>
    <w:autoRedefine/>
    <w:uiPriority w:val="39"/>
    <w:unhideWhenUsed/>
    <w:rsid w:val="00642733"/>
    <w:pPr>
      <w:spacing w:after="100"/>
      <w:ind w:left="440"/>
    </w:pPr>
  </w:style>
  <w:style w:type="character" w:styleId="Hyperlink">
    <w:name w:val="Hyperlink"/>
    <w:basedOn w:val="DefaultParagraphFont"/>
    <w:uiPriority w:val="99"/>
    <w:unhideWhenUsed/>
    <w:rsid w:val="00642733"/>
    <w:rPr>
      <w:color w:val="0563C1" w:themeColor="hyperlink"/>
      <w:u w:val="single"/>
    </w:rPr>
  </w:style>
  <w:style w:type="paragraph" w:styleId="Caption">
    <w:name w:val="caption"/>
    <w:basedOn w:val="Normal"/>
    <w:next w:val="Normal"/>
    <w:uiPriority w:val="35"/>
    <w:unhideWhenUsed/>
    <w:qFormat/>
    <w:rsid w:val="00677BD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67FAA"/>
    <w:pPr>
      <w:spacing w:after="0"/>
    </w:pPr>
  </w:style>
  <w:style w:type="paragraph" w:styleId="NormalWeb">
    <w:name w:val="Normal (Web)"/>
    <w:basedOn w:val="Normal"/>
    <w:uiPriority w:val="99"/>
    <w:unhideWhenUsed/>
    <w:rsid w:val="009B6D7B"/>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087F68"/>
    <w:pPr>
      <w:spacing w:after="0" w:line="240" w:lineRule="auto"/>
    </w:pPr>
    <w:rPr>
      <w:rFonts w:eastAsiaTheme="minorEastAsia"/>
    </w:rPr>
  </w:style>
  <w:style w:type="character" w:customStyle="1" w:styleId="NoSpacingChar">
    <w:name w:val="No Spacing Char"/>
    <w:basedOn w:val="DefaultParagraphFont"/>
    <w:link w:val="NoSpacing"/>
    <w:uiPriority w:val="1"/>
    <w:rsid w:val="00087F6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590571">
      <w:bodyDiv w:val="1"/>
      <w:marLeft w:val="0"/>
      <w:marRight w:val="0"/>
      <w:marTop w:val="0"/>
      <w:marBottom w:val="0"/>
      <w:divBdr>
        <w:top w:val="none" w:sz="0" w:space="0" w:color="auto"/>
        <w:left w:val="none" w:sz="0" w:space="0" w:color="auto"/>
        <w:bottom w:val="none" w:sz="0" w:space="0" w:color="auto"/>
        <w:right w:val="none" w:sz="0" w:space="0" w:color="auto"/>
      </w:divBdr>
      <w:divsChild>
        <w:div w:id="1563520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70563-0C87-460F-B7AD-8E5C64FF4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3943</Words>
  <Characters>22476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Human Resource Management (Assessment-1(50%)</vt:lpstr>
    </vt:vector>
  </TitlesOfParts>
  <Company/>
  <LinksUpToDate>false</LinksUpToDate>
  <CharactersWithSpaces>26367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(Assessment-1(50%)</dc:title>
  <dc:subject>Module code: LCMB7000</dc:subject>
  <dc:creator>Acer</dc:creator>
  <cp:keywords/>
  <dc:description/>
  <cp:lastModifiedBy>Karishma Vesuwala (2131314)</cp:lastModifiedBy>
  <cp:revision>4</cp:revision>
  <dcterms:created xsi:type="dcterms:W3CDTF">2022-08-30T19:50:00Z</dcterms:created>
  <dcterms:modified xsi:type="dcterms:W3CDTF">2022-09-10T04:19:00Z</dcterms:modified>
</cp:coreProperties>
</file>