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The concept of adaptive leadership reminds me of a hotel manager who I had interview with. He was transferred to a hotel built in an ancient ethnic village in mountain area as a experienced leader. It is a difficult job because of complicated and undeveloped local situation. In my opinion, adaptive leadership theory could be employed for problems he talked about in the interview.</w:t>
      </w:r>
    </w:p>
    <w:p>
      <w:pPr>
        <w:rPr>
          <w:rFonts w:hint="eastAsia"/>
          <w:lang w:val="en-US" w:eastAsia="zh-CN"/>
        </w:rPr>
      </w:pPr>
      <w:bookmarkStart w:id="0" w:name="_GoBack"/>
      <w:r>
        <w:rPr>
          <w:rFonts w:hint="eastAsia"/>
          <w:lang w:val="en-US" w:eastAsia="zh-CN"/>
        </w:rPr>
        <w:t xml:space="preserve">The manager was unsatisfied with his new job, because the hotel is too far from his home, which </w:t>
      </w:r>
      <w:bookmarkEnd w:id="0"/>
      <w:r>
        <w:rPr>
          <w:rFonts w:hint="eastAsia"/>
          <w:lang w:val="en-US" w:eastAsia="zh-CN"/>
        </w:rPr>
        <w:t>means he needed to stay in the village for a whole week, even half a month a time. He</w:t>
      </w:r>
      <w:r>
        <w:rPr>
          <w:rFonts w:hint="default"/>
          <w:lang w:val="en-US" w:eastAsia="zh-CN"/>
        </w:rPr>
        <w:t>’</w:t>
      </w:r>
      <w:r>
        <w:rPr>
          <w:rFonts w:hint="eastAsia"/>
          <w:lang w:val="en-US" w:eastAsia="zh-CN"/>
        </w:rPr>
        <w:t>s outlook of this hotel was negative because of low profit forecast and poor working motivation of local employees.</w:t>
      </w:r>
    </w:p>
    <w:p>
      <w:pPr>
        <w:rPr>
          <w:rFonts w:hint="default"/>
          <w:lang w:val="en-US" w:eastAsia="zh-CN"/>
        </w:rPr>
      </w:pPr>
      <w:r>
        <w:rPr>
          <w:rFonts w:hint="eastAsia"/>
          <w:lang w:val="en-US" w:eastAsia="zh-CN"/>
        </w:rPr>
        <w:t>Balcony view and identification of challenges might help him with negative emotions and keep himself focusing on solvable problems. Skill of maintain disciplined attention could be used to encourage local employees to stay in more positive working status, who are not familiar with modern commercial work at all.</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B93FA6"/>
    <w:rsid w:val="5FB93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2021-05-20T11:55:00Z</dcterms:created>
  <dc:creator>GeForce3700</dc:creator>
  <cp:lastModifiedBy>GeForce3700</cp:lastModifiedBy>
  <dcterms:modified xsi:type="dcterms:W3CDTF">2021-05-20T12:14:42Z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2D30B3A3EA604CBA844964B92D8752A3</vt:lpwstr>
  </property>
</Properties>
</file>