
<file path=[Content_Types].xml><?xml version="1.0" encoding="utf-8"?>
<Types xmlns="http://schemas.openxmlformats.org/package/2006/content-types">
  <Default Extension="xml" ContentType="application/xml"/>
  <Default Extension="xlsx" ContentType="application/vnd.openxmlformats-officedocument.spreadsheetml.sheet"/>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36"/>
          <w:szCs w:val="36"/>
          <w:lang w:val="en-US" w:eastAsia="zh-CN"/>
        </w:rPr>
      </w:pPr>
      <w:r>
        <w:rPr>
          <w:rFonts w:hint="eastAsia" w:ascii="Times New Roman" w:hAnsi="Times New Roman" w:cs="Times New Roman"/>
          <w:b/>
          <w:bCs/>
          <w:sz w:val="36"/>
          <w:szCs w:val="36"/>
          <w:lang w:val="en-US" w:eastAsia="zh-CN"/>
        </w:rPr>
        <w:t>Exploratory Sequential Mixed Methods Research on Teaching English Vocabulary Through Songs and Rhymes</w:t>
      </w:r>
    </w:p>
    <w:p>
      <w:pPr>
        <w:jc w:val="center"/>
        <w:rPr>
          <w:rFonts w:hint="eastAsia" w:ascii="Times New Roman" w:hAnsi="Times New Roman" w:cs="Times New Roman"/>
          <w:b/>
          <w:bCs/>
          <w:sz w:val="36"/>
          <w:szCs w:val="36"/>
          <w:lang w:val="en-US" w:eastAsia="zh-CN"/>
        </w:rPr>
      </w:pPr>
    </w:p>
    <w:p>
      <w:pPr>
        <w:jc w:val="center"/>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2109226       Wang Yanyan</w:t>
      </w:r>
    </w:p>
    <w:p>
      <w:pPr>
        <w:jc w:val="center"/>
        <w:rPr>
          <w:rFonts w:hint="eastAsia" w:ascii="Times New Roman" w:hAnsi="Times New Roman" w:cs="Times New Roman"/>
          <w:sz w:val="28"/>
          <w:szCs w:val="28"/>
          <w:lang w:val="en-US" w:eastAsia="zh-CN"/>
        </w:rPr>
      </w:pPr>
    </w:p>
    <w:p>
      <w:pPr>
        <w:jc w:val="center"/>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Acknowledgments</w:t>
      </w:r>
    </w:p>
    <w:p>
      <w:pPr>
        <w:ind w:firstLine="420" w:firstLineChars="200"/>
        <w:jc w:val="both"/>
        <w:rPr>
          <w:rFonts w:hint="eastAsia" w:ascii="Times New Roman" w:hAnsi="Times New Roman" w:cs="Times New Roman"/>
          <w:sz w:val="21"/>
          <w:szCs w:val="21"/>
          <w:lang w:val="en-US" w:eastAsia="zh-CN"/>
        </w:rPr>
      </w:pPr>
    </w:p>
    <w:p>
      <w:pPr>
        <w:ind w:firstLine="420" w:firstLineChars="200"/>
        <w:jc w:val="both"/>
        <w:rPr>
          <w:rFonts w:hint="default" w:ascii="Times New Roman" w:hAnsi="Times New Roman" w:cs="Times New Roman"/>
          <w:sz w:val="28"/>
          <w:szCs w:val="28"/>
          <w:lang w:val="en-US" w:eastAsia="zh-CN"/>
        </w:rPr>
      </w:pPr>
      <w:r>
        <w:rPr>
          <w:rFonts w:hint="eastAsia" w:ascii="Times New Roman" w:hAnsi="Times New Roman" w:cs="Times New Roman"/>
          <w:sz w:val="21"/>
          <w:szCs w:val="21"/>
          <w:lang w:val="en-US" w:eastAsia="zh-CN"/>
        </w:rPr>
        <w:t>I would like to first thank Professor Jessica Clapham for her enlightening course, which inspired me for this research. Her severe attitude and scientific approach of research have influenced and helped me greatly. Also, I would like to thank my husband and daughter who are always supporting me. Finally, many thanks should give to my dear students, who participated in my research with great interest and enthusiasm.</w:t>
      </w:r>
    </w:p>
    <w:p>
      <w:pPr>
        <w:jc w:val="center"/>
        <w:rPr>
          <w:rFonts w:hint="default" w:ascii="Times New Roman" w:hAnsi="Times New Roman" w:cs="Times New Roman"/>
          <w:sz w:val="28"/>
          <w:szCs w:val="28"/>
          <w:lang w:val="en-US" w:eastAsia="zh-CN"/>
        </w:rPr>
      </w:pPr>
    </w:p>
    <w:p>
      <w:pPr>
        <w:jc w:val="center"/>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Abstract</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Enlightened by Krashen</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s Input Hypothesis and Gardner's Multiple Intelligence Theory, this thesis presents an experimental research which investigated the effectiveness of English songs on increasing the students</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 xml:space="preserve"> vocabulary retention and their use of English words. The intervention lessons took place in an Chinese experimental class of 10 participants aged 7-9. Students in the experimental classes learned the target words through songs while students in the control class did not. Exploratory Sequential Mixed Methods require the usage of both quantitative and qualitative methods in this study. The participants were required to recite the words, after being taught the word pronunciation,spelling and meaning. Few weeks after the pretest, all the young learners had to attend a post-test as well, which is to be recorded and evaluated in the light of scoring rubrics. Meanwhile, in order to find out the attitude towards English vocabulary teaching through songs, participants are chosen randomly to have an interview after the experiment. The data of tests were analyzed with independent samples t-test and the data of the interview were analyzed and presented with tables and figures. The results show that English songs and chants English vocabulary teaching can improve pupils' vocabulary efficiency.</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The results above further verify the effectiveness of English songs and chants aided English vocabulary Teaching for primary school students to improve their vocabulary scores. Therefore, it is of positive significance to carry out English songs and chants in English vocabulary teaching especially for young learners. In the end, some pedagogical implications and suggestions are given based on the teaching and experimental process as well as the results of the study. Teachers should create a relaxing and interesting atmosphere as well as a contextualized environment and provide various types of activities for students in vocabulary class. Students are willing to participate in vocabulary learning and review the words after class if they are motivated. Their confidence and self-consciousness in vocabulary learning should be cultivated and sustained by varied teaching activities. This study provides reference for later study and reference for further research and promotion of teaching English vocabulary by songs and chants , so that later researchers can better discuss and study in depth about the better way to improve students</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 xml:space="preserve"> vocabulary.</w:t>
      </w:r>
    </w:p>
    <w:p>
      <w:pPr>
        <w:jc w:val="both"/>
        <w:rPr>
          <w:rFonts w:hint="eastAsia" w:ascii="Times New Roman" w:hAnsi="Times New Roman" w:cs="Times New Roman"/>
          <w:sz w:val="21"/>
          <w:szCs w:val="21"/>
          <w:lang w:val="en-US" w:eastAsia="zh-CN"/>
        </w:rPr>
      </w:pPr>
    </w:p>
    <w:p>
      <w:pPr>
        <w:jc w:val="both"/>
        <w:rPr>
          <w:rFonts w:hint="default" w:ascii="Times New Roman" w:hAnsi="Times New Roman" w:cs="Times New Roman"/>
          <w:b/>
          <w:bCs/>
          <w:sz w:val="21"/>
          <w:szCs w:val="21"/>
          <w:lang w:val="en-US" w:eastAsia="zh-CN"/>
        </w:rPr>
      </w:pPr>
      <w:r>
        <w:rPr>
          <w:rFonts w:hint="eastAsia" w:ascii="Times New Roman" w:hAnsi="Times New Roman" w:cs="Times New Roman"/>
          <w:b/>
          <w:bCs/>
          <w:sz w:val="21"/>
          <w:szCs w:val="21"/>
          <w:lang w:val="en-US" w:eastAsia="zh-CN"/>
        </w:rPr>
        <w:t>Key words: participants；English songs and chants；vocabulary; Exploratory Sequential Mixed Methods; quantitative; qualitative</w:t>
      </w:r>
    </w:p>
    <w:p>
      <w:pPr>
        <w:jc w:val="center"/>
        <w:rPr>
          <w:rFonts w:hint="eastAsia" w:ascii="Times New Roman" w:hAnsi="Times New Roman" w:cs="Times New Roman"/>
          <w:b/>
          <w:bCs/>
          <w:sz w:val="30"/>
          <w:szCs w:val="30"/>
          <w:lang w:val="en-US" w:eastAsia="zh-CN"/>
        </w:rPr>
      </w:pPr>
    </w:p>
    <w:p>
      <w:pPr>
        <w:numPr>
          <w:ilvl w:val="0"/>
          <w:numId w:val="1"/>
        </w:numPr>
        <w:jc w:val="both"/>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Introduction</w:t>
      </w:r>
    </w:p>
    <w:p>
      <w:pPr>
        <w:numPr>
          <w:ilvl w:val="1"/>
          <w:numId w:val="2"/>
        </w:numPr>
        <w:ind w:left="420" w:leftChars="0" w:firstLine="0" w:firstLineChars="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Background</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 xml:space="preserve">Language teachers take promoting students language proficiency as one of the objectives, and vocabulary is the essential component of all uses of language. </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...a teacher treats a pupil as an interesting and unpredictable individual, not as an inhabitant of convenient generality. Pupils will gain from teachers with whom they make close relationships.</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 xml:space="preserve"> (Pye, 1988, p.16). The quote definitely indicates that children</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 xml:space="preserve"> s vocabulary should builds through interesting activities. English songs including distinctive rhyme, cheerful rhythm and rich cultural connotation and charm, these characteristics make it one of the best choices in English language teaching. </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From an educational standpoint, music and language not only can, but should be studied together</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 xml:space="preserve"> (Engh, 2013, p.121).  </w:t>
      </w:r>
      <w:r>
        <w:rPr>
          <w:rFonts w:hint="eastAsia" w:ascii="Times New Roman" w:hAnsi="Times New Roman" w:cs="Times New Roman"/>
          <w:sz w:val="21"/>
          <w:szCs w:val="21"/>
          <w:lang w:val="en-US" w:eastAsia="zh-CN"/>
        </w:rPr>
        <w:fldChar w:fldCharType="begin"/>
      </w:r>
      <w:r>
        <w:rPr>
          <w:rFonts w:hint="eastAsia" w:ascii="Times New Roman" w:hAnsi="Times New Roman" w:cs="Times New Roman"/>
          <w:sz w:val="21"/>
          <w:szCs w:val="21"/>
          <w:lang w:val="en-US" w:eastAsia="zh-CN"/>
        </w:rPr>
        <w:instrText xml:space="preserve"> HYPERLINK "https://fanyi.baidu.com/translate?aldtype=16047&amp;query=What+you+write+quite+eloquently+seems+right+to+me,+all+perhaps+but+the+%E2%80%9Cequal+value+and+distance.%E2%80%9D++I+certainly+think+that+it+is+possible+to+examine+with+equal+intensity+and+attention+those+things+that+have+often+seemed+trivial+and+powerless,+but+the+determination+of+value+and+the+calculation+of+distance+seem+to+me+to+pull+against+the+notion+of+an+equal+%E2%80%9Crelease.%E2%80%9D%0D%0A%0D%0A&amp;keyfrom=baidu&amp;smartresult=dict&amp;lang=auto2zh" \l "##" </w:instrText>
      </w:r>
      <w:r>
        <w:rPr>
          <w:rFonts w:hint="eastAsia" w:ascii="Times New Roman" w:hAnsi="Times New Roman" w:cs="Times New Roman"/>
          <w:sz w:val="21"/>
          <w:szCs w:val="21"/>
          <w:lang w:val="en-US" w:eastAsia="zh-CN"/>
        </w:rPr>
        <w:fldChar w:fldCharType="separate"/>
      </w:r>
      <w:r>
        <w:rPr>
          <w:rFonts w:hint="eastAsia" w:ascii="Times New Roman" w:hAnsi="Times New Roman" w:cs="Times New Roman"/>
          <w:sz w:val="21"/>
          <w:szCs w:val="21"/>
          <w:lang w:val="en-US" w:eastAsia="zh-CN"/>
        </w:rPr>
        <w:fldChar w:fldCharType="end"/>
      </w:r>
      <w:r>
        <w:rPr>
          <w:rFonts w:hint="eastAsia" w:ascii="Times New Roman" w:hAnsi="Times New Roman" w:cs="Times New Roman"/>
          <w:sz w:val="21"/>
          <w:szCs w:val="21"/>
          <w:lang w:val="en-US" w:eastAsia="zh-CN"/>
        </w:rPr>
        <w:fldChar w:fldCharType="begin"/>
      </w:r>
      <w:r>
        <w:rPr>
          <w:rFonts w:hint="eastAsia" w:ascii="Times New Roman" w:hAnsi="Times New Roman" w:cs="Times New Roman"/>
          <w:sz w:val="21"/>
          <w:szCs w:val="21"/>
          <w:lang w:val="en-US" w:eastAsia="zh-CN"/>
        </w:rPr>
        <w:instrText xml:space="preserve"> HYPERLINK "https://fanyi.baidu.com/translate?aldtype=16047&amp;query=What+you+write+quite+eloquently+seems+right+to+me%2C+all+perhaps+but+the+%E2%80%9Cequal+value+and+distance.%E2%80%9D++I+certainly+think+that+it+is+possible+to+examine+with+equal+intensity+and+attention+those+things+that+have+often+seemed+trivial+and+powerless%2C+but+the+determination+of+value+and+the+calculation+of+distance+seem+to+me+to+pull+against+the+notion+of+an+equal+%E2%80%9Crelease.%E2%80%9D%0D%0A%0D%0A&amp;keyfrom=baidu&amp;smartresult=dict&amp;lang=auto2zh" \l "zh/en/javascript:void(0);" \o "添加到收藏夹" </w:instrText>
      </w:r>
      <w:r>
        <w:rPr>
          <w:rFonts w:hint="eastAsia" w:ascii="Times New Roman" w:hAnsi="Times New Roman" w:cs="Times New Roman"/>
          <w:sz w:val="21"/>
          <w:szCs w:val="21"/>
          <w:lang w:val="en-US" w:eastAsia="zh-CN"/>
        </w:rPr>
        <w:fldChar w:fldCharType="separate"/>
      </w:r>
      <w:r>
        <w:rPr>
          <w:rFonts w:hint="eastAsia" w:ascii="Times New Roman" w:hAnsi="Times New Roman" w:cs="Times New Roman"/>
          <w:sz w:val="21"/>
          <w:szCs w:val="21"/>
          <w:lang w:val="en-US" w:eastAsia="zh-CN"/>
        </w:rPr>
        <w:fldChar w:fldCharType="end"/>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English song is an important learning content and an indispensable basic teaching means for Chinese EFL. Because music plays indispensable role in younger students' language learning, emotion, psychology and recognition, knowledge, culture, and social interaction. All of these cope with Chinese national English curriculum: the overall goal of younger learners</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 xml:space="preserve"> is to develop language skills and language knowledge, cultivate positive emotional attitude and rich cultural awareness.</w:t>
      </w:r>
    </w:p>
    <w:p>
      <w:pPr>
        <w:numPr>
          <w:ilvl w:val="1"/>
          <w:numId w:val="2"/>
        </w:numPr>
        <w:ind w:left="420" w:leftChars="0" w:firstLine="0" w:firstLineChars="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 Structure of the Research</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This study explores a method of English songs and chants aided English vocabulary teaching in primary schools, with a view to improve the English vocabulary of younger participants and cultivating their ability to acquire vocabulary through songs and songs, which has important theoretical significance and practical significance. There are five chapters in this paper.</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The first chapter is the introduction. The main contents include the background,significance and structure of the research of this thesis.</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The second chapter is the literature review. In this chapter, we will first give an overview of the concepts as English songs and chants, and then introduce the teaching of English children’s songs, followed by the introduction of relevant theoretical foundations, including multiple intelligence theory, Krashen</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 xml:space="preserve"> s input hypothesis theory, emotion filtering hypothesis, and a brief summary of the relevant researches</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The third chapter is research design. It mainly includes the research content, problems, objects, methods and processes of this study. Among the research methods, experimental methods and interview methods are used. The research process is divided into four sub-sections, including pro-test, teaching case, post-test and interview.</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The fourth chapter is the research results and discussion. First, analyze the English vocabulary test results in the pro-test and post-test data, then analyze the interview results, and finally discuss the reasons.</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The fifth chapter is the conclusion. First summarize the main findings and achievements of this study, and then explain the implications of this study on primary school English vocabulary teaching, and finally explain the current deficiencies and suggestions for future research.</w:t>
      </w:r>
    </w:p>
    <w:p>
      <w:pPr>
        <w:numPr>
          <w:ilvl w:val="0"/>
          <w:numId w:val="0"/>
        </w:numPr>
        <w:jc w:val="both"/>
        <w:rPr>
          <w:rFonts w:hint="eastAsia" w:ascii="Times New Roman" w:hAnsi="Times New Roman" w:cs="Times New Roman"/>
          <w:b/>
          <w:bCs/>
          <w:sz w:val="24"/>
          <w:szCs w:val="24"/>
          <w:lang w:val="en-US" w:eastAsia="zh-CN"/>
        </w:rPr>
      </w:pPr>
    </w:p>
    <w:p>
      <w:pPr>
        <w:numPr>
          <w:ilvl w:val="1"/>
          <w:numId w:val="2"/>
        </w:numPr>
        <w:ind w:left="420" w:leftChars="0" w:firstLine="0" w:firstLineChars="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 Research objectives and questions</w:t>
      </w:r>
    </w:p>
    <w:p>
      <w:pPr>
        <w:numPr>
          <w:ilvl w:val="0"/>
          <w:numId w:val="0"/>
        </w:numPr>
        <w:ind w:firstLine="482" w:firstLineChars="20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1.3.1 Research Objectives</w:t>
      </w:r>
    </w:p>
    <w:p>
      <w:pPr>
        <w:numPr>
          <w:ilvl w:val="0"/>
          <w:numId w:val="0"/>
        </w:numPr>
        <w:ind w:firstLine="480" w:firstLineChars="20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thesis intends to do research on whether English songs teaching can improve pupils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mastery of vocabulary and to know the students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attitude towards English songs and chants. The research conducted to illustrate many advantages of teaching through song. Exploratory sequential design will be first qualitative explore with a small sample and then to determine if the qualitative findings generalize to the same sample. </w:t>
      </w:r>
    </w:p>
    <w:p>
      <w:pPr>
        <w:numPr>
          <w:ilvl w:val="0"/>
          <w:numId w:val="0"/>
        </w:numPr>
        <w:ind w:firstLine="482" w:firstLineChars="20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1.3.2 Research questions</w:t>
      </w:r>
    </w:p>
    <w:p>
      <w:pPr>
        <w:numPr>
          <w:ilvl w:val="0"/>
          <w:numId w:val="0"/>
        </w:numPr>
        <w:ind w:firstLine="480" w:firstLineChars="20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On the basis of theoretical support and empirical study experience, two questions were raised:</w:t>
      </w:r>
    </w:p>
    <w:p>
      <w:pPr>
        <w:numPr>
          <w:ilvl w:val="0"/>
          <w:numId w:val="0"/>
        </w:numPr>
        <w:ind w:left="420" w:left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Is teaching English through songs and chants beneficial in the development of pupils’ vocabulary?</w:t>
      </w:r>
    </w:p>
    <w:p>
      <w:pPr>
        <w:numPr>
          <w:ilvl w:val="0"/>
          <w:numId w:val="0"/>
        </w:numPr>
        <w:ind w:left="420" w:left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What is the attitude of pupils towards using English songs and chants to assist English teaching？</w:t>
      </w:r>
    </w:p>
    <w:p>
      <w:pPr>
        <w:numPr>
          <w:ilvl w:val="0"/>
          <w:numId w:val="0"/>
        </w:numPr>
        <w:ind w:left="420" w:leftChars="0"/>
        <w:jc w:val="both"/>
        <w:rPr>
          <w:rFonts w:hint="eastAsia" w:ascii="Times New Roman" w:hAnsi="Times New Roman" w:cs="Times New Roman"/>
          <w:sz w:val="24"/>
          <w:szCs w:val="24"/>
          <w:lang w:val="en-US" w:eastAsia="zh-CN"/>
        </w:rPr>
      </w:pPr>
    </w:p>
    <w:p>
      <w:pPr>
        <w:numPr>
          <w:ilvl w:val="0"/>
          <w:numId w:val="1"/>
        </w:numPr>
        <w:jc w:val="both"/>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 xml:space="preserve"> Literature Review</w:t>
      </w:r>
    </w:p>
    <w:p>
      <w:pPr>
        <w:numPr>
          <w:ilvl w:val="0"/>
          <w:numId w:val="0"/>
        </w:numPr>
        <w:ind w:leftChars="0" w:firstLine="480" w:firstLineChars="200"/>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Perceive from the </w:t>
      </w:r>
      <w:r>
        <w:rPr>
          <w:rFonts w:hint="default" w:ascii="Times New Roman" w:hAnsi="Times New Roman" w:cs="Times New Roman"/>
          <w:b w:val="0"/>
          <w:bCs w:val="0"/>
          <w:sz w:val="24"/>
          <w:szCs w:val="24"/>
          <w:lang w:val="en-US" w:eastAsia="zh-CN"/>
        </w:rPr>
        <w:t>definition</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English songs and chants, it includes English</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children's songs,chants, short poems, tongue twisters. The course standards also clearly have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requirements for English songs and chants. However, in this study, the author inserted</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English children songs and chants to assist in the primary English vocabulary teaching,</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without using short poems and tongue twisters.</w:t>
      </w:r>
      <w:r>
        <w:rPr>
          <w:rFonts w:hint="eastAsia" w:ascii="Times New Roman" w:hAnsi="Times New Roman" w:cs="Times New Roman"/>
          <w:b w:val="0"/>
          <w:bCs w:val="0"/>
          <w:sz w:val="24"/>
          <w:szCs w:val="24"/>
          <w:lang w:val="en-US" w:eastAsia="zh-CN"/>
        </w:rPr>
        <w:t xml:space="preserve"> The exploration of effectiveness of songs and chants in English teaching are based on the following theories.</w:t>
      </w:r>
    </w:p>
    <w:p>
      <w:pPr>
        <w:numPr>
          <w:ilvl w:val="0"/>
          <w:numId w:val="0"/>
        </w:numPr>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w:t>
      </w:r>
      <w:r>
        <w:rPr>
          <w:rFonts w:hint="eastAsia" w:ascii="Times New Roman" w:hAnsi="Times New Roman" w:cs="Times New Roman"/>
          <w:b/>
          <w:bCs/>
          <w:sz w:val="24"/>
          <w:szCs w:val="24"/>
          <w:lang w:val="en-US" w:eastAsia="zh-CN"/>
        </w:rPr>
        <w:t>1</w:t>
      </w:r>
      <w:r>
        <w:rPr>
          <w:rFonts w:hint="default" w:ascii="Times New Roman" w:hAnsi="Times New Roman" w:cs="Times New Roman"/>
          <w:b/>
          <w:bCs/>
          <w:sz w:val="24"/>
          <w:szCs w:val="24"/>
          <w:lang w:val="en-US" w:eastAsia="zh-CN"/>
        </w:rPr>
        <w:t xml:space="preserve"> Krashen's Second Language Acquisition Theory</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early 1980s, based on Chomsky's theory of language acquisition mechanism,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American linguist SD Krashen proposed the famous theory of second language acquisition 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early 1980s. His theory consists of five hypotheses, namely Acquisition-learning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hypothesis, natural order hypothesis, monitoring hypothesis, input hypothesis, emotional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filtering hypothesis.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Experimental Research on Teaching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English</w:t>
      </w:r>
      <w:r>
        <w:rPr>
          <w:rFonts w:hint="eastAsia" w:ascii="Times New Roman" w:hAnsi="Times New Roman" w:cs="Times New Roman"/>
          <w:sz w:val="24"/>
          <w:szCs w:val="24"/>
          <w:lang w:val="en-US" w:eastAsia="zh-CN"/>
        </w:rPr>
        <w:t xml:space="preserve"> through</w:t>
      </w:r>
      <w:r>
        <w:rPr>
          <w:rFonts w:hint="default" w:ascii="Times New Roman" w:hAnsi="Times New Roman" w:cs="Times New Roman"/>
          <w:sz w:val="24"/>
          <w:szCs w:val="24"/>
          <w:lang w:val="en-US" w:eastAsia="zh-CN"/>
        </w:rPr>
        <w:t xml:space="preserve"> Songs</w:t>
      </w:r>
      <w:r>
        <w:rPr>
          <w:rFonts w:hint="eastAsia" w:ascii="Times New Roman" w:hAnsi="Times New Roman" w:cs="Times New Roman"/>
          <w:sz w:val="24"/>
          <w:szCs w:val="24"/>
          <w:lang w:val="en-US" w:eastAsia="zh-CN"/>
        </w:rPr>
        <w:t xml:space="preserve"> and</w:t>
      </w:r>
      <w:r>
        <w:rPr>
          <w:rFonts w:hint="default" w:ascii="Times New Roman" w:hAnsi="Times New Roman" w:cs="Times New Roman"/>
          <w:sz w:val="24"/>
          <w:szCs w:val="24"/>
          <w:lang w:val="en-US" w:eastAsia="zh-CN"/>
        </w:rPr>
        <w:t xml:space="preserve"> Chants</w:t>
      </w:r>
      <w:r>
        <w:rPr>
          <w:rFonts w:hint="eastAsia" w:ascii="Times New Roman" w:hAnsi="Times New Roman" w:cs="Times New Roman"/>
          <w:sz w:val="24"/>
          <w:szCs w:val="24"/>
          <w:lang w:val="en-US" w:eastAsia="zh-CN"/>
        </w:rPr>
        <w:t xml:space="preserve"> can reduce</w:t>
      </w:r>
      <w:r>
        <w:rPr>
          <w:rFonts w:hint="default" w:ascii="Times New Roman" w:hAnsi="Times New Roman" w:cs="Times New Roman"/>
          <w:sz w:val="24"/>
          <w:szCs w:val="24"/>
          <w:lang w:val="en-US" w:eastAsia="zh-CN"/>
        </w:rPr>
        <w:t xml:space="preserve"> anxiety and panic, so as to help students' language acquisition. Primary school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English teachers should do their utmost to provide students with a large amount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comprehensible input language materials in the classroom and outside the classroom, so as to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alleviate the students' anxiety and psychological pressure during learning.</w:t>
      </w:r>
      <w:r>
        <w:rPr>
          <w:rFonts w:hint="eastAsia" w:ascii="Times New Roman" w:hAnsi="Times New Roman" w:cs="Times New Roman"/>
          <w:sz w:val="24"/>
          <w:szCs w:val="24"/>
          <w:lang w:val="en-US" w:eastAsia="zh-CN"/>
        </w:rPr>
        <w:t xml:space="preserve"> </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Krashen </w:t>
      </w:r>
      <w:r>
        <w:rPr>
          <w:rFonts w:hint="eastAsia" w:ascii="Times New Roman" w:hAnsi="Times New Roman" w:cs="Times New Roman"/>
          <w:sz w:val="24"/>
          <w:szCs w:val="24"/>
          <w:lang w:val="en-US" w:eastAsia="zh-CN"/>
        </w:rPr>
        <w:t>indicate</w:t>
      </w:r>
      <w:r>
        <w:rPr>
          <w:rFonts w:hint="default" w:ascii="Times New Roman" w:hAnsi="Times New Roman" w:cs="Times New Roman"/>
          <w:sz w:val="24"/>
          <w:szCs w:val="24"/>
          <w:lang w:val="en-US" w:eastAsia="zh-CN"/>
        </w:rPr>
        <w:t>s that language acquisition can only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occur if a large amount of comprehensible language input is given to language learners. If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language learners aim to "acquire" language rather than "learn" the language, it is not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appropriate to arrange teaching according to grammatical procedures. The reason is that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language learners must accept enough second language input in a natural environment,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these inputs are intelligible, the learner will learn language more easily.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Krashen 1982:70</w:t>
      </w:r>
      <w:r>
        <w:rPr>
          <w:rFonts w:hint="eastAsia" w:ascii="Times New Roman" w:hAnsi="Times New Roman" w:cs="Times New Roman"/>
          <w:sz w:val="24"/>
          <w:szCs w:val="24"/>
          <w:lang w:val="en-US" w:eastAsia="zh-CN"/>
        </w:rPr>
        <w:t>)</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If language learners want to master the characteristics of the new</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language, it is not enough to do exercises or read a few articles. They must carry out a lot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reading and dialogue practice persistently, and these reading materials and dialogue materials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are vivid, interesting, and rich in content, in order to play a positive role in their language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acquisition. English teachers should help students get as much language input as possible 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and out of class, so that students can improve themselves in the use of language. If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teaching in the classroom can be combined with extracurricular reading or extracurricular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activities, through a large number of language input and language output exercises,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learner's language acquisition can be achieved（ Krashen1985:72）</w:t>
      </w:r>
      <w:r>
        <w:rPr>
          <w:rFonts w:hint="eastAsia" w:ascii="Times New Roman" w:hAnsi="Times New Roman" w:cs="Times New Roman"/>
          <w:sz w:val="24"/>
          <w:szCs w:val="24"/>
          <w:lang w:val="en-US" w:eastAsia="zh-CN"/>
        </w:rPr>
        <w:t>.</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summary, the two core elements that can be attributed to the Krashen input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hypothesis are "input quantity" and "input quality"; "input quantity" should be sufficient,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"input quality" should be high, that is, the content of language input must have Understanding,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fun, and meaningful to learners, to meet the "quality" requirements.</w:t>
      </w:r>
      <w:r>
        <w:rPr>
          <w:rFonts w:hint="eastAsia" w:ascii="Times New Roman" w:hAnsi="Times New Roman" w:cs="Times New Roman"/>
          <w:sz w:val="24"/>
          <w:szCs w:val="24"/>
          <w:lang w:val="en-US" w:eastAsia="zh-CN"/>
        </w:rPr>
        <w:t xml:space="preserve"> </w:t>
      </w:r>
    </w:p>
    <w:p>
      <w:p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w:t>
      </w: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 xml:space="preserve"> Multiple Intelligence Theory</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theory of multiple </w:t>
      </w:r>
      <w:r>
        <w:rPr>
          <w:rFonts w:hint="eastAsia" w:ascii="Times New Roman" w:hAnsi="Times New Roman" w:cs="Times New Roman"/>
          <w:sz w:val="24"/>
          <w:szCs w:val="24"/>
          <w:lang w:val="en-US" w:eastAsia="zh-CN"/>
        </w:rPr>
        <w:t>intelligence</w:t>
      </w:r>
      <w:r>
        <w:rPr>
          <w:rFonts w:hint="default" w:ascii="Times New Roman" w:hAnsi="Times New Roman" w:cs="Times New Roman"/>
          <w:sz w:val="24"/>
          <w:szCs w:val="24"/>
          <w:lang w:val="en-US" w:eastAsia="zh-CN"/>
        </w:rPr>
        <w:t xml:space="preserve"> was proposed by Gandre, a professor of private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science at Harvard University in the 1980s. He believes that human intelligence is not single,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but multiple. He advocated that humans have at least eight kinds of natural intelligence,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bodily- kin-esthetic intelligence,interpersonal intelligence, musical intelligence, spatial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intelligence.</w:t>
      </w:r>
      <w:r>
        <w:rPr>
          <w:rFonts w:hint="eastAsia" w:ascii="Times New Roman" w:hAnsi="Times New Roman" w:cs="Times New Roman"/>
          <w:sz w:val="24"/>
          <w:szCs w:val="24"/>
          <w:lang w:val="en-US" w:eastAsia="zh-CN"/>
        </w:rPr>
        <w:t xml:space="preserve"> </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Linguistic intelligence refers to the ability to use language (including oral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written language) to express one's thoughts and understand others, that is, the ability to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flexibly grasp and use speech, semantics, and grammar. It mainly includes listening, speaking,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reading and writing skills. Language intelligence is embodied in learning activities including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vocabulary use, storytelling, memorizing poetry, speaking dialogue, diary writing, debate,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speech, etc. Although everyone has a certain level of language intelligence, the level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development of each person's language intelligence is different; limb kin-esthetic intelligence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refers to the ability to control body movements and handle things smartly.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It is reflected in learning activities including dance, performance (songs, chants, dramas,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plays), small invention activities, martial arts activities, pantomime, sign language activities,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gymnastics, sports activities, role-playing, etc. Music rhythm smart refers to rhythm, tone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melody's perception and intuition ability, and the ability to express thoughts and feelings with</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music. Its learning activities are composed of music creation, environmental music design,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listening to music, playing musical instruments, rhythm practice, tone training, soundtrack</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activities, etc.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English songs and chants themselves have rhythm and melody requirements.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learning process itself can improve the learner's sense of rhythm and rhythm, and improve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their corresponding musical intelligence. In the process of learning English songs and chants,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learners can improve and exercise language intelligence because of the imitation and learning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of the English language; during the rap of song songs, there will be rhythmic dance of body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movements, which can be exercised Limb coordination ability, improve limb kin esthetic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intelligence. In addition, teachers should make the most of their superior intelligence 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accordance with the students' intelligence tendency. For example, students with special skills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music and singing should let them learn more and sing English songs and songs to promote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improvement of their listening and speaking skills; Many students can let them perform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more songs and songs, vent their excess energy in a positive way and increase their interest 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learning English.</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w:t>
      </w: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 xml:space="preserve"> Emotional Filtering Hypothesis</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Krashen’s “emotional filtering</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hypothesis believes that having a large number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suitable input environments does not mean that students can learn the target language well.</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process of second language acquisition is also affected by emotional factors.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Krashen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divided the affective factors affecting language acquisition into three categories, namely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learner's motivation, self-confidence and anxiety.</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Based on Krashen's "emotional filtering" hypothesis, we must pay attention to emotional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factors in English teaching to stimulate students' learning motivation.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Krashen emphasized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that the best way is to use "understandable input" when the learner has low anxiety. This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input should be the most interesting thing the learner wants to hear most. English songs are 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line with this requirement, in line with the age psychological characteristics and cognitive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laws of students. The beautiful melody of English songs greatly reduces the students' anxiety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about English learning, and enables them to acquire English language knowledge in a relaxed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and pleasant atmosphere. An important aspect of the practical application of the "emotional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filtering" hypothesis in English teaching is that teachers should provide students with 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positive and relaxed learning environment. Using English songs in the classroom is a way to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achieve a weak emotional filter and promote language learning.Learning language through</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English songs can make students enjoy great fun in the learning process, thereby greatly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promoting their learning motivation. Whether used for listening class or auxiliary vocabulary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grammar teaching, English songs can fully stimulate students' intrinsic motivation to learn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English, stimulate students' imagination and creativity in a relaxed and pleasant atmosphere,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improve students' efficiency in learning English, and enable students </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xperience the sense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accomplishment of "sing English songs", which has an unexpectedly good effect. Krashen ’s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theory of emotional filtering hypothesis makes us gradually realized that language learners'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mental abilities and psychological development played a decisive role in learning. Relevant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theories of pedagogy believe that teaching and learning in the teaching process cannot be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separated. To improve the teaching effect, teachers and students need to form a joint force.</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teachers, we must devote ourselves to finding ways to improve students’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enthusiasm for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learning languages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help them build self-confidence, and eliminate psychological barriers</w:t>
      </w:r>
      <w:r>
        <w:rPr>
          <w:rFonts w:hint="eastAsia" w:ascii="Times New Roman" w:hAnsi="Times New Roman" w:cs="Times New Roman"/>
          <w:sz w:val="24"/>
          <w:szCs w:val="24"/>
          <w:lang w:val="en-US" w:eastAsia="zh-CN"/>
        </w:rPr>
        <w:t>.</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2.3 Previous Studies on Teaching English </w:t>
      </w:r>
      <w:r>
        <w:rPr>
          <w:rFonts w:hint="eastAsia" w:ascii="Times New Roman" w:hAnsi="Times New Roman" w:cs="Times New Roman"/>
          <w:b/>
          <w:bCs/>
          <w:sz w:val="24"/>
          <w:szCs w:val="24"/>
          <w:lang w:val="en-US" w:eastAsia="zh-CN"/>
        </w:rPr>
        <w:t>Through</w:t>
      </w:r>
      <w:r>
        <w:rPr>
          <w:rFonts w:hint="default" w:ascii="Times New Roman" w:hAnsi="Times New Roman" w:cs="Times New Roman"/>
          <w:b/>
          <w:bCs/>
          <w:sz w:val="24"/>
          <w:szCs w:val="24"/>
          <w:lang w:val="en-US" w:eastAsia="zh-CN"/>
        </w:rPr>
        <w:t xml:space="preserve"> English</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val="en-US" w:eastAsia="zh-CN"/>
        </w:rPr>
        <w:t>Songs and Chants</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Researches on the origin of music and language can be traced back to the seventeenth</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century. The famous French thinker, philosopher, writer and musician Rousseau (1764)</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believes that music and language have a common origin. In his article "On the Origin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Language", he pointed out that both language and music are the products of emotional shock,</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and both originate from the need of human emotion expression; the two are born in the same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source and are inseparable. Passion causes organs to sound and shape sound.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David Cranner and Lacy Clement (1987)</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wrote Music Openings-Using Music in the Language Classroom,discussed the help of music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to language learning, they demonstrated that music can be used in teaching from a macro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perspective, and listed a number of specific musical works for detailed demonstration.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Christion (1996) made a bold and useful attempt to introduce music into the classroom.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She taught the students the melody and lyrics of the songs, and then let the students try to fill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the blank of vocabulary and sing the song according to the content of the texts she learned.</w:t>
      </w:r>
    </w:p>
    <w:p>
      <w:pPr>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Eken (1996) proposed that the use of children's song teaching has five advantages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Ellis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(2000)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believes English children's songs play an important role in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following aspects: "1. In language learning, it can be used to solve various phonetic learning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problems in foreign language learning; 2. In the emotional and psychological aspects,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children can learn not to Less specific sentence structure, produce a sense of success,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build self-confidence; 3. In terms of cognition, the repeated structure in English children's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songs allows children to predict the language content that will appear next, which plays a role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consolidating language knowledge; 4. In terms of cultural learning, English children's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songs come from a real context, allowing children to learn the content of cultural learning 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curriculum; 5. In terms of social aspects, English children's songs can also become 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performance activity. " </w:t>
      </w:r>
    </w:p>
    <w:p>
      <w:pPr>
        <w:ind w:firstLine="480" w:firstLineChars="20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Overall,</w:t>
      </w:r>
      <w:r>
        <w:rPr>
          <w:rFonts w:hint="default" w:ascii="Times New Roman" w:hAnsi="Times New Roman" w:cs="Times New Roman"/>
          <w:sz w:val="24"/>
          <w:szCs w:val="24"/>
          <w:lang w:val="en-US" w:eastAsia="zh-CN"/>
        </w:rPr>
        <w:t xml:space="preserve"> the researches about music and language has a long history in western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countries, and it has been put stress on the vocabulary learning through English songs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chants since 1990s.</w:t>
      </w:r>
    </w:p>
    <w:p>
      <w:pPr>
        <w:tabs>
          <w:tab w:val="left" w:pos="2142"/>
        </w:tabs>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ab/>
      </w:r>
    </w:p>
    <w:p>
      <w:pPr>
        <w:numPr>
          <w:ilvl w:val="0"/>
          <w:numId w:val="1"/>
        </w:numPr>
        <w:jc w:val="both"/>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 xml:space="preserve"> Research Design</w:t>
      </w:r>
    </w:p>
    <w:p>
      <w:pPr>
        <w:jc w:val="both"/>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3.1  Participants</w:t>
      </w:r>
    </w:p>
    <w:p>
      <w:pPr>
        <w:ind w:firstLine="480" w:firstLineChars="200"/>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w:t>
      </w:r>
      <w:r>
        <w:rPr>
          <w:rFonts w:hint="eastAsia" w:ascii="Times New Roman" w:hAnsi="Times New Roman" w:cs="Times New Roman"/>
          <w:sz w:val="24"/>
          <w:szCs w:val="24"/>
          <w:lang w:val="en-US" w:eastAsia="zh-CN"/>
        </w:rPr>
        <w:t>participant</w:t>
      </w:r>
      <w:r>
        <w:rPr>
          <w:rFonts w:hint="default" w:ascii="Times New Roman" w:hAnsi="Times New Roman" w:cs="Times New Roman"/>
          <w:sz w:val="24"/>
          <w:szCs w:val="24"/>
          <w:lang w:val="en-US" w:eastAsia="zh-CN"/>
        </w:rPr>
        <w:t xml:space="preserve">s of this </w:t>
      </w:r>
      <w:r>
        <w:rPr>
          <w:rFonts w:hint="eastAsia" w:ascii="Times New Roman" w:hAnsi="Times New Roman" w:cs="Times New Roman"/>
          <w:sz w:val="24"/>
          <w:szCs w:val="24"/>
          <w:lang w:val="en-US" w:eastAsia="zh-CN"/>
        </w:rPr>
        <w:t>research</w:t>
      </w:r>
      <w:r>
        <w:rPr>
          <w:rFonts w:hint="default" w:ascii="Times New Roman" w:hAnsi="Times New Roman" w:cs="Times New Roman"/>
          <w:sz w:val="24"/>
          <w:szCs w:val="24"/>
          <w:lang w:val="en-US" w:eastAsia="zh-CN"/>
        </w:rPr>
        <w:t xml:space="preserve"> are f</w:t>
      </w:r>
      <w:r>
        <w:rPr>
          <w:rFonts w:hint="eastAsia" w:ascii="Times New Roman" w:hAnsi="Times New Roman" w:cs="Times New Roman"/>
          <w:sz w:val="24"/>
          <w:szCs w:val="24"/>
          <w:lang w:val="en-US" w:eastAsia="zh-CN"/>
        </w:rPr>
        <w:t xml:space="preserve">irst and second </w:t>
      </w:r>
      <w:r>
        <w:rPr>
          <w:rFonts w:hint="default" w:ascii="Times New Roman" w:hAnsi="Times New Roman" w:cs="Times New Roman"/>
          <w:sz w:val="24"/>
          <w:szCs w:val="24"/>
          <w:lang w:val="en-US" w:eastAsia="zh-CN"/>
        </w:rPr>
        <w:t>grade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students in </w:t>
      </w:r>
      <w:r>
        <w:rPr>
          <w:rFonts w:hint="eastAsia" w:ascii="Times New Roman" w:hAnsi="Times New Roman" w:cs="Times New Roman"/>
          <w:sz w:val="24"/>
          <w:szCs w:val="24"/>
          <w:lang w:val="en-US" w:eastAsia="zh-CN"/>
        </w:rPr>
        <w:t>English class</w:t>
      </w:r>
      <w:r>
        <w:rPr>
          <w:rFonts w:hint="default" w:ascii="Times New Roman" w:hAnsi="Times New Roman" w:cs="Times New Roman"/>
          <w:sz w:val="24"/>
          <w:szCs w:val="24"/>
          <w:lang w:val="en-US" w:eastAsia="zh-CN"/>
        </w:rPr>
        <w:t xml:space="preserve"> i</w:t>
      </w:r>
      <w:r>
        <w:rPr>
          <w:rFonts w:hint="eastAsia" w:ascii="Times New Roman" w:hAnsi="Times New Roman" w:cs="Times New Roman"/>
          <w:sz w:val="24"/>
          <w:szCs w:val="24"/>
          <w:lang w:val="en-US" w:eastAsia="zh-CN"/>
        </w:rPr>
        <w:t>n China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All of them are seven to nine years old. The experimental group is comprised of 10 pupils and the control group of 10 pupils. 20 of the learners complete both the pretest and the post-test within 4 weeks. Because of the age problem (they can not fully recognize the Chinese characters), they finish the questionnaire survey under their parents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guidance.  </w:t>
      </w:r>
    </w:p>
    <w:p>
      <w:pPr>
        <w:jc w:val="cente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Table 3-1 The information of Participants</w:t>
      </w:r>
    </w:p>
    <w:tbl>
      <w:tblPr>
        <w:tblStyle w:val="3"/>
        <w:tblW w:w="10228" w:type="dxa"/>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650"/>
        <w:gridCol w:w="995"/>
        <w:gridCol w:w="955"/>
        <w:gridCol w:w="1213"/>
        <w:gridCol w:w="1241"/>
        <w:gridCol w:w="4174"/>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82" w:hRule="atLeast"/>
        </w:trPr>
        <w:tc>
          <w:tcPr>
            <w:tcW w:w="1650" w:type="dxa"/>
            <w:tcBorders>
              <w:top w:val="single" w:color="auto" w:sz="4" w:space="0"/>
              <w:bottom w:val="single" w:color="auto" w:sz="4" w:space="0"/>
            </w:tcBorders>
            <w:vAlign w:val="center"/>
          </w:tcPr>
          <w:p>
            <w:pPr>
              <w:jc w:val="center"/>
              <w:rPr>
                <w:sz w:val="24"/>
                <w:szCs w:val="24"/>
              </w:rPr>
            </w:pPr>
          </w:p>
        </w:tc>
        <w:tc>
          <w:tcPr>
            <w:tcW w:w="995" w:type="dxa"/>
            <w:tcBorders>
              <w:top w:val="single" w:color="auto" w:sz="4" w:space="0"/>
              <w:bottom w:val="single" w:color="auto" w:sz="4" w:space="0"/>
            </w:tcBorders>
            <w:vAlign w:val="center"/>
          </w:tcPr>
          <w:p>
            <w:pPr>
              <w:jc w:val="center"/>
              <w:rPr>
                <w:rFonts w:hint="default" w:eastAsiaTheme="minorEastAsia"/>
                <w:sz w:val="24"/>
                <w:szCs w:val="24"/>
                <w:lang w:val="en-US" w:eastAsia="zh-CN"/>
              </w:rPr>
            </w:pPr>
            <w:r>
              <w:rPr>
                <w:rFonts w:hint="eastAsia"/>
                <w:sz w:val="24"/>
                <w:szCs w:val="24"/>
                <w:lang w:val="en-US" w:eastAsia="zh-CN"/>
              </w:rPr>
              <w:t>Grade</w:t>
            </w:r>
          </w:p>
        </w:tc>
        <w:tc>
          <w:tcPr>
            <w:tcW w:w="955" w:type="dxa"/>
            <w:tcBorders>
              <w:top w:val="single" w:color="auto" w:sz="4" w:space="0"/>
              <w:bottom w:val="single" w:color="auto" w:sz="4" w:space="0"/>
            </w:tcBorders>
            <w:vAlign w:val="center"/>
          </w:tcPr>
          <w:p>
            <w:pPr>
              <w:jc w:val="center"/>
              <w:rPr>
                <w:rFonts w:hint="default" w:eastAsiaTheme="minorEastAsia"/>
                <w:sz w:val="24"/>
                <w:szCs w:val="24"/>
                <w:lang w:val="en-US" w:eastAsia="zh-CN"/>
              </w:rPr>
            </w:pPr>
            <w:r>
              <w:rPr>
                <w:rFonts w:hint="eastAsia"/>
                <w:sz w:val="24"/>
                <w:szCs w:val="24"/>
                <w:lang w:val="en-US" w:eastAsia="zh-CN"/>
              </w:rPr>
              <w:t>Age</w:t>
            </w:r>
          </w:p>
        </w:tc>
        <w:tc>
          <w:tcPr>
            <w:tcW w:w="1213" w:type="dxa"/>
            <w:tcBorders>
              <w:top w:val="single" w:color="auto" w:sz="4" w:space="0"/>
              <w:bottom w:val="single" w:color="auto" w:sz="4" w:space="0"/>
            </w:tcBorders>
            <w:vAlign w:val="center"/>
          </w:tcPr>
          <w:p>
            <w:pPr>
              <w:jc w:val="center"/>
              <w:rPr>
                <w:rFonts w:hint="default" w:eastAsiaTheme="minorEastAsia"/>
                <w:sz w:val="24"/>
                <w:szCs w:val="24"/>
                <w:lang w:val="en-US" w:eastAsia="zh-CN"/>
              </w:rPr>
            </w:pPr>
            <w:r>
              <w:rPr>
                <w:rFonts w:hint="eastAsia"/>
                <w:sz w:val="24"/>
                <w:szCs w:val="24"/>
                <w:lang w:val="en-US" w:eastAsia="zh-CN"/>
              </w:rPr>
              <w:t>Number</w:t>
            </w:r>
          </w:p>
        </w:tc>
        <w:tc>
          <w:tcPr>
            <w:tcW w:w="1241" w:type="dxa"/>
            <w:tcBorders>
              <w:top w:val="single" w:color="auto" w:sz="4" w:space="0"/>
              <w:bottom w:val="single" w:color="auto" w:sz="4" w:space="0"/>
            </w:tcBorders>
            <w:vAlign w:val="center"/>
          </w:tcPr>
          <w:p>
            <w:pPr>
              <w:jc w:val="center"/>
              <w:rPr>
                <w:rFonts w:hint="default" w:eastAsiaTheme="minorEastAsia"/>
                <w:sz w:val="24"/>
                <w:szCs w:val="24"/>
                <w:lang w:val="en-US" w:eastAsia="zh-CN"/>
              </w:rPr>
            </w:pPr>
            <w:r>
              <w:rPr>
                <w:rFonts w:hint="eastAsia"/>
                <w:sz w:val="24"/>
                <w:szCs w:val="24"/>
                <w:lang w:val="en-US" w:eastAsia="zh-CN"/>
              </w:rPr>
              <w:t>Teaching duration</w:t>
            </w:r>
          </w:p>
        </w:tc>
        <w:tc>
          <w:tcPr>
            <w:tcW w:w="4174" w:type="dxa"/>
            <w:tcBorders>
              <w:top w:val="single" w:color="auto" w:sz="4" w:space="0"/>
              <w:bottom w:val="single" w:color="auto" w:sz="4" w:space="0"/>
            </w:tcBorders>
            <w:vAlign w:val="center"/>
          </w:tcPr>
          <w:p>
            <w:pPr>
              <w:jc w:val="center"/>
              <w:rPr>
                <w:rFonts w:hint="eastAsia"/>
                <w:sz w:val="24"/>
                <w:szCs w:val="24"/>
                <w:lang w:val="en-US" w:eastAsia="zh-CN"/>
              </w:rPr>
            </w:pPr>
            <w:r>
              <w:rPr>
                <w:rFonts w:hint="eastAsia"/>
                <w:sz w:val="24"/>
                <w:szCs w:val="24"/>
                <w:lang w:val="en-US" w:eastAsia="zh-CN"/>
              </w:rPr>
              <w:t>Teaching</w:t>
            </w:r>
          </w:p>
          <w:p>
            <w:pPr>
              <w:jc w:val="center"/>
              <w:rPr>
                <w:rFonts w:hint="default"/>
                <w:sz w:val="24"/>
                <w:szCs w:val="24"/>
                <w:lang w:val="en-US" w:eastAsia="zh-CN"/>
              </w:rPr>
            </w:pPr>
            <w:r>
              <w:rPr>
                <w:rFonts w:hint="eastAsia"/>
                <w:sz w:val="24"/>
                <w:szCs w:val="24"/>
                <w:lang w:val="en-US" w:eastAsia="zh-CN"/>
              </w:rPr>
              <w:t>Method</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17" w:hRule="atLeast"/>
        </w:trPr>
        <w:tc>
          <w:tcPr>
            <w:tcW w:w="1650" w:type="dxa"/>
            <w:tcBorders>
              <w:top w:val="single" w:color="auto" w:sz="4" w:space="0"/>
              <w:tl2br w:val="nil"/>
              <w:tr2bl w:val="nil"/>
            </w:tcBorders>
            <w:vAlign w:val="center"/>
          </w:tcPr>
          <w:p>
            <w:pPr>
              <w:jc w:val="center"/>
              <w:rPr>
                <w:rFonts w:hint="default"/>
                <w:sz w:val="24"/>
                <w:szCs w:val="24"/>
                <w:lang w:val="en-US" w:eastAsia="zh-CN"/>
              </w:rPr>
            </w:pPr>
            <w:r>
              <w:rPr>
                <w:rFonts w:hint="eastAsia"/>
                <w:sz w:val="24"/>
                <w:szCs w:val="24"/>
                <w:lang w:val="en-US" w:eastAsia="zh-CN"/>
              </w:rPr>
              <w:t>Experimental</w:t>
            </w:r>
          </w:p>
          <w:p>
            <w:pPr>
              <w:jc w:val="center"/>
              <w:rPr>
                <w:rFonts w:hint="default"/>
                <w:sz w:val="24"/>
                <w:szCs w:val="24"/>
                <w:lang w:val="en-US" w:eastAsia="zh-CN"/>
              </w:rPr>
            </w:pPr>
            <w:r>
              <w:rPr>
                <w:rFonts w:hint="eastAsia"/>
                <w:sz w:val="24"/>
                <w:szCs w:val="24"/>
                <w:lang w:val="en-US" w:eastAsia="zh-CN"/>
              </w:rPr>
              <w:t>Participants</w:t>
            </w:r>
          </w:p>
        </w:tc>
        <w:tc>
          <w:tcPr>
            <w:tcW w:w="995" w:type="dxa"/>
            <w:tcBorders>
              <w:top w:val="single" w:color="auto" w:sz="4" w:space="0"/>
              <w:tl2br w:val="nil"/>
              <w:tr2bl w:val="nil"/>
            </w:tcBorders>
            <w:vAlign w:val="center"/>
          </w:tcPr>
          <w:p>
            <w:pPr>
              <w:jc w:val="center"/>
              <w:rPr>
                <w:rFonts w:hint="default" w:eastAsiaTheme="minorEastAsia"/>
                <w:sz w:val="24"/>
                <w:szCs w:val="24"/>
                <w:lang w:val="en-US" w:eastAsia="zh-CN"/>
              </w:rPr>
            </w:pPr>
            <w:r>
              <w:rPr>
                <w:rFonts w:hint="eastAsia"/>
                <w:sz w:val="24"/>
                <w:szCs w:val="24"/>
                <w:lang w:val="en-US" w:eastAsia="zh-CN"/>
              </w:rPr>
              <w:t>1-2</w:t>
            </w:r>
          </w:p>
        </w:tc>
        <w:tc>
          <w:tcPr>
            <w:tcW w:w="955" w:type="dxa"/>
            <w:tcBorders>
              <w:top w:val="single" w:color="auto" w:sz="4" w:space="0"/>
              <w:tl2br w:val="nil"/>
              <w:tr2bl w:val="nil"/>
            </w:tcBorders>
            <w:vAlign w:val="center"/>
          </w:tcPr>
          <w:p>
            <w:pPr>
              <w:jc w:val="center"/>
              <w:rPr>
                <w:rFonts w:hint="default" w:eastAsiaTheme="minorEastAsia"/>
                <w:sz w:val="24"/>
                <w:szCs w:val="24"/>
                <w:lang w:val="en-US" w:eastAsia="zh-CN"/>
              </w:rPr>
            </w:pPr>
            <w:r>
              <w:rPr>
                <w:rFonts w:hint="eastAsia"/>
                <w:sz w:val="24"/>
                <w:szCs w:val="24"/>
                <w:lang w:val="en-US" w:eastAsia="zh-CN"/>
              </w:rPr>
              <w:t>6-7</w:t>
            </w:r>
          </w:p>
        </w:tc>
        <w:tc>
          <w:tcPr>
            <w:tcW w:w="1213" w:type="dxa"/>
            <w:tcBorders>
              <w:top w:val="single" w:color="auto" w:sz="4" w:space="0"/>
              <w:tl2br w:val="nil"/>
              <w:tr2bl w:val="nil"/>
            </w:tcBorders>
            <w:vAlign w:val="center"/>
          </w:tcPr>
          <w:p>
            <w:pPr>
              <w:jc w:val="center"/>
              <w:rPr>
                <w:rFonts w:hint="eastAsia" w:eastAsiaTheme="minorEastAsia"/>
                <w:sz w:val="24"/>
                <w:szCs w:val="24"/>
                <w:lang w:val="en-US" w:eastAsia="zh-CN"/>
              </w:rPr>
            </w:pPr>
            <w:r>
              <w:rPr>
                <w:rFonts w:hint="eastAsia"/>
                <w:sz w:val="24"/>
                <w:szCs w:val="24"/>
              </w:rPr>
              <w:t>1</w:t>
            </w:r>
            <w:r>
              <w:rPr>
                <w:rFonts w:hint="eastAsia"/>
                <w:sz w:val="24"/>
                <w:szCs w:val="24"/>
                <w:lang w:val="en-US" w:eastAsia="zh-CN"/>
              </w:rPr>
              <w:t>0</w:t>
            </w:r>
          </w:p>
        </w:tc>
        <w:tc>
          <w:tcPr>
            <w:tcW w:w="1241" w:type="dxa"/>
            <w:tcBorders>
              <w:top w:val="single" w:color="auto" w:sz="4" w:space="0"/>
              <w:tl2br w:val="nil"/>
              <w:tr2bl w:val="nil"/>
            </w:tcBorders>
            <w:vAlign w:val="center"/>
          </w:tcPr>
          <w:p>
            <w:pPr>
              <w:jc w:val="center"/>
              <w:rPr>
                <w:rFonts w:hint="default" w:eastAsiaTheme="minorEastAsia"/>
                <w:sz w:val="24"/>
                <w:szCs w:val="24"/>
                <w:lang w:val="en-US" w:eastAsia="zh-CN"/>
              </w:rPr>
            </w:pPr>
            <w:r>
              <w:rPr>
                <w:rFonts w:hint="eastAsia"/>
                <w:sz w:val="24"/>
                <w:szCs w:val="24"/>
                <w:lang w:val="en-US" w:eastAsia="zh-CN"/>
              </w:rPr>
              <w:t>4 weeks</w:t>
            </w:r>
          </w:p>
        </w:tc>
        <w:tc>
          <w:tcPr>
            <w:tcW w:w="4174" w:type="dxa"/>
            <w:tcBorders>
              <w:top w:val="single" w:color="auto" w:sz="4" w:space="0"/>
              <w:tl2br w:val="nil"/>
              <w:tr2bl w:val="nil"/>
            </w:tcBorders>
            <w:vAlign w:val="center"/>
          </w:tcPr>
          <w:p>
            <w:pPr>
              <w:jc w:val="center"/>
              <w:rPr>
                <w:rFonts w:hint="default" w:eastAsiaTheme="minorEastAsia"/>
                <w:sz w:val="24"/>
                <w:szCs w:val="24"/>
                <w:lang w:val="en-US" w:eastAsia="zh-CN"/>
              </w:rPr>
            </w:pPr>
            <w:r>
              <w:rPr>
                <w:rFonts w:hint="eastAsia"/>
                <w:sz w:val="24"/>
                <w:szCs w:val="24"/>
                <w:lang w:val="en-US" w:eastAsia="zh-CN"/>
              </w:rPr>
              <w:t>Teaching English Through Songs and Rhymes</w:t>
            </w:r>
          </w:p>
        </w:tc>
      </w:tr>
    </w:tbl>
    <w:p>
      <w:pPr>
        <w:jc w:val="both"/>
        <w:rPr>
          <w:rFonts w:hint="eastAsia" w:ascii="Times New Roman" w:hAnsi="Times New Roman" w:cs="Times New Roman"/>
          <w:b/>
          <w:bCs/>
          <w:sz w:val="28"/>
          <w:szCs w:val="28"/>
          <w:lang w:val="en-US" w:eastAsia="zh-CN"/>
        </w:rPr>
      </w:pPr>
    </w:p>
    <w:p>
      <w:pPr>
        <w:jc w:val="both"/>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3.2 Research Method</w:t>
      </w:r>
    </w:p>
    <w:p>
      <w:pPr>
        <w:keepNext w:val="0"/>
        <w:keepLines w:val="0"/>
        <w:widowControl/>
        <w:suppressLineNumbers w:val="0"/>
        <w:ind w:firstLine="480" w:firstLineChars="200"/>
        <w:jc w:val="both"/>
        <w:rPr>
          <w:rFonts w:hint="default" w:ascii="Times New Roman" w:hAnsi="Times New Roman" w:eastAsia="LiberationSerif" w:cs="Times New Roman"/>
          <w:color w:val="000000"/>
          <w:kern w:val="0"/>
          <w:sz w:val="24"/>
          <w:szCs w:val="24"/>
          <w:lang w:val="en-US" w:eastAsia="zh-CN" w:bidi="ar"/>
        </w:rPr>
      </w:pPr>
      <w:r>
        <w:rPr>
          <w:rFonts w:hint="eastAsia" w:ascii="Times New Roman" w:hAnsi="Times New Roman" w:eastAsia="LiberationSerif" w:cs="Times New Roman"/>
          <w:color w:val="000000"/>
          <w:kern w:val="0"/>
          <w:sz w:val="24"/>
          <w:szCs w:val="24"/>
          <w:lang w:val="en-US" w:eastAsia="zh-CN" w:bidi="ar"/>
        </w:rPr>
        <w:t>This study addresses teaching vocabulary through songs and rhymes. From this initial exploration, the qualitative findings will be used to develop assessment measures that can administered to quantitative phase. The</w:t>
      </w:r>
      <w:r>
        <w:rPr>
          <w:rFonts w:hint="default" w:ascii="Times New Roman" w:hAnsi="Times New Roman" w:eastAsia="LiberationSerif" w:cs="Times New Roman"/>
          <w:color w:val="000000"/>
          <w:kern w:val="0"/>
          <w:sz w:val="24"/>
          <w:szCs w:val="24"/>
          <w:lang w:val="en-US" w:eastAsia="zh-CN" w:bidi="ar"/>
        </w:rPr>
        <w:t xml:space="preserve"> intent</w:t>
      </w:r>
      <w:r>
        <w:rPr>
          <w:rFonts w:hint="eastAsia" w:ascii="Times New Roman" w:hAnsi="Times New Roman" w:eastAsia="LiberationSerif" w:cs="Times New Roman"/>
          <w:color w:val="000000"/>
          <w:kern w:val="0"/>
          <w:sz w:val="24"/>
          <w:szCs w:val="24"/>
          <w:lang w:val="en-US" w:eastAsia="zh-CN" w:bidi="ar"/>
        </w:rPr>
        <w:t>ion</w:t>
      </w:r>
      <w:r>
        <w:rPr>
          <w:rFonts w:hint="default" w:ascii="Times New Roman" w:hAnsi="Times New Roman" w:eastAsia="LiberationSerif" w:cs="Times New Roman"/>
          <w:color w:val="000000"/>
          <w:kern w:val="0"/>
          <w:sz w:val="24"/>
          <w:szCs w:val="24"/>
          <w:lang w:val="en-US" w:eastAsia="zh-CN" w:bidi="ar"/>
        </w:rPr>
        <w:t xml:space="preserve"> of this design is to explore with </w:t>
      </w:r>
      <w:r>
        <w:rPr>
          <w:rFonts w:hint="eastAsia" w:ascii="Times New Roman" w:hAnsi="Times New Roman" w:eastAsia="LiberationSerif" w:cs="Times New Roman"/>
          <w:color w:val="000000"/>
          <w:kern w:val="0"/>
          <w:sz w:val="24"/>
          <w:szCs w:val="24"/>
          <w:lang w:val="en-US" w:eastAsia="zh-CN" w:bidi="ar"/>
        </w:rPr>
        <w:t>the</w:t>
      </w:r>
      <w:r>
        <w:rPr>
          <w:rFonts w:hint="default" w:ascii="Times New Roman" w:hAnsi="Times New Roman" w:eastAsia="LiberationSerif" w:cs="Times New Roman"/>
          <w:color w:val="000000"/>
          <w:kern w:val="0"/>
          <w:sz w:val="24"/>
          <w:szCs w:val="24"/>
          <w:lang w:val="en-US" w:eastAsia="zh-CN" w:bidi="ar"/>
        </w:rPr>
        <w:t xml:space="preserve"> sample first so that a later quantitative phase can be tailored to meet the needs of the individuals being studied. </w:t>
      </w:r>
    </w:p>
    <w:p>
      <w:pPr>
        <w:keepNext w:val="0"/>
        <w:keepLines w:val="0"/>
        <w:widowControl/>
        <w:suppressLineNumbers w:val="0"/>
        <w:ind w:firstLine="480" w:firstLineChars="200"/>
        <w:jc w:val="both"/>
        <w:rPr>
          <w:rFonts w:hint="default" w:ascii="Times New Roman" w:hAnsi="Times New Roman" w:eastAsia="LiberationSerif" w:cs="Times New Roman"/>
          <w:color w:val="000000"/>
          <w:kern w:val="0"/>
          <w:sz w:val="24"/>
          <w:szCs w:val="24"/>
          <w:lang w:val="en-US" w:eastAsia="zh-CN" w:bidi="ar"/>
        </w:rPr>
      </w:pPr>
      <w:r>
        <w:rPr>
          <w:rFonts w:hint="default" w:ascii="Times New Roman" w:hAnsi="Times New Roman" w:eastAsia="LiberationSerif" w:cs="Times New Roman"/>
          <w:color w:val="000000"/>
          <w:kern w:val="0"/>
          <w:sz w:val="24"/>
          <w:szCs w:val="24"/>
          <w:lang w:val="en-US" w:eastAsia="zh-CN" w:bidi="ar"/>
        </w:rPr>
        <w:t xml:space="preserve">A three-phase </w:t>
      </w:r>
      <w:r>
        <w:rPr>
          <w:rFonts w:hint="default" w:ascii="Times New Roman" w:hAnsi="Times New Roman" w:cs="Times New Roman"/>
          <w:sz w:val="24"/>
          <w:szCs w:val="24"/>
          <w:lang w:val="en-US" w:eastAsia="zh-CN"/>
        </w:rPr>
        <w:t>Exploratory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Sequential Mixed Methods</w:t>
      </w:r>
      <w:r>
        <w:rPr>
          <w:rFonts w:hint="default" w:ascii="Times New Roman" w:hAnsi="Times New Roman" w:eastAsia="LiberationSerif" w:cs="Times New Roman"/>
          <w:color w:val="000000"/>
          <w:kern w:val="0"/>
          <w:sz w:val="24"/>
          <w:szCs w:val="24"/>
          <w:lang w:val="en-US" w:eastAsia="zh-CN" w:bidi="ar"/>
        </w:rPr>
        <w:t xml:space="preserve"> sequential mixed methods is design</w:t>
      </w:r>
      <w:r>
        <w:rPr>
          <w:rFonts w:hint="eastAsia" w:ascii="Times New Roman" w:hAnsi="Times New Roman" w:eastAsia="LiberationSerif" w:cs="Times New Roman"/>
          <w:color w:val="000000"/>
          <w:kern w:val="0"/>
          <w:sz w:val="24"/>
          <w:szCs w:val="24"/>
          <w:lang w:val="en-US" w:eastAsia="zh-CN" w:bidi="ar"/>
        </w:rPr>
        <w:t>ed. The first phase of the study will be qualitative exploration of the effectiveness of songs and rhymes in English vocabulary learning</w:t>
      </w:r>
      <w:r>
        <w:rPr>
          <w:rFonts w:hint="default" w:ascii="Times New Roman" w:hAnsi="Times New Roman" w:eastAsia="LiberationSerif" w:cs="Times New Roman"/>
          <w:color w:val="000000"/>
          <w:kern w:val="0"/>
          <w:sz w:val="24"/>
          <w:szCs w:val="24"/>
          <w:lang w:val="en-US" w:eastAsia="zh-CN" w:bidi="ar"/>
        </w:rPr>
        <w:t xml:space="preserve"> with qualitative data and analysis</w:t>
      </w:r>
      <w:r>
        <w:rPr>
          <w:rFonts w:hint="eastAsia" w:ascii="Times New Roman" w:hAnsi="Times New Roman" w:eastAsia="LiberationSerif" w:cs="Times New Roman"/>
          <w:color w:val="000000"/>
          <w:kern w:val="0"/>
          <w:sz w:val="24"/>
          <w:szCs w:val="24"/>
          <w:lang w:val="en-US" w:eastAsia="zh-CN" w:bidi="ar"/>
        </w:rPr>
        <w:t>. T</w:t>
      </w:r>
      <w:r>
        <w:rPr>
          <w:rFonts w:hint="default" w:ascii="Times New Roman" w:hAnsi="Times New Roman" w:eastAsia="LiberationSerif" w:cs="Times New Roman"/>
          <w:color w:val="000000"/>
          <w:kern w:val="0"/>
          <w:sz w:val="24"/>
          <w:szCs w:val="24"/>
          <w:lang w:val="en-US" w:eastAsia="zh-CN" w:bidi="ar"/>
        </w:rPr>
        <w:t>hen builds a feature to be tested on the results of the initial database</w:t>
      </w:r>
      <w:r>
        <w:rPr>
          <w:rFonts w:hint="eastAsia" w:ascii="Times New Roman" w:hAnsi="Times New Roman" w:eastAsia="LiberationSerif" w:cs="Times New Roman"/>
          <w:color w:val="000000"/>
          <w:kern w:val="0"/>
          <w:sz w:val="24"/>
          <w:szCs w:val="24"/>
          <w:lang w:val="en-US" w:eastAsia="zh-CN" w:bidi="ar"/>
        </w:rPr>
        <w:t xml:space="preserve"> of the questionnaire.</w:t>
      </w:r>
      <w:r>
        <w:rPr>
          <w:rFonts w:hint="default" w:ascii="Times New Roman" w:hAnsi="Times New Roman" w:eastAsia="LiberationSerif" w:cs="Times New Roman"/>
          <w:color w:val="000000"/>
          <w:kern w:val="0"/>
          <w:sz w:val="24"/>
          <w:szCs w:val="24"/>
          <w:lang w:val="en-US" w:eastAsia="zh-CN" w:bidi="ar"/>
        </w:rPr>
        <w:t xml:space="preserve"> </w:t>
      </w:r>
      <w:r>
        <w:rPr>
          <w:rFonts w:hint="eastAsia" w:ascii="Times New Roman" w:hAnsi="Times New Roman" w:eastAsia="LiberationSerif" w:cs="Times New Roman"/>
          <w:color w:val="000000"/>
          <w:kern w:val="0"/>
          <w:sz w:val="24"/>
          <w:szCs w:val="24"/>
          <w:lang w:val="en-US" w:eastAsia="zh-CN" w:bidi="ar"/>
        </w:rPr>
        <w:t xml:space="preserve">Finally, </w:t>
      </w:r>
      <w:r>
        <w:rPr>
          <w:rFonts w:hint="default" w:ascii="Times New Roman" w:hAnsi="Times New Roman" w:eastAsia="LiberationSerif" w:cs="Times New Roman"/>
          <w:color w:val="000000"/>
          <w:kern w:val="0"/>
          <w:sz w:val="24"/>
          <w:szCs w:val="24"/>
          <w:lang w:val="en-US" w:eastAsia="zh-CN" w:bidi="ar"/>
        </w:rPr>
        <w:t xml:space="preserve">tests this feature in a quantitative third phase. </w:t>
      </w:r>
    </w:p>
    <w:p>
      <w:pPr>
        <w:keepNext w:val="0"/>
        <w:keepLines w:val="0"/>
        <w:widowControl/>
        <w:numPr>
          <w:ilvl w:val="0"/>
          <w:numId w:val="0"/>
        </w:numPr>
        <w:suppressLineNumbers w:val="0"/>
        <w:jc w:val="both"/>
        <w:rPr>
          <w:rFonts w:hint="default" w:ascii="Times New Roman" w:hAnsi="Times New Roman" w:eastAsia="LiberationSerif" w:cs="Times New Roman"/>
          <w:color w:val="000000"/>
          <w:kern w:val="0"/>
          <w:sz w:val="24"/>
          <w:szCs w:val="24"/>
          <w:lang w:val="en-US" w:eastAsia="zh-CN" w:bidi="ar"/>
        </w:rPr>
      </w:pPr>
    </w:p>
    <w:p>
      <w:pPr>
        <w:keepNext w:val="0"/>
        <w:keepLines w:val="0"/>
        <w:widowControl/>
        <w:numPr>
          <w:ilvl w:val="0"/>
          <w:numId w:val="0"/>
        </w:numPr>
        <w:suppressLineNumbers w:val="0"/>
        <w:ind w:leftChars="0"/>
        <w:jc w:val="both"/>
        <w:rPr>
          <w:rFonts w:hint="default" w:ascii="Times New Roman" w:hAnsi="Times New Roman" w:eastAsia="LiberationSerif" w:cs="Times New Roman"/>
          <w:b/>
          <w:bCs/>
          <w:color w:val="000000"/>
          <w:kern w:val="0"/>
          <w:sz w:val="24"/>
          <w:szCs w:val="24"/>
          <w:lang w:val="en-US" w:eastAsia="zh-CN" w:bidi="ar"/>
        </w:rPr>
      </w:pPr>
      <w:r>
        <w:rPr>
          <w:rFonts w:hint="eastAsia" w:ascii="Times New Roman" w:hAnsi="Times New Roman" w:cs="Times New Roman"/>
          <w:b/>
          <w:bCs/>
          <w:sz w:val="28"/>
          <w:szCs w:val="28"/>
          <w:lang w:val="en-US" w:eastAsia="zh-CN"/>
        </w:rPr>
        <w:t xml:space="preserve">3.3 </w:t>
      </w:r>
      <w:r>
        <w:rPr>
          <w:rFonts w:hint="default" w:ascii="Times New Roman" w:hAnsi="Times New Roman" w:cs="Times New Roman"/>
          <w:b/>
          <w:bCs/>
          <w:sz w:val="28"/>
          <w:szCs w:val="28"/>
          <w:lang w:val="en-US" w:eastAsia="zh-CN"/>
        </w:rPr>
        <w:t>Data collection</w:t>
      </w:r>
      <w:r>
        <w:rPr>
          <w:rFonts w:hint="eastAsia" w:ascii="Times New Roman" w:hAnsi="Times New Roman" w:cs="Times New Roman"/>
          <w:b/>
          <w:bCs/>
          <w:sz w:val="28"/>
          <w:szCs w:val="28"/>
          <w:lang w:val="en-US" w:eastAsia="zh-CN"/>
        </w:rPr>
        <w:t xml:space="preserve"> and Analysis</w:t>
      </w:r>
    </w:p>
    <w:p>
      <w:pPr>
        <w:keepNext w:val="0"/>
        <w:keepLines w:val="0"/>
        <w:widowControl/>
        <w:numPr>
          <w:ilvl w:val="0"/>
          <w:numId w:val="0"/>
        </w:numPr>
        <w:suppressLineNumbers w:val="0"/>
        <w:jc w:val="both"/>
        <w:rPr>
          <w:rFonts w:hint="default" w:ascii="Times New Roman" w:hAnsi="Times New Roman" w:eastAsia="LiberationSerif" w:cs="Times New Roman"/>
          <w:b/>
          <w:bCs/>
          <w:color w:val="000000"/>
          <w:kern w:val="0"/>
          <w:sz w:val="24"/>
          <w:szCs w:val="24"/>
          <w:lang w:val="en-US" w:eastAsia="zh-CN" w:bidi="ar"/>
        </w:rPr>
      </w:pPr>
      <w:r>
        <w:rPr>
          <w:rFonts w:hint="default" w:ascii="Times New Roman" w:hAnsi="Times New Roman" w:eastAsia="LiberationSerif" w:cs="Times New Roman"/>
          <w:b/>
          <w:bCs/>
          <w:color w:val="000000"/>
          <w:kern w:val="0"/>
          <w:sz w:val="24"/>
          <w:szCs w:val="24"/>
          <w:lang w:val="en-US" w:eastAsia="zh-CN" w:bidi="ar"/>
        </w:rPr>
        <w:t>Data collection</w:t>
      </w:r>
      <w:r>
        <w:rPr>
          <w:rFonts w:hint="eastAsia" w:ascii="Times New Roman" w:hAnsi="Times New Roman" w:eastAsia="LiberationSerif" w:cs="Times New Roman"/>
          <w:b/>
          <w:bCs/>
          <w:color w:val="000000"/>
          <w:kern w:val="0"/>
          <w:sz w:val="24"/>
          <w:szCs w:val="24"/>
          <w:lang w:val="en-US" w:eastAsia="zh-CN" w:bidi="ar"/>
        </w:rPr>
        <w:t xml:space="preserve">  </w:t>
      </w:r>
      <w:r>
        <w:rPr>
          <w:rFonts w:hint="default" w:ascii="Times New Roman" w:hAnsi="Times New Roman" w:eastAsia="LiberationSerif" w:cs="Times New Roman"/>
          <w:color w:val="000000"/>
          <w:kern w:val="0"/>
          <w:sz w:val="24"/>
          <w:szCs w:val="24"/>
          <w:lang w:val="en-US" w:eastAsia="zh-CN" w:bidi="ar"/>
        </w:rPr>
        <w:t>In this strategy, the data collection would occur at two points in the design: the initial qualitative data collection and the test of the quantitative feature in the third phase of the project. However, a good procedure is to draw samples from the same p</w:t>
      </w:r>
      <w:r>
        <w:rPr>
          <w:rFonts w:hint="eastAsia" w:ascii="Times New Roman" w:hAnsi="Times New Roman" w:eastAsia="LiberationSerif" w:cs="Times New Roman"/>
          <w:color w:val="000000"/>
          <w:kern w:val="0"/>
          <w:sz w:val="24"/>
          <w:szCs w:val="24"/>
          <w:lang w:val="en-US" w:eastAsia="zh-CN" w:bidi="ar"/>
        </w:rPr>
        <w:t>articipants</w:t>
      </w:r>
      <w:r>
        <w:rPr>
          <w:rFonts w:hint="default" w:ascii="Times New Roman" w:hAnsi="Times New Roman" w:eastAsia="LiberationSerif" w:cs="Times New Roman"/>
          <w:color w:val="000000"/>
          <w:kern w:val="0"/>
          <w:sz w:val="24"/>
          <w:szCs w:val="24"/>
          <w:lang w:val="en-US" w:eastAsia="zh-CN" w:bidi="ar"/>
        </w:rPr>
        <w:t xml:space="preserve"> </w:t>
      </w:r>
      <w:r>
        <w:rPr>
          <w:rFonts w:hint="eastAsia" w:ascii="Times New Roman" w:hAnsi="Times New Roman" w:eastAsia="LiberationSerif" w:cs="Times New Roman"/>
          <w:color w:val="000000"/>
          <w:kern w:val="0"/>
          <w:sz w:val="24"/>
          <w:szCs w:val="24"/>
          <w:lang w:val="en-US" w:eastAsia="zh-CN" w:bidi="ar"/>
        </w:rPr>
        <w:t xml:space="preserve">and to </w:t>
      </w:r>
      <w:r>
        <w:rPr>
          <w:rFonts w:hint="default" w:ascii="Times New Roman" w:hAnsi="Times New Roman" w:eastAsia="LiberationSerif" w:cs="Times New Roman"/>
          <w:color w:val="000000"/>
          <w:kern w:val="0"/>
          <w:sz w:val="24"/>
          <w:szCs w:val="24"/>
          <w:lang w:val="en-US" w:eastAsia="zh-CN" w:bidi="ar"/>
        </w:rPr>
        <w:t>have individuals</w:t>
      </w:r>
      <w:r>
        <w:rPr>
          <w:rFonts w:hint="eastAsia" w:ascii="Times New Roman" w:hAnsi="Times New Roman" w:eastAsia="LiberationSerif" w:cs="Times New Roman"/>
          <w:color w:val="000000"/>
          <w:kern w:val="0"/>
          <w:sz w:val="24"/>
          <w:szCs w:val="24"/>
          <w:lang w:val="en-US" w:eastAsia="zh-CN" w:bidi="ar"/>
        </w:rPr>
        <w:t xml:space="preserve"> qualitative</w:t>
      </w:r>
      <w:r>
        <w:rPr>
          <w:rFonts w:hint="default" w:ascii="Times New Roman" w:hAnsi="Times New Roman" w:eastAsia="LiberationSerif" w:cs="Times New Roman"/>
          <w:color w:val="000000"/>
          <w:kern w:val="0"/>
          <w:sz w:val="24"/>
          <w:szCs w:val="24"/>
          <w:lang w:val="en-US" w:eastAsia="zh-CN" w:bidi="ar"/>
        </w:rPr>
        <w:t xml:space="preserve"> </w:t>
      </w:r>
      <w:r>
        <w:rPr>
          <w:rFonts w:hint="eastAsia" w:ascii="Times New Roman" w:hAnsi="Times New Roman" w:eastAsia="LiberationSerif" w:cs="Times New Roman"/>
          <w:color w:val="000000"/>
          <w:kern w:val="0"/>
          <w:sz w:val="24"/>
          <w:szCs w:val="24"/>
          <w:lang w:val="en-US" w:eastAsia="zh-CN" w:bidi="ar"/>
        </w:rPr>
        <w:t>result as</w:t>
      </w:r>
      <w:r>
        <w:rPr>
          <w:rFonts w:hint="default" w:ascii="Times New Roman" w:hAnsi="Times New Roman" w:eastAsia="LiberationSerif" w:cs="Times New Roman"/>
          <w:color w:val="000000"/>
          <w:kern w:val="0"/>
          <w:sz w:val="24"/>
          <w:szCs w:val="24"/>
          <w:lang w:val="en-US" w:eastAsia="zh-CN" w:bidi="ar"/>
        </w:rPr>
        <w:t xml:space="preserve"> an instrument and then to survey them in the quantitative phase would introduce confounding factors into the study</w:t>
      </w:r>
      <w:r>
        <w:rPr>
          <w:rFonts w:hint="eastAsia" w:ascii="Times New Roman" w:hAnsi="Times New Roman" w:eastAsia="LiberationSerif" w:cs="Times New Roman"/>
          <w:color w:val="000000"/>
          <w:kern w:val="0"/>
          <w:sz w:val="24"/>
          <w:szCs w:val="24"/>
          <w:lang w:val="en-US" w:eastAsia="zh-CN" w:bidi="ar"/>
        </w:rPr>
        <w:t>.</w:t>
      </w:r>
    </w:p>
    <w:p>
      <w:pPr>
        <w:jc w:val="both"/>
        <w:rPr>
          <w:rFonts w:hint="default" w:ascii="Times New Roman" w:hAnsi="Times New Roman" w:eastAsia="LiberationSerif" w:cs="Times New Roman"/>
          <w:color w:val="FF0000"/>
          <w:kern w:val="0"/>
          <w:sz w:val="24"/>
          <w:szCs w:val="24"/>
          <w:lang w:val="en-US" w:eastAsia="zh-CN" w:bidi="ar"/>
        </w:rPr>
      </w:pPr>
      <w:r>
        <w:rPr>
          <w:rFonts w:hint="default" w:ascii="Times New Roman" w:hAnsi="Times New Roman" w:eastAsia="LiberationSerif" w:cs="Times New Roman"/>
          <w:b/>
          <w:bCs/>
          <w:color w:val="000000"/>
          <w:kern w:val="0"/>
          <w:sz w:val="24"/>
          <w:szCs w:val="24"/>
          <w:lang w:val="en-US" w:eastAsia="zh-CN" w:bidi="ar"/>
        </w:rPr>
        <w:t>Data analysis</w:t>
      </w:r>
      <w:r>
        <w:rPr>
          <w:rFonts w:hint="eastAsia" w:ascii="Times New Roman" w:hAnsi="Times New Roman" w:eastAsia="LiberationSerif" w:cs="Times New Roman"/>
          <w:b/>
          <w:bCs/>
          <w:color w:val="000000"/>
          <w:kern w:val="0"/>
          <w:sz w:val="24"/>
          <w:szCs w:val="24"/>
          <w:lang w:val="en-US" w:eastAsia="zh-CN" w:bidi="ar"/>
        </w:rPr>
        <w:t xml:space="preserve">  </w:t>
      </w:r>
      <w:r>
        <w:rPr>
          <w:rFonts w:hint="default" w:ascii="Times New Roman" w:hAnsi="Times New Roman" w:eastAsia="LiberationSerif" w:cs="Times New Roman"/>
          <w:color w:val="000000"/>
          <w:kern w:val="0"/>
          <w:sz w:val="24"/>
          <w:szCs w:val="24"/>
          <w:lang w:val="en-US" w:eastAsia="zh-CN" w:bidi="ar"/>
        </w:rPr>
        <w:t>In this strategy</w:t>
      </w:r>
      <w:r>
        <w:rPr>
          <w:rFonts w:hint="eastAsia" w:ascii="Times New Roman" w:hAnsi="Times New Roman" w:eastAsia="LiberationSerif" w:cs="Times New Roman"/>
          <w:color w:val="000000"/>
          <w:kern w:val="0"/>
          <w:sz w:val="24"/>
          <w:szCs w:val="24"/>
          <w:lang w:val="en-US" w:eastAsia="zh-CN" w:bidi="ar"/>
        </w:rPr>
        <w:t>,</w:t>
      </w:r>
      <w:r>
        <w:rPr>
          <w:rFonts w:hint="default" w:ascii="Times New Roman" w:hAnsi="Times New Roman" w:eastAsia="LiberationSerif" w:cs="Times New Roman"/>
          <w:color w:val="000000"/>
          <w:kern w:val="0"/>
          <w:sz w:val="24"/>
          <w:szCs w:val="24"/>
          <w:lang w:val="en-US" w:eastAsia="zh-CN" w:bidi="ar"/>
        </w:rPr>
        <w:t xml:space="preserve"> </w:t>
      </w:r>
      <w:r>
        <w:rPr>
          <w:rFonts w:hint="eastAsia" w:ascii="Times New Roman" w:hAnsi="Times New Roman" w:eastAsia="LiberationSerif" w:cs="Times New Roman"/>
          <w:color w:val="000000"/>
          <w:kern w:val="0"/>
          <w:sz w:val="24"/>
          <w:szCs w:val="24"/>
          <w:lang w:val="en-US" w:eastAsia="zh-CN" w:bidi="ar"/>
        </w:rPr>
        <w:t>I</w:t>
      </w:r>
      <w:r>
        <w:rPr>
          <w:rFonts w:hint="default" w:ascii="Times New Roman" w:hAnsi="Times New Roman" w:eastAsia="LiberationSerif" w:cs="Times New Roman"/>
          <w:color w:val="000000"/>
          <w:kern w:val="0"/>
          <w:sz w:val="24"/>
          <w:szCs w:val="24"/>
          <w:lang w:val="en-US" w:eastAsia="zh-CN" w:bidi="ar"/>
        </w:rPr>
        <w:t xml:space="preserve"> analyzes the two databases separately and uses the findings from the initial exploratory database to build into a feature that can be analyzed quantitatively.</w:t>
      </w:r>
      <w:r>
        <w:rPr>
          <w:rFonts w:hint="eastAsia" w:ascii="Times New Roman" w:hAnsi="Times New Roman" w:eastAsia="LiberationSerif" w:cs="Times New Roman"/>
          <w:color w:val="000000"/>
          <w:kern w:val="0"/>
          <w:sz w:val="24"/>
          <w:szCs w:val="24"/>
          <w:lang w:val="en-US" w:eastAsia="zh-CN" w:bidi="ar"/>
        </w:rPr>
        <w:t xml:space="preserve"> </w:t>
      </w:r>
      <w:r>
        <w:rPr>
          <w:rFonts w:hint="default" w:ascii="Times New Roman" w:hAnsi="Times New Roman" w:cs="Times New Roman"/>
          <w:sz w:val="24"/>
          <w:szCs w:val="24"/>
          <w:lang w:val="en-US" w:eastAsia="zh-CN"/>
        </w:rPr>
        <w:t>All the data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collected and was</w:t>
      </w:r>
      <w:r>
        <w:rPr>
          <w:rFonts w:hint="eastAsia" w:ascii="Times New Roman" w:hAnsi="Times New Roman" w:cs="Times New Roman"/>
          <w:sz w:val="24"/>
          <w:szCs w:val="24"/>
          <w:lang w:val="en-US" w:eastAsia="zh-CN"/>
        </w:rPr>
        <w:t xml:space="preserve"> examined in the subsequent way by using bar-chart and T-test</w:t>
      </w:r>
      <w:r>
        <w:rPr>
          <w:rFonts w:hint="default" w:ascii="Times New Roman" w:hAnsi="Times New Roman" w:cs="Times New Roman"/>
          <w:sz w:val="24"/>
          <w:szCs w:val="24"/>
          <w:lang w:val="en-US" w:eastAsia="zh-CN"/>
        </w:rPr>
        <w:t xml:space="preserve">. </w:t>
      </w:r>
      <w:r>
        <w:rPr>
          <w:rFonts w:hint="eastAsia" w:ascii="Times New Roman" w:hAnsi="Times New Roman" w:eastAsia="LiberationSerif" w:cs="Times New Roman"/>
          <w:color w:val="000000" w:themeColor="text1"/>
          <w:kern w:val="0"/>
          <w:sz w:val="24"/>
          <w:szCs w:val="24"/>
          <w:lang w:val="en-US" w:eastAsia="zh-CN" w:bidi="ar"/>
          <w14:textFill>
            <w14:solidFill>
              <w14:schemeClr w14:val="tx1"/>
            </w14:solidFill>
          </w14:textFill>
        </w:rPr>
        <w:t>T</w:t>
      </w:r>
      <w:r>
        <w:rPr>
          <w:rFonts w:hint="default" w:ascii="Times New Roman" w:hAnsi="Times New Roman" w:eastAsia="LiberationSerif" w:cs="Times New Roman"/>
          <w:color w:val="000000" w:themeColor="text1"/>
          <w:kern w:val="0"/>
          <w:sz w:val="24"/>
          <w:szCs w:val="24"/>
          <w:lang w:val="en-US" w:eastAsia="zh-CN" w:bidi="ar"/>
          <w14:textFill>
            <w14:solidFill>
              <w14:schemeClr w14:val="tx1"/>
            </w14:solidFill>
          </w14:textFill>
        </w:rPr>
        <w:t xml:space="preserve">his </w:t>
      </w:r>
      <w:r>
        <w:rPr>
          <w:rFonts w:hint="eastAsia" w:ascii="Times New Roman" w:hAnsi="Times New Roman" w:eastAsia="LiberationSerif" w:cs="Times New Roman"/>
          <w:color w:val="000000" w:themeColor="text1"/>
          <w:kern w:val="0"/>
          <w:sz w:val="24"/>
          <w:szCs w:val="24"/>
          <w:lang w:val="en-US" w:eastAsia="zh-CN" w:bidi="ar"/>
          <w14:textFill>
            <w14:solidFill>
              <w14:schemeClr w14:val="tx1"/>
            </w14:solidFill>
          </w14:textFill>
        </w:rPr>
        <w:t>research</w:t>
      </w:r>
      <w:r>
        <w:rPr>
          <w:rFonts w:hint="default" w:ascii="Times New Roman" w:hAnsi="Times New Roman" w:eastAsia="LiberationSerif" w:cs="Times New Roman"/>
          <w:color w:val="000000" w:themeColor="text1"/>
          <w:kern w:val="0"/>
          <w:sz w:val="24"/>
          <w:szCs w:val="24"/>
          <w:lang w:val="en-US" w:eastAsia="zh-CN" w:bidi="ar"/>
          <w14:textFill>
            <w14:solidFill>
              <w14:schemeClr w14:val="tx1"/>
            </w14:solidFill>
          </w14:textFill>
        </w:rPr>
        <w:t xml:space="preserve"> involves using the qualitative findings (or results) to inform the design of a quantitative phase of the research such as the development of a measurement instrument or new variables. </w:t>
      </w:r>
    </w:p>
    <w:p>
      <w:pPr>
        <w:ind w:firstLine="480" w:firstLineChars="200"/>
        <w:jc w:val="both"/>
        <w:rPr>
          <w:rFonts w:hint="default" w:ascii="Times New Roman" w:hAnsi="Times New Roman" w:cs="Times New Roman"/>
          <w:sz w:val="24"/>
          <w:szCs w:val="24"/>
          <w:lang w:val="en-US" w:eastAsia="zh-CN"/>
        </w:rPr>
      </w:pPr>
    </w:p>
    <w:p>
      <w:pPr>
        <w:keepNext w:val="0"/>
        <w:keepLines w:val="0"/>
        <w:widowControl/>
        <w:numPr>
          <w:ilvl w:val="0"/>
          <w:numId w:val="0"/>
        </w:numPr>
        <w:suppressLineNumbers w:val="0"/>
        <w:ind w:leftChars="0"/>
        <w:jc w:val="both"/>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3.4 Questionnaire</w:t>
      </w:r>
    </w:p>
    <w:p>
      <w:pPr>
        <w:ind w:firstLine="480" w:firstLineChars="20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There are six questions in the questionnaire, all of which were voluntary to answer (Appendix B). Take the age of the participants into consideration, the questionnaire was designed by close-ended questions, asking the respondents to rate their views. All the possible answers are explained in advance and respondents make choice among them. As for the young participants, they can be used quite effectively to determine every information. Furthermore, this method provides answers that are easily structured and analyzed (McKay, 2006, pp. 38-39). </w:t>
      </w:r>
    </w:p>
    <w:p>
      <w:pPr>
        <w:keepNext w:val="0"/>
        <w:keepLines w:val="0"/>
        <w:widowControl/>
        <w:numPr>
          <w:ilvl w:val="0"/>
          <w:numId w:val="0"/>
        </w:numPr>
        <w:suppressLineNumbers w:val="0"/>
        <w:ind w:leftChars="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3.5 Research Procedure</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Two parallel classes were tested and the general teaching plan of Experimental Class is listed in table 3.1. The aided songs and rhymes are in Appendix B and detailed teaching content is in Appendix</w:t>
      </w:r>
      <w:r>
        <w:rPr>
          <w:rFonts w:hint="eastAsia" w:ascii="Times New Roman" w:hAnsi="Times New Roman" w:cs="Times New Roman"/>
          <w:color w:val="auto"/>
          <w:sz w:val="24"/>
          <w:szCs w:val="24"/>
          <w:lang w:val="en-US" w:eastAsia="zh-CN"/>
        </w:rPr>
        <w:t xml:space="preserve"> C</w:t>
      </w:r>
      <w:r>
        <w:rPr>
          <w:rFonts w:hint="eastAsia" w:ascii="Times New Roman" w:hAnsi="Times New Roman" w:cs="Times New Roman"/>
          <w:sz w:val="24"/>
          <w:szCs w:val="24"/>
          <w:lang w:val="en-US" w:eastAsia="zh-CN"/>
        </w:rPr>
        <w:t xml:space="preserve"> .</w:t>
      </w:r>
    </w:p>
    <w:p>
      <w:pPr>
        <w:jc w:val="both"/>
        <w:rPr>
          <w:rFonts w:hint="eastAsia" w:ascii="Times New Roman" w:hAnsi="Times New Roman" w:cs="Times New Roman"/>
          <w:sz w:val="24"/>
          <w:szCs w:val="24"/>
          <w:lang w:val="en-US" w:eastAsia="zh-CN"/>
        </w:rPr>
      </w:pPr>
    </w:p>
    <w:p>
      <w:pPr>
        <w:jc w:val="cente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Table 3.1 Teaching Plan for Experimental Class</w:t>
      </w:r>
    </w:p>
    <w:tbl>
      <w:tblPr>
        <w:tblStyle w:val="5"/>
        <w:tblW w:w="8522" w:type="dxa"/>
        <w:tblInd w:w="0" w:type="dxa"/>
        <w:tblLayout w:type="fixed"/>
        <w:tblCellMar>
          <w:top w:w="0" w:type="dxa"/>
          <w:left w:w="108" w:type="dxa"/>
          <w:bottom w:w="0" w:type="dxa"/>
          <w:right w:w="108" w:type="dxa"/>
        </w:tblCellMar>
      </w:tblPr>
      <w:tblGrid>
        <w:gridCol w:w="2840"/>
        <w:gridCol w:w="1894"/>
        <w:gridCol w:w="1894"/>
        <w:gridCol w:w="1894"/>
      </w:tblGrid>
      <w:tr>
        <w:tblPrEx>
          <w:tblCellMar>
            <w:top w:w="0" w:type="dxa"/>
            <w:left w:w="108" w:type="dxa"/>
            <w:bottom w:w="0" w:type="dxa"/>
            <w:right w:w="108" w:type="dxa"/>
          </w:tblCellMar>
        </w:tblPrEx>
        <w:tc>
          <w:tcPr>
            <w:tcW w:w="8220" w:type="dxa"/>
            <w:gridSpan w:val="4"/>
            <w:tcBorders>
              <w:top w:val="nil"/>
              <w:left w:val="nil"/>
              <w:bottom w:val="single" w:color="auto" w:sz="12" w:space="0"/>
              <w:right w:val="nil"/>
            </w:tcBorders>
            <w:shd w:val="clear" w:color="auto" w:fill="auto"/>
            <w:vAlign w:val="center"/>
          </w:tcPr>
          <w:p>
            <w:pPr>
              <w:jc w:val="center"/>
              <w:rPr>
                <w:rFonts w:ascii="Calibri" w:hAnsi="Calibri" w:eastAsia="宋体" w:cs="Times New Roman"/>
                <w:b w:val="0"/>
                <w:bCs/>
                <w:caps w:val="0"/>
                <w:kern w:val="0"/>
                <w:sz w:val="24"/>
                <w:szCs w:val="24"/>
              </w:rPr>
            </w:pPr>
          </w:p>
        </w:tc>
      </w:tr>
      <w:tr>
        <w:tblPrEx>
          <w:tblCellMar>
            <w:top w:w="0" w:type="dxa"/>
            <w:left w:w="108" w:type="dxa"/>
            <w:bottom w:w="0" w:type="dxa"/>
            <w:right w:w="108" w:type="dxa"/>
          </w:tblCellMar>
        </w:tblPrEx>
        <w:tc>
          <w:tcPr>
            <w:tcW w:w="2739" w:type="dxa"/>
            <w:tcBorders>
              <w:top w:val="single" w:color="auto" w:sz="12" w:space="0"/>
              <w:left w:val="nil"/>
              <w:bottom w:val="single" w:color="auto" w:sz="6" w:space="0"/>
              <w:right w:val="single" w:color="7F7F7F" w:sz="4" w:space="0"/>
              <w:insideV w:val="single" w:sz="4" w:space="0"/>
            </w:tcBorders>
            <w:shd w:val="clear" w:color="auto" w:fill="auto"/>
          </w:tcPr>
          <w:p>
            <w:pPr>
              <w:jc w:val="center"/>
              <w:rPr>
                <w:rFonts w:hint="default" w:ascii="Calibri" w:hAnsi="Calibri" w:eastAsia="宋体" w:cs="Times New Roman"/>
                <w:b w:val="0"/>
                <w:bCs/>
                <w:caps w:val="0"/>
                <w:kern w:val="0"/>
                <w:sz w:val="24"/>
                <w:szCs w:val="24"/>
                <w:lang w:val="en-US" w:eastAsia="zh-CN"/>
              </w:rPr>
            </w:pPr>
            <w:r>
              <w:rPr>
                <w:rFonts w:hint="eastAsia" w:ascii="Calibri" w:hAnsi="Calibri" w:eastAsia="宋体" w:cs="Times New Roman"/>
                <w:b/>
                <w:caps/>
                <w:kern w:val="0"/>
                <w:sz w:val="24"/>
                <w:szCs w:val="24"/>
                <w:lang w:val="en-US" w:eastAsia="zh-CN"/>
              </w:rPr>
              <w:t>week</w:t>
            </w:r>
          </w:p>
        </w:tc>
        <w:tc>
          <w:tcPr>
            <w:tcW w:w="1827" w:type="dxa"/>
            <w:tcBorders>
              <w:top w:val="single" w:color="auto" w:sz="12" w:space="0"/>
              <w:left w:val="nil"/>
              <w:bottom w:val="single" w:color="auto" w:sz="6" w:space="0"/>
              <w:right w:val="nil"/>
            </w:tcBorders>
            <w:shd w:val="clear" w:color="auto" w:fill="auto"/>
          </w:tcPr>
          <w:p>
            <w:pPr>
              <w:jc w:val="center"/>
              <w:rPr>
                <w:rFonts w:hint="default" w:ascii="Calibri" w:hAnsi="Calibri" w:eastAsia="宋体" w:cs="Times New Roman"/>
                <w:b/>
                <w:caps/>
                <w:kern w:val="0"/>
                <w:sz w:val="24"/>
                <w:szCs w:val="24"/>
                <w:lang w:val="en-US" w:eastAsia="zh-CN"/>
              </w:rPr>
            </w:pPr>
            <w:r>
              <w:rPr>
                <w:rFonts w:hint="eastAsia" w:ascii="Calibri" w:hAnsi="Calibri" w:eastAsia="宋体" w:cs="Times New Roman"/>
                <w:b/>
                <w:caps/>
                <w:kern w:val="0"/>
                <w:sz w:val="24"/>
                <w:szCs w:val="24"/>
                <w:lang w:val="en-US" w:eastAsia="zh-CN"/>
              </w:rPr>
              <w:t>Teaching Content</w:t>
            </w:r>
          </w:p>
        </w:tc>
        <w:tc>
          <w:tcPr>
            <w:tcW w:w="1827" w:type="dxa"/>
            <w:tcBorders>
              <w:top w:val="single" w:color="auto" w:sz="12" w:space="0"/>
              <w:left w:val="nil"/>
              <w:bottom w:val="single" w:color="auto" w:sz="6" w:space="0"/>
              <w:right w:val="nil"/>
            </w:tcBorders>
            <w:shd w:val="clear" w:color="auto" w:fill="auto"/>
          </w:tcPr>
          <w:p>
            <w:pPr>
              <w:jc w:val="center"/>
              <w:rPr>
                <w:rFonts w:hint="default" w:ascii="Calibri" w:hAnsi="Calibri" w:eastAsia="宋体" w:cs="Times New Roman"/>
                <w:b/>
                <w:caps/>
                <w:kern w:val="0"/>
                <w:sz w:val="24"/>
                <w:szCs w:val="24"/>
                <w:lang w:val="en-US" w:eastAsia="zh-CN"/>
              </w:rPr>
            </w:pPr>
            <w:r>
              <w:rPr>
                <w:rFonts w:hint="eastAsia" w:ascii="Calibri" w:hAnsi="Calibri" w:eastAsia="宋体" w:cs="Times New Roman"/>
                <w:b/>
                <w:kern w:val="0"/>
                <w:sz w:val="24"/>
                <w:szCs w:val="24"/>
                <w:lang w:val="en-US" w:eastAsia="zh-CN"/>
              </w:rPr>
              <w:t>S</w:t>
            </w:r>
            <w:r>
              <w:rPr>
                <w:rFonts w:hint="eastAsia" w:ascii="Calibri" w:hAnsi="Calibri" w:eastAsia="宋体" w:cs="Times New Roman"/>
                <w:b/>
                <w:caps/>
                <w:kern w:val="0"/>
                <w:sz w:val="24"/>
                <w:szCs w:val="24"/>
                <w:lang w:val="en-US" w:eastAsia="zh-CN"/>
              </w:rPr>
              <w:t>ongs and rhymes Applied</w:t>
            </w:r>
          </w:p>
        </w:tc>
        <w:tc>
          <w:tcPr>
            <w:tcW w:w="1827" w:type="dxa"/>
            <w:tcBorders>
              <w:top w:val="single" w:color="auto" w:sz="12" w:space="0"/>
              <w:left w:val="nil"/>
              <w:bottom w:val="single" w:color="auto" w:sz="6" w:space="0"/>
              <w:right w:val="nil"/>
            </w:tcBorders>
            <w:shd w:val="clear" w:color="auto" w:fill="auto"/>
          </w:tcPr>
          <w:p>
            <w:pPr>
              <w:jc w:val="center"/>
              <w:rPr>
                <w:rFonts w:hint="default" w:ascii="Calibri" w:hAnsi="Calibri" w:eastAsia="宋体" w:cs="Times New Roman"/>
                <w:b/>
                <w:caps/>
                <w:kern w:val="0"/>
                <w:sz w:val="24"/>
                <w:szCs w:val="24"/>
                <w:lang w:val="en-US" w:eastAsia="zh-CN"/>
              </w:rPr>
            </w:pPr>
            <w:r>
              <w:rPr>
                <w:rFonts w:hint="eastAsia" w:ascii="Calibri" w:hAnsi="Calibri" w:eastAsia="宋体" w:cs="Times New Roman"/>
                <w:b/>
                <w:caps/>
                <w:kern w:val="0"/>
                <w:sz w:val="24"/>
                <w:szCs w:val="24"/>
                <w:lang w:val="en-US" w:eastAsia="zh-CN"/>
              </w:rPr>
              <w:t>Teachng procedures</w:t>
            </w:r>
          </w:p>
        </w:tc>
      </w:tr>
      <w:tr>
        <w:tblPrEx>
          <w:tblCellMar>
            <w:top w:w="0" w:type="dxa"/>
            <w:left w:w="108" w:type="dxa"/>
            <w:bottom w:w="0" w:type="dxa"/>
            <w:right w:w="108" w:type="dxa"/>
          </w:tblCellMar>
        </w:tblPrEx>
        <w:trPr>
          <w:trHeight w:val="301" w:hRule="atLeast"/>
        </w:trPr>
        <w:tc>
          <w:tcPr>
            <w:tcW w:w="2739" w:type="dxa"/>
            <w:tcBorders>
              <w:top w:val="single" w:color="auto" w:sz="6" w:space="0"/>
              <w:left w:val="nil"/>
              <w:bottom w:val="nil"/>
              <w:right w:val="single" w:color="7F7F7F" w:sz="4" w:space="0"/>
              <w:insideV w:val="single" w:sz="4" w:space="0"/>
            </w:tcBorders>
            <w:shd w:val="clear" w:color="auto" w:fill="auto"/>
          </w:tcPr>
          <w:p>
            <w:pPr>
              <w:rPr>
                <w:rFonts w:hint="default" w:ascii="Calibri" w:hAnsi="Calibri" w:eastAsia="宋体" w:cs="Times New Roman"/>
                <w:b/>
                <w:bCs w:val="0"/>
                <w:caps/>
                <w:kern w:val="0"/>
                <w:sz w:val="24"/>
                <w:szCs w:val="24"/>
                <w:lang w:val="en-US" w:eastAsia="zh-CN"/>
              </w:rPr>
            </w:pPr>
            <w:r>
              <w:rPr>
                <w:rFonts w:hint="eastAsia" w:ascii="Calibri" w:hAnsi="Calibri" w:eastAsia="宋体" w:cs="Times New Roman"/>
                <w:b/>
                <w:bCs w:val="0"/>
                <w:kern w:val="0"/>
                <w:sz w:val="24"/>
                <w:szCs w:val="24"/>
                <w:lang w:val="en-US" w:eastAsia="zh-CN"/>
              </w:rPr>
              <w:t>W</w:t>
            </w:r>
            <w:r>
              <w:rPr>
                <w:rFonts w:hint="eastAsia" w:ascii="Calibri" w:hAnsi="Calibri" w:eastAsia="宋体" w:cs="Times New Roman"/>
                <w:b/>
                <w:bCs w:val="0"/>
                <w:caps/>
                <w:kern w:val="0"/>
                <w:sz w:val="24"/>
                <w:szCs w:val="24"/>
                <w:lang w:val="en-US" w:eastAsia="zh-CN"/>
              </w:rPr>
              <w:t>eek 1 (20.11.2021)</w:t>
            </w:r>
          </w:p>
        </w:tc>
        <w:tc>
          <w:tcPr>
            <w:tcW w:w="1827" w:type="dxa"/>
            <w:tcBorders>
              <w:top w:val="single" w:color="auto" w:sz="6" w:space="0"/>
              <w:left w:val="nil"/>
              <w:bottom w:val="nil"/>
              <w:right w:val="nil"/>
            </w:tcBorders>
            <w:shd w:val="clear" w:color="auto" w:fill="auto"/>
          </w:tcPr>
          <w:p>
            <w:pPr>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How are you today?</w:t>
            </w:r>
          </w:p>
          <w:p>
            <w:pPr>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 xml:space="preserve">Vocabulary: hello, how, well, fine, thanks </w:t>
            </w:r>
          </w:p>
        </w:tc>
        <w:tc>
          <w:tcPr>
            <w:tcW w:w="1827" w:type="dxa"/>
            <w:tcBorders>
              <w:top w:val="single" w:color="auto" w:sz="6" w:space="0"/>
              <w:left w:val="nil"/>
              <w:bottom w:val="nil"/>
              <w:right w:val="nil"/>
            </w:tcBorders>
            <w:shd w:val="clear" w:color="auto" w:fill="auto"/>
          </w:tcPr>
          <w:p>
            <w:pPr>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w:t>
            </w:r>
            <w:r>
              <w:rPr>
                <w:rFonts w:hint="eastAsia" w:ascii="Calibri" w:hAnsi="Calibri" w:eastAsia="宋体" w:cs="Times New Roman"/>
                <w:kern w:val="0"/>
                <w:sz w:val="24"/>
                <w:szCs w:val="24"/>
                <w:lang w:val="en-US" w:eastAsia="zh-CN"/>
              </w:rPr>
              <w:t>Hello, Hello， How are you?</w:t>
            </w:r>
            <w:r>
              <w:rPr>
                <w:rFonts w:hint="default" w:ascii="Calibri" w:hAnsi="Calibri" w:eastAsia="宋体" w:cs="Times New Roman"/>
                <w:kern w:val="0"/>
                <w:sz w:val="24"/>
                <w:szCs w:val="24"/>
                <w:lang w:val="en-US" w:eastAsia="zh-CN"/>
              </w:rPr>
              <w:t>”</w:t>
            </w:r>
          </w:p>
        </w:tc>
        <w:tc>
          <w:tcPr>
            <w:tcW w:w="1827" w:type="dxa"/>
            <w:tcBorders>
              <w:top w:val="single" w:color="auto" w:sz="6" w:space="0"/>
              <w:left w:val="nil"/>
              <w:bottom w:val="nil"/>
              <w:right w:val="nil"/>
            </w:tcBorders>
            <w:shd w:val="clear" w:color="auto" w:fill="auto"/>
          </w:tcPr>
          <w:p>
            <w:pPr>
              <w:numPr>
                <w:ilvl w:val="0"/>
                <w:numId w:val="3"/>
              </w:numPr>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 xml:space="preserve">Video was played to show the song. </w:t>
            </w:r>
          </w:p>
          <w:p>
            <w:pPr>
              <w:numPr>
                <w:ilvl w:val="0"/>
                <w:numId w:val="3"/>
              </w:numPr>
              <w:ind w:left="0" w:leftChars="0" w:firstLine="0" w:firstLineChars="0"/>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 xml:space="preserve">And new words on the screen, students were asked to read after teacher. </w:t>
            </w:r>
          </w:p>
          <w:p>
            <w:pPr>
              <w:numPr>
                <w:ilvl w:val="0"/>
                <w:numId w:val="0"/>
              </w:numPr>
              <w:ind w:leftChars="0"/>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3.Then the teacher emphasized on  pronunciation.</w:t>
            </w:r>
          </w:p>
          <w:p>
            <w:pPr>
              <w:numPr>
                <w:ilvl w:val="0"/>
                <w:numId w:val="0"/>
              </w:numPr>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 xml:space="preserve">4.Role play like: </w:t>
            </w:r>
            <w:r>
              <w:rPr>
                <w:rFonts w:hint="default" w:ascii="Calibri" w:hAnsi="Calibri" w:eastAsia="宋体" w:cs="Times New Roman"/>
                <w:kern w:val="0"/>
                <w:sz w:val="24"/>
                <w:szCs w:val="24"/>
                <w:lang w:val="en-US" w:eastAsia="zh-CN"/>
              </w:rPr>
              <w:t>“</w:t>
            </w:r>
            <w:r>
              <w:rPr>
                <w:rFonts w:hint="eastAsia" w:ascii="Calibri" w:hAnsi="Calibri" w:eastAsia="宋体" w:cs="Times New Roman"/>
                <w:kern w:val="0"/>
                <w:sz w:val="24"/>
                <w:szCs w:val="24"/>
                <w:lang w:val="en-US" w:eastAsia="zh-CN"/>
              </w:rPr>
              <w:t xml:space="preserve">How are you? I am fine.” </w:t>
            </w:r>
          </w:p>
          <w:p>
            <w:pPr>
              <w:numPr>
                <w:ilvl w:val="0"/>
                <w:numId w:val="0"/>
              </w:numPr>
              <w:rPr>
                <w:rFonts w:hint="default" w:ascii="Calibri" w:hAnsi="Calibri" w:eastAsia="宋体" w:cs="Times New Roman"/>
                <w:kern w:val="0"/>
                <w:sz w:val="24"/>
                <w:szCs w:val="24"/>
                <w:lang w:val="en-US" w:eastAsia="zh-CN"/>
              </w:rPr>
            </w:pPr>
          </w:p>
          <w:p>
            <w:pPr>
              <w:numPr>
                <w:ilvl w:val="0"/>
                <w:numId w:val="0"/>
              </w:numPr>
              <w:rPr>
                <w:rFonts w:hint="default" w:ascii="Calibri" w:hAnsi="Calibri" w:eastAsia="宋体" w:cs="Times New Roman"/>
                <w:kern w:val="0"/>
                <w:sz w:val="24"/>
                <w:szCs w:val="24"/>
                <w:lang w:val="en-US" w:eastAsia="zh-CN"/>
              </w:rPr>
            </w:pPr>
          </w:p>
        </w:tc>
      </w:tr>
      <w:tr>
        <w:tblPrEx>
          <w:tblCellMar>
            <w:top w:w="0" w:type="dxa"/>
            <w:left w:w="108" w:type="dxa"/>
            <w:bottom w:w="0" w:type="dxa"/>
            <w:right w:w="108" w:type="dxa"/>
          </w:tblCellMar>
        </w:tblPrEx>
        <w:tc>
          <w:tcPr>
            <w:tcW w:w="2739" w:type="dxa"/>
            <w:tcBorders>
              <w:top w:val="nil"/>
              <w:left w:val="nil"/>
              <w:bottom w:val="nil"/>
              <w:right w:val="single" w:color="7F7F7F" w:sz="4" w:space="0"/>
              <w:insideV w:val="single" w:sz="4" w:space="0"/>
            </w:tcBorders>
            <w:shd w:val="clear" w:color="auto" w:fill="auto"/>
          </w:tcPr>
          <w:p>
            <w:pPr>
              <w:rPr>
                <w:rFonts w:hint="default" w:ascii="Calibri" w:hAnsi="Calibri" w:eastAsia="宋体" w:cs="Times New Roman"/>
                <w:b/>
                <w:bCs w:val="0"/>
                <w:caps/>
                <w:kern w:val="0"/>
                <w:sz w:val="24"/>
                <w:szCs w:val="24"/>
                <w:lang w:val="en-US" w:eastAsia="zh-CN"/>
              </w:rPr>
            </w:pPr>
            <w:r>
              <w:rPr>
                <w:rFonts w:hint="eastAsia" w:ascii="Calibri" w:hAnsi="Calibri" w:eastAsia="宋体" w:cs="Times New Roman"/>
                <w:b/>
                <w:bCs w:val="0"/>
                <w:kern w:val="0"/>
                <w:sz w:val="24"/>
                <w:szCs w:val="24"/>
                <w:lang w:val="en-US" w:eastAsia="zh-CN"/>
              </w:rPr>
              <w:t>W</w:t>
            </w:r>
            <w:r>
              <w:rPr>
                <w:rFonts w:hint="eastAsia" w:ascii="Calibri" w:hAnsi="Calibri" w:eastAsia="宋体" w:cs="Times New Roman"/>
                <w:b/>
                <w:bCs w:val="0"/>
                <w:caps/>
                <w:kern w:val="0"/>
                <w:sz w:val="24"/>
                <w:szCs w:val="24"/>
                <w:lang w:val="en-US" w:eastAsia="zh-CN"/>
              </w:rPr>
              <w:t>eek 2 (27.11.2021)</w:t>
            </w:r>
          </w:p>
        </w:tc>
        <w:tc>
          <w:tcPr>
            <w:tcW w:w="1827" w:type="dxa"/>
            <w:shd w:val="clear" w:color="auto" w:fill="auto"/>
          </w:tcPr>
          <w:p>
            <w:pPr>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What colour is your...?</w:t>
            </w:r>
          </w:p>
          <w:p>
            <w:pPr>
              <w:rPr>
                <w:rFonts w:hint="eastAsia" w:ascii="Calibri" w:hAnsi="Calibri" w:eastAsia="宋体" w:cs="Times New Roman"/>
                <w:kern w:val="0"/>
                <w:sz w:val="24"/>
                <w:szCs w:val="24"/>
                <w:lang w:val="en-US" w:eastAsia="zh-CN"/>
              </w:rPr>
            </w:pPr>
          </w:p>
          <w:p>
            <w:pPr>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Vocabulary: red, blue, green, yellow, white</w:t>
            </w:r>
          </w:p>
        </w:tc>
        <w:tc>
          <w:tcPr>
            <w:tcW w:w="1827" w:type="dxa"/>
            <w:shd w:val="clear" w:color="auto" w:fill="auto"/>
          </w:tcPr>
          <w:p>
            <w:pPr>
              <w:rPr>
                <w:rFonts w:hint="default" w:ascii="Calibri" w:hAnsi="Calibri" w:eastAsia="宋体" w:cs="Times New Roman"/>
                <w:kern w:val="0"/>
                <w:sz w:val="24"/>
                <w:szCs w:val="24"/>
                <w:lang w:val="en-US" w:eastAsia="zh-CN"/>
              </w:rPr>
            </w:pPr>
            <w:r>
              <w:rPr>
                <w:rFonts w:hint="default" w:ascii="Calibri" w:hAnsi="Calibri" w:eastAsia="宋体" w:cs="Times New Roman"/>
                <w:kern w:val="0"/>
                <w:sz w:val="24"/>
                <w:szCs w:val="24"/>
                <w:lang w:val="en-US" w:eastAsia="zh-CN"/>
              </w:rPr>
              <w:t>“</w:t>
            </w:r>
            <w:r>
              <w:rPr>
                <w:rFonts w:hint="eastAsia" w:ascii="Calibri" w:hAnsi="Calibri" w:eastAsia="宋体" w:cs="Times New Roman"/>
                <w:kern w:val="0"/>
                <w:sz w:val="24"/>
                <w:szCs w:val="24"/>
                <w:lang w:val="en-US" w:eastAsia="zh-CN"/>
              </w:rPr>
              <w:t>What color is it?</w:t>
            </w:r>
            <w:r>
              <w:rPr>
                <w:rFonts w:hint="default" w:ascii="Calibri" w:hAnsi="Calibri" w:eastAsia="宋体" w:cs="Times New Roman"/>
                <w:kern w:val="0"/>
                <w:sz w:val="24"/>
                <w:szCs w:val="24"/>
                <w:lang w:val="en-US" w:eastAsia="zh-CN"/>
              </w:rPr>
              <w:t>”</w:t>
            </w:r>
          </w:p>
        </w:tc>
        <w:tc>
          <w:tcPr>
            <w:tcW w:w="1827" w:type="dxa"/>
            <w:shd w:val="clear" w:color="auto" w:fill="auto"/>
          </w:tcPr>
          <w:p>
            <w:pPr>
              <w:numPr>
                <w:ilvl w:val="0"/>
                <w:numId w:val="4"/>
              </w:numPr>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Participants were arranged to sing with the video of  the song.</w:t>
            </w:r>
          </w:p>
          <w:p>
            <w:pPr>
              <w:numPr>
                <w:ilvl w:val="0"/>
                <w:numId w:val="4"/>
              </w:numPr>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Vocabulary was illustrated.</w:t>
            </w:r>
          </w:p>
          <w:p>
            <w:pPr>
              <w:numPr>
                <w:ilvl w:val="0"/>
                <w:numId w:val="4"/>
              </w:numPr>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Participants perform the song again.</w:t>
            </w:r>
          </w:p>
          <w:p>
            <w:pPr>
              <w:numPr>
                <w:ilvl w:val="0"/>
                <w:numId w:val="4"/>
              </w:numPr>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Point to different color and practise the words.</w:t>
            </w:r>
          </w:p>
        </w:tc>
      </w:tr>
      <w:tr>
        <w:tblPrEx>
          <w:tblCellMar>
            <w:top w:w="0" w:type="dxa"/>
            <w:left w:w="108" w:type="dxa"/>
            <w:bottom w:w="0" w:type="dxa"/>
            <w:right w:w="108" w:type="dxa"/>
          </w:tblCellMar>
        </w:tblPrEx>
        <w:tc>
          <w:tcPr>
            <w:tcW w:w="2739" w:type="dxa"/>
            <w:tcBorders>
              <w:top w:val="nil"/>
              <w:left w:val="nil"/>
              <w:bottom w:val="nil"/>
              <w:right w:val="single" w:color="7F7F7F" w:sz="4" w:space="0"/>
              <w:insideV w:val="single" w:sz="4" w:space="0"/>
            </w:tcBorders>
            <w:shd w:val="clear" w:color="auto" w:fill="auto"/>
          </w:tcPr>
          <w:p>
            <w:pPr>
              <w:rPr>
                <w:rFonts w:hint="default" w:ascii="Calibri" w:hAnsi="Calibri" w:eastAsia="宋体" w:cs="Times New Roman"/>
                <w:b/>
                <w:bCs w:val="0"/>
                <w:caps/>
                <w:kern w:val="0"/>
                <w:sz w:val="24"/>
                <w:szCs w:val="24"/>
                <w:lang w:val="en-US" w:eastAsia="zh-CN"/>
              </w:rPr>
            </w:pPr>
            <w:r>
              <w:rPr>
                <w:rFonts w:hint="eastAsia" w:ascii="Calibri" w:hAnsi="Calibri" w:eastAsia="宋体" w:cs="Times New Roman"/>
                <w:b/>
                <w:bCs w:val="0"/>
                <w:kern w:val="0"/>
                <w:sz w:val="24"/>
                <w:szCs w:val="24"/>
                <w:lang w:val="en-US" w:eastAsia="zh-CN"/>
              </w:rPr>
              <w:t>W</w:t>
            </w:r>
            <w:r>
              <w:rPr>
                <w:rFonts w:hint="eastAsia" w:ascii="Calibri" w:hAnsi="Calibri" w:eastAsia="宋体" w:cs="Times New Roman"/>
                <w:b/>
                <w:bCs w:val="0"/>
                <w:caps/>
                <w:kern w:val="0"/>
                <w:sz w:val="24"/>
                <w:szCs w:val="24"/>
                <w:lang w:val="en-US" w:eastAsia="zh-CN"/>
              </w:rPr>
              <w:t>eek 3 (4.12.2021)</w:t>
            </w:r>
          </w:p>
        </w:tc>
        <w:tc>
          <w:tcPr>
            <w:tcW w:w="1827" w:type="dxa"/>
            <w:tcBorders>
              <w:top w:val="nil"/>
              <w:left w:val="nil"/>
              <w:bottom w:val="nil"/>
              <w:right w:val="nil"/>
            </w:tcBorders>
            <w:shd w:val="clear" w:color="auto" w:fill="auto"/>
          </w:tcPr>
          <w:p>
            <w:pPr>
              <w:rPr>
                <w:rFonts w:hint="eastAsia" w:ascii="Calibri" w:hAnsi="Calibri" w:eastAsia="宋体" w:cs="Times New Roman"/>
                <w:kern w:val="0"/>
                <w:sz w:val="24"/>
                <w:szCs w:val="24"/>
                <w:lang w:val="en-US" w:eastAsia="zh-CN" w:bidi="ar"/>
              </w:rPr>
            </w:pPr>
            <w:r>
              <w:rPr>
                <w:rFonts w:hint="eastAsia" w:ascii="Calibri" w:hAnsi="Calibri" w:eastAsia="宋体" w:cs="Times New Roman"/>
                <w:kern w:val="0"/>
                <w:sz w:val="24"/>
                <w:szCs w:val="24"/>
                <w:lang w:val="en-US" w:eastAsia="zh-CN" w:bidi="ar"/>
              </w:rPr>
              <w:t>A new dress</w:t>
            </w:r>
          </w:p>
          <w:p>
            <w:pPr>
              <w:rPr>
                <w:rFonts w:hint="default" w:ascii="Calibri" w:hAnsi="Calibri" w:eastAsia="宋体" w:cs="Times New Roman"/>
                <w:kern w:val="0"/>
                <w:sz w:val="24"/>
                <w:szCs w:val="24"/>
                <w:lang w:val="en-US" w:eastAsia="zh-CN" w:bidi="ar"/>
              </w:rPr>
            </w:pPr>
            <w:r>
              <w:rPr>
                <w:rFonts w:hint="eastAsia" w:ascii="Calibri" w:hAnsi="Calibri" w:eastAsia="宋体" w:cs="Times New Roman"/>
                <w:kern w:val="0"/>
                <w:sz w:val="24"/>
                <w:szCs w:val="24"/>
                <w:lang w:val="en-US" w:eastAsia="zh-CN"/>
              </w:rPr>
              <w:t xml:space="preserve">Vocabulary: dress, coat, shirt, trousers, shoes    </w:t>
            </w:r>
          </w:p>
        </w:tc>
        <w:tc>
          <w:tcPr>
            <w:tcW w:w="1827" w:type="dxa"/>
            <w:tcBorders>
              <w:top w:val="nil"/>
              <w:left w:val="nil"/>
              <w:bottom w:val="nil"/>
              <w:right w:val="nil"/>
            </w:tcBorders>
            <w:shd w:val="clear" w:color="auto" w:fill="auto"/>
          </w:tcPr>
          <w:p>
            <w:pPr>
              <w:rPr>
                <w:rFonts w:hint="default" w:ascii="Calibri" w:hAnsi="Calibri" w:eastAsia="宋体" w:cs="Times New Roman"/>
                <w:kern w:val="0"/>
                <w:sz w:val="24"/>
                <w:szCs w:val="24"/>
                <w:lang w:val="en-US" w:eastAsia="zh-CN" w:bidi="ar"/>
              </w:rPr>
            </w:pPr>
            <w:r>
              <w:rPr>
                <w:rFonts w:hint="default" w:ascii="Calibri" w:hAnsi="Calibri" w:eastAsia="宋体" w:cs="Times New Roman"/>
                <w:kern w:val="0"/>
                <w:sz w:val="24"/>
                <w:szCs w:val="24"/>
                <w:lang w:val="en-US" w:eastAsia="zh-CN" w:bidi="ar"/>
              </w:rPr>
              <w:t>“</w:t>
            </w:r>
            <w:r>
              <w:rPr>
                <w:rFonts w:hint="eastAsia" w:ascii="Calibri" w:hAnsi="Calibri" w:eastAsia="宋体" w:cs="Times New Roman"/>
                <w:kern w:val="0"/>
                <w:sz w:val="24"/>
                <w:szCs w:val="24"/>
                <w:lang w:val="en-US" w:eastAsia="zh-CN" w:bidi="ar"/>
              </w:rPr>
              <w:t>Sally has a new dress</w:t>
            </w:r>
            <w:r>
              <w:rPr>
                <w:rFonts w:hint="default" w:ascii="Calibri" w:hAnsi="Calibri" w:eastAsia="宋体" w:cs="Times New Roman"/>
                <w:kern w:val="0"/>
                <w:sz w:val="24"/>
                <w:szCs w:val="24"/>
                <w:lang w:val="en-US" w:eastAsia="zh-CN" w:bidi="ar"/>
              </w:rPr>
              <w:t>”</w:t>
            </w:r>
          </w:p>
        </w:tc>
        <w:tc>
          <w:tcPr>
            <w:tcW w:w="1827" w:type="dxa"/>
            <w:tcBorders>
              <w:top w:val="nil"/>
              <w:left w:val="nil"/>
              <w:bottom w:val="nil"/>
              <w:right w:val="nil"/>
            </w:tcBorders>
            <w:shd w:val="clear" w:color="auto" w:fill="auto"/>
          </w:tcPr>
          <w:p>
            <w:pPr>
              <w:numPr>
                <w:ilvl w:val="0"/>
                <w:numId w:val="5"/>
              </w:numPr>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Participants were arranged to sing with the video of  the song.</w:t>
            </w:r>
          </w:p>
          <w:p>
            <w:pPr>
              <w:numPr>
                <w:ilvl w:val="0"/>
                <w:numId w:val="5"/>
              </w:numPr>
              <w:ind w:left="0" w:leftChars="0" w:firstLine="0" w:firstLineChars="0"/>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Vocabulary was illustrated.</w:t>
            </w:r>
          </w:p>
          <w:p>
            <w:pPr>
              <w:numPr>
                <w:ilvl w:val="0"/>
                <w:numId w:val="5"/>
              </w:numPr>
              <w:ind w:left="0" w:leftChars="0" w:firstLine="0" w:firstLineChars="0"/>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Participants perform the song again.</w:t>
            </w:r>
          </w:p>
          <w:p>
            <w:pPr>
              <w:numPr>
                <w:ilvl w:val="0"/>
                <w:numId w:val="5"/>
              </w:numPr>
              <w:ind w:left="0" w:leftChars="0" w:firstLine="0" w:firstLineChars="0"/>
              <w:rPr>
                <w:rFonts w:ascii="Calibri" w:hAnsi="Calibri" w:eastAsia="宋体" w:cs="Times New Roman"/>
                <w:kern w:val="0"/>
                <w:sz w:val="24"/>
                <w:szCs w:val="24"/>
                <w:lang w:bidi="ar"/>
              </w:rPr>
            </w:pPr>
            <w:r>
              <w:rPr>
                <w:rFonts w:hint="eastAsia" w:ascii="Calibri" w:hAnsi="Calibri" w:eastAsia="宋体" w:cs="Times New Roman"/>
                <w:kern w:val="0"/>
                <w:sz w:val="24"/>
                <w:szCs w:val="24"/>
                <w:lang w:val="en-US" w:eastAsia="zh-CN"/>
              </w:rPr>
              <w:t>Point to different clothes and practise the words.</w:t>
            </w:r>
          </w:p>
        </w:tc>
      </w:tr>
      <w:tr>
        <w:tblPrEx>
          <w:tblCellMar>
            <w:top w:w="0" w:type="dxa"/>
            <w:left w:w="108" w:type="dxa"/>
            <w:bottom w:w="0" w:type="dxa"/>
            <w:right w:w="108" w:type="dxa"/>
          </w:tblCellMar>
        </w:tblPrEx>
        <w:tc>
          <w:tcPr>
            <w:tcW w:w="2739" w:type="dxa"/>
            <w:tcBorders>
              <w:top w:val="nil"/>
              <w:left w:val="nil"/>
              <w:bottom w:val="single" w:color="auto" w:sz="12" w:space="0"/>
              <w:right w:val="single" w:color="7F7F7F" w:sz="4" w:space="0"/>
              <w:insideV w:val="single" w:sz="4" w:space="0"/>
            </w:tcBorders>
            <w:shd w:val="clear" w:color="auto" w:fill="auto"/>
          </w:tcPr>
          <w:p>
            <w:pPr>
              <w:rPr>
                <w:rFonts w:hint="default" w:ascii="Calibri" w:hAnsi="Calibri" w:eastAsia="宋体" w:cs="Times New Roman"/>
                <w:b/>
                <w:bCs w:val="0"/>
                <w:kern w:val="0"/>
                <w:sz w:val="24"/>
                <w:szCs w:val="24"/>
                <w:lang w:val="en-US" w:eastAsia="zh-CN"/>
              </w:rPr>
            </w:pPr>
            <w:r>
              <w:rPr>
                <w:rFonts w:hint="eastAsia" w:ascii="Calibri" w:hAnsi="Calibri" w:eastAsia="宋体" w:cs="Times New Roman"/>
                <w:b/>
                <w:bCs w:val="0"/>
                <w:kern w:val="0"/>
                <w:sz w:val="24"/>
                <w:szCs w:val="24"/>
                <w:lang w:val="en-US" w:eastAsia="zh-CN"/>
              </w:rPr>
              <w:t>WEEK4 (11.12.2021)</w:t>
            </w:r>
          </w:p>
        </w:tc>
        <w:tc>
          <w:tcPr>
            <w:tcW w:w="1827" w:type="dxa"/>
            <w:tcBorders>
              <w:top w:val="nil"/>
              <w:left w:val="nil"/>
              <w:bottom w:val="single" w:color="auto" w:sz="12" w:space="0"/>
              <w:right w:val="nil"/>
            </w:tcBorders>
            <w:shd w:val="clear" w:color="auto" w:fill="auto"/>
          </w:tcPr>
          <w:p>
            <w:pPr>
              <w:rPr>
                <w:rFonts w:hint="eastAsia" w:ascii="Calibri" w:hAnsi="Calibri" w:eastAsia="宋体" w:cs="Times New Roman"/>
                <w:sz w:val="24"/>
                <w:szCs w:val="24"/>
                <w:lang w:val="en-US" w:eastAsia="zh-CN" w:bidi="ar"/>
              </w:rPr>
            </w:pPr>
            <w:r>
              <w:rPr>
                <w:rFonts w:hint="default" w:ascii="Calibri" w:hAnsi="Calibri" w:eastAsia="宋体" w:cs="Times New Roman"/>
                <w:sz w:val="24"/>
                <w:szCs w:val="24"/>
                <w:lang w:val="en-US" w:eastAsia="zh-CN" w:bidi="ar"/>
              </w:rPr>
              <w:t>“</w:t>
            </w:r>
            <w:r>
              <w:rPr>
                <w:rFonts w:hint="eastAsia" w:ascii="Calibri" w:hAnsi="Calibri" w:eastAsia="宋体" w:cs="Times New Roman"/>
                <w:sz w:val="24"/>
                <w:szCs w:val="24"/>
                <w:lang w:val="en-US" w:eastAsia="zh-CN" w:bidi="ar"/>
              </w:rPr>
              <w:t xml:space="preserve"> What are you doing now?</w:t>
            </w:r>
            <w:r>
              <w:rPr>
                <w:rFonts w:hint="default" w:ascii="Calibri" w:hAnsi="Calibri" w:eastAsia="宋体" w:cs="Times New Roman"/>
                <w:sz w:val="24"/>
                <w:szCs w:val="24"/>
                <w:lang w:val="en-US" w:eastAsia="zh-CN" w:bidi="ar"/>
              </w:rPr>
              <w:t>”</w:t>
            </w:r>
            <w:r>
              <w:rPr>
                <w:rFonts w:hint="eastAsia" w:ascii="Calibri" w:hAnsi="Calibri" w:eastAsia="宋体" w:cs="Times New Roman"/>
                <w:sz w:val="24"/>
                <w:szCs w:val="24"/>
                <w:lang w:val="en-US" w:eastAsia="zh-CN" w:bidi="ar"/>
              </w:rPr>
              <w:t xml:space="preserve"> </w:t>
            </w:r>
          </w:p>
          <w:p>
            <w:pPr>
              <w:rPr>
                <w:rFonts w:hint="eastAsia" w:ascii="Calibri" w:hAnsi="Calibri" w:eastAsia="宋体" w:cs="Times New Roman"/>
                <w:sz w:val="24"/>
                <w:szCs w:val="24"/>
                <w:lang w:val="en-US" w:eastAsia="zh-CN" w:bidi="ar"/>
              </w:rPr>
            </w:pPr>
          </w:p>
          <w:p>
            <w:pPr>
              <w:rPr>
                <w:rFonts w:hint="default" w:ascii="Calibri" w:hAnsi="Calibri" w:eastAsia="宋体" w:cs="Times New Roman"/>
                <w:sz w:val="24"/>
                <w:szCs w:val="24"/>
                <w:lang w:val="en-US" w:eastAsia="zh-CN" w:bidi="ar"/>
              </w:rPr>
            </w:pPr>
            <w:r>
              <w:rPr>
                <w:rFonts w:hint="eastAsia" w:ascii="Calibri" w:hAnsi="Calibri" w:eastAsia="宋体" w:cs="Times New Roman"/>
                <w:kern w:val="0"/>
                <w:sz w:val="24"/>
                <w:szCs w:val="24"/>
                <w:lang w:val="en-US" w:eastAsia="zh-CN"/>
              </w:rPr>
              <w:t xml:space="preserve">Vocabulary: walk , jump, hop, run,stop </w:t>
            </w:r>
          </w:p>
        </w:tc>
        <w:tc>
          <w:tcPr>
            <w:tcW w:w="1827" w:type="dxa"/>
            <w:tcBorders>
              <w:top w:val="nil"/>
              <w:left w:val="nil"/>
              <w:bottom w:val="single" w:color="auto" w:sz="12" w:space="0"/>
              <w:right w:val="nil"/>
            </w:tcBorders>
            <w:shd w:val="clear" w:color="auto" w:fill="auto"/>
          </w:tcPr>
          <w:p>
            <w:pPr>
              <w:rPr>
                <w:rFonts w:hint="default" w:ascii="Calibri" w:hAnsi="Calibri" w:eastAsia="宋体" w:cs="Times New Roman"/>
                <w:sz w:val="24"/>
                <w:szCs w:val="24"/>
                <w:lang w:val="en-US" w:eastAsia="zh-CN" w:bidi="ar"/>
              </w:rPr>
            </w:pPr>
            <w:r>
              <w:rPr>
                <w:rFonts w:hint="default" w:ascii="Calibri" w:hAnsi="Calibri" w:eastAsia="宋体" w:cs="Times New Roman"/>
                <w:sz w:val="24"/>
                <w:szCs w:val="24"/>
                <w:lang w:val="en-US" w:eastAsia="zh-CN" w:bidi="ar"/>
              </w:rPr>
              <w:t>“</w:t>
            </w:r>
            <w:r>
              <w:rPr>
                <w:rFonts w:hint="eastAsia" w:ascii="Calibri" w:hAnsi="Calibri" w:eastAsia="宋体" w:cs="Times New Roman"/>
                <w:sz w:val="24"/>
                <w:szCs w:val="24"/>
                <w:lang w:val="en-US" w:eastAsia="zh-CN" w:bidi="ar"/>
              </w:rPr>
              <w:t>Walking, Walking</w:t>
            </w:r>
            <w:r>
              <w:rPr>
                <w:rFonts w:hint="default" w:ascii="Calibri" w:hAnsi="Calibri" w:eastAsia="宋体" w:cs="Times New Roman"/>
                <w:sz w:val="24"/>
                <w:szCs w:val="24"/>
                <w:lang w:val="en-US" w:eastAsia="zh-CN" w:bidi="ar"/>
              </w:rPr>
              <w:t>”</w:t>
            </w:r>
          </w:p>
        </w:tc>
        <w:tc>
          <w:tcPr>
            <w:tcW w:w="1827" w:type="dxa"/>
            <w:tcBorders>
              <w:top w:val="nil"/>
              <w:left w:val="nil"/>
              <w:bottom w:val="single" w:color="auto" w:sz="12" w:space="0"/>
              <w:right w:val="nil"/>
            </w:tcBorders>
            <w:shd w:val="clear" w:color="auto" w:fill="auto"/>
          </w:tcPr>
          <w:p>
            <w:pPr>
              <w:numPr>
                <w:ilvl w:val="0"/>
                <w:numId w:val="6"/>
              </w:numPr>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Participants were arranged to sing with the video of  the song.</w:t>
            </w:r>
          </w:p>
          <w:p>
            <w:pPr>
              <w:numPr>
                <w:ilvl w:val="0"/>
                <w:numId w:val="6"/>
              </w:numPr>
              <w:ind w:left="0" w:leftChars="0" w:firstLine="0" w:firstLineChars="0"/>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Vocabulary was illustrated.</w:t>
            </w:r>
          </w:p>
          <w:p>
            <w:pPr>
              <w:numPr>
                <w:ilvl w:val="0"/>
                <w:numId w:val="6"/>
              </w:numPr>
              <w:ind w:left="0" w:leftChars="0" w:firstLine="0" w:firstLineChars="0"/>
              <w:rPr>
                <w:rFonts w:hint="default"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Participants perform the song again.</w:t>
            </w:r>
          </w:p>
          <w:p>
            <w:pPr>
              <w:numPr>
                <w:ilvl w:val="0"/>
                <w:numId w:val="6"/>
              </w:numPr>
              <w:ind w:left="0" w:leftChars="0" w:firstLine="0" w:firstLineChars="0"/>
              <w:rPr>
                <w:rFonts w:ascii="Calibri" w:hAnsi="Calibri" w:eastAsia="宋体" w:cs="Times New Roman"/>
                <w:sz w:val="24"/>
                <w:szCs w:val="24"/>
                <w:lang w:bidi="ar"/>
              </w:rPr>
            </w:pPr>
            <w:r>
              <w:rPr>
                <w:rFonts w:hint="eastAsia" w:ascii="Calibri" w:hAnsi="Calibri" w:eastAsia="宋体" w:cs="Times New Roman"/>
                <w:kern w:val="0"/>
                <w:sz w:val="24"/>
                <w:szCs w:val="24"/>
                <w:lang w:val="en-US" w:eastAsia="zh-CN"/>
              </w:rPr>
              <w:t>Point to different color and practise the words.</w:t>
            </w:r>
          </w:p>
        </w:tc>
      </w:tr>
    </w:tbl>
    <w:p>
      <w:pPr>
        <w:ind w:firstLine="480" w:firstLineChars="200"/>
        <w:jc w:val="both"/>
        <w:rPr>
          <w:rFonts w:hint="eastAsia" w:ascii="Times New Roman" w:hAnsi="Times New Roman" w:cs="Times New Roman"/>
          <w:sz w:val="24"/>
          <w:szCs w:val="24"/>
          <w:lang w:val="en-US" w:eastAsia="zh-CN"/>
        </w:rPr>
      </w:pPr>
    </w:p>
    <w:p>
      <w:pPr>
        <w:jc w:val="center"/>
        <w:rPr>
          <w:rFonts w:hint="eastAsia" w:ascii="Times New Roman" w:hAnsi="Times New Roman" w:cs="Times New Roman"/>
          <w:b/>
          <w:bCs/>
          <w:sz w:val="24"/>
          <w:szCs w:val="24"/>
          <w:lang w:val="en-US" w:eastAsia="zh-CN"/>
        </w:rPr>
      </w:pPr>
    </w:p>
    <w:p>
      <w:pPr>
        <w:numPr>
          <w:ilvl w:val="0"/>
          <w:numId w:val="1"/>
        </w:numPr>
        <w:jc w:val="both"/>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 xml:space="preserve"> Results</w:t>
      </w:r>
    </w:p>
    <w:p>
      <w:pPr>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4.1 Effects of Teaching English Vocabulary Through Data Song</w:t>
      </w:r>
    </w:p>
    <w:p>
      <w:pPr>
        <w:ind w:firstLine="480" w:firstLineChars="20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vocabulary test paper was distributed to students of the experimental class and the control class at the same time before and after the experiment. The purpose was testing the students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English vocabulary of the experimental class and the control class to see whether English songs and chants aided vocabulary teaching would be helpful to improve students' vocabulary scores and thus to answer the first question.</w:t>
      </w:r>
    </w:p>
    <w:p>
      <w:pPr>
        <w:numPr>
          <w:ilvl w:val="0"/>
          <w:numId w:val="0"/>
        </w:numPr>
        <w:ind w:leftChars="0"/>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4.1.1 Interview</w:t>
      </w:r>
    </w:p>
    <w:p>
      <w:pPr>
        <w:numPr>
          <w:ilvl w:val="0"/>
          <w:numId w:val="0"/>
        </w:numPr>
        <w:ind w:leftChars="0" w:firstLine="480" w:firstLineChars="200"/>
        <w:jc w:val="both"/>
        <w:rPr>
          <w:rFonts w:hint="eastAsia" w:ascii="Times New Roman" w:hAnsi="Times New Roman" w:cs="Times New Roman"/>
          <w:b/>
          <w:bCs/>
          <w:sz w:val="24"/>
          <w:szCs w:val="24"/>
          <w:lang w:val="en-US" w:eastAsia="zh-CN"/>
        </w:rPr>
      </w:pPr>
      <w:r>
        <w:rPr>
          <w:rFonts w:hint="default" w:ascii="Times New Roman" w:hAnsi="Times New Roman" w:cs="Times New Roman"/>
          <w:b w:val="0"/>
          <w:bCs w:val="0"/>
          <w:sz w:val="24"/>
          <w:szCs w:val="24"/>
          <w:lang w:val="en-US" w:eastAsia="zh-CN"/>
        </w:rPr>
        <w:t xml:space="preserve">After teaching experiment, an interview (see Appendix </w:t>
      </w:r>
      <w:r>
        <w:rPr>
          <w:rFonts w:hint="eastAsia" w:ascii="Times New Roman" w:hAnsi="Times New Roman" w:cs="Times New Roman"/>
          <w:b w:val="0"/>
          <w:bCs w:val="0"/>
          <w:color w:val="FF0000"/>
          <w:sz w:val="24"/>
          <w:szCs w:val="24"/>
          <w:lang w:val="en-US" w:eastAsia="zh-CN"/>
        </w:rPr>
        <w:t>C</w:t>
      </w:r>
      <w:r>
        <w:rPr>
          <w:rFonts w:hint="default" w:ascii="Times New Roman" w:hAnsi="Times New Roman" w:cs="Times New Roman"/>
          <w:b w:val="0"/>
          <w:bCs w:val="0"/>
          <w:sz w:val="24"/>
          <w:szCs w:val="24"/>
          <w:lang w:val="en-US" w:eastAsia="zh-CN"/>
        </w:rPr>
        <w:t>) was conducted on</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so as to get more details about </w:t>
      </w:r>
      <w:r>
        <w:rPr>
          <w:rFonts w:hint="eastAsia" w:ascii="Times New Roman" w:hAnsi="Times New Roman" w:cs="Times New Roman"/>
          <w:b w:val="0"/>
          <w:bCs w:val="0"/>
          <w:sz w:val="24"/>
          <w:szCs w:val="24"/>
          <w:lang w:val="en-US" w:eastAsia="zh-CN"/>
        </w:rPr>
        <w:t>student</w:t>
      </w:r>
      <w:r>
        <w:rPr>
          <w:rFonts w:hint="default" w:ascii="Times New Roman" w:hAnsi="Times New Roman" w:cs="Times New Roman"/>
          <w:b w:val="0"/>
          <w:bCs w:val="0"/>
          <w:sz w:val="24"/>
          <w:szCs w:val="24"/>
          <w:lang w:val="en-US" w:eastAsia="zh-CN"/>
        </w:rPr>
        <w:t>s’ attitude on vocabulary teaching aided</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by English songs and chants and thus to answer the second question. In order to make the interview more valid</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and authentic, each participants were interviewed separately. The inte</w:t>
      </w:r>
      <w:r>
        <w:rPr>
          <w:rFonts w:hint="eastAsia" w:ascii="Times New Roman" w:hAnsi="Times New Roman" w:cs="Times New Roman"/>
          <w:b w:val="0"/>
          <w:bCs w:val="0"/>
          <w:sz w:val="24"/>
          <w:szCs w:val="24"/>
          <w:lang w:val="en-US" w:eastAsia="zh-CN"/>
        </w:rPr>
        <w:t>r</w:t>
      </w:r>
      <w:r>
        <w:rPr>
          <w:rFonts w:hint="default" w:ascii="Times New Roman" w:hAnsi="Times New Roman" w:cs="Times New Roman"/>
          <w:b w:val="0"/>
          <w:bCs w:val="0"/>
          <w:sz w:val="24"/>
          <w:szCs w:val="24"/>
          <w:lang w:val="en-US" w:eastAsia="zh-CN"/>
        </w:rPr>
        <w:t>view consisted of 6 questions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which are related to vocabulary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teaching </w:t>
      </w:r>
      <w:r>
        <w:rPr>
          <w:rFonts w:hint="eastAsia" w:ascii="Times New Roman" w:hAnsi="Times New Roman" w:cs="Times New Roman"/>
          <w:b w:val="0"/>
          <w:bCs w:val="0"/>
          <w:sz w:val="24"/>
          <w:szCs w:val="24"/>
          <w:lang w:val="en-US" w:eastAsia="zh-CN"/>
        </w:rPr>
        <w:t>through</w:t>
      </w:r>
      <w:r>
        <w:rPr>
          <w:rFonts w:hint="default" w:ascii="Times New Roman" w:hAnsi="Times New Roman" w:cs="Times New Roman"/>
          <w:b w:val="0"/>
          <w:bCs w:val="0"/>
          <w:sz w:val="24"/>
          <w:szCs w:val="24"/>
          <w:lang w:val="en-US" w:eastAsia="zh-CN"/>
        </w:rPr>
        <w:t xml:space="preserve"> English songs and chants.</w:t>
      </w:r>
    </w:p>
    <w:p>
      <w:pPr>
        <w:numPr>
          <w:ilvl w:val="0"/>
          <w:numId w:val="0"/>
        </w:numPr>
        <w:ind w:leftChars="0"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According to the answers of the six questions, we can see that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there was one interviewee who thought the songs were too difficult for him since he is not good at singing</w:t>
      </w:r>
      <w:r>
        <w:rPr>
          <w:rFonts w:hint="eastAsia" w:ascii="Times New Roman" w:hAnsi="Times New Roman" w:cs="Times New Roman"/>
          <w:b w:val="0"/>
          <w:bCs w:val="0"/>
          <w:sz w:val="24"/>
          <w:szCs w:val="24"/>
          <w:lang w:val="en-US" w:eastAsia="zh-CN"/>
        </w:rPr>
        <w:t>. And he also</w:t>
      </w:r>
      <w:r>
        <w:rPr>
          <w:rFonts w:hint="default" w:ascii="Times New Roman" w:hAnsi="Times New Roman" w:cs="Times New Roman"/>
          <w:b w:val="0"/>
          <w:bCs w:val="0"/>
          <w:sz w:val="24"/>
          <w:szCs w:val="24"/>
          <w:lang w:val="en-US" w:eastAsia="zh-CN"/>
        </w:rPr>
        <w:t xml:space="preserve"> didn’t approve the effectiveness of song</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 in his vocabulary teaching.</w:t>
      </w:r>
    </w:p>
    <w:p>
      <w:pPr>
        <w:numPr>
          <w:ilvl w:val="0"/>
          <w:numId w:val="0"/>
        </w:numPr>
        <w:ind w:leftChars="0"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Thus, </w:t>
      </w:r>
      <w:r>
        <w:rPr>
          <w:rFonts w:hint="eastAsia" w:ascii="Times New Roman" w:hAnsi="Times New Roman" w:cs="Times New Roman"/>
          <w:b w:val="0"/>
          <w:bCs w:val="0"/>
          <w:sz w:val="24"/>
          <w:szCs w:val="24"/>
          <w:lang w:val="en-US" w:eastAsia="zh-CN"/>
        </w:rPr>
        <w:t xml:space="preserve">we </w:t>
      </w:r>
      <w:r>
        <w:rPr>
          <w:rFonts w:hint="default" w:ascii="Times New Roman" w:hAnsi="Times New Roman" w:cs="Times New Roman"/>
          <w:b w:val="0"/>
          <w:bCs w:val="0"/>
          <w:sz w:val="24"/>
          <w:szCs w:val="24"/>
          <w:lang w:val="en-US" w:eastAsia="zh-CN"/>
        </w:rPr>
        <w:t>can safely draw a conclusion that a large proportion of the interviewees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held a positive attitude towards the effects of </w:t>
      </w:r>
      <w:r>
        <w:rPr>
          <w:rFonts w:hint="eastAsia" w:ascii="Times New Roman" w:hAnsi="Times New Roman" w:cs="Times New Roman"/>
          <w:b w:val="0"/>
          <w:bCs w:val="0"/>
          <w:sz w:val="24"/>
          <w:szCs w:val="24"/>
          <w:lang w:val="en-US" w:eastAsia="zh-CN"/>
        </w:rPr>
        <w:t>teaching</w:t>
      </w:r>
      <w:r>
        <w:rPr>
          <w:rFonts w:hint="default" w:ascii="Times New Roman" w:hAnsi="Times New Roman" w:cs="Times New Roman"/>
          <w:b w:val="0"/>
          <w:bCs w:val="0"/>
          <w:sz w:val="24"/>
          <w:szCs w:val="24"/>
          <w:lang w:val="en-US" w:eastAsia="zh-CN"/>
        </w:rPr>
        <w:t xml:space="preserve"> vocabulary t</w:t>
      </w:r>
      <w:r>
        <w:rPr>
          <w:rFonts w:hint="eastAsia" w:ascii="Times New Roman" w:hAnsi="Times New Roman" w:cs="Times New Roman"/>
          <w:b w:val="0"/>
          <w:bCs w:val="0"/>
          <w:sz w:val="24"/>
          <w:szCs w:val="24"/>
          <w:lang w:val="en-US" w:eastAsia="zh-CN"/>
        </w:rPr>
        <w:t>hrough songs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believing the effectiveness of the new teaching method for English vocabulary teaching.</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They agreed that English songs and chant in</w:t>
      </w:r>
      <w:r>
        <w:rPr>
          <w:rFonts w:hint="eastAsia" w:ascii="Times New Roman" w:hAnsi="Times New Roman" w:cs="Times New Roman"/>
          <w:b w:val="0"/>
          <w:bCs w:val="0"/>
          <w:sz w:val="24"/>
          <w:szCs w:val="24"/>
          <w:lang w:val="en-US" w:eastAsia="zh-CN"/>
        </w:rPr>
        <w:t xml:space="preserve"> class</w:t>
      </w:r>
      <w:r>
        <w:rPr>
          <w:rFonts w:hint="default" w:ascii="Times New Roman" w:hAnsi="Times New Roman" w:cs="Times New Roman"/>
          <w:b w:val="0"/>
          <w:bCs w:val="0"/>
          <w:sz w:val="24"/>
          <w:szCs w:val="24"/>
          <w:lang w:val="en-US" w:eastAsia="zh-CN"/>
        </w:rPr>
        <w:t xml:space="preserve"> can</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improve students’ participation in class activities and their</w:t>
      </w:r>
      <w:r>
        <w:rPr>
          <w:rFonts w:hint="eastAsia" w:ascii="Times New Roman" w:hAnsi="Times New Roman" w:cs="Times New Roman"/>
          <w:b w:val="0"/>
          <w:bCs w:val="0"/>
          <w:sz w:val="24"/>
          <w:szCs w:val="24"/>
          <w:lang w:val="en-US" w:eastAsia="zh-CN"/>
        </w:rPr>
        <w:t xml:space="preserve"> intrinsic</w:t>
      </w:r>
      <w:r>
        <w:rPr>
          <w:rFonts w:hint="default" w:ascii="Times New Roman" w:hAnsi="Times New Roman" w:cs="Times New Roman"/>
          <w:b w:val="0"/>
          <w:bCs w:val="0"/>
          <w:sz w:val="24"/>
          <w:szCs w:val="24"/>
          <w:lang w:val="en-US" w:eastAsia="zh-CN"/>
        </w:rPr>
        <w:t xml:space="preserve"> motivation in learning vocabulary.</w:t>
      </w:r>
    </w:p>
    <w:p>
      <w:pPr>
        <w:numPr>
          <w:ilvl w:val="0"/>
          <w:numId w:val="0"/>
        </w:numPr>
        <w:ind w:leftChars="0"/>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  Pre-test Data Analysis</w:t>
      </w:r>
    </w:p>
    <w:p>
      <w:pPr>
        <w:numPr>
          <w:ilvl w:val="0"/>
          <w:numId w:val="0"/>
        </w:numPr>
        <w:ind w:leftChars="0" w:firstLine="480" w:firstLineChars="20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The pre-test material was designed as an unified examination for participants. The research focused on investigating how many words a learner would learn through songs. The illustration of average percentage of words recalled from the experimental group and the control group has been shown in Figure 1. </w:t>
      </w:r>
    </w:p>
    <w:p>
      <w:pPr>
        <w:numPr>
          <w:ilvl w:val="0"/>
          <w:numId w:val="0"/>
        </w:numPr>
        <w:ind w:leftChars="0" w:firstLine="480" w:firstLineChars="20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drawing>
          <wp:inline distT="0" distB="0" distL="114300" distR="114300">
            <wp:extent cx="5080000" cy="3810000"/>
            <wp:effectExtent l="4445" t="4445" r="20955" b="14605"/>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pPr>
        <w:numPr>
          <w:ilvl w:val="0"/>
          <w:numId w:val="0"/>
        </w:numPr>
        <w:ind w:leftChars="0" w:firstLine="960" w:firstLineChars="400"/>
        <w:jc w:val="cente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Figure 1: Percentage of words remembered</w:t>
      </w:r>
    </w:p>
    <w:p>
      <w:pPr>
        <w:tabs>
          <w:tab w:val="left" w:pos="1406"/>
        </w:tabs>
        <w:ind w:left="279" w:leftChars="133" w:firstLine="240" w:firstLineChars="100"/>
        <w:jc w:val="both"/>
        <w:rPr>
          <w:rFonts w:hint="eastAsia" w:ascii="Times New Roman" w:hAnsi="Times New Roman" w:cs="Times New Roman"/>
          <w:b w:val="0"/>
          <w:bCs w:val="0"/>
          <w:sz w:val="24"/>
          <w:szCs w:val="24"/>
          <w:lang w:val="en-US" w:eastAsia="zh-CN"/>
        </w:rPr>
      </w:pPr>
    </w:p>
    <w:p>
      <w:pPr>
        <w:tabs>
          <w:tab w:val="left" w:pos="1406"/>
        </w:tabs>
        <w:ind w:firstLine="480" w:firstLineChars="20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In pre-test of the words, we can perceive that both of the group members are not familiar with the words going to be taught. </w:t>
      </w:r>
      <w:r>
        <w:rPr>
          <w:rFonts w:hint="eastAsia" w:ascii="Times New Roman" w:hAnsi="Times New Roman" w:cs="Times New Roman"/>
          <w:b w:val="0"/>
          <w:bCs w:val="0"/>
          <w:i/>
          <w:iCs/>
          <w:sz w:val="24"/>
          <w:szCs w:val="24"/>
          <w:lang w:val="en-US" w:eastAsia="zh-CN"/>
        </w:rPr>
        <w:t>Figure 1</w:t>
      </w:r>
      <w:r>
        <w:rPr>
          <w:rFonts w:hint="eastAsia" w:ascii="Times New Roman" w:hAnsi="Times New Roman" w:cs="Times New Roman"/>
          <w:b w:val="0"/>
          <w:bCs w:val="0"/>
          <w:sz w:val="24"/>
          <w:szCs w:val="24"/>
          <w:lang w:val="en-US" w:eastAsia="zh-CN"/>
        </w:rPr>
        <w:t xml:space="preserve"> demonstrate the control group could identify approximately 2 of the 20 words, whereas the research group ,on average, 2.5 of the 20 words.  </w:t>
      </w:r>
    </w:p>
    <w:p>
      <w:pPr>
        <w:tabs>
          <w:tab w:val="left" w:pos="1406"/>
        </w:tabs>
        <w:ind w:firstLine="544"/>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After the 4 weeks English classes, both control and research group has achieved apparent improvements of the target words. Obviously, the experimental group reaches a higher level of mastering the words. After the classes, the post-test reveals that the experimental group could remember 17-19 words, they have mastered almost 9 times more than the  pre-test. The control group could remember, on average, 12-14 words slightly about 7 times as many words as they knew at the very beginning test.</w:t>
      </w:r>
    </w:p>
    <w:p>
      <w:pPr>
        <w:tabs>
          <w:tab w:val="left" w:pos="1406"/>
        </w:tabs>
        <w:ind w:firstLine="480" w:firstLineChars="200"/>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According to the difference analysis in Tab</w:t>
      </w:r>
      <w:r>
        <w:rPr>
          <w:rFonts w:hint="eastAsia" w:ascii="Times New Roman" w:hAnsi="Times New Roman" w:cs="Times New Roman"/>
          <w:b w:val="0"/>
          <w:bCs w:val="0"/>
          <w:color w:val="FF0000"/>
          <w:sz w:val="24"/>
          <w:szCs w:val="24"/>
          <w:lang w:val="en-US" w:eastAsia="zh-CN"/>
        </w:rPr>
        <w:t>le 4.5</w:t>
      </w:r>
      <w:r>
        <w:rPr>
          <w:rFonts w:hint="eastAsia" w:ascii="Times New Roman" w:hAnsi="Times New Roman" w:cs="Times New Roman"/>
          <w:b w:val="0"/>
          <w:bCs w:val="0"/>
          <w:sz w:val="24"/>
          <w:szCs w:val="24"/>
          <w:lang w:val="en-US" w:eastAsia="zh-CN"/>
        </w:rPr>
        <w:t>, the average English score measured before the experimental class 1 is 64.91, the average English score measured after the experimental class 1 is 74.11, and the difference between before and after is 9.2 ; the average value of the English score measured before the experimental class 2 is 3.356, the average English score measured after the 2nd experimental class is 73.63, the difference between the two classes is 10.28. We can see the scores of both of experimental classes have a very clear improvement on the score. Just like Zheng Chuchun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s experimental study on English songs and chants aided institution in primary students’ vocabulary learning strategy, this new way of vocabulary teaching has a very significant improvement on children’s vocabulary scores after the teaching experiment. </w:t>
      </w:r>
    </w:p>
    <w:p>
      <w:pPr>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Table4.4: Comparative Analysis of English pretest and post-test scores of the EC</w:t>
      </w:r>
    </w:p>
    <w:tbl>
      <w:tblPr>
        <w:tblStyle w:val="5"/>
        <w:tblW w:w="17044" w:type="dxa"/>
        <w:tblInd w:w="0" w:type="dxa"/>
        <w:tblLayout w:type="fixed"/>
        <w:tblCellMar>
          <w:top w:w="0" w:type="dxa"/>
          <w:left w:w="108" w:type="dxa"/>
          <w:bottom w:w="0" w:type="dxa"/>
          <w:right w:w="108" w:type="dxa"/>
        </w:tblCellMar>
      </w:tblPr>
      <w:tblGrid>
        <w:gridCol w:w="1420"/>
        <w:gridCol w:w="1989"/>
        <w:gridCol w:w="1325"/>
        <w:gridCol w:w="1894"/>
        <w:gridCol w:w="1894"/>
        <w:gridCol w:w="8522"/>
      </w:tblGrid>
      <w:tr>
        <w:tblPrEx>
          <w:tblCellMar>
            <w:top w:w="0" w:type="dxa"/>
            <w:left w:w="108" w:type="dxa"/>
            <w:bottom w:w="0" w:type="dxa"/>
            <w:right w:w="108" w:type="dxa"/>
          </w:tblCellMar>
        </w:tblPrEx>
        <w:tc>
          <w:tcPr>
            <w:tcW w:w="8522" w:type="dxa"/>
            <w:gridSpan w:val="5"/>
            <w:tcBorders>
              <w:top w:val="nil"/>
              <w:left w:val="nil"/>
              <w:bottom w:val="single" w:color="auto" w:sz="12" w:space="0"/>
              <w:right w:val="nil"/>
            </w:tcBorders>
            <w:shd w:val="clear" w:color="auto" w:fill="auto"/>
            <w:vAlign w:val="center"/>
          </w:tcPr>
          <w:p>
            <w:pPr>
              <w:jc w:val="both"/>
              <w:rPr>
                <w:rFonts w:ascii="Calibri" w:hAnsi="Calibri" w:eastAsia="宋体" w:cs="Times New Roman"/>
                <w:b w:val="0"/>
                <w:bCs/>
                <w:caps w:val="0"/>
                <w:kern w:val="0"/>
                <w:sz w:val="24"/>
                <w:szCs w:val="24"/>
              </w:rPr>
            </w:pPr>
          </w:p>
        </w:tc>
        <w:tc>
          <w:tcPr>
            <w:tcW w:w="8522" w:type="dxa"/>
            <w:tcBorders>
              <w:top w:val="nil"/>
              <w:left w:val="nil"/>
              <w:bottom w:val="single" w:color="auto" w:sz="12" w:space="0"/>
              <w:right w:val="nil"/>
            </w:tcBorders>
            <w:shd w:val="clear" w:color="auto" w:fill="auto"/>
            <w:vAlign w:val="center"/>
          </w:tcPr>
          <w:p>
            <w:pPr>
              <w:jc w:val="both"/>
              <w:rPr>
                <w:rFonts w:ascii="Calibri" w:hAnsi="Calibri" w:eastAsia="宋体" w:cs="Times New Roman"/>
                <w:b w:val="0"/>
                <w:bCs/>
                <w:caps w:val="0"/>
                <w:kern w:val="0"/>
                <w:sz w:val="24"/>
                <w:szCs w:val="24"/>
              </w:rPr>
            </w:pPr>
          </w:p>
        </w:tc>
      </w:tr>
      <w:tr>
        <w:tblPrEx>
          <w:tblCellMar>
            <w:top w:w="0" w:type="dxa"/>
            <w:left w:w="108" w:type="dxa"/>
            <w:bottom w:w="0" w:type="dxa"/>
            <w:right w:w="108" w:type="dxa"/>
          </w:tblCellMar>
        </w:tblPrEx>
        <w:tc>
          <w:tcPr>
            <w:tcW w:w="1420" w:type="dxa"/>
            <w:tcBorders>
              <w:top w:val="single" w:color="auto" w:sz="12" w:space="0"/>
              <w:left w:val="nil"/>
              <w:bottom w:val="single" w:color="auto" w:sz="6" w:space="0"/>
              <w:right w:val="single" w:color="7F7F7F" w:sz="4" w:space="0"/>
              <w:insideV w:val="single" w:sz="4" w:space="0"/>
            </w:tcBorders>
            <w:shd w:val="clear" w:color="auto" w:fill="auto"/>
          </w:tcPr>
          <w:p>
            <w:pPr>
              <w:rPr>
                <w:rFonts w:ascii="Calibri" w:hAnsi="Calibri" w:eastAsia="宋体" w:cs="Times New Roman"/>
                <w:b w:val="0"/>
                <w:bCs/>
                <w:caps w:val="0"/>
                <w:kern w:val="0"/>
                <w:sz w:val="24"/>
                <w:szCs w:val="24"/>
              </w:rPr>
            </w:pPr>
          </w:p>
        </w:tc>
        <w:tc>
          <w:tcPr>
            <w:tcW w:w="1989" w:type="dxa"/>
            <w:tcBorders>
              <w:top w:val="single" w:color="auto" w:sz="12" w:space="0"/>
              <w:left w:val="nil"/>
              <w:bottom w:val="single" w:color="auto" w:sz="6" w:space="0"/>
              <w:right w:val="single" w:color="7F7F7F" w:sz="4" w:space="0"/>
              <w:insideV w:val="single" w:sz="4" w:space="0"/>
            </w:tcBorders>
            <w:shd w:val="clear" w:color="auto" w:fill="auto"/>
          </w:tcPr>
          <w:p>
            <w:pPr>
              <w:rPr>
                <w:rFonts w:ascii="Calibri" w:hAnsi="Calibri" w:eastAsia="宋体" w:cs="Times New Roman"/>
                <w:b w:val="0"/>
                <w:bCs/>
                <w:caps w:val="0"/>
                <w:kern w:val="0"/>
                <w:sz w:val="24"/>
                <w:szCs w:val="24"/>
              </w:rPr>
            </w:pPr>
          </w:p>
        </w:tc>
        <w:tc>
          <w:tcPr>
            <w:tcW w:w="1325" w:type="dxa"/>
            <w:tcBorders>
              <w:top w:val="single" w:color="auto" w:sz="12" w:space="0"/>
              <w:left w:val="nil"/>
              <w:bottom w:val="single" w:color="auto" w:sz="6" w:space="0"/>
              <w:right w:val="nil"/>
            </w:tcBorders>
            <w:shd w:val="clear" w:color="auto" w:fill="auto"/>
          </w:tcPr>
          <w:p>
            <w:pPr>
              <w:rPr>
                <w:rFonts w:ascii="Calibri" w:hAnsi="Calibri" w:eastAsia="宋体" w:cs="Times New Roman"/>
                <w:b/>
                <w:caps/>
                <w:kern w:val="0"/>
                <w:sz w:val="24"/>
                <w:szCs w:val="24"/>
              </w:rPr>
            </w:pPr>
            <w:r>
              <w:rPr>
                <w:rFonts w:hint="eastAsia" w:ascii="Calibri" w:hAnsi="Calibri" w:eastAsia="宋体" w:cs="Times New Roman"/>
                <w:b w:val="0"/>
                <w:bCs/>
                <w:caps w:val="0"/>
                <w:kern w:val="0"/>
                <w:sz w:val="24"/>
                <w:szCs w:val="24"/>
              </w:rPr>
              <w:t>Mean</w:t>
            </w:r>
          </w:p>
        </w:tc>
        <w:tc>
          <w:tcPr>
            <w:tcW w:w="1894" w:type="dxa"/>
            <w:tcBorders>
              <w:top w:val="single" w:color="auto" w:sz="12" w:space="0"/>
              <w:left w:val="nil"/>
              <w:bottom w:val="single" w:color="auto" w:sz="6" w:space="0"/>
              <w:right w:val="nil"/>
            </w:tcBorders>
            <w:shd w:val="clear" w:color="auto" w:fill="auto"/>
          </w:tcPr>
          <w:p>
            <w:pPr>
              <w:rPr>
                <w:rFonts w:ascii="Calibri" w:hAnsi="Calibri" w:eastAsia="宋体" w:cs="Times New Roman"/>
                <w:b/>
                <w:caps/>
                <w:kern w:val="0"/>
                <w:sz w:val="24"/>
                <w:szCs w:val="24"/>
              </w:rPr>
            </w:pPr>
            <w:r>
              <w:rPr>
                <w:rFonts w:hint="eastAsia" w:ascii="Calibri" w:hAnsi="Calibri" w:eastAsia="宋体" w:cs="Times New Roman"/>
                <w:b w:val="0"/>
                <w:bCs/>
                <w:caps w:val="0"/>
                <w:kern w:val="0"/>
                <w:sz w:val="24"/>
                <w:szCs w:val="24"/>
              </w:rPr>
              <w:t xml:space="preserve"> N</w:t>
            </w:r>
          </w:p>
        </w:tc>
        <w:tc>
          <w:tcPr>
            <w:tcW w:w="1894" w:type="dxa"/>
            <w:tcBorders>
              <w:top w:val="single" w:color="auto" w:sz="12" w:space="0"/>
              <w:left w:val="nil"/>
              <w:bottom w:val="single" w:color="auto" w:sz="6" w:space="0"/>
              <w:right w:val="nil"/>
            </w:tcBorders>
            <w:shd w:val="clear" w:color="auto" w:fill="auto"/>
          </w:tcPr>
          <w:p>
            <w:pPr>
              <w:rPr>
                <w:rFonts w:ascii="Calibri" w:hAnsi="Calibri" w:eastAsia="宋体" w:cs="Times New Roman"/>
                <w:b/>
                <w:caps/>
                <w:kern w:val="0"/>
                <w:sz w:val="24"/>
                <w:szCs w:val="24"/>
              </w:rPr>
            </w:pPr>
            <w:r>
              <w:rPr>
                <w:rFonts w:hint="eastAsia" w:ascii="Calibri" w:hAnsi="Calibri" w:eastAsia="宋体" w:cs="Times New Roman"/>
                <w:b w:val="0"/>
                <w:bCs/>
                <w:caps w:val="0"/>
                <w:kern w:val="0"/>
                <w:sz w:val="24"/>
                <w:szCs w:val="24"/>
              </w:rPr>
              <w:t xml:space="preserve">S. D </w:t>
            </w:r>
          </w:p>
        </w:tc>
        <w:tc>
          <w:tcPr>
            <w:tcW w:w="8522" w:type="dxa"/>
            <w:tcBorders>
              <w:top w:val="single" w:color="auto" w:sz="12" w:space="0"/>
              <w:left w:val="nil"/>
              <w:bottom w:val="single" w:color="auto" w:sz="6" w:space="0"/>
              <w:right w:val="nil"/>
            </w:tcBorders>
            <w:shd w:val="clear" w:color="auto" w:fill="auto"/>
          </w:tcPr>
          <w:p>
            <w:pPr>
              <w:rPr>
                <w:rFonts w:hint="eastAsia" w:ascii="Calibri" w:hAnsi="Calibri" w:eastAsia="宋体" w:cs="Times New Roman"/>
                <w:b w:val="0"/>
                <w:bCs/>
                <w:caps w:val="0"/>
                <w:kern w:val="0"/>
                <w:sz w:val="24"/>
                <w:szCs w:val="24"/>
              </w:rPr>
            </w:pPr>
            <w:r>
              <w:rPr>
                <w:rFonts w:hint="eastAsia" w:ascii="Calibri" w:hAnsi="Calibri" w:eastAsia="宋体" w:cs="Times New Roman"/>
                <w:b w:val="0"/>
                <w:bCs/>
                <w:caps w:val="0"/>
                <w:kern w:val="0"/>
                <w:sz w:val="24"/>
                <w:szCs w:val="24"/>
              </w:rPr>
              <w:t xml:space="preserve"> Std. Error Mean</w:t>
            </w:r>
          </w:p>
          <w:p>
            <w:pPr>
              <w:rPr>
                <w:rFonts w:hint="eastAsia" w:ascii="Calibri" w:hAnsi="Calibri" w:eastAsia="宋体" w:cs="Times New Roman"/>
                <w:b w:val="0"/>
                <w:bCs/>
                <w:caps w:val="0"/>
                <w:kern w:val="0"/>
                <w:sz w:val="24"/>
                <w:szCs w:val="24"/>
              </w:rPr>
            </w:pPr>
          </w:p>
        </w:tc>
      </w:tr>
      <w:tr>
        <w:tblPrEx>
          <w:tblCellMar>
            <w:top w:w="0" w:type="dxa"/>
            <w:left w:w="108" w:type="dxa"/>
            <w:bottom w:w="0" w:type="dxa"/>
            <w:right w:w="108" w:type="dxa"/>
          </w:tblCellMar>
        </w:tblPrEx>
        <w:trPr>
          <w:trHeight w:val="648" w:hRule="atLeast"/>
        </w:trPr>
        <w:tc>
          <w:tcPr>
            <w:tcW w:w="1420" w:type="dxa"/>
            <w:tcBorders>
              <w:top w:val="single" w:color="auto" w:sz="6" w:space="0"/>
              <w:left w:val="nil"/>
              <w:bottom w:val="nil"/>
              <w:right w:val="single" w:color="7F7F7F" w:sz="4" w:space="0"/>
              <w:insideV w:val="single" w:sz="4" w:space="0"/>
            </w:tcBorders>
            <w:shd w:val="clear" w:color="auto" w:fill="auto"/>
          </w:tcPr>
          <w:p>
            <w:pPr>
              <w:rPr>
                <w:rFonts w:hint="eastAsia" w:ascii="Calibri" w:hAnsi="Calibri" w:eastAsia="宋体" w:cs="Times New Roman"/>
                <w:b/>
                <w:bCs w:val="0"/>
                <w:caps/>
                <w:kern w:val="0"/>
                <w:sz w:val="24"/>
                <w:szCs w:val="24"/>
                <w:lang w:val="en-US" w:eastAsia="zh-CN"/>
              </w:rPr>
            </w:pPr>
            <w:r>
              <w:rPr>
                <w:rFonts w:hint="eastAsia" w:ascii="Calibri" w:hAnsi="Calibri" w:eastAsia="宋体" w:cs="Times New Roman"/>
                <w:b/>
                <w:bCs w:val="0"/>
                <w:caps/>
                <w:kern w:val="0"/>
                <w:sz w:val="24"/>
                <w:szCs w:val="24"/>
              </w:rPr>
              <w:t xml:space="preserve">Pair </w:t>
            </w:r>
            <w:r>
              <w:rPr>
                <w:rFonts w:hint="eastAsia" w:ascii="Calibri" w:hAnsi="Calibri" w:eastAsia="宋体" w:cs="Times New Roman"/>
                <w:b/>
                <w:bCs w:val="0"/>
                <w:caps/>
                <w:kern w:val="0"/>
                <w:sz w:val="24"/>
                <w:szCs w:val="24"/>
                <w:lang w:val="en-US" w:eastAsia="zh-CN"/>
              </w:rPr>
              <w:t>1</w:t>
            </w:r>
          </w:p>
        </w:tc>
        <w:tc>
          <w:tcPr>
            <w:tcW w:w="1989" w:type="dxa"/>
            <w:tcBorders>
              <w:top w:val="single" w:color="auto" w:sz="6" w:space="0"/>
              <w:left w:val="nil"/>
              <w:bottom w:val="nil"/>
              <w:right w:val="single" w:color="7F7F7F" w:sz="4" w:space="0"/>
              <w:insideV w:val="single" w:sz="4" w:space="0"/>
            </w:tcBorders>
            <w:shd w:val="clear" w:color="auto" w:fill="auto"/>
          </w:tcPr>
          <w:p>
            <w:pPr>
              <w:rPr>
                <w:rFonts w:hint="eastAsia" w:ascii="Calibri" w:hAnsi="Calibri" w:eastAsia="宋体" w:cs="Times New Roman"/>
                <w:sz w:val="24"/>
                <w:szCs w:val="24"/>
                <w:lang w:bidi="ar"/>
              </w:rPr>
            </w:pPr>
            <w:r>
              <w:rPr>
                <w:rFonts w:hint="eastAsia" w:ascii="Calibri" w:hAnsi="Calibri" w:eastAsia="宋体" w:cs="Times New Roman"/>
                <w:sz w:val="24"/>
                <w:szCs w:val="24"/>
                <w:lang w:bidi="ar"/>
              </w:rPr>
              <w:t xml:space="preserve">Protest of EC1  </w:t>
            </w:r>
          </w:p>
          <w:p>
            <w:pPr>
              <w:rPr>
                <w:rFonts w:ascii="Calibri" w:hAnsi="Calibri" w:eastAsia="宋体" w:cs="Times New Roman"/>
                <w:sz w:val="24"/>
                <w:szCs w:val="24"/>
                <w:lang w:bidi="ar"/>
              </w:rPr>
            </w:pPr>
          </w:p>
        </w:tc>
        <w:tc>
          <w:tcPr>
            <w:tcW w:w="1325" w:type="dxa"/>
            <w:tcBorders>
              <w:top w:val="single" w:color="auto" w:sz="6" w:space="0"/>
              <w:left w:val="nil"/>
              <w:bottom w:val="nil"/>
              <w:right w:val="nil"/>
            </w:tcBorders>
            <w:shd w:val="clear" w:color="auto" w:fill="auto"/>
          </w:tcPr>
          <w:p>
            <w:pPr>
              <w:rPr>
                <w:rFonts w:ascii="Calibri" w:hAnsi="Calibri" w:eastAsia="宋体" w:cs="Times New Roman"/>
                <w:kern w:val="0"/>
                <w:sz w:val="24"/>
                <w:szCs w:val="24"/>
              </w:rPr>
            </w:pPr>
            <w:r>
              <w:rPr>
                <w:rFonts w:hint="eastAsia" w:ascii="Calibri" w:hAnsi="Calibri" w:eastAsia="宋体" w:cs="Times New Roman"/>
                <w:sz w:val="24"/>
                <w:szCs w:val="24"/>
                <w:lang w:bidi="ar"/>
              </w:rPr>
              <w:t>64.91</w:t>
            </w:r>
          </w:p>
        </w:tc>
        <w:tc>
          <w:tcPr>
            <w:tcW w:w="1894" w:type="dxa"/>
            <w:tcBorders>
              <w:top w:val="single" w:color="auto" w:sz="6" w:space="0"/>
              <w:left w:val="nil"/>
              <w:bottom w:val="nil"/>
              <w:right w:val="nil"/>
            </w:tcBorders>
            <w:shd w:val="clear" w:color="auto" w:fill="auto"/>
          </w:tcPr>
          <w:p>
            <w:pPr>
              <w:rPr>
                <w:rFonts w:ascii="Calibri" w:hAnsi="Calibri" w:eastAsia="宋体" w:cs="Times New Roman"/>
                <w:kern w:val="0"/>
                <w:sz w:val="24"/>
                <w:szCs w:val="24"/>
              </w:rPr>
            </w:pPr>
            <w:r>
              <w:rPr>
                <w:rFonts w:hint="eastAsia" w:ascii="Calibri" w:hAnsi="Calibri" w:eastAsia="宋体" w:cs="Times New Roman"/>
                <w:sz w:val="24"/>
                <w:szCs w:val="24"/>
                <w:lang w:bidi="ar"/>
              </w:rPr>
              <w:t xml:space="preserve"> 53</w:t>
            </w:r>
          </w:p>
        </w:tc>
        <w:tc>
          <w:tcPr>
            <w:tcW w:w="1894" w:type="dxa"/>
            <w:tcBorders>
              <w:top w:val="single" w:color="auto" w:sz="6" w:space="0"/>
              <w:left w:val="nil"/>
              <w:bottom w:val="nil"/>
              <w:right w:val="nil"/>
            </w:tcBorders>
            <w:shd w:val="clear" w:color="auto" w:fill="auto"/>
          </w:tcPr>
          <w:p>
            <w:pPr>
              <w:rPr>
                <w:rFonts w:ascii="Calibri" w:hAnsi="Calibri" w:eastAsia="宋体" w:cs="Times New Roman"/>
                <w:kern w:val="0"/>
                <w:sz w:val="24"/>
                <w:szCs w:val="24"/>
              </w:rPr>
            </w:pPr>
            <w:r>
              <w:rPr>
                <w:rFonts w:hint="eastAsia" w:ascii="Calibri" w:hAnsi="Calibri" w:eastAsia="宋体" w:cs="Times New Roman"/>
                <w:sz w:val="24"/>
                <w:szCs w:val="24"/>
                <w:lang w:bidi="ar"/>
              </w:rPr>
              <w:t xml:space="preserve">11.091 </w:t>
            </w:r>
          </w:p>
        </w:tc>
        <w:tc>
          <w:tcPr>
            <w:tcW w:w="8522" w:type="dxa"/>
            <w:tcBorders>
              <w:top w:val="single" w:color="auto" w:sz="6" w:space="0"/>
              <w:left w:val="nil"/>
              <w:bottom w:val="nil"/>
              <w:right w:val="nil"/>
            </w:tcBorders>
            <w:shd w:val="clear" w:color="auto" w:fill="auto"/>
          </w:tcPr>
          <w:p>
            <w:pPr>
              <w:rPr>
                <w:rFonts w:ascii="Calibri" w:hAnsi="Calibri" w:eastAsia="宋体" w:cs="Times New Roman"/>
                <w:sz w:val="24"/>
                <w:szCs w:val="24"/>
                <w:lang w:bidi="ar"/>
              </w:rPr>
            </w:pPr>
            <w:r>
              <w:rPr>
                <w:rFonts w:hint="eastAsia" w:ascii="Calibri" w:hAnsi="Calibri" w:eastAsia="宋体" w:cs="Times New Roman"/>
                <w:sz w:val="24"/>
                <w:szCs w:val="24"/>
                <w:lang w:bidi="ar"/>
              </w:rPr>
              <w:t>1.523</w:t>
            </w:r>
          </w:p>
        </w:tc>
      </w:tr>
      <w:tr>
        <w:tblPrEx>
          <w:tblCellMar>
            <w:top w:w="0" w:type="dxa"/>
            <w:left w:w="108" w:type="dxa"/>
            <w:bottom w:w="0" w:type="dxa"/>
            <w:right w:w="108" w:type="dxa"/>
          </w:tblCellMar>
        </w:tblPrEx>
        <w:tc>
          <w:tcPr>
            <w:tcW w:w="1420" w:type="dxa"/>
            <w:tcBorders>
              <w:top w:val="nil"/>
              <w:left w:val="nil"/>
              <w:bottom w:val="nil"/>
              <w:right w:val="single" w:color="7F7F7F" w:sz="4" w:space="0"/>
              <w:insideV w:val="single" w:sz="4" w:space="0"/>
            </w:tcBorders>
            <w:shd w:val="clear" w:color="auto" w:fill="auto"/>
          </w:tcPr>
          <w:p>
            <w:pPr>
              <w:rPr>
                <w:rFonts w:hint="default" w:ascii="Calibri" w:hAnsi="Calibri" w:eastAsia="宋体" w:cs="Times New Roman"/>
                <w:b/>
                <w:bCs w:val="0"/>
                <w:caps/>
                <w:kern w:val="0"/>
                <w:sz w:val="24"/>
                <w:szCs w:val="24"/>
                <w:lang w:val="en-US" w:eastAsia="zh-CN"/>
              </w:rPr>
            </w:pPr>
          </w:p>
        </w:tc>
        <w:tc>
          <w:tcPr>
            <w:tcW w:w="1989" w:type="dxa"/>
            <w:tcBorders>
              <w:top w:val="nil"/>
              <w:left w:val="nil"/>
              <w:bottom w:val="nil"/>
              <w:right w:val="single" w:color="7F7F7F" w:sz="4" w:space="0"/>
              <w:insideV w:val="single" w:sz="4" w:space="0"/>
            </w:tcBorders>
            <w:shd w:val="clear" w:color="auto" w:fill="auto"/>
          </w:tcPr>
          <w:p>
            <w:pPr>
              <w:rPr>
                <w:rFonts w:hint="eastAsia" w:ascii="Calibri" w:hAnsi="Calibri" w:eastAsia="宋体" w:cs="Times New Roman"/>
                <w:sz w:val="24"/>
                <w:szCs w:val="24"/>
                <w:lang w:bidi="ar"/>
              </w:rPr>
            </w:pPr>
            <w:r>
              <w:rPr>
                <w:rFonts w:hint="eastAsia" w:ascii="Calibri" w:hAnsi="Calibri" w:eastAsia="宋体" w:cs="Times New Roman"/>
                <w:sz w:val="24"/>
                <w:szCs w:val="24"/>
                <w:lang w:bidi="ar"/>
              </w:rPr>
              <w:t>Po</w:t>
            </w:r>
            <w:r>
              <w:rPr>
                <w:rFonts w:hint="eastAsia" w:ascii="Calibri" w:hAnsi="Calibri" w:eastAsia="宋体" w:cs="Times New Roman"/>
                <w:sz w:val="24"/>
                <w:szCs w:val="24"/>
                <w:lang w:val="en-US" w:eastAsia="zh-CN" w:bidi="ar"/>
              </w:rPr>
              <w:t>s</w:t>
            </w:r>
            <w:r>
              <w:rPr>
                <w:rFonts w:hint="eastAsia" w:ascii="Calibri" w:hAnsi="Calibri" w:eastAsia="宋体" w:cs="Times New Roman"/>
                <w:sz w:val="24"/>
                <w:szCs w:val="24"/>
                <w:lang w:bidi="ar"/>
              </w:rPr>
              <w:t xml:space="preserve">t-est of EC1 </w:t>
            </w:r>
          </w:p>
          <w:p>
            <w:pPr>
              <w:rPr>
                <w:rFonts w:hint="eastAsia" w:ascii="Calibri" w:hAnsi="Calibri" w:eastAsia="宋体" w:cs="Times New Roman"/>
                <w:sz w:val="24"/>
                <w:szCs w:val="24"/>
                <w:lang w:bidi="ar"/>
              </w:rPr>
            </w:pPr>
          </w:p>
        </w:tc>
        <w:tc>
          <w:tcPr>
            <w:tcW w:w="1325" w:type="dxa"/>
            <w:shd w:val="clear" w:color="auto" w:fill="auto"/>
          </w:tcPr>
          <w:p>
            <w:pPr>
              <w:rPr>
                <w:rFonts w:ascii="Calibri" w:hAnsi="Calibri" w:eastAsia="宋体" w:cs="Times New Roman"/>
                <w:kern w:val="0"/>
                <w:sz w:val="24"/>
                <w:szCs w:val="24"/>
              </w:rPr>
            </w:pPr>
            <w:r>
              <w:rPr>
                <w:rFonts w:hint="eastAsia" w:ascii="Calibri" w:hAnsi="Calibri" w:eastAsia="宋体" w:cs="Times New Roman"/>
                <w:sz w:val="24"/>
                <w:szCs w:val="24"/>
                <w:lang w:bidi="ar"/>
              </w:rPr>
              <w:t>74.11</w:t>
            </w:r>
          </w:p>
        </w:tc>
        <w:tc>
          <w:tcPr>
            <w:tcW w:w="1894" w:type="dxa"/>
            <w:shd w:val="clear" w:color="auto" w:fill="auto"/>
          </w:tcPr>
          <w:p>
            <w:pPr>
              <w:rPr>
                <w:rFonts w:ascii="Calibri" w:hAnsi="Calibri" w:eastAsia="宋体" w:cs="Times New Roman"/>
                <w:kern w:val="0"/>
                <w:sz w:val="24"/>
                <w:szCs w:val="24"/>
              </w:rPr>
            </w:pPr>
            <w:r>
              <w:rPr>
                <w:rFonts w:ascii="Calibri" w:hAnsi="Calibri" w:eastAsia="宋体" w:cs="Times New Roman"/>
                <w:sz w:val="24"/>
                <w:szCs w:val="24"/>
                <w:lang w:bidi="ar"/>
              </w:rPr>
              <w:t>5500</w:t>
            </w:r>
          </w:p>
        </w:tc>
        <w:tc>
          <w:tcPr>
            <w:tcW w:w="1894" w:type="dxa"/>
            <w:shd w:val="clear" w:color="auto" w:fill="auto"/>
          </w:tcPr>
          <w:p>
            <w:pPr>
              <w:rPr>
                <w:rFonts w:ascii="Calibri" w:hAnsi="Calibri" w:eastAsia="宋体" w:cs="Times New Roman"/>
                <w:kern w:val="0"/>
                <w:sz w:val="24"/>
                <w:szCs w:val="24"/>
              </w:rPr>
            </w:pPr>
            <w:r>
              <w:rPr>
                <w:rFonts w:ascii="Calibri" w:hAnsi="Calibri" w:eastAsia="宋体" w:cs="Times New Roman"/>
                <w:sz w:val="24"/>
                <w:szCs w:val="24"/>
                <w:lang w:bidi="ar"/>
              </w:rPr>
              <w:t>870</w:t>
            </w:r>
          </w:p>
        </w:tc>
        <w:tc>
          <w:tcPr>
            <w:tcW w:w="8522" w:type="dxa"/>
            <w:shd w:val="clear" w:color="auto" w:fill="auto"/>
          </w:tcPr>
          <w:p>
            <w:pPr>
              <w:rPr>
                <w:rFonts w:hint="default" w:ascii="Calibri" w:hAnsi="Calibri" w:eastAsia="宋体" w:cs="Times New Roman"/>
                <w:sz w:val="24"/>
                <w:szCs w:val="24"/>
                <w:lang w:val="en-US" w:eastAsia="zh-CN" w:bidi="ar"/>
              </w:rPr>
            </w:pPr>
            <w:r>
              <w:rPr>
                <w:rFonts w:hint="eastAsia" w:ascii="Calibri" w:hAnsi="Calibri" w:eastAsia="宋体" w:cs="Times New Roman"/>
                <w:sz w:val="24"/>
                <w:szCs w:val="24"/>
                <w:lang w:val="en-US" w:eastAsia="zh-CN" w:bidi="ar"/>
              </w:rPr>
              <w:t>1.372</w:t>
            </w:r>
          </w:p>
        </w:tc>
      </w:tr>
      <w:tr>
        <w:tblPrEx>
          <w:tblCellMar>
            <w:top w:w="0" w:type="dxa"/>
            <w:left w:w="108" w:type="dxa"/>
            <w:bottom w:w="0" w:type="dxa"/>
            <w:right w:w="108" w:type="dxa"/>
          </w:tblCellMar>
        </w:tblPrEx>
        <w:tc>
          <w:tcPr>
            <w:tcW w:w="1420" w:type="dxa"/>
            <w:tcBorders>
              <w:top w:val="nil"/>
              <w:left w:val="nil"/>
              <w:bottom w:val="single" w:color="auto" w:sz="12" w:space="0"/>
              <w:right w:val="single" w:color="7F7F7F" w:sz="4" w:space="0"/>
              <w:insideV w:val="single" w:sz="4" w:space="0"/>
            </w:tcBorders>
            <w:shd w:val="clear" w:color="auto" w:fill="auto"/>
          </w:tcPr>
          <w:p>
            <w:pPr>
              <w:rPr>
                <w:rFonts w:ascii="Calibri" w:hAnsi="Calibri" w:eastAsia="宋体" w:cs="Times New Roman"/>
                <w:b/>
                <w:bCs w:val="0"/>
                <w:caps/>
                <w:kern w:val="0"/>
                <w:sz w:val="24"/>
                <w:szCs w:val="24"/>
              </w:rPr>
            </w:pPr>
          </w:p>
          <w:p>
            <w:pPr>
              <w:rPr>
                <w:rFonts w:ascii="Calibri" w:hAnsi="Calibri" w:eastAsia="宋体" w:cs="Times New Roman"/>
                <w:b/>
                <w:bCs w:val="0"/>
                <w:caps/>
                <w:kern w:val="0"/>
                <w:sz w:val="24"/>
                <w:szCs w:val="24"/>
              </w:rPr>
            </w:pPr>
            <w:r>
              <w:rPr>
                <w:rFonts w:hint="eastAsia" w:ascii="Calibri" w:hAnsi="Calibri" w:eastAsia="宋体" w:cs="Times New Roman"/>
                <w:b/>
                <w:bCs w:val="0"/>
                <w:caps/>
                <w:kern w:val="0"/>
                <w:sz w:val="24"/>
                <w:szCs w:val="24"/>
                <w:lang w:val="en-US" w:eastAsia="zh-CN"/>
              </w:rPr>
              <w:t>Pair 2</w:t>
            </w:r>
          </w:p>
          <w:p>
            <w:pPr>
              <w:rPr>
                <w:rFonts w:ascii="Calibri" w:hAnsi="Calibri" w:eastAsia="宋体" w:cs="Times New Roman"/>
                <w:b/>
                <w:bCs w:val="0"/>
                <w:caps/>
                <w:kern w:val="0"/>
                <w:sz w:val="24"/>
                <w:szCs w:val="24"/>
              </w:rPr>
            </w:pPr>
          </w:p>
        </w:tc>
        <w:tc>
          <w:tcPr>
            <w:tcW w:w="1989" w:type="dxa"/>
            <w:tcBorders>
              <w:top w:val="nil"/>
              <w:left w:val="nil"/>
              <w:bottom w:val="single" w:color="auto" w:sz="12" w:space="0"/>
              <w:right w:val="single" w:color="7F7F7F" w:sz="4" w:space="0"/>
              <w:insideV w:val="single" w:sz="4" w:space="0"/>
            </w:tcBorders>
            <w:shd w:val="clear" w:color="auto" w:fill="auto"/>
          </w:tcPr>
          <w:p>
            <w:pPr>
              <w:rPr>
                <w:rFonts w:hint="eastAsia" w:ascii="Calibri" w:hAnsi="Calibri" w:eastAsia="宋体" w:cs="Times New Roman"/>
                <w:b/>
                <w:bCs/>
                <w:caps/>
                <w:kern w:val="0"/>
                <w:sz w:val="24"/>
                <w:szCs w:val="24"/>
                <w:lang w:bidi="ar"/>
              </w:rPr>
            </w:pPr>
            <w:r>
              <w:rPr>
                <w:rFonts w:hint="eastAsia" w:ascii="Calibri" w:hAnsi="Calibri" w:eastAsia="宋体" w:cs="Times New Roman"/>
                <w:sz w:val="24"/>
                <w:szCs w:val="24"/>
                <w:lang w:bidi="ar"/>
              </w:rPr>
              <w:t xml:space="preserve">Protest of EC2 </w:t>
            </w:r>
            <w:r>
              <w:rPr>
                <w:rFonts w:hint="eastAsia" w:ascii="Calibri" w:hAnsi="Calibri" w:eastAsia="宋体" w:cs="Times New Roman"/>
                <w:b/>
                <w:bCs/>
                <w:caps/>
                <w:kern w:val="0"/>
                <w:sz w:val="24"/>
                <w:szCs w:val="24"/>
                <w:lang w:bidi="ar"/>
              </w:rPr>
              <w:t xml:space="preserve">   </w:t>
            </w:r>
          </w:p>
          <w:p>
            <w:pPr>
              <w:rPr>
                <w:rFonts w:hint="eastAsia" w:ascii="Calibri" w:hAnsi="Calibri" w:eastAsia="宋体" w:cs="Times New Roman"/>
                <w:b/>
                <w:bCs/>
                <w:caps/>
                <w:kern w:val="0"/>
                <w:sz w:val="24"/>
                <w:szCs w:val="24"/>
                <w:lang w:bidi="ar"/>
              </w:rPr>
            </w:pPr>
          </w:p>
        </w:tc>
        <w:tc>
          <w:tcPr>
            <w:tcW w:w="1325" w:type="dxa"/>
            <w:tcBorders>
              <w:top w:val="nil"/>
              <w:left w:val="nil"/>
              <w:bottom w:val="single" w:color="auto" w:sz="12" w:space="0"/>
              <w:right w:val="nil"/>
            </w:tcBorders>
            <w:shd w:val="clear" w:color="auto" w:fill="auto"/>
          </w:tcPr>
          <w:p>
            <w:pPr>
              <w:rPr>
                <w:rFonts w:ascii="Calibri" w:hAnsi="Calibri" w:eastAsia="宋体" w:cs="Times New Roman"/>
                <w:kern w:val="0"/>
                <w:sz w:val="24"/>
                <w:szCs w:val="24"/>
                <w:lang w:bidi="ar"/>
              </w:rPr>
            </w:pPr>
            <w:r>
              <w:rPr>
                <w:rFonts w:hint="eastAsia" w:ascii="Calibri" w:hAnsi="Calibri" w:eastAsia="宋体" w:cs="Times New Roman"/>
                <w:b/>
                <w:bCs/>
                <w:caps/>
                <w:kern w:val="0"/>
                <w:sz w:val="24"/>
                <w:szCs w:val="24"/>
                <w:lang w:bidi="ar"/>
              </w:rPr>
              <w:t>63.35</w:t>
            </w:r>
          </w:p>
        </w:tc>
        <w:tc>
          <w:tcPr>
            <w:tcW w:w="1894" w:type="dxa"/>
            <w:tcBorders>
              <w:top w:val="nil"/>
              <w:left w:val="nil"/>
              <w:bottom w:val="single" w:color="auto" w:sz="12" w:space="0"/>
              <w:right w:val="nil"/>
            </w:tcBorders>
            <w:shd w:val="clear" w:color="auto" w:fill="auto"/>
          </w:tcPr>
          <w:p>
            <w:pPr>
              <w:rPr>
                <w:rFonts w:ascii="Calibri" w:hAnsi="Calibri" w:eastAsia="宋体" w:cs="Times New Roman"/>
                <w:kern w:val="0"/>
                <w:sz w:val="24"/>
                <w:szCs w:val="24"/>
                <w:lang w:bidi="ar"/>
              </w:rPr>
            </w:pPr>
            <w:r>
              <w:rPr>
                <w:rFonts w:hint="eastAsia" w:ascii="Calibri" w:hAnsi="Calibri" w:eastAsia="宋体" w:cs="Times New Roman"/>
                <w:b/>
                <w:bCs/>
                <w:caps/>
                <w:kern w:val="0"/>
                <w:sz w:val="24"/>
                <w:szCs w:val="24"/>
                <w:lang w:bidi="ar"/>
              </w:rPr>
              <w:t>51</w:t>
            </w:r>
          </w:p>
        </w:tc>
        <w:tc>
          <w:tcPr>
            <w:tcW w:w="1894" w:type="dxa"/>
            <w:tcBorders>
              <w:top w:val="nil"/>
              <w:left w:val="nil"/>
              <w:bottom w:val="single" w:color="auto" w:sz="12" w:space="0"/>
              <w:right w:val="nil"/>
            </w:tcBorders>
            <w:shd w:val="clear" w:color="auto" w:fill="auto"/>
          </w:tcPr>
          <w:p>
            <w:pPr>
              <w:rPr>
                <w:rFonts w:ascii="Calibri" w:hAnsi="Calibri" w:eastAsia="宋体" w:cs="Times New Roman"/>
                <w:kern w:val="0"/>
                <w:sz w:val="24"/>
                <w:szCs w:val="24"/>
                <w:lang w:bidi="ar"/>
              </w:rPr>
            </w:pPr>
            <w:r>
              <w:rPr>
                <w:rFonts w:hint="eastAsia" w:ascii="Calibri" w:hAnsi="Calibri" w:eastAsia="宋体" w:cs="Times New Roman"/>
                <w:b/>
                <w:bCs/>
                <w:caps/>
                <w:kern w:val="0"/>
                <w:sz w:val="24"/>
                <w:szCs w:val="24"/>
                <w:lang w:bidi="ar"/>
              </w:rPr>
              <w:t>12.834</w:t>
            </w:r>
          </w:p>
        </w:tc>
        <w:tc>
          <w:tcPr>
            <w:tcW w:w="8522" w:type="dxa"/>
            <w:tcBorders>
              <w:top w:val="nil"/>
              <w:left w:val="nil"/>
              <w:bottom w:val="single" w:color="auto" w:sz="12" w:space="0"/>
              <w:right w:val="nil"/>
            </w:tcBorders>
            <w:shd w:val="clear" w:color="auto" w:fill="auto"/>
          </w:tcPr>
          <w:p>
            <w:pPr>
              <w:rPr>
                <w:rFonts w:hint="eastAsia" w:ascii="Calibri" w:hAnsi="Calibri" w:eastAsia="宋体" w:cs="Times New Roman"/>
                <w:b/>
                <w:bCs/>
                <w:caps/>
                <w:kern w:val="0"/>
                <w:sz w:val="24"/>
                <w:szCs w:val="24"/>
                <w:lang w:bidi="ar"/>
              </w:rPr>
            </w:pPr>
            <w:r>
              <w:rPr>
                <w:rFonts w:hint="eastAsia" w:ascii="Calibri" w:hAnsi="Calibri" w:eastAsia="宋体" w:cs="Times New Roman"/>
                <w:b/>
                <w:bCs/>
                <w:caps/>
                <w:kern w:val="0"/>
                <w:sz w:val="24"/>
                <w:szCs w:val="24"/>
                <w:lang w:bidi="ar"/>
              </w:rPr>
              <w:t>1.797</w:t>
            </w:r>
          </w:p>
          <w:p>
            <w:pPr>
              <w:rPr>
                <w:rFonts w:hint="eastAsia" w:ascii="Calibri" w:hAnsi="Calibri" w:eastAsia="宋体" w:cs="Times New Roman"/>
                <w:b/>
                <w:bCs/>
                <w:caps/>
                <w:kern w:val="0"/>
                <w:sz w:val="24"/>
                <w:szCs w:val="24"/>
                <w:lang w:bidi="ar"/>
              </w:rPr>
            </w:pPr>
          </w:p>
        </w:tc>
      </w:tr>
    </w:tbl>
    <w:p>
      <w:pPr>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order to further explore the difference between before and after the experimental class,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 paired sample T test was performed, and the results are shown in Table 5 below. According</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to the analysis of the paired sample T test（table4.6）:</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Experimental class 1, the T value obtained in the paired sample T test is -14.517, and the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Sig value is less than the normal significance level value of 0.05, which means that the null</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hypothesis of the test should be rejected, that is, to conclude that in the experimental class 1,</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there are significant differences among students, which indicates that the experimental</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intervention is effective. Experimental class , the T value obtained from the paired sample T</w:t>
      </w:r>
    </w:p>
    <w:p>
      <w:pPr>
        <w:ind w:left="279" w:leftChars="133" w:firstLine="240" w:firstLineChars="1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test is -12.128, and the Sig value is less than the normal significance level value of 0.05,</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which means that the null hypothesis of the test should be rejected, that is, to conclude that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experimental class 2, there are significant differences among students, which indicates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that the experimental intervention is effective. By doing these two comparative analysis, both</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of EC has the significant improvement on vocabulary scores by having an vocabulary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teaching experiment with English songs and chants aided instruction.</w:t>
      </w:r>
    </w:p>
    <w:p>
      <w:pPr>
        <w:ind w:left="279" w:leftChars="133" w:firstLine="480" w:firstLineChars="200"/>
        <w:jc w:val="both"/>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Table 4.5 Paired Samples Test analysis of English pretest and post-test scores of the EC</w:t>
      </w:r>
      <w:r>
        <w:rPr>
          <w:rFonts w:hint="eastAsia" w:ascii="Times New Roman" w:hAnsi="Times New Roman" w:cs="Times New Roman"/>
          <w:b w:val="0"/>
          <w:bCs w:val="0"/>
          <w:sz w:val="24"/>
          <w:szCs w:val="24"/>
          <w:lang w:val="en-US" w:eastAsia="zh-CN"/>
        </w:rPr>
        <w:t xml:space="preserve"> </w:t>
      </w:r>
    </w:p>
    <w:p>
      <w:pPr>
        <w:numPr>
          <w:ilvl w:val="0"/>
          <w:numId w:val="1"/>
        </w:numPr>
        <w:ind w:left="0" w:leftChars="0" w:firstLine="0" w:firstLineChars="0"/>
        <w:jc w:val="both"/>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Discussion</w:t>
      </w:r>
    </w:p>
    <w:p>
      <w:pPr>
        <w:ind w:left="279" w:leftChars="133" w:firstLine="480" w:firstLineChars="20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Experimental Research on the English Songs, Chants aided English Vocabulary Teaching Primary Schools in the textbooks can leave a deeper impression in the minds of pupils, and realize a deep level of mastery and consolidation of vocabulary.</w:t>
      </w:r>
    </w:p>
    <w:p>
      <w:pPr>
        <w:ind w:left="279" w:leftChars="133" w:firstLine="480" w:firstLineChars="20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Second, primary school teachers believe that vocabulary teaching aided by English songs and chants is worth advocating and could be widely used. As a language, the best way</w:t>
      </w:r>
    </w:p>
    <w:p>
      <w:pPr>
        <w:ind w:left="279" w:leftChars="133" w:firstLine="480" w:firstLineChars="20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to learn English is to make students in the English language environment, develop English thinking and expression habits, and then naturally master English vocabulary and improve English communication skills. Therefore, primary school teachers can use songs to create a soft environment for foreign language learning for students in the teaching process, allowing students to appreciate the features of English expression in the process of enjoying music and at the same time use song lyrics as a carrier to expand teaching vocabulary for students. In the process of students familiarizing with the words according to the song, the teacher can also use these English songs as a basis to introduce students to the knowledge of the living habits and characteristics, such as the large farms and various animals that appear in the English songs, and then guide the pupils to establish a sense of loving animals. In this way, students can expand their comprehensive knowledge and cultivate their comprehensive qualities while learning English vocabulary. In this process, teachers should not only pay attention to the combination of textbook vocabulary and song content, but also choose songs reasonably. The songs selected by the teacher must not only meet the aesthetics of the pupils, but also have the characteristics of fast rhythm and easy to sing and learn. Only in this way can we achieve the purpose of stimulating students' English vocabulary learning with song appreciation, and truly improve the quality and effect of English vocabulary teaching</w:t>
      </w:r>
    </w:p>
    <w:p>
      <w:pPr>
        <w:ind w:left="279" w:leftChars="133" w:firstLine="480" w:firstLineChars="200"/>
        <w:jc w:val="both"/>
        <w:rPr>
          <w:rFonts w:hint="eastAsia" w:ascii="Times New Roman" w:hAnsi="Times New Roman" w:cs="Times New Roman"/>
          <w:b w:val="0"/>
          <w:bCs w:val="0"/>
          <w:sz w:val="24"/>
          <w:szCs w:val="24"/>
          <w:lang w:val="en-US" w:eastAsia="zh-CN"/>
        </w:rPr>
      </w:pPr>
    </w:p>
    <w:p>
      <w:pPr>
        <w:numPr>
          <w:ilvl w:val="0"/>
          <w:numId w:val="1"/>
        </w:numPr>
        <w:ind w:left="0" w:leftChars="0" w:firstLine="0" w:firstLineChars="0"/>
        <w:jc w:val="both"/>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Implication</w:t>
      </w:r>
    </w:p>
    <w:p>
      <w:pPr>
        <w:numPr>
          <w:ilvl w:val="0"/>
          <w:numId w:val="0"/>
        </w:numPr>
        <w:ind w:leftChars="0" w:firstLine="420" w:firstLineChars="200"/>
        <w:jc w:val="both"/>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Experimental Research on teaching English through Songs leaves a deeper impression in the minds of pupils. And teachers should realize that songs help the pupils in English class obtain a higher level of mastery and consolidation of vocabulary.</w:t>
      </w:r>
    </w:p>
    <w:p>
      <w:pPr>
        <w:numPr>
          <w:ilvl w:val="0"/>
          <w:numId w:val="0"/>
        </w:numPr>
        <w:ind w:leftChars="0" w:firstLine="420" w:firstLineChars="200"/>
        <w:jc w:val="both"/>
        <w:rPr>
          <w:rFonts w:hint="default"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It is believed that English songs and chants worth advocating and could be widely used in classes. The best way to learn English is to make students in the English language environment, develop English thinking and expression habits, and then naturally master English vocabulary and improve English communication skills. Therefore, teachers had better use songs to create a soft environment for foreign language learning for students in the teaching process, allowing students to appreciate the features of English expression in the process of enjoying music and at the same time use song lyrics as a carrier to expand teaching vocabulary for students. In the process of students familiarizing with the words according to the song, the teacher can also use these English songs as a basis to introduce students to the knowledge of the living habits and characteristics, such as the large farms and various animals that appear in the English songs, and then guide the pupils to establish a sense of loving animals. In this way, students can expand their comprehensive knowledge and cultivate their comprehensive qualities while learning English vocabulary. In this process, teachers should not only pay attention to the combination of textbook vocabulary and song content, but also choose songs reasonably. The songs selected by the teacher must not only meet the aesthetics of the pupils, but also have the characteristics of fast rhythm and easy to sing and learn. Only in this way can we achieve the purpose of stimulating students' English vocabulary learning with song appreciation, and truly improve the quality and effect of English vocabulary teaching.</w:t>
      </w:r>
    </w:p>
    <w:p>
      <w:pPr>
        <w:numPr>
          <w:ilvl w:val="0"/>
          <w:numId w:val="0"/>
        </w:numPr>
        <w:ind w:leftChars="0"/>
        <w:jc w:val="both"/>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Conclusion</w:t>
      </w:r>
    </w:p>
    <w:p>
      <w:pPr>
        <w:jc w:val="center"/>
        <w:rPr>
          <w:rFonts w:hint="default" w:ascii="Times New Roman" w:hAnsi="Times New Roman" w:cs="Times New Roman"/>
          <w:b/>
          <w:bCs/>
          <w:sz w:val="24"/>
          <w:szCs w:val="24"/>
          <w:lang w:val="en-US" w:eastAsia="zh-CN"/>
        </w:rPr>
      </w:pP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First,English vocabulary teaching aided by English songs and chants Due to objective reasons, this study also has the following two limitations:</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First, the research subjects of this study is only four classes of the same level that are taught by the author in the same school, resulting in insufficient sample collection, small coverage, and limited data extraction, which cannot fully reflect the commonality of primary school students. Due to limited practice time, this time I failed to carry out in-depth research on classroom teaching, resulting in the collection of data on the scores combined with the vocabulary of the fourth grade students is only short-term, partial, unable to obtain sufficient and effective data for follow-up analysis, these data can only simply reflect the problems faced by the fourth grade students during the study period, and cannot fully reflect the problems and progress they have encountered in the normal teaching cycle. This also makes the research have certain limitations.</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Second, in this study, the learning effect of students is easily affected by their own is suitable for the vocabulary teaching of the lower grades of primary schools, which meets the classroom requirements of compulsory teaching of primary school English and can complete the classroom teaching tasks well. For students and teachers, making learning and teaching effective, while improving the comprehensive quality of both teachers and students.In elementary school English classrooms, the use of musical elements has become a popular teaching and learning tool. This paper mainly presents the application of songs and chants in English vocabulary classes, so as to attract students' curiosity and participation in vocabulary learning. From the results of the study, it is shown that English songs and chants a English vocabulary teaching is worthy of recognition and a practical model in elementary school English vocabulary teaching.Teachers should give full consideration to the teaching tasks of the entire lesson when designing teaching, arrange the teaching time of verses, songs, chants and other factors reasonably, and use time node to provide students with a meaningful and pleasant learning atmosphere for students to continue consolidating the knowledge learned. Researchers firmly believe that there are certain advantages in assisting pupils with English vocabulary teaching by songs and chants, especially in terms of student participation and willingness to express.</w:t>
      </w:r>
    </w:p>
    <w:p>
      <w:p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 xml:space="preserve">Second, English education needs to consider the victory and psychological characteristics of primary school students, and try to transform different teaching methods to let students get the most interest in learning English. For elementary school students, they have a strong imitation ability in learning English, a desire for knowledge, good memory ability, strong creative ability and little psychological pressure. In any case, the primary school students also have their unique shortcomings in the learning process, such as their weak understanding ability, and their attention is often disturbed by One Foundation. They are less inclined to repeat, mechanical courses.Therefore English songs and chants can be a very useful aid for so called </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boring vocabulary teaching”. Students can gain more in this teaching. Throughout the English learning process, students learn about knowledge in an unconscious state. While learning English vocabulary and songs chants, students enhance self-confidence and teamwork awareness. language learning ability, learning attitude and mood. Primary school students are at the beginning of their learning. Their ability of concentration on learning is easily affected by non-learning factors, and their learning psychology is generally impatient. When the learning effect is not significant, they are prone to feelings of depression .This study involves some foreign language literature, with limited access channels and is not easy to obtain. As a result, there are some imperfections in the design of the subject and the analysis of data, which have a certain impact on the summary of the research results.</w:t>
      </w:r>
    </w:p>
    <w:p>
      <w:pPr>
        <w:ind w:firstLine="480" w:firstLineChars="200"/>
        <w:jc w:val="both"/>
        <w:rPr>
          <w:rFonts w:hint="eastAsia" w:ascii="Times New Roman" w:hAnsi="Times New Roman" w:cs="Times New Roman"/>
          <w:sz w:val="24"/>
          <w:szCs w:val="24"/>
          <w:lang w:val="en-US" w:eastAsia="zh-CN"/>
        </w:rPr>
      </w:pPr>
    </w:p>
    <w:p>
      <w:pPr>
        <w:ind w:firstLine="720" w:firstLineChars="200"/>
        <w:jc w:val="center"/>
        <w:rPr>
          <w:rFonts w:hint="default" w:ascii="Times New Roman" w:hAnsi="Times New Roman" w:cs="Times New Roman"/>
          <w:sz w:val="36"/>
          <w:szCs w:val="36"/>
          <w:lang w:val="en-US" w:eastAsia="zh-CN"/>
        </w:rPr>
      </w:pPr>
    </w:p>
    <w:p>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LiberationSerif">
    <w:altName w:val="Segoe Print"/>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7722226"/>
    <w:multiLevelType w:val="singleLevel"/>
    <w:tmpl w:val="D7722226"/>
    <w:lvl w:ilvl="0" w:tentative="0">
      <w:start w:val="1"/>
      <w:numFmt w:val="decimal"/>
      <w:suff w:val="space"/>
      <w:lvlText w:val="%1."/>
      <w:lvlJc w:val="left"/>
    </w:lvl>
  </w:abstractNum>
  <w:abstractNum w:abstractNumId="1">
    <w:nsid w:val="F7876530"/>
    <w:multiLevelType w:val="singleLevel"/>
    <w:tmpl w:val="F7876530"/>
    <w:lvl w:ilvl="0" w:tentative="0">
      <w:start w:val="1"/>
      <w:numFmt w:val="decimal"/>
      <w:suff w:val="space"/>
      <w:lvlText w:val="%1."/>
      <w:lvlJc w:val="left"/>
    </w:lvl>
  </w:abstractNum>
  <w:abstractNum w:abstractNumId="2">
    <w:nsid w:val="1D572712"/>
    <w:multiLevelType w:val="singleLevel"/>
    <w:tmpl w:val="1D572712"/>
    <w:lvl w:ilvl="0" w:tentative="0">
      <w:start w:val="1"/>
      <w:numFmt w:val="decimal"/>
      <w:suff w:val="space"/>
      <w:lvlText w:val="%1."/>
      <w:lvlJc w:val="left"/>
    </w:lvl>
  </w:abstractNum>
  <w:abstractNum w:abstractNumId="3">
    <w:nsid w:val="38D06588"/>
    <w:multiLevelType w:val="multilevel"/>
    <w:tmpl w:val="38D06588"/>
    <w:lvl w:ilvl="0" w:tentative="0">
      <w:start w:val="1"/>
      <w:numFmt w:val="decimal"/>
      <w:suff w:val="space"/>
      <w:lvlText w:val="%1"/>
      <w:lvlJc w:val="left"/>
      <w:pPr>
        <w:ind w:left="420" w:leftChars="0" w:firstLine="0" w:firstLineChars="0"/>
      </w:pPr>
      <w:rPr>
        <w:rFonts w:hint="default"/>
      </w:rPr>
    </w:lvl>
    <w:lvl w:ilvl="1" w:tentative="0">
      <w:start w:val="1"/>
      <w:numFmt w:val="decimal"/>
      <w:suff w:val="space"/>
      <w:lvlText w:val="%1.%2"/>
      <w:lvlJc w:val="left"/>
      <w:pPr>
        <w:ind w:left="420" w:leftChars="0" w:firstLine="0" w:firstLineChars="0"/>
      </w:pPr>
      <w:rPr>
        <w:rFonts w:hint="default"/>
      </w:rPr>
    </w:lvl>
    <w:lvl w:ilvl="2" w:tentative="0">
      <w:start w:val="1"/>
      <w:numFmt w:val="decimal"/>
      <w:suff w:val="space"/>
      <w:lvlText w:val="%1.%2.%3"/>
      <w:lvlJc w:val="left"/>
      <w:pPr>
        <w:ind w:left="420" w:leftChars="0" w:firstLine="0" w:firstLineChars="0"/>
      </w:pPr>
      <w:rPr>
        <w:rFonts w:hint="default"/>
      </w:rPr>
    </w:lvl>
    <w:lvl w:ilvl="3" w:tentative="0">
      <w:start w:val="1"/>
      <w:numFmt w:val="decimal"/>
      <w:suff w:val="space"/>
      <w:lvlText w:val="%1.%2.%3.%4"/>
      <w:lvlJc w:val="left"/>
      <w:pPr>
        <w:ind w:left="420" w:leftChars="0" w:firstLine="0" w:firstLineChars="0"/>
      </w:pPr>
      <w:rPr>
        <w:rFonts w:hint="default"/>
      </w:rPr>
    </w:lvl>
    <w:lvl w:ilvl="4" w:tentative="0">
      <w:start w:val="1"/>
      <w:numFmt w:val="decimal"/>
      <w:suff w:val="space"/>
      <w:lvlText w:val="%1.%2.%3.%4.%5"/>
      <w:lvlJc w:val="left"/>
      <w:pPr>
        <w:ind w:left="420" w:leftChars="0" w:firstLine="0" w:firstLineChars="0"/>
      </w:pPr>
      <w:rPr>
        <w:rFonts w:hint="default"/>
      </w:rPr>
    </w:lvl>
    <w:lvl w:ilvl="5" w:tentative="0">
      <w:start w:val="1"/>
      <w:numFmt w:val="decimal"/>
      <w:suff w:val="space"/>
      <w:lvlText w:val="%1.%2.%3.%4.%5.%6"/>
      <w:lvlJc w:val="left"/>
      <w:pPr>
        <w:ind w:left="420" w:leftChars="0" w:firstLine="0" w:firstLineChars="0"/>
      </w:pPr>
      <w:rPr>
        <w:rFonts w:hint="default"/>
      </w:rPr>
    </w:lvl>
    <w:lvl w:ilvl="6" w:tentative="0">
      <w:start w:val="1"/>
      <w:numFmt w:val="decimal"/>
      <w:suff w:val="space"/>
      <w:lvlText w:val="%1.%2.%3.%4.%5.%6.%7"/>
      <w:lvlJc w:val="left"/>
      <w:pPr>
        <w:ind w:left="420" w:leftChars="0" w:firstLine="0" w:firstLineChars="0"/>
      </w:pPr>
      <w:rPr>
        <w:rFonts w:hint="default"/>
      </w:rPr>
    </w:lvl>
    <w:lvl w:ilvl="7" w:tentative="0">
      <w:start w:val="1"/>
      <w:numFmt w:val="decimal"/>
      <w:suff w:val="space"/>
      <w:lvlText w:val="%1.%2.%3.%4.%5.%6.%7.%8"/>
      <w:lvlJc w:val="left"/>
      <w:pPr>
        <w:ind w:left="420" w:leftChars="0" w:firstLine="0" w:firstLineChars="0"/>
      </w:pPr>
      <w:rPr>
        <w:rFonts w:hint="default"/>
      </w:rPr>
    </w:lvl>
    <w:lvl w:ilvl="8" w:tentative="0">
      <w:start w:val="1"/>
      <w:numFmt w:val="decimal"/>
      <w:suff w:val="space"/>
      <w:lvlText w:val="%1.%2.%3.%4.%5.%6.%7.%8.%9"/>
      <w:lvlJc w:val="left"/>
      <w:pPr>
        <w:ind w:left="420" w:leftChars="0" w:firstLine="0" w:firstLineChars="0"/>
      </w:pPr>
      <w:rPr>
        <w:rFonts w:hint="default"/>
      </w:rPr>
    </w:lvl>
  </w:abstractNum>
  <w:abstractNum w:abstractNumId="4">
    <w:nsid w:val="572D1357"/>
    <w:multiLevelType w:val="singleLevel"/>
    <w:tmpl w:val="572D1357"/>
    <w:lvl w:ilvl="0" w:tentative="0">
      <w:start w:val="1"/>
      <w:numFmt w:val="upperRoman"/>
      <w:suff w:val="space"/>
      <w:lvlText w:val="%1."/>
      <w:lvlJc w:val="left"/>
    </w:lvl>
  </w:abstractNum>
  <w:abstractNum w:abstractNumId="5">
    <w:nsid w:val="5D47E8A3"/>
    <w:multiLevelType w:val="multilevel"/>
    <w:tmpl w:val="5D47E8A3"/>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4"/>
  </w:num>
  <w:num w:numId="2">
    <w:abstractNumId w:val="3"/>
  </w:num>
  <w:num w:numId="3">
    <w:abstractNumId w:val="2"/>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B557A98"/>
    <w:rsid w:val="0B557A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qFormat/>
    <w:uiPriority w:val="0"/>
    <w:tblPr>
      <w:tblCellMar>
        <w:top w:w="0" w:type="dxa"/>
        <w:left w:w="108" w:type="dxa"/>
        <w:bottom w:w="0" w:type="dxa"/>
        <w:right w:w="108" w:type="dxa"/>
      </w:tblCellMar>
    </w:tblPr>
  </w:style>
  <w:style w:type="table" w:styleId="3">
    <w:name w:val="Table Grid"/>
    <w:basedOn w:val="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5">
    <w:name w:val="无格式表格 31"/>
    <w:basedOn w:val="2"/>
    <w:qFormat/>
    <w:uiPriority w:val="0"/>
    <w:rPr>
      <w:rFonts w:ascii="Calibri" w:hAnsi="Calibri" w:eastAsia="宋体" w:cs="Times New Roman"/>
    </w:rPr>
    <w:tblStylePr w:type="firstRow">
      <w:rPr>
        <w:b/>
        <w:bCs/>
        <w:caps/>
      </w:rPr>
      <w:tcPr>
        <w:tcBorders>
          <w:bottom w:val="single" w:color="7F7F7F" w:sz="4" w:space="0"/>
        </w:tcBorders>
      </w:tcPr>
    </w:tblStylePr>
    <w:tblStylePr w:type="lastRow">
      <w:rPr>
        <w:b/>
        <w:bCs/>
        <w:caps/>
      </w:rPr>
      <w:tcPr>
        <w:tcBorders>
          <w:top w:val="nil"/>
        </w:tcBorders>
      </w:tcPr>
    </w:tblStylePr>
    <w:tblStylePr w:type="firstCol">
      <w:rPr>
        <w:b/>
        <w:bCs/>
        <w:caps/>
      </w:rPr>
      <w:tcPr>
        <w:tcBorders>
          <w:right w:val="single" w:color="7F7F7F" w:sz="4" w:space="0"/>
        </w:tcBorders>
      </w:tcPr>
    </w:tblStylePr>
    <w:tblStylePr w:type="lastCol">
      <w:rPr>
        <w:b/>
        <w:bCs/>
        <w:caps/>
      </w:rPr>
      <w:tcPr>
        <w:tcBorders>
          <w:left w:val="nil"/>
        </w:tcBorders>
      </w:tcPr>
    </w:tblStylePr>
    <w:tblStylePr w:type="band1Vert">
      <w:tcPr>
        <w:shd w:val="clear" w:color="auto" w:fill="F2F2F2"/>
      </w:tcPr>
    </w:tblStylePr>
    <w:tblStylePr w:type="band1Horz">
      <w:tcPr>
        <w:shd w:val="clear" w:color="auto" w:fill="F2F2F2"/>
      </w:tcPr>
    </w:tblStylePr>
    <w:tblStylePr w:type="neCell">
      <w:tcPr>
        <w:tcBorders>
          <w:left w:val="nil"/>
        </w:tcBorders>
      </w:tcPr>
    </w:tblStylePr>
    <w:tblStylePr w:type="nwCell">
      <w:tcPr>
        <w:tcBorders>
          <w:right w:val="nil"/>
        </w:tcBorders>
      </w:tcPr>
    </w:tblStyle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chart" Target="charts/chart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rPr lang="en-US" altLang="zh-CN"/>
              <a:t>Percentage of Words Remembered </a:t>
            </a:r>
            <a:endParaRPr lang="en-US" altLang="zh-CN"/>
          </a:p>
        </c:rich>
      </c:tx>
      <c:layout/>
      <c:overlay val="0"/>
      <c:spPr>
        <a:noFill/>
        <a:ln>
          <a:noFill/>
        </a:ln>
        <a:effectLst/>
      </c:spPr>
    </c:title>
    <c:autoTitleDeleted val="0"/>
    <c:plotArea>
      <c:layout/>
      <c:barChart>
        <c:barDir val="col"/>
        <c:grouping val="clustered"/>
        <c:varyColors val="0"/>
        <c:ser>
          <c:idx val="0"/>
          <c:order val="0"/>
          <c:tx>
            <c:strRef>
              <c:f>Sheet1!$B$1</c:f>
              <c:strCache>
                <c:ptCount val="1"/>
                <c:pt idx="0">
                  <c:v>control group</c:v>
                </c:pt>
              </c:strCache>
            </c:strRef>
          </c:tx>
          <c:spPr>
            <a:solidFill>
              <a:schemeClr val="accent1"/>
            </a:solidFill>
            <a:ln>
              <a:noFill/>
            </a:ln>
            <a:effectLst/>
          </c:spPr>
          <c:invertIfNegative val="0"/>
          <c:dLbls>
            <c:delete val="1"/>
          </c:dLbls>
          <c:cat>
            <c:strRef>
              <c:f>Sheet1!$A$2:$A$5</c:f>
              <c:strCache>
                <c:ptCount val="4"/>
                <c:pt idx="0">
                  <c:v>pre-test</c:v>
                </c:pt>
                <c:pt idx="2">
                  <c:v>post-test</c:v>
                </c:pt>
              </c:strCache>
            </c:strRef>
          </c:cat>
          <c:val>
            <c:numRef>
              <c:f>Sheet1!$B$2:$B$5</c:f>
              <c:numCache>
                <c:formatCode>0%</c:formatCode>
                <c:ptCount val="4"/>
                <c:pt idx="0">
                  <c:v>0.1</c:v>
                </c:pt>
                <c:pt idx="2">
                  <c:v>0.68</c:v>
                </c:pt>
              </c:numCache>
            </c:numRef>
          </c:val>
        </c:ser>
        <c:ser>
          <c:idx val="1"/>
          <c:order val="1"/>
          <c:tx>
            <c:strRef>
              <c:f>Sheet1!$C$1</c:f>
              <c:strCache>
                <c:ptCount val="1"/>
                <c:pt idx="0">
                  <c:v>experimental group</c:v>
                </c:pt>
              </c:strCache>
            </c:strRef>
          </c:tx>
          <c:spPr>
            <a:solidFill>
              <a:schemeClr val="accent2"/>
            </a:solidFill>
            <a:ln>
              <a:noFill/>
            </a:ln>
            <a:effectLst/>
          </c:spPr>
          <c:invertIfNegative val="0"/>
          <c:dLbls>
            <c:delete val="1"/>
          </c:dLbls>
          <c:cat>
            <c:strRef>
              <c:f>Sheet1!$A$2:$A$5</c:f>
              <c:strCache>
                <c:ptCount val="4"/>
                <c:pt idx="0">
                  <c:v>pre-test</c:v>
                </c:pt>
                <c:pt idx="2">
                  <c:v>post-test</c:v>
                </c:pt>
              </c:strCache>
            </c:strRef>
          </c:cat>
          <c:val>
            <c:numRef>
              <c:f>Sheet1!$C$2:$C$5</c:f>
              <c:numCache>
                <c:formatCode>0%</c:formatCode>
                <c:ptCount val="4"/>
                <c:pt idx="0">
                  <c:v>0.12</c:v>
                </c:pt>
                <c:pt idx="2">
                  <c:v>0.93</c:v>
                </c:pt>
              </c:numCache>
            </c:numRef>
          </c:val>
        </c:ser>
        <c:ser>
          <c:idx val="2"/>
          <c:order val="2"/>
          <c:tx>
            <c:strRef>
              <c:f>Sheet1!$D$1</c:f>
              <c:strCache>
                <c:ptCount val="1"/>
                <c:pt idx="0">
                  <c:v/>
                </c:pt>
              </c:strCache>
            </c:strRef>
          </c:tx>
          <c:spPr>
            <a:solidFill>
              <a:schemeClr val="accent3"/>
            </a:solidFill>
            <a:ln>
              <a:noFill/>
            </a:ln>
            <a:effectLst/>
          </c:spPr>
          <c:invertIfNegative val="0"/>
          <c:dLbls>
            <c:delete val="1"/>
          </c:dLbls>
          <c:cat>
            <c:strRef>
              <c:f>Sheet1!$A$2:$A$5</c:f>
              <c:strCache>
                <c:ptCount val="4"/>
                <c:pt idx="0">
                  <c:v>pre-test</c:v>
                </c:pt>
                <c:pt idx="2">
                  <c:v>post-test</c:v>
                </c:pt>
              </c:strCache>
            </c:strRef>
          </c:cat>
          <c:val>
            <c:numRef>
              <c:f>Sheet1!$D$2:$D$5</c:f>
              <c:numCache>
                <c:formatCode>General</c:formatCode>
                <c:ptCount val="4"/>
              </c:numCache>
            </c:numRef>
          </c:val>
        </c:ser>
        <c:dLbls>
          <c:showLegendKey val="0"/>
          <c:showVal val="0"/>
          <c:showCatName val="0"/>
          <c:showSerName val="0"/>
          <c:showPercent val="0"/>
          <c:showBubbleSize val="0"/>
        </c:dLbls>
        <c:gapWidth val="219"/>
        <c:overlap val="-27"/>
        <c:axId val="238950999"/>
        <c:axId val="439982554"/>
      </c:barChart>
      <c:catAx>
        <c:axId val="238950999"/>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39982554"/>
        <c:crosses val="autoZero"/>
        <c:auto val="1"/>
        <c:lblAlgn val="ctr"/>
        <c:lblOffset val="100"/>
        <c:noMultiLvlLbl val="0"/>
      </c:catAx>
      <c:valAx>
        <c:axId val="43998255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238950999"/>
        <c:crosses val="autoZero"/>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2021-12-19T17:18:00Z</dcterms:created>
  <dc:creator>王庆霖</dc:creator>
  <cp:lastModifiedBy>王庆霖</cp:lastModifiedBy>
  <dcterms:modified xsi:type="dcterms:W3CDTF">2021-12-19T17:18:33Z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5427E5360E34402BACFA314440AE843D</vt:lpwstr>
  </property>
</Properties>
</file>