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A7C976" w14:textId="77777777" w:rsidR="000C47EA" w:rsidRDefault="00000000">
      <w:pPr>
        <w:pStyle w:val="Heading1"/>
        <w:spacing w:before="240" w:after="240"/>
        <w:jc w:val="center"/>
      </w:pPr>
      <w:bookmarkStart w:id="0" w:name="_3xng1wgj8v7a" w:colFirst="0" w:colLast="0"/>
      <w:bookmarkEnd w:id="0"/>
      <w:r>
        <w:t>Discuss the Advantages and Disadvantages of the UKs Separation of Powers Theory</w:t>
      </w:r>
      <w:r>
        <w:br/>
      </w:r>
    </w:p>
    <w:p w14:paraId="60E87B62" w14:textId="77777777" w:rsidR="000C47EA" w:rsidRDefault="00000000">
      <w:pPr>
        <w:pStyle w:val="Heading1"/>
        <w:spacing w:before="240" w:after="240"/>
        <w:jc w:val="center"/>
      </w:pPr>
      <w:bookmarkStart w:id="1" w:name="_7vn6juwbzx2" w:colFirst="0" w:colLast="0"/>
      <w:bookmarkEnd w:id="1"/>
      <w:r>
        <w:t>By</w:t>
      </w:r>
    </w:p>
    <w:p w14:paraId="51D25A0C" w14:textId="77777777" w:rsidR="000C47EA" w:rsidRDefault="00000000">
      <w:pPr>
        <w:pStyle w:val="Heading1"/>
        <w:spacing w:before="240" w:after="240"/>
        <w:jc w:val="center"/>
      </w:pPr>
      <w:bookmarkStart w:id="2" w:name="_an1vopf7uk4m" w:colFirst="0" w:colLast="0"/>
      <w:bookmarkEnd w:id="2"/>
      <w:r>
        <w:t xml:space="preserve">NATALIE SKALKOSOVA </w:t>
      </w:r>
      <w:r>
        <w:br w:type="page"/>
      </w:r>
    </w:p>
    <w:p w14:paraId="0DD54EB0" w14:textId="77777777" w:rsidR="000C47EA" w:rsidRDefault="00000000">
      <w:pPr>
        <w:pStyle w:val="Heading1"/>
        <w:spacing w:before="240" w:after="240"/>
        <w:jc w:val="both"/>
      </w:pPr>
      <w:bookmarkStart w:id="3" w:name="_vvn8elpyb3cq" w:colFirst="0" w:colLast="0"/>
      <w:bookmarkEnd w:id="3"/>
      <w:r>
        <w:lastRenderedPageBreak/>
        <w:t>Overview of the Separation of Powers Theory in the UK</w:t>
      </w:r>
    </w:p>
    <w:p w14:paraId="4B385EA0" w14:textId="77777777" w:rsidR="000C47EA" w:rsidRDefault="00000000">
      <w:pPr>
        <w:spacing w:before="240" w:after="240"/>
        <w:jc w:val="both"/>
      </w:pPr>
      <w:r>
        <w:t xml:space="preserve">The UK's complicated governance requires a framework that defines Parliament, Government, and the Judiciary's roles. Parliament represents the people and creates laws, while the Government, headed by the Prime Minister, implements them and manages public services. Law interpretation and fair application are handled by the Judiciary. The Separation of Powers Theory states that these three branches should stay autonomous to avoid power consolidation and encourage accountability. Significant revisions to the Constitutional Reform Act 2005 increased judicial independence, although the ramifications are diverse. The notion prevents arbitrary governance but makes it difficult for institutions to coordinate, sparking a discussion on the balance between separation and cooperation in governance concerns. (Eser, 2025, </w:t>
      </w:r>
      <w:proofErr w:type="spellStart"/>
      <w:r>
        <w:t>Lempere</w:t>
      </w:r>
      <w:proofErr w:type="spellEnd"/>
      <w:r>
        <w:t>, 2019), Allen F, Picciotto, 2007).</w:t>
      </w:r>
    </w:p>
    <w:p w14:paraId="4C92EBCD" w14:textId="77777777" w:rsidR="000C47EA" w:rsidRDefault="00000000">
      <w:pPr>
        <w:pStyle w:val="Heading1"/>
        <w:spacing w:before="240" w:after="240"/>
        <w:jc w:val="both"/>
      </w:pPr>
      <w:bookmarkStart w:id="4" w:name="_qknyqtji7kbc" w:colFirst="0" w:colLast="0"/>
      <w:bookmarkEnd w:id="4"/>
      <w:r>
        <w:t>Understanding the State and Its Components</w:t>
      </w:r>
    </w:p>
    <w:p w14:paraId="3B6D02D8" w14:textId="77777777" w:rsidR="000C47EA" w:rsidRDefault="00000000">
      <w:pPr>
        <w:spacing w:before="240" w:after="240"/>
        <w:jc w:val="both"/>
      </w:pPr>
      <w:r>
        <w:t>Parliament, Government, and the Judiciary are key parts of the state's complex structure, each contributing to power balance and democratic governance in the UK. The Prime Minister leads the Government, which administers laws and controls public policy. Parliament enacts laws. The Judiciary adjudicates disputes and enforces laws independently. The Constitutional Reform Act 2005 emphasises Separation of Powers to avoid authority consolidation and ensure accountability. This arrangement ensures checks and balances, but it may also cause difficulties, especially when court rulings question Parliament's legislative primacy. These components reveal both the benefits—such as protecting liberties—and the drawbacks of government failure.</w:t>
      </w:r>
    </w:p>
    <w:p w14:paraId="6012FD78" w14:textId="77777777" w:rsidR="000C47EA" w:rsidRDefault="00000000">
      <w:pPr>
        <w:pStyle w:val="Heading1"/>
        <w:spacing w:before="240" w:after="240"/>
        <w:jc w:val="both"/>
      </w:pPr>
      <w:bookmarkStart w:id="5" w:name="_zgkjvbwf2tfm" w:colFirst="0" w:colLast="0"/>
      <w:bookmarkEnd w:id="5"/>
      <w:r>
        <w:t>The Separation of Powers Theory</w:t>
      </w:r>
    </w:p>
    <w:p w14:paraId="5392DF1A" w14:textId="77777777" w:rsidR="000C47EA" w:rsidRDefault="00000000">
      <w:pPr>
        <w:spacing w:before="240" w:after="240"/>
        <w:jc w:val="both"/>
      </w:pPr>
      <w:r>
        <w:t xml:space="preserve">In constitutional theory, the complex dynamics among the many departments of government are constant cause of discussion. Foundational in nature, the Separation of Powers Theory defines the legislative, executive, and judicial powers of government, therefore preserving democratic ideals within the political system of the United Kingdom. Though Parliament, the Government, and the Judiciary each serve different purposes—ensuring law-making, policy execution, and legal adjudication respectively—their interaction presents important questions about responsibility and effectiveness. Critics contend that this division would cause fragmentation, therefore hindering quick government ("Kaftan et al., 2024"). Proponents counter that by preventing the arbitrary use of authority, it safeguards personal freedoms. A turning point in the development of this theory is the Constitutional Reform Act 2005, which strengthens the separation of powers and increases judicial independence ((Hapka et al.). Still, the difficulty is in properly balancing </w:t>
      </w:r>
      <w:proofErr w:type="gramStart"/>
      <w:r>
        <w:t>these authority</w:t>
      </w:r>
      <w:proofErr w:type="gramEnd"/>
      <w:r>
        <w:t xml:space="preserve"> and resolving the inherent drawbacks that might impede government ((Hall et al., 2010).</w:t>
      </w:r>
    </w:p>
    <w:p w14:paraId="4485C19C" w14:textId="77777777" w:rsidR="000C47EA" w:rsidRDefault="00000000">
      <w:pPr>
        <w:pStyle w:val="Heading2"/>
        <w:spacing w:before="240" w:after="240"/>
        <w:jc w:val="both"/>
      </w:pPr>
      <w:bookmarkStart w:id="6" w:name="_z6uvpwi7uej4" w:colFirst="0" w:colLast="0"/>
      <w:bookmarkEnd w:id="6"/>
      <w:r>
        <w:lastRenderedPageBreak/>
        <w:t>Explanation of the theory and discussion of the Constitutional Reform Act 2005</w:t>
      </w:r>
    </w:p>
    <w:p w14:paraId="5A615D5B" w14:textId="77777777" w:rsidR="000C47EA" w:rsidRDefault="00000000">
      <w:pPr>
        <w:spacing w:before="240" w:after="240"/>
        <w:jc w:val="both"/>
      </w:pPr>
      <w:r>
        <w:t>The Constitutional Reform Act 2005 marks a major turn towards the entrenchment of the separation of powers within the United Kingdom, a framework usually defined by a fusion of governmental authorities. The Act sought to strengthen democratic responsibility within the system by creating the Supreme Court and isolating it from the House of Lords. The foundation of this change was the understanding that preventing abuses and safeguarding of civil freedoms depends on a clear definition of powers among the parliament, government, and court. Though the Act has presumably enhanced the courts' authority in limiting government powers, it also emphasises the complexity involved because the ingrained fusion of authorities still sometimes results in uncertainty in duties and responsibility (N/A, 2021). Critics argue that even with these changes, the court is still vulnerable to political interference, therefore compromising the core goals of the separation of powers (</w:t>
      </w:r>
      <w:proofErr w:type="spellStart"/>
      <w:r>
        <w:t>Manjengenja</w:t>
      </w:r>
      <w:proofErr w:type="spellEnd"/>
      <w:r>
        <w:t xml:space="preserve"> et al., 2017.). Therefore, even if the changes improve responsibility and openness, they also highlight the continuous difficulties a democratic system continuously struggles with the consequences of its historical structures (N/A).</w:t>
      </w:r>
    </w:p>
    <w:p w14:paraId="6447442C" w14:textId="77777777" w:rsidR="000C47EA" w:rsidRDefault="00000000">
      <w:pPr>
        <w:pStyle w:val="Heading1"/>
        <w:spacing w:before="240" w:after="240"/>
        <w:jc w:val="both"/>
      </w:pPr>
      <w:bookmarkStart w:id="7" w:name="_2r7iutlfcu4e" w:colFirst="0" w:colLast="0"/>
      <w:bookmarkEnd w:id="7"/>
      <w:r>
        <w:t>Advantages of the UK’s Separation of Powers Theory</w:t>
      </w:r>
    </w:p>
    <w:p w14:paraId="1D0F3D34" w14:textId="77777777" w:rsidR="000C47EA" w:rsidRDefault="00000000">
      <w:pPr>
        <w:spacing w:before="240" w:after="240"/>
        <w:jc w:val="both"/>
      </w:pPr>
      <w:r>
        <w:t xml:space="preserve">The division of powers is fundamental to the operation of UK government as it greatly increases responsibility and lowers the possibility of dictatorship. This theory guarantees that power is not centralised in any one body by defining precise limits between the legislative, executive, and court. Independent sector regulators—who are crucial in fostering competition while protecting public interests against governmental overreach—show evidence of how such a framework supports checks and balances (Ennis et al., 2019). Maintaining the rule of law also depends on the independence of the court from political influences; so, courts can act impartially and settle conflicts (Nordberg et al., 2014). Along with democratic administration, this separation of powers guarantees responsibility by making sure every branch runs within its assigned boundaries and efficiently represents the interests and rights of the people (LIU et al., 2016). In the end, these qualities help the constitutional framework of the United Kingdom to be </w:t>
      </w:r>
      <w:proofErr w:type="gramStart"/>
      <w:r>
        <w:t>more strong</w:t>
      </w:r>
      <w:proofErr w:type="gramEnd"/>
      <w:r>
        <w:t>.</w:t>
      </w:r>
    </w:p>
    <w:p w14:paraId="6CABB8F9" w14:textId="77777777" w:rsidR="000C47EA" w:rsidRDefault="00000000">
      <w:pPr>
        <w:pStyle w:val="Heading2"/>
        <w:spacing w:before="240" w:after="240"/>
        <w:jc w:val="both"/>
      </w:pPr>
      <w:bookmarkStart w:id="8" w:name="_bgyqf3uv4cwy" w:colFirst="0" w:colLast="0"/>
      <w:bookmarkEnd w:id="8"/>
      <w:r>
        <w:t>Analysis of checks and balances that prevent abuse of power</w:t>
      </w:r>
    </w:p>
    <w:p w14:paraId="12E4146F" w14:textId="77777777" w:rsidR="000C47EA" w:rsidRDefault="00000000">
      <w:pPr>
        <w:spacing w:before="240" w:after="240"/>
        <w:jc w:val="both"/>
      </w:pPr>
      <w:r>
        <w:t xml:space="preserve">Checks and balances define the architecture of the UK's separation of powers, therefore safeguarding against the abuse of authority by every branch of government. By ensuring Parliament, the Government, and the Judiciary each operate independently and </w:t>
      </w:r>
      <w:proofErr w:type="spellStart"/>
      <w:r>
        <w:t>interdependingly</w:t>
      </w:r>
      <w:proofErr w:type="spellEnd"/>
      <w:r>
        <w:t xml:space="preserve">, this system strives to ensure a democratic balance in governance and decision-making. The Constitutional Reform Act 2005 was a significant step in verifying this balance, thus bolstering responsibility safeguards against any executive or parliamentary overreach, by forming the Supreme Court and so increasing judicial independence (Seierstad et al., 2022). Furthermore, the shifting political environment after Brexit highlights the importance of these systems as they support the governance and preserve the rule of law </w:t>
      </w:r>
      <w:r>
        <w:lastRenderedPageBreak/>
        <w:t>(N/A). The UK could finally increase its efforts to prevent concentration of power that would compromise democratic integrity by means of continuous examination and enhancement of responsibility mechanisms (N/A, 2021).</w:t>
      </w:r>
    </w:p>
    <w:p w14:paraId="52F0900F" w14:textId="77777777" w:rsidR="000C47EA" w:rsidRDefault="00000000">
      <w:pPr>
        <w:pStyle w:val="Heading1"/>
        <w:spacing w:before="240" w:after="240"/>
        <w:jc w:val="both"/>
      </w:pPr>
      <w:bookmarkStart w:id="9" w:name="_n3vwzynskozf" w:colFirst="0" w:colLast="0"/>
      <w:bookmarkEnd w:id="9"/>
      <w:r>
        <w:t>Disadvantages of the UK’s Separation of Powers Theory</w:t>
      </w:r>
    </w:p>
    <w:p w14:paraId="71D36FF4" w14:textId="77777777" w:rsidR="000C47EA" w:rsidRDefault="00000000">
      <w:pPr>
        <w:spacing w:before="240" w:after="240"/>
        <w:jc w:val="both"/>
      </w:pPr>
      <w:r>
        <w:t xml:space="preserve">Analysing the weaknesses in the UK Separation of Powers Theory helps one to consider the inherent limitations in the government interaction among the branches. The basic issue is the unclear lines of duty, especially when the executive obtains credibility from the legislative branch, thereby maybe weakening independent oversight. From the rapid acceptance of divisive laws due to political pressures, </w:t>
      </w:r>
      <w:proofErr w:type="gramStart"/>
      <w:r>
        <w:t>it is clear that this</w:t>
      </w:r>
      <w:proofErr w:type="gramEnd"/>
      <w:r>
        <w:t xml:space="preserve"> intertwining has the potential of creating a scenario where there is a legislative backlog in Parliament, which is often the result of poor or inadequate scrutiny being conducted. The changing political landscape, particularly with the devolution debates regarding Scotland (N/A), also demonstrates an escalating conflict which has implications on </w:t>
      </w:r>
      <w:proofErr w:type="spellStart"/>
      <w:r>
        <w:t>inter governmental</w:t>
      </w:r>
      <w:proofErr w:type="spellEnd"/>
      <w:r>
        <w:t xml:space="preserve"> relations and constitutional integrity. </w:t>
      </w:r>
      <w:proofErr w:type="gramStart"/>
      <w:r>
        <w:t>These type of processes</w:t>
      </w:r>
      <w:proofErr w:type="gramEnd"/>
      <w:r>
        <w:t xml:space="preserve"> make the mechanisms of checks and balances operationally weaker; this is illustrated by the diminishing authority of the courts on political issues, hence, bringing issues of citizenship, rights, and accountability inside this context (N/A, 2021).</w:t>
      </w:r>
    </w:p>
    <w:p w14:paraId="577AE20B" w14:textId="77777777" w:rsidR="000C47EA" w:rsidRDefault="00000000">
      <w:pPr>
        <w:pStyle w:val="Heading2"/>
        <w:spacing w:before="240" w:after="240"/>
        <w:jc w:val="both"/>
      </w:pPr>
      <w:bookmarkStart w:id="10" w:name="_a6579wbz9960" w:colFirst="0" w:colLast="0"/>
      <w:bookmarkEnd w:id="10"/>
      <w:r>
        <w:t>Examination of potential inefficiencies and conflicts between branches</w:t>
      </w:r>
    </w:p>
    <w:p w14:paraId="203EAA52" w14:textId="77777777" w:rsidR="000C47EA" w:rsidRDefault="00000000">
      <w:pPr>
        <w:spacing w:before="240" w:after="240"/>
        <w:jc w:val="both"/>
      </w:pPr>
      <w:r>
        <w:t>The numerous relationships between government institutions in the United Kingdom result in performance problems that transgress the fundamental benefits expected from separation of powers systems. The historical obligations between Parliament and Government and Judiciary become problematic when their operations merge between institutional domains. Executive influence on parliamentary proceedings creates concerns about legislative independence deterioration which weakens democratic trust in governmental institutions (N/A). The practical execution of the Constitutional Reform Act 2005 did not eliminate concerns about judicial political involvement thus continuing debates regarding court involvement in public matters (</w:t>
      </w:r>
      <w:proofErr w:type="spellStart"/>
      <w:r>
        <w:t>Hirimburegama</w:t>
      </w:r>
      <w:proofErr w:type="spellEnd"/>
      <w:r>
        <w:t xml:space="preserve"> et al., 2023). The contentious situations eventually spark political turmoil while revealing fundamental structural weaknesses of the system which intentionally separates powers yet gets detrimentally influenced by its integrated nature (N/A, 2021).</w:t>
      </w:r>
    </w:p>
    <w:p w14:paraId="1F18DBF7" w14:textId="77777777" w:rsidR="000C47EA" w:rsidRDefault="00000000">
      <w:pPr>
        <w:pStyle w:val="Heading1"/>
        <w:spacing w:before="240" w:after="240"/>
        <w:jc w:val="both"/>
      </w:pPr>
      <w:bookmarkStart w:id="11" w:name="_2luulq10v9sw" w:colFirst="0" w:colLast="0"/>
      <w:bookmarkEnd w:id="11"/>
      <w:r>
        <w:t>Reform Suggestions</w:t>
      </w:r>
    </w:p>
    <w:p w14:paraId="17BB53D9" w14:textId="77777777" w:rsidR="000C47EA" w:rsidRDefault="00000000">
      <w:pPr>
        <w:spacing w:before="240" w:after="240"/>
        <w:jc w:val="both"/>
      </w:pPr>
      <w:r>
        <w:t xml:space="preserve">The complex British political structure requires power divisions to undergo </w:t>
      </w:r>
      <w:proofErr w:type="spellStart"/>
      <w:r>
        <w:t>reevaluation</w:t>
      </w:r>
      <w:proofErr w:type="spellEnd"/>
      <w:r>
        <w:t xml:space="preserve"> for better government responsibility and administrative operations. A reform strategy should create distinct limits between authorities to remove dual jurisdictions and their potentially wasteful impact from the ambiguous areas between Parliament and Government and the Judiciary. The report by (N/A, 2021) demonstrates how systems for public responsibility and openness provide evidence that judicial supervision needs improvement during legislative processes. Moreover, thorough legislative systems should be created to solve problems like </w:t>
      </w:r>
      <w:r>
        <w:lastRenderedPageBreak/>
        <w:t>moral hazard in public finance, a topic under investigation in Olanipekun et al., 2008. Cross-national studies like those conducted in (Hassan et al., 2022) show how public engagement in decision-making processes may be strengthened, therefore democratising government even more and increasing responsibility. In the end, following these changes would result in a strong division of powers, therefore guaranteeing a more efficient system of checks and balances in the United Kingdom.</w:t>
      </w:r>
    </w:p>
    <w:p w14:paraId="088C5964" w14:textId="77777777" w:rsidR="000C47EA" w:rsidRDefault="00000000">
      <w:pPr>
        <w:pStyle w:val="Heading2"/>
        <w:spacing w:before="240" w:after="240"/>
        <w:jc w:val="both"/>
      </w:pPr>
      <w:bookmarkStart w:id="12" w:name="_ysr3n5ljtnyz" w:colFirst="0" w:colLast="0"/>
      <w:bookmarkEnd w:id="12"/>
      <w:r>
        <w:t>Proposals for improving the effectiveness of the Separation of Powers in the UK</w:t>
      </w:r>
    </w:p>
    <w:p w14:paraId="0B4E1597" w14:textId="77777777" w:rsidR="000C47EA" w:rsidRDefault="00000000">
      <w:pPr>
        <w:spacing w:before="240" w:after="240"/>
        <w:jc w:val="both"/>
        <w:rPr>
          <w:b/>
          <w:sz w:val="34"/>
          <w:szCs w:val="34"/>
        </w:rPr>
      </w:pPr>
      <w:r>
        <w:t xml:space="preserve">The UK's Separation of Powers </w:t>
      </w:r>
      <w:proofErr w:type="gramStart"/>
      <w:r>
        <w:t>has to</w:t>
      </w:r>
      <w:proofErr w:type="gramEnd"/>
      <w:r>
        <w:t xml:space="preserve"> be more effective, so a multifarious overhaul is very necessary. One suggestion is the official formulation of the separation values, thereby clarifying the limits and obligations of Parliament, Government, and the Judiciary. As shown by the difficulties faced during the draughting of the EU Constitutional Treaty, which generated serious questions about governance frameworks (), this formalisation should help to reduce the legislative overflow seen in recent years. Furthermore, allowing greater autonomy for judge selections could help to create a more objective court, therefore eliminating innate prejudices connected to political pressures that often compromise judicial integrity ((Cornforth et al., 1998). Moreover, the adoption of a new financial regulatory strategy similar to the Twin Peaks model underlined in the discussions in the financial sector might guarantee more simplified public administration governance ((</w:t>
      </w:r>
      <w:proofErr w:type="spellStart"/>
      <w:r>
        <w:t>Lempere</w:t>
      </w:r>
      <w:proofErr w:type="spellEnd"/>
      <w:r>
        <w:t xml:space="preserve"> et al., 2019</w:t>
      </w:r>
      <w:proofErr w:type="gramStart"/>
      <w:r>
        <w:t>).Such</w:t>
      </w:r>
      <w:proofErr w:type="gramEnd"/>
      <w:r>
        <w:t xml:space="preserve"> changes will not only support public trust in the political system but also strengthen the ideas of responsibility and checks and balances.</w:t>
      </w:r>
      <w:r>
        <w:br w:type="page"/>
      </w:r>
    </w:p>
    <w:p w14:paraId="4D9F078A" w14:textId="77777777" w:rsidR="000C47EA" w:rsidRDefault="00000000">
      <w:pPr>
        <w:pStyle w:val="Heading1"/>
        <w:keepNext w:val="0"/>
        <w:keepLines w:val="0"/>
        <w:spacing w:after="80"/>
        <w:jc w:val="both"/>
      </w:pPr>
      <w:bookmarkStart w:id="13" w:name="_gpp8kkftdveu" w:colFirst="0" w:colLast="0"/>
      <w:bookmarkEnd w:id="13"/>
      <w:r>
        <w:lastRenderedPageBreak/>
        <w:t>References:</w:t>
      </w:r>
    </w:p>
    <w:p w14:paraId="68F1101F" w14:textId="77777777" w:rsidR="000C47EA" w:rsidRDefault="00000000">
      <w:pPr>
        <w:spacing w:before="240" w:after="240"/>
        <w:jc w:val="both"/>
      </w:pPr>
      <w:proofErr w:type="spellStart"/>
      <w:r>
        <w:t>Lempere</w:t>
      </w:r>
      <w:proofErr w:type="spellEnd"/>
      <w:r>
        <w:t>, Solomon. (2019). Consumer protection in the Kenyan financial sector: A case for a Twin Peaks model of financial regulation. 'University of the Western Cape Library Service',</w:t>
      </w:r>
      <w:hyperlink r:id="rId4">
        <w:r>
          <w:t xml:space="preserve"> </w:t>
        </w:r>
      </w:hyperlink>
      <w:hyperlink r:id="rId5">
        <w:r>
          <w:rPr>
            <w:color w:val="2E7EF5"/>
            <w:u w:val="single"/>
          </w:rPr>
          <w:t>https://core.ac.uk/download/289120754.pdf</w:t>
        </w:r>
      </w:hyperlink>
      <w:r>
        <w:t xml:space="preserve"> (Accessed: 26 Feb, 2025).</w:t>
      </w:r>
    </w:p>
    <w:p w14:paraId="0304710C" w14:textId="77777777" w:rsidR="000C47EA" w:rsidRDefault="00000000">
      <w:pPr>
        <w:spacing w:before="240" w:after="240"/>
        <w:jc w:val="both"/>
      </w:pPr>
      <w:r>
        <w:t xml:space="preserve">Hapka, Michał. (2025). </w:t>
      </w:r>
      <w:proofErr w:type="spellStart"/>
      <w:r>
        <w:t>Poszerzając</w:t>
      </w:r>
      <w:proofErr w:type="spellEnd"/>
      <w:r>
        <w:t xml:space="preserve"> </w:t>
      </w:r>
      <w:proofErr w:type="spellStart"/>
      <w:r>
        <w:t>możliwości</w:t>
      </w:r>
      <w:proofErr w:type="spellEnd"/>
      <w:r>
        <w:t xml:space="preserve"> DFT: </w:t>
      </w:r>
      <w:proofErr w:type="spellStart"/>
      <w:r>
        <w:t>Modelowanie</w:t>
      </w:r>
      <w:proofErr w:type="spellEnd"/>
      <w:r>
        <w:t xml:space="preserve"> </w:t>
      </w:r>
      <w:proofErr w:type="spellStart"/>
      <w:r>
        <w:t>kompleksów</w:t>
      </w:r>
      <w:proofErr w:type="spellEnd"/>
      <w:r>
        <w:t xml:space="preserve"> </w:t>
      </w:r>
      <w:proofErr w:type="spellStart"/>
      <w:r>
        <w:t>złota</w:t>
      </w:r>
      <w:proofErr w:type="spellEnd"/>
      <w:r>
        <w:t xml:space="preserve"> </w:t>
      </w:r>
      <w:proofErr w:type="spellStart"/>
      <w:r>
        <w:t>oraz</w:t>
      </w:r>
      <w:proofErr w:type="spellEnd"/>
      <w:r>
        <w:t xml:space="preserve"> </w:t>
      </w:r>
      <w:proofErr w:type="spellStart"/>
      <w:r>
        <w:t>niekowalencyjnych</w:t>
      </w:r>
      <w:proofErr w:type="spellEnd"/>
      <w:r>
        <w:t xml:space="preserve"> </w:t>
      </w:r>
      <w:proofErr w:type="spellStart"/>
      <w:r>
        <w:t>oddziaływań</w:t>
      </w:r>
      <w:proofErr w:type="spellEnd"/>
      <w:r>
        <w:t xml:space="preserve"> w </w:t>
      </w:r>
      <w:proofErr w:type="spellStart"/>
      <w:r>
        <w:t>układach</w:t>
      </w:r>
      <w:proofErr w:type="spellEnd"/>
      <w:r>
        <w:t xml:space="preserve"> </w:t>
      </w:r>
      <w:proofErr w:type="spellStart"/>
      <w:r>
        <w:t>otwartopowłokowych</w:t>
      </w:r>
      <w:proofErr w:type="spellEnd"/>
      <w:r>
        <w:t>.</w:t>
      </w:r>
      <w:hyperlink r:id="rId6">
        <w:r>
          <w:t xml:space="preserve"> </w:t>
        </w:r>
      </w:hyperlink>
      <w:hyperlink r:id="rId7">
        <w:r>
          <w:rPr>
            <w:color w:val="2E7EF5"/>
            <w:u w:val="single"/>
          </w:rPr>
          <w:t>https://core.ac.uk/download/pdf/304738939.pdf</w:t>
        </w:r>
      </w:hyperlink>
      <w:r>
        <w:t xml:space="preserve"> (Accessed: 26 Feb, 2025).</w:t>
      </w:r>
    </w:p>
    <w:p w14:paraId="5C718F88" w14:textId="77777777" w:rsidR="000C47EA" w:rsidRDefault="00000000">
      <w:pPr>
        <w:spacing w:before="240" w:after="240"/>
        <w:jc w:val="both"/>
      </w:pPr>
      <w:r>
        <w:t xml:space="preserve">Hall, Peter, Jin, </w:t>
      </w:r>
      <w:proofErr w:type="spellStart"/>
      <w:r>
        <w:t>Jiashun</w:t>
      </w:r>
      <w:proofErr w:type="spellEnd"/>
      <w:r>
        <w:t>. (2010). Innovated higher criticism for detecting sparse signals in correlated noise. 'Institute of Mathematical Statistics',</w:t>
      </w:r>
      <w:hyperlink r:id="rId8">
        <w:r>
          <w:t xml:space="preserve"> </w:t>
        </w:r>
      </w:hyperlink>
      <w:hyperlink r:id="rId9">
        <w:r>
          <w:rPr>
            <w:color w:val="2E7EF5"/>
            <w:u w:val="single"/>
          </w:rPr>
          <w:t>http://arxiv.org/abs/0902.3837</w:t>
        </w:r>
      </w:hyperlink>
      <w:r>
        <w:t xml:space="preserve"> (Accessed: 26 Feb, 2025).</w:t>
      </w:r>
    </w:p>
    <w:p w14:paraId="0B9C3AC4" w14:textId="77777777" w:rsidR="000C47EA" w:rsidRDefault="00000000">
      <w:pPr>
        <w:spacing w:before="240" w:after="240"/>
        <w:jc w:val="both"/>
      </w:pPr>
      <w:r>
        <w:t xml:space="preserve">Kaftan, Lea </w:t>
      </w:r>
      <w:proofErr w:type="spellStart"/>
      <w:proofErr w:type="gramStart"/>
      <w:r>
        <w:t>R,öth</w:t>
      </w:r>
      <w:proofErr w:type="spellEnd"/>
      <w:proofErr w:type="gramEnd"/>
      <w:r>
        <w:t xml:space="preserve">, Leonce, </w:t>
      </w:r>
      <w:proofErr w:type="spellStart"/>
      <w:r>
        <w:t>Gonzatti</w:t>
      </w:r>
      <w:proofErr w:type="spellEnd"/>
      <w:r>
        <w:t xml:space="preserve"> S, Daniel. (2024). Optimized Dictionaries: A Semi-Automated Workflow of Concept Identification in Text-Data. 'Deutsche </w:t>
      </w:r>
      <w:proofErr w:type="spellStart"/>
      <w:r>
        <w:t>Zeitschrift</w:t>
      </w:r>
      <w:proofErr w:type="spellEnd"/>
      <w:r>
        <w:t xml:space="preserve"> Fur </w:t>
      </w:r>
      <w:proofErr w:type="spellStart"/>
      <w:r>
        <w:t>Sportmedizin</w:t>
      </w:r>
      <w:proofErr w:type="spellEnd"/>
      <w:r>
        <w:t>/German Journal of Sports Medicine',</w:t>
      </w:r>
      <w:hyperlink r:id="rId10">
        <w:r>
          <w:t xml:space="preserve"> </w:t>
        </w:r>
      </w:hyperlink>
      <w:hyperlink r:id="rId11">
        <w:r>
          <w:rPr>
            <w:color w:val="2E7EF5"/>
            <w:u w:val="single"/>
          </w:rPr>
          <w:t>https://core.ac.uk/download/597810331.pdf</w:t>
        </w:r>
      </w:hyperlink>
      <w:r>
        <w:t xml:space="preserve"> (Accessed: 26 Feb, 2025).</w:t>
      </w:r>
    </w:p>
    <w:p w14:paraId="038719F8" w14:textId="77777777" w:rsidR="000C47EA" w:rsidRDefault="00000000">
      <w:pPr>
        <w:spacing w:before="240" w:after="240"/>
        <w:jc w:val="both"/>
      </w:pPr>
      <w:r>
        <w:t>Eser, Thiemo W. (2025). Evaluation and the appropriate policy level under the demands of sustainability.</w:t>
      </w:r>
      <w:hyperlink r:id="rId12">
        <w:r>
          <w:t xml:space="preserve"> </w:t>
        </w:r>
      </w:hyperlink>
      <w:hyperlink r:id="rId13">
        <w:r>
          <w:rPr>
            <w:color w:val="2E7EF5"/>
            <w:u w:val="single"/>
          </w:rPr>
          <w:t>https://core.ac.uk/download/pdf/7046018.pdf</w:t>
        </w:r>
      </w:hyperlink>
      <w:r>
        <w:t xml:space="preserve"> (Accessed: 26 Feb, 2025).</w:t>
      </w:r>
    </w:p>
    <w:p w14:paraId="70FBEB60" w14:textId="77777777" w:rsidR="000C47EA" w:rsidRDefault="00000000">
      <w:pPr>
        <w:spacing w:before="240" w:after="240"/>
        <w:jc w:val="both"/>
      </w:pPr>
      <w:r>
        <w:t>Allen F. (2025). The Efficiency and Stability of Banks and Markets.</w:t>
      </w:r>
      <w:hyperlink r:id="rId14">
        <w:r>
          <w:t xml:space="preserve"> </w:t>
        </w:r>
      </w:hyperlink>
      <w:hyperlink r:id="rId15">
        <w:r>
          <w:rPr>
            <w:color w:val="2E7EF5"/>
            <w:u w:val="single"/>
          </w:rPr>
          <w:t>https://core.ac.uk/download/pdf/6236738.pdf</w:t>
        </w:r>
      </w:hyperlink>
      <w:r>
        <w:t xml:space="preserve"> (Accessed: 26 Feb, 2025).</w:t>
      </w:r>
    </w:p>
    <w:p w14:paraId="0B81A921" w14:textId="77777777" w:rsidR="000C47EA" w:rsidRDefault="00000000">
      <w:pPr>
        <w:spacing w:before="240" w:after="240"/>
        <w:jc w:val="both"/>
      </w:pPr>
      <w:r>
        <w:t>Picciotto, Salomone. (2007). The International Crisis of Income Taxation: Combating Tax Havens, Capital Flight and Corruption..</w:t>
      </w:r>
      <w:hyperlink r:id="rId16">
        <w:r>
          <w:t xml:space="preserve"> </w:t>
        </w:r>
      </w:hyperlink>
      <w:hyperlink r:id="rId17">
        <w:r>
          <w:rPr>
            <w:color w:val="2E7EF5"/>
            <w:u w:val="single"/>
          </w:rPr>
          <w:t>https://core.ac.uk/download/71614.pdf</w:t>
        </w:r>
      </w:hyperlink>
      <w:r>
        <w:t xml:space="preserve"> (Accessed: 26 Feb, 2025).</w:t>
      </w:r>
    </w:p>
    <w:p w14:paraId="08421628" w14:textId="77777777" w:rsidR="000C47EA" w:rsidRDefault="00000000">
      <w:pPr>
        <w:spacing w:before="240" w:after="240"/>
        <w:jc w:val="both"/>
      </w:pPr>
      <w:r>
        <w:t>Seierstad, Magne V. (2022). European Rule of Law in National Judiciaries - On the obligation of Member States to establish an independent judiciary. '</w:t>
      </w:r>
      <w:proofErr w:type="spellStart"/>
      <w:r>
        <w:t>UiT</w:t>
      </w:r>
      <w:proofErr w:type="spellEnd"/>
      <w:r>
        <w:t xml:space="preserve"> The Arctic University of Norway',</w:t>
      </w:r>
      <w:hyperlink r:id="rId18">
        <w:r>
          <w:t xml:space="preserve"> </w:t>
        </w:r>
      </w:hyperlink>
      <w:hyperlink r:id="rId19">
        <w:r>
          <w:rPr>
            <w:color w:val="2E7EF5"/>
            <w:u w:val="single"/>
          </w:rPr>
          <w:t>https://core.ac.uk/download/549583180.pdf</w:t>
        </w:r>
      </w:hyperlink>
      <w:r>
        <w:t xml:space="preserve"> (Accessed: 26 Feb, 2025).</w:t>
      </w:r>
    </w:p>
    <w:p w14:paraId="6A58B4BA" w14:textId="77777777" w:rsidR="000C47EA" w:rsidRDefault="00000000">
      <w:pPr>
        <w:spacing w:before="240" w:after="240"/>
        <w:jc w:val="both"/>
      </w:pPr>
      <w:r>
        <w:t>Nordberg, Donald. (2014). Institutional logics, blended and suspended.</w:t>
      </w:r>
      <w:hyperlink r:id="rId20">
        <w:r>
          <w:t xml:space="preserve"> </w:t>
        </w:r>
      </w:hyperlink>
      <w:hyperlink r:id="rId21">
        <w:r>
          <w:rPr>
            <w:color w:val="2E7EF5"/>
            <w:u w:val="single"/>
          </w:rPr>
          <w:t>https://core.ac.uk/download/20321283.pdf</w:t>
        </w:r>
      </w:hyperlink>
      <w:r>
        <w:t xml:space="preserve"> (Accessed: 26 Feb, 2025).</w:t>
      </w:r>
    </w:p>
    <w:p w14:paraId="681A2640" w14:textId="77777777" w:rsidR="000C47EA" w:rsidRDefault="00000000">
      <w:pPr>
        <w:spacing w:before="240" w:after="240"/>
        <w:jc w:val="both"/>
      </w:pPr>
      <w:r>
        <w:t>Ennis, Sean. (2019). Independent Sector Regulators and their Relationship with Competition Authorities. 'Organisation for Economic Co-Operation and Development (OECD)',</w:t>
      </w:r>
      <w:hyperlink r:id="rId22">
        <w:r>
          <w:t xml:space="preserve"> </w:t>
        </w:r>
      </w:hyperlink>
      <w:hyperlink r:id="rId23">
        <w:r>
          <w:rPr>
            <w:color w:val="2E7EF5"/>
            <w:u w:val="single"/>
          </w:rPr>
          <w:t>https://core.ac.uk/download/293754858.pdf</w:t>
        </w:r>
      </w:hyperlink>
      <w:r>
        <w:t xml:space="preserve"> (Accessed: 26 Feb, 2025).</w:t>
      </w:r>
    </w:p>
    <w:p w14:paraId="4E3A478E" w14:textId="77777777" w:rsidR="000C47EA" w:rsidRDefault="00000000">
      <w:pPr>
        <w:spacing w:before="240" w:after="240"/>
        <w:jc w:val="both"/>
      </w:pPr>
      <w:r>
        <w:t xml:space="preserve">LIU </w:t>
      </w:r>
      <w:proofErr w:type="gramStart"/>
      <w:r>
        <w:t>MIAO,.</w:t>
      </w:r>
      <w:proofErr w:type="gramEnd"/>
      <w:r>
        <w:t xml:space="preserve"> (2016). A Comparative Study of Takeover Defences in UK, US and Chinese Law.</w:t>
      </w:r>
      <w:hyperlink r:id="rId24">
        <w:r>
          <w:t xml:space="preserve"> </w:t>
        </w:r>
      </w:hyperlink>
      <w:hyperlink r:id="rId25">
        <w:r>
          <w:rPr>
            <w:color w:val="2E7EF5"/>
            <w:u w:val="single"/>
          </w:rPr>
          <w:t>https://core.ac.uk/download/42123194.pdf</w:t>
        </w:r>
      </w:hyperlink>
      <w:r>
        <w:t xml:space="preserve"> (Accessed: 26 Feb, 2025).</w:t>
      </w:r>
    </w:p>
    <w:p w14:paraId="2CD7F86A" w14:textId="77777777" w:rsidR="000C47EA" w:rsidRDefault="00000000">
      <w:pPr>
        <w:spacing w:before="240" w:after="240"/>
        <w:jc w:val="both"/>
      </w:pPr>
      <w:r>
        <w:t xml:space="preserve">Cornforth </w:t>
      </w:r>
      <w:proofErr w:type="gramStart"/>
      <w:r>
        <w:t>C,J</w:t>
      </w:r>
      <w:proofErr w:type="gramEnd"/>
      <w:r>
        <w:t xml:space="preserve">, Edwards C,. (1998). Good Governance: developing effective board-management relations in public and voluntary organizations. CIMA Publishing, (Accessed: 26 </w:t>
      </w:r>
      <w:proofErr w:type="gramStart"/>
      <w:r>
        <w:t>Feb,</w:t>
      </w:r>
      <w:proofErr w:type="gramEnd"/>
      <w:r>
        <w:t xml:space="preserve"> 2025).</w:t>
      </w:r>
    </w:p>
    <w:p w14:paraId="7461CE93" w14:textId="77777777" w:rsidR="000C47EA" w:rsidRDefault="00000000">
      <w:pPr>
        <w:spacing w:before="240" w:after="240"/>
        <w:jc w:val="both"/>
      </w:pPr>
      <w:proofErr w:type="spellStart"/>
      <w:r>
        <w:t>Hirimburegama</w:t>
      </w:r>
      <w:proofErr w:type="spellEnd"/>
      <w:r>
        <w:t xml:space="preserve">, Yasith. (2023). Navigating agency problems in corporate law: A Comparative study through the lens of law and economics. fi=Turun </w:t>
      </w:r>
      <w:proofErr w:type="spellStart"/>
      <w:r>
        <w:t>yliopisto</w:t>
      </w:r>
      <w:proofErr w:type="spellEnd"/>
      <w:r>
        <w:t xml:space="preserve">. Turun </w:t>
      </w:r>
      <w:proofErr w:type="spellStart"/>
      <w:r>
        <w:lastRenderedPageBreak/>
        <w:t>kauppakorkeakoulu|en</w:t>
      </w:r>
      <w:proofErr w:type="spellEnd"/>
      <w:r>
        <w:t>=University of Turku, Turku School of Economics|,</w:t>
      </w:r>
      <w:hyperlink r:id="rId26">
        <w:r>
          <w:t xml:space="preserve"> </w:t>
        </w:r>
      </w:hyperlink>
      <w:hyperlink r:id="rId27">
        <w:r>
          <w:rPr>
            <w:color w:val="2E7EF5"/>
            <w:u w:val="single"/>
          </w:rPr>
          <w:t>https://core.ac.uk/download/591651582.pdf</w:t>
        </w:r>
      </w:hyperlink>
      <w:r>
        <w:t xml:space="preserve"> (Accessed: 26 Feb, 2025).</w:t>
      </w:r>
    </w:p>
    <w:p w14:paraId="673ED5F6" w14:textId="77777777" w:rsidR="000C47EA" w:rsidRDefault="00000000">
      <w:pPr>
        <w:spacing w:before="240" w:after="240"/>
        <w:jc w:val="both"/>
      </w:pPr>
      <w:r>
        <w:t>Olanipekun, Olumide O. (2008). Banking regulation and deposit insurance: legal and comparative perspective..</w:t>
      </w:r>
      <w:hyperlink r:id="rId28">
        <w:r>
          <w:t xml:space="preserve"> </w:t>
        </w:r>
      </w:hyperlink>
      <w:hyperlink r:id="rId29">
        <w:r>
          <w:rPr>
            <w:color w:val="2E7EF5"/>
            <w:u w:val="single"/>
          </w:rPr>
          <w:t>https://core.ac.uk/download/30695669.pdf</w:t>
        </w:r>
      </w:hyperlink>
      <w:r>
        <w:t xml:space="preserve"> (Accessed: 26 Feb, 2025).</w:t>
      </w:r>
    </w:p>
    <w:p w14:paraId="70A3223E" w14:textId="77777777" w:rsidR="000C47EA" w:rsidRDefault="00000000">
      <w:pPr>
        <w:spacing w:before="240" w:after="240"/>
        <w:jc w:val="both"/>
      </w:pPr>
      <w:r>
        <w:t>Fox, Charles. (2019). Use and citation of paper "Fox et al (2018), “When should the chicken cross the road? Game theory for autonomous vehicle - human interactions conference paper”" by the Law Commission to review and potentially change the law of the UK on autonomous vehicles. Cited in their consultation report, "Automated Vehicles: A joint preliminary consultation paper" on p174, ref 651..</w:t>
      </w:r>
      <w:hyperlink r:id="rId30">
        <w:r>
          <w:t xml:space="preserve"> </w:t>
        </w:r>
      </w:hyperlink>
      <w:hyperlink r:id="rId31">
        <w:r>
          <w:rPr>
            <w:color w:val="2E7EF5"/>
            <w:u w:val="single"/>
          </w:rPr>
          <w:t>https://core.ac.uk/download/187115280.pdf</w:t>
        </w:r>
      </w:hyperlink>
      <w:r>
        <w:t xml:space="preserve"> (Accessed: 26 Feb, 2025).</w:t>
      </w:r>
    </w:p>
    <w:p w14:paraId="3D65A999" w14:textId="77777777" w:rsidR="000C47EA" w:rsidRDefault="00000000">
      <w:pPr>
        <w:spacing w:before="240" w:after="240"/>
        <w:jc w:val="both"/>
      </w:pPr>
      <w:r>
        <w:t xml:space="preserve">Hassan, Alaa. (2022). Activating the role of public participation as a new vision towards urban planning system </w:t>
      </w:r>
      <w:proofErr w:type="gramStart"/>
      <w:r>
        <w:t>reform :</w:t>
      </w:r>
      <w:proofErr w:type="gramEnd"/>
      <w:r>
        <w:t xml:space="preserve"> what can Syria learn from the British experience?. Energy, Geoscience, Infrastructure and Society,</w:t>
      </w:r>
      <w:hyperlink r:id="rId32">
        <w:r>
          <w:t xml:space="preserve"> </w:t>
        </w:r>
      </w:hyperlink>
      <w:hyperlink r:id="rId33">
        <w:r>
          <w:rPr>
            <w:color w:val="2E7EF5"/>
            <w:u w:val="single"/>
          </w:rPr>
          <w:t>https://core.ac.uk/download/564454452.pdf</w:t>
        </w:r>
      </w:hyperlink>
      <w:r>
        <w:t xml:space="preserve"> (Accessed: 26 Feb, 2025).</w:t>
      </w:r>
    </w:p>
    <w:p w14:paraId="00281CD7" w14:textId="77777777" w:rsidR="000C47EA" w:rsidRDefault="00000000">
      <w:pPr>
        <w:spacing w:before="240" w:after="240"/>
        <w:jc w:val="both"/>
      </w:pPr>
      <w:r>
        <w:t xml:space="preserve">Eduardo G Pereira, Moses, Jonathon W, </w:t>
      </w:r>
      <w:proofErr w:type="spellStart"/>
      <w:r>
        <w:t>Wifa</w:t>
      </w:r>
      <w:proofErr w:type="spellEnd"/>
      <w:r>
        <w:t>, Eddy. (2021). Designing Regulatory Governance Models for Managing Hydrocarbon Resources: Lessons Learned from Norway and the UK. 'African Journals Online (AJOL)',</w:t>
      </w:r>
      <w:hyperlink r:id="rId34">
        <w:r>
          <w:t xml:space="preserve"> </w:t>
        </w:r>
      </w:hyperlink>
      <w:hyperlink r:id="rId35">
        <w:r>
          <w:rPr>
            <w:color w:val="2E7EF5"/>
            <w:u w:val="single"/>
          </w:rPr>
          <w:t>https://core.ac.uk/download/478461087.pdf</w:t>
        </w:r>
      </w:hyperlink>
      <w:r>
        <w:t xml:space="preserve"> (Accessed: 26 Feb, 2025).</w:t>
      </w:r>
    </w:p>
    <w:p w14:paraId="1DE717CF" w14:textId="77777777" w:rsidR="000C47EA" w:rsidRDefault="00000000">
      <w:pPr>
        <w:spacing w:before="240" w:after="240"/>
        <w:jc w:val="both"/>
      </w:pPr>
      <w:proofErr w:type="spellStart"/>
      <w:r>
        <w:t>Manjengenja</w:t>
      </w:r>
      <w:proofErr w:type="spellEnd"/>
      <w:r>
        <w:t>, Hazel. (2017). The British exit from the European Union and its effects on existing legislation and other member states. The University of the Western Cape,</w:t>
      </w:r>
      <w:hyperlink r:id="rId36">
        <w:r>
          <w:t xml:space="preserve"> </w:t>
        </w:r>
      </w:hyperlink>
      <w:hyperlink r:id="rId37">
        <w:r>
          <w:rPr>
            <w:color w:val="2E7EF5"/>
            <w:u w:val="single"/>
          </w:rPr>
          <w:t>https://core.ac.uk/download/154920933.pdf</w:t>
        </w:r>
      </w:hyperlink>
      <w:r>
        <w:t xml:space="preserve"> (Accessed: 26 Feb, 2025).</w:t>
      </w:r>
    </w:p>
    <w:sectPr w:rsidR="000C47EA">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47EA"/>
    <w:rsid w:val="000C47EA"/>
    <w:rsid w:val="007D1665"/>
    <w:rsid w:val="00B010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F8F149"/>
  <w15:docId w15:val="{EABB8C73-C1B6-423A-BD3B-853AD3755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core.ac.uk/download/pdf/7046018.pdf" TargetMode="External"/><Relationship Id="rId18" Type="http://schemas.openxmlformats.org/officeDocument/2006/relationships/hyperlink" Target="https://core.ac.uk/download/549583180.pdf" TargetMode="External"/><Relationship Id="rId26" Type="http://schemas.openxmlformats.org/officeDocument/2006/relationships/hyperlink" Target="https://core.ac.uk/download/591651582.pdf" TargetMode="External"/><Relationship Id="rId39" Type="http://schemas.openxmlformats.org/officeDocument/2006/relationships/theme" Target="theme/theme1.xml"/><Relationship Id="rId21" Type="http://schemas.openxmlformats.org/officeDocument/2006/relationships/hyperlink" Target="https://core.ac.uk/download/20321283.pdf" TargetMode="External"/><Relationship Id="rId34" Type="http://schemas.openxmlformats.org/officeDocument/2006/relationships/hyperlink" Target="https://core.ac.uk/download/478461087.pdf" TargetMode="External"/><Relationship Id="rId7" Type="http://schemas.openxmlformats.org/officeDocument/2006/relationships/hyperlink" Target="https://core.ac.uk/download/pdf/304738939.pdf" TargetMode="External"/><Relationship Id="rId12" Type="http://schemas.openxmlformats.org/officeDocument/2006/relationships/hyperlink" Target="https://core.ac.uk/download/pdf/7046018.pdf" TargetMode="External"/><Relationship Id="rId17" Type="http://schemas.openxmlformats.org/officeDocument/2006/relationships/hyperlink" Target="https://core.ac.uk/download/71614.pdf" TargetMode="External"/><Relationship Id="rId25" Type="http://schemas.openxmlformats.org/officeDocument/2006/relationships/hyperlink" Target="https://core.ac.uk/download/42123194.pdf" TargetMode="External"/><Relationship Id="rId33" Type="http://schemas.openxmlformats.org/officeDocument/2006/relationships/hyperlink" Target="https://core.ac.uk/download/564454452.pdf" TargetMode="External"/><Relationship Id="rId38"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core.ac.uk/download/71614.pdf" TargetMode="External"/><Relationship Id="rId20" Type="http://schemas.openxmlformats.org/officeDocument/2006/relationships/hyperlink" Target="https://core.ac.uk/download/20321283.pdf" TargetMode="External"/><Relationship Id="rId29" Type="http://schemas.openxmlformats.org/officeDocument/2006/relationships/hyperlink" Target="https://core.ac.uk/download/30695669.pdf" TargetMode="External"/><Relationship Id="rId1" Type="http://schemas.openxmlformats.org/officeDocument/2006/relationships/styles" Target="styles.xml"/><Relationship Id="rId6" Type="http://schemas.openxmlformats.org/officeDocument/2006/relationships/hyperlink" Target="https://core.ac.uk/download/pdf/304738939.pdf" TargetMode="External"/><Relationship Id="rId11" Type="http://schemas.openxmlformats.org/officeDocument/2006/relationships/hyperlink" Target="https://core.ac.uk/download/597810331.pdf" TargetMode="External"/><Relationship Id="rId24" Type="http://schemas.openxmlformats.org/officeDocument/2006/relationships/hyperlink" Target="https://core.ac.uk/download/42123194.pdf" TargetMode="External"/><Relationship Id="rId32" Type="http://schemas.openxmlformats.org/officeDocument/2006/relationships/hyperlink" Target="https://core.ac.uk/download/564454452.pdf" TargetMode="External"/><Relationship Id="rId37" Type="http://schemas.openxmlformats.org/officeDocument/2006/relationships/hyperlink" Target="https://core.ac.uk/download/154920933.pdf" TargetMode="External"/><Relationship Id="rId5" Type="http://schemas.openxmlformats.org/officeDocument/2006/relationships/hyperlink" Target="https://core.ac.uk/download/289120754.pdf" TargetMode="External"/><Relationship Id="rId15" Type="http://schemas.openxmlformats.org/officeDocument/2006/relationships/hyperlink" Target="https://core.ac.uk/download/pdf/6236738.pdf" TargetMode="External"/><Relationship Id="rId23" Type="http://schemas.openxmlformats.org/officeDocument/2006/relationships/hyperlink" Target="https://core.ac.uk/download/293754858.pdf" TargetMode="External"/><Relationship Id="rId28" Type="http://schemas.openxmlformats.org/officeDocument/2006/relationships/hyperlink" Target="https://core.ac.uk/download/30695669.pdf" TargetMode="External"/><Relationship Id="rId36" Type="http://schemas.openxmlformats.org/officeDocument/2006/relationships/hyperlink" Target="https://core.ac.uk/download/154920933.pdf" TargetMode="External"/><Relationship Id="rId10" Type="http://schemas.openxmlformats.org/officeDocument/2006/relationships/hyperlink" Target="https://core.ac.uk/download/597810331.pdf" TargetMode="External"/><Relationship Id="rId19" Type="http://schemas.openxmlformats.org/officeDocument/2006/relationships/hyperlink" Target="https://core.ac.uk/download/549583180.pdf" TargetMode="External"/><Relationship Id="rId31" Type="http://schemas.openxmlformats.org/officeDocument/2006/relationships/hyperlink" Target="https://core.ac.uk/download/187115280.pdf" TargetMode="External"/><Relationship Id="rId4" Type="http://schemas.openxmlformats.org/officeDocument/2006/relationships/hyperlink" Target="https://core.ac.uk/download/289120754.pdf" TargetMode="External"/><Relationship Id="rId9" Type="http://schemas.openxmlformats.org/officeDocument/2006/relationships/hyperlink" Target="http://arxiv.org/abs/0902.3837" TargetMode="External"/><Relationship Id="rId14" Type="http://schemas.openxmlformats.org/officeDocument/2006/relationships/hyperlink" Target="https://core.ac.uk/download/pdf/6236738.pdf" TargetMode="External"/><Relationship Id="rId22" Type="http://schemas.openxmlformats.org/officeDocument/2006/relationships/hyperlink" Target="https://core.ac.uk/download/293754858.pdf" TargetMode="External"/><Relationship Id="rId27" Type="http://schemas.openxmlformats.org/officeDocument/2006/relationships/hyperlink" Target="https://core.ac.uk/download/591651582.pdf" TargetMode="External"/><Relationship Id="rId30" Type="http://schemas.openxmlformats.org/officeDocument/2006/relationships/hyperlink" Target="https://core.ac.uk/download/187115280.pdf" TargetMode="External"/><Relationship Id="rId35" Type="http://schemas.openxmlformats.org/officeDocument/2006/relationships/hyperlink" Target="https://core.ac.uk/download/478461087.pdf" TargetMode="External"/><Relationship Id="rId8" Type="http://schemas.openxmlformats.org/officeDocument/2006/relationships/hyperlink" Target="http://arxiv.org/abs/0902.3837"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7</Pages>
  <Words>2570</Words>
  <Characters>14653</Characters>
  <Application>Microsoft Office Word</Application>
  <DocSecurity>0</DocSecurity>
  <Lines>122</Lines>
  <Paragraphs>34</Paragraphs>
  <ScaleCrop>false</ScaleCrop>
  <Company/>
  <LinksUpToDate>false</LinksUpToDate>
  <CharactersWithSpaces>17189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Natalie Skalkosova</cp:lastModifiedBy>
  <cp:revision>2</cp:revision>
  <dcterms:created xsi:type="dcterms:W3CDTF">2025-03-07T20:51:00Z</dcterms:created>
  <dcterms:modified xsi:type="dcterms:W3CDTF">2025-03-07T20:53:00Z</dcterms:modified>
</cp:coreProperties>
</file>