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FBF67" w14:textId="77777777" w:rsidR="00C425BF" w:rsidRDefault="00C425BF"/>
    <w:p w14:paraId="46E0BDC1" w14:textId="77777777" w:rsidR="00C425BF" w:rsidRDefault="00C425BF"/>
    <w:p w14:paraId="3FE19790" w14:textId="77777777" w:rsidR="00C425BF" w:rsidRDefault="00C425BF"/>
    <w:p w14:paraId="71BF609C" w14:textId="77777777" w:rsidR="00C425BF" w:rsidRDefault="00C425BF"/>
    <w:p w14:paraId="17C497BE" w14:textId="77777777" w:rsidR="00C425BF" w:rsidRDefault="00C425BF"/>
    <w:p w14:paraId="0F917BB6" w14:textId="77777777" w:rsidR="00C425BF" w:rsidRDefault="00C425BF"/>
    <w:p w14:paraId="50E93B63" w14:textId="77777777" w:rsidR="00C425BF" w:rsidRDefault="00C425BF"/>
    <w:p w14:paraId="4BF1215F" w14:textId="77777777" w:rsidR="00C425BF" w:rsidRDefault="00C425BF"/>
    <w:p w14:paraId="3DF67497" w14:textId="77777777" w:rsidR="00C425BF" w:rsidRDefault="00C425BF"/>
    <w:p w14:paraId="5BDA8A8B" w14:textId="1C69C261" w:rsidR="006B6726" w:rsidRDefault="00C425BF" w:rsidP="00C425BF">
      <w:pPr>
        <w:jc w:val="center"/>
        <w:rPr>
          <w:rFonts w:asciiTheme="majorHAnsi" w:hAnsiTheme="majorHAnsi" w:cstheme="majorHAnsi"/>
          <w:b/>
          <w:bCs/>
          <w:sz w:val="32"/>
          <w:szCs w:val="32"/>
          <w:u w:val="single"/>
        </w:rPr>
      </w:pPr>
      <w:r>
        <w:rPr>
          <w:noProof/>
        </w:rPr>
        <w:drawing>
          <wp:anchor distT="0" distB="0" distL="114300" distR="114300" simplePos="0" relativeHeight="251658240" behindDoc="0" locked="0" layoutInCell="1" allowOverlap="1" wp14:anchorId="5131DEE8" wp14:editId="790EC11D">
            <wp:simplePos x="0" y="0"/>
            <wp:positionH relativeFrom="margin">
              <wp:align>center</wp:align>
            </wp:positionH>
            <wp:positionV relativeFrom="page">
              <wp:posOffset>1114425</wp:posOffset>
            </wp:positionV>
            <wp:extent cx="4582795" cy="180975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2795" cy="180975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bCs/>
          <w:sz w:val="32"/>
          <w:szCs w:val="32"/>
          <w:u w:val="single"/>
        </w:rPr>
        <w:t xml:space="preserve">Should the police work with Online Child Abuse Activists? </w:t>
      </w:r>
    </w:p>
    <w:p w14:paraId="2052D49D" w14:textId="6B0D6BAE" w:rsidR="00C425BF" w:rsidRDefault="00C425BF" w:rsidP="00C425BF">
      <w:pPr>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Gareth Hancock</w:t>
      </w:r>
    </w:p>
    <w:p w14:paraId="7CE8D171" w14:textId="0C681F20" w:rsidR="00C425BF" w:rsidRDefault="00C425BF" w:rsidP="00C425BF">
      <w:pPr>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2024017</w:t>
      </w:r>
    </w:p>
    <w:p w14:paraId="117EC40D" w14:textId="32121440" w:rsidR="00C425BF" w:rsidRDefault="00C425BF" w:rsidP="00C425BF">
      <w:pPr>
        <w:jc w:val="center"/>
        <w:rPr>
          <w:rFonts w:asciiTheme="majorHAnsi" w:hAnsiTheme="majorHAnsi" w:cstheme="majorHAnsi"/>
          <w:b/>
          <w:bCs/>
          <w:color w:val="212529"/>
          <w:sz w:val="32"/>
          <w:szCs w:val="32"/>
          <w:u w:val="single"/>
        </w:rPr>
      </w:pPr>
      <w:r w:rsidRPr="00C425BF">
        <w:rPr>
          <w:rFonts w:asciiTheme="majorHAnsi" w:hAnsiTheme="majorHAnsi" w:cstheme="majorHAnsi"/>
          <w:b/>
          <w:bCs/>
          <w:color w:val="212529"/>
          <w:sz w:val="32"/>
          <w:szCs w:val="32"/>
          <w:u w:val="single"/>
        </w:rPr>
        <w:t>Bachelor of Science:</w:t>
      </w:r>
      <w:r>
        <w:rPr>
          <w:rFonts w:asciiTheme="majorHAnsi" w:hAnsiTheme="majorHAnsi" w:cstheme="majorHAnsi"/>
          <w:b/>
          <w:bCs/>
          <w:color w:val="212529"/>
          <w:sz w:val="32"/>
          <w:szCs w:val="32"/>
          <w:u w:val="single"/>
        </w:rPr>
        <w:t xml:space="preserve"> </w:t>
      </w:r>
      <w:r w:rsidRPr="00C425BF">
        <w:rPr>
          <w:rFonts w:asciiTheme="majorHAnsi" w:hAnsiTheme="majorHAnsi" w:cstheme="majorHAnsi"/>
          <w:b/>
          <w:bCs/>
          <w:color w:val="212529"/>
          <w:sz w:val="32"/>
          <w:szCs w:val="32"/>
          <w:u w:val="single"/>
        </w:rPr>
        <w:t>Professional Policing Practice</w:t>
      </w:r>
    </w:p>
    <w:p w14:paraId="7A9FAD4B" w14:textId="5AC8127A" w:rsidR="00C425BF" w:rsidRDefault="00C425BF" w:rsidP="00C425BF">
      <w:pPr>
        <w:jc w:val="center"/>
        <w:rPr>
          <w:rFonts w:asciiTheme="majorHAnsi" w:hAnsiTheme="majorHAnsi" w:cstheme="majorHAnsi"/>
          <w:b/>
          <w:bCs/>
          <w:color w:val="212529"/>
          <w:sz w:val="32"/>
          <w:szCs w:val="32"/>
          <w:u w:val="single"/>
        </w:rPr>
      </w:pPr>
    </w:p>
    <w:p w14:paraId="4879B274" w14:textId="7FBFE7B3" w:rsidR="00C425BF" w:rsidRDefault="00C425BF" w:rsidP="00C425BF">
      <w:pPr>
        <w:jc w:val="center"/>
        <w:rPr>
          <w:rFonts w:asciiTheme="majorHAnsi" w:hAnsiTheme="majorHAnsi" w:cstheme="majorHAnsi"/>
          <w:b/>
          <w:bCs/>
          <w:color w:val="212529"/>
          <w:sz w:val="32"/>
          <w:szCs w:val="32"/>
          <w:u w:val="single"/>
        </w:rPr>
      </w:pPr>
    </w:p>
    <w:p w14:paraId="0028BCE3" w14:textId="35E2F182" w:rsidR="00C425BF" w:rsidRDefault="00C425BF" w:rsidP="00C425BF">
      <w:pPr>
        <w:jc w:val="center"/>
        <w:rPr>
          <w:rFonts w:asciiTheme="majorHAnsi" w:hAnsiTheme="majorHAnsi" w:cstheme="majorHAnsi"/>
          <w:b/>
          <w:bCs/>
          <w:color w:val="212529"/>
          <w:sz w:val="32"/>
          <w:szCs w:val="32"/>
          <w:u w:val="single"/>
        </w:rPr>
      </w:pPr>
    </w:p>
    <w:p w14:paraId="5E57E609" w14:textId="6D20DF61" w:rsidR="00C425BF" w:rsidRDefault="00C425BF" w:rsidP="00C425BF">
      <w:pPr>
        <w:jc w:val="center"/>
        <w:rPr>
          <w:rFonts w:asciiTheme="majorHAnsi" w:hAnsiTheme="majorHAnsi" w:cstheme="majorHAnsi"/>
          <w:b/>
          <w:bCs/>
          <w:color w:val="212529"/>
          <w:sz w:val="32"/>
          <w:szCs w:val="32"/>
          <w:u w:val="single"/>
        </w:rPr>
      </w:pPr>
    </w:p>
    <w:p w14:paraId="21266C99" w14:textId="5A20F3D6" w:rsidR="00C425BF" w:rsidRDefault="00C425BF" w:rsidP="00C425BF">
      <w:pPr>
        <w:jc w:val="center"/>
        <w:rPr>
          <w:rFonts w:asciiTheme="majorHAnsi" w:hAnsiTheme="majorHAnsi" w:cstheme="majorHAnsi"/>
          <w:b/>
          <w:bCs/>
          <w:color w:val="212529"/>
          <w:sz w:val="32"/>
          <w:szCs w:val="32"/>
          <w:u w:val="single"/>
        </w:rPr>
      </w:pPr>
    </w:p>
    <w:p w14:paraId="3D3732CE" w14:textId="09A4EF6B" w:rsidR="00C425BF" w:rsidRDefault="00C425BF" w:rsidP="00C425BF">
      <w:pPr>
        <w:jc w:val="center"/>
        <w:rPr>
          <w:rFonts w:asciiTheme="majorHAnsi" w:hAnsiTheme="majorHAnsi" w:cstheme="majorHAnsi"/>
          <w:b/>
          <w:bCs/>
          <w:color w:val="212529"/>
          <w:sz w:val="32"/>
          <w:szCs w:val="32"/>
          <w:u w:val="single"/>
        </w:rPr>
      </w:pPr>
    </w:p>
    <w:p w14:paraId="17818289" w14:textId="5E79911E" w:rsidR="00C425BF" w:rsidRDefault="00C425BF" w:rsidP="00C425BF">
      <w:pPr>
        <w:jc w:val="center"/>
        <w:rPr>
          <w:rFonts w:asciiTheme="majorHAnsi" w:hAnsiTheme="majorHAnsi" w:cstheme="majorHAnsi"/>
          <w:b/>
          <w:bCs/>
          <w:color w:val="212529"/>
          <w:sz w:val="32"/>
          <w:szCs w:val="32"/>
          <w:u w:val="single"/>
        </w:rPr>
      </w:pPr>
    </w:p>
    <w:p w14:paraId="78C11372" w14:textId="2213FDAB" w:rsidR="00C425BF" w:rsidRDefault="00C425BF" w:rsidP="00C425BF">
      <w:pPr>
        <w:jc w:val="center"/>
        <w:rPr>
          <w:rFonts w:asciiTheme="majorHAnsi" w:hAnsiTheme="majorHAnsi" w:cstheme="majorHAnsi"/>
          <w:b/>
          <w:bCs/>
          <w:color w:val="212529"/>
          <w:sz w:val="32"/>
          <w:szCs w:val="32"/>
          <w:u w:val="single"/>
        </w:rPr>
      </w:pPr>
    </w:p>
    <w:p w14:paraId="73F74955" w14:textId="70C53544" w:rsidR="00C425BF" w:rsidRDefault="00C425BF" w:rsidP="00C425BF">
      <w:pPr>
        <w:jc w:val="center"/>
        <w:rPr>
          <w:rFonts w:asciiTheme="majorHAnsi" w:hAnsiTheme="majorHAnsi" w:cstheme="majorHAnsi"/>
          <w:b/>
          <w:bCs/>
          <w:color w:val="212529"/>
          <w:sz w:val="32"/>
          <w:szCs w:val="32"/>
          <w:u w:val="single"/>
        </w:rPr>
      </w:pPr>
    </w:p>
    <w:p w14:paraId="5899676A" w14:textId="10213523" w:rsidR="00C425BF" w:rsidRDefault="00C425BF" w:rsidP="00C425BF">
      <w:pPr>
        <w:jc w:val="center"/>
        <w:rPr>
          <w:rFonts w:asciiTheme="majorHAnsi" w:hAnsiTheme="majorHAnsi" w:cstheme="majorHAnsi"/>
          <w:b/>
          <w:bCs/>
          <w:color w:val="212529"/>
          <w:sz w:val="32"/>
          <w:szCs w:val="32"/>
          <w:u w:val="single"/>
        </w:rPr>
      </w:pPr>
    </w:p>
    <w:p w14:paraId="65003B35" w14:textId="54EC42A2" w:rsidR="00C425BF" w:rsidRDefault="00C425BF" w:rsidP="00C425BF">
      <w:pPr>
        <w:jc w:val="center"/>
        <w:rPr>
          <w:rFonts w:asciiTheme="majorHAnsi" w:hAnsiTheme="majorHAnsi" w:cstheme="majorHAnsi"/>
          <w:b/>
          <w:bCs/>
          <w:color w:val="212529"/>
          <w:sz w:val="32"/>
          <w:szCs w:val="32"/>
          <w:u w:val="single"/>
        </w:rPr>
      </w:pPr>
    </w:p>
    <w:p w14:paraId="06C52DA7" w14:textId="55750941" w:rsidR="00C425BF" w:rsidRDefault="00C425BF" w:rsidP="00C425BF">
      <w:pPr>
        <w:jc w:val="center"/>
        <w:rPr>
          <w:rFonts w:asciiTheme="majorHAnsi" w:hAnsiTheme="majorHAnsi" w:cstheme="majorHAnsi"/>
          <w:b/>
          <w:bCs/>
          <w:color w:val="212529"/>
          <w:sz w:val="32"/>
          <w:szCs w:val="32"/>
          <w:u w:val="single"/>
        </w:rPr>
      </w:pPr>
    </w:p>
    <w:p w14:paraId="05F0D530" w14:textId="032F4C5C" w:rsidR="00C425BF" w:rsidRDefault="00C425BF" w:rsidP="00C425BF">
      <w:pPr>
        <w:jc w:val="center"/>
        <w:rPr>
          <w:rFonts w:asciiTheme="majorHAnsi" w:hAnsiTheme="majorHAnsi" w:cstheme="majorHAnsi"/>
          <w:b/>
          <w:bCs/>
          <w:color w:val="212529"/>
          <w:sz w:val="32"/>
          <w:szCs w:val="32"/>
          <w:u w:val="single"/>
        </w:rPr>
      </w:pPr>
    </w:p>
    <w:p w14:paraId="7CD8D3F3" w14:textId="77777777" w:rsidR="00C425BF" w:rsidRDefault="00C425BF" w:rsidP="00C425BF">
      <w:pPr>
        <w:ind w:left="720"/>
        <w:rPr>
          <w:rFonts w:cstheme="minorHAnsi"/>
          <w:sz w:val="24"/>
          <w:szCs w:val="24"/>
        </w:rPr>
      </w:pPr>
      <w:r w:rsidRPr="00C425BF">
        <w:rPr>
          <w:rFonts w:cstheme="minorHAnsi"/>
          <w:sz w:val="24"/>
          <w:szCs w:val="24"/>
        </w:rPr>
        <w:lastRenderedPageBreak/>
        <w:t xml:space="preserve">This work has not previously been accepted in substance for any degree and is not being concurrently submitted in candidature for any degree.  </w:t>
      </w:r>
    </w:p>
    <w:p w14:paraId="581B75B5" w14:textId="15712165" w:rsidR="00C425BF" w:rsidRDefault="00C425BF" w:rsidP="00C425BF">
      <w:pPr>
        <w:ind w:left="720"/>
        <w:rPr>
          <w:rFonts w:cstheme="minorHAnsi"/>
          <w:sz w:val="24"/>
          <w:szCs w:val="24"/>
        </w:rPr>
      </w:pPr>
      <w:r w:rsidRPr="00C425BF">
        <w:rPr>
          <w:rFonts w:cstheme="minorHAnsi"/>
          <w:sz w:val="24"/>
          <w:szCs w:val="24"/>
        </w:rPr>
        <w:t xml:space="preserve">Signed: </w:t>
      </w:r>
      <w:r w:rsidR="00AD571E">
        <w:rPr>
          <w:rFonts w:cstheme="minorHAnsi"/>
          <w:sz w:val="24"/>
          <w:szCs w:val="24"/>
        </w:rPr>
        <w:t xml:space="preserve">G. Hancock </w:t>
      </w:r>
    </w:p>
    <w:p w14:paraId="4D8E7A54" w14:textId="5647B87C" w:rsidR="00C425BF" w:rsidRDefault="00C425BF" w:rsidP="00C425BF">
      <w:pPr>
        <w:ind w:left="720"/>
        <w:rPr>
          <w:rFonts w:cstheme="minorHAnsi"/>
          <w:sz w:val="24"/>
          <w:szCs w:val="24"/>
        </w:rPr>
      </w:pPr>
      <w:r w:rsidRPr="00C425BF">
        <w:rPr>
          <w:rFonts w:cstheme="minorHAnsi"/>
          <w:sz w:val="24"/>
          <w:szCs w:val="24"/>
        </w:rPr>
        <w:t xml:space="preserve">Date: </w:t>
      </w:r>
      <w:r w:rsidR="00AD571E">
        <w:rPr>
          <w:rFonts w:cstheme="minorHAnsi"/>
          <w:sz w:val="24"/>
          <w:szCs w:val="24"/>
        </w:rPr>
        <w:t>09/10/2023</w:t>
      </w:r>
    </w:p>
    <w:p w14:paraId="5BB6C4B7" w14:textId="77777777" w:rsidR="00C425BF" w:rsidRPr="00C425BF" w:rsidRDefault="00C425BF" w:rsidP="00C425BF">
      <w:pPr>
        <w:ind w:left="720"/>
        <w:rPr>
          <w:rFonts w:cstheme="minorHAnsi"/>
          <w:sz w:val="24"/>
          <w:szCs w:val="24"/>
        </w:rPr>
      </w:pPr>
    </w:p>
    <w:p w14:paraId="5F2989B4" w14:textId="77777777" w:rsidR="00C425BF" w:rsidRDefault="00C425BF" w:rsidP="00C425BF">
      <w:pPr>
        <w:ind w:left="720"/>
        <w:rPr>
          <w:rFonts w:cstheme="minorHAnsi"/>
          <w:sz w:val="24"/>
          <w:szCs w:val="24"/>
        </w:rPr>
      </w:pPr>
      <w:r w:rsidRPr="00C425BF">
        <w:rPr>
          <w:rFonts w:cstheme="minorHAnsi"/>
          <w:sz w:val="24"/>
          <w:szCs w:val="24"/>
        </w:rPr>
        <w:t xml:space="preserve">This dissertation is being submitted in partial fulfilment of the requirements for the degree of BSc. </w:t>
      </w:r>
    </w:p>
    <w:p w14:paraId="20531A2D" w14:textId="366542D4" w:rsidR="00AD571E" w:rsidRDefault="00C425BF" w:rsidP="00AD571E">
      <w:pPr>
        <w:ind w:left="720"/>
        <w:rPr>
          <w:rFonts w:cstheme="minorHAnsi"/>
          <w:sz w:val="24"/>
          <w:szCs w:val="24"/>
        </w:rPr>
      </w:pPr>
      <w:r w:rsidRPr="00C425BF">
        <w:rPr>
          <w:rFonts w:cstheme="minorHAnsi"/>
          <w:sz w:val="24"/>
          <w:szCs w:val="24"/>
        </w:rPr>
        <w:t xml:space="preserve">Signed: </w:t>
      </w:r>
      <w:r w:rsidR="00AD571E">
        <w:rPr>
          <w:rFonts w:cstheme="minorHAnsi"/>
          <w:sz w:val="24"/>
          <w:szCs w:val="24"/>
        </w:rPr>
        <w:t xml:space="preserve">G. Hancock </w:t>
      </w:r>
    </w:p>
    <w:p w14:paraId="6DF7B983" w14:textId="092D4407" w:rsidR="00C425BF" w:rsidRDefault="00C425BF" w:rsidP="00C425BF">
      <w:pPr>
        <w:ind w:left="720"/>
        <w:rPr>
          <w:rFonts w:cstheme="minorHAnsi"/>
          <w:sz w:val="24"/>
          <w:szCs w:val="24"/>
        </w:rPr>
      </w:pPr>
      <w:r w:rsidRPr="00C425BF">
        <w:rPr>
          <w:rFonts w:cstheme="minorHAnsi"/>
          <w:sz w:val="24"/>
          <w:szCs w:val="24"/>
        </w:rPr>
        <w:t xml:space="preserve">Date: </w:t>
      </w:r>
      <w:r w:rsidR="00AD571E">
        <w:rPr>
          <w:rFonts w:cstheme="minorHAnsi"/>
          <w:sz w:val="24"/>
          <w:szCs w:val="24"/>
        </w:rPr>
        <w:t>09/10/2023</w:t>
      </w:r>
    </w:p>
    <w:p w14:paraId="231E2D43" w14:textId="77777777" w:rsidR="00C425BF" w:rsidRPr="00C425BF" w:rsidRDefault="00C425BF" w:rsidP="00C425BF">
      <w:pPr>
        <w:ind w:left="720"/>
        <w:rPr>
          <w:rFonts w:cstheme="minorHAnsi"/>
          <w:sz w:val="24"/>
          <w:szCs w:val="24"/>
        </w:rPr>
      </w:pPr>
    </w:p>
    <w:p w14:paraId="40C8B1B1" w14:textId="77777777" w:rsidR="00C425BF" w:rsidRDefault="00C425BF" w:rsidP="00C425BF">
      <w:pPr>
        <w:ind w:left="720"/>
        <w:rPr>
          <w:rFonts w:cstheme="minorHAnsi"/>
          <w:sz w:val="24"/>
          <w:szCs w:val="24"/>
        </w:rPr>
      </w:pPr>
      <w:r w:rsidRPr="00C425BF">
        <w:rPr>
          <w:rFonts w:cstheme="minorHAnsi"/>
          <w:sz w:val="24"/>
          <w:szCs w:val="24"/>
        </w:rPr>
        <w:t>This dissertation is the result of my own independent work/investigation, except where otherwise stated. Other sources are acknowledged by footnotes giving explicit references.  A bibliography is appended.</w:t>
      </w:r>
    </w:p>
    <w:p w14:paraId="102780CB" w14:textId="351B4F7C" w:rsidR="00C425BF" w:rsidRDefault="00C425BF" w:rsidP="00C425BF">
      <w:pPr>
        <w:ind w:left="720"/>
        <w:rPr>
          <w:rFonts w:cstheme="minorHAnsi"/>
          <w:sz w:val="24"/>
          <w:szCs w:val="24"/>
        </w:rPr>
      </w:pPr>
      <w:r w:rsidRPr="00C425BF">
        <w:rPr>
          <w:rFonts w:cstheme="minorHAnsi"/>
          <w:sz w:val="24"/>
          <w:szCs w:val="24"/>
        </w:rPr>
        <w:t xml:space="preserve">Signed: </w:t>
      </w:r>
      <w:r w:rsidR="00AD571E">
        <w:rPr>
          <w:rFonts w:cstheme="minorHAnsi"/>
          <w:sz w:val="24"/>
          <w:szCs w:val="24"/>
        </w:rPr>
        <w:t>G. Hancock</w:t>
      </w:r>
    </w:p>
    <w:p w14:paraId="5394BDFD" w14:textId="5820E031" w:rsidR="00C425BF" w:rsidRDefault="00C425BF" w:rsidP="00C425BF">
      <w:pPr>
        <w:ind w:left="720"/>
        <w:rPr>
          <w:rFonts w:cstheme="minorHAnsi"/>
          <w:sz w:val="24"/>
          <w:szCs w:val="24"/>
        </w:rPr>
      </w:pPr>
      <w:r w:rsidRPr="00C425BF">
        <w:rPr>
          <w:rFonts w:cstheme="minorHAnsi"/>
          <w:sz w:val="24"/>
          <w:szCs w:val="24"/>
        </w:rPr>
        <w:t xml:space="preserve">Date: </w:t>
      </w:r>
      <w:r w:rsidR="00AD571E">
        <w:rPr>
          <w:rFonts w:cstheme="minorHAnsi"/>
          <w:sz w:val="24"/>
          <w:szCs w:val="24"/>
        </w:rPr>
        <w:t>09/10/2023</w:t>
      </w:r>
    </w:p>
    <w:p w14:paraId="3775CF8C" w14:textId="77777777" w:rsidR="00C425BF" w:rsidRPr="00C425BF" w:rsidRDefault="00C425BF" w:rsidP="00C425BF">
      <w:pPr>
        <w:ind w:left="720"/>
        <w:rPr>
          <w:rFonts w:cstheme="minorHAnsi"/>
          <w:sz w:val="24"/>
          <w:szCs w:val="24"/>
        </w:rPr>
      </w:pPr>
    </w:p>
    <w:p w14:paraId="6EE0B65D" w14:textId="77777777" w:rsidR="00C425BF" w:rsidRDefault="00C425BF" w:rsidP="00C425BF">
      <w:pPr>
        <w:ind w:left="720"/>
        <w:rPr>
          <w:rFonts w:cstheme="minorHAnsi"/>
          <w:sz w:val="24"/>
          <w:szCs w:val="24"/>
        </w:rPr>
      </w:pPr>
      <w:r w:rsidRPr="00C425BF">
        <w:rPr>
          <w:rFonts w:cstheme="minorHAnsi"/>
          <w:sz w:val="24"/>
          <w:szCs w:val="24"/>
        </w:rPr>
        <w:t xml:space="preserve">I hereby give consent for my dissertation, if accepted, to be available for photocopying and for interlibrary loan, and for the title and summary to be made available to outside organisations. </w:t>
      </w:r>
    </w:p>
    <w:p w14:paraId="32E08D9F" w14:textId="4A5529B6" w:rsidR="00C425BF" w:rsidRDefault="00C425BF" w:rsidP="00C425BF">
      <w:pPr>
        <w:ind w:left="720"/>
        <w:rPr>
          <w:rFonts w:cstheme="minorHAnsi"/>
          <w:sz w:val="24"/>
          <w:szCs w:val="24"/>
        </w:rPr>
      </w:pPr>
      <w:r w:rsidRPr="00C425BF">
        <w:rPr>
          <w:rFonts w:cstheme="minorHAnsi"/>
          <w:sz w:val="24"/>
          <w:szCs w:val="24"/>
        </w:rPr>
        <w:t>Signed</w:t>
      </w:r>
      <w:r>
        <w:rPr>
          <w:rFonts w:cstheme="minorHAnsi"/>
          <w:sz w:val="24"/>
          <w:szCs w:val="24"/>
        </w:rPr>
        <w:t>:</w:t>
      </w:r>
      <w:r w:rsidRPr="00C425BF">
        <w:rPr>
          <w:rFonts w:cstheme="minorHAnsi"/>
          <w:sz w:val="24"/>
          <w:szCs w:val="24"/>
        </w:rPr>
        <w:t xml:space="preserve"> </w:t>
      </w:r>
      <w:r w:rsidR="00AD571E">
        <w:rPr>
          <w:rFonts w:cstheme="minorHAnsi"/>
          <w:sz w:val="24"/>
          <w:szCs w:val="24"/>
        </w:rPr>
        <w:t>G. Hancock</w:t>
      </w:r>
    </w:p>
    <w:p w14:paraId="0C49863A" w14:textId="537EC96D" w:rsidR="00C425BF" w:rsidRDefault="00C425BF" w:rsidP="00C425BF">
      <w:pPr>
        <w:ind w:left="720"/>
        <w:rPr>
          <w:rFonts w:cstheme="minorHAnsi"/>
          <w:sz w:val="24"/>
          <w:szCs w:val="24"/>
        </w:rPr>
      </w:pPr>
      <w:r w:rsidRPr="00C425BF">
        <w:rPr>
          <w:rFonts w:cstheme="minorHAnsi"/>
          <w:sz w:val="24"/>
          <w:szCs w:val="24"/>
        </w:rPr>
        <w:t>Date:</w:t>
      </w:r>
      <w:r w:rsidR="00AD571E">
        <w:rPr>
          <w:rFonts w:cstheme="minorHAnsi"/>
          <w:sz w:val="24"/>
          <w:szCs w:val="24"/>
        </w:rPr>
        <w:t xml:space="preserve"> 09/10/2023</w:t>
      </w:r>
    </w:p>
    <w:p w14:paraId="20D86B07" w14:textId="77777777" w:rsidR="00C425BF" w:rsidRPr="00C425BF" w:rsidRDefault="00C425BF" w:rsidP="00C425BF">
      <w:pPr>
        <w:ind w:left="720"/>
        <w:rPr>
          <w:rFonts w:cstheme="minorHAnsi"/>
          <w:sz w:val="24"/>
          <w:szCs w:val="24"/>
        </w:rPr>
      </w:pPr>
    </w:p>
    <w:p w14:paraId="60042E26" w14:textId="77777777" w:rsidR="00C425BF" w:rsidRDefault="00C425BF" w:rsidP="00C425BF">
      <w:pPr>
        <w:ind w:left="720"/>
        <w:rPr>
          <w:rFonts w:cstheme="minorHAnsi"/>
          <w:sz w:val="24"/>
          <w:szCs w:val="24"/>
        </w:rPr>
      </w:pPr>
      <w:r w:rsidRPr="00C425BF">
        <w:rPr>
          <w:rFonts w:cstheme="minorHAnsi"/>
          <w:sz w:val="24"/>
          <w:szCs w:val="24"/>
        </w:rPr>
        <w:t xml:space="preserve">I hereby give consent for my dissertation, if accepted, to be available on the university’s IT system to those who have consent to use the system. </w:t>
      </w:r>
    </w:p>
    <w:p w14:paraId="425D0C1B" w14:textId="06A63391" w:rsidR="00AD571E" w:rsidRDefault="00C425BF" w:rsidP="00AD571E">
      <w:pPr>
        <w:ind w:left="720"/>
        <w:rPr>
          <w:rFonts w:cstheme="minorHAnsi"/>
          <w:sz w:val="24"/>
          <w:szCs w:val="24"/>
        </w:rPr>
      </w:pPr>
      <w:r w:rsidRPr="00C425BF">
        <w:rPr>
          <w:rFonts w:cstheme="minorHAnsi"/>
          <w:sz w:val="24"/>
          <w:szCs w:val="24"/>
        </w:rPr>
        <w:t xml:space="preserve">Signed: </w:t>
      </w:r>
      <w:r w:rsidR="00AD571E">
        <w:rPr>
          <w:rFonts w:cstheme="minorHAnsi"/>
          <w:sz w:val="24"/>
          <w:szCs w:val="24"/>
        </w:rPr>
        <w:t xml:space="preserve">G. Hancock </w:t>
      </w:r>
    </w:p>
    <w:p w14:paraId="7BAF2773" w14:textId="22A2E10C" w:rsidR="00C425BF" w:rsidRDefault="00C425BF" w:rsidP="00C425BF">
      <w:pPr>
        <w:ind w:left="720"/>
        <w:rPr>
          <w:rFonts w:cstheme="minorHAnsi"/>
          <w:sz w:val="24"/>
          <w:szCs w:val="24"/>
        </w:rPr>
      </w:pPr>
      <w:r w:rsidRPr="00C425BF">
        <w:rPr>
          <w:rFonts w:cstheme="minorHAnsi"/>
          <w:sz w:val="24"/>
          <w:szCs w:val="24"/>
        </w:rPr>
        <w:t>Date:</w:t>
      </w:r>
      <w:r w:rsidR="00AD571E">
        <w:rPr>
          <w:rFonts w:cstheme="minorHAnsi"/>
          <w:sz w:val="24"/>
          <w:szCs w:val="24"/>
        </w:rPr>
        <w:t xml:space="preserve"> 09/10/2023</w:t>
      </w:r>
    </w:p>
    <w:p w14:paraId="1836810B" w14:textId="7E0132B9" w:rsidR="00C425BF" w:rsidRDefault="00C425BF" w:rsidP="00C425BF">
      <w:pPr>
        <w:ind w:left="720"/>
        <w:rPr>
          <w:rFonts w:cstheme="minorHAnsi"/>
          <w:sz w:val="24"/>
          <w:szCs w:val="24"/>
        </w:rPr>
      </w:pPr>
    </w:p>
    <w:p w14:paraId="0F03D819" w14:textId="2185F859" w:rsidR="00C425BF" w:rsidRDefault="00C425BF" w:rsidP="00C425BF">
      <w:pPr>
        <w:ind w:left="720"/>
        <w:rPr>
          <w:rFonts w:cstheme="minorHAnsi"/>
          <w:sz w:val="24"/>
          <w:szCs w:val="24"/>
        </w:rPr>
      </w:pPr>
    </w:p>
    <w:p w14:paraId="2B9529D4" w14:textId="14726609" w:rsidR="00C425BF" w:rsidRDefault="00C425BF" w:rsidP="00C425BF">
      <w:pPr>
        <w:ind w:left="720"/>
        <w:rPr>
          <w:rFonts w:cstheme="minorHAnsi"/>
          <w:sz w:val="24"/>
          <w:szCs w:val="24"/>
        </w:rPr>
      </w:pPr>
    </w:p>
    <w:p w14:paraId="03C12DB5" w14:textId="25032257" w:rsidR="00C425BF" w:rsidRDefault="00C425BF" w:rsidP="00C425BF">
      <w:pPr>
        <w:ind w:left="720"/>
        <w:rPr>
          <w:rFonts w:cstheme="minorHAnsi"/>
          <w:sz w:val="24"/>
          <w:szCs w:val="24"/>
        </w:rPr>
      </w:pPr>
    </w:p>
    <w:p w14:paraId="0449362E" w14:textId="07B03CA2" w:rsidR="00C425BF" w:rsidRDefault="00C425BF" w:rsidP="00C425BF">
      <w:pPr>
        <w:ind w:left="720"/>
        <w:rPr>
          <w:rFonts w:cstheme="minorHAnsi"/>
          <w:sz w:val="24"/>
          <w:szCs w:val="24"/>
        </w:rPr>
      </w:pPr>
    </w:p>
    <w:p w14:paraId="0F12D5FE" w14:textId="60A81B28" w:rsidR="00C425BF" w:rsidRDefault="00C425BF" w:rsidP="00C425BF">
      <w:pPr>
        <w:ind w:left="720"/>
        <w:rPr>
          <w:rFonts w:cstheme="minorHAnsi"/>
          <w:sz w:val="24"/>
          <w:szCs w:val="24"/>
        </w:rPr>
      </w:pPr>
    </w:p>
    <w:p w14:paraId="23E009A4" w14:textId="412451D8" w:rsidR="0079433B" w:rsidRPr="0079433B" w:rsidRDefault="0079433B" w:rsidP="0079433B">
      <w:pPr>
        <w:ind w:left="720"/>
        <w:jc w:val="center"/>
        <w:rPr>
          <w:rFonts w:asciiTheme="majorHAnsi" w:hAnsiTheme="majorHAnsi" w:cstheme="majorHAnsi"/>
          <w:b/>
          <w:bCs/>
          <w:sz w:val="32"/>
          <w:szCs w:val="32"/>
          <w:u w:val="single"/>
        </w:rPr>
      </w:pPr>
      <w:r>
        <w:rPr>
          <w:rFonts w:asciiTheme="majorHAnsi" w:hAnsiTheme="majorHAnsi" w:cstheme="majorHAnsi"/>
          <w:b/>
          <w:bCs/>
          <w:sz w:val="32"/>
          <w:szCs w:val="32"/>
          <w:u w:val="single"/>
        </w:rPr>
        <w:lastRenderedPageBreak/>
        <w:t>Abstract</w:t>
      </w:r>
    </w:p>
    <w:p w14:paraId="4D52F159" w14:textId="77777777" w:rsidR="0079433B" w:rsidRDefault="0079433B" w:rsidP="0079433B">
      <w:pPr>
        <w:ind w:left="720"/>
        <w:rPr>
          <w:rFonts w:cstheme="minorHAnsi"/>
          <w:sz w:val="24"/>
          <w:szCs w:val="24"/>
        </w:rPr>
      </w:pPr>
    </w:p>
    <w:p w14:paraId="11E4FEE1" w14:textId="2E76589C" w:rsidR="0079433B" w:rsidRDefault="00E2520B" w:rsidP="0079433B">
      <w:pPr>
        <w:ind w:left="720"/>
        <w:rPr>
          <w:rFonts w:cstheme="minorHAnsi"/>
          <w:sz w:val="24"/>
          <w:szCs w:val="24"/>
        </w:rPr>
      </w:pPr>
      <w:r>
        <w:rPr>
          <w:rFonts w:cstheme="minorHAnsi"/>
          <w:sz w:val="24"/>
          <w:szCs w:val="24"/>
        </w:rPr>
        <w:t xml:space="preserve">This dissertation explores the questions of should Police forces work with online child abuse activist groups (OCAGS). Through qualitative research into the legal and ethical ramifications of working alongside these groups and looking at the benefits and negative effects this dissertation aims to provide an answer for forces when deciding policy for working with OCAGS.  </w:t>
      </w:r>
    </w:p>
    <w:p w14:paraId="7DF45356" w14:textId="212E1430" w:rsidR="0079433B" w:rsidRDefault="0079433B" w:rsidP="0079433B">
      <w:pPr>
        <w:ind w:left="720"/>
        <w:rPr>
          <w:rFonts w:cstheme="minorHAnsi"/>
          <w:sz w:val="24"/>
          <w:szCs w:val="24"/>
        </w:rPr>
      </w:pPr>
    </w:p>
    <w:p w14:paraId="7FC93858" w14:textId="65839009" w:rsidR="0079433B" w:rsidRDefault="0079433B" w:rsidP="0079433B">
      <w:pPr>
        <w:ind w:left="720"/>
        <w:rPr>
          <w:rFonts w:cstheme="minorHAnsi"/>
          <w:sz w:val="24"/>
          <w:szCs w:val="24"/>
        </w:rPr>
      </w:pPr>
    </w:p>
    <w:p w14:paraId="0339A415" w14:textId="555861F0" w:rsidR="0079433B" w:rsidRDefault="0079433B" w:rsidP="0079433B">
      <w:pPr>
        <w:ind w:left="720"/>
        <w:rPr>
          <w:rFonts w:cstheme="minorHAnsi"/>
          <w:sz w:val="24"/>
          <w:szCs w:val="24"/>
        </w:rPr>
      </w:pPr>
    </w:p>
    <w:p w14:paraId="3AB229C1" w14:textId="5FF89B5E" w:rsidR="0079433B" w:rsidRDefault="0079433B" w:rsidP="0079433B">
      <w:pPr>
        <w:ind w:left="720"/>
        <w:rPr>
          <w:rFonts w:cstheme="minorHAnsi"/>
          <w:sz w:val="24"/>
          <w:szCs w:val="24"/>
        </w:rPr>
      </w:pPr>
    </w:p>
    <w:p w14:paraId="5F6D3F36" w14:textId="7D1EE131" w:rsidR="0079433B" w:rsidRDefault="0079433B" w:rsidP="0079433B">
      <w:pPr>
        <w:ind w:left="720"/>
        <w:rPr>
          <w:rFonts w:cstheme="minorHAnsi"/>
          <w:sz w:val="24"/>
          <w:szCs w:val="24"/>
        </w:rPr>
      </w:pPr>
    </w:p>
    <w:p w14:paraId="24B20831" w14:textId="5CF10F26" w:rsidR="0079433B" w:rsidRDefault="0079433B" w:rsidP="0079433B">
      <w:pPr>
        <w:ind w:left="720"/>
        <w:rPr>
          <w:rFonts w:cstheme="minorHAnsi"/>
          <w:sz w:val="24"/>
          <w:szCs w:val="24"/>
        </w:rPr>
      </w:pPr>
    </w:p>
    <w:p w14:paraId="26DF0C5C" w14:textId="55E9D9F2" w:rsidR="0079433B" w:rsidRDefault="0079433B" w:rsidP="0079433B">
      <w:pPr>
        <w:ind w:left="720"/>
        <w:rPr>
          <w:rFonts w:cstheme="minorHAnsi"/>
          <w:sz w:val="24"/>
          <w:szCs w:val="24"/>
        </w:rPr>
      </w:pPr>
    </w:p>
    <w:p w14:paraId="075AFF6B" w14:textId="490571EE" w:rsidR="0079433B" w:rsidRDefault="0079433B" w:rsidP="0079433B">
      <w:pPr>
        <w:ind w:left="720"/>
        <w:rPr>
          <w:rFonts w:cstheme="minorHAnsi"/>
          <w:sz w:val="24"/>
          <w:szCs w:val="24"/>
        </w:rPr>
      </w:pPr>
    </w:p>
    <w:p w14:paraId="70F08AEE" w14:textId="570EB3A3" w:rsidR="0079433B" w:rsidRDefault="0079433B" w:rsidP="0079433B">
      <w:pPr>
        <w:ind w:left="720"/>
        <w:rPr>
          <w:rFonts w:cstheme="minorHAnsi"/>
          <w:sz w:val="24"/>
          <w:szCs w:val="24"/>
        </w:rPr>
      </w:pPr>
    </w:p>
    <w:p w14:paraId="6A0E52B2" w14:textId="428778BD" w:rsidR="0079433B" w:rsidRDefault="0079433B" w:rsidP="0079433B">
      <w:pPr>
        <w:ind w:left="720"/>
        <w:rPr>
          <w:rFonts w:cstheme="minorHAnsi"/>
          <w:sz w:val="24"/>
          <w:szCs w:val="24"/>
        </w:rPr>
      </w:pPr>
    </w:p>
    <w:p w14:paraId="622FD116" w14:textId="5F751E72" w:rsidR="0079433B" w:rsidRDefault="0079433B" w:rsidP="0079433B">
      <w:pPr>
        <w:ind w:left="720"/>
        <w:rPr>
          <w:rFonts w:cstheme="minorHAnsi"/>
          <w:sz w:val="24"/>
          <w:szCs w:val="24"/>
        </w:rPr>
      </w:pPr>
    </w:p>
    <w:p w14:paraId="2B1DD302" w14:textId="3234B42B" w:rsidR="0079433B" w:rsidRDefault="0079433B" w:rsidP="0079433B">
      <w:pPr>
        <w:ind w:left="720"/>
        <w:rPr>
          <w:rFonts w:cstheme="minorHAnsi"/>
          <w:sz w:val="24"/>
          <w:szCs w:val="24"/>
        </w:rPr>
      </w:pPr>
    </w:p>
    <w:p w14:paraId="2AF09131" w14:textId="69FEC7C9" w:rsidR="0079433B" w:rsidRDefault="0079433B" w:rsidP="0079433B">
      <w:pPr>
        <w:ind w:left="720"/>
        <w:rPr>
          <w:rFonts w:cstheme="minorHAnsi"/>
          <w:sz w:val="24"/>
          <w:szCs w:val="24"/>
        </w:rPr>
      </w:pPr>
    </w:p>
    <w:p w14:paraId="6E4352B1" w14:textId="27C846FD" w:rsidR="0079433B" w:rsidRDefault="0079433B" w:rsidP="0079433B">
      <w:pPr>
        <w:ind w:left="720"/>
        <w:rPr>
          <w:rFonts w:cstheme="minorHAnsi"/>
          <w:sz w:val="24"/>
          <w:szCs w:val="24"/>
        </w:rPr>
      </w:pPr>
    </w:p>
    <w:p w14:paraId="495826F6" w14:textId="55DB770B" w:rsidR="0079433B" w:rsidRDefault="0079433B" w:rsidP="0079433B">
      <w:pPr>
        <w:ind w:left="720"/>
        <w:rPr>
          <w:rFonts w:cstheme="minorHAnsi"/>
          <w:sz w:val="24"/>
          <w:szCs w:val="24"/>
        </w:rPr>
      </w:pPr>
    </w:p>
    <w:p w14:paraId="5F72CC5E" w14:textId="52171727" w:rsidR="0079433B" w:rsidRDefault="0079433B" w:rsidP="0079433B">
      <w:pPr>
        <w:ind w:left="720"/>
        <w:rPr>
          <w:rFonts w:cstheme="minorHAnsi"/>
          <w:sz w:val="24"/>
          <w:szCs w:val="24"/>
        </w:rPr>
      </w:pPr>
    </w:p>
    <w:p w14:paraId="5AE00750" w14:textId="5F85613A" w:rsidR="0079433B" w:rsidRDefault="0079433B" w:rsidP="0079433B">
      <w:pPr>
        <w:ind w:left="720"/>
        <w:rPr>
          <w:rFonts w:cstheme="minorHAnsi"/>
          <w:sz w:val="24"/>
          <w:szCs w:val="24"/>
        </w:rPr>
      </w:pPr>
    </w:p>
    <w:p w14:paraId="1AEFCDC2" w14:textId="7CB53D3A" w:rsidR="0079433B" w:rsidRDefault="0079433B" w:rsidP="0079433B">
      <w:pPr>
        <w:ind w:left="720"/>
        <w:rPr>
          <w:rFonts w:cstheme="minorHAnsi"/>
          <w:sz w:val="24"/>
          <w:szCs w:val="24"/>
        </w:rPr>
      </w:pPr>
    </w:p>
    <w:p w14:paraId="4FFACB49" w14:textId="63559B0A" w:rsidR="0079433B" w:rsidRDefault="0079433B" w:rsidP="0079433B">
      <w:pPr>
        <w:ind w:left="720"/>
        <w:rPr>
          <w:rFonts w:cstheme="minorHAnsi"/>
          <w:sz w:val="24"/>
          <w:szCs w:val="24"/>
        </w:rPr>
      </w:pPr>
    </w:p>
    <w:p w14:paraId="6629C192" w14:textId="6AF3F04D" w:rsidR="0079433B" w:rsidRDefault="0079433B" w:rsidP="0079433B">
      <w:pPr>
        <w:ind w:left="720"/>
        <w:rPr>
          <w:rFonts w:cstheme="minorHAnsi"/>
          <w:sz w:val="24"/>
          <w:szCs w:val="24"/>
        </w:rPr>
      </w:pPr>
    </w:p>
    <w:p w14:paraId="2B56BA40" w14:textId="393401E4" w:rsidR="0079433B" w:rsidRDefault="0079433B" w:rsidP="0079433B">
      <w:pPr>
        <w:ind w:left="720"/>
        <w:rPr>
          <w:rFonts w:cstheme="minorHAnsi"/>
          <w:sz w:val="24"/>
          <w:szCs w:val="24"/>
        </w:rPr>
      </w:pPr>
    </w:p>
    <w:p w14:paraId="25D286BD" w14:textId="1887D568" w:rsidR="0079433B" w:rsidRDefault="0079433B" w:rsidP="0079433B">
      <w:pPr>
        <w:ind w:left="720"/>
        <w:rPr>
          <w:rFonts w:cstheme="minorHAnsi"/>
          <w:sz w:val="24"/>
          <w:szCs w:val="24"/>
        </w:rPr>
      </w:pPr>
    </w:p>
    <w:p w14:paraId="2E12BAF8" w14:textId="5D53E7B1" w:rsidR="0079433B" w:rsidRDefault="0079433B" w:rsidP="0079433B">
      <w:pPr>
        <w:ind w:left="720"/>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Contents Page</w:t>
      </w:r>
    </w:p>
    <w:p w14:paraId="76EC5C98" w14:textId="05FFCB5B" w:rsidR="0079433B" w:rsidRDefault="0079433B" w:rsidP="0079433B">
      <w:pPr>
        <w:ind w:left="720"/>
        <w:rPr>
          <w:rFonts w:cstheme="minorHAnsi"/>
          <w:b/>
          <w:bCs/>
          <w:sz w:val="24"/>
          <w:szCs w:val="24"/>
          <w:u w:val="single"/>
        </w:rPr>
      </w:pPr>
    </w:p>
    <w:p w14:paraId="41291503" w14:textId="6017DB58" w:rsidR="0079433B" w:rsidRDefault="0079433B" w:rsidP="0079433B">
      <w:pPr>
        <w:ind w:left="720"/>
        <w:rPr>
          <w:rFonts w:cstheme="minorHAnsi"/>
          <w:b/>
          <w:bCs/>
          <w:sz w:val="24"/>
          <w:szCs w:val="24"/>
          <w:u w:val="single"/>
        </w:rPr>
      </w:pPr>
    </w:p>
    <w:p w14:paraId="0E46B535" w14:textId="49A27DDB" w:rsidR="0079433B" w:rsidRDefault="0079433B" w:rsidP="0079433B">
      <w:pPr>
        <w:ind w:left="720"/>
        <w:rPr>
          <w:rFonts w:cstheme="minorHAnsi"/>
          <w:b/>
          <w:bCs/>
          <w:sz w:val="24"/>
          <w:szCs w:val="24"/>
          <w:u w:val="single"/>
        </w:rPr>
      </w:pPr>
    </w:p>
    <w:p w14:paraId="79C31EF6" w14:textId="1054C21B" w:rsidR="0079433B" w:rsidRDefault="00616CC4" w:rsidP="0079433B">
      <w:pPr>
        <w:ind w:left="720"/>
        <w:rPr>
          <w:rFonts w:cstheme="minorHAnsi"/>
          <w:sz w:val="24"/>
          <w:szCs w:val="24"/>
        </w:rPr>
      </w:pPr>
      <w:r w:rsidRPr="00616CC4">
        <w:rPr>
          <w:rFonts w:cstheme="minorHAnsi"/>
          <w:sz w:val="24"/>
          <w:szCs w:val="24"/>
        </w:rPr>
        <w:t xml:space="preserve">Introduction </w:t>
      </w:r>
      <w:r w:rsidR="005942EF">
        <w:rPr>
          <w:rFonts w:cstheme="minorHAnsi"/>
          <w:sz w:val="24"/>
          <w:szCs w:val="24"/>
        </w:rPr>
        <w:t>–</w:t>
      </w:r>
      <w:r w:rsidRPr="00616CC4">
        <w:rPr>
          <w:rFonts w:cstheme="minorHAnsi"/>
          <w:sz w:val="24"/>
          <w:szCs w:val="24"/>
        </w:rPr>
        <w:t xml:space="preserve"> </w:t>
      </w:r>
      <w:r w:rsidR="005942EF">
        <w:rPr>
          <w:rFonts w:cstheme="minorHAnsi"/>
          <w:sz w:val="24"/>
          <w:szCs w:val="24"/>
        </w:rPr>
        <w:t>5</w:t>
      </w:r>
    </w:p>
    <w:p w14:paraId="3E2AB325" w14:textId="6073F6D4" w:rsidR="005942EF" w:rsidRDefault="005942EF" w:rsidP="0079433B">
      <w:pPr>
        <w:ind w:left="720"/>
        <w:rPr>
          <w:rFonts w:cstheme="minorHAnsi"/>
          <w:sz w:val="24"/>
          <w:szCs w:val="24"/>
        </w:rPr>
      </w:pPr>
      <w:r>
        <w:rPr>
          <w:rFonts w:cstheme="minorHAnsi"/>
          <w:sz w:val="24"/>
          <w:szCs w:val="24"/>
        </w:rPr>
        <w:t>Literature Review – 6 – 7</w:t>
      </w:r>
    </w:p>
    <w:p w14:paraId="2A05AE9E" w14:textId="0806F272" w:rsidR="005942EF" w:rsidRDefault="005942EF" w:rsidP="0079433B">
      <w:pPr>
        <w:ind w:left="720"/>
        <w:rPr>
          <w:rFonts w:cstheme="minorHAnsi"/>
          <w:sz w:val="24"/>
          <w:szCs w:val="24"/>
        </w:rPr>
      </w:pPr>
      <w:r>
        <w:rPr>
          <w:rFonts w:cstheme="minorHAnsi"/>
          <w:sz w:val="24"/>
          <w:szCs w:val="24"/>
        </w:rPr>
        <w:t xml:space="preserve">Methodology – 8 – 9 </w:t>
      </w:r>
    </w:p>
    <w:p w14:paraId="0D8FBCC9" w14:textId="71C7230C" w:rsidR="005942EF" w:rsidRDefault="005942EF" w:rsidP="0079433B">
      <w:pPr>
        <w:ind w:left="720"/>
        <w:rPr>
          <w:rFonts w:cstheme="minorHAnsi"/>
          <w:sz w:val="24"/>
          <w:szCs w:val="24"/>
        </w:rPr>
      </w:pPr>
      <w:r>
        <w:rPr>
          <w:rFonts w:cstheme="minorHAnsi"/>
          <w:sz w:val="24"/>
          <w:szCs w:val="24"/>
        </w:rPr>
        <w:t xml:space="preserve">Findings – 10 </w:t>
      </w:r>
    </w:p>
    <w:p w14:paraId="7F98703A" w14:textId="62CA0576" w:rsidR="005942EF" w:rsidRDefault="005942EF" w:rsidP="0079433B">
      <w:pPr>
        <w:ind w:left="720"/>
        <w:rPr>
          <w:rFonts w:cstheme="minorHAnsi"/>
          <w:sz w:val="24"/>
          <w:szCs w:val="24"/>
        </w:rPr>
      </w:pPr>
      <w:r>
        <w:rPr>
          <w:rFonts w:cstheme="minorHAnsi"/>
          <w:sz w:val="24"/>
          <w:szCs w:val="24"/>
        </w:rPr>
        <w:t xml:space="preserve">Conclusion – 11 </w:t>
      </w:r>
    </w:p>
    <w:p w14:paraId="1B8587B5" w14:textId="77777777" w:rsidR="005942EF" w:rsidRPr="00616CC4" w:rsidRDefault="005942EF" w:rsidP="0079433B">
      <w:pPr>
        <w:ind w:left="720"/>
        <w:rPr>
          <w:rFonts w:cstheme="minorHAnsi"/>
          <w:sz w:val="24"/>
          <w:szCs w:val="24"/>
        </w:rPr>
      </w:pPr>
    </w:p>
    <w:p w14:paraId="68F1319E" w14:textId="08095E0F" w:rsidR="0079433B" w:rsidRDefault="0079433B" w:rsidP="0079433B">
      <w:pPr>
        <w:ind w:left="720"/>
        <w:rPr>
          <w:rFonts w:cstheme="minorHAnsi"/>
          <w:b/>
          <w:bCs/>
          <w:sz w:val="24"/>
          <w:szCs w:val="24"/>
          <w:u w:val="single"/>
        </w:rPr>
      </w:pPr>
    </w:p>
    <w:p w14:paraId="6A6A08E3" w14:textId="00E3E973" w:rsidR="0079433B" w:rsidRDefault="0079433B" w:rsidP="0079433B">
      <w:pPr>
        <w:ind w:left="720"/>
        <w:rPr>
          <w:rFonts w:cstheme="minorHAnsi"/>
          <w:b/>
          <w:bCs/>
          <w:sz w:val="24"/>
          <w:szCs w:val="24"/>
          <w:u w:val="single"/>
        </w:rPr>
      </w:pPr>
    </w:p>
    <w:p w14:paraId="427F935B" w14:textId="3344D4D7" w:rsidR="0079433B" w:rsidRDefault="0079433B" w:rsidP="0079433B">
      <w:pPr>
        <w:ind w:left="720"/>
        <w:rPr>
          <w:rFonts w:cstheme="minorHAnsi"/>
          <w:b/>
          <w:bCs/>
          <w:sz w:val="24"/>
          <w:szCs w:val="24"/>
          <w:u w:val="single"/>
        </w:rPr>
      </w:pPr>
    </w:p>
    <w:p w14:paraId="72A605AF" w14:textId="6634F2A6" w:rsidR="0079433B" w:rsidRDefault="0079433B" w:rsidP="0079433B">
      <w:pPr>
        <w:ind w:left="720"/>
        <w:rPr>
          <w:rFonts w:cstheme="minorHAnsi"/>
          <w:b/>
          <w:bCs/>
          <w:sz w:val="24"/>
          <w:szCs w:val="24"/>
          <w:u w:val="single"/>
        </w:rPr>
      </w:pPr>
    </w:p>
    <w:p w14:paraId="184DAFAF" w14:textId="77599D32" w:rsidR="0079433B" w:rsidRDefault="0079433B" w:rsidP="0079433B">
      <w:pPr>
        <w:ind w:left="720"/>
        <w:rPr>
          <w:rFonts w:cstheme="minorHAnsi"/>
          <w:b/>
          <w:bCs/>
          <w:sz w:val="24"/>
          <w:szCs w:val="24"/>
          <w:u w:val="single"/>
        </w:rPr>
      </w:pPr>
    </w:p>
    <w:p w14:paraId="43F07216" w14:textId="7A55979F" w:rsidR="0079433B" w:rsidRDefault="0079433B" w:rsidP="0079433B">
      <w:pPr>
        <w:ind w:left="720"/>
        <w:rPr>
          <w:rFonts w:cstheme="minorHAnsi"/>
          <w:b/>
          <w:bCs/>
          <w:sz w:val="24"/>
          <w:szCs w:val="24"/>
          <w:u w:val="single"/>
        </w:rPr>
      </w:pPr>
    </w:p>
    <w:p w14:paraId="40A6A29A" w14:textId="53B8C0E4" w:rsidR="0079433B" w:rsidRDefault="0079433B" w:rsidP="0079433B">
      <w:pPr>
        <w:ind w:left="720"/>
        <w:rPr>
          <w:rFonts w:cstheme="minorHAnsi"/>
          <w:b/>
          <w:bCs/>
          <w:sz w:val="24"/>
          <w:szCs w:val="24"/>
          <w:u w:val="single"/>
        </w:rPr>
      </w:pPr>
    </w:p>
    <w:p w14:paraId="71CCC796" w14:textId="5811C0C0" w:rsidR="0079433B" w:rsidRDefault="0079433B" w:rsidP="0079433B">
      <w:pPr>
        <w:ind w:left="720"/>
        <w:rPr>
          <w:rFonts w:cstheme="minorHAnsi"/>
          <w:b/>
          <w:bCs/>
          <w:sz w:val="24"/>
          <w:szCs w:val="24"/>
          <w:u w:val="single"/>
        </w:rPr>
      </w:pPr>
    </w:p>
    <w:p w14:paraId="3C1C57F2" w14:textId="2666C2B8" w:rsidR="0079433B" w:rsidRDefault="0079433B" w:rsidP="0079433B">
      <w:pPr>
        <w:ind w:left="720"/>
        <w:rPr>
          <w:rFonts w:cstheme="minorHAnsi"/>
          <w:b/>
          <w:bCs/>
          <w:sz w:val="24"/>
          <w:szCs w:val="24"/>
          <w:u w:val="single"/>
        </w:rPr>
      </w:pPr>
    </w:p>
    <w:p w14:paraId="4F48E496" w14:textId="3A761CDE" w:rsidR="0079433B" w:rsidRDefault="0079433B" w:rsidP="0079433B">
      <w:pPr>
        <w:ind w:left="720"/>
        <w:rPr>
          <w:rFonts w:cstheme="minorHAnsi"/>
          <w:b/>
          <w:bCs/>
          <w:sz w:val="24"/>
          <w:szCs w:val="24"/>
          <w:u w:val="single"/>
        </w:rPr>
      </w:pPr>
    </w:p>
    <w:p w14:paraId="603E4A56" w14:textId="50B6AF57" w:rsidR="0079433B" w:rsidRDefault="0079433B" w:rsidP="0079433B">
      <w:pPr>
        <w:ind w:left="720"/>
        <w:rPr>
          <w:rFonts w:cstheme="minorHAnsi"/>
          <w:b/>
          <w:bCs/>
          <w:sz w:val="24"/>
          <w:szCs w:val="24"/>
          <w:u w:val="single"/>
        </w:rPr>
      </w:pPr>
    </w:p>
    <w:p w14:paraId="0B717E3E" w14:textId="1C04B7A3" w:rsidR="0079433B" w:rsidRDefault="0079433B" w:rsidP="0079433B">
      <w:pPr>
        <w:ind w:left="720"/>
        <w:rPr>
          <w:rFonts w:cstheme="minorHAnsi"/>
          <w:b/>
          <w:bCs/>
          <w:sz w:val="24"/>
          <w:szCs w:val="24"/>
          <w:u w:val="single"/>
        </w:rPr>
      </w:pPr>
    </w:p>
    <w:p w14:paraId="7C05BB02" w14:textId="02E430EB" w:rsidR="0079433B" w:rsidRDefault="0079433B" w:rsidP="0079433B">
      <w:pPr>
        <w:ind w:left="720"/>
        <w:rPr>
          <w:rFonts w:cstheme="minorHAnsi"/>
          <w:b/>
          <w:bCs/>
          <w:sz w:val="24"/>
          <w:szCs w:val="24"/>
          <w:u w:val="single"/>
        </w:rPr>
      </w:pPr>
    </w:p>
    <w:p w14:paraId="07355E26" w14:textId="256982D1" w:rsidR="0079433B" w:rsidRDefault="0079433B" w:rsidP="0079433B">
      <w:pPr>
        <w:ind w:left="720"/>
        <w:rPr>
          <w:rFonts w:cstheme="minorHAnsi"/>
          <w:b/>
          <w:bCs/>
          <w:sz w:val="24"/>
          <w:szCs w:val="24"/>
          <w:u w:val="single"/>
        </w:rPr>
      </w:pPr>
    </w:p>
    <w:p w14:paraId="5BCC606F" w14:textId="4A9C6F15" w:rsidR="0079433B" w:rsidRDefault="0079433B" w:rsidP="0079433B">
      <w:pPr>
        <w:ind w:left="720"/>
        <w:rPr>
          <w:rFonts w:cstheme="minorHAnsi"/>
          <w:b/>
          <w:bCs/>
          <w:sz w:val="24"/>
          <w:szCs w:val="24"/>
          <w:u w:val="single"/>
        </w:rPr>
      </w:pPr>
    </w:p>
    <w:p w14:paraId="6E5E583C" w14:textId="346BED4F" w:rsidR="0079433B" w:rsidRDefault="0079433B" w:rsidP="0079433B">
      <w:pPr>
        <w:ind w:left="720"/>
        <w:rPr>
          <w:rFonts w:cstheme="minorHAnsi"/>
          <w:b/>
          <w:bCs/>
          <w:sz w:val="24"/>
          <w:szCs w:val="24"/>
          <w:u w:val="single"/>
        </w:rPr>
      </w:pPr>
    </w:p>
    <w:p w14:paraId="2B7BBEC0" w14:textId="4551976D" w:rsidR="0079433B" w:rsidRDefault="0079433B" w:rsidP="0079433B">
      <w:pPr>
        <w:ind w:left="720"/>
        <w:rPr>
          <w:rFonts w:cstheme="minorHAnsi"/>
          <w:b/>
          <w:bCs/>
          <w:sz w:val="24"/>
          <w:szCs w:val="24"/>
          <w:u w:val="single"/>
        </w:rPr>
      </w:pPr>
    </w:p>
    <w:p w14:paraId="662B1BF8" w14:textId="1EDCDE19" w:rsidR="0079433B" w:rsidRDefault="0079433B" w:rsidP="0079433B">
      <w:pPr>
        <w:ind w:left="720"/>
        <w:rPr>
          <w:rFonts w:cstheme="minorHAnsi"/>
          <w:b/>
          <w:bCs/>
          <w:sz w:val="24"/>
          <w:szCs w:val="24"/>
          <w:u w:val="single"/>
        </w:rPr>
      </w:pPr>
    </w:p>
    <w:p w14:paraId="1A41393B" w14:textId="533D3F3C" w:rsidR="0079433B" w:rsidRDefault="0079433B" w:rsidP="0079433B">
      <w:pPr>
        <w:ind w:left="720"/>
        <w:rPr>
          <w:rFonts w:cstheme="minorHAnsi"/>
          <w:b/>
          <w:bCs/>
          <w:sz w:val="24"/>
          <w:szCs w:val="24"/>
          <w:u w:val="single"/>
        </w:rPr>
      </w:pPr>
    </w:p>
    <w:p w14:paraId="6FAFC07A" w14:textId="447806CD" w:rsidR="0079433B" w:rsidRDefault="0079433B" w:rsidP="0079433B">
      <w:pPr>
        <w:ind w:left="720"/>
        <w:rPr>
          <w:rFonts w:cstheme="minorHAnsi"/>
          <w:b/>
          <w:bCs/>
          <w:sz w:val="24"/>
          <w:szCs w:val="24"/>
          <w:u w:val="single"/>
        </w:rPr>
      </w:pPr>
    </w:p>
    <w:p w14:paraId="4BA9B153" w14:textId="4804A899" w:rsidR="0079433B" w:rsidRDefault="0079433B" w:rsidP="0079433B">
      <w:pPr>
        <w:ind w:left="720"/>
        <w:rPr>
          <w:rFonts w:cstheme="minorHAnsi"/>
          <w:b/>
          <w:bCs/>
          <w:sz w:val="24"/>
          <w:szCs w:val="24"/>
          <w:u w:val="single"/>
        </w:rPr>
      </w:pPr>
    </w:p>
    <w:p w14:paraId="75C4E18D" w14:textId="1D0DD49D" w:rsidR="0079433B" w:rsidRDefault="0079433B" w:rsidP="0079433B">
      <w:pPr>
        <w:ind w:left="720"/>
        <w:rPr>
          <w:rFonts w:cstheme="minorHAnsi"/>
          <w:b/>
          <w:bCs/>
          <w:sz w:val="24"/>
          <w:szCs w:val="24"/>
          <w:u w:val="single"/>
        </w:rPr>
      </w:pPr>
    </w:p>
    <w:p w14:paraId="36A23E36" w14:textId="093979C8" w:rsidR="0079433B" w:rsidRDefault="0079433B" w:rsidP="0079433B">
      <w:pPr>
        <w:ind w:left="720"/>
        <w:rPr>
          <w:rFonts w:cstheme="minorHAnsi"/>
          <w:b/>
          <w:bCs/>
          <w:sz w:val="24"/>
          <w:szCs w:val="24"/>
          <w:u w:val="single"/>
        </w:rPr>
      </w:pPr>
    </w:p>
    <w:p w14:paraId="7D01B12A" w14:textId="44F68B59" w:rsidR="0079433B" w:rsidRDefault="0079433B" w:rsidP="0079433B">
      <w:pPr>
        <w:ind w:left="720"/>
        <w:rPr>
          <w:rFonts w:cstheme="minorHAnsi"/>
          <w:b/>
          <w:bCs/>
          <w:sz w:val="24"/>
          <w:szCs w:val="24"/>
          <w:u w:val="single"/>
        </w:rPr>
      </w:pPr>
    </w:p>
    <w:p w14:paraId="414CAF2C" w14:textId="163FB3B9" w:rsidR="0079433B" w:rsidRDefault="0079433B" w:rsidP="0079433B">
      <w:pPr>
        <w:ind w:left="720"/>
        <w:jc w:val="center"/>
        <w:rPr>
          <w:rFonts w:cstheme="minorHAnsi"/>
          <w:b/>
          <w:bCs/>
          <w:sz w:val="32"/>
          <w:szCs w:val="32"/>
          <w:u w:val="single"/>
        </w:rPr>
      </w:pPr>
      <w:r>
        <w:rPr>
          <w:rFonts w:cstheme="minorHAnsi"/>
          <w:b/>
          <w:bCs/>
          <w:sz w:val="32"/>
          <w:szCs w:val="32"/>
          <w:u w:val="single"/>
        </w:rPr>
        <w:t>Introduction</w:t>
      </w:r>
    </w:p>
    <w:p w14:paraId="04D234B5" w14:textId="77777777" w:rsidR="00E2520B" w:rsidRDefault="00E2520B" w:rsidP="00E2520B">
      <w:r>
        <w:t>This research will focus on the methods and tactics used by Online Child Abuse Activist Groups (OCAGS). This is a topic that is has been discussed by both the Criminal Prosecution Service and multiple Police Forces. (Hampshire constabulary, 2023, CPS, 2022)</w:t>
      </w:r>
    </w:p>
    <w:p w14:paraId="24DE7243" w14:textId="77777777" w:rsidR="00E2520B" w:rsidRDefault="00E2520B" w:rsidP="00E2520B">
      <w:pPr>
        <w:rPr>
          <w:rFonts w:cstheme="minorHAnsi"/>
          <w:b/>
          <w:bCs/>
          <w:sz w:val="32"/>
          <w:szCs w:val="32"/>
          <w:u w:val="single"/>
        </w:rPr>
      </w:pPr>
    </w:p>
    <w:p w14:paraId="32736F37" w14:textId="3E01255D" w:rsidR="0079433B" w:rsidRPr="0079433B" w:rsidRDefault="0079433B" w:rsidP="0079433B">
      <w:pPr>
        <w:tabs>
          <w:tab w:val="left" w:pos="1860"/>
        </w:tabs>
        <w:jc w:val="both"/>
        <w:rPr>
          <w:rFonts w:cs="Arial"/>
          <w:sz w:val="24"/>
          <w:szCs w:val="24"/>
        </w:rPr>
      </w:pPr>
      <w:r w:rsidRPr="0079433B">
        <w:rPr>
          <w:rFonts w:cs="Arial"/>
          <w:sz w:val="24"/>
          <w:szCs w:val="24"/>
        </w:rPr>
        <w:t xml:space="preserve">With the ease of accessibility to social media over the last several years vigilante groups that focus on luring potential paedophiles to public places with the belief they will be meeting an underage child for sex. This is done by entering online chat rooms posing as an underage child and actively seeking out and engaging with people until they can find someone who is willing to engage, and the conversation turns sexual. When confronted by the </w:t>
      </w:r>
      <w:r w:rsidR="00E2520B">
        <w:rPr>
          <w:rFonts w:cs="Arial"/>
          <w:sz w:val="24"/>
          <w:szCs w:val="24"/>
        </w:rPr>
        <w:t>Online Child Abuse Activists (OCAGS)</w:t>
      </w:r>
      <w:r w:rsidRPr="0079433B">
        <w:rPr>
          <w:rFonts w:cs="Arial"/>
          <w:sz w:val="24"/>
          <w:szCs w:val="24"/>
        </w:rPr>
        <w:t xml:space="preserve"> they are usually shown printed logs of these conversations and asked to explain with the interaction being posted online to sites such as Facebook. (</w:t>
      </w:r>
      <w:proofErr w:type="spellStart"/>
      <w:r w:rsidRPr="0079433B">
        <w:rPr>
          <w:rFonts w:cs="Arial"/>
          <w:sz w:val="24"/>
          <w:szCs w:val="24"/>
        </w:rPr>
        <w:t>Purshouse</w:t>
      </w:r>
      <w:proofErr w:type="spellEnd"/>
      <w:r w:rsidRPr="0079433B">
        <w:rPr>
          <w:rFonts w:cs="Arial"/>
          <w:sz w:val="24"/>
          <w:szCs w:val="24"/>
        </w:rPr>
        <w:t>, 2020).</w:t>
      </w:r>
    </w:p>
    <w:p w14:paraId="117E5205" w14:textId="77777777" w:rsidR="0079433B" w:rsidRPr="0079433B" w:rsidRDefault="0079433B" w:rsidP="0079433B">
      <w:pPr>
        <w:tabs>
          <w:tab w:val="left" w:pos="1860"/>
        </w:tabs>
        <w:jc w:val="both"/>
        <w:rPr>
          <w:rFonts w:cs="Arial"/>
          <w:sz w:val="24"/>
          <w:szCs w:val="24"/>
        </w:rPr>
      </w:pPr>
    </w:p>
    <w:p w14:paraId="361D56C5" w14:textId="69A5CA76" w:rsidR="0079433B" w:rsidRPr="0079433B" w:rsidRDefault="0079433B" w:rsidP="0079433B">
      <w:pPr>
        <w:tabs>
          <w:tab w:val="left" w:pos="1860"/>
        </w:tabs>
        <w:jc w:val="both"/>
        <w:rPr>
          <w:rFonts w:cs="Arial"/>
          <w:sz w:val="24"/>
          <w:szCs w:val="24"/>
        </w:rPr>
      </w:pPr>
      <w:r w:rsidRPr="0079433B">
        <w:rPr>
          <w:rFonts w:cs="Arial"/>
          <w:sz w:val="24"/>
          <w:szCs w:val="24"/>
        </w:rPr>
        <w:t>A brief look at one such OCAGs profile on Facebook “Dark Justice” shows that their last video was viewed by two thousand nine hundred people, and on Twitter they have a following of over five thousand people (Dark Justice,2023). With these numbers it shows a public interest to some degree, and by analysing their methods, looking deeper into the people they “capture” and studying the legal and ethical issues around these groups</w:t>
      </w:r>
      <w:r w:rsidR="00E2520B">
        <w:rPr>
          <w:rFonts w:cs="Arial"/>
          <w:sz w:val="24"/>
          <w:szCs w:val="24"/>
        </w:rPr>
        <w:t xml:space="preserve"> with the aim to</w:t>
      </w:r>
      <w:r w:rsidRPr="0079433B">
        <w:rPr>
          <w:rFonts w:cs="Arial"/>
          <w:sz w:val="24"/>
          <w:szCs w:val="24"/>
        </w:rPr>
        <w:t xml:space="preserve"> get a better understanding that can assist policing forces in gaining a better understanding of these groups. </w:t>
      </w:r>
    </w:p>
    <w:p w14:paraId="1E968BF3" w14:textId="77777777" w:rsidR="0079433B" w:rsidRPr="0079433B" w:rsidRDefault="0079433B" w:rsidP="0079433B">
      <w:pPr>
        <w:tabs>
          <w:tab w:val="left" w:pos="1860"/>
        </w:tabs>
        <w:jc w:val="both"/>
        <w:rPr>
          <w:rFonts w:cs="Arial"/>
          <w:sz w:val="24"/>
          <w:szCs w:val="24"/>
        </w:rPr>
      </w:pPr>
    </w:p>
    <w:p w14:paraId="1083AE97" w14:textId="0947A2E9" w:rsidR="0079433B" w:rsidRPr="0079433B" w:rsidRDefault="0079433B" w:rsidP="0079433B">
      <w:pPr>
        <w:tabs>
          <w:tab w:val="left" w:pos="1860"/>
        </w:tabs>
        <w:jc w:val="both"/>
        <w:rPr>
          <w:rFonts w:cs="Arial"/>
          <w:sz w:val="24"/>
          <w:szCs w:val="24"/>
        </w:rPr>
      </w:pPr>
      <w:r w:rsidRPr="0079433B">
        <w:rPr>
          <w:rFonts w:cs="Arial"/>
          <w:sz w:val="24"/>
          <w:szCs w:val="24"/>
        </w:rPr>
        <w:t>While reading background information on this topic</w:t>
      </w:r>
      <w:r w:rsidR="00E2520B">
        <w:rPr>
          <w:rFonts w:cs="Arial"/>
          <w:sz w:val="24"/>
          <w:szCs w:val="24"/>
        </w:rPr>
        <w:t xml:space="preserve"> there are</w:t>
      </w:r>
      <w:r w:rsidRPr="0079433B">
        <w:rPr>
          <w:rFonts w:cs="Arial"/>
          <w:sz w:val="24"/>
          <w:szCs w:val="24"/>
        </w:rPr>
        <w:t xml:space="preserve"> papers covering the </w:t>
      </w:r>
      <w:r w:rsidR="00297251" w:rsidRPr="0079433B">
        <w:rPr>
          <w:rFonts w:cs="Arial"/>
          <w:sz w:val="24"/>
          <w:szCs w:val="24"/>
        </w:rPr>
        <w:t>topic</w:t>
      </w:r>
      <w:r w:rsidRPr="0079433B">
        <w:rPr>
          <w:rFonts w:cs="Arial"/>
          <w:sz w:val="24"/>
          <w:szCs w:val="24"/>
        </w:rPr>
        <w:t xml:space="preserve"> (Frampton 2020) and CPS guidelines around cases involving OCAGs (CPS 2020) as well as the social media page of one of the frequently mentioned groups “Dark Justice”</w:t>
      </w:r>
      <w:r w:rsidR="00297251">
        <w:rPr>
          <w:rFonts w:cs="Arial"/>
          <w:sz w:val="24"/>
          <w:szCs w:val="24"/>
        </w:rPr>
        <w:t>.</w:t>
      </w:r>
    </w:p>
    <w:p w14:paraId="081DC91F" w14:textId="4276366F" w:rsidR="0079433B" w:rsidRDefault="0079433B" w:rsidP="0079433B">
      <w:pPr>
        <w:ind w:left="720"/>
        <w:rPr>
          <w:rFonts w:cstheme="minorHAnsi"/>
          <w:b/>
          <w:bCs/>
          <w:sz w:val="32"/>
          <w:szCs w:val="32"/>
          <w:u w:val="single"/>
        </w:rPr>
      </w:pPr>
    </w:p>
    <w:p w14:paraId="4C131E22" w14:textId="1477E814" w:rsidR="00297251" w:rsidRDefault="00297251" w:rsidP="0079433B">
      <w:pPr>
        <w:ind w:left="720"/>
        <w:rPr>
          <w:rFonts w:cstheme="minorHAnsi"/>
          <w:b/>
          <w:bCs/>
          <w:sz w:val="32"/>
          <w:szCs w:val="32"/>
          <w:u w:val="single"/>
        </w:rPr>
      </w:pPr>
    </w:p>
    <w:p w14:paraId="570F060E" w14:textId="7668292A" w:rsidR="00297251" w:rsidRDefault="00297251" w:rsidP="0079433B">
      <w:pPr>
        <w:ind w:left="720"/>
        <w:rPr>
          <w:rFonts w:cstheme="minorHAnsi"/>
          <w:b/>
          <w:bCs/>
          <w:sz w:val="32"/>
          <w:szCs w:val="32"/>
          <w:u w:val="single"/>
        </w:rPr>
      </w:pPr>
    </w:p>
    <w:p w14:paraId="1500278C" w14:textId="41F9DFEE" w:rsidR="00297251" w:rsidRDefault="00297251" w:rsidP="0079433B">
      <w:pPr>
        <w:ind w:left="720"/>
        <w:rPr>
          <w:rFonts w:cstheme="minorHAnsi"/>
          <w:b/>
          <w:bCs/>
          <w:sz w:val="32"/>
          <w:szCs w:val="32"/>
          <w:u w:val="single"/>
        </w:rPr>
      </w:pPr>
    </w:p>
    <w:p w14:paraId="2A107E89" w14:textId="55D315C6" w:rsidR="00297251" w:rsidRDefault="00297251" w:rsidP="0079433B">
      <w:pPr>
        <w:ind w:left="720"/>
        <w:rPr>
          <w:rFonts w:cstheme="minorHAnsi"/>
          <w:b/>
          <w:bCs/>
          <w:sz w:val="32"/>
          <w:szCs w:val="32"/>
          <w:u w:val="single"/>
        </w:rPr>
      </w:pPr>
    </w:p>
    <w:p w14:paraId="1DF73C20" w14:textId="30CA6062" w:rsidR="00297251" w:rsidRDefault="00297251" w:rsidP="0079433B">
      <w:pPr>
        <w:ind w:left="720"/>
        <w:rPr>
          <w:rFonts w:cstheme="minorHAnsi"/>
          <w:b/>
          <w:bCs/>
          <w:sz w:val="32"/>
          <w:szCs w:val="32"/>
          <w:u w:val="single"/>
        </w:rPr>
      </w:pPr>
    </w:p>
    <w:p w14:paraId="5EE05163" w14:textId="5E9F2F3C" w:rsidR="00297251" w:rsidRDefault="00297251" w:rsidP="0079433B">
      <w:pPr>
        <w:ind w:left="720"/>
        <w:rPr>
          <w:rFonts w:cstheme="minorHAnsi"/>
          <w:b/>
          <w:bCs/>
          <w:sz w:val="32"/>
          <w:szCs w:val="32"/>
          <w:u w:val="single"/>
        </w:rPr>
      </w:pPr>
    </w:p>
    <w:p w14:paraId="1BE3FCB2" w14:textId="146201B9" w:rsidR="00297251" w:rsidRDefault="00297251" w:rsidP="0079433B">
      <w:pPr>
        <w:ind w:left="720"/>
        <w:rPr>
          <w:rFonts w:cstheme="minorHAnsi"/>
          <w:b/>
          <w:bCs/>
          <w:sz w:val="32"/>
          <w:szCs w:val="32"/>
          <w:u w:val="single"/>
        </w:rPr>
      </w:pPr>
    </w:p>
    <w:p w14:paraId="0EE8CD82" w14:textId="1420A9A7" w:rsidR="00297251" w:rsidRDefault="00297251" w:rsidP="0079433B">
      <w:pPr>
        <w:ind w:left="720"/>
        <w:rPr>
          <w:rFonts w:cstheme="minorHAnsi"/>
          <w:b/>
          <w:bCs/>
          <w:sz w:val="32"/>
          <w:szCs w:val="32"/>
          <w:u w:val="single"/>
        </w:rPr>
      </w:pPr>
    </w:p>
    <w:p w14:paraId="441932B3" w14:textId="15BADE5D" w:rsidR="00297251" w:rsidRDefault="00297251" w:rsidP="0079433B">
      <w:pPr>
        <w:ind w:left="720"/>
        <w:rPr>
          <w:rFonts w:cstheme="minorHAnsi"/>
          <w:b/>
          <w:bCs/>
          <w:sz w:val="32"/>
          <w:szCs w:val="32"/>
          <w:u w:val="single"/>
        </w:rPr>
      </w:pPr>
    </w:p>
    <w:p w14:paraId="3CF14763" w14:textId="0F4C8440" w:rsidR="00297251" w:rsidRDefault="00297251" w:rsidP="0079433B">
      <w:pPr>
        <w:ind w:left="720"/>
        <w:rPr>
          <w:rFonts w:cstheme="minorHAnsi"/>
          <w:b/>
          <w:bCs/>
          <w:sz w:val="32"/>
          <w:szCs w:val="32"/>
          <w:u w:val="single"/>
        </w:rPr>
      </w:pPr>
    </w:p>
    <w:p w14:paraId="057A3237" w14:textId="7200C2DA" w:rsidR="00297251" w:rsidRDefault="00297251" w:rsidP="00297251">
      <w:pPr>
        <w:ind w:left="720"/>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Literature Review</w:t>
      </w:r>
    </w:p>
    <w:p w14:paraId="441F7914" w14:textId="77777777" w:rsidR="00297251" w:rsidRDefault="00297251" w:rsidP="00297251">
      <w:r>
        <w:t xml:space="preserve">On the NPCC website the is a section where the terminology of OCAGS was discussed. It was decided that OCAGS was to be used instead of phrases like Paedophile hunter or vigilante. While this does not go into depth on the reasons behind this choice a report by Laura Frampton has highlighted ethical issues as it paints offenders as predatory, and the term “hunter” is usually linked more with animals that people. This terminology presents ethical issues when discussing the offenders and it presents an image of </w:t>
      </w:r>
      <w:proofErr w:type="gramStart"/>
      <w:r>
        <w:t>a</w:t>
      </w:r>
      <w:proofErr w:type="gramEnd"/>
      <w:r>
        <w:t xml:space="preserve"> inhuman predator which further stokes the issues of safeguarding. (L. Frampton, 2021). The NPCC report will be a useful source as it is subjective, states only the facts that are known and is from a highly reliable source. </w:t>
      </w:r>
    </w:p>
    <w:p w14:paraId="0674CCD6" w14:textId="76C1193D" w:rsidR="00297251" w:rsidRDefault="00297251" w:rsidP="00297251">
      <w:r>
        <w:t xml:space="preserve">This research focuses on how effective OCAGS are in bringing successful prosecutions forward in the UK. This area of research is difficult as </w:t>
      </w:r>
      <w:r w:rsidR="00E2520B">
        <w:t xml:space="preserve">research conducted </w:t>
      </w:r>
      <w:r>
        <w:t>ha</w:t>
      </w:r>
      <w:r w:rsidR="00E2520B">
        <w:t>s</w:t>
      </w:r>
      <w:r>
        <w:t xml:space="preserve"> only been able identify one reliable source that shows in the year of 2017 at least 150 prosecutions were a result of involvement from OCAGS (The Guardian). This data is now out of date and does not ultimately discuss the topic of the overall effectiveness of the group’s activities. </w:t>
      </w:r>
    </w:p>
    <w:p w14:paraId="49E2D5AE" w14:textId="1CBA1D1D" w:rsidR="00297251" w:rsidRDefault="00297251" w:rsidP="00297251">
      <w:r>
        <w:t xml:space="preserve">In relation to the effectiveness of these groups several police forces have published reports in relation to cases brought to their attention by OCAGS. All these forces have highlighted the negative impact in cases due to the improper investigations and methods used by OCAGS as well as the issues they present around the protection of suspects who would be at high risk from the public due to the nature of the offence they are accused of. The NPCC highlights all these issues as well as pointing out these groups, through efforts to assist police, end up being a hinderance to officers as the suspects need to be further protected, evidence that is missing needs to be collected and discrepancies need to be corrected. (NPCC, 2019) Reports from a policing perspective will be valuable going forward </w:t>
      </w:r>
      <w:r w:rsidR="00E2520B">
        <w:t>to get direct information on the currents policies and procedures in place when working with OCAGS.</w:t>
      </w:r>
    </w:p>
    <w:p w14:paraId="1E2C46EF" w14:textId="2AFBA7D2" w:rsidR="00297251" w:rsidRDefault="00297251" w:rsidP="00297251">
      <w:r>
        <w:t xml:space="preserve">For this area of research there are several subjective and factual sources for research. These will be useful for the areas they cover; they are not guided by agendas and are presenting the research they have found in a straightforward manner. This is much the same with police force reports which highlight issues they have with OCAGS and the overall negative effect they encounter. As the focus will be discussing if officers should work closely with these groups these reports will be a main source of information in reaching a conclusion as this is the experience of officers who are far more knowledgeable in the procedures and processes of tackling paedophiles than other sources such as newspapers or even the OCAGS groups their selves. </w:t>
      </w:r>
    </w:p>
    <w:p w14:paraId="23AA06AF" w14:textId="69207F87" w:rsidR="00297251" w:rsidRDefault="00297251" w:rsidP="00297251">
      <w:r>
        <w:lastRenderedPageBreak/>
        <w:t xml:space="preserve">The protection of paedophiles is another topic in which there are not a lot a </w:t>
      </w:r>
      <w:proofErr w:type="gramStart"/>
      <w:r>
        <w:t>reliable source</w:t>
      </w:r>
      <w:r w:rsidR="001A6250">
        <w:t>s</w:t>
      </w:r>
      <w:proofErr w:type="gramEnd"/>
      <w:r>
        <w:t xml:space="preserve">, to find information on public perception of police protecting offenders did not yield much of use, mainly newspapers that paint this in a negative light. One source does talk about an incident where names of 150 Paedophiles were leaked, and members of the public attempted to harm these people. As part of the safeguarding that forces then needed to take included providing fire blankets. Along with these offenders will potentially need to be moved adding further cost to the taxpayer because of “naming a shaming”. (The Guardian,2000). While these newspaper articles are not objective, they still provide </w:t>
      </w:r>
      <w:proofErr w:type="gramStart"/>
      <w:r>
        <w:t>an</w:t>
      </w:r>
      <w:proofErr w:type="gramEnd"/>
      <w:r>
        <w:t xml:space="preserve"> level of insight into the topic and can be used to glean a better image of how the public view offenders. </w:t>
      </w:r>
    </w:p>
    <w:p w14:paraId="4CCF2278" w14:textId="5CF7929E" w:rsidR="00297251" w:rsidRDefault="00297251" w:rsidP="00297251">
      <w:r>
        <w:t xml:space="preserve">Using newspapers as sources would not be ideal </w:t>
      </w:r>
      <w:r w:rsidR="001A6250">
        <w:t>as they</w:t>
      </w:r>
      <w:r>
        <w:t xml:space="preserve"> rarely just present the facts and will often try to push some form of agenda when they publish stories and well as try to attract the most readers possible. This is problematic as </w:t>
      </w:r>
      <w:r w:rsidR="001A6250">
        <w:t>this study</w:t>
      </w:r>
      <w:r>
        <w:t xml:space="preserve"> will need unbiased and factual sources to draw from when making my arguments for and against the tactics of OCAGS and if police forces should work closer with them to detect and prosecute paedophiles. </w:t>
      </w:r>
    </w:p>
    <w:p w14:paraId="416A2697" w14:textId="20C09BE1" w:rsidR="00297251" w:rsidRDefault="00297251" w:rsidP="00297251">
      <w:r>
        <w:t>The public support of OCAGS is documented in other forms such as social media. One group “Dark Justice” is one of these groups and shows a good image of the public perception of what they do. One post gaining over seven thousand likes and comments. On this page they upload videos of offenders they have been engaging in and the comments show support for the group</w:t>
      </w:r>
      <w:r w:rsidR="001A6250">
        <w:t>s</w:t>
      </w:r>
      <w:r>
        <w:t>. (</w:t>
      </w:r>
      <w:proofErr w:type="spellStart"/>
      <w:r>
        <w:t>DarkJustice</w:t>
      </w:r>
      <w:proofErr w:type="spellEnd"/>
      <w:r>
        <w:t xml:space="preserve">) </w:t>
      </w:r>
    </w:p>
    <w:p w14:paraId="20575642" w14:textId="517E3756" w:rsidR="00297251" w:rsidRDefault="00297251" w:rsidP="00297251">
      <w:r>
        <w:t>This shows a divide between the public showing support for the action in detecting and locating offenders, and police forces highlighting the negative outcomes and methods used by OCAG groups. Due to the lack of academic research covering public support the pages and websites of these OCAGS will likely be my main sources for this topic. While it will be useful for a more in depth look at how they operate it will not be objective and factual as the videos are played for popularity and entertainment purposes rather than shown in a professional manner.</w:t>
      </w:r>
      <w:r w:rsidR="001A6250">
        <w:t xml:space="preserve"> These videos do show they evidence gathered by the OCAGS, as well as any further evidence of offences committed at the time of the </w:t>
      </w:r>
      <w:proofErr w:type="gramStart"/>
      <w:r w:rsidR="001A6250">
        <w:t>confrontation, but</w:t>
      </w:r>
      <w:proofErr w:type="gramEnd"/>
      <w:r>
        <w:t xml:space="preserve"> will</w:t>
      </w:r>
      <w:r w:rsidR="001A6250">
        <w:t xml:space="preserve"> be unlikely to</w:t>
      </w:r>
      <w:r>
        <w:t xml:space="preserve"> show the negative sides effects that result from the actions and lack of safeguarding of their actions. </w:t>
      </w:r>
      <w:r w:rsidR="001A6250">
        <w:t>(Dark Justice)</w:t>
      </w:r>
    </w:p>
    <w:p w14:paraId="5194EEED" w14:textId="37691BFD" w:rsidR="00297251" w:rsidRDefault="001A6250" w:rsidP="00297251">
      <w:r>
        <w:t>research for the dissertation</w:t>
      </w:r>
      <w:r w:rsidR="00297251">
        <w:t xml:space="preserve"> ha</w:t>
      </w:r>
      <w:r>
        <w:t>s</w:t>
      </w:r>
      <w:r w:rsidR="00297251">
        <w:t xml:space="preserve"> found that the actions and methods of the OCAGS are covered in reliable sources that can confidently </w:t>
      </w:r>
      <w:r>
        <w:t xml:space="preserve">be </w:t>
      </w:r>
      <w:r w:rsidR="00297251">
        <w:t>use</w:t>
      </w:r>
      <w:r>
        <w:t>d,</w:t>
      </w:r>
      <w:r w:rsidR="00297251">
        <w:t xml:space="preserve"> such as police reports and dissertations that have been published. These will be valuable when discussing and presenting these aspects during my presentation. </w:t>
      </w:r>
    </w:p>
    <w:p w14:paraId="599EE8D7" w14:textId="687097C6" w:rsidR="00297251" w:rsidRDefault="00297251" w:rsidP="00297251">
      <w:r>
        <w:t xml:space="preserve">As for other topics which will be cover, such as public perception, this is harder to find more academic results and I will have to rely on the material published by the OCAGS. This is not ideal </w:t>
      </w:r>
      <w:r w:rsidR="001A6250">
        <w:t>as</w:t>
      </w:r>
      <w:r>
        <w:t xml:space="preserve"> it will be heavily skewed in favour of their activities and methods. It will be useful however </w:t>
      </w:r>
      <w:r w:rsidR="001A6250">
        <w:t xml:space="preserve">at </w:t>
      </w:r>
      <w:r>
        <w:t xml:space="preserve">showing that overall, the public also support the actions of these groups, and some do call for the police to assist them in their actions. </w:t>
      </w:r>
    </w:p>
    <w:p w14:paraId="40576BC7" w14:textId="76A43A70" w:rsidR="00297251" w:rsidRDefault="00297251" w:rsidP="00297251"/>
    <w:p w14:paraId="1562D340" w14:textId="0B4EFBC5" w:rsidR="00297251" w:rsidRDefault="00297251" w:rsidP="00297251"/>
    <w:p w14:paraId="701D6CE9" w14:textId="33E81743" w:rsidR="00297251" w:rsidRDefault="00297251" w:rsidP="00297251"/>
    <w:p w14:paraId="69D13F7A" w14:textId="1B7D18DE" w:rsidR="00297251" w:rsidRDefault="00297251" w:rsidP="00297251"/>
    <w:p w14:paraId="292FC58E" w14:textId="28BAA850" w:rsidR="00297251" w:rsidRDefault="00297251" w:rsidP="00297251"/>
    <w:p w14:paraId="1BD7C2BB" w14:textId="3F564637" w:rsidR="00297251" w:rsidRDefault="00297251" w:rsidP="00297251"/>
    <w:p w14:paraId="6BD0945A" w14:textId="3BD841DF" w:rsidR="00297251" w:rsidRDefault="00297251" w:rsidP="00297251"/>
    <w:p w14:paraId="7263E78B" w14:textId="7DB6B009" w:rsidR="00297251" w:rsidRDefault="00297251" w:rsidP="00297251"/>
    <w:p w14:paraId="648C42E0" w14:textId="73EE8415" w:rsidR="00297251" w:rsidRDefault="00297251" w:rsidP="00297251"/>
    <w:p w14:paraId="204E0B5F" w14:textId="6D170B28" w:rsidR="00297251" w:rsidRDefault="00297251" w:rsidP="00297251"/>
    <w:p w14:paraId="281400F5" w14:textId="79EAD91C" w:rsidR="00297251" w:rsidRPr="00297251" w:rsidRDefault="00297251" w:rsidP="00297251">
      <w:pPr>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Methodology</w:t>
      </w:r>
    </w:p>
    <w:p w14:paraId="19A4ED52" w14:textId="77777777" w:rsidR="00297251" w:rsidRDefault="00297251" w:rsidP="00297251">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This section will outline the methods that will be used to gain a better understanding of the chosen subject, providing a reasoned and rational answer to the question, ‘Should the Police work with Online Child Activist Groups (OCAGS)?’</w:t>
      </w:r>
    </w:p>
    <w:p w14:paraId="673134E9" w14:textId="25282F8E" w:rsidR="00297251" w:rsidRDefault="00297251" w:rsidP="00297251">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A qualitative research approach will be used to fully explore this subject allowing a deeper exploration of what is complex question; utilising appropriate methods to draw upon the knowledge and experience of relevant practitioners and academics chosen due to who they are and the positions they occupy</w:t>
      </w:r>
      <w:r w:rsidR="001A6250">
        <w:rPr>
          <w:rFonts w:asciiTheme="minorHAnsi" w:hAnsiTheme="minorHAnsi" w:cstheme="minorHAnsi"/>
          <w:color w:val="000000"/>
          <w:sz w:val="22"/>
          <w:szCs w:val="22"/>
        </w:rPr>
        <w:t xml:space="preserve">. This will be done by reading materials and study published by these practitioners as well as research into the current policies and procedures used by Police </w:t>
      </w:r>
      <w:proofErr w:type="gramStart"/>
      <w:r w:rsidR="001A6250">
        <w:rPr>
          <w:rFonts w:asciiTheme="minorHAnsi" w:hAnsiTheme="minorHAnsi" w:cstheme="minorHAnsi"/>
          <w:color w:val="000000"/>
          <w:sz w:val="22"/>
          <w:szCs w:val="22"/>
        </w:rPr>
        <w:t>forces.</w:t>
      </w:r>
      <w:r>
        <w:rPr>
          <w:rFonts w:asciiTheme="minorHAnsi" w:hAnsiTheme="minorHAnsi" w:cstheme="minorHAnsi"/>
          <w:color w:val="000000"/>
          <w:sz w:val="22"/>
          <w:szCs w:val="22"/>
        </w:rPr>
        <w:t>(</w:t>
      </w:r>
      <w:proofErr w:type="gramEnd"/>
      <w:r>
        <w:rPr>
          <w:rFonts w:asciiTheme="minorHAnsi" w:hAnsiTheme="minorHAnsi" w:cstheme="minorHAnsi"/>
          <w:color w:val="000000"/>
          <w:sz w:val="22"/>
          <w:szCs w:val="22"/>
        </w:rPr>
        <w:t>UKRI, 2022)</w:t>
      </w:r>
    </w:p>
    <w:p w14:paraId="65C7AB7B" w14:textId="77777777" w:rsidR="00297251" w:rsidRDefault="00297251" w:rsidP="00297251">
      <w:pPr>
        <w:rPr>
          <w:rFonts w:cstheme="minorHAnsi"/>
        </w:rPr>
      </w:pPr>
      <w:r>
        <w:rPr>
          <w:rFonts w:cstheme="minorHAnsi"/>
        </w:rPr>
        <w:t xml:space="preserve">The intended subjects of these interviews will be individuals who work on both sides of the area being studied with both Police practitioners who will be able to discuss the safeguarding, investigation methods and multi organisational approaches used by professional investigators, and a member or members of an OCAG. From the OCAG the alternative methods, and rational behind using the methods the police see as controversial and problematic, such as who they target and exposing them on social media raising safeguarding concerns. While I can make attempts to get this information from this source, issues may arise around a police officer having this kind of contact with someone who may be themselves breaking the law with their activities. </w:t>
      </w:r>
    </w:p>
    <w:p w14:paraId="380A698C" w14:textId="77777777" w:rsidR="00297251" w:rsidRDefault="00297251" w:rsidP="00297251">
      <w:pPr>
        <w:rPr>
          <w:rFonts w:cstheme="minorHAnsi"/>
        </w:rPr>
      </w:pPr>
      <w:r>
        <w:rPr>
          <w:rFonts w:cstheme="minorHAnsi"/>
        </w:rPr>
        <w:t xml:space="preserve">The information collected will then be analysed to look for reoccurring themes and ideas. These ideas can then be compared and used when drawing a conclusion that can be justified and backed up and withstand scrutiny. </w:t>
      </w:r>
    </w:p>
    <w:p w14:paraId="027FEDDD" w14:textId="77777777" w:rsidR="00297251" w:rsidRDefault="00297251" w:rsidP="00297251">
      <w:pPr>
        <w:rPr>
          <w:rFonts w:cstheme="minorHAnsi"/>
        </w:rPr>
      </w:pPr>
      <w:r>
        <w:rPr>
          <w:rFonts w:cstheme="minorHAnsi"/>
        </w:rPr>
        <w:t xml:space="preserve">When drawing information from publications and other studies that have been done around the subject area, the bias and objective of the publication must be considered. While the information contained in the publication may be accurate and reliable, certain sources, such as newspapers, may present the data in a way that fits with a message or ideology they subscribe to. Personal bias and assumption will also be considered, and all material will be studied with a neutral and impartial mindset before comparing the reliability and content of the information ensuring no preconceived ideas or perceptions influence a conclusion. (Science Direct, 2020) </w:t>
      </w:r>
    </w:p>
    <w:p w14:paraId="00D4EE23" w14:textId="77777777" w:rsidR="00297251" w:rsidRDefault="00297251" w:rsidP="00297251">
      <w:pPr>
        <w:rPr>
          <w:rFonts w:cstheme="minorHAnsi"/>
        </w:rPr>
      </w:pPr>
      <w:r>
        <w:rPr>
          <w:rFonts w:cstheme="minorHAnsi"/>
        </w:rPr>
        <w:t xml:space="preserve">The same approach will be taken when analysing any information taken from interviews with working practitioners. As with any source of information the individuals interviewed would have developed their own opinions and ideas on the methods used by OCAGs. Part of the process of analysing the information gained from these methods will include separating the facts of the subject from the opinions and unsupported information given. </w:t>
      </w:r>
    </w:p>
    <w:p w14:paraId="03C066B3" w14:textId="77777777" w:rsidR="00297251" w:rsidRDefault="00297251" w:rsidP="00297251">
      <w:pPr>
        <w:rPr>
          <w:rFonts w:cstheme="minorHAnsi"/>
        </w:rPr>
      </w:pPr>
      <w:r>
        <w:rPr>
          <w:rFonts w:cstheme="minorHAnsi"/>
        </w:rPr>
        <w:t xml:space="preserve">To keep an ethical approach to gathering data, all interviewees will be guaranteed anonymity, have their roles in the research clearly outlined and will be able to withdraw any involvement at any point should they wish to. </w:t>
      </w:r>
    </w:p>
    <w:p w14:paraId="07308B0F" w14:textId="77777777" w:rsidR="00297251" w:rsidRDefault="00297251" w:rsidP="00297251">
      <w:pPr>
        <w:rPr>
          <w:rFonts w:cstheme="minorHAnsi"/>
        </w:rPr>
      </w:pPr>
      <w:r>
        <w:rPr>
          <w:rFonts w:cstheme="minorHAnsi"/>
        </w:rPr>
        <w:lastRenderedPageBreak/>
        <w:t xml:space="preserve">This qualitative approach has been chosen over quantitative methods due to the niche subject matter. Methods such as questionnaires would take up time and may not return data that could be relevant to the subject area. Using the methods outlined in this section will allow specific targeting of individuals who could offer in-depth specialist knowledge that can be used to develop a greater understanding of OCAGs and allow a more reasoned answer to the question of should the police work with online activist groups. </w:t>
      </w:r>
    </w:p>
    <w:p w14:paraId="71DF1587" w14:textId="77777777" w:rsidR="005942EF" w:rsidRDefault="005942EF" w:rsidP="00297251">
      <w:pPr>
        <w:ind w:left="720"/>
        <w:jc w:val="center"/>
        <w:rPr>
          <w:rFonts w:asciiTheme="majorHAnsi" w:hAnsiTheme="majorHAnsi" w:cstheme="majorHAnsi"/>
          <w:b/>
          <w:bCs/>
          <w:sz w:val="32"/>
          <w:szCs w:val="32"/>
          <w:u w:val="single"/>
        </w:rPr>
      </w:pPr>
    </w:p>
    <w:p w14:paraId="28CA2320" w14:textId="77777777" w:rsidR="005942EF" w:rsidRDefault="005942EF" w:rsidP="00297251">
      <w:pPr>
        <w:ind w:left="720"/>
        <w:jc w:val="center"/>
        <w:rPr>
          <w:rFonts w:asciiTheme="majorHAnsi" w:hAnsiTheme="majorHAnsi" w:cstheme="majorHAnsi"/>
          <w:b/>
          <w:bCs/>
          <w:sz w:val="32"/>
          <w:szCs w:val="32"/>
          <w:u w:val="single"/>
        </w:rPr>
      </w:pPr>
    </w:p>
    <w:p w14:paraId="6936F097" w14:textId="77777777" w:rsidR="005942EF" w:rsidRDefault="005942EF" w:rsidP="00297251">
      <w:pPr>
        <w:ind w:left="720"/>
        <w:jc w:val="center"/>
        <w:rPr>
          <w:rFonts w:asciiTheme="majorHAnsi" w:hAnsiTheme="majorHAnsi" w:cstheme="majorHAnsi"/>
          <w:b/>
          <w:bCs/>
          <w:sz w:val="32"/>
          <w:szCs w:val="32"/>
          <w:u w:val="single"/>
        </w:rPr>
      </w:pPr>
    </w:p>
    <w:p w14:paraId="77CC7113" w14:textId="77777777" w:rsidR="005942EF" w:rsidRDefault="005942EF" w:rsidP="00297251">
      <w:pPr>
        <w:ind w:left="720"/>
        <w:jc w:val="center"/>
        <w:rPr>
          <w:rFonts w:asciiTheme="majorHAnsi" w:hAnsiTheme="majorHAnsi" w:cstheme="majorHAnsi"/>
          <w:b/>
          <w:bCs/>
          <w:sz w:val="32"/>
          <w:szCs w:val="32"/>
          <w:u w:val="single"/>
        </w:rPr>
      </w:pPr>
    </w:p>
    <w:p w14:paraId="14069915" w14:textId="77777777" w:rsidR="005942EF" w:rsidRDefault="005942EF" w:rsidP="00297251">
      <w:pPr>
        <w:ind w:left="720"/>
        <w:jc w:val="center"/>
        <w:rPr>
          <w:rFonts w:asciiTheme="majorHAnsi" w:hAnsiTheme="majorHAnsi" w:cstheme="majorHAnsi"/>
          <w:b/>
          <w:bCs/>
          <w:sz w:val="32"/>
          <w:szCs w:val="32"/>
          <w:u w:val="single"/>
        </w:rPr>
      </w:pPr>
    </w:p>
    <w:p w14:paraId="0914D485" w14:textId="77777777" w:rsidR="005942EF" w:rsidRDefault="005942EF" w:rsidP="00297251">
      <w:pPr>
        <w:ind w:left="720"/>
        <w:jc w:val="center"/>
        <w:rPr>
          <w:rFonts w:asciiTheme="majorHAnsi" w:hAnsiTheme="majorHAnsi" w:cstheme="majorHAnsi"/>
          <w:b/>
          <w:bCs/>
          <w:sz w:val="32"/>
          <w:szCs w:val="32"/>
          <w:u w:val="single"/>
        </w:rPr>
      </w:pPr>
    </w:p>
    <w:p w14:paraId="7AE9F881" w14:textId="77777777" w:rsidR="005942EF" w:rsidRDefault="005942EF" w:rsidP="00297251">
      <w:pPr>
        <w:ind w:left="720"/>
        <w:jc w:val="center"/>
        <w:rPr>
          <w:rFonts w:asciiTheme="majorHAnsi" w:hAnsiTheme="majorHAnsi" w:cstheme="majorHAnsi"/>
          <w:b/>
          <w:bCs/>
          <w:sz w:val="32"/>
          <w:szCs w:val="32"/>
          <w:u w:val="single"/>
        </w:rPr>
      </w:pPr>
    </w:p>
    <w:p w14:paraId="0494A0D4" w14:textId="77777777" w:rsidR="005942EF" w:rsidRDefault="005942EF" w:rsidP="00297251">
      <w:pPr>
        <w:ind w:left="720"/>
        <w:jc w:val="center"/>
        <w:rPr>
          <w:rFonts w:asciiTheme="majorHAnsi" w:hAnsiTheme="majorHAnsi" w:cstheme="majorHAnsi"/>
          <w:b/>
          <w:bCs/>
          <w:sz w:val="32"/>
          <w:szCs w:val="32"/>
          <w:u w:val="single"/>
        </w:rPr>
      </w:pPr>
    </w:p>
    <w:p w14:paraId="46C66CFF" w14:textId="77777777" w:rsidR="005942EF" w:rsidRDefault="005942EF" w:rsidP="00297251">
      <w:pPr>
        <w:ind w:left="720"/>
        <w:jc w:val="center"/>
        <w:rPr>
          <w:rFonts w:asciiTheme="majorHAnsi" w:hAnsiTheme="majorHAnsi" w:cstheme="majorHAnsi"/>
          <w:b/>
          <w:bCs/>
          <w:sz w:val="32"/>
          <w:szCs w:val="32"/>
          <w:u w:val="single"/>
        </w:rPr>
      </w:pPr>
    </w:p>
    <w:p w14:paraId="362AE3A1" w14:textId="77777777" w:rsidR="005942EF" w:rsidRDefault="005942EF" w:rsidP="00297251">
      <w:pPr>
        <w:ind w:left="720"/>
        <w:jc w:val="center"/>
        <w:rPr>
          <w:rFonts w:asciiTheme="majorHAnsi" w:hAnsiTheme="majorHAnsi" w:cstheme="majorHAnsi"/>
          <w:b/>
          <w:bCs/>
          <w:sz w:val="32"/>
          <w:szCs w:val="32"/>
          <w:u w:val="single"/>
        </w:rPr>
      </w:pPr>
    </w:p>
    <w:p w14:paraId="016086C8" w14:textId="77777777" w:rsidR="005942EF" w:rsidRDefault="005942EF" w:rsidP="00297251">
      <w:pPr>
        <w:ind w:left="720"/>
        <w:jc w:val="center"/>
        <w:rPr>
          <w:rFonts w:asciiTheme="majorHAnsi" w:hAnsiTheme="majorHAnsi" w:cstheme="majorHAnsi"/>
          <w:b/>
          <w:bCs/>
          <w:sz w:val="32"/>
          <w:szCs w:val="32"/>
          <w:u w:val="single"/>
        </w:rPr>
      </w:pPr>
    </w:p>
    <w:p w14:paraId="1E8176AB" w14:textId="77777777" w:rsidR="005942EF" w:rsidRDefault="005942EF" w:rsidP="00297251">
      <w:pPr>
        <w:ind w:left="720"/>
        <w:jc w:val="center"/>
        <w:rPr>
          <w:rFonts w:asciiTheme="majorHAnsi" w:hAnsiTheme="majorHAnsi" w:cstheme="majorHAnsi"/>
          <w:b/>
          <w:bCs/>
          <w:sz w:val="32"/>
          <w:szCs w:val="32"/>
          <w:u w:val="single"/>
        </w:rPr>
      </w:pPr>
    </w:p>
    <w:p w14:paraId="3C8CB094" w14:textId="77777777" w:rsidR="005942EF" w:rsidRDefault="005942EF" w:rsidP="00297251">
      <w:pPr>
        <w:ind w:left="720"/>
        <w:jc w:val="center"/>
        <w:rPr>
          <w:rFonts w:asciiTheme="majorHAnsi" w:hAnsiTheme="majorHAnsi" w:cstheme="majorHAnsi"/>
          <w:b/>
          <w:bCs/>
          <w:sz w:val="32"/>
          <w:szCs w:val="32"/>
          <w:u w:val="single"/>
        </w:rPr>
      </w:pPr>
    </w:p>
    <w:p w14:paraId="624DC6FB" w14:textId="77777777" w:rsidR="005942EF" w:rsidRDefault="005942EF" w:rsidP="00297251">
      <w:pPr>
        <w:ind w:left="720"/>
        <w:jc w:val="center"/>
        <w:rPr>
          <w:rFonts w:asciiTheme="majorHAnsi" w:hAnsiTheme="majorHAnsi" w:cstheme="majorHAnsi"/>
          <w:b/>
          <w:bCs/>
          <w:sz w:val="32"/>
          <w:szCs w:val="32"/>
          <w:u w:val="single"/>
        </w:rPr>
      </w:pPr>
    </w:p>
    <w:p w14:paraId="4E3FE95E" w14:textId="77777777" w:rsidR="005942EF" w:rsidRDefault="005942EF" w:rsidP="00297251">
      <w:pPr>
        <w:ind w:left="720"/>
        <w:jc w:val="center"/>
        <w:rPr>
          <w:rFonts w:asciiTheme="majorHAnsi" w:hAnsiTheme="majorHAnsi" w:cstheme="majorHAnsi"/>
          <w:b/>
          <w:bCs/>
          <w:sz w:val="32"/>
          <w:szCs w:val="32"/>
          <w:u w:val="single"/>
        </w:rPr>
      </w:pPr>
    </w:p>
    <w:p w14:paraId="6C0FA3E7" w14:textId="77777777" w:rsidR="005942EF" w:rsidRDefault="005942EF" w:rsidP="00297251">
      <w:pPr>
        <w:ind w:left="720"/>
        <w:jc w:val="center"/>
        <w:rPr>
          <w:rFonts w:asciiTheme="majorHAnsi" w:hAnsiTheme="majorHAnsi" w:cstheme="majorHAnsi"/>
          <w:b/>
          <w:bCs/>
          <w:sz w:val="32"/>
          <w:szCs w:val="32"/>
          <w:u w:val="single"/>
        </w:rPr>
      </w:pPr>
    </w:p>
    <w:p w14:paraId="0D6FD803" w14:textId="77777777" w:rsidR="005942EF" w:rsidRDefault="005942EF" w:rsidP="00297251">
      <w:pPr>
        <w:ind w:left="720"/>
        <w:jc w:val="center"/>
        <w:rPr>
          <w:rFonts w:asciiTheme="majorHAnsi" w:hAnsiTheme="majorHAnsi" w:cstheme="majorHAnsi"/>
          <w:b/>
          <w:bCs/>
          <w:sz w:val="32"/>
          <w:szCs w:val="32"/>
          <w:u w:val="single"/>
        </w:rPr>
      </w:pPr>
    </w:p>
    <w:p w14:paraId="2AD00719" w14:textId="77777777" w:rsidR="005942EF" w:rsidRDefault="005942EF" w:rsidP="00297251">
      <w:pPr>
        <w:ind w:left="720"/>
        <w:jc w:val="center"/>
        <w:rPr>
          <w:rFonts w:asciiTheme="majorHAnsi" w:hAnsiTheme="majorHAnsi" w:cstheme="majorHAnsi"/>
          <w:b/>
          <w:bCs/>
          <w:sz w:val="32"/>
          <w:szCs w:val="32"/>
          <w:u w:val="single"/>
        </w:rPr>
      </w:pPr>
    </w:p>
    <w:p w14:paraId="5039DE12" w14:textId="77777777" w:rsidR="005942EF" w:rsidRDefault="005942EF" w:rsidP="00297251">
      <w:pPr>
        <w:ind w:left="720"/>
        <w:jc w:val="center"/>
        <w:rPr>
          <w:rFonts w:asciiTheme="majorHAnsi" w:hAnsiTheme="majorHAnsi" w:cstheme="majorHAnsi"/>
          <w:b/>
          <w:bCs/>
          <w:sz w:val="32"/>
          <w:szCs w:val="32"/>
          <w:u w:val="single"/>
        </w:rPr>
      </w:pPr>
    </w:p>
    <w:p w14:paraId="1A95FA1B" w14:textId="77777777" w:rsidR="005942EF" w:rsidRDefault="005942EF" w:rsidP="00297251">
      <w:pPr>
        <w:ind w:left="720"/>
        <w:jc w:val="center"/>
        <w:rPr>
          <w:rFonts w:asciiTheme="majorHAnsi" w:hAnsiTheme="majorHAnsi" w:cstheme="majorHAnsi"/>
          <w:b/>
          <w:bCs/>
          <w:sz w:val="32"/>
          <w:szCs w:val="32"/>
          <w:u w:val="single"/>
        </w:rPr>
      </w:pPr>
    </w:p>
    <w:p w14:paraId="0E55B29D" w14:textId="77777777" w:rsidR="005942EF" w:rsidRDefault="005942EF" w:rsidP="00297251">
      <w:pPr>
        <w:ind w:left="720"/>
        <w:jc w:val="center"/>
        <w:rPr>
          <w:rFonts w:asciiTheme="majorHAnsi" w:hAnsiTheme="majorHAnsi" w:cstheme="majorHAnsi"/>
          <w:b/>
          <w:bCs/>
          <w:sz w:val="32"/>
          <w:szCs w:val="32"/>
          <w:u w:val="single"/>
        </w:rPr>
      </w:pPr>
    </w:p>
    <w:p w14:paraId="2D0556D7" w14:textId="77777777" w:rsidR="005942EF" w:rsidRDefault="005942EF" w:rsidP="00297251">
      <w:pPr>
        <w:ind w:left="720"/>
        <w:jc w:val="center"/>
        <w:rPr>
          <w:rFonts w:asciiTheme="majorHAnsi" w:hAnsiTheme="majorHAnsi" w:cstheme="majorHAnsi"/>
          <w:b/>
          <w:bCs/>
          <w:sz w:val="32"/>
          <w:szCs w:val="32"/>
          <w:u w:val="single"/>
        </w:rPr>
      </w:pPr>
    </w:p>
    <w:p w14:paraId="224012F8" w14:textId="08B1EE08" w:rsidR="00297251" w:rsidRDefault="00297251" w:rsidP="00297251">
      <w:pPr>
        <w:ind w:left="720"/>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 xml:space="preserve">Findings </w:t>
      </w:r>
    </w:p>
    <w:p w14:paraId="4E74C99D" w14:textId="6D394755" w:rsidR="00297251" w:rsidRDefault="00297251" w:rsidP="00297251">
      <w:r>
        <w:t xml:space="preserve">Based on the qualitative research carried out from academic papers, </w:t>
      </w:r>
      <w:r w:rsidR="001A6250">
        <w:t>newspapers</w:t>
      </w:r>
      <w:r>
        <w:t xml:space="preserve"> and from visiting the social media pages of online child abuse activists it as apparent that these groups do garner a following of supportive members of the public who see what they do as a positive for society. This fanbase are also in favour of the tactics used by the OCAGS which include intimidation and “name and shame” for the offenders they “catch”. </w:t>
      </w:r>
    </w:p>
    <w:p w14:paraId="71676C9D" w14:textId="77777777" w:rsidR="00297251" w:rsidRDefault="00297251" w:rsidP="00297251">
      <w:r>
        <w:t xml:space="preserve">However, professional investigators who get handed over the investigations from OCAGS face a series of issues. The evidence can be lacking vital information such as chat logs and the tactics used by the groups present real and serious risk to the suspects due to them being shown on social media without any information redacted for their protection. This leaves suspects open to physical harm from members of the public and sometime the OCAGS themselves. There are also issues around the types of people they “catch” as offenders. A number of these people have been found to have forms of mental or learning disabilities. </w:t>
      </w:r>
    </w:p>
    <w:p w14:paraId="27BEC869" w14:textId="77777777" w:rsidR="00297251" w:rsidRDefault="00297251" w:rsidP="00297251">
      <w:r>
        <w:t>There are also issues with the credibility and trust in the evidence gathered as these groups operate in a legal grey area due to the lack of public transparency and accountability. Police working with such groups may erode the trust between the Police and the public as issue arise when the groups make false allegations or evidence does not meet a threshold meaning Police have released a perceived sexual offender back into society with no punishment.</w:t>
      </w:r>
    </w:p>
    <w:p w14:paraId="5D1B23E8" w14:textId="77777777" w:rsidR="00297251" w:rsidRDefault="00297251" w:rsidP="00297251">
      <w:r>
        <w:t xml:space="preserve">These issues arise due to the difference in the level of training between Police investigators and OCAGS who are made up mostly of untrained members of the public. Evidence collected by police can be scrutinised by senior officers and CPS as to the suitability of how it has been collected and handled to ensure no part of the investigation and possible prosecution is compromised by mishandling. Police are also trained in legal procedure and will have a deeper understanding of how the legal system works meaning a more focused investigation ensuring that all points to prove of an offence are covered. </w:t>
      </w:r>
    </w:p>
    <w:p w14:paraId="7A5ADBEF" w14:textId="53A453A3" w:rsidR="00297251" w:rsidRDefault="00297251" w:rsidP="00297251">
      <w:pPr>
        <w:ind w:left="720"/>
        <w:rPr>
          <w:rFonts w:cstheme="minorHAnsi"/>
          <w:sz w:val="24"/>
          <w:szCs w:val="24"/>
        </w:rPr>
      </w:pPr>
    </w:p>
    <w:p w14:paraId="62297159" w14:textId="6AEE5B11" w:rsidR="00297251" w:rsidRDefault="00297251" w:rsidP="00297251">
      <w:pPr>
        <w:ind w:left="720"/>
        <w:rPr>
          <w:rFonts w:cstheme="minorHAnsi"/>
          <w:sz w:val="24"/>
          <w:szCs w:val="24"/>
        </w:rPr>
      </w:pPr>
    </w:p>
    <w:p w14:paraId="55287F0E" w14:textId="0D9F1AE0" w:rsidR="00297251" w:rsidRDefault="00297251" w:rsidP="00297251">
      <w:pPr>
        <w:ind w:left="720"/>
        <w:rPr>
          <w:rFonts w:cstheme="minorHAnsi"/>
          <w:sz w:val="24"/>
          <w:szCs w:val="24"/>
        </w:rPr>
      </w:pPr>
    </w:p>
    <w:p w14:paraId="2BD6AE3C" w14:textId="65E709BD" w:rsidR="00297251" w:rsidRDefault="00297251" w:rsidP="00297251">
      <w:pPr>
        <w:ind w:left="720"/>
        <w:rPr>
          <w:rFonts w:cstheme="minorHAnsi"/>
          <w:sz w:val="24"/>
          <w:szCs w:val="24"/>
        </w:rPr>
      </w:pPr>
    </w:p>
    <w:p w14:paraId="6B6D7E9C" w14:textId="629F168A" w:rsidR="00297251" w:rsidRDefault="00297251" w:rsidP="00297251">
      <w:pPr>
        <w:ind w:left="720"/>
        <w:rPr>
          <w:rFonts w:cstheme="minorHAnsi"/>
          <w:sz w:val="24"/>
          <w:szCs w:val="24"/>
        </w:rPr>
      </w:pPr>
    </w:p>
    <w:p w14:paraId="0C308D51" w14:textId="3DAA2675" w:rsidR="00297251" w:rsidRDefault="00297251" w:rsidP="00297251">
      <w:pPr>
        <w:ind w:left="720"/>
        <w:rPr>
          <w:rFonts w:cstheme="minorHAnsi"/>
          <w:sz w:val="24"/>
          <w:szCs w:val="24"/>
        </w:rPr>
      </w:pPr>
    </w:p>
    <w:p w14:paraId="43921BAA" w14:textId="573C1555" w:rsidR="00297251" w:rsidRDefault="00297251" w:rsidP="00297251">
      <w:pPr>
        <w:ind w:left="720"/>
        <w:rPr>
          <w:rFonts w:cstheme="minorHAnsi"/>
          <w:sz w:val="24"/>
          <w:szCs w:val="24"/>
        </w:rPr>
      </w:pPr>
    </w:p>
    <w:p w14:paraId="370B5025" w14:textId="480E755B" w:rsidR="00297251" w:rsidRDefault="00297251" w:rsidP="00297251">
      <w:pPr>
        <w:ind w:left="720"/>
        <w:rPr>
          <w:rFonts w:cstheme="minorHAnsi"/>
          <w:sz w:val="24"/>
          <w:szCs w:val="24"/>
        </w:rPr>
      </w:pPr>
    </w:p>
    <w:p w14:paraId="6DB8FCB2" w14:textId="6CC3344B" w:rsidR="00297251" w:rsidRDefault="00297251" w:rsidP="00297251">
      <w:pPr>
        <w:ind w:left="720"/>
        <w:rPr>
          <w:rFonts w:cstheme="minorHAnsi"/>
          <w:sz w:val="24"/>
          <w:szCs w:val="24"/>
        </w:rPr>
      </w:pPr>
    </w:p>
    <w:p w14:paraId="17BA165D" w14:textId="58F89DAA" w:rsidR="00297251" w:rsidRDefault="00297251" w:rsidP="00297251">
      <w:pPr>
        <w:ind w:left="720"/>
        <w:rPr>
          <w:rFonts w:cstheme="minorHAnsi"/>
          <w:sz w:val="24"/>
          <w:szCs w:val="24"/>
        </w:rPr>
      </w:pPr>
    </w:p>
    <w:p w14:paraId="54C55F38" w14:textId="32E2C6BB" w:rsidR="00297251" w:rsidRDefault="00297251" w:rsidP="00297251">
      <w:pPr>
        <w:ind w:left="720"/>
        <w:rPr>
          <w:rFonts w:cstheme="minorHAnsi"/>
          <w:sz w:val="24"/>
          <w:szCs w:val="24"/>
        </w:rPr>
      </w:pPr>
    </w:p>
    <w:p w14:paraId="40EEB02D" w14:textId="1FE989B0" w:rsidR="00297251" w:rsidRDefault="00297251" w:rsidP="00297251">
      <w:pPr>
        <w:ind w:left="720"/>
        <w:rPr>
          <w:rFonts w:cstheme="minorHAnsi"/>
          <w:sz w:val="24"/>
          <w:szCs w:val="24"/>
        </w:rPr>
      </w:pPr>
    </w:p>
    <w:p w14:paraId="5D53E885" w14:textId="2D0D8CD1" w:rsidR="00297251" w:rsidRPr="00297251" w:rsidRDefault="00297251" w:rsidP="00297251">
      <w:pPr>
        <w:ind w:left="720"/>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 xml:space="preserve">Conclusion </w:t>
      </w:r>
    </w:p>
    <w:p w14:paraId="29A8A898" w14:textId="4658A144" w:rsidR="00297251" w:rsidRDefault="00297251" w:rsidP="00297251">
      <w:pPr>
        <w:ind w:left="720"/>
        <w:rPr>
          <w:rFonts w:cstheme="minorHAnsi"/>
          <w:sz w:val="24"/>
          <w:szCs w:val="24"/>
        </w:rPr>
      </w:pPr>
    </w:p>
    <w:p w14:paraId="673E4D9F" w14:textId="77777777" w:rsidR="00297251" w:rsidRDefault="00297251" w:rsidP="00297251">
      <w:r>
        <w:t xml:space="preserve">The question of should Police be working with these groups is a controversial one due to the issues highlighted. The sources researched for this question have highlighted the issues Police face when answering this question as the public show support for these groups and any shortcoming have the potential to negatively </w:t>
      </w:r>
      <w:proofErr w:type="spellStart"/>
      <w:r>
        <w:t>effect</w:t>
      </w:r>
      <w:proofErr w:type="spellEnd"/>
      <w:r>
        <w:t xml:space="preserve"> the public perception in the Police. </w:t>
      </w:r>
    </w:p>
    <w:p w14:paraId="5C34AAA5" w14:textId="77777777" w:rsidR="00297251" w:rsidRDefault="00297251" w:rsidP="00297251">
      <w:r>
        <w:t xml:space="preserve">These Legal, </w:t>
      </w:r>
      <w:proofErr w:type="gramStart"/>
      <w:r>
        <w:t>ethical</w:t>
      </w:r>
      <w:proofErr w:type="gramEnd"/>
      <w:r>
        <w:t xml:space="preserve"> and operational challenges need to address when deciding any formal policy for working with OCAGS but when they present evidence and a suspect to Police, they still have a duty to investigate the offence and protect the suspect from any harm. </w:t>
      </w:r>
    </w:p>
    <w:p w14:paraId="6B836CA2" w14:textId="28621FC7" w:rsidR="00297251" w:rsidRDefault="00297251" w:rsidP="00297251">
      <w:r>
        <w:t xml:space="preserve">Through my research I have concluded that Police should not have any formal relationship with these groups and discourage the behaviour from these groups highlighting the issues discussed. Where an OCAG group present a suspect and evidence of any investigation they have carried out, clear polices need to be in place to guide officers when continuing the investigation. </w:t>
      </w:r>
    </w:p>
    <w:p w14:paraId="5769ED2F" w14:textId="15BD0064" w:rsidR="008B2E9A" w:rsidRDefault="008B2E9A" w:rsidP="00297251"/>
    <w:p w14:paraId="0EC4A76A" w14:textId="295751FE" w:rsidR="008B2E9A" w:rsidRDefault="008B2E9A" w:rsidP="00297251"/>
    <w:p w14:paraId="15F157DD" w14:textId="66C483E9" w:rsidR="008B2E9A" w:rsidRDefault="008B2E9A" w:rsidP="00297251"/>
    <w:p w14:paraId="1C057E8D" w14:textId="19D4B932" w:rsidR="008B2E9A" w:rsidRDefault="008B2E9A" w:rsidP="00297251"/>
    <w:p w14:paraId="10D18211" w14:textId="507783EB" w:rsidR="008B2E9A" w:rsidRDefault="008B2E9A" w:rsidP="00297251"/>
    <w:p w14:paraId="140C9BA0" w14:textId="42BB0704" w:rsidR="008B2E9A" w:rsidRDefault="008B2E9A" w:rsidP="00297251"/>
    <w:p w14:paraId="1C08FFA5" w14:textId="20441298" w:rsidR="008B2E9A" w:rsidRDefault="008B2E9A" w:rsidP="00297251"/>
    <w:p w14:paraId="6E8A06CA" w14:textId="40336EB7" w:rsidR="008B2E9A" w:rsidRDefault="008B2E9A" w:rsidP="00297251"/>
    <w:p w14:paraId="102B3BB9" w14:textId="659EE87E" w:rsidR="008B2E9A" w:rsidRDefault="008B2E9A" w:rsidP="00297251"/>
    <w:p w14:paraId="1C4A2422" w14:textId="6358F794" w:rsidR="008B2E9A" w:rsidRDefault="008B2E9A" w:rsidP="00297251"/>
    <w:p w14:paraId="671ED0B0" w14:textId="2438EDAB" w:rsidR="008B2E9A" w:rsidRDefault="008B2E9A" w:rsidP="00297251"/>
    <w:p w14:paraId="37028B05" w14:textId="779C06BF" w:rsidR="008B2E9A" w:rsidRDefault="008B2E9A" w:rsidP="00297251"/>
    <w:p w14:paraId="37BBB59D" w14:textId="373314FD" w:rsidR="008B2E9A" w:rsidRDefault="008B2E9A" w:rsidP="00297251"/>
    <w:p w14:paraId="3DB8F64B" w14:textId="7BCD608D" w:rsidR="008B2E9A" w:rsidRDefault="008B2E9A" w:rsidP="00297251"/>
    <w:p w14:paraId="10FE021A" w14:textId="7BA3631A" w:rsidR="008B2E9A" w:rsidRDefault="008B2E9A" w:rsidP="00297251"/>
    <w:p w14:paraId="461DDD79" w14:textId="02C63CB5" w:rsidR="008B2E9A" w:rsidRDefault="008B2E9A" w:rsidP="00297251"/>
    <w:p w14:paraId="0A13A5C1" w14:textId="2ECA80DC" w:rsidR="008B2E9A" w:rsidRDefault="008B2E9A" w:rsidP="00297251"/>
    <w:p w14:paraId="29BE34AE" w14:textId="00F7CDB8" w:rsidR="008B2E9A" w:rsidRDefault="008B2E9A" w:rsidP="00297251"/>
    <w:p w14:paraId="3D9BC726" w14:textId="1C33E0F3" w:rsidR="008B2E9A" w:rsidRDefault="008B2E9A" w:rsidP="00297251"/>
    <w:p w14:paraId="0D499356" w14:textId="5AA6018A" w:rsidR="008B2E9A" w:rsidRDefault="008B2E9A" w:rsidP="00297251"/>
    <w:p w14:paraId="2D95E6EC" w14:textId="6AC8B2C4" w:rsidR="008B2E9A" w:rsidRDefault="008B2E9A" w:rsidP="00297251"/>
    <w:p w14:paraId="307EEA89" w14:textId="0FF861D0" w:rsidR="008B2E9A" w:rsidRDefault="008B2E9A" w:rsidP="00297251"/>
    <w:p w14:paraId="343D8737" w14:textId="77777777" w:rsidR="00616CC4" w:rsidRDefault="00616CC4" w:rsidP="00616CC4">
      <w:pPr>
        <w:rPr>
          <w:rFonts w:cstheme="minorHAnsi"/>
          <w:szCs w:val="18"/>
        </w:rPr>
      </w:pPr>
      <w:r w:rsidRPr="00883898">
        <w:rPr>
          <w:rFonts w:cstheme="minorHAnsi"/>
        </w:rPr>
        <w:t xml:space="preserve">CPS (2020) </w:t>
      </w:r>
      <w:r w:rsidRPr="00883898">
        <w:rPr>
          <w:rFonts w:cstheme="minorHAnsi"/>
          <w:i/>
          <w:iCs/>
        </w:rPr>
        <w:t xml:space="preserve">Online Child Abuse Activist Groups on the internet, </w:t>
      </w:r>
      <w:r w:rsidRPr="00883898">
        <w:rPr>
          <w:rFonts w:cstheme="minorHAnsi"/>
        </w:rPr>
        <w:t>Available at:</w:t>
      </w:r>
      <w:r>
        <w:rPr>
          <w:rFonts w:cstheme="minorHAnsi"/>
          <w:b/>
          <w:bCs/>
        </w:rPr>
        <w:t xml:space="preserve"> </w:t>
      </w:r>
      <w:hyperlink r:id="rId9" w:history="1">
        <w:r w:rsidRPr="00DC4809">
          <w:rPr>
            <w:rStyle w:val="Hyperlink"/>
            <w:rFonts w:cstheme="minorHAnsi"/>
            <w:szCs w:val="18"/>
          </w:rPr>
          <w:t>https://www.cps.gov.uk/legal-guidance/online-child-abuse-activist-groups-internet</w:t>
        </w:r>
      </w:hyperlink>
    </w:p>
    <w:p w14:paraId="37790FCA" w14:textId="77777777" w:rsidR="00616CC4" w:rsidRDefault="00616CC4" w:rsidP="00616CC4">
      <w:r>
        <w:t xml:space="preserve">CPS (2022) “Online child abuse activists Groups on the internet”, Available at </w:t>
      </w:r>
      <w:hyperlink r:id="rId10" w:history="1">
        <w:r>
          <w:rPr>
            <w:rStyle w:val="Hyperlink"/>
          </w:rPr>
          <w:t>Online Child Abuse Activist Groups on the internet | The Crown Prosecution Service (cps.gov.uk)</w:t>
        </w:r>
      </w:hyperlink>
      <w:r>
        <w:t xml:space="preserve"> </w:t>
      </w:r>
    </w:p>
    <w:p w14:paraId="3A5F84CF" w14:textId="77777777" w:rsidR="00616CC4" w:rsidRDefault="00616CC4" w:rsidP="00616CC4">
      <w:pPr>
        <w:rPr>
          <w:rFonts w:cstheme="minorHAnsi"/>
          <w:szCs w:val="18"/>
        </w:rPr>
      </w:pPr>
      <w:r>
        <w:rPr>
          <w:rFonts w:cstheme="minorHAnsi"/>
          <w:szCs w:val="18"/>
        </w:rPr>
        <w:t xml:space="preserve">Dark Justice (2023) Facebook Page Available at </w:t>
      </w:r>
      <w:r w:rsidRPr="00E11DBF">
        <w:rPr>
          <w:rFonts w:cstheme="minorHAnsi"/>
          <w:szCs w:val="18"/>
        </w:rPr>
        <w:t>https://www.facebook.com/DarkJusticeUK/?locale=en_GB</w:t>
      </w:r>
    </w:p>
    <w:p w14:paraId="7D76DD86" w14:textId="77777777" w:rsidR="00616CC4" w:rsidRDefault="00616CC4" w:rsidP="00616CC4">
      <w:pPr>
        <w:rPr>
          <w:rFonts w:cstheme="minorHAnsi"/>
          <w:szCs w:val="18"/>
        </w:rPr>
      </w:pPr>
      <w:r>
        <w:rPr>
          <w:rFonts w:cstheme="minorHAnsi"/>
          <w:szCs w:val="18"/>
        </w:rPr>
        <w:t xml:space="preserve">Dark Justice (2023) Twitter page available at </w:t>
      </w:r>
      <w:hyperlink r:id="rId11" w:history="1">
        <w:r w:rsidRPr="00DC4809">
          <w:rPr>
            <w:rStyle w:val="Hyperlink"/>
            <w:rFonts w:cstheme="minorHAnsi"/>
            <w:szCs w:val="18"/>
          </w:rPr>
          <w:t>https://twitter.com/darkjustice_?lang=en</w:t>
        </w:r>
      </w:hyperlink>
    </w:p>
    <w:p w14:paraId="541D6633" w14:textId="77777777" w:rsidR="00616CC4" w:rsidRDefault="00616CC4" w:rsidP="00616CC4">
      <w:pPr>
        <w:pStyle w:val="Heading1"/>
        <w:spacing w:before="0" w:beforeAutospacing="0" w:after="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t xml:space="preserve">Imperial College London, Unconscious Bias (2023) Available at </w:t>
      </w:r>
      <w:hyperlink r:id="rId12" w:history="1">
        <w:r>
          <w:rPr>
            <w:rStyle w:val="Hyperlink"/>
            <w:rFonts w:asciiTheme="minorHAnsi" w:hAnsiTheme="minorHAnsi" w:cstheme="minorHAnsi"/>
            <w:b w:val="0"/>
            <w:bCs w:val="0"/>
            <w:sz w:val="22"/>
            <w:szCs w:val="22"/>
          </w:rPr>
          <w:t>https://www.imperial.ac.uk/equality/resources/unconscious-bias/</w:t>
        </w:r>
      </w:hyperlink>
      <w:r>
        <w:rPr>
          <w:rFonts w:asciiTheme="minorHAnsi" w:hAnsiTheme="minorHAnsi" w:cstheme="minorHAnsi"/>
          <w:b w:val="0"/>
          <w:bCs w:val="0"/>
          <w:sz w:val="22"/>
          <w:szCs w:val="22"/>
        </w:rPr>
        <w:t xml:space="preserve"> (accessed 31/05/2023)</w:t>
      </w:r>
    </w:p>
    <w:p w14:paraId="06E68A92" w14:textId="77777777" w:rsidR="00616CC4" w:rsidRDefault="00616CC4" w:rsidP="00616CC4">
      <w:pPr>
        <w:pStyle w:val="Heading1"/>
        <w:shd w:val="clear" w:color="auto" w:fill="FFFFFF"/>
        <w:rPr>
          <w:rFonts w:asciiTheme="minorHAnsi" w:hAnsiTheme="minorHAnsi" w:cstheme="minorHAnsi"/>
          <w:b w:val="0"/>
          <w:bCs w:val="0"/>
          <w:i/>
          <w:iCs/>
          <w:color w:val="1C1D1E"/>
          <w:sz w:val="22"/>
          <w:szCs w:val="22"/>
        </w:rPr>
      </w:pPr>
      <w:r>
        <w:rPr>
          <w:rFonts w:asciiTheme="minorHAnsi" w:hAnsiTheme="minorHAnsi" w:cstheme="minorHAnsi"/>
          <w:b w:val="0"/>
          <w:bCs w:val="0"/>
          <w:sz w:val="22"/>
          <w:szCs w:val="22"/>
        </w:rPr>
        <w:t xml:space="preserve">J. </w:t>
      </w:r>
      <w:proofErr w:type="spellStart"/>
      <w:r>
        <w:rPr>
          <w:rFonts w:asciiTheme="minorHAnsi" w:hAnsiTheme="minorHAnsi" w:cstheme="minorHAnsi"/>
          <w:b w:val="0"/>
          <w:bCs w:val="0"/>
          <w:sz w:val="22"/>
          <w:szCs w:val="22"/>
        </w:rPr>
        <w:t>Purshouse</w:t>
      </w:r>
      <w:proofErr w:type="spellEnd"/>
      <w:r>
        <w:rPr>
          <w:rFonts w:asciiTheme="minorHAnsi" w:hAnsiTheme="minorHAnsi" w:cstheme="minorHAnsi"/>
          <w:b w:val="0"/>
          <w:bCs w:val="0"/>
          <w:sz w:val="22"/>
          <w:szCs w:val="22"/>
        </w:rPr>
        <w:t xml:space="preserve"> (2020) </w:t>
      </w:r>
      <w:r w:rsidRPr="00855F22">
        <w:rPr>
          <w:rFonts w:asciiTheme="minorHAnsi" w:hAnsiTheme="minorHAnsi" w:cstheme="minorHAnsi"/>
          <w:b w:val="0"/>
          <w:bCs w:val="0"/>
          <w:i/>
          <w:iCs/>
          <w:color w:val="1C1D1E"/>
          <w:sz w:val="22"/>
          <w:szCs w:val="22"/>
        </w:rPr>
        <w:t>‘Paedophile Hunters’, Criminal Procedure, and Fundamental Human Rights, available at</w:t>
      </w:r>
      <w:r>
        <w:rPr>
          <w:rFonts w:asciiTheme="minorHAnsi" w:hAnsiTheme="minorHAnsi" w:cstheme="minorHAnsi"/>
          <w:b w:val="0"/>
          <w:bCs w:val="0"/>
          <w:i/>
          <w:iCs/>
          <w:color w:val="1C1D1E"/>
          <w:sz w:val="22"/>
          <w:szCs w:val="22"/>
        </w:rPr>
        <w:t xml:space="preserve"> </w:t>
      </w:r>
      <w:hyperlink r:id="rId13" w:anchor=":~:text=Although%20there%20are%20variances%20in,an%20ostensible%20illicit%20sexual%20encounter" w:history="1">
        <w:r w:rsidRPr="00DC4809">
          <w:rPr>
            <w:rStyle w:val="Hyperlink"/>
            <w:rFonts w:asciiTheme="minorHAnsi" w:hAnsiTheme="minorHAnsi" w:cstheme="minorHAnsi"/>
            <w:b w:val="0"/>
            <w:bCs w:val="0"/>
            <w:i/>
            <w:iCs/>
            <w:sz w:val="22"/>
            <w:szCs w:val="22"/>
          </w:rPr>
          <w:t>https://onlinelibrary.wiley.com/doi/full/10.1111/jols.12235#:~:text=Although%20there%20are%20variances%20in,an%20ostensible%20illicit%20sexual%20encounter</w:t>
        </w:r>
      </w:hyperlink>
      <w:r w:rsidRPr="00855F22">
        <w:rPr>
          <w:rFonts w:asciiTheme="minorHAnsi" w:hAnsiTheme="minorHAnsi" w:cstheme="minorHAnsi"/>
          <w:b w:val="0"/>
          <w:bCs w:val="0"/>
          <w:i/>
          <w:iCs/>
          <w:color w:val="1C1D1E"/>
          <w:sz w:val="22"/>
          <w:szCs w:val="22"/>
        </w:rPr>
        <w:t>.</w:t>
      </w:r>
    </w:p>
    <w:p w14:paraId="555EC6EC" w14:textId="77777777" w:rsidR="00616CC4" w:rsidRDefault="00616CC4" w:rsidP="00616CC4">
      <w:pPr>
        <w:jc w:val="both"/>
        <w:rPr>
          <w:rFonts w:cstheme="minorHAnsi"/>
        </w:rPr>
      </w:pPr>
      <w:r w:rsidRPr="00855F22">
        <w:rPr>
          <w:rFonts w:cstheme="minorHAnsi"/>
        </w:rPr>
        <w:t>L. Frampton (2020)</w:t>
      </w:r>
      <w:r>
        <w:rPr>
          <w:rFonts w:cstheme="minorHAnsi"/>
          <w:b/>
          <w:bCs/>
        </w:rPr>
        <w:t xml:space="preserve"> </w:t>
      </w:r>
      <w:r w:rsidRPr="00493F66">
        <w:rPr>
          <w:rFonts w:cstheme="minorHAnsi"/>
        </w:rPr>
        <w:t xml:space="preserve">The Hunters and </w:t>
      </w:r>
      <w:r w:rsidRPr="00855F22">
        <w:rPr>
          <w:rFonts w:cstheme="minorHAnsi"/>
          <w:i/>
          <w:iCs/>
        </w:rPr>
        <w:t>The Hunted. Exploring Practitioner and Public Attitudes Towards Paedophile Hunting Groups and the Implications for Risk Management.</w:t>
      </w:r>
      <w:r>
        <w:rPr>
          <w:rFonts w:cstheme="minorHAnsi"/>
        </w:rPr>
        <w:t xml:space="preserve"> Available at: </w:t>
      </w:r>
      <w:hyperlink r:id="rId14" w:history="1">
        <w:r w:rsidRPr="00DC4809">
          <w:rPr>
            <w:rStyle w:val="Hyperlink"/>
            <w:rFonts w:cstheme="minorHAnsi"/>
          </w:rPr>
          <w:t>https://pure.port.ac.uk/ws/portalfiles/portal/27089150/The_Hunters_and_The_Hunted._Exploring_Practitioner_and_Public_Attitudes_Towards_Paedophile_Hunting_Groups_and_the_Implications_for_Risk_Management.pdf</w:t>
        </w:r>
      </w:hyperlink>
    </w:p>
    <w:p w14:paraId="30023B4E" w14:textId="77777777" w:rsidR="00616CC4" w:rsidRDefault="00616CC4" w:rsidP="00616CC4">
      <w:r>
        <w:t xml:space="preserve">L. Frampton (2022) “Paedophile Hunters: A </w:t>
      </w:r>
      <w:proofErr w:type="gramStart"/>
      <w:r>
        <w:t>practitioners</w:t>
      </w:r>
      <w:proofErr w:type="gramEnd"/>
      <w:r>
        <w:t xml:space="preserve"> perspective” available at </w:t>
      </w:r>
      <w:hyperlink r:id="rId15" w:history="1">
        <w:r>
          <w:rPr>
            <w:rStyle w:val="Hyperlink"/>
          </w:rPr>
          <w:t>‘Paedophile Hunters’: Practitioner Perspectives - Laura Frampton, 2023 (sagepub.com)</w:t>
        </w:r>
      </w:hyperlink>
    </w:p>
    <w:p w14:paraId="60A9E491" w14:textId="77777777" w:rsidR="00616CC4" w:rsidRDefault="00616CC4" w:rsidP="00616CC4">
      <w:pPr>
        <w:pStyle w:val="Heading1"/>
        <w:spacing w:before="0" w:beforeAutospacing="0" w:after="0" w:afterAutospacing="0"/>
        <w:rPr>
          <w:rFonts w:asciiTheme="minorHAnsi" w:hAnsiTheme="minorHAnsi" w:cstheme="minorHAnsi"/>
          <w:b w:val="0"/>
          <w:bCs w:val="0"/>
          <w:color w:val="2E2E2E"/>
          <w:sz w:val="22"/>
          <w:szCs w:val="22"/>
        </w:rPr>
      </w:pPr>
      <w:r>
        <w:rPr>
          <w:rFonts w:asciiTheme="minorHAnsi" w:hAnsiTheme="minorHAnsi" w:cstheme="minorHAnsi"/>
          <w:b w:val="0"/>
          <w:bCs w:val="0"/>
          <w:sz w:val="22"/>
          <w:szCs w:val="22"/>
        </w:rPr>
        <w:t xml:space="preserve">Science Direct, </w:t>
      </w:r>
      <w:r>
        <w:rPr>
          <w:rFonts w:asciiTheme="minorHAnsi" w:hAnsiTheme="minorHAnsi" w:cstheme="minorHAnsi"/>
          <w:b w:val="0"/>
          <w:bCs w:val="0"/>
          <w:color w:val="2E2E2E"/>
          <w:sz w:val="22"/>
          <w:szCs w:val="22"/>
        </w:rPr>
        <w:t xml:space="preserve">Media bias detection and bias short term impact assessment (2020) available at </w:t>
      </w:r>
      <w:hyperlink r:id="rId16" w:history="1">
        <w:r>
          <w:rPr>
            <w:rStyle w:val="Hyperlink"/>
            <w:rFonts w:asciiTheme="minorHAnsi" w:hAnsiTheme="minorHAnsi" w:cstheme="minorHAnsi"/>
            <w:b w:val="0"/>
            <w:bCs w:val="0"/>
            <w:sz w:val="22"/>
            <w:szCs w:val="22"/>
          </w:rPr>
          <w:t>https://www.sciencedirect.com/science/article/pii/S2590005620300102</w:t>
        </w:r>
      </w:hyperlink>
      <w:r>
        <w:rPr>
          <w:rFonts w:asciiTheme="minorHAnsi" w:hAnsiTheme="minorHAnsi" w:cstheme="minorHAnsi"/>
          <w:b w:val="0"/>
          <w:bCs w:val="0"/>
          <w:color w:val="2E2E2E"/>
          <w:sz w:val="22"/>
          <w:szCs w:val="22"/>
        </w:rPr>
        <w:t xml:space="preserve"> (accessed 31/05/2023)</w:t>
      </w:r>
    </w:p>
    <w:p w14:paraId="70B28895" w14:textId="77777777" w:rsidR="00616CC4" w:rsidRDefault="00616CC4" w:rsidP="00616CC4">
      <w:r>
        <w:t xml:space="preserve">The Guardian (2018) “Evidence from paedophile hunters used to charge suspects 150 times in last year” Available at </w:t>
      </w:r>
      <w:hyperlink r:id="rId17" w:history="1">
        <w:r>
          <w:rPr>
            <w:rStyle w:val="Hyperlink"/>
          </w:rPr>
          <w:t>Evidence from 'paedophile hunters' used to charge suspects 150 times in last year | Police | The Guardian</w:t>
        </w:r>
      </w:hyperlink>
    </w:p>
    <w:p w14:paraId="0C2EAA47" w14:textId="77777777" w:rsidR="00616CC4" w:rsidRDefault="00616CC4" w:rsidP="00616CC4">
      <w:r>
        <w:t xml:space="preserve">UK research and Innovation, what is social science (2022) available at </w:t>
      </w:r>
      <w:hyperlink r:id="rId18" w:history="1">
        <w:r>
          <w:rPr>
            <w:rStyle w:val="Hyperlink"/>
          </w:rPr>
          <w:t>https://www.ukri.org/about-us/esrc/what-is-social-science/qualitative-research/</w:t>
        </w:r>
      </w:hyperlink>
      <w:r>
        <w:t xml:space="preserve"> (accessed 31/05/2023)</w:t>
      </w:r>
    </w:p>
    <w:p w14:paraId="5B59905B" w14:textId="77777777" w:rsidR="008B2E9A" w:rsidRDefault="008B2E9A" w:rsidP="00297251"/>
    <w:p w14:paraId="512F8392" w14:textId="77777777" w:rsidR="00297251" w:rsidRPr="00297251" w:rsidRDefault="00297251" w:rsidP="00297251">
      <w:pPr>
        <w:ind w:left="720"/>
        <w:rPr>
          <w:rFonts w:cstheme="minorHAnsi"/>
          <w:sz w:val="24"/>
          <w:szCs w:val="24"/>
        </w:rPr>
      </w:pPr>
    </w:p>
    <w:sectPr w:rsidR="00297251" w:rsidRPr="00297251">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9B2B9" w14:textId="77777777" w:rsidR="0079433B" w:rsidRDefault="0079433B" w:rsidP="0079433B">
      <w:pPr>
        <w:spacing w:after="0" w:line="240" w:lineRule="auto"/>
      </w:pPr>
      <w:r>
        <w:separator/>
      </w:r>
    </w:p>
  </w:endnote>
  <w:endnote w:type="continuationSeparator" w:id="0">
    <w:p w14:paraId="54CE3555" w14:textId="77777777" w:rsidR="0079433B" w:rsidRDefault="0079433B" w:rsidP="00794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984329"/>
      <w:docPartObj>
        <w:docPartGallery w:val="Page Numbers (Bottom of Page)"/>
        <w:docPartUnique/>
      </w:docPartObj>
    </w:sdtPr>
    <w:sdtEndPr>
      <w:rPr>
        <w:noProof/>
      </w:rPr>
    </w:sdtEndPr>
    <w:sdtContent>
      <w:p w14:paraId="163A2B59" w14:textId="5EE87CF7" w:rsidR="0079433B" w:rsidRDefault="0079433B">
        <w:pPr>
          <w:pStyle w:val="Footer"/>
        </w:pPr>
        <w:r>
          <w:fldChar w:fldCharType="begin"/>
        </w:r>
        <w:r>
          <w:instrText xml:space="preserve"> PAGE   \* MERGEFORMAT </w:instrText>
        </w:r>
        <w:r>
          <w:fldChar w:fldCharType="separate"/>
        </w:r>
        <w:r>
          <w:rPr>
            <w:noProof/>
          </w:rPr>
          <w:t>2</w:t>
        </w:r>
        <w:r>
          <w:rPr>
            <w:noProof/>
          </w:rPr>
          <w:fldChar w:fldCharType="end"/>
        </w:r>
      </w:p>
    </w:sdtContent>
  </w:sdt>
  <w:p w14:paraId="3CEE7645" w14:textId="77777777" w:rsidR="0079433B" w:rsidRDefault="007943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22FD2" w14:textId="77777777" w:rsidR="0079433B" w:rsidRDefault="0079433B" w:rsidP="0079433B">
      <w:pPr>
        <w:spacing w:after="0" w:line="240" w:lineRule="auto"/>
      </w:pPr>
      <w:r>
        <w:separator/>
      </w:r>
    </w:p>
  </w:footnote>
  <w:footnote w:type="continuationSeparator" w:id="0">
    <w:p w14:paraId="596EBED9" w14:textId="77777777" w:rsidR="0079433B" w:rsidRDefault="0079433B" w:rsidP="00794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8074E"/>
    <w:multiLevelType w:val="hybridMultilevel"/>
    <w:tmpl w:val="F8989912"/>
    <w:lvl w:ilvl="0" w:tplc="EFE6FBFE">
      <w:start w:val="1"/>
      <w:numFmt w:val="lowerLetter"/>
      <w:lvlText w:val="%1)"/>
      <w:lvlJc w:val="left"/>
      <w:pPr>
        <w:tabs>
          <w:tab w:val="num" w:pos="720"/>
        </w:tabs>
        <w:ind w:left="720" w:hanging="360"/>
      </w:pPr>
    </w:lvl>
    <w:lvl w:ilvl="1" w:tplc="E14A91EE" w:tentative="1">
      <w:start w:val="1"/>
      <w:numFmt w:val="lowerLetter"/>
      <w:lvlText w:val="%2)"/>
      <w:lvlJc w:val="left"/>
      <w:pPr>
        <w:tabs>
          <w:tab w:val="num" w:pos="1440"/>
        </w:tabs>
        <w:ind w:left="1440" w:hanging="360"/>
      </w:pPr>
    </w:lvl>
    <w:lvl w:ilvl="2" w:tplc="F78C6D2E" w:tentative="1">
      <w:start w:val="1"/>
      <w:numFmt w:val="lowerLetter"/>
      <w:lvlText w:val="%3)"/>
      <w:lvlJc w:val="left"/>
      <w:pPr>
        <w:tabs>
          <w:tab w:val="num" w:pos="2160"/>
        </w:tabs>
        <w:ind w:left="2160" w:hanging="360"/>
      </w:pPr>
    </w:lvl>
    <w:lvl w:ilvl="3" w:tplc="F5488B94" w:tentative="1">
      <w:start w:val="1"/>
      <w:numFmt w:val="lowerLetter"/>
      <w:lvlText w:val="%4)"/>
      <w:lvlJc w:val="left"/>
      <w:pPr>
        <w:tabs>
          <w:tab w:val="num" w:pos="2880"/>
        </w:tabs>
        <w:ind w:left="2880" w:hanging="360"/>
      </w:pPr>
    </w:lvl>
    <w:lvl w:ilvl="4" w:tplc="3BE41BC8" w:tentative="1">
      <w:start w:val="1"/>
      <w:numFmt w:val="lowerLetter"/>
      <w:lvlText w:val="%5)"/>
      <w:lvlJc w:val="left"/>
      <w:pPr>
        <w:tabs>
          <w:tab w:val="num" w:pos="3600"/>
        </w:tabs>
        <w:ind w:left="3600" w:hanging="360"/>
      </w:pPr>
    </w:lvl>
    <w:lvl w:ilvl="5" w:tplc="0C54399C" w:tentative="1">
      <w:start w:val="1"/>
      <w:numFmt w:val="lowerLetter"/>
      <w:lvlText w:val="%6)"/>
      <w:lvlJc w:val="left"/>
      <w:pPr>
        <w:tabs>
          <w:tab w:val="num" w:pos="4320"/>
        </w:tabs>
        <w:ind w:left="4320" w:hanging="360"/>
      </w:pPr>
    </w:lvl>
    <w:lvl w:ilvl="6" w:tplc="986E47EE" w:tentative="1">
      <w:start w:val="1"/>
      <w:numFmt w:val="lowerLetter"/>
      <w:lvlText w:val="%7)"/>
      <w:lvlJc w:val="left"/>
      <w:pPr>
        <w:tabs>
          <w:tab w:val="num" w:pos="5040"/>
        </w:tabs>
        <w:ind w:left="5040" w:hanging="360"/>
      </w:pPr>
    </w:lvl>
    <w:lvl w:ilvl="7" w:tplc="D49E32B8" w:tentative="1">
      <w:start w:val="1"/>
      <w:numFmt w:val="lowerLetter"/>
      <w:lvlText w:val="%8)"/>
      <w:lvlJc w:val="left"/>
      <w:pPr>
        <w:tabs>
          <w:tab w:val="num" w:pos="5760"/>
        </w:tabs>
        <w:ind w:left="5760" w:hanging="360"/>
      </w:pPr>
    </w:lvl>
    <w:lvl w:ilvl="8" w:tplc="44ACEB60" w:tentative="1">
      <w:start w:val="1"/>
      <w:numFmt w:val="lowerLetter"/>
      <w:lvlText w:val="%9)"/>
      <w:lvlJc w:val="left"/>
      <w:pPr>
        <w:tabs>
          <w:tab w:val="num" w:pos="6480"/>
        </w:tabs>
        <w:ind w:left="6480" w:hanging="360"/>
      </w:pPr>
    </w:lvl>
  </w:abstractNum>
  <w:num w:numId="1" w16cid:durableId="160003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5BF"/>
    <w:rsid w:val="000D001B"/>
    <w:rsid w:val="001A6250"/>
    <w:rsid w:val="00297251"/>
    <w:rsid w:val="005942EF"/>
    <w:rsid w:val="00616CC4"/>
    <w:rsid w:val="0079433B"/>
    <w:rsid w:val="008B2E9A"/>
    <w:rsid w:val="00AD571E"/>
    <w:rsid w:val="00C425BF"/>
    <w:rsid w:val="00CF4D1F"/>
    <w:rsid w:val="00DA7682"/>
    <w:rsid w:val="00E25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A831A"/>
  <w15:chartTrackingRefBased/>
  <w15:docId w15:val="{B8EB61F8-B827-4B38-8343-0ED61D581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B2E9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33B"/>
  </w:style>
  <w:style w:type="paragraph" w:styleId="Footer">
    <w:name w:val="footer"/>
    <w:basedOn w:val="Normal"/>
    <w:link w:val="FooterChar"/>
    <w:uiPriority w:val="99"/>
    <w:unhideWhenUsed/>
    <w:rsid w:val="00794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33B"/>
  </w:style>
  <w:style w:type="paragraph" w:styleId="NormalWeb">
    <w:name w:val="Normal (Web)"/>
    <w:basedOn w:val="Normal"/>
    <w:uiPriority w:val="99"/>
    <w:semiHidden/>
    <w:unhideWhenUsed/>
    <w:rsid w:val="002972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B2E9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8B2E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678008">
      <w:bodyDiv w:val="1"/>
      <w:marLeft w:val="0"/>
      <w:marRight w:val="0"/>
      <w:marTop w:val="0"/>
      <w:marBottom w:val="0"/>
      <w:divBdr>
        <w:top w:val="none" w:sz="0" w:space="0" w:color="auto"/>
        <w:left w:val="none" w:sz="0" w:space="0" w:color="auto"/>
        <w:bottom w:val="none" w:sz="0" w:space="0" w:color="auto"/>
        <w:right w:val="none" w:sz="0" w:space="0" w:color="auto"/>
      </w:divBdr>
    </w:div>
    <w:div w:id="1553733097">
      <w:bodyDiv w:val="1"/>
      <w:marLeft w:val="0"/>
      <w:marRight w:val="0"/>
      <w:marTop w:val="0"/>
      <w:marBottom w:val="0"/>
      <w:divBdr>
        <w:top w:val="none" w:sz="0" w:space="0" w:color="auto"/>
        <w:left w:val="none" w:sz="0" w:space="0" w:color="auto"/>
        <w:bottom w:val="none" w:sz="0" w:space="0" w:color="auto"/>
        <w:right w:val="none" w:sz="0" w:space="0" w:color="auto"/>
      </w:divBdr>
    </w:div>
    <w:div w:id="1572159521">
      <w:bodyDiv w:val="1"/>
      <w:marLeft w:val="0"/>
      <w:marRight w:val="0"/>
      <w:marTop w:val="0"/>
      <w:marBottom w:val="0"/>
      <w:divBdr>
        <w:top w:val="none" w:sz="0" w:space="0" w:color="auto"/>
        <w:left w:val="none" w:sz="0" w:space="0" w:color="auto"/>
        <w:bottom w:val="none" w:sz="0" w:space="0" w:color="auto"/>
        <w:right w:val="none" w:sz="0" w:space="0" w:color="auto"/>
      </w:divBdr>
      <w:divsChild>
        <w:div w:id="25107228">
          <w:marLeft w:val="547"/>
          <w:marRight w:val="0"/>
          <w:marTop w:val="0"/>
          <w:marBottom w:val="160"/>
          <w:divBdr>
            <w:top w:val="none" w:sz="0" w:space="0" w:color="auto"/>
            <w:left w:val="none" w:sz="0" w:space="0" w:color="auto"/>
            <w:bottom w:val="none" w:sz="0" w:space="0" w:color="auto"/>
            <w:right w:val="none" w:sz="0" w:space="0" w:color="auto"/>
          </w:divBdr>
        </w:div>
        <w:div w:id="1104112163">
          <w:marLeft w:val="547"/>
          <w:marRight w:val="0"/>
          <w:marTop w:val="200"/>
          <w:marBottom w:val="160"/>
          <w:divBdr>
            <w:top w:val="none" w:sz="0" w:space="0" w:color="auto"/>
            <w:left w:val="none" w:sz="0" w:space="0" w:color="auto"/>
            <w:bottom w:val="none" w:sz="0" w:space="0" w:color="auto"/>
            <w:right w:val="none" w:sz="0" w:space="0" w:color="auto"/>
          </w:divBdr>
        </w:div>
        <w:div w:id="597064812">
          <w:marLeft w:val="547"/>
          <w:marRight w:val="0"/>
          <w:marTop w:val="200"/>
          <w:marBottom w:val="160"/>
          <w:divBdr>
            <w:top w:val="none" w:sz="0" w:space="0" w:color="auto"/>
            <w:left w:val="none" w:sz="0" w:space="0" w:color="auto"/>
            <w:bottom w:val="none" w:sz="0" w:space="0" w:color="auto"/>
            <w:right w:val="none" w:sz="0" w:space="0" w:color="auto"/>
          </w:divBdr>
        </w:div>
        <w:div w:id="1061832757">
          <w:marLeft w:val="547"/>
          <w:marRight w:val="0"/>
          <w:marTop w:val="200"/>
          <w:marBottom w:val="160"/>
          <w:divBdr>
            <w:top w:val="none" w:sz="0" w:space="0" w:color="auto"/>
            <w:left w:val="none" w:sz="0" w:space="0" w:color="auto"/>
            <w:bottom w:val="none" w:sz="0" w:space="0" w:color="auto"/>
            <w:right w:val="none" w:sz="0" w:space="0" w:color="auto"/>
          </w:divBdr>
        </w:div>
        <w:div w:id="1148322645">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nlinelibrary.wiley.com/doi/full/10.1111/jols.12235" TargetMode="External"/><Relationship Id="rId18" Type="http://schemas.openxmlformats.org/officeDocument/2006/relationships/hyperlink" Target="https://www.ukri.org/about-us/esrc/what-is-social-science/qualitative-researc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mperial.ac.uk/equality/resources/unconscious-bias/" TargetMode="External"/><Relationship Id="rId17" Type="http://schemas.openxmlformats.org/officeDocument/2006/relationships/hyperlink" Target="https://www.theguardian.com/uk-news/2018/apr/10/paedophile-hunters-vigilantes-police-evidence-grooming" TargetMode="External"/><Relationship Id="rId2" Type="http://schemas.openxmlformats.org/officeDocument/2006/relationships/numbering" Target="numbering.xml"/><Relationship Id="rId16" Type="http://schemas.openxmlformats.org/officeDocument/2006/relationships/hyperlink" Target="https://www.sciencedirect.com/science/article/pii/S259000562030010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itter.com/darkjustice_?lang=en" TargetMode="External"/><Relationship Id="rId5" Type="http://schemas.openxmlformats.org/officeDocument/2006/relationships/webSettings" Target="webSettings.xml"/><Relationship Id="rId15" Type="http://schemas.openxmlformats.org/officeDocument/2006/relationships/hyperlink" Target="https://journals.sagepub.com/doi/abs/10.1177/02645505211070084" TargetMode="External"/><Relationship Id="rId10" Type="http://schemas.openxmlformats.org/officeDocument/2006/relationships/hyperlink" Target="https://www.cps.gov.uk/legal-guidance/online-child-abuse-activist-groups-interne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ps.gov.uk/legal-guidance/online-child-abuse-activist-groups-internet" TargetMode="External"/><Relationship Id="rId14" Type="http://schemas.openxmlformats.org/officeDocument/2006/relationships/hyperlink" Target="https://pure.port.ac.uk/ws/portalfiles/portal/27089150/The_Hunters_and_The_Hunted._Exploring_Practitioner_and_Public_Attitudes_Towards_Paedophile_Hunting_Groups_and_the_Implications_for_Risk_Manag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FAD7E-1870-440B-A287-0840632E8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12</Pages>
  <Words>2898</Words>
  <Characters>16525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Hancock, Gareth</dc:creator>
  <cp:keywords/>
  <dc:description/>
  <cp:lastModifiedBy>Hancock, Gareth</cp:lastModifiedBy>
  <cp:revision>2</cp:revision>
  <cp:lastPrinted>2023-10-09T08:23:00Z</cp:lastPrinted>
  <dcterms:created xsi:type="dcterms:W3CDTF">2023-10-09T08:14:00Z</dcterms:created>
  <dcterms:modified xsi:type="dcterms:W3CDTF">2023-11-06T17:11:00Z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2023-10-09T09:52:42Z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01275a29-c1bb-4687-8df7-84773d577414</vt:lpwstr>
  </property>
  <property fmtid="{D5CDD505-2E9C-101B-9397-08002B2CF9AE}" pid="8" name="MSIP_Label_f2acd28b-79a3-4a0f-b0ff-4b75658b1549_ContentBits">
    <vt:lpwstr>0</vt:lpwstr>
  </property>
</Properties>
</file>