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94854" w14:textId="0163930C" w:rsidR="00BB7D03" w:rsidRPr="009020EF" w:rsidRDefault="005A692D" w:rsidP="00816F82">
      <w:pPr>
        <w:jc w:val="center"/>
        <w:rPr>
          <w:b/>
          <w:sz w:val="44"/>
          <w:szCs w:val="44"/>
        </w:rPr>
      </w:pPr>
      <w:r w:rsidRPr="009020EF">
        <w:rPr>
          <w:b/>
          <w:sz w:val="44"/>
          <w:szCs w:val="44"/>
        </w:rPr>
        <w:t>University of Wales Trinity Saint David</w:t>
      </w:r>
    </w:p>
    <w:p w14:paraId="5ED4187F" w14:textId="1ACBF093" w:rsidR="00BB7D03" w:rsidRDefault="00BB7D03" w:rsidP="00816F82">
      <w:pPr>
        <w:jc w:val="center"/>
        <w:rPr>
          <w:b/>
        </w:rPr>
      </w:pPr>
    </w:p>
    <w:p w14:paraId="1CD8E556" w14:textId="77777777" w:rsidR="009020EF" w:rsidRDefault="009020EF" w:rsidP="00816F82">
      <w:pPr>
        <w:jc w:val="center"/>
        <w:rPr>
          <w:b/>
        </w:rPr>
      </w:pPr>
    </w:p>
    <w:p w14:paraId="1A735735" w14:textId="29E40C27" w:rsidR="00816F82" w:rsidRPr="009020EF" w:rsidRDefault="00670018" w:rsidP="00816F82">
      <w:pPr>
        <w:jc w:val="center"/>
        <w:rPr>
          <w:b/>
          <w:sz w:val="36"/>
          <w:szCs w:val="36"/>
        </w:rPr>
      </w:pPr>
      <w:r w:rsidRPr="009020EF">
        <w:rPr>
          <w:b/>
          <w:sz w:val="36"/>
          <w:szCs w:val="36"/>
        </w:rPr>
        <w:t xml:space="preserve">DIGITAL SKILLS AND </w:t>
      </w:r>
      <w:r w:rsidR="00BB7D03" w:rsidRPr="009020EF">
        <w:rPr>
          <w:b/>
          <w:sz w:val="36"/>
          <w:szCs w:val="36"/>
        </w:rPr>
        <w:t>RESEARCH METHODS</w:t>
      </w:r>
    </w:p>
    <w:p w14:paraId="2CB3029F" w14:textId="73B45541" w:rsidR="00196EB2" w:rsidRPr="009020EF" w:rsidRDefault="00855FA1" w:rsidP="00816F82">
      <w:pPr>
        <w:jc w:val="center"/>
        <w:rPr>
          <w:b/>
          <w:sz w:val="36"/>
          <w:szCs w:val="36"/>
        </w:rPr>
      </w:pPr>
      <w:r w:rsidRPr="009020EF">
        <w:rPr>
          <w:b/>
          <w:sz w:val="36"/>
          <w:szCs w:val="36"/>
        </w:rPr>
        <w:t>BMSK4003</w:t>
      </w:r>
    </w:p>
    <w:p w14:paraId="5FB0CB4C" w14:textId="6BCC1A91" w:rsidR="0039251F" w:rsidRDefault="0039251F" w:rsidP="00816F82">
      <w:pPr>
        <w:jc w:val="center"/>
        <w:rPr>
          <w:b/>
        </w:rPr>
      </w:pPr>
    </w:p>
    <w:p w14:paraId="10241414" w14:textId="1B72C2CA" w:rsidR="001968E5" w:rsidRDefault="001968E5" w:rsidP="00816F82">
      <w:pPr>
        <w:jc w:val="center"/>
        <w:rPr>
          <w:b/>
        </w:rPr>
      </w:pPr>
    </w:p>
    <w:p w14:paraId="1CA76F6A" w14:textId="5E69F98B" w:rsidR="009020EF" w:rsidRDefault="009020EF" w:rsidP="00816F82">
      <w:pPr>
        <w:jc w:val="center"/>
        <w:rPr>
          <w:b/>
        </w:rPr>
      </w:pPr>
    </w:p>
    <w:p w14:paraId="229720A4" w14:textId="77777777" w:rsidR="009020EF" w:rsidRDefault="009020EF" w:rsidP="00816F82">
      <w:pPr>
        <w:jc w:val="center"/>
        <w:rPr>
          <w:b/>
        </w:rPr>
      </w:pPr>
    </w:p>
    <w:p w14:paraId="0331FCBB" w14:textId="7452DC8D" w:rsidR="001968E5" w:rsidRDefault="001968E5" w:rsidP="00816F82">
      <w:pPr>
        <w:jc w:val="center"/>
        <w:rPr>
          <w:b/>
        </w:rPr>
      </w:pPr>
      <w:r>
        <w:rPr>
          <w:b/>
        </w:rPr>
        <w:t xml:space="preserve">Lecturer: </w:t>
      </w:r>
      <w:r w:rsidR="00196EB2">
        <w:rPr>
          <w:b/>
        </w:rPr>
        <w:t xml:space="preserve">Dr. Kazeem </w:t>
      </w:r>
      <w:proofErr w:type="spellStart"/>
      <w:r w:rsidR="00196EB2">
        <w:rPr>
          <w:b/>
        </w:rPr>
        <w:t>Oseni</w:t>
      </w:r>
      <w:proofErr w:type="spellEnd"/>
    </w:p>
    <w:p w14:paraId="714E72DA" w14:textId="77777777" w:rsidR="00BB7D03" w:rsidRDefault="00BB7D03" w:rsidP="00816F82">
      <w:pPr>
        <w:jc w:val="center"/>
        <w:rPr>
          <w:b/>
        </w:rPr>
      </w:pPr>
    </w:p>
    <w:p w14:paraId="1A735736" w14:textId="38C8C8AB" w:rsidR="00816F82" w:rsidRDefault="00816F82" w:rsidP="00816F82">
      <w:pPr>
        <w:jc w:val="center"/>
        <w:rPr>
          <w:b/>
        </w:rPr>
      </w:pPr>
    </w:p>
    <w:p w14:paraId="1A735738" w14:textId="77777777" w:rsidR="00816F82" w:rsidRDefault="00816F82" w:rsidP="00113AAF">
      <w:pPr>
        <w:rPr>
          <w:b/>
        </w:rPr>
      </w:pPr>
      <w:r w:rsidRPr="00EF19C4">
        <w:rPr>
          <w:b/>
        </w:rPr>
        <w:t>REPORT: "EMPLOYEES’ PSYCHOL</w:t>
      </w:r>
      <w:r>
        <w:rPr>
          <w:b/>
        </w:rPr>
        <w:t>OGICAL SAFETY IN THE WORKPLACE"</w:t>
      </w:r>
    </w:p>
    <w:p w14:paraId="1A735739" w14:textId="123437B2" w:rsidR="00816F82" w:rsidRDefault="00816F82" w:rsidP="00233D49">
      <w:pPr>
        <w:jc w:val="center"/>
        <w:rPr>
          <w:b/>
        </w:rPr>
      </w:pPr>
      <w:bookmarkStart w:id="0" w:name="_GoBack"/>
      <w:bookmarkEnd w:id="0"/>
      <w:r>
        <w:rPr>
          <w:b/>
        </w:rPr>
        <w:br w:type="page"/>
      </w:r>
      <w:r w:rsidR="00233D49">
        <w:rPr>
          <w:b/>
        </w:rPr>
        <w:lastRenderedPageBreak/>
        <w:t>Madalina Soreanu 1813590</w:t>
      </w:r>
    </w:p>
    <w:p w14:paraId="237A34C3" w14:textId="77777777" w:rsidR="00113AAF" w:rsidRDefault="00113AAF">
      <w:pPr>
        <w:jc w:val="left"/>
        <w:rPr>
          <w:b/>
        </w:rPr>
      </w:pPr>
    </w:p>
    <w:p w14:paraId="6FEAC576" w14:textId="77777777" w:rsidR="00D71A3B" w:rsidRDefault="00D71A3B">
      <w:pPr>
        <w:jc w:val="left"/>
        <w:rPr>
          <w:b/>
        </w:rPr>
      </w:pPr>
    </w:p>
    <w:p w14:paraId="1A73573A" w14:textId="77777777" w:rsidR="009C6CAF" w:rsidRDefault="009C6CAF" w:rsidP="00816F82">
      <w:pPr>
        <w:jc w:val="center"/>
        <w:rPr>
          <w:b/>
        </w:rPr>
      </w:pPr>
    </w:p>
    <w:p w14:paraId="1A73573B" w14:textId="77777777" w:rsidR="009C6CAF" w:rsidRDefault="009C6CAF" w:rsidP="00816F82">
      <w:pPr>
        <w:jc w:val="center"/>
        <w:rPr>
          <w:b/>
        </w:rPr>
      </w:pPr>
    </w:p>
    <w:p w14:paraId="1A73573C" w14:textId="77777777" w:rsidR="009C6CAF" w:rsidRDefault="009C6CAF" w:rsidP="00816F82">
      <w:pPr>
        <w:jc w:val="center"/>
        <w:rPr>
          <w:b/>
        </w:rPr>
      </w:pPr>
    </w:p>
    <w:p w14:paraId="1A73573D" w14:textId="77777777" w:rsidR="009C6CAF" w:rsidRDefault="009C6CAF" w:rsidP="00816F82">
      <w:pPr>
        <w:jc w:val="center"/>
        <w:rPr>
          <w:b/>
        </w:rPr>
      </w:pPr>
    </w:p>
    <w:p w14:paraId="1A73573E" w14:textId="77777777" w:rsidR="00016A74" w:rsidRDefault="009C6CAF" w:rsidP="00816F82">
      <w:pPr>
        <w:jc w:val="center"/>
        <w:rPr>
          <w:b/>
        </w:rPr>
      </w:pPr>
      <w:r>
        <w:rPr>
          <w:b/>
        </w:rPr>
        <w:t xml:space="preserve">Table of Content </w:t>
      </w:r>
    </w:p>
    <w:p w14:paraId="1A73573F" w14:textId="77777777" w:rsidR="009C6CAF" w:rsidRDefault="009C6CAF">
      <w:pPr>
        <w:pStyle w:val="TableofFigures"/>
        <w:tabs>
          <w:tab w:val="right" w:leader="dot" w:pos="9350"/>
        </w:tabs>
        <w:rPr>
          <w:noProof/>
        </w:rPr>
      </w:pPr>
      <w:r>
        <w:rPr>
          <w:b/>
        </w:rPr>
        <w:fldChar w:fldCharType="begin"/>
      </w:r>
      <w:r>
        <w:rPr>
          <w:b/>
        </w:rPr>
        <w:instrText xml:space="preserve"> TOC \h \z \t "Heading 1" \c </w:instrText>
      </w:r>
      <w:r>
        <w:rPr>
          <w:b/>
        </w:rPr>
        <w:fldChar w:fldCharType="separate"/>
      </w:r>
      <w:hyperlink w:anchor="_Toc15999219" w:history="1">
        <w:r w:rsidRPr="00715A16">
          <w:rPr>
            <w:rStyle w:val="Hyperlink"/>
            <w:noProof/>
          </w:rPr>
          <w:t>Introduction</w:t>
        </w:r>
        <w:r>
          <w:rPr>
            <w:noProof/>
            <w:webHidden/>
          </w:rPr>
          <w:tab/>
        </w:r>
        <w:r>
          <w:rPr>
            <w:noProof/>
            <w:webHidden/>
          </w:rPr>
          <w:fldChar w:fldCharType="begin"/>
        </w:r>
        <w:r>
          <w:rPr>
            <w:noProof/>
            <w:webHidden/>
          </w:rPr>
          <w:instrText xml:space="preserve"> PAGEREF _Toc15999219 \h </w:instrText>
        </w:r>
        <w:r>
          <w:rPr>
            <w:noProof/>
            <w:webHidden/>
          </w:rPr>
        </w:r>
        <w:r>
          <w:rPr>
            <w:noProof/>
            <w:webHidden/>
          </w:rPr>
          <w:fldChar w:fldCharType="separate"/>
        </w:r>
        <w:r>
          <w:rPr>
            <w:noProof/>
            <w:webHidden/>
          </w:rPr>
          <w:t>3</w:t>
        </w:r>
        <w:r>
          <w:rPr>
            <w:noProof/>
            <w:webHidden/>
          </w:rPr>
          <w:fldChar w:fldCharType="end"/>
        </w:r>
      </w:hyperlink>
    </w:p>
    <w:p w14:paraId="1A735740" w14:textId="77777777" w:rsidR="009C6CAF" w:rsidRDefault="001D78FC">
      <w:pPr>
        <w:pStyle w:val="TableofFigures"/>
        <w:tabs>
          <w:tab w:val="right" w:leader="dot" w:pos="9350"/>
        </w:tabs>
        <w:rPr>
          <w:noProof/>
        </w:rPr>
      </w:pPr>
      <w:hyperlink w:anchor="_Toc15999220" w:history="1">
        <w:r w:rsidR="009C6CAF" w:rsidRPr="00715A16">
          <w:rPr>
            <w:rStyle w:val="Hyperlink"/>
            <w:noProof/>
          </w:rPr>
          <w:t>Psychological safety- a conceptual analysis</w:t>
        </w:r>
        <w:r w:rsidR="009C6CAF">
          <w:rPr>
            <w:noProof/>
            <w:webHidden/>
          </w:rPr>
          <w:tab/>
        </w:r>
        <w:r w:rsidR="009C6CAF">
          <w:rPr>
            <w:noProof/>
            <w:webHidden/>
          </w:rPr>
          <w:fldChar w:fldCharType="begin"/>
        </w:r>
        <w:r w:rsidR="009C6CAF">
          <w:rPr>
            <w:noProof/>
            <w:webHidden/>
          </w:rPr>
          <w:instrText xml:space="preserve"> PAGEREF _Toc15999220 \h </w:instrText>
        </w:r>
        <w:r w:rsidR="009C6CAF">
          <w:rPr>
            <w:noProof/>
            <w:webHidden/>
          </w:rPr>
        </w:r>
        <w:r w:rsidR="009C6CAF">
          <w:rPr>
            <w:noProof/>
            <w:webHidden/>
          </w:rPr>
          <w:fldChar w:fldCharType="separate"/>
        </w:r>
        <w:r w:rsidR="009C6CAF">
          <w:rPr>
            <w:noProof/>
            <w:webHidden/>
          </w:rPr>
          <w:t>3</w:t>
        </w:r>
        <w:r w:rsidR="009C6CAF">
          <w:rPr>
            <w:noProof/>
            <w:webHidden/>
          </w:rPr>
          <w:fldChar w:fldCharType="end"/>
        </w:r>
      </w:hyperlink>
    </w:p>
    <w:p w14:paraId="1A735741" w14:textId="77777777" w:rsidR="009C6CAF" w:rsidRDefault="001D78FC">
      <w:pPr>
        <w:pStyle w:val="TableofFigures"/>
        <w:tabs>
          <w:tab w:val="right" w:leader="dot" w:pos="9350"/>
        </w:tabs>
        <w:rPr>
          <w:noProof/>
        </w:rPr>
      </w:pPr>
      <w:hyperlink w:anchor="_Toc15999221" w:history="1">
        <w:r w:rsidR="009C6CAF" w:rsidRPr="00715A16">
          <w:rPr>
            <w:rStyle w:val="Hyperlink"/>
            <w:noProof/>
          </w:rPr>
          <w:t>Importance of psychological safety in the workplace-</w:t>
        </w:r>
        <w:r w:rsidR="009C6CAF">
          <w:rPr>
            <w:noProof/>
            <w:webHidden/>
          </w:rPr>
          <w:tab/>
        </w:r>
        <w:r w:rsidR="009C6CAF">
          <w:rPr>
            <w:noProof/>
            <w:webHidden/>
          </w:rPr>
          <w:fldChar w:fldCharType="begin"/>
        </w:r>
        <w:r w:rsidR="009C6CAF">
          <w:rPr>
            <w:noProof/>
            <w:webHidden/>
          </w:rPr>
          <w:instrText xml:space="preserve"> PAGEREF _Toc15999221 \h </w:instrText>
        </w:r>
        <w:r w:rsidR="009C6CAF">
          <w:rPr>
            <w:noProof/>
            <w:webHidden/>
          </w:rPr>
        </w:r>
        <w:r w:rsidR="009C6CAF">
          <w:rPr>
            <w:noProof/>
            <w:webHidden/>
          </w:rPr>
          <w:fldChar w:fldCharType="separate"/>
        </w:r>
        <w:r w:rsidR="009C6CAF">
          <w:rPr>
            <w:noProof/>
            <w:webHidden/>
          </w:rPr>
          <w:t>4</w:t>
        </w:r>
        <w:r w:rsidR="009C6CAF">
          <w:rPr>
            <w:noProof/>
            <w:webHidden/>
          </w:rPr>
          <w:fldChar w:fldCharType="end"/>
        </w:r>
      </w:hyperlink>
    </w:p>
    <w:p w14:paraId="1A735742" w14:textId="77777777" w:rsidR="009C6CAF" w:rsidRDefault="001D78FC">
      <w:pPr>
        <w:pStyle w:val="TableofFigures"/>
        <w:tabs>
          <w:tab w:val="right" w:leader="dot" w:pos="9350"/>
        </w:tabs>
        <w:rPr>
          <w:noProof/>
        </w:rPr>
      </w:pPr>
      <w:hyperlink w:anchor="_Toc15999222" w:history="1">
        <w:r w:rsidR="009C6CAF" w:rsidRPr="00715A16">
          <w:rPr>
            <w:rStyle w:val="Hyperlink"/>
            <w:noProof/>
          </w:rPr>
          <w:t>Methodological application</w:t>
        </w:r>
        <w:r w:rsidR="009C6CAF">
          <w:rPr>
            <w:noProof/>
            <w:webHidden/>
          </w:rPr>
          <w:tab/>
        </w:r>
        <w:r w:rsidR="009C6CAF">
          <w:rPr>
            <w:noProof/>
            <w:webHidden/>
          </w:rPr>
          <w:fldChar w:fldCharType="begin"/>
        </w:r>
        <w:r w:rsidR="009C6CAF">
          <w:rPr>
            <w:noProof/>
            <w:webHidden/>
          </w:rPr>
          <w:instrText xml:space="preserve"> PAGEREF _Toc15999222 \h </w:instrText>
        </w:r>
        <w:r w:rsidR="009C6CAF">
          <w:rPr>
            <w:noProof/>
            <w:webHidden/>
          </w:rPr>
        </w:r>
        <w:r w:rsidR="009C6CAF">
          <w:rPr>
            <w:noProof/>
            <w:webHidden/>
          </w:rPr>
          <w:fldChar w:fldCharType="separate"/>
        </w:r>
        <w:r w:rsidR="009C6CAF">
          <w:rPr>
            <w:noProof/>
            <w:webHidden/>
          </w:rPr>
          <w:t>7</w:t>
        </w:r>
        <w:r w:rsidR="009C6CAF">
          <w:rPr>
            <w:noProof/>
            <w:webHidden/>
          </w:rPr>
          <w:fldChar w:fldCharType="end"/>
        </w:r>
      </w:hyperlink>
    </w:p>
    <w:p w14:paraId="1A735743" w14:textId="77777777" w:rsidR="009C6CAF" w:rsidRDefault="001D78FC">
      <w:pPr>
        <w:pStyle w:val="TableofFigures"/>
        <w:tabs>
          <w:tab w:val="right" w:leader="dot" w:pos="9350"/>
        </w:tabs>
        <w:rPr>
          <w:noProof/>
        </w:rPr>
      </w:pPr>
      <w:hyperlink w:anchor="_Toc15999223" w:history="1">
        <w:r w:rsidR="009C6CAF" w:rsidRPr="00715A16">
          <w:rPr>
            <w:rStyle w:val="Hyperlink"/>
            <w:noProof/>
          </w:rPr>
          <w:t>Inference and conclusion</w:t>
        </w:r>
        <w:r w:rsidR="009C6CAF">
          <w:rPr>
            <w:noProof/>
            <w:webHidden/>
          </w:rPr>
          <w:tab/>
        </w:r>
        <w:r w:rsidR="009C6CAF">
          <w:rPr>
            <w:noProof/>
            <w:webHidden/>
          </w:rPr>
          <w:fldChar w:fldCharType="begin"/>
        </w:r>
        <w:r w:rsidR="009C6CAF">
          <w:rPr>
            <w:noProof/>
            <w:webHidden/>
          </w:rPr>
          <w:instrText xml:space="preserve"> PAGEREF _Toc15999223 \h </w:instrText>
        </w:r>
        <w:r w:rsidR="009C6CAF">
          <w:rPr>
            <w:noProof/>
            <w:webHidden/>
          </w:rPr>
        </w:r>
        <w:r w:rsidR="009C6CAF">
          <w:rPr>
            <w:noProof/>
            <w:webHidden/>
          </w:rPr>
          <w:fldChar w:fldCharType="separate"/>
        </w:r>
        <w:r w:rsidR="009C6CAF">
          <w:rPr>
            <w:noProof/>
            <w:webHidden/>
          </w:rPr>
          <w:t>9</w:t>
        </w:r>
        <w:r w:rsidR="009C6CAF">
          <w:rPr>
            <w:noProof/>
            <w:webHidden/>
          </w:rPr>
          <w:fldChar w:fldCharType="end"/>
        </w:r>
      </w:hyperlink>
    </w:p>
    <w:p w14:paraId="1A735744" w14:textId="77777777" w:rsidR="009C6CAF" w:rsidRDefault="001D78FC">
      <w:pPr>
        <w:pStyle w:val="TableofFigures"/>
        <w:tabs>
          <w:tab w:val="right" w:leader="dot" w:pos="9350"/>
        </w:tabs>
        <w:rPr>
          <w:noProof/>
        </w:rPr>
      </w:pPr>
      <w:hyperlink w:anchor="_Toc15999224" w:history="1">
        <w:r w:rsidR="009C6CAF" w:rsidRPr="00715A16">
          <w:rPr>
            <w:rStyle w:val="Hyperlink"/>
            <w:noProof/>
          </w:rPr>
          <w:t>Reference:</w:t>
        </w:r>
        <w:r w:rsidR="009C6CAF">
          <w:rPr>
            <w:noProof/>
            <w:webHidden/>
          </w:rPr>
          <w:tab/>
        </w:r>
        <w:r w:rsidR="009C6CAF">
          <w:rPr>
            <w:noProof/>
            <w:webHidden/>
          </w:rPr>
          <w:fldChar w:fldCharType="begin"/>
        </w:r>
        <w:r w:rsidR="009C6CAF">
          <w:rPr>
            <w:noProof/>
            <w:webHidden/>
          </w:rPr>
          <w:instrText xml:space="preserve"> PAGEREF _Toc15999224 \h </w:instrText>
        </w:r>
        <w:r w:rsidR="009C6CAF">
          <w:rPr>
            <w:noProof/>
            <w:webHidden/>
          </w:rPr>
        </w:r>
        <w:r w:rsidR="009C6CAF">
          <w:rPr>
            <w:noProof/>
            <w:webHidden/>
          </w:rPr>
          <w:fldChar w:fldCharType="separate"/>
        </w:r>
        <w:r w:rsidR="009C6CAF">
          <w:rPr>
            <w:noProof/>
            <w:webHidden/>
          </w:rPr>
          <w:t>10</w:t>
        </w:r>
        <w:r w:rsidR="009C6CAF">
          <w:rPr>
            <w:noProof/>
            <w:webHidden/>
          </w:rPr>
          <w:fldChar w:fldCharType="end"/>
        </w:r>
      </w:hyperlink>
    </w:p>
    <w:p w14:paraId="1A735745" w14:textId="77777777" w:rsidR="009C6CAF" w:rsidRDefault="009C6CAF" w:rsidP="00816F82">
      <w:pPr>
        <w:jc w:val="center"/>
        <w:rPr>
          <w:b/>
        </w:rPr>
      </w:pPr>
      <w:r>
        <w:rPr>
          <w:b/>
        </w:rPr>
        <w:fldChar w:fldCharType="end"/>
      </w:r>
    </w:p>
    <w:p w14:paraId="1A735746" w14:textId="77777777" w:rsidR="009C6CAF" w:rsidRPr="00EF19C4" w:rsidRDefault="009C6CAF" w:rsidP="00816F82">
      <w:pPr>
        <w:jc w:val="center"/>
        <w:rPr>
          <w:b/>
        </w:rPr>
      </w:pPr>
    </w:p>
    <w:p w14:paraId="1A735747" w14:textId="77777777" w:rsidR="00997995" w:rsidRPr="00EF19C4" w:rsidRDefault="00997995">
      <w:pPr>
        <w:rPr>
          <w:b/>
        </w:rPr>
      </w:pPr>
    </w:p>
    <w:p w14:paraId="1A735748" w14:textId="77777777" w:rsidR="00997995" w:rsidRDefault="00997995"/>
    <w:p w14:paraId="1A735749" w14:textId="77777777" w:rsidR="00997995" w:rsidRDefault="00997995"/>
    <w:p w14:paraId="1A73574A" w14:textId="77777777" w:rsidR="00997995" w:rsidRDefault="00997995"/>
    <w:p w14:paraId="1A73574B" w14:textId="77777777" w:rsidR="00997995" w:rsidRDefault="00997995"/>
    <w:p w14:paraId="1A73574C" w14:textId="77777777" w:rsidR="00997995" w:rsidRDefault="00997995"/>
    <w:p w14:paraId="1A73574D" w14:textId="77777777" w:rsidR="00997995" w:rsidRDefault="00997995"/>
    <w:p w14:paraId="1A73574E" w14:textId="77777777" w:rsidR="00997995" w:rsidRDefault="00997995"/>
    <w:p w14:paraId="1A73574F" w14:textId="77777777" w:rsidR="00997995" w:rsidRDefault="00997995"/>
    <w:p w14:paraId="1A735750" w14:textId="77777777" w:rsidR="00E30D7D" w:rsidRDefault="00E30D7D" w:rsidP="009C6CAF">
      <w:pPr>
        <w:pStyle w:val="Heading1"/>
      </w:pPr>
      <w:bookmarkStart w:id="1" w:name="_Toc15999219"/>
      <w:r w:rsidRPr="009C6CAF">
        <w:t>Introduction</w:t>
      </w:r>
      <w:bookmarkEnd w:id="1"/>
    </w:p>
    <w:p w14:paraId="1A735751" w14:textId="50951E64" w:rsidR="00EF19C4" w:rsidRDefault="00C42BED" w:rsidP="00EF19C4">
      <w:r>
        <w:t>In the post-globalization phase, the key guideline for any organization involves sharing of ideas, integrate the perspective and coordinate</w:t>
      </w:r>
      <w:r w:rsidR="0063087B">
        <w:t xml:space="preserve"> the following</w:t>
      </w:r>
      <w:r>
        <w:t xml:space="preserve"> tasks. </w:t>
      </w:r>
      <w:r w:rsidR="0063087B">
        <w:t xml:space="preserve"> According to Hackman (1987</w:t>
      </w:r>
      <w:r w:rsidR="003F596B">
        <w:t>) provided</w:t>
      </w:r>
      <w:r w:rsidR="0063087B">
        <w:t xml:space="preserve"> a </w:t>
      </w:r>
      <w:proofErr w:type="gramStart"/>
      <w:r w:rsidR="0063087B">
        <w:t>proper characteristics</w:t>
      </w:r>
      <w:proofErr w:type="gramEnd"/>
      <w:r w:rsidR="0063087B">
        <w:t xml:space="preserve"> where the individuals need to work together to achiev</w:t>
      </w:r>
      <w:r w:rsidR="0011230F">
        <w:t>e</w:t>
      </w:r>
      <w:r w:rsidR="003F596B">
        <w:t xml:space="preserve"> certain specific goal (</w:t>
      </w:r>
      <w:r w:rsidR="009C6CAF">
        <w:t xml:space="preserve">Brock </w:t>
      </w:r>
      <w:r w:rsidR="003F596B">
        <w:rPr>
          <w:i/>
        </w:rPr>
        <w:t>et al.,</w:t>
      </w:r>
      <w:r w:rsidR="003F596B">
        <w:t xml:space="preserve"> 2017</w:t>
      </w:r>
      <w:r w:rsidR="00CD434A">
        <w:t xml:space="preserve"> Some</w:t>
      </w:r>
      <w:r w:rsidR="003F596B">
        <w:t xml:space="preserve"> research works have been conducted especially on the work ethics of the organization. </w:t>
      </w:r>
      <w:r w:rsidR="00C90CAF">
        <w:t xml:space="preserve"> </w:t>
      </w:r>
      <w:r w:rsidR="00A7212E">
        <w:t>While</w:t>
      </w:r>
      <w:r w:rsidR="00C90CAF">
        <w:t xml:space="preserve"> dealing with the </w:t>
      </w:r>
      <w:r w:rsidR="00261D56">
        <w:t xml:space="preserve">day-to-day </w:t>
      </w:r>
      <w:r w:rsidR="00C90CAF">
        <w:t xml:space="preserve">organization and management, </w:t>
      </w:r>
      <w:r w:rsidR="00EF05D0">
        <w:t xml:space="preserve">working environments becomes very important and are dependent </w:t>
      </w:r>
      <w:r w:rsidR="00C90CAF">
        <w:t xml:space="preserve">on the </w:t>
      </w:r>
      <w:r w:rsidR="00EF05D0">
        <w:t xml:space="preserve">various </w:t>
      </w:r>
      <w:r w:rsidR="00C90CAF">
        <w:t>fact</w:t>
      </w:r>
      <w:r w:rsidR="00EF05D0">
        <w:t>ors</w:t>
      </w:r>
      <w:r w:rsidR="00C90CAF">
        <w:t xml:space="preserve"> </w:t>
      </w:r>
      <w:r w:rsidR="00EF05D0">
        <w:t>like employee’s</w:t>
      </w:r>
      <w:r w:rsidR="00A7212E">
        <w:t xml:space="preserve"> psychological </w:t>
      </w:r>
      <w:r w:rsidR="00EF05D0">
        <w:t xml:space="preserve">safety.  Now, this factor </w:t>
      </w:r>
      <w:r w:rsidR="00DF0420">
        <w:t>becomes very important be</w:t>
      </w:r>
      <w:r w:rsidR="009576DB">
        <w:t>cause recent studies have shown</w:t>
      </w:r>
      <w:r w:rsidR="00DF0420">
        <w:t xml:space="preserve"> that a good working environment which includes psychological safety </w:t>
      </w:r>
      <w:r w:rsidR="009576DB">
        <w:t xml:space="preserve">increases organizational output as a whole.  Therefore, </w:t>
      </w:r>
      <w:r w:rsidR="002A218F">
        <w:t>this report would try to introspect into the psychological safety of the employees and it</w:t>
      </w:r>
      <w:r w:rsidR="00833BEE">
        <w:t>s</w:t>
      </w:r>
      <w:r w:rsidR="002A218F">
        <w:t xml:space="preserve"> impact on the workplace. A range of research methodologies have been used and data would be presented to substantiate </w:t>
      </w:r>
      <w:r w:rsidR="004D6244">
        <w:t>the argument.</w:t>
      </w:r>
    </w:p>
    <w:p w14:paraId="1A735752" w14:textId="77777777" w:rsidR="004B183B" w:rsidRDefault="004B183B" w:rsidP="00EF19C4">
      <w:pPr>
        <w:pStyle w:val="Heading1"/>
      </w:pPr>
      <w:bookmarkStart w:id="2" w:name="_Toc15999220"/>
      <w:r w:rsidRPr="004B183B">
        <w:t>Psychological safety- a conceptual analysis</w:t>
      </w:r>
      <w:bookmarkEnd w:id="2"/>
    </w:p>
    <w:p w14:paraId="1A735753" w14:textId="18A7FAA2" w:rsidR="00816F82" w:rsidRDefault="004B183B">
      <w:r>
        <w:t>Various eminent scholars of psychology and other domain of social sciences have tried to provide a definition</w:t>
      </w:r>
      <w:r w:rsidR="003D6CA3">
        <w:t xml:space="preserve"> of</w:t>
      </w:r>
      <w:r>
        <w:t xml:space="preserve"> what it exactly means by psychological safety. It tries to cater </w:t>
      </w:r>
      <w:r w:rsidR="00833BEE">
        <w:t xml:space="preserve">to </w:t>
      </w:r>
      <w:r>
        <w:t>the perception of an individual</w:t>
      </w:r>
      <w:r w:rsidR="00031C7C">
        <w:t xml:space="preserve"> and the consequences of the risks in terms of interpersonal relations under a working environment. </w:t>
      </w:r>
      <w:r w:rsidR="001C67B6">
        <w:t>It includes a casual belief that the attitude one person shows towards the other person</w:t>
      </w:r>
      <w:r w:rsidR="000F5523">
        <w:t xml:space="preserve"> and how that other person will respond towards it. As it involves micro</w:t>
      </w:r>
      <w:r w:rsidR="009509C5">
        <w:t>- behavioral decision points, therefore assessing the interpersonal risk associated with the given behavior is important to understand. This is</w:t>
      </w:r>
      <w:r w:rsidR="00EF6F25">
        <w:t xml:space="preserve"> </w:t>
      </w:r>
      <w:r w:rsidR="0031746E">
        <w:t>an</w:t>
      </w:r>
      <w:r w:rsidR="00EF6F25">
        <w:t xml:space="preserve"> intra-</w:t>
      </w:r>
      <w:r w:rsidR="009509C5">
        <w:t>psychic state an</w:t>
      </w:r>
      <w:r w:rsidR="00EF6F25">
        <w:t>d changes with the interpersonal experience (</w:t>
      </w:r>
      <w:r w:rsidR="00784A9B">
        <w:t xml:space="preserve">Frazier </w:t>
      </w:r>
      <w:r w:rsidR="00EF6F25">
        <w:rPr>
          <w:i/>
        </w:rPr>
        <w:t xml:space="preserve">et al., </w:t>
      </w:r>
      <w:r w:rsidR="00EF6F25">
        <w:t xml:space="preserve">2017). </w:t>
      </w:r>
      <w:r w:rsidR="00B81CB6">
        <w:t xml:space="preserve">These are complementary and distinct phenomenon directly proportional to the various organizational and behavioral outcomes.  </w:t>
      </w:r>
      <w:r w:rsidR="00CE4B94">
        <w:t>It is important to understand the inter-personal climate</w:t>
      </w:r>
      <w:r w:rsidR="008D06C8">
        <w:t xml:space="preserve"> as</w:t>
      </w:r>
      <w:r w:rsidR="00CE4B94">
        <w:t xml:space="preserve"> if I say that I would do the ‘X’ work</w:t>
      </w:r>
      <w:r w:rsidR="004518D3">
        <w:t xml:space="preserve"> then will be hurting or embarrassing anyone? Now if the answer is responded negatively</w:t>
      </w:r>
      <w:r w:rsidR="004B5A04">
        <w:t xml:space="preserve">, then the work could be </w:t>
      </w:r>
      <w:proofErr w:type="gramStart"/>
      <w:r w:rsidR="004B5A04">
        <w:t>carry</w:t>
      </w:r>
      <w:proofErr w:type="gramEnd"/>
      <w:r w:rsidR="004B5A04">
        <w:t xml:space="preserve"> forwarded</w:t>
      </w:r>
      <w:r w:rsidR="00E14111">
        <w:t xml:space="preserve">. </w:t>
      </w:r>
    </w:p>
    <w:p w14:paraId="1A735754" w14:textId="7F233DDC" w:rsidR="00752B85" w:rsidRDefault="00E14111">
      <w:r>
        <w:t xml:space="preserve">In a qualitative </w:t>
      </w:r>
      <w:r w:rsidR="003C7334">
        <w:t>research work conducted by Kahn (1990)</w:t>
      </w:r>
      <w:r w:rsidR="0031746E">
        <w:t>, he found that three psychological conditions that modulates people’s role in the organization. It is a kind of feeling</w:t>
      </w:r>
      <w:r w:rsidR="006E5827">
        <w:t xml:space="preserve"> when employees are free from any negative consequences to their career, status and self-image</w:t>
      </w:r>
      <w:r w:rsidR="009051E3">
        <w:t xml:space="preserve"> (</w:t>
      </w:r>
      <w:r w:rsidR="009051E3" w:rsidRPr="009051E3">
        <w:t>Wal</w:t>
      </w:r>
      <w:r w:rsidR="009051E3">
        <w:t>ters</w:t>
      </w:r>
      <w:r w:rsidR="00784A9B">
        <w:t xml:space="preserve"> </w:t>
      </w:r>
      <w:r w:rsidR="009051E3">
        <w:t xml:space="preserve">and Diab, </w:t>
      </w:r>
      <w:r w:rsidR="009051E3">
        <w:lastRenderedPageBreak/>
        <w:t>2016).</w:t>
      </w:r>
      <w:r w:rsidR="00816F82">
        <w:t xml:space="preserve"> </w:t>
      </w:r>
      <w:r w:rsidR="0052284A">
        <w:t>Schein (1985) considered the fact that such psychological</w:t>
      </w:r>
      <w:r w:rsidR="00CF4B8A">
        <w:t xml:space="preserve"> </w:t>
      </w:r>
      <w:r w:rsidR="0052284A">
        <w:t>safety measures</w:t>
      </w:r>
      <w:r w:rsidR="00CF4B8A">
        <w:t xml:space="preserve"> helps people to overcome defensiveness and anxiety. </w:t>
      </w:r>
      <w:r w:rsidR="00CD232E">
        <w:t>It also includes</w:t>
      </w:r>
      <w:r w:rsidR="000B26AC">
        <w:t xml:space="preserve"> </w:t>
      </w:r>
      <w:r w:rsidR="00CD232E">
        <w:t xml:space="preserve">productive learning behavior. There </w:t>
      </w:r>
      <w:r w:rsidR="007F2F2B">
        <w:t>are</w:t>
      </w:r>
      <w:r w:rsidR="00CD232E">
        <w:t xml:space="preserve"> certain inclusionary and exclusionary </w:t>
      </w:r>
      <w:r w:rsidR="007F2F2B">
        <w:t>elements which need</w:t>
      </w:r>
      <w:r w:rsidR="00CD232E">
        <w:t xml:space="preserve"> to be considered. </w:t>
      </w:r>
      <w:r w:rsidR="007F2F2B">
        <w:t>Hence, it</w:t>
      </w:r>
      <w:r w:rsidR="00CD232E">
        <w:t xml:space="preserve"> does not imply such</w:t>
      </w:r>
      <w:r w:rsidR="00044216">
        <w:t xml:space="preserve"> </w:t>
      </w:r>
      <w:proofErr w:type="gramStart"/>
      <w:r w:rsidR="00044216">
        <w:t xml:space="preserve">an </w:t>
      </w:r>
      <w:r w:rsidR="00CD232E">
        <w:t xml:space="preserve"> environment</w:t>
      </w:r>
      <w:proofErr w:type="gramEnd"/>
      <w:r w:rsidR="00CD232E">
        <w:t xml:space="preserve"> </w:t>
      </w:r>
      <w:r w:rsidR="0006217E">
        <w:t>where</w:t>
      </w:r>
      <w:r w:rsidR="00B95C3D">
        <w:t xml:space="preserve"> the </w:t>
      </w:r>
      <w:r w:rsidR="0006217E">
        <w:t xml:space="preserve"> employee ha</w:t>
      </w:r>
      <w:r w:rsidR="007324D2">
        <w:t>s</w:t>
      </w:r>
      <w:r w:rsidR="0006217E">
        <w:t xml:space="preserve"> close friends or absence from work pressure. But</w:t>
      </w:r>
      <w:r w:rsidR="007F2F2B">
        <w:t>, it</w:t>
      </w:r>
      <w:r w:rsidR="0006217E">
        <w:t xml:space="preserve"> defines a kind of climate which focuses on</w:t>
      </w:r>
      <w:r w:rsidR="00BF320C">
        <w:t xml:space="preserve"> </w:t>
      </w:r>
      <w:proofErr w:type="gramStart"/>
      <w:r w:rsidR="00BF320C">
        <w:t xml:space="preserve">an </w:t>
      </w:r>
      <w:r w:rsidR="0006217E">
        <w:t xml:space="preserve"> informed</w:t>
      </w:r>
      <w:proofErr w:type="gramEnd"/>
      <w:r w:rsidR="0006217E">
        <w:t xml:space="preserve"> discussion</w:t>
      </w:r>
      <w:r w:rsidR="007F2F2B">
        <w:t xml:space="preserve"> for any early preventive measures to such problems by establishing the common goals where people are not individually thinking about self-protection. </w:t>
      </w:r>
    </w:p>
    <w:p w14:paraId="1A735755" w14:textId="77777777" w:rsidR="00752B85" w:rsidRDefault="00752B85" w:rsidP="009B07CB">
      <w:pPr>
        <w:pStyle w:val="Heading1"/>
      </w:pPr>
      <w:bookmarkStart w:id="3" w:name="_Toc15999221"/>
      <w:r w:rsidRPr="00752B85">
        <w:t>Importance of psychological safety in the workplace</w:t>
      </w:r>
      <w:r>
        <w:t>-</w:t>
      </w:r>
      <w:bookmarkEnd w:id="3"/>
    </w:p>
    <w:p w14:paraId="1A735756" w14:textId="5FD180BB" w:rsidR="00816F82" w:rsidRDefault="00752B85">
      <w:r>
        <w:t xml:space="preserve">As this report is going to analyze the element of psychological safety and its impact on the workplace, therefore, scholars like </w:t>
      </w:r>
      <w:r w:rsidR="00543E69">
        <w:t xml:space="preserve">May, Gilson, Harter conducted an empirical study showing that psychological study enhances work ethics and engagement towards the organization. Bennis and Schein in 1965 </w:t>
      </w:r>
      <w:r w:rsidR="00A70428">
        <w:t xml:space="preserve">researched </w:t>
      </w:r>
      <w:r w:rsidR="00543E69">
        <w:t xml:space="preserve">the organizational structure and work ethics also concluded that </w:t>
      </w:r>
      <w:r w:rsidR="003A0BD0">
        <w:t xml:space="preserve">a secured feeling provided to the individual leads to the capability of the change of behavior </w:t>
      </w:r>
      <w:r w:rsidR="00784A9B">
        <w:t xml:space="preserve">(Frazier </w:t>
      </w:r>
      <w:r w:rsidR="003A0BD0" w:rsidRPr="003A0BD0">
        <w:rPr>
          <w:i/>
        </w:rPr>
        <w:t xml:space="preserve">et al., </w:t>
      </w:r>
      <w:r w:rsidR="003A0BD0" w:rsidRPr="003A0BD0">
        <w:t xml:space="preserve">2017). </w:t>
      </w:r>
      <w:r w:rsidR="003A0BD0">
        <w:t>Therefore, there are certain factors which should be included in the working environment and to protect the psychological safety like minimizing the unnecessary stress at</w:t>
      </w:r>
      <w:r w:rsidR="0068263C">
        <w:t xml:space="preserve"> the</w:t>
      </w:r>
      <w:r w:rsidR="003A0BD0">
        <w:t xml:space="preserve"> workplace.</w:t>
      </w:r>
      <w:r w:rsidR="00712DA9">
        <w:t xml:space="preserve"> </w:t>
      </w:r>
      <w:r w:rsidR="002E78EB">
        <w:t>T</w:t>
      </w:r>
      <w:r w:rsidR="00712DA9">
        <w:t xml:space="preserve">horough planning from before-hand helps to point out the working areas and thus chalk out the unnecessary working areas. This will not only promote psychological safety in the working environment but also would </w:t>
      </w:r>
      <w:r w:rsidR="00DB2B9C">
        <w:t xml:space="preserve">make the work effective. Supervisors should also </w:t>
      </w:r>
      <w:proofErr w:type="gramStart"/>
      <w:r w:rsidR="00DB2B9C">
        <w:t>look into</w:t>
      </w:r>
      <w:proofErr w:type="gramEnd"/>
      <w:r w:rsidR="00DB2B9C">
        <w:t xml:space="preserve"> the workers’ emotional </w:t>
      </w:r>
      <w:proofErr w:type="spellStart"/>
      <w:r w:rsidR="00DB2B9C">
        <w:t>well being</w:t>
      </w:r>
      <w:proofErr w:type="spellEnd"/>
      <w:r w:rsidR="00DB2B9C">
        <w:t xml:space="preserve">. The organization must provide a strict guideline to protect the employees from any kind of physical or mental assault like bullying, discrimination or promotion of social stigma. </w:t>
      </w:r>
      <w:r w:rsidR="005F6586">
        <w:t>It should look after the enhancement of the health</w:t>
      </w:r>
      <w:r w:rsidR="00A939EA">
        <w:t>y</w:t>
      </w:r>
      <w:r w:rsidR="005F6586">
        <w:t xml:space="preserve"> workplace. Physiological safety works in a twofold sphere</w:t>
      </w:r>
      <w:r w:rsidR="00826FAF">
        <w:t>- firstly</w:t>
      </w:r>
      <w:r w:rsidR="005F6586">
        <w:t xml:space="preserve">, we need to understand it from an individual’s point of view and secondly, safety from the team’s point of view. </w:t>
      </w:r>
      <w:r w:rsidR="00826FAF">
        <w:t xml:space="preserve">While the </w:t>
      </w:r>
      <w:proofErr w:type="gramStart"/>
      <w:r w:rsidR="00826FAF">
        <w:t>above mentioned</w:t>
      </w:r>
      <w:proofErr w:type="gramEnd"/>
      <w:r w:rsidR="00826FAF">
        <w:t xml:space="preserve"> points mostly included the psychological safety measures from the individual’s point of view, certain factors catering under the team psychological safety.</w:t>
      </w:r>
      <w:r w:rsidR="00462F0A">
        <w:t xml:space="preserve"> </w:t>
      </w:r>
      <w:r w:rsidR="00DC79C1">
        <w:t xml:space="preserve">It is a group level construct and the </w:t>
      </w:r>
      <w:r w:rsidR="0066189A">
        <w:t xml:space="preserve">works </w:t>
      </w:r>
      <w:proofErr w:type="gramStart"/>
      <w:r w:rsidR="0066189A">
        <w:t>are</w:t>
      </w:r>
      <w:r w:rsidR="00DC79C1">
        <w:t xml:space="preserve"> considered to be</w:t>
      </w:r>
      <w:proofErr w:type="gramEnd"/>
      <w:r w:rsidR="00DC79C1">
        <w:t xml:space="preserve"> as a team and not </w:t>
      </w:r>
      <w:r w:rsidR="0066189A">
        <w:t>as an individual member</w:t>
      </w:r>
      <w:r w:rsidR="00DC79C1">
        <w:t>.</w:t>
      </w:r>
    </w:p>
    <w:p w14:paraId="1A735757" w14:textId="104C0152" w:rsidR="008D624C" w:rsidRDefault="00DC79C1">
      <w:r>
        <w:t xml:space="preserve"> </w:t>
      </w:r>
      <w:r w:rsidR="0066189A">
        <w:t xml:space="preserve">Current research work shows that Team psychological safety </w:t>
      </w:r>
      <w:r w:rsidR="004C788B">
        <w:t>is</w:t>
      </w:r>
      <w:r w:rsidR="0066189A">
        <w:t xml:space="preserve"> highly </w:t>
      </w:r>
      <w:proofErr w:type="gramStart"/>
      <w:r w:rsidR="0066189A">
        <w:t>similar to</w:t>
      </w:r>
      <w:proofErr w:type="gramEnd"/>
      <w:r w:rsidR="0066189A">
        <w:t xml:space="preserve"> the people working closely in a group</w:t>
      </w:r>
      <w:r w:rsidR="008D624C">
        <w:t xml:space="preserve"> and have</w:t>
      </w:r>
      <w:r w:rsidR="00F10BE6">
        <w:t xml:space="preserve"> a </w:t>
      </w:r>
      <w:r w:rsidR="008D624C">
        <w:t xml:space="preserve">similar contextual influence and have similar work experiences. </w:t>
      </w:r>
      <w:r w:rsidR="0066189A">
        <w:t xml:space="preserve"> </w:t>
      </w:r>
      <w:r w:rsidR="0006217E">
        <w:t xml:space="preserve"> </w:t>
      </w:r>
    </w:p>
    <w:p w14:paraId="1A735758" w14:textId="77777777" w:rsidR="006E6439" w:rsidRDefault="006E6439"/>
    <w:p w14:paraId="1A735759" w14:textId="77777777" w:rsidR="006E6439" w:rsidRDefault="006E6439"/>
    <w:p w14:paraId="1A73575A" w14:textId="677D0129" w:rsidR="006E6439" w:rsidRDefault="00C20340">
      <w:r w:rsidRPr="00194FC4">
        <w:rPr>
          <w:b/>
          <w:i/>
        </w:rPr>
        <w:t>Various research works a</w:t>
      </w:r>
      <w:r w:rsidR="00D93C85" w:rsidRPr="00194FC4">
        <w:rPr>
          <w:b/>
          <w:i/>
        </w:rPr>
        <w:t>ssessing</w:t>
      </w:r>
      <w:r w:rsidR="008D624C" w:rsidRPr="00194FC4">
        <w:rPr>
          <w:b/>
          <w:i/>
        </w:rPr>
        <w:t xml:space="preserve"> the psychological safety in the workplace</w:t>
      </w:r>
      <w:r w:rsidRPr="00194FC4">
        <w:rPr>
          <w:b/>
          <w:i/>
        </w:rPr>
        <w:t>-</w:t>
      </w:r>
      <w:r>
        <w:t xml:space="preserve"> </w:t>
      </w:r>
      <w:r w:rsidR="00DA51DE">
        <w:t xml:space="preserve">Under this section, the researcher would like to assess it under four different organizational setting which would make the report analysis more dynamic and the role of physiological safety within the workplace. Each </w:t>
      </w:r>
      <w:r w:rsidR="00B42814">
        <w:t xml:space="preserve">of these areas </w:t>
      </w:r>
      <w:r w:rsidR="006E6439">
        <w:t>has</w:t>
      </w:r>
      <w:r w:rsidR="00B42814">
        <w:t xml:space="preserve"> </w:t>
      </w:r>
      <w:r w:rsidR="008F32BC">
        <w:t xml:space="preserve">a </w:t>
      </w:r>
      <w:r w:rsidR="00B42814">
        <w:t>different approach towards measuring psychological safety</w:t>
      </w:r>
      <w:r w:rsidR="006E6439">
        <w:t>. The various projects have been listed and implied to understand this context-</w:t>
      </w:r>
    </w:p>
    <w:p w14:paraId="1A73575B" w14:textId="5BBDBDD0" w:rsidR="00D93C85" w:rsidRDefault="006E6439">
      <w:r>
        <w:t xml:space="preserve">a) </w:t>
      </w:r>
      <w:r>
        <w:rPr>
          <w:i/>
        </w:rPr>
        <w:t xml:space="preserve">Change Program Study- </w:t>
      </w:r>
      <w:r>
        <w:t>this study has been promu</w:t>
      </w:r>
      <w:r w:rsidR="001F401E">
        <w:t xml:space="preserve">lgated by Edmondson and Woolley in the year </w:t>
      </w:r>
      <w:proofErr w:type="gramStart"/>
      <w:r w:rsidR="001F401E">
        <w:t>2003, and</w:t>
      </w:r>
      <w:proofErr w:type="gramEnd"/>
      <w:r w:rsidR="001F401E">
        <w:t xml:space="preserve"> conducted the research work in a large manufacturing company.</w:t>
      </w:r>
      <w:r w:rsidR="001134D4">
        <w:t xml:space="preserve"> The study was conducted in the context of </w:t>
      </w:r>
      <w:r w:rsidR="006A5C8E">
        <w:t xml:space="preserve">the </w:t>
      </w:r>
      <w:r w:rsidR="001134D4">
        <w:t>organization-wide change program and</w:t>
      </w:r>
      <w:r w:rsidR="006A5C8E">
        <w:t xml:space="preserve"> a</w:t>
      </w:r>
      <w:r w:rsidR="001134D4">
        <w:t xml:space="preserve"> result which was produced showed that </w:t>
      </w:r>
      <w:r w:rsidR="00F149ED">
        <w:t xml:space="preserve">there is a correlation between psychological safety and as associated with the acceptance and usefulness of the program. </w:t>
      </w:r>
      <w:r w:rsidR="00CB7B45">
        <w:t xml:space="preserve">During the conduct of the interview, the researcher noticed that employees who supported the new program were more responsive the factor of psychological safety. One of the </w:t>
      </w:r>
      <w:r w:rsidR="00043C48">
        <w:t xml:space="preserve">employee </w:t>
      </w:r>
      <w:r w:rsidR="004C6BA8">
        <w:t>responses</w:t>
      </w:r>
      <w:r w:rsidR="00043C48">
        <w:t xml:space="preserve"> was in accordance to the program guideline as has been provided by the manager.</w:t>
      </w:r>
      <w:r w:rsidR="004C6BA8">
        <w:t xml:space="preserve"> He mentioned that he could be himself and had the flexibility to work according</w:t>
      </w:r>
      <w:r w:rsidR="002B0A15">
        <w:t xml:space="preserve"> to</w:t>
      </w:r>
      <w:r w:rsidR="004C6BA8">
        <w:t xml:space="preserve"> the way the work demanded. He did have to put any other work pressure or an act of anything else. He did not even have to </w:t>
      </w:r>
      <w:r w:rsidR="00B06FD9">
        <w:t>worry</w:t>
      </w:r>
      <w:r w:rsidR="004C6BA8">
        <w:t xml:space="preserve"> about the fact that if something goes wrong, someone would be saying him wrong.</w:t>
      </w:r>
      <w:r w:rsidR="00B06FD9">
        <w:t xml:space="preserve"> On the other hand,</w:t>
      </w:r>
      <w:r w:rsidR="001D0C52">
        <w:t xml:space="preserve"> the</w:t>
      </w:r>
      <w:r w:rsidR="00B06FD9">
        <w:t xml:space="preserve"> manager was in a dyad </w:t>
      </w:r>
      <w:r w:rsidR="00EB5806">
        <w:t xml:space="preserve">and said that he </w:t>
      </w:r>
      <w:r w:rsidR="00D93C85">
        <w:t>has</w:t>
      </w:r>
      <w:r w:rsidR="00EB5806">
        <w:t xml:space="preserve"> been resisted for being too much lenient with his employees.</w:t>
      </w:r>
      <w:r w:rsidR="00D93C85">
        <w:t xml:space="preserve"> This analysis was done at the individual level specifically on the manager’s point </w:t>
      </w:r>
      <w:r w:rsidR="00117F45">
        <w:t>of view</w:t>
      </w:r>
      <w:r w:rsidR="000035A0">
        <w:t xml:space="preserve"> (</w:t>
      </w:r>
      <w:proofErr w:type="spellStart"/>
      <w:r w:rsidR="00784A9B">
        <w:t>Alavi</w:t>
      </w:r>
      <w:proofErr w:type="spellEnd"/>
      <w:r w:rsidR="00784A9B">
        <w:t xml:space="preserve"> and Gill., </w:t>
      </w:r>
      <w:r w:rsidR="000035A0" w:rsidRPr="000035A0">
        <w:t>2017</w:t>
      </w:r>
      <w:r w:rsidR="000035A0">
        <w:t>)</w:t>
      </w:r>
      <w:r w:rsidR="00117F45">
        <w:t>.</w:t>
      </w:r>
    </w:p>
    <w:p w14:paraId="1A73575C" w14:textId="7A8C8B80" w:rsidR="00262BB1" w:rsidRDefault="00117F45">
      <w:r>
        <w:t xml:space="preserve">b) </w:t>
      </w:r>
      <w:r>
        <w:rPr>
          <w:i/>
        </w:rPr>
        <w:t xml:space="preserve">Medication error study: </w:t>
      </w:r>
      <w:r>
        <w:t xml:space="preserve"> </w:t>
      </w:r>
      <w:r w:rsidR="000035A0">
        <w:t xml:space="preserve">this study was conducted to see the team structure and their effect on the medication error. Reports showed that </w:t>
      </w:r>
      <w:r w:rsidR="00F260A4">
        <w:t>the higher the nursing skill with the highest performing teams have more error rates</w:t>
      </w:r>
      <w:r w:rsidR="00E26866">
        <w:t xml:space="preserve"> than the others. This survey concluded that the level of psychological safety is correlated with the detected error rate. </w:t>
      </w:r>
      <w:r w:rsidR="007E4BF0">
        <w:t xml:space="preserve">Unlike the other one, if they are </w:t>
      </w:r>
      <w:r w:rsidR="00262BB1">
        <w:t>making</w:t>
      </w:r>
      <w:r w:rsidR="007E4BF0">
        <w:t xml:space="preserve"> mistake in the team, it will be against them</w:t>
      </w:r>
      <w:r w:rsidR="008A4657">
        <w:t xml:space="preserve"> (</w:t>
      </w:r>
      <w:r w:rsidR="00784A9B">
        <w:t>Torralba</w:t>
      </w:r>
      <w:r w:rsidR="008A4657" w:rsidRPr="008A4657">
        <w:t>.,</w:t>
      </w:r>
      <w:r w:rsidR="008A4657">
        <w:t xml:space="preserve"> </w:t>
      </w:r>
      <w:r w:rsidR="008A4657">
        <w:rPr>
          <w:i/>
        </w:rPr>
        <w:t>et al.,</w:t>
      </w:r>
      <w:r w:rsidR="008A4657">
        <w:t xml:space="preserve"> 2016)</w:t>
      </w:r>
      <w:r w:rsidR="007E4BF0">
        <w:t xml:space="preserve">. </w:t>
      </w:r>
    </w:p>
    <w:p w14:paraId="1A73575D" w14:textId="77777777" w:rsidR="00784A9B" w:rsidRDefault="00784A9B"/>
    <w:p w14:paraId="1A73575E" w14:textId="77777777" w:rsidR="00784A9B" w:rsidRDefault="00784A9B"/>
    <w:p w14:paraId="1A73575F" w14:textId="110E0E5E" w:rsidR="00117F45" w:rsidRDefault="00262BB1">
      <w:r>
        <w:lastRenderedPageBreak/>
        <w:t xml:space="preserve">Kahn </w:t>
      </w:r>
      <w:r w:rsidR="00BA618D">
        <w:t xml:space="preserve">(1990) </w:t>
      </w:r>
      <w:r>
        <w:t>has also conducted several other research works trying to examine the physiological effect within the employees in terms of their engagement level with the work and the organization, and whether they are expressing themselves physically, mentally, emotionally and cognitively while they are performing the work</w:t>
      </w:r>
      <w:r w:rsidR="00BA618D">
        <w:t xml:space="preserve"> or whether they are withdrawing themselves out in order to protect their own-self and the self</w:t>
      </w:r>
      <w:r w:rsidR="00F6779F">
        <w:t>-</w:t>
      </w:r>
      <w:r w:rsidR="00BA618D">
        <w:t xml:space="preserve">interest </w:t>
      </w:r>
      <w:r w:rsidR="00A50BEF">
        <w:t>(Walters and Diab</w:t>
      </w:r>
      <w:r w:rsidR="00BA618D" w:rsidRPr="00BA618D">
        <w:t>., 2016).</w:t>
      </w:r>
    </w:p>
    <w:p w14:paraId="1A735760" w14:textId="5DA67571" w:rsidR="00A21988" w:rsidRDefault="0076746F">
      <w:r>
        <w:t xml:space="preserve">After evaluating the literature on whether psychological safety affects the workplace positively or not, there are certain precursors to this mentioned factor. Evaluating them </w:t>
      </w:r>
      <w:r w:rsidR="00D41FC5">
        <w:t>would lead us to narrow it down to four</w:t>
      </w:r>
      <w:r w:rsidR="00807DDC">
        <w:t xml:space="preserve"> factors influencing it: </w:t>
      </w:r>
      <w:r w:rsidR="00807DDC" w:rsidRPr="008B70EB">
        <w:rPr>
          <w:i/>
        </w:rPr>
        <w:t>Leadership Behavior</w:t>
      </w:r>
      <w:r w:rsidR="00807DDC">
        <w:t>- the formal stringent power dynamics does affect the interpersonal relations. The concept of hierarchy makes the work difficult to manage and time</w:t>
      </w:r>
      <w:r w:rsidR="009E395C">
        <w:t>-</w:t>
      </w:r>
      <w:r w:rsidR="00807DDC">
        <w:t xml:space="preserve">consuming in nature. Unlike this, supportive management usually shows positive response towards </w:t>
      </w:r>
      <w:r w:rsidR="008B70EB">
        <w:t>it (</w:t>
      </w:r>
      <w:r w:rsidR="00A50BEF">
        <w:t>Mayfield</w:t>
      </w:r>
      <w:r w:rsidR="00A50BEF" w:rsidRPr="008B70EB">
        <w:t>.</w:t>
      </w:r>
      <w:r w:rsidR="008B70EB" w:rsidRPr="008B70EB">
        <w:t xml:space="preserve"> </w:t>
      </w:r>
      <w:r w:rsidR="008B70EB">
        <w:rPr>
          <w:i/>
        </w:rPr>
        <w:t xml:space="preserve">et al., </w:t>
      </w:r>
      <w:r w:rsidR="008B70EB">
        <w:t xml:space="preserve">2016). </w:t>
      </w:r>
      <w:r w:rsidR="00807DDC">
        <w:t xml:space="preserve"> </w:t>
      </w:r>
      <w:r w:rsidR="008B70EB">
        <w:t xml:space="preserve">Secondly, </w:t>
      </w:r>
      <w:r w:rsidR="008B70EB" w:rsidRPr="008B70EB">
        <w:rPr>
          <w:i/>
        </w:rPr>
        <w:t>the provision for accessibility</w:t>
      </w:r>
      <w:r w:rsidR="008B70EB">
        <w:t xml:space="preserve">- when the leaders make themselves approachable, it reduces the barrier making the work more effective and balanced. </w:t>
      </w:r>
      <w:r w:rsidR="00D41FC5">
        <w:t xml:space="preserve">Thirdly, allowing the employees to </w:t>
      </w:r>
      <w:r w:rsidR="00D41FC5" w:rsidRPr="00D41FC5">
        <w:rPr>
          <w:i/>
        </w:rPr>
        <w:t>provide input</w:t>
      </w:r>
      <w:r w:rsidR="00D41FC5">
        <w:rPr>
          <w:i/>
        </w:rPr>
        <w:t xml:space="preserve"> </w:t>
      </w:r>
      <w:r w:rsidR="00D41FC5">
        <w:t xml:space="preserve">makes them feel inclusive </w:t>
      </w:r>
      <w:proofErr w:type="gramStart"/>
      <w:r w:rsidR="00D41FC5">
        <w:t>and  psychological</w:t>
      </w:r>
      <w:proofErr w:type="gramEnd"/>
      <w:r w:rsidR="00D41FC5">
        <w:t xml:space="preserve"> safety is felt. Exclusionary politics makes them feel secure psychologically</w:t>
      </w:r>
      <w:r w:rsidR="001234AE">
        <w:t xml:space="preserve"> (</w:t>
      </w:r>
      <w:proofErr w:type="spellStart"/>
      <w:r w:rsidR="00A50BEF">
        <w:t>Panadero</w:t>
      </w:r>
      <w:proofErr w:type="spellEnd"/>
      <w:r w:rsidR="001234AE" w:rsidRPr="001234AE">
        <w:t>., 2016</w:t>
      </w:r>
      <w:r w:rsidR="001234AE">
        <w:t>)</w:t>
      </w:r>
      <w:r w:rsidR="00D41FC5">
        <w:t xml:space="preserve">. And finally, </w:t>
      </w:r>
      <w:r w:rsidR="00D41FC5">
        <w:rPr>
          <w:i/>
        </w:rPr>
        <w:t>openness and fallibility</w:t>
      </w:r>
      <w:r w:rsidR="00A21988">
        <w:t xml:space="preserve">, enhances the psychological safety among the workers. It gives them </w:t>
      </w:r>
      <w:r w:rsidR="00E22DC9">
        <w:t xml:space="preserve">the </w:t>
      </w:r>
      <w:r w:rsidR="00A21988">
        <w:t xml:space="preserve">motivation to work more and even if they commit </w:t>
      </w:r>
      <w:r w:rsidR="00E22DC9">
        <w:t xml:space="preserve">a </w:t>
      </w:r>
      <w:r w:rsidR="00A21988">
        <w:t xml:space="preserve">mistake, they would be allowed to develop themselves. </w:t>
      </w:r>
      <w:proofErr w:type="gramStart"/>
      <w:r w:rsidR="00A21988">
        <w:t>Thus</w:t>
      </w:r>
      <w:proofErr w:type="gramEnd"/>
      <w:r w:rsidR="00A21988">
        <w:t xml:space="preserve"> it leads to trust and respectful interpersonal relations in the workplace. </w:t>
      </w:r>
    </w:p>
    <w:p w14:paraId="1A735761" w14:textId="77777777" w:rsidR="00784A9B" w:rsidRDefault="00784A9B" w:rsidP="009B07CB">
      <w:pPr>
        <w:pStyle w:val="Heading1"/>
        <w:rPr>
          <w:rFonts w:eastAsiaTheme="minorHAnsi" w:cstheme="minorBidi"/>
          <w:b w:val="0"/>
          <w:bCs w:val="0"/>
          <w:color w:val="auto"/>
          <w:szCs w:val="22"/>
        </w:rPr>
      </w:pPr>
      <w:bookmarkStart w:id="4" w:name="_Toc15999222"/>
    </w:p>
    <w:p w14:paraId="1A735762" w14:textId="77777777" w:rsidR="00784A9B" w:rsidRDefault="00784A9B" w:rsidP="009B07CB">
      <w:pPr>
        <w:pStyle w:val="Heading1"/>
        <w:rPr>
          <w:rFonts w:eastAsiaTheme="minorHAnsi" w:cstheme="minorBidi"/>
          <w:b w:val="0"/>
          <w:bCs w:val="0"/>
          <w:color w:val="auto"/>
          <w:szCs w:val="22"/>
        </w:rPr>
      </w:pPr>
    </w:p>
    <w:p w14:paraId="1A735763" w14:textId="77777777" w:rsidR="00A21988" w:rsidRDefault="00A21988" w:rsidP="009B07CB">
      <w:pPr>
        <w:pStyle w:val="Heading1"/>
      </w:pPr>
      <w:r>
        <w:t>Methodological application</w:t>
      </w:r>
      <w:bookmarkEnd w:id="4"/>
    </w:p>
    <w:p w14:paraId="1A735764" w14:textId="77777777" w:rsidR="00662225" w:rsidRDefault="00662225">
      <w:r>
        <w:t xml:space="preserve">As the primary objective of this </w:t>
      </w:r>
      <w:r w:rsidR="0079595D">
        <w:t>report</w:t>
      </w:r>
      <w:r>
        <w:t xml:space="preserve"> was to see whether how the psychological safety effects in the workplace, therefore, </w:t>
      </w:r>
      <w:r w:rsidR="00C20340">
        <w:t>main search topics included-</w:t>
      </w:r>
    </w:p>
    <w:p w14:paraId="1A735765" w14:textId="77777777" w:rsidR="00C20340" w:rsidRDefault="00C20340" w:rsidP="00C20340">
      <w:pPr>
        <w:pStyle w:val="ListParagraph"/>
        <w:numPr>
          <w:ilvl w:val="0"/>
          <w:numId w:val="1"/>
        </w:numPr>
      </w:pPr>
      <w:r>
        <w:t>The importance of the study of psychological safety in the workplace</w:t>
      </w:r>
    </w:p>
    <w:p w14:paraId="1A735766" w14:textId="77777777" w:rsidR="0079595D" w:rsidRDefault="00C20340" w:rsidP="0079595D">
      <w:pPr>
        <w:pStyle w:val="ListParagraph"/>
        <w:numPr>
          <w:ilvl w:val="0"/>
          <w:numId w:val="1"/>
        </w:numPr>
      </w:pPr>
      <w:r>
        <w:t>How psychological safety benefits the working environment</w:t>
      </w:r>
    </w:p>
    <w:p w14:paraId="1A735767" w14:textId="77777777" w:rsidR="0079595D" w:rsidRDefault="0079595D" w:rsidP="0079595D">
      <w:pPr>
        <w:pStyle w:val="ListParagraph"/>
        <w:numPr>
          <w:ilvl w:val="0"/>
          <w:numId w:val="1"/>
        </w:numPr>
      </w:pPr>
      <w:r>
        <w:t>Factors leading to enhancement of psychological safety</w:t>
      </w:r>
    </w:p>
    <w:p w14:paraId="1A735768" w14:textId="42B8DCF3" w:rsidR="007D6F67" w:rsidRDefault="007D6F67" w:rsidP="0079595D">
      <w:r w:rsidRPr="007D6F67">
        <w:lastRenderedPageBreak/>
        <w:t>The researcher has effectively used the tools and techniques associated with search engine optimization which eventually helps in the refinement of the search options. The tools used to search the relevant literary sources in order to carry forward this piece of proposed research work are Boolean operators and keyword truncation</w:t>
      </w:r>
      <w:r w:rsidR="00DF2F96">
        <w:t xml:space="preserve"> (</w:t>
      </w:r>
      <w:r w:rsidR="00DF2F96" w:rsidRPr="00DF2F96">
        <w:t>Mayer, I., 2015</w:t>
      </w:r>
      <w:r w:rsidR="00DF2F96">
        <w:t>)</w:t>
      </w:r>
      <w:r w:rsidR="00DF2F96" w:rsidRPr="00DF2F96">
        <w:t xml:space="preserve">. </w:t>
      </w:r>
      <w:r w:rsidRPr="007D6F67">
        <w:t>Boolean operators are effectively used in the form of three available and universally acknowledged gate algorithms entitled as AND, OR and NOT gates with the help of which, identified key words are being placed to fine-tune the search engine. In</w:t>
      </w:r>
      <w:r w:rsidR="009746C1">
        <w:t xml:space="preserve"> the</w:t>
      </w:r>
      <w:r w:rsidRPr="007D6F67">
        <w:t xml:space="preserve"> case of the AND gate, the key words used on either side of the gate algorithm are taken into consideration by the search engine and the search result shows journal articles relevant to both the keywords. On the other hand, the OR gate utilizes any one of the provided two key words and as a result, the journal entries or search result shows literary sources associated with any one of the key words. Finally, the NOT gate acts as an exclusion parameter where the second key word gets excluded and only the first one is taken into consideration. </w:t>
      </w:r>
    </w:p>
    <w:p w14:paraId="1A735769" w14:textId="77777777" w:rsidR="00DB2A2D" w:rsidRDefault="00DB2A2D" w:rsidP="007D6F67"/>
    <w:p w14:paraId="1A73576A" w14:textId="4FCE78E7" w:rsidR="00DB2A2D" w:rsidRDefault="007D6F67" w:rsidP="007D6F67">
      <w:r>
        <w:t>Another search engine optimization tool utilized by the researcher to refurbish the search results is the key word truncation parameter. In this case, the identified key words are truncated that is, written in the incomplete format in the search box of the database or the search engine followed by a “*” mark which usually depicts multiple meaning of the truncated key word. In this way, it becomes easier for the researcher to associated multi-modal research at the same time without circumventing much of the key word input. In this case, this parameter has been used in the following way</w:t>
      </w:r>
      <w:r w:rsidR="00DB2A2D">
        <w:t xml:space="preserve"> like psychological safety, </w:t>
      </w:r>
      <w:proofErr w:type="gramStart"/>
      <w:r w:rsidR="00DB2A2D">
        <w:t>work pla</w:t>
      </w:r>
      <w:r w:rsidR="0079595D">
        <w:t>ce</w:t>
      </w:r>
      <w:proofErr w:type="gramEnd"/>
      <w:r w:rsidR="0079595D">
        <w:t xml:space="preserve">, employee motivation, and ethics. </w:t>
      </w:r>
    </w:p>
    <w:p w14:paraId="1A73576B" w14:textId="77777777" w:rsidR="007D6F67" w:rsidRDefault="007D6F67" w:rsidP="007D6F67">
      <w:r>
        <w:t>Inclusion and Exclusion Criteria</w:t>
      </w:r>
    </w:p>
    <w:p w14:paraId="1A73576C" w14:textId="3F011467" w:rsidR="007D6F67" w:rsidRDefault="007D6F67" w:rsidP="007D6F67">
      <w:r>
        <w:t xml:space="preserve">Inclusion and exclusion criteria are extremely important </w:t>
      </w:r>
      <w:proofErr w:type="gramStart"/>
      <w:r>
        <w:t>in  research</w:t>
      </w:r>
      <w:proofErr w:type="gramEnd"/>
      <w:r>
        <w:t xml:space="preserve"> as it enables the researcher to avoid inappropriate information and to access the most relevant data. The inclusion and exclusion criteria of this </w:t>
      </w:r>
      <w:proofErr w:type="gramStart"/>
      <w:r>
        <w:t>particular research</w:t>
      </w:r>
      <w:proofErr w:type="gramEnd"/>
      <w:r>
        <w:t xml:space="preserve"> would provide a clear idea of the categorical frameworks that would guide the researcher to select information for data analysis. </w:t>
      </w:r>
    </w:p>
    <w:p w14:paraId="1A73576D" w14:textId="77777777" w:rsidR="00A50BEF" w:rsidRDefault="00A50BEF" w:rsidP="007D6F67">
      <w:pPr>
        <w:rPr>
          <w:i/>
        </w:rPr>
      </w:pPr>
    </w:p>
    <w:p w14:paraId="1A73576E" w14:textId="77777777" w:rsidR="00A50BEF" w:rsidRDefault="00A50BEF" w:rsidP="007D6F67">
      <w:pPr>
        <w:rPr>
          <w:i/>
        </w:rPr>
      </w:pPr>
    </w:p>
    <w:p w14:paraId="1A73576F" w14:textId="77777777" w:rsidR="007D6F67" w:rsidRPr="009B07CB" w:rsidRDefault="007D6F67" w:rsidP="007D6F67">
      <w:pPr>
        <w:rPr>
          <w:i/>
        </w:rPr>
      </w:pPr>
      <w:r w:rsidRPr="009B07CB">
        <w:rPr>
          <w:i/>
        </w:rPr>
        <w:t>Inclusion Criteria</w:t>
      </w:r>
    </w:p>
    <w:p w14:paraId="1A735770" w14:textId="77777777" w:rsidR="007D6F67" w:rsidRDefault="007D6F67" w:rsidP="007D6F67">
      <w:pPr>
        <w:rPr>
          <w:rFonts w:ascii="Calibri" w:hAnsi="Calibri" w:cs="Calibri"/>
        </w:rPr>
      </w:pPr>
      <w:r>
        <w:rPr>
          <w:rFonts w:ascii="Calibri" w:hAnsi="Calibri" w:cs="Calibri"/>
        </w:rPr>
        <w:lastRenderedPageBreak/>
        <w:t></w:t>
      </w:r>
      <w:r w:rsidR="001234AE">
        <w:rPr>
          <w:rFonts w:ascii="Calibri" w:hAnsi="Calibri" w:cs="Calibri"/>
        </w:rPr>
        <w:t xml:space="preserve"> </w:t>
      </w:r>
      <w:r>
        <w:rPr>
          <w:rFonts w:ascii="Calibri" w:hAnsi="Calibri" w:cs="Calibri"/>
        </w:rPr>
        <w:t>Books, articles, research papers and journal published after 2014.</w:t>
      </w:r>
    </w:p>
    <w:p w14:paraId="1A735771" w14:textId="77777777" w:rsidR="007D6F67" w:rsidRDefault="007D6F67" w:rsidP="007D6F67">
      <w:r>
        <w:rPr>
          <w:rFonts w:ascii="Calibri" w:hAnsi="Calibri" w:cs="Calibri"/>
        </w:rPr>
        <w:t></w:t>
      </w:r>
      <w:r w:rsidR="001234AE">
        <w:rPr>
          <w:rFonts w:ascii="Calibri" w:hAnsi="Calibri" w:cs="Calibri"/>
        </w:rPr>
        <w:t xml:space="preserve"> </w:t>
      </w:r>
      <w:r>
        <w:rPr>
          <w:rFonts w:ascii="Calibri" w:hAnsi="Calibri" w:cs="Calibri"/>
        </w:rPr>
        <w:t>Books, journals, research papers and articles</w:t>
      </w:r>
      <w:r w:rsidR="00A50BEF">
        <w:rPr>
          <w:rFonts w:ascii="Calibri" w:hAnsi="Calibri" w:cs="Calibri"/>
        </w:rPr>
        <w:t xml:space="preserve"> has been taken from Google Scholar, </w:t>
      </w:r>
      <w:proofErr w:type="spellStart"/>
      <w:r w:rsidR="00A50BEF">
        <w:rPr>
          <w:rFonts w:ascii="Calibri" w:hAnsi="Calibri" w:cs="Calibri"/>
        </w:rPr>
        <w:t>Jstor</w:t>
      </w:r>
      <w:proofErr w:type="spellEnd"/>
      <w:r>
        <w:rPr>
          <w:rFonts w:ascii="Calibri" w:hAnsi="Calibri" w:cs="Calibri"/>
        </w:rPr>
        <w:t xml:space="preserve"> </w:t>
      </w:r>
      <w:r>
        <w:t>deal</w:t>
      </w:r>
      <w:r w:rsidR="00A50BEF">
        <w:t>ing with</w:t>
      </w:r>
      <w:r>
        <w:t xml:space="preserve"> </w:t>
      </w:r>
      <w:r w:rsidR="00DB2A2D">
        <w:t xml:space="preserve">psychological safety of the employee and their effects in the workplace. </w:t>
      </w:r>
    </w:p>
    <w:p w14:paraId="1A735772" w14:textId="77777777" w:rsidR="007D6F67" w:rsidRDefault="007D6F67" w:rsidP="007D6F67">
      <w:pPr>
        <w:rPr>
          <w:rFonts w:ascii="Calibri" w:hAnsi="Calibri" w:cs="Calibri"/>
        </w:rPr>
      </w:pPr>
      <w:r>
        <w:rPr>
          <w:rFonts w:ascii="Calibri" w:hAnsi="Calibri" w:cs="Calibri"/>
        </w:rPr>
        <w:t></w:t>
      </w:r>
      <w:r w:rsidR="001234AE">
        <w:rPr>
          <w:rFonts w:ascii="Calibri" w:hAnsi="Calibri" w:cs="Calibri"/>
        </w:rPr>
        <w:t xml:space="preserve"> </w:t>
      </w:r>
      <w:r>
        <w:rPr>
          <w:rFonts w:ascii="Calibri" w:hAnsi="Calibri" w:cs="Calibri"/>
        </w:rPr>
        <w:t>Books, journals, research papers and articles that talk about</w:t>
      </w:r>
      <w:r w:rsidR="00DB2A2D">
        <w:rPr>
          <w:rFonts w:ascii="Calibri" w:hAnsi="Calibri" w:cs="Calibri"/>
        </w:rPr>
        <w:t xml:space="preserve"> psychological safety, employee and workplace</w:t>
      </w:r>
      <w:r>
        <w:rPr>
          <w:rFonts w:ascii="Calibri" w:hAnsi="Calibri" w:cs="Calibri"/>
        </w:rPr>
        <w:t xml:space="preserve">. </w:t>
      </w:r>
    </w:p>
    <w:p w14:paraId="1A735773" w14:textId="77777777" w:rsidR="007D6F67" w:rsidRDefault="007D6F67" w:rsidP="007D6F67">
      <w:pPr>
        <w:rPr>
          <w:rFonts w:ascii="Calibri" w:hAnsi="Calibri" w:cs="Calibri"/>
        </w:rPr>
      </w:pPr>
      <w:proofErr w:type="gramStart"/>
      <w:r>
        <w:rPr>
          <w:rFonts w:ascii="Calibri" w:hAnsi="Calibri" w:cs="Calibri"/>
        </w:rPr>
        <w:t></w:t>
      </w:r>
      <w:r w:rsidR="00DB2A2D">
        <w:rPr>
          <w:rFonts w:ascii="Calibri" w:hAnsi="Calibri" w:cs="Calibri"/>
        </w:rPr>
        <w:t xml:space="preserve"> </w:t>
      </w:r>
      <w:r w:rsidR="001234AE">
        <w:rPr>
          <w:rFonts w:ascii="Calibri" w:hAnsi="Calibri" w:cs="Calibri"/>
        </w:rPr>
        <w:t xml:space="preserve"> </w:t>
      </w:r>
      <w:r>
        <w:rPr>
          <w:rFonts w:ascii="Calibri" w:hAnsi="Calibri" w:cs="Calibri"/>
        </w:rPr>
        <w:t>Books</w:t>
      </w:r>
      <w:proofErr w:type="gramEnd"/>
      <w:r>
        <w:rPr>
          <w:rFonts w:ascii="Calibri" w:hAnsi="Calibri" w:cs="Calibri"/>
        </w:rPr>
        <w:t xml:space="preserve">, articles, journals and research papers that have been written in English language.  </w:t>
      </w:r>
    </w:p>
    <w:p w14:paraId="1A735774" w14:textId="77777777" w:rsidR="007D6F67" w:rsidRPr="009B07CB" w:rsidRDefault="007D6F67" w:rsidP="007D6F67">
      <w:pPr>
        <w:rPr>
          <w:i/>
        </w:rPr>
      </w:pPr>
      <w:r w:rsidRPr="009B07CB">
        <w:rPr>
          <w:i/>
        </w:rPr>
        <w:t>Exclusion Criteria</w:t>
      </w:r>
    </w:p>
    <w:p w14:paraId="1A735775" w14:textId="77777777" w:rsidR="007D6F67" w:rsidRDefault="007D6F67" w:rsidP="007D6F67">
      <w:r>
        <w:rPr>
          <w:rFonts w:ascii="Calibri" w:hAnsi="Calibri" w:cs="Calibri"/>
        </w:rPr>
        <w:t></w:t>
      </w:r>
      <w:r>
        <w:rPr>
          <w:rFonts w:ascii="Calibri" w:hAnsi="Calibri" w:cs="Calibri"/>
        </w:rPr>
        <w:tab/>
        <w:t>Books, art</w:t>
      </w:r>
      <w:r>
        <w:t>icles, journals and research works published before 2013.</w:t>
      </w:r>
    </w:p>
    <w:p w14:paraId="1A735776" w14:textId="77777777" w:rsidR="001234AE" w:rsidRDefault="007D6F67" w:rsidP="007D6F67">
      <w:pPr>
        <w:rPr>
          <w:rFonts w:ascii="Calibri" w:hAnsi="Calibri" w:cs="Calibri"/>
        </w:rPr>
      </w:pPr>
      <w:r>
        <w:rPr>
          <w:rFonts w:ascii="Calibri" w:hAnsi="Calibri" w:cs="Calibri"/>
        </w:rPr>
        <w:t></w:t>
      </w:r>
      <w:r>
        <w:rPr>
          <w:rFonts w:ascii="Calibri" w:hAnsi="Calibri" w:cs="Calibri"/>
        </w:rPr>
        <w:tab/>
        <w:t xml:space="preserve">Books, journals, research papers and articles that </w:t>
      </w:r>
      <w:r w:rsidR="001234AE">
        <w:rPr>
          <w:rFonts w:ascii="Calibri" w:hAnsi="Calibri" w:cs="Calibri"/>
        </w:rPr>
        <w:t>deal with psychological safety and workplace.</w:t>
      </w:r>
    </w:p>
    <w:p w14:paraId="1A735777" w14:textId="77777777" w:rsidR="00AB29DC" w:rsidRDefault="007D6F67" w:rsidP="007D6F67">
      <w:pPr>
        <w:rPr>
          <w:rFonts w:ascii="Calibri" w:hAnsi="Calibri" w:cs="Calibri"/>
        </w:rPr>
      </w:pPr>
      <w:r>
        <w:rPr>
          <w:rFonts w:ascii="Calibri" w:hAnsi="Calibri" w:cs="Calibri"/>
        </w:rPr>
        <w:t xml:space="preserve">Books, journals, research papers and articles </w:t>
      </w:r>
      <w:r w:rsidR="00AB29DC">
        <w:rPr>
          <w:rFonts w:ascii="Calibri" w:hAnsi="Calibri" w:cs="Calibri"/>
        </w:rPr>
        <w:t xml:space="preserve">positive workplace environment other than psychological safety. </w:t>
      </w:r>
    </w:p>
    <w:p w14:paraId="1A735778" w14:textId="77777777" w:rsidR="001234AE" w:rsidRDefault="007D6F67" w:rsidP="007D6F67">
      <w:r>
        <w:rPr>
          <w:rFonts w:ascii="Calibri" w:hAnsi="Calibri" w:cs="Calibri"/>
        </w:rPr>
        <w:t></w:t>
      </w:r>
      <w:r>
        <w:rPr>
          <w:rFonts w:ascii="Calibri" w:hAnsi="Calibri" w:cs="Calibri"/>
        </w:rPr>
        <w:tab/>
      </w:r>
      <w:r w:rsidR="00AB29DC">
        <w:rPr>
          <w:rFonts w:ascii="Calibri" w:hAnsi="Calibri" w:cs="Calibri"/>
        </w:rPr>
        <w:t>any</w:t>
      </w:r>
      <w:r>
        <w:rPr>
          <w:rFonts w:ascii="Calibri" w:hAnsi="Calibri" w:cs="Calibri"/>
        </w:rPr>
        <w:t xml:space="preserve"> material that have been written in any language other than English. </w:t>
      </w:r>
      <w:r w:rsidR="004C6BA8">
        <w:t xml:space="preserve"> </w:t>
      </w:r>
    </w:p>
    <w:p w14:paraId="1A735779" w14:textId="77777777" w:rsidR="00FD0651" w:rsidRDefault="00FD0651" w:rsidP="007D6F67"/>
    <w:p w14:paraId="1A73577A" w14:textId="77777777" w:rsidR="003C77AE" w:rsidRDefault="003C77AE" w:rsidP="007D6F67"/>
    <w:p w14:paraId="1A73577B" w14:textId="77777777" w:rsidR="003C77AE" w:rsidRDefault="003C77AE" w:rsidP="007D6F67"/>
    <w:p w14:paraId="1A73577C" w14:textId="77777777" w:rsidR="003C77AE" w:rsidRDefault="003C77AE" w:rsidP="007D6F67"/>
    <w:p w14:paraId="1A73577D" w14:textId="77777777" w:rsidR="003C77AE" w:rsidRDefault="003C77AE" w:rsidP="007D6F67"/>
    <w:p w14:paraId="1A73577E" w14:textId="77777777" w:rsidR="003C77AE" w:rsidRDefault="003C77AE" w:rsidP="007D6F67"/>
    <w:p w14:paraId="1A73577F" w14:textId="77777777" w:rsidR="003C77AE" w:rsidRDefault="003C77AE" w:rsidP="007D6F67"/>
    <w:p w14:paraId="1A735780" w14:textId="77777777" w:rsidR="003C77AE" w:rsidRDefault="003C77AE" w:rsidP="007D6F67"/>
    <w:p w14:paraId="1A735781" w14:textId="77777777" w:rsidR="00194FC4" w:rsidRDefault="00194FC4" w:rsidP="009B07CB">
      <w:pPr>
        <w:pStyle w:val="Heading1"/>
      </w:pPr>
    </w:p>
    <w:p w14:paraId="1A735782" w14:textId="77777777" w:rsidR="00FD0651" w:rsidRDefault="00FD0651" w:rsidP="009B07CB">
      <w:pPr>
        <w:pStyle w:val="Heading1"/>
      </w:pPr>
      <w:bookmarkStart w:id="5" w:name="_Toc15999223"/>
      <w:r>
        <w:t>Inference and conclusion</w:t>
      </w:r>
      <w:bookmarkEnd w:id="5"/>
    </w:p>
    <w:p w14:paraId="1A735783" w14:textId="79AF37A0" w:rsidR="00DC0654" w:rsidRDefault="00FD0651" w:rsidP="007D6F67">
      <w:r>
        <w:t xml:space="preserve">As a consequence </w:t>
      </w:r>
      <w:r w:rsidR="007F5005">
        <w:t>of</w:t>
      </w:r>
      <w:r>
        <w:t xml:space="preserve"> the psychological safety, certain behaviors could be analyzed from the employees’ point of view </w:t>
      </w:r>
      <w:proofErr w:type="gramStart"/>
      <w:r>
        <w:t>like:</w:t>
      </w:r>
      <w:proofErr w:type="gramEnd"/>
      <w:r>
        <w:t xml:space="preserve"> the attitude of </w:t>
      </w:r>
      <w:r w:rsidRPr="00FD0651">
        <w:rPr>
          <w:i/>
        </w:rPr>
        <w:t>help-seeking</w:t>
      </w:r>
      <w:r>
        <w:rPr>
          <w:i/>
        </w:rPr>
        <w:t xml:space="preserve"> </w:t>
      </w:r>
      <w:r>
        <w:t xml:space="preserve">and </w:t>
      </w:r>
      <w:r>
        <w:rPr>
          <w:i/>
        </w:rPr>
        <w:t xml:space="preserve">feedback seeking. </w:t>
      </w:r>
      <w:r w:rsidR="00170114">
        <w:t>According to A</w:t>
      </w:r>
      <w:r w:rsidR="00170114" w:rsidRPr="00170114">
        <w:t>ncona &amp; Caldwell (1992)</w:t>
      </w:r>
      <w:r w:rsidR="00170114">
        <w:t>, t</w:t>
      </w:r>
      <w:r w:rsidR="004B1CE7">
        <w:t xml:space="preserve">his not only helps to </w:t>
      </w:r>
      <w:r w:rsidR="00170114">
        <w:t>complete the task but</w:t>
      </w:r>
      <w:r w:rsidR="004B1CE7">
        <w:t xml:space="preserve"> boosts </w:t>
      </w:r>
      <w:r w:rsidR="00170114">
        <w:t>a strong and secured psychological insight among its workers (</w:t>
      </w:r>
      <w:proofErr w:type="spellStart"/>
      <w:r w:rsidR="00170114" w:rsidRPr="00170114">
        <w:t>Cauwelier</w:t>
      </w:r>
      <w:proofErr w:type="spellEnd"/>
      <w:r w:rsidR="00170114" w:rsidRPr="00170114">
        <w:t xml:space="preserve">, P., </w:t>
      </w:r>
      <w:r w:rsidR="00170114">
        <w:rPr>
          <w:i/>
        </w:rPr>
        <w:t xml:space="preserve">et al., </w:t>
      </w:r>
      <w:r w:rsidR="00170114">
        <w:t xml:space="preserve">2016). </w:t>
      </w:r>
      <w:r w:rsidR="00DC0654">
        <w:rPr>
          <w:i/>
        </w:rPr>
        <w:t xml:space="preserve">Speaking about errors and concerns </w:t>
      </w:r>
      <w:r w:rsidR="00DC0654">
        <w:t xml:space="preserve">also puts an additional value to it. </w:t>
      </w:r>
      <w:r w:rsidR="00DC0654">
        <w:rPr>
          <w:i/>
        </w:rPr>
        <w:t xml:space="preserve">Innovational </w:t>
      </w:r>
      <w:r w:rsidR="00DC0654">
        <w:t xml:space="preserve">behavior also becomes a crucial </w:t>
      </w:r>
      <w:r w:rsidR="009F1383">
        <w:t>element</w:t>
      </w:r>
      <w:r w:rsidR="00DC0654">
        <w:t xml:space="preserve"> due to psychological safety.</w:t>
      </w:r>
    </w:p>
    <w:p w14:paraId="1A735784" w14:textId="40F985BB" w:rsidR="00FD0651" w:rsidRPr="00FD0651" w:rsidRDefault="00DC0654" w:rsidP="007D6F67">
      <w:pPr>
        <w:rPr>
          <w:i/>
        </w:rPr>
      </w:pPr>
      <w:r>
        <w:t xml:space="preserve">Therefore, psychological safety facilitates </w:t>
      </w:r>
      <w:proofErr w:type="gramStart"/>
      <w:r>
        <w:t>team work</w:t>
      </w:r>
      <w:proofErr w:type="gramEnd"/>
      <w:r>
        <w:t xml:space="preserve">, </w:t>
      </w:r>
      <w:r w:rsidR="009F1383">
        <w:t xml:space="preserve">and varies from one organization to another. No scholarly work can purely point out the exact factors of psychological </w:t>
      </w:r>
      <w:proofErr w:type="gramStart"/>
      <w:r w:rsidR="009F1383">
        <w:t>development</w:t>
      </w:r>
      <w:proofErr w:type="gramEnd"/>
      <w:r w:rsidR="009F1383">
        <w:t xml:space="preserve"> but areas have been highlighted. With a wide scope for further research, enhanced psychological safety</w:t>
      </w:r>
      <w:r w:rsidR="003C77AE">
        <w:t xml:space="preserve"> positively impacts the workplace. </w:t>
      </w:r>
      <w:r w:rsidR="009F1383">
        <w:t xml:space="preserve"> </w:t>
      </w:r>
      <w:r w:rsidR="00FD0651" w:rsidRPr="00FD0651">
        <w:rPr>
          <w:i/>
        </w:rPr>
        <w:t xml:space="preserve"> </w:t>
      </w:r>
    </w:p>
    <w:p w14:paraId="1A735785" w14:textId="77777777" w:rsidR="00FD0651" w:rsidRDefault="00FD0651" w:rsidP="007D6F67"/>
    <w:p w14:paraId="1A735786" w14:textId="77777777" w:rsidR="00FD0651" w:rsidRDefault="00FD0651" w:rsidP="007D6F67"/>
    <w:p w14:paraId="1A735787" w14:textId="77777777" w:rsidR="004B183B" w:rsidRPr="00EF6F25" w:rsidRDefault="00043C48" w:rsidP="007D6F67">
      <w:r>
        <w:t xml:space="preserve"> </w:t>
      </w:r>
      <w:r w:rsidR="00CB7B45">
        <w:t xml:space="preserve"> </w:t>
      </w:r>
      <w:r w:rsidR="001134D4">
        <w:t xml:space="preserve"> </w:t>
      </w:r>
      <w:r w:rsidR="001F401E">
        <w:t xml:space="preserve"> </w:t>
      </w:r>
      <w:r w:rsidR="006E6439">
        <w:t xml:space="preserve"> </w:t>
      </w:r>
      <w:r w:rsidR="0052284A">
        <w:t xml:space="preserve"> </w:t>
      </w:r>
      <w:r w:rsidR="0031746E">
        <w:t xml:space="preserve">    </w:t>
      </w:r>
    </w:p>
    <w:p w14:paraId="1A735788" w14:textId="77777777" w:rsidR="004D6244" w:rsidRDefault="004D6244"/>
    <w:p w14:paraId="1A735789" w14:textId="77777777" w:rsidR="004D6244" w:rsidRDefault="004D6244"/>
    <w:p w14:paraId="1A73578A" w14:textId="77777777" w:rsidR="00757A78" w:rsidRDefault="00757A78"/>
    <w:p w14:paraId="1A73578B" w14:textId="77777777" w:rsidR="00757A78" w:rsidRDefault="00757A78"/>
    <w:p w14:paraId="1A73578C" w14:textId="77777777" w:rsidR="00757A78" w:rsidRDefault="00757A78"/>
    <w:p w14:paraId="1A73578D" w14:textId="77777777" w:rsidR="00462F0A" w:rsidRDefault="00462F0A"/>
    <w:p w14:paraId="1A73578E" w14:textId="77777777" w:rsidR="009B07CB" w:rsidRDefault="009B07CB" w:rsidP="003C77AE">
      <w:pPr>
        <w:pStyle w:val="Heading1"/>
        <w:rPr>
          <w:rFonts w:eastAsiaTheme="minorHAnsi" w:cstheme="minorBidi"/>
          <w:b w:val="0"/>
          <w:bCs w:val="0"/>
          <w:color w:val="auto"/>
          <w:szCs w:val="22"/>
        </w:rPr>
      </w:pPr>
    </w:p>
    <w:p w14:paraId="1A73578F" w14:textId="77777777" w:rsidR="00194FC4" w:rsidRDefault="00194FC4" w:rsidP="003C77AE">
      <w:pPr>
        <w:pStyle w:val="Heading1"/>
      </w:pPr>
    </w:p>
    <w:p w14:paraId="1A735790" w14:textId="77777777" w:rsidR="00757A78" w:rsidRDefault="00757A78" w:rsidP="003C77AE">
      <w:pPr>
        <w:pStyle w:val="Heading1"/>
      </w:pPr>
      <w:bookmarkStart w:id="6" w:name="_Toc15999224"/>
      <w:r>
        <w:t>REFERENCE:</w:t>
      </w:r>
      <w:bookmarkEnd w:id="6"/>
    </w:p>
    <w:p w14:paraId="1A735791" w14:textId="77777777" w:rsidR="009B07CB" w:rsidRPr="009B07CB" w:rsidRDefault="009B07CB" w:rsidP="009B07CB"/>
    <w:p w14:paraId="1A735792" w14:textId="77777777" w:rsidR="009B07CB" w:rsidRDefault="009B07CB">
      <w:r w:rsidRPr="009D49D3">
        <w:t xml:space="preserve">Agarwal, P. and </w:t>
      </w:r>
      <w:proofErr w:type="spellStart"/>
      <w:r w:rsidRPr="009D49D3">
        <w:t>Farndale</w:t>
      </w:r>
      <w:proofErr w:type="spellEnd"/>
      <w:r w:rsidRPr="009D49D3">
        <w:t>, E., 2017. High‐performance work systems and creativity implementation: the role of psychological capital and psychological safety. </w:t>
      </w:r>
      <w:r w:rsidRPr="009D49D3">
        <w:rPr>
          <w:i/>
          <w:iCs/>
        </w:rPr>
        <w:t>Human Resource Management Journal</w:t>
      </w:r>
      <w:r w:rsidRPr="009D49D3">
        <w:t>, </w:t>
      </w:r>
      <w:r w:rsidRPr="009D49D3">
        <w:rPr>
          <w:i/>
          <w:iCs/>
        </w:rPr>
        <w:t>27</w:t>
      </w:r>
      <w:r w:rsidRPr="009D49D3">
        <w:t>(3), pp.440-458.</w:t>
      </w:r>
    </w:p>
    <w:p w14:paraId="1A735793" w14:textId="77777777" w:rsidR="009B07CB" w:rsidRDefault="009B07CB">
      <w:proofErr w:type="spellStart"/>
      <w:r w:rsidRPr="00117F45">
        <w:t>Alavi</w:t>
      </w:r>
      <w:proofErr w:type="spellEnd"/>
      <w:r w:rsidRPr="00117F45">
        <w:t>, S.B. and Gill, C., 2017. Leading change authentically: How authentic leaders influence follower responses to complex change. </w:t>
      </w:r>
      <w:r w:rsidRPr="00117F45">
        <w:rPr>
          <w:i/>
          <w:iCs/>
        </w:rPr>
        <w:t>Journal of Leadership &amp; Organizational Studies</w:t>
      </w:r>
      <w:r w:rsidRPr="00117F45">
        <w:t>, </w:t>
      </w:r>
      <w:r w:rsidRPr="00117F45">
        <w:rPr>
          <w:i/>
          <w:iCs/>
        </w:rPr>
        <w:t>24</w:t>
      </w:r>
      <w:r w:rsidRPr="00117F45">
        <w:t>(2), pp.157-171.</w:t>
      </w:r>
    </w:p>
    <w:p w14:paraId="1A735794" w14:textId="77777777" w:rsidR="009B07CB" w:rsidRDefault="009B07CB">
      <w:r w:rsidRPr="00757A78">
        <w:t xml:space="preserve">Brock, S.E., </w:t>
      </w:r>
      <w:proofErr w:type="spellStart"/>
      <w:r w:rsidRPr="00757A78">
        <w:t>McAliney</w:t>
      </w:r>
      <w:proofErr w:type="spellEnd"/>
      <w:r w:rsidRPr="00757A78">
        <w:t>, P.J., Ma, C.H. and Sen, A., 2017. Towar</w:t>
      </w:r>
      <w:r>
        <w:t xml:space="preserve">d more practical measurement of </w:t>
      </w:r>
      <w:r w:rsidRPr="00757A78">
        <w:t>teamwork skills. </w:t>
      </w:r>
      <w:r w:rsidRPr="00757A78">
        <w:rPr>
          <w:i/>
          <w:iCs/>
        </w:rPr>
        <w:t>Journal of workplace learning</w:t>
      </w:r>
      <w:r w:rsidRPr="00757A78">
        <w:t>, </w:t>
      </w:r>
      <w:r w:rsidRPr="00757A78">
        <w:rPr>
          <w:i/>
          <w:iCs/>
        </w:rPr>
        <w:t>29</w:t>
      </w:r>
      <w:r w:rsidRPr="00757A78">
        <w:t>(2), pp.124-133.</w:t>
      </w:r>
    </w:p>
    <w:p w14:paraId="1A735795" w14:textId="77777777" w:rsidR="009B07CB" w:rsidRPr="00DF2F96" w:rsidRDefault="009B07CB" w:rsidP="00DF2F96">
      <w:pPr>
        <w:jc w:val="left"/>
      </w:pPr>
      <w:proofErr w:type="spellStart"/>
      <w:r w:rsidRPr="00170114">
        <w:t>Cauwelier</w:t>
      </w:r>
      <w:proofErr w:type="spellEnd"/>
      <w:r w:rsidRPr="00170114">
        <w:t xml:space="preserve">, P., </w:t>
      </w:r>
      <w:proofErr w:type="spellStart"/>
      <w:r w:rsidRPr="00170114">
        <w:t>Ribière</w:t>
      </w:r>
      <w:proofErr w:type="spellEnd"/>
      <w:r w:rsidRPr="00170114">
        <w:t>, V.M. and Bennet, A., 2016. Team psychological safety and team learning: a cultural perspective. </w:t>
      </w:r>
      <w:r w:rsidRPr="00170114">
        <w:rPr>
          <w:i/>
          <w:iCs/>
        </w:rPr>
        <w:t>The Learning Organization</w:t>
      </w:r>
      <w:r w:rsidRPr="00170114">
        <w:t>, </w:t>
      </w:r>
      <w:r w:rsidRPr="00170114">
        <w:rPr>
          <w:i/>
          <w:iCs/>
        </w:rPr>
        <w:t>23</w:t>
      </w:r>
      <w:r w:rsidRPr="00170114">
        <w:t>(6), pp.458-468.</w:t>
      </w:r>
    </w:p>
    <w:p w14:paraId="1A735796" w14:textId="77777777" w:rsidR="009B07CB" w:rsidRDefault="009B07CB">
      <w:r w:rsidRPr="00EF6F25">
        <w:t xml:space="preserve">Frazier, M.L., </w:t>
      </w:r>
      <w:proofErr w:type="spellStart"/>
      <w:r w:rsidRPr="00EF6F25">
        <w:t>Fainshmidt</w:t>
      </w:r>
      <w:proofErr w:type="spellEnd"/>
      <w:r w:rsidRPr="00EF6F25">
        <w:t xml:space="preserve">, S., Klinger, R.L., </w:t>
      </w:r>
      <w:proofErr w:type="spellStart"/>
      <w:r w:rsidRPr="00EF6F25">
        <w:t>Pezeshkan</w:t>
      </w:r>
      <w:proofErr w:type="spellEnd"/>
      <w:r w:rsidRPr="00EF6F25">
        <w:t xml:space="preserve">, A. and </w:t>
      </w:r>
      <w:proofErr w:type="spellStart"/>
      <w:r w:rsidRPr="00EF6F25">
        <w:t>Vracheva</w:t>
      </w:r>
      <w:proofErr w:type="spellEnd"/>
      <w:r w:rsidRPr="00EF6F25">
        <w:t>, V., 2017. Psychological safety: A meta‐analytic review and extension. </w:t>
      </w:r>
      <w:r w:rsidRPr="00EF6F25">
        <w:rPr>
          <w:i/>
          <w:iCs/>
        </w:rPr>
        <w:t>Personnel Psychology</w:t>
      </w:r>
      <w:r w:rsidRPr="00EF6F25">
        <w:t>, </w:t>
      </w:r>
      <w:r w:rsidRPr="00EF6F25">
        <w:rPr>
          <w:i/>
          <w:iCs/>
        </w:rPr>
        <w:t>70</w:t>
      </w:r>
      <w:r w:rsidRPr="00EF6F25">
        <w:t>(1), pp.113-165.</w:t>
      </w:r>
    </w:p>
    <w:p w14:paraId="1A735797" w14:textId="77777777" w:rsidR="009B07CB" w:rsidRDefault="009B07CB" w:rsidP="00DF2F96">
      <w:r w:rsidRPr="00DF2F96">
        <w:t>Mayer, I., 2015. Qualitative research with a focus on qualitative data analysis. </w:t>
      </w:r>
      <w:r w:rsidRPr="00DF2F96">
        <w:rPr>
          <w:i/>
          <w:iCs/>
        </w:rPr>
        <w:t>International Journal of Sales, Retailing &amp; Marketing</w:t>
      </w:r>
      <w:r w:rsidRPr="00DF2F96">
        <w:t>, </w:t>
      </w:r>
      <w:r w:rsidRPr="00DF2F96">
        <w:rPr>
          <w:i/>
          <w:iCs/>
        </w:rPr>
        <w:t>4</w:t>
      </w:r>
      <w:r w:rsidRPr="00DF2F96">
        <w:t>(9), pp.53-67.</w:t>
      </w:r>
    </w:p>
    <w:p w14:paraId="1A735798" w14:textId="77777777" w:rsidR="009B07CB" w:rsidRDefault="009B07CB">
      <w:r w:rsidRPr="008B70EB">
        <w:t>Mayfield, C.O., Tombaugh, J.R. and Lee, M., 2016. PSYCHOLOGICAL COLLECTIVISM AND TEAM EFFECTIVENESS: MODERATING EFFECTS OF TRUST AND PSYCHOLOGICAL SAFETY. </w:t>
      </w:r>
      <w:r w:rsidRPr="008B70EB">
        <w:rPr>
          <w:i/>
          <w:iCs/>
        </w:rPr>
        <w:t>Journal of Organizational Culture, Communications &amp; Conflict</w:t>
      </w:r>
      <w:r w:rsidRPr="008B70EB">
        <w:t>, </w:t>
      </w:r>
      <w:r w:rsidRPr="008B70EB">
        <w:rPr>
          <w:i/>
          <w:iCs/>
        </w:rPr>
        <w:t>20</w:t>
      </w:r>
      <w:r w:rsidRPr="008B70EB">
        <w:t>(1).</w:t>
      </w:r>
    </w:p>
    <w:p w14:paraId="1A735799" w14:textId="77777777" w:rsidR="009B07CB" w:rsidRDefault="009B07CB" w:rsidP="00DF2F96">
      <w:proofErr w:type="spellStart"/>
      <w:r w:rsidRPr="00DF2F96">
        <w:t>Panadero</w:t>
      </w:r>
      <w:proofErr w:type="spellEnd"/>
      <w:r w:rsidRPr="00DF2F96">
        <w:t>, E., 2016. Is it safe? social, interpersonal, and human effects of peer assessment. </w:t>
      </w:r>
      <w:r w:rsidRPr="00DF2F96">
        <w:rPr>
          <w:i/>
          <w:iCs/>
        </w:rPr>
        <w:t>Handbook of human and social conditions in assessment</w:t>
      </w:r>
      <w:r w:rsidRPr="00DF2F96">
        <w:t>, p.247.</w:t>
      </w:r>
    </w:p>
    <w:p w14:paraId="1A73579A" w14:textId="77777777" w:rsidR="009B07CB" w:rsidRDefault="009B07CB">
      <w:r w:rsidRPr="007E4BF0">
        <w:t xml:space="preserve">Torralba, K.D., Loo, L.K., Byrne, J.M., Baz, S., Cannon, G.W., </w:t>
      </w:r>
      <w:proofErr w:type="spellStart"/>
      <w:r w:rsidRPr="007E4BF0">
        <w:t>Keitz</w:t>
      </w:r>
      <w:proofErr w:type="spellEnd"/>
      <w:r w:rsidRPr="007E4BF0">
        <w:t xml:space="preserve">, S.A., Wicker, A.B., Henley, S.S. and </w:t>
      </w:r>
      <w:proofErr w:type="spellStart"/>
      <w:r w:rsidRPr="007E4BF0">
        <w:t>Kashner</w:t>
      </w:r>
      <w:proofErr w:type="spellEnd"/>
      <w:r w:rsidRPr="007E4BF0">
        <w:t xml:space="preserve">, T.M., 2016. Does psychological safety impact the clinical learning environment </w:t>
      </w:r>
      <w:r w:rsidRPr="007E4BF0">
        <w:lastRenderedPageBreak/>
        <w:t>for resident physicians? results from the VA's Learners' Perceptions Survey. </w:t>
      </w:r>
      <w:r w:rsidRPr="007E4BF0">
        <w:rPr>
          <w:i/>
          <w:iCs/>
        </w:rPr>
        <w:t>Journal of graduate medical education</w:t>
      </w:r>
      <w:r w:rsidRPr="007E4BF0">
        <w:t>, </w:t>
      </w:r>
      <w:r w:rsidRPr="007E4BF0">
        <w:rPr>
          <w:i/>
          <w:iCs/>
        </w:rPr>
        <w:t>8</w:t>
      </w:r>
      <w:r w:rsidRPr="007E4BF0">
        <w:t>(5), pp.699-707.</w:t>
      </w:r>
    </w:p>
    <w:p w14:paraId="1A73579B" w14:textId="77777777" w:rsidR="009B07CB" w:rsidRDefault="009B07CB">
      <w:r w:rsidRPr="003C7334">
        <w:t>Walters, K.N. and Diab, D.L., 2016. Humble leadership: Implications for psychological safety and follower engagement. </w:t>
      </w:r>
      <w:r w:rsidRPr="003C7334">
        <w:rPr>
          <w:i/>
          <w:iCs/>
        </w:rPr>
        <w:t>Journal of Leadership Studies</w:t>
      </w:r>
      <w:r w:rsidRPr="003C7334">
        <w:t>, </w:t>
      </w:r>
      <w:r w:rsidRPr="003C7334">
        <w:rPr>
          <w:i/>
          <w:iCs/>
        </w:rPr>
        <w:t>10</w:t>
      </w:r>
      <w:r w:rsidRPr="003C7334">
        <w:t>(2), pp.7-18.</w:t>
      </w:r>
    </w:p>
    <w:p w14:paraId="1A73579C" w14:textId="77777777" w:rsidR="00DF2F96" w:rsidRDefault="00DF2F96"/>
    <w:sectPr w:rsidR="00DF2F96" w:rsidSect="00016A7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31F991" w14:textId="77777777" w:rsidR="001D78FC" w:rsidRDefault="001D78FC" w:rsidP="00194FC4">
      <w:pPr>
        <w:spacing w:after="0" w:line="240" w:lineRule="auto"/>
      </w:pPr>
      <w:r>
        <w:separator/>
      </w:r>
    </w:p>
  </w:endnote>
  <w:endnote w:type="continuationSeparator" w:id="0">
    <w:p w14:paraId="533372BE" w14:textId="77777777" w:rsidR="001D78FC" w:rsidRDefault="001D78FC" w:rsidP="00194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60899"/>
      <w:docPartObj>
        <w:docPartGallery w:val="Page Numbers (Bottom of Page)"/>
        <w:docPartUnique/>
      </w:docPartObj>
    </w:sdtPr>
    <w:sdtEndPr/>
    <w:sdtContent>
      <w:p w14:paraId="1A7357A1" w14:textId="77777777" w:rsidR="009C6CAF" w:rsidRDefault="009E3D95">
        <w:pPr>
          <w:pStyle w:val="Footer"/>
        </w:pPr>
        <w:r>
          <w:fldChar w:fldCharType="begin"/>
        </w:r>
        <w:r>
          <w:instrText xml:space="preserve"> PAGE   \* MERGEFORMAT </w:instrText>
        </w:r>
        <w:r>
          <w:fldChar w:fldCharType="separate"/>
        </w:r>
        <w:r w:rsidR="00784A9B">
          <w:rPr>
            <w:noProof/>
          </w:rPr>
          <w:t>1</w:t>
        </w:r>
        <w:r>
          <w:rPr>
            <w:noProof/>
          </w:rPr>
          <w:fldChar w:fldCharType="end"/>
        </w:r>
      </w:p>
    </w:sdtContent>
  </w:sdt>
  <w:p w14:paraId="1A7357A2" w14:textId="77777777" w:rsidR="009C6CAF" w:rsidRDefault="009C6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3C550" w14:textId="77777777" w:rsidR="001D78FC" w:rsidRDefault="001D78FC" w:rsidP="00194FC4">
      <w:pPr>
        <w:spacing w:after="0" w:line="240" w:lineRule="auto"/>
      </w:pPr>
      <w:r>
        <w:separator/>
      </w:r>
    </w:p>
  </w:footnote>
  <w:footnote w:type="continuationSeparator" w:id="0">
    <w:p w14:paraId="6995646B" w14:textId="77777777" w:rsidR="001D78FC" w:rsidRDefault="001D78FC" w:rsidP="00194F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335F5"/>
    <w:multiLevelType w:val="hybridMultilevel"/>
    <w:tmpl w:val="88DE1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143"/>
    <w:rsid w:val="000035A0"/>
    <w:rsid w:val="00016A74"/>
    <w:rsid w:val="00031C7C"/>
    <w:rsid w:val="00043C48"/>
    <w:rsid w:val="00044216"/>
    <w:rsid w:val="00047C45"/>
    <w:rsid w:val="0006217E"/>
    <w:rsid w:val="000B26AC"/>
    <w:rsid w:val="000F5523"/>
    <w:rsid w:val="0011230F"/>
    <w:rsid w:val="001134D4"/>
    <w:rsid w:val="00113AAF"/>
    <w:rsid w:val="00117F45"/>
    <w:rsid w:val="001234AE"/>
    <w:rsid w:val="00170114"/>
    <w:rsid w:val="00194FC4"/>
    <w:rsid w:val="001968E5"/>
    <w:rsid w:val="00196EB2"/>
    <w:rsid w:val="001C67B6"/>
    <w:rsid w:val="001D0C52"/>
    <w:rsid w:val="001D78FC"/>
    <w:rsid w:val="001F401E"/>
    <w:rsid w:val="00233D49"/>
    <w:rsid w:val="002354B8"/>
    <w:rsid w:val="00261D56"/>
    <w:rsid w:val="00262BB1"/>
    <w:rsid w:val="00284B8A"/>
    <w:rsid w:val="00296537"/>
    <w:rsid w:val="002A218F"/>
    <w:rsid w:val="002B0A15"/>
    <w:rsid w:val="002D1432"/>
    <w:rsid w:val="002E78EB"/>
    <w:rsid w:val="0031746E"/>
    <w:rsid w:val="0039251F"/>
    <w:rsid w:val="003A0BD0"/>
    <w:rsid w:val="003C7334"/>
    <w:rsid w:val="003C77AE"/>
    <w:rsid w:val="003D6CA3"/>
    <w:rsid w:val="003F596B"/>
    <w:rsid w:val="004518D3"/>
    <w:rsid w:val="00462F0A"/>
    <w:rsid w:val="004B183B"/>
    <w:rsid w:val="004B1CE7"/>
    <w:rsid w:val="004B5A04"/>
    <w:rsid w:val="004C6BA8"/>
    <w:rsid w:val="004C788B"/>
    <w:rsid w:val="004D6244"/>
    <w:rsid w:val="0052284A"/>
    <w:rsid w:val="00543E69"/>
    <w:rsid w:val="005A692D"/>
    <w:rsid w:val="005F6586"/>
    <w:rsid w:val="0063087B"/>
    <w:rsid w:val="0063185B"/>
    <w:rsid w:val="0066189A"/>
    <w:rsid w:val="00662225"/>
    <w:rsid w:val="00670018"/>
    <w:rsid w:val="0068263C"/>
    <w:rsid w:val="006A5C8E"/>
    <w:rsid w:val="006E5827"/>
    <w:rsid w:val="006E6439"/>
    <w:rsid w:val="00712DA9"/>
    <w:rsid w:val="0073084F"/>
    <w:rsid w:val="007324D2"/>
    <w:rsid w:val="00752B85"/>
    <w:rsid w:val="007531E9"/>
    <w:rsid w:val="00757A78"/>
    <w:rsid w:val="0076746F"/>
    <w:rsid w:val="00784A9B"/>
    <w:rsid w:val="0079595D"/>
    <w:rsid w:val="007D6F67"/>
    <w:rsid w:val="007E4BF0"/>
    <w:rsid w:val="007F2F2B"/>
    <w:rsid w:val="007F5005"/>
    <w:rsid w:val="00807DDC"/>
    <w:rsid w:val="00816F82"/>
    <w:rsid w:val="00826FAF"/>
    <w:rsid w:val="00833BEE"/>
    <w:rsid w:val="00855FA1"/>
    <w:rsid w:val="008A4657"/>
    <w:rsid w:val="008B70EB"/>
    <w:rsid w:val="008D06C8"/>
    <w:rsid w:val="008D624C"/>
    <w:rsid w:val="008F32BC"/>
    <w:rsid w:val="009020EF"/>
    <w:rsid w:val="009051E3"/>
    <w:rsid w:val="009509C5"/>
    <w:rsid w:val="009576DB"/>
    <w:rsid w:val="00960028"/>
    <w:rsid w:val="009746C1"/>
    <w:rsid w:val="00997995"/>
    <w:rsid w:val="009B07CB"/>
    <w:rsid w:val="009C6CAF"/>
    <w:rsid w:val="009D49D3"/>
    <w:rsid w:val="009E395C"/>
    <w:rsid w:val="009E3D95"/>
    <w:rsid w:val="009F1383"/>
    <w:rsid w:val="00A21988"/>
    <w:rsid w:val="00A50BEF"/>
    <w:rsid w:val="00A61341"/>
    <w:rsid w:val="00A70428"/>
    <w:rsid w:val="00A7212E"/>
    <w:rsid w:val="00A939EA"/>
    <w:rsid w:val="00AB29DC"/>
    <w:rsid w:val="00B06FD9"/>
    <w:rsid w:val="00B42814"/>
    <w:rsid w:val="00B81CB6"/>
    <w:rsid w:val="00B95C3D"/>
    <w:rsid w:val="00BA618D"/>
    <w:rsid w:val="00BB7D03"/>
    <w:rsid w:val="00BF320C"/>
    <w:rsid w:val="00C20340"/>
    <w:rsid w:val="00C42BED"/>
    <w:rsid w:val="00C90CAF"/>
    <w:rsid w:val="00CB7B45"/>
    <w:rsid w:val="00CD232E"/>
    <w:rsid w:val="00CD434A"/>
    <w:rsid w:val="00CE0FD0"/>
    <w:rsid w:val="00CE4B94"/>
    <w:rsid w:val="00CF4B8A"/>
    <w:rsid w:val="00D41FC5"/>
    <w:rsid w:val="00D71A3B"/>
    <w:rsid w:val="00D93C85"/>
    <w:rsid w:val="00DA51DE"/>
    <w:rsid w:val="00DA6143"/>
    <w:rsid w:val="00DB2A2D"/>
    <w:rsid w:val="00DB2B9C"/>
    <w:rsid w:val="00DC0654"/>
    <w:rsid w:val="00DC79C1"/>
    <w:rsid w:val="00DF0420"/>
    <w:rsid w:val="00DF2F96"/>
    <w:rsid w:val="00E14111"/>
    <w:rsid w:val="00E22DC9"/>
    <w:rsid w:val="00E26866"/>
    <w:rsid w:val="00E30D7D"/>
    <w:rsid w:val="00EB50CD"/>
    <w:rsid w:val="00EB5806"/>
    <w:rsid w:val="00EF05D0"/>
    <w:rsid w:val="00EF19C4"/>
    <w:rsid w:val="00EF6F25"/>
    <w:rsid w:val="00F10BE6"/>
    <w:rsid w:val="00F149ED"/>
    <w:rsid w:val="00F260A4"/>
    <w:rsid w:val="00F41ED9"/>
    <w:rsid w:val="00F6779F"/>
    <w:rsid w:val="00FD0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35735"/>
  <w15:docId w15:val="{AF40E290-4C6F-5843-8313-4C7B57C00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7AE"/>
    <w:pPr>
      <w:jc w:val="both"/>
    </w:pPr>
    <w:rPr>
      <w:rFonts w:ascii="Times New Roman" w:hAnsi="Times New Roman"/>
      <w:sz w:val="24"/>
    </w:rPr>
  </w:style>
  <w:style w:type="paragraph" w:styleId="Heading1">
    <w:name w:val="heading 1"/>
    <w:basedOn w:val="Normal"/>
    <w:next w:val="Normal"/>
    <w:link w:val="Heading1Char"/>
    <w:uiPriority w:val="9"/>
    <w:qFormat/>
    <w:rsid w:val="003C77AE"/>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340"/>
    <w:pPr>
      <w:ind w:left="720"/>
      <w:contextualSpacing/>
    </w:pPr>
  </w:style>
  <w:style w:type="character" w:customStyle="1" w:styleId="Heading1Char">
    <w:name w:val="Heading 1 Char"/>
    <w:basedOn w:val="DefaultParagraphFont"/>
    <w:link w:val="Heading1"/>
    <w:uiPriority w:val="9"/>
    <w:rsid w:val="003C77AE"/>
    <w:rPr>
      <w:rFonts w:ascii="Times New Roman" w:eastAsiaTheme="majorEastAsia" w:hAnsi="Times New Roman" w:cstheme="majorBidi"/>
      <w:b/>
      <w:bCs/>
      <w:color w:val="000000" w:themeColor="text1"/>
      <w:sz w:val="24"/>
      <w:szCs w:val="28"/>
    </w:rPr>
  </w:style>
  <w:style w:type="paragraph" w:styleId="Header">
    <w:name w:val="header"/>
    <w:basedOn w:val="Normal"/>
    <w:link w:val="HeaderChar"/>
    <w:uiPriority w:val="99"/>
    <w:semiHidden/>
    <w:unhideWhenUsed/>
    <w:rsid w:val="00194F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94FC4"/>
    <w:rPr>
      <w:rFonts w:ascii="Times New Roman" w:hAnsi="Times New Roman"/>
      <w:sz w:val="24"/>
    </w:rPr>
  </w:style>
  <w:style w:type="paragraph" w:styleId="Footer">
    <w:name w:val="footer"/>
    <w:basedOn w:val="Normal"/>
    <w:link w:val="FooterChar"/>
    <w:uiPriority w:val="99"/>
    <w:unhideWhenUsed/>
    <w:rsid w:val="00194F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4FC4"/>
    <w:rPr>
      <w:rFonts w:ascii="Times New Roman" w:hAnsi="Times New Roman"/>
      <w:sz w:val="24"/>
    </w:rPr>
  </w:style>
  <w:style w:type="paragraph" w:styleId="TableofFigures">
    <w:name w:val="table of figures"/>
    <w:basedOn w:val="Normal"/>
    <w:next w:val="Normal"/>
    <w:uiPriority w:val="99"/>
    <w:unhideWhenUsed/>
    <w:rsid w:val="009C6CAF"/>
    <w:pPr>
      <w:spacing w:after="0"/>
    </w:pPr>
  </w:style>
  <w:style w:type="character" w:styleId="Hyperlink">
    <w:name w:val="Hyperlink"/>
    <w:basedOn w:val="DefaultParagraphFont"/>
    <w:uiPriority w:val="99"/>
    <w:unhideWhenUsed/>
    <w:rsid w:val="009C6C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9EE4C-29B6-4417-85F2-5E35AD83F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2363</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dc:creator>
  <cp:lastModifiedBy>Madalina Georgiana Soreanu</cp:lastModifiedBy>
  <cp:revision>44</cp:revision>
  <dcterms:created xsi:type="dcterms:W3CDTF">2019-08-06T22:13:00Z</dcterms:created>
  <dcterms:modified xsi:type="dcterms:W3CDTF">2019-08-19T15:52:00Z</dcterms:modified>
</cp:coreProperties>
</file>