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46A14" w:rsidRDefault="00546A14" w:rsidP="00546A14">
      <w:pPr>
        <w:rPr>
          <w:b/>
          <w:bCs/>
        </w:rPr>
      </w:pPr>
      <w:r>
        <w:rPr>
          <w:b/>
          <w:bCs/>
        </w:rPr>
        <w:t>1. The mind and the body: dualism</w:t>
      </w:r>
    </w:p>
    <w:p w:rsidR="00546A14" w:rsidRDefault="00546A14" w:rsidP="00546A14">
      <w:r>
        <w:t xml:space="preserve">Descartes' view is presented in its clearest form in his </w:t>
      </w:r>
      <w:r>
        <w:rPr>
          <w:i/>
          <w:iCs/>
        </w:rPr>
        <w:t>Meditations on the First Philosophy</w:t>
      </w:r>
      <w:r>
        <w:t xml:space="preserve">: see, in particular, Meditation 6. For a brief introduction to Descartes, which focuses on his account of what he is, see John Cottingham, </w:t>
      </w:r>
      <w:r>
        <w:rPr>
          <w:i/>
          <w:iCs/>
        </w:rPr>
        <w:t>Descartes</w:t>
      </w:r>
      <w:r>
        <w:t xml:space="preserve">. For useful introductions to this view of the relation between ‘mind’ and ‘body see Eric Matthews, </w:t>
      </w:r>
      <w:r>
        <w:rPr>
          <w:i/>
          <w:iCs/>
        </w:rPr>
        <w:t>Mind</w:t>
      </w:r>
      <w:r>
        <w:t xml:space="preserve"> </w:t>
      </w:r>
      <w:proofErr w:type="spellStart"/>
      <w:r>
        <w:t>ch</w:t>
      </w:r>
      <w:proofErr w:type="spellEnd"/>
      <w:r>
        <w:t xml:space="preserve"> 1, Burwood, Gilbert and Lennon, </w:t>
      </w:r>
      <w:r>
        <w:rPr>
          <w:i/>
          <w:iCs/>
        </w:rPr>
        <w:t>Philosophy of Mind</w:t>
      </w:r>
      <w:r>
        <w:t xml:space="preserve"> </w:t>
      </w:r>
      <w:proofErr w:type="spellStart"/>
      <w:r>
        <w:t>ch</w:t>
      </w:r>
      <w:proofErr w:type="spellEnd"/>
      <w:r>
        <w:t xml:space="preserve"> 1, and </w:t>
      </w:r>
      <w:proofErr w:type="spellStart"/>
      <w:r>
        <w:t>Ilham</w:t>
      </w:r>
      <w:proofErr w:type="spellEnd"/>
      <w:r>
        <w:t xml:space="preserve"> </w:t>
      </w:r>
      <w:proofErr w:type="spellStart"/>
      <w:r>
        <w:t>Dilman</w:t>
      </w:r>
      <w:proofErr w:type="spellEnd"/>
      <w:r>
        <w:t xml:space="preserve">, </w:t>
      </w:r>
      <w:r>
        <w:rPr>
          <w:i/>
          <w:iCs/>
        </w:rPr>
        <w:t xml:space="preserve">Love and Human </w:t>
      </w:r>
      <w:proofErr w:type="spellStart"/>
      <w:r>
        <w:rPr>
          <w:i/>
          <w:iCs/>
        </w:rPr>
        <w:t>Seperateness</w:t>
      </w:r>
      <w:proofErr w:type="spellEnd"/>
      <w:r>
        <w:t xml:space="preserve"> </w:t>
      </w:r>
      <w:proofErr w:type="spellStart"/>
      <w:r>
        <w:t>ch</w:t>
      </w:r>
      <w:proofErr w:type="spellEnd"/>
      <w:r>
        <w:t xml:space="preserve"> 1. For a much more detailed, but very clear, discussion of dualism see Part I of Peter Smith and O.R. Jones, </w:t>
      </w:r>
      <w:r>
        <w:rPr>
          <w:i/>
          <w:iCs/>
        </w:rPr>
        <w:t>The Philosophy of Mind</w:t>
      </w:r>
      <w:r>
        <w:t xml:space="preserve">. In Part One of </w:t>
      </w:r>
      <w:r>
        <w:rPr>
          <w:i/>
          <w:iCs/>
        </w:rPr>
        <w:t>Problems of Mind</w:t>
      </w:r>
      <w:r>
        <w:t xml:space="preserve"> Norman Malcolm presents the standard view and offers, from a </w:t>
      </w:r>
      <w:proofErr w:type="spellStart"/>
      <w:r>
        <w:t>Wittgensteinian</w:t>
      </w:r>
      <w:proofErr w:type="spellEnd"/>
      <w:r>
        <w:t xml:space="preserve"> perspective, criticism that focuses on issues relating to our knowledge of ourselves and others. </w:t>
      </w:r>
      <w:r w:rsidR="00300E69" w:rsidRPr="00300E69">
        <w:rPr>
          <w:sz w:val="22"/>
          <w:szCs w:val="22"/>
        </w:rPr>
        <w:t xml:space="preserve">Timothy O’Connor, and David Rob (eds.), </w:t>
      </w:r>
      <w:r w:rsidR="00300E69" w:rsidRPr="00300E69">
        <w:rPr>
          <w:i/>
          <w:sz w:val="22"/>
          <w:szCs w:val="22"/>
        </w:rPr>
        <w:t>Philosophy of Mind: contemporary readings</w:t>
      </w:r>
      <w:r w:rsidR="00300E69" w:rsidRPr="00300E69">
        <w:rPr>
          <w:sz w:val="22"/>
          <w:szCs w:val="22"/>
        </w:rPr>
        <w:t xml:space="preserve"> (</w:t>
      </w:r>
      <w:r w:rsidR="00300E69">
        <w:rPr>
          <w:sz w:val="22"/>
          <w:szCs w:val="22"/>
        </w:rPr>
        <w:t>London and NY: Routledge, 2003) contains some useful essays on particular issues relating to dualism (Zimmerman, Swinburne, Lowe, Kim).</w:t>
      </w:r>
      <w:r w:rsidR="00300E69">
        <w:t xml:space="preserve"> </w:t>
      </w:r>
      <w:r>
        <w:t xml:space="preserve">Gilbert Ryle's </w:t>
      </w:r>
      <w:r>
        <w:rPr>
          <w:i/>
          <w:iCs/>
        </w:rPr>
        <w:t>The Concept of Mind</w:t>
      </w:r>
      <w:r>
        <w:t xml:space="preserve"> is an enormously influential onslaught on what he calls  ‘Descartes' myth'; chapter 1 presents a clear picture of the kind of confusion that Ryle suggests is involved in Descartes' account. For an overview of treatments of the body in ancient Greek philosophers and early Christian thinking see Roy Porter, </w:t>
      </w:r>
      <w:r>
        <w:rPr>
          <w:i/>
          <w:iCs/>
        </w:rPr>
        <w:t>Flesh in the Age of Reason</w:t>
      </w:r>
      <w:r>
        <w:t xml:space="preserve"> </w:t>
      </w:r>
      <w:proofErr w:type="spellStart"/>
      <w:r>
        <w:t>ch</w:t>
      </w:r>
      <w:proofErr w:type="spellEnd"/>
      <w:r>
        <w:t xml:space="preserve"> 2.  </w:t>
      </w:r>
    </w:p>
    <w:p w:rsidR="00546A14" w:rsidRDefault="00546A14" w:rsidP="00546A14"/>
    <w:p w:rsidR="003908AB" w:rsidRDefault="003908AB">
      <w:bookmarkStart w:id="0" w:name="_GoBack"/>
      <w:bookmarkEnd w:id="0"/>
    </w:p>
    <w:sectPr w:rsidR="003908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B980044"/>
    <w:multiLevelType w:val="hybridMultilevel"/>
    <w:tmpl w:val="9A5AD866"/>
    <w:lvl w:ilvl="0" w:tplc="0B9A6726">
      <w:numFmt w:val="bullet"/>
      <w:lvlText w:val="-"/>
      <w:lvlJc w:val="left"/>
      <w:pPr>
        <w:tabs>
          <w:tab w:val="num" w:pos="1440"/>
        </w:tabs>
        <w:ind w:left="1440" w:hanging="360"/>
      </w:pPr>
      <w:rPr>
        <w:rFonts w:ascii="Times New Roman" w:eastAsia="Times New Roman" w:hAnsi="Times New Roman" w:cs="Times New Roman" w:hint="default"/>
      </w:rPr>
    </w:lvl>
    <w:lvl w:ilvl="1" w:tplc="04090003" w:tentative="1">
      <w:start w:val="1"/>
      <w:numFmt w:val="bullet"/>
      <w:lvlText w:val="o"/>
      <w:lvlJc w:val="left"/>
      <w:pPr>
        <w:tabs>
          <w:tab w:val="num" w:pos="2160"/>
        </w:tabs>
        <w:ind w:left="2160" w:hanging="360"/>
      </w:pPr>
      <w:rPr>
        <w:rFonts w:ascii="Courier New" w:hAnsi="Courier New" w:cs="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cs="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cs="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46A14"/>
    <w:rsid w:val="00300E69"/>
    <w:rsid w:val="00316855"/>
    <w:rsid w:val="003908AB"/>
    <w:rsid w:val="00546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6A14"/>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qFormat/>
    <w:rsid w:val="00300E69"/>
    <w:pPr>
      <w:jc w:val="center"/>
    </w:pPr>
    <w:rPr>
      <w:i/>
      <w:iCs/>
      <w:lang w:val="en-GB"/>
    </w:rPr>
  </w:style>
  <w:style w:type="character" w:customStyle="1" w:styleId="TitleChar">
    <w:name w:val="Title Char"/>
    <w:basedOn w:val="DefaultParagraphFont"/>
    <w:link w:val="Title"/>
    <w:rsid w:val="00300E69"/>
    <w:rPr>
      <w:rFonts w:ascii="Times New Roman" w:eastAsia="Times New Roman" w:hAnsi="Times New Roman" w:cs="Times New Roman"/>
      <w:i/>
      <w:iCs/>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6A14"/>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qFormat/>
    <w:rsid w:val="00300E69"/>
    <w:pPr>
      <w:jc w:val="center"/>
    </w:pPr>
    <w:rPr>
      <w:i/>
      <w:iCs/>
      <w:lang w:val="en-GB"/>
    </w:rPr>
  </w:style>
  <w:style w:type="character" w:customStyle="1" w:styleId="TitleChar">
    <w:name w:val="Title Char"/>
    <w:basedOn w:val="DefaultParagraphFont"/>
    <w:link w:val="Title"/>
    <w:rsid w:val="00300E69"/>
    <w:rPr>
      <w:rFonts w:ascii="Times New Roman" w:eastAsia="Times New Roman" w:hAnsi="Times New Roman" w:cs="Times New Roman"/>
      <w:i/>
      <w:i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212</Words>
  <Characters>1214</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1424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DavidC</dc:creator>
  <cp:lastModifiedBy>DavidC</cp:lastModifiedBy>
  <cp:revision>2</cp:revision>
  <dcterms:created xsi:type="dcterms:W3CDTF">2016-01-16T07:49:00Z</dcterms:created>
  <dcterms:modified xsi:type="dcterms:W3CDTF">2016-01-16T07:58:00Z</dcterms:modified>
</cp:coreProperties>
</file>