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Calibri" w:hAnsi="Arial" w:cs="Calibri"/>
          <w:color w:val="4472C4" w:themeColor="accent1"/>
          <w:szCs w:val="24"/>
          <w:lang w:eastAsia="en-GB"/>
        </w:rPr>
        <w:id w:val="679707956"/>
        <w:docPartObj>
          <w:docPartGallery w:val="Cover Pages"/>
          <w:docPartUnique/>
        </w:docPartObj>
      </w:sdtPr>
      <w:sdtEndPr>
        <w:rPr>
          <w:color w:val="auto"/>
        </w:rPr>
      </w:sdtEndPr>
      <w:sdtContent>
        <w:p w14:paraId="3CD3348F" w14:textId="1F36CC22" w:rsidR="001E59E8" w:rsidRDefault="001E59E8">
          <w:pPr>
            <w:pStyle w:val="NoSpacing"/>
            <w:spacing w:before="1540" w:after="240"/>
            <w:jc w:val="center"/>
            <w:rPr>
              <w:color w:val="4472C4" w:themeColor="accent1"/>
            </w:rPr>
          </w:pPr>
          <w:r>
            <w:rPr>
              <w:noProof/>
              <w:color w:val="4472C4" w:themeColor="accent1"/>
            </w:rPr>
            <w:drawing>
              <wp:inline distT="0" distB="0" distL="0" distR="0" wp14:anchorId="764B0F0F" wp14:editId="388DAA1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D942EF0" w14:textId="3B091AD9" w:rsidR="001E59E8" w:rsidRDefault="00287E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6AE788F298854AC6BFE39F8B3CEAA13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CC2707">
                <w:rPr>
                  <w:rFonts w:asciiTheme="majorHAnsi" w:eastAsiaTheme="majorEastAsia" w:hAnsiTheme="majorHAnsi" w:cstheme="majorBidi"/>
                  <w:caps/>
                  <w:color w:val="4472C4" w:themeColor="accent1"/>
                  <w:sz w:val="72"/>
                  <w:szCs w:val="72"/>
                </w:rPr>
                <w:t>Community engagement 2</w:t>
              </w:r>
            </w:sdtContent>
          </w:sdt>
          <w:r w:rsidR="001E59E8" w:rsidRPr="001E59E8">
            <w:rPr>
              <w:rFonts w:asciiTheme="majorHAnsi" w:eastAsiaTheme="majorEastAsia" w:hAnsiTheme="majorHAnsi" w:cstheme="majorBidi"/>
              <w:caps/>
              <w:color w:val="4472C4" w:themeColor="accent1"/>
              <w:sz w:val="80"/>
              <w:szCs w:val="80"/>
            </w:rPr>
            <w:t>LCBB4002</w:t>
          </w:r>
        </w:p>
        <w:sdt>
          <w:sdtPr>
            <w:rPr>
              <w:color w:val="4472C4" w:themeColor="accent1"/>
              <w:sz w:val="28"/>
              <w:szCs w:val="28"/>
            </w:rPr>
            <w:alias w:val="Subtitle"/>
            <w:tag w:val=""/>
            <w:id w:val="328029620"/>
            <w:placeholder>
              <w:docPart w:val="57EDBBF1FE2241CD9D961E71B5FBF6BA"/>
            </w:placeholder>
            <w:dataBinding w:prefixMappings="xmlns:ns0='http://purl.org/dc/elements/1.1/' xmlns:ns1='http://schemas.openxmlformats.org/package/2006/metadata/core-properties' " w:xpath="/ns1:coreProperties[1]/ns0:subject[1]" w:storeItemID="{6C3C8BC8-F283-45AE-878A-BAB7291924A1}"/>
            <w:text/>
          </w:sdtPr>
          <w:sdtEndPr/>
          <w:sdtContent>
            <w:p w14:paraId="08D970A0" w14:textId="445A03BE" w:rsidR="001E59E8" w:rsidRDefault="001E59E8">
              <w:pPr>
                <w:pStyle w:val="NoSpacing"/>
                <w:jc w:val="center"/>
                <w:rPr>
                  <w:color w:val="4472C4" w:themeColor="accent1"/>
                  <w:sz w:val="28"/>
                  <w:szCs w:val="28"/>
                </w:rPr>
              </w:pPr>
              <w:r>
                <w:rPr>
                  <w:color w:val="4472C4" w:themeColor="accent1"/>
                  <w:sz w:val="28"/>
                  <w:szCs w:val="28"/>
                </w:rPr>
                <w:t>Student Name:</w:t>
              </w:r>
              <w:r w:rsidR="00CC2707">
                <w:rPr>
                  <w:color w:val="4472C4" w:themeColor="accent1"/>
                  <w:sz w:val="28"/>
                  <w:szCs w:val="28"/>
                </w:rPr>
                <w:t xml:space="preserve"> Lora Yonova</w:t>
              </w:r>
            </w:p>
          </w:sdtContent>
        </w:sdt>
        <w:p w14:paraId="18C26FE3" w14:textId="77777777" w:rsidR="001E59E8" w:rsidRDefault="001E59E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C3D129" wp14:editId="4C3BD5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8B939B" w14:textId="4FACBCAA" w:rsidR="00754C7E" w:rsidRDefault="00754C7E">
                                    <w:pPr>
                                      <w:pStyle w:val="NoSpacing"/>
                                      <w:spacing w:after="40"/>
                                      <w:jc w:val="center"/>
                                      <w:rPr>
                                        <w:caps/>
                                        <w:color w:val="4472C4" w:themeColor="accent1"/>
                                        <w:sz w:val="28"/>
                                        <w:szCs w:val="28"/>
                                      </w:rPr>
                                    </w:pPr>
                                    <w:r>
                                      <w:rPr>
                                        <w:caps/>
                                        <w:color w:val="4472C4" w:themeColor="accent1"/>
                                        <w:sz w:val="28"/>
                                        <w:szCs w:val="28"/>
                                      </w:rPr>
                                      <w:t>Student id:</w:t>
                                    </w:r>
                                    <w:r w:rsidR="00CC2707">
                                      <w:rPr>
                                        <w:caps/>
                                        <w:color w:val="4472C4" w:themeColor="accent1"/>
                                        <w:sz w:val="28"/>
                                        <w:szCs w:val="28"/>
                                      </w:rPr>
                                      <w:t xml:space="preserve"> 1917344</w:t>
                                    </w:r>
                                  </w:p>
                                </w:sdtContent>
                              </w:sdt>
                              <w:p w14:paraId="2BAA7B99" w14:textId="3E985455" w:rsidR="00754C7E" w:rsidRDefault="00287E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4C7E">
                                      <w:rPr>
                                        <w:caps/>
                                        <w:color w:val="4472C4" w:themeColor="accent1"/>
                                      </w:rPr>
                                      <w:t>MODULE LEADER:</w:t>
                                    </w:r>
                                  </w:sdtContent>
                                </w:sdt>
                                <w:r w:rsidR="00CC2707">
                                  <w:rPr>
                                    <w:caps/>
                                    <w:color w:val="4472C4" w:themeColor="accent1"/>
                                  </w:rPr>
                                  <w:t>Molly Jack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C3D12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8B939B" w14:textId="4FACBCAA" w:rsidR="00754C7E" w:rsidRDefault="00754C7E">
                              <w:pPr>
                                <w:pStyle w:val="NoSpacing"/>
                                <w:spacing w:after="40"/>
                                <w:jc w:val="center"/>
                                <w:rPr>
                                  <w:caps/>
                                  <w:color w:val="4472C4" w:themeColor="accent1"/>
                                  <w:sz w:val="28"/>
                                  <w:szCs w:val="28"/>
                                </w:rPr>
                              </w:pPr>
                              <w:r>
                                <w:rPr>
                                  <w:caps/>
                                  <w:color w:val="4472C4" w:themeColor="accent1"/>
                                  <w:sz w:val="28"/>
                                  <w:szCs w:val="28"/>
                                </w:rPr>
                                <w:t>Student id:</w:t>
                              </w:r>
                              <w:r w:rsidR="00CC2707">
                                <w:rPr>
                                  <w:caps/>
                                  <w:color w:val="4472C4" w:themeColor="accent1"/>
                                  <w:sz w:val="28"/>
                                  <w:szCs w:val="28"/>
                                </w:rPr>
                                <w:t xml:space="preserve"> 1917344</w:t>
                              </w:r>
                            </w:p>
                          </w:sdtContent>
                        </w:sdt>
                        <w:p w14:paraId="2BAA7B99" w14:textId="3E985455" w:rsidR="00754C7E" w:rsidRDefault="00287E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4C7E">
                                <w:rPr>
                                  <w:caps/>
                                  <w:color w:val="4472C4" w:themeColor="accent1"/>
                                </w:rPr>
                                <w:t>MODULE LEADER:</w:t>
                              </w:r>
                            </w:sdtContent>
                          </w:sdt>
                          <w:r w:rsidR="00CC2707">
                            <w:rPr>
                              <w:caps/>
                              <w:color w:val="4472C4" w:themeColor="accent1"/>
                            </w:rPr>
                            <w:t>Molly Jack</w:t>
                          </w:r>
                        </w:p>
                      </w:txbxContent>
                    </v:textbox>
                    <w10:wrap anchorx="margin" anchory="page"/>
                  </v:shape>
                </w:pict>
              </mc:Fallback>
            </mc:AlternateContent>
          </w:r>
          <w:r>
            <w:rPr>
              <w:noProof/>
              <w:color w:val="4472C4" w:themeColor="accent1"/>
            </w:rPr>
            <w:drawing>
              <wp:inline distT="0" distB="0" distL="0" distR="0" wp14:anchorId="2E73E3A3" wp14:editId="2EF0C22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7C8655" w14:textId="0BDCC645" w:rsidR="001E59E8" w:rsidRDefault="001E59E8">
          <w:pPr>
            <w:spacing w:after="160" w:line="259" w:lineRule="auto"/>
          </w:pPr>
          <w:r>
            <w:br w:type="page"/>
          </w:r>
        </w:p>
      </w:sdtContent>
    </w:sdt>
    <w:sdt>
      <w:sdtPr>
        <w:rPr>
          <w:rFonts w:ascii="Arial" w:eastAsia="Calibri" w:hAnsi="Arial" w:cs="Calibri"/>
          <w:color w:val="auto"/>
          <w:sz w:val="22"/>
          <w:szCs w:val="24"/>
          <w:lang w:eastAsia="en-GB"/>
        </w:rPr>
        <w:id w:val="-165400213"/>
        <w:docPartObj>
          <w:docPartGallery w:val="Table of Contents"/>
          <w:docPartUnique/>
        </w:docPartObj>
      </w:sdtPr>
      <w:sdtEndPr>
        <w:rPr>
          <w:b/>
          <w:bCs/>
          <w:noProof/>
        </w:rPr>
      </w:sdtEndPr>
      <w:sdtContent>
        <w:p w14:paraId="17A6956B" w14:textId="3A3E175A" w:rsidR="00E0754E" w:rsidRDefault="00E0754E">
          <w:pPr>
            <w:pStyle w:val="TOCHeading"/>
          </w:pPr>
          <w:r>
            <w:t>Table of Contents</w:t>
          </w:r>
        </w:p>
        <w:p w14:paraId="72143F3D" w14:textId="2A8905D5" w:rsidR="00DB16AE" w:rsidRDefault="00E0754E">
          <w:pPr>
            <w:pStyle w:val="TOC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1001555" w:history="1">
            <w:r w:rsidR="00DB16AE" w:rsidRPr="006F156D">
              <w:rPr>
                <w:rStyle w:val="Hyperlink"/>
                <w:noProof/>
                <w:lang w:val="en-GB"/>
              </w:rPr>
              <w:t>Introduction and General Reflection on Community Engagement I</w:t>
            </w:r>
            <w:r w:rsidR="00DB16AE">
              <w:rPr>
                <w:noProof/>
                <w:webHidden/>
              </w:rPr>
              <w:tab/>
            </w:r>
            <w:r w:rsidR="00DB16AE">
              <w:rPr>
                <w:noProof/>
                <w:webHidden/>
              </w:rPr>
              <w:fldChar w:fldCharType="begin"/>
            </w:r>
            <w:r w:rsidR="00DB16AE">
              <w:rPr>
                <w:noProof/>
                <w:webHidden/>
              </w:rPr>
              <w:instrText xml:space="preserve"> PAGEREF _Toc41001555 \h </w:instrText>
            </w:r>
            <w:r w:rsidR="00DB16AE">
              <w:rPr>
                <w:noProof/>
                <w:webHidden/>
              </w:rPr>
            </w:r>
            <w:r w:rsidR="00DB16AE">
              <w:rPr>
                <w:noProof/>
                <w:webHidden/>
              </w:rPr>
              <w:fldChar w:fldCharType="separate"/>
            </w:r>
            <w:r w:rsidR="00DB16AE">
              <w:rPr>
                <w:noProof/>
                <w:webHidden/>
              </w:rPr>
              <w:t>2</w:t>
            </w:r>
            <w:r w:rsidR="00DB16AE">
              <w:rPr>
                <w:noProof/>
                <w:webHidden/>
              </w:rPr>
              <w:fldChar w:fldCharType="end"/>
            </w:r>
          </w:hyperlink>
        </w:p>
        <w:p w14:paraId="0DCAF2B0" w14:textId="7CD4EB18" w:rsidR="00DB16AE" w:rsidRDefault="00287E04">
          <w:pPr>
            <w:pStyle w:val="TOC1"/>
            <w:tabs>
              <w:tab w:val="right" w:leader="dot" w:pos="9016"/>
            </w:tabs>
            <w:rPr>
              <w:rFonts w:asciiTheme="minorHAnsi" w:eastAsiaTheme="minorEastAsia" w:hAnsiTheme="minorHAnsi" w:cstheme="minorBidi"/>
              <w:noProof/>
              <w:szCs w:val="22"/>
              <w:lang w:val="en-GB"/>
            </w:rPr>
          </w:pPr>
          <w:hyperlink w:anchor="_Toc41001556" w:history="1">
            <w:r w:rsidR="00DB16AE" w:rsidRPr="006F156D">
              <w:rPr>
                <w:rStyle w:val="Hyperlink"/>
                <w:noProof/>
                <w:lang w:val="en-GB"/>
              </w:rPr>
              <w:t>Concept of Reflection</w:t>
            </w:r>
            <w:r w:rsidR="00DB16AE">
              <w:rPr>
                <w:noProof/>
                <w:webHidden/>
              </w:rPr>
              <w:tab/>
            </w:r>
            <w:r w:rsidR="00DB16AE">
              <w:rPr>
                <w:noProof/>
                <w:webHidden/>
              </w:rPr>
              <w:fldChar w:fldCharType="begin"/>
            </w:r>
            <w:r w:rsidR="00DB16AE">
              <w:rPr>
                <w:noProof/>
                <w:webHidden/>
              </w:rPr>
              <w:instrText xml:space="preserve"> PAGEREF _Toc41001556 \h </w:instrText>
            </w:r>
            <w:r w:rsidR="00DB16AE">
              <w:rPr>
                <w:noProof/>
                <w:webHidden/>
              </w:rPr>
            </w:r>
            <w:r w:rsidR="00DB16AE">
              <w:rPr>
                <w:noProof/>
                <w:webHidden/>
              </w:rPr>
              <w:fldChar w:fldCharType="separate"/>
            </w:r>
            <w:r w:rsidR="00DB16AE">
              <w:rPr>
                <w:noProof/>
                <w:webHidden/>
              </w:rPr>
              <w:t>2</w:t>
            </w:r>
            <w:r w:rsidR="00DB16AE">
              <w:rPr>
                <w:noProof/>
                <w:webHidden/>
              </w:rPr>
              <w:fldChar w:fldCharType="end"/>
            </w:r>
          </w:hyperlink>
        </w:p>
        <w:p w14:paraId="3DCCF03A" w14:textId="2BA4A921"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57" w:history="1">
            <w:r w:rsidR="00DB16AE" w:rsidRPr="006F156D">
              <w:rPr>
                <w:rStyle w:val="Hyperlink"/>
                <w:noProof/>
                <w:lang w:val="en-GB"/>
              </w:rPr>
              <w:t>Overview</w:t>
            </w:r>
            <w:r w:rsidR="00DB16AE">
              <w:rPr>
                <w:noProof/>
                <w:webHidden/>
              </w:rPr>
              <w:tab/>
            </w:r>
            <w:r w:rsidR="00DB16AE">
              <w:rPr>
                <w:noProof/>
                <w:webHidden/>
              </w:rPr>
              <w:fldChar w:fldCharType="begin"/>
            </w:r>
            <w:r w:rsidR="00DB16AE">
              <w:rPr>
                <w:noProof/>
                <w:webHidden/>
              </w:rPr>
              <w:instrText xml:space="preserve"> PAGEREF _Toc41001557 \h </w:instrText>
            </w:r>
            <w:r w:rsidR="00DB16AE">
              <w:rPr>
                <w:noProof/>
                <w:webHidden/>
              </w:rPr>
            </w:r>
            <w:r w:rsidR="00DB16AE">
              <w:rPr>
                <w:noProof/>
                <w:webHidden/>
              </w:rPr>
              <w:fldChar w:fldCharType="separate"/>
            </w:r>
            <w:r w:rsidR="00DB16AE">
              <w:rPr>
                <w:noProof/>
                <w:webHidden/>
              </w:rPr>
              <w:t>2</w:t>
            </w:r>
            <w:r w:rsidR="00DB16AE">
              <w:rPr>
                <w:noProof/>
                <w:webHidden/>
              </w:rPr>
              <w:fldChar w:fldCharType="end"/>
            </w:r>
          </w:hyperlink>
        </w:p>
        <w:p w14:paraId="7A28B3F0" w14:textId="755CC417"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58" w:history="1">
            <w:r w:rsidR="00DB16AE" w:rsidRPr="006F156D">
              <w:rPr>
                <w:rStyle w:val="Hyperlink"/>
                <w:noProof/>
                <w:lang w:val="en-GB"/>
              </w:rPr>
              <w:t>Benefits of Reflection</w:t>
            </w:r>
            <w:r w:rsidR="00DB16AE">
              <w:rPr>
                <w:noProof/>
                <w:webHidden/>
              </w:rPr>
              <w:tab/>
            </w:r>
            <w:r w:rsidR="00DB16AE">
              <w:rPr>
                <w:noProof/>
                <w:webHidden/>
              </w:rPr>
              <w:fldChar w:fldCharType="begin"/>
            </w:r>
            <w:r w:rsidR="00DB16AE">
              <w:rPr>
                <w:noProof/>
                <w:webHidden/>
              </w:rPr>
              <w:instrText xml:space="preserve"> PAGEREF _Toc41001558 \h </w:instrText>
            </w:r>
            <w:r w:rsidR="00DB16AE">
              <w:rPr>
                <w:noProof/>
                <w:webHidden/>
              </w:rPr>
            </w:r>
            <w:r w:rsidR="00DB16AE">
              <w:rPr>
                <w:noProof/>
                <w:webHidden/>
              </w:rPr>
              <w:fldChar w:fldCharType="separate"/>
            </w:r>
            <w:r w:rsidR="00DB16AE">
              <w:rPr>
                <w:noProof/>
                <w:webHidden/>
              </w:rPr>
              <w:t>3</w:t>
            </w:r>
            <w:r w:rsidR="00DB16AE">
              <w:rPr>
                <w:noProof/>
                <w:webHidden/>
              </w:rPr>
              <w:fldChar w:fldCharType="end"/>
            </w:r>
          </w:hyperlink>
        </w:p>
        <w:p w14:paraId="068BFA59" w14:textId="7689CACF"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59" w:history="1">
            <w:r w:rsidR="00DB16AE" w:rsidRPr="006F156D">
              <w:rPr>
                <w:rStyle w:val="Hyperlink"/>
                <w:noProof/>
                <w:lang w:val="en-GB"/>
              </w:rPr>
              <w:t>Intrapersonal Skills</w:t>
            </w:r>
            <w:r w:rsidR="00DB16AE">
              <w:rPr>
                <w:noProof/>
                <w:webHidden/>
              </w:rPr>
              <w:tab/>
            </w:r>
            <w:r w:rsidR="00DB16AE">
              <w:rPr>
                <w:noProof/>
                <w:webHidden/>
              </w:rPr>
              <w:fldChar w:fldCharType="begin"/>
            </w:r>
            <w:r w:rsidR="00DB16AE">
              <w:rPr>
                <w:noProof/>
                <w:webHidden/>
              </w:rPr>
              <w:instrText xml:space="preserve"> PAGEREF _Toc41001559 \h </w:instrText>
            </w:r>
            <w:r w:rsidR="00DB16AE">
              <w:rPr>
                <w:noProof/>
                <w:webHidden/>
              </w:rPr>
            </w:r>
            <w:r w:rsidR="00DB16AE">
              <w:rPr>
                <w:noProof/>
                <w:webHidden/>
              </w:rPr>
              <w:fldChar w:fldCharType="separate"/>
            </w:r>
            <w:r w:rsidR="00DB16AE">
              <w:rPr>
                <w:noProof/>
                <w:webHidden/>
              </w:rPr>
              <w:t>4</w:t>
            </w:r>
            <w:r w:rsidR="00DB16AE">
              <w:rPr>
                <w:noProof/>
                <w:webHidden/>
              </w:rPr>
              <w:fldChar w:fldCharType="end"/>
            </w:r>
          </w:hyperlink>
        </w:p>
        <w:p w14:paraId="430FDB0F" w14:textId="3512F0E5"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0" w:history="1">
            <w:r w:rsidR="00DB16AE" w:rsidRPr="006F156D">
              <w:rPr>
                <w:rStyle w:val="Hyperlink"/>
                <w:noProof/>
                <w:lang w:val="en-GB"/>
              </w:rPr>
              <w:t>Interpersonal Skills</w:t>
            </w:r>
            <w:r w:rsidR="00DB16AE">
              <w:rPr>
                <w:noProof/>
                <w:webHidden/>
              </w:rPr>
              <w:tab/>
            </w:r>
            <w:r w:rsidR="00DB16AE">
              <w:rPr>
                <w:noProof/>
                <w:webHidden/>
              </w:rPr>
              <w:fldChar w:fldCharType="begin"/>
            </w:r>
            <w:r w:rsidR="00DB16AE">
              <w:rPr>
                <w:noProof/>
                <w:webHidden/>
              </w:rPr>
              <w:instrText xml:space="preserve"> PAGEREF _Toc41001560 \h </w:instrText>
            </w:r>
            <w:r w:rsidR="00DB16AE">
              <w:rPr>
                <w:noProof/>
                <w:webHidden/>
              </w:rPr>
            </w:r>
            <w:r w:rsidR="00DB16AE">
              <w:rPr>
                <w:noProof/>
                <w:webHidden/>
              </w:rPr>
              <w:fldChar w:fldCharType="separate"/>
            </w:r>
            <w:r w:rsidR="00DB16AE">
              <w:rPr>
                <w:noProof/>
                <w:webHidden/>
              </w:rPr>
              <w:t>4</w:t>
            </w:r>
            <w:r w:rsidR="00DB16AE">
              <w:rPr>
                <w:noProof/>
                <w:webHidden/>
              </w:rPr>
              <w:fldChar w:fldCharType="end"/>
            </w:r>
          </w:hyperlink>
        </w:p>
        <w:p w14:paraId="5253A72A" w14:textId="7CDAA75F"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1" w:history="1">
            <w:r w:rsidR="00DB16AE" w:rsidRPr="006F156D">
              <w:rPr>
                <w:rStyle w:val="Hyperlink"/>
                <w:noProof/>
                <w:lang w:val="en-GB"/>
              </w:rPr>
              <w:t>Theory and Experience</w:t>
            </w:r>
            <w:r w:rsidR="00DB16AE">
              <w:rPr>
                <w:noProof/>
                <w:webHidden/>
              </w:rPr>
              <w:tab/>
            </w:r>
            <w:r w:rsidR="00DB16AE">
              <w:rPr>
                <w:noProof/>
                <w:webHidden/>
              </w:rPr>
              <w:fldChar w:fldCharType="begin"/>
            </w:r>
            <w:r w:rsidR="00DB16AE">
              <w:rPr>
                <w:noProof/>
                <w:webHidden/>
              </w:rPr>
              <w:instrText xml:space="preserve"> PAGEREF _Toc41001561 \h </w:instrText>
            </w:r>
            <w:r w:rsidR="00DB16AE">
              <w:rPr>
                <w:noProof/>
                <w:webHidden/>
              </w:rPr>
            </w:r>
            <w:r w:rsidR="00DB16AE">
              <w:rPr>
                <w:noProof/>
                <w:webHidden/>
              </w:rPr>
              <w:fldChar w:fldCharType="separate"/>
            </w:r>
            <w:r w:rsidR="00DB16AE">
              <w:rPr>
                <w:noProof/>
                <w:webHidden/>
              </w:rPr>
              <w:t>4</w:t>
            </w:r>
            <w:r w:rsidR="00DB16AE">
              <w:rPr>
                <w:noProof/>
                <w:webHidden/>
              </w:rPr>
              <w:fldChar w:fldCharType="end"/>
            </w:r>
          </w:hyperlink>
        </w:p>
        <w:p w14:paraId="6E40D27E" w14:textId="33E36678" w:rsidR="00DB16AE" w:rsidRDefault="00287E04">
          <w:pPr>
            <w:pStyle w:val="TOC1"/>
            <w:tabs>
              <w:tab w:val="right" w:leader="dot" w:pos="9016"/>
            </w:tabs>
            <w:rPr>
              <w:rFonts w:asciiTheme="minorHAnsi" w:eastAsiaTheme="minorEastAsia" w:hAnsiTheme="minorHAnsi" w:cstheme="minorBidi"/>
              <w:noProof/>
              <w:szCs w:val="22"/>
              <w:lang w:val="en-GB"/>
            </w:rPr>
          </w:pPr>
          <w:hyperlink w:anchor="_Toc41001562" w:history="1">
            <w:r w:rsidR="00DB16AE" w:rsidRPr="006F156D">
              <w:rPr>
                <w:rStyle w:val="Hyperlink"/>
                <w:noProof/>
                <w:lang w:val="en-GB"/>
              </w:rPr>
              <w:t>Gibbs Reflection Model</w:t>
            </w:r>
            <w:r w:rsidR="00DB16AE">
              <w:rPr>
                <w:noProof/>
                <w:webHidden/>
              </w:rPr>
              <w:tab/>
            </w:r>
            <w:r w:rsidR="00DB16AE">
              <w:rPr>
                <w:noProof/>
                <w:webHidden/>
              </w:rPr>
              <w:fldChar w:fldCharType="begin"/>
            </w:r>
            <w:r w:rsidR="00DB16AE">
              <w:rPr>
                <w:noProof/>
                <w:webHidden/>
              </w:rPr>
              <w:instrText xml:space="preserve"> PAGEREF _Toc41001562 \h </w:instrText>
            </w:r>
            <w:r w:rsidR="00DB16AE">
              <w:rPr>
                <w:noProof/>
                <w:webHidden/>
              </w:rPr>
            </w:r>
            <w:r w:rsidR="00DB16AE">
              <w:rPr>
                <w:noProof/>
                <w:webHidden/>
              </w:rPr>
              <w:fldChar w:fldCharType="separate"/>
            </w:r>
            <w:r w:rsidR="00DB16AE">
              <w:rPr>
                <w:noProof/>
                <w:webHidden/>
              </w:rPr>
              <w:t>4</w:t>
            </w:r>
            <w:r w:rsidR="00DB16AE">
              <w:rPr>
                <w:noProof/>
                <w:webHidden/>
              </w:rPr>
              <w:fldChar w:fldCharType="end"/>
            </w:r>
          </w:hyperlink>
        </w:p>
        <w:p w14:paraId="47D81C9E" w14:textId="1EA61AFA"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3" w:history="1">
            <w:r w:rsidR="00DB16AE" w:rsidRPr="006F156D">
              <w:rPr>
                <w:rStyle w:val="Hyperlink"/>
                <w:noProof/>
                <w:lang w:val="en-GB"/>
              </w:rPr>
              <w:t>Model Theory and Application</w:t>
            </w:r>
            <w:r w:rsidR="00DB16AE">
              <w:rPr>
                <w:noProof/>
                <w:webHidden/>
              </w:rPr>
              <w:tab/>
            </w:r>
            <w:r w:rsidR="00DB16AE">
              <w:rPr>
                <w:noProof/>
                <w:webHidden/>
              </w:rPr>
              <w:fldChar w:fldCharType="begin"/>
            </w:r>
            <w:r w:rsidR="00DB16AE">
              <w:rPr>
                <w:noProof/>
                <w:webHidden/>
              </w:rPr>
              <w:instrText xml:space="preserve"> PAGEREF _Toc41001563 \h </w:instrText>
            </w:r>
            <w:r w:rsidR="00DB16AE">
              <w:rPr>
                <w:noProof/>
                <w:webHidden/>
              </w:rPr>
            </w:r>
            <w:r w:rsidR="00DB16AE">
              <w:rPr>
                <w:noProof/>
                <w:webHidden/>
              </w:rPr>
              <w:fldChar w:fldCharType="separate"/>
            </w:r>
            <w:r w:rsidR="00DB16AE">
              <w:rPr>
                <w:noProof/>
                <w:webHidden/>
              </w:rPr>
              <w:t>5</w:t>
            </w:r>
            <w:r w:rsidR="00DB16AE">
              <w:rPr>
                <w:noProof/>
                <w:webHidden/>
              </w:rPr>
              <w:fldChar w:fldCharType="end"/>
            </w:r>
          </w:hyperlink>
        </w:p>
        <w:p w14:paraId="48CEA227" w14:textId="4DA7BF88"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4" w:history="1">
            <w:r w:rsidR="00DB16AE" w:rsidRPr="006F156D">
              <w:rPr>
                <w:rStyle w:val="Hyperlink"/>
                <w:noProof/>
                <w:lang w:val="en-GB"/>
              </w:rPr>
              <w:t>First Step - Description</w:t>
            </w:r>
            <w:r w:rsidR="00DB16AE">
              <w:rPr>
                <w:noProof/>
                <w:webHidden/>
              </w:rPr>
              <w:tab/>
            </w:r>
            <w:r w:rsidR="00DB16AE">
              <w:rPr>
                <w:noProof/>
                <w:webHidden/>
              </w:rPr>
              <w:fldChar w:fldCharType="begin"/>
            </w:r>
            <w:r w:rsidR="00DB16AE">
              <w:rPr>
                <w:noProof/>
                <w:webHidden/>
              </w:rPr>
              <w:instrText xml:space="preserve"> PAGEREF _Toc41001564 \h </w:instrText>
            </w:r>
            <w:r w:rsidR="00DB16AE">
              <w:rPr>
                <w:noProof/>
                <w:webHidden/>
              </w:rPr>
            </w:r>
            <w:r w:rsidR="00DB16AE">
              <w:rPr>
                <w:noProof/>
                <w:webHidden/>
              </w:rPr>
              <w:fldChar w:fldCharType="separate"/>
            </w:r>
            <w:r w:rsidR="00DB16AE">
              <w:rPr>
                <w:noProof/>
                <w:webHidden/>
              </w:rPr>
              <w:t>5</w:t>
            </w:r>
            <w:r w:rsidR="00DB16AE">
              <w:rPr>
                <w:noProof/>
                <w:webHidden/>
              </w:rPr>
              <w:fldChar w:fldCharType="end"/>
            </w:r>
          </w:hyperlink>
        </w:p>
        <w:p w14:paraId="3A2F9A52" w14:textId="31E1CCAC"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5" w:history="1">
            <w:r w:rsidR="00DB16AE" w:rsidRPr="006F156D">
              <w:rPr>
                <w:rStyle w:val="Hyperlink"/>
                <w:noProof/>
                <w:lang w:val="en-GB"/>
              </w:rPr>
              <w:t>Second Step - Emotion</w:t>
            </w:r>
            <w:r w:rsidR="00DB16AE">
              <w:rPr>
                <w:noProof/>
                <w:webHidden/>
              </w:rPr>
              <w:tab/>
            </w:r>
            <w:r w:rsidR="00DB16AE">
              <w:rPr>
                <w:noProof/>
                <w:webHidden/>
              </w:rPr>
              <w:fldChar w:fldCharType="begin"/>
            </w:r>
            <w:r w:rsidR="00DB16AE">
              <w:rPr>
                <w:noProof/>
                <w:webHidden/>
              </w:rPr>
              <w:instrText xml:space="preserve"> PAGEREF _Toc41001565 \h </w:instrText>
            </w:r>
            <w:r w:rsidR="00DB16AE">
              <w:rPr>
                <w:noProof/>
                <w:webHidden/>
              </w:rPr>
            </w:r>
            <w:r w:rsidR="00DB16AE">
              <w:rPr>
                <w:noProof/>
                <w:webHidden/>
              </w:rPr>
              <w:fldChar w:fldCharType="separate"/>
            </w:r>
            <w:r w:rsidR="00DB16AE">
              <w:rPr>
                <w:noProof/>
                <w:webHidden/>
              </w:rPr>
              <w:t>5</w:t>
            </w:r>
            <w:r w:rsidR="00DB16AE">
              <w:rPr>
                <w:noProof/>
                <w:webHidden/>
              </w:rPr>
              <w:fldChar w:fldCharType="end"/>
            </w:r>
          </w:hyperlink>
        </w:p>
        <w:p w14:paraId="4F4001B2" w14:textId="09989360"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6" w:history="1">
            <w:r w:rsidR="00DB16AE" w:rsidRPr="006F156D">
              <w:rPr>
                <w:rStyle w:val="Hyperlink"/>
                <w:noProof/>
                <w:lang w:val="en-GB"/>
              </w:rPr>
              <w:t>Third Step - Analysis</w:t>
            </w:r>
            <w:r w:rsidR="00DB16AE">
              <w:rPr>
                <w:noProof/>
                <w:webHidden/>
              </w:rPr>
              <w:tab/>
            </w:r>
            <w:r w:rsidR="00DB16AE">
              <w:rPr>
                <w:noProof/>
                <w:webHidden/>
              </w:rPr>
              <w:fldChar w:fldCharType="begin"/>
            </w:r>
            <w:r w:rsidR="00DB16AE">
              <w:rPr>
                <w:noProof/>
                <w:webHidden/>
              </w:rPr>
              <w:instrText xml:space="preserve"> PAGEREF _Toc41001566 \h </w:instrText>
            </w:r>
            <w:r w:rsidR="00DB16AE">
              <w:rPr>
                <w:noProof/>
                <w:webHidden/>
              </w:rPr>
            </w:r>
            <w:r w:rsidR="00DB16AE">
              <w:rPr>
                <w:noProof/>
                <w:webHidden/>
              </w:rPr>
              <w:fldChar w:fldCharType="separate"/>
            </w:r>
            <w:r w:rsidR="00DB16AE">
              <w:rPr>
                <w:noProof/>
                <w:webHidden/>
              </w:rPr>
              <w:t>6</w:t>
            </w:r>
            <w:r w:rsidR="00DB16AE">
              <w:rPr>
                <w:noProof/>
                <w:webHidden/>
              </w:rPr>
              <w:fldChar w:fldCharType="end"/>
            </w:r>
          </w:hyperlink>
        </w:p>
        <w:p w14:paraId="658DF58F" w14:textId="1BBC28F1" w:rsidR="00DB16AE" w:rsidRDefault="00287E04">
          <w:pPr>
            <w:pStyle w:val="TOC2"/>
            <w:tabs>
              <w:tab w:val="right" w:leader="dot" w:pos="9016"/>
            </w:tabs>
            <w:rPr>
              <w:rFonts w:asciiTheme="minorHAnsi" w:eastAsiaTheme="minorEastAsia" w:hAnsiTheme="minorHAnsi" w:cstheme="minorBidi"/>
              <w:noProof/>
              <w:szCs w:val="22"/>
              <w:lang w:val="en-GB"/>
            </w:rPr>
          </w:pPr>
          <w:hyperlink w:anchor="_Toc41001567" w:history="1">
            <w:r w:rsidR="00DB16AE" w:rsidRPr="006F156D">
              <w:rPr>
                <w:rStyle w:val="Hyperlink"/>
                <w:noProof/>
                <w:lang w:val="en-GB"/>
              </w:rPr>
              <w:t>Fourth Step – Evaluation</w:t>
            </w:r>
            <w:r w:rsidR="00DB16AE">
              <w:rPr>
                <w:noProof/>
                <w:webHidden/>
              </w:rPr>
              <w:tab/>
            </w:r>
            <w:r w:rsidR="00DB16AE">
              <w:rPr>
                <w:noProof/>
                <w:webHidden/>
              </w:rPr>
              <w:fldChar w:fldCharType="begin"/>
            </w:r>
            <w:r w:rsidR="00DB16AE">
              <w:rPr>
                <w:noProof/>
                <w:webHidden/>
              </w:rPr>
              <w:instrText xml:space="preserve"> PAGEREF _Toc41001567 \h </w:instrText>
            </w:r>
            <w:r w:rsidR="00DB16AE">
              <w:rPr>
                <w:noProof/>
                <w:webHidden/>
              </w:rPr>
            </w:r>
            <w:r w:rsidR="00DB16AE">
              <w:rPr>
                <w:noProof/>
                <w:webHidden/>
              </w:rPr>
              <w:fldChar w:fldCharType="separate"/>
            </w:r>
            <w:r w:rsidR="00DB16AE">
              <w:rPr>
                <w:noProof/>
                <w:webHidden/>
              </w:rPr>
              <w:t>6</w:t>
            </w:r>
            <w:r w:rsidR="00DB16AE">
              <w:rPr>
                <w:noProof/>
                <w:webHidden/>
              </w:rPr>
              <w:fldChar w:fldCharType="end"/>
            </w:r>
          </w:hyperlink>
        </w:p>
        <w:p w14:paraId="12125E5F" w14:textId="55E0319B" w:rsidR="00DB16AE" w:rsidRDefault="00287E04">
          <w:pPr>
            <w:pStyle w:val="TOC1"/>
            <w:tabs>
              <w:tab w:val="right" w:leader="dot" w:pos="9016"/>
            </w:tabs>
            <w:rPr>
              <w:rFonts w:asciiTheme="minorHAnsi" w:eastAsiaTheme="minorEastAsia" w:hAnsiTheme="minorHAnsi" w:cstheme="minorBidi"/>
              <w:noProof/>
              <w:szCs w:val="22"/>
              <w:lang w:val="en-GB"/>
            </w:rPr>
          </w:pPr>
          <w:hyperlink w:anchor="_Toc41001568" w:history="1">
            <w:r w:rsidR="00DB16AE" w:rsidRPr="006F156D">
              <w:rPr>
                <w:rStyle w:val="Hyperlink"/>
                <w:noProof/>
                <w:lang w:val="en-GB"/>
              </w:rPr>
              <w:t>Conclusion and Recommendation</w:t>
            </w:r>
            <w:r w:rsidR="00DB16AE">
              <w:rPr>
                <w:noProof/>
                <w:webHidden/>
              </w:rPr>
              <w:tab/>
            </w:r>
            <w:r w:rsidR="00DB16AE">
              <w:rPr>
                <w:noProof/>
                <w:webHidden/>
              </w:rPr>
              <w:fldChar w:fldCharType="begin"/>
            </w:r>
            <w:r w:rsidR="00DB16AE">
              <w:rPr>
                <w:noProof/>
                <w:webHidden/>
              </w:rPr>
              <w:instrText xml:space="preserve"> PAGEREF _Toc41001568 \h </w:instrText>
            </w:r>
            <w:r w:rsidR="00DB16AE">
              <w:rPr>
                <w:noProof/>
                <w:webHidden/>
              </w:rPr>
            </w:r>
            <w:r w:rsidR="00DB16AE">
              <w:rPr>
                <w:noProof/>
                <w:webHidden/>
              </w:rPr>
              <w:fldChar w:fldCharType="separate"/>
            </w:r>
            <w:r w:rsidR="00DB16AE">
              <w:rPr>
                <w:noProof/>
                <w:webHidden/>
              </w:rPr>
              <w:t>6</w:t>
            </w:r>
            <w:r w:rsidR="00DB16AE">
              <w:rPr>
                <w:noProof/>
                <w:webHidden/>
              </w:rPr>
              <w:fldChar w:fldCharType="end"/>
            </w:r>
          </w:hyperlink>
        </w:p>
        <w:p w14:paraId="65BB19CF" w14:textId="2D250EFD" w:rsidR="00DB16AE" w:rsidRDefault="00287E04">
          <w:pPr>
            <w:pStyle w:val="TOC1"/>
            <w:tabs>
              <w:tab w:val="right" w:leader="dot" w:pos="9016"/>
            </w:tabs>
            <w:rPr>
              <w:rFonts w:asciiTheme="minorHAnsi" w:eastAsiaTheme="minorEastAsia" w:hAnsiTheme="minorHAnsi" w:cstheme="minorBidi"/>
              <w:noProof/>
              <w:szCs w:val="22"/>
              <w:lang w:val="en-GB"/>
            </w:rPr>
          </w:pPr>
          <w:hyperlink w:anchor="_Toc41001569" w:history="1">
            <w:r w:rsidR="00DB16AE" w:rsidRPr="006F156D">
              <w:rPr>
                <w:rStyle w:val="Hyperlink"/>
                <w:noProof/>
                <w:lang w:val="en-GB"/>
              </w:rPr>
              <w:t>Reference List</w:t>
            </w:r>
            <w:r w:rsidR="00DB16AE">
              <w:rPr>
                <w:noProof/>
                <w:webHidden/>
              </w:rPr>
              <w:tab/>
            </w:r>
            <w:r w:rsidR="00DB16AE">
              <w:rPr>
                <w:noProof/>
                <w:webHidden/>
              </w:rPr>
              <w:fldChar w:fldCharType="begin"/>
            </w:r>
            <w:r w:rsidR="00DB16AE">
              <w:rPr>
                <w:noProof/>
                <w:webHidden/>
              </w:rPr>
              <w:instrText xml:space="preserve"> PAGEREF _Toc41001569 \h </w:instrText>
            </w:r>
            <w:r w:rsidR="00DB16AE">
              <w:rPr>
                <w:noProof/>
                <w:webHidden/>
              </w:rPr>
            </w:r>
            <w:r w:rsidR="00DB16AE">
              <w:rPr>
                <w:noProof/>
                <w:webHidden/>
              </w:rPr>
              <w:fldChar w:fldCharType="separate"/>
            </w:r>
            <w:r w:rsidR="00DB16AE">
              <w:rPr>
                <w:noProof/>
                <w:webHidden/>
              </w:rPr>
              <w:t>7</w:t>
            </w:r>
            <w:r w:rsidR="00DB16AE">
              <w:rPr>
                <w:noProof/>
                <w:webHidden/>
              </w:rPr>
              <w:fldChar w:fldCharType="end"/>
            </w:r>
          </w:hyperlink>
        </w:p>
        <w:p w14:paraId="6CBEDB79" w14:textId="55D9F5FC" w:rsidR="00E0754E" w:rsidRDefault="00E0754E">
          <w:r>
            <w:rPr>
              <w:b/>
              <w:bCs/>
              <w:noProof/>
            </w:rPr>
            <w:fldChar w:fldCharType="end"/>
          </w:r>
        </w:p>
      </w:sdtContent>
    </w:sdt>
    <w:p w14:paraId="3B5089BF" w14:textId="60770792" w:rsidR="00844443" w:rsidRDefault="00844443" w:rsidP="001E59E8">
      <w:pPr>
        <w:spacing w:line="276" w:lineRule="auto"/>
        <w:rPr>
          <w:lang w:val="en-GB"/>
        </w:rPr>
      </w:pPr>
    </w:p>
    <w:p w14:paraId="516A6725" w14:textId="7A03E0FC" w:rsidR="001E59E8" w:rsidRDefault="001E59E8" w:rsidP="001E59E8">
      <w:pPr>
        <w:spacing w:line="276" w:lineRule="auto"/>
        <w:rPr>
          <w:lang w:val="en-GB"/>
        </w:rPr>
      </w:pPr>
    </w:p>
    <w:p w14:paraId="01DB2EFE" w14:textId="50A67B19" w:rsidR="001E59E8" w:rsidRDefault="001E59E8" w:rsidP="001E59E8">
      <w:pPr>
        <w:spacing w:line="276" w:lineRule="auto"/>
        <w:rPr>
          <w:lang w:val="en-GB"/>
        </w:rPr>
      </w:pPr>
    </w:p>
    <w:p w14:paraId="1DCD4A19" w14:textId="67A06DA8" w:rsidR="001E59E8" w:rsidRDefault="001E59E8" w:rsidP="001E59E8">
      <w:pPr>
        <w:spacing w:line="276" w:lineRule="auto"/>
        <w:rPr>
          <w:lang w:val="en-GB"/>
        </w:rPr>
      </w:pPr>
    </w:p>
    <w:p w14:paraId="109BB84D" w14:textId="40FA1586" w:rsidR="001E59E8" w:rsidRDefault="001E59E8" w:rsidP="001E59E8">
      <w:pPr>
        <w:spacing w:line="276" w:lineRule="auto"/>
        <w:rPr>
          <w:lang w:val="en-GB"/>
        </w:rPr>
      </w:pPr>
    </w:p>
    <w:p w14:paraId="55188E52" w14:textId="2A18B50F" w:rsidR="001E59E8" w:rsidRDefault="001E59E8" w:rsidP="001E59E8">
      <w:pPr>
        <w:spacing w:line="276" w:lineRule="auto"/>
        <w:rPr>
          <w:lang w:val="en-GB"/>
        </w:rPr>
      </w:pPr>
    </w:p>
    <w:p w14:paraId="10E6CF0D" w14:textId="01A1EDF5" w:rsidR="001E59E8" w:rsidRDefault="001E59E8" w:rsidP="001E59E8">
      <w:pPr>
        <w:spacing w:line="276" w:lineRule="auto"/>
        <w:rPr>
          <w:lang w:val="en-GB"/>
        </w:rPr>
      </w:pPr>
    </w:p>
    <w:p w14:paraId="3C328760" w14:textId="798050A1" w:rsidR="001E59E8" w:rsidRDefault="001E59E8" w:rsidP="001E59E8">
      <w:pPr>
        <w:spacing w:line="276" w:lineRule="auto"/>
        <w:rPr>
          <w:lang w:val="en-GB"/>
        </w:rPr>
      </w:pPr>
    </w:p>
    <w:p w14:paraId="4AA2253A" w14:textId="497AFBE9" w:rsidR="001E59E8" w:rsidRDefault="001E59E8" w:rsidP="001E59E8">
      <w:pPr>
        <w:spacing w:line="276" w:lineRule="auto"/>
        <w:rPr>
          <w:lang w:val="en-GB"/>
        </w:rPr>
      </w:pPr>
    </w:p>
    <w:p w14:paraId="0E1EEB52" w14:textId="53365BD0" w:rsidR="001E59E8" w:rsidRDefault="001E59E8" w:rsidP="001E59E8">
      <w:pPr>
        <w:spacing w:line="276" w:lineRule="auto"/>
        <w:rPr>
          <w:lang w:val="en-GB"/>
        </w:rPr>
      </w:pPr>
    </w:p>
    <w:p w14:paraId="676D2F26" w14:textId="62B6B6EB" w:rsidR="001E59E8" w:rsidRDefault="001E59E8" w:rsidP="001E59E8">
      <w:pPr>
        <w:spacing w:line="276" w:lineRule="auto"/>
        <w:rPr>
          <w:lang w:val="en-GB"/>
        </w:rPr>
      </w:pPr>
    </w:p>
    <w:p w14:paraId="169447B7" w14:textId="518FF200" w:rsidR="001E59E8" w:rsidRDefault="001E59E8" w:rsidP="001E59E8">
      <w:pPr>
        <w:spacing w:line="276" w:lineRule="auto"/>
        <w:rPr>
          <w:lang w:val="en-GB"/>
        </w:rPr>
      </w:pPr>
    </w:p>
    <w:p w14:paraId="1A43BE86" w14:textId="33F0C9F6" w:rsidR="001E59E8" w:rsidRDefault="001E59E8" w:rsidP="001E59E8">
      <w:pPr>
        <w:spacing w:line="276" w:lineRule="auto"/>
        <w:rPr>
          <w:lang w:val="en-GB"/>
        </w:rPr>
      </w:pPr>
    </w:p>
    <w:p w14:paraId="3780AD72" w14:textId="5E8AC867" w:rsidR="001E59E8" w:rsidRDefault="001E59E8" w:rsidP="001E59E8">
      <w:pPr>
        <w:spacing w:line="276" w:lineRule="auto"/>
        <w:rPr>
          <w:lang w:val="en-GB"/>
        </w:rPr>
      </w:pPr>
    </w:p>
    <w:p w14:paraId="0D36F708" w14:textId="10AF98B2" w:rsidR="001E59E8" w:rsidRDefault="001E59E8" w:rsidP="001E59E8">
      <w:pPr>
        <w:spacing w:line="276" w:lineRule="auto"/>
        <w:rPr>
          <w:lang w:val="en-GB"/>
        </w:rPr>
      </w:pPr>
    </w:p>
    <w:p w14:paraId="3B818D47" w14:textId="7415A180" w:rsidR="001E59E8" w:rsidRDefault="001E59E8" w:rsidP="001E59E8">
      <w:pPr>
        <w:spacing w:line="276" w:lineRule="auto"/>
        <w:rPr>
          <w:lang w:val="en-GB"/>
        </w:rPr>
      </w:pPr>
    </w:p>
    <w:p w14:paraId="7CE19AFD" w14:textId="7603E6E6" w:rsidR="001E59E8" w:rsidRDefault="001E59E8" w:rsidP="001E59E8">
      <w:pPr>
        <w:spacing w:line="276" w:lineRule="auto"/>
        <w:rPr>
          <w:lang w:val="en-GB"/>
        </w:rPr>
      </w:pPr>
    </w:p>
    <w:p w14:paraId="0EBE03AA" w14:textId="2A9F38D9" w:rsidR="001E59E8" w:rsidRDefault="001E59E8" w:rsidP="001E59E8">
      <w:pPr>
        <w:spacing w:line="276" w:lineRule="auto"/>
        <w:rPr>
          <w:lang w:val="en-GB"/>
        </w:rPr>
      </w:pPr>
    </w:p>
    <w:p w14:paraId="39549721" w14:textId="7D368C99" w:rsidR="001E59E8" w:rsidRDefault="001E59E8" w:rsidP="001E59E8">
      <w:pPr>
        <w:spacing w:line="276" w:lineRule="auto"/>
        <w:rPr>
          <w:lang w:val="en-GB"/>
        </w:rPr>
      </w:pPr>
    </w:p>
    <w:p w14:paraId="30BCD1F4" w14:textId="56CF4798" w:rsidR="001E59E8" w:rsidRDefault="001E59E8" w:rsidP="001E59E8">
      <w:pPr>
        <w:spacing w:line="276" w:lineRule="auto"/>
        <w:rPr>
          <w:lang w:val="en-GB"/>
        </w:rPr>
      </w:pPr>
    </w:p>
    <w:p w14:paraId="68FA76C5" w14:textId="6BAB5AA0" w:rsidR="001E59E8" w:rsidRDefault="001E59E8" w:rsidP="001E59E8">
      <w:pPr>
        <w:spacing w:line="276" w:lineRule="auto"/>
        <w:rPr>
          <w:lang w:val="en-GB"/>
        </w:rPr>
      </w:pPr>
    </w:p>
    <w:p w14:paraId="27C09E05" w14:textId="237ADCE4" w:rsidR="001E59E8" w:rsidRDefault="001E59E8" w:rsidP="001E59E8">
      <w:pPr>
        <w:spacing w:line="276" w:lineRule="auto"/>
        <w:rPr>
          <w:lang w:val="en-GB"/>
        </w:rPr>
      </w:pPr>
    </w:p>
    <w:p w14:paraId="3B78DDB6" w14:textId="26DE6284" w:rsidR="001E59E8" w:rsidRDefault="001E59E8" w:rsidP="001E59E8">
      <w:pPr>
        <w:spacing w:line="276" w:lineRule="auto"/>
        <w:rPr>
          <w:lang w:val="en-GB"/>
        </w:rPr>
      </w:pPr>
    </w:p>
    <w:p w14:paraId="3C761BCC" w14:textId="1A1543A5" w:rsidR="001E59E8" w:rsidRDefault="001E59E8" w:rsidP="001E59E8">
      <w:pPr>
        <w:spacing w:line="276" w:lineRule="auto"/>
        <w:rPr>
          <w:lang w:val="en-GB"/>
        </w:rPr>
      </w:pPr>
    </w:p>
    <w:p w14:paraId="3CD0BEF3" w14:textId="2F3A37FC" w:rsidR="001E59E8" w:rsidRDefault="001E59E8" w:rsidP="001E59E8">
      <w:pPr>
        <w:spacing w:line="276" w:lineRule="auto"/>
        <w:rPr>
          <w:lang w:val="en-GB"/>
        </w:rPr>
      </w:pPr>
    </w:p>
    <w:p w14:paraId="78DB1441" w14:textId="07A50B7C" w:rsidR="001E59E8" w:rsidRDefault="001E59E8" w:rsidP="001E59E8">
      <w:pPr>
        <w:spacing w:line="276" w:lineRule="auto"/>
        <w:rPr>
          <w:lang w:val="en-GB"/>
        </w:rPr>
      </w:pPr>
    </w:p>
    <w:p w14:paraId="61B64FEA" w14:textId="177B0CB7" w:rsidR="001E59E8" w:rsidRDefault="001E59E8" w:rsidP="00E0754E">
      <w:pPr>
        <w:pStyle w:val="Heading1"/>
        <w:rPr>
          <w:lang w:val="en-GB"/>
        </w:rPr>
      </w:pPr>
      <w:bookmarkStart w:id="0" w:name="_Toc41001555"/>
      <w:r>
        <w:rPr>
          <w:lang w:val="en-GB"/>
        </w:rPr>
        <w:lastRenderedPageBreak/>
        <w:t>Introduction</w:t>
      </w:r>
      <w:r w:rsidR="001435D4">
        <w:rPr>
          <w:lang w:val="en-GB"/>
        </w:rPr>
        <w:t xml:space="preserve"> and General Reflection on Community Engagement I</w:t>
      </w:r>
      <w:bookmarkEnd w:id="0"/>
    </w:p>
    <w:p w14:paraId="1988B355" w14:textId="48CDBDB0" w:rsidR="00711A1D" w:rsidRDefault="00711A1D" w:rsidP="00711A1D">
      <w:pPr>
        <w:spacing w:line="276" w:lineRule="auto"/>
        <w:rPr>
          <w:lang w:val="en-GB"/>
        </w:rPr>
      </w:pPr>
      <w:r>
        <w:rPr>
          <w:lang w:val="en-GB"/>
        </w:rPr>
        <w:t>There are many organisations which are allowed to be worked on, in the duration of assignments which are presented by lecturers at university. The element of freedom of choice and speech as well as that are what I have personally valued the most and continue to do so in this educational environment. I consider the organisation, presentation of idea, evaluation through employing passive language but strong opinions in essays, and many other aspects – those, which I had not been presented with before.</w:t>
      </w:r>
    </w:p>
    <w:p w14:paraId="17F2F12A" w14:textId="5E1AA522" w:rsidR="00711A1D" w:rsidRDefault="00711A1D" w:rsidP="00711A1D">
      <w:pPr>
        <w:spacing w:line="276" w:lineRule="auto"/>
        <w:rPr>
          <w:lang w:val="en-GB"/>
        </w:rPr>
      </w:pPr>
    </w:p>
    <w:p w14:paraId="3F3DF121" w14:textId="3DB9BBC2" w:rsidR="00711A1D" w:rsidRDefault="00711A1D" w:rsidP="00711A1D">
      <w:pPr>
        <w:spacing w:line="276" w:lineRule="auto"/>
        <w:rPr>
          <w:lang w:val="en-GB"/>
        </w:rPr>
      </w:pPr>
      <w:r>
        <w:rPr>
          <w:lang w:val="en-GB"/>
        </w:rPr>
        <w:t xml:space="preserve">Entering university is a step towards independence, and one of many choices which I have had to decide on was on the type of business organisation I would present in my thesis for the assessment based on community engagement. The organisation happened to be Sainsbury’s which I have written about in an extensive manner throughout he first part of the overall assessment of the module. For a brief overview, Sainsbury’s is known as </w:t>
      </w:r>
      <w:r w:rsidR="001435D4">
        <w:rPr>
          <w:lang w:val="en-GB"/>
        </w:rPr>
        <w:t xml:space="preserve">one of the most important and competent food and beverage retailers in the United Kingdom, supported by its emerging industrial presence in financial basic services as well as that (via employing cash machines into each supermarket established). Sainsbury’s is a vital competition for other retailers in the UK industry including Tesco, Waitrose (from John Lewis Partnerships), Morrisons and others. </w:t>
      </w:r>
    </w:p>
    <w:p w14:paraId="1964D8EC" w14:textId="4CE2883C" w:rsidR="001435D4" w:rsidRDefault="001435D4" w:rsidP="00711A1D">
      <w:pPr>
        <w:spacing w:line="276" w:lineRule="auto"/>
        <w:rPr>
          <w:lang w:val="en-GB"/>
        </w:rPr>
      </w:pPr>
    </w:p>
    <w:p w14:paraId="29914FF9" w14:textId="7B2F1D15" w:rsidR="001435D4" w:rsidRDefault="001435D4" w:rsidP="00711A1D">
      <w:pPr>
        <w:spacing w:line="276" w:lineRule="auto"/>
        <w:rPr>
          <w:lang w:val="en-GB"/>
        </w:rPr>
      </w:pPr>
      <w:r>
        <w:rPr>
          <w:lang w:val="en-GB"/>
        </w:rPr>
        <w:t>I write extensively on the topic of analysing internal and external business performance for Sainsbury’s, whereby the use of tools such as SWOT and PESTLE became integral and were successfully applied to the theory of the assignment itself. In addition to the topic of training and development, I wrote from a personal experience what it takes to have a specific position in Sainsbury’s and what is generally demanded by the contemporary employer in any company, inclusive of communication and leadership.</w:t>
      </w:r>
    </w:p>
    <w:p w14:paraId="597B9E32" w14:textId="7670CFD5" w:rsidR="001435D4" w:rsidRDefault="001435D4" w:rsidP="00711A1D">
      <w:pPr>
        <w:spacing w:line="276" w:lineRule="auto"/>
        <w:rPr>
          <w:lang w:val="en-GB"/>
        </w:rPr>
      </w:pPr>
    </w:p>
    <w:p w14:paraId="60E21F41" w14:textId="3AC841F1" w:rsidR="001435D4" w:rsidRDefault="001435D4" w:rsidP="00711A1D">
      <w:pPr>
        <w:spacing w:line="276" w:lineRule="auto"/>
        <w:rPr>
          <w:lang w:val="en-GB"/>
        </w:rPr>
      </w:pPr>
      <w:r>
        <w:rPr>
          <w:lang w:val="en-GB"/>
        </w:rPr>
        <w:t>In respect to the first assessment, this part of the community engagement subject will focus purely on the theory and practical value of reflection and self-reflection, especially. The report will satisfy the Gibbs Reflection model as a part of covering the necessary criteria for theoretical application and use it to conduct own analysis and evaluation of personal skillset. Finally, I will also reflect on aspects such as beginning and end of academic year</w:t>
      </w:r>
      <w:r w:rsidR="005E046D">
        <w:rPr>
          <w:lang w:val="en-GB"/>
        </w:rPr>
        <w:t xml:space="preserve"> through this description</w:t>
      </w:r>
      <w:r>
        <w:rPr>
          <w:lang w:val="en-GB"/>
        </w:rPr>
        <w:t xml:space="preserve"> as to outline the university journey and growth I have experienced as a result of it</w:t>
      </w:r>
      <w:r w:rsidR="005E046D">
        <w:rPr>
          <w:lang w:val="en-GB"/>
        </w:rPr>
        <w:t xml:space="preserve">, using the newly learned concepts of interpersonal and intrapersonal intelligence. </w:t>
      </w:r>
    </w:p>
    <w:p w14:paraId="783EE0AB" w14:textId="6D137363" w:rsidR="001E59E8" w:rsidRDefault="001E59E8" w:rsidP="001E59E8">
      <w:pPr>
        <w:spacing w:line="276" w:lineRule="auto"/>
        <w:rPr>
          <w:lang w:val="en-GB"/>
        </w:rPr>
      </w:pPr>
    </w:p>
    <w:p w14:paraId="1E3E814C" w14:textId="32A9ABA5" w:rsidR="001E59E8" w:rsidRDefault="001E59E8" w:rsidP="00E0754E">
      <w:pPr>
        <w:pStyle w:val="Heading1"/>
        <w:rPr>
          <w:lang w:val="en-GB"/>
        </w:rPr>
      </w:pPr>
      <w:bookmarkStart w:id="1" w:name="_Toc41001556"/>
      <w:r>
        <w:rPr>
          <w:lang w:val="en-GB"/>
        </w:rPr>
        <w:t>Concept of Reflection</w:t>
      </w:r>
      <w:bookmarkEnd w:id="1"/>
    </w:p>
    <w:p w14:paraId="4E1021A1" w14:textId="16BAC4A9" w:rsidR="001E59E8" w:rsidRDefault="001E59E8" w:rsidP="00E0754E">
      <w:pPr>
        <w:pStyle w:val="Heading2"/>
        <w:rPr>
          <w:lang w:val="en-GB"/>
        </w:rPr>
      </w:pPr>
      <w:bookmarkStart w:id="2" w:name="_Toc41001557"/>
      <w:r>
        <w:rPr>
          <w:lang w:val="en-GB"/>
        </w:rPr>
        <w:t>Overview</w:t>
      </w:r>
      <w:bookmarkEnd w:id="2"/>
    </w:p>
    <w:p w14:paraId="0A68D15B" w14:textId="192AD42E" w:rsidR="00E0754E" w:rsidRDefault="001435D4" w:rsidP="00E0754E">
      <w:pPr>
        <w:spacing w:line="276" w:lineRule="auto"/>
      </w:pPr>
      <w:r>
        <w:rPr>
          <w:lang w:val="en-GB"/>
        </w:rPr>
        <w:t>Before moving on to practice of reflection, I believe that it is vital to highlight its underlying concept in regard to completing the assignment. First of all, the word r</w:t>
      </w:r>
      <w:r w:rsidR="00E0754E" w:rsidRPr="00E0754E">
        <w:rPr>
          <w:lang w:val="en-GB"/>
        </w:rPr>
        <w:t>eflection is a concept known as a specific method in which students describe their learning, whether modified and the way it relates to future learning experience - an ability that is always underestimated in lecture halls full of content</w:t>
      </w:r>
      <w:r w:rsidR="009C4807" w:rsidRPr="009C4807">
        <w:rPr>
          <w:lang w:val="en-GB"/>
        </w:rPr>
        <w:t xml:space="preserve"> (</w:t>
      </w:r>
      <w:proofErr w:type="spellStart"/>
      <w:r w:rsidR="009C4807" w:rsidRPr="009C4807">
        <w:rPr>
          <w:lang w:val="en-GB"/>
        </w:rPr>
        <w:t>Ardelt</w:t>
      </w:r>
      <w:proofErr w:type="spellEnd"/>
      <w:r w:rsidR="009C4807" w:rsidRPr="009C4807">
        <w:rPr>
          <w:lang w:val="en-GB"/>
        </w:rPr>
        <w:t xml:space="preserve"> and Grunwald, 2018)</w:t>
      </w:r>
      <w:r w:rsidR="00E0754E" w:rsidRPr="00E0754E">
        <w:rPr>
          <w:lang w:val="en-GB"/>
        </w:rPr>
        <w:t xml:space="preserve">. However, reflection is a crucial follow-up for college students to form a sense and develop from learning knowledge, and this is a consequence supported by a scholarship for a scholarship. </w:t>
      </w:r>
      <w:r w:rsidR="009C4807">
        <w:rPr>
          <w:lang w:val="en-GB"/>
        </w:rPr>
        <w:t>Despite the fact that</w:t>
      </w:r>
      <w:r w:rsidR="00E0754E" w:rsidRPr="00E0754E">
        <w:rPr>
          <w:lang w:val="en-GB"/>
        </w:rPr>
        <w:t xml:space="preserve"> usually established within the humanities and social sciences, reflection is a crucial continuation in academic disciplines as well as in nursing, business, science, and others. As a result, rewriting is a good methodology for college students to reflect on their </w:t>
      </w:r>
      <w:r w:rsidR="00E0754E">
        <w:rPr>
          <w:lang w:val="en-GB"/>
        </w:rPr>
        <w:t xml:space="preserve">experience – </w:t>
      </w:r>
      <w:r w:rsidR="00E0754E">
        <w:rPr>
          <w:lang w:val="en-GB"/>
        </w:rPr>
        <w:lastRenderedPageBreak/>
        <w:t>for example, one of many.</w:t>
      </w:r>
      <w:r w:rsidR="00E0754E" w:rsidRPr="00E0754E">
        <w:rPr>
          <w:lang w:val="en-GB"/>
        </w:rPr>
        <w:t xml:space="preserve"> Therefore, students must be exposed to continuous thought-writing practices in order to become "producers" and not "consumers" of information.</w:t>
      </w:r>
      <w:r w:rsidR="00E0754E" w:rsidRPr="00E0754E">
        <w:t xml:space="preserve"> </w:t>
      </w:r>
    </w:p>
    <w:p w14:paraId="5CD5B07F" w14:textId="77777777" w:rsidR="00E0754E" w:rsidRDefault="00E0754E" w:rsidP="00E0754E">
      <w:pPr>
        <w:spacing w:line="276" w:lineRule="auto"/>
      </w:pPr>
    </w:p>
    <w:p w14:paraId="282100B9" w14:textId="2E721AFC" w:rsidR="00E0754E" w:rsidRPr="00E0754E" w:rsidRDefault="00E0754E" w:rsidP="00E0754E">
      <w:pPr>
        <w:spacing w:line="276" w:lineRule="auto"/>
        <w:rPr>
          <w:lang w:val="en-GB"/>
        </w:rPr>
      </w:pPr>
      <w:r>
        <w:t xml:space="preserve">Furthermore, </w:t>
      </w:r>
      <w:r>
        <w:rPr>
          <w:lang w:val="en-GB"/>
        </w:rPr>
        <w:t>w</w:t>
      </w:r>
      <w:r w:rsidRPr="00E0754E">
        <w:rPr>
          <w:lang w:val="en-GB"/>
        </w:rPr>
        <w:t>hen it comes to writing research, thinking is seen as a crucial ability for students' talent to impart writing skills. The translation, written in step with forty-five authors of research from Elon's analysis workshop, emerges as "a development in which new and unfamiliar writing tasks are tackled through the device, remixing or integrating previous information, skills, strategies and trends." . In fact, two international practices at intervals, Elon's analysis seminar focuses specifically on metacognition</w:t>
      </w:r>
      <w:r>
        <w:rPr>
          <w:lang w:val="en-GB"/>
        </w:rPr>
        <w:t xml:space="preserve">, or consideration. </w:t>
      </w:r>
    </w:p>
    <w:p w14:paraId="15258496" w14:textId="77777777" w:rsidR="00E0754E" w:rsidRPr="00E0754E" w:rsidRDefault="00E0754E" w:rsidP="00E0754E">
      <w:pPr>
        <w:spacing w:line="276" w:lineRule="auto"/>
        <w:rPr>
          <w:lang w:val="en-GB"/>
        </w:rPr>
      </w:pPr>
    </w:p>
    <w:p w14:paraId="1C91AF08" w14:textId="6DCB15BE" w:rsidR="00E0754E" w:rsidRDefault="00E0754E" w:rsidP="001E59E8">
      <w:pPr>
        <w:spacing w:line="276" w:lineRule="auto"/>
        <w:rPr>
          <w:lang w:val="en-GB"/>
        </w:rPr>
      </w:pPr>
      <w:r w:rsidRPr="00E0754E">
        <w:rPr>
          <w:lang w:val="en-GB"/>
        </w:rPr>
        <w:t xml:space="preserve">In other words, reflection can be a method of exploring and exploring ourselves, our views, attributes, experiences and actions, interactions, or any of them. in addition to the definition, reflection together helps the </w:t>
      </w:r>
      <w:r w:rsidR="009C4807">
        <w:rPr>
          <w:lang w:val="en-GB"/>
        </w:rPr>
        <w:t xml:space="preserve">different individuals to </w:t>
      </w:r>
      <w:r w:rsidRPr="00E0754E">
        <w:rPr>
          <w:lang w:val="en-GB"/>
        </w:rPr>
        <w:t>gain insight and see a way forward. Its strength lies in having the ability to help you develop your understanding of the approach you are concentrating on and understanding the planet.</w:t>
      </w:r>
    </w:p>
    <w:p w14:paraId="0D740FAE" w14:textId="77777777" w:rsidR="00E0754E" w:rsidRDefault="00E0754E" w:rsidP="001E59E8">
      <w:pPr>
        <w:spacing w:line="276" w:lineRule="auto"/>
        <w:rPr>
          <w:lang w:val="en-GB"/>
        </w:rPr>
      </w:pPr>
    </w:p>
    <w:p w14:paraId="3B073208" w14:textId="1E173FD0" w:rsidR="001E59E8" w:rsidRDefault="001E59E8" w:rsidP="001E59E8">
      <w:pPr>
        <w:spacing w:line="276" w:lineRule="auto"/>
        <w:rPr>
          <w:lang w:val="en-GB"/>
        </w:rPr>
      </w:pPr>
    </w:p>
    <w:p w14:paraId="7CF7DF68" w14:textId="1854781A" w:rsidR="001E59E8" w:rsidRDefault="001E59E8" w:rsidP="00E0754E">
      <w:pPr>
        <w:pStyle w:val="Heading2"/>
        <w:rPr>
          <w:lang w:val="en-GB"/>
        </w:rPr>
      </w:pPr>
      <w:bookmarkStart w:id="3" w:name="_Toc41001558"/>
      <w:r>
        <w:rPr>
          <w:lang w:val="en-GB"/>
        </w:rPr>
        <w:t>Benefits of Reflection</w:t>
      </w:r>
      <w:bookmarkEnd w:id="3"/>
    </w:p>
    <w:p w14:paraId="206EB585" w14:textId="216FBD68" w:rsidR="00E0754E" w:rsidRDefault="005E046D" w:rsidP="00E0754E">
      <w:pPr>
        <w:spacing w:line="276" w:lineRule="auto"/>
        <w:rPr>
          <w:lang w:val="en-GB"/>
        </w:rPr>
      </w:pPr>
      <w:r>
        <w:rPr>
          <w:lang w:val="en-GB"/>
        </w:rPr>
        <w:t>Self-reflection</w:t>
      </w:r>
      <w:r w:rsidR="00302017">
        <w:rPr>
          <w:lang w:val="en-GB"/>
        </w:rPr>
        <w:t xml:space="preserve"> is the specific branch of reflection as a broader field of study and application that I would like to focus on. The process if s</w:t>
      </w:r>
      <w:r w:rsidR="00E0754E" w:rsidRPr="00E0754E">
        <w:rPr>
          <w:lang w:val="en-GB"/>
        </w:rPr>
        <w:t>elf-reflection</w:t>
      </w:r>
      <w:r w:rsidR="00302017">
        <w:rPr>
          <w:lang w:val="en-GB"/>
        </w:rPr>
        <w:t xml:space="preserve">, in some cases referred to a contemplation, </w:t>
      </w:r>
      <w:r w:rsidR="00E0754E" w:rsidRPr="00E0754E">
        <w:rPr>
          <w:lang w:val="en-GB"/>
        </w:rPr>
        <w:t>could offer us to look at and analy</w:t>
      </w:r>
      <w:r w:rsidR="00302017">
        <w:rPr>
          <w:lang w:val="en-GB"/>
        </w:rPr>
        <w:t>s</w:t>
      </w:r>
      <w:r w:rsidR="00E0754E" w:rsidRPr="00E0754E">
        <w:rPr>
          <w:lang w:val="en-GB"/>
        </w:rPr>
        <w:t>e ourselves so that we can grow as someone</w:t>
      </w:r>
      <w:r w:rsidR="009C4807" w:rsidRPr="009C4807">
        <w:t xml:space="preserve"> </w:t>
      </w:r>
      <w:r w:rsidR="009C4807" w:rsidRPr="009C4807">
        <w:rPr>
          <w:lang w:val="en-GB"/>
        </w:rPr>
        <w:t>(Chamberlain, 2014)</w:t>
      </w:r>
      <w:r w:rsidR="00E0754E" w:rsidRPr="00E0754E">
        <w:rPr>
          <w:lang w:val="en-GB"/>
        </w:rPr>
        <w:t>. This growth is the reason why it is so vital to take time in your personal thinking. By understanding who you are at the moment and who you would like to become, you make it easier to determine the steps you would like to take. However, thinking about how you behave and what thoughts enter your mind in response to events in the world around you allow you to visualize what you would like to portray</w:t>
      </w:r>
      <w:r w:rsidR="00302017">
        <w:rPr>
          <w:lang w:val="en-GB"/>
        </w:rPr>
        <w:t>. This is, perhaps, the primary reason for the value I personally invest in personal reflection and ensuring that I am familiar with its advantageous nature</w:t>
      </w:r>
      <w:r w:rsidR="00E0754E" w:rsidRPr="00E0754E">
        <w:rPr>
          <w:lang w:val="en-GB"/>
        </w:rPr>
        <w:t xml:space="preserve">. </w:t>
      </w:r>
      <w:r w:rsidR="00302017">
        <w:rPr>
          <w:lang w:val="en-GB"/>
        </w:rPr>
        <w:t>My experiences in and outside of university claim that the benefits of the art of self-reflection are the following:</w:t>
      </w:r>
    </w:p>
    <w:p w14:paraId="3E44DD82" w14:textId="77777777" w:rsidR="001435D4" w:rsidRPr="00E0754E" w:rsidRDefault="001435D4" w:rsidP="00E0754E">
      <w:pPr>
        <w:spacing w:line="276" w:lineRule="auto"/>
        <w:rPr>
          <w:lang w:val="en-GB"/>
        </w:rPr>
      </w:pPr>
    </w:p>
    <w:p w14:paraId="52367BE4" w14:textId="6249E216" w:rsidR="00E0754E" w:rsidRPr="001435D4" w:rsidRDefault="00E0754E" w:rsidP="001435D4">
      <w:pPr>
        <w:pStyle w:val="ListParagraph"/>
        <w:numPr>
          <w:ilvl w:val="0"/>
          <w:numId w:val="3"/>
        </w:numPr>
        <w:spacing w:line="276" w:lineRule="auto"/>
        <w:rPr>
          <w:lang w:val="en-GB"/>
        </w:rPr>
      </w:pPr>
      <w:r w:rsidRPr="001435D4">
        <w:rPr>
          <w:lang w:val="en-GB"/>
        </w:rPr>
        <w:t>Reflection turns expert experience into real training, related to individual values ​​and goals and for bigger social problems</w:t>
      </w:r>
      <w:r w:rsidR="009C4807" w:rsidRPr="009C4807">
        <w:t xml:space="preserve"> </w:t>
      </w:r>
      <w:r w:rsidR="009C4807" w:rsidRPr="009C4807">
        <w:rPr>
          <w:lang w:val="en-GB"/>
        </w:rPr>
        <w:t>(Bronfman, 2015)</w:t>
      </w:r>
      <w:r w:rsidRPr="001435D4">
        <w:rPr>
          <w:lang w:val="en-GB"/>
        </w:rPr>
        <w:t>.</w:t>
      </w:r>
    </w:p>
    <w:p w14:paraId="0F3BCC19" w14:textId="77777777" w:rsidR="00E0754E" w:rsidRPr="001435D4" w:rsidRDefault="00E0754E" w:rsidP="001435D4">
      <w:pPr>
        <w:pStyle w:val="ListParagraph"/>
        <w:numPr>
          <w:ilvl w:val="0"/>
          <w:numId w:val="3"/>
        </w:numPr>
        <w:spacing w:line="276" w:lineRule="auto"/>
        <w:rPr>
          <w:lang w:val="en-GB"/>
        </w:rPr>
      </w:pPr>
      <w:r w:rsidRPr="001435D4">
        <w:rPr>
          <w:lang w:val="en-GB"/>
        </w:rPr>
        <w:t>Reflection challenges students to attach work activities to the objectives of the course and to develop thinking and problem solving at a higher level.</w:t>
      </w:r>
    </w:p>
    <w:p w14:paraId="04118EA3" w14:textId="77777777" w:rsidR="00E0754E" w:rsidRPr="001435D4" w:rsidRDefault="00E0754E" w:rsidP="001435D4">
      <w:pPr>
        <w:pStyle w:val="ListParagraph"/>
        <w:numPr>
          <w:ilvl w:val="0"/>
          <w:numId w:val="3"/>
        </w:numPr>
        <w:spacing w:line="276" w:lineRule="auto"/>
        <w:rPr>
          <w:lang w:val="en-GB"/>
        </w:rPr>
      </w:pPr>
      <w:r w:rsidRPr="001435D4">
        <w:rPr>
          <w:lang w:val="en-GB"/>
        </w:rPr>
        <w:t>Reflection works against the continuation of stereotypes by raising students' awareness of the social structures that encompass the service environment.</w:t>
      </w:r>
    </w:p>
    <w:p w14:paraId="01A230D5" w14:textId="24A2B248" w:rsidR="001E59E8" w:rsidRPr="001435D4" w:rsidRDefault="00E0754E" w:rsidP="001435D4">
      <w:pPr>
        <w:pStyle w:val="ListParagraph"/>
        <w:numPr>
          <w:ilvl w:val="0"/>
          <w:numId w:val="3"/>
        </w:numPr>
        <w:spacing w:line="276" w:lineRule="auto"/>
        <w:rPr>
          <w:lang w:val="en-GB"/>
        </w:rPr>
      </w:pPr>
      <w:r w:rsidRPr="001435D4">
        <w:rPr>
          <w:lang w:val="en-GB"/>
        </w:rPr>
        <w:t>By promoting a way to connect with the community and a deeper awareness of community aspirations, reflection will increase the chance that students will remain committed to serving on the far side of the course</w:t>
      </w:r>
      <w:r w:rsidR="00DB16AE" w:rsidRPr="00DB16AE">
        <w:t xml:space="preserve"> </w:t>
      </w:r>
      <w:r w:rsidR="00DB16AE" w:rsidRPr="00DB16AE">
        <w:rPr>
          <w:lang w:val="en-GB"/>
        </w:rPr>
        <w:t>(Bennett-Levy and Lee, 2012)</w:t>
      </w:r>
      <w:r w:rsidRPr="001435D4">
        <w:rPr>
          <w:lang w:val="en-GB"/>
        </w:rPr>
        <w:t>.</w:t>
      </w:r>
    </w:p>
    <w:p w14:paraId="6D9F1040" w14:textId="61585BFC" w:rsidR="001E59E8" w:rsidRDefault="001E59E8" w:rsidP="001E59E8">
      <w:pPr>
        <w:spacing w:line="276" w:lineRule="auto"/>
        <w:rPr>
          <w:lang w:val="en-GB"/>
        </w:rPr>
      </w:pPr>
    </w:p>
    <w:p w14:paraId="15CDBC93" w14:textId="181E10A0" w:rsidR="00587B60" w:rsidRDefault="00587B60" w:rsidP="001E59E8">
      <w:pPr>
        <w:spacing w:line="276" w:lineRule="auto"/>
        <w:rPr>
          <w:lang w:val="en-GB"/>
        </w:rPr>
      </w:pPr>
      <w:r>
        <w:rPr>
          <w:lang w:val="en-GB"/>
        </w:rPr>
        <w:t>Although this may not be fully achievable due to dynamic of circumstances, I believe that with the right utilisation of skill, rationale, and emotional intelligence, I will be able to reach great lengths of achievement in the future. I would also like to point out that the topic of reflection and studying this as a field with involved techniques and practices happened to be my favourite topic at university that I apply outside of the learning institution as well.</w:t>
      </w:r>
    </w:p>
    <w:p w14:paraId="3D6F5087" w14:textId="77777777" w:rsidR="00E0754E" w:rsidRDefault="00E0754E" w:rsidP="001E59E8">
      <w:pPr>
        <w:spacing w:line="276" w:lineRule="auto"/>
        <w:rPr>
          <w:lang w:val="en-GB"/>
        </w:rPr>
      </w:pPr>
    </w:p>
    <w:p w14:paraId="3A09A600" w14:textId="4635291B" w:rsidR="001E59E8" w:rsidRDefault="001E59E8" w:rsidP="00E0754E">
      <w:pPr>
        <w:pStyle w:val="Heading2"/>
        <w:rPr>
          <w:lang w:val="en-GB"/>
        </w:rPr>
      </w:pPr>
      <w:bookmarkStart w:id="4" w:name="_Toc41001559"/>
      <w:r>
        <w:rPr>
          <w:lang w:val="en-GB"/>
        </w:rPr>
        <w:lastRenderedPageBreak/>
        <w:t>Intrapersonal Skills</w:t>
      </w:r>
      <w:bookmarkEnd w:id="4"/>
    </w:p>
    <w:p w14:paraId="7CD66C4B" w14:textId="4E89BC2D" w:rsidR="001E59E8" w:rsidRDefault="00587B60" w:rsidP="001E59E8">
      <w:pPr>
        <w:spacing w:line="276" w:lineRule="auto"/>
        <w:rPr>
          <w:lang w:val="en-GB"/>
        </w:rPr>
      </w:pPr>
      <w:r>
        <w:rPr>
          <w:lang w:val="en-GB"/>
        </w:rPr>
        <w:t>Some of the lectures and the assessments which were aimed at developing our comprehension and individual thinking encouraged me to conduct personalised research on interpersonal and intrapersonal intellig</w:t>
      </w:r>
      <w:r w:rsidR="005E046D">
        <w:rPr>
          <w:lang w:val="en-GB"/>
        </w:rPr>
        <w:t>ence / use of skill. Intrapersonal intelligence is the measure of knowing the methods necessary to get to know your own self better as time passes</w:t>
      </w:r>
      <w:r w:rsidR="009C4807">
        <w:t>, according to</w:t>
      </w:r>
      <w:r w:rsidR="009C4807" w:rsidRPr="009C4807">
        <w:rPr>
          <w:lang w:val="en-GB"/>
        </w:rPr>
        <w:t xml:space="preserve"> Tuazon and Gomez</w:t>
      </w:r>
      <w:r w:rsidR="009C4807">
        <w:rPr>
          <w:lang w:val="en-GB"/>
        </w:rPr>
        <w:t xml:space="preserve"> (</w:t>
      </w:r>
      <w:r w:rsidR="009C4807" w:rsidRPr="009C4807">
        <w:rPr>
          <w:lang w:val="en-GB"/>
        </w:rPr>
        <w:t>2015)</w:t>
      </w:r>
      <w:r w:rsidR="005E046D">
        <w:rPr>
          <w:lang w:val="en-GB"/>
        </w:rPr>
        <w:t>. This is about insight into personal principles, moral direction, value, perception of society and such. I have been able to identify great strengths about myself, namely my comfort in being in a room with individuals whom I am not familiar with but can establish quick and lasting friendships with. I have enjoyed group projects and have been able to exercise leadership skills as a result of my progressively developing verbal communication and natural intuitive comfort in being around other people.</w:t>
      </w:r>
    </w:p>
    <w:p w14:paraId="72AF1B7C" w14:textId="42BE4EE5" w:rsidR="001E59E8" w:rsidRDefault="001E59E8" w:rsidP="001E59E8">
      <w:pPr>
        <w:spacing w:line="276" w:lineRule="auto"/>
        <w:rPr>
          <w:lang w:val="en-GB"/>
        </w:rPr>
      </w:pPr>
    </w:p>
    <w:p w14:paraId="19E581EF" w14:textId="718DE54C" w:rsidR="001E59E8" w:rsidRDefault="001E59E8" w:rsidP="00E0754E">
      <w:pPr>
        <w:pStyle w:val="Heading2"/>
        <w:rPr>
          <w:lang w:val="en-GB"/>
        </w:rPr>
      </w:pPr>
      <w:bookmarkStart w:id="5" w:name="_Toc41001560"/>
      <w:r>
        <w:rPr>
          <w:lang w:val="en-GB"/>
        </w:rPr>
        <w:t>Interpersonal Skills</w:t>
      </w:r>
      <w:bookmarkEnd w:id="5"/>
    </w:p>
    <w:p w14:paraId="331DB98E" w14:textId="1AA1B341" w:rsidR="001E59E8" w:rsidRDefault="005E046D" w:rsidP="001E59E8">
      <w:pPr>
        <w:spacing w:line="276" w:lineRule="auto"/>
        <w:rPr>
          <w:lang w:val="en-GB"/>
        </w:rPr>
      </w:pPr>
      <w:r>
        <w:rPr>
          <w:lang w:val="en-GB"/>
        </w:rPr>
        <w:t>The interpersonal set of skill interrelates with the previously mentioned aspect for innate ability to be able to communicate and share information in a cohesive and coherent way with other individuals</w:t>
      </w:r>
      <w:r w:rsidR="009C4807" w:rsidRPr="009C4807">
        <w:t xml:space="preserve"> </w:t>
      </w:r>
      <w:r w:rsidR="009C4807" w:rsidRPr="009C4807">
        <w:rPr>
          <w:lang w:val="en-GB"/>
        </w:rPr>
        <w:t xml:space="preserve">(Long, </w:t>
      </w:r>
      <w:proofErr w:type="spellStart"/>
      <w:r w:rsidR="009C4807" w:rsidRPr="009C4807">
        <w:rPr>
          <w:lang w:val="en-GB"/>
        </w:rPr>
        <w:t>Rajabzadeh</w:t>
      </w:r>
      <w:proofErr w:type="spellEnd"/>
      <w:r w:rsidR="009C4807" w:rsidRPr="009C4807">
        <w:rPr>
          <w:lang w:val="en-GB"/>
        </w:rPr>
        <w:t xml:space="preserve"> and </w:t>
      </w:r>
      <w:proofErr w:type="spellStart"/>
      <w:r w:rsidR="009C4807" w:rsidRPr="009C4807">
        <w:rPr>
          <w:lang w:val="en-GB"/>
        </w:rPr>
        <w:t>MacKenzie</w:t>
      </w:r>
      <w:proofErr w:type="spellEnd"/>
      <w:r w:rsidR="009C4807" w:rsidRPr="009C4807">
        <w:rPr>
          <w:lang w:val="en-GB"/>
        </w:rPr>
        <w:t>, 2018)</w:t>
      </w:r>
      <w:r>
        <w:rPr>
          <w:lang w:val="en-GB"/>
        </w:rPr>
        <w:t>. Throughout my learning, I have noticed that university always attempts to push students out of their comfort zone, one of the methods being the assignment of group projects. This is the environment where individuals can grow together by learning mutual trust, mutual respect, art of patience, and as well as that confidence in suggestion of ideas and taking up leadership roles wherever necessary. I have been able to build trust with other members, as I acknowledge that it is crucial to ensure that your teammates feel as comfortable as possible in your presence as well as their own. There needs to be a balance between judging other individuals and perceiving them.</w:t>
      </w:r>
    </w:p>
    <w:p w14:paraId="0F88B4E3" w14:textId="77777777" w:rsidR="001E59E8" w:rsidRDefault="001E59E8" w:rsidP="001E59E8">
      <w:pPr>
        <w:spacing w:line="276" w:lineRule="auto"/>
        <w:rPr>
          <w:lang w:val="en-GB"/>
        </w:rPr>
      </w:pPr>
    </w:p>
    <w:p w14:paraId="1EB10F2C" w14:textId="22944D52" w:rsidR="001E59E8" w:rsidRDefault="001E59E8" w:rsidP="00E0754E">
      <w:pPr>
        <w:pStyle w:val="Heading2"/>
        <w:rPr>
          <w:lang w:val="en-GB"/>
        </w:rPr>
      </w:pPr>
      <w:bookmarkStart w:id="6" w:name="_Toc41001561"/>
      <w:r>
        <w:rPr>
          <w:lang w:val="en-GB"/>
        </w:rPr>
        <w:t>Theory and Experience</w:t>
      </w:r>
      <w:bookmarkEnd w:id="6"/>
    </w:p>
    <w:p w14:paraId="0C2AED55" w14:textId="48AD4785" w:rsidR="001E59E8" w:rsidRDefault="005E046D" w:rsidP="001E59E8">
      <w:pPr>
        <w:spacing w:line="276" w:lineRule="auto"/>
        <w:rPr>
          <w:lang w:val="en-GB"/>
        </w:rPr>
      </w:pPr>
      <w:r>
        <w:rPr>
          <w:lang w:val="en-GB"/>
        </w:rPr>
        <w:t xml:space="preserve">Nevertheless, despite my general overview of the course of the year and how experience shapes me for the better, there are theories which can further enhance what experience may not always teach. Theory and experience are equivalent to lining theory with practice – it is vital that they are optimised together in order to harbour good results for the personal development of a given individual. The following model, therefore, has been selected in assistance to my experience, specifying </w:t>
      </w:r>
      <w:r w:rsidR="00754C7E">
        <w:rPr>
          <w:lang w:val="en-GB"/>
        </w:rPr>
        <w:t>the time especially when I was struggling to complete the first part of the community engagement module.</w:t>
      </w:r>
    </w:p>
    <w:p w14:paraId="6A2CDA6D" w14:textId="261E19A8" w:rsidR="0019763B" w:rsidRDefault="0019763B" w:rsidP="001E59E8">
      <w:pPr>
        <w:spacing w:line="276" w:lineRule="auto"/>
        <w:rPr>
          <w:lang w:val="en-GB"/>
        </w:rPr>
      </w:pPr>
    </w:p>
    <w:p w14:paraId="6BCB05EA" w14:textId="77777777" w:rsidR="00754C7E" w:rsidRDefault="00754C7E" w:rsidP="001E59E8">
      <w:pPr>
        <w:spacing w:line="276" w:lineRule="auto"/>
        <w:rPr>
          <w:lang w:val="en-GB"/>
        </w:rPr>
      </w:pPr>
    </w:p>
    <w:p w14:paraId="6DFE17AA" w14:textId="22EAAD5F" w:rsidR="0019763B" w:rsidRDefault="0019763B" w:rsidP="00E0754E">
      <w:pPr>
        <w:pStyle w:val="Heading1"/>
        <w:rPr>
          <w:lang w:val="en-GB"/>
        </w:rPr>
      </w:pPr>
      <w:bookmarkStart w:id="7" w:name="_Toc41001562"/>
      <w:r w:rsidRPr="0019763B">
        <w:rPr>
          <w:lang w:val="en-GB"/>
        </w:rPr>
        <w:t>Gibbs Reflection Model</w:t>
      </w:r>
      <w:bookmarkEnd w:id="7"/>
    </w:p>
    <w:p w14:paraId="741262B2" w14:textId="2F47E1A3" w:rsidR="00E0754E" w:rsidRPr="00E0754E" w:rsidRDefault="00754C7E" w:rsidP="00E0754E">
      <w:pPr>
        <w:spacing w:line="276" w:lineRule="auto"/>
        <w:rPr>
          <w:lang w:val="en-GB"/>
        </w:rPr>
      </w:pPr>
      <w:r>
        <w:rPr>
          <w:lang w:val="en-GB"/>
        </w:rPr>
        <w:t xml:space="preserve">The selected model for the purpose of this reflective report is the Gibbs Model of Reflection. The whole purpose and development of the Gibbs Model condenses down to the following statement: </w:t>
      </w:r>
      <w:r w:rsidR="00E0754E" w:rsidRPr="00E0754E">
        <w:rPr>
          <w:lang w:val="en-GB"/>
        </w:rPr>
        <w:t>It is not enough just to have expertise to understand this. although it does not reflect this expertise, it must be quickly forgotten or its learning potential lost. from the emotions and thoughts arising from this reflection, generalizations or ideas can be generated and generalizations allow to deal effectively with new things.</w:t>
      </w:r>
    </w:p>
    <w:p w14:paraId="0061393C" w14:textId="67918003" w:rsidR="00E0754E" w:rsidRDefault="00754C7E" w:rsidP="00E0754E">
      <w:pPr>
        <w:spacing w:line="276" w:lineRule="auto"/>
        <w:rPr>
          <w:lang w:val="en-GB"/>
        </w:rPr>
      </w:pPr>
      <w:r w:rsidRPr="00754C7E">
        <w:rPr>
          <w:noProof/>
        </w:rPr>
        <w:lastRenderedPageBreak/>
        <w:drawing>
          <wp:inline distT="0" distB="0" distL="0" distR="0" wp14:anchorId="50049EDB" wp14:editId="5C4F1FEF">
            <wp:extent cx="4933950" cy="4619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33950" cy="4619625"/>
                    </a:xfrm>
                    <a:prstGeom prst="rect">
                      <a:avLst/>
                    </a:prstGeom>
                  </pic:spPr>
                </pic:pic>
              </a:graphicData>
            </a:graphic>
          </wp:inline>
        </w:drawing>
      </w:r>
    </w:p>
    <w:p w14:paraId="42E3E09C" w14:textId="59B29D0B" w:rsidR="00754C7E" w:rsidRPr="00754C7E" w:rsidRDefault="00754C7E" w:rsidP="00E0754E">
      <w:pPr>
        <w:spacing w:line="276" w:lineRule="auto"/>
        <w:rPr>
          <w:i/>
          <w:iCs/>
          <w:sz w:val="20"/>
          <w:szCs w:val="22"/>
          <w:lang w:val="en-GB"/>
        </w:rPr>
      </w:pPr>
      <w:r w:rsidRPr="00754C7E">
        <w:rPr>
          <w:i/>
          <w:iCs/>
          <w:sz w:val="20"/>
          <w:szCs w:val="22"/>
          <w:lang w:val="en-GB"/>
        </w:rPr>
        <w:t>(Future Skills Award, 2020).</w:t>
      </w:r>
    </w:p>
    <w:p w14:paraId="343F8936" w14:textId="66AED193" w:rsidR="00754C7E" w:rsidRDefault="00754C7E" w:rsidP="00E0754E">
      <w:pPr>
        <w:spacing w:line="276" w:lineRule="auto"/>
        <w:rPr>
          <w:lang w:val="en-GB"/>
        </w:rPr>
      </w:pPr>
    </w:p>
    <w:p w14:paraId="5BAAE013" w14:textId="77777777" w:rsidR="00754C7E" w:rsidRPr="00E0754E" w:rsidRDefault="00754C7E" w:rsidP="00E0754E">
      <w:pPr>
        <w:spacing w:line="276" w:lineRule="auto"/>
        <w:rPr>
          <w:lang w:val="en-GB"/>
        </w:rPr>
      </w:pPr>
    </w:p>
    <w:p w14:paraId="0DCE79DC" w14:textId="2788F70B" w:rsidR="00E0754E" w:rsidRDefault="00E0754E" w:rsidP="00E0754E">
      <w:pPr>
        <w:pStyle w:val="Heading2"/>
        <w:rPr>
          <w:lang w:val="en-GB"/>
        </w:rPr>
      </w:pPr>
      <w:bookmarkStart w:id="8" w:name="_Toc41001563"/>
      <w:r>
        <w:rPr>
          <w:lang w:val="en-GB"/>
        </w:rPr>
        <w:t>Model Theory</w:t>
      </w:r>
      <w:r w:rsidR="001435D4">
        <w:rPr>
          <w:lang w:val="en-GB"/>
        </w:rPr>
        <w:t xml:space="preserve"> and Application</w:t>
      </w:r>
      <w:bookmarkEnd w:id="8"/>
    </w:p>
    <w:p w14:paraId="2CDD5BEF" w14:textId="69531592" w:rsidR="00E0754E" w:rsidRPr="00E0754E" w:rsidRDefault="00754C7E" w:rsidP="00E0754E">
      <w:pPr>
        <w:spacing w:line="276" w:lineRule="auto"/>
        <w:rPr>
          <w:lang w:val="en-GB"/>
        </w:rPr>
      </w:pPr>
      <w:r>
        <w:rPr>
          <w:lang w:val="en-GB"/>
        </w:rPr>
        <w:t>The model is aimed at evaluation of a personal experience, which makes it perfect as an example of a theoretical framework for this report. It consists of six stages, each with its respective function</w:t>
      </w:r>
      <w:r w:rsidR="00DB16AE" w:rsidRPr="00DB16AE">
        <w:rPr>
          <w:lang w:val="en-GB"/>
        </w:rPr>
        <w:t xml:space="preserve"> (</w:t>
      </w:r>
      <w:proofErr w:type="spellStart"/>
      <w:r w:rsidR="00DB16AE" w:rsidRPr="00DB16AE">
        <w:rPr>
          <w:lang w:val="en-GB"/>
        </w:rPr>
        <w:t>Wareing</w:t>
      </w:r>
      <w:proofErr w:type="spellEnd"/>
      <w:r w:rsidR="00DB16AE" w:rsidRPr="00DB16AE">
        <w:rPr>
          <w:lang w:val="en-GB"/>
        </w:rPr>
        <w:t>, 2017)</w:t>
      </w:r>
      <w:r>
        <w:rPr>
          <w:lang w:val="en-GB"/>
        </w:rPr>
        <w:t>. The model aims to help an individual in question to identify strengths, weaknesses, and potential improvements that will ensure mistakes are not repeated for a better future. The steps are described in function and I will apply the context of my writing over Sainsbury’s in the first part of the assessment to each.</w:t>
      </w:r>
    </w:p>
    <w:p w14:paraId="431CAEF3" w14:textId="77777777" w:rsidR="00E0754E" w:rsidRPr="00E0754E" w:rsidRDefault="00E0754E" w:rsidP="00E0754E">
      <w:pPr>
        <w:spacing w:line="276" w:lineRule="auto"/>
        <w:rPr>
          <w:lang w:val="en-GB"/>
        </w:rPr>
      </w:pPr>
    </w:p>
    <w:p w14:paraId="3E70814F" w14:textId="0B233655" w:rsidR="00E0754E" w:rsidRPr="00E0754E" w:rsidRDefault="00754C7E" w:rsidP="00754C7E">
      <w:pPr>
        <w:pStyle w:val="Heading2"/>
        <w:spacing w:line="276" w:lineRule="auto"/>
        <w:rPr>
          <w:lang w:val="en-GB"/>
        </w:rPr>
      </w:pPr>
      <w:bookmarkStart w:id="9" w:name="_Toc41001564"/>
      <w:r>
        <w:rPr>
          <w:lang w:val="en-GB"/>
        </w:rPr>
        <w:t>First Step - Description</w:t>
      </w:r>
      <w:bookmarkEnd w:id="9"/>
    </w:p>
    <w:p w14:paraId="7D1D9627" w14:textId="415353C9" w:rsidR="00E0754E" w:rsidRPr="00E0754E" w:rsidRDefault="00E0754E" w:rsidP="00E0754E">
      <w:pPr>
        <w:spacing w:line="276" w:lineRule="auto"/>
        <w:rPr>
          <w:lang w:val="en-GB"/>
        </w:rPr>
      </w:pPr>
      <w:r w:rsidRPr="00E0754E">
        <w:rPr>
          <w:lang w:val="en-GB"/>
        </w:rPr>
        <w:t>This should be a quick description of the expertise or event to outline the scene and provide context.</w:t>
      </w:r>
      <w:r w:rsidR="00754C7E">
        <w:rPr>
          <w:lang w:val="en-GB"/>
        </w:rPr>
        <w:t xml:space="preserve"> I was assigned with choosing an organisation, analysing its marketing and overall business operational strategies, and utilising tools in regard to evaluating how effective the organisation is in adapting to the external and improving the internal environment.</w:t>
      </w:r>
    </w:p>
    <w:p w14:paraId="731649EE" w14:textId="77777777" w:rsidR="00E0754E" w:rsidRPr="00E0754E" w:rsidRDefault="00E0754E" w:rsidP="00E0754E">
      <w:pPr>
        <w:spacing w:line="276" w:lineRule="auto"/>
        <w:rPr>
          <w:lang w:val="en-GB"/>
        </w:rPr>
      </w:pPr>
    </w:p>
    <w:p w14:paraId="391F21BA" w14:textId="0C86370C" w:rsidR="00E0754E" w:rsidRPr="00E0754E" w:rsidRDefault="00754C7E" w:rsidP="00754C7E">
      <w:pPr>
        <w:pStyle w:val="Heading2"/>
        <w:spacing w:line="276" w:lineRule="auto"/>
        <w:rPr>
          <w:lang w:val="en-GB"/>
        </w:rPr>
      </w:pPr>
      <w:bookmarkStart w:id="10" w:name="_Toc41001565"/>
      <w:r>
        <w:rPr>
          <w:lang w:val="en-GB"/>
        </w:rPr>
        <w:t>Second Step - Emotion</w:t>
      </w:r>
      <w:bookmarkEnd w:id="10"/>
    </w:p>
    <w:p w14:paraId="7A5DB68E" w14:textId="0C687D99" w:rsidR="00E0754E" w:rsidRPr="00E0754E" w:rsidRDefault="00E0754E" w:rsidP="00E0754E">
      <w:pPr>
        <w:spacing w:line="276" w:lineRule="auto"/>
        <w:rPr>
          <w:lang w:val="en-GB"/>
        </w:rPr>
      </w:pPr>
      <w:r w:rsidRPr="00E0754E">
        <w:rPr>
          <w:lang w:val="en-GB"/>
        </w:rPr>
        <w:t xml:space="preserve">Think about what you think and how you felt before the exam. however, did you feel it throughout the experience? but did you feel the experience once? this is often another short descriptive step instead of an analytical one. </w:t>
      </w:r>
      <w:r w:rsidR="00754C7E">
        <w:rPr>
          <w:lang w:val="en-GB"/>
        </w:rPr>
        <w:t xml:space="preserve">I felt demotivation initially due to the complexity </w:t>
      </w:r>
      <w:r w:rsidR="00754C7E">
        <w:rPr>
          <w:lang w:val="en-GB"/>
        </w:rPr>
        <w:lastRenderedPageBreak/>
        <w:t xml:space="preserve">of the task. I would procrastinate as I felt intimidated by the idea of conducting analysis which is not the one required in the brief. I also knew, however, that overcoming barriers is essential in such instances and I began setting very small steps in completion of the work. This meant creating a few drafts and sending them for feedback whenever possible and improving upon such commentary. </w:t>
      </w:r>
    </w:p>
    <w:p w14:paraId="78316B8E" w14:textId="77777777" w:rsidR="00E0754E" w:rsidRPr="00E0754E" w:rsidRDefault="00E0754E" w:rsidP="00E0754E">
      <w:pPr>
        <w:spacing w:line="276" w:lineRule="auto"/>
        <w:rPr>
          <w:lang w:val="en-GB"/>
        </w:rPr>
      </w:pPr>
    </w:p>
    <w:p w14:paraId="1AF81E19" w14:textId="5DA9F7BA" w:rsidR="00E0754E" w:rsidRPr="00E0754E" w:rsidRDefault="00754C7E" w:rsidP="009C4807">
      <w:pPr>
        <w:pStyle w:val="Heading2"/>
        <w:spacing w:line="276" w:lineRule="auto"/>
        <w:rPr>
          <w:lang w:val="en-GB"/>
        </w:rPr>
      </w:pPr>
      <w:bookmarkStart w:id="11" w:name="_Toc41001566"/>
      <w:r>
        <w:rPr>
          <w:lang w:val="en-GB"/>
        </w:rPr>
        <w:t xml:space="preserve">Third Step - </w:t>
      </w:r>
      <w:r w:rsidR="009C4807">
        <w:rPr>
          <w:lang w:val="en-GB"/>
        </w:rPr>
        <w:t>Analysis</w:t>
      </w:r>
      <w:bookmarkEnd w:id="11"/>
    </w:p>
    <w:p w14:paraId="3BA77422" w14:textId="424B2C13" w:rsidR="00E0754E" w:rsidRPr="00E0754E" w:rsidRDefault="00E0754E" w:rsidP="00E0754E">
      <w:pPr>
        <w:spacing w:line="276" w:lineRule="auto"/>
        <w:rPr>
          <w:lang w:val="en-GB"/>
        </w:rPr>
      </w:pPr>
      <w:r w:rsidRPr="00E0754E">
        <w:rPr>
          <w:lang w:val="en-GB"/>
        </w:rPr>
        <w:t xml:space="preserve">The analysis appears objectively in every positive and negative aspect of the expertise. Describe key parts that went significantly well. </w:t>
      </w:r>
      <w:r w:rsidR="00754C7E">
        <w:rPr>
          <w:lang w:val="en-GB"/>
        </w:rPr>
        <w:t>Despite the negative start, I managed to crate a perfected piece of work in the end with the commentary provided by teachers and so I am very satisfied with the final result.</w:t>
      </w:r>
    </w:p>
    <w:p w14:paraId="221F0808" w14:textId="77777777" w:rsidR="00E0754E" w:rsidRPr="00E0754E" w:rsidRDefault="00E0754E" w:rsidP="00E0754E">
      <w:pPr>
        <w:spacing w:line="276" w:lineRule="auto"/>
        <w:rPr>
          <w:lang w:val="en-GB"/>
        </w:rPr>
      </w:pPr>
    </w:p>
    <w:p w14:paraId="1B83DFEB" w14:textId="5AE13251" w:rsidR="00E0754E" w:rsidRPr="00E0754E" w:rsidRDefault="009C4807" w:rsidP="009C4807">
      <w:pPr>
        <w:pStyle w:val="Heading2"/>
        <w:spacing w:line="276" w:lineRule="auto"/>
        <w:rPr>
          <w:lang w:val="en-GB"/>
        </w:rPr>
      </w:pPr>
      <w:bookmarkStart w:id="12" w:name="_Toc41001567"/>
      <w:r>
        <w:rPr>
          <w:lang w:val="en-GB"/>
        </w:rPr>
        <w:t>Fourth Step – Evaluation</w:t>
      </w:r>
      <w:bookmarkEnd w:id="12"/>
    </w:p>
    <w:p w14:paraId="2D31F903" w14:textId="147DF190" w:rsidR="00E0754E" w:rsidRPr="00E0754E" w:rsidRDefault="00E0754E" w:rsidP="00E0754E">
      <w:pPr>
        <w:spacing w:line="276" w:lineRule="auto"/>
        <w:rPr>
          <w:lang w:val="en-GB"/>
        </w:rPr>
      </w:pPr>
      <w:r w:rsidRPr="00E0754E">
        <w:rPr>
          <w:lang w:val="en-GB"/>
        </w:rPr>
        <w:t>The analysis tries to clarify why the expertise is positive or negative and may be the most important section of your reflection.</w:t>
      </w:r>
      <w:r w:rsidR="00754C7E">
        <w:rPr>
          <w:lang w:val="en-GB"/>
        </w:rPr>
        <w:t xml:space="preserve"> The factors which helped me in composing a report with factual nature and articulated presentation of ideas were my resilience, </w:t>
      </w:r>
      <w:r w:rsidR="009C4807">
        <w:rPr>
          <w:lang w:val="en-GB"/>
        </w:rPr>
        <w:t>assistance,</w:t>
      </w:r>
      <w:r w:rsidR="00754C7E">
        <w:rPr>
          <w:lang w:val="en-GB"/>
        </w:rPr>
        <w:t xml:space="preserve"> and patience from tutor, and certainly my proactivity in ensuring that despite the difficulty of finding information for Sainsbury’s from credible sources</w:t>
      </w:r>
      <w:r w:rsidR="009C4807">
        <w:rPr>
          <w:lang w:val="en-GB"/>
        </w:rPr>
        <w:t xml:space="preserve">. </w:t>
      </w:r>
    </w:p>
    <w:p w14:paraId="6BE0F3E1" w14:textId="2FF8FE91" w:rsidR="001E59E8" w:rsidRDefault="001E59E8" w:rsidP="001E59E8">
      <w:pPr>
        <w:spacing w:line="276" w:lineRule="auto"/>
        <w:rPr>
          <w:lang w:val="en-GB"/>
        </w:rPr>
      </w:pPr>
    </w:p>
    <w:p w14:paraId="7E4AD604" w14:textId="1A3A041D" w:rsidR="001E59E8" w:rsidRPr="001E59E8" w:rsidRDefault="001E59E8" w:rsidP="00E0754E">
      <w:pPr>
        <w:pStyle w:val="Heading1"/>
        <w:rPr>
          <w:lang w:val="en-GB"/>
        </w:rPr>
      </w:pPr>
      <w:bookmarkStart w:id="13" w:name="_Toc41001568"/>
      <w:r>
        <w:rPr>
          <w:lang w:val="en-GB"/>
        </w:rPr>
        <w:t>Conclusion</w:t>
      </w:r>
      <w:r w:rsidR="00754C7E">
        <w:rPr>
          <w:lang w:val="en-GB"/>
        </w:rPr>
        <w:t xml:space="preserve"> and Recommendation</w:t>
      </w:r>
      <w:bookmarkEnd w:id="13"/>
    </w:p>
    <w:p w14:paraId="5A88F6D6" w14:textId="37FA4B64" w:rsidR="001E59E8" w:rsidRDefault="009C4807" w:rsidP="001E59E8">
      <w:pPr>
        <w:spacing w:line="276" w:lineRule="auto"/>
        <w:rPr>
          <w:lang w:val="en-GB"/>
        </w:rPr>
      </w:pPr>
      <w:r>
        <w:rPr>
          <w:lang w:val="en-GB"/>
        </w:rPr>
        <w:t xml:space="preserve">The final two steps of the Gibbs model of reflection are composed in the final parts of this report, as conclusion and setting action for future reference. I am a person aiming for perfection at every turn but can be easily demotivated with the appearance of notion for setback or failure. It is unrealistic to demand success right away and be afraid of making mistakes along the way. This university year has taught me that mistakes teach best and experience should be valued as much as theoretical research and application of knowledge. University will also continue to represent the area of pushing scholars such as myself into depths which are out of our comfort zones and this is what should be done. I am ready for new challenges, but there is one specific aspect that I need to remind myself of – perfection is actually an illusion as it is impossible to demand experience without mistakes. </w:t>
      </w:r>
    </w:p>
    <w:p w14:paraId="182B02F6" w14:textId="451D63B8" w:rsidR="009C4807" w:rsidRDefault="009C4807" w:rsidP="001E59E8">
      <w:pPr>
        <w:spacing w:line="276" w:lineRule="auto"/>
        <w:rPr>
          <w:lang w:val="en-GB"/>
        </w:rPr>
      </w:pPr>
    </w:p>
    <w:p w14:paraId="13876735" w14:textId="4C8F1C2B" w:rsidR="009C4807" w:rsidRDefault="009C4807" w:rsidP="001E59E8">
      <w:pPr>
        <w:spacing w:line="276" w:lineRule="auto"/>
        <w:rPr>
          <w:lang w:val="en-GB"/>
        </w:rPr>
      </w:pPr>
    </w:p>
    <w:p w14:paraId="29387524" w14:textId="75F29F8C" w:rsidR="009C4807" w:rsidRDefault="009C4807" w:rsidP="001E59E8">
      <w:pPr>
        <w:spacing w:line="276" w:lineRule="auto"/>
        <w:rPr>
          <w:lang w:val="en-GB"/>
        </w:rPr>
      </w:pPr>
    </w:p>
    <w:p w14:paraId="77DFA3E9" w14:textId="59A00AC5" w:rsidR="009C4807" w:rsidRDefault="009C4807" w:rsidP="001E59E8">
      <w:pPr>
        <w:spacing w:line="276" w:lineRule="auto"/>
        <w:rPr>
          <w:lang w:val="en-GB"/>
        </w:rPr>
      </w:pPr>
    </w:p>
    <w:p w14:paraId="6BC9FB69" w14:textId="3EBECECD" w:rsidR="009C4807" w:rsidRDefault="009C4807" w:rsidP="001E59E8">
      <w:pPr>
        <w:spacing w:line="276" w:lineRule="auto"/>
        <w:rPr>
          <w:lang w:val="en-GB"/>
        </w:rPr>
      </w:pPr>
    </w:p>
    <w:p w14:paraId="3910586D" w14:textId="431D3227" w:rsidR="009C4807" w:rsidRDefault="009C4807" w:rsidP="001E59E8">
      <w:pPr>
        <w:spacing w:line="276" w:lineRule="auto"/>
        <w:rPr>
          <w:lang w:val="en-GB"/>
        </w:rPr>
      </w:pPr>
    </w:p>
    <w:p w14:paraId="5219D2DD" w14:textId="43BB5A2D" w:rsidR="009C4807" w:rsidRDefault="009C4807" w:rsidP="001E59E8">
      <w:pPr>
        <w:spacing w:line="276" w:lineRule="auto"/>
        <w:rPr>
          <w:lang w:val="en-GB"/>
        </w:rPr>
      </w:pPr>
    </w:p>
    <w:p w14:paraId="057F4DCA" w14:textId="7FD7DEE6" w:rsidR="009C4807" w:rsidRDefault="009C4807" w:rsidP="001E59E8">
      <w:pPr>
        <w:spacing w:line="276" w:lineRule="auto"/>
        <w:rPr>
          <w:lang w:val="en-GB"/>
        </w:rPr>
      </w:pPr>
    </w:p>
    <w:p w14:paraId="178F1751" w14:textId="677E3858" w:rsidR="009C4807" w:rsidRDefault="009C4807" w:rsidP="001E59E8">
      <w:pPr>
        <w:spacing w:line="276" w:lineRule="auto"/>
        <w:rPr>
          <w:lang w:val="en-GB"/>
        </w:rPr>
      </w:pPr>
    </w:p>
    <w:p w14:paraId="70447177" w14:textId="0CC1D8D8" w:rsidR="009C4807" w:rsidRDefault="009C4807" w:rsidP="001E59E8">
      <w:pPr>
        <w:spacing w:line="276" w:lineRule="auto"/>
        <w:rPr>
          <w:lang w:val="en-GB"/>
        </w:rPr>
      </w:pPr>
    </w:p>
    <w:p w14:paraId="03A89EA1" w14:textId="76DA36E4" w:rsidR="009C4807" w:rsidRDefault="009C4807" w:rsidP="001E59E8">
      <w:pPr>
        <w:spacing w:line="276" w:lineRule="auto"/>
        <w:rPr>
          <w:lang w:val="en-GB"/>
        </w:rPr>
      </w:pPr>
    </w:p>
    <w:p w14:paraId="2C78AFB5" w14:textId="2CF9755E" w:rsidR="009C4807" w:rsidRDefault="009C4807" w:rsidP="001E59E8">
      <w:pPr>
        <w:spacing w:line="276" w:lineRule="auto"/>
        <w:rPr>
          <w:lang w:val="en-GB"/>
        </w:rPr>
      </w:pPr>
    </w:p>
    <w:p w14:paraId="79185CFA" w14:textId="36B3EE1D" w:rsidR="009C4807" w:rsidRDefault="009C4807" w:rsidP="001E59E8">
      <w:pPr>
        <w:spacing w:line="276" w:lineRule="auto"/>
        <w:rPr>
          <w:lang w:val="en-GB"/>
        </w:rPr>
      </w:pPr>
    </w:p>
    <w:p w14:paraId="61015416" w14:textId="77777777" w:rsidR="009C4807" w:rsidRDefault="009C4807" w:rsidP="001E59E8">
      <w:pPr>
        <w:spacing w:line="276" w:lineRule="auto"/>
        <w:rPr>
          <w:lang w:val="en-GB"/>
        </w:rPr>
      </w:pPr>
    </w:p>
    <w:p w14:paraId="6709D66C" w14:textId="7F73D994" w:rsidR="001E59E8" w:rsidRDefault="001E59E8" w:rsidP="001E59E8">
      <w:pPr>
        <w:spacing w:line="276" w:lineRule="auto"/>
        <w:rPr>
          <w:lang w:val="en-GB"/>
        </w:rPr>
      </w:pPr>
    </w:p>
    <w:p w14:paraId="1A6EF5A2" w14:textId="1E05C1BE" w:rsidR="001E59E8" w:rsidRDefault="001E59E8" w:rsidP="00E0754E">
      <w:pPr>
        <w:pStyle w:val="Heading1"/>
        <w:rPr>
          <w:lang w:val="en-GB"/>
        </w:rPr>
      </w:pPr>
      <w:bookmarkStart w:id="14" w:name="_Toc41001569"/>
      <w:r>
        <w:rPr>
          <w:lang w:val="en-GB"/>
        </w:rPr>
        <w:lastRenderedPageBreak/>
        <w:t>Reference List</w:t>
      </w:r>
      <w:bookmarkEnd w:id="14"/>
    </w:p>
    <w:p w14:paraId="5DE66A64" w14:textId="6B8C6C65" w:rsidR="001E59E8" w:rsidRDefault="001E59E8" w:rsidP="001E59E8">
      <w:pPr>
        <w:spacing w:line="276" w:lineRule="auto"/>
        <w:rPr>
          <w:lang w:val="en-GB"/>
        </w:rPr>
      </w:pPr>
    </w:p>
    <w:p w14:paraId="409BB3DE" w14:textId="77777777" w:rsidR="009C4807" w:rsidRPr="009C4807" w:rsidRDefault="009C4807" w:rsidP="009C4807">
      <w:pPr>
        <w:spacing w:line="276" w:lineRule="auto"/>
        <w:rPr>
          <w:lang w:val="en-GB"/>
        </w:rPr>
      </w:pPr>
      <w:proofErr w:type="spellStart"/>
      <w:r w:rsidRPr="009C4807">
        <w:rPr>
          <w:lang w:val="en-GB"/>
        </w:rPr>
        <w:t>Ardelt</w:t>
      </w:r>
      <w:proofErr w:type="spellEnd"/>
      <w:r w:rsidRPr="009C4807">
        <w:rPr>
          <w:lang w:val="en-GB"/>
        </w:rPr>
        <w:t xml:space="preserve">, M. and Grunwald, S. (2018). The Importance of Self-Reflection and Awareness for Human Development in Hard Times. </w:t>
      </w:r>
      <w:r w:rsidRPr="009C4807">
        <w:rPr>
          <w:i/>
          <w:iCs/>
          <w:lang w:val="en-GB"/>
        </w:rPr>
        <w:t>Research in Human Development</w:t>
      </w:r>
      <w:r w:rsidRPr="009C4807">
        <w:rPr>
          <w:lang w:val="en-GB"/>
        </w:rPr>
        <w:t>, 15(</w:t>
      </w:r>
      <w:r w:rsidRPr="009C4807">
        <w:rPr>
          <w:b/>
          <w:bCs/>
          <w:lang w:val="en-GB"/>
        </w:rPr>
        <w:t>3</w:t>
      </w:r>
      <w:r w:rsidRPr="009C4807">
        <w:rPr>
          <w:lang w:val="en-GB"/>
        </w:rPr>
        <w:t>–</w:t>
      </w:r>
      <w:r w:rsidRPr="009C4807">
        <w:rPr>
          <w:b/>
          <w:bCs/>
          <w:lang w:val="en-GB"/>
        </w:rPr>
        <w:t>4</w:t>
      </w:r>
      <w:r w:rsidRPr="009C4807">
        <w:rPr>
          <w:lang w:val="en-GB"/>
        </w:rPr>
        <w:t>), pp.187–199.</w:t>
      </w:r>
    </w:p>
    <w:p w14:paraId="316C3480" w14:textId="77777777" w:rsidR="009C4807" w:rsidRDefault="009C4807" w:rsidP="001E59E8">
      <w:pPr>
        <w:spacing w:line="276" w:lineRule="auto"/>
        <w:rPr>
          <w:lang w:val="en-GB"/>
        </w:rPr>
      </w:pPr>
    </w:p>
    <w:p w14:paraId="578CF6AB" w14:textId="77777777" w:rsidR="009C4807" w:rsidRPr="009C4807" w:rsidRDefault="009C4807" w:rsidP="009C4807">
      <w:pPr>
        <w:spacing w:line="276" w:lineRule="auto"/>
        <w:rPr>
          <w:lang w:val="en-GB"/>
        </w:rPr>
      </w:pPr>
      <w:r w:rsidRPr="009C4807">
        <w:rPr>
          <w:lang w:val="en-GB"/>
        </w:rPr>
        <w:t xml:space="preserve">Bennett-Levy, J. and Lee, N.K. (2012). Self-Practice and Self-Reflection in Cognitive Behaviour Therapy Training: What Factors Influence Trainees’ Engagement and Experience of Benefit? </w:t>
      </w:r>
      <w:r w:rsidRPr="009C4807">
        <w:rPr>
          <w:i/>
          <w:iCs/>
          <w:lang w:val="en-GB"/>
        </w:rPr>
        <w:t>Behavioural and Cognitive Psychotherapy</w:t>
      </w:r>
      <w:r w:rsidRPr="009C4807">
        <w:rPr>
          <w:lang w:val="en-GB"/>
        </w:rPr>
        <w:t>, 42(</w:t>
      </w:r>
      <w:r w:rsidRPr="009C4807">
        <w:rPr>
          <w:b/>
          <w:bCs/>
          <w:lang w:val="en-GB"/>
        </w:rPr>
        <w:t>1</w:t>
      </w:r>
      <w:r w:rsidRPr="009C4807">
        <w:rPr>
          <w:lang w:val="en-GB"/>
        </w:rPr>
        <w:t>), pp.48–64.</w:t>
      </w:r>
    </w:p>
    <w:p w14:paraId="682035BC" w14:textId="77777777" w:rsidR="009C4807" w:rsidRDefault="009C4807" w:rsidP="009C4807">
      <w:pPr>
        <w:spacing w:line="276" w:lineRule="auto"/>
        <w:rPr>
          <w:lang w:val="en-GB"/>
        </w:rPr>
      </w:pPr>
    </w:p>
    <w:p w14:paraId="36BD5925" w14:textId="36409EFE" w:rsidR="009C4807" w:rsidRPr="009C4807" w:rsidRDefault="009C4807" w:rsidP="009C4807">
      <w:pPr>
        <w:spacing w:line="276" w:lineRule="auto"/>
        <w:rPr>
          <w:lang w:val="en-GB"/>
        </w:rPr>
      </w:pPr>
      <w:r w:rsidRPr="009C4807">
        <w:rPr>
          <w:lang w:val="en-GB"/>
        </w:rPr>
        <w:t xml:space="preserve">Bronfman, A. (2015). Reflection and Self-Trust. </w:t>
      </w:r>
      <w:r w:rsidRPr="009C4807">
        <w:rPr>
          <w:i/>
          <w:iCs/>
          <w:lang w:val="en-GB"/>
        </w:rPr>
        <w:t>Thought: A Journal of Philosophy</w:t>
      </w:r>
      <w:r w:rsidRPr="009C4807">
        <w:rPr>
          <w:lang w:val="en-GB"/>
        </w:rPr>
        <w:t>, 4(</w:t>
      </w:r>
      <w:r w:rsidRPr="009C4807">
        <w:rPr>
          <w:b/>
          <w:bCs/>
          <w:lang w:val="en-GB"/>
        </w:rPr>
        <w:t>2</w:t>
      </w:r>
      <w:r w:rsidRPr="009C4807">
        <w:rPr>
          <w:lang w:val="en-GB"/>
        </w:rPr>
        <w:t>), pp.75–82.</w:t>
      </w:r>
    </w:p>
    <w:p w14:paraId="4A411452" w14:textId="77777777" w:rsidR="009C4807" w:rsidRDefault="009C4807" w:rsidP="009C4807">
      <w:pPr>
        <w:spacing w:line="276" w:lineRule="auto"/>
        <w:rPr>
          <w:lang w:val="en-GB"/>
        </w:rPr>
      </w:pPr>
    </w:p>
    <w:p w14:paraId="598E87BC" w14:textId="5D601637" w:rsidR="009C4807" w:rsidRPr="009C4807" w:rsidRDefault="009C4807" w:rsidP="009C4807">
      <w:pPr>
        <w:spacing w:line="276" w:lineRule="auto"/>
        <w:rPr>
          <w:lang w:val="en-GB"/>
        </w:rPr>
      </w:pPr>
      <w:r w:rsidRPr="009C4807">
        <w:rPr>
          <w:lang w:val="en-GB"/>
        </w:rPr>
        <w:t xml:space="preserve">Chamberlain, D. (2014). </w:t>
      </w:r>
      <w:r w:rsidRPr="009C4807">
        <w:rPr>
          <w:i/>
          <w:iCs/>
          <w:lang w:val="en-GB"/>
        </w:rPr>
        <w:t>Reflection</w:t>
      </w:r>
      <w:r w:rsidRPr="009C4807">
        <w:rPr>
          <w:lang w:val="en-GB"/>
        </w:rPr>
        <w:t>. London: Macmillan.</w:t>
      </w:r>
    </w:p>
    <w:p w14:paraId="633619CC" w14:textId="77777777" w:rsidR="009C4807" w:rsidRDefault="009C4807" w:rsidP="001E59E8">
      <w:pPr>
        <w:spacing w:line="276" w:lineRule="auto"/>
        <w:rPr>
          <w:lang w:val="en-GB"/>
        </w:rPr>
      </w:pPr>
    </w:p>
    <w:p w14:paraId="05275861" w14:textId="521AA4EE" w:rsidR="001E59E8" w:rsidRPr="009C4807" w:rsidRDefault="009C4807" w:rsidP="001E59E8">
      <w:pPr>
        <w:spacing w:line="276" w:lineRule="auto"/>
        <w:rPr>
          <w:lang w:val="en-GB"/>
        </w:rPr>
      </w:pPr>
      <w:r>
        <w:rPr>
          <w:lang w:val="en-GB"/>
        </w:rPr>
        <w:t xml:space="preserve">Future Skills Award (2020). Applying the Gibbs Reflective Model. </w:t>
      </w:r>
      <w:r>
        <w:rPr>
          <w:i/>
          <w:iCs/>
          <w:lang w:val="en-GB"/>
        </w:rPr>
        <w:t xml:space="preserve">Future Skills Award </w:t>
      </w:r>
      <w:r>
        <w:rPr>
          <w:lang w:val="en-GB"/>
        </w:rPr>
        <w:t xml:space="preserve">[online]. Available from: </w:t>
      </w:r>
      <w:hyperlink r:id="rId12" w:history="1">
        <w:r w:rsidRPr="00A71570">
          <w:rPr>
            <w:rStyle w:val="Hyperlink"/>
            <w:lang w:val="en-GB"/>
          </w:rPr>
          <w:t>https://www2.mmu.ac.uk/media/mmuacuk/content/documents/careers/Applying-the-Gibbs-Model-2018.pdf</w:t>
        </w:r>
      </w:hyperlink>
      <w:r>
        <w:rPr>
          <w:lang w:val="en-GB"/>
        </w:rPr>
        <w:t xml:space="preserve"> [Accessed: 21/05/2020].</w:t>
      </w:r>
    </w:p>
    <w:p w14:paraId="09E5268C" w14:textId="77777777" w:rsidR="009C4807" w:rsidRDefault="009C4807" w:rsidP="009C4807">
      <w:pPr>
        <w:spacing w:line="276" w:lineRule="auto"/>
        <w:rPr>
          <w:lang w:val="en-GB"/>
        </w:rPr>
      </w:pPr>
    </w:p>
    <w:p w14:paraId="2A66E412" w14:textId="1115BC4A" w:rsidR="009C4807" w:rsidRPr="009C4807" w:rsidRDefault="009C4807" w:rsidP="009C4807">
      <w:pPr>
        <w:spacing w:line="276" w:lineRule="auto"/>
        <w:rPr>
          <w:lang w:val="en-GB"/>
        </w:rPr>
      </w:pPr>
      <w:r w:rsidRPr="009C4807">
        <w:rPr>
          <w:lang w:val="en-GB"/>
        </w:rPr>
        <w:t xml:space="preserve">Long, J., </w:t>
      </w:r>
      <w:proofErr w:type="spellStart"/>
      <w:r w:rsidRPr="009C4807">
        <w:rPr>
          <w:lang w:val="en-GB"/>
        </w:rPr>
        <w:t>Rajabzadeh</w:t>
      </w:r>
      <w:proofErr w:type="spellEnd"/>
      <w:r w:rsidRPr="009C4807">
        <w:rPr>
          <w:lang w:val="en-GB"/>
        </w:rPr>
        <w:t xml:space="preserve">, A.R. and </w:t>
      </w:r>
      <w:proofErr w:type="spellStart"/>
      <w:r w:rsidRPr="009C4807">
        <w:rPr>
          <w:lang w:val="en-GB"/>
        </w:rPr>
        <w:t>MacKenzie</w:t>
      </w:r>
      <w:proofErr w:type="spellEnd"/>
      <w:r w:rsidRPr="009C4807">
        <w:rPr>
          <w:lang w:val="en-GB"/>
        </w:rPr>
        <w:t xml:space="preserve">, A. (2018). TEACHING TEAMWORK TO ENGINEERING TECHNOLOGY STUDENTS: THE IMPORTANCE OF SELF-REFLECTION AND ACKNOWLEDGING DIVERSITY IN TEAMS. </w:t>
      </w:r>
      <w:r w:rsidRPr="009C4807">
        <w:rPr>
          <w:i/>
          <w:iCs/>
          <w:lang w:val="en-GB"/>
        </w:rPr>
        <w:t>Proceedings of the Canadian Engineering Education Association (CEEA)</w:t>
      </w:r>
      <w:r w:rsidRPr="009C4807">
        <w:rPr>
          <w:lang w:val="en-GB"/>
        </w:rPr>
        <w:t>.</w:t>
      </w:r>
    </w:p>
    <w:p w14:paraId="6E4438EC" w14:textId="4A48B03E" w:rsidR="001E59E8" w:rsidRDefault="001E59E8" w:rsidP="001E59E8">
      <w:pPr>
        <w:spacing w:line="276" w:lineRule="auto"/>
        <w:rPr>
          <w:lang w:val="en-GB"/>
        </w:rPr>
      </w:pPr>
    </w:p>
    <w:p w14:paraId="64AC85F3" w14:textId="77777777" w:rsidR="009C4807" w:rsidRPr="009C4807" w:rsidRDefault="009C4807" w:rsidP="009C4807">
      <w:pPr>
        <w:spacing w:line="276" w:lineRule="auto"/>
        <w:rPr>
          <w:lang w:val="en-GB"/>
        </w:rPr>
      </w:pPr>
      <w:r w:rsidRPr="009C4807">
        <w:rPr>
          <w:lang w:val="en-GB"/>
        </w:rPr>
        <w:t xml:space="preserve">Tuazon, J. and Gomez, G. (2015). Transformative Consciousness for Intrapersonal and Interpersonal Skills Development. </w:t>
      </w:r>
      <w:r w:rsidRPr="009C4807">
        <w:rPr>
          <w:i/>
          <w:iCs/>
          <w:lang w:val="en-GB"/>
        </w:rPr>
        <w:t>SSRN Electronic Journal</w:t>
      </w:r>
      <w:r w:rsidRPr="009C4807">
        <w:rPr>
          <w:lang w:val="en-GB"/>
        </w:rPr>
        <w:t>.</w:t>
      </w:r>
    </w:p>
    <w:p w14:paraId="619E13C3" w14:textId="0869067F" w:rsidR="001E59E8" w:rsidRDefault="001E59E8" w:rsidP="001E59E8">
      <w:pPr>
        <w:spacing w:line="276" w:lineRule="auto"/>
        <w:rPr>
          <w:lang w:val="en-GB"/>
        </w:rPr>
      </w:pPr>
    </w:p>
    <w:p w14:paraId="402AE3C5" w14:textId="2E4B8949" w:rsidR="001E59E8" w:rsidRDefault="00DB16AE" w:rsidP="001E59E8">
      <w:pPr>
        <w:spacing w:line="276" w:lineRule="auto"/>
        <w:rPr>
          <w:lang w:val="en-GB"/>
        </w:rPr>
      </w:pPr>
      <w:proofErr w:type="spellStart"/>
      <w:r w:rsidRPr="00DB16AE">
        <w:rPr>
          <w:lang w:val="en-GB"/>
        </w:rPr>
        <w:t>Wareing</w:t>
      </w:r>
      <w:proofErr w:type="spellEnd"/>
      <w:r w:rsidRPr="00DB16AE">
        <w:rPr>
          <w:lang w:val="en-GB"/>
        </w:rPr>
        <w:t xml:space="preserve">, M. (2017). Me, my, more, must: a values-based model of reflection. </w:t>
      </w:r>
      <w:r w:rsidRPr="00DB16AE">
        <w:rPr>
          <w:i/>
          <w:iCs/>
          <w:lang w:val="en-GB"/>
        </w:rPr>
        <w:t>Reflective Practice</w:t>
      </w:r>
      <w:r w:rsidRPr="00DB16AE">
        <w:rPr>
          <w:lang w:val="en-GB"/>
        </w:rPr>
        <w:t>, 18(</w:t>
      </w:r>
      <w:r w:rsidRPr="00DB16AE">
        <w:rPr>
          <w:b/>
          <w:bCs/>
          <w:lang w:val="en-GB"/>
        </w:rPr>
        <w:t>2</w:t>
      </w:r>
      <w:r w:rsidRPr="00DB16AE">
        <w:rPr>
          <w:lang w:val="en-GB"/>
        </w:rPr>
        <w:t>), pp.268–279.</w:t>
      </w:r>
    </w:p>
    <w:p w14:paraId="29AD9EAC" w14:textId="04AD03DB" w:rsidR="001E59E8" w:rsidRDefault="001E59E8" w:rsidP="001E59E8">
      <w:pPr>
        <w:spacing w:line="276" w:lineRule="auto"/>
        <w:rPr>
          <w:lang w:val="en-GB"/>
        </w:rPr>
      </w:pPr>
    </w:p>
    <w:p w14:paraId="7C799417" w14:textId="5F3324A6" w:rsidR="001E59E8" w:rsidRDefault="001E59E8" w:rsidP="001E59E8">
      <w:pPr>
        <w:spacing w:line="276" w:lineRule="auto"/>
        <w:rPr>
          <w:lang w:val="en-GB"/>
        </w:rPr>
      </w:pPr>
    </w:p>
    <w:p w14:paraId="4811DC88" w14:textId="70461A48" w:rsidR="001E59E8" w:rsidRDefault="001E59E8" w:rsidP="001E59E8">
      <w:pPr>
        <w:spacing w:line="276" w:lineRule="auto"/>
        <w:rPr>
          <w:lang w:val="en-GB"/>
        </w:rPr>
      </w:pPr>
    </w:p>
    <w:p w14:paraId="4C6B23EE" w14:textId="454E5154" w:rsidR="001E59E8" w:rsidRDefault="001E59E8" w:rsidP="001E59E8">
      <w:pPr>
        <w:spacing w:line="276" w:lineRule="auto"/>
        <w:rPr>
          <w:lang w:val="en-GB"/>
        </w:rPr>
      </w:pPr>
    </w:p>
    <w:p w14:paraId="6892E49F" w14:textId="6659912F" w:rsidR="001E59E8" w:rsidRDefault="001E59E8" w:rsidP="001E59E8">
      <w:pPr>
        <w:spacing w:line="276" w:lineRule="auto"/>
        <w:rPr>
          <w:lang w:val="en-GB"/>
        </w:rPr>
      </w:pPr>
    </w:p>
    <w:p w14:paraId="1523A7B8" w14:textId="13E60A0D" w:rsidR="001E59E8" w:rsidRDefault="001E59E8" w:rsidP="001E59E8">
      <w:pPr>
        <w:spacing w:line="276" w:lineRule="auto"/>
        <w:rPr>
          <w:lang w:val="en-GB"/>
        </w:rPr>
      </w:pPr>
    </w:p>
    <w:p w14:paraId="7B1C3DC8" w14:textId="057B102E" w:rsidR="001E59E8" w:rsidRDefault="001E59E8" w:rsidP="001E59E8">
      <w:pPr>
        <w:spacing w:line="276" w:lineRule="auto"/>
        <w:rPr>
          <w:lang w:val="en-GB"/>
        </w:rPr>
      </w:pPr>
    </w:p>
    <w:p w14:paraId="5D286530" w14:textId="71BED048" w:rsidR="001E59E8" w:rsidRDefault="001E59E8" w:rsidP="001E59E8">
      <w:pPr>
        <w:spacing w:line="276" w:lineRule="auto"/>
        <w:rPr>
          <w:lang w:val="en-GB"/>
        </w:rPr>
      </w:pPr>
    </w:p>
    <w:p w14:paraId="40493EEF" w14:textId="55003C80" w:rsidR="001E59E8" w:rsidRDefault="001E59E8" w:rsidP="001E59E8">
      <w:pPr>
        <w:spacing w:line="276" w:lineRule="auto"/>
        <w:rPr>
          <w:lang w:val="en-GB"/>
        </w:rPr>
      </w:pPr>
    </w:p>
    <w:p w14:paraId="051DE700" w14:textId="67339F13" w:rsidR="001E59E8" w:rsidRDefault="001E59E8" w:rsidP="001E59E8">
      <w:pPr>
        <w:spacing w:line="276" w:lineRule="auto"/>
        <w:rPr>
          <w:lang w:val="en-GB"/>
        </w:rPr>
      </w:pPr>
    </w:p>
    <w:p w14:paraId="426A7EF5" w14:textId="0A955BCB" w:rsidR="001E59E8" w:rsidRDefault="001E59E8" w:rsidP="001E59E8">
      <w:pPr>
        <w:spacing w:line="276" w:lineRule="auto"/>
        <w:rPr>
          <w:lang w:val="en-GB"/>
        </w:rPr>
      </w:pPr>
    </w:p>
    <w:p w14:paraId="1EEF259C" w14:textId="57828140" w:rsidR="001E59E8" w:rsidRDefault="001E59E8" w:rsidP="001E59E8">
      <w:pPr>
        <w:spacing w:line="276" w:lineRule="auto"/>
        <w:rPr>
          <w:lang w:val="en-GB"/>
        </w:rPr>
      </w:pPr>
    </w:p>
    <w:p w14:paraId="3446AE6C" w14:textId="16B3F271" w:rsidR="001E59E8" w:rsidRPr="001E59E8" w:rsidRDefault="001E59E8" w:rsidP="001E59E8">
      <w:pPr>
        <w:spacing w:line="276" w:lineRule="auto"/>
        <w:rPr>
          <w:lang w:val="en-GB"/>
        </w:rPr>
      </w:pPr>
    </w:p>
    <w:sectPr w:rsidR="001E59E8" w:rsidRPr="001E59E8" w:rsidSect="001E59E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9D20C" w14:textId="77777777" w:rsidR="00287E04" w:rsidRDefault="00287E04" w:rsidP="001E59E8">
      <w:r>
        <w:separator/>
      </w:r>
    </w:p>
  </w:endnote>
  <w:endnote w:type="continuationSeparator" w:id="0">
    <w:p w14:paraId="5B8C769B" w14:textId="77777777" w:rsidR="00287E04" w:rsidRDefault="00287E04" w:rsidP="001E5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041157"/>
      <w:docPartObj>
        <w:docPartGallery w:val="Page Numbers (Bottom of Page)"/>
        <w:docPartUnique/>
      </w:docPartObj>
    </w:sdtPr>
    <w:sdtEndPr>
      <w:rPr>
        <w:noProof/>
      </w:rPr>
    </w:sdtEndPr>
    <w:sdtContent>
      <w:p w14:paraId="165E028D" w14:textId="71ABF544" w:rsidR="00754C7E" w:rsidRDefault="00754C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EC7B3F" w14:textId="77777777" w:rsidR="00754C7E" w:rsidRDefault="00754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0623B" w14:textId="77777777" w:rsidR="00287E04" w:rsidRDefault="00287E04" w:rsidP="001E59E8">
      <w:r>
        <w:separator/>
      </w:r>
    </w:p>
  </w:footnote>
  <w:footnote w:type="continuationSeparator" w:id="0">
    <w:p w14:paraId="106C425A" w14:textId="77777777" w:rsidR="00287E04" w:rsidRDefault="00287E04" w:rsidP="001E5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1.25pt;height:11.25pt" o:bullet="t">
        <v:imagedata r:id="rId1" o:title="msoD49B"/>
      </v:shape>
    </w:pict>
  </w:numPicBullet>
  <w:abstractNum w:abstractNumId="0" w15:restartNumberingAfterBreak="0">
    <w:nsid w:val="5D7E64EC"/>
    <w:multiLevelType w:val="hybridMultilevel"/>
    <w:tmpl w:val="DC6CAE2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9A191E"/>
    <w:multiLevelType w:val="hybridMultilevel"/>
    <w:tmpl w:val="7166F162"/>
    <w:lvl w:ilvl="0" w:tplc="20A0F19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C3535F"/>
    <w:multiLevelType w:val="hybridMultilevel"/>
    <w:tmpl w:val="B5286BB8"/>
    <w:lvl w:ilvl="0" w:tplc="20A0F19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1C4"/>
    <w:rsid w:val="00014C0D"/>
    <w:rsid w:val="000B5CDA"/>
    <w:rsid w:val="001435D4"/>
    <w:rsid w:val="0019763B"/>
    <w:rsid w:val="001E59E8"/>
    <w:rsid w:val="00287E04"/>
    <w:rsid w:val="00302017"/>
    <w:rsid w:val="003911C4"/>
    <w:rsid w:val="003A63CD"/>
    <w:rsid w:val="00587B60"/>
    <w:rsid w:val="005E046D"/>
    <w:rsid w:val="00711A1D"/>
    <w:rsid w:val="00754C7E"/>
    <w:rsid w:val="00844443"/>
    <w:rsid w:val="009C4807"/>
    <w:rsid w:val="00CC2707"/>
    <w:rsid w:val="00DB16AE"/>
    <w:rsid w:val="00E07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F92A"/>
  <w15:chartTrackingRefBased/>
  <w15:docId w15:val="{4ACA4697-F9BB-4B48-A024-72BA2664F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54E"/>
    <w:pPr>
      <w:spacing w:after="0" w:line="240" w:lineRule="auto"/>
    </w:pPr>
    <w:rPr>
      <w:rFonts w:ascii="Arial" w:hAnsi="Arial" w:cs="Calibri"/>
      <w:szCs w:val="24"/>
      <w:lang w:val="en-US" w:eastAsia="en-GB"/>
    </w:rPr>
  </w:style>
  <w:style w:type="paragraph" w:styleId="Heading1">
    <w:name w:val="heading 1"/>
    <w:basedOn w:val="Normal"/>
    <w:next w:val="Normal"/>
    <w:link w:val="Heading1Char"/>
    <w:uiPriority w:val="9"/>
    <w:qFormat/>
    <w:rsid w:val="00E075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54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59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59E8"/>
    <w:rPr>
      <w:rFonts w:eastAsiaTheme="minorEastAsia"/>
      <w:lang w:val="en-US"/>
    </w:rPr>
  </w:style>
  <w:style w:type="paragraph" w:styleId="Header">
    <w:name w:val="header"/>
    <w:basedOn w:val="Normal"/>
    <w:link w:val="HeaderChar"/>
    <w:uiPriority w:val="99"/>
    <w:unhideWhenUsed/>
    <w:rsid w:val="001E59E8"/>
    <w:pPr>
      <w:tabs>
        <w:tab w:val="center" w:pos="4513"/>
        <w:tab w:val="right" w:pos="9026"/>
      </w:tabs>
    </w:pPr>
  </w:style>
  <w:style w:type="character" w:customStyle="1" w:styleId="HeaderChar">
    <w:name w:val="Header Char"/>
    <w:basedOn w:val="DefaultParagraphFont"/>
    <w:link w:val="Header"/>
    <w:uiPriority w:val="99"/>
    <w:rsid w:val="001E59E8"/>
    <w:rPr>
      <w:rFonts w:ascii="Arial" w:hAnsi="Arial" w:cs="Calibri"/>
      <w:sz w:val="24"/>
      <w:szCs w:val="24"/>
      <w:lang w:val="en-US" w:eastAsia="en-GB"/>
    </w:rPr>
  </w:style>
  <w:style w:type="paragraph" w:styleId="Footer">
    <w:name w:val="footer"/>
    <w:basedOn w:val="Normal"/>
    <w:link w:val="FooterChar"/>
    <w:uiPriority w:val="99"/>
    <w:unhideWhenUsed/>
    <w:rsid w:val="001E59E8"/>
    <w:pPr>
      <w:tabs>
        <w:tab w:val="center" w:pos="4513"/>
        <w:tab w:val="right" w:pos="9026"/>
      </w:tabs>
    </w:pPr>
  </w:style>
  <w:style w:type="character" w:customStyle="1" w:styleId="FooterChar">
    <w:name w:val="Footer Char"/>
    <w:basedOn w:val="DefaultParagraphFont"/>
    <w:link w:val="Footer"/>
    <w:uiPriority w:val="99"/>
    <w:rsid w:val="001E59E8"/>
    <w:rPr>
      <w:rFonts w:ascii="Arial" w:hAnsi="Arial" w:cs="Calibri"/>
      <w:sz w:val="24"/>
      <w:szCs w:val="24"/>
      <w:lang w:val="en-US" w:eastAsia="en-GB"/>
    </w:rPr>
  </w:style>
  <w:style w:type="paragraph" w:styleId="ListParagraph">
    <w:name w:val="List Paragraph"/>
    <w:basedOn w:val="Normal"/>
    <w:uiPriority w:val="34"/>
    <w:qFormat/>
    <w:rsid w:val="001E59E8"/>
    <w:pPr>
      <w:ind w:left="720"/>
      <w:contextualSpacing/>
    </w:pPr>
  </w:style>
  <w:style w:type="character" w:customStyle="1" w:styleId="Heading1Char">
    <w:name w:val="Heading 1 Char"/>
    <w:basedOn w:val="DefaultParagraphFont"/>
    <w:link w:val="Heading1"/>
    <w:uiPriority w:val="9"/>
    <w:rsid w:val="00E0754E"/>
    <w:rPr>
      <w:rFonts w:asciiTheme="majorHAnsi" w:eastAsiaTheme="majorEastAsia" w:hAnsiTheme="majorHAnsi" w:cstheme="majorBidi"/>
      <w:color w:val="2F5496" w:themeColor="accent1" w:themeShade="BF"/>
      <w:sz w:val="32"/>
      <w:szCs w:val="32"/>
      <w:lang w:val="en-US" w:eastAsia="en-GB"/>
    </w:rPr>
  </w:style>
  <w:style w:type="character" w:customStyle="1" w:styleId="Heading2Char">
    <w:name w:val="Heading 2 Char"/>
    <w:basedOn w:val="DefaultParagraphFont"/>
    <w:link w:val="Heading2"/>
    <w:uiPriority w:val="9"/>
    <w:rsid w:val="00E0754E"/>
    <w:rPr>
      <w:rFonts w:asciiTheme="majorHAnsi" w:eastAsiaTheme="majorEastAsia" w:hAnsiTheme="majorHAnsi" w:cstheme="majorBidi"/>
      <w:color w:val="2F5496" w:themeColor="accent1" w:themeShade="BF"/>
      <w:sz w:val="26"/>
      <w:szCs w:val="26"/>
      <w:lang w:val="en-US" w:eastAsia="en-GB"/>
    </w:rPr>
  </w:style>
  <w:style w:type="paragraph" w:styleId="TOCHeading">
    <w:name w:val="TOC Heading"/>
    <w:basedOn w:val="Heading1"/>
    <w:next w:val="Normal"/>
    <w:uiPriority w:val="39"/>
    <w:unhideWhenUsed/>
    <w:qFormat/>
    <w:rsid w:val="00E0754E"/>
    <w:pPr>
      <w:spacing w:line="259" w:lineRule="auto"/>
      <w:outlineLvl w:val="9"/>
    </w:pPr>
    <w:rPr>
      <w:lang w:eastAsia="en-US"/>
    </w:rPr>
  </w:style>
  <w:style w:type="paragraph" w:styleId="TOC1">
    <w:name w:val="toc 1"/>
    <w:basedOn w:val="Normal"/>
    <w:next w:val="Normal"/>
    <w:autoRedefine/>
    <w:uiPriority w:val="39"/>
    <w:unhideWhenUsed/>
    <w:rsid w:val="00E0754E"/>
    <w:pPr>
      <w:spacing w:after="100"/>
    </w:pPr>
  </w:style>
  <w:style w:type="paragraph" w:styleId="TOC2">
    <w:name w:val="toc 2"/>
    <w:basedOn w:val="Normal"/>
    <w:next w:val="Normal"/>
    <w:autoRedefine/>
    <w:uiPriority w:val="39"/>
    <w:unhideWhenUsed/>
    <w:rsid w:val="00E0754E"/>
    <w:pPr>
      <w:spacing w:after="100"/>
      <w:ind w:left="220"/>
    </w:pPr>
  </w:style>
  <w:style w:type="character" w:styleId="Hyperlink">
    <w:name w:val="Hyperlink"/>
    <w:basedOn w:val="DefaultParagraphFont"/>
    <w:uiPriority w:val="99"/>
    <w:unhideWhenUsed/>
    <w:rsid w:val="00E0754E"/>
    <w:rPr>
      <w:color w:val="0563C1" w:themeColor="hyperlink"/>
      <w:u w:val="single"/>
    </w:rPr>
  </w:style>
  <w:style w:type="character" w:styleId="UnresolvedMention">
    <w:name w:val="Unresolved Mention"/>
    <w:basedOn w:val="DefaultParagraphFont"/>
    <w:uiPriority w:val="99"/>
    <w:semiHidden/>
    <w:unhideWhenUsed/>
    <w:rsid w:val="009C48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51185">
      <w:bodyDiv w:val="1"/>
      <w:marLeft w:val="0"/>
      <w:marRight w:val="0"/>
      <w:marTop w:val="0"/>
      <w:marBottom w:val="0"/>
      <w:divBdr>
        <w:top w:val="none" w:sz="0" w:space="0" w:color="auto"/>
        <w:left w:val="none" w:sz="0" w:space="0" w:color="auto"/>
        <w:bottom w:val="none" w:sz="0" w:space="0" w:color="auto"/>
        <w:right w:val="none" w:sz="0" w:space="0" w:color="auto"/>
      </w:divBdr>
      <w:divsChild>
        <w:div w:id="1153792435">
          <w:marLeft w:val="0"/>
          <w:marRight w:val="0"/>
          <w:marTop w:val="0"/>
          <w:marBottom w:val="150"/>
          <w:divBdr>
            <w:top w:val="none" w:sz="0" w:space="0" w:color="auto"/>
            <w:left w:val="none" w:sz="0" w:space="0" w:color="auto"/>
            <w:bottom w:val="none" w:sz="0" w:space="0" w:color="auto"/>
            <w:right w:val="none" w:sz="0" w:space="0" w:color="auto"/>
          </w:divBdr>
        </w:div>
      </w:divsChild>
    </w:div>
    <w:div w:id="166795994">
      <w:bodyDiv w:val="1"/>
      <w:marLeft w:val="0"/>
      <w:marRight w:val="0"/>
      <w:marTop w:val="0"/>
      <w:marBottom w:val="0"/>
      <w:divBdr>
        <w:top w:val="none" w:sz="0" w:space="0" w:color="auto"/>
        <w:left w:val="none" w:sz="0" w:space="0" w:color="auto"/>
        <w:bottom w:val="none" w:sz="0" w:space="0" w:color="auto"/>
        <w:right w:val="none" w:sz="0" w:space="0" w:color="auto"/>
      </w:divBdr>
      <w:divsChild>
        <w:div w:id="1516528917">
          <w:marLeft w:val="0"/>
          <w:marRight w:val="0"/>
          <w:marTop w:val="0"/>
          <w:marBottom w:val="150"/>
          <w:divBdr>
            <w:top w:val="none" w:sz="0" w:space="0" w:color="auto"/>
            <w:left w:val="none" w:sz="0" w:space="0" w:color="auto"/>
            <w:bottom w:val="none" w:sz="0" w:space="0" w:color="auto"/>
            <w:right w:val="none" w:sz="0" w:space="0" w:color="auto"/>
          </w:divBdr>
        </w:div>
      </w:divsChild>
    </w:div>
    <w:div w:id="248543536">
      <w:bodyDiv w:val="1"/>
      <w:marLeft w:val="0"/>
      <w:marRight w:val="0"/>
      <w:marTop w:val="0"/>
      <w:marBottom w:val="0"/>
      <w:divBdr>
        <w:top w:val="none" w:sz="0" w:space="0" w:color="auto"/>
        <w:left w:val="none" w:sz="0" w:space="0" w:color="auto"/>
        <w:bottom w:val="none" w:sz="0" w:space="0" w:color="auto"/>
        <w:right w:val="none" w:sz="0" w:space="0" w:color="auto"/>
      </w:divBdr>
      <w:divsChild>
        <w:div w:id="768475523">
          <w:marLeft w:val="0"/>
          <w:marRight w:val="0"/>
          <w:marTop w:val="0"/>
          <w:marBottom w:val="150"/>
          <w:divBdr>
            <w:top w:val="none" w:sz="0" w:space="0" w:color="auto"/>
            <w:left w:val="none" w:sz="0" w:space="0" w:color="auto"/>
            <w:bottom w:val="none" w:sz="0" w:space="0" w:color="auto"/>
            <w:right w:val="none" w:sz="0" w:space="0" w:color="auto"/>
          </w:divBdr>
        </w:div>
      </w:divsChild>
    </w:div>
    <w:div w:id="383674270">
      <w:bodyDiv w:val="1"/>
      <w:marLeft w:val="0"/>
      <w:marRight w:val="0"/>
      <w:marTop w:val="0"/>
      <w:marBottom w:val="0"/>
      <w:divBdr>
        <w:top w:val="none" w:sz="0" w:space="0" w:color="auto"/>
        <w:left w:val="none" w:sz="0" w:space="0" w:color="auto"/>
        <w:bottom w:val="none" w:sz="0" w:space="0" w:color="auto"/>
        <w:right w:val="none" w:sz="0" w:space="0" w:color="auto"/>
      </w:divBdr>
      <w:divsChild>
        <w:div w:id="1038776733">
          <w:marLeft w:val="0"/>
          <w:marRight w:val="0"/>
          <w:marTop w:val="0"/>
          <w:marBottom w:val="150"/>
          <w:divBdr>
            <w:top w:val="none" w:sz="0" w:space="0" w:color="auto"/>
            <w:left w:val="none" w:sz="0" w:space="0" w:color="auto"/>
            <w:bottom w:val="none" w:sz="0" w:space="0" w:color="auto"/>
            <w:right w:val="none" w:sz="0" w:space="0" w:color="auto"/>
          </w:divBdr>
        </w:div>
      </w:divsChild>
    </w:div>
    <w:div w:id="1453327663">
      <w:bodyDiv w:val="1"/>
      <w:marLeft w:val="0"/>
      <w:marRight w:val="0"/>
      <w:marTop w:val="0"/>
      <w:marBottom w:val="0"/>
      <w:divBdr>
        <w:top w:val="none" w:sz="0" w:space="0" w:color="auto"/>
        <w:left w:val="none" w:sz="0" w:space="0" w:color="auto"/>
        <w:bottom w:val="none" w:sz="0" w:space="0" w:color="auto"/>
        <w:right w:val="none" w:sz="0" w:space="0" w:color="auto"/>
      </w:divBdr>
      <w:divsChild>
        <w:div w:id="68310988">
          <w:marLeft w:val="0"/>
          <w:marRight w:val="0"/>
          <w:marTop w:val="0"/>
          <w:marBottom w:val="150"/>
          <w:divBdr>
            <w:top w:val="none" w:sz="0" w:space="0" w:color="auto"/>
            <w:left w:val="none" w:sz="0" w:space="0" w:color="auto"/>
            <w:bottom w:val="none" w:sz="0" w:space="0" w:color="auto"/>
            <w:right w:val="none" w:sz="0" w:space="0" w:color="auto"/>
          </w:divBdr>
        </w:div>
      </w:divsChild>
    </w:div>
    <w:div w:id="1703478695">
      <w:bodyDiv w:val="1"/>
      <w:marLeft w:val="0"/>
      <w:marRight w:val="0"/>
      <w:marTop w:val="0"/>
      <w:marBottom w:val="0"/>
      <w:divBdr>
        <w:top w:val="none" w:sz="0" w:space="0" w:color="auto"/>
        <w:left w:val="none" w:sz="0" w:space="0" w:color="auto"/>
        <w:bottom w:val="none" w:sz="0" w:space="0" w:color="auto"/>
        <w:right w:val="none" w:sz="0" w:space="0" w:color="auto"/>
      </w:divBdr>
      <w:divsChild>
        <w:div w:id="546338680">
          <w:marLeft w:val="0"/>
          <w:marRight w:val="0"/>
          <w:marTop w:val="0"/>
          <w:marBottom w:val="150"/>
          <w:divBdr>
            <w:top w:val="none" w:sz="0" w:space="0" w:color="auto"/>
            <w:left w:val="none" w:sz="0" w:space="0" w:color="auto"/>
            <w:bottom w:val="none" w:sz="0" w:space="0" w:color="auto"/>
            <w:right w:val="none" w:sz="0" w:space="0" w:color="auto"/>
          </w:divBdr>
        </w:div>
      </w:divsChild>
    </w:div>
    <w:div w:id="2003771483">
      <w:bodyDiv w:val="1"/>
      <w:marLeft w:val="0"/>
      <w:marRight w:val="0"/>
      <w:marTop w:val="0"/>
      <w:marBottom w:val="0"/>
      <w:divBdr>
        <w:top w:val="none" w:sz="0" w:space="0" w:color="auto"/>
        <w:left w:val="none" w:sz="0" w:space="0" w:color="auto"/>
        <w:bottom w:val="none" w:sz="0" w:space="0" w:color="auto"/>
        <w:right w:val="none" w:sz="0" w:space="0" w:color="auto"/>
      </w:divBdr>
      <w:divsChild>
        <w:div w:id="69373077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2.mmu.ac.uk/media/mmuacuk/content/documents/careers/Applying-the-Gibbs-Model-2018.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E788F298854AC6BFE39F8B3CEAA133"/>
        <w:category>
          <w:name w:val="General"/>
          <w:gallery w:val="placeholder"/>
        </w:category>
        <w:types>
          <w:type w:val="bbPlcHdr"/>
        </w:types>
        <w:behaviors>
          <w:behavior w:val="content"/>
        </w:behaviors>
        <w:guid w:val="{C4A73945-E3AB-4822-A960-EA2D53115173}"/>
      </w:docPartPr>
      <w:docPartBody>
        <w:p w:rsidR="007B63B3" w:rsidRDefault="007B63B3" w:rsidP="007B63B3">
          <w:pPr>
            <w:pStyle w:val="6AE788F298854AC6BFE39F8B3CEAA133"/>
          </w:pPr>
          <w:r>
            <w:rPr>
              <w:rFonts w:asciiTheme="majorHAnsi" w:eastAsiaTheme="majorEastAsia" w:hAnsiTheme="majorHAnsi" w:cstheme="majorBidi"/>
              <w:caps/>
              <w:color w:val="4472C4" w:themeColor="accent1"/>
              <w:sz w:val="80"/>
              <w:szCs w:val="80"/>
            </w:rPr>
            <w:t>[Document title]</w:t>
          </w:r>
        </w:p>
      </w:docPartBody>
    </w:docPart>
    <w:docPart>
      <w:docPartPr>
        <w:name w:val="57EDBBF1FE2241CD9D961E71B5FBF6BA"/>
        <w:category>
          <w:name w:val="General"/>
          <w:gallery w:val="placeholder"/>
        </w:category>
        <w:types>
          <w:type w:val="bbPlcHdr"/>
        </w:types>
        <w:behaviors>
          <w:behavior w:val="content"/>
        </w:behaviors>
        <w:guid w:val="{88B2CAA5-4130-49C9-8034-C59B37D3C2B5}"/>
      </w:docPartPr>
      <w:docPartBody>
        <w:p w:rsidR="007B63B3" w:rsidRDefault="007B63B3" w:rsidP="007B63B3">
          <w:pPr>
            <w:pStyle w:val="57EDBBF1FE2241CD9D961E71B5FBF6B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3B3"/>
    <w:rsid w:val="002C22AD"/>
    <w:rsid w:val="007B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E788F298854AC6BFE39F8B3CEAA133">
    <w:name w:val="6AE788F298854AC6BFE39F8B3CEAA133"/>
    <w:rsid w:val="007B63B3"/>
  </w:style>
  <w:style w:type="paragraph" w:customStyle="1" w:styleId="57EDBBF1FE2241CD9D961E71B5FBF6BA">
    <w:name w:val="57EDBBF1FE2241CD9D961E71B5FBF6BA"/>
    <w:rsid w:val="007B63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1917344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736AEE-B268-43EA-91C9-B0A7001A7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2415</Words>
  <Characters>13767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Community engagement 2</vt:lpstr>
    </vt:vector>
  </TitlesOfParts>
  <Company>MODULE LEADER:</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2</dc:title>
  <dc:subject>Student Name: Lora Yonova</dc:subject>
  <dc:creator>Dari-Anna A Kuseva</dc:creator>
  <cp:keywords/>
  <dc:description/>
  <cp:lastModifiedBy>lora yonova</cp:lastModifiedBy>
  <cp:revision>2</cp:revision>
  <dcterms:created xsi:type="dcterms:W3CDTF">2020-05-22T09:47:00Z</dcterms:created>
  <dcterms:modified xsi:type="dcterms:W3CDTF">2020-05-22T09:47:00Z</dcterms:modified>
</cp:coreProperties>
</file>