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4478435" w14:textId="77777777" w:rsidR="00ED1049" w:rsidRPr="00ED1049" w:rsidRDefault="00ED1049" w:rsidP="00ED1049">
      <w:pPr>
        <w:ind w:left="426"/>
        <w:rPr>
          <w:rFonts w:ascii="Arial" w:hAnsi="Arial" w:cs="Arial"/>
        </w:rPr>
      </w:pPr>
    </w:p>
    <w:p w14:paraId="3A253CFB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  <w:r w:rsidRPr="00074402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1AB0C790" wp14:editId="6280C588">
            <wp:simplePos x="0" y="0"/>
            <wp:positionH relativeFrom="margin">
              <wp:posOffset>-635</wp:posOffset>
            </wp:positionH>
            <wp:positionV relativeFrom="paragraph">
              <wp:posOffset>289560</wp:posOffset>
            </wp:positionV>
            <wp:extent cx="2600325" cy="914400"/>
            <wp:effectExtent l="0" t="0" r="9525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11" r:link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00325" cy="9144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41A133E3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605068F9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7D80CAD" w14:textId="77777777" w:rsidR="00ED1049" w:rsidRPr="00074402" w:rsidRDefault="00ED1049" w:rsidP="00ED1049">
      <w:pPr>
        <w:spacing w:line="360" w:lineRule="auto"/>
        <w:ind w:left="426"/>
        <w:rPr>
          <w:rFonts w:ascii="Arial" w:hAnsi="Arial" w:cs="Arial"/>
          <w:szCs w:val="24"/>
        </w:rPr>
      </w:pPr>
    </w:p>
    <w:p w14:paraId="066AF1C3" w14:textId="7777777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</w:p>
    <w:p w14:paraId="4FC9800F" w14:textId="6521C681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D804B5">
        <w:rPr>
          <w:rFonts w:ascii="Arial" w:hAnsi="Arial" w:cs="Arial"/>
          <w:sz w:val="28"/>
          <w:szCs w:val="28"/>
          <w:lang w:val="nl-NL"/>
        </w:rPr>
        <w:t xml:space="preserve"> Michael Uche Nwaokolo</w:t>
      </w:r>
    </w:p>
    <w:p w14:paraId="00429E76" w14:textId="7EC266CD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D804B5">
        <w:rPr>
          <w:rFonts w:ascii="Arial" w:hAnsi="Arial" w:cs="Arial"/>
          <w:sz w:val="28"/>
          <w:szCs w:val="28"/>
          <w:lang w:val="nl-NL"/>
        </w:rPr>
        <w:t xml:space="preserve"> </w:t>
      </w:r>
      <w:hyperlink r:id="rId13" w:history="1">
        <w:r w:rsidR="00ED10B2" w:rsidRPr="00ED10B2">
          <w:rPr>
            <w:rFonts w:ascii="Arial" w:hAnsi="Arial" w:cs="Arial"/>
            <w:sz w:val="28"/>
            <w:szCs w:val="28"/>
          </w:rPr>
          <w:t>2318218</w:t>
        </w:r>
      </w:hyperlink>
    </w:p>
    <w:p w14:paraId="16C5D4A2" w14:textId="77777777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</w:p>
    <w:p w14:paraId="3E7B146F" w14:textId="41190806" w:rsidR="00ED1049" w:rsidRPr="00814A9E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  <w:lang w:val="nl-NL"/>
        </w:rPr>
      </w:pPr>
      <w:r w:rsidRPr="00814A9E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814A9E">
        <w:rPr>
          <w:rFonts w:ascii="Arial" w:hAnsi="Arial" w:cs="Arial"/>
          <w:sz w:val="28"/>
          <w:szCs w:val="28"/>
          <w:lang w:val="nl-NL"/>
        </w:rPr>
        <w:t>:</w:t>
      </w:r>
      <w:r w:rsidR="00816F80">
        <w:rPr>
          <w:rFonts w:ascii="Arial" w:hAnsi="Arial" w:cs="Arial"/>
          <w:sz w:val="28"/>
          <w:szCs w:val="28"/>
          <w:lang w:val="nl-NL"/>
        </w:rPr>
        <w:t xml:space="preserve"> Dissertation</w:t>
      </w:r>
      <w:r w:rsidR="00696611">
        <w:rPr>
          <w:rFonts w:ascii="Arial" w:hAnsi="Arial" w:cs="Arial"/>
          <w:sz w:val="28"/>
          <w:szCs w:val="28"/>
          <w:lang w:val="nl-NL"/>
        </w:rPr>
        <w:t xml:space="preserve"> Element 2 - Methodology</w:t>
      </w:r>
    </w:p>
    <w:p w14:paraId="12CBB668" w14:textId="6BD6AB67" w:rsidR="00ED1049" w:rsidRDefault="00ED1049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 w:rsidRPr="00074402">
        <w:rPr>
          <w:rFonts w:ascii="Arial" w:hAnsi="Arial" w:cs="Arial"/>
          <w:b/>
          <w:bCs/>
          <w:sz w:val="28"/>
          <w:szCs w:val="28"/>
        </w:rPr>
        <w:t>Module code</w:t>
      </w:r>
      <w:r>
        <w:rPr>
          <w:rFonts w:ascii="Arial" w:hAnsi="Arial" w:cs="Arial"/>
          <w:sz w:val="28"/>
          <w:szCs w:val="28"/>
        </w:rPr>
        <w:t>:</w:t>
      </w:r>
      <w:r w:rsidR="00AE5DFC">
        <w:rPr>
          <w:rFonts w:ascii="Arial" w:hAnsi="Arial" w:cs="Arial"/>
          <w:sz w:val="28"/>
          <w:szCs w:val="28"/>
        </w:rPr>
        <w:t xml:space="preserve"> </w:t>
      </w:r>
      <w:r w:rsidR="00AE5DFC" w:rsidRPr="00AE5DFC">
        <w:rPr>
          <w:rFonts w:ascii="Arial" w:hAnsi="Arial" w:cs="Arial"/>
          <w:sz w:val="28"/>
          <w:szCs w:val="28"/>
        </w:rPr>
        <w:t>BMHP6020</w:t>
      </w:r>
    </w:p>
    <w:p w14:paraId="2C2175CB" w14:textId="620BB020" w:rsidR="00ED1049" w:rsidRDefault="006D2642" w:rsidP="00ED1049">
      <w:pPr>
        <w:tabs>
          <w:tab w:val="left" w:pos="6540"/>
        </w:tabs>
        <w:spacing w:line="360" w:lineRule="auto"/>
        <w:ind w:left="426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Supervisor’s</w:t>
      </w:r>
      <w:r w:rsidR="00ED1049" w:rsidRPr="00074402">
        <w:rPr>
          <w:rFonts w:ascii="Arial" w:hAnsi="Arial" w:cs="Arial"/>
          <w:b/>
          <w:bCs/>
          <w:sz w:val="28"/>
          <w:szCs w:val="28"/>
        </w:rPr>
        <w:t xml:space="preserve"> name</w:t>
      </w:r>
      <w:r w:rsidR="00ED1049">
        <w:rPr>
          <w:rFonts w:ascii="Arial" w:hAnsi="Arial" w:cs="Arial"/>
          <w:sz w:val="28"/>
          <w:szCs w:val="28"/>
        </w:rPr>
        <w:t>:</w:t>
      </w:r>
      <w:r w:rsidR="003A4599">
        <w:rPr>
          <w:rFonts w:ascii="Arial" w:hAnsi="Arial" w:cs="Arial"/>
          <w:sz w:val="28"/>
          <w:szCs w:val="28"/>
        </w:rPr>
        <w:t xml:space="preserve"> </w:t>
      </w:r>
      <w:r w:rsidR="003A4599" w:rsidRPr="003A4599">
        <w:rPr>
          <w:rFonts w:ascii="Arial" w:hAnsi="Arial" w:cs="Arial"/>
          <w:sz w:val="28"/>
          <w:szCs w:val="28"/>
        </w:rPr>
        <w:t>Jolly Nwankwo</w:t>
      </w:r>
    </w:p>
    <w:p w14:paraId="543861DF" w14:textId="77777777" w:rsidR="00ED1049" w:rsidRPr="00ED1049" w:rsidRDefault="00ED1049">
      <w:pPr>
        <w:rPr>
          <w:rFonts w:ascii="Arial" w:hAnsi="Arial" w:cs="Arial"/>
        </w:rPr>
      </w:pPr>
    </w:p>
    <w:p w14:paraId="160FF05C" w14:textId="77777777" w:rsidR="00CC0A8F" w:rsidRPr="00CC0A8F" w:rsidRDefault="00CC0A8F" w:rsidP="00C46111">
      <w:r w:rsidRPr="00CC0A8F">
        <w:br w:type="page"/>
      </w:r>
    </w:p>
    <w:p w14:paraId="24B38391" w14:textId="77777777" w:rsidR="001B5D72" w:rsidRDefault="001B5D72" w:rsidP="001B5D72">
      <w:r>
        <w:rPr>
          <w:noProof/>
        </w:rPr>
        <w:lastRenderedPageBreak/>
        <w:drawing>
          <wp:anchor distT="0" distB="0" distL="114300" distR="114300" simplePos="0" relativeHeight="251670528" behindDoc="0" locked="0" layoutInCell="1" allowOverlap="1" wp14:anchorId="3B5BDE23" wp14:editId="4E65BDBB">
            <wp:simplePos x="0" y="0"/>
            <wp:positionH relativeFrom="column">
              <wp:posOffset>7753350</wp:posOffset>
            </wp:positionH>
            <wp:positionV relativeFrom="page">
              <wp:posOffset>95250</wp:posOffset>
            </wp:positionV>
            <wp:extent cx="1554480" cy="1076325"/>
            <wp:effectExtent l="0" t="0" r="7620" b="9525"/>
            <wp:wrapNone/>
            <wp:docPr id="1056327628" name="Picture 1" descr="What are professional and academic presentations? | Academic Marke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are professional and academic presentations? | Academic Marker"/>
                    <pic:cNvPicPr>
                      <a:picLocks noChangeAspect="1" noChangeArrowheads="1"/>
                    </pic:cNvPicPr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8310" t="7095" r="8597" b="71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560247" cy="108031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302C97AF" wp14:editId="39C3EBDE">
                <wp:simplePos x="0" y="0"/>
                <wp:positionH relativeFrom="column">
                  <wp:posOffset>1009650</wp:posOffset>
                </wp:positionH>
                <wp:positionV relativeFrom="page">
                  <wp:posOffset>200025</wp:posOffset>
                </wp:positionV>
                <wp:extent cx="6858000" cy="771525"/>
                <wp:effectExtent l="0" t="0" r="0" b="9525"/>
                <wp:wrapNone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6858000" cy="7715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FFE5633" w14:textId="77777777" w:rsidR="001B5D72" w:rsidRPr="001008CB" w:rsidRDefault="001B5D72" w:rsidP="001B5D72">
                            <w:pPr>
                              <w:pStyle w:val="Heading1"/>
                              <w:spacing w:after="0"/>
                              <w:jc w:val="center"/>
                              <w:rPr>
                                <w:bCs/>
                              </w:rPr>
                            </w:pPr>
                            <w:r w:rsidRPr="001008CB">
                              <w:rPr>
                                <w:bCs/>
                              </w:rPr>
                              <w:t>DELAYED OR MISSED DIAGNOSIS OF AUTISM SPECTRUM DISORDER (ASD) IN GIRLS IN THE UK: RISKS AND IMPLICATIONS</w:t>
                            </w:r>
                          </w:p>
                          <w:p w14:paraId="0B3DE894" w14:textId="77777777" w:rsidR="001B5D72" w:rsidRDefault="001B5D72" w:rsidP="001B5D72">
                            <w:pPr>
                              <w:jc w:val="center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302C97AF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79.5pt;margin-top:15.75pt;width:540pt;height:60.75pt;z-index:25166131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" stroked="f">
                <v:textbox>
                  <w:txbxContent>
                    <w:p w14:paraId="6FFE5633" w14:textId="77777777" w:rsidR="001B5D72" w:rsidRPr="001008CB" w:rsidRDefault="001B5D72" w:rsidP="001B5D72">
                      <w:pPr>
                        <w:pStyle w:val="Heading1"/>
                        <w:spacing w:after="0"/>
                        <w:jc w:val="center"/>
                        <w:rPr>
                          <w:bCs/>
                        </w:rPr>
                      </w:pPr>
                      <w:r w:rsidRPr="001008CB">
                        <w:rPr>
                          <w:bCs/>
                        </w:rPr>
                        <w:t>DELAYED OR MISSED DIAGNOSIS OF AUTISM SPECTRUM DISORDER (ASD) IN GIRLS IN THE UK: RISKS AND IMPLICATIONS</w:t>
                      </w:r>
                    </w:p>
                    <w:p w14:paraId="0B3DE894" w14:textId="77777777" w:rsidR="001B5D72" w:rsidRDefault="001B5D72" w:rsidP="001B5D72">
                      <w:pPr>
                        <w:jc w:val="center"/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  <w:r>
        <w:rPr>
          <w:noProof/>
        </w:rPr>
        <w:drawing>
          <wp:anchor distT="0" distB="0" distL="114300" distR="114300" simplePos="0" relativeHeight="251668480" behindDoc="0" locked="0" layoutInCell="1" allowOverlap="1" wp14:anchorId="2C3C6E94" wp14:editId="256AEFD2">
            <wp:simplePos x="0" y="0"/>
            <wp:positionH relativeFrom="column">
              <wp:posOffset>-361950</wp:posOffset>
            </wp:positionH>
            <wp:positionV relativeFrom="page">
              <wp:posOffset>238125</wp:posOffset>
            </wp:positionV>
            <wp:extent cx="1662386" cy="638175"/>
            <wp:effectExtent l="0" t="114300" r="0" b="180975"/>
            <wp:wrapNone/>
            <wp:docPr id="501277603" name="Picture 1" descr="What Is Autism Spectrum Disorder (ASD)?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Autism Spectrum Disorder (ASD)?"/>
                    <pic:cNvPicPr>
                      <a:picLocks noChangeAspect="1" noChangeArrowheads="1"/>
                    </pic:cNvPicPr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8286" b="1358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662386" cy="6381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scene3d>
                      <a:camera prst="perspectiveHeroicExtremeRightFacing"/>
                      <a:lightRig rig="threePt" dir="t"/>
                    </a:scene3d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52678F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62336" behindDoc="0" locked="0" layoutInCell="1" allowOverlap="1" wp14:anchorId="127F0CC8" wp14:editId="2F19FEB1">
                <wp:simplePos x="0" y="0"/>
                <wp:positionH relativeFrom="column">
                  <wp:posOffset>-266700</wp:posOffset>
                </wp:positionH>
                <wp:positionV relativeFrom="page">
                  <wp:posOffset>971550</wp:posOffset>
                </wp:positionV>
                <wp:extent cx="3200400" cy="1633220"/>
                <wp:effectExtent l="0" t="0" r="0" b="5080"/>
                <wp:wrapNone/>
                <wp:docPr id="103380368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200400" cy="16332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3CBC40A" w14:textId="77777777" w:rsidR="001B5D72" w:rsidRPr="00EB6F36" w:rsidRDefault="001B5D72" w:rsidP="001B5D72">
                            <w:pPr>
                              <w:pStyle w:val="Heading1"/>
                              <w:spacing w:after="0"/>
                              <w:contextualSpacing/>
                              <w:rPr>
                                <w:rStyle w:val="Heading1Char"/>
                                <w:rFonts w:ascii="Arial" w:hAnsi="Arial" w:cs="Arial"/>
                                <w:b/>
                              </w:rPr>
                            </w:pPr>
                            <w:r>
                              <w:rPr>
                                <w:bCs/>
                              </w:rPr>
                              <w:t>M</w:t>
                            </w:r>
                            <w:r w:rsidRPr="001008CB">
                              <w:rPr>
                                <w:bCs/>
                              </w:rPr>
                              <w:t>ethodology</w:t>
                            </w:r>
                          </w:p>
                          <w:p w14:paraId="7B2C9AF5" w14:textId="77777777" w:rsidR="001B5D72" w:rsidRDefault="001B5D72" w:rsidP="001B5D72">
                            <w:pPr>
                              <w:spacing w:after="0" w:line="278" w:lineRule="auto"/>
                              <w:contextualSpacing/>
                              <w:jc w:val="both"/>
                              <w:rPr>
                                <w:b/>
                                <w:bCs/>
                              </w:rPr>
                            </w:pPr>
                            <w:r w:rsidRPr="001008CB">
                              <w:rPr>
                                <w:b/>
                                <w:bCs/>
                              </w:rPr>
                              <w:t>Systematic Literature Review</w:t>
                            </w:r>
                            <w:r>
                              <w:rPr>
                                <w:b/>
                                <w:bCs/>
                              </w:rPr>
                              <w:t xml:space="preserve"> (SLR)</w:t>
                            </w:r>
                          </w:p>
                          <w:p w14:paraId="79419559" w14:textId="77777777" w:rsidR="001B5D72" w:rsidRPr="00F729A2" w:rsidRDefault="001B5D72" w:rsidP="001B5D7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after="0" w:line="278" w:lineRule="auto"/>
                            </w:pPr>
                            <w:r w:rsidRPr="00F729A2">
                              <w:t xml:space="preserve">Investigate psychological, social, educational, and long-term health risks </w:t>
                            </w:r>
                            <w:r>
                              <w:t xml:space="preserve">of late/missed ASD diagnosis </w:t>
                            </w:r>
                            <w:r w:rsidRPr="00F729A2">
                              <w:t xml:space="preserve">in girls in UK. </w:t>
                            </w:r>
                          </w:p>
                          <w:p w14:paraId="640B6A58" w14:textId="77777777" w:rsidR="001B5D72" w:rsidRPr="00346C12" w:rsidRDefault="001B5D72" w:rsidP="001B5D72">
                            <w:pPr>
                              <w:pStyle w:val="ListParagraph"/>
                              <w:numPr>
                                <w:ilvl w:val="0"/>
                                <w:numId w:val="10"/>
                              </w:numPr>
                              <w:spacing w:after="0" w:line="278" w:lineRule="auto"/>
                            </w:pPr>
                            <w:r w:rsidRPr="00F729A2">
                              <w:t>S</w:t>
                            </w:r>
                            <w:r>
                              <w:t xml:space="preserve">LR </w:t>
                            </w:r>
                            <w:r w:rsidRPr="00F729A2">
                              <w:t>provides structured and transparent approach to identifying</w:t>
                            </w:r>
                            <w:r>
                              <w:t xml:space="preserve"> and analysing </w:t>
                            </w:r>
                            <w:r w:rsidRPr="00F729A2">
                              <w:t>existing</w:t>
                            </w:r>
                            <w:r>
                              <w:t xml:space="preserve"> </w:t>
                            </w:r>
                            <w:r w:rsidRPr="00F729A2">
                              <w:t>evidence.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7F0CC8" id="_x0000_s1027" type="#_x0000_t202" style="position:absolute;margin-left:-21pt;margin-top:76.5pt;width:252pt;height:128.6pt;z-index:25166233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" stroked="f">
                <v:textbox>
                  <w:txbxContent>
                    <w:p w14:paraId="43CBC40A" w14:textId="77777777" w:rsidR="001B5D72" w:rsidRPr="00EB6F36" w:rsidRDefault="001B5D72" w:rsidP="001B5D72">
                      <w:pPr>
                        <w:pStyle w:val="Heading1"/>
                        <w:spacing w:after="0"/>
                        <w:contextualSpacing/>
                        <w:rPr>
                          <w:rStyle w:val="Heading1Char"/>
                          <w:rFonts w:ascii="Arial" w:hAnsi="Arial" w:cs="Arial"/>
                          <w:b/>
                        </w:rPr>
                      </w:pPr>
                      <w:r>
                        <w:rPr>
                          <w:bCs/>
                        </w:rPr>
                        <w:t>M</w:t>
                      </w:r>
                      <w:r w:rsidRPr="001008CB">
                        <w:rPr>
                          <w:bCs/>
                        </w:rPr>
                        <w:t>ethodology</w:t>
                      </w:r>
                    </w:p>
                    <w:p w14:paraId="7B2C9AF5" w14:textId="77777777" w:rsidR="001B5D72" w:rsidRDefault="001B5D72" w:rsidP="001B5D72">
                      <w:pPr>
                        <w:spacing w:after="0" w:line="278" w:lineRule="auto"/>
                        <w:contextualSpacing/>
                        <w:jc w:val="both"/>
                        <w:rPr>
                          <w:b/>
                          <w:bCs/>
                        </w:rPr>
                      </w:pPr>
                      <w:r w:rsidRPr="001008CB">
                        <w:rPr>
                          <w:b/>
                          <w:bCs/>
                        </w:rPr>
                        <w:t>Systematic Literature Review</w:t>
                      </w:r>
                      <w:r>
                        <w:rPr>
                          <w:b/>
                          <w:bCs/>
                        </w:rPr>
                        <w:t xml:space="preserve"> (SLR)</w:t>
                      </w:r>
                    </w:p>
                    <w:p w14:paraId="79419559" w14:textId="77777777" w:rsidR="001B5D72" w:rsidRPr="00F729A2" w:rsidRDefault="001B5D72" w:rsidP="001B5D7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after="0" w:line="278" w:lineRule="auto"/>
                      </w:pPr>
                      <w:r w:rsidRPr="00F729A2">
                        <w:t xml:space="preserve">Investigate psychological, social, educational, and long-term health risks </w:t>
                      </w:r>
                      <w:r>
                        <w:t xml:space="preserve">of late/missed ASD diagnosis </w:t>
                      </w:r>
                      <w:r w:rsidRPr="00F729A2">
                        <w:t xml:space="preserve">in girls in UK. </w:t>
                      </w:r>
                    </w:p>
                    <w:p w14:paraId="640B6A58" w14:textId="77777777" w:rsidR="001B5D72" w:rsidRPr="00346C12" w:rsidRDefault="001B5D72" w:rsidP="001B5D72">
                      <w:pPr>
                        <w:pStyle w:val="ListParagraph"/>
                        <w:numPr>
                          <w:ilvl w:val="0"/>
                          <w:numId w:val="10"/>
                        </w:numPr>
                        <w:spacing w:after="0" w:line="278" w:lineRule="auto"/>
                      </w:pPr>
                      <w:r w:rsidRPr="00F729A2">
                        <w:t>S</w:t>
                      </w:r>
                      <w:r>
                        <w:t xml:space="preserve">LR </w:t>
                      </w:r>
                      <w:r w:rsidRPr="00F729A2">
                        <w:t>provides structured and transparent approach to identifying</w:t>
                      </w:r>
                      <w:r>
                        <w:t xml:space="preserve"> and </w:t>
                      </w:r>
                      <w:proofErr w:type="spellStart"/>
                      <w:r>
                        <w:t>analysing</w:t>
                      </w:r>
                      <w:proofErr w:type="spellEnd"/>
                      <w:r>
                        <w:t xml:space="preserve"> </w:t>
                      </w:r>
                      <w:r w:rsidRPr="00F729A2">
                        <w:t>existing</w:t>
                      </w:r>
                      <w:r>
                        <w:t xml:space="preserve"> </w:t>
                      </w:r>
                      <w:r w:rsidRPr="00F729A2">
                        <w:t>evidence.</w:t>
                      </w:r>
                    </w:p>
                  </w:txbxContent>
                </v:textbox>
                <w10:wrap anchory="page"/>
              </v:shape>
            </w:pict>
          </mc:Fallback>
        </mc:AlternateContent>
      </w:r>
      <w:r>
        <w:t>++++</w:t>
      </w:r>
    </w:p>
    <w:p w14:paraId="15CB0F0C" w14:textId="77777777" w:rsidR="001B5D72" w:rsidRPr="00CC0A8F" w:rsidRDefault="001B5D72" w:rsidP="001B5D72">
      <w:r>
        <w:rPr>
          <w:noProof/>
        </w:rPr>
        <w:drawing>
          <wp:anchor distT="0" distB="0" distL="114300" distR="114300" simplePos="0" relativeHeight="251669504" behindDoc="1" locked="0" layoutInCell="1" allowOverlap="1" wp14:anchorId="134CA252" wp14:editId="7DFBEB58">
            <wp:simplePos x="0" y="0"/>
            <wp:positionH relativeFrom="column">
              <wp:posOffset>2856865</wp:posOffset>
            </wp:positionH>
            <wp:positionV relativeFrom="page">
              <wp:posOffset>1219200</wp:posOffset>
            </wp:positionV>
            <wp:extent cx="2200609" cy="1238250"/>
            <wp:effectExtent l="0" t="0" r="9525" b="0"/>
            <wp:wrapNone/>
            <wp:docPr id="1440477963" name="Picture 3" descr="The invisible oppression of the autistic female – People's Worl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The invisible oppression of the autistic female – People's World"/>
                    <pic:cNvPicPr>
                      <a:picLocks noChangeAspect="1" noChangeArrowheads="1"/>
                    </pic:cNvPicPr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00609" cy="12382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Pr="00156D89">
        <w:rPr>
          <w:rFonts w:ascii="Arial" w:hAnsi="Arial" w:cs="Arial"/>
          <w:b/>
          <w:bCs/>
          <w:noProof/>
          <w:sz w:val="28"/>
          <w:szCs w:val="28"/>
        </w:rPr>
        <mc:AlternateContent>
          <mc:Choice Requires="wps">
            <w:drawing>
              <wp:anchor distT="45720" distB="45720" distL="114300" distR="114300" simplePos="0" relativeHeight="251667456" behindDoc="0" locked="0" layoutInCell="1" allowOverlap="1" wp14:anchorId="44807AB7" wp14:editId="0FF0A01E">
                <wp:simplePos x="0" y="0"/>
                <wp:positionH relativeFrom="column">
                  <wp:posOffset>4990465</wp:posOffset>
                </wp:positionH>
                <wp:positionV relativeFrom="page">
                  <wp:posOffset>952500</wp:posOffset>
                </wp:positionV>
                <wp:extent cx="4505325" cy="4972050"/>
                <wp:effectExtent l="0" t="0" r="9525" b="0"/>
                <wp:wrapNone/>
                <wp:docPr id="931788898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5325" cy="4972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5E69F8D" w14:textId="77777777" w:rsidR="001B5D72" w:rsidRPr="00536004" w:rsidRDefault="001B5D72" w:rsidP="001B5D72">
                            <w:pPr>
                              <w:pStyle w:val="Heading1"/>
                              <w:spacing w:after="0"/>
                              <w:rPr>
                                <w:bCs/>
                              </w:rPr>
                            </w:pPr>
                            <w:r w:rsidRPr="00536004">
                              <w:rPr>
                                <w:bCs/>
                              </w:rPr>
                              <w:t>Table of Findings</w:t>
                            </w:r>
                          </w:p>
                          <w:tbl>
                            <w:tblPr>
                              <w:tblW w:w="7088" w:type="dxa"/>
                              <w:tblCellSpacing w:w="15" w:type="dxa"/>
                              <w:tblInd w:w="-147" w:type="dxa"/>
                              <w:tblBorders>
                                <w:top w:val="single" w:sz="4" w:space="0" w:color="auto"/>
                                <w:left w:val="single" w:sz="4" w:space="0" w:color="auto"/>
                                <w:bottom w:val="single" w:sz="4" w:space="0" w:color="auto"/>
                                <w:right w:val="single" w:sz="4" w:space="0" w:color="auto"/>
                                <w:insideH w:val="single" w:sz="4" w:space="0" w:color="auto"/>
                                <w:insideV w:val="single" w:sz="4" w:space="0" w:color="auto"/>
                              </w:tblBorders>
                              <w:tblCellMar>
                                <w:top w:w="15" w:type="dxa"/>
                                <w:left w:w="15" w:type="dxa"/>
                                <w:bottom w:w="15" w:type="dxa"/>
                                <w:right w:w="15" w:type="dxa"/>
                              </w:tblCellMar>
                              <w:tblLook w:val="04A0" w:firstRow="1" w:lastRow="0" w:firstColumn="1" w:lastColumn="0" w:noHBand="0" w:noVBand="1"/>
                            </w:tblPr>
                            <w:tblGrid>
                              <w:gridCol w:w="1418"/>
                              <w:gridCol w:w="1559"/>
                              <w:gridCol w:w="1622"/>
                              <w:gridCol w:w="2489"/>
                            </w:tblGrid>
                            <w:tr w:rsidR="001B5D72" w:rsidRPr="00220EEB" w14:paraId="2E950034" w14:textId="77777777" w:rsidTr="00E20177">
                              <w:trPr>
                                <w:trHeight w:val="457"/>
                                <w:tblHeader/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p w14:paraId="5B83DF7A" w14:textId="77777777" w:rsidR="001B5D72" w:rsidRPr="002935E7" w:rsidRDefault="001B5D72" w:rsidP="00596538">
                                  <w:pPr>
                                    <w:spacing w:after="0" w:line="278" w:lineRule="auto"/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</w:pPr>
                                  <w:r w:rsidRPr="002935E7"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>Author &amp; Year</w:t>
                                  </w:r>
                                </w:p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6D2143CD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>Aim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303312AC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>Methodology &amp; Sample Size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32602C6C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b/>
                                      <w:bCs/>
                                      <w:sz w:val="16"/>
                                      <w:szCs w:val="16"/>
                                    </w:rPr>
                                    <w:t>Key Findings</w:t>
                                  </w:r>
                                </w:p>
                              </w:tc>
                            </w:tr>
                            <w:tr w:rsidR="001B5D72" w:rsidRPr="00220EEB" w14:paraId="50FE9EAD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ODI4MDI2ZTMtMGU5Mi00N2Q1LTg3NmEtN2VlZTQ5ZjhiNTdjIiwicHJvcGVydGllcyI6eyJub3RlSW5kZXgiOjB9LCJpc0VkaXRlZCI6ZmFsc2UsIm1hbnVhbE92ZXJyaWRlIjp7ImlzTWFudWFsbHlPdmVycmlkZGVuIjp0cnVlLCJjaXRlcHJvY1RleHQiOiIoQmFyZ2llbGEsIFN0ZXdhcmQgYW5kIE1hbmR5LCAyMDE2KSIsIm1hbnVhbE92ZXJyaWRlVGV4dCI6IkJhcmdpZWxhLCBTdGV3YXJkIGFuZCBNYW5keSwgMjAxN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EFuIEludmVzdGlnYXRpb24gb2YgdGhlIEZlbWFsZSBBdXRpc20gU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"/>
                                    <w:id w:val="192356365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2535A3FB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proofErr w:type="spellStart"/>
                                      <w:r w:rsidRPr="00561E86">
                                        <w:rPr>
                                          <w:rFonts w:ascii="Century Schoolbook" w:hAnsi="Century Schoolbook"/>
                                          <w:color w:val="000000"/>
                                          <w:sz w:val="16"/>
                                          <w:szCs w:val="16"/>
                                        </w:rPr>
                                        <w:t>Bargiela</w:t>
                                      </w:r>
                                      <w:proofErr w:type="spellEnd"/>
                                      <w:r w:rsidRPr="00561E86">
                                        <w:rPr>
                                          <w:rFonts w:ascii="Century Schoolbook" w:hAnsi="Century Schoolbook"/>
                                          <w:color w:val="000000"/>
                                          <w:sz w:val="16"/>
                                          <w:szCs w:val="16"/>
                                        </w:rPr>
                                        <w:t>, Steward and Mandy, 2016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15E0ACE7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Explore late diagnosis in women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6755CFCA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Qualitative interviews (14 women)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62116939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Female autism phenotype contributes to delayed diagnosis</w:t>
                                  </w:r>
                                </w:p>
                              </w:tc>
                            </w:tr>
                            <w:tr w:rsidR="001B5D72" w:rsidRPr="00220EEB" w14:paraId="0FD1CF3C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YXV0aXNtIGFuZCBkZXZlbG9wbWVudGFsIGRpc29yZGVycyIsImNvbnRhaW5lci10aXRsZS1zaG9ydCI6IkouIEF1dGlzbSBEZXYuIERpc29yZC4iLCJET0kiOiIxMC4xMDA3L3MxMDgwMy0wMTctMzE2Ni01IiwiSVNTTiI6IjE1NzMtMzQzMiIsImlzc3VlZCI6eyJkYXRlLXBhcnRzIjpbWzIwMTddXX0sInBhZ2UiOiIyNTE5LTI1MzQiLCJwdWJsaXNoZXIiOiJTcHJpbmdlciIsImlzc3VlIjoiOCIsInZvbHVtZSI6IjQ3In0sImlzVGVtcG9yYXJ5IjpmYWxzZSwic3VwcHJlc3MtYXV0aG9yIjpmYWxzZSwiY29tcG9zaXRlIjpmYWxzZSwiYXV0aG9yLW9ubHkiOmZhbHNlfV19"/>
                                    <w:id w:val="1174921009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531A2D0F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eastAsia="Times New Roman" w:hAnsi="Century Schoolbook"/>
                                          <w:color w:val="000000"/>
                                          <w:sz w:val="16"/>
                                        </w:rPr>
                                        <w:t>Hull et al., 2017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2E3F8CF7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Investigate camouflaging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570FA483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Qualitative study (92 adults)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0E272C0E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Masking hides autistic traits and delays identification</w:t>
                                  </w:r>
                                </w:p>
                              </w:tc>
                            </w:tr>
                            <w:tr w:rsidR="001B5D72" w:rsidRPr="00220EEB" w14:paraId="7BD958A4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+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="/>
                                    <w:id w:val="-752968956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7F07E279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proofErr w:type="spellStart"/>
                                      <w:r w:rsidRPr="00561E86">
                                        <w:rPr>
                                          <w:rFonts w:ascii="Century Schoolbook" w:hAnsi="Century Schoolbook"/>
                                          <w:color w:val="000000"/>
                                          <w:sz w:val="16"/>
                                          <w:szCs w:val="16"/>
                                        </w:rPr>
                                        <w:t>Loomes</w:t>
                                      </w:r>
                                      <w:proofErr w:type="spellEnd"/>
                                      <w:r w:rsidRPr="00561E86">
                                        <w:rPr>
                                          <w:rFonts w:ascii="Century Schoolbook" w:hAnsi="Century Schoolbook"/>
                                          <w:color w:val="000000"/>
                                          <w:sz w:val="16"/>
                                          <w:szCs w:val="16"/>
                                        </w:rPr>
                                        <w:t>, Hull and Mandy, 2017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6C882634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 xml:space="preserve">Examine </w:t>
                                  </w:r>
                                  <w:proofErr w:type="spellStart"/>
                                  <w:proofErr w:type="gramStart"/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male:female</w:t>
                                  </w:r>
                                  <w:proofErr w:type="spellEnd"/>
                                  <w:proofErr w:type="gramEnd"/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 xml:space="preserve"> autism ratio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3E2E889C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Systematic review (54 studies)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1A3B9BEB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Female diagnosis rates likely underestimated</w:t>
                                  </w:r>
                                </w:p>
                              </w:tc>
                            </w:tr>
                            <w:tr w:rsidR="001B5D72" w:rsidRPr="00220EEB" w14:paraId="35E999A6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zdXBwcmVzcy1hdXRob3IiOmZhbHNlLCJjb21wb3NpdGUiOmZhbHNlLCJhdXRob3Itb25seSI6ZmFsc2V9XX0="/>
                                    <w:id w:val="1582647094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5C2A7659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hAnsi="Century Schoolbook"/>
                                          <w:color w:val="000000"/>
                                          <w:sz w:val="16"/>
                                          <w:szCs w:val="16"/>
                                        </w:rPr>
                                        <w:t>Tierney, Burns and Kilbey, 2016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640B2E63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Explore coping strategies in girls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1BFF880C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Qualitative interviews (10 girls)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35130668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Girls use masking to meet social expectations</w:t>
                                  </w:r>
                                </w:p>
                              </w:tc>
                            </w:tr>
                            <w:tr w:rsidR="001B5D72" w:rsidRPr="00220EEB" w14:paraId="5A49CB29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iwiY29udGFpbmVyLXRpdGxlLXNob3J0IjoiIn0sImlzVGVtcG9yYXJ5IjpmYWxzZSwic3VwcHJlc3MtYXV0aG9yIjpmYWxzZSwiY29tcG9zaXRlIjpmYWxzZSwiYXV0aG9yLW9ubHkiOmZhbHNlfV19"/>
                                    <w:id w:val="67303883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5DB85549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eastAsia="Times New Roman" w:hAnsi="Century Schoolbook"/>
                                          <w:color w:val="000000"/>
                                          <w:sz w:val="16"/>
                                        </w:rPr>
                                        <w:t>Cassidy et al., 2018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03ACC583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Investigate suicidality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1621ECF6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Quantitative survey (164 adults)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2E8C5FF3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Increased suicidal ideation among autistic individuals</w:t>
                                  </w:r>
                                </w:p>
                              </w:tc>
                            </w:tr>
                            <w:tr w:rsidR="001B5D72" w:rsidRPr="00220EEB" w14:paraId="5BD970CD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OWQ4Njk3ZWQtYjliZC00NDliLWI5MWYtZDdiNDBiODU0ZTYwIiwicHJvcGVydGllcyI6eyJub3RlSW5kZXgiOjB9LCJpc0VkaXRlZCI6ZmFsc2UsIm1hbnVhbE92ZXJyaWRlIjp7ImlzTWFudWFsbHlPdmVycmlkZGVuIjp0cnVlLCJjaXRlcHJvY1RleHQiOiIoQ3JhbmUgPGk+ZXQgYWwuPC9pPiwgMjAxOCkiLCJtYW51YWxPdmVycmlkZVRleHQiOiJDcmFuZSBldCBhbC4sIDIwMTgifSwiY2l0YXRpb25JdGVtcyI6W3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"/>
                                    <w:id w:val="-228065189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5C03D496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eastAsia="Times New Roman" w:hAnsi="Century Schoolbook"/>
                                          <w:color w:val="000000"/>
                                          <w:sz w:val="16"/>
                                        </w:rPr>
                                        <w:t>Crane et al., 2018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19FF5F87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Examine UK diagnosis experiences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75007A22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Mixed methods (1,280 participants)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2E5A5E1E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Long waiting times and diagnostic barriers identified</w:t>
                                  </w:r>
                                </w:p>
                              </w:tc>
                            </w:tr>
                            <w:tr w:rsidR="001B5D72" w:rsidRPr="00220EEB" w14:paraId="25F27975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"/>
                                    <w:id w:val="-1380006432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3FC94263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eastAsia="Times New Roman" w:hAnsi="Century Schoolbook"/>
                                          <w:color w:val="000000"/>
                                          <w:sz w:val="16"/>
                                        </w:rPr>
                                        <w:t>Cage and Troxell-Whitman, 2019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2704A89B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Understand masking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78C51793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Mixed methods (262 adults)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3C26575E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Camouflaging linked to emotional exhaustion</w:t>
                                  </w:r>
                                </w:p>
                              </w:tc>
                            </w:tr>
                            <w:tr w:rsidR="001B5D72" w:rsidRPr="00220EEB" w14:paraId="24754532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NDhiNDQ1ODAtZGYyNy00Y2NkLTlkNWUtNDhkODY3MWVkOWIzIiwicHJvcGVydGllcyI6eyJub3RlSW5kZXgiOjB9LCJpc0VkaXRlZCI6ZmFsc2UsIm1hbnVhbE92ZXJyaWRlIjp7ImlzTWFudWFsbHlPdmVycmlkZGVuIjp0cnVlLCJjaXRlcHJvY1RleHQiOiIoTGFpIDxpPmV0IGFsLjwvaT4sIDIwMTkpIiwibWFudWFsT3ZlcnJpZGVUZXh0IjoiTGFpIGV0IGFsLiwgMjAxOSJ9LCJjaXRhdGlvbkl0ZW1zIjpb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/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+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+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UsInN1cHByZXNzLWF1dGhvciI6ZmFsc2UsImNvbXBvc2l0ZSI6ZmFsc2UsImF1dGhvci1vbmx5IjpmYWxzZX1dfQ=="/>
                                    <w:id w:val="-1025791452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622A3BD8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eastAsia="Times New Roman" w:hAnsi="Century Schoolbook"/>
                                          <w:color w:val="000000"/>
                                          <w:sz w:val="16"/>
                                        </w:rPr>
                                        <w:t>Lai et al., 2019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0946AC1B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Review mental health outcomes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77454B17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Systematic review/meta-analysis (37 studies)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385EB5E8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High prevalence of anxiety and depression</w:t>
                                  </w:r>
                                </w:p>
                              </w:tc>
                            </w:tr>
                            <w:tr w:rsidR="001B5D72" w:rsidRPr="00220EEB" w14:paraId="7BBB5B12" w14:textId="77777777" w:rsidTr="00E20177">
                              <w:trPr>
                                <w:tblCellSpacing w:w="15" w:type="dxa"/>
                              </w:trPr>
                              <w:tc>
                                <w:tcPr>
                                  <w:tcW w:w="1373" w:type="dxa"/>
                                  <w:vAlign w:val="center"/>
                                  <w:hideMark/>
                                </w:tcPr>
                                <w:sdt>
                                  <w:sdtPr>
                                    <w:rPr>
                                      <w:rFonts w:ascii="Century Schoolbook" w:hAnsi="Century Schoolbook"/>
                                      <w:color w:val="000000"/>
                                      <w:sz w:val="16"/>
                                      <w:szCs w:val="16"/>
                                    </w:rPr>
                                    <w:tag w:val="MENDELEY_CITATION_v3_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"/>
                                    <w:id w:val="1985269451"/>
                                    <w:placeholder>
                                      <w:docPart w:val="FC262FDB65F54DD992BE77D20A36A0D4"/>
                                    </w:placeholder>
                                  </w:sdtPr>
                                  <w:sdtContent>
                                    <w:p w14:paraId="41EC66AE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eastAsia="Times New Roman" w:hAnsi="Century Schoolbook"/>
                                          <w:color w:val="000000"/>
                                          <w:sz w:val="16"/>
                                        </w:rPr>
                                        <w:t>Leedham et al., 2020</w:t>
                                      </w:r>
                                    </w:p>
                                  </w:sdtContent>
                                </w:sdt>
                              </w:tc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252C010C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Explore adult diagnosis experiences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2430E90D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Qualitative interviews (11 women)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03695A57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Diagnosis improves self-understanding and validation</w:t>
                                  </w:r>
                                </w:p>
                              </w:tc>
                            </w:tr>
                            <w:tr w:rsidR="001B5D72" w:rsidRPr="00220EEB" w14:paraId="655FBFA1" w14:textId="77777777" w:rsidTr="00E20177">
                              <w:trPr>
                                <w:trHeight w:val="794"/>
                                <w:tblCellSpacing w:w="15" w:type="dxa"/>
                              </w:trPr>
                              <w:sdt>
                                <w:sdtPr>
                                  <w:rPr>
                                    <w:rFonts w:ascii="Century Schoolbook" w:hAnsi="Century Schoolbook"/>
                                    <w:color w:val="000000"/>
                                    <w:sz w:val="16"/>
                                    <w:szCs w:val="16"/>
                                  </w:rPr>
                                  <w:tag w:val="MENDELEY_CITATION_v3_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"/>
                                  <w:id w:val="-1124310502"/>
                                  <w:placeholder>
                                    <w:docPart w:val="FC262FDB65F54DD992BE77D20A36A0D4"/>
                                  </w:placeholder>
                                </w:sdtPr>
                                <w:sdtContent>
                                  <w:tc>
                                    <w:tcPr>
                                      <w:tcW w:w="1373" w:type="dxa"/>
                                      <w:vAlign w:val="center"/>
                                      <w:hideMark/>
                                    </w:tcPr>
                                    <w:p w14:paraId="5DA1CCD4" w14:textId="77777777" w:rsidR="001B5D72" w:rsidRPr="002935E7" w:rsidRDefault="001B5D72" w:rsidP="00596538">
                                      <w:pPr>
                                        <w:spacing w:after="0" w:line="278" w:lineRule="auto"/>
                                        <w:rPr>
                                          <w:sz w:val="16"/>
                                          <w:szCs w:val="16"/>
                                        </w:rPr>
                                      </w:pPr>
                                      <w:r w:rsidRPr="00561E86">
                                        <w:rPr>
                                          <w:rFonts w:ascii="Century Schoolbook" w:eastAsia="Times New Roman" w:hAnsi="Century Schoolbook"/>
                                          <w:color w:val="000000"/>
                                          <w:sz w:val="16"/>
                                        </w:rPr>
                                        <w:t>Cook et al., 2021</w:t>
                                      </w:r>
                                    </w:p>
                                  </w:tc>
                                </w:sdtContent>
                              </w:sdt>
                              <w:tc>
                                <w:tcPr>
                                  <w:tcW w:w="1529" w:type="dxa"/>
                                  <w:vAlign w:val="center"/>
                                  <w:hideMark/>
                                </w:tcPr>
                                <w:p w14:paraId="233BD4A2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Review camouflaging research</w:t>
                                  </w:r>
                                </w:p>
                              </w:tc>
                              <w:tc>
                                <w:tcPr>
                                  <w:tcW w:w="1592" w:type="dxa"/>
                                  <w:vAlign w:val="center"/>
                                  <w:hideMark/>
                                </w:tcPr>
                                <w:p w14:paraId="495908BE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Systematic review (58 studies)</w:t>
                                  </w:r>
                                </w:p>
                              </w:tc>
                              <w:tc>
                                <w:tcPr>
                                  <w:tcW w:w="2444" w:type="dxa"/>
                                  <w:vAlign w:val="center"/>
                                  <w:hideMark/>
                                </w:tcPr>
                                <w:p w14:paraId="77B13C35" w14:textId="77777777" w:rsidR="001B5D72" w:rsidRPr="00220EEB" w:rsidRDefault="001B5D72" w:rsidP="00596538">
                                  <w:pPr>
                                    <w:spacing w:after="0" w:line="278" w:lineRule="auto"/>
                                    <w:rPr>
                                      <w:sz w:val="16"/>
                                      <w:szCs w:val="16"/>
                                    </w:rPr>
                                  </w:pPr>
                                  <w:r w:rsidRPr="00220EEB">
                                    <w:rPr>
                                      <w:sz w:val="16"/>
                                      <w:szCs w:val="16"/>
                                    </w:rPr>
                                    <w:t>Strong link between camouflaging and delayed diagnosis</w:t>
                                  </w:r>
                                </w:p>
                              </w:tc>
                            </w:tr>
                          </w:tbl>
                          <w:p w14:paraId="25475F6D" w14:textId="77777777" w:rsidR="001B5D72" w:rsidRDefault="001B5D72" w:rsidP="001B5D72">
                            <w:pPr>
                              <w:spacing w:after="0"/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807AB7" id="_x0000_t202" coordsize="21600,21600" o:spt="202" path="m,l,21600r21600,l21600,xe">
                <v:stroke joinstyle="miter"/>
                <v:path gradientshapeok="t" o:connecttype="rect"/>
              </v:shapetype>
              <v:shape id="_x0000_s1028" type="#_x0000_t202" style="position:absolute;margin-left:392.95pt;margin-top:75pt;width:354.75pt;height:391.5pt;z-index:251667456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" stroked="f">
                <v:textbox>
                  <w:txbxContent>
                    <w:p w14:paraId="65E69F8D" w14:textId="77777777" w:rsidR="001B5D72" w:rsidRPr="00536004" w:rsidRDefault="001B5D72" w:rsidP="001B5D72">
                      <w:pPr>
                        <w:pStyle w:val="Heading1"/>
                        <w:spacing w:after="0"/>
                        <w:rPr>
                          <w:bCs/>
                        </w:rPr>
                      </w:pPr>
                      <w:r w:rsidRPr="00536004">
                        <w:rPr>
                          <w:bCs/>
                        </w:rPr>
                        <w:t>Table of Findings</w:t>
                      </w:r>
                    </w:p>
                    <w:tbl>
                      <w:tblPr>
                        <w:tblW w:w="7088" w:type="dxa"/>
                        <w:tblCellSpacing w:w="15" w:type="dxa"/>
                        <w:tblInd w:w="-147" w:type="dxa"/>
                        <w:tblBorders>
                          <w:top w:val="single" w:sz="4" w:space="0" w:color="auto"/>
                          <w:left w:val="single" w:sz="4" w:space="0" w:color="auto"/>
                          <w:bottom w:val="single" w:sz="4" w:space="0" w:color="auto"/>
                          <w:right w:val="single" w:sz="4" w:space="0" w:color="auto"/>
                          <w:insideH w:val="single" w:sz="4" w:space="0" w:color="auto"/>
                          <w:insideV w:val="single" w:sz="4" w:space="0" w:color="auto"/>
                        </w:tblBorders>
                        <w:tblCellMar>
                          <w:top w:w="15" w:type="dxa"/>
                          <w:left w:w="15" w:type="dxa"/>
                          <w:bottom w:w="15" w:type="dxa"/>
                          <w:right w:w="15" w:type="dxa"/>
                        </w:tblCellMar>
                        <w:tblLook w:val="04A0" w:firstRow="1" w:lastRow="0" w:firstColumn="1" w:lastColumn="0" w:noHBand="0" w:noVBand="1"/>
                      </w:tblPr>
                      <w:tblGrid>
                        <w:gridCol w:w="1418"/>
                        <w:gridCol w:w="1559"/>
                        <w:gridCol w:w="1622"/>
                        <w:gridCol w:w="2489"/>
                      </w:tblGrid>
                      <w:tr w:rsidR="001B5D72" w:rsidRPr="00220EEB" w14:paraId="2E950034" w14:textId="77777777" w:rsidTr="00E20177">
                        <w:trPr>
                          <w:trHeight w:val="457"/>
                          <w:tblHeader/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p w14:paraId="5B83DF7A" w14:textId="77777777" w:rsidR="001B5D72" w:rsidRPr="002935E7" w:rsidRDefault="001B5D72" w:rsidP="00596538">
                            <w:pPr>
                              <w:spacing w:after="0" w:line="278" w:lineRule="auto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2935E7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Author &amp; Year</w:t>
                            </w:r>
                          </w:p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6D2143CD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Aim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303312AC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Methodology &amp; Sample Size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32602C6C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b/>
                                <w:bCs/>
                                <w:sz w:val="16"/>
                                <w:szCs w:val="16"/>
                              </w:rPr>
                              <w:t>Key Findings</w:t>
                            </w:r>
                          </w:p>
                        </w:tc>
                      </w:tr>
                      <w:tr w:rsidR="001B5D72" w:rsidRPr="00220EEB" w14:paraId="50FE9EAD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"/>
                              <w:id w:val="192356365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2535A3FB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proofErr w:type="spellStart"/>
                                <w:r w:rsidRPr="00561E86">
                                  <w:rPr>
                                    <w:rFonts w:ascii="Century Schoolbook" w:hAnsi="Century Schoolbook"/>
                                    <w:color w:val="000000"/>
                                    <w:sz w:val="16"/>
                                    <w:szCs w:val="16"/>
                                  </w:rPr>
                                  <w:t>Bargiela</w:t>
                                </w:r>
                                <w:proofErr w:type="spellEnd"/>
                                <w:r w:rsidRPr="00561E86">
                                  <w:rPr>
                                    <w:rFonts w:ascii="Century Schoolbook" w:hAnsi="Century Schoolbook"/>
                                    <w:color w:val="000000"/>
                                    <w:sz w:val="16"/>
                                    <w:szCs w:val="16"/>
                                  </w:rPr>
                                  <w:t>, Steward and Mandy, 2016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15E0ACE7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Explore late diagnosis in women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6755CFCA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Qualitative interviews (14 women)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62116939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Female autism phenotype contributes to delayed diagnosis</w:t>
                            </w:r>
                          </w:p>
                        </w:tc>
                      </w:tr>
                      <w:tr w:rsidR="001B5D72" w:rsidRPr="00220EEB" w14:paraId="0FD1CF3C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"/>
                              <w:id w:val="1174921009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531A2D0F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eastAsia="Times New Roman" w:hAnsi="Century Schoolbook"/>
                                    <w:color w:val="000000"/>
                                    <w:sz w:val="16"/>
                                  </w:rPr>
                                  <w:t>Hull et al., 2017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2E3F8CF7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Investigate camouflaging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570FA483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Qualitative study (92 adults)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0E272C0E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Masking hides autistic traits and delays identification</w:t>
                            </w:r>
                          </w:p>
                        </w:tc>
                      </w:tr>
                      <w:tr w:rsidR="001B5D72" w:rsidRPr="00220EEB" w14:paraId="7BD958A4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"/>
                              <w:id w:val="-752968956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7F07E279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proofErr w:type="spellStart"/>
                                <w:r w:rsidRPr="00561E86">
                                  <w:rPr>
                                    <w:rFonts w:ascii="Century Schoolbook" w:hAnsi="Century Schoolbook"/>
                                    <w:color w:val="000000"/>
                                    <w:sz w:val="16"/>
                                    <w:szCs w:val="16"/>
                                  </w:rPr>
                                  <w:t>Loomes</w:t>
                                </w:r>
                                <w:proofErr w:type="spellEnd"/>
                                <w:r w:rsidRPr="00561E86">
                                  <w:rPr>
                                    <w:rFonts w:ascii="Century Schoolbook" w:hAnsi="Century Schoolbook"/>
                                    <w:color w:val="000000"/>
                                    <w:sz w:val="16"/>
                                    <w:szCs w:val="16"/>
                                  </w:rPr>
                                  <w:t>, Hull and Mandy, 2017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6C882634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 xml:space="preserve">Examine </w:t>
                            </w:r>
                            <w:proofErr w:type="spellStart"/>
                            <w:proofErr w:type="gramStart"/>
                            <w:r w:rsidRPr="00220EEB">
                              <w:rPr>
                                <w:sz w:val="16"/>
                                <w:szCs w:val="16"/>
                              </w:rPr>
                              <w:t>male:female</w:t>
                            </w:r>
                            <w:proofErr w:type="spellEnd"/>
                            <w:proofErr w:type="gramEnd"/>
                            <w:r w:rsidRPr="00220EEB">
                              <w:rPr>
                                <w:sz w:val="16"/>
                                <w:szCs w:val="16"/>
                              </w:rPr>
                              <w:t xml:space="preserve"> autism ratio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3E2E889C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Systematic review (54 studies)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1A3B9BEB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Female diagnosis rates likely underestimated</w:t>
                            </w:r>
                          </w:p>
                        </w:tc>
                      </w:tr>
                      <w:tr w:rsidR="001B5D72" w:rsidRPr="00220EEB" w14:paraId="35E999A6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"/>
                              <w:id w:val="1582647094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5C2A7659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hAnsi="Century Schoolbook"/>
                                    <w:color w:val="000000"/>
                                    <w:sz w:val="16"/>
                                    <w:szCs w:val="16"/>
                                  </w:rPr>
                                  <w:t>Tierney, Burns and Kilbey, 2016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640B2E63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Explore coping strategies in girls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1BFF880C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Qualitative interviews (10 girls)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35130668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Girls use masking to meet social expectations</w:t>
                            </w:r>
                          </w:p>
                        </w:tc>
                      </w:tr>
                      <w:tr w:rsidR="001B5D72" w:rsidRPr="00220EEB" w14:paraId="5A49CB29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"/>
                              <w:id w:val="67303883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5DB85549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eastAsia="Times New Roman" w:hAnsi="Century Schoolbook"/>
                                    <w:color w:val="000000"/>
                                    <w:sz w:val="16"/>
                                  </w:rPr>
                                  <w:t>Cassidy et al., 2018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03ACC583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Investigate suicidality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1621ECF6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Quantitative survey (164 adults)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2E8C5FF3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Increased suicidal ideation among autistic individuals</w:t>
                            </w:r>
                          </w:p>
                        </w:tc>
                      </w:tr>
                      <w:tr w:rsidR="001B5D72" w:rsidRPr="00220EEB" w14:paraId="5BD970CD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"/>
                              <w:id w:val="-228065189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5C03D496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eastAsia="Times New Roman" w:hAnsi="Century Schoolbook"/>
                                    <w:color w:val="000000"/>
                                    <w:sz w:val="16"/>
                                  </w:rPr>
                                  <w:t>Crane et al., 2018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19FF5F87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Examine UK diagnosis experiences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75007A22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Mixed methods (1,280 participants)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2E5A5E1E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Long waiting times and diagnostic barriers identified</w:t>
                            </w:r>
                          </w:p>
                        </w:tc>
                      </w:tr>
                      <w:tr w:rsidR="001B5D72" w:rsidRPr="00220EEB" w14:paraId="25F27975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"/>
                              <w:id w:val="-1380006432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3FC94263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eastAsia="Times New Roman" w:hAnsi="Century Schoolbook"/>
                                    <w:color w:val="000000"/>
                                    <w:sz w:val="16"/>
                                  </w:rPr>
                                  <w:t>Cage and Troxell-Whitman, 2019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2704A89B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Understand masking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78C51793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Mixed methods (262 adults)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3C26575E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Camouflaging linked to emotional exhaustion</w:t>
                            </w:r>
                          </w:p>
                        </w:tc>
                      </w:tr>
                      <w:tr w:rsidR="001B5D72" w:rsidRPr="00220EEB" w14:paraId="24754532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"/>
                              <w:id w:val="-1025791452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622A3BD8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eastAsia="Times New Roman" w:hAnsi="Century Schoolbook"/>
                                    <w:color w:val="000000"/>
                                    <w:sz w:val="16"/>
                                  </w:rPr>
                                  <w:t>Lai et al., 2019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0946AC1B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Review mental health outcomes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77454B17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Systematic review/meta-analysis (37 studies)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385EB5E8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High prevalence of anxiety and depression</w:t>
                            </w:r>
                          </w:p>
                        </w:tc>
                      </w:tr>
                      <w:tr w:rsidR="001B5D72" w:rsidRPr="00220EEB" w14:paraId="7BBB5B12" w14:textId="77777777" w:rsidTr="00E20177">
                        <w:trPr>
                          <w:tblCellSpacing w:w="15" w:type="dxa"/>
                        </w:trPr>
                        <w:tc>
                          <w:tcPr>
                            <w:tcW w:w="1373" w:type="dxa"/>
                            <w:vAlign w:val="center"/>
                            <w:hideMark/>
                          </w:tcPr>
                          <w:sdt>
                            <w:sdtPr>
                              <w:rPr>
                                <w:rFonts w:ascii="Century Schoolbook" w:hAnsi="Century Schoolbook"/>
                                <w:color w:val="000000"/>
                                <w:sz w:val="16"/>
                                <w:szCs w:val="16"/>
                              </w:rPr>
                              <w:tag w:val="MENDELEY_CITATION_v3_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"/>
                              <w:id w:val="1985269451"/>
                              <w:placeholder>
                                <w:docPart w:val="FC262FDB65F54DD992BE77D20A36A0D4"/>
                              </w:placeholder>
                            </w:sdtPr>
                            <w:sdtContent>
                              <w:p w14:paraId="41EC66AE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eastAsia="Times New Roman" w:hAnsi="Century Schoolbook"/>
                                    <w:color w:val="000000"/>
                                    <w:sz w:val="16"/>
                                  </w:rPr>
                                  <w:t>Leedham et al., 2020</w:t>
                                </w:r>
                              </w:p>
                            </w:sdtContent>
                          </w:sdt>
                        </w:tc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252C010C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Explore adult diagnosis experiences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2430E90D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Qualitative interviews (11 women)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03695A57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Diagnosis improves self-understanding and validation</w:t>
                            </w:r>
                          </w:p>
                        </w:tc>
                      </w:tr>
                      <w:tr w:rsidR="001B5D72" w:rsidRPr="00220EEB" w14:paraId="655FBFA1" w14:textId="77777777" w:rsidTr="00E20177">
                        <w:trPr>
                          <w:trHeight w:val="794"/>
                          <w:tblCellSpacing w:w="15" w:type="dxa"/>
                        </w:trPr>
                        <w:sdt>
                          <w:sdtPr>
                            <w:rPr>
                              <w:rFonts w:ascii="Century Schoolbook" w:hAnsi="Century Schoolbook"/>
                              <w:color w:val="000000"/>
                              <w:sz w:val="16"/>
                              <w:szCs w:val="16"/>
                            </w:rPr>
                            <w:tag w:val="MENDELEY_CITATION_v3_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"/>
                            <w:id w:val="-1124310502"/>
                            <w:placeholder>
                              <w:docPart w:val="FC262FDB65F54DD992BE77D20A36A0D4"/>
                            </w:placeholder>
                          </w:sdtPr>
                          <w:sdtContent>
                            <w:tc>
                              <w:tcPr>
                                <w:tcW w:w="1373" w:type="dxa"/>
                                <w:vAlign w:val="center"/>
                                <w:hideMark/>
                              </w:tcPr>
                              <w:p w14:paraId="5DA1CCD4" w14:textId="77777777" w:rsidR="001B5D72" w:rsidRPr="002935E7" w:rsidRDefault="001B5D72" w:rsidP="00596538">
                                <w:pPr>
                                  <w:spacing w:after="0" w:line="278" w:lineRule="auto"/>
                                  <w:rPr>
                                    <w:sz w:val="16"/>
                                    <w:szCs w:val="16"/>
                                  </w:rPr>
                                </w:pPr>
                                <w:r w:rsidRPr="00561E86">
                                  <w:rPr>
                                    <w:rFonts w:ascii="Century Schoolbook" w:eastAsia="Times New Roman" w:hAnsi="Century Schoolbook"/>
                                    <w:color w:val="000000"/>
                                    <w:sz w:val="16"/>
                                  </w:rPr>
                                  <w:t>Cook et al., 2021</w:t>
                                </w:r>
                              </w:p>
                            </w:tc>
                          </w:sdtContent>
                        </w:sdt>
                        <w:tc>
                          <w:tcPr>
                            <w:tcW w:w="1529" w:type="dxa"/>
                            <w:vAlign w:val="center"/>
                            <w:hideMark/>
                          </w:tcPr>
                          <w:p w14:paraId="233BD4A2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Review camouflaging research</w:t>
                            </w:r>
                          </w:p>
                        </w:tc>
                        <w:tc>
                          <w:tcPr>
                            <w:tcW w:w="1592" w:type="dxa"/>
                            <w:vAlign w:val="center"/>
                            <w:hideMark/>
                          </w:tcPr>
                          <w:p w14:paraId="495908BE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Systematic review (58 studies)</w:t>
                            </w:r>
                          </w:p>
                        </w:tc>
                        <w:tc>
                          <w:tcPr>
                            <w:tcW w:w="2444" w:type="dxa"/>
                            <w:vAlign w:val="center"/>
                            <w:hideMark/>
                          </w:tcPr>
                          <w:p w14:paraId="77B13C35" w14:textId="77777777" w:rsidR="001B5D72" w:rsidRPr="00220EEB" w:rsidRDefault="001B5D72" w:rsidP="00596538">
                            <w:pPr>
                              <w:spacing w:after="0" w:line="278" w:lineRule="auto"/>
                              <w:rPr>
                                <w:sz w:val="16"/>
                                <w:szCs w:val="16"/>
                              </w:rPr>
                            </w:pPr>
                            <w:r w:rsidRPr="00220EEB">
                              <w:rPr>
                                <w:sz w:val="16"/>
                                <w:szCs w:val="16"/>
                              </w:rPr>
                              <w:t>Strong link between camouflaging and delayed diagnosis</w:t>
                            </w:r>
                          </w:p>
                        </w:tc>
                      </w:tr>
                    </w:tbl>
                    <w:p w14:paraId="25475F6D" w14:textId="77777777" w:rsidR="001B5D72" w:rsidRDefault="001B5D72" w:rsidP="001B5D72">
                      <w:pPr>
                        <w:spacing w:after="0"/>
                      </w:pPr>
                    </w:p>
                  </w:txbxContent>
                </v:textbox>
                <w10:wrap anchory="page"/>
              </v:shape>
            </w:pict>
          </mc:Fallback>
        </mc:AlternateContent>
      </w:r>
    </w:p>
    <w:p w14:paraId="2A0CE9C5" w14:textId="77777777" w:rsidR="001B5D72" w:rsidRDefault="001B5D72" w:rsidP="001B5D72"/>
    <w:p w14:paraId="4C70FD10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25A92821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6575413E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  <w:r w:rsidRPr="00A81DA2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1D3B4603" wp14:editId="05F9B3E4">
                <wp:simplePos x="0" y="0"/>
                <wp:positionH relativeFrom="column">
                  <wp:posOffset>-266700</wp:posOffset>
                </wp:positionH>
                <wp:positionV relativeFrom="page">
                  <wp:posOffset>2604135</wp:posOffset>
                </wp:positionV>
                <wp:extent cx="2781300" cy="5458460"/>
                <wp:effectExtent l="0" t="0" r="0" b="0"/>
                <wp:wrapSquare wrapText="bothSides"/>
                <wp:docPr id="200527544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781300" cy="54584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0236CC5" w14:textId="77777777" w:rsidR="001B5D72" w:rsidRPr="00EB6F36" w:rsidRDefault="001B5D72" w:rsidP="001B5D72">
                            <w:pPr>
                              <w:pStyle w:val="Heading1"/>
                              <w:spacing w:after="0"/>
                              <w:rPr>
                                <w:rStyle w:val="Heading1Char"/>
                                <w:rFonts w:ascii="Arial" w:hAnsi="Arial" w:cs="Arial"/>
                                <w:b/>
                              </w:rPr>
                            </w:pPr>
                            <w:r w:rsidRPr="001008CB">
                              <w:rPr>
                                <w:bCs/>
                              </w:rPr>
                              <w:t>Data Collection Method</w:t>
                            </w:r>
                          </w:p>
                          <w:p w14:paraId="0A1073EC" w14:textId="77777777" w:rsidR="001B5D72" w:rsidRPr="001F0FEA" w:rsidRDefault="001B5D72" w:rsidP="001B5D72">
                            <w:pPr>
                              <w:spacing w:after="0" w:line="278" w:lineRule="auto"/>
                              <w:rPr>
                                <w:b/>
                                <w:bCs/>
                              </w:rPr>
                            </w:pPr>
                            <w:r w:rsidRPr="001F0FEA">
                              <w:rPr>
                                <w:b/>
                                <w:bCs/>
                              </w:rPr>
                              <w:t>Data collected from:</w:t>
                            </w:r>
                          </w:p>
                          <w:p w14:paraId="343BDA9C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ScienceDirect</w:t>
                            </w:r>
                          </w:p>
                          <w:p w14:paraId="773E5D26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PubMed</w:t>
                            </w:r>
                          </w:p>
                          <w:p w14:paraId="2E8869C6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PsycINFO</w:t>
                            </w:r>
                          </w:p>
                          <w:p w14:paraId="424EAB38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Web of Science</w:t>
                            </w:r>
                          </w:p>
                          <w:p w14:paraId="5F0B5876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Google Scholar</w:t>
                            </w:r>
                          </w:p>
                          <w:p w14:paraId="514D8DE5" w14:textId="77777777" w:rsidR="001B5D72" w:rsidRPr="001F0FEA" w:rsidRDefault="001B5D72" w:rsidP="001B5D72">
                            <w:pPr>
                              <w:spacing w:after="0" w:line="278" w:lineRule="auto"/>
                              <w:rPr>
                                <w:b/>
                                <w:bCs/>
                              </w:rPr>
                            </w:pPr>
                            <w:r w:rsidRPr="001F0FEA">
                              <w:rPr>
                                <w:b/>
                                <w:bCs/>
                              </w:rPr>
                              <w:t>Additional sources included:</w:t>
                            </w:r>
                          </w:p>
                          <w:p w14:paraId="27495AAB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NHS England</w:t>
                            </w:r>
                          </w:p>
                          <w:p w14:paraId="442808BE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NICE</w:t>
                            </w:r>
                          </w:p>
                          <w:p w14:paraId="4EE44AD2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Department for Education</w:t>
                            </w:r>
                          </w:p>
                          <w:p w14:paraId="2717466A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National Autistic Society</w:t>
                            </w:r>
                          </w:p>
                          <w:p w14:paraId="42F5081B" w14:textId="77777777" w:rsidR="001B5D72" w:rsidRPr="001F0FEA" w:rsidRDefault="001B5D72" w:rsidP="001B5D72">
                            <w:pPr>
                              <w:spacing w:before="120" w:after="0" w:line="278" w:lineRule="auto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F0FEA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Inclusion Criteria</w:t>
                            </w:r>
                          </w:p>
                          <w:p w14:paraId="4D44C51B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Published within the last 10 years</w:t>
                            </w:r>
                          </w:p>
                          <w:p w14:paraId="624A79B8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Peer-reviewed</w:t>
                            </w:r>
                          </w:p>
                          <w:p w14:paraId="5E2C6AAC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English language</w:t>
                            </w:r>
                          </w:p>
                          <w:p w14:paraId="690538BA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Focus on girls/women with ASD</w:t>
                            </w:r>
                          </w:p>
                          <w:p w14:paraId="085E1529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Examined delayed or missed diagnosis</w:t>
                            </w:r>
                          </w:p>
                          <w:p w14:paraId="1C5E745A" w14:textId="77777777" w:rsidR="001B5D72" w:rsidRPr="001F0FEA" w:rsidRDefault="001B5D72" w:rsidP="001B5D72">
                            <w:pPr>
                              <w:spacing w:after="0" w:line="278" w:lineRule="auto"/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</w:pPr>
                            <w:r w:rsidRPr="001F0FEA">
                              <w:rPr>
                                <w:b/>
                                <w:bCs/>
                                <w:sz w:val="24"/>
                                <w:szCs w:val="24"/>
                              </w:rPr>
                              <w:t>Exclusion Criteria</w:t>
                            </w:r>
                          </w:p>
                          <w:p w14:paraId="6EA26BD9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Studies focusing only on boys</w:t>
                            </w:r>
                          </w:p>
                          <w:p w14:paraId="681044CA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Non-autism studies</w:t>
                            </w:r>
                          </w:p>
                          <w:p w14:paraId="532BD505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Opinion articles</w:t>
                            </w:r>
                          </w:p>
                          <w:p w14:paraId="53980046" w14:textId="77777777" w:rsidR="001B5D72" w:rsidRDefault="001B5D72" w:rsidP="001B5D72">
                            <w:pPr>
                              <w:numPr>
                                <w:ilvl w:val="0"/>
                                <w:numId w:val="9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Publications older than 10 years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D3B4603" id="_x0000_s1029" type="#_x0000_t202" style="position:absolute;margin-left:-21pt;margin-top:205.05pt;width:219pt;height:429.8pt;z-index:251663360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" stroked="f">
                <v:textbox style="mso-fit-shape-to-text:t">
                  <w:txbxContent>
                    <w:p w14:paraId="20236CC5" w14:textId="77777777" w:rsidR="001B5D72" w:rsidRPr="00EB6F36" w:rsidRDefault="001B5D72" w:rsidP="001B5D72">
                      <w:pPr>
                        <w:pStyle w:val="Heading1"/>
                        <w:spacing w:after="0"/>
                        <w:rPr>
                          <w:rStyle w:val="Heading1Char"/>
                          <w:rFonts w:ascii="Arial" w:hAnsi="Arial" w:cs="Arial"/>
                          <w:b/>
                        </w:rPr>
                      </w:pPr>
                      <w:r w:rsidRPr="001008CB">
                        <w:rPr>
                          <w:bCs/>
                        </w:rPr>
                        <w:t>Data Collection Method</w:t>
                      </w:r>
                    </w:p>
                    <w:p w14:paraId="0A1073EC" w14:textId="77777777" w:rsidR="001B5D72" w:rsidRPr="001F0FEA" w:rsidRDefault="001B5D72" w:rsidP="001B5D72">
                      <w:pPr>
                        <w:spacing w:after="0" w:line="278" w:lineRule="auto"/>
                        <w:rPr>
                          <w:b/>
                          <w:bCs/>
                        </w:rPr>
                      </w:pPr>
                      <w:r w:rsidRPr="001F0FEA">
                        <w:rPr>
                          <w:b/>
                          <w:bCs/>
                        </w:rPr>
                        <w:t>Data collected from:</w:t>
                      </w:r>
                    </w:p>
                    <w:p w14:paraId="343BDA9C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ScienceDirect</w:t>
                      </w:r>
                    </w:p>
                    <w:p w14:paraId="773E5D26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PubMed</w:t>
                      </w:r>
                    </w:p>
                    <w:p w14:paraId="2E8869C6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PsycINFO</w:t>
                      </w:r>
                    </w:p>
                    <w:p w14:paraId="424EAB38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Web of Science</w:t>
                      </w:r>
                    </w:p>
                    <w:p w14:paraId="5F0B5876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Google Scholar</w:t>
                      </w:r>
                    </w:p>
                    <w:p w14:paraId="514D8DE5" w14:textId="77777777" w:rsidR="001B5D72" w:rsidRPr="001F0FEA" w:rsidRDefault="001B5D72" w:rsidP="001B5D72">
                      <w:pPr>
                        <w:spacing w:after="0" w:line="278" w:lineRule="auto"/>
                        <w:rPr>
                          <w:b/>
                          <w:bCs/>
                        </w:rPr>
                      </w:pPr>
                      <w:r w:rsidRPr="001F0FEA">
                        <w:rPr>
                          <w:b/>
                          <w:bCs/>
                        </w:rPr>
                        <w:t>Additional sources included:</w:t>
                      </w:r>
                    </w:p>
                    <w:p w14:paraId="27495AAB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NHS England</w:t>
                      </w:r>
                    </w:p>
                    <w:p w14:paraId="442808BE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NICE</w:t>
                      </w:r>
                    </w:p>
                    <w:p w14:paraId="4EE44AD2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Department for Education</w:t>
                      </w:r>
                    </w:p>
                    <w:p w14:paraId="2717466A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National Autistic Society</w:t>
                      </w:r>
                    </w:p>
                    <w:p w14:paraId="42F5081B" w14:textId="77777777" w:rsidR="001B5D72" w:rsidRPr="001F0FEA" w:rsidRDefault="001B5D72" w:rsidP="001B5D72">
                      <w:pPr>
                        <w:spacing w:before="120" w:after="0" w:line="278" w:lineRule="auto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1F0FEA">
                        <w:rPr>
                          <w:b/>
                          <w:bCs/>
                          <w:sz w:val="24"/>
                          <w:szCs w:val="24"/>
                        </w:rPr>
                        <w:t>Inclusion Criteria</w:t>
                      </w:r>
                    </w:p>
                    <w:p w14:paraId="4D44C51B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Published within the last 10 years</w:t>
                      </w:r>
                    </w:p>
                    <w:p w14:paraId="624A79B8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Peer-reviewed</w:t>
                      </w:r>
                    </w:p>
                    <w:p w14:paraId="5E2C6AAC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English language</w:t>
                      </w:r>
                    </w:p>
                    <w:p w14:paraId="690538BA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Focus on girls/women with ASD</w:t>
                      </w:r>
                    </w:p>
                    <w:p w14:paraId="085E1529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Examined delayed or missed diagnosis</w:t>
                      </w:r>
                    </w:p>
                    <w:p w14:paraId="1C5E745A" w14:textId="77777777" w:rsidR="001B5D72" w:rsidRPr="001F0FEA" w:rsidRDefault="001B5D72" w:rsidP="001B5D72">
                      <w:pPr>
                        <w:spacing w:after="0" w:line="278" w:lineRule="auto"/>
                        <w:rPr>
                          <w:b/>
                          <w:bCs/>
                          <w:sz w:val="24"/>
                          <w:szCs w:val="24"/>
                        </w:rPr>
                      </w:pPr>
                      <w:r w:rsidRPr="001F0FEA">
                        <w:rPr>
                          <w:b/>
                          <w:bCs/>
                          <w:sz w:val="24"/>
                          <w:szCs w:val="24"/>
                        </w:rPr>
                        <w:t>Exclusion Criteria</w:t>
                      </w:r>
                    </w:p>
                    <w:p w14:paraId="6EA26BD9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Studies focusing only on boys</w:t>
                      </w:r>
                    </w:p>
                    <w:p w14:paraId="681044CA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Non-autism studies</w:t>
                      </w:r>
                    </w:p>
                    <w:p w14:paraId="532BD505" w14:textId="77777777" w:rsidR="001B5D72" w:rsidRPr="001008CB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Opinion articles</w:t>
                      </w:r>
                    </w:p>
                    <w:p w14:paraId="53980046" w14:textId="77777777" w:rsidR="001B5D72" w:rsidRDefault="001B5D72" w:rsidP="001B5D72">
                      <w:pPr>
                        <w:numPr>
                          <w:ilvl w:val="0"/>
                          <w:numId w:val="9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Publications older than 10 years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5E54DDC2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45720" distB="45720" distL="114300" distR="114300" simplePos="0" relativeHeight="251664384" behindDoc="0" locked="0" layoutInCell="1" allowOverlap="1" wp14:anchorId="5776DA4A" wp14:editId="05A12606">
                <wp:simplePos x="0" y="0"/>
                <wp:positionH relativeFrom="column">
                  <wp:posOffset>2514600</wp:posOffset>
                </wp:positionH>
                <wp:positionV relativeFrom="page">
                  <wp:posOffset>2609850</wp:posOffset>
                </wp:positionV>
                <wp:extent cx="2476500" cy="3041650"/>
                <wp:effectExtent l="0" t="0" r="0" b="7620"/>
                <wp:wrapSquare wrapText="bothSides"/>
                <wp:docPr id="173406684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76500" cy="30416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62F6894" w14:textId="77777777" w:rsidR="001B5D72" w:rsidRPr="001008CB" w:rsidRDefault="001B5D72" w:rsidP="001B5D72">
                            <w:pPr>
                              <w:pStyle w:val="Heading1"/>
                              <w:spacing w:after="0"/>
                              <w:rPr>
                                <w:bCs/>
                              </w:rPr>
                            </w:pPr>
                            <w:r w:rsidRPr="001008CB">
                              <w:rPr>
                                <w:bCs/>
                              </w:rPr>
                              <w:t>Data Analysis Method</w:t>
                            </w:r>
                          </w:p>
                          <w:p w14:paraId="23CBE017" w14:textId="77777777" w:rsidR="001B5D72" w:rsidRPr="001008CB" w:rsidRDefault="001B5D72" w:rsidP="001B5D72">
                            <w:pPr>
                              <w:spacing w:after="0" w:line="278" w:lineRule="auto"/>
                            </w:pPr>
                            <w:r w:rsidRPr="001008CB">
                              <w:rPr>
                                <w:b/>
                                <w:bCs/>
                              </w:rPr>
                              <w:t>Thematic Analysis</w:t>
                            </w:r>
                            <w:r w:rsidRPr="001008CB">
                              <w:t xml:space="preserve"> and </w:t>
                            </w:r>
                            <w:r w:rsidRPr="001008CB">
                              <w:rPr>
                                <w:b/>
                                <w:bCs/>
                              </w:rPr>
                              <w:t>Narrative Synthesis</w:t>
                            </w:r>
                            <w:r w:rsidRPr="001008CB">
                              <w:t>.</w:t>
                            </w:r>
                          </w:p>
                          <w:p w14:paraId="5F60A287" w14:textId="77777777" w:rsidR="001B5D72" w:rsidRPr="001008CB" w:rsidRDefault="001B5D72" w:rsidP="001B5D72">
                            <w:pPr>
                              <w:spacing w:after="0" w:line="278" w:lineRule="auto"/>
                              <w:rPr>
                                <w:b/>
                                <w:bCs/>
                              </w:rPr>
                            </w:pPr>
                            <w:r w:rsidRPr="001008CB">
                              <w:rPr>
                                <w:b/>
                                <w:bCs/>
                              </w:rPr>
                              <w:t>Key Themes Identified</w:t>
                            </w:r>
                            <w:r>
                              <w:rPr>
                                <w:b/>
                                <w:bCs/>
                              </w:rPr>
                              <w:t>:</w:t>
                            </w:r>
                          </w:p>
                          <w:p w14:paraId="1947FC86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12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Gender differences in autism presentation</w:t>
                            </w:r>
                          </w:p>
                          <w:p w14:paraId="79AF4E3C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12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 xml:space="preserve">Masking and camouflaging </w:t>
                            </w:r>
                            <w:proofErr w:type="spellStart"/>
                            <w:r w:rsidRPr="001008CB">
                              <w:t>behaviours</w:t>
                            </w:r>
                            <w:proofErr w:type="spellEnd"/>
                          </w:p>
                          <w:p w14:paraId="55593E6B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12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Psychological consequences</w:t>
                            </w:r>
                          </w:p>
                          <w:p w14:paraId="5BBC7AFE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12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Educational and social impacts</w:t>
                            </w:r>
                          </w:p>
                          <w:p w14:paraId="68C7403B" w14:textId="77777777" w:rsidR="001B5D72" w:rsidRDefault="001B5D72" w:rsidP="001B5D72">
                            <w:pPr>
                              <w:numPr>
                                <w:ilvl w:val="0"/>
                                <w:numId w:val="12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Long-term health outcomes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5776DA4A" id="_x0000_s1030" type="#_x0000_t202" style="position:absolute;margin-left:198pt;margin-top:205.5pt;width:195pt;height:239.5pt;z-index:251664384;visibility:visible;mso-wrap-style:square;mso-width-percent:0;mso-height-percent:20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" stroked="f">
                <v:textbox style="mso-fit-shape-to-text:t">
                  <w:txbxContent>
                    <w:p w14:paraId="462F6894" w14:textId="77777777" w:rsidR="001B5D72" w:rsidRPr="001008CB" w:rsidRDefault="001B5D72" w:rsidP="001B5D72">
                      <w:pPr>
                        <w:pStyle w:val="Heading1"/>
                        <w:spacing w:after="0"/>
                        <w:rPr>
                          <w:bCs/>
                        </w:rPr>
                      </w:pPr>
                      <w:r w:rsidRPr="001008CB">
                        <w:rPr>
                          <w:bCs/>
                        </w:rPr>
                        <w:t>Data Analysis Method</w:t>
                      </w:r>
                    </w:p>
                    <w:p w14:paraId="23CBE017" w14:textId="77777777" w:rsidR="001B5D72" w:rsidRPr="001008CB" w:rsidRDefault="001B5D72" w:rsidP="001B5D72">
                      <w:pPr>
                        <w:spacing w:after="0" w:line="278" w:lineRule="auto"/>
                      </w:pPr>
                      <w:r w:rsidRPr="001008CB">
                        <w:rPr>
                          <w:b/>
                          <w:bCs/>
                        </w:rPr>
                        <w:t>Thematic Analysis</w:t>
                      </w:r>
                      <w:r w:rsidRPr="001008CB">
                        <w:t xml:space="preserve"> and </w:t>
                      </w:r>
                      <w:r w:rsidRPr="001008CB">
                        <w:rPr>
                          <w:b/>
                          <w:bCs/>
                        </w:rPr>
                        <w:t>Narrative Synthesis</w:t>
                      </w:r>
                      <w:r w:rsidRPr="001008CB">
                        <w:t>.</w:t>
                      </w:r>
                    </w:p>
                    <w:p w14:paraId="5F60A287" w14:textId="77777777" w:rsidR="001B5D72" w:rsidRPr="001008CB" w:rsidRDefault="001B5D72" w:rsidP="001B5D72">
                      <w:pPr>
                        <w:spacing w:after="0" w:line="278" w:lineRule="auto"/>
                        <w:rPr>
                          <w:b/>
                          <w:bCs/>
                        </w:rPr>
                      </w:pPr>
                      <w:r w:rsidRPr="001008CB">
                        <w:rPr>
                          <w:b/>
                          <w:bCs/>
                        </w:rPr>
                        <w:t>Key Themes Identified</w:t>
                      </w:r>
                      <w:r>
                        <w:rPr>
                          <w:b/>
                          <w:bCs/>
                        </w:rPr>
                        <w:t>:</w:t>
                      </w:r>
                    </w:p>
                    <w:p w14:paraId="1947FC86" w14:textId="77777777" w:rsidR="001B5D72" w:rsidRPr="001008CB" w:rsidRDefault="001B5D72" w:rsidP="001B5D72">
                      <w:pPr>
                        <w:numPr>
                          <w:ilvl w:val="0"/>
                          <w:numId w:val="12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Gender differences in autism presentation</w:t>
                      </w:r>
                    </w:p>
                    <w:p w14:paraId="79AF4E3C" w14:textId="77777777" w:rsidR="001B5D72" w:rsidRPr="001008CB" w:rsidRDefault="001B5D72" w:rsidP="001B5D72">
                      <w:pPr>
                        <w:numPr>
                          <w:ilvl w:val="0"/>
                          <w:numId w:val="12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 xml:space="preserve">Masking and camouflaging </w:t>
                      </w:r>
                      <w:proofErr w:type="spellStart"/>
                      <w:r w:rsidRPr="001008CB">
                        <w:t>behaviours</w:t>
                      </w:r>
                      <w:proofErr w:type="spellEnd"/>
                    </w:p>
                    <w:p w14:paraId="55593E6B" w14:textId="77777777" w:rsidR="001B5D72" w:rsidRPr="001008CB" w:rsidRDefault="001B5D72" w:rsidP="001B5D72">
                      <w:pPr>
                        <w:numPr>
                          <w:ilvl w:val="0"/>
                          <w:numId w:val="12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Psychological consequences</w:t>
                      </w:r>
                    </w:p>
                    <w:p w14:paraId="5BBC7AFE" w14:textId="77777777" w:rsidR="001B5D72" w:rsidRPr="001008CB" w:rsidRDefault="001B5D72" w:rsidP="001B5D72">
                      <w:pPr>
                        <w:numPr>
                          <w:ilvl w:val="0"/>
                          <w:numId w:val="12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Educational and social impacts</w:t>
                      </w:r>
                    </w:p>
                    <w:p w14:paraId="68C7403B" w14:textId="77777777" w:rsidR="001B5D72" w:rsidRDefault="001B5D72" w:rsidP="001B5D72">
                      <w:pPr>
                        <w:numPr>
                          <w:ilvl w:val="0"/>
                          <w:numId w:val="12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Long-term health outcomes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78CC4D70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50C3CC74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02876745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1F916F7A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296E51A6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083F0BE0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75B7372F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  <w:r w:rsidRPr="009A596F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65408" behindDoc="0" locked="0" layoutInCell="1" allowOverlap="1" wp14:anchorId="123C5F31" wp14:editId="311C9851">
                <wp:simplePos x="0" y="0"/>
                <wp:positionH relativeFrom="column">
                  <wp:posOffset>2514600</wp:posOffset>
                </wp:positionH>
                <wp:positionV relativeFrom="page">
                  <wp:posOffset>5031105</wp:posOffset>
                </wp:positionV>
                <wp:extent cx="2476500" cy="3032760"/>
                <wp:effectExtent l="0" t="0" r="0" b="3810"/>
                <wp:wrapSquare wrapText="bothSides"/>
                <wp:docPr id="1883960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76500" cy="303276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4D67E8A1" w14:textId="77777777" w:rsidR="001B5D72" w:rsidRPr="00EB6F36" w:rsidRDefault="001B5D72" w:rsidP="001B5D72">
                            <w:pPr>
                              <w:pStyle w:val="Heading1"/>
                              <w:spacing w:after="0"/>
                              <w:rPr>
                                <w:rStyle w:val="Heading1Char"/>
                                <w:rFonts w:ascii="Arial" w:hAnsi="Arial" w:cs="Arial"/>
                                <w:b/>
                              </w:rPr>
                            </w:pPr>
                            <w:r w:rsidRPr="001008CB">
                              <w:rPr>
                                <w:bCs/>
                              </w:rPr>
                              <w:t>Ethical Considerations</w:t>
                            </w:r>
                          </w:p>
                          <w:p w14:paraId="26544B52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Secondary data only (no participants involved)</w:t>
                            </w:r>
                          </w:p>
                          <w:p w14:paraId="0ADA52AC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Harvard referencing used throughout</w:t>
                            </w:r>
                          </w:p>
                          <w:p w14:paraId="74A247B4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Academic integrity maintained</w:t>
                            </w:r>
                          </w:p>
                          <w:p w14:paraId="10A5BF93" w14:textId="77777777" w:rsidR="001B5D72" w:rsidRPr="001008CB" w:rsidRDefault="001B5D72" w:rsidP="001B5D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 xml:space="preserve">Researcher bias </w:t>
                            </w:r>
                            <w:proofErr w:type="spellStart"/>
                            <w:r w:rsidRPr="001008CB">
                              <w:t>minimised</w:t>
                            </w:r>
                            <w:proofErr w:type="spellEnd"/>
                            <w:r w:rsidRPr="001008CB">
                              <w:t xml:space="preserve"> through systematic searching and clear inclusion/exclusion criteria</w:t>
                            </w:r>
                          </w:p>
                          <w:p w14:paraId="41B3358E" w14:textId="77777777" w:rsidR="001B5D72" w:rsidRDefault="001B5D72" w:rsidP="001B5D72">
                            <w:pPr>
                              <w:numPr>
                                <w:ilvl w:val="0"/>
                                <w:numId w:val="8"/>
                              </w:numPr>
                              <w:tabs>
                                <w:tab w:val="clear" w:pos="360"/>
                                <w:tab w:val="num" w:pos="720"/>
                              </w:tabs>
                              <w:spacing w:after="0" w:line="278" w:lineRule="auto"/>
                            </w:pPr>
                            <w:r w:rsidRPr="001008CB">
                              <w:t>Neurodiversity-informed and respectful approach adopted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23C5F31" id="_x0000_s1031" type="#_x0000_t202" style="position:absolute;margin-left:198pt;margin-top:396.15pt;width:195pt;height:238.8pt;z-index:251665408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" stroked="f">
                <v:textbox style="mso-fit-shape-to-text:t">
                  <w:txbxContent>
                    <w:p w14:paraId="4D67E8A1" w14:textId="77777777" w:rsidR="001B5D72" w:rsidRPr="00EB6F36" w:rsidRDefault="001B5D72" w:rsidP="001B5D72">
                      <w:pPr>
                        <w:pStyle w:val="Heading1"/>
                        <w:spacing w:after="0"/>
                        <w:rPr>
                          <w:rStyle w:val="Heading1Char"/>
                          <w:rFonts w:ascii="Arial" w:hAnsi="Arial" w:cs="Arial"/>
                          <w:b/>
                        </w:rPr>
                      </w:pPr>
                      <w:r w:rsidRPr="001008CB">
                        <w:rPr>
                          <w:bCs/>
                        </w:rPr>
                        <w:t>Ethical Considerations</w:t>
                      </w:r>
                    </w:p>
                    <w:p w14:paraId="26544B52" w14:textId="77777777" w:rsidR="001B5D72" w:rsidRPr="001008CB" w:rsidRDefault="001B5D72" w:rsidP="001B5D72">
                      <w:pPr>
                        <w:numPr>
                          <w:ilvl w:val="0"/>
                          <w:numId w:val="8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Secondary data only (no participants involved)</w:t>
                      </w:r>
                    </w:p>
                    <w:p w14:paraId="0ADA52AC" w14:textId="77777777" w:rsidR="001B5D72" w:rsidRPr="001008CB" w:rsidRDefault="001B5D72" w:rsidP="001B5D72">
                      <w:pPr>
                        <w:numPr>
                          <w:ilvl w:val="0"/>
                          <w:numId w:val="8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Harvard referencing used throughout</w:t>
                      </w:r>
                    </w:p>
                    <w:p w14:paraId="74A247B4" w14:textId="77777777" w:rsidR="001B5D72" w:rsidRPr="001008CB" w:rsidRDefault="001B5D72" w:rsidP="001B5D72">
                      <w:pPr>
                        <w:numPr>
                          <w:ilvl w:val="0"/>
                          <w:numId w:val="8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Academic integrity maintained</w:t>
                      </w:r>
                    </w:p>
                    <w:p w14:paraId="10A5BF93" w14:textId="77777777" w:rsidR="001B5D72" w:rsidRPr="001008CB" w:rsidRDefault="001B5D72" w:rsidP="001B5D72">
                      <w:pPr>
                        <w:numPr>
                          <w:ilvl w:val="0"/>
                          <w:numId w:val="8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 xml:space="preserve">Researcher bias </w:t>
                      </w:r>
                      <w:proofErr w:type="spellStart"/>
                      <w:r w:rsidRPr="001008CB">
                        <w:t>minimised</w:t>
                      </w:r>
                      <w:proofErr w:type="spellEnd"/>
                      <w:r w:rsidRPr="001008CB">
                        <w:t xml:space="preserve"> through systematic searching and clear inclusion/exclusion criteria</w:t>
                      </w:r>
                    </w:p>
                    <w:p w14:paraId="41B3358E" w14:textId="77777777" w:rsidR="001B5D72" w:rsidRDefault="001B5D72" w:rsidP="001B5D72">
                      <w:pPr>
                        <w:numPr>
                          <w:ilvl w:val="0"/>
                          <w:numId w:val="8"/>
                        </w:numPr>
                        <w:tabs>
                          <w:tab w:val="clear" w:pos="360"/>
                          <w:tab w:val="num" w:pos="720"/>
                        </w:tabs>
                        <w:spacing w:after="0" w:line="278" w:lineRule="auto"/>
                      </w:pPr>
                      <w:r w:rsidRPr="001008CB">
                        <w:t>Neurodiversity-informed and respectful approach adopted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</w:p>
    <w:p w14:paraId="10CD09BA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</w:p>
    <w:p w14:paraId="24FADD98" w14:textId="77777777" w:rsidR="001B5D72" w:rsidRDefault="001B5D72" w:rsidP="001B5D72">
      <w:pPr>
        <w:rPr>
          <w:rFonts w:ascii="Arial" w:hAnsi="Arial" w:cs="Arial"/>
          <w:b/>
          <w:bCs/>
          <w:sz w:val="28"/>
          <w:szCs w:val="28"/>
        </w:rPr>
      </w:pPr>
      <w:r w:rsidRPr="005C705A">
        <w:rPr>
          <w:bCs/>
          <w:noProof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10C3A23" wp14:editId="3D1F1AF8">
                <wp:simplePos x="0" y="0"/>
                <wp:positionH relativeFrom="column">
                  <wp:posOffset>4991100</wp:posOffset>
                </wp:positionH>
                <wp:positionV relativeFrom="page">
                  <wp:posOffset>5968365</wp:posOffset>
                </wp:positionV>
                <wp:extent cx="4505325" cy="1495425"/>
                <wp:effectExtent l="0" t="0" r="9525" b="9525"/>
                <wp:wrapSquare wrapText="bothSides"/>
                <wp:docPr id="59430438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505325" cy="14954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74FD4FB" w14:textId="77777777" w:rsidR="001B5D72" w:rsidRPr="001008CB" w:rsidRDefault="001B5D72" w:rsidP="001B5D72">
                            <w:pPr>
                              <w:pStyle w:val="Heading1"/>
                              <w:spacing w:after="0"/>
                              <w:rPr>
                                <w:bCs/>
                              </w:rPr>
                            </w:pPr>
                            <w:r w:rsidRPr="001008CB">
                              <w:rPr>
                                <w:bCs/>
                              </w:rPr>
                              <w:t>Conclusion</w:t>
                            </w:r>
                          </w:p>
                          <w:p w14:paraId="4CAA9912" w14:textId="77777777" w:rsidR="001B5D72" w:rsidRPr="00A23D53" w:rsidRDefault="001B5D72" w:rsidP="001B5D72">
                            <w:pPr>
                              <w:spacing w:after="0"/>
                              <w:rPr>
                                <w:b/>
                                <w:bCs/>
                              </w:rPr>
                            </w:pPr>
                            <w:r w:rsidRPr="00A23D53">
                              <w:rPr>
                                <w:b/>
                                <w:bCs/>
                              </w:rPr>
                              <w:t>Evidence suggests that:</w:t>
                            </w:r>
                          </w:p>
                          <w:p w14:paraId="47BF12FE" w14:textId="77777777" w:rsidR="001B5D72" w:rsidRDefault="001B5D72" w:rsidP="001B5D72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78" w:lineRule="auto"/>
                            </w:pPr>
                            <w:r>
                              <w:t xml:space="preserve">Higher risk of late/missed diagnosis of ASD in girls due to presentation, </w:t>
                            </w:r>
                            <w:r w:rsidRPr="001008CB">
                              <w:t xml:space="preserve">masking </w:t>
                            </w:r>
                            <w:proofErr w:type="spellStart"/>
                            <w:r w:rsidRPr="001008CB">
                              <w:t>behaviours</w:t>
                            </w:r>
                            <w:proofErr w:type="spellEnd"/>
                            <w:r w:rsidRPr="001008CB">
                              <w:t xml:space="preserve">, and diagnostic bias. </w:t>
                            </w:r>
                          </w:p>
                          <w:p w14:paraId="084870BF" w14:textId="77777777" w:rsidR="001B5D72" w:rsidRDefault="001B5D72" w:rsidP="001B5D72">
                            <w:pPr>
                              <w:pStyle w:val="ListParagraph"/>
                              <w:numPr>
                                <w:ilvl w:val="0"/>
                                <w:numId w:val="11"/>
                              </w:numPr>
                              <w:spacing w:after="0" w:line="278" w:lineRule="auto"/>
                            </w:pPr>
                            <w:r w:rsidRPr="001008CB">
                              <w:t>Earlier</w:t>
                            </w:r>
                            <w:r>
                              <w:t xml:space="preserve"> detection and awareness of gender differences</w:t>
                            </w:r>
                            <w:r w:rsidRPr="001008CB">
                              <w:t xml:space="preserve"> could improve </w:t>
                            </w:r>
                            <w:r>
                              <w:t xml:space="preserve">mental health, </w:t>
                            </w:r>
                            <w:r w:rsidRPr="001008CB">
                              <w:t>educational outcomes, social inclusion, and long-term quality of life.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10C3A23" id="_x0000_s1032" type="#_x0000_t202" style="position:absolute;margin-left:393pt;margin-top:469.95pt;width:354.75pt;height:117.7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page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" stroked="f">
                <v:textbox>
                  <w:txbxContent>
                    <w:p w14:paraId="774FD4FB" w14:textId="77777777" w:rsidR="001B5D72" w:rsidRPr="001008CB" w:rsidRDefault="001B5D72" w:rsidP="001B5D72">
                      <w:pPr>
                        <w:pStyle w:val="Heading1"/>
                        <w:spacing w:after="0"/>
                        <w:rPr>
                          <w:bCs/>
                        </w:rPr>
                      </w:pPr>
                      <w:r w:rsidRPr="001008CB">
                        <w:rPr>
                          <w:bCs/>
                        </w:rPr>
                        <w:t>Conclusion</w:t>
                      </w:r>
                    </w:p>
                    <w:p w14:paraId="4CAA9912" w14:textId="77777777" w:rsidR="001B5D72" w:rsidRPr="00A23D53" w:rsidRDefault="001B5D72" w:rsidP="001B5D72">
                      <w:pPr>
                        <w:spacing w:after="0"/>
                        <w:rPr>
                          <w:b/>
                          <w:bCs/>
                        </w:rPr>
                      </w:pPr>
                      <w:r w:rsidRPr="00A23D53">
                        <w:rPr>
                          <w:b/>
                          <w:bCs/>
                        </w:rPr>
                        <w:t>Evidence suggests that:</w:t>
                      </w:r>
                    </w:p>
                    <w:p w14:paraId="47BF12FE" w14:textId="77777777" w:rsidR="001B5D72" w:rsidRDefault="001B5D72" w:rsidP="001B5D72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78" w:lineRule="auto"/>
                      </w:pPr>
                      <w:r>
                        <w:t xml:space="preserve">Higher risk of late/missed diagnosis of ASD in girls due to presentation, </w:t>
                      </w:r>
                      <w:r w:rsidRPr="001008CB">
                        <w:t xml:space="preserve">masking </w:t>
                      </w:r>
                      <w:proofErr w:type="spellStart"/>
                      <w:r w:rsidRPr="001008CB">
                        <w:t>behaviours</w:t>
                      </w:r>
                      <w:proofErr w:type="spellEnd"/>
                      <w:r w:rsidRPr="001008CB">
                        <w:t xml:space="preserve">, and diagnostic bias. </w:t>
                      </w:r>
                    </w:p>
                    <w:p w14:paraId="084870BF" w14:textId="77777777" w:rsidR="001B5D72" w:rsidRDefault="001B5D72" w:rsidP="001B5D72">
                      <w:pPr>
                        <w:pStyle w:val="ListParagraph"/>
                        <w:numPr>
                          <w:ilvl w:val="0"/>
                          <w:numId w:val="11"/>
                        </w:numPr>
                        <w:spacing w:after="0" w:line="278" w:lineRule="auto"/>
                      </w:pPr>
                      <w:r w:rsidRPr="001008CB">
                        <w:t>Earlier</w:t>
                      </w:r>
                      <w:r>
                        <w:t xml:space="preserve"> detection and awareness of gender differences</w:t>
                      </w:r>
                      <w:r w:rsidRPr="001008CB">
                        <w:t xml:space="preserve"> could improve </w:t>
                      </w:r>
                      <w:r>
                        <w:t xml:space="preserve">mental health, </w:t>
                      </w:r>
                      <w:r w:rsidRPr="001008CB">
                        <w:t>educational outcomes, social inclusion, and long-term quality of life.</w:t>
                      </w:r>
                    </w:p>
                  </w:txbxContent>
                </v:textbox>
                <w10:wrap type="square" anchory="page"/>
              </v:shape>
            </w:pict>
          </mc:Fallback>
        </mc:AlternateContent>
      </w:r>
      <w:r>
        <w:rPr>
          <w:rFonts w:ascii="Arial" w:hAnsi="Arial" w:cs="Arial"/>
          <w:b/>
          <w:bCs/>
          <w:sz w:val="28"/>
          <w:szCs w:val="28"/>
        </w:rPr>
        <w:br w:type="page"/>
      </w:r>
    </w:p>
    <w:p w14:paraId="4713CC76" w14:textId="77777777" w:rsidR="001B5D72" w:rsidRDefault="001B5D72" w:rsidP="001B5D72">
      <w:pPr>
        <w:pStyle w:val="Heading1"/>
        <w:spacing w:after="0"/>
        <w:rPr>
          <w:rFonts w:ascii="Arial" w:hAnsi="Arial" w:cs="Arial"/>
          <w:b w:val="0"/>
          <w:bCs/>
          <w:szCs w:val="28"/>
        </w:rPr>
      </w:pPr>
      <w:r w:rsidRPr="003302E0">
        <w:rPr>
          <w:bCs/>
        </w:rPr>
        <w:lastRenderedPageBreak/>
        <w:t>References</w:t>
      </w:r>
    </w:p>
    <w:p w14:paraId="5D97A634" w14:textId="77777777" w:rsidR="001B5D72" w:rsidRDefault="001B5D72" w:rsidP="001B5D72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   </w:t>
      </w:r>
    </w:p>
    <w:sdt>
      <w:sdtPr>
        <w:rPr>
          <w:rFonts w:ascii="Arial" w:hAnsi="Arial" w:cs="Arial"/>
          <w:color w:val="000000"/>
          <w:sz w:val="24"/>
          <w:szCs w:val="24"/>
        </w:rPr>
        <w:tag w:val="MENDELEY_BIBLIOGRAPHY"/>
        <w:id w:val="-2124141597"/>
        <w:placeholder>
          <w:docPart w:val="FC262FDB65F54DD992BE77D20A36A0D4"/>
        </w:placeholder>
      </w:sdtPr>
      <w:sdtContent>
        <w:p w14:paraId="1DD002D7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  <w:szCs w:val="24"/>
            </w:rPr>
          </w:pPr>
          <w:proofErr w:type="spellStart"/>
          <w:r w:rsidRPr="00561E86">
            <w:rPr>
              <w:rFonts w:ascii="Arial" w:eastAsia="Times New Roman" w:hAnsi="Arial" w:cs="Arial"/>
              <w:color w:val="000000"/>
              <w:sz w:val="24"/>
            </w:rPr>
            <w:t>Bargiela</w:t>
          </w:r>
          <w:proofErr w:type="spellEnd"/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, S., Steward, R. and Mandy, W. (2016) “The Experiences of Late-diagnosed Women with Autism Spectrum Conditions: An Investigation of the Female Autism Phenotype,”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Journal of Autism and Developmental Disorders 2016 46:10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46(10), pp. 3281–3294. Available at: https://doi.org/10.1007/s10803-016-2872-8.</w:t>
          </w:r>
        </w:p>
        <w:p w14:paraId="5009C5CD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Cage, E. and Troxell-Whitman, Z. (2019) “Understanding the Reasons, Contexts and Costs of Camouflaging for Autistic Adults,”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Journal of Autism and Developmental Disorders 2019 49:5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49(5), pp. 1899–1911. Available at: https://doi.org/10.1007/S10803-018-03878-X.</w:t>
          </w:r>
        </w:p>
        <w:p w14:paraId="21F61F31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Cassidy, S.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et al.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 (2018) “Risk markers for suicidality in autistic adults,”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Molecular Autism 2018 9:1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9(1), pp. 42-. Available at: https://doi.org/10.1186/s13229-018-0226-4.</w:t>
          </w:r>
        </w:p>
        <w:p w14:paraId="7A176CD8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Cook, J.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et al.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 (2021) “Camouflaging in autism: A systematic review,”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Clinical Psychology Review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89, p. 102080. Available at: https://doi.org/10.1016/j.cpr.2021.102080.</w:t>
          </w:r>
        </w:p>
        <w:p w14:paraId="6FB796B3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Crane, L.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et al.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 (2018) “Autism Diagnosis in the United Kingdom: Perspectives of Autistic Adults, Parents and Professionals,”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Journal of Autism and Developmental Disorders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48(11), pp. 3761–3772. Available at: https://doi.org/10.1007/s10803-018-3639-1.</w:t>
          </w:r>
        </w:p>
        <w:p w14:paraId="711D3128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Hull, L.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et al.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 (2017) “‘Putting on my best normal’: Social camouflaging in adults with autism spectrum conditions,”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Journal of autism and developmental disorders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47(8), pp. 2519–2534. Available at: https://doi.org/10.1007/s10803-017-3166-5.</w:t>
          </w:r>
        </w:p>
        <w:p w14:paraId="07F3CD89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Lai, M.C.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et al.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 (2019) “Prevalence of co-occurring mental health diagnoses in the autism population: a systematic review and meta-analysis,”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The Lancet Psychiatry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6(10), pp. 819–829. Available at: https://doi.org/10.1016/S2215-0366(19)30289-5.</w:t>
          </w:r>
        </w:p>
        <w:p w14:paraId="2F20B9F1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Leedham, A.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et al.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 (2020) “‘I was exhausted trying to figure it out’: The experiences of females receiving an autism diagnosis in middle to late adulthood,”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Autism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24(1), pp. 135–146. Available at: https://doi.org/10.1177/1362361319853442.</w:t>
          </w:r>
        </w:p>
        <w:p w14:paraId="158A1CBC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proofErr w:type="spellStart"/>
          <w:r w:rsidRPr="00561E86">
            <w:rPr>
              <w:rFonts w:ascii="Arial" w:eastAsia="Times New Roman" w:hAnsi="Arial" w:cs="Arial"/>
              <w:color w:val="000000"/>
              <w:sz w:val="24"/>
            </w:rPr>
            <w:t>Loomes</w:t>
          </w:r>
          <w:proofErr w:type="spellEnd"/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, R., Hull, L. and Mandy, W.P.L. (2017) “What Is the Male-to-Female Ratio in Autism Spectrum Disorder? A Systematic Review and Meta-Analysis,”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Journal of the American Academy of Child &amp; Adolescent Psychiatry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56(6), pp. 466–474. Available at: https://doi.org/10.1016/j.jaac.2017.03.013.</w:t>
          </w:r>
        </w:p>
        <w:p w14:paraId="6E7D0507" w14:textId="77777777" w:rsidR="001B5D72" w:rsidRPr="00561E86" w:rsidRDefault="001B5D72" w:rsidP="001B5D72">
          <w:pPr>
            <w:rPr>
              <w:rFonts w:ascii="Arial" w:eastAsia="Times New Roman" w:hAnsi="Arial" w:cs="Arial"/>
              <w:color w:val="000000"/>
              <w:sz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 xml:space="preserve">Tierney, S., Burns, J. and Kilbey, E. (2016) “Looking behind the mask: Social coping strategies of girls on the autistic spectrum,” </w:t>
          </w:r>
          <w:r w:rsidRPr="00561E86">
            <w:rPr>
              <w:rFonts w:ascii="Arial" w:eastAsia="Times New Roman" w:hAnsi="Arial" w:cs="Arial"/>
              <w:i/>
              <w:iCs/>
              <w:color w:val="000000"/>
              <w:sz w:val="24"/>
            </w:rPr>
            <w:t>Research in Autism Spectrum Disorders</w:t>
          </w:r>
          <w:r w:rsidRPr="00561E86">
            <w:rPr>
              <w:rFonts w:ascii="Arial" w:eastAsia="Times New Roman" w:hAnsi="Arial" w:cs="Arial"/>
              <w:color w:val="000000"/>
              <w:sz w:val="24"/>
            </w:rPr>
            <w:t>, 23, pp. 73–83. Available at: https://doi.org/10.1016/j.rasd.2015.11.013.</w:t>
          </w:r>
        </w:p>
        <w:p w14:paraId="725FE163" w14:textId="48D0E732" w:rsidR="00EB6F36" w:rsidRPr="00EB6F36" w:rsidRDefault="001B5D72" w:rsidP="00C46111">
          <w:pPr>
            <w:rPr>
              <w:rFonts w:ascii="Arial" w:hAnsi="Arial" w:cs="Arial"/>
              <w:sz w:val="24"/>
              <w:szCs w:val="24"/>
            </w:rPr>
          </w:pPr>
          <w:r w:rsidRPr="00561E86">
            <w:rPr>
              <w:rFonts w:ascii="Arial" w:eastAsia="Times New Roman" w:hAnsi="Arial" w:cs="Arial"/>
              <w:color w:val="000000"/>
              <w:sz w:val="24"/>
            </w:rPr>
            <w:t> </w:t>
          </w:r>
        </w:p>
      </w:sdtContent>
    </w:sdt>
    <w:sectPr w:rsidR="00EB6F36" w:rsidRPr="00EB6F36" w:rsidSect="00C46111">
      <w:headerReference w:type="default" r:id="rId17"/>
      <w:headerReference w:type="first" r:id="rId18"/>
      <w:pgSz w:w="15840" w:h="12240" w:orient="landscape" w:code="1"/>
      <w:pgMar w:top="720" w:right="720" w:bottom="576" w:left="720" w:header="432" w:footer="288" w:gutter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594D3B" w14:textId="77777777" w:rsidR="004C5D0D" w:rsidRDefault="004C5D0D" w:rsidP="00D210FA">
      <w:pPr>
        <w:spacing w:after="0"/>
      </w:pPr>
      <w:r>
        <w:separator/>
      </w:r>
    </w:p>
  </w:endnote>
  <w:endnote w:type="continuationSeparator" w:id="0">
    <w:p w14:paraId="348DAA90" w14:textId="77777777" w:rsidR="004C5D0D" w:rsidRDefault="004C5D0D" w:rsidP="00D210FA">
      <w:pPr>
        <w:spacing w:after="0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FDFEE87" w14:textId="77777777" w:rsidR="004C5D0D" w:rsidRDefault="004C5D0D" w:rsidP="00D210FA">
      <w:pPr>
        <w:spacing w:after="0"/>
      </w:pPr>
      <w:r>
        <w:separator/>
      </w:r>
    </w:p>
  </w:footnote>
  <w:footnote w:type="continuationSeparator" w:id="0">
    <w:p w14:paraId="301693C6" w14:textId="77777777" w:rsidR="004C5D0D" w:rsidRDefault="004C5D0D" w:rsidP="00D210FA">
      <w:pPr>
        <w:spacing w:after="0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1920CB3" w14:textId="707AC385" w:rsidR="00CC0A8F" w:rsidRDefault="00346FFA">
    <w:pPr>
      <w:pStyle w:val="Header"/>
    </w:pPr>
    <w:r>
      <w:t>`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50F81C2" w14:textId="7149B8E8" w:rsidR="008B0F18" w:rsidRDefault="008B0F18">
    <w:pPr>
      <w:pStyle w:val="Header"/>
    </w:pPr>
  </w:p>
  <w:p w14:paraId="68BF0258" w14:textId="683785A9" w:rsidR="00D210FA" w:rsidRDefault="00D210F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B0D102B"/>
    <w:multiLevelType w:val="hybridMultilevel"/>
    <w:tmpl w:val="F0045EE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2352C93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2" w15:restartNumberingAfterBreak="0">
    <w:nsid w:val="1C74428D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3" w15:restartNumberingAfterBreak="0">
    <w:nsid w:val="2AE53E2F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346E2CFD"/>
    <w:multiLevelType w:val="hybridMultilevel"/>
    <w:tmpl w:val="52A4F67A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BBA5BF2"/>
    <w:multiLevelType w:val="multilevel"/>
    <w:tmpl w:val="4398A3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entative="1">
      <w:start w:val="1"/>
      <w:numFmt w:val="decimal"/>
      <w:lvlText w:val="%2."/>
      <w:lvlJc w:val="left"/>
      <w:pPr>
        <w:tabs>
          <w:tab w:val="num" w:pos="1080"/>
        </w:tabs>
        <w:ind w:left="1080" w:hanging="360"/>
      </w:pPr>
    </w:lvl>
    <w:lvl w:ilvl="2" w:tentative="1">
      <w:start w:val="1"/>
      <w:numFmt w:val="decimal"/>
      <w:lvlText w:val="%3."/>
      <w:lvlJc w:val="left"/>
      <w:pPr>
        <w:tabs>
          <w:tab w:val="num" w:pos="1800"/>
        </w:tabs>
        <w:ind w:left="1800" w:hanging="360"/>
      </w:pPr>
    </w:lvl>
    <w:lvl w:ilvl="3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entative="1">
      <w:start w:val="1"/>
      <w:numFmt w:val="decimal"/>
      <w:lvlText w:val="%5."/>
      <w:lvlJc w:val="left"/>
      <w:pPr>
        <w:tabs>
          <w:tab w:val="num" w:pos="3240"/>
        </w:tabs>
        <w:ind w:left="3240" w:hanging="360"/>
      </w:pPr>
    </w:lvl>
    <w:lvl w:ilvl="5" w:tentative="1">
      <w:start w:val="1"/>
      <w:numFmt w:val="decimal"/>
      <w:lvlText w:val="%6."/>
      <w:lvlJc w:val="left"/>
      <w:pPr>
        <w:tabs>
          <w:tab w:val="num" w:pos="3960"/>
        </w:tabs>
        <w:ind w:left="3960" w:hanging="360"/>
      </w:pPr>
    </w:lvl>
    <w:lvl w:ilvl="6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entative="1">
      <w:start w:val="1"/>
      <w:numFmt w:val="decimal"/>
      <w:lvlText w:val="%8."/>
      <w:lvlJc w:val="left"/>
      <w:pPr>
        <w:tabs>
          <w:tab w:val="num" w:pos="5400"/>
        </w:tabs>
        <w:ind w:left="5400" w:hanging="360"/>
      </w:pPr>
    </w:lvl>
    <w:lvl w:ilvl="8" w:tentative="1">
      <w:start w:val="1"/>
      <w:numFmt w:val="decimal"/>
      <w:lvlText w:val="%9."/>
      <w:lvlJc w:val="left"/>
      <w:pPr>
        <w:tabs>
          <w:tab w:val="num" w:pos="6120"/>
        </w:tabs>
        <w:ind w:left="6120" w:hanging="360"/>
      </w:pPr>
    </w:lvl>
  </w:abstractNum>
  <w:abstractNum w:abstractNumId="6" w15:restartNumberingAfterBreak="0">
    <w:nsid w:val="59A66FEB"/>
    <w:multiLevelType w:val="multilevel"/>
    <w:tmpl w:val="CE96E51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11B1704"/>
    <w:multiLevelType w:val="multilevel"/>
    <w:tmpl w:val="52A4F67A"/>
    <w:lvl w:ilvl="0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  <w:color w:val="44546A" w:themeColor="text2"/>
      </w:rPr>
    </w:lvl>
    <w:lvl w:ilvl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69094566"/>
    <w:multiLevelType w:val="multilevel"/>
    <w:tmpl w:val="19EA7B74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520"/>
        </w:tabs>
        <w:ind w:left="252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240"/>
        </w:tabs>
        <w:ind w:left="324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4680"/>
        </w:tabs>
        <w:ind w:left="468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400"/>
        </w:tabs>
        <w:ind w:left="540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7D23023E"/>
    <w:multiLevelType w:val="hybridMultilevel"/>
    <w:tmpl w:val="6EAACBD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0" w15:restartNumberingAfterBreak="0">
    <w:nsid w:val="7E1D6E34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1" w15:restartNumberingAfterBreak="0">
    <w:nsid w:val="7FDE3617"/>
    <w:multiLevelType w:val="hybridMultilevel"/>
    <w:tmpl w:val="BC3AB0C6"/>
    <w:lvl w:ilvl="0" w:tplc="04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77359420">
    <w:abstractNumId w:val="2"/>
  </w:num>
  <w:num w:numId="2" w16cid:durableId="66732129">
    <w:abstractNumId w:val="1"/>
  </w:num>
  <w:num w:numId="3" w16cid:durableId="1791968620">
    <w:abstractNumId w:val="10"/>
  </w:num>
  <w:num w:numId="4" w16cid:durableId="67852329">
    <w:abstractNumId w:val="11"/>
  </w:num>
  <w:num w:numId="5" w16cid:durableId="825783799">
    <w:abstractNumId w:val="4"/>
  </w:num>
  <w:num w:numId="6" w16cid:durableId="1203637911">
    <w:abstractNumId w:val="3"/>
  </w:num>
  <w:num w:numId="7" w16cid:durableId="1393117886">
    <w:abstractNumId w:val="7"/>
  </w:num>
  <w:num w:numId="8" w16cid:durableId="987200800">
    <w:abstractNumId w:val="8"/>
  </w:num>
  <w:num w:numId="9" w16cid:durableId="1786344914">
    <w:abstractNumId w:val="6"/>
  </w:num>
  <w:num w:numId="10" w16cid:durableId="1419447109">
    <w:abstractNumId w:val="9"/>
  </w:num>
  <w:num w:numId="11" w16cid:durableId="1257709199">
    <w:abstractNumId w:val="0"/>
  </w:num>
  <w:num w:numId="12" w16cid:durableId="264535155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attachedTemplate r:id="rId1"/>
  <w:stylePaneFormatFilter w:val="5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1" w:alternateStyleNames="0"/>
  <w:stylePaneSortMethod w:val="0000"/>
  <w:defaultTabStop w:val="720"/>
  <w:drawingGridHorizontalSpacing w:val="105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23C19"/>
    <w:rsid w:val="00002366"/>
    <w:rsid w:val="00023293"/>
    <w:rsid w:val="00061977"/>
    <w:rsid w:val="00081E55"/>
    <w:rsid w:val="0008782A"/>
    <w:rsid w:val="000A065A"/>
    <w:rsid w:val="00106FC5"/>
    <w:rsid w:val="00120DEC"/>
    <w:rsid w:val="00123C19"/>
    <w:rsid w:val="001B5D72"/>
    <w:rsid w:val="001C2CD4"/>
    <w:rsid w:val="001C55B6"/>
    <w:rsid w:val="001D6CC4"/>
    <w:rsid w:val="002018AC"/>
    <w:rsid w:val="00206405"/>
    <w:rsid w:val="00253267"/>
    <w:rsid w:val="002823CD"/>
    <w:rsid w:val="00287787"/>
    <w:rsid w:val="00291685"/>
    <w:rsid w:val="002B0A3D"/>
    <w:rsid w:val="003007A7"/>
    <w:rsid w:val="003257E1"/>
    <w:rsid w:val="00325DEC"/>
    <w:rsid w:val="00346FFA"/>
    <w:rsid w:val="003A3069"/>
    <w:rsid w:val="003A4599"/>
    <w:rsid w:val="003B0862"/>
    <w:rsid w:val="003C20B5"/>
    <w:rsid w:val="003E545F"/>
    <w:rsid w:val="003F03D2"/>
    <w:rsid w:val="003F1E1A"/>
    <w:rsid w:val="004045E5"/>
    <w:rsid w:val="00421496"/>
    <w:rsid w:val="00422C27"/>
    <w:rsid w:val="0044367C"/>
    <w:rsid w:val="004642F0"/>
    <w:rsid w:val="004C5D0D"/>
    <w:rsid w:val="00500564"/>
    <w:rsid w:val="0051102B"/>
    <w:rsid w:val="005838BC"/>
    <w:rsid w:val="005B57E1"/>
    <w:rsid w:val="005E61E0"/>
    <w:rsid w:val="005F0F31"/>
    <w:rsid w:val="006024ED"/>
    <w:rsid w:val="0061793F"/>
    <w:rsid w:val="0062123A"/>
    <w:rsid w:val="006605F8"/>
    <w:rsid w:val="006676A1"/>
    <w:rsid w:val="006833BD"/>
    <w:rsid w:val="00696611"/>
    <w:rsid w:val="006D2642"/>
    <w:rsid w:val="006E2D42"/>
    <w:rsid w:val="006F12DC"/>
    <w:rsid w:val="00720FEE"/>
    <w:rsid w:val="00764B6F"/>
    <w:rsid w:val="007C7319"/>
    <w:rsid w:val="007D43B3"/>
    <w:rsid w:val="007F20B4"/>
    <w:rsid w:val="007F3916"/>
    <w:rsid w:val="007F525E"/>
    <w:rsid w:val="00816F80"/>
    <w:rsid w:val="0082695D"/>
    <w:rsid w:val="0083044C"/>
    <w:rsid w:val="0085182D"/>
    <w:rsid w:val="00867E5F"/>
    <w:rsid w:val="008709F5"/>
    <w:rsid w:val="00871798"/>
    <w:rsid w:val="00877A91"/>
    <w:rsid w:val="00884E86"/>
    <w:rsid w:val="008927FF"/>
    <w:rsid w:val="008B0F18"/>
    <w:rsid w:val="008E3921"/>
    <w:rsid w:val="0090027B"/>
    <w:rsid w:val="00905238"/>
    <w:rsid w:val="0094702A"/>
    <w:rsid w:val="00967DAB"/>
    <w:rsid w:val="00990E76"/>
    <w:rsid w:val="00991A53"/>
    <w:rsid w:val="00996F4E"/>
    <w:rsid w:val="009F71FE"/>
    <w:rsid w:val="00A31F33"/>
    <w:rsid w:val="00A70A62"/>
    <w:rsid w:val="00A71DA8"/>
    <w:rsid w:val="00AB1210"/>
    <w:rsid w:val="00AB770D"/>
    <w:rsid w:val="00AE5DFC"/>
    <w:rsid w:val="00AF2088"/>
    <w:rsid w:val="00AF5FB0"/>
    <w:rsid w:val="00B0080A"/>
    <w:rsid w:val="00B0538C"/>
    <w:rsid w:val="00B37AB8"/>
    <w:rsid w:val="00B418DE"/>
    <w:rsid w:val="00B47FE7"/>
    <w:rsid w:val="00B577E6"/>
    <w:rsid w:val="00B67824"/>
    <w:rsid w:val="00BE15BA"/>
    <w:rsid w:val="00C20ED0"/>
    <w:rsid w:val="00C348A8"/>
    <w:rsid w:val="00C46111"/>
    <w:rsid w:val="00C83332"/>
    <w:rsid w:val="00C95E04"/>
    <w:rsid w:val="00CC0A8F"/>
    <w:rsid w:val="00CC24B6"/>
    <w:rsid w:val="00CD3A64"/>
    <w:rsid w:val="00CE08CD"/>
    <w:rsid w:val="00D0664A"/>
    <w:rsid w:val="00D210FA"/>
    <w:rsid w:val="00D30F1D"/>
    <w:rsid w:val="00D57231"/>
    <w:rsid w:val="00D804B5"/>
    <w:rsid w:val="00D87B48"/>
    <w:rsid w:val="00D91203"/>
    <w:rsid w:val="00D94FD1"/>
    <w:rsid w:val="00DC3989"/>
    <w:rsid w:val="00E41692"/>
    <w:rsid w:val="00E55D74"/>
    <w:rsid w:val="00E81234"/>
    <w:rsid w:val="00E9037E"/>
    <w:rsid w:val="00EA120D"/>
    <w:rsid w:val="00EA49C3"/>
    <w:rsid w:val="00EB5E14"/>
    <w:rsid w:val="00EB6F36"/>
    <w:rsid w:val="00ED1049"/>
    <w:rsid w:val="00ED10B2"/>
    <w:rsid w:val="00EE19D9"/>
    <w:rsid w:val="00EF26FC"/>
    <w:rsid w:val="00F37523"/>
    <w:rsid w:val="00F50168"/>
    <w:rsid w:val="00F50D34"/>
    <w:rsid w:val="00F61360"/>
    <w:rsid w:val="00F73C6A"/>
    <w:rsid w:val="00FC538A"/>
    <w:rsid w:val="00FE2485"/>
    <w:rsid w:val="00FE2B9F"/>
    <w:rsid w:val="00FF3C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5970E4F"/>
  <w14:defaultImageDpi w14:val="32767"/>
  <w15:chartTrackingRefBased/>
  <w15:docId w15:val="{4E66A241-831A-441E-A80F-342A0A1544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22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qFormat="1"/>
    <w:lsdException w:name="heading 4" w:semiHidden="1" w:uiPriority="0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/>
    <w:lsdException w:name="Emphasis" w:semiHidden="1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uiPriority="21"/>
    <w:lsdException w:name="Subtle Reference" w:uiPriority="31"/>
    <w:lsdException w:name="Intense Reference" w:uiPriority="32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Smart Link" w:semiHidden="1" w:unhideWhenUsed="1"/>
  </w:latentStyles>
  <w:style w:type="paragraph" w:default="1" w:styleId="Normal">
    <w:name w:val="Normal"/>
    <w:qFormat/>
    <w:rsid w:val="00C46111"/>
  </w:style>
  <w:style w:type="paragraph" w:styleId="Heading1">
    <w:name w:val="heading 1"/>
    <w:basedOn w:val="Normal"/>
    <w:next w:val="Normal"/>
    <w:link w:val="Heading1Char"/>
    <w:uiPriority w:val="9"/>
    <w:qFormat/>
    <w:rsid w:val="00990E76"/>
    <w:pPr>
      <w:spacing w:after="240"/>
      <w:outlineLvl w:val="0"/>
    </w:pPr>
    <w:rPr>
      <w:rFonts w:asciiTheme="majorHAnsi" w:hAnsiTheme="majorHAnsi"/>
      <w:b/>
      <w:color w:val="44546A" w:themeColor="text2"/>
      <w:spacing w:val="10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990E76"/>
    <w:pPr>
      <w:spacing w:after="240"/>
      <w:outlineLvl w:val="1"/>
    </w:pPr>
    <w:rPr>
      <w:rFonts w:asciiTheme="majorHAnsi" w:hAnsiTheme="majorHAnsi"/>
      <w:b/>
      <w:color w:val="FFFFFF" w:themeColor="background1"/>
      <w:spacing w:val="10"/>
      <w:sz w:val="28"/>
    </w:rPr>
  </w:style>
  <w:style w:type="paragraph" w:styleId="Heading4">
    <w:name w:val="heading 4"/>
    <w:next w:val="Normal"/>
    <w:link w:val="Heading4Char"/>
    <w:semiHidden/>
    <w:qFormat/>
    <w:rsid w:val="0085182D"/>
    <w:pPr>
      <w:spacing w:after="240"/>
      <w:outlineLvl w:val="3"/>
    </w:pPr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D6CC4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4Char">
    <w:name w:val="Heading 4 Char"/>
    <w:basedOn w:val="DefaultParagraphFont"/>
    <w:link w:val="Heading4"/>
    <w:semiHidden/>
    <w:rsid w:val="00A70A62"/>
    <w:rPr>
      <w:rFonts w:eastAsia="Times New Roman" w:cs="Arial"/>
      <w:b/>
      <w:noProof/>
      <w:color w:val="ED7D31" w:themeColor="accent2"/>
      <w:spacing w:val="10"/>
      <w:sz w:val="28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990E76"/>
    <w:pPr>
      <w:spacing w:after="200"/>
      <w:contextualSpacing/>
      <w:jc w:val="center"/>
    </w:pPr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90E76"/>
    <w:rPr>
      <w:rFonts w:asciiTheme="majorHAnsi" w:eastAsiaTheme="majorEastAsia" w:hAnsiTheme="majorHAnsi" w:cstheme="majorBidi"/>
      <w:b/>
      <w:color w:val="FFFFFF" w:themeColor="background1"/>
      <w:spacing w:val="-10"/>
      <w:kern w:val="28"/>
      <w:sz w:val="48"/>
      <w:szCs w:val="56"/>
    </w:rPr>
  </w:style>
  <w:style w:type="paragraph" w:styleId="ListParagraph">
    <w:name w:val="List Paragraph"/>
    <w:basedOn w:val="Normal"/>
    <w:uiPriority w:val="34"/>
    <w:qFormat/>
    <w:rsid w:val="00877A91"/>
    <w:pPr>
      <w:ind w:left="720"/>
      <w:contextualSpacing/>
    </w:pPr>
  </w:style>
  <w:style w:type="character" w:styleId="Strong">
    <w:name w:val="Strong"/>
    <w:basedOn w:val="DefaultParagraphFont"/>
    <w:uiPriority w:val="22"/>
    <w:semiHidden/>
    <w:rsid w:val="00967DAB"/>
    <w:rPr>
      <w:b/>
      <w:bCs/>
    </w:rPr>
  </w:style>
  <w:style w:type="character" w:customStyle="1" w:styleId="Heading1Char">
    <w:name w:val="Heading 1 Char"/>
    <w:basedOn w:val="DefaultParagraphFont"/>
    <w:link w:val="Heading1"/>
    <w:uiPriority w:val="9"/>
    <w:rsid w:val="00990E76"/>
    <w:rPr>
      <w:rFonts w:asciiTheme="majorHAnsi" w:hAnsiTheme="majorHAnsi"/>
      <w:b/>
      <w:color w:val="44546A" w:themeColor="text2"/>
      <w:spacing w:val="10"/>
      <w:sz w:val="28"/>
    </w:rPr>
  </w:style>
  <w:style w:type="character" w:styleId="Hashtag">
    <w:name w:val="Hashtag"/>
    <w:basedOn w:val="DefaultParagraphFont"/>
    <w:uiPriority w:val="99"/>
    <w:semiHidden/>
    <w:rsid w:val="00967DAB"/>
    <w:rPr>
      <w:color w:val="2B579A"/>
      <w:shd w:val="clear" w:color="auto" w:fill="E6E6E6"/>
    </w:rPr>
  </w:style>
  <w:style w:type="character" w:styleId="IntenseEmphasis">
    <w:name w:val="Intense Emphasis"/>
    <w:basedOn w:val="DefaultParagraphFont"/>
    <w:uiPriority w:val="21"/>
    <w:semiHidden/>
    <w:rsid w:val="00967DAB"/>
    <w:rPr>
      <w:i/>
      <w:iCs/>
      <w:color w:val="4472C4" w:themeColor="accent1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rsid w:val="00967DAB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4472C4" w:themeColor="accent1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967DAB"/>
    <w:rPr>
      <w:rFonts w:eastAsia="Times New Roman" w:cs="Times New Roman"/>
      <w:i/>
      <w:iCs/>
      <w:color w:val="4472C4" w:themeColor="accent1"/>
      <w:sz w:val="21"/>
    </w:rPr>
  </w:style>
  <w:style w:type="character" w:styleId="IntenseReference">
    <w:name w:val="Intense Reference"/>
    <w:basedOn w:val="DefaultParagraphFont"/>
    <w:uiPriority w:val="32"/>
    <w:semiHidden/>
    <w:rsid w:val="00967DAB"/>
    <w:rPr>
      <w:b/>
      <w:bCs/>
      <w:smallCaps/>
      <w:color w:val="4472C4" w:themeColor="accent1"/>
      <w:spacing w:val="5"/>
    </w:rPr>
  </w:style>
  <w:style w:type="character" w:styleId="SubtleReference">
    <w:name w:val="Subtle Reference"/>
    <w:basedOn w:val="DefaultParagraphFont"/>
    <w:uiPriority w:val="31"/>
    <w:semiHidden/>
    <w:rsid w:val="00967DAB"/>
    <w:rPr>
      <w:smallCaps/>
      <w:color w:val="5A5A5A" w:themeColor="text1" w:themeTint="A5"/>
    </w:rPr>
  </w:style>
  <w:style w:type="character" w:styleId="UnresolvedMention">
    <w:name w:val="Unresolved Mention"/>
    <w:basedOn w:val="DefaultParagraphFont"/>
    <w:uiPriority w:val="99"/>
    <w:semiHidden/>
    <w:rsid w:val="00967DAB"/>
    <w:rPr>
      <w:color w:val="808080"/>
      <w:shd w:val="clear" w:color="auto" w:fill="E6E6E6"/>
    </w:rPr>
  </w:style>
  <w:style w:type="character" w:customStyle="1" w:styleId="Heading2Char">
    <w:name w:val="Heading 2 Char"/>
    <w:basedOn w:val="DefaultParagraphFont"/>
    <w:link w:val="Heading2"/>
    <w:uiPriority w:val="9"/>
    <w:rsid w:val="00990E76"/>
    <w:rPr>
      <w:rFonts w:asciiTheme="majorHAnsi" w:hAnsiTheme="majorHAnsi"/>
      <w:b/>
      <w:color w:val="FFFFFF" w:themeColor="background1"/>
      <w:spacing w:val="10"/>
      <w:sz w:val="28"/>
    </w:rPr>
  </w:style>
  <w:style w:type="paragraph" w:customStyle="1" w:styleId="NormalTextDarkBackground">
    <w:name w:val="Normal Text Dark Background"/>
    <w:basedOn w:val="Normal"/>
    <w:qFormat/>
    <w:rsid w:val="00990E76"/>
    <w:rPr>
      <w:color w:val="FFFFFF" w:themeColor="background1"/>
    </w:rPr>
  </w:style>
  <w:style w:type="paragraph" w:styleId="Header">
    <w:name w:val="header"/>
    <w:basedOn w:val="Normal"/>
    <w:link w:val="HeaderChar"/>
    <w:uiPriority w:val="99"/>
    <w:rsid w:val="00C46111"/>
    <w:pPr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00C46111"/>
  </w:style>
  <w:style w:type="paragraph" w:styleId="Footer">
    <w:name w:val="footer"/>
    <w:basedOn w:val="Normal"/>
    <w:link w:val="FooterChar"/>
    <w:uiPriority w:val="99"/>
    <w:semiHidden/>
    <w:rsid w:val="00C46111"/>
    <w:pPr>
      <w:spacing w:after="0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C46111"/>
  </w:style>
  <w:style w:type="paragraph" w:styleId="NoSpacing">
    <w:name w:val="No Spacing"/>
    <w:uiPriority w:val="1"/>
    <w:semiHidden/>
    <w:qFormat/>
    <w:rsid w:val="00CC0A8F"/>
    <w:rPr>
      <w:rFonts w:eastAsia="Times New Roman" w:cs="Times New Roman"/>
    </w:rPr>
  </w:style>
  <w:style w:type="character" w:styleId="PlaceholderText">
    <w:name w:val="Placeholder Text"/>
    <w:basedOn w:val="DefaultParagraphFont"/>
    <w:uiPriority w:val="99"/>
    <w:semiHidden/>
    <w:rsid w:val="00206405"/>
    <w:rPr>
      <w:color w:val="808080"/>
    </w:rPr>
  </w:style>
  <w:style w:type="paragraph" w:styleId="Quote">
    <w:name w:val="Quote"/>
    <w:basedOn w:val="Normal"/>
    <w:next w:val="Normal"/>
    <w:link w:val="QuoteChar"/>
    <w:uiPriority w:val="29"/>
    <w:qFormat/>
    <w:rsid w:val="00C46111"/>
    <w:pPr>
      <w:spacing w:after="200"/>
      <w:jc w:val="center"/>
    </w:pPr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customStyle="1" w:styleId="QuoteChar">
    <w:name w:val="Quote Char"/>
    <w:basedOn w:val="DefaultParagraphFont"/>
    <w:link w:val="Quote"/>
    <w:uiPriority w:val="29"/>
    <w:rsid w:val="00C46111"/>
    <w:rPr>
      <w:rFonts w:asciiTheme="majorHAnsi" w:hAnsiTheme="majorHAnsi"/>
      <w:b/>
      <w:noProof/>
      <w:color w:val="44546A" w:themeColor="text2"/>
      <w:spacing w:val="-10"/>
      <w:sz w:val="48"/>
      <w:szCs w:val="100"/>
    </w:rPr>
  </w:style>
  <w:style w:type="character" w:styleId="Hyperlink">
    <w:name w:val="Hyperlink"/>
    <w:basedOn w:val="DefaultParagraphFont"/>
    <w:uiPriority w:val="99"/>
    <w:unhideWhenUsed/>
    <w:rsid w:val="00ED10B2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mailto:%323%318%32%31%38@%73%74u%64%65%6et%2e%75w%74%73d%2ea%63.%75%6b" TargetMode="External"/><Relationship Id="rId18" Type="http://schemas.openxmlformats.org/officeDocument/2006/relationships/header" Target="header2.xml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settings" Target="settings.xml"/><Relationship Id="rId12" Type="http://schemas.openxmlformats.org/officeDocument/2006/relationships/image" Target="cid:image001.png@01D0EA4A.2BD679A0" TargetMode="External"/><Relationship Id="rId17" Type="http://schemas.openxmlformats.org/officeDocument/2006/relationships/header" Target="header1.xml"/><Relationship Id="rId2" Type="http://schemas.openxmlformats.org/officeDocument/2006/relationships/customXml" Target="../customXml/item2.xml"/><Relationship Id="rId16" Type="http://schemas.openxmlformats.org/officeDocument/2006/relationships/image" Target="media/image4.jpeg"/><Relationship Id="rId20" Type="http://schemas.openxmlformats.org/officeDocument/2006/relationships/glossaryDocument" Target="glossary/document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image" Target="media/image3.jpeg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2.pn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.koutsogeorgou\AppData\Roaming\Microsoft\Templates\Education%20brochure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FC262FDB65F54DD992BE77D20A36A0D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8B3AAB2-1896-46F0-881B-C6522787DF37}"/>
      </w:docPartPr>
      <w:docPartBody>
        <w:p w:rsidR="000661FC" w:rsidRDefault="005D65E3" w:rsidP="005D65E3">
          <w:pPr>
            <w:pStyle w:val="FC262FDB65F54DD992BE77D20A36A0D4"/>
          </w:pPr>
          <w:r w:rsidRPr="00D93EA5">
            <w:rPr>
              <w:rStyle w:val="PlaceholderText"/>
              <w:lang w:val="en-US"/>
            </w:rPr>
            <w:t>Click or tap here to enter text.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entury Schoolbook">
    <w:panose1 w:val="02040604050505020304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MS Mincho"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5A99"/>
    <w:rsid w:val="000661FC"/>
    <w:rsid w:val="000D300C"/>
    <w:rsid w:val="003B0862"/>
    <w:rsid w:val="004B610B"/>
    <w:rsid w:val="005D65E3"/>
    <w:rsid w:val="00871798"/>
    <w:rsid w:val="008A21EC"/>
    <w:rsid w:val="008B7B55"/>
    <w:rsid w:val="00995908"/>
    <w:rsid w:val="009B5E14"/>
    <w:rsid w:val="00AC692D"/>
    <w:rsid w:val="00B577E6"/>
    <w:rsid w:val="00C56466"/>
    <w:rsid w:val="00DC3989"/>
    <w:rsid w:val="00E75A99"/>
    <w:rsid w:val="00E810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C692D"/>
    <w:pPr>
      <w:spacing w:after="240" w:line="240" w:lineRule="auto"/>
      <w:outlineLvl w:val="0"/>
    </w:pPr>
    <w:rPr>
      <w:rFonts w:asciiTheme="majorHAnsi" w:eastAsiaTheme="minorHAnsi" w:hAnsiTheme="majorHAnsi"/>
      <w:b/>
      <w:color w:val="0E2841" w:themeColor="text2"/>
      <w:spacing w:val="10"/>
      <w:sz w:val="28"/>
      <w:lang w:val="en-US" w:eastAsia="en-US"/>
    </w:rPr>
  </w:style>
  <w:style w:type="paragraph" w:styleId="Heading2">
    <w:name w:val="heading 2"/>
    <w:basedOn w:val="Normal"/>
    <w:next w:val="Normal"/>
    <w:link w:val="Heading2Char"/>
    <w:uiPriority w:val="9"/>
    <w:qFormat/>
    <w:pPr>
      <w:spacing w:after="240" w:line="240" w:lineRule="auto"/>
      <w:outlineLvl w:val="1"/>
    </w:pPr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C692D"/>
    <w:rPr>
      <w:rFonts w:asciiTheme="majorHAnsi" w:eastAsiaTheme="minorHAnsi" w:hAnsiTheme="majorHAnsi"/>
      <w:b/>
      <w:color w:val="0E2841" w:themeColor="text2"/>
      <w:spacing w:val="10"/>
      <w:sz w:val="28"/>
      <w:lang w:val="en-US" w:eastAsia="en-US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inorHAnsi" w:hAnsiTheme="majorHAnsi"/>
      <w:b/>
      <w:color w:val="FFFFFF" w:themeColor="background1"/>
      <w:spacing w:val="10"/>
      <w:sz w:val="28"/>
      <w:lang w:val="en-US" w:eastAsia="en-US"/>
    </w:rPr>
  </w:style>
  <w:style w:type="character" w:styleId="PlaceholderText">
    <w:name w:val="Placeholder Text"/>
    <w:basedOn w:val="DefaultParagraphFont"/>
    <w:uiPriority w:val="99"/>
    <w:semiHidden/>
    <w:rsid w:val="005D65E3"/>
    <w:rPr>
      <w:color w:val="808080"/>
    </w:rPr>
  </w:style>
  <w:style w:type="paragraph" w:customStyle="1" w:styleId="FC262FDB65F54DD992BE77D20A36A0D4">
    <w:name w:val="FC262FDB65F54DD992BE77D20A36A0D4"/>
    <w:rsid w:val="005D65E3"/>
    <w:pPr>
      <w:spacing w:line="278" w:lineRule="auto"/>
    </w:pPr>
    <w:rPr>
      <w:kern w:val="2"/>
      <w:sz w:val="24"/>
      <w:szCs w:val="24"/>
      <w:lang w:eastAsia="en-GB"/>
      <w14:ligatures w14:val="standardContextual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Custom 6">
      <a:majorFont>
        <a:latin typeface="Century Schoolbook"/>
        <a:ea typeface=""/>
        <a:cs typeface=""/>
      </a:majorFont>
      <a:minorFont>
        <a:latin typeface="Century Schoolbook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1" ma:contentTypeDescription="Create a new document." ma:contentTypeScope="" ma:versionID="1c2eb7a32e66fb6e4260f3771546a5e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04e1f6479c48b08974ba73b5ca973489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/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MediaServiceKeyPoints xmlns="71af3243-3dd4-4a8d-8c0d-dd76da1f02a5" xsi:nil="true"/>
  </documentManagement>
</p:properties>
</file>

<file path=customXml/item4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9D9B858D-C272-42FB-BFB4-3B09EE2E67F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32B06B9-27AB-40FB-B977-14D6FC8A98CC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4176C48E-4C0F-468C-B5F5-074B2EE9B9EF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4.xml><?xml version="1.0" encoding="utf-8"?>
<ds:datastoreItem xmlns:ds="http://schemas.openxmlformats.org/officeDocument/2006/customXml" ds:itemID="{FFA9BDFA-A1B5-4F38-8B5A-3C85B1433FE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Education brochure</Template>
  <TotalTime>5</TotalTime>
  <Pages>3</Pages>
  <Words>409</Words>
  <Characters>2337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2741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Michael Uche Nwaokolo</dc:creator>
  <cp:keywords/>
  <dc:description/>
  <cp:lastModifiedBy>Michael Uche Nwaokolo</cp:lastModifiedBy>
  <cp:revision>11</cp:revision>
  <dcterms:created xsi:type="dcterms:W3CDTF">2026-06-24T12:57:00Z</dcterms:created>
  <dcterms:modified xsi:type="dcterms:W3CDTF">2026-07-02T21:15:00Z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