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3AA2" w:rsidRPr="00BB0FFE" w:rsidRDefault="009655CF">
      <w:pPr>
        <w:rPr>
          <w:b/>
          <w:bCs/>
          <w:u w:val="single"/>
        </w:rPr>
      </w:pPr>
      <w:r w:rsidRPr="00BB0FFE">
        <w:rPr>
          <w:b/>
          <w:bCs/>
          <w:u w:val="single"/>
        </w:rPr>
        <w:t xml:space="preserve">Eating Disorders – Anorexia </w:t>
      </w:r>
      <w:r w:rsidR="00393178" w:rsidRPr="00BB0FFE">
        <w:rPr>
          <w:b/>
          <w:bCs/>
          <w:u w:val="single"/>
        </w:rPr>
        <w:t xml:space="preserve">and bulimia </w:t>
      </w:r>
    </w:p>
    <w:p w:rsidR="009655CF" w:rsidRDefault="009655CF"/>
    <w:p w:rsidR="000B45BF" w:rsidRDefault="001845C5">
      <w:r>
        <w:tab/>
        <w:t>Anorexia nervosa meaning a “nervous lack of appetite”</w:t>
      </w:r>
      <w:r w:rsidR="00307AA1">
        <w:t xml:space="preserve"> has become more common over the recent years. This mental illness usually begins to develop during adolescence, the majority being young girls. There is a strong link between anorexia and bulimia with one sometimes stemming from the other. </w:t>
      </w:r>
      <w:r w:rsidR="006732E5">
        <w:t xml:space="preserve">People suffering with </w:t>
      </w:r>
      <w:r w:rsidR="00B37510">
        <w:t xml:space="preserve">this </w:t>
      </w:r>
      <w:r w:rsidR="006732E5">
        <w:t>disorder gradually restrict how much food they consume, cutting down on portion size</w:t>
      </w:r>
      <w:r w:rsidR="00B37510">
        <w:t>s</w:t>
      </w:r>
      <w:r w:rsidR="006732E5">
        <w:t xml:space="preserve">, </w:t>
      </w:r>
      <w:r w:rsidR="00B37510">
        <w:t>refusing to eat</w:t>
      </w:r>
      <w:r w:rsidR="006732E5">
        <w:t xml:space="preserve"> certain trigger foods altogether </w:t>
      </w:r>
      <w:r w:rsidR="000769D2">
        <w:t>and eating less calories as a form of control. This results in malnutrition</w:t>
      </w:r>
      <w:r w:rsidR="00C73B66">
        <w:t xml:space="preserve"> and a general shut down of the body. In extreme cases organs start to fail as the body is being starved of its energy source. </w:t>
      </w:r>
    </w:p>
    <w:p w:rsidR="009655CF" w:rsidRDefault="000B45BF">
      <w:r>
        <w:tab/>
        <w:t>Abnormal absence of menstruation is a usual occurrence for a woman with anorexia</w:t>
      </w:r>
      <w:r w:rsidR="00BD0296">
        <w:t>, it also points towards the illness in said person being restrictive rather than binging and purging (bulimia nervosa). This happens because of the changes in their hormonal levels.</w:t>
      </w:r>
      <w:r w:rsidR="00EC57B3">
        <w:t xml:space="preserve"> They may also become constipated, feel the cold more due to lack of body mass index and</w:t>
      </w:r>
      <w:r w:rsidR="00D82AB0">
        <w:t xml:space="preserve"> get</w:t>
      </w:r>
      <w:r w:rsidR="00EC57B3">
        <w:t xml:space="preserve"> circulation problems, slower heart rate and low blood pressure.</w:t>
      </w:r>
      <w:r w:rsidR="00BD0296">
        <w:t xml:space="preserve"> </w:t>
      </w:r>
      <w:r w:rsidR="00EC57B3">
        <w:t xml:space="preserve">As well as the physical effects, the illness takes a toll on their personality and mood, causing depression, sudden change in mood, low sex drive and isolation. </w:t>
      </w:r>
      <w:r w:rsidR="009446A8">
        <w:t xml:space="preserve">Suicide is also highly linked with anorexia nervosa as mentally it consumes </w:t>
      </w:r>
      <w:r w:rsidR="00393178">
        <w:t>them,</w:t>
      </w:r>
      <w:r w:rsidR="009446A8">
        <w:t xml:space="preserve"> and they struggle to continue with any other part of their life.  </w:t>
      </w:r>
    </w:p>
    <w:p w:rsidR="00393178" w:rsidRDefault="00393178">
      <w:r>
        <w:tab/>
        <w:t xml:space="preserve">Whereas anorexia is usually to do with control, bulimia is the opposite. People suffering with bulimia tend to turn to food in times of happiness or distress for pleasure, however, their lack of control results in them consuming many calories and eating an extortionate amount in one sitting. This then turns into regret and guilt, so to </w:t>
      </w:r>
      <w:r w:rsidR="00B970F8">
        <w:t>relieve</w:t>
      </w:r>
      <w:r>
        <w:t xml:space="preserve"> themselves they </w:t>
      </w:r>
      <w:r w:rsidR="00B970F8">
        <w:t xml:space="preserve">intentionally make themselves vomit to try and erase all of what they just ate. This becomes very unhealthy causing damage to teeth, an irregular heartbeat and general fatigue. People who are bulimic often think of their bodies as distorted, see themselves as fat or have the sense of needing to lose weight. Many people go through the illness in different ways. Fasting for days then binging is also very common.  </w:t>
      </w:r>
    </w:p>
    <w:p w:rsidR="006C1234" w:rsidRDefault="00B970F8">
      <w:r>
        <w:tab/>
      </w:r>
      <w:r w:rsidR="00923364">
        <w:t>For both of these illnesses, exercise can play a big par</w:t>
      </w:r>
      <w:r w:rsidR="00D82AB0">
        <w:t>t</w:t>
      </w:r>
      <w:r w:rsidR="00923364">
        <w:t>. Over exercising, or a constant need to be doing something active</w:t>
      </w:r>
      <w:r w:rsidR="00D82AB0">
        <w:t xml:space="preserve">, such as walking around or just simply </w:t>
      </w:r>
      <w:bookmarkStart w:id="0" w:name="_GoBack"/>
      <w:bookmarkEnd w:id="0"/>
      <w:r w:rsidR="00D82AB0">
        <w:t>standing,</w:t>
      </w:r>
      <w:r w:rsidR="00923364">
        <w:t xml:space="preserve"> gives them another bit of control, or some of the time they believe it’s a must since their constant goal is to lose weight. </w:t>
      </w:r>
    </w:p>
    <w:p w:rsidR="008E1D77" w:rsidRDefault="006C1234">
      <w:r>
        <w:tab/>
        <w:t xml:space="preserve">It is believed that eating disorders stem from some form of lack of control in the person’s life, or a traumatic incident. </w:t>
      </w:r>
      <w:r w:rsidR="00923364">
        <w:t xml:space="preserve"> </w:t>
      </w:r>
      <w:r>
        <w:t>Eating disorders are said to be different to other mental illnesses as social and cultural influences tend to play a big part in the development of the illness</w:t>
      </w:r>
      <w:r w:rsidR="005E6AEE">
        <w:t>. Brewerton</w:t>
      </w:r>
      <w:r w:rsidR="005E6AEE" w:rsidRPr="005E6AEE">
        <w:rPr>
          <w:i/>
          <w:iCs/>
        </w:rPr>
        <w:t xml:space="preserve"> et al</w:t>
      </w:r>
      <w:r w:rsidR="005E6AEE">
        <w:t xml:space="preserve"> explains that some people are more vulnerable to certain eating disorder risk factors, such as the media’s portrayal of men and women</w:t>
      </w:r>
      <w:r>
        <w:t>.</w:t>
      </w:r>
      <w:r w:rsidR="004925D8">
        <w:t xml:space="preserve"> ‘pro </w:t>
      </w:r>
      <w:proofErr w:type="spellStart"/>
      <w:r w:rsidR="004925D8">
        <w:t>ana</w:t>
      </w:r>
      <w:proofErr w:type="spellEnd"/>
      <w:r w:rsidR="004925D8">
        <w:t>’ sites and pages also encourage unhealthy behaviours, so these also effect many people.</w:t>
      </w:r>
      <w:r>
        <w:t xml:space="preserve"> </w:t>
      </w:r>
      <w:r w:rsidR="008E1D77">
        <w:t>According to research, patients from Hong Kong tend to focus more on not eating due to bloating or feeling full, rather than their appearance (Federoff and McFarlane, 1998). Fasting is also a part of different cultures and religions, so sometimes it is needed to look further into it as it may be just their lifestyle, or it could be a well-hidden illness.</w:t>
      </w:r>
    </w:p>
    <w:p w:rsidR="0097762B" w:rsidRDefault="0097762B"/>
    <w:p w:rsidR="0097762B" w:rsidRDefault="0097762B"/>
    <w:p w:rsidR="0097762B" w:rsidRDefault="0097762B"/>
    <w:p w:rsidR="0097762B" w:rsidRDefault="0097762B"/>
    <w:p w:rsidR="0097762B" w:rsidRDefault="0097762B"/>
    <w:p w:rsidR="00E41B2F" w:rsidRPr="00BB0FFE" w:rsidRDefault="0097762B">
      <w:pPr>
        <w:rPr>
          <w:b/>
          <w:bCs/>
        </w:rPr>
      </w:pPr>
      <w:r w:rsidRPr="00BB0FFE">
        <w:rPr>
          <w:b/>
          <w:bCs/>
        </w:rPr>
        <w:lastRenderedPageBreak/>
        <w:t xml:space="preserve">Summary of journal </w:t>
      </w:r>
      <w:r w:rsidR="005F3C57" w:rsidRPr="00BB0FFE">
        <w:rPr>
          <w:b/>
          <w:bCs/>
        </w:rPr>
        <w:t>articles</w:t>
      </w:r>
    </w:p>
    <w:p w:rsidR="00BB0FFE" w:rsidRDefault="00BB0FFE"/>
    <w:p w:rsidR="0097762B" w:rsidRPr="00BB0FFE" w:rsidRDefault="0097762B">
      <w:pPr>
        <w:rPr>
          <w:i/>
          <w:iCs/>
          <w:u w:val="single"/>
        </w:rPr>
      </w:pPr>
      <w:r w:rsidRPr="00E41B2F">
        <w:rPr>
          <w:b/>
          <w:bCs/>
          <w:u w:val="single"/>
        </w:rPr>
        <w:t xml:space="preserve">Abstract </w:t>
      </w:r>
      <w:r w:rsidR="003F488A" w:rsidRPr="00E41B2F">
        <w:rPr>
          <w:b/>
          <w:bCs/>
          <w:u w:val="single"/>
        </w:rPr>
        <w:t>O</w:t>
      </w:r>
      <w:r w:rsidRPr="00E41B2F">
        <w:rPr>
          <w:b/>
          <w:bCs/>
          <w:u w:val="single"/>
        </w:rPr>
        <w:t>ne</w:t>
      </w:r>
      <w:r w:rsidR="00E41B2F" w:rsidRPr="00E41B2F">
        <w:rPr>
          <w:b/>
          <w:bCs/>
          <w:u w:val="single"/>
        </w:rPr>
        <w:t xml:space="preserve"> - </w:t>
      </w:r>
      <w:r w:rsidRPr="00E41B2F">
        <w:rPr>
          <w:b/>
          <w:bCs/>
          <w:u w:val="single"/>
        </w:rPr>
        <w:tab/>
      </w:r>
      <w:r w:rsidR="00BB0FFE">
        <w:rPr>
          <w:i/>
          <w:iCs/>
          <w:u w:val="single"/>
        </w:rPr>
        <w:t>Is gambling an emerging public health issue for Wales, UK?</w:t>
      </w:r>
    </w:p>
    <w:p w:rsidR="008E1D77" w:rsidRDefault="00F31983">
      <w:r>
        <w:tab/>
        <w:t xml:space="preserve">Gambling is an increasing issue around Wales. A range of academics took part in research to produce data. </w:t>
      </w:r>
      <w:r w:rsidR="00482662">
        <w:t xml:space="preserve">Gambling effects many different areas of topic as well as the person taking part. With approximately £200 spent per person per year on gambling expenditure, it is costing the society a lot, with an estimation of between £40 and £70 million excess cost of gambling for Wales. People who understand and acknowledge that they are problem gamblers are a lot more likely to get professional help at some point in their lives. </w:t>
      </w:r>
      <w:r w:rsidR="003F16E8">
        <w:t xml:space="preserve">It is common for a problem gambler to be struggling </w:t>
      </w:r>
      <w:r w:rsidR="00F92115">
        <w:t>w</w:t>
      </w:r>
      <w:r w:rsidR="003F16E8">
        <w:t>ith anxiety and depression</w:t>
      </w:r>
      <w:r w:rsidR="00F92115">
        <w:t xml:space="preserve">, and on top of the gambling, this can have a huge negative effect on those around them as well. They become consumed by gambling and can end up committing crimes such as theft and fraud to get money to continue their addiction. A </w:t>
      </w:r>
      <w:r w:rsidR="003F488A">
        <w:t>person’s</w:t>
      </w:r>
      <w:r w:rsidR="00F92115">
        <w:t xml:space="preserve"> manners may also change towards their family and friends, becoming more violent, angry and short tempered. </w:t>
      </w:r>
      <w:r w:rsidR="003F488A">
        <w:t xml:space="preserve">It is said that poorer, lower class people tend to spend more on gambling and tend to be so lost in the game that they put down more than they have, creating even more stress and anxiety if they lose it. </w:t>
      </w:r>
    </w:p>
    <w:p w:rsidR="003F488A" w:rsidRDefault="003F488A"/>
    <w:p w:rsidR="003F488A" w:rsidRPr="00E41B2F" w:rsidRDefault="003F488A">
      <w:pPr>
        <w:rPr>
          <w:i/>
          <w:iCs/>
          <w:u w:val="single"/>
        </w:rPr>
      </w:pPr>
      <w:r w:rsidRPr="00E41B2F">
        <w:rPr>
          <w:b/>
          <w:bCs/>
          <w:u w:val="single"/>
        </w:rPr>
        <w:t>Abstract Two</w:t>
      </w:r>
      <w:r w:rsidRPr="00E41B2F">
        <w:rPr>
          <w:u w:val="single"/>
        </w:rPr>
        <w:t xml:space="preserve"> – </w:t>
      </w:r>
      <w:r w:rsidRPr="00E41B2F">
        <w:rPr>
          <w:i/>
          <w:iCs/>
          <w:u w:val="single"/>
        </w:rPr>
        <w:t xml:space="preserve">The Price of Sexy: Viewers’ Perceptions of a Sexualised Versus </w:t>
      </w:r>
      <w:proofErr w:type="spellStart"/>
      <w:r w:rsidRPr="00E41B2F">
        <w:rPr>
          <w:i/>
          <w:iCs/>
          <w:u w:val="single"/>
        </w:rPr>
        <w:t>Nonsexualised</w:t>
      </w:r>
      <w:proofErr w:type="spellEnd"/>
      <w:r w:rsidRPr="00E41B2F">
        <w:rPr>
          <w:i/>
          <w:iCs/>
          <w:u w:val="single"/>
        </w:rPr>
        <w:t xml:space="preserve"> Facebook Profile Photograph</w:t>
      </w:r>
    </w:p>
    <w:p w:rsidR="00A047CB" w:rsidRDefault="00A047CB">
      <w:r>
        <w:tab/>
        <w:t>Sexualization is very common among social media nowadays, and with young people aged between 8 and 18 spending over 7 hours a day on sites such as Facebook, they are exposed to and influenced by a lot of it. Objectifying bodies, particularly female bodies, has become more prominent. Rather than being known for personality or other things, people are objectified for the pure satisfaction and pleasure of others because of how they look, this resulting in many young girls becoming self-conscious, anxious or depressed,</w:t>
      </w:r>
      <w:r w:rsidR="002550FC">
        <w:t xml:space="preserve"> </w:t>
      </w:r>
      <w:r>
        <w:t xml:space="preserve"> have negative body esteem and in some cases they may develop an eating disorder. </w:t>
      </w:r>
      <w:r w:rsidR="002550FC">
        <w:t xml:space="preserve">From research it is shown that if a young woman portrays herself in a sexy way online such as in a Facebook profile </w:t>
      </w:r>
      <w:r w:rsidR="00E41B2F">
        <w:t>photo,</w:t>
      </w:r>
      <w:r w:rsidR="002550FC">
        <w:t xml:space="preserve"> </w:t>
      </w:r>
      <w:r w:rsidR="00E41B2F">
        <w:t xml:space="preserve">she is deemed less intelligent and competent by other users. It was also shown that people were more likely to want to be friends with the person who presents themselves in a nonsexual manner. </w:t>
      </w:r>
    </w:p>
    <w:p w:rsidR="00E41B2F" w:rsidRDefault="00E41B2F"/>
    <w:p w:rsidR="00E41B2F" w:rsidRPr="00E41B2F" w:rsidRDefault="00E41B2F">
      <w:pPr>
        <w:rPr>
          <w:u w:val="single"/>
        </w:rPr>
      </w:pPr>
      <w:r w:rsidRPr="00E41B2F">
        <w:rPr>
          <w:b/>
          <w:bCs/>
          <w:u w:val="single"/>
        </w:rPr>
        <w:t>Abstract Three</w:t>
      </w:r>
      <w:r w:rsidRPr="00E41B2F">
        <w:rPr>
          <w:u w:val="single"/>
        </w:rPr>
        <w:t xml:space="preserve"> – </w:t>
      </w:r>
      <w:r w:rsidRPr="00E41B2F">
        <w:rPr>
          <w:i/>
          <w:iCs/>
          <w:u w:val="single"/>
        </w:rPr>
        <w:t>The role of narcissism in health risk and health protective behaviours</w:t>
      </w:r>
    </w:p>
    <w:p w:rsidR="00E41B2F" w:rsidRDefault="00E41B2F">
      <w:r>
        <w:tab/>
        <w:t xml:space="preserve">Narcissism has been linked to negativity surrounding one’s stress response systems and can largely </w:t>
      </w:r>
      <w:r w:rsidR="00BB0FFE">
        <w:t>affect</w:t>
      </w:r>
      <w:r>
        <w:t xml:space="preserve"> their physical health at some point. Anxiety and depression are commonly linked with a lot of behaviours, including someone with narcissistic features. It can also </w:t>
      </w:r>
      <w:r w:rsidR="00BB0FFE">
        <w:t>be common with loneliness and a lack of self-esteem. Less careful decision making is very prominent in narcissists as they are likely to take part in more risky activities, such as gambling, unprotective sex and drinking.  It is also highly linked with rewards. They will take part in risky activities purely because there is some kind of satisfactory reward from doing it.</w:t>
      </w:r>
    </w:p>
    <w:p w:rsidR="003F488A" w:rsidRDefault="003F488A"/>
    <w:p w:rsidR="005F3C57" w:rsidRDefault="008E1D77">
      <w:r>
        <w:t xml:space="preserve">  </w:t>
      </w:r>
    </w:p>
    <w:p w:rsidR="005F3C57" w:rsidRDefault="005F3C57"/>
    <w:p w:rsidR="00BB0FFE" w:rsidRDefault="00BB0FFE"/>
    <w:p w:rsidR="005F3C57" w:rsidRPr="00BB0FFE" w:rsidRDefault="005F3C57">
      <w:pPr>
        <w:rPr>
          <w:b/>
          <w:bCs/>
        </w:rPr>
      </w:pPr>
      <w:r w:rsidRPr="00BB0FFE">
        <w:rPr>
          <w:b/>
          <w:bCs/>
        </w:rPr>
        <w:lastRenderedPageBreak/>
        <w:t>Reference List</w:t>
      </w:r>
    </w:p>
    <w:p w:rsidR="005F3C57" w:rsidRDefault="005F3C57"/>
    <w:p w:rsidR="00A73BDC" w:rsidRDefault="00A73BDC" w:rsidP="00A73BDC">
      <w:r>
        <w:t xml:space="preserve">Danielle C Voigt, James P </w:t>
      </w:r>
      <w:proofErr w:type="spellStart"/>
      <w:r>
        <w:t>Dillaro</w:t>
      </w:r>
      <w:proofErr w:type="spellEnd"/>
      <w:r>
        <w:t xml:space="preserve">, Kurt H Braddock, Jason W Anderson, Pradeep </w:t>
      </w:r>
      <w:proofErr w:type="spellStart"/>
      <w:r>
        <w:t>Sopory</w:t>
      </w:r>
      <w:proofErr w:type="spellEnd"/>
      <w:r>
        <w:t>, Michael T Stephenson, (2009) “Carver and White’s (1994) BIS/BAS scales and their relationship to risky health behaviours. (Issue 47, Personality and individual differences. Pages 89-93)</w:t>
      </w:r>
    </w:p>
    <w:p w:rsidR="00CB6DE9" w:rsidRDefault="00CB6DE9" w:rsidP="00A73BDC"/>
    <w:p w:rsidR="00A73BDC" w:rsidRDefault="00A73BDC" w:rsidP="00A73BDC">
      <w:r>
        <w:t>Davey, G. (2014) Psychopathology: Research, Assessment, and Treatment in Clinical Psychology. (2nd ed) Oxford, Blackwell.</w:t>
      </w:r>
    </w:p>
    <w:p w:rsidR="00CB6DE9" w:rsidRDefault="00CB6DE9" w:rsidP="00A73BDC"/>
    <w:p w:rsidR="00A73BDC" w:rsidRDefault="00A73BDC" w:rsidP="00A73BDC">
      <w:r>
        <w:t xml:space="preserve">Emma Young, (September 18, 2017), Women know better than men what other women are thinking and feeling, Research Digest, The British Psychological Society </w:t>
      </w:r>
      <w:hyperlink r:id="rId4" w:history="1">
        <w:r w:rsidRPr="00D37BC2">
          <w:rPr>
            <w:rStyle w:val="Hyperlink"/>
          </w:rPr>
          <w:t>https://digest.bps.org.uk/2017/09/18/women-know-better-thanmenwhat-other-women-are-thinking-and-feeling/</w:t>
        </w:r>
      </w:hyperlink>
    </w:p>
    <w:p w:rsidR="00CB6DE9" w:rsidRDefault="00CB6DE9" w:rsidP="00A73BDC"/>
    <w:p w:rsidR="00A73BDC" w:rsidRDefault="00A73BDC" w:rsidP="00A73BDC">
      <w:r>
        <w:t xml:space="preserve">Erin M Hill, (2015), The role of narcissism in health-risk and health-protective </w:t>
      </w:r>
      <w:proofErr w:type="spellStart"/>
      <w:r>
        <w:t>behaviors</w:t>
      </w:r>
      <w:proofErr w:type="spellEnd"/>
      <w:r>
        <w:t>. Journal of health psychology. 1-12. DOI: 10.1177/1359105315569858</w:t>
      </w:r>
    </w:p>
    <w:p w:rsidR="00CB6DE9" w:rsidRDefault="00CB6DE9" w:rsidP="00A73BDC"/>
    <w:p w:rsidR="00A73BDC" w:rsidRDefault="00A73BDC" w:rsidP="00A73BDC">
      <w:proofErr w:type="spellStart"/>
      <w:r>
        <w:t>Geekie</w:t>
      </w:r>
      <w:proofErr w:type="spellEnd"/>
      <w:r>
        <w:t xml:space="preserve">, J., &amp; Read, J. (2009). Making sense of madness: Contesting the meaning of schizophrenia. London: Routledge Taylor &amp; Francis.  </w:t>
      </w:r>
      <w:hyperlink r:id="rId5" w:history="1">
        <w:r w:rsidRPr="00D37BC2">
          <w:rPr>
            <w:rStyle w:val="Hyperlink"/>
          </w:rPr>
          <w:t>http://www.tandfebooks.com/doi/view/10.4324/9780203878422</w:t>
        </w:r>
      </w:hyperlink>
    </w:p>
    <w:p w:rsidR="00CB6DE9" w:rsidRDefault="00CB6DE9" w:rsidP="00A73BDC"/>
    <w:p w:rsidR="00A73BDC" w:rsidRDefault="00A73BDC" w:rsidP="00A73BDC">
      <w:r>
        <w:t xml:space="preserve">G. </w:t>
      </w:r>
      <w:proofErr w:type="spellStart"/>
      <w:r>
        <w:t>Mazetti</w:t>
      </w:r>
      <w:proofErr w:type="spellEnd"/>
      <w:r>
        <w:t xml:space="preserve">, W. B Schaufeli and D. </w:t>
      </w:r>
      <w:proofErr w:type="spellStart"/>
      <w:r>
        <w:t>Guglielmi</w:t>
      </w:r>
      <w:proofErr w:type="spellEnd"/>
      <w:r>
        <w:t>, (2014). International journal of stress management, (volume 23, issue 3) Are workaholics born or made? Relations of workaholism with person characteristics and overwork climate, (p.227-254)</w:t>
      </w:r>
    </w:p>
    <w:p w:rsidR="00CB6DE9" w:rsidRDefault="00CB6DE9" w:rsidP="00A73BDC"/>
    <w:p w:rsidR="00A73BDC" w:rsidRDefault="00A73BDC" w:rsidP="00A73BDC">
      <w:proofErr w:type="spellStart"/>
      <w:r>
        <w:t>Hefferon</w:t>
      </w:r>
      <w:proofErr w:type="spellEnd"/>
      <w:r>
        <w:t xml:space="preserve">. K and </w:t>
      </w:r>
      <w:proofErr w:type="spellStart"/>
      <w:r>
        <w:t>Boniwell</w:t>
      </w:r>
      <w:proofErr w:type="spellEnd"/>
      <w:r>
        <w:t xml:space="preserve">. I, (2011), New York, New York, Open University Press. Positive psychology: theory, research and applications. </w:t>
      </w:r>
    </w:p>
    <w:p w:rsidR="00CB6DE9" w:rsidRDefault="00CB6DE9" w:rsidP="00A73BDC"/>
    <w:p w:rsidR="00A73BDC" w:rsidRDefault="00A73BDC" w:rsidP="00A73BDC">
      <w:r>
        <w:t>Heidi Williamson, (12 – 14 October 2016), Conference poster - Supporting adolescents struggling with appearance altering conditions: the feasibility of using an online psychosocial intervention (YP Face IT) in primary care., Centre for Appearance Research, University of the West of England, Annual Primary Care Conference, Royal College of General Practitioners.</w:t>
      </w:r>
    </w:p>
    <w:p w:rsidR="00CB6DE9" w:rsidRDefault="00CB6DE9" w:rsidP="00A73BDC"/>
    <w:p w:rsidR="00A73BDC" w:rsidRDefault="00A73BDC">
      <w:r>
        <w:t xml:space="preserve">Lynne Evans, Ian. D. Mitchell, Stuart Jones, Sheldon </w:t>
      </w:r>
      <w:proofErr w:type="spellStart"/>
      <w:r>
        <w:t>Hanton</w:t>
      </w:r>
      <w:proofErr w:type="spellEnd"/>
      <w:r>
        <w:t xml:space="preserve"> and </w:t>
      </w:r>
      <w:proofErr w:type="spellStart"/>
      <w:r>
        <w:t>Stephen.D.Mellalieu</w:t>
      </w:r>
      <w:proofErr w:type="spellEnd"/>
      <w:r>
        <w:t xml:space="preserve">, (2006), Nova Science Publications. </w:t>
      </w:r>
      <w:proofErr w:type="spellStart"/>
      <w:r>
        <w:t>Hauppage</w:t>
      </w:r>
      <w:proofErr w:type="spellEnd"/>
      <w:r>
        <w:t>, NY. Literature reviews in Sport Psychology, (p.289-319)</w:t>
      </w:r>
    </w:p>
    <w:p w:rsidR="00CB6DE9" w:rsidRDefault="00CB6DE9"/>
    <w:p w:rsidR="00A73BDC" w:rsidRDefault="00A73BDC">
      <w:r>
        <w:lastRenderedPageBreak/>
        <w:t>Nicholas Tarrier, Tom Liversidge, Lynsey Gregg, (2006), The acceptability and preference for the psychological treatment of PTSD. Behaviour, research and therapy. 44, (pp. 1643-1656)</w:t>
      </w:r>
    </w:p>
    <w:p w:rsidR="00CB6DE9" w:rsidRDefault="00CB6DE9"/>
    <w:p w:rsidR="00A73BDC" w:rsidRDefault="00A73BDC" w:rsidP="00A73BDC">
      <w:r>
        <w:t xml:space="preserve">Office for National Statistics, (3 May 2016). Adult drinking habits in Great Britain: 2005 to 2016. https://www.ons.gov.uk/peoplepopulationandcommunity/healthandsocialcare/ drugusealcoholandsmoking/bulletins/opinionsandlifestylesurveyadultdrinkingh </w:t>
      </w:r>
      <w:proofErr w:type="spellStart"/>
      <w:r>
        <w:t>abit</w:t>
      </w:r>
      <w:proofErr w:type="spellEnd"/>
      <w:r>
        <w:t xml:space="preserve"> </w:t>
      </w:r>
      <w:proofErr w:type="spellStart"/>
      <w:r>
        <w:t>singreatbritain</w:t>
      </w:r>
      <w:proofErr w:type="spellEnd"/>
      <w:r>
        <w:t>/2005to2016</w:t>
      </w:r>
    </w:p>
    <w:p w:rsidR="00CB6DE9" w:rsidRDefault="00CB6DE9" w:rsidP="00A73BDC"/>
    <w:p w:rsidR="00A73BDC" w:rsidRDefault="00A73BDC">
      <w:r>
        <w:t xml:space="preserve">Phelps, Ceri, Masoumeh </w:t>
      </w:r>
      <w:proofErr w:type="spellStart"/>
      <w:r>
        <w:t>Minou</w:t>
      </w:r>
      <w:proofErr w:type="spellEnd"/>
      <w:r>
        <w:t xml:space="preserve">, Andrew Baker, Carol Hughes, Helen French, Wayne Hawkins, Andrew </w:t>
      </w:r>
      <w:proofErr w:type="spellStart"/>
      <w:r>
        <w:t>Leeuwenberg</w:t>
      </w:r>
      <w:proofErr w:type="spellEnd"/>
      <w:r>
        <w:t>, Rebecca Crabtree, and Paul B. Hutchings, (2017), "Necessary but not sufficient? Engaging young people in the development of an avatar‐based online intervention designed to provide psychosocial support to young people affected by their own or a family member's cancer diagnosis." Health Expectations 20, (no. 3, pp. 459- 470</w:t>
      </w:r>
      <w:r w:rsidR="00CB6DE9">
        <w:t>)</w:t>
      </w:r>
    </w:p>
    <w:p w:rsidR="00CB6DE9" w:rsidRDefault="00CB6DE9"/>
    <w:p w:rsidR="00A73BDC" w:rsidRDefault="00A73BDC" w:rsidP="00A73BDC">
      <w:r>
        <w:t>Paul Bennett. (2011). Abnormal and clinical psychology: an introductory textbook. Berkshire: Open university press, (3rd edition)</w:t>
      </w:r>
    </w:p>
    <w:p w:rsidR="00CB6DE9" w:rsidRDefault="00CB6DE9" w:rsidP="00A73BDC"/>
    <w:p w:rsidR="00A73BDC" w:rsidRDefault="00A73BDC" w:rsidP="00A73BDC">
      <w:r>
        <w:t xml:space="preserve">Pal </w:t>
      </w:r>
      <w:proofErr w:type="spellStart"/>
      <w:r>
        <w:t>Ulleberg</w:t>
      </w:r>
      <w:proofErr w:type="spellEnd"/>
      <w:r>
        <w:t xml:space="preserve"> and </w:t>
      </w:r>
      <w:proofErr w:type="spellStart"/>
      <w:r>
        <w:t>Torbjorn</w:t>
      </w:r>
      <w:proofErr w:type="spellEnd"/>
      <w:r>
        <w:t xml:space="preserve"> </w:t>
      </w:r>
      <w:proofErr w:type="spellStart"/>
      <w:r>
        <w:t>Rundmo</w:t>
      </w:r>
      <w:proofErr w:type="spellEnd"/>
      <w:r>
        <w:t>, (2003) ‘Personality, attitudes and risk perception as predictors of risky driving behaviour among young drivers.’ Safety Science, 41, (p. 427-443)</w:t>
      </w:r>
    </w:p>
    <w:p w:rsidR="00CB6DE9" w:rsidRDefault="00CB6DE9" w:rsidP="00A73BDC"/>
    <w:p w:rsidR="00A73BDC" w:rsidRDefault="00A73BDC" w:rsidP="00A73BDC">
      <w:proofErr w:type="spellStart"/>
      <w:r>
        <w:t>Shemin</w:t>
      </w:r>
      <w:proofErr w:type="spellEnd"/>
      <w:r>
        <w:t xml:space="preserve"> Mohamed, (2011), University of East Anglia, Doctoral dissertation, Stigma and mental illness: are there cultural differences? </w:t>
      </w:r>
      <w:proofErr w:type="spellStart"/>
      <w:r>
        <w:t>EThOS</w:t>
      </w:r>
      <w:proofErr w:type="spellEnd"/>
      <w:r>
        <w:t>, uk.bl.ethos.573771</w:t>
      </w:r>
    </w:p>
    <w:p w:rsidR="00CB6DE9" w:rsidRDefault="00CB6DE9" w:rsidP="00A73BDC"/>
    <w:p w:rsidR="00A73BDC" w:rsidRDefault="00A73BDC" w:rsidP="00A73BDC">
      <w:r>
        <w:t>Suzanne Day, (2016), University of Central Lancashire. Oral presentation - Families experience of Poverty Stigma in Education. British Psychological Society, 9 – 11 September, 2015, Developmental Psychology Section, Psychology 46, no. 6 (p. 369-375)</w:t>
      </w:r>
    </w:p>
    <w:p w:rsidR="00CB6DE9" w:rsidRDefault="00CB6DE9" w:rsidP="00A73BDC"/>
    <w:p w:rsidR="00A73BDC" w:rsidRDefault="00A73BDC" w:rsidP="00A73BDC">
      <w:proofErr w:type="spellStart"/>
      <w:r>
        <w:t>Vartanian</w:t>
      </w:r>
      <w:proofErr w:type="spellEnd"/>
      <w:r>
        <w:t xml:space="preserve">, Lenny R., Tara Trewartha, and Eric J. </w:t>
      </w:r>
      <w:proofErr w:type="spellStart"/>
      <w:r>
        <w:t>Vanman</w:t>
      </w:r>
      <w:proofErr w:type="spellEnd"/>
      <w:r>
        <w:t>, (2016), "Disgust predicts prejudice and discrimination toward individuals with obesity." Journal of Applied Social Psychology 46, (no. 6, p. 369-375)</w:t>
      </w:r>
    </w:p>
    <w:p w:rsidR="00CB6DE9" w:rsidRDefault="00CB6DE9" w:rsidP="00A73BDC"/>
    <w:p w:rsidR="00A73BDC" w:rsidRDefault="00A73BDC" w:rsidP="00A73BDC">
      <w:r>
        <w:t xml:space="preserve">Vincent B Van Hasselt, Stephen J Romano, Gregory M </w:t>
      </w:r>
      <w:proofErr w:type="spellStart"/>
      <w:r>
        <w:t>Vecchi</w:t>
      </w:r>
      <w:proofErr w:type="spellEnd"/>
      <w:r>
        <w:t xml:space="preserve">, (2008), Role playing: Applications in hostage and crisis negotiation skills training, </w:t>
      </w:r>
      <w:proofErr w:type="spellStart"/>
      <w:r>
        <w:t>Behavior</w:t>
      </w:r>
      <w:proofErr w:type="spellEnd"/>
      <w:r>
        <w:t xml:space="preserve"> Modification, (Volume 32, issue 2, p. 248- 263) DOI: 10.1177/0145445507308281</w:t>
      </w:r>
    </w:p>
    <w:p w:rsidR="00CB6DE9" w:rsidRDefault="00CB6DE9" w:rsidP="00A73BDC"/>
    <w:p w:rsidR="00A73BDC" w:rsidRDefault="00A73BDC" w:rsidP="00A73BDC">
      <w:r>
        <w:t>Well-being of future generations (Wales) act 2015. Welsh Government. United Kingdom: The Office Stationary Limited.</w:t>
      </w:r>
    </w:p>
    <w:p w:rsidR="00A73BDC" w:rsidRDefault="00A73BDC" w:rsidP="00A73BDC">
      <w:r>
        <w:lastRenderedPageBreak/>
        <w:t xml:space="preserve">(10 September 2017), Computerised cognitive behavioural therapy, Mental Health Foundation (Audio podcast) </w:t>
      </w:r>
      <w:hyperlink r:id="rId6" w:history="1">
        <w:r w:rsidRPr="00D37BC2">
          <w:rPr>
            <w:rStyle w:val="Hyperlink"/>
          </w:rPr>
          <w:t>http://www.mentalhealth.org.uk/podcastsand-videos/computerised-cognitivebehavioural-therapy</w:t>
        </w:r>
      </w:hyperlink>
    </w:p>
    <w:p w:rsidR="00A73BDC" w:rsidRDefault="00A73BDC"/>
    <w:sectPr w:rsidR="00A73B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5CF"/>
    <w:rsid w:val="000769D2"/>
    <w:rsid w:val="000B45BF"/>
    <w:rsid w:val="001845C5"/>
    <w:rsid w:val="001D2C6C"/>
    <w:rsid w:val="002550FC"/>
    <w:rsid w:val="00307AA1"/>
    <w:rsid w:val="00393178"/>
    <w:rsid w:val="003F16E8"/>
    <w:rsid w:val="003F488A"/>
    <w:rsid w:val="00482662"/>
    <w:rsid w:val="004925D8"/>
    <w:rsid w:val="005A1FF3"/>
    <w:rsid w:val="005E6AEE"/>
    <w:rsid w:val="005F3C57"/>
    <w:rsid w:val="006635B5"/>
    <w:rsid w:val="006732E5"/>
    <w:rsid w:val="006C1234"/>
    <w:rsid w:val="00886A50"/>
    <w:rsid w:val="008D4B20"/>
    <w:rsid w:val="008E1D77"/>
    <w:rsid w:val="00923364"/>
    <w:rsid w:val="00923E91"/>
    <w:rsid w:val="009446A8"/>
    <w:rsid w:val="009655CF"/>
    <w:rsid w:val="0097762B"/>
    <w:rsid w:val="00A047CB"/>
    <w:rsid w:val="00A73BDC"/>
    <w:rsid w:val="00AC78ED"/>
    <w:rsid w:val="00AF68B3"/>
    <w:rsid w:val="00B37510"/>
    <w:rsid w:val="00B970F8"/>
    <w:rsid w:val="00BB0FFE"/>
    <w:rsid w:val="00BD0296"/>
    <w:rsid w:val="00C73B66"/>
    <w:rsid w:val="00CB6DE9"/>
    <w:rsid w:val="00CF75EB"/>
    <w:rsid w:val="00D82AB0"/>
    <w:rsid w:val="00E41B2F"/>
    <w:rsid w:val="00E748D3"/>
    <w:rsid w:val="00EC57B3"/>
    <w:rsid w:val="00F31983"/>
    <w:rsid w:val="00F92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7C18A"/>
  <w15:chartTrackingRefBased/>
  <w15:docId w15:val="{ADA79B7D-D713-4E72-97CA-FA2B1E118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3E91"/>
    <w:rPr>
      <w:color w:val="0563C1" w:themeColor="hyperlink"/>
      <w:u w:val="single"/>
    </w:rPr>
  </w:style>
  <w:style w:type="character" w:styleId="UnresolvedMention">
    <w:name w:val="Unresolved Mention"/>
    <w:basedOn w:val="DefaultParagraphFont"/>
    <w:uiPriority w:val="99"/>
    <w:semiHidden/>
    <w:unhideWhenUsed/>
    <w:rsid w:val="00923E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www.tandfebooks.com/doi/view/10.4324/9780203878422" TargetMode="External"/><Relationship Id="rId4"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1638</TotalTime>
  <Pages>5</Pages>
  <Words>1654</Words>
  <Characters>9432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Rebecca Jones</cp:lastModifiedBy>
  <cp:revision>16</cp:revision>
  <dcterms:created xsi:type="dcterms:W3CDTF">2019-10-14T17:02:00Z</dcterms:created>
  <dcterms:modified xsi:type="dcterms:W3CDTF">2019-10-15T20:20:00Z</dcterms:modified>
</cp:coreProperties>
</file>