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2CA51" w14:textId="59DF1F27" w:rsidR="00C93C3A" w:rsidRPr="00A66616" w:rsidRDefault="00175B5D" w:rsidP="00175B5D">
      <w:pPr>
        <w:pStyle w:val="BodyText"/>
        <w:spacing w:line="360" w:lineRule="auto"/>
        <w:mirrorIndents/>
        <w:jc w:val="center"/>
        <w:rPr>
          <w:rFonts w:ascii="Arial" w:hAnsi="Arial" w:cs="Arial"/>
          <w:sz w:val="20"/>
        </w:rPr>
      </w:pPr>
      <w:r w:rsidRPr="00A66616">
        <w:rPr>
          <w:rFonts w:ascii="Arial" w:hAnsi="Arial" w:cs="Arial"/>
          <w:noProof/>
        </w:rPr>
        <w:drawing>
          <wp:inline distT="0" distB="0" distL="0" distR="0" wp14:anchorId="5FBB0351" wp14:editId="58BDB20B">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2C6853A7" w14:textId="0064275E" w:rsidR="00C93C3A" w:rsidRPr="00A66616" w:rsidRDefault="00C93C3A" w:rsidP="00DA52F0">
      <w:pPr>
        <w:pStyle w:val="BodyText"/>
        <w:spacing w:line="360" w:lineRule="auto"/>
        <w:mirrorIndents/>
        <w:rPr>
          <w:rFonts w:ascii="Arial" w:hAnsi="Arial" w:cs="Arial"/>
          <w:sz w:val="20"/>
        </w:rPr>
      </w:pPr>
    </w:p>
    <w:p w14:paraId="1D46ECAF" w14:textId="77777777" w:rsidR="00141A69" w:rsidRPr="00A66616" w:rsidRDefault="00141A69" w:rsidP="00DA52F0">
      <w:pPr>
        <w:pStyle w:val="BodyText"/>
        <w:spacing w:line="360" w:lineRule="auto"/>
        <w:mirrorIndents/>
        <w:rPr>
          <w:rFonts w:ascii="Arial" w:hAnsi="Arial" w:cs="Arial"/>
          <w:sz w:val="20"/>
        </w:rPr>
      </w:pPr>
    </w:p>
    <w:p w14:paraId="0DA60FB4" w14:textId="7AEF7BE1" w:rsidR="00141A69" w:rsidRPr="00A66616" w:rsidRDefault="002B46D7"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color w:val="0070C0"/>
          <w:sz w:val="80"/>
          <w:szCs w:val="80"/>
        </w:rPr>
      </w:pPr>
      <w:r w:rsidRPr="00A66616">
        <w:rPr>
          <w:rFonts w:ascii="Arial" w:eastAsia="Arial Unicode MS" w:hAnsi="Arial" w:cs="Arial"/>
          <w:b/>
          <w:color w:val="0070C0"/>
          <w:sz w:val="80"/>
          <w:szCs w:val="80"/>
        </w:rPr>
        <w:t>The Impact of Stress on the Mental Health of Care Workers in the UK</w:t>
      </w:r>
    </w:p>
    <w:p w14:paraId="36B51F0B" w14:textId="77777777" w:rsidR="00141A69" w:rsidRPr="00A66616"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color w:val="0070C0"/>
          <w:sz w:val="80"/>
          <w:szCs w:val="80"/>
        </w:rPr>
      </w:pPr>
    </w:p>
    <w:p w14:paraId="2EBC6771" w14:textId="77777777" w:rsidR="00B80506" w:rsidRPr="002D14A9" w:rsidRDefault="00B80506" w:rsidP="00B805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color w:val="0070C0"/>
          <w:sz w:val="80"/>
          <w:szCs w:val="80"/>
        </w:rPr>
      </w:pPr>
      <w:r w:rsidRPr="002D14A9">
        <w:rPr>
          <w:rFonts w:ascii="Arial" w:eastAsia="Arial Unicode MS" w:hAnsi="Arial" w:cs="Arial"/>
          <w:b/>
          <w:color w:val="0070C0"/>
          <w:sz w:val="80"/>
          <w:szCs w:val="80"/>
        </w:rPr>
        <w:t>Danielli J L de Souza</w:t>
      </w:r>
    </w:p>
    <w:p w14:paraId="44E21464" w14:textId="77777777" w:rsidR="00B80506" w:rsidRDefault="00B80506"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36"/>
          <w:szCs w:val="36"/>
        </w:rPr>
      </w:pPr>
    </w:p>
    <w:p w14:paraId="70F09D8E" w14:textId="1293A308" w:rsidR="00141A69" w:rsidRPr="00A66616"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rPr>
      </w:pPr>
      <w:r w:rsidRPr="00A66616">
        <w:rPr>
          <w:rFonts w:ascii="Arial" w:eastAsia="Arial Unicode MS" w:hAnsi="Arial" w:cs="Arial"/>
          <w:b/>
          <w:bCs/>
          <w:sz w:val="36"/>
          <w:szCs w:val="36"/>
        </w:rPr>
        <w:t>Supervisor’s name</w:t>
      </w:r>
      <w:r w:rsidRPr="00A66616">
        <w:rPr>
          <w:rFonts w:ascii="Arial" w:eastAsia="Arial Unicode MS" w:hAnsi="Arial" w:cs="Arial"/>
          <w:sz w:val="36"/>
          <w:szCs w:val="36"/>
        </w:rPr>
        <w:t>:</w:t>
      </w:r>
      <w:r w:rsidR="00B80506">
        <w:rPr>
          <w:rFonts w:ascii="Arial" w:eastAsia="Arial Unicode MS" w:hAnsi="Arial" w:cs="Arial"/>
          <w:sz w:val="36"/>
          <w:szCs w:val="36"/>
        </w:rPr>
        <w:t xml:space="preserve"> </w:t>
      </w:r>
      <w:r w:rsidR="00B80506">
        <w:rPr>
          <w:rFonts w:ascii="Arial" w:eastAsia="Arial Unicode MS" w:hAnsi="Arial" w:cs="Arial"/>
          <w:sz w:val="36"/>
          <w:szCs w:val="36"/>
        </w:rPr>
        <w:t>Dr Jolly Nwankwo</w:t>
      </w:r>
    </w:p>
    <w:p w14:paraId="59D9433A" w14:textId="77777777" w:rsidR="00141A69" w:rsidRPr="00A66616"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EF4DE9C" w14:textId="78A223C9" w:rsidR="00141A69" w:rsidRPr="00A66616"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32"/>
          <w:szCs w:val="32"/>
        </w:rPr>
      </w:pPr>
      <w:r w:rsidRPr="00A66616">
        <w:rPr>
          <w:rFonts w:ascii="Arial" w:eastAsia="Arial Unicode MS" w:hAnsi="Arial" w:cs="Arial"/>
          <w:sz w:val="32"/>
          <w:szCs w:val="32"/>
        </w:rPr>
        <w:t>Dissertation submitted as part of the requirements for the award BSc (Hons) Health and Social Care</w:t>
      </w:r>
      <w:r w:rsidR="006968CC" w:rsidRPr="00A66616">
        <w:rPr>
          <w:rFonts w:ascii="Arial" w:eastAsia="Arial Unicode MS" w:hAnsi="Arial" w:cs="Arial"/>
          <w:sz w:val="32"/>
          <w:szCs w:val="32"/>
        </w:rPr>
        <w:t>.</w:t>
      </w:r>
      <w:r w:rsidRPr="00A66616">
        <w:rPr>
          <w:rFonts w:ascii="Arial" w:eastAsia="Arial Unicode MS" w:hAnsi="Arial" w:cs="Arial"/>
          <w:sz w:val="32"/>
          <w:szCs w:val="32"/>
        </w:rPr>
        <w:t xml:space="preserve"> </w:t>
      </w:r>
    </w:p>
    <w:p w14:paraId="130CFF03" w14:textId="77777777" w:rsidR="00141A69" w:rsidRPr="00A66616"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49FBEC6" w14:textId="77777777" w:rsidR="00141A69" w:rsidRPr="00A66616"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F66A3F9" w14:textId="1ECD9A56" w:rsidR="00141A69" w:rsidRPr="00A66616"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70C0"/>
        </w:rPr>
      </w:pPr>
      <w:proofErr w:type="gramStart"/>
      <w:r w:rsidRPr="00A66616">
        <w:rPr>
          <w:rFonts w:ascii="Arial" w:eastAsia="Arial Unicode MS" w:hAnsi="Arial" w:cs="Arial"/>
          <w:b/>
          <w:bCs/>
          <w:color w:val="0070C0"/>
        </w:rPr>
        <w:t>M</w:t>
      </w:r>
      <w:r w:rsidR="00B80506">
        <w:rPr>
          <w:rFonts w:ascii="Arial" w:eastAsia="Arial Unicode MS" w:hAnsi="Arial" w:cs="Arial"/>
          <w:b/>
          <w:bCs/>
          <w:color w:val="0070C0"/>
        </w:rPr>
        <w:t>AY</w:t>
      </w:r>
      <w:r w:rsidRPr="00A66616">
        <w:rPr>
          <w:rFonts w:ascii="Arial" w:eastAsia="Arial Unicode MS" w:hAnsi="Arial" w:cs="Arial"/>
          <w:b/>
          <w:bCs/>
          <w:color w:val="0070C0"/>
        </w:rPr>
        <w:t>,</w:t>
      </w:r>
      <w:proofErr w:type="gramEnd"/>
      <w:r w:rsidRPr="00A66616">
        <w:rPr>
          <w:rFonts w:ascii="Arial" w:eastAsia="Arial Unicode MS" w:hAnsi="Arial" w:cs="Arial"/>
          <w:b/>
          <w:bCs/>
          <w:color w:val="0070C0"/>
        </w:rPr>
        <w:t xml:space="preserve"> </w:t>
      </w:r>
      <w:r w:rsidR="00B80506">
        <w:rPr>
          <w:rFonts w:ascii="Arial" w:eastAsia="Arial Unicode MS" w:hAnsi="Arial" w:cs="Arial"/>
          <w:b/>
          <w:bCs/>
          <w:color w:val="0070C0"/>
        </w:rPr>
        <w:t>2026</w:t>
      </w:r>
    </w:p>
    <w:p w14:paraId="07FF94D8" w14:textId="77777777" w:rsidR="003F2B6D" w:rsidRPr="00A66616" w:rsidRDefault="003F2B6D" w:rsidP="00DA52F0">
      <w:pPr>
        <w:rPr>
          <w:rFonts w:ascii="Arial" w:eastAsia="Times New Roman" w:hAnsi="Arial" w:cs="Arial"/>
          <w:b/>
          <w:sz w:val="20"/>
          <w:szCs w:val="20"/>
        </w:rPr>
      </w:pPr>
      <w:r w:rsidRPr="00A66616">
        <w:rPr>
          <w:rFonts w:ascii="Arial" w:eastAsia="Times New Roman" w:hAnsi="Arial" w:cs="Arial"/>
          <w:b/>
          <w:sz w:val="20"/>
          <w:szCs w:val="20"/>
        </w:rPr>
        <w:br w:type="page"/>
      </w:r>
    </w:p>
    <w:p w14:paraId="497AB819" w14:textId="4AD27C83" w:rsidR="005C2C7A" w:rsidRPr="00A66616" w:rsidRDefault="005C2C7A" w:rsidP="00DA52F0">
      <w:pPr>
        <w:pStyle w:val="Heading1"/>
        <w:ind w:left="0"/>
        <w:rPr>
          <w:rFonts w:cs="Arial"/>
        </w:rPr>
      </w:pPr>
      <w:bookmarkStart w:id="0" w:name="_Toc228433172"/>
      <w:r w:rsidRPr="00A66616">
        <w:rPr>
          <w:rFonts w:cs="Arial"/>
        </w:rPr>
        <w:lastRenderedPageBreak/>
        <w:t>DECLARATION</w:t>
      </w:r>
      <w:bookmarkEnd w:id="0"/>
    </w:p>
    <w:p w14:paraId="03F56490" w14:textId="77777777" w:rsidR="005C2C7A" w:rsidRPr="00A66616" w:rsidRDefault="005C2C7A" w:rsidP="00DA52F0">
      <w:pPr>
        <w:spacing w:line="360" w:lineRule="auto"/>
        <w:mirrorIndents/>
        <w:rPr>
          <w:rFonts w:ascii="Arial" w:eastAsia="Times New Roman" w:hAnsi="Arial" w:cs="Arial"/>
          <w:sz w:val="20"/>
          <w:szCs w:val="20"/>
        </w:rPr>
      </w:pPr>
    </w:p>
    <w:p w14:paraId="781F94BE" w14:textId="6D6E3504" w:rsidR="005C2C7A" w:rsidRPr="00A66616" w:rsidRDefault="005C2C7A" w:rsidP="00DA52F0">
      <w:pPr>
        <w:spacing w:line="360" w:lineRule="auto"/>
        <w:mirrorIndents/>
        <w:rPr>
          <w:rFonts w:ascii="Arial" w:eastAsia="Times New Roman" w:hAnsi="Arial" w:cs="Arial"/>
          <w:sz w:val="24"/>
          <w:szCs w:val="24"/>
        </w:rPr>
      </w:pPr>
      <w:r w:rsidRPr="00A66616">
        <w:rPr>
          <w:rFonts w:ascii="Arial" w:eastAsia="Times New Roman" w:hAnsi="Arial" w:cs="Arial"/>
          <w:sz w:val="24"/>
          <w:szCs w:val="24"/>
        </w:rPr>
        <w:t>This work has not previously been accepted in substance for any degree and is not being concurrently submitted in candidature for any degree</w:t>
      </w:r>
      <w:r w:rsidR="002B4534" w:rsidRPr="00A66616">
        <w:rPr>
          <w:rFonts w:ascii="Arial" w:eastAsia="Times New Roman" w:hAnsi="Arial" w:cs="Arial"/>
          <w:sz w:val="24"/>
          <w:szCs w:val="24"/>
        </w:rPr>
        <w:t>.</w:t>
      </w:r>
    </w:p>
    <w:p w14:paraId="6E9A3235" w14:textId="77777777" w:rsidR="005C2C7A" w:rsidRPr="00A66616" w:rsidRDefault="005C2C7A" w:rsidP="00DA52F0">
      <w:pPr>
        <w:spacing w:line="360" w:lineRule="auto"/>
        <w:mirrorIndents/>
        <w:rPr>
          <w:rFonts w:ascii="Arial" w:eastAsia="Times New Roman" w:hAnsi="Arial" w:cs="Arial"/>
          <w:sz w:val="24"/>
          <w:szCs w:val="24"/>
        </w:rPr>
      </w:pPr>
    </w:p>
    <w:p w14:paraId="2C851EC1" w14:textId="77777777" w:rsidR="005C2C7A" w:rsidRPr="00A66616" w:rsidRDefault="005C2C7A" w:rsidP="00DA52F0">
      <w:pPr>
        <w:spacing w:line="360" w:lineRule="auto"/>
        <w:mirrorIndents/>
        <w:rPr>
          <w:rFonts w:ascii="Arial" w:eastAsia="Times New Roman" w:hAnsi="Arial" w:cs="Arial"/>
          <w:sz w:val="24"/>
          <w:szCs w:val="24"/>
        </w:rPr>
      </w:pPr>
    </w:p>
    <w:p w14:paraId="09F9A390" w14:textId="7E5871D9" w:rsidR="005C2C7A" w:rsidRPr="00A66616" w:rsidRDefault="005C2C7A" w:rsidP="00DA52F0">
      <w:pPr>
        <w:spacing w:line="360" w:lineRule="auto"/>
        <w:mirrorIndents/>
        <w:rPr>
          <w:rFonts w:ascii="Arial" w:eastAsia="Times New Roman" w:hAnsi="Arial" w:cs="Arial"/>
          <w:sz w:val="24"/>
          <w:szCs w:val="24"/>
        </w:rPr>
      </w:pPr>
      <w:r w:rsidRPr="00A66616">
        <w:rPr>
          <w:rFonts w:ascii="Arial" w:eastAsia="Times New Roman" w:hAnsi="Arial" w:cs="Arial"/>
          <w:sz w:val="24"/>
          <w:szCs w:val="24"/>
        </w:rPr>
        <w:t>Signed……</w:t>
      </w:r>
      <w:r w:rsidR="00B80506">
        <w:rPr>
          <w:rFonts w:ascii="Arial" w:eastAsia="Times New Roman" w:hAnsi="Arial" w:cs="Arial"/>
          <w:noProof/>
          <w:sz w:val="24"/>
          <w:szCs w:val="24"/>
        </w:rPr>
        <w:drawing>
          <wp:inline distT="0" distB="0" distL="0" distR="0" wp14:anchorId="22147D48" wp14:editId="1BCA4456">
            <wp:extent cx="1130300" cy="406400"/>
            <wp:effectExtent l="0" t="0" r="0" b="0"/>
            <wp:docPr id="979862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12633" name="Picture 179212633"/>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30300" cy="406400"/>
                    </a:xfrm>
                    <a:prstGeom prst="rect">
                      <a:avLst/>
                    </a:prstGeom>
                  </pic:spPr>
                </pic:pic>
              </a:graphicData>
            </a:graphic>
          </wp:inline>
        </w:drawing>
      </w:r>
      <w:r w:rsidRPr="00A66616">
        <w:rPr>
          <w:rFonts w:ascii="Arial" w:eastAsia="Times New Roman" w:hAnsi="Arial" w:cs="Arial"/>
          <w:sz w:val="24"/>
          <w:szCs w:val="24"/>
        </w:rPr>
        <w:t>………………………………………</w:t>
      </w:r>
    </w:p>
    <w:p w14:paraId="49048FCC" w14:textId="77777777" w:rsidR="005C2C7A" w:rsidRPr="00A66616" w:rsidRDefault="005C2C7A" w:rsidP="00DA52F0">
      <w:pPr>
        <w:spacing w:line="360" w:lineRule="auto"/>
        <w:mirrorIndents/>
        <w:rPr>
          <w:rFonts w:ascii="Arial" w:eastAsia="Times New Roman" w:hAnsi="Arial" w:cs="Arial"/>
          <w:sz w:val="24"/>
          <w:szCs w:val="24"/>
        </w:rPr>
      </w:pPr>
    </w:p>
    <w:p w14:paraId="4F1D20A8" w14:textId="35DE90F9" w:rsidR="005C2C7A" w:rsidRPr="00A66616" w:rsidRDefault="005C2C7A" w:rsidP="00DA52F0">
      <w:pPr>
        <w:spacing w:line="360" w:lineRule="auto"/>
        <w:mirrorIndents/>
        <w:rPr>
          <w:rFonts w:ascii="Arial" w:eastAsia="Times New Roman" w:hAnsi="Arial" w:cs="Arial"/>
          <w:sz w:val="24"/>
          <w:szCs w:val="24"/>
        </w:rPr>
      </w:pPr>
      <w:r w:rsidRPr="00A66616">
        <w:rPr>
          <w:rFonts w:ascii="Arial" w:eastAsia="Times New Roman" w:hAnsi="Arial" w:cs="Arial"/>
          <w:sz w:val="24"/>
          <w:szCs w:val="24"/>
        </w:rPr>
        <w:t>Date…</w:t>
      </w:r>
      <w:r w:rsidR="00B80506">
        <w:rPr>
          <w:rFonts w:ascii="Arial" w:eastAsia="Times New Roman" w:hAnsi="Arial" w:cs="Arial"/>
          <w:sz w:val="24"/>
          <w:szCs w:val="24"/>
        </w:rPr>
        <w:t>01/05/2026</w:t>
      </w:r>
      <w:r w:rsidRPr="00A66616">
        <w:rPr>
          <w:rFonts w:ascii="Arial" w:eastAsia="Times New Roman" w:hAnsi="Arial" w:cs="Arial"/>
          <w:sz w:val="24"/>
          <w:szCs w:val="24"/>
        </w:rPr>
        <w:t>……………………………………………</w:t>
      </w:r>
    </w:p>
    <w:p w14:paraId="2B7AA393" w14:textId="77777777" w:rsidR="005C2C7A" w:rsidRPr="00A66616" w:rsidRDefault="005C2C7A" w:rsidP="002B4534">
      <w:pPr>
        <w:rPr>
          <w:rFonts w:ascii="Arial" w:hAnsi="Arial" w:cs="Arial"/>
          <w:sz w:val="24"/>
          <w:szCs w:val="24"/>
        </w:rPr>
      </w:pPr>
    </w:p>
    <w:p w14:paraId="1AE21060" w14:textId="77777777" w:rsidR="005C2C7A" w:rsidRPr="00A66616" w:rsidRDefault="005C2C7A" w:rsidP="002B4534">
      <w:pPr>
        <w:rPr>
          <w:rFonts w:ascii="Arial" w:hAnsi="Arial" w:cs="Arial"/>
          <w:sz w:val="24"/>
          <w:szCs w:val="24"/>
        </w:rPr>
      </w:pPr>
    </w:p>
    <w:p w14:paraId="6D9B01C6" w14:textId="77777777" w:rsidR="005C2C7A" w:rsidRPr="00A66616" w:rsidRDefault="005C2C7A" w:rsidP="00DA52F0">
      <w:pPr>
        <w:spacing w:line="360" w:lineRule="auto"/>
        <w:mirrorIndents/>
        <w:rPr>
          <w:rFonts w:ascii="Arial" w:eastAsia="Times New Roman" w:hAnsi="Arial" w:cs="Arial"/>
          <w:bCs/>
          <w:kern w:val="32"/>
          <w:sz w:val="24"/>
          <w:szCs w:val="24"/>
        </w:rPr>
      </w:pPr>
      <w:r w:rsidRPr="00A66616">
        <w:rPr>
          <w:rFonts w:ascii="Arial" w:eastAsia="Times New Roman" w:hAnsi="Arial" w:cs="Arial"/>
          <w:b/>
          <w:sz w:val="24"/>
          <w:szCs w:val="24"/>
        </w:rPr>
        <w:t xml:space="preserve">STATEMENT 1 </w:t>
      </w:r>
    </w:p>
    <w:p w14:paraId="6E9FED08" w14:textId="5404032C" w:rsidR="005C2C7A" w:rsidRPr="00A66616" w:rsidRDefault="005C2C7A" w:rsidP="00DA52F0">
      <w:pPr>
        <w:spacing w:line="360" w:lineRule="auto"/>
        <w:mirrorIndents/>
        <w:rPr>
          <w:rFonts w:ascii="Arial" w:eastAsia="Times New Roman" w:hAnsi="Arial" w:cs="Arial"/>
          <w:sz w:val="24"/>
          <w:szCs w:val="24"/>
        </w:rPr>
      </w:pPr>
      <w:r w:rsidRPr="00A66616">
        <w:rPr>
          <w:rFonts w:ascii="Arial" w:eastAsia="Times New Roman" w:hAnsi="Arial" w:cs="Arial"/>
          <w:sz w:val="24"/>
          <w:szCs w:val="24"/>
        </w:rPr>
        <w:t xml:space="preserve">This dissertation is being submitted in partial </w:t>
      </w:r>
      <w:proofErr w:type="spellStart"/>
      <w:r w:rsidR="006968CC" w:rsidRPr="00A66616">
        <w:rPr>
          <w:rFonts w:ascii="Arial" w:eastAsia="Times New Roman" w:hAnsi="Arial" w:cs="Arial"/>
          <w:sz w:val="24"/>
          <w:szCs w:val="24"/>
        </w:rPr>
        <w:t>fulfillment</w:t>
      </w:r>
      <w:proofErr w:type="spellEnd"/>
      <w:r w:rsidRPr="00A66616">
        <w:rPr>
          <w:rFonts w:ascii="Arial" w:eastAsia="Times New Roman" w:hAnsi="Arial" w:cs="Arial"/>
          <w:sz w:val="24"/>
          <w:szCs w:val="24"/>
        </w:rPr>
        <w:t xml:space="preserve"> of the requirements for the degree of B</w:t>
      </w:r>
      <w:r w:rsidR="00B80583" w:rsidRPr="00A66616">
        <w:rPr>
          <w:rFonts w:ascii="Arial" w:eastAsia="Times New Roman" w:hAnsi="Arial" w:cs="Arial"/>
          <w:sz w:val="24"/>
          <w:szCs w:val="24"/>
        </w:rPr>
        <w:t>Sc</w:t>
      </w:r>
      <w:r w:rsidRPr="00A66616">
        <w:rPr>
          <w:rFonts w:ascii="Arial" w:eastAsia="Times New Roman" w:hAnsi="Arial" w:cs="Arial"/>
          <w:sz w:val="24"/>
          <w:szCs w:val="24"/>
        </w:rPr>
        <w:t>.</w:t>
      </w:r>
    </w:p>
    <w:p w14:paraId="08553F86" w14:textId="77777777" w:rsidR="005C2C7A" w:rsidRPr="00A66616" w:rsidRDefault="005C2C7A" w:rsidP="002B4534">
      <w:pPr>
        <w:rPr>
          <w:rFonts w:ascii="Arial" w:hAnsi="Arial" w:cs="Arial"/>
          <w:sz w:val="24"/>
          <w:szCs w:val="24"/>
        </w:rPr>
      </w:pPr>
    </w:p>
    <w:p w14:paraId="4972B5A5" w14:textId="308A0D47" w:rsidR="005C2C7A" w:rsidRPr="00A66616" w:rsidRDefault="005C2C7A" w:rsidP="00DA52F0">
      <w:pPr>
        <w:spacing w:line="360" w:lineRule="auto"/>
        <w:mirrorIndents/>
        <w:rPr>
          <w:rFonts w:ascii="Arial" w:eastAsia="Times New Roman" w:hAnsi="Arial" w:cs="Arial"/>
          <w:sz w:val="24"/>
          <w:szCs w:val="24"/>
        </w:rPr>
      </w:pPr>
      <w:r w:rsidRPr="00A66616">
        <w:rPr>
          <w:rFonts w:ascii="Arial" w:eastAsia="Times New Roman" w:hAnsi="Arial" w:cs="Arial"/>
          <w:sz w:val="24"/>
          <w:szCs w:val="24"/>
        </w:rPr>
        <w:t>Signed…</w:t>
      </w:r>
      <w:r w:rsidR="00B80506">
        <w:rPr>
          <w:rFonts w:ascii="Arial" w:eastAsia="Times New Roman" w:hAnsi="Arial" w:cs="Arial"/>
          <w:noProof/>
          <w:sz w:val="24"/>
          <w:szCs w:val="24"/>
        </w:rPr>
        <w:drawing>
          <wp:inline distT="0" distB="0" distL="0" distR="0" wp14:anchorId="3B2C2CD1" wp14:editId="069EF92F">
            <wp:extent cx="1130300" cy="406400"/>
            <wp:effectExtent l="0" t="0" r="0" b="0"/>
            <wp:docPr id="1638128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12633" name="Picture 179212633"/>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30300" cy="406400"/>
                    </a:xfrm>
                    <a:prstGeom prst="rect">
                      <a:avLst/>
                    </a:prstGeom>
                  </pic:spPr>
                </pic:pic>
              </a:graphicData>
            </a:graphic>
          </wp:inline>
        </w:drawing>
      </w:r>
      <w:r w:rsidRPr="00A66616">
        <w:rPr>
          <w:rFonts w:ascii="Arial" w:eastAsia="Times New Roman" w:hAnsi="Arial" w:cs="Arial"/>
          <w:sz w:val="24"/>
          <w:szCs w:val="24"/>
        </w:rPr>
        <w:t xml:space="preserve">…………………………………………. </w:t>
      </w:r>
    </w:p>
    <w:p w14:paraId="50AF5D19" w14:textId="77777777" w:rsidR="005C2C7A" w:rsidRPr="00A66616" w:rsidRDefault="005C2C7A" w:rsidP="00DA52F0">
      <w:pPr>
        <w:spacing w:line="360" w:lineRule="auto"/>
        <w:mirrorIndents/>
        <w:rPr>
          <w:rFonts w:ascii="Arial" w:eastAsia="Times New Roman" w:hAnsi="Arial" w:cs="Arial"/>
          <w:sz w:val="24"/>
          <w:szCs w:val="24"/>
        </w:rPr>
      </w:pPr>
    </w:p>
    <w:p w14:paraId="1AD5AFC5" w14:textId="4A5F4C4E" w:rsidR="005C2C7A" w:rsidRPr="00A66616" w:rsidRDefault="005C2C7A" w:rsidP="00DA52F0">
      <w:pPr>
        <w:spacing w:line="360" w:lineRule="auto"/>
        <w:mirrorIndents/>
        <w:rPr>
          <w:rFonts w:ascii="Arial" w:eastAsia="Times New Roman" w:hAnsi="Arial" w:cs="Arial"/>
          <w:sz w:val="24"/>
          <w:szCs w:val="24"/>
        </w:rPr>
      </w:pPr>
      <w:r w:rsidRPr="00A66616">
        <w:rPr>
          <w:rFonts w:ascii="Arial" w:eastAsia="Times New Roman" w:hAnsi="Arial" w:cs="Arial"/>
          <w:sz w:val="24"/>
          <w:szCs w:val="24"/>
        </w:rPr>
        <w:t>Date…</w:t>
      </w:r>
      <w:r w:rsidR="00B80506">
        <w:rPr>
          <w:rFonts w:ascii="Arial" w:eastAsia="Times New Roman" w:hAnsi="Arial" w:cs="Arial"/>
          <w:sz w:val="24"/>
          <w:szCs w:val="24"/>
        </w:rPr>
        <w:t>01/05/2026</w:t>
      </w:r>
      <w:r w:rsidRPr="00A66616">
        <w:rPr>
          <w:rFonts w:ascii="Arial" w:eastAsia="Times New Roman" w:hAnsi="Arial" w:cs="Arial"/>
          <w:sz w:val="24"/>
          <w:szCs w:val="24"/>
        </w:rPr>
        <w:t>……………………………………………</w:t>
      </w:r>
    </w:p>
    <w:p w14:paraId="12C4EA04" w14:textId="77777777" w:rsidR="005C2C7A" w:rsidRPr="00A66616" w:rsidRDefault="005C2C7A" w:rsidP="00DA52F0">
      <w:pPr>
        <w:spacing w:line="360" w:lineRule="auto"/>
        <w:mirrorIndents/>
        <w:rPr>
          <w:rFonts w:ascii="Arial" w:eastAsia="Times New Roman" w:hAnsi="Arial" w:cs="Arial"/>
          <w:sz w:val="24"/>
          <w:szCs w:val="24"/>
        </w:rPr>
      </w:pPr>
    </w:p>
    <w:p w14:paraId="27525FF0" w14:textId="77777777" w:rsidR="005C2C7A" w:rsidRPr="00A66616" w:rsidRDefault="005C2C7A" w:rsidP="00DA52F0">
      <w:pPr>
        <w:spacing w:line="360" w:lineRule="auto"/>
        <w:mirrorIndents/>
        <w:rPr>
          <w:rFonts w:ascii="Arial" w:eastAsia="Times New Roman" w:hAnsi="Arial" w:cs="Arial"/>
          <w:sz w:val="24"/>
          <w:szCs w:val="24"/>
        </w:rPr>
      </w:pPr>
    </w:p>
    <w:p w14:paraId="1E3754C7" w14:textId="77777777" w:rsidR="005C2C7A" w:rsidRPr="00A66616" w:rsidRDefault="005C2C7A" w:rsidP="00DA52F0">
      <w:pPr>
        <w:spacing w:line="360" w:lineRule="auto"/>
        <w:mirrorIndents/>
        <w:rPr>
          <w:rFonts w:ascii="Arial" w:eastAsia="Times New Roman" w:hAnsi="Arial" w:cs="Arial"/>
          <w:sz w:val="24"/>
          <w:szCs w:val="24"/>
        </w:rPr>
      </w:pPr>
      <w:r w:rsidRPr="00A66616">
        <w:rPr>
          <w:rFonts w:ascii="Arial" w:eastAsia="Times New Roman" w:hAnsi="Arial" w:cs="Arial"/>
          <w:b/>
          <w:sz w:val="24"/>
          <w:szCs w:val="24"/>
        </w:rPr>
        <w:t>STATEMENT 2</w:t>
      </w:r>
    </w:p>
    <w:p w14:paraId="4BBC20EC" w14:textId="77777777" w:rsidR="005C2C7A" w:rsidRPr="00A66616" w:rsidRDefault="005C2C7A" w:rsidP="00DA52F0">
      <w:pPr>
        <w:spacing w:line="360" w:lineRule="auto"/>
        <w:mirrorIndents/>
        <w:rPr>
          <w:rFonts w:ascii="Arial" w:eastAsia="Times New Roman" w:hAnsi="Arial" w:cs="Arial"/>
          <w:sz w:val="24"/>
          <w:szCs w:val="24"/>
        </w:rPr>
      </w:pPr>
      <w:r w:rsidRPr="00A66616">
        <w:rPr>
          <w:rFonts w:ascii="Arial" w:eastAsia="Times New Roman" w:hAnsi="Arial" w:cs="Arial"/>
          <w:sz w:val="24"/>
          <w:szCs w:val="24"/>
        </w:rPr>
        <w:t>This dissertation is the result of my own independent work/investigation, except where otherwise stated.</w:t>
      </w:r>
    </w:p>
    <w:p w14:paraId="0B47D448" w14:textId="77777777" w:rsidR="005C2C7A" w:rsidRPr="00A66616" w:rsidRDefault="005C2C7A" w:rsidP="00DA52F0">
      <w:pPr>
        <w:spacing w:line="360" w:lineRule="auto"/>
        <w:mirrorIndents/>
        <w:rPr>
          <w:rFonts w:ascii="Arial" w:eastAsia="Times New Roman" w:hAnsi="Arial" w:cs="Arial"/>
          <w:sz w:val="24"/>
          <w:szCs w:val="24"/>
        </w:rPr>
      </w:pPr>
    </w:p>
    <w:p w14:paraId="5DA779C3" w14:textId="0F15C808" w:rsidR="005C2C7A" w:rsidRPr="00A66616" w:rsidRDefault="005C2C7A" w:rsidP="00DA52F0">
      <w:pPr>
        <w:spacing w:line="360" w:lineRule="auto"/>
        <w:mirrorIndents/>
        <w:rPr>
          <w:rFonts w:ascii="Arial" w:eastAsia="Times New Roman" w:hAnsi="Arial" w:cs="Arial"/>
          <w:sz w:val="24"/>
          <w:szCs w:val="24"/>
        </w:rPr>
      </w:pPr>
      <w:r w:rsidRPr="00A66616">
        <w:rPr>
          <w:rFonts w:ascii="Arial" w:eastAsia="Times New Roman" w:hAnsi="Arial" w:cs="Arial"/>
          <w:sz w:val="24"/>
          <w:szCs w:val="24"/>
        </w:rPr>
        <w:t xml:space="preserve">Other sources are acknowledged </w:t>
      </w:r>
      <w:r w:rsidR="006968CC" w:rsidRPr="00A66616">
        <w:rPr>
          <w:rFonts w:ascii="Arial" w:eastAsia="Times New Roman" w:hAnsi="Arial" w:cs="Arial"/>
          <w:sz w:val="24"/>
          <w:szCs w:val="24"/>
        </w:rPr>
        <w:t>with footnotes that provide</w:t>
      </w:r>
      <w:r w:rsidRPr="00A66616">
        <w:rPr>
          <w:rFonts w:ascii="Arial" w:eastAsia="Times New Roman" w:hAnsi="Arial" w:cs="Arial"/>
          <w:sz w:val="24"/>
          <w:szCs w:val="24"/>
        </w:rPr>
        <w:t xml:space="preserve"> explicit references.  A bibliography is appended.</w:t>
      </w:r>
    </w:p>
    <w:p w14:paraId="7CF72319" w14:textId="77777777" w:rsidR="005C2C7A" w:rsidRPr="00A66616" w:rsidRDefault="005C2C7A" w:rsidP="00DA52F0">
      <w:pPr>
        <w:spacing w:line="360" w:lineRule="auto"/>
        <w:mirrorIndents/>
        <w:rPr>
          <w:rFonts w:ascii="Arial" w:eastAsia="Times New Roman" w:hAnsi="Arial" w:cs="Arial"/>
          <w:sz w:val="24"/>
          <w:szCs w:val="24"/>
        </w:rPr>
      </w:pPr>
    </w:p>
    <w:p w14:paraId="300A808D" w14:textId="77777777" w:rsidR="005C2C7A" w:rsidRPr="00A66616" w:rsidRDefault="005C2C7A" w:rsidP="00DA52F0">
      <w:pPr>
        <w:spacing w:line="360" w:lineRule="auto"/>
        <w:mirrorIndents/>
        <w:rPr>
          <w:rFonts w:ascii="Arial" w:eastAsia="Times New Roman" w:hAnsi="Arial" w:cs="Arial"/>
          <w:sz w:val="24"/>
          <w:szCs w:val="24"/>
        </w:rPr>
      </w:pPr>
    </w:p>
    <w:p w14:paraId="1DF26E7A" w14:textId="57EB2A06" w:rsidR="005C2C7A" w:rsidRPr="00A66616" w:rsidRDefault="005C2C7A" w:rsidP="00DA52F0">
      <w:pPr>
        <w:spacing w:line="360" w:lineRule="auto"/>
        <w:mirrorIndents/>
        <w:rPr>
          <w:rFonts w:ascii="Arial" w:eastAsia="Times New Roman" w:hAnsi="Arial" w:cs="Arial"/>
          <w:sz w:val="24"/>
          <w:szCs w:val="24"/>
        </w:rPr>
      </w:pPr>
      <w:r w:rsidRPr="00A66616">
        <w:rPr>
          <w:rFonts w:ascii="Arial" w:eastAsia="Times New Roman" w:hAnsi="Arial" w:cs="Arial"/>
          <w:sz w:val="24"/>
          <w:szCs w:val="24"/>
        </w:rPr>
        <w:t>Signed…</w:t>
      </w:r>
      <w:r w:rsidR="00B80506">
        <w:rPr>
          <w:rFonts w:ascii="Arial" w:eastAsia="Times New Roman" w:hAnsi="Arial" w:cs="Arial"/>
          <w:noProof/>
          <w:sz w:val="24"/>
          <w:szCs w:val="24"/>
        </w:rPr>
        <w:drawing>
          <wp:inline distT="0" distB="0" distL="0" distR="0" wp14:anchorId="73B80F34" wp14:editId="72C18F2F">
            <wp:extent cx="1130300" cy="406400"/>
            <wp:effectExtent l="0" t="0" r="0" b="0"/>
            <wp:docPr id="12590018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12633" name="Picture 179212633"/>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30300" cy="406400"/>
                    </a:xfrm>
                    <a:prstGeom prst="rect">
                      <a:avLst/>
                    </a:prstGeom>
                  </pic:spPr>
                </pic:pic>
              </a:graphicData>
            </a:graphic>
          </wp:inline>
        </w:drawing>
      </w:r>
      <w:r w:rsidRPr="00A66616">
        <w:rPr>
          <w:rFonts w:ascii="Arial" w:eastAsia="Times New Roman" w:hAnsi="Arial" w:cs="Arial"/>
          <w:sz w:val="24"/>
          <w:szCs w:val="24"/>
        </w:rPr>
        <w:t>…………………………………………</w:t>
      </w:r>
    </w:p>
    <w:p w14:paraId="7884FC35" w14:textId="77777777" w:rsidR="005C2C7A" w:rsidRPr="00A66616" w:rsidRDefault="005C2C7A" w:rsidP="00DA52F0">
      <w:pPr>
        <w:spacing w:line="360" w:lineRule="auto"/>
        <w:mirrorIndents/>
        <w:rPr>
          <w:rFonts w:ascii="Arial" w:eastAsia="Times New Roman" w:hAnsi="Arial" w:cs="Arial"/>
          <w:sz w:val="24"/>
          <w:szCs w:val="24"/>
        </w:rPr>
      </w:pPr>
    </w:p>
    <w:p w14:paraId="602980EC" w14:textId="506FF973" w:rsidR="005C2C7A" w:rsidRPr="00A66616" w:rsidRDefault="005C2C7A" w:rsidP="00DA52F0">
      <w:pPr>
        <w:spacing w:line="360" w:lineRule="auto"/>
        <w:mirrorIndents/>
        <w:rPr>
          <w:rFonts w:ascii="Arial" w:eastAsia="Times New Roman" w:hAnsi="Arial" w:cs="Arial"/>
          <w:sz w:val="24"/>
          <w:szCs w:val="24"/>
        </w:rPr>
      </w:pPr>
      <w:r w:rsidRPr="00A66616">
        <w:rPr>
          <w:rFonts w:ascii="Arial" w:eastAsia="Times New Roman" w:hAnsi="Arial" w:cs="Arial"/>
          <w:sz w:val="24"/>
          <w:szCs w:val="24"/>
        </w:rPr>
        <w:t>Date……</w:t>
      </w:r>
      <w:r w:rsidR="00B80506">
        <w:rPr>
          <w:rFonts w:ascii="Arial" w:eastAsia="Times New Roman" w:hAnsi="Arial" w:cs="Arial"/>
          <w:sz w:val="24"/>
          <w:szCs w:val="24"/>
        </w:rPr>
        <w:t>01/05/2026</w:t>
      </w:r>
      <w:r w:rsidRPr="00A66616">
        <w:rPr>
          <w:rFonts w:ascii="Arial" w:eastAsia="Times New Roman" w:hAnsi="Arial" w:cs="Arial"/>
          <w:sz w:val="24"/>
          <w:szCs w:val="24"/>
        </w:rPr>
        <w:t xml:space="preserve">………………………………………… </w:t>
      </w:r>
    </w:p>
    <w:p w14:paraId="4A0AB198" w14:textId="77777777" w:rsidR="00DC1687" w:rsidRPr="00A66616" w:rsidRDefault="00DC1687" w:rsidP="00DA52F0">
      <w:pPr>
        <w:spacing w:line="360" w:lineRule="auto"/>
        <w:mirrorIndents/>
        <w:rPr>
          <w:rFonts w:ascii="Arial" w:eastAsia="Arial Unicode MS" w:hAnsi="Arial" w:cs="Arial"/>
          <w:b/>
          <w:sz w:val="28"/>
          <w:szCs w:val="28"/>
        </w:rPr>
      </w:pPr>
      <w:r w:rsidRPr="00A66616">
        <w:rPr>
          <w:rFonts w:ascii="Arial" w:eastAsia="Arial Unicode MS" w:hAnsi="Arial" w:cs="Arial"/>
          <w:b/>
          <w:sz w:val="28"/>
          <w:szCs w:val="28"/>
        </w:rPr>
        <w:br w:type="page"/>
      </w:r>
    </w:p>
    <w:p w14:paraId="673DE55E" w14:textId="6405B557" w:rsidR="005C2C7A" w:rsidRPr="00A66616" w:rsidRDefault="005C2C7A" w:rsidP="00DA52F0">
      <w:pPr>
        <w:pStyle w:val="Heading1"/>
        <w:ind w:left="0"/>
        <w:rPr>
          <w:rFonts w:cs="Arial"/>
        </w:rPr>
      </w:pPr>
      <w:bookmarkStart w:id="1" w:name="_Toc228433173"/>
      <w:r w:rsidRPr="00A66616">
        <w:rPr>
          <w:rFonts w:cs="Arial"/>
        </w:rPr>
        <w:lastRenderedPageBreak/>
        <w:t>ACKNOWLEDGEMENTS</w:t>
      </w:r>
      <w:bookmarkEnd w:id="1"/>
    </w:p>
    <w:p w14:paraId="4C953EF5" w14:textId="77777777" w:rsidR="005C2C7A" w:rsidRPr="00A66616"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149D27DB" w14:textId="77777777" w:rsidR="005C2C7A" w:rsidRPr="00A66616"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6C0EB0C8" w14:textId="77777777" w:rsidR="005C2C7A" w:rsidRPr="00A66616"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sz w:val="24"/>
          <w:szCs w:val="24"/>
        </w:rPr>
      </w:pPr>
    </w:p>
    <w:p w14:paraId="05192A20" w14:textId="77777777" w:rsidR="00986F2B" w:rsidRPr="00785C60" w:rsidRDefault="00986F2B" w:rsidP="00986F2B">
      <w:pPr>
        <w:pStyle w:val="NormalWeb"/>
        <w:spacing w:after="150" w:line="360" w:lineRule="auto"/>
        <w:mirrorIndents/>
        <w:rPr>
          <w:rFonts w:ascii="Arial" w:hAnsi="Arial" w:cs="Arial"/>
          <w:color w:val="0070C0"/>
        </w:rPr>
      </w:pPr>
      <w:r w:rsidRPr="00785C60">
        <w:rPr>
          <w:rFonts w:ascii="Arial" w:hAnsi="Arial" w:cs="Arial"/>
          <w:color w:val="0070C0"/>
        </w:rPr>
        <w:t>The completion of this dissertation marks the end of a long and challenging journey, one that I could not have navigated alone.</w:t>
      </w:r>
    </w:p>
    <w:p w14:paraId="3171B5DD" w14:textId="77777777" w:rsidR="00986F2B" w:rsidRPr="00400360" w:rsidRDefault="00986F2B" w:rsidP="00986F2B">
      <w:pPr>
        <w:pStyle w:val="NormalWeb"/>
        <w:spacing w:after="150" w:line="360" w:lineRule="auto"/>
        <w:mirrorIndents/>
        <w:rPr>
          <w:rFonts w:ascii="Arial" w:hAnsi="Arial" w:cs="Arial"/>
          <w:color w:val="0070C0"/>
        </w:rPr>
      </w:pPr>
      <w:r w:rsidRPr="00785C60">
        <w:rPr>
          <w:rFonts w:ascii="Arial" w:hAnsi="Arial" w:cs="Arial"/>
          <w:color w:val="0070C0"/>
        </w:rPr>
        <w:t xml:space="preserve">First and foremost, </w:t>
      </w:r>
      <w:r w:rsidRPr="00400360">
        <w:rPr>
          <w:rFonts w:ascii="Arial" w:hAnsi="Arial" w:cs="Arial"/>
          <w:color w:val="0070C0"/>
        </w:rPr>
        <w:t xml:space="preserve">I wish to express my deepest gratitude to Dr. Jolly Nwankwo and </w:t>
      </w:r>
      <w:proofErr w:type="gramStart"/>
      <w:r w:rsidRPr="00400360">
        <w:rPr>
          <w:rFonts w:ascii="Arial" w:hAnsi="Arial" w:cs="Arial"/>
          <w:color w:val="0070C0"/>
        </w:rPr>
        <w:t>Bianca Sanfilippo, and</w:t>
      </w:r>
      <w:proofErr w:type="gramEnd"/>
      <w:r w:rsidRPr="00400360">
        <w:rPr>
          <w:rFonts w:ascii="Arial" w:hAnsi="Arial" w:cs="Arial"/>
          <w:color w:val="0070C0"/>
        </w:rPr>
        <w:t xml:space="preserve"> also thank Dr. Layla Surani for encouraging me to continue when I wanted to give up. Their expert guidance, patience, and academic support were fundamental to the development of this research. Thank you for sharing your knowledge and for the constant encouragement at every stage of this process.</w:t>
      </w:r>
    </w:p>
    <w:p w14:paraId="725AA783" w14:textId="77777777" w:rsidR="00986F2B" w:rsidRPr="00400360" w:rsidRDefault="00986F2B" w:rsidP="00986F2B">
      <w:pPr>
        <w:pStyle w:val="NormalWeb"/>
        <w:spacing w:after="150" w:line="360" w:lineRule="auto"/>
        <w:mirrorIndents/>
        <w:rPr>
          <w:rFonts w:ascii="Arial" w:hAnsi="Arial" w:cs="Arial"/>
          <w:color w:val="0070C0"/>
        </w:rPr>
      </w:pPr>
      <w:r w:rsidRPr="00400360">
        <w:rPr>
          <w:rFonts w:ascii="Arial" w:hAnsi="Arial" w:cs="Arial"/>
          <w:color w:val="0070C0"/>
        </w:rPr>
        <w:t>To my family,</w:t>
      </w:r>
      <w:r>
        <w:rPr>
          <w:rFonts w:ascii="Arial" w:hAnsi="Arial" w:cs="Arial"/>
          <w:color w:val="0070C0"/>
        </w:rPr>
        <w:t xml:space="preserve"> my husband Carlos and my son Luis Felipe,</w:t>
      </w:r>
      <w:r w:rsidRPr="00400360">
        <w:rPr>
          <w:rFonts w:ascii="Arial" w:hAnsi="Arial" w:cs="Arial"/>
          <w:color w:val="0070C0"/>
        </w:rPr>
        <w:t xml:space="preserve"> I owe immeasurable gratitude. Thank you for your unwavering support and for being by my side during the long hours and inevitable stress of this project. Your understanding, love, and patience were my greatest source of strength.</w:t>
      </w:r>
    </w:p>
    <w:p w14:paraId="1AD950B1" w14:textId="77777777" w:rsidR="00986F2B" w:rsidRPr="00144BCC" w:rsidRDefault="00986F2B" w:rsidP="00986F2B">
      <w:pPr>
        <w:pStyle w:val="NormalWeb"/>
        <w:spacing w:after="150" w:line="360" w:lineRule="auto"/>
        <w:mirrorIndents/>
        <w:rPr>
          <w:rFonts w:ascii="Arial" w:hAnsi="Arial" w:cs="Arial"/>
          <w:color w:val="0070C0"/>
        </w:rPr>
      </w:pPr>
      <w:r w:rsidRPr="00400360">
        <w:rPr>
          <w:rFonts w:ascii="Arial" w:hAnsi="Arial" w:cs="Arial"/>
          <w:color w:val="0070C0"/>
        </w:rPr>
        <w:t>Finally, and most importantly, I thank God. I am eternally grateful for the strength, wisdom, and perseverance that I have been granted to overcome every obstacle and achieve this significant milestone. To Him be all the glory.</w:t>
      </w:r>
    </w:p>
    <w:p w14:paraId="1063D5CF" w14:textId="64A766A1" w:rsidR="005C2C7A" w:rsidRPr="00A66616" w:rsidRDefault="005C2C7A" w:rsidP="00DA52F0">
      <w:pPr>
        <w:pStyle w:val="NormalWeb"/>
        <w:shd w:val="clear" w:color="auto" w:fill="FFFFFF"/>
        <w:spacing w:before="0" w:beforeAutospacing="0" w:after="150" w:afterAutospacing="0" w:line="360" w:lineRule="auto"/>
        <w:mirrorIndents/>
        <w:rPr>
          <w:rFonts w:ascii="Arial" w:hAnsi="Arial" w:cs="Arial"/>
          <w:color w:val="0070C0"/>
        </w:rPr>
      </w:pPr>
    </w:p>
    <w:p w14:paraId="610E0EBC" w14:textId="77777777" w:rsidR="005C2C7A" w:rsidRPr="00A66616"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73582666" w14:textId="77777777" w:rsidR="005C2C7A" w:rsidRPr="00A66616"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6A75E709" w14:textId="77777777" w:rsidR="005C2C7A" w:rsidRPr="00A66616"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3A251DBF" w14:textId="77777777" w:rsidR="00B80583" w:rsidRPr="00A66616" w:rsidRDefault="00B80583" w:rsidP="00DA52F0">
      <w:pPr>
        <w:spacing w:line="360" w:lineRule="auto"/>
        <w:mirrorIndents/>
        <w:rPr>
          <w:rFonts w:ascii="Arial" w:eastAsia="Arial Unicode MS" w:hAnsi="Arial" w:cs="Arial"/>
          <w:b/>
          <w:sz w:val="28"/>
          <w:szCs w:val="28"/>
        </w:rPr>
      </w:pPr>
      <w:r w:rsidRPr="00A66616">
        <w:rPr>
          <w:rFonts w:ascii="Arial" w:eastAsia="Arial Unicode MS" w:hAnsi="Arial" w:cs="Arial"/>
          <w:b/>
          <w:sz w:val="28"/>
          <w:szCs w:val="28"/>
        </w:rPr>
        <w:br w:type="page"/>
      </w:r>
    </w:p>
    <w:p w14:paraId="378C3F6E" w14:textId="6A949A08" w:rsidR="003F3EB9" w:rsidRPr="00A66616" w:rsidRDefault="005C2C7A" w:rsidP="00B9134D">
      <w:pPr>
        <w:pStyle w:val="Heading1"/>
        <w:ind w:left="0"/>
        <w:rPr>
          <w:rFonts w:cs="Arial"/>
          <w:i/>
        </w:rPr>
      </w:pPr>
      <w:bookmarkStart w:id="2" w:name="_Toc228433174"/>
      <w:r w:rsidRPr="00A66616">
        <w:rPr>
          <w:rFonts w:cs="Arial"/>
        </w:rPr>
        <w:lastRenderedPageBreak/>
        <w:t>ABSTRACT</w:t>
      </w:r>
      <w:bookmarkEnd w:id="2"/>
    </w:p>
    <w:p w14:paraId="0B0A0C4F" w14:textId="77777777" w:rsidR="007D03FC" w:rsidRPr="00A66616" w:rsidRDefault="007D03FC" w:rsidP="00371594">
      <w:pPr>
        <w:pStyle w:val="Heading2"/>
        <w:ind w:left="0"/>
        <w:rPr>
          <w:rFonts w:ascii="Arial" w:hAnsi="Arial" w:cs="Arial"/>
          <w:b/>
          <w:bCs/>
          <w:lang w:val="en-US"/>
        </w:rPr>
      </w:pPr>
      <w:bookmarkStart w:id="3" w:name="_Toc228433175"/>
      <w:r w:rsidRPr="00A66616">
        <w:rPr>
          <w:rFonts w:ascii="Arial" w:hAnsi="Arial" w:cs="Arial"/>
          <w:b/>
          <w:bCs/>
          <w:lang w:val="en-US"/>
        </w:rPr>
        <w:t>Background</w:t>
      </w:r>
      <w:bookmarkEnd w:id="3"/>
    </w:p>
    <w:p w14:paraId="1B86DAF0" w14:textId="5B7FBF5B" w:rsidR="007D03FC" w:rsidRPr="00A66616" w:rsidRDefault="009F2D3E" w:rsidP="007D03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lang w:val="en-US"/>
        </w:rPr>
      </w:pPr>
      <w:r w:rsidRPr="00A66616">
        <w:rPr>
          <w:rFonts w:ascii="Arial" w:eastAsia="Arial Unicode MS" w:hAnsi="Arial" w:cs="Arial"/>
          <w:bCs/>
          <w:lang w:val="en-US"/>
        </w:rPr>
        <w:t xml:space="preserve">The issue of stress among healthcare professionals has gained momentum in the UK health sector, in response to rising service and staffing pressures. The persistence of staffing issues, workload and other </w:t>
      </w:r>
      <w:proofErr w:type="spellStart"/>
      <w:r w:rsidRPr="00A66616">
        <w:rPr>
          <w:rFonts w:ascii="Arial" w:eastAsia="Arial Unicode MS" w:hAnsi="Arial" w:cs="Arial"/>
          <w:bCs/>
          <w:lang w:val="en-US"/>
        </w:rPr>
        <w:t>organisational</w:t>
      </w:r>
      <w:proofErr w:type="spellEnd"/>
      <w:r w:rsidRPr="00A66616">
        <w:rPr>
          <w:rFonts w:ascii="Arial" w:eastAsia="Arial Unicode MS" w:hAnsi="Arial" w:cs="Arial"/>
          <w:bCs/>
          <w:lang w:val="en-US"/>
        </w:rPr>
        <w:t xml:space="preserve"> limitations has amplified the need to explore the factors that contribute to stress and their effects on </w:t>
      </w:r>
      <w:proofErr w:type="gramStart"/>
      <w:r w:rsidRPr="00A66616">
        <w:rPr>
          <w:rFonts w:ascii="Arial" w:eastAsia="Arial Unicode MS" w:hAnsi="Arial" w:cs="Arial"/>
          <w:bCs/>
          <w:lang w:val="en-US"/>
        </w:rPr>
        <w:t>health-care</w:t>
      </w:r>
      <w:proofErr w:type="gramEnd"/>
      <w:r w:rsidRPr="00A66616">
        <w:rPr>
          <w:rFonts w:ascii="Arial" w:eastAsia="Arial Unicode MS" w:hAnsi="Arial" w:cs="Arial"/>
          <w:bCs/>
          <w:lang w:val="en-US"/>
        </w:rPr>
        <w:t xml:space="preserve"> workers.</w:t>
      </w:r>
    </w:p>
    <w:p w14:paraId="1F89F16C" w14:textId="77777777" w:rsidR="007D03FC" w:rsidRPr="00A66616" w:rsidRDefault="007D03FC" w:rsidP="00371594">
      <w:pPr>
        <w:pStyle w:val="Heading2"/>
        <w:ind w:left="0"/>
        <w:rPr>
          <w:rFonts w:ascii="Arial" w:hAnsi="Arial" w:cs="Arial"/>
          <w:b/>
          <w:bCs/>
          <w:lang w:val="en-US"/>
        </w:rPr>
      </w:pPr>
      <w:bookmarkStart w:id="4" w:name="_Toc228433176"/>
      <w:r w:rsidRPr="00A66616">
        <w:rPr>
          <w:rFonts w:ascii="Arial" w:hAnsi="Arial" w:cs="Arial"/>
          <w:b/>
          <w:bCs/>
          <w:lang w:val="en-US"/>
        </w:rPr>
        <w:t>Aim</w:t>
      </w:r>
      <w:bookmarkEnd w:id="4"/>
    </w:p>
    <w:p w14:paraId="09FF739C" w14:textId="780A49E6" w:rsidR="007D03FC" w:rsidRPr="00A66616" w:rsidRDefault="007D03FC" w:rsidP="007D03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lang w:val="en-US"/>
        </w:rPr>
      </w:pPr>
      <w:r w:rsidRPr="00A66616">
        <w:rPr>
          <w:rFonts w:ascii="Arial" w:eastAsia="Arial Unicode MS" w:hAnsi="Arial" w:cs="Arial"/>
          <w:bCs/>
          <w:lang w:val="en-US"/>
        </w:rPr>
        <w:t xml:space="preserve">This </w:t>
      </w:r>
      <w:r w:rsidR="009F2D3E" w:rsidRPr="00A66616">
        <w:rPr>
          <w:rFonts w:ascii="Arial" w:eastAsia="Arial Unicode MS" w:hAnsi="Arial" w:cs="Arial"/>
          <w:bCs/>
          <w:lang w:val="en-US"/>
        </w:rPr>
        <w:t xml:space="preserve">research aims to critically </w:t>
      </w:r>
      <w:proofErr w:type="spellStart"/>
      <w:r w:rsidR="009F2D3E" w:rsidRPr="00A66616">
        <w:rPr>
          <w:rFonts w:ascii="Arial" w:eastAsia="Arial Unicode MS" w:hAnsi="Arial" w:cs="Arial"/>
          <w:bCs/>
          <w:lang w:val="en-US"/>
        </w:rPr>
        <w:t>analyse</w:t>
      </w:r>
      <w:proofErr w:type="spellEnd"/>
      <w:r w:rsidR="009F2D3E" w:rsidRPr="00A66616">
        <w:rPr>
          <w:rFonts w:ascii="Arial" w:eastAsia="Arial Unicode MS" w:hAnsi="Arial" w:cs="Arial"/>
          <w:bCs/>
          <w:lang w:val="en-US"/>
        </w:rPr>
        <w:t xml:space="preserve"> the stressors experienced by healthcare professionals, </w:t>
      </w:r>
      <w:proofErr w:type="gramStart"/>
      <w:r w:rsidR="009F2D3E" w:rsidRPr="00A66616">
        <w:rPr>
          <w:rFonts w:ascii="Arial" w:eastAsia="Arial Unicode MS" w:hAnsi="Arial" w:cs="Arial"/>
          <w:bCs/>
          <w:lang w:val="en-US"/>
        </w:rPr>
        <w:t>its</w:t>
      </w:r>
      <w:proofErr w:type="gramEnd"/>
      <w:r w:rsidR="009F2D3E" w:rsidRPr="00A66616">
        <w:rPr>
          <w:rFonts w:ascii="Arial" w:eastAsia="Arial Unicode MS" w:hAnsi="Arial" w:cs="Arial"/>
          <w:bCs/>
          <w:lang w:val="en-US"/>
        </w:rPr>
        <w:t xml:space="preserve"> effect on mental health and performance, and the role of </w:t>
      </w:r>
      <w:proofErr w:type="gramStart"/>
      <w:r w:rsidR="009F2D3E" w:rsidRPr="00A66616">
        <w:rPr>
          <w:rFonts w:ascii="Arial" w:eastAsia="Arial Unicode MS" w:hAnsi="Arial" w:cs="Arial"/>
          <w:bCs/>
          <w:lang w:val="en-US"/>
        </w:rPr>
        <w:t>coping</w:t>
      </w:r>
      <w:proofErr w:type="gramEnd"/>
      <w:r w:rsidR="009F2D3E" w:rsidRPr="00A66616">
        <w:rPr>
          <w:rFonts w:ascii="Arial" w:eastAsia="Arial Unicode MS" w:hAnsi="Arial" w:cs="Arial"/>
          <w:bCs/>
          <w:lang w:val="en-US"/>
        </w:rPr>
        <w:t xml:space="preserve"> mechanisms and support systems in the UK.</w:t>
      </w:r>
    </w:p>
    <w:p w14:paraId="2802E411" w14:textId="77777777" w:rsidR="007D03FC" w:rsidRPr="00A66616" w:rsidRDefault="007D03FC" w:rsidP="00371594">
      <w:pPr>
        <w:pStyle w:val="Heading2"/>
        <w:ind w:left="0"/>
        <w:rPr>
          <w:rFonts w:ascii="Arial" w:hAnsi="Arial" w:cs="Arial"/>
          <w:b/>
          <w:bCs/>
          <w:lang w:val="en-US"/>
        </w:rPr>
      </w:pPr>
      <w:bookmarkStart w:id="5" w:name="_Toc228433177"/>
      <w:r w:rsidRPr="00A66616">
        <w:rPr>
          <w:rFonts w:ascii="Arial" w:hAnsi="Arial" w:cs="Arial"/>
          <w:b/>
          <w:bCs/>
          <w:lang w:val="en-US"/>
        </w:rPr>
        <w:t>Methods</w:t>
      </w:r>
      <w:bookmarkEnd w:id="5"/>
    </w:p>
    <w:p w14:paraId="11F42317" w14:textId="77777777" w:rsidR="007D03FC" w:rsidRPr="00A66616" w:rsidRDefault="007D03FC" w:rsidP="007D03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lang w:val="en-US"/>
        </w:rPr>
      </w:pPr>
      <w:r w:rsidRPr="00A66616">
        <w:rPr>
          <w:rFonts w:ascii="Arial" w:eastAsia="Arial Unicode MS" w:hAnsi="Arial" w:cs="Arial"/>
          <w:bCs/>
          <w:lang w:val="en-US"/>
        </w:rPr>
        <w:t xml:space="preserve">A qualitative secondary research design was adopted, </w:t>
      </w:r>
      <w:proofErr w:type="spellStart"/>
      <w:r w:rsidRPr="00A66616">
        <w:rPr>
          <w:rFonts w:ascii="Arial" w:eastAsia="Arial Unicode MS" w:hAnsi="Arial" w:cs="Arial"/>
          <w:bCs/>
          <w:lang w:val="en-US"/>
        </w:rPr>
        <w:t>utilising</w:t>
      </w:r>
      <w:proofErr w:type="spellEnd"/>
      <w:r w:rsidRPr="00A66616">
        <w:rPr>
          <w:rFonts w:ascii="Arial" w:eastAsia="Arial Unicode MS" w:hAnsi="Arial" w:cs="Arial"/>
          <w:bCs/>
          <w:lang w:val="en-US"/>
        </w:rPr>
        <w:t xml:space="preserve"> a wide range of peer-reviewed journal articles, government reports, and </w:t>
      </w:r>
      <w:proofErr w:type="spellStart"/>
      <w:r w:rsidRPr="00A66616">
        <w:rPr>
          <w:rFonts w:ascii="Arial" w:eastAsia="Arial Unicode MS" w:hAnsi="Arial" w:cs="Arial"/>
          <w:bCs/>
          <w:lang w:val="en-US"/>
        </w:rPr>
        <w:t>organisational</w:t>
      </w:r>
      <w:proofErr w:type="spellEnd"/>
      <w:r w:rsidRPr="00A66616">
        <w:rPr>
          <w:rFonts w:ascii="Arial" w:eastAsia="Arial Unicode MS" w:hAnsi="Arial" w:cs="Arial"/>
          <w:bCs/>
          <w:lang w:val="en-US"/>
        </w:rPr>
        <w:t xml:space="preserve"> publications. Data </w:t>
      </w:r>
      <w:proofErr w:type="gramStart"/>
      <w:r w:rsidRPr="00A66616">
        <w:rPr>
          <w:rFonts w:ascii="Arial" w:eastAsia="Arial Unicode MS" w:hAnsi="Arial" w:cs="Arial"/>
          <w:bCs/>
          <w:lang w:val="en-US"/>
        </w:rPr>
        <w:t>were</w:t>
      </w:r>
      <w:proofErr w:type="gramEnd"/>
      <w:r w:rsidRPr="00A66616">
        <w:rPr>
          <w:rFonts w:ascii="Arial" w:eastAsia="Arial Unicode MS" w:hAnsi="Arial" w:cs="Arial"/>
          <w:bCs/>
          <w:lang w:val="en-US"/>
        </w:rPr>
        <w:t xml:space="preserve"> </w:t>
      </w:r>
      <w:proofErr w:type="spellStart"/>
      <w:r w:rsidRPr="00A66616">
        <w:rPr>
          <w:rFonts w:ascii="Arial" w:eastAsia="Arial Unicode MS" w:hAnsi="Arial" w:cs="Arial"/>
          <w:bCs/>
          <w:lang w:val="en-US"/>
        </w:rPr>
        <w:t>analysed</w:t>
      </w:r>
      <w:proofErr w:type="spellEnd"/>
      <w:r w:rsidRPr="00A66616">
        <w:rPr>
          <w:rFonts w:ascii="Arial" w:eastAsia="Arial Unicode MS" w:hAnsi="Arial" w:cs="Arial"/>
          <w:bCs/>
          <w:lang w:val="en-US"/>
        </w:rPr>
        <w:t xml:space="preserve"> using thematic analysis, allowing for the identification of key patterns and recurring themes within </w:t>
      </w:r>
      <w:proofErr w:type="gramStart"/>
      <w:r w:rsidRPr="00A66616">
        <w:rPr>
          <w:rFonts w:ascii="Arial" w:eastAsia="Arial Unicode MS" w:hAnsi="Arial" w:cs="Arial"/>
          <w:bCs/>
          <w:lang w:val="en-US"/>
        </w:rPr>
        <w:t>the literature</w:t>
      </w:r>
      <w:proofErr w:type="gramEnd"/>
      <w:r w:rsidRPr="00A66616">
        <w:rPr>
          <w:rFonts w:ascii="Arial" w:eastAsia="Arial Unicode MS" w:hAnsi="Arial" w:cs="Arial"/>
          <w:bCs/>
          <w:lang w:val="en-US"/>
        </w:rPr>
        <w:t>.</w:t>
      </w:r>
    </w:p>
    <w:p w14:paraId="5DF2E4B2" w14:textId="77777777" w:rsidR="007D03FC" w:rsidRPr="00A66616" w:rsidRDefault="007D03FC" w:rsidP="00371594">
      <w:pPr>
        <w:pStyle w:val="Heading2"/>
        <w:ind w:left="0"/>
        <w:rPr>
          <w:rFonts w:ascii="Arial" w:hAnsi="Arial" w:cs="Arial"/>
          <w:b/>
          <w:bCs/>
          <w:lang w:val="en-US"/>
        </w:rPr>
      </w:pPr>
      <w:bookmarkStart w:id="6" w:name="_Toc228433178"/>
      <w:r w:rsidRPr="00A66616">
        <w:rPr>
          <w:rFonts w:ascii="Arial" w:hAnsi="Arial" w:cs="Arial"/>
          <w:b/>
          <w:bCs/>
          <w:lang w:val="en-US"/>
        </w:rPr>
        <w:t>Results</w:t>
      </w:r>
      <w:bookmarkEnd w:id="6"/>
    </w:p>
    <w:p w14:paraId="4A3C7B79" w14:textId="5E7B9AE0" w:rsidR="007D03FC" w:rsidRPr="00A66616" w:rsidRDefault="007803EB" w:rsidP="007D03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lang w:val="en-US"/>
        </w:rPr>
      </w:pPr>
      <w:r w:rsidRPr="00A66616">
        <w:rPr>
          <w:rFonts w:ascii="Arial" w:eastAsia="Arial Unicode MS" w:hAnsi="Arial" w:cs="Arial"/>
          <w:bCs/>
          <w:lang w:val="en-US"/>
        </w:rPr>
        <w:t xml:space="preserve">Three key themes emerged: sources of </w:t>
      </w:r>
      <w:proofErr w:type="spellStart"/>
      <w:r w:rsidRPr="00A66616">
        <w:rPr>
          <w:rFonts w:ascii="Arial" w:eastAsia="Arial Unicode MS" w:hAnsi="Arial" w:cs="Arial"/>
          <w:bCs/>
          <w:lang w:val="en-US"/>
        </w:rPr>
        <w:t>organisational</w:t>
      </w:r>
      <w:proofErr w:type="spellEnd"/>
      <w:r w:rsidRPr="00A66616">
        <w:rPr>
          <w:rFonts w:ascii="Arial" w:eastAsia="Arial Unicode MS" w:hAnsi="Arial" w:cs="Arial"/>
          <w:bCs/>
          <w:lang w:val="en-US"/>
        </w:rPr>
        <w:t xml:space="preserve"> and workload stressors, psychological and emotional outcomes, and coping strategies and support. High workload, staffing issues, and </w:t>
      </w:r>
      <w:proofErr w:type="spellStart"/>
      <w:r w:rsidRPr="00A66616">
        <w:rPr>
          <w:rFonts w:ascii="Arial" w:eastAsia="Arial Unicode MS" w:hAnsi="Arial" w:cs="Arial"/>
          <w:bCs/>
          <w:lang w:val="en-US"/>
        </w:rPr>
        <w:t>organisational</w:t>
      </w:r>
      <w:proofErr w:type="spellEnd"/>
      <w:r w:rsidRPr="00A66616">
        <w:rPr>
          <w:rFonts w:ascii="Arial" w:eastAsia="Arial Unicode MS" w:hAnsi="Arial" w:cs="Arial"/>
          <w:bCs/>
          <w:lang w:val="en-US"/>
        </w:rPr>
        <w:t xml:space="preserve"> factors were identified as the key sources of stress. These contributed to poor mental health, such as anxiety, depression and burnout. Although personal coping mechanisms like resilience and social support were helpful, they had limited impact without </w:t>
      </w:r>
      <w:proofErr w:type="spellStart"/>
      <w:r w:rsidRPr="00A66616">
        <w:rPr>
          <w:rFonts w:ascii="Arial" w:eastAsia="Arial Unicode MS" w:hAnsi="Arial" w:cs="Arial"/>
          <w:bCs/>
          <w:lang w:val="en-US"/>
        </w:rPr>
        <w:t>organisational</w:t>
      </w:r>
      <w:proofErr w:type="spellEnd"/>
      <w:r w:rsidRPr="00A66616">
        <w:rPr>
          <w:rFonts w:ascii="Arial" w:eastAsia="Arial Unicode MS" w:hAnsi="Arial" w:cs="Arial"/>
          <w:bCs/>
          <w:lang w:val="en-US"/>
        </w:rPr>
        <w:t xml:space="preserve"> support.</w:t>
      </w:r>
    </w:p>
    <w:p w14:paraId="0D599FA3" w14:textId="77777777" w:rsidR="007D03FC" w:rsidRPr="00A66616" w:rsidRDefault="007D03FC" w:rsidP="00371594">
      <w:pPr>
        <w:pStyle w:val="Heading2"/>
        <w:ind w:left="0"/>
        <w:rPr>
          <w:rFonts w:ascii="Arial" w:hAnsi="Arial" w:cs="Arial"/>
          <w:b/>
          <w:bCs/>
          <w:lang w:val="en-US"/>
        </w:rPr>
      </w:pPr>
      <w:bookmarkStart w:id="7" w:name="_Toc228433179"/>
      <w:r w:rsidRPr="00A66616">
        <w:rPr>
          <w:rFonts w:ascii="Arial" w:hAnsi="Arial" w:cs="Arial"/>
          <w:b/>
          <w:bCs/>
          <w:lang w:val="en-US"/>
        </w:rPr>
        <w:t>Conclusion</w:t>
      </w:r>
      <w:bookmarkEnd w:id="7"/>
    </w:p>
    <w:p w14:paraId="424DD90D" w14:textId="4F402E41" w:rsidR="007D03FC" w:rsidRPr="00A66616" w:rsidRDefault="0035244C" w:rsidP="007D03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lang w:val="en-US"/>
        </w:rPr>
      </w:pPr>
      <w:r w:rsidRPr="00A66616">
        <w:rPr>
          <w:rFonts w:ascii="Arial" w:eastAsia="Arial Unicode MS" w:hAnsi="Arial" w:cs="Arial"/>
          <w:bCs/>
          <w:lang w:val="en-US"/>
        </w:rPr>
        <w:t xml:space="preserve">The research found stress among health care workers is a multifaceted problem that needs individual and </w:t>
      </w:r>
      <w:proofErr w:type="spellStart"/>
      <w:r w:rsidRPr="00A66616">
        <w:rPr>
          <w:rFonts w:ascii="Arial" w:eastAsia="Arial Unicode MS" w:hAnsi="Arial" w:cs="Arial"/>
          <w:bCs/>
          <w:lang w:val="en-US"/>
        </w:rPr>
        <w:t>organisational</w:t>
      </w:r>
      <w:proofErr w:type="spellEnd"/>
      <w:r w:rsidRPr="00A66616">
        <w:rPr>
          <w:rFonts w:ascii="Arial" w:eastAsia="Arial Unicode MS" w:hAnsi="Arial" w:cs="Arial"/>
          <w:bCs/>
          <w:lang w:val="en-US"/>
        </w:rPr>
        <w:t xml:space="preserve"> solutions. </w:t>
      </w:r>
      <w:proofErr w:type="spellStart"/>
      <w:r w:rsidRPr="00A66616">
        <w:rPr>
          <w:rFonts w:ascii="Arial" w:eastAsia="Arial Unicode MS" w:hAnsi="Arial" w:cs="Arial"/>
          <w:bCs/>
          <w:lang w:val="en-US"/>
        </w:rPr>
        <w:t>Organisational</w:t>
      </w:r>
      <w:proofErr w:type="spellEnd"/>
      <w:r w:rsidRPr="00A66616">
        <w:rPr>
          <w:rFonts w:ascii="Arial" w:eastAsia="Arial Unicode MS" w:hAnsi="Arial" w:cs="Arial"/>
          <w:bCs/>
          <w:lang w:val="en-US"/>
        </w:rPr>
        <w:t xml:space="preserve"> issues such as staffing, management, and </w:t>
      </w:r>
      <w:proofErr w:type="spellStart"/>
      <w:r w:rsidRPr="00A66616">
        <w:rPr>
          <w:rFonts w:ascii="Arial" w:eastAsia="Arial Unicode MS" w:hAnsi="Arial" w:cs="Arial"/>
          <w:bCs/>
          <w:lang w:val="en-US"/>
        </w:rPr>
        <w:t>organisational</w:t>
      </w:r>
      <w:proofErr w:type="spellEnd"/>
      <w:r w:rsidRPr="00A66616">
        <w:rPr>
          <w:rFonts w:ascii="Arial" w:eastAsia="Arial Unicode MS" w:hAnsi="Arial" w:cs="Arial"/>
          <w:bCs/>
          <w:lang w:val="en-US"/>
        </w:rPr>
        <w:t xml:space="preserve"> climate play a key role in managing stress and improving staff health. The study </w:t>
      </w:r>
      <w:proofErr w:type="spellStart"/>
      <w:r w:rsidRPr="00A66616">
        <w:rPr>
          <w:rFonts w:ascii="Arial" w:eastAsia="Arial Unicode MS" w:hAnsi="Arial" w:cs="Arial"/>
          <w:bCs/>
          <w:lang w:val="en-US"/>
        </w:rPr>
        <w:t>emphasises</w:t>
      </w:r>
      <w:proofErr w:type="spellEnd"/>
      <w:r w:rsidRPr="00A66616">
        <w:rPr>
          <w:rFonts w:ascii="Arial" w:eastAsia="Arial Unicode MS" w:hAnsi="Arial" w:cs="Arial"/>
          <w:bCs/>
          <w:lang w:val="en-US"/>
        </w:rPr>
        <w:t xml:space="preserve"> the importance of holistic and long-term approaches to support healthcare workers and improve patient care.</w:t>
      </w:r>
    </w:p>
    <w:p w14:paraId="2B76D442" w14:textId="21654B71" w:rsidR="005C2C7A" w:rsidRPr="00A66616"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460BF648" w14:textId="53F405E4" w:rsidR="003F3EB9" w:rsidRPr="00A66616" w:rsidRDefault="003F3EB9"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5392DE95" w14:textId="57634811" w:rsidR="003F3EB9" w:rsidRPr="00A66616" w:rsidRDefault="003F3EB9" w:rsidP="00DA52F0">
      <w:pPr>
        <w:spacing w:line="360" w:lineRule="auto"/>
        <w:mirrorIndents/>
        <w:rPr>
          <w:rFonts w:ascii="Arial" w:eastAsia="Arial Unicode MS" w:hAnsi="Arial" w:cs="Arial"/>
          <w:bCs/>
        </w:rPr>
      </w:pPr>
      <w:r w:rsidRPr="00A66616">
        <w:rPr>
          <w:rFonts w:ascii="Arial" w:eastAsia="Arial Unicode MS" w:hAnsi="Arial" w:cs="Arial"/>
          <w:bCs/>
        </w:rPr>
        <w:br w:type="page"/>
      </w:r>
    </w:p>
    <w:sdt>
      <w:sdtPr>
        <w:rPr>
          <w:rFonts w:ascii="Arial" w:eastAsia="Calibri Light" w:hAnsi="Arial" w:cs="Arial"/>
          <w:b/>
          <w:bCs/>
          <w:color w:val="auto"/>
          <w:sz w:val="56"/>
          <w:szCs w:val="56"/>
          <w:lang w:val="en-GB" w:eastAsia="en-GB" w:bidi="en-GB"/>
        </w:rPr>
        <w:id w:val="1125663661"/>
        <w:docPartObj>
          <w:docPartGallery w:val="Table of Contents"/>
          <w:docPartUnique/>
        </w:docPartObj>
      </w:sdtPr>
      <w:sdtEndPr>
        <w:rPr>
          <w:noProof/>
          <w:sz w:val="22"/>
          <w:szCs w:val="22"/>
        </w:rPr>
      </w:sdtEndPr>
      <w:sdtContent>
        <w:p w14:paraId="4B2D2040" w14:textId="7A14ADE4" w:rsidR="00AD2CB4" w:rsidRPr="00A66616" w:rsidRDefault="002C2D3E" w:rsidP="002C2D3E">
          <w:pPr>
            <w:pStyle w:val="TOCHeading"/>
            <w:jc w:val="center"/>
            <w:rPr>
              <w:rFonts w:ascii="Arial" w:hAnsi="Arial" w:cs="Arial"/>
              <w:b/>
              <w:bCs/>
              <w:color w:val="auto"/>
            </w:rPr>
          </w:pPr>
          <w:r w:rsidRPr="00A66616">
            <w:rPr>
              <w:rFonts w:ascii="Arial" w:hAnsi="Arial" w:cs="Arial"/>
              <w:b/>
              <w:bCs/>
              <w:color w:val="auto"/>
            </w:rPr>
            <w:t xml:space="preserve">Table of </w:t>
          </w:r>
          <w:r w:rsidR="00AD2CB4" w:rsidRPr="00A66616">
            <w:rPr>
              <w:rFonts w:ascii="Arial" w:hAnsi="Arial" w:cs="Arial"/>
              <w:b/>
              <w:bCs/>
              <w:color w:val="auto"/>
            </w:rPr>
            <w:t>Contents</w:t>
          </w:r>
        </w:p>
        <w:p w14:paraId="52474566" w14:textId="0C2DA0E2" w:rsidR="00A66616" w:rsidRDefault="00330E6C">
          <w:pPr>
            <w:pStyle w:val="TOC1"/>
            <w:tabs>
              <w:tab w:val="right" w:leader="dot" w:pos="9016"/>
            </w:tabs>
            <w:rPr>
              <w:rFonts w:eastAsiaTheme="minorEastAsia" w:cstheme="minorBidi"/>
              <w:b w:val="0"/>
              <w:bCs w:val="0"/>
              <w:caps w:val="0"/>
              <w:noProof/>
              <w:kern w:val="2"/>
              <w:sz w:val="24"/>
              <w:szCs w:val="24"/>
              <w:lang w:val="en-US" w:eastAsia="en-US" w:bidi="ar-SA"/>
              <w14:ligatures w14:val="standardContextual"/>
            </w:rPr>
          </w:pPr>
          <w:r w:rsidRPr="00A66616">
            <w:rPr>
              <w:rFonts w:ascii="Arial" w:hAnsi="Arial" w:cs="Arial"/>
              <w:b w:val="0"/>
              <w:bCs w:val="0"/>
              <w:i/>
              <w:iCs/>
              <w:caps w:val="0"/>
              <w:sz w:val="22"/>
              <w:szCs w:val="22"/>
            </w:rPr>
            <w:fldChar w:fldCharType="begin"/>
          </w:r>
          <w:r w:rsidRPr="00A66616">
            <w:rPr>
              <w:rFonts w:ascii="Arial" w:hAnsi="Arial" w:cs="Arial"/>
              <w:b w:val="0"/>
              <w:bCs w:val="0"/>
              <w:i/>
              <w:iCs/>
              <w:caps w:val="0"/>
              <w:sz w:val="22"/>
              <w:szCs w:val="22"/>
            </w:rPr>
            <w:instrText xml:space="preserve"> TOC \o "1-5" \h \z \u </w:instrText>
          </w:r>
          <w:r w:rsidRPr="00A66616">
            <w:rPr>
              <w:rFonts w:ascii="Arial" w:hAnsi="Arial" w:cs="Arial"/>
              <w:b w:val="0"/>
              <w:bCs w:val="0"/>
              <w:i/>
              <w:iCs/>
              <w:caps w:val="0"/>
              <w:sz w:val="22"/>
              <w:szCs w:val="22"/>
            </w:rPr>
            <w:fldChar w:fldCharType="separate"/>
          </w:r>
          <w:hyperlink w:anchor="_Toc228433172" w:history="1">
            <w:r w:rsidR="00A66616" w:rsidRPr="003133E1">
              <w:rPr>
                <w:rStyle w:val="Hyperlink"/>
                <w:rFonts w:cs="Arial"/>
                <w:noProof/>
              </w:rPr>
              <w:t>DECLARATION</w:t>
            </w:r>
            <w:r w:rsidR="00A66616">
              <w:rPr>
                <w:noProof/>
                <w:webHidden/>
              </w:rPr>
              <w:tab/>
            </w:r>
            <w:r w:rsidR="00A66616">
              <w:rPr>
                <w:noProof/>
                <w:webHidden/>
              </w:rPr>
              <w:fldChar w:fldCharType="begin"/>
            </w:r>
            <w:r w:rsidR="00A66616">
              <w:rPr>
                <w:noProof/>
                <w:webHidden/>
              </w:rPr>
              <w:instrText xml:space="preserve"> PAGEREF _Toc228433172 \h </w:instrText>
            </w:r>
            <w:r w:rsidR="00A66616">
              <w:rPr>
                <w:noProof/>
                <w:webHidden/>
              </w:rPr>
            </w:r>
            <w:r w:rsidR="00A66616">
              <w:rPr>
                <w:noProof/>
                <w:webHidden/>
              </w:rPr>
              <w:fldChar w:fldCharType="separate"/>
            </w:r>
            <w:r w:rsidR="00A66616">
              <w:rPr>
                <w:noProof/>
                <w:webHidden/>
              </w:rPr>
              <w:t>2</w:t>
            </w:r>
            <w:r w:rsidR="00A66616">
              <w:rPr>
                <w:noProof/>
                <w:webHidden/>
              </w:rPr>
              <w:fldChar w:fldCharType="end"/>
            </w:r>
          </w:hyperlink>
        </w:p>
        <w:p w14:paraId="133E4D13" w14:textId="04412409" w:rsidR="00A66616" w:rsidRDefault="00A66616">
          <w:pPr>
            <w:pStyle w:val="TOC1"/>
            <w:tabs>
              <w:tab w:val="right" w:leader="dot" w:pos="9016"/>
            </w:tabs>
            <w:rPr>
              <w:rFonts w:eastAsiaTheme="minorEastAsia" w:cstheme="minorBidi"/>
              <w:b w:val="0"/>
              <w:bCs w:val="0"/>
              <w:caps w:val="0"/>
              <w:noProof/>
              <w:kern w:val="2"/>
              <w:sz w:val="24"/>
              <w:szCs w:val="24"/>
              <w:lang w:val="en-US" w:eastAsia="en-US" w:bidi="ar-SA"/>
              <w14:ligatures w14:val="standardContextual"/>
            </w:rPr>
          </w:pPr>
          <w:hyperlink w:anchor="_Toc228433173" w:history="1">
            <w:r w:rsidRPr="003133E1">
              <w:rPr>
                <w:rStyle w:val="Hyperlink"/>
                <w:rFonts w:cs="Arial"/>
                <w:noProof/>
              </w:rPr>
              <w:t>ACKNOWLEDGEMENTS</w:t>
            </w:r>
            <w:r>
              <w:rPr>
                <w:noProof/>
                <w:webHidden/>
              </w:rPr>
              <w:tab/>
            </w:r>
            <w:r>
              <w:rPr>
                <w:noProof/>
                <w:webHidden/>
              </w:rPr>
              <w:fldChar w:fldCharType="begin"/>
            </w:r>
            <w:r>
              <w:rPr>
                <w:noProof/>
                <w:webHidden/>
              </w:rPr>
              <w:instrText xml:space="preserve"> PAGEREF _Toc228433173 \h </w:instrText>
            </w:r>
            <w:r>
              <w:rPr>
                <w:noProof/>
                <w:webHidden/>
              </w:rPr>
            </w:r>
            <w:r>
              <w:rPr>
                <w:noProof/>
                <w:webHidden/>
              </w:rPr>
              <w:fldChar w:fldCharType="separate"/>
            </w:r>
            <w:r>
              <w:rPr>
                <w:noProof/>
                <w:webHidden/>
              </w:rPr>
              <w:t>3</w:t>
            </w:r>
            <w:r>
              <w:rPr>
                <w:noProof/>
                <w:webHidden/>
              </w:rPr>
              <w:fldChar w:fldCharType="end"/>
            </w:r>
          </w:hyperlink>
        </w:p>
        <w:p w14:paraId="581F7E69" w14:textId="4FCDB0AC" w:rsidR="00A66616" w:rsidRDefault="00A66616">
          <w:pPr>
            <w:pStyle w:val="TOC1"/>
            <w:tabs>
              <w:tab w:val="right" w:leader="dot" w:pos="9016"/>
            </w:tabs>
            <w:rPr>
              <w:rFonts w:eastAsiaTheme="minorEastAsia" w:cstheme="minorBidi"/>
              <w:b w:val="0"/>
              <w:bCs w:val="0"/>
              <w:caps w:val="0"/>
              <w:noProof/>
              <w:kern w:val="2"/>
              <w:sz w:val="24"/>
              <w:szCs w:val="24"/>
              <w:lang w:val="en-US" w:eastAsia="en-US" w:bidi="ar-SA"/>
              <w14:ligatures w14:val="standardContextual"/>
            </w:rPr>
          </w:pPr>
          <w:hyperlink w:anchor="_Toc228433174" w:history="1">
            <w:r w:rsidRPr="003133E1">
              <w:rPr>
                <w:rStyle w:val="Hyperlink"/>
                <w:rFonts w:cs="Arial"/>
                <w:noProof/>
              </w:rPr>
              <w:t>ABSTRACT</w:t>
            </w:r>
            <w:r>
              <w:rPr>
                <w:noProof/>
                <w:webHidden/>
              </w:rPr>
              <w:tab/>
            </w:r>
            <w:r>
              <w:rPr>
                <w:noProof/>
                <w:webHidden/>
              </w:rPr>
              <w:fldChar w:fldCharType="begin"/>
            </w:r>
            <w:r>
              <w:rPr>
                <w:noProof/>
                <w:webHidden/>
              </w:rPr>
              <w:instrText xml:space="preserve"> PAGEREF _Toc228433174 \h </w:instrText>
            </w:r>
            <w:r>
              <w:rPr>
                <w:noProof/>
                <w:webHidden/>
              </w:rPr>
            </w:r>
            <w:r>
              <w:rPr>
                <w:noProof/>
                <w:webHidden/>
              </w:rPr>
              <w:fldChar w:fldCharType="separate"/>
            </w:r>
            <w:r>
              <w:rPr>
                <w:noProof/>
                <w:webHidden/>
              </w:rPr>
              <w:t>4</w:t>
            </w:r>
            <w:r>
              <w:rPr>
                <w:noProof/>
                <w:webHidden/>
              </w:rPr>
              <w:fldChar w:fldCharType="end"/>
            </w:r>
          </w:hyperlink>
        </w:p>
        <w:p w14:paraId="4B4157F0" w14:textId="056507F1" w:rsidR="00A66616" w:rsidRDefault="00A66616">
          <w:pPr>
            <w:pStyle w:val="TOC2"/>
            <w:tabs>
              <w:tab w:val="right" w:leader="dot" w:pos="9016"/>
            </w:tabs>
            <w:rPr>
              <w:rFonts w:eastAsiaTheme="minorEastAsia" w:cstheme="minorBidi"/>
              <w:smallCaps w:val="0"/>
              <w:noProof/>
              <w:kern w:val="2"/>
              <w:sz w:val="24"/>
              <w:szCs w:val="24"/>
              <w:lang w:val="en-US" w:eastAsia="en-US" w:bidi="ar-SA"/>
              <w14:ligatures w14:val="standardContextual"/>
            </w:rPr>
          </w:pPr>
          <w:hyperlink w:anchor="_Toc228433175" w:history="1">
            <w:r w:rsidRPr="003133E1">
              <w:rPr>
                <w:rStyle w:val="Hyperlink"/>
                <w:rFonts w:ascii="Arial" w:hAnsi="Arial" w:cs="Arial"/>
                <w:b/>
                <w:bCs/>
                <w:noProof/>
                <w:lang w:val="en-US"/>
              </w:rPr>
              <w:t>Background</w:t>
            </w:r>
            <w:r>
              <w:rPr>
                <w:noProof/>
                <w:webHidden/>
              </w:rPr>
              <w:tab/>
            </w:r>
            <w:r>
              <w:rPr>
                <w:noProof/>
                <w:webHidden/>
              </w:rPr>
              <w:fldChar w:fldCharType="begin"/>
            </w:r>
            <w:r>
              <w:rPr>
                <w:noProof/>
                <w:webHidden/>
              </w:rPr>
              <w:instrText xml:space="preserve"> PAGEREF _Toc228433175 \h </w:instrText>
            </w:r>
            <w:r>
              <w:rPr>
                <w:noProof/>
                <w:webHidden/>
              </w:rPr>
            </w:r>
            <w:r>
              <w:rPr>
                <w:noProof/>
                <w:webHidden/>
              </w:rPr>
              <w:fldChar w:fldCharType="separate"/>
            </w:r>
            <w:r>
              <w:rPr>
                <w:noProof/>
                <w:webHidden/>
              </w:rPr>
              <w:t>4</w:t>
            </w:r>
            <w:r>
              <w:rPr>
                <w:noProof/>
                <w:webHidden/>
              </w:rPr>
              <w:fldChar w:fldCharType="end"/>
            </w:r>
          </w:hyperlink>
        </w:p>
        <w:p w14:paraId="24D76B34" w14:textId="485B528C" w:rsidR="00A66616" w:rsidRDefault="00A66616">
          <w:pPr>
            <w:pStyle w:val="TOC2"/>
            <w:tabs>
              <w:tab w:val="right" w:leader="dot" w:pos="9016"/>
            </w:tabs>
            <w:rPr>
              <w:rFonts w:eastAsiaTheme="minorEastAsia" w:cstheme="minorBidi"/>
              <w:smallCaps w:val="0"/>
              <w:noProof/>
              <w:kern w:val="2"/>
              <w:sz w:val="24"/>
              <w:szCs w:val="24"/>
              <w:lang w:val="en-US" w:eastAsia="en-US" w:bidi="ar-SA"/>
              <w14:ligatures w14:val="standardContextual"/>
            </w:rPr>
          </w:pPr>
          <w:hyperlink w:anchor="_Toc228433176" w:history="1">
            <w:r w:rsidRPr="003133E1">
              <w:rPr>
                <w:rStyle w:val="Hyperlink"/>
                <w:rFonts w:ascii="Arial" w:hAnsi="Arial" w:cs="Arial"/>
                <w:b/>
                <w:bCs/>
                <w:noProof/>
                <w:lang w:val="en-US"/>
              </w:rPr>
              <w:t>Aim</w:t>
            </w:r>
            <w:r>
              <w:rPr>
                <w:noProof/>
                <w:webHidden/>
              </w:rPr>
              <w:tab/>
            </w:r>
            <w:r>
              <w:rPr>
                <w:noProof/>
                <w:webHidden/>
              </w:rPr>
              <w:fldChar w:fldCharType="begin"/>
            </w:r>
            <w:r>
              <w:rPr>
                <w:noProof/>
                <w:webHidden/>
              </w:rPr>
              <w:instrText xml:space="preserve"> PAGEREF _Toc228433176 \h </w:instrText>
            </w:r>
            <w:r>
              <w:rPr>
                <w:noProof/>
                <w:webHidden/>
              </w:rPr>
            </w:r>
            <w:r>
              <w:rPr>
                <w:noProof/>
                <w:webHidden/>
              </w:rPr>
              <w:fldChar w:fldCharType="separate"/>
            </w:r>
            <w:r>
              <w:rPr>
                <w:noProof/>
                <w:webHidden/>
              </w:rPr>
              <w:t>4</w:t>
            </w:r>
            <w:r>
              <w:rPr>
                <w:noProof/>
                <w:webHidden/>
              </w:rPr>
              <w:fldChar w:fldCharType="end"/>
            </w:r>
          </w:hyperlink>
        </w:p>
        <w:p w14:paraId="77387BA2" w14:textId="670CD4D7" w:rsidR="00A66616" w:rsidRDefault="00A66616">
          <w:pPr>
            <w:pStyle w:val="TOC2"/>
            <w:tabs>
              <w:tab w:val="right" w:leader="dot" w:pos="9016"/>
            </w:tabs>
            <w:rPr>
              <w:rFonts w:eastAsiaTheme="minorEastAsia" w:cstheme="minorBidi"/>
              <w:smallCaps w:val="0"/>
              <w:noProof/>
              <w:kern w:val="2"/>
              <w:sz w:val="24"/>
              <w:szCs w:val="24"/>
              <w:lang w:val="en-US" w:eastAsia="en-US" w:bidi="ar-SA"/>
              <w14:ligatures w14:val="standardContextual"/>
            </w:rPr>
          </w:pPr>
          <w:hyperlink w:anchor="_Toc228433177" w:history="1">
            <w:r w:rsidRPr="003133E1">
              <w:rPr>
                <w:rStyle w:val="Hyperlink"/>
                <w:rFonts w:ascii="Arial" w:hAnsi="Arial" w:cs="Arial"/>
                <w:b/>
                <w:bCs/>
                <w:noProof/>
                <w:lang w:val="en-US"/>
              </w:rPr>
              <w:t>Methods</w:t>
            </w:r>
            <w:r>
              <w:rPr>
                <w:noProof/>
                <w:webHidden/>
              </w:rPr>
              <w:tab/>
            </w:r>
            <w:r>
              <w:rPr>
                <w:noProof/>
                <w:webHidden/>
              </w:rPr>
              <w:fldChar w:fldCharType="begin"/>
            </w:r>
            <w:r>
              <w:rPr>
                <w:noProof/>
                <w:webHidden/>
              </w:rPr>
              <w:instrText xml:space="preserve"> PAGEREF _Toc228433177 \h </w:instrText>
            </w:r>
            <w:r>
              <w:rPr>
                <w:noProof/>
                <w:webHidden/>
              </w:rPr>
            </w:r>
            <w:r>
              <w:rPr>
                <w:noProof/>
                <w:webHidden/>
              </w:rPr>
              <w:fldChar w:fldCharType="separate"/>
            </w:r>
            <w:r>
              <w:rPr>
                <w:noProof/>
                <w:webHidden/>
              </w:rPr>
              <w:t>4</w:t>
            </w:r>
            <w:r>
              <w:rPr>
                <w:noProof/>
                <w:webHidden/>
              </w:rPr>
              <w:fldChar w:fldCharType="end"/>
            </w:r>
          </w:hyperlink>
        </w:p>
        <w:p w14:paraId="4CEBFC92" w14:textId="3D7AFF3C" w:rsidR="00A66616" w:rsidRDefault="00A66616">
          <w:pPr>
            <w:pStyle w:val="TOC2"/>
            <w:tabs>
              <w:tab w:val="right" w:leader="dot" w:pos="9016"/>
            </w:tabs>
            <w:rPr>
              <w:rFonts w:eastAsiaTheme="minorEastAsia" w:cstheme="minorBidi"/>
              <w:smallCaps w:val="0"/>
              <w:noProof/>
              <w:kern w:val="2"/>
              <w:sz w:val="24"/>
              <w:szCs w:val="24"/>
              <w:lang w:val="en-US" w:eastAsia="en-US" w:bidi="ar-SA"/>
              <w14:ligatures w14:val="standardContextual"/>
            </w:rPr>
          </w:pPr>
          <w:hyperlink w:anchor="_Toc228433178" w:history="1">
            <w:r w:rsidRPr="003133E1">
              <w:rPr>
                <w:rStyle w:val="Hyperlink"/>
                <w:rFonts w:ascii="Arial" w:hAnsi="Arial" w:cs="Arial"/>
                <w:b/>
                <w:bCs/>
                <w:noProof/>
                <w:lang w:val="en-US"/>
              </w:rPr>
              <w:t>Results</w:t>
            </w:r>
            <w:r>
              <w:rPr>
                <w:noProof/>
                <w:webHidden/>
              </w:rPr>
              <w:tab/>
            </w:r>
            <w:r>
              <w:rPr>
                <w:noProof/>
                <w:webHidden/>
              </w:rPr>
              <w:fldChar w:fldCharType="begin"/>
            </w:r>
            <w:r>
              <w:rPr>
                <w:noProof/>
                <w:webHidden/>
              </w:rPr>
              <w:instrText xml:space="preserve"> PAGEREF _Toc228433178 \h </w:instrText>
            </w:r>
            <w:r>
              <w:rPr>
                <w:noProof/>
                <w:webHidden/>
              </w:rPr>
            </w:r>
            <w:r>
              <w:rPr>
                <w:noProof/>
                <w:webHidden/>
              </w:rPr>
              <w:fldChar w:fldCharType="separate"/>
            </w:r>
            <w:r>
              <w:rPr>
                <w:noProof/>
                <w:webHidden/>
              </w:rPr>
              <w:t>4</w:t>
            </w:r>
            <w:r>
              <w:rPr>
                <w:noProof/>
                <w:webHidden/>
              </w:rPr>
              <w:fldChar w:fldCharType="end"/>
            </w:r>
          </w:hyperlink>
        </w:p>
        <w:p w14:paraId="14455DA9" w14:textId="04EA8FDB" w:rsidR="00A66616" w:rsidRDefault="00A66616">
          <w:pPr>
            <w:pStyle w:val="TOC2"/>
            <w:tabs>
              <w:tab w:val="right" w:leader="dot" w:pos="9016"/>
            </w:tabs>
            <w:rPr>
              <w:rFonts w:eastAsiaTheme="minorEastAsia" w:cstheme="minorBidi"/>
              <w:smallCaps w:val="0"/>
              <w:noProof/>
              <w:kern w:val="2"/>
              <w:sz w:val="24"/>
              <w:szCs w:val="24"/>
              <w:lang w:val="en-US" w:eastAsia="en-US" w:bidi="ar-SA"/>
              <w14:ligatures w14:val="standardContextual"/>
            </w:rPr>
          </w:pPr>
          <w:hyperlink w:anchor="_Toc228433179" w:history="1">
            <w:r w:rsidRPr="003133E1">
              <w:rPr>
                <w:rStyle w:val="Hyperlink"/>
                <w:rFonts w:ascii="Arial" w:hAnsi="Arial" w:cs="Arial"/>
                <w:b/>
                <w:bCs/>
                <w:noProof/>
                <w:lang w:val="en-US"/>
              </w:rPr>
              <w:t>Conclusion</w:t>
            </w:r>
            <w:r>
              <w:rPr>
                <w:noProof/>
                <w:webHidden/>
              </w:rPr>
              <w:tab/>
            </w:r>
            <w:r>
              <w:rPr>
                <w:noProof/>
                <w:webHidden/>
              </w:rPr>
              <w:fldChar w:fldCharType="begin"/>
            </w:r>
            <w:r>
              <w:rPr>
                <w:noProof/>
                <w:webHidden/>
              </w:rPr>
              <w:instrText xml:space="preserve"> PAGEREF _Toc228433179 \h </w:instrText>
            </w:r>
            <w:r>
              <w:rPr>
                <w:noProof/>
                <w:webHidden/>
              </w:rPr>
            </w:r>
            <w:r>
              <w:rPr>
                <w:noProof/>
                <w:webHidden/>
              </w:rPr>
              <w:fldChar w:fldCharType="separate"/>
            </w:r>
            <w:r>
              <w:rPr>
                <w:noProof/>
                <w:webHidden/>
              </w:rPr>
              <w:t>4</w:t>
            </w:r>
            <w:r>
              <w:rPr>
                <w:noProof/>
                <w:webHidden/>
              </w:rPr>
              <w:fldChar w:fldCharType="end"/>
            </w:r>
          </w:hyperlink>
        </w:p>
        <w:p w14:paraId="4426D018" w14:textId="75D07A67" w:rsidR="00A66616" w:rsidRDefault="00A66616">
          <w:pPr>
            <w:pStyle w:val="TOC1"/>
            <w:tabs>
              <w:tab w:val="right" w:leader="dot" w:pos="9016"/>
            </w:tabs>
            <w:rPr>
              <w:rFonts w:eastAsiaTheme="minorEastAsia" w:cstheme="minorBidi"/>
              <w:b w:val="0"/>
              <w:bCs w:val="0"/>
              <w:caps w:val="0"/>
              <w:noProof/>
              <w:kern w:val="2"/>
              <w:sz w:val="24"/>
              <w:szCs w:val="24"/>
              <w:lang w:val="en-US" w:eastAsia="en-US" w:bidi="ar-SA"/>
              <w14:ligatures w14:val="standardContextual"/>
            </w:rPr>
          </w:pPr>
          <w:hyperlink w:anchor="_Toc228433180" w:history="1">
            <w:r w:rsidRPr="003133E1">
              <w:rPr>
                <w:rStyle w:val="Hyperlink"/>
                <w:rFonts w:cs="Arial"/>
                <w:noProof/>
              </w:rPr>
              <w:t>CHAPTER 1: INTRODUCTION</w:t>
            </w:r>
            <w:r>
              <w:rPr>
                <w:noProof/>
                <w:webHidden/>
              </w:rPr>
              <w:tab/>
            </w:r>
            <w:r>
              <w:rPr>
                <w:noProof/>
                <w:webHidden/>
              </w:rPr>
              <w:fldChar w:fldCharType="begin"/>
            </w:r>
            <w:r>
              <w:rPr>
                <w:noProof/>
                <w:webHidden/>
              </w:rPr>
              <w:instrText xml:space="preserve"> PAGEREF _Toc228433180 \h </w:instrText>
            </w:r>
            <w:r>
              <w:rPr>
                <w:noProof/>
                <w:webHidden/>
              </w:rPr>
            </w:r>
            <w:r>
              <w:rPr>
                <w:noProof/>
                <w:webHidden/>
              </w:rPr>
              <w:fldChar w:fldCharType="separate"/>
            </w:r>
            <w:r>
              <w:rPr>
                <w:noProof/>
                <w:webHidden/>
              </w:rPr>
              <w:t>6</w:t>
            </w:r>
            <w:r>
              <w:rPr>
                <w:noProof/>
                <w:webHidden/>
              </w:rPr>
              <w:fldChar w:fldCharType="end"/>
            </w:r>
          </w:hyperlink>
        </w:p>
        <w:p w14:paraId="200A0F4C" w14:textId="1D1F493C" w:rsidR="00A66616" w:rsidRPr="00E76566" w:rsidRDefault="00A66616">
          <w:pPr>
            <w:pStyle w:val="TOC2"/>
            <w:tabs>
              <w:tab w:val="right" w:leader="dot" w:pos="9016"/>
            </w:tabs>
            <w:rPr>
              <w:rFonts w:ascii="Arial" w:eastAsiaTheme="minorEastAsia" w:hAnsi="Arial" w:cs="Arial"/>
              <w:smallCaps w:val="0"/>
              <w:noProof/>
              <w:kern w:val="2"/>
              <w:sz w:val="22"/>
              <w:szCs w:val="22"/>
              <w:lang w:val="en-US" w:eastAsia="en-US" w:bidi="ar-SA"/>
              <w14:ligatures w14:val="standardContextual"/>
            </w:rPr>
          </w:pPr>
          <w:hyperlink w:anchor="_Toc228433181" w:history="1">
            <w:r w:rsidRPr="003133E1">
              <w:rPr>
                <w:rStyle w:val="Hyperlink"/>
                <w:rFonts w:ascii="Arial" w:hAnsi="Arial" w:cs="Arial"/>
                <w:b/>
                <w:bCs/>
                <w:noProof/>
              </w:rPr>
              <w:t>Definition of the main concepts of the study</w:t>
            </w:r>
            <w:r>
              <w:rPr>
                <w:noProof/>
                <w:webHidden/>
              </w:rPr>
              <w:tab/>
            </w:r>
            <w:r>
              <w:rPr>
                <w:noProof/>
                <w:webHidden/>
              </w:rPr>
              <w:fldChar w:fldCharType="begin"/>
            </w:r>
            <w:r>
              <w:rPr>
                <w:noProof/>
                <w:webHidden/>
              </w:rPr>
              <w:instrText xml:space="preserve"> PAGEREF _Toc228433181 \h </w:instrText>
            </w:r>
            <w:r>
              <w:rPr>
                <w:noProof/>
                <w:webHidden/>
              </w:rPr>
            </w:r>
            <w:r>
              <w:rPr>
                <w:noProof/>
                <w:webHidden/>
              </w:rPr>
              <w:fldChar w:fldCharType="separate"/>
            </w:r>
            <w:r>
              <w:rPr>
                <w:noProof/>
                <w:webHidden/>
              </w:rPr>
              <w:t>6</w:t>
            </w:r>
            <w:r>
              <w:rPr>
                <w:noProof/>
                <w:webHidden/>
              </w:rPr>
              <w:fldChar w:fldCharType="end"/>
            </w:r>
          </w:hyperlink>
        </w:p>
        <w:p w14:paraId="3CF9A3A3" w14:textId="1C0C5B0E" w:rsidR="00A66616" w:rsidRDefault="00A66616">
          <w:pPr>
            <w:pStyle w:val="TOC2"/>
            <w:tabs>
              <w:tab w:val="right" w:leader="dot" w:pos="9016"/>
            </w:tabs>
            <w:rPr>
              <w:rFonts w:eastAsiaTheme="minorEastAsia" w:cstheme="minorBidi"/>
              <w:smallCaps w:val="0"/>
              <w:noProof/>
              <w:kern w:val="2"/>
              <w:sz w:val="24"/>
              <w:szCs w:val="24"/>
              <w:lang w:val="en-US" w:eastAsia="en-US" w:bidi="ar-SA"/>
              <w14:ligatures w14:val="standardContextual"/>
            </w:rPr>
          </w:pPr>
          <w:hyperlink w:anchor="_Toc228433182" w:history="1">
            <w:r w:rsidRPr="003133E1">
              <w:rPr>
                <w:rStyle w:val="Hyperlink"/>
                <w:rFonts w:ascii="Arial" w:hAnsi="Arial" w:cs="Arial"/>
                <w:b/>
                <w:bCs/>
                <w:noProof/>
              </w:rPr>
              <w:t>Rationale of the study</w:t>
            </w:r>
            <w:r>
              <w:rPr>
                <w:noProof/>
                <w:webHidden/>
              </w:rPr>
              <w:tab/>
            </w:r>
            <w:r>
              <w:rPr>
                <w:noProof/>
                <w:webHidden/>
              </w:rPr>
              <w:fldChar w:fldCharType="begin"/>
            </w:r>
            <w:r>
              <w:rPr>
                <w:noProof/>
                <w:webHidden/>
              </w:rPr>
              <w:instrText xml:space="preserve"> PAGEREF _Toc228433182 \h </w:instrText>
            </w:r>
            <w:r>
              <w:rPr>
                <w:noProof/>
                <w:webHidden/>
              </w:rPr>
            </w:r>
            <w:r>
              <w:rPr>
                <w:noProof/>
                <w:webHidden/>
              </w:rPr>
              <w:fldChar w:fldCharType="separate"/>
            </w:r>
            <w:r>
              <w:rPr>
                <w:noProof/>
                <w:webHidden/>
              </w:rPr>
              <w:t>6</w:t>
            </w:r>
            <w:r>
              <w:rPr>
                <w:noProof/>
                <w:webHidden/>
              </w:rPr>
              <w:fldChar w:fldCharType="end"/>
            </w:r>
          </w:hyperlink>
        </w:p>
        <w:p w14:paraId="50077390" w14:textId="1116D1C0" w:rsidR="00A66616" w:rsidRDefault="00B9134D">
          <w:pPr>
            <w:pStyle w:val="TOC2"/>
            <w:tabs>
              <w:tab w:val="right" w:leader="dot" w:pos="9016"/>
            </w:tabs>
            <w:rPr>
              <w:rFonts w:eastAsiaTheme="minorEastAsia" w:cstheme="minorBidi"/>
              <w:smallCaps w:val="0"/>
              <w:noProof/>
              <w:kern w:val="2"/>
              <w:sz w:val="24"/>
              <w:szCs w:val="24"/>
              <w:lang w:val="en-US" w:eastAsia="en-US" w:bidi="ar-SA"/>
              <w14:ligatures w14:val="standardContextual"/>
            </w:rPr>
          </w:pPr>
          <w:r>
            <w:t xml:space="preserve"> </w:t>
          </w:r>
          <w:r>
            <w:rPr>
              <w:b/>
              <w:bCs/>
            </w:rPr>
            <w:t xml:space="preserve">Aim of the </w:t>
          </w:r>
          <w:r w:rsidRPr="00B9134D">
            <w:rPr>
              <w:b/>
              <w:bCs/>
            </w:rPr>
            <w:t>study</w:t>
          </w:r>
          <w:r>
            <w:rPr>
              <w:b/>
              <w:bCs/>
            </w:rPr>
            <w:t xml:space="preserve"> </w:t>
          </w:r>
          <w:r>
            <w:t>……………………………………………………………………………………………………………………………………………</w:t>
          </w:r>
          <w:r w:rsidRPr="00B9134D">
            <w:t>8</w:t>
          </w:r>
        </w:p>
        <w:p w14:paraId="48E942DD" w14:textId="4529C09A" w:rsidR="00A66616" w:rsidRDefault="00A66616">
          <w:pPr>
            <w:pStyle w:val="TOC2"/>
            <w:tabs>
              <w:tab w:val="right" w:leader="dot" w:pos="9016"/>
            </w:tabs>
            <w:rPr>
              <w:rFonts w:eastAsiaTheme="minorEastAsia" w:cstheme="minorBidi"/>
              <w:smallCaps w:val="0"/>
              <w:noProof/>
              <w:kern w:val="2"/>
              <w:sz w:val="24"/>
              <w:szCs w:val="24"/>
              <w:lang w:val="en-US" w:eastAsia="en-US" w:bidi="ar-SA"/>
              <w14:ligatures w14:val="standardContextual"/>
            </w:rPr>
          </w:pPr>
          <w:hyperlink w:anchor="_Toc228433184" w:history="1">
            <w:r w:rsidRPr="003133E1">
              <w:rPr>
                <w:rStyle w:val="Hyperlink"/>
                <w:rFonts w:ascii="Arial" w:hAnsi="Arial" w:cs="Arial"/>
                <w:b/>
                <w:bCs/>
                <w:noProof/>
              </w:rPr>
              <w:t>Objectives of the study</w:t>
            </w:r>
            <w:r>
              <w:rPr>
                <w:noProof/>
                <w:webHidden/>
              </w:rPr>
              <w:tab/>
            </w:r>
            <w:r>
              <w:rPr>
                <w:noProof/>
                <w:webHidden/>
              </w:rPr>
              <w:fldChar w:fldCharType="begin"/>
            </w:r>
            <w:r>
              <w:rPr>
                <w:noProof/>
                <w:webHidden/>
              </w:rPr>
              <w:instrText xml:space="preserve"> PAGEREF _Toc228433184 \h </w:instrText>
            </w:r>
            <w:r>
              <w:rPr>
                <w:noProof/>
                <w:webHidden/>
              </w:rPr>
            </w:r>
            <w:r>
              <w:rPr>
                <w:noProof/>
                <w:webHidden/>
              </w:rPr>
              <w:fldChar w:fldCharType="separate"/>
            </w:r>
            <w:r>
              <w:rPr>
                <w:noProof/>
                <w:webHidden/>
              </w:rPr>
              <w:t>8</w:t>
            </w:r>
            <w:r>
              <w:rPr>
                <w:noProof/>
                <w:webHidden/>
              </w:rPr>
              <w:fldChar w:fldCharType="end"/>
            </w:r>
          </w:hyperlink>
        </w:p>
        <w:p w14:paraId="37B6F32D" w14:textId="2D63A464" w:rsidR="00A66616" w:rsidRDefault="00A66616">
          <w:pPr>
            <w:pStyle w:val="TOC2"/>
            <w:tabs>
              <w:tab w:val="right" w:leader="dot" w:pos="9016"/>
            </w:tabs>
            <w:rPr>
              <w:rFonts w:eastAsiaTheme="minorEastAsia" w:cstheme="minorBidi"/>
              <w:smallCaps w:val="0"/>
              <w:noProof/>
              <w:kern w:val="2"/>
              <w:sz w:val="24"/>
              <w:szCs w:val="24"/>
              <w:lang w:val="en-US" w:eastAsia="en-US" w:bidi="ar-SA"/>
              <w14:ligatures w14:val="standardContextual"/>
            </w:rPr>
          </w:pPr>
          <w:hyperlink w:anchor="_Toc228433185" w:history="1">
            <w:r w:rsidRPr="003133E1">
              <w:rPr>
                <w:rStyle w:val="Hyperlink"/>
                <w:rFonts w:ascii="Arial" w:hAnsi="Arial" w:cs="Arial"/>
                <w:b/>
                <w:bCs/>
                <w:noProof/>
              </w:rPr>
              <w:t>Structure of the dissertation</w:t>
            </w:r>
            <w:r>
              <w:rPr>
                <w:noProof/>
                <w:webHidden/>
              </w:rPr>
              <w:tab/>
            </w:r>
            <w:r>
              <w:rPr>
                <w:noProof/>
                <w:webHidden/>
              </w:rPr>
              <w:fldChar w:fldCharType="begin"/>
            </w:r>
            <w:r>
              <w:rPr>
                <w:noProof/>
                <w:webHidden/>
              </w:rPr>
              <w:instrText xml:space="preserve"> PAGEREF _Toc228433185 \h </w:instrText>
            </w:r>
            <w:r>
              <w:rPr>
                <w:noProof/>
                <w:webHidden/>
              </w:rPr>
            </w:r>
            <w:r>
              <w:rPr>
                <w:noProof/>
                <w:webHidden/>
              </w:rPr>
              <w:fldChar w:fldCharType="separate"/>
            </w:r>
            <w:r>
              <w:rPr>
                <w:noProof/>
                <w:webHidden/>
              </w:rPr>
              <w:t>8</w:t>
            </w:r>
            <w:r>
              <w:rPr>
                <w:noProof/>
                <w:webHidden/>
              </w:rPr>
              <w:fldChar w:fldCharType="end"/>
            </w:r>
          </w:hyperlink>
        </w:p>
        <w:p w14:paraId="009BC57E" w14:textId="22E260B6" w:rsidR="00A66616" w:rsidRDefault="00A66616">
          <w:pPr>
            <w:pStyle w:val="TOC1"/>
            <w:tabs>
              <w:tab w:val="right" w:leader="dot" w:pos="9016"/>
            </w:tabs>
            <w:rPr>
              <w:rFonts w:eastAsiaTheme="minorEastAsia" w:cstheme="minorBidi"/>
              <w:b w:val="0"/>
              <w:bCs w:val="0"/>
              <w:caps w:val="0"/>
              <w:noProof/>
              <w:kern w:val="2"/>
              <w:sz w:val="24"/>
              <w:szCs w:val="24"/>
              <w:lang w:val="en-US" w:eastAsia="en-US" w:bidi="ar-SA"/>
              <w14:ligatures w14:val="standardContextual"/>
            </w:rPr>
          </w:pPr>
          <w:hyperlink w:anchor="_Toc228433186" w:history="1">
            <w:r w:rsidRPr="003133E1">
              <w:rPr>
                <w:rStyle w:val="Hyperlink"/>
                <w:rFonts w:cs="Arial"/>
                <w:noProof/>
              </w:rPr>
              <w:t>CHAPTER 2: BACKGROUND</w:t>
            </w:r>
            <w:r>
              <w:rPr>
                <w:noProof/>
                <w:webHidden/>
              </w:rPr>
              <w:tab/>
            </w:r>
            <w:r>
              <w:rPr>
                <w:noProof/>
                <w:webHidden/>
              </w:rPr>
              <w:fldChar w:fldCharType="begin"/>
            </w:r>
            <w:r>
              <w:rPr>
                <w:noProof/>
                <w:webHidden/>
              </w:rPr>
              <w:instrText xml:space="preserve"> PAGEREF _Toc228433186 \h </w:instrText>
            </w:r>
            <w:r>
              <w:rPr>
                <w:noProof/>
                <w:webHidden/>
              </w:rPr>
            </w:r>
            <w:r>
              <w:rPr>
                <w:noProof/>
                <w:webHidden/>
              </w:rPr>
              <w:fldChar w:fldCharType="separate"/>
            </w:r>
            <w:r>
              <w:rPr>
                <w:noProof/>
                <w:webHidden/>
              </w:rPr>
              <w:t>9</w:t>
            </w:r>
            <w:r>
              <w:rPr>
                <w:noProof/>
                <w:webHidden/>
              </w:rPr>
              <w:fldChar w:fldCharType="end"/>
            </w:r>
          </w:hyperlink>
        </w:p>
        <w:p w14:paraId="72F41277" w14:textId="109D7B75" w:rsidR="00A66616" w:rsidRDefault="00A66616">
          <w:pPr>
            <w:pStyle w:val="TOC2"/>
            <w:tabs>
              <w:tab w:val="right" w:leader="dot" w:pos="9016"/>
            </w:tabs>
            <w:rPr>
              <w:rFonts w:eastAsiaTheme="minorEastAsia" w:cstheme="minorBidi"/>
              <w:smallCaps w:val="0"/>
              <w:noProof/>
              <w:kern w:val="2"/>
              <w:sz w:val="24"/>
              <w:szCs w:val="24"/>
              <w:lang w:val="en-US" w:eastAsia="en-US" w:bidi="ar-SA"/>
              <w14:ligatures w14:val="standardContextual"/>
            </w:rPr>
          </w:pPr>
          <w:hyperlink w:anchor="_Toc228433187" w:history="1">
            <w:r w:rsidRPr="003133E1">
              <w:rPr>
                <w:rStyle w:val="Hyperlink"/>
                <w:rFonts w:ascii="Arial" w:hAnsi="Arial" w:cs="Arial"/>
                <w:b/>
                <w:bCs/>
                <w:noProof/>
              </w:rPr>
              <w:t>Historical background</w:t>
            </w:r>
            <w:r>
              <w:rPr>
                <w:noProof/>
                <w:webHidden/>
              </w:rPr>
              <w:tab/>
            </w:r>
            <w:r>
              <w:rPr>
                <w:noProof/>
                <w:webHidden/>
              </w:rPr>
              <w:fldChar w:fldCharType="begin"/>
            </w:r>
            <w:r>
              <w:rPr>
                <w:noProof/>
                <w:webHidden/>
              </w:rPr>
              <w:instrText xml:space="preserve"> PAGEREF _Toc228433187 \h </w:instrText>
            </w:r>
            <w:r>
              <w:rPr>
                <w:noProof/>
                <w:webHidden/>
              </w:rPr>
            </w:r>
            <w:r>
              <w:rPr>
                <w:noProof/>
                <w:webHidden/>
              </w:rPr>
              <w:fldChar w:fldCharType="separate"/>
            </w:r>
            <w:r>
              <w:rPr>
                <w:noProof/>
                <w:webHidden/>
              </w:rPr>
              <w:t>9</w:t>
            </w:r>
            <w:r>
              <w:rPr>
                <w:noProof/>
                <w:webHidden/>
              </w:rPr>
              <w:fldChar w:fldCharType="end"/>
            </w:r>
          </w:hyperlink>
        </w:p>
        <w:p w14:paraId="18755911" w14:textId="06EE6AA7" w:rsidR="00A66616" w:rsidRDefault="00A66616">
          <w:pPr>
            <w:pStyle w:val="TOC2"/>
            <w:tabs>
              <w:tab w:val="right" w:leader="dot" w:pos="9016"/>
            </w:tabs>
            <w:rPr>
              <w:rFonts w:eastAsiaTheme="minorEastAsia" w:cstheme="minorBidi"/>
              <w:smallCaps w:val="0"/>
              <w:noProof/>
              <w:kern w:val="2"/>
              <w:sz w:val="24"/>
              <w:szCs w:val="24"/>
              <w:lang w:val="en-US" w:eastAsia="en-US" w:bidi="ar-SA"/>
              <w14:ligatures w14:val="standardContextual"/>
            </w:rPr>
          </w:pPr>
          <w:hyperlink w:anchor="_Toc228433188" w:history="1">
            <w:r w:rsidRPr="003133E1">
              <w:rPr>
                <w:rStyle w:val="Hyperlink"/>
                <w:rFonts w:ascii="Arial" w:hAnsi="Arial" w:cs="Arial"/>
                <w:b/>
                <w:bCs/>
                <w:noProof/>
              </w:rPr>
              <w:t>Theoretical background</w:t>
            </w:r>
            <w:r>
              <w:rPr>
                <w:noProof/>
                <w:webHidden/>
              </w:rPr>
              <w:tab/>
            </w:r>
            <w:r>
              <w:rPr>
                <w:noProof/>
                <w:webHidden/>
              </w:rPr>
              <w:fldChar w:fldCharType="begin"/>
            </w:r>
            <w:r>
              <w:rPr>
                <w:noProof/>
                <w:webHidden/>
              </w:rPr>
              <w:instrText xml:space="preserve"> PAGEREF _Toc228433188 \h </w:instrText>
            </w:r>
            <w:r>
              <w:rPr>
                <w:noProof/>
                <w:webHidden/>
              </w:rPr>
            </w:r>
            <w:r>
              <w:rPr>
                <w:noProof/>
                <w:webHidden/>
              </w:rPr>
              <w:fldChar w:fldCharType="separate"/>
            </w:r>
            <w:r>
              <w:rPr>
                <w:noProof/>
                <w:webHidden/>
              </w:rPr>
              <w:t>11</w:t>
            </w:r>
            <w:r>
              <w:rPr>
                <w:noProof/>
                <w:webHidden/>
              </w:rPr>
              <w:fldChar w:fldCharType="end"/>
            </w:r>
          </w:hyperlink>
        </w:p>
        <w:p w14:paraId="68E6AD87" w14:textId="1BDEF43D" w:rsidR="00A66616" w:rsidRDefault="00A66616">
          <w:pPr>
            <w:pStyle w:val="TOC2"/>
            <w:tabs>
              <w:tab w:val="right" w:leader="dot" w:pos="9016"/>
            </w:tabs>
            <w:rPr>
              <w:rFonts w:eastAsiaTheme="minorEastAsia" w:cstheme="minorBidi"/>
              <w:smallCaps w:val="0"/>
              <w:noProof/>
              <w:kern w:val="2"/>
              <w:sz w:val="24"/>
              <w:szCs w:val="24"/>
              <w:lang w:val="en-US" w:eastAsia="en-US" w:bidi="ar-SA"/>
              <w14:ligatures w14:val="standardContextual"/>
            </w:rPr>
          </w:pPr>
          <w:hyperlink w:anchor="_Toc228433189" w:history="1">
            <w:r w:rsidRPr="003133E1">
              <w:rPr>
                <w:rStyle w:val="Hyperlink"/>
                <w:rFonts w:ascii="Arial" w:hAnsi="Arial" w:cs="Arial"/>
                <w:b/>
                <w:bCs/>
                <w:noProof/>
              </w:rPr>
              <w:t>International context</w:t>
            </w:r>
            <w:r>
              <w:rPr>
                <w:noProof/>
                <w:webHidden/>
              </w:rPr>
              <w:tab/>
            </w:r>
            <w:r>
              <w:rPr>
                <w:noProof/>
                <w:webHidden/>
              </w:rPr>
              <w:fldChar w:fldCharType="begin"/>
            </w:r>
            <w:r>
              <w:rPr>
                <w:noProof/>
                <w:webHidden/>
              </w:rPr>
              <w:instrText xml:space="preserve"> PAGEREF _Toc228433189 \h </w:instrText>
            </w:r>
            <w:r>
              <w:rPr>
                <w:noProof/>
                <w:webHidden/>
              </w:rPr>
            </w:r>
            <w:r>
              <w:rPr>
                <w:noProof/>
                <w:webHidden/>
              </w:rPr>
              <w:fldChar w:fldCharType="separate"/>
            </w:r>
            <w:r>
              <w:rPr>
                <w:noProof/>
                <w:webHidden/>
              </w:rPr>
              <w:t>12</w:t>
            </w:r>
            <w:r>
              <w:rPr>
                <w:noProof/>
                <w:webHidden/>
              </w:rPr>
              <w:fldChar w:fldCharType="end"/>
            </w:r>
          </w:hyperlink>
        </w:p>
        <w:p w14:paraId="749BF167" w14:textId="397D5EE3" w:rsidR="00A66616" w:rsidRDefault="00A66616">
          <w:pPr>
            <w:pStyle w:val="TOC2"/>
            <w:tabs>
              <w:tab w:val="right" w:leader="dot" w:pos="9016"/>
            </w:tabs>
            <w:rPr>
              <w:rFonts w:eastAsiaTheme="minorEastAsia" w:cstheme="minorBidi"/>
              <w:smallCaps w:val="0"/>
              <w:noProof/>
              <w:kern w:val="2"/>
              <w:sz w:val="24"/>
              <w:szCs w:val="24"/>
              <w:lang w:val="en-US" w:eastAsia="en-US" w:bidi="ar-SA"/>
              <w14:ligatures w14:val="standardContextual"/>
            </w:rPr>
          </w:pPr>
          <w:hyperlink w:anchor="_Toc228433190" w:history="1">
            <w:r w:rsidRPr="003133E1">
              <w:rPr>
                <w:rStyle w:val="Hyperlink"/>
                <w:rFonts w:ascii="Arial" w:hAnsi="Arial" w:cs="Arial"/>
                <w:b/>
                <w:bCs/>
                <w:noProof/>
              </w:rPr>
              <w:t>National/Local context</w:t>
            </w:r>
            <w:r>
              <w:rPr>
                <w:noProof/>
                <w:webHidden/>
              </w:rPr>
              <w:tab/>
            </w:r>
            <w:r>
              <w:rPr>
                <w:noProof/>
                <w:webHidden/>
              </w:rPr>
              <w:fldChar w:fldCharType="begin"/>
            </w:r>
            <w:r>
              <w:rPr>
                <w:noProof/>
                <w:webHidden/>
              </w:rPr>
              <w:instrText xml:space="preserve"> PAGEREF _Toc228433190 \h </w:instrText>
            </w:r>
            <w:r>
              <w:rPr>
                <w:noProof/>
                <w:webHidden/>
              </w:rPr>
            </w:r>
            <w:r>
              <w:rPr>
                <w:noProof/>
                <w:webHidden/>
              </w:rPr>
              <w:fldChar w:fldCharType="separate"/>
            </w:r>
            <w:r>
              <w:rPr>
                <w:noProof/>
                <w:webHidden/>
              </w:rPr>
              <w:t>12</w:t>
            </w:r>
            <w:r>
              <w:rPr>
                <w:noProof/>
                <w:webHidden/>
              </w:rPr>
              <w:fldChar w:fldCharType="end"/>
            </w:r>
          </w:hyperlink>
        </w:p>
        <w:p w14:paraId="1D88E2B3" w14:textId="4130554E" w:rsidR="00A66616" w:rsidRDefault="00A66616">
          <w:pPr>
            <w:pStyle w:val="TOC1"/>
            <w:tabs>
              <w:tab w:val="right" w:leader="dot" w:pos="9016"/>
            </w:tabs>
            <w:rPr>
              <w:rFonts w:eastAsiaTheme="minorEastAsia" w:cstheme="minorBidi"/>
              <w:b w:val="0"/>
              <w:bCs w:val="0"/>
              <w:caps w:val="0"/>
              <w:noProof/>
              <w:kern w:val="2"/>
              <w:sz w:val="24"/>
              <w:szCs w:val="24"/>
              <w:lang w:val="en-US" w:eastAsia="en-US" w:bidi="ar-SA"/>
              <w14:ligatures w14:val="standardContextual"/>
            </w:rPr>
          </w:pPr>
          <w:hyperlink w:anchor="_Toc228433191" w:history="1">
            <w:r w:rsidRPr="003133E1">
              <w:rPr>
                <w:rStyle w:val="Hyperlink"/>
                <w:rFonts w:cs="Arial"/>
                <w:noProof/>
              </w:rPr>
              <w:t>CHAPTER 3: METHODS</w:t>
            </w:r>
            <w:r>
              <w:rPr>
                <w:noProof/>
                <w:webHidden/>
              </w:rPr>
              <w:tab/>
            </w:r>
            <w:r>
              <w:rPr>
                <w:noProof/>
                <w:webHidden/>
              </w:rPr>
              <w:fldChar w:fldCharType="begin"/>
            </w:r>
            <w:r>
              <w:rPr>
                <w:noProof/>
                <w:webHidden/>
              </w:rPr>
              <w:instrText xml:space="preserve"> PAGEREF _Toc228433191 \h </w:instrText>
            </w:r>
            <w:r>
              <w:rPr>
                <w:noProof/>
                <w:webHidden/>
              </w:rPr>
            </w:r>
            <w:r>
              <w:rPr>
                <w:noProof/>
                <w:webHidden/>
              </w:rPr>
              <w:fldChar w:fldCharType="separate"/>
            </w:r>
            <w:r>
              <w:rPr>
                <w:noProof/>
                <w:webHidden/>
              </w:rPr>
              <w:t>14</w:t>
            </w:r>
            <w:r>
              <w:rPr>
                <w:noProof/>
                <w:webHidden/>
              </w:rPr>
              <w:fldChar w:fldCharType="end"/>
            </w:r>
          </w:hyperlink>
        </w:p>
        <w:p w14:paraId="276D9E42" w14:textId="6016700D" w:rsidR="00A66616" w:rsidRDefault="00A66616">
          <w:pPr>
            <w:pStyle w:val="TOC2"/>
            <w:tabs>
              <w:tab w:val="right" w:leader="dot" w:pos="9016"/>
            </w:tabs>
            <w:rPr>
              <w:rFonts w:eastAsiaTheme="minorEastAsia" w:cstheme="minorBidi"/>
              <w:smallCaps w:val="0"/>
              <w:noProof/>
              <w:kern w:val="2"/>
              <w:sz w:val="24"/>
              <w:szCs w:val="24"/>
              <w:lang w:val="en-US" w:eastAsia="en-US" w:bidi="ar-SA"/>
              <w14:ligatures w14:val="standardContextual"/>
            </w:rPr>
          </w:pPr>
          <w:hyperlink w:anchor="_Toc228433192" w:history="1">
            <w:r w:rsidRPr="003133E1">
              <w:rPr>
                <w:rStyle w:val="Hyperlink"/>
                <w:rFonts w:ascii="Arial" w:hAnsi="Arial" w:cs="Arial"/>
                <w:b/>
                <w:bCs/>
                <w:noProof/>
                <w:lang w:val="en-US"/>
              </w:rPr>
              <w:t>Data Collection</w:t>
            </w:r>
            <w:r>
              <w:rPr>
                <w:noProof/>
                <w:webHidden/>
              </w:rPr>
              <w:tab/>
            </w:r>
            <w:r>
              <w:rPr>
                <w:noProof/>
                <w:webHidden/>
              </w:rPr>
              <w:fldChar w:fldCharType="begin"/>
            </w:r>
            <w:r>
              <w:rPr>
                <w:noProof/>
                <w:webHidden/>
              </w:rPr>
              <w:instrText xml:space="preserve"> PAGEREF _Toc228433192 \h </w:instrText>
            </w:r>
            <w:r>
              <w:rPr>
                <w:noProof/>
                <w:webHidden/>
              </w:rPr>
            </w:r>
            <w:r>
              <w:rPr>
                <w:noProof/>
                <w:webHidden/>
              </w:rPr>
              <w:fldChar w:fldCharType="separate"/>
            </w:r>
            <w:r>
              <w:rPr>
                <w:noProof/>
                <w:webHidden/>
              </w:rPr>
              <w:t>14</w:t>
            </w:r>
            <w:r>
              <w:rPr>
                <w:noProof/>
                <w:webHidden/>
              </w:rPr>
              <w:fldChar w:fldCharType="end"/>
            </w:r>
          </w:hyperlink>
        </w:p>
        <w:p w14:paraId="335D0A6A" w14:textId="38FDB999" w:rsidR="00A66616" w:rsidRDefault="00A66616">
          <w:pPr>
            <w:pStyle w:val="TOC2"/>
            <w:tabs>
              <w:tab w:val="right" w:leader="dot" w:pos="9016"/>
            </w:tabs>
            <w:rPr>
              <w:rFonts w:eastAsiaTheme="minorEastAsia" w:cstheme="minorBidi"/>
              <w:smallCaps w:val="0"/>
              <w:noProof/>
              <w:kern w:val="2"/>
              <w:sz w:val="24"/>
              <w:szCs w:val="24"/>
              <w:lang w:val="en-US" w:eastAsia="en-US" w:bidi="ar-SA"/>
              <w14:ligatures w14:val="standardContextual"/>
            </w:rPr>
          </w:pPr>
          <w:hyperlink w:anchor="_Toc228433193" w:history="1">
            <w:r w:rsidRPr="003133E1">
              <w:rPr>
                <w:rStyle w:val="Hyperlink"/>
                <w:rFonts w:ascii="Arial" w:hAnsi="Arial" w:cs="Arial"/>
                <w:b/>
                <w:bCs/>
                <w:noProof/>
                <w:lang w:val="en-US"/>
              </w:rPr>
              <w:t>Data Analysis</w:t>
            </w:r>
            <w:r>
              <w:rPr>
                <w:noProof/>
                <w:webHidden/>
              </w:rPr>
              <w:tab/>
            </w:r>
            <w:r>
              <w:rPr>
                <w:noProof/>
                <w:webHidden/>
              </w:rPr>
              <w:fldChar w:fldCharType="begin"/>
            </w:r>
            <w:r>
              <w:rPr>
                <w:noProof/>
                <w:webHidden/>
              </w:rPr>
              <w:instrText xml:space="preserve"> PAGEREF _Toc228433193 \h </w:instrText>
            </w:r>
            <w:r>
              <w:rPr>
                <w:noProof/>
                <w:webHidden/>
              </w:rPr>
            </w:r>
            <w:r>
              <w:rPr>
                <w:noProof/>
                <w:webHidden/>
              </w:rPr>
              <w:fldChar w:fldCharType="separate"/>
            </w:r>
            <w:r>
              <w:rPr>
                <w:noProof/>
                <w:webHidden/>
              </w:rPr>
              <w:t>14</w:t>
            </w:r>
            <w:r>
              <w:rPr>
                <w:noProof/>
                <w:webHidden/>
              </w:rPr>
              <w:fldChar w:fldCharType="end"/>
            </w:r>
          </w:hyperlink>
        </w:p>
        <w:p w14:paraId="13656671" w14:textId="5F51C2D1" w:rsidR="00A66616" w:rsidRDefault="00A66616">
          <w:pPr>
            <w:pStyle w:val="TOC2"/>
            <w:tabs>
              <w:tab w:val="right" w:leader="dot" w:pos="9016"/>
            </w:tabs>
            <w:rPr>
              <w:rFonts w:eastAsiaTheme="minorEastAsia" w:cstheme="minorBidi"/>
              <w:smallCaps w:val="0"/>
              <w:noProof/>
              <w:kern w:val="2"/>
              <w:sz w:val="24"/>
              <w:szCs w:val="24"/>
              <w:lang w:val="en-US" w:eastAsia="en-US" w:bidi="ar-SA"/>
              <w14:ligatures w14:val="standardContextual"/>
            </w:rPr>
          </w:pPr>
          <w:hyperlink w:anchor="_Toc228433194" w:history="1">
            <w:r w:rsidRPr="003133E1">
              <w:rPr>
                <w:rStyle w:val="Hyperlink"/>
                <w:rFonts w:ascii="Arial" w:hAnsi="Arial" w:cs="Arial"/>
                <w:b/>
                <w:bCs/>
                <w:noProof/>
                <w:lang w:val="en-US"/>
              </w:rPr>
              <w:t>Ethical Considerations</w:t>
            </w:r>
            <w:r>
              <w:rPr>
                <w:noProof/>
                <w:webHidden/>
              </w:rPr>
              <w:tab/>
            </w:r>
            <w:r>
              <w:rPr>
                <w:noProof/>
                <w:webHidden/>
              </w:rPr>
              <w:fldChar w:fldCharType="begin"/>
            </w:r>
            <w:r>
              <w:rPr>
                <w:noProof/>
                <w:webHidden/>
              </w:rPr>
              <w:instrText xml:space="preserve"> PAGEREF _Toc228433194 \h </w:instrText>
            </w:r>
            <w:r>
              <w:rPr>
                <w:noProof/>
                <w:webHidden/>
              </w:rPr>
            </w:r>
            <w:r>
              <w:rPr>
                <w:noProof/>
                <w:webHidden/>
              </w:rPr>
              <w:fldChar w:fldCharType="separate"/>
            </w:r>
            <w:r>
              <w:rPr>
                <w:noProof/>
                <w:webHidden/>
              </w:rPr>
              <w:t>15</w:t>
            </w:r>
            <w:r>
              <w:rPr>
                <w:noProof/>
                <w:webHidden/>
              </w:rPr>
              <w:fldChar w:fldCharType="end"/>
            </w:r>
          </w:hyperlink>
        </w:p>
        <w:p w14:paraId="3417C00A" w14:textId="7D83F986" w:rsidR="00A66616" w:rsidRDefault="00A66616">
          <w:pPr>
            <w:pStyle w:val="TOC1"/>
            <w:tabs>
              <w:tab w:val="right" w:leader="dot" w:pos="9016"/>
            </w:tabs>
            <w:rPr>
              <w:rFonts w:eastAsiaTheme="minorEastAsia" w:cstheme="minorBidi"/>
              <w:b w:val="0"/>
              <w:bCs w:val="0"/>
              <w:caps w:val="0"/>
              <w:noProof/>
              <w:kern w:val="2"/>
              <w:sz w:val="24"/>
              <w:szCs w:val="24"/>
              <w:lang w:val="en-US" w:eastAsia="en-US" w:bidi="ar-SA"/>
              <w14:ligatures w14:val="standardContextual"/>
            </w:rPr>
          </w:pPr>
          <w:hyperlink w:anchor="_Toc228433195" w:history="1">
            <w:r w:rsidRPr="003133E1">
              <w:rPr>
                <w:rStyle w:val="Hyperlink"/>
                <w:rFonts w:cs="Arial"/>
                <w:noProof/>
              </w:rPr>
              <w:t>CHAPTER 4: RESULTS AND DISCUSSION</w:t>
            </w:r>
            <w:r>
              <w:rPr>
                <w:noProof/>
                <w:webHidden/>
              </w:rPr>
              <w:tab/>
            </w:r>
            <w:r>
              <w:rPr>
                <w:noProof/>
                <w:webHidden/>
              </w:rPr>
              <w:fldChar w:fldCharType="begin"/>
            </w:r>
            <w:r>
              <w:rPr>
                <w:noProof/>
                <w:webHidden/>
              </w:rPr>
              <w:instrText xml:space="preserve"> PAGEREF _Toc228433195 \h </w:instrText>
            </w:r>
            <w:r>
              <w:rPr>
                <w:noProof/>
                <w:webHidden/>
              </w:rPr>
            </w:r>
            <w:r>
              <w:rPr>
                <w:noProof/>
                <w:webHidden/>
              </w:rPr>
              <w:fldChar w:fldCharType="separate"/>
            </w:r>
            <w:r>
              <w:rPr>
                <w:noProof/>
                <w:webHidden/>
              </w:rPr>
              <w:t>16</w:t>
            </w:r>
            <w:r>
              <w:rPr>
                <w:noProof/>
                <w:webHidden/>
              </w:rPr>
              <w:fldChar w:fldCharType="end"/>
            </w:r>
          </w:hyperlink>
        </w:p>
        <w:p w14:paraId="0E2F01F3" w14:textId="1E9657C5" w:rsidR="00A66616" w:rsidRDefault="00A66616">
          <w:pPr>
            <w:pStyle w:val="TOC2"/>
            <w:tabs>
              <w:tab w:val="right" w:leader="dot" w:pos="9016"/>
            </w:tabs>
            <w:rPr>
              <w:rFonts w:eastAsiaTheme="minorEastAsia" w:cstheme="minorBidi"/>
              <w:smallCaps w:val="0"/>
              <w:noProof/>
              <w:kern w:val="2"/>
              <w:sz w:val="24"/>
              <w:szCs w:val="24"/>
              <w:lang w:val="en-US" w:eastAsia="en-US" w:bidi="ar-SA"/>
              <w14:ligatures w14:val="standardContextual"/>
            </w:rPr>
          </w:pPr>
          <w:hyperlink w:anchor="_Toc228433196" w:history="1">
            <w:r w:rsidRPr="003133E1">
              <w:rPr>
                <w:rStyle w:val="Hyperlink"/>
                <w:rFonts w:ascii="Arial" w:hAnsi="Arial" w:cs="Arial"/>
                <w:b/>
                <w:bCs/>
                <w:noProof/>
              </w:rPr>
              <w:t>RESULTS</w:t>
            </w:r>
            <w:r>
              <w:rPr>
                <w:noProof/>
                <w:webHidden/>
              </w:rPr>
              <w:tab/>
            </w:r>
            <w:r>
              <w:rPr>
                <w:noProof/>
                <w:webHidden/>
              </w:rPr>
              <w:fldChar w:fldCharType="begin"/>
            </w:r>
            <w:r>
              <w:rPr>
                <w:noProof/>
                <w:webHidden/>
              </w:rPr>
              <w:instrText xml:space="preserve"> PAGEREF _Toc228433196 \h </w:instrText>
            </w:r>
            <w:r>
              <w:rPr>
                <w:noProof/>
                <w:webHidden/>
              </w:rPr>
            </w:r>
            <w:r>
              <w:rPr>
                <w:noProof/>
                <w:webHidden/>
              </w:rPr>
              <w:fldChar w:fldCharType="separate"/>
            </w:r>
            <w:r>
              <w:rPr>
                <w:noProof/>
                <w:webHidden/>
              </w:rPr>
              <w:t>16</w:t>
            </w:r>
            <w:r>
              <w:rPr>
                <w:noProof/>
                <w:webHidden/>
              </w:rPr>
              <w:fldChar w:fldCharType="end"/>
            </w:r>
          </w:hyperlink>
        </w:p>
        <w:p w14:paraId="3C6A713D" w14:textId="2A205029" w:rsidR="00A66616" w:rsidRDefault="00A66616">
          <w:pPr>
            <w:pStyle w:val="TOC3"/>
            <w:tabs>
              <w:tab w:val="right" w:leader="dot" w:pos="9016"/>
            </w:tabs>
            <w:rPr>
              <w:rFonts w:eastAsiaTheme="minorEastAsia" w:cstheme="minorBidi"/>
              <w:i w:val="0"/>
              <w:iCs w:val="0"/>
              <w:noProof/>
              <w:kern w:val="2"/>
              <w:sz w:val="24"/>
              <w:szCs w:val="24"/>
              <w:lang w:val="en-US" w:eastAsia="en-US" w:bidi="ar-SA"/>
              <w14:ligatures w14:val="standardContextual"/>
            </w:rPr>
          </w:pPr>
          <w:hyperlink w:anchor="_Toc228433197" w:history="1">
            <w:r w:rsidRPr="003133E1">
              <w:rPr>
                <w:rStyle w:val="Hyperlink"/>
                <w:rFonts w:ascii="Arial" w:hAnsi="Arial" w:cs="Arial"/>
                <w:b/>
                <w:bCs/>
                <w:noProof/>
              </w:rPr>
              <w:t>Theme 1: Causes of Stress Among Healthcare Workers</w:t>
            </w:r>
            <w:r>
              <w:rPr>
                <w:noProof/>
                <w:webHidden/>
              </w:rPr>
              <w:tab/>
            </w:r>
            <w:r>
              <w:rPr>
                <w:noProof/>
                <w:webHidden/>
              </w:rPr>
              <w:fldChar w:fldCharType="begin"/>
            </w:r>
            <w:r>
              <w:rPr>
                <w:noProof/>
                <w:webHidden/>
              </w:rPr>
              <w:instrText xml:space="preserve"> PAGEREF _Toc228433197 \h </w:instrText>
            </w:r>
            <w:r>
              <w:rPr>
                <w:noProof/>
                <w:webHidden/>
              </w:rPr>
            </w:r>
            <w:r>
              <w:rPr>
                <w:noProof/>
                <w:webHidden/>
              </w:rPr>
              <w:fldChar w:fldCharType="separate"/>
            </w:r>
            <w:r>
              <w:rPr>
                <w:noProof/>
                <w:webHidden/>
              </w:rPr>
              <w:t>16</w:t>
            </w:r>
            <w:r>
              <w:rPr>
                <w:noProof/>
                <w:webHidden/>
              </w:rPr>
              <w:fldChar w:fldCharType="end"/>
            </w:r>
          </w:hyperlink>
        </w:p>
        <w:p w14:paraId="5A870035" w14:textId="5DE7D9DC" w:rsidR="00A66616" w:rsidRDefault="00A66616">
          <w:pPr>
            <w:pStyle w:val="TOC3"/>
            <w:tabs>
              <w:tab w:val="right" w:leader="dot" w:pos="9016"/>
            </w:tabs>
            <w:rPr>
              <w:rFonts w:eastAsiaTheme="minorEastAsia" w:cstheme="minorBidi"/>
              <w:i w:val="0"/>
              <w:iCs w:val="0"/>
              <w:noProof/>
              <w:kern w:val="2"/>
              <w:sz w:val="24"/>
              <w:szCs w:val="24"/>
              <w:lang w:val="en-US" w:eastAsia="en-US" w:bidi="ar-SA"/>
              <w14:ligatures w14:val="standardContextual"/>
            </w:rPr>
          </w:pPr>
          <w:hyperlink w:anchor="_Toc228433198" w:history="1">
            <w:r w:rsidRPr="003133E1">
              <w:rPr>
                <w:rStyle w:val="Hyperlink"/>
                <w:rFonts w:ascii="Arial" w:hAnsi="Arial" w:cs="Arial"/>
                <w:b/>
                <w:bCs/>
                <w:noProof/>
                <w:lang w:val="en-US"/>
              </w:rPr>
              <w:t>Theme 2: Mental Health Outcomes Among Healthcare Workers</w:t>
            </w:r>
            <w:r>
              <w:rPr>
                <w:noProof/>
                <w:webHidden/>
              </w:rPr>
              <w:tab/>
            </w:r>
            <w:r>
              <w:rPr>
                <w:noProof/>
                <w:webHidden/>
              </w:rPr>
              <w:fldChar w:fldCharType="begin"/>
            </w:r>
            <w:r>
              <w:rPr>
                <w:noProof/>
                <w:webHidden/>
              </w:rPr>
              <w:instrText xml:space="preserve"> PAGEREF _Toc228433198 \h </w:instrText>
            </w:r>
            <w:r>
              <w:rPr>
                <w:noProof/>
                <w:webHidden/>
              </w:rPr>
            </w:r>
            <w:r>
              <w:rPr>
                <w:noProof/>
                <w:webHidden/>
              </w:rPr>
              <w:fldChar w:fldCharType="separate"/>
            </w:r>
            <w:r>
              <w:rPr>
                <w:noProof/>
                <w:webHidden/>
              </w:rPr>
              <w:t>18</w:t>
            </w:r>
            <w:r>
              <w:rPr>
                <w:noProof/>
                <w:webHidden/>
              </w:rPr>
              <w:fldChar w:fldCharType="end"/>
            </w:r>
          </w:hyperlink>
        </w:p>
        <w:p w14:paraId="081FE34C" w14:textId="17BC99DD" w:rsidR="00A66616" w:rsidRDefault="00A66616">
          <w:pPr>
            <w:pStyle w:val="TOC3"/>
            <w:tabs>
              <w:tab w:val="right" w:leader="dot" w:pos="9016"/>
            </w:tabs>
            <w:rPr>
              <w:rFonts w:eastAsiaTheme="minorEastAsia" w:cstheme="minorBidi"/>
              <w:i w:val="0"/>
              <w:iCs w:val="0"/>
              <w:noProof/>
              <w:kern w:val="2"/>
              <w:sz w:val="24"/>
              <w:szCs w:val="24"/>
              <w:lang w:val="en-US" w:eastAsia="en-US" w:bidi="ar-SA"/>
              <w14:ligatures w14:val="standardContextual"/>
            </w:rPr>
          </w:pPr>
          <w:hyperlink w:anchor="_Toc228433199" w:history="1">
            <w:r w:rsidRPr="003133E1">
              <w:rPr>
                <w:rStyle w:val="Hyperlink"/>
                <w:rFonts w:ascii="Arial" w:hAnsi="Arial" w:cs="Arial"/>
                <w:b/>
                <w:bCs/>
                <w:noProof/>
                <w:lang w:val="en-US"/>
              </w:rPr>
              <w:t>Theme 3: Coping Strategies and Support Systems Among Healthcare Workers</w:t>
            </w:r>
            <w:r>
              <w:rPr>
                <w:noProof/>
                <w:webHidden/>
              </w:rPr>
              <w:tab/>
            </w:r>
            <w:r>
              <w:rPr>
                <w:noProof/>
                <w:webHidden/>
              </w:rPr>
              <w:fldChar w:fldCharType="begin"/>
            </w:r>
            <w:r>
              <w:rPr>
                <w:noProof/>
                <w:webHidden/>
              </w:rPr>
              <w:instrText xml:space="preserve"> PAGEREF _Toc228433199 \h </w:instrText>
            </w:r>
            <w:r>
              <w:rPr>
                <w:noProof/>
                <w:webHidden/>
              </w:rPr>
            </w:r>
            <w:r>
              <w:rPr>
                <w:noProof/>
                <w:webHidden/>
              </w:rPr>
              <w:fldChar w:fldCharType="separate"/>
            </w:r>
            <w:r>
              <w:rPr>
                <w:noProof/>
                <w:webHidden/>
              </w:rPr>
              <w:t>20</w:t>
            </w:r>
            <w:r>
              <w:rPr>
                <w:noProof/>
                <w:webHidden/>
              </w:rPr>
              <w:fldChar w:fldCharType="end"/>
            </w:r>
          </w:hyperlink>
        </w:p>
        <w:p w14:paraId="4A5F9F9E" w14:textId="51E91577" w:rsidR="00A66616" w:rsidRDefault="00A66616">
          <w:pPr>
            <w:pStyle w:val="TOC2"/>
            <w:tabs>
              <w:tab w:val="right" w:leader="dot" w:pos="9016"/>
            </w:tabs>
            <w:rPr>
              <w:rFonts w:eastAsiaTheme="minorEastAsia" w:cstheme="minorBidi"/>
              <w:smallCaps w:val="0"/>
              <w:noProof/>
              <w:kern w:val="2"/>
              <w:sz w:val="24"/>
              <w:szCs w:val="24"/>
              <w:lang w:val="en-US" w:eastAsia="en-US" w:bidi="ar-SA"/>
              <w14:ligatures w14:val="standardContextual"/>
            </w:rPr>
          </w:pPr>
          <w:hyperlink w:anchor="_Toc228433200" w:history="1">
            <w:r w:rsidRPr="003133E1">
              <w:rPr>
                <w:rStyle w:val="Hyperlink"/>
                <w:rFonts w:ascii="Arial" w:hAnsi="Arial" w:cs="Arial"/>
                <w:b/>
                <w:bCs/>
                <w:noProof/>
              </w:rPr>
              <w:t>DISCUSSION</w:t>
            </w:r>
            <w:r>
              <w:rPr>
                <w:noProof/>
                <w:webHidden/>
              </w:rPr>
              <w:tab/>
            </w:r>
            <w:r>
              <w:rPr>
                <w:noProof/>
                <w:webHidden/>
              </w:rPr>
              <w:fldChar w:fldCharType="begin"/>
            </w:r>
            <w:r>
              <w:rPr>
                <w:noProof/>
                <w:webHidden/>
              </w:rPr>
              <w:instrText xml:space="preserve"> PAGEREF _Toc228433200 \h </w:instrText>
            </w:r>
            <w:r>
              <w:rPr>
                <w:noProof/>
                <w:webHidden/>
              </w:rPr>
            </w:r>
            <w:r>
              <w:rPr>
                <w:noProof/>
                <w:webHidden/>
              </w:rPr>
              <w:fldChar w:fldCharType="separate"/>
            </w:r>
            <w:r>
              <w:rPr>
                <w:noProof/>
                <w:webHidden/>
              </w:rPr>
              <w:t>21</w:t>
            </w:r>
            <w:r>
              <w:rPr>
                <w:noProof/>
                <w:webHidden/>
              </w:rPr>
              <w:fldChar w:fldCharType="end"/>
            </w:r>
          </w:hyperlink>
        </w:p>
        <w:p w14:paraId="517B5567" w14:textId="11FC7C5D" w:rsidR="00A66616" w:rsidRDefault="00A66616">
          <w:pPr>
            <w:pStyle w:val="TOC3"/>
            <w:tabs>
              <w:tab w:val="right" w:leader="dot" w:pos="9016"/>
            </w:tabs>
            <w:rPr>
              <w:rFonts w:eastAsiaTheme="minorEastAsia" w:cstheme="minorBidi"/>
              <w:i w:val="0"/>
              <w:iCs w:val="0"/>
              <w:noProof/>
              <w:kern w:val="2"/>
              <w:sz w:val="24"/>
              <w:szCs w:val="24"/>
              <w:lang w:val="en-US" w:eastAsia="en-US" w:bidi="ar-SA"/>
              <w14:ligatures w14:val="standardContextual"/>
            </w:rPr>
          </w:pPr>
          <w:hyperlink w:anchor="_Toc228433201" w:history="1">
            <w:r w:rsidRPr="003133E1">
              <w:rPr>
                <w:rStyle w:val="Hyperlink"/>
                <w:rFonts w:ascii="Arial" w:hAnsi="Arial" w:cs="Arial"/>
                <w:b/>
                <w:bCs/>
                <w:noProof/>
              </w:rPr>
              <w:t>Discussion of findings</w:t>
            </w:r>
            <w:r>
              <w:rPr>
                <w:noProof/>
                <w:webHidden/>
              </w:rPr>
              <w:tab/>
            </w:r>
            <w:r>
              <w:rPr>
                <w:noProof/>
                <w:webHidden/>
              </w:rPr>
              <w:fldChar w:fldCharType="begin"/>
            </w:r>
            <w:r>
              <w:rPr>
                <w:noProof/>
                <w:webHidden/>
              </w:rPr>
              <w:instrText xml:space="preserve"> PAGEREF _Toc228433201 \h </w:instrText>
            </w:r>
            <w:r>
              <w:rPr>
                <w:noProof/>
                <w:webHidden/>
              </w:rPr>
            </w:r>
            <w:r>
              <w:rPr>
                <w:noProof/>
                <w:webHidden/>
              </w:rPr>
              <w:fldChar w:fldCharType="separate"/>
            </w:r>
            <w:r>
              <w:rPr>
                <w:noProof/>
                <w:webHidden/>
              </w:rPr>
              <w:t>21</w:t>
            </w:r>
            <w:r>
              <w:rPr>
                <w:noProof/>
                <w:webHidden/>
              </w:rPr>
              <w:fldChar w:fldCharType="end"/>
            </w:r>
          </w:hyperlink>
        </w:p>
        <w:p w14:paraId="03882491" w14:textId="715AFF0C" w:rsidR="00A66616" w:rsidRDefault="00A66616">
          <w:pPr>
            <w:pStyle w:val="TOC3"/>
            <w:tabs>
              <w:tab w:val="right" w:leader="dot" w:pos="9016"/>
            </w:tabs>
            <w:rPr>
              <w:rFonts w:eastAsiaTheme="minorEastAsia" w:cstheme="minorBidi"/>
              <w:i w:val="0"/>
              <w:iCs w:val="0"/>
              <w:noProof/>
              <w:kern w:val="2"/>
              <w:sz w:val="24"/>
              <w:szCs w:val="24"/>
              <w:lang w:val="en-US" w:eastAsia="en-US" w:bidi="ar-SA"/>
              <w14:ligatures w14:val="standardContextual"/>
            </w:rPr>
          </w:pPr>
          <w:hyperlink w:anchor="_Toc228433202" w:history="1">
            <w:r w:rsidRPr="003133E1">
              <w:rPr>
                <w:rStyle w:val="Hyperlink"/>
                <w:rFonts w:ascii="Arial" w:hAnsi="Arial" w:cs="Arial"/>
                <w:b/>
                <w:bCs/>
                <w:noProof/>
              </w:rPr>
              <w:t>Strengths of this research</w:t>
            </w:r>
            <w:r>
              <w:rPr>
                <w:noProof/>
                <w:webHidden/>
              </w:rPr>
              <w:tab/>
            </w:r>
            <w:r>
              <w:rPr>
                <w:noProof/>
                <w:webHidden/>
              </w:rPr>
              <w:fldChar w:fldCharType="begin"/>
            </w:r>
            <w:r>
              <w:rPr>
                <w:noProof/>
                <w:webHidden/>
              </w:rPr>
              <w:instrText xml:space="preserve"> PAGEREF _Toc228433202 \h </w:instrText>
            </w:r>
            <w:r>
              <w:rPr>
                <w:noProof/>
                <w:webHidden/>
              </w:rPr>
            </w:r>
            <w:r>
              <w:rPr>
                <w:noProof/>
                <w:webHidden/>
              </w:rPr>
              <w:fldChar w:fldCharType="separate"/>
            </w:r>
            <w:r>
              <w:rPr>
                <w:noProof/>
                <w:webHidden/>
              </w:rPr>
              <w:t>24</w:t>
            </w:r>
            <w:r>
              <w:rPr>
                <w:noProof/>
                <w:webHidden/>
              </w:rPr>
              <w:fldChar w:fldCharType="end"/>
            </w:r>
          </w:hyperlink>
        </w:p>
        <w:p w14:paraId="18EF817B" w14:textId="0D8626D8" w:rsidR="00A66616" w:rsidRDefault="00A66616">
          <w:pPr>
            <w:pStyle w:val="TOC3"/>
            <w:tabs>
              <w:tab w:val="right" w:leader="dot" w:pos="9016"/>
            </w:tabs>
            <w:rPr>
              <w:rFonts w:eastAsiaTheme="minorEastAsia" w:cstheme="minorBidi"/>
              <w:i w:val="0"/>
              <w:iCs w:val="0"/>
              <w:noProof/>
              <w:kern w:val="2"/>
              <w:sz w:val="24"/>
              <w:szCs w:val="24"/>
              <w:lang w:val="en-US" w:eastAsia="en-US" w:bidi="ar-SA"/>
              <w14:ligatures w14:val="standardContextual"/>
            </w:rPr>
          </w:pPr>
          <w:hyperlink w:anchor="_Toc228433203" w:history="1">
            <w:r w:rsidRPr="003133E1">
              <w:rPr>
                <w:rStyle w:val="Hyperlink"/>
                <w:rFonts w:ascii="Arial" w:hAnsi="Arial" w:cs="Arial"/>
                <w:b/>
                <w:bCs/>
                <w:noProof/>
              </w:rPr>
              <w:t>Limitations of the research that the student conducted.</w:t>
            </w:r>
            <w:r>
              <w:rPr>
                <w:noProof/>
                <w:webHidden/>
              </w:rPr>
              <w:tab/>
            </w:r>
            <w:r>
              <w:rPr>
                <w:noProof/>
                <w:webHidden/>
              </w:rPr>
              <w:fldChar w:fldCharType="begin"/>
            </w:r>
            <w:r>
              <w:rPr>
                <w:noProof/>
                <w:webHidden/>
              </w:rPr>
              <w:instrText xml:space="preserve"> PAGEREF _Toc228433203 \h </w:instrText>
            </w:r>
            <w:r>
              <w:rPr>
                <w:noProof/>
                <w:webHidden/>
              </w:rPr>
            </w:r>
            <w:r>
              <w:rPr>
                <w:noProof/>
                <w:webHidden/>
              </w:rPr>
              <w:fldChar w:fldCharType="separate"/>
            </w:r>
            <w:r>
              <w:rPr>
                <w:noProof/>
                <w:webHidden/>
              </w:rPr>
              <w:t>25</w:t>
            </w:r>
            <w:r>
              <w:rPr>
                <w:noProof/>
                <w:webHidden/>
              </w:rPr>
              <w:fldChar w:fldCharType="end"/>
            </w:r>
          </w:hyperlink>
        </w:p>
        <w:p w14:paraId="37470501" w14:textId="2E9A6B86" w:rsidR="00A66616" w:rsidRDefault="00A66616">
          <w:pPr>
            <w:pStyle w:val="TOC1"/>
            <w:tabs>
              <w:tab w:val="right" w:leader="dot" w:pos="9016"/>
            </w:tabs>
            <w:rPr>
              <w:rFonts w:eastAsiaTheme="minorEastAsia" w:cstheme="minorBidi"/>
              <w:b w:val="0"/>
              <w:bCs w:val="0"/>
              <w:caps w:val="0"/>
              <w:noProof/>
              <w:kern w:val="2"/>
              <w:sz w:val="24"/>
              <w:szCs w:val="24"/>
              <w:lang w:val="en-US" w:eastAsia="en-US" w:bidi="ar-SA"/>
              <w14:ligatures w14:val="standardContextual"/>
            </w:rPr>
          </w:pPr>
          <w:hyperlink w:anchor="_Toc228433204" w:history="1">
            <w:r w:rsidRPr="003133E1">
              <w:rPr>
                <w:rStyle w:val="Hyperlink"/>
                <w:rFonts w:cs="Arial"/>
                <w:noProof/>
              </w:rPr>
              <w:t>CHAPTER 5: RECOMMENDATIONS AND CONCLUSION</w:t>
            </w:r>
            <w:r>
              <w:rPr>
                <w:noProof/>
                <w:webHidden/>
              </w:rPr>
              <w:tab/>
            </w:r>
            <w:r>
              <w:rPr>
                <w:noProof/>
                <w:webHidden/>
              </w:rPr>
              <w:fldChar w:fldCharType="begin"/>
            </w:r>
            <w:r>
              <w:rPr>
                <w:noProof/>
                <w:webHidden/>
              </w:rPr>
              <w:instrText xml:space="preserve"> PAGEREF _Toc228433204 \h </w:instrText>
            </w:r>
            <w:r>
              <w:rPr>
                <w:noProof/>
                <w:webHidden/>
              </w:rPr>
            </w:r>
            <w:r>
              <w:rPr>
                <w:noProof/>
                <w:webHidden/>
              </w:rPr>
              <w:fldChar w:fldCharType="separate"/>
            </w:r>
            <w:r>
              <w:rPr>
                <w:noProof/>
                <w:webHidden/>
              </w:rPr>
              <w:t>26</w:t>
            </w:r>
            <w:r>
              <w:rPr>
                <w:noProof/>
                <w:webHidden/>
              </w:rPr>
              <w:fldChar w:fldCharType="end"/>
            </w:r>
          </w:hyperlink>
        </w:p>
        <w:p w14:paraId="3A97CF7B" w14:textId="47772FAD" w:rsidR="00A66616" w:rsidRDefault="00A66616">
          <w:pPr>
            <w:pStyle w:val="TOC2"/>
            <w:tabs>
              <w:tab w:val="right" w:leader="dot" w:pos="9016"/>
            </w:tabs>
            <w:rPr>
              <w:rFonts w:eastAsiaTheme="minorEastAsia" w:cstheme="minorBidi"/>
              <w:smallCaps w:val="0"/>
              <w:noProof/>
              <w:kern w:val="2"/>
              <w:sz w:val="24"/>
              <w:szCs w:val="24"/>
              <w:lang w:val="en-US" w:eastAsia="en-US" w:bidi="ar-SA"/>
              <w14:ligatures w14:val="standardContextual"/>
            </w:rPr>
          </w:pPr>
          <w:hyperlink w:anchor="_Toc228433205" w:history="1">
            <w:r w:rsidRPr="003133E1">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_Toc228433205 \h </w:instrText>
            </w:r>
            <w:r>
              <w:rPr>
                <w:noProof/>
                <w:webHidden/>
              </w:rPr>
            </w:r>
            <w:r>
              <w:rPr>
                <w:noProof/>
                <w:webHidden/>
              </w:rPr>
              <w:fldChar w:fldCharType="separate"/>
            </w:r>
            <w:r>
              <w:rPr>
                <w:noProof/>
                <w:webHidden/>
              </w:rPr>
              <w:t>26</w:t>
            </w:r>
            <w:r>
              <w:rPr>
                <w:noProof/>
                <w:webHidden/>
              </w:rPr>
              <w:fldChar w:fldCharType="end"/>
            </w:r>
          </w:hyperlink>
        </w:p>
        <w:p w14:paraId="6CFF6C89" w14:textId="66637589" w:rsidR="00A66616" w:rsidRDefault="00A66616">
          <w:pPr>
            <w:pStyle w:val="TOC2"/>
            <w:tabs>
              <w:tab w:val="right" w:leader="dot" w:pos="9016"/>
            </w:tabs>
            <w:rPr>
              <w:rFonts w:eastAsiaTheme="minorEastAsia" w:cstheme="minorBidi"/>
              <w:smallCaps w:val="0"/>
              <w:noProof/>
              <w:kern w:val="2"/>
              <w:sz w:val="24"/>
              <w:szCs w:val="24"/>
              <w:lang w:val="en-US" w:eastAsia="en-US" w:bidi="ar-SA"/>
              <w14:ligatures w14:val="standardContextual"/>
            </w:rPr>
          </w:pPr>
          <w:hyperlink w:anchor="_Toc228433206" w:history="1">
            <w:r w:rsidRPr="003133E1">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_Toc228433206 \h </w:instrText>
            </w:r>
            <w:r>
              <w:rPr>
                <w:noProof/>
                <w:webHidden/>
              </w:rPr>
            </w:r>
            <w:r>
              <w:rPr>
                <w:noProof/>
                <w:webHidden/>
              </w:rPr>
              <w:fldChar w:fldCharType="separate"/>
            </w:r>
            <w:r>
              <w:rPr>
                <w:noProof/>
                <w:webHidden/>
              </w:rPr>
              <w:t>27</w:t>
            </w:r>
            <w:r>
              <w:rPr>
                <w:noProof/>
                <w:webHidden/>
              </w:rPr>
              <w:fldChar w:fldCharType="end"/>
            </w:r>
          </w:hyperlink>
        </w:p>
        <w:p w14:paraId="1DF3AF38" w14:textId="0BC856CE" w:rsidR="00A66616" w:rsidRDefault="00A66616">
          <w:pPr>
            <w:pStyle w:val="TOC1"/>
            <w:tabs>
              <w:tab w:val="right" w:leader="dot" w:pos="9016"/>
            </w:tabs>
            <w:rPr>
              <w:rFonts w:eastAsiaTheme="minorEastAsia" w:cstheme="minorBidi"/>
              <w:b w:val="0"/>
              <w:bCs w:val="0"/>
              <w:caps w:val="0"/>
              <w:noProof/>
              <w:kern w:val="2"/>
              <w:sz w:val="24"/>
              <w:szCs w:val="24"/>
              <w:lang w:val="en-US" w:eastAsia="en-US" w:bidi="ar-SA"/>
              <w14:ligatures w14:val="standardContextual"/>
            </w:rPr>
          </w:pPr>
          <w:hyperlink w:anchor="_Toc228433207" w:history="1">
            <w:r w:rsidRPr="003133E1">
              <w:rPr>
                <w:rStyle w:val="Hyperlink"/>
                <w:rFonts w:cs="Arial"/>
                <w:noProof/>
              </w:rPr>
              <w:t>REFERENCES</w:t>
            </w:r>
            <w:r>
              <w:rPr>
                <w:noProof/>
                <w:webHidden/>
              </w:rPr>
              <w:tab/>
            </w:r>
            <w:r>
              <w:rPr>
                <w:noProof/>
                <w:webHidden/>
              </w:rPr>
              <w:fldChar w:fldCharType="begin"/>
            </w:r>
            <w:r>
              <w:rPr>
                <w:noProof/>
                <w:webHidden/>
              </w:rPr>
              <w:instrText xml:space="preserve"> PAGEREF _Toc228433207 \h </w:instrText>
            </w:r>
            <w:r>
              <w:rPr>
                <w:noProof/>
                <w:webHidden/>
              </w:rPr>
            </w:r>
            <w:r>
              <w:rPr>
                <w:noProof/>
                <w:webHidden/>
              </w:rPr>
              <w:fldChar w:fldCharType="separate"/>
            </w:r>
            <w:r>
              <w:rPr>
                <w:noProof/>
                <w:webHidden/>
              </w:rPr>
              <w:t>29</w:t>
            </w:r>
            <w:r>
              <w:rPr>
                <w:noProof/>
                <w:webHidden/>
              </w:rPr>
              <w:fldChar w:fldCharType="end"/>
            </w:r>
          </w:hyperlink>
        </w:p>
        <w:p w14:paraId="2895BD1B" w14:textId="46593C98" w:rsidR="00A66616" w:rsidRDefault="00A66616">
          <w:pPr>
            <w:pStyle w:val="TOC1"/>
            <w:tabs>
              <w:tab w:val="right" w:leader="dot" w:pos="9016"/>
            </w:tabs>
            <w:rPr>
              <w:rFonts w:eastAsiaTheme="minorEastAsia" w:cstheme="minorBidi"/>
              <w:b w:val="0"/>
              <w:bCs w:val="0"/>
              <w:caps w:val="0"/>
              <w:noProof/>
              <w:kern w:val="2"/>
              <w:sz w:val="24"/>
              <w:szCs w:val="24"/>
              <w:lang w:val="en-US" w:eastAsia="en-US" w:bidi="ar-SA"/>
              <w14:ligatures w14:val="standardContextual"/>
            </w:rPr>
          </w:pPr>
          <w:hyperlink w:anchor="_Toc228433208" w:history="1">
            <w:r w:rsidRPr="003133E1">
              <w:rPr>
                <w:rStyle w:val="Hyperlink"/>
                <w:rFonts w:cs="Arial"/>
                <w:noProof/>
              </w:rPr>
              <w:t>APPENDICES</w:t>
            </w:r>
            <w:r>
              <w:rPr>
                <w:noProof/>
                <w:webHidden/>
              </w:rPr>
              <w:tab/>
            </w:r>
            <w:r>
              <w:rPr>
                <w:noProof/>
                <w:webHidden/>
              </w:rPr>
              <w:fldChar w:fldCharType="begin"/>
            </w:r>
            <w:r>
              <w:rPr>
                <w:noProof/>
                <w:webHidden/>
              </w:rPr>
              <w:instrText xml:space="preserve"> PAGEREF _Toc228433208 \h </w:instrText>
            </w:r>
            <w:r>
              <w:rPr>
                <w:noProof/>
                <w:webHidden/>
              </w:rPr>
            </w:r>
            <w:r>
              <w:rPr>
                <w:noProof/>
                <w:webHidden/>
              </w:rPr>
              <w:fldChar w:fldCharType="separate"/>
            </w:r>
            <w:r>
              <w:rPr>
                <w:noProof/>
                <w:webHidden/>
              </w:rPr>
              <w:t>35</w:t>
            </w:r>
            <w:r>
              <w:rPr>
                <w:noProof/>
                <w:webHidden/>
              </w:rPr>
              <w:fldChar w:fldCharType="end"/>
            </w:r>
          </w:hyperlink>
        </w:p>
        <w:p w14:paraId="13846C69" w14:textId="202082B2" w:rsidR="00A66616" w:rsidRDefault="00A66616">
          <w:pPr>
            <w:pStyle w:val="TOC2"/>
            <w:tabs>
              <w:tab w:val="right" w:leader="dot" w:pos="9016"/>
            </w:tabs>
            <w:rPr>
              <w:rFonts w:eastAsiaTheme="minorEastAsia" w:cstheme="minorBidi"/>
              <w:smallCaps w:val="0"/>
              <w:noProof/>
              <w:kern w:val="2"/>
              <w:sz w:val="24"/>
              <w:szCs w:val="24"/>
              <w:lang w:val="en-US" w:eastAsia="en-US" w:bidi="ar-SA"/>
              <w14:ligatures w14:val="standardContextual"/>
            </w:rPr>
          </w:pPr>
          <w:hyperlink w:anchor="_Toc228433209" w:history="1">
            <w:r w:rsidRPr="003133E1">
              <w:rPr>
                <w:rStyle w:val="Hyperlink"/>
                <w:rFonts w:ascii="Arial" w:hAnsi="Arial" w:cs="Arial"/>
                <w:b/>
                <w:bCs/>
                <w:noProof/>
              </w:rPr>
              <w:t>Appendix 1: PRISMA Flow Diagram</w:t>
            </w:r>
            <w:r>
              <w:rPr>
                <w:noProof/>
                <w:webHidden/>
              </w:rPr>
              <w:tab/>
            </w:r>
            <w:r>
              <w:rPr>
                <w:noProof/>
                <w:webHidden/>
              </w:rPr>
              <w:fldChar w:fldCharType="begin"/>
            </w:r>
            <w:r>
              <w:rPr>
                <w:noProof/>
                <w:webHidden/>
              </w:rPr>
              <w:instrText xml:space="preserve"> PAGEREF _Toc228433209 \h </w:instrText>
            </w:r>
            <w:r>
              <w:rPr>
                <w:noProof/>
                <w:webHidden/>
              </w:rPr>
            </w:r>
            <w:r>
              <w:rPr>
                <w:noProof/>
                <w:webHidden/>
              </w:rPr>
              <w:fldChar w:fldCharType="separate"/>
            </w:r>
            <w:r>
              <w:rPr>
                <w:noProof/>
                <w:webHidden/>
              </w:rPr>
              <w:t>35</w:t>
            </w:r>
            <w:r>
              <w:rPr>
                <w:noProof/>
                <w:webHidden/>
              </w:rPr>
              <w:fldChar w:fldCharType="end"/>
            </w:r>
          </w:hyperlink>
        </w:p>
        <w:p w14:paraId="5A3FA314" w14:textId="0A6A8E5F" w:rsidR="00A66616" w:rsidRDefault="00A66616">
          <w:pPr>
            <w:pStyle w:val="TOC2"/>
            <w:tabs>
              <w:tab w:val="right" w:leader="dot" w:pos="9016"/>
            </w:tabs>
            <w:rPr>
              <w:rFonts w:eastAsiaTheme="minorEastAsia" w:cstheme="minorBidi"/>
              <w:smallCaps w:val="0"/>
              <w:noProof/>
              <w:kern w:val="2"/>
              <w:sz w:val="24"/>
              <w:szCs w:val="24"/>
              <w:lang w:val="en-US" w:eastAsia="en-US" w:bidi="ar-SA"/>
              <w14:ligatures w14:val="standardContextual"/>
            </w:rPr>
          </w:pPr>
          <w:hyperlink w:anchor="_Toc228433210" w:history="1">
            <w:r w:rsidRPr="003133E1">
              <w:rPr>
                <w:rStyle w:val="Hyperlink"/>
                <w:rFonts w:ascii="Arial" w:hAnsi="Arial" w:cs="Arial"/>
                <w:b/>
                <w:bCs/>
                <w:noProof/>
                <w:lang w:val="en-US"/>
              </w:rPr>
              <w:t>Appendix 2: Summary of Themes</w:t>
            </w:r>
            <w:r>
              <w:rPr>
                <w:noProof/>
                <w:webHidden/>
              </w:rPr>
              <w:tab/>
            </w:r>
            <w:r>
              <w:rPr>
                <w:noProof/>
                <w:webHidden/>
              </w:rPr>
              <w:fldChar w:fldCharType="begin"/>
            </w:r>
            <w:r>
              <w:rPr>
                <w:noProof/>
                <w:webHidden/>
              </w:rPr>
              <w:instrText xml:space="preserve"> PAGEREF _Toc228433210 \h </w:instrText>
            </w:r>
            <w:r>
              <w:rPr>
                <w:noProof/>
                <w:webHidden/>
              </w:rPr>
            </w:r>
            <w:r>
              <w:rPr>
                <w:noProof/>
                <w:webHidden/>
              </w:rPr>
              <w:fldChar w:fldCharType="separate"/>
            </w:r>
            <w:r>
              <w:rPr>
                <w:noProof/>
                <w:webHidden/>
              </w:rPr>
              <w:t>36</w:t>
            </w:r>
            <w:r>
              <w:rPr>
                <w:noProof/>
                <w:webHidden/>
              </w:rPr>
              <w:fldChar w:fldCharType="end"/>
            </w:r>
          </w:hyperlink>
        </w:p>
        <w:p w14:paraId="1D3B07BA" w14:textId="5660132D" w:rsidR="00AD2CB4" w:rsidRPr="00A66616" w:rsidRDefault="00330E6C">
          <w:pPr>
            <w:rPr>
              <w:rFonts w:ascii="Arial" w:hAnsi="Arial" w:cs="Arial"/>
            </w:rPr>
          </w:pPr>
          <w:r w:rsidRPr="00A66616">
            <w:rPr>
              <w:rFonts w:ascii="Arial" w:hAnsi="Arial" w:cs="Arial"/>
              <w:b/>
              <w:bCs/>
              <w:i/>
              <w:iCs/>
              <w:caps/>
            </w:rPr>
            <w:fldChar w:fldCharType="end"/>
          </w:r>
        </w:p>
      </w:sdtContent>
    </w:sdt>
    <w:p w14:paraId="230E6AAE" w14:textId="77777777" w:rsidR="003F3EB9" w:rsidRPr="00A66616" w:rsidRDefault="003F3EB9" w:rsidP="00B9134D">
      <w:pPr>
        <w:spacing w:line="360" w:lineRule="auto"/>
        <w:mirrorIndents/>
        <w:jc w:val="right"/>
        <w:rPr>
          <w:rFonts w:ascii="Arial" w:eastAsia="Times New Roman" w:hAnsi="Arial" w:cs="Arial"/>
          <w:kern w:val="22"/>
        </w:rPr>
      </w:pPr>
    </w:p>
    <w:p w14:paraId="7D5EF523" w14:textId="00040FD5" w:rsidR="00A66616" w:rsidRDefault="00A66616">
      <w:pPr>
        <w:rPr>
          <w:rFonts w:ascii="Arial" w:eastAsia="Times New Roman" w:hAnsi="Arial" w:cs="Arial"/>
          <w:kern w:val="22"/>
        </w:rPr>
      </w:pPr>
      <w:r>
        <w:rPr>
          <w:rFonts w:ascii="Arial" w:eastAsia="Times New Roman" w:hAnsi="Arial" w:cs="Arial"/>
          <w:kern w:val="22"/>
        </w:rPr>
        <w:br w:type="page"/>
      </w:r>
    </w:p>
    <w:p w14:paraId="56D84073" w14:textId="7AB98732" w:rsidR="005C2C7A" w:rsidRPr="00A66616" w:rsidRDefault="005C2C7A" w:rsidP="00241047">
      <w:pPr>
        <w:pStyle w:val="Heading1"/>
        <w:spacing w:line="360" w:lineRule="auto"/>
        <w:ind w:left="0"/>
        <w:mirrorIndents/>
        <w:rPr>
          <w:rFonts w:cs="Arial"/>
        </w:rPr>
      </w:pPr>
      <w:bookmarkStart w:id="8" w:name="_Toc228433180"/>
      <w:r w:rsidRPr="00A66616">
        <w:rPr>
          <w:rFonts w:cs="Arial"/>
        </w:rPr>
        <w:lastRenderedPageBreak/>
        <w:t>CHAPTE</w:t>
      </w:r>
      <w:r w:rsidR="00C764A3" w:rsidRPr="00A66616">
        <w:rPr>
          <w:rFonts w:cs="Arial"/>
        </w:rPr>
        <w:t>R 1: INTRODUCTION</w:t>
      </w:r>
      <w:bookmarkEnd w:id="8"/>
      <w:r w:rsidR="00C764A3" w:rsidRPr="00A66616">
        <w:rPr>
          <w:rFonts w:cs="Arial"/>
        </w:rPr>
        <w:t xml:space="preserve"> </w:t>
      </w:r>
    </w:p>
    <w:p w14:paraId="1DDB5D4A" w14:textId="3E1CED37" w:rsidR="00DA52F0" w:rsidRPr="00A66616" w:rsidRDefault="00DA52F0" w:rsidP="00273293">
      <w:pPr>
        <w:pStyle w:val="Heading2"/>
        <w:ind w:left="0"/>
        <w:rPr>
          <w:rFonts w:ascii="Arial" w:hAnsi="Arial" w:cs="Arial"/>
          <w:b/>
          <w:bCs/>
        </w:rPr>
      </w:pPr>
      <w:bookmarkStart w:id="9" w:name="_Toc228433181"/>
      <w:r w:rsidRPr="00A66616">
        <w:rPr>
          <w:rFonts w:ascii="Arial" w:hAnsi="Arial" w:cs="Arial"/>
          <w:b/>
          <w:bCs/>
        </w:rPr>
        <w:t xml:space="preserve">Definition of </w:t>
      </w:r>
      <w:r w:rsidR="0011211E" w:rsidRPr="00A66616">
        <w:rPr>
          <w:rFonts w:ascii="Arial" w:hAnsi="Arial" w:cs="Arial"/>
          <w:b/>
          <w:bCs/>
        </w:rPr>
        <w:t xml:space="preserve">the </w:t>
      </w:r>
      <w:r w:rsidRPr="00A66616">
        <w:rPr>
          <w:rFonts w:ascii="Arial" w:hAnsi="Arial" w:cs="Arial"/>
          <w:b/>
          <w:bCs/>
        </w:rPr>
        <w:t>main concepts</w:t>
      </w:r>
      <w:r w:rsidR="00141A69" w:rsidRPr="00A66616">
        <w:rPr>
          <w:rFonts w:ascii="Arial" w:hAnsi="Arial" w:cs="Arial"/>
          <w:b/>
          <w:bCs/>
        </w:rPr>
        <w:t xml:space="preserve"> of the study</w:t>
      </w:r>
      <w:bookmarkEnd w:id="9"/>
    </w:p>
    <w:p w14:paraId="69445943" w14:textId="516AE05C" w:rsidR="00D7586D" w:rsidRPr="00A66616" w:rsidRDefault="00C84605" w:rsidP="00D7586D">
      <w:pPr>
        <w:spacing w:line="360" w:lineRule="auto"/>
        <w:mirrorIndents/>
        <w:jc w:val="both"/>
        <w:rPr>
          <w:rFonts w:ascii="Arial" w:eastAsia="Arial Unicode MS" w:hAnsi="Arial" w:cs="Arial"/>
          <w:lang w:val="en-US"/>
        </w:rPr>
      </w:pPr>
      <w:r w:rsidRPr="00A66616">
        <w:rPr>
          <w:rFonts w:ascii="Arial" w:eastAsia="Arial Unicode MS" w:hAnsi="Arial" w:cs="Arial"/>
          <w:lang w:val="en-US"/>
        </w:rPr>
        <w:t xml:space="preserve">The health and social care sector </w:t>
      </w:r>
      <w:proofErr w:type="gramStart"/>
      <w:r w:rsidRPr="00A66616">
        <w:rPr>
          <w:rFonts w:ascii="Arial" w:eastAsia="Arial Unicode MS" w:hAnsi="Arial" w:cs="Arial"/>
          <w:lang w:val="en-US"/>
        </w:rPr>
        <w:t>is</w:t>
      </w:r>
      <w:proofErr w:type="gramEnd"/>
      <w:r w:rsidRPr="00A66616">
        <w:rPr>
          <w:rFonts w:ascii="Arial" w:eastAsia="Arial Unicode MS" w:hAnsi="Arial" w:cs="Arial"/>
          <w:lang w:val="en-US"/>
        </w:rPr>
        <w:t xml:space="preserve"> crucial in helping vulnerable groups with disabilities and people with chronic health conditions. In the United Kingdom (U.K.), care workers are essential to the delivery of crucial services, particularly </w:t>
      </w:r>
      <w:r w:rsidR="0006010D" w:rsidRPr="00A66616">
        <w:rPr>
          <w:rFonts w:ascii="Arial" w:eastAsia="Arial Unicode MS" w:hAnsi="Arial" w:cs="Arial"/>
          <w:lang w:val="en-US"/>
        </w:rPr>
        <w:t xml:space="preserve">in </w:t>
      </w:r>
      <w:r w:rsidRPr="00A66616">
        <w:rPr>
          <w:rFonts w:ascii="Arial" w:eastAsia="Arial Unicode MS" w:hAnsi="Arial" w:cs="Arial"/>
          <w:lang w:val="en-US"/>
        </w:rPr>
        <w:t xml:space="preserve">residential homes, domiciliary care, and community environments. The research aims at critical ideas, such as occupational stress, mental health, well-being, and care workers in the UK health and social care field. Occupational stress is a type of psychological and physical pressure that occurs when work demands </w:t>
      </w:r>
      <w:r w:rsidR="0006010D" w:rsidRPr="00A66616">
        <w:rPr>
          <w:rFonts w:ascii="Arial" w:eastAsia="Arial Unicode MS" w:hAnsi="Arial" w:cs="Arial"/>
          <w:lang w:val="en-US"/>
        </w:rPr>
        <w:t xml:space="preserve">exceed a person's ability to handle them </w:t>
      </w:r>
      <w:r w:rsidRPr="00A66616">
        <w:rPr>
          <w:rFonts w:ascii="Arial" w:eastAsia="Arial Unicode MS" w:hAnsi="Arial" w:cs="Arial"/>
          <w:lang w:val="en-US"/>
        </w:rPr>
        <w:t xml:space="preserve">(Health and Safety Executive, 2022). </w:t>
      </w:r>
      <w:r w:rsidR="0006010D" w:rsidRPr="00A66616">
        <w:rPr>
          <w:rFonts w:ascii="Arial" w:eastAsia="Arial Unicode MS" w:hAnsi="Arial" w:cs="Arial"/>
          <w:lang w:val="en-US"/>
        </w:rPr>
        <w:t xml:space="preserve">In care settings, this is usually caused by overwork, emotional overload, and a </w:t>
      </w:r>
      <w:r w:rsidRPr="00A66616">
        <w:rPr>
          <w:rFonts w:ascii="Arial" w:eastAsia="Arial Unicode MS" w:hAnsi="Arial" w:cs="Arial"/>
          <w:lang w:val="en-US"/>
        </w:rPr>
        <w:t xml:space="preserve">lack of </w:t>
      </w:r>
      <w:proofErr w:type="spellStart"/>
      <w:r w:rsidRPr="00A66616">
        <w:rPr>
          <w:rFonts w:ascii="Arial" w:eastAsia="Arial Unicode MS" w:hAnsi="Arial" w:cs="Arial"/>
          <w:lang w:val="en-US"/>
        </w:rPr>
        <w:t>organisational</w:t>
      </w:r>
      <w:proofErr w:type="spellEnd"/>
      <w:r w:rsidRPr="00A66616">
        <w:rPr>
          <w:rFonts w:ascii="Arial" w:eastAsia="Arial Unicode MS" w:hAnsi="Arial" w:cs="Arial"/>
          <w:lang w:val="en-US"/>
        </w:rPr>
        <w:t xml:space="preserve"> support. According to the World Health </w:t>
      </w:r>
      <w:proofErr w:type="spellStart"/>
      <w:r w:rsidRPr="00A66616">
        <w:rPr>
          <w:rFonts w:ascii="Arial" w:eastAsia="Arial Unicode MS" w:hAnsi="Arial" w:cs="Arial"/>
          <w:lang w:val="en-US"/>
        </w:rPr>
        <w:t>Organi</w:t>
      </w:r>
      <w:r w:rsidR="00504CE1" w:rsidRPr="00A66616">
        <w:rPr>
          <w:rFonts w:ascii="Arial" w:eastAsia="Arial Unicode MS" w:hAnsi="Arial" w:cs="Arial"/>
          <w:lang w:val="en-US"/>
        </w:rPr>
        <w:t>s</w:t>
      </w:r>
      <w:r w:rsidRPr="00A66616">
        <w:rPr>
          <w:rFonts w:ascii="Arial" w:eastAsia="Arial Unicode MS" w:hAnsi="Arial" w:cs="Arial"/>
          <w:lang w:val="en-US"/>
        </w:rPr>
        <w:t>ation</w:t>
      </w:r>
      <w:proofErr w:type="spellEnd"/>
      <w:r w:rsidRPr="00A66616">
        <w:rPr>
          <w:rFonts w:ascii="Arial" w:eastAsia="Arial Unicode MS" w:hAnsi="Arial" w:cs="Arial"/>
          <w:lang w:val="en-US"/>
        </w:rPr>
        <w:t xml:space="preserve"> (2022), the concept of mental health </w:t>
      </w:r>
      <w:r w:rsidR="0006010D" w:rsidRPr="00A66616">
        <w:rPr>
          <w:rFonts w:ascii="Arial" w:eastAsia="Arial Unicode MS" w:hAnsi="Arial" w:cs="Arial"/>
          <w:lang w:val="en-US"/>
        </w:rPr>
        <w:t xml:space="preserve">encompasses an individual's emotional, psychological, and social well-being </w:t>
      </w:r>
      <w:r w:rsidRPr="00A66616">
        <w:rPr>
          <w:rFonts w:ascii="Arial" w:eastAsia="Arial Unicode MS" w:hAnsi="Arial" w:cs="Arial"/>
          <w:lang w:val="en-US"/>
        </w:rPr>
        <w:t>and determines how they think, feel, and act in response to stressors.</w:t>
      </w:r>
    </w:p>
    <w:p w14:paraId="7E214C95" w14:textId="60155C9D" w:rsidR="00D7586D" w:rsidRPr="00A66616" w:rsidRDefault="0006010D" w:rsidP="00D7586D">
      <w:pPr>
        <w:spacing w:line="360" w:lineRule="auto"/>
        <w:mirrorIndents/>
        <w:jc w:val="both"/>
        <w:rPr>
          <w:rFonts w:ascii="Arial" w:eastAsia="Arial Unicode MS" w:hAnsi="Arial" w:cs="Arial"/>
          <w:lang w:val="en-US"/>
        </w:rPr>
      </w:pPr>
      <w:r w:rsidRPr="00A66616">
        <w:rPr>
          <w:rFonts w:ascii="Arial" w:eastAsia="Arial Unicode MS" w:hAnsi="Arial" w:cs="Arial"/>
          <w:lang w:val="en-US"/>
        </w:rPr>
        <w:t xml:space="preserve">Well-being is a broader concept encompassing mental and physical health, general life satisfaction, and the capacity to perform daily tasks effectively </w:t>
      </w:r>
      <w:r w:rsidR="008A7849" w:rsidRPr="00A66616">
        <w:rPr>
          <w:rFonts w:ascii="Arial" w:eastAsia="Arial Unicode MS" w:hAnsi="Arial" w:cs="Arial"/>
          <w:lang w:val="en-US"/>
        </w:rPr>
        <w:t xml:space="preserve">(The Health Foundation, 2023). </w:t>
      </w:r>
      <w:r w:rsidRPr="00A66616">
        <w:rPr>
          <w:rFonts w:ascii="Arial" w:eastAsia="Arial Unicode MS" w:hAnsi="Arial" w:cs="Arial"/>
          <w:lang w:val="en-US"/>
        </w:rPr>
        <w:t>In care-related work, resilience, job satisfaction, and the ability</w:t>
      </w:r>
      <w:r w:rsidR="008A7849" w:rsidRPr="00A66616">
        <w:rPr>
          <w:rFonts w:ascii="Arial" w:eastAsia="Arial Unicode MS" w:hAnsi="Arial" w:cs="Arial"/>
          <w:lang w:val="en-US"/>
        </w:rPr>
        <w:t xml:space="preserve"> to provide high-quality care are closely connected with well-being. Care workers are </w:t>
      </w:r>
      <w:r w:rsidRPr="00A66616">
        <w:rPr>
          <w:rFonts w:ascii="Arial" w:eastAsia="Arial Unicode MS" w:hAnsi="Arial" w:cs="Arial"/>
          <w:lang w:val="en-US"/>
        </w:rPr>
        <w:t xml:space="preserve">professionals who work in the social care sector and provide services to vulnerable groups, including older adults, people with disabilities, and those </w:t>
      </w:r>
      <w:r w:rsidR="008A7849" w:rsidRPr="00A66616">
        <w:rPr>
          <w:rFonts w:ascii="Arial" w:eastAsia="Arial Unicode MS" w:hAnsi="Arial" w:cs="Arial"/>
          <w:lang w:val="en-US"/>
        </w:rPr>
        <w:t xml:space="preserve">with long-term illnesses (Skills for Care, 2023). These jobs are </w:t>
      </w:r>
      <w:proofErr w:type="spellStart"/>
      <w:r w:rsidR="008A7849" w:rsidRPr="00A66616">
        <w:rPr>
          <w:rFonts w:ascii="Arial" w:eastAsia="Arial Unicode MS" w:hAnsi="Arial" w:cs="Arial"/>
          <w:lang w:val="en-US"/>
        </w:rPr>
        <w:t>characteri</w:t>
      </w:r>
      <w:r w:rsidR="00504CE1" w:rsidRPr="00A66616">
        <w:rPr>
          <w:rFonts w:ascii="Arial" w:eastAsia="Arial Unicode MS" w:hAnsi="Arial" w:cs="Arial"/>
          <w:lang w:val="en-US"/>
        </w:rPr>
        <w:t>s</w:t>
      </w:r>
      <w:r w:rsidR="008A7849" w:rsidRPr="00A66616">
        <w:rPr>
          <w:rFonts w:ascii="Arial" w:eastAsia="Arial Unicode MS" w:hAnsi="Arial" w:cs="Arial"/>
          <w:lang w:val="en-US"/>
        </w:rPr>
        <w:t>ed</w:t>
      </w:r>
      <w:proofErr w:type="spellEnd"/>
      <w:r w:rsidR="008A7849" w:rsidRPr="00A66616">
        <w:rPr>
          <w:rFonts w:ascii="Arial" w:eastAsia="Arial Unicode MS" w:hAnsi="Arial" w:cs="Arial"/>
          <w:lang w:val="en-US"/>
        </w:rPr>
        <w:t xml:space="preserve"> by physical and emotional </w:t>
      </w:r>
      <w:proofErr w:type="spellStart"/>
      <w:r w:rsidR="008A7849" w:rsidRPr="00A66616">
        <w:rPr>
          <w:rFonts w:ascii="Arial" w:eastAsia="Arial Unicode MS" w:hAnsi="Arial" w:cs="Arial"/>
          <w:lang w:val="en-US"/>
        </w:rPr>
        <w:t>labour</w:t>
      </w:r>
      <w:proofErr w:type="spellEnd"/>
      <w:r w:rsidRPr="00A66616">
        <w:rPr>
          <w:rFonts w:ascii="Arial" w:eastAsia="Arial Unicode MS" w:hAnsi="Arial" w:cs="Arial"/>
          <w:lang w:val="en-US"/>
        </w:rPr>
        <w:t>, and therefore,</w:t>
      </w:r>
      <w:r w:rsidR="008A7849" w:rsidRPr="00A66616">
        <w:rPr>
          <w:rFonts w:ascii="Arial" w:eastAsia="Arial Unicode MS" w:hAnsi="Arial" w:cs="Arial"/>
          <w:lang w:val="en-US"/>
        </w:rPr>
        <w:t xml:space="preserve"> workers are the most vulnerable to occupational stress.</w:t>
      </w:r>
    </w:p>
    <w:p w14:paraId="5E83E9E3" w14:textId="1F63D5D9" w:rsidR="00D7586D" w:rsidRPr="00A66616" w:rsidRDefault="00D7586D" w:rsidP="00D7586D">
      <w:pPr>
        <w:spacing w:line="360" w:lineRule="auto"/>
        <w:mirrorIndents/>
        <w:jc w:val="both"/>
        <w:rPr>
          <w:rFonts w:ascii="Arial" w:eastAsia="Arial Unicode MS" w:hAnsi="Arial" w:cs="Arial"/>
          <w:lang w:val="en-US"/>
        </w:rPr>
      </w:pPr>
      <w:r w:rsidRPr="00A66616">
        <w:rPr>
          <w:rFonts w:ascii="Arial" w:eastAsia="Arial Unicode MS" w:hAnsi="Arial" w:cs="Arial"/>
          <w:lang w:val="en-US"/>
        </w:rPr>
        <w:t xml:space="preserve">Understanding these concepts is essential, as they form the foundation of the study and provide a framework for </w:t>
      </w:r>
      <w:proofErr w:type="spellStart"/>
      <w:r w:rsidRPr="00A66616">
        <w:rPr>
          <w:rFonts w:ascii="Arial" w:eastAsia="Arial Unicode MS" w:hAnsi="Arial" w:cs="Arial"/>
          <w:lang w:val="en-US"/>
        </w:rPr>
        <w:t>analysing</w:t>
      </w:r>
      <w:proofErr w:type="spellEnd"/>
      <w:r w:rsidRPr="00A66616">
        <w:rPr>
          <w:rFonts w:ascii="Arial" w:eastAsia="Arial Unicode MS" w:hAnsi="Arial" w:cs="Arial"/>
          <w:lang w:val="en-US"/>
        </w:rPr>
        <w:t xml:space="preserve"> the relationship between workplace stressors and mental health outcomes. The interaction between these variables is complex, with occupational stress acting as a key determinant of both </w:t>
      </w:r>
      <w:r w:rsidR="0011211E" w:rsidRPr="00A66616">
        <w:rPr>
          <w:rFonts w:ascii="Arial" w:eastAsia="Arial Unicode MS" w:hAnsi="Arial" w:cs="Arial"/>
          <w:lang w:val="en-US"/>
        </w:rPr>
        <w:t>well-being</w:t>
      </w:r>
      <w:r w:rsidRPr="00A66616">
        <w:rPr>
          <w:rFonts w:ascii="Arial" w:eastAsia="Arial Unicode MS" w:hAnsi="Arial" w:cs="Arial"/>
          <w:lang w:val="en-US"/>
        </w:rPr>
        <w:t xml:space="preserve"> and job performance within the care sector.</w:t>
      </w:r>
    </w:p>
    <w:p w14:paraId="4D08E972" w14:textId="38A2D1CD" w:rsidR="00DA52F0" w:rsidRPr="00A66616" w:rsidRDefault="00DA52F0" w:rsidP="00273293">
      <w:pPr>
        <w:pStyle w:val="Heading2"/>
        <w:ind w:left="0"/>
        <w:rPr>
          <w:rFonts w:ascii="Arial" w:hAnsi="Arial" w:cs="Arial"/>
          <w:b/>
          <w:bCs/>
        </w:rPr>
      </w:pPr>
      <w:bookmarkStart w:id="10" w:name="_Toc228433182"/>
      <w:r w:rsidRPr="00A66616">
        <w:rPr>
          <w:rFonts w:ascii="Arial" w:hAnsi="Arial" w:cs="Arial"/>
          <w:b/>
          <w:bCs/>
        </w:rPr>
        <w:t>Rationale of the study</w:t>
      </w:r>
      <w:bookmarkEnd w:id="10"/>
    </w:p>
    <w:p w14:paraId="401858B3" w14:textId="4F034FAF" w:rsidR="000E0F54" w:rsidRPr="00A66616" w:rsidRDefault="000E0F54" w:rsidP="000E0F54">
      <w:pPr>
        <w:spacing w:line="360" w:lineRule="auto"/>
        <w:mirrorIndents/>
        <w:jc w:val="both"/>
        <w:rPr>
          <w:rFonts w:ascii="Arial" w:eastAsia="Arial Unicode MS" w:hAnsi="Arial" w:cs="Arial"/>
          <w:lang w:val="en-US"/>
        </w:rPr>
      </w:pPr>
      <w:r w:rsidRPr="00A66616">
        <w:rPr>
          <w:rFonts w:ascii="Arial" w:eastAsia="Arial Unicode MS" w:hAnsi="Arial" w:cs="Arial"/>
          <w:lang w:val="en-US"/>
        </w:rPr>
        <w:t xml:space="preserve">The rationale for this study is grounded in the growing recognition that occupational </w:t>
      </w:r>
      <w:proofErr w:type="gramStart"/>
      <w:r w:rsidRPr="00A66616">
        <w:rPr>
          <w:rFonts w:ascii="Arial" w:eastAsia="Arial Unicode MS" w:hAnsi="Arial" w:cs="Arial"/>
          <w:lang w:val="en-US"/>
        </w:rPr>
        <w:t xml:space="preserve">stress </w:t>
      </w:r>
      <w:r w:rsidR="00C14AA1" w:rsidRPr="00A66616">
        <w:rPr>
          <w:rFonts w:ascii="Arial" w:eastAsia="Arial Unicode MS" w:hAnsi="Arial" w:cs="Arial"/>
          <w:lang w:val="en-US"/>
        </w:rPr>
        <w:t xml:space="preserve"> has</w:t>
      </w:r>
      <w:proofErr w:type="gramEnd"/>
      <w:r w:rsidR="00C14AA1" w:rsidRPr="00A66616">
        <w:rPr>
          <w:rFonts w:ascii="Arial" w:eastAsia="Arial Unicode MS" w:hAnsi="Arial" w:cs="Arial"/>
          <w:lang w:val="en-US"/>
        </w:rPr>
        <w:t xml:space="preserve"> become an increasing problem in the UK health and social care industry, with severe consequences on the wellbeing of the workforce and service provision. One of the roles of care workers is to assist vulnerable populations, but it is important to mention that these workers often face the challenging work environment that can be </w:t>
      </w:r>
      <w:proofErr w:type="spellStart"/>
      <w:r w:rsidR="00C14AA1" w:rsidRPr="00A66616">
        <w:rPr>
          <w:rFonts w:ascii="Arial" w:eastAsia="Arial Unicode MS" w:hAnsi="Arial" w:cs="Arial"/>
          <w:lang w:val="en-US"/>
        </w:rPr>
        <w:t>characterised</w:t>
      </w:r>
      <w:proofErr w:type="spellEnd"/>
      <w:r w:rsidR="00C14AA1" w:rsidRPr="00A66616">
        <w:rPr>
          <w:rFonts w:ascii="Arial" w:eastAsia="Arial Unicode MS" w:hAnsi="Arial" w:cs="Arial"/>
          <w:lang w:val="en-US"/>
        </w:rPr>
        <w:t xml:space="preserve"> by the high workload, emotional </w:t>
      </w:r>
      <w:proofErr w:type="spellStart"/>
      <w:r w:rsidR="00C14AA1" w:rsidRPr="00A66616">
        <w:rPr>
          <w:rFonts w:ascii="Arial" w:eastAsia="Arial Unicode MS" w:hAnsi="Arial" w:cs="Arial"/>
          <w:lang w:val="en-US"/>
        </w:rPr>
        <w:t>labour</w:t>
      </w:r>
      <w:proofErr w:type="spellEnd"/>
      <w:r w:rsidR="00C14AA1" w:rsidRPr="00A66616">
        <w:rPr>
          <w:rFonts w:ascii="Arial" w:eastAsia="Arial Unicode MS" w:hAnsi="Arial" w:cs="Arial"/>
          <w:lang w:val="en-US"/>
        </w:rPr>
        <w:t xml:space="preserve">, and insufficient </w:t>
      </w:r>
      <w:proofErr w:type="spellStart"/>
      <w:r w:rsidR="00C14AA1" w:rsidRPr="00A66616">
        <w:rPr>
          <w:rFonts w:ascii="Arial" w:eastAsia="Arial Unicode MS" w:hAnsi="Arial" w:cs="Arial"/>
          <w:lang w:val="en-US"/>
        </w:rPr>
        <w:t>organisational</w:t>
      </w:r>
      <w:proofErr w:type="spellEnd"/>
      <w:r w:rsidR="00C14AA1" w:rsidRPr="00A66616">
        <w:rPr>
          <w:rFonts w:ascii="Arial" w:eastAsia="Arial Unicode MS" w:hAnsi="Arial" w:cs="Arial"/>
          <w:lang w:val="en-US"/>
        </w:rPr>
        <w:t xml:space="preserve"> support. The Health and Safety Executive (2022) estimates that around 914 000 people in the UK </w:t>
      </w:r>
      <w:proofErr w:type="gramStart"/>
      <w:r w:rsidR="00C14AA1" w:rsidRPr="00A66616">
        <w:rPr>
          <w:rFonts w:ascii="Arial" w:eastAsia="Arial Unicode MS" w:hAnsi="Arial" w:cs="Arial"/>
          <w:lang w:val="en-US"/>
        </w:rPr>
        <w:t>had suffered</w:t>
      </w:r>
      <w:proofErr w:type="gramEnd"/>
      <w:r w:rsidR="00C14AA1" w:rsidRPr="00A66616">
        <w:rPr>
          <w:rFonts w:ascii="Arial" w:eastAsia="Arial Unicode MS" w:hAnsi="Arial" w:cs="Arial"/>
          <w:lang w:val="en-US"/>
        </w:rPr>
        <w:t xml:space="preserve"> work-related stress, anxiety, or depression, which is half of all work-related ill health cases, and health and social care is one of the most impacted sectors. Moreover, Skills for Care (2023) states that there are approximately 1.52 million workers in the adult social care workforce in England but </w:t>
      </w:r>
      <w:r w:rsidR="00C14AA1" w:rsidRPr="00A66616">
        <w:rPr>
          <w:rFonts w:ascii="Arial" w:eastAsia="Arial Unicode MS" w:hAnsi="Arial" w:cs="Arial"/>
          <w:lang w:val="en-US"/>
        </w:rPr>
        <w:lastRenderedPageBreak/>
        <w:t xml:space="preserve">still </w:t>
      </w:r>
      <w:proofErr w:type="gramStart"/>
      <w:r w:rsidR="00C14AA1" w:rsidRPr="00A66616">
        <w:rPr>
          <w:rFonts w:ascii="Arial" w:eastAsia="Arial Unicode MS" w:hAnsi="Arial" w:cs="Arial"/>
          <w:lang w:val="en-US"/>
        </w:rPr>
        <w:t>approximate</w:t>
      </w:r>
      <w:proofErr w:type="gramEnd"/>
      <w:r w:rsidR="00C14AA1" w:rsidRPr="00A66616">
        <w:rPr>
          <w:rFonts w:ascii="Arial" w:eastAsia="Arial Unicode MS" w:hAnsi="Arial" w:cs="Arial"/>
          <w:lang w:val="en-US"/>
        </w:rPr>
        <w:t xml:space="preserve"> 152,000 vacant posts in the workforce. Such shortages put a lot of workload pressure on the available staff which leads to fatigue, burnout, and the lack of psychological resilience. According to research by </w:t>
      </w:r>
      <w:proofErr w:type="spellStart"/>
      <w:r w:rsidR="00C14AA1" w:rsidRPr="00A66616">
        <w:rPr>
          <w:rFonts w:ascii="Arial" w:eastAsia="Arial Unicode MS" w:hAnsi="Arial" w:cs="Arial"/>
          <w:lang w:val="en-US"/>
        </w:rPr>
        <w:t>Ravalier</w:t>
      </w:r>
      <w:proofErr w:type="spellEnd"/>
      <w:r w:rsidR="00C14AA1" w:rsidRPr="00A66616">
        <w:rPr>
          <w:rFonts w:ascii="Arial" w:eastAsia="Arial Unicode MS" w:hAnsi="Arial" w:cs="Arial"/>
          <w:lang w:val="en-US"/>
        </w:rPr>
        <w:t xml:space="preserve"> et al. (2021), more than 70</w:t>
      </w:r>
      <w:r w:rsidR="002961F6" w:rsidRPr="00A66616">
        <w:rPr>
          <w:rFonts w:ascii="Arial" w:eastAsia="Arial Unicode MS" w:hAnsi="Arial" w:cs="Arial"/>
          <w:lang w:val="en-US"/>
        </w:rPr>
        <w:t xml:space="preserve">% </w:t>
      </w:r>
      <w:r w:rsidR="00C14AA1" w:rsidRPr="00A66616">
        <w:rPr>
          <w:rFonts w:ascii="Arial" w:eastAsia="Arial Unicode MS" w:hAnsi="Arial" w:cs="Arial"/>
          <w:lang w:val="en-US"/>
        </w:rPr>
        <w:t xml:space="preserve">of participants employed in the social care reported that their levels of stress are high or extremely high, which reflects the extent and the urgency of the problem. Thus, the study of occupational stress in the context is crucial to generality of its implications on the individual and </w:t>
      </w:r>
      <w:proofErr w:type="spellStart"/>
      <w:r w:rsidR="00C14AA1" w:rsidRPr="00A66616">
        <w:rPr>
          <w:rFonts w:ascii="Arial" w:eastAsia="Arial Unicode MS" w:hAnsi="Arial" w:cs="Arial"/>
          <w:lang w:val="en-US"/>
        </w:rPr>
        <w:t>organisational</w:t>
      </w:r>
      <w:proofErr w:type="spellEnd"/>
      <w:r w:rsidR="00C14AA1" w:rsidRPr="00A66616">
        <w:rPr>
          <w:rFonts w:ascii="Arial" w:eastAsia="Arial Unicode MS" w:hAnsi="Arial" w:cs="Arial"/>
          <w:lang w:val="en-US"/>
        </w:rPr>
        <w:t xml:space="preserve"> performance.</w:t>
      </w:r>
    </w:p>
    <w:p w14:paraId="010F9789" w14:textId="36540836" w:rsidR="000E0F54" w:rsidRPr="00A66616" w:rsidRDefault="00BE638B" w:rsidP="000E0F54">
      <w:pPr>
        <w:spacing w:line="360" w:lineRule="auto"/>
        <w:mirrorIndents/>
        <w:jc w:val="both"/>
        <w:rPr>
          <w:rFonts w:ascii="Arial" w:eastAsia="Arial Unicode MS" w:hAnsi="Arial" w:cs="Arial"/>
          <w:lang w:val="en-US"/>
        </w:rPr>
      </w:pPr>
      <w:r w:rsidRPr="00A66616">
        <w:rPr>
          <w:rFonts w:ascii="Arial" w:eastAsia="Arial Unicode MS" w:hAnsi="Arial" w:cs="Arial"/>
          <w:lang w:val="en-US"/>
        </w:rPr>
        <w:t xml:space="preserve">Besides its prevalence, occupational stress in care workers has significant implications on mental health outcomes, and thus it is a critical domain to be studied both from an academic and practical perspective. Long-term exposure to stressors at work is closely linked to mental disorders, including anxiety, depression, and burnout, that may seriously affect personal performance and functioning (Kinman and Teoh, 2018). Specifically, burnout is very common in professions related to care, and it is defined by emotional fatigue, </w:t>
      </w:r>
      <w:proofErr w:type="spellStart"/>
      <w:r w:rsidRPr="00A66616">
        <w:rPr>
          <w:rFonts w:ascii="Arial" w:eastAsia="Arial Unicode MS" w:hAnsi="Arial" w:cs="Arial"/>
          <w:lang w:val="en-US"/>
        </w:rPr>
        <w:t>depersonalisation</w:t>
      </w:r>
      <w:proofErr w:type="spellEnd"/>
      <w:r w:rsidRPr="00A66616">
        <w:rPr>
          <w:rFonts w:ascii="Arial" w:eastAsia="Arial Unicode MS" w:hAnsi="Arial" w:cs="Arial"/>
          <w:lang w:val="en-US"/>
        </w:rPr>
        <w:t>, and lack of personal achievement, all of which may reduce the quality of care delivered. According to the Health Foundation (2023), workforce pressures are directly correlated with a decrease in care quality, high absenteeism levels, as well as high staff turnover, which leads to an unstable cycle in the sector. In addition, compassion fatigue which is a consequence of constant exposure to distress of service users further contributes to mental health challenges creating a decreasing ability to effectively cope with the demands of the job (Figley, 1995). Not only do these problems impact on individual employees, but it also undermines the sustainability and efficiency of health and social care systems.</w:t>
      </w:r>
      <w:r w:rsidR="000E0F54" w:rsidRPr="00A66616">
        <w:rPr>
          <w:rFonts w:ascii="Arial" w:eastAsia="Arial Unicode MS" w:hAnsi="Arial" w:cs="Arial"/>
          <w:lang w:val="en-US"/>
        </w:rPr>
        <w:t xml:space="preserve"> </w:t>
      </w:r>
    </w:p>
    <w:p w14:paraId="4E350157" w14:textId="4E2DF7DF" w:rsidR="000E0F54" w:rsidRPr="00A66616" w:rsidRDefault="00962775" w:rsidP="000E0F54">
      <w:pPr>
        <w:spacing w:line="360" w:lineRule="auto"/>
        <w:mirrorIndents/>
        <w:jc w:val="both"/>
        <w:rPr>
          <w:rFonts w:ascii="Arial" w:eastAsia="Arial Unicode MS" w:hAnsi="Arial" w:cs="Arial"/>
          <w:lang w:val="en-US"/>
        </w:rPr>
      </w:pPr>
      <w:r w:rsidRPr="00A66616">
        <w:rPr>
          <w:rFonts w:ascii="Arial" w:eastAsia="Arial Unicode MS" w:hAnsi="Arial" w:cs="Arial"/>
          <w:lang w:val="en-US"/>
        </w:rPr>
        <w:t xml:space="preserve">Moreover, the current literature shows that there is a significant gap to support this study: care workers in the UK social care sector are still underrepresented in </w:t>
      </w:r>
      <w:proofErr w:type="gramStart"/>
      <w:r w:rsidRPr="00A66616">
        <w:rPr>
          <w:rFonts w:ascii="Arial" w:eastAsia="Arial Unicode MS" w:hAnsi="Arial" w:cs="Arial"/>
          <w:lang w:val="en-US"/>
        </w:rPr>
        <w:t>a research</w:t>
      </w:r>
      <w:proofErr w:type="gramEnd"/>
      <w:r w:rsidRPr="00A66616">
        <w:rPr>
          <w:rFonts w:ascii="Arial" w:eastAsia="Arial Unicode MS" w:hAnsi="Arial" w:cs="Arial"/>
          <w:lang w:val="en-US"/>
        </w:rPr>
        <w:t xml:space="preserve"> when compared to other healthcare workers, including nurses and physicians. Although the available literature on occupational stress in clinical environments is quite extensive, the focus on the experiences and difficulties faced by care workers has been comparatively low so far because of the fact that their job description frequently implies both physical and emotional workloads combined in the less controlled settings (Skills for Care, 2023; The Health Foundation, 2023). </w:t>
      </w:r>
      <w:proofErr w:type="gramStart"/>
      <w:r w:rsidRPr="00A66616">
        <w:rPr>
          <w:rFonts w:ascii="Arial" w:eastAsia="Arial Unicode MS" w:hAnsi="Arial" w:cs="Arial"/>
          <w:lang w:val="en-US"/>
        </w:rPr>
        <w:t>The literature</w:t>
      </w:r>
      <w:proofErr w:type="gramEnd"/>
      <w:r w:rsidRPr="00A66616">
        <w:rPr>
          <w:rFonts w:ascii="Arial" w:eastAsia="Arial Unicode MS" w:hAnsi="Arial" w:cs="Arial"/>
          <w:lang w:val="en-US"/>
        </w:rPr>
        <w:t xml:space="preserve"> is usually disjointed and does not include the synthesis of the main stressors, mental health outcomes, and coping strategies unique to this group (</w:t>
      </w:r>
      <w:proofErr w:type="spellStart"/>
      <w:r w:rsidRPr="00A66616">
        <w:rPr>
          <w:rFonts w:ascii="Arial" w:eastAsia="Arial Unicode MS" w:hAnsi="Arial" w:cs="Arial"/>
          <w:lang w:val="en-US"/>
        </w:rPr>
        <w:t>Ravalier</w:t>
      </w:r>
      <w:proofErr w:type="spellEnd"/>
      <w:r w:rsidRPr="00A66616">
        <w:rPr>
          <w:rFonts w:ascii="Arial" w:eastAsia="Arial Unicode MS" w:hAnsi="Arial" w:cs="Arial"/>
          <w:lang w:val="en-US"/>
        </w:rPr>
        <w:t xml:space="preserve"> et al., 2021). This constrains the capacity of policymakers and </w:t>
      </w:r>
      <w:proofErr w:type="spellStart"/>
      <w:r w:rsidRPr="00A66616">
        <w:rPr>
          <w:rFonts w:ascii="Arial" w:eastAsia="Arial Unicode MS" w:hAnsi="Arial" w:cs="Arial"/>
          <w:lang w:val="en-US"/>
        </w:rPr>
        <w:t>organisations</w:t>
      </w:r>
      <w:proofErr w:type="spellEnd"/>
      <w:r w:rsidRPr="00A66616">
        <w:rPr>
          <w:rFonts w:ascii="Arial" w:eastAsia="Arial Unicode MS" w:hAnsi="Arial" w:cs="Arial"/>
          <w:lang w:val="en-US"/>
        </w:rPr>
        <w:t xml:space="preserve"> to develop specific interventions that will capture the needs of care workforce. Thus, the results will offer evidence-based solutions that can be used to influence policy, as well as to advance </w:t>
      </w:r>
      <w:proofErr w:type="spellStart"/>
      <w:r w:rsidRPr="00A66616">
        <w:rPr>
          <w:rFonts w:ascii="Arial" w:eastAsia="Arial Unicode MS" w:hAnsi="Arial" w:cs="Arial"/>
          <w:lang w:val="en-US"/>
        </w:rPr>
        <w:t>organisational</w:t>
      </w:r>
      <w:proofErr w:type="spellEnd"/>
      <w:r w:rsidRPr="00A66616">
        <w:rPr>
          <w:rFonts w:ascii="Arial" w:eastAsia="Arial Unicode MS" w:hAnsi="Arial" w:cs="Arial"/>
          <w:lang w:val="en-US"/>
        </w:rPr>
        <w:t xml:space="preserve"> culture and the retention of care workers in the UK.</w:t>
      </w:r>
    </w:p>
    <w:p w14:paraId="2BC313B8" w14:textId="77777777" w:rsidR="000E0F54" w:rsidRPr="00A66616" w:rsidRDefault="000E0F54" w:rsidP="00DA52F0">
      <w:pPr>
        <w:spacing w:line="360" w:lineRule="auto"/>
        <w:mirrorIndents/>
        <w:jc w:val="both"/>
        <w:rPr>
          <w:rFonts w:ascii="Arial" w:eastAsia="Arial Unicode MS" w:hAnsi="Arial" w:cs="Arial"/>
          <w:b/>
          <w:bCs/>
        </w:rPr>
      </w:pPr>
    </w:p>
    <w:p w14:paraId="56CBC8C8" w14:textId="77777777" w:rsidR="00B9134D" w:rsidRDefault="00B9134D" w:rsidP="00163F4D">
      <w:pPr>
        <w:pStyle w:val="Heading2"/>
        <w:ind w:left="0"/>
        <w:rPr>
          <w:rFonts w:ascii="Arial" w:hAnsi="Arial" w:cs="Arial"/>
          <w:b/>
          <w:bCs/>
        </w:rPr>
      </w:pPr>
      <w:bookmarkStart w:id="11" w:name="_Toc228433183"/>
    </w:p>
    <w:p w14:paraId="24545964" w14:textId="77777777" w:rsidR="00B9134D" w:rsidRDefault="00B9134D" w:rsidP="00163F4D">
      <w:pPr>
        <w:pStyle w:val="Heading2"/>
        <w:ind w:left="0"/>
        <w:rPr>
          <w:rFonts w:ascii="Arial" w:hAnsi="Arial" w:cs="Arial"/>
          <w:b/>
          <w:bCs/>
        </w:rPr>
      </w:pPr>
    </w:p>
    <w:p w14:paraId="59576D41" w14:textId="62E272A0" w:rsidR="00DA52F0" w:rsidRPr="00A66616" w:rsidRDefault="00DA52F0" w:rsidP="00163F4D">
      <w:pPr>
        <w:pStyle w:val="Heading2"/>
        <w:ind w:left="0"/>
        <w:rPr>
          <w:rFonts w:ascii="Arial" w:hAnsi="Arial" w:cs="Arial"/>
          <w:b/>
          <w:bCs/>
        </w:rPr>
      </w:pPr>
      <w:r w:rsidRPr="00A66616">
        <w:rPr>
          <w:rFonts w:ascii="Arial" w:hAnsi="Arial" w:cs="Arial"/>
          <w:b/>
          <w:bCs/>
        </w:rPr>
        <w:lastRenderedPageBreak/>
        <w:t xml:space="preserve">Aim of </w:t>
      </w:r>
      <w:r w:rsidR="00141A69" w:rsidRPr="00A66616">
        <w:rPr>
          <w:rFonts w:ascii="Arial" w:hAnsi="Arial" w:cs="Arial"/>
          <w:b/>
          <w:bCs/>
        </w:rPr>
        <w:t xml:space="preserve">the </w:t>
      </w:r>
      <w:r w:rsidRPr="00A66616">
        <w:rPr>
          <w:rFonts w:ascii="Arial" w:hAnsi="Arial" w:cs="Arial"/>
          <w:b/>
          <w:bCs/>
        </w:rPr>
        <w:t>study</w:t>
      </w:r>
      <w:bookmarkEnd w:id="11"/>
    </w:p>
    <w:p w14:paraId="1396E4E1" w14:textId="29C5972E" w:rsidR="001F4FB1" w:rsidRPr="00A66616" w:rsidRDefault="001F4FB1" w:rsidP="00DA52F0">
      <w:pPr>
        <w:spacing w:line="360" w:lineRule="auto"/>
        <w:mirrorIndents/>
        <w:jc w:val="both"/>
        <w:rPr>
          <w:rFonts w:ascii="Arial" w:eastAsia="Arial Unicode MS" w:hAnsi="Arial" w:cs="Arial"/>
        </w:rPr>
      </w:pPr>
      <w:r w:rsidRPr="00A66616">
        <w:rPr>
          <w:rFonts w:ascii="Arial" w:eastAsia="Arial Unicode MS" w:hAnsi="Arial" w:cs="Arial"/>
        </w:rPr>
        <w:t xml:space="preserve">This study aims to critically review the </w:t>
      </w:r>
      <w:r w:rsidR="006968CC" w:rsidRPr="00A66616">
        <w:rPr>
          <w:rFonts w:ascii="Arial" w:eastAsia="Arial Unicode MS" w:hAnsi="Arial" w:cs="Arial"/>
        </w:rPr>
        <w:t xml:space="preserve">effects of occupational stress on the mental health and well-being of care workers in the United Kingdom, with an emphasis on the most important stressors, psychological consequences, and effective </w:t>
      </w:r>
      <w:r w:rsidRPr="00A66616">
        <w:rPr>
          <w:rFonts w:ascii="Arial" w:eastAsia="Arial Unicode MS" w:hAnsi="Arial" w:cs="Arial"/>
        </w:rPr>
        <w:t>coping strategies.</w:t>
      </w:r>
    </w:p>
    <w:p w14:paraId="625BFBCA" w14:textId="2CA66B7D" w:rsidR="00DA52F0" w:rsidRPr="00A66616" w:rsidRDefault="00DA52F0" w:rsidP="00163F4D">
      <w:pPr>
        <w:pStyle w:val="Heading2"/>
        <w:ind w:left="0"/>
        <w:rPr>
          <w:rFonts w:ascii="Arial" w:hAnsi="Arial" w:cs="Arial"/>
          <w:b/>
          <w:bCs/>
        </w:rPr>
      </w:pPr>
      <w:bookmarkStart w:id="12" w:name="_Toc228433184"/>
      <w:r w:rsidRPr="00A66616">
        <w:rPr>
          <w:rFonts w:ascii="Arial" w:hAnsi="Arial" w:cs="Arial"/>
          <w:b/>
          <w:bCs/>
        </w:rPr>
        <w:t>Objectives of the study</w:t>
      </w:r>
      <w:bookmarkEnd w:id="12"/>
    </w:p>
    <w:p w14:paraId="67600B9B" w14:textId="77777777" w:rsidR="001F4FB1" w:rsidRPr="00A66616" w:rsidRDefault="001F4FB1" w:rsidP="001F4FB1">
      <w:pPr>
        <w:widowControl/>
        <w:numPr>
          <w:ilvl w:val="0"/>
          <w:numId w:val="12"/>
        </w:numPr>
        <w:autoSpaceDE/>
        <w:autoSpaceDN/>
        <w:spacing w:after="22" w:line="480" w:lineRule="auto"/>
        <w:ind w:right="346"/>
        <w:contextualSpacing/>
        <w:rPr>
          <w:rFonts w:ascii="Arial" w:eastAsia="Arial" w:hAnsi="Arial" w:cs="Arial"/>
          <w:color w:val="000000"/>
          <w:kern w:val="2"/>
          <w:sz w:val="24"/>
          <w:szCs w:val="24"/>
          <w:lang w:val="en-US" w:eastAsia="en-US" w:bidi="ar-SA"/>
          <w14:ligatures w14:val="standardContextual"/>
        </w:rPr>
      </w:pPr>
      <w:r w:rsidRPr="00A66616">
        <w:rPr>
          <w:rFonts w:ascii="Arial" w:eastAsia="Arial" w:hAnsi="Arial" w:cs="Arial"/>
          <w:color w:val="000000"/>
          <w:kern w:val="2"/>
          <w:sz w:val="24"/>
          <w:szCs w:val="24"/>
          <w:lang w:val="en-US" w:eastAsia="en-US" w:bidi="ar-SA"/>
          <w14:ligatures w14:val="standardContextual"/>
        </w:rPr>
        <w:t>To determine the primary causes of occupational stress among care workers in the UK.</w:t>
      </w:r>
    </w:p>
    <w:p w14:paraId="6AAA18D7" w14:textId="77777777" w:rsidR="001F4FB1" w:rsidRPr="00A66616" w:rsidRDefault="001F4FB1" w:rsidP="001F4FB1">
      <w:pPr>
        <w:widowControl/>
        <w:numPr>
          <w:ilvl w:val="0"/>
          <w:numId w:val="12"/>
        </w:numPr>
        <w:autoSpaceDE/>
        <w:autoSpaceDN/>
        <w:spacing w:after="22" w:line="480" w:lineRule="auto"/>
        <w:ind w:right="346"/>
        <w:contextualSpacing/>
        <w:rPr>
          <w:rFonts w:ascii="Arial" w:eastAsia="Arial" w:hAnsi="Arial" w:cs="Arial"/>
          <w:color w:val="000000"/>
          <w:kern w:val="2"/>
          <w:sz w:val="24"/>
          <w:szCs w:val="24"/>
          <w:lang w:val="en-US" w:eastAsia="en-US" w:bidi="ar-SA"/>
          <w14:ligatures w14:val="standardContextual"/>
        </w:rPr>
      </w:pPr>
      <w:r w:rsidRPr="00A66616">
        <w:rPr>
          <w:rFonts w:ascii="Arial" w:eastAsia="Arial" w:hAnsi="Arial" w:cs="Arial"/>
          <w:color w:val="000000"/>
          <w:kern w:val="2"/>
          <w:sz w:val="24"/>
          <w:szCs w:val="24"/>
          <w:lang w:val="en-US" w:eastAsia="en-US" w:bidi="ar-SA"/>
          <w14:ligatures w14:val="standardContextual"/>
        </w:rPr>
        <w:t xml:space="preserve"> To critically </w:t>
      </w:r>
      <w:proofErr w:type="spellStart"/>
      <w:r w:rsidRPr="00A66616">
        <w:rPr>
          <w:rFonts w:ascii="Arial" w:eastAsia="Arial" w:hAnsi="Arial" w:cs="Arial"/>
          <w:color w:val="000000"/>
          <w:kern w:val="2"/>
          <w:sz w:val="24"/>
          <w:szCs w:val="24"/>
          <w:lang w:val="en-US" w:eastAsia="en-US" w:bidi="ar-SA"/>
          <w14:ligatures w14:val="standardContextual"/>
        </w:rPr>
        <w:t>analyse</w:t>
      </w:r>
      <w:proofErr w:type="spellEnd"/>
      <w:r w:rsidRPr="00A66616">
        <w:rPr>
          <w:rFonts w:ascii="Arial" w:eastAsia="Arial" w:hAnsi="Arial" w:cs="Arial"/>
          <w:color w:val="000000"/>
          <w:kern w:val="2"/>
          <w:sz w:val="24"/>
          <w:szCs w:val="24"/>
          <w:lang w:val="en-US" w:eastAsia="en-US" w:bidi="ar-SA"/>
          <w14:ligatures w14:val="standardContextual"/>
        </w:rPr>
        <w:t xml:space="preserve"> how stress influences mental health outcomes and job performance.</w:t>
      </w:r>
    </w:p>
    <w:p w14:paraId="1A87E0A6" w14:textId="77777777" w:rsidR="001F4FB1" w:rsidRPr="00A66616" w:rsidRDefault="001F4FB1" w:rsidP="001F4FB1">
      <w:pPr>
        <w:widowControl/>
        <w:numPr>
          <w:ilvl w:val="0"/>
          <w:numId w:val="12"/>
        </w:numPr>
        <w:autoSpaceDE/>
        <w:autoSpaceDN/>
        <w:spacing w:after="22" w:line="480" w:lineRule="auto"/>
        <w:ind w:right="346"/>
        <w:contextualSpacing/>
        <w:rPr>
          <w:rFonts w:ascii="Arial" w:eastAsia="Arial" w:hAnsi="Arial" w:cs="Arial"/>
          <w:color w:val="000000"/>
          <w:kern w:val="2"/>
          <w:sz w:val="24"/>
          <w:szCs w:val="24"/>
          <w:lang w:val="en-US" w:eastAsia="en-US" w:bidi="ar-SA"/>
          <w14:ligatures w14:val="standardContextual"/>
        </w:rPr>
      </w:pPr>
      <w:r w:rsidRPr="00A66616">
        <w:rPr>
          <w:rFonts w:ascii="Arial" w:eastAsia="Arial" w:hAnsi="Arial" w:cs="Arial"/>
          <w:color w:val="000000"/>
          <w:kern w:val="2"/>
          <w:sz w:val="24"/>
          <w:szCs w:val="24"/>
          <w:lang w:val="en-US" w:eastAsia="en-US" w:bidi="ar-SA"/>
          <w14:ligatures w14:val="standardContextual"/>
        </w:rPr>
        <w:t xml:space="preserve">To examine the coping strategies and </w:t>
      </w:r>
      <w:proofErr w:type="spellStart"/>
      <w:r w:rsidRPr="00A66616">
        <w:rPr>
          <w:rFonts w:ascii="Arial" w:eastAsia="Arial" w:hAnsi="Arial" w:cs="Arial"/>
          <w:color w:val="000000"/>
          <w:kern w:val="2"/>
          <w:sz w:val="24"/>
          <w:szCs w:val="24"/>
          <w:lang w:val="en-US" w:eastAsia="en-US" w:bidi="ar-SA"/>
          <w14:ligatures w14:val="standardContextual"/>
        </w:rPr>
        <w:t>organisational</w:t>
      </w:r>
      <w:proofErr w:type="spellEnd"/>
      <w:r w:rsidRPr="00A66616">
        <w:rPr>
          <w:rFonts w:ascii="Arial" w:eastAsia="Arial" w:hAnsi="Arial" w:cs="Arial"/>
          <w:color w:val="000000"/>
          <w:kern w:val="2"/>
          <w:sz w:val="24"/>
          <w:szCs w:val="24"/>
          <w:lang w:val="en-US" w:eastAsia="en-US" w:bidi="ar-SA"/>
          <w14:ligatures w14:val="standardContextual"/>
        </w:rPr>
        <w:t xml:space="preserve"> support systems accessible to care workers.</w:t>
      </w:r>
    </w:p>
    <w:p w14:paraId="69C21366" w14:textId="77777777" w:rsidR="001F4FB1" w:rsidRPr="00A66616" w:rsidRDefault="001F4FB1" w:rsidP="001F4FB1">
      <w:pPr>
        <w:widowControl/>
        <w:numPr>
          <w:ilvl w:val="0"/>
          <w:numId w:val="12"/>
        </w:numPr>
        <w:autoSpaceDE/>
        <w:autoSpaceDN/>
        <w:spacing w:after="22" w:line="480" w:lineRule="auto"/>
        <w:ind w:right="346"/>
        <w:contextualSpacing/>
        <w:rPr>
          <w:rFonts w:ascii="Arial" w:eastAsia="Arial" w:hAnsi="Arial" w:cs="Arial"/>
          <w:color w:val="000000"/>
          <w:kern w:val="2"/>
          <w:sz w:val="24"/>
          <w:szCs w:val="24"/>
          <w:lang w:val="en-US" w:eastAsia="en-US" w:bidi="ar-SA"/>
          <w14:ligatures w14:val="standardContextual"/>
        </w:rPr>
      </w:pPr>
      <w:r w:rsidRPr="00A66616">
        <w:rPr>
          <w:rFonts w:ascii="Arial" w:eastAsia="Arial" w:hAnsi="Arial" w:cs="Arial"/>
          <w:color w:val="000000"/>
          <w:kern w:val="2"/>
          <w:sz w:val="24"/>
          <w:szCs w:val="24"/>
          <w:lang w:val="en-US" w:eastAsia="en-US" w:bidi="ar-SA"/>
          <w14:ligatures w14:val="standardContextual"/>
        </w:rPr>
        <w:t>To recommend evidence-based solutions to enhance well-being and workforce retention.</w:t>
      </w:r>
    </w:p>
    <w:p w14:paraId="0776700F" w14:textId="36391F0D" w:rsidR="00DA52F0" w:rsidRPr="00A66616" w:rsidRDefault="00DA52F0" w:rsidP="00163F4D">
      <w:pPr>
        <w:pStyle w:val="Heading2"/>
        <w:ind w:left="0"/>
        <w:rPr>
          <w:rFonts w:ascii="Arial" w:hAnsi="Arial" w:cs="Arial"/>
          <w:b/>
          <w:bCs/>
        </w:rPr>
      </w:pPr>
      <w:bookmarkStart w:id="13" w:name="_Toc228433185"/>
      <w:r w:rsidRPr="00A66616">
        <w:rPr>
          <w:rFonts w:ascii="Arial" w:hAnsi="Arial" w:cs="Arial"/>
          <w:b/>
          <w:bCs/>
        </w:rPr>
        <w:t>Structure of the dissertation</w:t>
      </w:r>
      <w:bookmarkEnd w:id="13"/>
    </w:p>
    <w:p w14:paraId="022C7696" w14:textId="7EA5E19E" w:rsidR="000E0F54" w:rsidRPr="00A66616" w:rsidRDefault="000E0F54" w:rsidP="000E0F54">
      <w:pPr>
        <w:spacing w:line="360" w:lineRule="auto"/>
        <w:mirrorIndents/>
        <w:jc w:val="both"/>
        <w:rPr>
          <w:rFonts w:ascii="Arial" w:eastAsia="Arial Unicode MS" w:hAnsi="Arial" w:cs="Arial"/>
          <w:lang w:val="en-US"/>
        </w:rPr>
      </w:pPr>
      <w:r w:rsidRPr="00A66616">
        <w:rPr>
          <w:rFonts w:ascii="Arial" w:eastAsia="Arial Unicode MS" w:hAnsi="Arial" w:cs="Arial"/>
          <w:lang w:val="en-US"/>
        </w:rPr>
        <w:t xml:space="preserve">This dissertation is structured into five chapters. </w:t>
      </w:r>
      <w:r w:rsidR="00D97E2B" w:rsidRPr="00A66616">
        <w:rPr>
          <w:rFonts w:ascii="Arial" w:eastAsia="Arial Unicode MS" w:hAnsi="Arial" w:cs="Arial"/>
          <w:lang w:val="en-US"/>
        </w:rPr>
        <w:t xml:space="preserve">Chapter One introduces the study, defines the key concepts, the rationale, aim, and objectives. In Chapter Two, the general background of the study is provided, covering the historical, theoretical, international, and national contexts of occupational stress and mental health in care work. Chapter Three describes the research methodology, which includes research design, data collection methods, and the method of analysis applied in the research. The findings are introduced and discussed in Chapter Four, with references to related literature and theoretical frameworks. Lastly, Chapter Five wraps up the study by </w:t>
      </w:r>
      <w:proofErr w:type="spellStart"/>
      <w:r w:rsidR="00D97E2B" w:rsidRPr="00A66616">
        <w:rPr>
          <w:rFonts w:ascii="Arial" w:eastAsia="Arial Unicode MS" w:hAnsi="Arial" w:cs="Arial"/>
          <w:lang w:val="en-US"/>
        </w:rPr>
        <w:t>summari</w:t>
      </w:r>
      <w:r w:rsidR="00267204" w:rsidRPr="00A66616">
        <w:rPr>
          <w:rFonts w:ascii="Arial" w:eastAsia="Arial Unicode MS" w:hAnsi="Arial" w:cs="Arial"/>
          <w:lang w:val="en-US"/>
        </w:rPr>
        <w:t>s</w:t>
      </w:r>
      <w:r w:rsidR="00D97E2B" w:rsidRPr="00A66616">
        <w:rPr>
          <w:rFonts w:ascii="Arial" w:eastAsia="Arial Unicode MS" w:hAnsi="Arial" w:cs="Arial"/>
          <w:lang w:val="en-US"/>
        </w:rPr>
        <w:t>ing</w:t>
      </w:r>
      <w:proofErr w:type="spellEnd"/>
      <w:r w:rsidR="00D97E2B" w:rsidRPr="00A66616">
        <w:rPr>
          <w:rFonts w:ascii="Arial" w:eastAsia="Arial Unicode MS" w:hAnsi="Arial" w:cs="Arial"/>
          <w:lang w:val="en-US"/>
        </w:rPr>
        <w:t xml:space="preserve"> the principal findings and giving practice, policy, and future research recommendations.</w:t>
      </w:r>
    </w:p>
    <w:p w14:paraId="65CC7BDF" w14:textId="77777777" w:rsidR="00DA52F0" w:rsidRPr="00A66616" w:rsidRDefault="00DA52F0" w:rsidP="00DA52F0">
      <w:pPr>
        <w:spacing w:line="360" w:lineRule="auto"/>
        <w:mirrorIndents/>
        <w:jc w:val="both"/>
        <w:rPr>
          <w:rFonts w:ascii="Arial" w:eastAsia="Arial Unicode MS" w:hAnsi="Arial" w:cs="Arial"/>
        </w:rPr>
      </w:pPr>
    </w:p>
    <w:p w14:paraId="7F7039E8" w14:textId="77777777" w:rsidR="00766D97" w:rsidRPr="00A66616" w:rsidRDefault="00766D97" w:rsidP="00DA52F0">
      <w:pPr>
        <w:spacing w:line="360" w:lineRule="auto"/>
        <w:mirrorIndents/>
        <w:jc w:val="both"/>
        <w:rPr>
          <w:rFonts w:ascii="Arial" w:eastAsia="Arial Unicode MS" w:hAnsi="Arial" w:cs="Arial"/>
        </w:rPr>
      </w:pPr>
    </w:p>
    <w:p w14:paraId="0F6A78E4" w14:textId="77777777" w:rsidR="005C2C7A" w:rsidRPr="00A66616"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sz w:val="28"/>
          <w:szCs w:val="28"/>
        </w:rPr>
      </w:pPr>
    </w:p>
    <w:p w14:paraId="02AC73C3" w14:textId="77777777" w:rsidR="005C2C7A" w:rsidRPr="00A66616"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49BCB2A1" w14:textId="77777777" w:rsidR="00585286" w:rsidRPr="00A66616" w:rsidRDefault="00585286" w:rsidP="00DA52F0">
      <w:pPr>
        <w:spacing w:line="360" w:lineRule="auto"/>
        <w:mirrorIndents/>
        <w:jc w:val="both"/>
        <w:rPr>
          <w:rFonts w:ascii="Arial" w:eastAsia="Arial Unicode MS" w:hAnsi="Arial" w:cs="Arial"/>
          <w:b/>
          <w:u w:val="single"/>
        </w:rPr>
      </w:pPr>
    </w:p>
    <w:p w14:paraId="0B4C91FF" w14:textId="77777777" w:rsidR="003F2B6D" w:rsidRPr="00A66616" w:rsidRDefault="003F2B6D" w:rsidP="00DA52F0">
      <w:pPr>
        <w:spacing w:line="360" w:lineRule="auto"/>
        <w:mirrorIndents/>
        <w:rPr>
          <w:rFonts w:ascii="Arial" w:hAnsi="Arial" w:cs="Arial"/>
          <w:b/>
          <w:sz w:val="32"/>
          <w:szCs w:val="32"/>
        </w:rPr>
      </w:pPr>
      <w:r w:rsidRPr="00A66616">
        <w:rPr>
          <w:rFonts w:ascii="Arial" w:hAnsi="Arial" w:cs="Arial"/>
        </w:rPr>
        <w:br w:type="page"/>
      </w:r>
    </w:p>
    <w:p w14:paraId="64A3928F" w14:textId="23BFAC95" w:rsidR="003F2B6D" w:rsidRPr="00A66616" w:rsidRDefault="003F2B6D" w:rsidP="00241047">
      <w:pPr>
        <w:pStyle w:val="Heading1"/>
        <w:spacing w:line="360" w:lineRule="auto"/>
        <w:ind w:left="0"/>
        <w:mirrorIndents/>
        <w:rPr>
          <w:rFonts w:cs="Arial"/>
        </w:rPr>
      </w:pPr>
      <w:bookmarkStart w:id="14" w:name="_Toc228433186"/>
      <w:r w:rsidRPr="00A66616">
        <w:rPr>
          <w:rFonts w:cs="Arial"/>
        </w:rPr>
        <w:lastRenderedPageBreak/>
        <w:t>CHAPTER 2: BACKGROUND</w:t>
      </w:r>
      <w:bookmarkEnd w:id="14"/>
    </w:p>
    <w:p w14:paraId="777C2796" w14:textId="7107A6AA" w:rsidR="003F2B6D" w:rsidRPr="00A66616" w:rsidRDefault="003F2B6D" w:rsidP="00DA52F0">
      <w:pPr>
        <w:spacing w:line="360" w:lineRule="auto"/>
        <w:mirrorIndents/>
        <w:jc w:val="both"/>
        <w:rPr>
          <w:rFonts w:ascii="Arial" w:eastAsia="Arial Unicode MS" w:hAnsi="Arial" w:cs="Arial"/>
          <w:b/>
          <w:u w:val="single"/>
        </w:rPr>
      </w:pPr>
    </w:p>
    <w:p w14:paraId="1A376651" w14:textId="0C2BBEE5" w:rsidR="005C2C7A" w:rsidRPr="00A66616" w:rsidRDefault="00141A69" w:rsidP="00FC5FF6">
      <w:pPr>
        <w:pStyle w:val="Heading2"/>
        <w:ind w:left="0"/>
        <w:rPr>
          <w:rFonts w:ascii="Arial" w:hAnsi="Arial" w:cs="Arial"/>
          <w:b/>
          <w:bCs/>
        </w:rPr>
      </w:pPr>
      <w:bookmarkStart w:id="15" w:name="_Toc228433187"/>
      <w:r w:rsidRPr="00A66616">
        <w:rPr>
          <w:rFonts w:ascii="Arial" w:hAnsi="Arial" w:cs="Arial"/>
          <w:b/>
          <w:bCs/>
        </w:rPr>
        <w:t>Historical background</w:t>
      </w:r>
      <w:bookmarkEnd w:id="15"/>
      <w:r w:rsidRPr="00A66616">
        <w:rPr>
          <w:rFonts w:ascii="Arial" w:hAnsi="Arial" w:cs="Arial"/>
          <w:b/>
          <w:bCs/>
        </w:rPr>
        <w:t xml:space="preserve"> </w:t>
      </w:r>
    </w:p>
    <w:p w14:paraId="694CA6AF" w14:textId="31094B5E" w:rsidR="004406B2" w:rsidRPr="00A66616" w:rsidRDefault="004406B2" w:rsidP="004406B2">
      <w:pPr>
        <w:spacing w:line="360" w:lineRule="auto"/>
        <w:mirrorIndents/>
        <w:jc w:val="both"/>
        <w:rPr>
          <w:rFonts w:ascii="Arial" w:eastAsia="Arial Unicode MS" w:hAnsi="Arial" w:cs="Arial"/>
          <w:bCs/>
        </w:rPr>
      </w:pPr>
      <w:r w:rsidRPr="00A66616">
        <w:rPr>
          <w:rFonts w:ascii="Arial" w:eastAsia="Arial Unicode MS" w:hAnsi="Arial" w:cs="Arial"/>
          <w:bCs/>
        </w:rPr>
        <w:t xml:space="preserve">The historical development of occupational stress within the health and social care sector reflects broader transformations in welfare provision, labour structures, and societal expectations of care. Following the establishment </w:t>
      </w:r>
      <w:r w:rsidR="008E1E5C" w:rsidRPr="00A66616">
        <w:rPr>
          <w:rFonts w:ascii="Arial" w:eastAsia="Arial Unicode MS" w:hAnsi="Arial" w:cs="Arial"/>
          <w:bCs/>
        </w:rPr>
        <w:t xml:space="preserve">of the UK welfare state and the National Health Service, the process of providing care was formalised and ceased being informal family-based care and developed into </w:t>
      </w:r>
      <w:proofErr w:type="gramStart"/>
      <w:r w:rsidR="008E1E5C" w:rsidRPr="00A66616">
        <w:rPr>
          <w:rFonts w:ascii="Arial" w:eastAsia="Arial Unicode MS" w:hAnsi="Arial" w:cs="Arial"/>
          <w:bCs/>
        </w:rPr>
        <w:t>institutionally-based</w:t>
      </w:r>
      <w:proofErr w:type="gramEnd"/>
      <w:r w:rsidR="008E1E5C" w:rsidRPr="00A66616">
        <w:rPr>
          <w:rFonts w:ascii="Arial" w:eastAsia="Arial Unicode MS" w:hAnsi="Arial" w:cs="Arial"/>
          <w:bCs/>
        </w:rPr>
        <w:t xml:space="preserve"> systems. This shift provided more access to services, as well as regulated workplaces that stipulated specific roles, duties, and performance requirements on care workers. Initial conceptualisations of care work were predominantly task based with little appreciation of the emotional and psychological pressure experienced by workers (Kinman and Teoh, 2018). With the development of the sector, the level of care became more complicated, especially with a growing number of long-term conditions and ageing populations, which further complicated physical and emotional tasks. Towards the end of the twentieth century, care workers were supposed not only to offer physical assistance but also to practice relational and emotional labour, which added a lot of pressure to their jobs. It has been indicated that this increase in role expectations was not accompanied by corresponding growth in staffing and resources, which formed the basis of ongoing stress in the sector (Skills for Care, 2023). Therefore, historical instantiations of care work have been strongly linked to the development of occupational stress as a structural phenomenon and not an individual one.</w:t>
      </w:r>
    </w:p>
    <w:p w14:paraId="66FEC196" w14:textId="7F2086CF" w:rsidR="004406B2" w:rsidRPr="00A66616" w:rsidRDefault="0048052C" w:rsidP="004406B2">
      <w:pPr>
        <w:spacing w:line="360" w:lineRule="auto"/>
        <w:mirrorIndents/>
        <w:jc w:val="both"/>
        <w:rPr>
          <w:rFonts w:ascii="Arial" w:eastAsia="Arial Unicode MS" w:hAnsi="Arial" w:cs="Arial"/>
          <w:bCs/>
        </w:rPr>
      </w:pPr>
      <w:r w:rsidRPr="00A66616">
        <w:rPr>
          <w:rFonts w:ascii="Arial" w:eastAsia="Arial Unicode MS" w:hAnsi="Arial" w:cs="Arial"/>
          <w:bCs/>
        </w:rPr>
        <w:t>Occupational stress was further exacerbated by the reorgani</w:t>
      </w:r>
      <w:r w:rsidR="000170DC" w:rsidRPr="00A66616">
        <w:rPr>
          <w:rFonts w:ascii="Arial" w:eastAsia="Arial Unicode MS" w:hAnsi="Arial" w:cs="Arial"/>
          <w:bCs/>
        </w:rPr>
        <w:t>s</w:t>
      </w:r>
      <w:r w:rsidRPr="00A66616">
        <w:rPr>
          <w:rFonts w:ascii="Arial" w:eastAsia="Arial Unicode MS" w:hAnsi="Arial" w:cs="Arial"/>
          <w:bCs/>
        </w:rPr>
        <w:t xml:space="preserve">ation of the UK social care industry in the 1980s and 1990s with the adoption of the market-based policies and management. Neoliberal practices were based on efficiency, reductions of costs, and competition, and the resultant outsourcing and privatisation of most care services (Glasby, 2017). Although these reforms were expected to enhance service delivery, in many cases, they have led to casualisation of the workforce, diminished job security and workload pressures among the care workers. The research has shown that care workers in privatised services often receive less pay and reduced employment conditions than those in </w:t>
      </w:r>
      <w:proofErr w:type="gramStart"/>
      <w:r w:rsidRPr="00A66616">
        <w:rPr>
          <w:rFonts w:ascii="Arial" w:eastAsia="Arial Unicode MS" w:hAnsi="Arial" w:cs="Arial"/>
          <w:bCs/>
        </w:rPr>
        <w:t>publicly-run</w:t>
      </w:r>
      <w:proofErr w:type="gramEnd"/>
      <w:r w:rsidRPr="00A66616">
        <w:rPr>
          <w:rFonts w:ascii="Arial" w:eastAsia="Arial Unicode MS" w:hAnsi="Arial" w:cs="Arial"/>
          <w:bCs/>
        </w:rPr>
        <w:t xml:space="preserve"> services (Baines and Cunningham, 2015). These alterations were factors that led to change in organisational culture where performance goals and schedule pressures started to dominate the practice of care to the detriment of worker wellbeing. Also, service fragmentation resulted in disparities in the working conditions of various providers, which led to a further increase in stress and a decrease in the availability of support systems (The Health Foundation, 2021). Statistical information provides insights that instability with workforce has always been characteristic of the industry, with the turnover rates reaching over 30% during </w:t>
      </w:r>
      <w:r w:rsidRPr="00A66616">
        <w:rPr>
          <w:rFonts w:ascii="Arial" w:eastAsia="Arial Unicode MS" w:hAnsi="Arial" w:cs="Arial"/>
          <w:bCs/>
        </w:rPr>
        <w:lastRenderedPageBreak/>
        <w:t>specific intervals (Skills for Care, 2023). Thus, the historical influence of neoliberal reforms has had a vital effect in the development of modern-day stressors in the care workforce.</w:t>
      </w:r>
    </w:p>
    <w:p w14:paraId="298A3D4A" w14:textId="65F15CD8" w:rsidR="004406B2" w:rsidRPr="00A66616" w:rsidRDefault="006847E0" w:rsidP="004406B2">
      <w:pPr>
        <w:spacing w:line="360" w:lineRule="auto"/>
        <w:mirrorIndents/>
        <w:jc w:val="both"/>
        <w:rPr>
          <w:rFonts w:ascii="Arial" w:eastAsia="Arial Unicode MS" w:hAnsi="Arial" w:cs="Arial"/>
          <w:bCs/>
        </w:rPr>
      </w:pPr>
      <w:r w:rsidRPr="00A66616">
        <w:rPr>
          <w:rFonts w:ascii="Arial" w:eastAsia="Arial Unicode MS" w:hAnsi="Arial" w:cs="Arial"/>
          <w:bCs/>
        </w:rPr>
        <w:t xml:space="preserve">The identification of occupational stress as a valid workplace problem emerged in the late twentieth century, predetermined by the development of the occupational health research and the policy. Initially, most health-related conversations at the </w:t>
      </w:r>
      <w:proofErr w:type="gramStart"/>
      <w:r w:rsidRPr="00A66616">
        <w:rPr>
          <w:rFonts w:ascii="Arial" w:eastAsia="Arial Unicode MS" w:hAnsi="Arial" w:cs="Arial"/>
          <w:bCs/>
        </w:rPr>
        <w:t>work place</w:t>
      </w:r>
      <w:proofErr w:type="gramEnd"/>
      <w:r w:rsidRPr="00A66616">
        <w:rPr>
          <w:rFonts w:ascii="Arial" w:eastAsia="Arial Unicode MS" w:hAnsi="Arial" w:cs="Arial"/>
          <w:bCs/>
        </w:rPr>
        <w:t xml:space="preserve"> were </w:t>
      </w:r>
      <w:proofErr w:type="spellStart"/>
      <w:r w:rsidRPr="00A66616">
        <w:rPr>
          <w:rFonts w:ascii="Arial" w:eastAsia="Arial Unicode MS" w:hAnsi="Arial" w:cs="Arial"/>
          <w:bCs/>
        </w:rPr>
        <w:t>centering</w:t>
      </w:r>
      <w:proofErr w:type="spellEnd"/>
      <w:r w:rsidRPr="00A66616">
        <w:rPr>
          <w:rFonts w:ascii="Arial" w:eastAsia="Arial Unicode MS" w:hAnsi="Arial" w:cs="Arial"/>
          <w:bCs/>
        </w:rPr>
        <w:t xml:space="preserve"> on physical risk, but with the growing understanding of the mental health risk, more concerns were given to mental dangers, such as stress, anxiety, and burnout (Cooper et al., 2001). The government and regulatory bodies in the UK started taking note of the importance of the stress related conditions and eventually came up with the structures and guidelines to enhance workplace wellbeing. Stress, depression, and anxiety are now listed as the major causes of work-related ill health, with the Health and Safety Executive (2022) reporting that 51% of all reported cases happened this way. The change in awareness was a decisive move that placed occupational stress as a societal issue and an organisational liability. In the care field, this understanding brought the issue of systemic interventions as opposed to just personal coping mechanisms. Nevertheless, the practice of effective stress management has not been uniformly implemented despite such dynamics especially in poorly funded sectors of social care (</w:t>
      </w:r>
      <w:proofErr w:type="spellStart"/>
      <w:r w:rsidRPr="00A66616">
        <w:rPr>
          <w:rFonts w:ascii="Arial" w:eastAsia="Arial Unicode MS" w:hAnsi="Arial" w:cs="Arial"/>
          <w:bCs/>
        </w:rPr>
        <w:t>Ravalier</w:t>
      </w:r>
      <w:proofErr w:type="spellEnd"/>
      <w:r w:rsidRPr="00A66616">
        <w:rPr>
          <w:rFonts w:ascii="Arial" w:eastAsia="Arial Unicode MS" w:hAnsi="Arial" w:cs="Arial"/>
          <w:bCs/>
        </w:rPr>
        <w:t xml:space="preserve"> et al., 2021). This has made changes in the historical advancements in the identification of stress be not always accompanied by any meaningful change in terms of working conditions.</w:t>
      </w:r>
    </w:p>
    <w:p w14:paraId="2F3329B6" w14:textId="06A37735" w:rsidR="004406B2" w:rsidRPr="00A66616" w:rsidRDefault="004406B2" w:rsidP="004406B2">
      <w:pPr>
        <w:spacing w:line="360" w:lineRule="auto"/>
        <w:mirrorIndents/>
        <w:jc w:val="both"/>
        <w:rPr>
          <w:rFonts w:ascii="Arial" w:eastAsia="Arial Unicode MS" w:hAnsi="Arial" w:cs="Arial"/>
          <w:bCs/>
        </w:rPr>
      </w:pPr>
      <w:r w:rsidRPr="00A66616">
        <w:rPr>
          <w:rFonts w:ascii="Arial" w:eastAsia="Arial Unicode MS" w:hAnsi="Arial" w:cs="Arial"/>
          <w:bCs/>
        </w:rPr>
        <w:t xml:space="preserve">The expansion </w:t>
      </w:r>
      <w:r w:rsidR="00550745" w:rsidRPr="00A66616">
        <w:rPr>
          <w:rFonts w:ascii="Arial" w:eastAsia="Arial Unicode MS" w:hAnsi="Arial" w:cs="Arial"/>
          <w:bCs/>
        </w:rPr>
        <w:t>of the care sector due to demographic shifts has only added more stress to the occupations. The ageing population of the UK has also followed up a substantial growth in the demand of care services, and it is estimated that the population of people aged 65 years and older will surpass 20 million in 2030 (Office for National Statistics, 2022). This population change has put significant strain on care systems with workers having to deal with more complex and high-dependency cases. Meanwhile, the workforce has not been growing in line with demand, resulting in endemic staffing shortages and workloads. According to Skills for Care (2023), the number of adult social care sector vacancies in England is about 152,000, which is a 9.9% vacancy rate. The result of these shortages is long working hours, decreased rest time, and increased stress levels among the current employees. Moreover, the intensity of care demands, such as dementia and multi-morbidity, has enhanced the emotional load on the workers, which has led to the rise in burnout and psychological distress (Kinman and Teoh, 2018). As such, the demographic shifts have traditionally been a primary cause of work pressure within the industry.</w:t>
      </w:r>
    </w:p>
    <w:p w14:paraId="666F18AA" w14:textId="51A57BE5" w:rsidR="004406B2" w:rsidRPr="00A66616" w:rsidRDefault="00FB3414" w:rsidP="004406B2">
      <w:pPr>
        <w:spacing w:line="360" w:lineRule="auto"/>
        <w:mirrorIndents/>
        <w:jc w:val="both"/>
        <w:rPr>
          <w:rFonts w:ascii="Arial" w:eastAsia="Arial Unicode MS" w:hAnsi="Arial" w:cs="Arial"/>
          <w:bCs/>
        </w:rPr>
      </w:pPr>
      <w:r w:rsidRPr="00A66616">
        <w:rPr>
          <w:rFonts w:ascii="Arial" w:eastAsia="Arial Unicode MS" w:hAnsi="Arial" w:cs="Arial"/>
          <w:bCs/>
        </w:rPr>
        <w:t xml:space="preserve">The COVID-19 pandemic is one of the crucial recent historical events that worsened the existing stressors in the care workforce. Workers of care experienced unprecedented difficulties during the pandemic: they had to work more, were at risk of infection, and experienced emotional stress due to high mortality rates of service users. Studies have shown </w:t>
      </w:r>
      <w:r w:rsidRPr="00A66616">
        <w:rPr>
          <w:rFonts w:ascii="Arial" w:eastAsia="Arial Unicode MS" w:hAnsi="Arial" w:cs="Arial"/>
          <w:bCs/>
        </w:rPr>
        <w:lastRenderedPageBreak/>
        <w:t xml:space="preserve">that compared to the rest of the population, frontline care workers had much higher anxiety and depression rates during this period (International Labour Organisation, 2021). Health and Safety Executive (2022) in the UK indicated a significant rise in stress-induced ill health after the pandemic </w:t>
      </w:r>
      <w:proofErr w:type="gramStart"/>
      <w:r w:rsidRPr="00A66616">
        <w:rPr>
          <w:rFonts w:ascii="Arial" w:eastAsia="Arial Unicode MS" w:hAnsi="Arial" w:cs="Arial"/>
          <w:bCs/>
        </w:rPr>
        <w:t>as a result of</w:t>
      </w:r>
      <w:proofErr w:type="gramEnd"/>
      <w:r w:rsidRPr="00A66616">
        <w:rPr>
          <w:rFonts w:ascii="Arial" w:eastAsia="Arial Unicode MS" w:hAnsi="Arial" w:cs="Arial"/>
          <w:bCs/>
        </w:rPr>
        <w:t xml:space="preserve"> the heightened burden on health and social care practitioners. Also, sickness issues and isolation </w:t>
      </w:r>
      <w:proofErr w:type="gramStart"/>
      <w:r w:rsidRPr="00A66616">
        <w:rPr>
          <w:rFonts w:ascii="Arial" w:eastAsia="Arial Unicode MS" w:hAnsi="Arial" w:cs="Arial"/>
          <w:bCs/>
        </w:rPr>
        <w:t>demands</w:t>
      </w:r>
      <w:proofErr w:type="gramEnd"/>
      <w:r w:rsidRPr="00A66616">
        <w:rPr>
          <w:rFonts w:ascii="Arial" w:eastAsia="Arial Unicode MS" w:hAnsi="Arial" w:cs="Arial"/>
          <w:bCs/>
        </w:rPr>
        <w:t xml:space="preserve"> and staff attrition exacerbated the staffing shortages, which were already straining the existing workforce (The Health Foundation, 2021). Another effect of the pandemic was the exposure of vulnerabilities in the care industry, such as insufficient financing, inadequate personal protective equipment, and mental health assistance among the staff. A combination of these aspects led to the significant increase in burnout and emotional exhaustion, which highlights the necessity of structural changes. As a result, the COVID-19 pandemic has left an imprint on the history of occupational stress in the field of care work.</w:t>
      </w:r>
    </w:p>
    <w:p w14:paraId="5A5CFA41" w14:textId="78E534E9" w:rsidR="006B7C10" w:rsidRPr="00A66616" w:rsidRDefault="00114BFD" w:rsidP="004D472C">
      <w:pPr>
        <w:pStyle w:val="Heading2"/>
        <w:ind w:left="0"/>
        <w:rPr>
          <w:rFonts w:ascii="Arial" w:hAnsi="Arial" w:cs="Arial"/>
          <w:b/>
          <w:bCs/>
        </w:rPr>
      </w:pPr>
      <w:bookmarkStart w:id="16" w:name="_Toc228433188"/>
      <w:r w:rsidRPr="00A66616">
        <w:rPr>
          <w:rFonts w:ascii="Arial" w:hAnsi="Arial" w:cs="Arial"/>
          <w:b/>
          <w:bCs/>
        </w:rPr>
        <w:t>Theoretical background</w:t>
      </w:r>
      <w:bookmarkEnd w:id="16"/>
      <w:r w:rsidR="00141A69" w:rsidRPr="00A66616">
        <w:rPr>
          <w:rFonts w:ascii="Arial" w:hAnsi="Arial" w:cs="Arial"/>
          <w:b/>
          <w:bCs/>
        </w:rPr>
        <w:t xml:space="preserve"> </w:t>
      </w:r>
    </w:p>
    <w:p w14:paraId="7077293A" w14:textId="4271F651" w:rsidR="0055548F" w:rsidRPr="00A66616" w:rsidRDefault="0055548F" w:rsidP="0055548F">
      <w:pPr>
        <w:spacing w:line="360" w:lineRule="auto"/>
        <w:mirrorIndents/>
        <w:jc w:val="both"/>
        <w:rPr>
          <w:rFonts w:ascii="Arial" w:eastAsia="Arial Unicode MS" w:hAnsi="Arial" w:cs="Arial"/>
          <w:bCs/>
        </w:rPr>
      </w:pPr>
      <w:r w:rsidRPr="00A66616">
        <w:rPr>
          <w:rFonts w:ascii="Arial" w:eastAsia="Arial Unicode MS" w:hAnsi="Arial" w:cs="Arial"/>
          <w:bCs/>
        </w:rPr>
        <w:t xml:space="preserve">The theoretical understanding </w:t>
      </w:r>
      <w:r w:rsidR="00FB3414" w:rsidRPr="00A66616">
        <w:rPr>
          <w:rFonts w:ascii="Arial" w:eastAsia="Arial Unicode MS" w:hAnsi="Arial" w:cs="Arial"/>
          <w:bCs/>
        </w:rPr>
        <w:t xml:space="preserve">of occupational stress among care workers is based on the provision of well-known models elucidating the impact of workplace circumstances on psychological well-being and mental health performance. The Job Demand-Control-Support (JDCS) Model by Karasek and Theorell (1990) is one of the </w:t>
      </w:r>
      <w:proofErr w:type="gramStart"/>
      <w:r w:rsidR="00FB3414" w:rsidRPr="00A66616">
        <w:rPr>
          <w:rFonts w:ascii="Arial" w:eastAsia="Arial Unicode MS" w:hAnsi="Arial" w:cs="Arial"/>
          <w:bCs/>
        </w:rPr>
        <w:t>most commonly used</w:t>
      </w:r>
      <w:proofErr w:type="gramEnd"/>
      <w:r w:rsidR="00FB3414" w:rsidRPr="00A66616">
        <w:rPr>
          <w:rFonts w:ascii="Arial" w:eastAsia="Arial Unicode MS" w:hAnsi="Arial" w:cs="Arial"/>
          <w:bCs/>
        </w:rPr>
        <w:t xml:space="preserve"> models since its underlying assumption states that stress occurs when individuals get subjected to higher job demands, less control, and lack of social support. In the UK care industry, employees often face heavy workloads, time-constrains, and emotional stresses in addition to a paucity of autonomy in making decisions, which places them at a high risk of psychological stress. This model is empirically supported, and the research shows that workers in high-demand and low-control settings have much greater chances of getting anxious, depressed, and burnt out (</w:t>
      </w:r>
      <w:proofErr w:type="spellStart"/>
      <w:r w:rsidR="00FB3414" w:rsidRPr="00A66616">
        <w:rPr>
          <w:rFonts w:ascii="Arial" w:eastAsia="Arial Unicode MS" w:hAnsi="Arial" w:cs="Arial"/>
          <w:bCs/>
        </w:rPr>
        <w:t>Ravalier</w:t>
      </w:r>
      <w:proofErr w:type="spellEnd"/>
      <w:r w:rsidR="00FB3414" w:rsidRPr="00A66616">
        <w:rPr>
          <w:rFonts w:ascii="Arial" w:eastAsia="Arial Unicode MS" w:hAnsi="Arial" w:cs="Arial"/>
          <w:bCs/>
        </w:rPr>
        <w:t xml:space="preserve"> et al., 2021). In addition, Health and Safety Executive (2022) states that more than half of all work-related ill health cases in the UK are related to stress, supporting the importance of the current framework in explaining occupational stress.</w:t>
      </w:r>
    </w:p>
    <w:p w14:paraId="7AF3DC73" w14:textId="22A710BE" w:rsidR="0055548F" w:rsidRPr="00A66616" w:rsidRDefault="0055548F" w:rsidP="0055548F">
      <w:pPr>
        <w:spacing w:line="360" w:lineRule="auto"/>
        <w:mirrorIndents/>
        <w:jc w:val="both"/>
        <w:rPr>
          <w:rFonts w:ascii="Arial" w:eastAsia="Arial Unicode MS" w:hAnsi="Arial" w:cs="Arial"/>
          <w:bCs/>
        </w:rPr>
      </w:pPr>
      <w:r w:rsidRPr="00A66616">
        <w:rPr>
          <w:rFonts w:ascii="Arial" w:eastAsia="Arial Unicode MS" w:hAnsi="Arial" w:cs="Arial"/>
          <w:bCs/>
        </w:rPr>
        <w:t xml:space="preserve">In addition to the JDCS </w:t>
      </w:r>
      <w:proofErr w:type="gramStart"/>
      <w:r w:rsidRPr="00A66616">
        <w:rPr>
          <w:rFonts w:ascii="Arial" w:eastAsia="Arial Unicode MS" w:hAnsi="Arial" w:cs="Arial"/>
          <w:bCs/>
        </w:rPr>
        <w:t xml:space="preserve">model, </w:t>
      </w:r>
      <w:r w:rsidR="00F00C3A" w:rsidRPr="00A66616">
        <w:rPr>
          <w:rFonts w:ascii="Arial" w:eastAsia="Arial Unicode MS" w:hAnsi="Arial" w:cs="Arial"/>
          <w:bCs/>
        </w:rPr>
        <w:t xml:space="preserve"> there</w:t>
      </w:r>
      <w:proofErr w:type="gramEnd"/>
      <w:r w:rsidR="00F00C3A" w:rsidRPr="00A66616">
        <w:rPr>
          <w:rFonts w:ascii="Arial" w:eastAsia="Arial Unicode MS" w:hAnsi="Arial" w:cs="Arial"/>
          <w:bCs/>
        </w:rPr>
        <w:t xml:space="preserve"> is the concept of emotional labour that offers more information about the psychological requirements of the care workers. </w:t>
      </w:r>
      <w:proofErr w:type="gramStart"/>
      <w:r w:rsidR="00F00C3A" w:rsidRPr="00A66616">
        <w:rPr>
          <w:rFonts w:ascii="Arial" w:eastAsia="Arial Unicode MS" w:hAnsi="Arial" w:cs="Arial"/>
          <w:bCs/>
        </w:rPr>
        <w:t>Firstly</w:t>
      </w:r>
      <w:proofErr w:type="gramEnd"/>
      <w:r w:rsidR="00F00C3A" w:rsidRPr="00A66616">
        <w:rPr>
          <w:rFonts w:ascii="Arial" w:eastAsia="Arial Unicode MS" w:hAnsi="Arial" w:cs="Arial"/>
          <w:bCs/>
        </w:rPr>
        <w:t xml:space="preserve"> conceptualised by Hochschild (1983), emotional labour is the process of controlling emotion to fit professional demands especially those jobs that demand empathy and compassion. Care workers are supposed to always demonstrate supportive and caring behaviours even in emotionally demanding circumstances like end-of-life care or working with upset persons. Emotional labour has been associated with prolonged emotional labour, emotional exhaustion, compassion fatigue, and burnout, all of which affect mental health adversely (Kinman and Teoh, 2018). In addition to this, another theory, the Conservation of Resources (COR) Theory (</w:t>
      </w:r>
      <w:proofErr w:type="spellStart"/>
      <w:r w:rsidR="00F00C3A" w:rsidRPr="00A66616">
        <w:rPr>
          <w:rFonts w:ascii="Arial" w:eastAsia="Arial Unicode MS" w:hAnsi="Arial" w:cs="Arial"/>
          <w:bCs/>
        </w:rPr>
        <w:t>Hobfoll</w:t>
      </w:r>
      <w:proofErr w:type="spellEnd"/>
      <w:r w:rsidR="00F00C3A" w:rsidRPr="00A66616">
        <w:rPr>
          <w:rFonts w:ascii="Arial" w:eastAsia="Arial Unicode MS" w:hAnsi="Arial" w:cs="Arial"/>
          <w:bCs/>
        </w:rPr>
        <w:t xml:space="preserve">, 1989) indicates that stress arises when people lose or fail to sustain essential resources including time, energy, and social support. Between the persistent pressure in terms </w:t>
      </w:r>
      <w:r w:rsidR="00F00C3A" w:rsidRPr="00A66616">
        <w:rPr>
          <w:rFonts w:ascii="Arial" w:eastAsia="Arial Unicode MS" w:hAnsi="Arial" w:cs="Arial"/>
          <w:bCs/>
        </w:rPr>
        <w:lastRenderedPageBreak/>
        <w:t>of staffing (in the UK care area, about 152,000 vacancies have been reported as of 2023, Skills for Care, 2023), staff members will face the risk of resource drain, which will make them more vulnerable to stress and psychological trauma. Together, these theoretical frameworks offer a broad base of analysis of occupational stress and its effects on the mental health of care workers.</w:t>
      </w:r>
    </w:p>
    <w:p w14:paraId="1F0237A0" w14:textId="0C197383" w:rsidR="00114BFD" w:rsidRPr="00A66616" w:rsidRDefault="00114BFD" w:rsidP="00835749">
      <w:pPr>
        <w:pStyle w:val="Heading2"/>
        <w:ind w:left="0"/>
        <w:rPr>
          <w:rFonts w:ascii="Arial" w:hAnsi="Arial" w:cs="Arial"/>
          <w:b/>
          <w:bCs/>
        </w:rPr>
      </w:pPr>
      <w:bookmarkStart w:id="17" w:name="_Toc228433189"/>
      <w:r w:rsidRPr="00A66616">
        <w:rPr>
          <w:rFonts w:ascii="Arial" w:hAnsi="Arial" w:cs="Arial"/>
          <w:b/>
          <w:bCs/>
        </w:rPr>
        <w:t>International context</w:t>
      </w:r>
      <w:bookmarkEnd w:id="17"/>
      <w:r w:rsidR="00141A69" w:rsidRPr="00A66616">
        <w:rPr>
          <w:rFonts w:ascii="Arial" w:hAnsi="Arial" w:cs="Arial"/>
          <w:b/>
          <w:bCs/>
        </w:rPr>
        <w:t xml:space="preserve"> </w:t>
      </w:r>
    </w:p>
    <w:p w14:paraId="407E0BB2" w14:textId="2C26A2AA" w:rsidR="0055548F" w:rsidRPr="00A66616" w:rsidRDefault="0055548F" w:rsidP="0055548F">
      <w:pPr>
        <w:spacing w:line="360" w:lineRule="auto"/>
        <w:mirrorIndents/>
        <w:jc w:val="both"/>
        <w:rPr>
          <w:rFonts w:ascii="Arial" w:eastAsia="Arial Unicode MS" w:hAnsi="Arial" w:cs="Arial"/>
          <w:bCs/>
          <w:lang w:val="en-US"/>
        </w:rPr>
      </w:pPr>
      <w:r w:rsidRPr="00A66616">
        <w:rPr>
          <w:rFonts w:ascii="Arial" w:eastAsia="Arial Unicode MS" w:hAnsi="Arial" w:cs="Arial"/>
          <w:bCs/>
          <w:lang w:val="en-US"/>
        </w:rPr>
        <w:t xml:space="preserve">Occupational stress among care workers is a global concern, driven by increasing demand for health and social care services and persistent workforce shortages. </w:t>
      </w:r>
      <w:r w:rsidR="00E95344" w:rsidRPr="00A66616">
        <w:rPr>
          <w:rFonts w:ascii="Arial" w:eastAsia="Arial Unicode MS" w:hAnsi="Arial" w:cs="Arial"/>
          <w:bCs/>
          <w:lang w:val="en-US"/>
        </w:rPr>
        <w:t xml:space="preserve">According to the estimates of the World Health </w:t>
      </w:r>
      <w:proofErr w:type="spellStart"/>
      <w:r w:rsidR="00E95344" w:rsidRPr="00A66616">
        <w:rPr>
          <w:rFonts w:ascii="Arial" w:eastAsia="Arial Unicode MS" w:hAnsi="Arial" w:cs="Arial"/>
          <w:bCs/>
          <w:lang w:val="en-US"/>
        </w:rPr>
        <w:t>Organisation</w:t>
      </w:r>
      <w:proofErr w:type="spellEnd"/>
      <w:r w:rsidR="00E95344" w:rsidRPr="00A66616">
        <w:rPr>
          <w:rFonts w:ascii="Arial" w:eastAsia="Arial Unicode MS" w:hAnsi="Arial" w:cs="Arial"/>
          <w:bCs/>
          <w:lang w:val="en-US"/>
        </w:rPr>
        <w:t xml:space="preserve"> (2022), the health and care workforce shortfall in the world by 2030 is estimated to be around 10 million, showing the magnitude of the workforce challenge on an international level. In Europe and North America, research shows that 30%-60% of healthcare and care providers report burnout symptoms which </w:t>
      </w:r>
      <w:proofErr w:type="gramStart"/>
      <w:r w:rsidR="00E95344" w:rsidRPr="00A66616">
        <w:rPr>
          <w:rFonts w:ascii="Arial" w:eastAsia="Arial Unicode MS" w:hAnsi="Arial" w:cs="Arial"/>
          <w:bCs/>
          <w:lang w:val="en-US"/>
        </w:rPr>
        <w:t>indicates</w:t>
      </w:r>
      <w:proofErr w:type="gramEnd"/>
      <w:r w:rsidR="00E95344" w:rsidRPr="00A66616">
        <w:rPr>
          <w:rFonts w:ascii="Arial" w:eastAsia="Arial Unicode MS" w:hAnsi="Arial" w:cs="Arial"/>
          <w:bCs/>
          <w:lang w:val="en-US"/>
        </w:rPr>
        <w:t xml:space="preserve"> the prevalence of occupational stress (WHO, 2022). High workloads, emotional demands, and poor staffing are among the frequent causes of these levels of stress, which is common across healthcare systems. These problems have been further aggravated by the COVID-19 pandemic, where frontline care workers reported a much higher level of anxiety, depression, and emotional exhaustion than the general population (International </w:t>
      </w:r>
      <w:proofErr w:type="spellStart"/>
      <w:r w:rsidR="00E95344" w:rsidRPr="00A66616">
        <w:rPr>
          <w:rFonts w:ascii="Arial" w:eastAsia="Arial Unicode MS" w:hAnsi="Arial" w:cs="Arial"/>
          <w:bCs/>
          <w:lang w:val="en-US"/>
        </w:rPr>
        <w:t>Labour</w:t>
      </w:r>
      <w:proofErr w:type="spellEnd"/>
      <w:r w:rsidR="00E95344" w:rsidRPr="00A66616">
        <w:rPr>
          <w:rFonts w:ascii="Arial" w:eastAsia="Arial Unicode MS" w:hAnsi="Arial" w:cs="Arial"/>
          <w:bCs/>
          <w:lang w:val="en-US"/>
        </w:rPr>
        <w:t xml:space="preserve"> </w:t>
      </w:r>
      <w:proofErr w:type="spellStart"/>
      <w:r w:rsidR="00E95344" w:rsidRPr="00A66616">
        <w:rPr>
          <w:rFonts w:ascii="Arial" w:eastAsia="Arial Unicode MS" w:hAnsi="Arial" w:cs="Arial"/>
          <w:bCs/>
          <w:lang w:val="en-US"/>
        </w:rPr>
        <w:t>Organisation</w:t>
      </w:r>
      <w:proofErr w:type="spellEnd"/>
      <w:r w:rsidR="00E95344" w:rsidRPr="00A66616">
        <w:rPr>
          <w:rFonts w:ascii="Arial" w:eastAsia="Arial Unicode MS" w:hAnsi="Arial" w:cs="Arial"/>
          <w:bCs/>
          <w:lang w:val="en-US"/>
        </w:rPr>
        <w:t>, 2021).</w:t>
      </w:r>
    </w:p>
    <w:p w14:paraId="3E9388E0" w14:textId="2C1AC696" w:rsidR="0055548F" w:rsidRPr="00A66616" w:rsidRDefault="00E13113" w:rsidP="0055548F">
      <w:pPr>
        <w:spacing w:line="360" w:lineRule="auto"/>
        <w:mirrorIndents/>
        <w:jc w:val="both"/>
        <w:rPr>
          <w:rFonts w:ascii="Arial" w:eastAsia="Arial Unicode MS" w:hAnsi="Arial" w:cs="Arial"/>
          <w:bCs/>
          <w:lang w:val="en-US"/>
        </w:rPr>
      </w:pPr>
      <w:r w:rsidRPr="00A66616">
        <w:rPr>
          <w:rFonts w:ascii="Arial" w:eastAsia="Arial Unicode MS" w:hAnsi="Arial" w:cs="Arial"/>
          <w:bCs/>
          <w:lang w:val="en-US"/>
        </w:rPr>
        <w:t xml:space="preserve">Nonetheless, there are measures that have been taken by some nations to reduce stress such as better work-life balance policies, better staffing ratios, and better </w:t>
      </w:r>
      <w:proofErr w:type="spellStart"/>
      <w:r w:rsidRPr="00A66616">
        <w:rPr>
          <w:rFonts w:ascii="Arial" w:eastAsia="Arial Unicode MS" w:hAnsi="Arial" w:cs="Arial"/>
          <w:bCs/>
          <w:lang w:val="en-US"/>
        </w:rPr>
        <w:t>organisational</w:t>
      </w:r>
      <w:proofErr w:type="spellEnd"/>
      <w:r w:rsidRPr="00A66616">
        <w:rPr>
          <w:rFonts w:ascii="Arial" w:eastAsia="Arial Unicode MS" w:hAnsi="Arial" w:cs="Arial"/>
          <w:bCs/>
          <w:lang w:val="en-US"/>
        </w:rPr>
        <w:t xml:space="preserve"> support systems. As an illustration, Scandinavian nations have been identified as focusing on employee wellbeing by providing flexibility in working environments and by being supportive in management choices, which have also been associated with reduced levels of stress (The Health Foundation, 2021). These cross-border strategies reveal that despite occupational stress being an international problem, </w:t>
      </w:r>
      <w:proofErr w:type="gramStart"/>
      <w:r w:rsidRPr="00A66616">
        <w:rPr>
          <w:rFonts w:ascii="Arial" w:eastAsia="Arial Unicode MS" w:hAnsi="Arial" w:cs="Arial"/>
          <w:bCs/>
          <w:lang w:val="en-US"/>
        </w:rPr>
        <w:t>evidence based</w:t>
      </w:r>
      <w:proofErr w:type="gramEnd"/>
      <w:r w:rsidRPr="00A66616">
        <w:rPr>
          <w:rFonts w:ascii="Arial" w:eastAsia="Arial Unicode MS" w:hAnsi="Arial" w:cs="Arial"/>
          <w:bCs/>
          <w:lang w:val="en-US"/>
        </w:rPr>
        <w:t xml:space="preserve"> policy and </w:t>
      </w:r>
      <w:proofErr w:type="spellStart"/>
      <w:r w:rsidRPr="00A66616">
        <w:rPr>
          <w:rFonts w:ascii="Arial" w:eastAsia="Arial Unicode MS" w:hAnsi="Arial" w:cs="Arial"/>
          <w:bCs/>
          <w:lang w:val="en-US"/>
        </w:rPr>
        <w:t>organisational</w:t>
      </w:r>
      <w:proofErr w:type="spellEnd"/>
      <w:r w:rsidRPr="00A66616">
        <w:rPr>
          <w:rFonts w:ascii="Arial" w:eastAsia="Arial Unicode MS" w:hAnsi="Arial" w:cs="Arial"/>
          <w:bCs/>
          <w:lang w:val="en-US"/>
        </w:rPr>
        <w:t xml:space="preserve"> solutions can greatly enhance the psychological wellbeing of care workers.</w:t>
      </w:r>
    </w:p>
    <w:p w14:paraId="61E1801B" w14:textId="0257AF1A" w:rsidR="00114BFD" w:rsidRPr="00A66616" w:rsidRDefault="00114BFD" w:rsidP="00835749">
      <w:pPr>
        <w:pStyle w:val="Heading2"/>
        <w:ind w:left="0"/>
        <w:rPr>
          <w:rFonts w:ascii="Arial" w:hAnsi="Arial" w:cs="Arial"/>
          <w:b/>
          <w:bCs/>
        </w:rPr>
      </w:pPr>
      <w:bookmarkStart w:id="18" w:name="_Toc228433190"/>
      <w:r w:rsidRPr="00A66616">
        <w:rPr>
          <w:rFonts w:ascii="Arial" w:hAnsi="Arial" w:cs="Arial"/>
          <w:b/>
          <w:bCs/>
        </w:rPr>
        <w:t>National/Local context</w:t>
      </w:r>
      <w:bookmarkEnd w:id="18"/>
      <w:r w:rsidR="00141A69" w:rsidRPr="00A66616">
        <w:rPr>
          <w:rFonts w:ascii="Arial" w:hAnsi="Arial" w:cs="Arial"/>
          <w:b/>
          <w:bCs/>
        </w:rPr>
        <w:t xml:space="preserve"> </w:t>
      </w:r>
    </w:p>
    <w:p w14:paraId="0978804B" w14:textId="10428DA9" w:rsidR="0055548F" w:rsidRPr="00A66616" w:rsidRDefault="0055548F" w:rsidP="0055548F">
      <w:pPr>
        <w:spacing w:line="360" w:lineRule="auto"/>
        <w:mirrorIndents/>
        <w:jc w:val="both"/>
        <w:rPr>
          <w:rFonts w:ascii="Arial" w:eastAsia="Arial Unicode MS" w:hAnsi="Arial" w:cs="Arial"/>
          <w:bCs/>
          <w:lang w:val="en-US"/>
        </w:rPr>
      </w:pPr>
      <w:r w:rsidRPr="00A66616">
        <w:rPr>
          <w:rFonts w:ascii="Arial" w:eastAsia="Arial Unicode MS" w:hAnsi="Arial" w:cs="Arial"/>
          <w:bCs/>
          <w:lang w:val="en-US"/>
        </w:rPr>
        <w:t xml:space="preserve">In the United Kingdom, occupational stress among care workers is a significant and growing concern, influenced by structural challenges within the social care sector. </w:t>
      </w:r>
      <w:r w:rsidR="00983A30" w:rsidRPr="00A66616">
        <w:rPr>
          <w:rFonts w:ascii="Arial" w:eastAsia="Arial Unicode MS" w:hAnsi="Arial" w:cs="Arial"/>
          <w:bCs/>
          <w:lang w:val="en-US"/>
        </w:rPr>
        <w:t>England has an adult social care workforce of about 1.52 million but has about 152,000 vacancies, which is a vacancy rate of 9.9% (Skills for Care, 2023). These shortages of staff augment workload requirements whereby working hours are longer and recovery time is reduced which also enhances the level of stress. Moreover, the care workers usually face low wages, low career development, and employment insecurity, all of which adversely affect job satisfaction and psychological well-being (</w:t>
      </w:r>
      <w:proofErr w:type="spellStart"/>
      <w:r w:rsidR="00983A30" w:rsidRPr="00A66616">
        <w:rPr>
          <w:rFonts w:ascii="Arial" w:eastAsia="Arial Unicode MS" w:hAnsi="Arial" w:cs="Arial"/>
          <w:bCs/>
          <w:lang w:val="en-US"/>
        </w:rPr>
        <w:t>Ravalier</w:t>
      </w:r>
      <w:proofErr w:type="spellEnd"/>
      <w:r w:rsidR="00983A30" w:rsidRPr="00A66616">
        <w:rPr>
          <w:rFonts w:ascii="Arial" w:eastAsia="Arial Unicode MS" w:hAnsi="Arial" w:cs="Arial"/>
          <w:bCs/>
          <w:lang w:val="en-US"/>
        </w:rPr>
        <w:t xml:space="preserve"> et al., 2021).</w:t>
      </w:r>
    </w:p>
    <w:p w14:paraId="6EDE6AF3" w14:textId="04843E9C" w:rsidR="0055548F" w:rsidRPr="00A66616" w:rsidRDefault="005C2B24" w:rsidP="0055548F">
      <w:pPr>
        <w:spacing w:line="360" w:lineRule="auto"/>
        <w:mirrorIndents/>
        <w:jc w:val="both"/>
        <w:rPr>
          <w:rFonts w:ascii="Arial" w:eastAsia="Arial Unicode MS" w:hAnsi="Arial" w:cs="Arial"/>
          <w:bCs/>
          <w:lang w:val="en-US"/>
        </w:rPr>
      </w:pPr>
      <w:r w:rsidRPr="00A66616">
        <w:rPr>
          <w:rFonts w:ascii="Arial" w:eastAsia="Arial Unicode MS" w:hAnsi="Arial" w:cs="Arial"/>
          <w:bCs/>
          <w:lang w:val="en-US"/>
        </w:rPr>
        <w:t xml:space="preserve">According to the Health and Safety Executive (2022), 51% of all ill health cases in the workplace are stress-induced, anxiety-induced, and depression-induced, and that health and </w:t>
      </w:r>
      <w:r w:rsidRPr="00A66616">
        <w:rPr>
          <w:rFonts w:ascii="Arial" w:eastAsia="Arial Unicode MS" w:hAnsi="Arial" w:cs="Arial"/>
          <w:bCs/>
          <w:lang w:val="en-US"/>
        </w:rPr>
        <w:lastRenderedPageBreak/>
        <w:t>social care workers are disproportionately impacted. Moreover, more than 70% of care workers say that they experience high or very high stress levels, which shows how acute the problem is (</w:t>
      </w:r>
      <w:proofErr w:type="spellStart"/>
      <w:r w:rsidRPr="00A66616">
        <w:rPr>
          <w:rFonts w:ascii="Arial" w:eastAsia="Arial Unicode MS" w:hAnsi="Arial" w:cs="Arial"/>
          <w:bCs/>
          <w:lang w:val="en-US"/>
        </w:rPr>
        <w:t>Ravalier</w:t>
      </w:r>
      <w:proofErr w:type="spellEnd"/>
      <w:r w:rsidRPr="00A66616">
        <w:rPr>
          <w:rFonts w:ascii="Arial" w:eastAsia="Arial Unicode MS" w:hAnsi="Arial" w:cs="Arial"/>
          <w:bCs/>
          <w:lang w:val="en-US"/>
        </w:rPr>
        <w:t xml:space="preserve"> et al., 2021). The policy responses have tried to respond to these challenges by creating workforce development programs and providing more funds but there is little progress. According to Health Foundation (2021), the pressures of the sector are likely to grow without the long-term investment and strategic workforce planning, which requires the fundamental need to intervene through the specific measures of supporting the mental health and wellbeing of care workers.</w:t>
      </w:r>
    </w:p>
    <w:p w14:paraId="6CB5C73B" w14:textId="77777777" w:rsidR="0055548F" w:rsidRPr="00A66616" w:rsidRDefault="0055548F" w:rsidP="00DA52F0">
      <w:pPr>
        <w:spacing w:line="360" w:lineRule="auto"/>
        <w:mirrorIndents/>
        <w:jc w:val="both"/>
        <w:rPr>
          <w:rFonts w:ascii="Arial" w:eastAsia="Arial Unicode MS" w:hAnsi="Arial" w:cs="Arial"/>
          <w:b/>
        </w:rPr>
      </w:pPr>
    </w:p>
    <w:p w14:paraId="641BD936" w14:textId="77777777" w:rsidR="00114BFD" w:rsidRPr="00A66616" w:rsidRDefault="00114BFD" w:rsidP="00DA52F0">
      <w:pPr>
        <w:spacing w:line="360" w:lineRule="auto"/>
        <w:mirrorIndents/>
        <w:jc w:val="both"/>
        <w:rPr>
          <w:rFonts w:ascii="Arial" w:eastAsia="Arial Unicode MS" w:hAnsi="Arial" w:cs="Arial"/>
          <w:bCs/>
        </w:rPr>
      </w:pPr>
    </w:p>
    <w:p w14:paraId="3BF97EBC" w14:textId="77777777" w:rsidR="005C2C7A" w:rsidRPr="00A66616" w:rsidRDefault="005C2C7A" w:rsidP="00DA52F0">
      <w:pPr>
        <w:spacing w:line="360" w:lineRule="auto"/>
        <w:mirrorIndents/>
        <w:jc w:val="both"/>
        <w:rPr>
          <w:rFonts w:ascii="Arial" w:eastAsia="Arial Unicode MS" w:hAnsi="Arial" w:cs="Arial"/>
          <w:bCs/>
        </w:rPr>
      </w:pPr>
    </w:p>
    <w:p w14:paraId="54A01744" w14:textId="77777777" w:rsidR="00DA52F0" w:rsidRPr="00A66616" w:rsidRDefault="00DA52F0">
      <w:pPr>
        <w:rPr>
          <w:rFonts w:ascii="Arial" w:eastAsia="Arial Unicode MS" w:hAnsi="Arial" w:cs="Arial"/>
          <w:b/>
        </w:rPr>
      </w:pPr>
      <w:r w:rsidRPr="00A66616">
        <w:rPr>
          <w:rFonts w:ascii="Arial" w:eastAsia="Arial Unicode MS" w:hAnsi="Arial" w:cs="Arial"/>
          <w:b/>
        </w:rPr>
        <w:br w:type="page"/>
      </w:r>
    </w:p>
    <w:p w14:paraId="6D7FB415" w14:textId="554A8649" w:rsidR="005C2C7A" w:rsidRPr="00A66616" w:rsidRDefault="005C2C7A" w:rsidP="00A53585">
      <w:pPr>
        <w:pStyle w:val="Heading1"/>
        <w:ind w:left="0"/>
        <w:rPr>
          <w:rFonts w:cs="Arial"/>
        </w:rPr>
      </w:pPr>
      <w:bookmarkStart w:id="19" w:name="_Toc228433191"/>
      <w:r w:rsidRPr="00A66616">
        <w:rPr>
          <w:rFonts w:cs="Arial"/>
        </w:rPr>
        <w:lastRenderedPageBreak/>
        <w:t xml:space="preserve">CHAPTER </w:t>
      </w:r>
      <w:r w:rsidR="00114BFD" w:rsidRPr="00A66616">
        <w:rPr>
          <w:rFonts w:cs="Arial"/>
        </w:rPr>
        <w:t>3</w:t>
      </w:r>
      <w:r w:rsidRPr="00A66616">
        <w:rPr>
          <w:rFonts w:cs="Arial"/>
        </w:rPr>
        <w:t xml:space="preserve">: </w:t>
      </w:r>
      <w:r w:rsidR="00114BFD" w:rsidRPr="00A66616">
        <w:rPr>
          <w:rFonts w:cs="Arial"/>
        </w:rPr>
        <w:t>METHODS</w:t>
      </w:r>
      <w:bookmarkEnd w:id="19"/>
    </w:p>
    <w:p w14:paraId="572C75E6" w14:textId="77777777" w:rsidR="005C2C7A" w:rsidRPr="00A66616"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1B03ABDE" w14:textId="40BB5AB6" w:rsidR="00305997" w:rsidRPr="00A66616" w:rsidRDefault="00305997" w:rsidP="0030599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lang w:val="en-US"/>
        </w:rPr>
      </w:pPr>
      <w:r w:rsidRPr="00A66616">
        <w:rPr>
          <w:rFonts w:ascii="Arial" w:eastAsia="Arial Unicode MS" w:hAnsi="Arial" w:cs="Arial"/>
          <w:lang w:val="en-US"/>
        </w:rPr>
        <w:t>This chapter outlines the methodological approach adopted in this study, including the processes of data collection</w:t>
      </w:r>
      <w:r w:rsidR="006968CC" w:rsidRPr="00A66616">
        <w:rPr>
          <w:rFonts w:ascii="Arial" w:eastAsia="Arial Unicode MS" w:hAnsi="Arial" w:cs="Arial"/>
          <w:lang w:val="en-US"/>
        </w:rPr>
        <w:t xml:space="preserve"> and analysis, as well as</w:t>
      </w:r>
      <w:r w:rsidRPr="00A66616">
        <w:rPr>
          <w:rFonts w:ascii="Arial" w:eastAsia="Arial Unicode MS" w:hAnsi="Arial" w:cs="Arial"/>
          <w:lang w:val="en-US"/>
        </w:rPr>
        <w:t xml:space="preserve"> the ethical considerations that guided the research. The study employs a qualitative literature-based methodology, drawing on secondary data sources to critically examine the impact of occupational stress on the mental health and </w:t>
      </w:r>
      <w:r w:rsidR="00780D62" w:rsidRPr="00A66616">
        <w:rPr>
          <w:rFonts w:ascii="Arial" w:eastAsia="Arial Unicode MS" w:hAnsi="Arial" w:cs="Arial"/>
          <w:lang w:val="en-US"/>
        </w:rPr>
        <w:t>well-being</w:t>
      </w:r>
      <w:r w:rsidRPr="00A66616">
        <w:rPr>
          <w:rFonts w:ascii="Arial" w:eastAsia="Arial Unicode MS" w:hAnsi="Arial" w:cs="Arial"/>
          <w:lang w:val="en-US"/>
        </w:rPr>
        <w:t xml:space="preserve"> of care workers in the United Kingdom. This approach is appropriate given the study’s aim to </w:t>
      </w:r>
      <w:proofErr w:type="spellStart"/>
      <w:r w:rsidRPr="00A66616">
        <w:rPr>
          <w:rFonts w:ascii="Arial" w:eastAsia="Arial Unicode MS" w:hAnsi="Arial" w:cs="Arial"/>
          <w:lang w:val="en-US"/>
        </w:rPr>
        <w:t>synthesise</w:t>
      </w:r>
      <w:proofErr w:type="spellEnd"/>
      <w:r w:rsidRPr="00A66616">
        <w:rPr>
          <w:rFonts w:ascii="Arial" w:eastAsia="Arial Unicode MS" w:hAnsi="Arial" w:cs="Arial"/>
          <w:lang w:val="en-US"/>
        </w:rPr>
        <w:t xml:space="preserve"> existing knowledge, identify patterns, and generate evidence-based insights from a wide range of scholarly and policy literature (Snyder, 2019).</w:t>
      </w:r>
    </w:p>
    <w:p w14:paraId="51EDC7AB" w14:textId="5732ABCC" w:rsidR="00305997" w:rsidRPr="00A66616" w:rsidRDefault="00305997" w:rsidP="00835749">
      <w:pPr>
        <w:pStyle w:val="Heading2"/>
        <w:ind w:left="0"/>
        <w:rPr>
          <w:rFonts w:ascii="Arial" w:hAnsi="Arial" w:cs="Arial"/>
          <w:b/>
          <w:bCs/>
          <w:lang w:val="en-US"/>
        </w:rPr>
      </w:pPr>
      <w:bookmarkStart w:id="20" w:name="_Toc228433192"/>
      <w:r w:rsidRPr="00A66616">
        <w:rPr>
          <w:rFonts w:ascii="Arial" w:hAnsi="Arial" w:cs="Arial"/>
          <w:b/>
          <w:bCs/>
          <w:lang w:val="en-US"/>
        </w:rPr>
        <w:t>Data Collection</w:t>
      </w:r>
      <w:bookmarkEnd w:id="20"/>
    </w:p>
    <w:p w14:paraId="2A11DC0A" w14:textId="5431AE30" w:rsidR="00305997" w:rsidRPr="00A66616" w:rsidRDefault="00305997" w:rsidP="0030599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lang w:val="en-US"/>
        </w:rPr>
      </w:pPr>
      <w:r w:rsidRPr="00A66616">
        <w:rPr>
          <w:rFonts w:ascii="Arial" w:eastAsia="Arial Unicode MS" w:hAnsi="Arial" w:cs="Arial"/>
          <w:lang w:val="en-US"/>
        </w:rPr>
        <w:t xml:space="preserve">The data for this study were collected through a structured and systematic review of secondary sources, including peer-reviewed journal articles, government publications, and professional reports. Academic databases such as CINAHL, PubMed, and Google Scholar were used to identify relevant literature. These databases were selected </w:t>
      </w:r>
      <w:r w:rsidR="006968CC" w:rsidRPr="00A66616">
        <w:rPr>
          <w:rFonts w:ascii="Arial" w:eastAsia="Arial Unicode MS" w:hAnsi="Arial" w:cs="Arial"/>
          <w:lang w:val="en-US"/>
        </w:rPr>
        <w:t>for their comprehensive coverage of health and social care research, ensuring access to high-quality,</w:t>
      </w:r>
      <w:r w:rsidRPr="00A66616">
        <w:rPr>
          <w:rFonts w:ascii="Arial" w:eastAsia="Arial Unicode MS" w:hAnsi="Arial" w:cs="Arial"/>
          <w:lang w:val="en-US"/>
        </w:rPr>
        <w:t xml:space="preserve"> credible sources (Aveyard, 2019). The search process </w:t>
      </w:r>
      <w:r w:rsidR="006968CC" w:rsidRPr="00A66616">
        <w:rPr>
          <w:rFonts w:ascii="Arial" w:eastAsia="Arial Unicode MS" w:hAnsi="Arial" w:cs="Arial"/>
          <w:lang w:val="en-US"/>
        </w:rPr>
        <w:t>used</w:t>
      </w:r>
      <w:r w:rsidRPr="00A66616">
        <w:rPr>
          <w:rFonts w:ascii="Arial" w:eastAsia="Arial Unicode MS" w:hAnsi="Arial" w:cs="Arial"/>
          <w:lang w:val="en-US"/>
        </w:rPr>
        <w:t xml:space="preserve"> specific keywords, including </w:t>
      </w:r>
      <w:r w:rsidRPr="00A66616">
        <w:rPr>
          <w:rFonts w:ascii="Arial" w:eastAsia="Arial Unicode MS" w:hAnsi="Arial" w:cs="Arial"/>
          <w:i/>
          <w:iCs/>
          <w:lang w:val="en-US"/>
        </w:rPr>
        <w:t>occupational stress</w:t>
      </w:r>
      <w:r w:rsidRPr="00A66616">
        <w:rPr>
          <w:rFonts w:ascii="Arial" w:eastAsia="Arial Unicode MS" w:hAnsi="Arial" w:cs="Arial"/>
          <w:lang w:val="en-US"/>
        </w:rPr>
        <w:t xml:space="preserve">, </w:t>
      </w:r>
      <w:r w:rsidRPr="00A66616">
        <w:rPr>
          <w:rFonts w:ascii="Arial" w:eastAsia="Arial Unicode MS" w:hAnsi="Arial" w:cs="Arial"/>
          <w:i/>
          <w:iCs/>
          <w:lang w:val="en-US"/>
        </w:rPr>
        <w:t>mental health</w:t>
      </w:r>
      <w:r w:rsidRPr="00A66616">
        <w:rPr>
          <w:rFonts w:ascii="Arial" w:eastAsia="Arial Unicode MS" w:hAnsi="Arial" w:cs="Arial"/>
          <w:lang w:val="en-US"/>
        </w:rPr>
        <w:t xml:space="preserve">, </w:t>
      </w:r>
      <w:r w:rsidRPr="00A66616">
        <w:rPr>
          <w:rFonts w:ascii="Arial" w:eastAsia="Arial Unicode MS" w:hAnsi="Arial" w:cs="Arial"/>
          <w:i/>
          <w:iCs/>
          <w:lang w:val="en-US"/>
        </w:rPr>
        <w:t>care workers</w:t>
      </w:r>
      <w:r w:rsidRPr="00A66616">
        <w:rPr>
          <w:rFonts w:ascii="Arial" w:eastAsia="Arial Unicode MS" w:hAnsi="Arial" w:cs="Arial"/>
          <w:lang w:val="en-US"/>
        </w:rPr>
        <w:t xml:space="preserve">, </w:t>
      </w:r>
      <w:r w:rsidRPr="00A66616">
        <w:rPr>
          <w:rFonts w:ascii="Arial" w:eastAsia="Arial Unicode MS" w:hAnsi="Arial" w:cs="Arial"/>
          <w:i/>
          <w:iCs/>
          <w:lang w:val="en-US"/>
        </w:rPr>
        <w:t>burnout</w:t>
      </w:r>
      <w:r w:rsidRPr="00A66616">
        <w:rPr>
          <w:rFonts w:ascii="Arial" w:eastAsia="Arial Unicode MS" w:hAnsi="Arial" w:cs="Arial"/>
          <w:lang w:val="en-US"/>
        </w:rPr>
        <w:t xml:space="preserve">, </w:t>
      </w:r>
      <w:r w:rsidRPr="00A66616">
        <w:rPr>
          <w:rFonts w:ascii="Arial" w:eastAsia="Arial Unicode MS" w:hAnsi="Arial" w:cs="Arial"/>
          <w:i/>
          <w:iCs/>
          <w:lang w:val="en-US"/>
        </w:rPr>
        <w:t>wellbeing</w:t>
      </w:r>
      <w:r w:rsidRPr="00A66616">
        <w:rPr>
          <w:rFonts w:ascii="Arial" w:eastAsia="Arial Unicode MS" w:hAnsi="Arial" w:cs="Arial"/>
          <w:lang w:val="en-US"/>
        </w:rPr>
        <w:t xml:space="preserve">, and </w:t>
      </w:r>
      <w:r w:rsidRPr="00A66616">
        <w:rPr>
          <w:rFonts w:ascii="Arial" w:eastAsia="Arial Unicode MS" w:hAnsi="Arial" w:cs="Arial"/>
          <w:i/>
          <w:iCs/>
          <w:lang w:val="en-US"/>
        </w:rPr>
        <w:t>UK social care</w:t>
      </w:r>
      <w:r w:rsidRPr="00A66616">
        <w:rPr>
          <w:rFonts w:ascii="Arial" w:eastAsia="Arial Unicode MS" w:hAnsi="Arial" w:cs="Arial"/>
          <w:lang w:val="en-US"/>
        </w:rPr>
        <w:t>, to ensure relevance to the research topic.</w:t>
      </w:r>
    </w:p>
    <w:p w14:paraId="0A333B36" w14:textId="1CA81419" w:rsidR="00305997" w:rsidRPr="00A66616" w:rsidRDefault="00305997" w:rsidP="0030599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lang w:val="en-US"/>
        </w:rPr>
      </w:pPr>
      <w:r w:rsidRPr="00A66616">
        <w:rPr>
          <w:rFonts w:ascii="Arial" w:eastAsia="Arial Unicode MS" w:hAnsi="Arial" w:cs="Arial"/>
          <w:lang w:val="en-US"/>
        </w:rPr>
        <w:t xml:space="preserve">To maintain the currency and relevance of the data, inclusion criteria were applied, limiting the selection to studies published between 2015 and 2025, written in English, and focused on UK-based care workers or comparable contexts. This timeframe was selected to ensure </w:t>
      </w:r>
      <w:r w:rsidR="006968CC" w:rsidRPr="00A66616">
        <w:rPr>
          <w:rFonts w:ascii="Arial" w:eastAsia="Arial Unicode MS" w:hAnsi="Arial" w:cs="Arial"/>
          <w:lang w:val="en-US"/>
        </w:rPr>
        <w:t xml:space="preserve">the findings reflect contemporary workforce challenges, particularly </w:t>
      </w:r>
      <w:proofErr w:type="gramStart"/>
      <w:r w:rsidR="006968CC" w:rsidRPr="00A66616">
        <w:rPr>
          <w:rFonts w:ascii="Arial" w:eastAsia="Arial Unicode MS" w:hAnsi="Arial" w:cs="Arial"/>
          <w:lang w:val="en-US"/>
        </w:rPr>
        <w:t>in light of</w:t>
      </w:r>
      <w:proofErr w:type="gramEnd"/>
      <w:r w:rsidR="006968CC" w:rsidRPr="00A66616">
        <w:rPr>
          <w:rFonts w:ascii="Arial" w:eastAsia="Arial Unicode MS" w:hAnsi="Arial" w:cs="Arial"/>
          <w:lang w:val="en-US"/>
        </w:rPr>
        <w:t xml:space="preserve"> recent developments, including</w:t>
      </w:r>
      <w:r w:rsidRPr="00A66616">
        <w:rPr>
          <w:rFonts w:ascii="Arial" w:eastAsia="Arial Unicode MS" w:hAnsi="Arial" w:cs="Arial"/>
          <w:lang w:val="en-US"/>
        </w:rPr>
        <w:t xml:space="preserve"> workforce shortages and the impact of the COVID-19 pandemic (Skills for Care, 2023; The Health Foundation, 2023). Exclusion criteria included studies </w:t>
      </w:r>
      <w:r w:rsidR="006968CC" w:rsidRPr="00A66616">
        <w:rPr>
          <w:rFonts w:ascii="Arial" w:eastAsia="Arial Unicode MS" w:hAnsi="Arial" w:cs="Arial"/>
          <w:lang w:val="en-US"/>
        </w:rPr>
        <w:t>that focused exclusively on other healthcare professionals, such as doctors or nurses, and</w:t>
      </w:r>
      <w:r w:rsidRPr="00A66616">
        <w:rPr>
          <w:rFonts w:ascii="Arial" w:eastAsia="Arial Unicode MS" w:hAnsi="Arial" w:cs="Arial"/>
          <w:lang w:val="en-US"/>
        </w:rPr>
        <w:t xml:space="preserve"> studies conducted outside the UK context unless they provided relevant comparative insights. This ensured that the analysis remained focused and contextually appropriate.</w:t>
      </w:r>
    </w:p>
    <w:p w14:paraId="6A733658" w14:textId="19CAB60D" w:rsidR="00305997" w:rsidRPr="00A66616" w:rsidRDefault="00305997" w:rsidP="0030599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lang w:val="en-US"/>
        </w:rPr>
      </w:pPr>
      <w:r w:rsidRPr="00A66616">
        <w:rPr>
          <w:rFonts w:ascii="Arial" w:eastAsia="Arial Unicode MS" w:hAnsi="Arial" w:cs="Arial"/>
          <w:lang w:val="en-US"/>
        </w:rPr>
        <w:t xml:space="preserve">The selection process involved screening titles and abstracts to determine relevance, followed by a full-text review of selected articles. This systematic approach enhanced the reliability and transparency of the data collection process, reducing the risk of bias and ensuring that only credible and relevant sources were included (Snyder, 2019). </w:t>
      </w:r>
      <w:r w:rsidR="006D3E5D" w:rsidRPr="00A66616">
        <w:rPr>
          <w:rFonts w:ascii="Arial" w:eastAsia="Arial Unicode MS" w:hAnsi="Arial" w:cs="Arial"/>
          <w:lang w:val="en-US"/>
        </w:rPr>
        <w:t>T</w:t>
      </w:r>
      <w:r w:rsidRPr="00A66616">
        <w:rPr>
          <w:rFonts w:ascii="Arial" w:eastAsia="Arial Unicode MS" w:hAnsi="Arial" w:cs="Arial"/>
          <w:lang w:val="en-US"/>
        </w:rPr>
        <w:t>his method enabled the identification of a robust body of literature to support the study’s objectives.</w:t>
      </w:r>
    </w:p>
    <w:p w14:paraId="4258332F" w14:textId="38D2940B" w:rsidR="00305997" w:rsidRPr="00A66616" w:rsidRDefault="00305997" w:rsidP="00AD2CB4">
      <w:pPr>
        <w:pStyle w:val="Heading2"/>
        <w:ind w:left="0"/>
        <w:rPr>
          <w:rFonts w:ascii="Arial" w:hAnsi="Arial" w:cs="Arial"/>
          <w:b/>
          <w:bCs/>
          <w:lang w:val="en-US"/>
        </w:rPr>
      </w:pPr>
      <w:bookmarkStart w:id="21" w:name="_Toc228433193"/>
      <w:r w:rsidRPr="00A66616">
        <w:rPr>
          <w:rFonts w:ascii="Arial" w:hAnsi="Arial" w:cs="Arial"/>
          <w:b/>
          <w:bCs/>
          <w:lang w:val="en-US"/>
        </w:rPr>
        <w:t>Data Analysis</w:t>
      </w:r>
      <w:bookmarkEnd w:id="21"/>
    </w:p>
    <w:p w14:paraId="58BDA296" w14:textId="4A517747" w:rsidR="00C258B0" w:rsidRPr="00A66616" w:rsidRDefault="00C258B0" w:rsidP="0030599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lang w:val="en-US"/>
        </w:rPr>
      </w:pPr>
      <w:r w:rsidRPr="00A66616">
        <w:rPr>
          <w:rFonts w:ascii="Arial" w:eastAsia="Arial Unicode MS" w:hAnsi="Arial" w:cs="Arial"/>
          <w:lang w:val="en-US"/>
        </w:rPr>
        <w:t xml:space="preserve">The use of thematic analysis method of analysis was applied </w:t>
      </w:r>
      <w:proofErr w:type="gramStart"/>
      <w:r w:rsidRPr="00A66616">
        <w:rPr>
          <w:rFonts w:ascii="Arial" w:eastAsia="Arial Unicode MS" w:hAnsi="Arial" w:cs="Arial"/>
          <w:lang w:val="en-US"/>
        </w:rPr>
        <w:t>in order to</w:t>
      </w:r>
      <w:proofErr w:type="gramEnd"/>
      <w:r w:rsidRPr="00A66616">
        <w:rPr>
          <w:rFonts w:ascii="Arial" w:eastAsia="Arial Unicode MS" w:hAnsi="Arial" w:cs="Arial"/>
          <w:lang w:val="en-US"/>
        </w:rPr>
        <w:t xml:space="preserve"> identify, </w:t>
      </w:r>
      <w:proofErr w:type="spellStart"/>
      <w:r w:rsidRPr="00A66616">
        <w:rPr>
          <w:rFonts w:ascii="Arial" w:eastAsia="Arial Unicode MS" w:hAnsi="Arial" w:cs="Arial"/>
          <w:lang w:val="en-US"/>
        </w:rPr>
        <w:t>analyse</w:t>
      </w:r>
      <w:proofErr w:type="spellEnd"/>
      <w:r w:rsidRPr="00A66616">
        <w:rPr>
          <w:rFonts w:ascii="Arial" w:eastAsia="Arial Unicode MS" w:hAnsi="Arial" w:cs="Arial"/>
          <w:lang w:val="en-US"/>
        </w:rPr>
        <w:t xml:space="preserve">, and interpret patterns in the data as it is very common in qualitative research (Braun and Clarke, 2006). The reason why this method was selected is that it can be used to </w:t>
      </w:r>
      <w:proofErr w:type="spellStart"/>
      <w:r w:rsidRPr="00A66616">
        <w:rPr>
          <w:rFonts w:ascii="Arial" w:eastAsia="Arial Unicode MS" w:hAnsi="Arial" w:cs="Arial"/>
          <w:lang w:val="en-US"/>
        </w:rPr>
        <w:t>systematise</w:t>
      </w:r>
      <w:proofErr w:type="spellEnd"/>
      <w:r w:rsidRPr="00A66616">
        <w:rPr>
          <w:rFonts w:ascii="Arial" w:eastAsia="Arial Unicode MS" w:hAnsi="Arial" w:cs="Arial"/>
          <w:lang w:val="en-US"/>
        </w:rPr>
        <w:t xml:space="preserve"> </w:t>
      </w:r>
      <w:proofErr w:type="gramStart"/>
      <w:r w:rsidRPr="00A66616">
        <w:rPr>
          <w:rFonts w:ascii="Arial" w:eastAsia="Arial Unicode MS" w:hAnsi="Arial" w:cs="Arial"/>
          <w:lang w:val="en-US"/>
        </w:rPr>
        <w:t>the complex</w:t>
      </w:r>
      <w:proofErr w:type="gramEnd"/>
      <w:r w:rsidRPr="00A66616">
        <w:rPr>
          <w:rFonts w:ascii="Arial" w:eastAsia="Arial Unicode MS" w:hAnsi="Arial" w:cs="Arial"/>
          <w:lang w:val="en-US"/>
        </w:rPr>
        <w:t xml:space="preserve"> information and facilitate the identification of repeated themes </w:t>
      </w:r>
      <w:r w:rsidRPr="00A66616">
        <w:rPr>
          <w:rFonts w:ascii="Arial" w:eastAsia="Arial Unicode MS" w:hAnsi="Arial" w:cs="Arial"/>
          <w:lang w:val="en-US"/>
        </w:rPr>
        <w:lastRenderedPageBreak/>
        <w:t>regarding occupational stress, mental health outcomes and coping strategies among the care workers. The analysis was conducted in a systematic manner: the initial step was to become familiar with the data, which was done by reading the chosen literature several times, and creating initial codes, which were based on the most important concepts and ideas.</w:t>
      </w:r>
    </w:p>
    <w:p w14:paraId="285C53D8" w14:textId="480DCE29" w:rsidR="00305997" w:rsidRPr="00A66616" w:rsidRDefault="00C258B0" w:rsidP="0030599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lang w:val="en-US"/>
        </w:rPr>
      </w:pPr>
      <w:r w:rsidRPr="00A66616">
        <w:rPr>
          <w:rFonts w:ascii="Arial" w:eastAsia="Arial Unicode MS" w:hAnsi="Arial" w:cs="Arial"/>
          <w:lang w:val="en-US"/>
        </w:rPr>
        <w:t xml:space="preserve">These codes were further grouped into larger themes, including causes of stress, psychological effects, and support systems in </w:t>
      </w:r>
      <w:proofErr w:type="spellStart"/>
      <w:r w:rsidRPr="00A66616">
        <w:rPr>
          <w:rFonts w:ascii="Arial" w:eastAsia="Arial Unicode MS" w:hAnsi="Arial" w:cs="Arial"/>
          <w:lang w:val="en-US"/>
        </w:rPr>
        <w:t>organisations</w:t>
      </w:r>
      <w:proofErr w:type="spellEnd"/>
      <w:r w:rsidRPr="00A66616">
        <w:rPr>
          <w:rFonts w:ascii="Arial" w:eastAsia="Arial Unicode MS" w:hAnsi="Arial" w:cs="Arial"/>
          <w:lang w:val="en-US"/>
        </w:rPr>
        <w:t xml:space="preserve">. The themes were reviewed and narrowed to make sense and be relevant to the research objectives. This process enabled the synthesis of results from various sources and provided a global understanding of the subject. Critical evaluation is also facilitated by the application of thematic analysis, which allows comparing and contrasting results across studies and </w:t>
      </w:r>
      <w:proofErr w:type="spellStart"/>
      <w:r w:rsidRPr="00A66616">
        <w:rPr>
          <w:rFonts w:ascii="Arial" w:eastAsia="Arial Unicode MS" w:hAnsi="Arial" w:cs="Arial"/>
          <w:lang w:val="en-US"/>
        </w:rPr>
        <w:t>emphasi</w:t>
      </w:r>
      <w:r w:rsidR="0035630B" w:rsidRPr="00A66616">
        <w:rPr>
          <w:rFonts w:ascii="Arial" w:eastAsia="Arial Unicode MS" w:hAnsi="Arial" w:cs="Arial"/>
          <w:lang w:val="en-US"/>
        </w:rPr>
        <w:t>s</w:t>
      </w:r>
      <w:r w:rsidRPr="00A66616">
        <w:rPr>
          <w:rFonts w:ascii="Arial" w:eastAsia="Arial Unicode MS" w:hAnsi="Arial" w:cs="Arial"/>
          <w:lang w:val="en-US"/>
        </w:rPr>
        <w:t>es</w:t>
      </w:r>
      <w:proofErr w:type="spellEnd"/>
      <w:r w:rsidRPr="00A66616">
        <w:rPr>
          <w:rFonts w:ascii="Arial" w:eastAsia="Arial Unicode MS" w:hAnsi="Arial" w:cs="Arial"/>
          <w:lang w:val="en-US"/>
        </w:rPr>
        <w:t xml:space="preserve"> areas of agreement, contradiction, and gaps in the literature (Nowell et al., 2017).</w:t>
      </w:r>
    </w:p>
    <w:p w14:paraId="79094BE6" w14:textId="5B0C172A" w:rsidR="00305997" w:rsidRPr="00A66616" w:rsidRDefault="008F4ED6" w:rsidP="0030599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lang w:val="en-US"/>
        </w:rPr>
      </w:pPr>
      <w:r w:rsidRPr="00A66616">
        <w:rPr>
          <w:rFonts w:ascii="Arial" w:eastAsia="Arial Unicode MS" w:hAnsi="Arial" w:cs="Arial"/>
          <w:lang w:val="en-US"/>
        </w:rPr>
        <w:t>The findings were interpreted using a theoretical framework, the JDCS Model (Karasek and Theorell, 1990) that can assist in interpreting how workplace conditions affect stress-related and mental health outcomes. This model was especially applicable since it describes how psychological strain is gained due to high work demands, low control, and deprivation of social support. Using this framework, the analysis related empirical results to known theory, and thus, the analysis was more profound and authoritative.</w:t>
      </w:r>
    </w:p>
    <w:p w14:paraId="5F41934B" w14:textId="7E46CAEF" w:rsidR="00305997" w:rsidRPr="00A66616" w:rsidRDefault="00305997" w:rsidP="00AD2CB4">
      <w:pPr>
        <w:pStyle w:val="Heading2"/>
        <w:ind w:left="0"/>
        <w:rPr>
          <w:rFonts w:ascii="Arial" w:hAnsi="Arial" w:cs="Arial"/>
          <w:b/>
          <w:bCs/>
          <w:lang w:val="en-US"/>
        </w:rPr>
      </w:pPr>
      <w:bookmarkStart w:id="22" w:name="_Toc228433194"/>
      <w:r w:rsidRPr="00A66616">
        <w:rPr>
          <w:rFonts w:ascii="Arial" w:hAnsi="Arial" w:cs="Arial"/>
          <w:b/>
          <w:bCs/>
          <w:lang w:val="en-US"/>
        </w:rPr>
        <w:t>Ethical Considerations</w:t>
      </w:r>
      <w:bookmarkEnd w:id="22"/>
    </w:p>
    <w:p w14:paraId="7FD5CEAB" w14:textId="23E9E1AC" w:rsidR="00114BFD" w:rsidRPr="00A66616" w:rsidRDefault="008F4ED6" w:rsidP="001A27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r w:rsidRPr="00A66616">
        <w:rPr>
          <w:rFonts w:ascii="Arial" w:eastAsia="Arial Unicode MS" w:hAnsi="Arial" w:cs="Arial"/>
          <w:lang w:val="en-US"/>
        </w:rPr>
        <w:t xml:space="preserve">Although this study relied on secondary data and did not involve direct interaction with human participants, ethical considerations remained essential to ensure academic integrity and responsible research practices. One of the primary ethical principles guiding this study was the accurate and transparent use of sources. All data and ideas obtained from the existing literature were appropriately cited and referenced in accordance with the Harvard referencing style, ensuring that the original authors were given proper credit (Aveyard, 2019). This assisted in preventing plagiarism and keeping the research credible. Critical and balanced representation of evidence was another important ethical consideration. The aim of the study was to give findings without misinterpreting or reporting out certain data. This included consideration of a variety of views in the literature and shunning favoritism in explaining the findings (Snyder, 2019). Moreover, only the sources with </w:t>
      </w:r>
      <w:proofErr w:type="gramStart"/>
      <w:r w:rsidRPr="00A66616">
        <w:rPr>
          <w:rFonts w:ascii="Arial" w:eastAsia="Arial Unicode MS" w:hAnsi="Arial" w:cs="Arial"/>
          <w:lang w:val="en-US"/>
        </w:rPr>
        <w:t>the credibility</w:t>
      </w:r>
      <w:proofErr w:type="gramEnd"/>
      <w:r w:rsidRPr="00A66616">
        <w:rPr>
          <w:rFonts w:ascii="Arial" w:eastAsia="Arial Unicode MS" w:hAnsi="Arial" w:cs="Arial"/>
          <w:lang w:val="en-US"/>
        </w:rPr>
        <w:t xml:space="preserve"> and peer-reviewed, as well as reputable </w:t>
      </w:r>
      <w:proofErr w:type="spellStart"/>
      <w:r w:rsidRPr="00A66616">
        <w:rPr>
          <w:rFonts w:ascii="Arial" w:eastAsia="Arial Unicode MS" w:hAnsi="Arial" w:cs="Arial"/>
          <w:lang w:val="en-US"/>
        </w:rPr>
        <w:t>organisational</w:t>
      </w:r>
      <w:proofErr w:type="spellEnd"/>
      <w:r w:rsidRPr="00A66616">
        <w:rPr>
          <w:rFonts w:ascii="Arial" w:eastAsia="Arial Unicode MS" w:hAnsi="Arial" w:cs="Arial"/>
          <w:lang w:val="en-US"/>
        </w:rPr>
        <w:t xml:space="preserve"> reports, including those of the Health and Safety Executive and Skills for Care, were chosen to maintain the reliability of the information. Moreover, the research had also considered the significance of confidentiality and data protection, despite the secondary data. Even though there was no direct work with personal data, the research was conducted in accordance with the ethical principles </w:t>
      </w:r>
      <w:proofErr w:type="spellStart"/>
      <w:proofErr w:type="gramStart"/>
      <w:r w:rsidRPr="00A66616">
        <w:rPr>
          <w:rFonts w:ascii="Arial" w:eastAsia="Arial Unicode MS" w:hAnsi="Arial" w:cs="Arial"/>
          <w:lang w:val="en-US"/>
        </w:rPr>
        <w:t>becauseall</w:t>
      </w:r>
      <w:proofErr w:type="spellEnd"/>
      <w:proofErr w:type="gramEnd"/>
      <w:r w:rsidRPr="00A66616">
        <w:rPr>
          <w:rFonts w:ascii="Arial" w:eastAsia="Arial Unicode MS" w:hAnsi="Arial" w:cs="Arial"/>
          <w:lang w:val="en-US"/>
        </w:rPr>
        <w:t xml:space="preserve"> the information used was publicly accessible, and it was collected in an ethical manner. </w:t>
      </w:r>
      <w:r w:rsidR="00114BFD" w:rsidRPr="00A66616">
        <w:rPr>
          <w:rFonts w:ascii="Arial" w:eastAsia="Arial Unicode MS" w:hAnsi="Arial" w:cs="Arial"/>
          <w:b/>
        </w:rPr>
        <w:br w:type="page"/>
      </w:r>
    </w:p>
    <w:p w14:paraId="7AB449C9" w14:textId="4D1E44D8" w:rsidR="005C2C7A" w:rsidRPr="00A66616" w:rsidRDefault="005C2C7A" w:rsidP="00A53585">
      <w:pPr>
        <w:pStyle w:val="Heading1"/>
        <w:ind w:left="0"/>
        <w:rPr>
          <w:rFonts w:cs="Arial"/>
        </w:rPr>
      </w:pPr>
      <w:bookmarkStart w:id="23" w:name="_Toc228433195"/>
      <w:r w:rsidRPr="00A66616">
        <w:rPr>
          <w:rFonts w:cs="Arial"/>
        </w:rPr>
        <w:lastRenderedPageBreak/>
        <w:t xml:space="preserve">CHAPTER </w:t>
      </w:r>
      <w:r w:rsidR="00114BFD" w:rsidRPr="00A66616">
        <w:rPr>
          <w:rFonts w:cs="Arial"/>
        </w:rPr>
        <w:t>4</w:t>
      </w:r>
      <w:r w:rsidRPr="00A66616">
        <w:rPr>
          <w:rFonts w:cs="Arial"/>
        </w:rPr>
        <w:t xml:space="preserve">: </w:t>
      </w:r>
      <w:r w:rsidR="00114BFD" w:rsidRPr="00A66616">
        <w:rPr>
          <w:rFonts w:cs="Arial"/>
        </w:rPr>
        <w:t>RESULTS AND DISCUSSION</w:t>
      </w:r>
      <w:bookmarkEnd w:id="23"/>
    </w:p>
    <w:p w14:paraId="1C2BE358" w14:textId="77777777" w:rsidR="00EB09E3" w:rsidRPr="00A66616" w:rsidRDefault="00EB09E3"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7EF1D949" w14:textId="37908EE7" w:rsidR="00EB09E3" w:rsidRPr="00A66616" w:rsidRDefault="002D569E"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sidRPr="00A66616">
        <w:rPr>
          <w:rFonts w:ascii="Arial" w:eastAsia="Arial Unicode MS" w:hAnsi="Arial" w:cs="Arial"/>
          <w:bCs/>
        </w:rPr>
        <w:t>This chapter aims at presenting and analysing the most important findings of the study with references to the research aim and objectives. The structure of the chapter is based on three main themes that were determined through the literature review: the causes of stress in healthcare workers, mental health outcomes, and the existing coping mechanisms and support systems in healthcare settings. The conclusions are based on various new studies, and special references are given to the evidence in the United Kingdom to make the findings relevant in context. This chapter is thematic in nature, which means that it is possible to present the results in a clear and systematic way and make a comparison with other studies. All through it incorporates statistical data and empirical evidence to emphasi</w:t>
      </w:r>
      <w:r w:rsidR="0035630B" w:rsidRPr="00A66616">
        <w:rPr>
          <w:rFonts w:ascii="Arial" w:eastAsia="Arial Unicode MS" w:hAnsi="Arial" w:cs="Arial"/>
          <w:bCs/>
        </w:rPr>
        <w:t>s</w:t>
      </w:r>
      <w:r w:rsidRPr="00A66616">
        <w:rPr>
          <w:rFonts w:ascii="Arial" w:eastAsia="Arial Unicode MS" w:hAnsi="Arial" w:cs="Arial"/>
          <w:bCs/>
        </w:rPr>
        <w:t>e patterns, trends, and fluctuations in the results. Moreover, the chapter gives a critical discussion of the results through their connection to the existing theoretical frameworks and past research. This allows to delve further into the topic of occupational stress impact on healthcare workers and understand the effectiveness of existing support mechanisms. The chapter aims to synthesise the evidence in a logical way, which forms the basis of the conclusions and recommendations in the following chapter.</w:t>
      </w:r>
    </w:p>
    <w:p w14:paraId="6BEF42AF" w14:textId="72F6BE5D" w:rsidR="000B5F85" w:rsidRPr="00A66616" w:rsidRDefault="000B5F85" w:rsidP="002A42F6">
      <w:pPr>
        <w:pStyle w:val="Heading2"/>
        <w:rPr>
          <w:rFonts w:ascii="Arial" w:hAnsi="Arial" w:cs="Arial"/>
          <w:b/>
          <w:bCs/>
        </w:rPr>
      </w:pPr>
      <w:bookmarkStart w:id="24" w:name="_Toc228433196"/>
      <w:r w:rsidRPr="00A66616">
        <w:rPr>
          <w:rFonts w:ascii="Arial" w:hAnsi="Arial" w:cs="Arial"/>
          <w:b/>
          <w:bCs/>
        </w:rPr>
        <w:t>RESULTS</w:t>
      </w:r>
      <w:bookmarkEnd w:id="24"/>
    </w:p>
    <w:p w14:paraId="79FD8F1D" w14:textId="77777777" w:rsidR="005C6439" w:rsidRPr="00A66616" w:rsidRDefault="005C6439" w:rsidP="002A42F6">
      <w:pPr>
        <w:pStyle w:val="Heading3"/>
        <w:rPr>
          <w:rFonts w:ascii="Arial" w:hAnsi="Arial" w:cs="Arial"/>
          <w:b/>
          <w:bCs/>
        </w:rPr>
      </w:pPr>
      <w:bookmarkStart w:id="25" w:name="_Toc228433197"/>
      <w:r w:rsidRPr="00A66616">
        <w:rPr>
          <w:rFonts w:ascii="Arial" w:hAnsi="Arial" w:cs="Arial"/>
          <w:b/>
          <w:bCs/>
        </w:rPr>
        <w:t>Theme 1: Causes of Stress Among Healthcare Workers</w:t>
      </w:r>
      <w:bookmarkEnd w:id="25"/>
    </w:p>
    <w:p w14:paraId="143633B8" w14:textId="279D7B72" w:rsidR="005C6439" w:rsidRPr="00A66616" w:rsidRDefault="00D0549A" w:rsidP="005C64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66616">
        <w:rPr>
          <w:rFonts w:ascii="Arial" w:eastAsia="Arial Unicode MS" w:hAnsi="Arial" w:cs="Arial"/>
        </w:rPr>
        <w:t xml:space="preserve">The literature has consistently suggested overworking and staffing deficits as the key causes of stress in healthcare workers. In various studies, the strain of work due to the high demand of patients and the small workforce capacity has been found to cause considerable burden on the job and lower the quality of care offered by the staff. Indicatively, according to Greenberg et al. (2021), the COVID-19 pandemic has raised the nurse-to-patient ratio in intensive care units up to 1:6, which is a significant surge in workload and clinical responsibility. In a comparable study, Lai et al. (2020) discovered that frontline healthcare workers who dealt directly with the patients were much more susceptible to stress because of the heavy workload and long working hours. The latter findings are also supported by Shaukat et al. (2020), who single out staff shortages and excessive job demands as some of the most recurrently reported stressors in healthcare settings. This change not only affected the delivery of care adversely, but also increased pressure on staff, which led to fatigue and mental stress. Moreover, according to the research by Greenberg et al. (2021), about 45 </w:t>
      </w:r>
      <w:r w:rsidR="00BC2D46" w:rsidRPr="00A66616">
        <w:rPr>
          <w:rFonts w:ascii="Arial" w:eastAsia="Arial Unicode MS" w:hAnsi="Arial" w:cs="Arial"/>
        </w:rPr>
        <w:t>%</w:t>
      </w:r>
      <w:r w:rsidRPr="00A66616">
        <w:rPr>
          <w:rFonts w:ascii="Arial" w:eastAsia="Arial Unicode MS" w:hAnsi="Arial" w:cs="Arial"/>
        </w:rPr>
        <w:t xml:space="preserve"> of healthcare professionals met the criterion of at least one mental condition (see </w:t>
      </w:r>
      <w:r w:rsidRPr="00A66616">
        <w:rPr>
          <w:rFonts w:ascii="Arial" w:eastAsia="Arial Unicode MS" w:hAnsi="Arial" w:cs="Arial"/>
          <w:i/>
          <w:iCs/>
        </w:rPr>
        <w:t>Figure 1</w:t>
      </w:r>
      <w:r w:rsidRPr="00A66616">
        <w:rPr>
          <w:rFonts w:ascii="Arial" w:eastAsia="Arial Unicode MS" w:hAnsi="Arial" w:cs="Arial"/>
        </w:rPr>
        <w:t xml:space="preserve">), which means that excessive work is strongly linked to negative psychological consequences. </w:t>
      </w:r>
      <w:r w:rsidR="00BC2D46" w:rsidRPr="00A66616">
        <w:rPr>
          <w:rFonts w:ascii="Arial" w:eastAsia="Arial Unicode MS" w:hAnsi="Arial" w:cs="Arial"/>
        </w:rPr>
        <w:t>T</w:t>
      </w:r>
      <w:r w:rsidRPr="00A66616">
        <w:rPr>
          <w:rFonts w:ascii="Arial" w:eastAsia="Arial Unicode MS" w:hAnsi="Arial" w:cs="Arial"/>
        </w:rPr>
        <w:t>hese results imply that chronic understaffing and increasing service demand are structural issues that persistently confront healthcare systems, thus increasing the amount of stress among frontline employees.</w:t>
      </w:r>
    </w:p>
    <w:p w14:paraId="5716680D" w14:textId="3D98BC05" w:rsidR="008E764E" w:rsidRPr="00A66616" w:rsidRDefault="008E764E" w:rsidP="005C64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66616">
        <w:rPr>
          <w:rFonts w:ascii="Arial" w:eastAsia="Arial Unicode MS" w:hAnsi="Arial" w:cs="Arial"/>
          <w:noProof/>
        </w:rPr>
        <w:lastRenderedPageBreak/>
        <w:drawing>
          <wp:inline distT="0" distB="0" distL="0" distR="0" wp14:anchorId="4139638C" wp14:editId="4E26B273">
            <wp:extent cx="4578350" cy="2755900"/>
            <wp:effectExtent l="0" t="0" r="0" b="6350"/>
            <wp:docPr id="2132573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57E8CB2D" w14:textId="653971E0" w:rsidR="008E764E" w:rsidRPr="00A66616" w:rsidRDefault="008E764E" w:rsidP="005C64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i/>
          <w:iCs/>
        </w:rPr>
      </w:pPr>
      <w:r w:rsidRPr="00A66616">
        <w:rPr>
          <w:rFonts w:ascii="Arial" w:eastAsia="Arial Unicode MS" w:hAnsi="Arial" w:cs="Arial"/>
          <w:i/>
          <w:iCs/>
        </w:rPr>
        <w:t>Figure 1: Key Causes of Stress (Prevalence Indicators)</w:t>
      </w:r>
    </w:p>
    <w:p w14:paraId="5C063D56" w14:textId="4E3604F7" w:rsidR="008F1C8F" w:rsidRPr="00A66616" w:rsidRDefault="002C3392" w:rsidP="008F1C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66616">
        <w:rPr>
          <w:rFonts w:ascii="Arial" w:eastAsia="Arial Unicode MS" w:hAnsi="Arial" w:cs="Arial"/>
        </w:rPr>
        <w:t>Besides the workload pressures, the emotional demands linked to the care of patients come out as a major source of stress. Healthcare employees are regularly faced with very upsetting clinical conditions, such as patient worsening, end-of-life services, and high rates of mortality, which are the causes of emotional fatigue. Greenberg et al. (2021) evidence shows that about 40</w:t>
      </w:r>
      <w:r w:rsidR="007C231E" w:rsidRPr="00A66616">
        <w:rPr>
          <w:rFonts w:ascii="Arial" w:eastAsia="Arial Unicode MS" w:hAnsi="Arial" w:cs="Arial"/>
        </w:rPr>
        <w:t xml:space="preserve">% </w:t>
      </w:r>
      <w:r w:rsidRPr="00A66616">
        <w:rPr>
          <w:rFonts w:ascii="Arial" w:eastAsia="Arial Unicode MS" w:hAnsi="Arial" w:cs="Arial"/>
        </w:rPr>
        <w:t xml:space="preserve">of intensive care personnel experienced post-traumatic stress disorder (PTSD) symptoms, 11 percent had severe anxiety and 6 percent had severe depression. Similar results are described by Lai et al. (2020) who observed the high prevalence rates of anxiety, depression, and psychological distress in frontline healthcare workers, especially those who work in high-risk settings. Moreover, Shaukat et al. (2020) highlight that the recurrence of traumatic experiences, alongside the emotional load of working with patients, predisposes burnout and mental burnout to a greater extent. Furthermore, approximately 13% of the research participants in the study by Greenberg et al. (2021) indicated that they had thought about self-harm or believed they would be better off dead over the course of two weeks, which also contributes to the seriousness of the mental health issues that healthcare professionals </w:t>
      </w:r>
      <w:proofErr w:type="gramStart"/>
      <w:r w:rsidRPr="00A66616">
        <w:rPr>
          <w:rFonts w:ascii="Arial" w:eastAsia="Arial Unicode MS" w:hAnsi="Arial" w:cs="Arial"/>
        </w:rPr>
        <w:t>have to</w:t>
      </w:r>
      <w:proofErr w:type="gramEnd"/>
      <w:r w:rsidRPr="00A66616">
        <w:rPr>
          <w:rFonts w:ascii="Arial" w:eastAsia="Arial Unicode MS" w:hAnsi="Arial" w:cs="Arial"/>
        </w:rPr>
        <w:t xml:space="preserve"> deal with. These results indicate that emotional labour is a serious and quantifiable element of healthcare activity, especially in high-stress environments when employees </w:t>
      </w:r>
      <w:proofErr w:type="gramStart"/>
      <w:r w:rsidRPr="00A66616">
        <w:rPr>
          <w:rFonts w:ascii="Arial" w:eastAsia="Arial Unicode MS" w:hAnsi="Arial" w:cs="Arial"/>
        </w:rPr>
        <w:t>have to</w:t>
      </w:r>
      <w:proofErr w:type="gramEnd"/>
      <w:r w:rsidRPr="00A66616">
        <w:rPr>
          <w:rFonts w:ascii="Arial" w:eastAsia="Arial Unicode MS" w:hAnsi="Arial" w:cs="Arial"/>
        </w:rPr>
        <w:t xml:space="preserve"> cope with difficult clinical processes, as well as, emotionally charged relationships with patients.</w:t>
      </w:r>
    </w:p>
    <w:p w14:paraId="753563DE" w14:textId="50DAEEFF" w:rsidR="000B5F85" w:rsidRPr="00A66616" w:rsidRDefault="00F24475" w:rsidP="008F1C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66616">
        <w:rPr>
          <w:rFonts w:ascii="Arial" w:eastAsia="Arial Unicode MS" w:hAnsi="Arial" w:cs="Arial"/>
        </w:rPr>
        <w:t>Other stressors found in the literature are personal safety, risk of infection and organisational challenges. Healthcare workers often complain of increased anxiety linked to the possibility of contracting infectious diseases as well as being the source of spreading the diseases to members of their families, especially in times of pandemic. Shaukat et al. (2020) emphasi</w:t>
      </w:r>
      <w:r w:rsidR="0035630B" w:rsidRPr="00A66616">
        <w:rPr>
          <w:rFonts w:ascii="Arial" w:eastAsia="Arial Unicode MS" w:hAnsi="Arial" w:cs="Arial"/>
        </w:rPr>
        <w:t>s</w:t>
      </w:r>
      <w:r w:rsidRPr="00A66616">
        <w:rPr>
          <w:rFonts w:ascii="Arial" w:eastAsia="Arial Unicode MS" w:hAnsi="Arial" w:cs="Arial"/>
        </w:rPr>
        <w:t xml:space="preserve">e that the lack of access to personal protective equipment (PPE) and the dynamic nature of working conditions and safety guidelines were also key factors that contributed to stress </w:t>
      </w:r>
      <w:r w:rsidRPr="00A66616">
        <w:rPr>
          <w:rFonts w:ascii="Arial" w:eastAsia="Arial Unicode MS" w:hAnsi="Arial" w:cs="Arial"/>
        </w:rPr>
        <w:lastRenderedPageBreak/>
        <w:t>among healthcare workers. Likewise, Lai et al. (2020) discovered that those healthcare workers in high-exposure environments had higher levels of psychological distress because of the perceived risks to their personal safety. Workplace stress was also often caused by organisational factors such as the lack of managerial support, poor communication, and resources (Greenberg et al., 2021). It is worth noting that the levels of stress among different professions differed, with nurses indicating much more severe indicators of psychological distress than doctors (Greenberg et al., 2021). This implies that job-related duties, especially those that entail prolonged and close interaction with patients, can predispose to stress. In general, the results suggest that stress among medical professionals is the complex result of workload factors, emotional burden, safety issues, and organisational inefficiencies.</w:t>
      </w:r>
    </w:p>
    <w:p w14:paraId="76925017" w14:textId="77777777" w:rsidR="0088657D" w:rsidRPr="00A66616" w:rsidRDefault="0088657D" w:rsidP="002A42F6">
      <w:pPr>
        <w:pStyle w:val="Heading3"/>
        <w:rPr>
          <w:rFonts w:ascii="Arial" w:hAnsi="Arial" w:cs="Arial"/>
          <w:b/>
          <w:bCs/>
          <w:lang w:val="en-US"/>
        </w:rPr>
      </w:pPr>
      <w:bookmarkStart w:id="26" w:name="_Toc228433198"/>
      <w:r w:rsidRPr="00A66616">
        <w:rPr>
          <w:rFonts w:ascii="Arial" w:hAnsi="Arial" w:cs="Arial"/>
          <w:b/>
          <w:bCs/>
          <w:lang w:val="en-US"/>
        </w:rPr>
        <w:t>Theme 2: Mental Health Outcomes Among Healthcare Workers</w:t>
      </w:r>
      <w:bookmarkEnd w:id="26"/>
    </w:p>
    <w:p w14:paraId="1307ECF2" w14:textId="39DF5D7E" w:rsidR="003767B8" w:rsidRPr="00A66616" w:rsidRDefault="008655CE" w:rsidP="003767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lang w:val="en-US"/>
        </w:rPr>
      </w:pPr>
      <w:r w:rsidRPr="00A66616">
        <w:rPr>
          <w:rFonts w:ascii="Arial" w:eastAsia="Arial Unicode MS" w:hAnsi="Arial" w:cs="Arial"/>
          <w:lang w:val="en-US"/>
        </w:rPr>
        <w:t xml:space="preserve">The reviewed literature shows that adverse mental health outcomes have a significant burden among the healthcare </w:t>
      </w:r>
      <w:proofErr w:type="gramStart"/>
      <w:r w:rsidRPr="00A66616">
        <w:rPr>
          <w:rFonts w:ascii="Arial" w:eastAsia="Arial Unicode MS" w:hAnsi="Arial" w:cs="Arial"/>
          <w:lang w:val="en-US"/>
        </w:rPr>
        <w:t>workers</w:t>
      </w:r>
      <w:proofErr w:type="gramEnd"/>
      <w:r w:rsidRPr="00A66616">
        <w:rPr>
          <w:rFonts w:ascii="Arial" w:eastAsia="Arial Unicode MS" w:hAnsi="Arial" w:cs="Arial"/>
          <w:lang w:val="en-US"/>
        </w:rPr>
        <w:t xml:space="preserve"> especially in high pressure working conditions. A large-scale study involving 1,113 UK healthcare workers suggests that psychological distress, such as anxiety, depression, stress, and post-traumatic stress disorder (PTSD) are common (Debski et al., 2021). Likewise, more general studies indicate that around one-third (about 30–35%) of medical workers experience clinically significant levels of depression, anxiety, insomnia, and burnout and this indicates the prevalence of these issues within healthcare systems as depicted in </w:t>
      </w:r>
      <w:r w:rsidRPr="00A66616">
        <w:rPr>
          <w:rFonts w:ascii="Arial" w:eastAsia="Arial Unicode MS" w:hAnsi="Arial" w:cs="Arial"/>
          <w:i/>
          <w:iCs/>
          <w:lang w:val="en-US"/>
        </w:rPr>
        <w:t>Figure 2</w:t>
      </w:r>
      <w:r w:rsidRPr="00A66616">
        <w:rPr>
          <w:rFonts w:ascii="Arial" w:eastAsia="Arial Unicode MS" w:hAnsi="Arial" w:cs="Arial"/>
          <w:lang w:val="en-US"/>
        </w:rPr>
        <w:t xml:space="preserve"> (</w:t>
      </w:r>
      <w:proofErr w:type="spellStart"/>
      <w:r w:rsidRPr="00A66616">
        <w:rPr>
          <w:rFonts w:ascii="Arial" w:eastAsia="Arial Unicode MS" w:hAnsi="Arial" w:cs="Arial"/>
          <w:lang w:val="en-US"/>
        </w:rPr>
        <w:t>Saragih</w:t>
      </w:r>
      <w:proofErr w:type="spellEnd"/>
      <w:r w:rsidRPr="00A66616">
        <w:rPr>
          <w:rFonts w:ascii="Arial" w:eastAsia="Arial Unicode MS" w:hAnsi="Arial" w:cs="Arial"/>
          <w:lang w:val="en-US"/>
        </w:rPr>
        <w:t xml:space="preserve"> et al., 2021). Moreover, comparative data </w:t>
      </w:r>
      <w:proofErr w:type="gramStart"/>
      <w:r w:rsidRPr="00A66616">
        <w:rPr>
          <w:rFonts w:ascii="Arial" w:eastAsia="Arial Unicode MS" w:hAnsi="Arial" w:cs="Arial"/>
          <w:lang w:val="en-US"/>
        </w:rPr>
        <w:t>show</w:t>
      </w:r>
      <w:proofErr w:type="gramEnd"/>
      <w:r w:rsidRPr="00A66616">
        <w:rPr>
          <w:rFonts w:ascii="Arial" w:eastAsia="Arial Unicode MS" w:hAnsi="Arial" w:cs="Arial"/>
          <w:lang w:val="en-US"/>
        </w:rPr>
        <w:t xml:space="preserve"> that healthcare professionals are at a </w:t>
      </w:r>
      <w:proofErr w:type="gramStart"/>
      <w:r w:rsidRPr="00A66616">
        <w:rPr>
          <w:rFonts w:ascii="Arial" w:eastAsia="Arial Unicode MS" w:hAnsi="Arial" w:cs="Arial"/>
          <w:lang w:val="en-US"/>
        </w:rPr>
        <w:t>high</w:t>
      </w:r>
      <w:proofErr w:type="gramEnd"/>
      <w:r w:rsidRPr="00A66616">
        <w:rPr>
          <w:rFonts w:ascii="Arial" w:eastAsia="Arial Unicode MS" w:hAnsi="Arial" w:cs="Arial"/>
          <w:lang w:val="en-US"/>
        </w:rPr>
        <w:t xml:space="preserve"> risk of moderate to severe levels of anxiety and depression symptoms more than the general population, which further proves that this population experiences a disproportionately large psychological burden (Shevlin et al., 2020). Altogether, these results suggest that mental health issues in healthcare workers are not only the most common but also more severe as compared to the general population.</w:t>
      </w:r>
    </w:p>
    <w:p w14:paraId="6ED5DE6A" w14:textId="19A44B4A" w:rsidR="00991469" w:rsidRPr="00A66616" w:rsidRDefault="00D8046B" w:rsidP="003767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i/>
          <w:iCs/>
          <w:lang w:val="en-US"/>
        </w:rPr>
      </w:pPr>
      <w:r w:rsidRPr="00A66616">
        <w:rPr>
          <w:rFonts w:ascii="Arial" w:eastAsia="Arial Unicode MS" w:hAnsi="Arial" w:cs="Arial"/>
          <w:i/>
          <w:iCs/>
          <w:noProof/>
          <w:lang w:val="en-US"/>
        </w:rPr>
        <w:lastRenderedPageBreak/>
        <w:drawing>
          <wp:inline distT="0" distB="0" distL="0" distR="0" wp14:anchorId="36E0852C" wp14:editId="05D4CFCD">
            <wp:extent cx="5731510" cy="3378200"/>
            <wp:effectExtent l="0" t="0" r="2540" b="0"/>
            <wp:docPr id="1424546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546966" name=""/>
                    <pic:cNvPicPr/>
                  </pic:nvPicPr>
                  <pic:blipFill>
                    <a:blip r:embed="rId11"/>
                    <a:stretch>
                      <a:fillRect/>
                    </a:stretch>
                  </pic:blipFill>
                  <pic:spPr>
                    <a:xfrm>
                      <a:off x="0" y="0"/>
                      <a:ext cx="5731510" cy="3378200"/>
                    </a:xfrm>
                    <a:prstGeom prst="rect">
                      <a:avLst/>
                    </a:prstGeom>
                  </pic:spPr>
                </pic:pic>
              </a:graphicData>
            </a:graphic>
          </wp:inline>
        </w:drawing>
      </w:r>
      <w:r w:rsidRPr="00A66616">
        <w:rPr>
          <w:rFonts w:ascii="Arial" w:eastAsia="Arial Unicode MS" w:hAnsi="Arial" w:cs="Arial"/>
          <w:i/>
          <w:iCs/>
          <w:lang w:val="en-US"/>
        </w:rPr>
        <w:t>Figure 2: Prevalence of Mental Health Outcomes</w:t>
      </w:r>
    </w:p>
    <w:p w14:paraId="1E182D43" w14:textId="145B8F59" w:rsidR="003767B8" w:rsidRPr="00A66616" w:rsidRDefault="00F9189B" w:rsidP="003767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lang w:val="en-US"/>
        </w:rPr>
      </w:pPr>
      <w:proofErr w:type="gramStart"/>
      <w:r w:rsidRPr="00A66616">
        <w:rPr>
          <w:rFonts w:ascii="Arial" w:eastAsia="Arial Unicode MS" w:hAnsi="Arial" w:cs="Arial"/>
          <w:lang w:val="en-US"/>
        </w:rPr>
        <w:t>Besides</w:t>
      </w:r>
      <w:proofErr w:type="gramEnd"/>
      <w:r w:rsidRPr="00A66616">
        <w:rPr>
          <w:rFonts w:ascii="Arial" w:eastAsia="Arial Unicode MS" w:hAnsi="Arial" w:cs="Arial"/>
          <w:lang w:val="en-US"/>
        </w:rPr>
        <w:t xml:space="preserve"> overall psychological distress, burnout and emotional exhaustion are the most important consequences that are related to extended exposure to work-related stress. Burnout, which is defined in terms of emotional exhaustion, </w:t>
      </w:r>
      <w:proofErr w:type="spellStart"/>
      <w:r w:rsidRPr="00A66616">
        <w:rPr>
          <w:rFonts w:ascii="Arial" w:eastAsia="Arial Unicode MS" w:hAnsi="Arial" w:cs="Arial"/>
          <w:lang w:val="en-US"/>
        </w:rPr>
        <w:t>depersonalisation</w:t>
      </w:r>
      <w:proofErr w:type="spellEnd"/>
      <w:r w:rsidRPr="00A66616">
        <w:rPr>
          <w:rFonts w:ascii="Arial" w:eastAsia="Arial Unicode MS" w:hAnsi="Arial" w:cs="Arial"/>
          <w:lang w:val="en-US"/>
        </w:rPr>
        <w:t xml:space="preserve">, and diminished personal </w:t>
      </w:r>
      <w:proofErr w:type="gramStart"/>
      <w:r w:rsidRPr="00A66616">
        <w:rPr>
          <w:rFonts w:ascii="Arial" w:eastAsia="Arial Unicode MS" w:hAnsi="Arial" w:cs="Arial"/>
          <w:lang w:val="en-US"/>
        </w:rPr>
        <w:t>achievement</w:t>
      </w:r>
      <w:proofErr w:type="gramEnd"/>
      <w:r w:rsidRPr="00A66616">
        <w:rPr>
          <w:rFonts w:ascii="Arial" w:eastAsia="Arial Unicode MS" w:hAnsi="Arial" w:cs="Arial"/>
          <w:lang w:val="en-US"/>
        </w:rPr>
        <w:t xml:space="preserve"> has always been associated with poor mental health outcomes. There is evidence that burnout is greatly linked to the presence of anxiety and depression, which supports its importance as a significant factor of psychological degradation among medical workers (</w:t>
      </w:r>
      <w:proofErr w:type="spellStart"/>
      <w:r w:rsidRPr="00A66616">
        <w:rPr>
          <w:rFonts w:ascii="Arial" w:eastAsia="Arial Unicode MS" w:hAnsi="Arial" w:cs="Arial"/>
          <w:lang w:val="en-US"/>
        </w:rPr>
        <w:t>Khasne</w:t>
      </w:r>
      <w:proofErr w:type="spellEnd"/>
      <w:r w:rsidRPr="00A66616">
        <w:rPr>
          <w:rFonts w:ascii="Arial" w:eastAsia="Arial Unicode MS" w:hAnsi="Arial" w:cs="Arial"/>
          <w:lang w:val="en-US"/>
        </w:rPr>
        <w:t xml:space="preserve"> et al., 2020). Moreover, stress is also reported to be a strong predictor of anxiety and depressive symptoms, which means that workplace stressors and deteriorating mental health are directly related (Wilson et al., 2020). In line with this, statistics provided by Debski et al. (2021) show that in recent years, 30%-50% of healthcare workers have reported work-related stress or burnout, proving the extent and relevance of the problem. These results highlight the fact that burnout is not only widespread, but also tightly related to other types of psychological distress.</w:t>
      </w:r>
    </w:p>
    <w:p w14:paraId="6F27E687" w14:textId="787F2CE9" w:rsidR="003767B8" w:rsidRPr="00A66616" w:rsidRDefault="00B651BD" w:rsidP="003767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lang w:val="en-US"/>
        </w:rPr>
      </w:pPr>
      <w:r w:rsidRPr="00A66616">
        <w:rPr>
          <w:rFonts w:ascii="Arial" w:eastAsia="Arial Unicode MS" w:hAnsi="Arial" w:cs="Arial"/>
          <w:lang w:val="en-US"/>
        </w:rPr>
        <w:t xml:space="preserve">More </w:t>
      </w:r>
      <w:r w:rsidR="00D425E4" w:rsidRPr="00A66616">
        <w:rPr>
          <w:rFonts w:ascii="Arial" w:eastAsia="Arial Unicode MS" w:hAnsi="Arial" w:cs="Arial"/>
          <w:lang w:val="en-US"/>
        </w:rPr>
        <w:t>serious</w:t>
      </w:r>
      <w:r w:rsidRPr="00A66616">
        <w:rPr>
          <w:rFonts w:ascii="Arial" w:eastAsia="Arial Unicode MS" w:hAnsi="Arial" w:cs="Arial"/>
          <w:lang w:val="en-US"/>
        </w:rPr>
        <w:t xml:space="preserve"> mental health consequences, such as PTSD, self-harm thoughts, and long-term psychological distress, can also be seen throughout </w:t>
      </w:r>
      <w:proofErr w:type="gramStart"/>
      <w:r w:rsidRPr="00A66616">
        <w:rPr>
          <w:rFonts w:ascii="Arial" w:eastAsia="Arial Unicode MS" w:hAnsi="Arial" w:cs="Arial"/>
          <w:lang w:val="en-US"/>
        </w:rPr>
        <w:t>the literature</w:t>
      </w:r>
      <w:proofErr w:type="gramEnd"/>
      <w:r w:rsidRPr="00A66616">
        <w:rPr>
          <w:rFonts w:ascii="Arial" w:eastAsia="Arial Unicode MS" w:hAnsi="Arial" w:cs="Arial"/>
          <w:lang w:val="en-US"/>
        </w:rPr>
        <w:t xml:space="preserve">. Trauma related symptoms are especially susceptible to healthcare workers who are exposed to high-risk and high-intensity clinical settings. Debski et al. (2021) also </w:t>
      </w:r>
      <w:proofErr w:type="gramStart"/>
      <w:r w:rsidRPr="00A66616">
        <w:rPr>
          <w:rFonts w:ascii="Arial" w:eastAsia="Arial Unicode MS" w:hAnsi="Arial" w:cs="Arial"/>
          <w:lang w:val="en-US"/>
        </w:rPr>
        <w:t>state</w:t>
      </w:r>
      <w:proofErr w:type="gramEnd"/>
      <w:r w:rsidRPr="00A66616">
        <w:rPr>
          <w:rFonts w:ascii="Arial" w:eastAsia="Arial Unicode MS" w:hAnsi="Arial" w:cs="Arial"/>
          <w:lang w:val="en-US"/>
        </w:rPr>
        <w:t xml:space="preserve"> that the stress rates and symptoms of PTSS are high among the healthcare personnel, which is how the psychological effects of long-term exposure to problematic clinical situations manifested themselves. There is also an indication that the mental health results differ by occupation and that nurses, administrative staff, and technical workers experience more depression and </w:t>
      </w:r>
      <w:r w:rsidRPr="00A66616">
        <w:rPr>
          <w:rFonts w:ascii="Arial" w:eastAsia="Arial Unicode MS" w:hAnsi="Arial" w:cs="Arial"/>
          <w:lang w:val="en-US"/>
        </w:rPr>
        <w:lastRenderedPageBreak/>
        <w:t>anxiety than doctors do (Shevlin et al., 2020). Such difference underscores the effects of role-specific duties and exposure to stressors on psychological wellbeing. Additionally, the fact that the symptoms are extreme, such as emotional burnout and a lack of coping abilities, shows that a long-term experience of stress can lead to a lasting mental health impact. The results indicate that health care professionals have a wide range of psychological consequences, including moderate distress and severe and permanent psychological issues.</w:t>
      </w:r>
    </w:p>
    <w:p w14:paraId="461EFFBB" w14:textId="77777777" w:rsidR="00EF53A9" w:rsidRPr="00A66616" w:rsidRDefault="00EF53A9" w:rsidP="002A42F6">
      <w:pPr>
        <w:pStyle w:val="Heading3"/>
        <w:rPr>
          <w:rFonts w:ascii="Arial" w:hAnsi="Arial" w:cs="Arial"/>
          <w:b/>
          <w:bCs/>
          <w:lang w:val="en-US"/>
        </w:rPr>
      </w:pPr>
      <w:bookmarkStart w:id="27" w:name="_Toc228433199"/>
      <w:r w:rsidRPr="00A66616">
        <w:rPr>
          <w:rFonts w:ascii="Arial" w:hAnsi="Arial" w:cs="Arial"/>
          <w:b/>
          <w:bCs/>
          <w:lang w:val="en-US"/>
        </w:rPr>
        <w:t>Theme 3: Coping Strategies and Support Systems Among Healthcare Workers</w:t>
      </w:r>
      <w:bookmarkEnd w:id="27"/>
    </w:p>
    <w:p w14:paraId="2E4588C5" w14:textId="070B8E0E" w:rsidR="00EF53A9" w:rsidRPr="00A66616" w:rsidRDefault="00EF53A9" w:rsidP="00EF53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lang w:val="en-US"/>
        </w:rPr>
      </w:pPr>
      <w:r w:rsidRPr="00A66616">
        <w:rPr>
          <w:rFonts w:ascii="Arial" w:eastAsia="Arial Unicode MS" w:hAnsi="Arial" w:cs="Arial"/>
          <w:lang w:val="en-US"/>
        </w:rPr>
        <w:t xml:space="preserve">The literature indicates that </w:t>
      </w:r>
      <w:r w:rsidR="00A83EE1" w:rsidRPr="00A66616">
        <w:rPr>
          <w:rFonts w:ascii="Arial" w:eastAsia="Arial Unicode MS" w:hAnsi="Arial" w:cs="Arial"/>
          <w:lang w:val="en-US"/>
        </w:rPr>
        <w:t xml:space="preserve">various </w:t>
      </w:r>
      <w:proofErr w:type="spellStart"/>
      <w:r w:rsidR="00A83EE1" w:rsidRPr="00A66616">
        <w:rPr>
          <w:rFonts w:ascii="Arial" w:eastAsia="Arial Unicode MS" w:hAnsi="Arial" w:cs="Arial"/>
          <w:lang w:val="en-US"/>
        </w:rPr>
        <w:t>organisational</w:t>
      </w:r>
      <w:proofErr w:type="spellEnd"/>
      <w:r w:rsidR="00A83EE1" w:rsidRPr="00A66616">
        <w:rPr>
          <w:rFonts w:ascii="Arial" w:eastAsia="Arial Unicode MS" w:hAnsi="Arial" w:cs="Arial"/>
          <w:lang w:val="en-US"/>
        </w:rPr>
        <w:t xml:space="preserve"> support systems have been used in the UK to curb the psychological effects of occupational stress among the healthcare workers. NHS workforce data </w:t>
      </w:r>
      <w:proofErr w:type="gramStart"/>
      <w:r w:rsidR="00A83EE1" w:rsidRPr="00A66616">
        <w:rPr>
          <w:rFonts w:ascii="Arial" w:eastAsia="Arial Unicode MS" w:hAnsi="Arial" w:cs="Arial"/>
          <w:lang w:val="en-US"/>
        </w:rPr>
        <w:t>provide</w:t>
      </w:r>
      <w:proofErr w:type="gramEnd"/>
      <w:r w:rsidR="00A83EE1" w:rsidRPr="00A66616">
        <w:rPr>
          <w:rFonts w:ascii="Arial" w:eastAsia="Arial Unicode MS" w:hAnsi="Arial" w:cs="Arial"/>
          <w:lang w:val="en-US"/>
        </w:rPr>
        <w:t xml:space="preserve"> evidence that access to mental health and wellbeing services, such as counselling, helplines, and staff support hubs, </w:t>
      </w:r>
      <w:proofErr w:type="gramStart"/>
      <w:r w:rsidR="00A83EE1" w:rsidRPr="00A66616">
        <w:rPr>
          <w:rFonts w:ascii="Arial" w:eastAsia="Arial Unicode MS" w:hAnsi="Arial" w:cs="Arial"/>
          <w:lang w:val="en-US"/>
        </w:rPr>
        <w:t>improved</w:t>
      </w:r>
      <w:proofErr w:type="gramEnd"/>
      <w:r w:rsidR="00A83EE1" w:rsidRPr="00A66616">
        <w:rPr>
          <w:rFonts w:ascii="Arial" w:eastAsia="Arial Unicode MS" w:hAnsi="Arial" w:cs="Arial"/>
          <w:lang w:val="en-US"/>
        </w:rPr>
        <w:t xml:space="preserve"> greatly since the COVID-19 pandemic (NHS England, 2022). Nonetheless, the </w:t>
      </w:r>
      <w:proofErr w:type="spellStart"/>
      <w:r w:rsidR="00A83EE1" w:rsidRPr="00A66616">
        <w:rPr>
          <w:rFonts w:ascii="Arial" w:eastAsia="Arial Unicode MS" w:hAnsi="Arial" w:cs="Arial"/>
          <w:lang w:val="en-US"/>
        </w:rPr>
        <w:t>utilisation</w:t>
      </w:r>
      <w:proofErr w:type="spellEnd"/>
      <w:r w:rsidR="00A83EE1" w:rsidRPr="00A66616">
        <w:rPr>
          <w:rFonts w:ascii="Arial" w:eastAsia="Arial Unicode MS" w:hAnsi="Arial" w:cs="Arial"/>
          <w:lang w:val="en-US"/>
        </w:rPr>
        <w:t xml:space="preserve"> is rather low despite this growth. It is reported that only around 25-35% of healthcare employees received formal psychological support services, with most (65-75%) having access to available resources but not using them despite having high stress levels (NHS England, 2022). This disparity in supply and demand indicates </w:t>
      </w:r>
      <w:r w:rsidR="00CD67CF" w:rsidRPr="00A66616">
        <w:rPr>
          <w:rFonts w:ascii="Arial" w:eastAsia="Arial Unicode MS" w:hAnsi="Arial" w:cs="Arial"/>
          <w:lang w:val="en-US"/>
        </w:rPr>
        <w:t>possible obstacles related to stigma, time constraints</w:t>
      </w:r>
      <w:r w:rsidR="00A83EE1" w:rsidRPr="00A66616">
        <w:rPr>
          <w:rFonts w:ascii="Arial" w:eastAsia="Arial Unicode MS" w:hAnsi="Arial" w:cs="Arial"/>
          <w:lang w:val="en-US"/>
        </w:rPr>
        <w:t xml:space="preserve">, and workload stress. Likewise, NHS England (2021) indicates that wellbeing interventions like resilience training and peer support </w:t>
      </w:r>
      <w:proofErr w:type="spellStart"/>
      <w:r w:rsidR="00A83EE1" w:rsidRPr="00A66616">
        <w:rPr>
          <w:rFonts w:ascii="Arial" w:eastAsia="Arial Unicode MS" w:hAnsi="Arial" w:cs="Arial"/>
          <w:lang w:val="en-US"/>
        </w:rPr>
        <w:t>programmes</w:t>
      </w:r>
      <w:proofErr w:type="spellEnd"/>
      <w:r w:rsidR="00A83EE1" w:rsidRPr="00A66616">
        <w:rPr>
          <w:rFonts w:ascii="Arial" w:eastAsia="Arial Unicode MS" w:hAnsi="Arial" w:cs="Arial"/>
          <w:lang w:val="en-US"/>
        </w:rPr>
        <w:t xml:space="preserve"> have been adopted comprehensively, but engagement rates differ significantly across </w:t>
      </w:r>
      <w:proofErr w:type="spellStart"/>
      <w:r w:rsidR="00A83EE1" w:rsidRPr="00A66616">
        <w:rPr>
          <w:rFonts w:ascii="Arial" w:eastAsia="Arial Unicode MS" w:hAnsi="Arial" w:cs="Arial"/>
          <w:lang w:val="en-US"/>
        </w:rPr>
        <w:t>organisations</w:t>
      </w:r>
      <w:proofErr w:type="spellEnd"/>
      <w:r w:rsidR="00A83EE1" w:rsidRPr="00A66616">
        <w:rPr>
          <w:rFonts w:ascii="Arial" w:eastAsia="Arial Unicode MS" w:hAnsi="Arial" w:cs="Arial"/>
          <w:lang w:val="en-US"/>
        </w:rPr>
        <w:t xml:space="preserve"> and professional communities.</w:t>
      </w:r>
    </w:p>
    <w:p w14:paraId="3C9CAD42" w14:textId="2533E2E5" w:rsidR="00EF53A9" w:rsidRPr="00A66616" w:rsidRDefault="001A6868" w:rsidP="00EF53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lang w:val="en-US"/>
        </w:rPr>
      </w:pPr>
      <w:r w:rsidRPr="00A66616">
        <w:rPr>
          <w:rFonts w:ascii="Arial" w:eastAsia="Arial Unicode MS" w:hAnsi="Arial" w:cs="Arial"/>
          <w:lang w:val="en-US"/>
        </w:rPr>
        <w:t>In addition to the formal support systems, personal coping strategies are highly prevalent among healthcare workers to cope with stress and ensure psychological health. Qualitative research in the UK suggests that peer support is among the most frequently used and effective coping strategies, and healthcare workers tend to use coworkers as a source of emotional support and understanding of the challenges in the workplace (Billings et al., 2021). Moreover, physical activity, mindfulness and relaxation have been noted to help reduce stress levels, and enhance emotional resilience (Blake et al., 2020). There is evidence that people with adaptive coping skills, including problem-solving and emotional regulation, have lower rates of anxiety and depression than those with avoidant coping skills (Blake et al., 2020). Nevertheless, even though the advantages of these strategies are acknowledged, they are frequently constrained by external influences, such as the number of working hours and workload pressure, which leaves little room to take care of oneself and rest.</w:t>
      </w:r>
    </w:p>
    <w:p w14:paraId="61AF7F96" w14:textId="55E22E4A" w:rsidR="00EF53A9" w:rsidRPr="00A66616" w:rsidRDefault="00105D9C" w:rsidP="00EF53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lang w:val="en-US"/>
        </w:rPr>
      </w:pPr>
      <w:r w:rsidRPr="00A66616">
        <w:rPr>
          <w:rFonts w:ascii="Arial" w:eastAsia="Arial Unicode MS" w:hAnsi="Arial" w:cs="Arial"/>
          <w:lang w:val="en-US"/>
        </w:rPr>
        <w:t xml:space="preserve">Leadership and </w:t>
      </w:r>
      <w:proofErr w:type="spellStart"/>
      <w:r w:rsidRPr="00A66616">
        <w:rPr>
          <w:rFonts w:ascii="Arial" w:eastAsia="Arial Unicode MS" w:hAnsi="Arial" w:cs="Arial"/>
          <w:lang w:val="en-US"/>
        </w:rPr>
        <w:t>organisational</w:t>
      </w:r>
      <w:proofErr w:type="spellEnd"/>
      <w:r w:rsidRPr="00A66616">
        <w:rPr>
          <w:rFonts w:ascii="Arial" w:eastAsia="Arial Unicode MS" w:hAnsi="Arial" w:cs="Arial"/>
          <w:lang w:val="en-US"/>
        </w:rPr>
        <w:t xml:space="preserve"> culture </w:t>
      </w:r>
      <w:proofErr w:type="gramStart"/>
      <w:r w:rsidRPr="00A66616">
        <w:rPr>
          <w:rFonts w:ascii="Arial" w:eastAsia="Arial Unicode MS" w:hAnsi="Arial" w:cs="Arial"/>
          <w:lang w:val="en-US"/>
        </w:rPr>
        <w:t>is</w:t>
      </w:r>
      <w:proofErr w:type="gramEnd"/>
      <w:r w:rsidRPr="00A66616">
        <w:rPr>
          <w:rFonts w:ascii="Arial" w:eastAsia="Arial Unicode MS" w:hAnsi="Arial" w:cs="Arial"/>
          <w:lang w:val="en-US"/>
        </w:rPr>
        <w:t xml:space="preserve"> very important in determining the effectiveness of coping mechanisms and support system. The UK healthcare context shows that positive leadership, effective communication, and working environments can be linked to enhanced staff wellbeing and decreased stress and burnout rates (West et al., 2020). As an example, </w:t>
      </w:r>
      <w:r w:rsidRPr="00A66616">
        <w:rPr>
          <w:rFonts w:ascii="Arial" w:eastAsia="Arial Unicode MS" w:hAnsi="Arial" w:cs="Arial"/>
          <w:lang w:val="en-US"/>
        </w:rPr>
        <w:lastRenderedPageBreak/>
        <w:t xml:space="preserve">those </w:t>
      </w:r>
      <w:proofErr w:type="spellStart"/>
      <w:r w:rsidRPr="00A66616">
        <w:rPr>
          <w:rFonts w:ascii="Arial" w:eastAsia="Arial Unicode MS" w:hAnsi="Arial" w:cs="Arial"/>
          <w:lang w:val="en-US"/>
        </w:rPr>
        <w:t>organisations</w:t>
      </w:r>
      <w:proofErr w:type="spellEnd"/>
      <w:r w:rsidRPr="00A66616">
        <w:rPr>
          <w:rFonts w:ascii="Arial" w:eastAsia="Arial Unicode MS" w:hAnsi="Arial" w:cs="Arial"/>
          <w:lang w:val="en-US"/>
        </w:rPr>
        <w:t xml:space="preserve"> where the importance of staff wellbeing is paramount and the support of managers visible, the rates of staff engagement are </w:t>
      </w:r>
      <w:proofErr w:type="gramStart"/>
      <w:r w:rsidRPr="00A66616">
        <w:rPr>
          <w:rFonts w:ascii="Arial" w:eastAsia="Arial Unicode MS" w:hAnsi="Arial" w:cs="Arial"/>
          <w:lang w:val="en-US"/>
        </w:rPr>
        <w:t>high</w:t>
      </w:r>
      <w:proofErr w:type="gramEnd"/>
      <w:r w:rsidRPr="00A66616">
        <w:rPr>
          <w:rFonts w:ascii="Arial" w:eastAsia="Arial Unicode MS" w:hAnsi="Arial" w:cs="Arial"/>
          <w:lang w:val="en-US"/>
        </w:rPr>
        <w:t xml:space="preserve"> and the incidence of psychological distress is lower. On the other hand, working environments that are </w:t>
      </w:r>
      <w:proofErr w:type="spellStart"/>
      <w:r w:rsidRPr="00A66616">
        <w:rPr>
          <w:rFonts w:ascii="Arial" w:eastAsia="Arial Unicode MS" w:hAnsi="Arial" w:cs="Arial"/>
          <w:lang w:val="en-US"/>
        </w:rPr>
        <w:t>characterised</w:t>
      </w:r>
      <w:proofErr w:type="spellEnd"/>
      <w:r w:rsidRPr="00A66616">
        <w:rPr>
          <w:rFonts w:ascii="Arial" w:eastAsia="Arial Unicode MS" w:hAnsi="Arial" w:cs="Arial"/>
          <w:lang w:val="en-US"/>
        </w:rPr>
        <w:t xml:space="preserve"> by poor communication, inadequate staffing and lack of managerial support are linked to high levels of stress and low </w:t>
      </w:r>
      <w:proofErr w:type="spellStart"/>
      <w:r w:rsidRPr="00A66616">
        <w:rPr>
          <w:rFonts w:ascii="Arial" w:eastAsia="Arial Unicode MS" w:hAnsi="Arial" w:cs="Arial"/>
          <w:lang w:val="en-US"/>
        </w:rPr>
        <w:t>utilisation</w:t>
      </w:r>
      <w:proofErr w:type="spellEnd"/>
      <w:r w:rsidRPr="00A66616">
        <w:rPr>
          <w:rFonts w:ascii="Arial" w:eastAsia="Arial Unicode MS" w:hAnsi="Arial" w:cs="Arial"/>
          <w:lang w:val="en-US"/>
        </w:rPr>
        <w:t xml:space="preserve"> of available support services. Interestingly, differences in access to and use of support systems have been found among professional roles, with nurses and frontline workers reporting more barriers to accessing support than other populations (Billings et al., 2021). This implies that </w:t>
      </w:r>
      <w:proofErr w:type="spellStart"/>
      <w:r w:rsidRPr="00A66616">
        <w:rPr>
          <w:rFonts w:ascii="Arial" w:eastAsia="Arial Unicode MS" w:hAnsi="Arial" w:cs="Arial"/>
          <w:lang w:val="en-US"/>
        </w:rPr>
        <w:t>organisational</w:t>
      </w:r>
      <w:proofErr w:type="spellEnd"/>
      <w:r w:rsidRPr="00A66616">
        <w:rPr>
          <w:rFonts w:ascii="Arial" w:eastAsia="Arial Unicode MS" w:hAnsi="Arial" w:cs="Arial"/>
          <w:lang w:val="en-US"/>
        </w:rPr>
        <w:t xml:space="preserve"> factors are influential determinants of accessibility and effectiveness of </w:t>
      </w:r>
      <w:proofErr w:type="gramStart"/>
      <w:r w:rsidRPr="00A66616">
        <w:rPr>
          <w:rFonts w:ascii="Arial" w:eastAsia="Arial Unicode MS" w:hAnsi="Arial" w:cs="Arial"/>
          <w:lang w:val="en-US"/>
        </w:rPr>
        <w:t>coping</w:t>
      </w:r>
      <w:proofErr w:type="gramEnd"/>
      <w:r w:rsidRPr="00A66616">
        <w:rPr>
          <w:rFonts w:ascii="Arial" w:eastAsia="Arial Unicode MS" w:hAnsi="Arial" w:cs="Arial"/>
          <w:lang w:val="en-US"/>
        </w:rPr>
        <w:t xml:space="preserve"> mechanisms.</w:t>
      </w:r>
    </w:p>
    <w:p w14:paraId="24BE89B1" w14:textId="1F137C7B" w:rsidR="00EF53A9" w:rsidRPr="00A66616" w:rsidRDefault="00411EAC" w:rsidP="00EF53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lang w:val="en-US"/>
        </w:rPr>
      </w:pPr>
      <w:r w:rsidRPr="00A66616">
        <w:rPr>
          <w:rFonts w:ascii="Arial" w:eastAsia="Arial Unicode MS" w:hAnsi="Arial" w:cs="Arial"/>
          <w:lang w:val="en-US"/>
        </w:rPr>
        <w:t xml:space="preserve">Although a variety of coping resources and supportive interventions are available, the literature helps to reveal persistent problems in their effectiveness and accessibility. It has been indicated that structural factors and problems such as workload and staffing shortages still erode the effectiveness of wellbeing programs (NHS England, 2022). Also, differences in uptake suggest that some groups of healthcare workers are less likely to receive support services, which only contributed to existing inequalities in mental health outcomes. Although programs like staff support hubs and resilience training </w:t>
      </w:r>
      <w:proofErr w:type="spellStart"/>
      <w:r w:rsidRPr="00A66616">
        <w:rPr>
          <w:rFonts w:ascii="Arial" w:eastAsia="Arial Unicode MS" w:hAnsi="Arial" w:cs="Arial"/>
          <w:lang w:val="en-US"/>
        </w:rPr>
        <w:t>programmes</w:t>
      </w:r>
      <w:proofErr w:type="spellEnd"/>
      <w:r w:rsidRPr="00A66616">
        <w:rPr>
          <w:rFonts w:ascii="Arial" w:eastAsia="Arial Unicode MS" w:hAnsi="Arial" w:cs="Arial"/>
          <w:lang w:val="en-US"/>
        </w:rPr>
        <w:t xml:space="preserve"> have been proven to work, their overall effectiveness hinges on regular use and </w:t>
      </w:r>
      <w:proofErr w:type="spellStart"/>
      <w:r w:rsidRPr="00A66616">
        <w:rPr>
          <w:rFonts w:ascii="Arial" w:eastAsia="Arial Unicode MS" w:hAnsi="Arial" w:cs="Arial"/>
          <w:lang w:val="en-US"/>
        </w:rPr>
        <w:t>organisational</w:t>
      </w:r>
      <w:proofErr w:type="spellEnd"/>
      <w:r w:rsidRPr="00A66616">
        <w:rPr>
          <w:rFonts w:ascii="Arial" w:eastAsia="Arial Unicode MS" w:hAnsi="Arial" w:cs="Arial"/>
          <w:lang w:val="en-US"/>
        </w:rPr>
        <w:t xml:space="preserve"> investment (NHS England, 2021). The results imply that individual and </w:t>
      </w:r>
      <w:proofErr w:type="spellStart"/>
      <w:r w:rsidRPr="00A66616">
        <w:rPr>
          <w:rFonts w:ascii="Arial" w:eastAsia="Arial Unicode MS" w:hAnsi="Arial" w:cs="Arial"/>
          <w:lang w:val="en-US"/>
        </w:rPr>
        <w:t>organisational</w:t>
      </w:r>
      <w:proofErr w:type="spellEnd"/>
      <w:r w:rsidRPr="00A66616">
        <w:rPr>
          <w:rFonts w:ascii="Arial" w:eastAsia="Arial Unicode MS" w:hAnsi="Arial" w:cs="Arial"/>
          <w:lang w:val="en-US"/>
        </w:rPr>
        <w:t xml:space="preserve"> coping mechanisms are vital in managing stress at work, but they are influenced by more generic systemic and </w:t>
      </w:r>
      <w:proofErr w:type="spellStart"/>
      <w:r w:rsidRPr="00A66616">
        <w:rPr>
          <w:rFonts w:ascii="Arial" w:eastAsia="Arial Unicode MS" w:hAnsi="Arial" w:cs="Arial"/>
          <w:lang w:val="en-US"/>
        </w:rPr>
        <w:t>organisational</w:t>
      </w:r>
      <w:proofErr w:type="spellEnd"/>
      <w:r w:rsidRPr="00A66616">
        <w:rPr>
          <w:rFonts w:ascii="Arial" w:eastAsia="Arial Unicode MS" w:hAnsi="Arial" w:cs="Arial"/>
          <w:lang w:val="en-US"/>
        </w:rPr>
        <w:t xml:space="preserve"> forces in the UK healthcare scenario.</w:t>
      </w:r>
    </w:p>
    <w:p w14:paraId="1D7CE4EA" w14:textId="77777777" w:rsidR="00EF53A9" w:rsidRPr="00A66616" w:rsidRDefault="00EF53A9" w:rsidP="003767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lang w:val="en-US"/>
        </w:rPr>
      </w:pPr>
    </w:p>
    <w:p w14:paraId="287D3BB4" w14:textId="36F3FC85" w:rsidR="000B5F85" w:rsidRPr="00A66616" w:rsidRDefault="000B5F85" w:rsidP="00B704A2">
      <w:pPr>
        <w:pStyle w:val="Heading2"/>
        <w:ind w:left="0"/>
        <w:rPr>
          <w:rFonts w:ascii="Arial" w:hAnsi="Arial" w:cs="Arial"/>
          <w:b/>
          <w:bCs/>
        </w:rPr>
      </w:pPr>
      <w:bookmarkStart w:id="28" w:name="_Toc228433200"/>
      <w:r w:rsidRPr="00A66616">
        <w:rPr>
          <w:rFonts w:ascii="Arial" w:hAnsi="Arial" w:cs="Arial"/>
          <w:b/>
          <w:bCs/>
        </w:rPr>
        <w:t>DISCUSSION</w:t>
      </w:r>
      <w:bookmarkEnd w:id="28"/>
    </w:p>
    <w:p w14:paraId="241D5B2D" w14:textId="1321C879" w:rsidR="00C17E2F" w:rsidRPr="00A66616" w:rsidRDefault="00C17E2F" w:rsidP="002A42F6">
      <w:pPr>
        <w:pStyle w:val="Heading3"/>
        <w:rPr>
          <w:rFonts w:ascii="Arial" w:hAnsi="Arial" w:cs="Arial"/>
          <w:b/>
          <w:bCs/>
        </w:rPr>
      </w:pPr>
      <w:bookmarkStart w:id="29" w:name="_Toc228433201"/>
      <w:r w:rsidRPr="00A66616">
        <w:rPr>
          <w:rFonts w:ascii="Arial" w:hAnsi="Arial" w:cs="Arial"/>
          <w:b/>
          <w:bCs/>
        </w:rPr>
        <w:t>Discussion of findings</w:t>
      </w:r>
      <w:bookmarkEnd w:id="29"/>
      <w:r w:rsidR="008825E0" w:rsidRPr="00A66616">
        <w:rPr>
          <w:rFonts w:ascii="Arial" w:hAnsi="Arial" w:cs="Arial"/>
          <w:b/>
          <w:bCs/>
        </w:rPr>
        <w:t xml:space="preserve"> </w:t>
      </w:r>
    </w:p>
    <w:p w14:paraId="584C87F7" w14:textId="65FBB737" w:rsidR="00CD67CF" w:rsidRPr="00A66616" w:rsidRDefault="00F75662" w:rsidP="00CD67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66616">
        <w:rPr>
          <w:rFonts w:ascii="Arial" w:eastAsia="Arial Unicode MS" w:hAnsi="Arial" w:cs="Arial"/>
        </w:rPr>
        <w:t xml:space="preserve">The results of the present research emphasise that work burden-induced stress, staffing shortage, and organisational factors are the major causes of occupational stress among healthcare professionals, which is a multifarious and systemic problem. UK-based evidence has a great weight on these findings and throughout proves that stress is completely entrenched in the framework of the healthcare system and is not an individual or temporary process. </w:t>
      </w:r>
      <w:r w:rsidR="00397A3F" w:rsidRPr="00A66616">
        <w:rPr>
          <w:rFonts w:ascii="Arial" w:eastAsia="Arial Unicode MS" w:hAnsi="Arial" w:cs="Arial"/>
        </w:rPr>
        <w:t>For example</w:t>
      </w:r>
      <w:r w:rsidRPr="00A66616">
        <w:rPr>
          <w:rFonts w:ascii="Arial" w:eastAsia="Arial Unicode MS" w:hAnsi="Arial" w:cs="Arial"/>
        </w:rPr>
        <w:t>, the workforce reports show that there are more than 100,000 vacancies in the NHS services and put a lot of pressure on the current employees, making them even busier (</w:t>
      </w:r>
      <w:r w:rsidR="00F46BD3" w:rsidRPr="00A66616">
        <w:rPr>
          <w:rFonts w:ascii="Arial" w:eastAsia="Arial Unicode MS" w:hAnsi="Arial" w:cs="Arial"/>
        </w:rPr>
        <w:t>Holden</w:t>
      </w:r>
      <w:r w:rsidRPr="00A66616">
        <w:rPr>
          <w:rFonts w:ascii="Arial" w:eastAsia="Arial Unicode MS" w:hAnsi="Arial" w:cs="Arial"/>
        </w:rPr>
        <w:t xml:space="preserve">, </w:t>
      </w:r>
      <w:r w:rsidR="00F46BD3" w:rsidRPr="00A66616">
        <w:rPr>
          <w:rFonts w:ascii="Arial" w:eastAsia="Arial Unicode MS" w:hAnsi="Arial" w:cs="Arial"/>
        </w:rPr>
        <w:t>2023</w:t>
      </w:r>
      <w:r w:rsidRPr="00A66616">
        <w:rPr>
          <w:rFonts w:ascii="Arial" w:eastAsia="Arial Unicode MS" w:hAnsi="Arial" w:cs="Arial"/>
        </w:rPr>
        <w:t xml:space="preserve">). </w:t>
      </w:r>
      <w:r w:rsidR="00397A3F" w:rsidRPr="00A66616">
        <w:rPr>
          <w:rFonts w:ascii="Arial" w:eastAsia="Arial Unicode MS" w:hAnsi="Arial" w:cs="Arial"/>
        </w:rPr>
        <w:t>R</w:t>
      </w:r>
      <w:r w:rsidRPr="00A66616">
        <w:rPr>
          <w:rFonts w:ascii="Arial" w:eastAsia="Arial Unicode MS" w:hAnsi="Arial" w:cs="Arial"/>
        </w:rPr>
        <w:t>ecent NHS staff survey results indicate that around 41 percent of staff felt ill because of work stress, further supporting the endemic and ubiquitous nature of the problem (</w:t>
      </w:r>
      <w:r w:rsidR="00F46BD3" w:rsidRPr="00A66616">
        <w:rPr>
          <w:rFonts w:ascii="Arial" w:eastAsia="Arial Unicode MS" w:hAnsi="Arial" w:cs="Arial"/>
        </w:rPr>
        <w:t>Holden, 2023</w:t>
      </w:r>
      <w:r w:rsidRPr="00A66616">
        <w:rPr>
          <w:rFonts w:ascii="Arial" w:eastAsia="Arial Unicode MS" w:hAnsi="Arial" w:cs="Arial"/>
        </w:rPr>
        <w:t xml:space="preserve">). The results are </w:t>
      </w:r>
      <w:proofErr w:type="gramStart"/>
      <w:r w:rsidRPr="00A66616">
        <w:rPr>
          <w:rFonts w:ascii="Arial" w:eastAsia="Arial Unicode MS" w:hAnsi="Arial" w:cs="Arial"/>
        </w:rPr>
        <w:t>similar to</w:t>
      </w:r>
      <w:proofErr w:type="gramEnd"/>
      <w:r w:rsidRPr="00A66616">
        <w:rPr>
          <w:rFonts w:ascii="Arial" w:eastAsia="Arial Unicode MS" w:hAnsi="Arial" w:cs="Arial"/>
        </w:rPr>
        <w:t xml:space="preserve"> Theme 1, which found excessive workload and staffing shortages as the main stressors. </w:t>
      </w:r>
      <w:r w:rsidR="00397A3F" w:rsidRPr="00A66616">
        <w:rPr>
          <w:rFonts w:ascii="Arial" w:eastAsia="Arial Unicode MS" w:hAnsi="Arial" w:cs="Arial"/>
        </w:rPr>
        <w:t>T</w:t>
      </w:r>
      <w:r w:rsidRPr="00A66616">
        <w:rPr>
          <w:rFonts w:ascii="Arial" w:eastAsia="Arial Unicode MS" w:hAnsi="Arial" w:cs="Arial"/>
        </w:rPr>
        <w:t xml:space="preserve">his implies that stress is not individual but structural </w:t>
      </w:r>
      <w:proofErr w:type="gramStart"/>
      <w:r w:rsidRPr="00A66616">
        <w:rPr>
          <w:rFonts w:ascii="Arial" w:eastAsia="Arial Unicode MS" w:hAnsi="Arial" w:cs="Arial"/>
        </w:rPr>
        <w:t>as a result of</w:t>
      </w:r>
      <w:proofErr w:type="gramEnd"/>
      <w:r w:rsidRPr="00A66616">
        <w:rPr>
          <w:rFonts w:ascii="Arial" w:eastAsia="Arial Unicode MS" w:hAnsi="Arial" w:cs="Arial"/>
        </w:rPr>
        <w:t xml:space="preserve"> systemic workforce pressures in the UK healthcare system.</w:t>
      </w:r>
    </w:p>
    <w:p w14:paraId="1C213CBF" w14:textId="69699D20" w:rsidR="00CD67CF" w:rsidRPr="00A66616" w:rsidRDefault="005408F6" w:rsidP="00CD67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66616">
        <w:rPr>
          <w:rFonts w:ascii="Arial" w:eastAsia="Arial Unicode MS" w:hAnsi="Arial" w:cs="Arial"/>
        </w:rPr>
        <w:t xml:space="preserve">UK-based research also strongly supports the relationship between occupational stress and </w:t>
      </w:r>
      <w:r w:rsidRPr="00A66616">
        <w:rPr>
          <w:rFonts w:ascii="Arial" w:eastAsia="Arial Unicode MS" w:hAnsi="Arial" w:cs="Arial"/>
        </w:rPr>
        <w:lastRenderedPageBreak/>
        <w:t xml:space="preserve">adverse mental health outcomes as has been identified in Theme 2. There is evidence that stress levels are directly linked to burnout, anxiety, and depression levels among healthcare workers. Indicatively, a recent study conducted in the UK discovered that a quarter of doctors working in the NHS is encountering burnout, and an additional 14% are experiencing burnout and depression </w:t>
      </w:r>
      <w:r w:rsidR="00D0117A" w:rsidRPr="00A66616">
        <w:rPr>
          <w:rFonts w:ascii="Arial" w:eastAsia="Arial Unicode MS" w:hAnsi="Arial" w:cs="Arial"/>
        </w:rPr>
        <w:t>British Medical Association</w:t>
      </w:r>
      <w:r w:rsidRPr="00A66616">
        <w:rPr>
          <w:rFonts w:ascii="Arial" w:eastAsia="Arial Unicode MS" w:hAnsi="Arial" w:cs="Arial"/>
        </w:rPr>
        <w:t>, 202</w:t>
      </w:r>
      <w:r w:rsidR="00D0117A" w:rsidRPr="00A66616">
        <w:rPr>
          <w:rFonts w:ascii="Arial" w:eastAsia="Arial Unicode MS" w:hAnsi="Arial" w:cs="Arial"/>
        </w:rPr>
        <w:t>4</w:t>
      </w:r>
      <w:r w:rsidRPr="00A66616">
        <w:rPr>
          <w:rFonts w:ascii="Arial" w:eastAsia="Arial Unicode MS" w:hAnsi="Arial" w:cs="Arial"/>
        </w:rPr>
        <w:t xml:space="preserve">). Moreover, the wider workforce surveys indicate that as many as 85% of NHS employees have encountered work-related stress within 12 months, and many of these </w:t>
      </w:r>
      <w:proofErr w:type="gramStart"/>
      <w:r w:rsidRPr="00A66616">
        <w:rPr>
          <w:rFonts w:ascii="Arial" w:eastAsia="Arial Unicode MS" w:hAnsi="Arial" w:cs="Arial"/>
        </w:rPr>
        <w:t>employees</w:t>
      </w:r>
      <w:proofErr w:type="gramEnd"/>
      <w:r w:rsidRPr="00A66616">
        <w:rPr>
          <w:rFonts w:ascii="Arial" w:eastAsia="Arial Unicode MS" w:hAnsi="Arial" w:cs="Arial"/>
        </w:rPr>
        <w:t xml:space="preserve"> report experiencing symptoms like anxiety, sleep difficulties, and emotional fatigue (</w:t>
      </w:r>
      <w:r w:rsidR="00C536FD" w:rsidRPr="00A66616">
        <w:rPr>
          <w:rFonts w:ascii="Arial" w:eastAsia="Arial Unicode MS" w:hAnsi="Arial" w:cs="Arial"/>
        </w:rPr>
        <w:t>Ashley</w:t>
      </w:r>
      <w:r w:rsidRPr="00A66616">
        <w:rPr>
          <w:rFonts w:ascii="Arial" w:eastAsia="Arial Unicode MS" w:hAnsi="Arial" w:cs="Arial"/>
        </w:rPr>
        <w:t xml:space="preserve">, 2026). These results support the claim that stress is not only prevalent but also has serious psychological impacts. </w:t>
      </w:r>
      <w:r w:rsidR="00ED2C0C" w:rsidRPr="00A66616">
        <w:rPr>
          <w:rFonts w:ascii="Arial" w:eastAsia="Arial Unicode MS" w:hAnsi="Arial" w:cs="Arial"/>
        </w:rPr>
        <w:t>T</w:t>
      </w:r>
      <w:r w:rsidRPr="00A66616">
        <w:rPr>
          <w:rFonts w:ascii="Arial" w:eastAsia="Arial Unicode MS" w:hAnsi="Arial" w:cs="Arial"/>
        </w:rPr>
        <w:t>he high prevalence of mental health issues among healthcare workers highlights a critical gap between workplace demands and the capacity of individuals to cope effectively, suggesting that current working conditions may be unsustainable in the long term.</w:t>
      </w:r>
    </w:p>
    <w:p w14:paraId="1B51C07F" w14:textId="63588D73" w:rsidR="00CD67CF" w:rsidRPr="00A66616" w:rsidRDefault="005408F6" w:rsidP="00CD67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66616">
        <w:rPr>
          <w:rFonts w:ascii="Arial" w:eastAsia="Arial Unicode MS" w:hAnsi="Arial" w:cs="Arial"/>
        </w:rPr>
        <w:t>One of the strengths of the findings is that it is evident that burnout is a major outcome that connects stress at work with more general mental health problems. Burnout has been recently identified as a significant concern in the UK healthcare workforce, and it has been demonstrated that the problem is not only very widespread but also directly related to the job-related pressure. As an example, NHS survey data show that almost half of the staff feel unwell because of stress, and that a large percentage of the staff directly points to workload and staffing challenges (</w:t>
      </w:r>
      <w:r w:rsidR="00F46BD3" w:rsidRPr="00A66616">
        <w:rPr>
          <w:rFonts w:ascii="Arial" w:eastAsia="Arial Unicode MS" w:hAnsi="Arial" w:cs="Arial"/>
        </w:rPr>
        <w:t>Holden, 2023</w:t>
      </w:r>
      <w:r w:rsidRPr="00A66616">
        <w:rPr>
          <w:rFonts w:ascii="Arial" w:eastAsia="Arial Unicode MS" w:hAnsi="Arial" w:cs="Arial"/>
        </w:rPr>
        <w:t xml:space="preserve">). Also, burnout has been associated with lower job satisfaction levels, increased absenteeism rates, and higher turnover rates, which have implications to healthcare delivery and patient outcomes. This adds to the results of Theme 2 which revealed burnout as a mediator variable between stress and mental health outcomes. </w:t>
      </w:r>
      <w:r w:rsidR="002B69E5" w:rsidRPr="00A66616">
        <w:rPr>
          <w:rFonts w:ascii="Arial" w:eastAsia="Arial Unicode MS" w:hAnsi="Arial" w:cs="Arial"/>
        </w:rPr>
        <w:t>This</w:t>
      </w:r>
      <w:r w:rsidRPr="00A66616">
        <w:rPr>
          <w:rFonts w:ascii="Arial" w:eastAsia="Arial Unicode MS" w:hAnsi="Arial" w:cs="Arial"/>
        </w:rPr>
        <w:t xml:space="preserve"> implies that </w:t>
      </w:r>
      <w:r w:rsidR="00F75662" w:rsidRPr="00A66616">
        <w:rPr>
          <w:rFonts w:ascii="Arial" w:eastAsia="Arial Unicode MS" w:hAnsi="Arial" w:cs="Arial"/>
        </w:rPr>
        <w:t xml:space="preserve">burnout needs to be addressed not only at the individual level but also within the context of systemic changes in </w:t>
      </w:r>
      <w:r w:rsidRPr="00A66616">
        <w:rPr>
          <w:rFonts w:ascii="Arial" w:eastAsia="Arial Unicode MS" w:hAnsi="Arial" w:cs="Arial"/>
        </w:rPr>
        <w:t>workload and staffing patterns.</w:t>
      </w:r>
    </w:p>
    <w:p w14:paraId="2A5275D9" w14:textId="3F92D468" w:rsidR="00CD67CF" w:rsidRPr="00A66616" w:rsidRDefault="0068347A" w:rsidP="00CD67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66616">
        <w:rPr>
          <w:rFonts w:ascii="Arial" w:eastAsia="Arial Unicode MS" w:hAnsi="Arial" w:cs="Arial"/>
        </w:rPr>
        <w:t xml:space="preserve">The results also indicate the importance of organisational culture and leadership on the stress levels and coping capacity, which are found in Theme 3. Studies conducted in the UK indicate that supportive leadership and communicative ability can help to alleviate the adverse effect of the workplace stress, whereas a bad organisational practice may worsen them. To illustrate this point, </w:t>
      </w:r>
      <w:r w:rsidR="005408F6" w:rsidRPr="00A66616">
        <w:rPr>
          <w:rFonts w:ascii="Arial" w:eastAsia="Arial Unicode MS" w:hAnsi="Arial" w:cs="Arial"/>
        </w:rPr>
        <w:t>fewer than one-third of NHS employees believe they have enough colleagues to do their jobs</w:t>
      </w:r>
      <w:r w:rsidRPr="00A66616">
        <w:rPr>
          <w:rFonts w:ascii="Arial" w:eastAsia="Arial Unicode MS" w:hAnsi="Arial" w:cs="Arial"/>
        </w:rPr>
        <w:t xml:space="preserve"> well, which leads to frustration, stress, and decreased morale (</w:t>
      </w:r>
      <w:r w:rsidR="00F46BD3" w:rsidRPr="00A66616">
        <w:rPr>
          <w:rFonts w:ascii="Arial" w:eastAsia="Arial Unicode MS" w:hAnsi="Arial" w:cs="Arial"/>
        </w:rPr>
        <w:t>Holden, 2023</w:t>
      </w:r>
      <w:r w:rsidRPr="00A66616">
        <w:rPr>
          <w:rFonts w:ascii="Arial" w:eastAsia="Arial Unicode MS" w:hAnsi="Arial" w:cs="Arial"/>
        </w:rPr>
        <w:t>). Moreover, insufficient managerial support has been cited as a major factor hindering access to mental health services, with some employees stating that they do not want to discuss stress as it is stigmati</w:t>
      </w:r>
      <w:r w:rsidR="0035630B" w:rsidRPr="00A66616">
        <w:rPr>
          <w:rFonts w:ascii="Arial" w:eastAsia="Arial Unicode MS" w:hAnsi="Arial" w:cs="Arial"/>
        </w:rPr>
        <w:t>s</w:t>
      </w:r>
      <w:r w:rsidRPr="00A66616">
        <w:rPr>
          <w:rFonts w:ascii="Arial" w:eastAsia="Arial Unicode MS" w:hAnsi="Arial" w:cs="Arial"/>
        </w:rPr>
        <w:t>ed or fearful of repercussions (</w:t>
      </w:r>
      <w:r w:rsidR="00C536FD" w:rsidRPr="00A66616">
        <w:rPr>
          <w:rFonts w:ascii="Arial" w:eastAsia="Arial Unicode MS" w:hAnsi="Arial" w:cs="Arial"/>
        </w:rPr>
        <w:t>Ashley</w:t>
      </w:r>
      <w:r w:rsidRPr="00A66616">
        <w:rPr>
          <w:rFonts w:ascii="Arial" w:eastAsia="Arial Unicode MS" w:hAnsi="Arial" w:cs="Arial"/>
        </w:rPr>
        <w:t>, 2026). These findings imply that organisational variables are crucial in defining whether coping strategies are effective, which is why the issue of leadership to facilitate a supportive work environment is important.</w:t>
      </w:r>
    </w:p>
    <w:p w14:paraId="17DAD307" w14:textId="2B7FD843" w:rsidR="00CD67CF" w:rsidRPr="00A66616" w:rsidRDefault="006F76E0" w:rsidP="00CD67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66616">
        <w:rPr>
          <w:rFonts w:ascii="Arial" w:eastAsia="Arial Unicode MS" w:hAnsi="Arial" w:cs="Arial"/>
        </w:rPr>
        <w:t xml:space="preserve">Although coping strategies and support systems are available, the results have shown that </w:t>
      </w:r>
      <w:r w:rsidRPr="00A66616">
        <w:rPr>
          <w:rFonts w:ascii="Arial" w:eastAsia="Arial Unicode MS" w:hAnsi="Arial" w:cs="Arial"/>
        </w:rPr>
        <w:lastRenderedPageBreak/>
        <w:t>they are ineffective due to structural and organisational barriers. Although activities like counselling services, wellbeing programmes and peer support systems have been highly adopted in most parts of the NHS, their usage is still inconsistent. There is evidence that only approximately 28% of workers in the healthcare field who feel stressed actively seek professional help, and there is a large discrepancy between need and the use of the services (</w:t>
      </w:r>
      <w:r w:rsidR="00C536FD" w:rsidRPr="00A66616">
        <w:rPr>
          <w:rFonts w:ascii="Arial" w:eastAsia="Arial Unicode MS" w:hAnsi="Arial" w:cs="Arial"/>
        </w:rPr>
        <w:t>Ashley</w:t>
      </w:r>
      <w:r w:rsidRPr="00A66616">
        <w:rPr>
          <w:rFonts w:ascii="Arial" w:eastAsia="Arial Unicode MS" w:hAnsi="Arial" w:cs="Arial"/>
        </w:rPr>
        <w:t xml:space="preserve">, 2026). This is in line with the research results of Theme 3 that identified time limitations, workload, and stigma as some of the major reasons that limit access to support services. </w:t>
      </w:r>
      <w:r w:rsidR="004D7B7B" w:rsidRPr="00A66616">
        <w:rPr>
          <w:rFonts w:ascii="Arial" w:eastAsia="Arial Unicode MS" w:hAnsi="Arial" w:cs="Arial"/>
        </w:rPr>
        <w:t>Therefore</w:t>
      </w:r>
      <w:r w:rsidRPr="00A66616">
        <w:rPr>
          <w:rFonts w:ascii="Arial" w:eastAsia="Arial Unicode MS" w:hAnsi="Arial" w:cs="Arial"/>
        </w:rPr>
        <w:t>, this implies that merely offering support services is not enough, but there should also be an emphasis on enhancing the accessibility and minimi</w:t>
      </w:r>
      <w:r w:rsidR="0035630B" w:rsidRPr="00A66616">
        <w:rPr>
          <w:rFonts w:ascii="Arial" w:eastAsia="Arial Unicode MS" w:hAnsi="Arial" w:cs="Arial"/>
        </w:rPr>
        <w:t>s</w:t>
      </w:r>
      <w:r w:rsidRPr="00A66616">
        <w:rPr>
          <w:rFonts w:ascii="Arial" w:eastAsia="Arial Unicode MS" w:hAnsi="Arial" w:cs="Arial"/>
        </w:rPr>
        <w:t>ing obstacles to engagement.</w:t>
      </w:r>
    </w:p>
    <w:p w14:paraId="3167A25E" w14:textId="78297C0B" w:rsidR="00CD67CF" w:rsidRPr="00A66616" w:rsidRDefault="001B457B" w:rsidP="00CD67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66616">
        <w:rPr>
          <w:rFonts w:ascii="Arial" w:eastAsia="Arial Unicode MS" w:hAnsi="Arial" w:cs="Arial"/>
        </w:rPr>
        <w:t>The other significant finding is the difference between stress and mental health outcomes among various professional groups</w:t>
      </w:r>
      <w:r w:rsidR="006C2B5D" w:rsidRPr="00A66616">
        <w:rPr>
          <w:rFonts w:ascii="Arial" w:eastAsia="Arial Unicode MS" w:hAnsi="Arial" w:cs="Arial"/>
        </w:rPr>
        <w:t>, with the frontline professionals, nurses, showing elevated stress levels compared to</w:t>
      </w:r>
      <w:r w:rsidRPr="00A66616">
        <w:rPr>
          <w:rFonts w:ascii="Arial" w:eastAsia="Arial Unicode MS" w:hAnsi="Arial" w:cs="Arial"/>
        </w:rPr>
        <w:t xml:space="preserve"> other healthcare professionals. Evidence in the UK </w:t>
      </w:r>
      <w:r w:rsidR="006C2B5D" w:rsidRPr="00A66616">
        <w:rPr>
          <w:rFonts w:ascii="Arial" w:eastAsia="Arial Unicode MS" w:hAnsi="Arial" w:cs="Arial"/>
        </w:rPr>
        <w:t xml:space="preserve">indicates that workload pressures affect nursing staff especially, with high vacancy rates and burnout </w:t>
      </w:r>
      <w:r w:rsidRPr="00A66616">
        <w:rPr>
          <w:rFonts w:ascii="Arial" w:eastAsia="Arial Unicode MS" w:hAnsi="Arial" w:cs="Arial"/>
        </w:rPr>
        <w:t>reported in the profession (</w:t>
      </w:r>
      <w:r w:rsidR="00F46BD3" w:rsidRPr="00A66616">
        <w:rPr>
          <w:rFonts w:ascii="Arial" w:eastAsia="Arial Unicode MS" w:hAnsi="Arial" w:cs="Arial"/>
        </w:rPr>
        <w:t>Holden, 2023</w:t>
      </w:r>
      <w:r w:rsidRPr="00A66616">
        <w:rPr>
          <w:rFonts w:ascii="Arial" w:eastAsia="Arial Unicode MS" w:hAnsi="Arial" w:cs="Arial"/>
        </w:rPr>
        <w:t xml:space="preserve">). Also, recent surveys indicate that younger healthcare employees are </w:t>
      </w:r>
      <w:r w:rsidR="006C2B5D" w:rsidRPr="00A66616">
        <w:rPr>
          <w:rFonts w:ascii="Arial" w:eastAsia="Arial Unicode MS" w:hAnsi="Arial" w:cs="Arial"/>
        </w:rPr>
        <w:t>increasingly stressed, with more than 50% of younger clinical employees reporting</w:t>
      </w:r>
      <w:r w:rsidRPr="00A66616">
        <w:rPr>
          <w:rFonts w:ascii="Arial" w:eastAsia="Arial Unicode MS" w:hAnsi="Arial" w:cs="Arial"/>
        </w:rPr>
        <w:t xml:space="preserve"> work-related stress (</w:t>
      </w:r>
      <w:r w:rsidR="001E2584" w:rsidRPr="00A66616">
        <w:rPr>
          <w:rFonts w:ascii="Arial" w:hAnsi="Arial" w:cs="Arial"/>
          <w:sz w:val="24"/>
          <w:szCs w:val="24"/>
          <w:lang w:val="en-US"/>
        </w:rPr>
        <w:t>Rolewicz et al.</w:t>
      </w:r>
      <w:r w:rsidRPr="00A66616">
        <w:rPr>
          <w:rFonts w:ascii="Arial" w:eastAsia="Arial Unicode MS" w:hAnsi="Arial" w:cs="Arial"/>
        </w:rPr>
        <w:t>, 202</w:t>
      </w:r>
      <w:r w:rsidR="001E2584" w:rsidRPr="00A66616">
        <w:rPr>
          <w:rFonts w:ascii="Arial" w:eastAsia="Arial Unicode MS" w:hAnsi="Arial" w:cs="Arial"/>
        </w:rPr>
        <w:t>4</w:t>
      </w:r>
      <w:r w:rsidRPr="00A66616">
        <w:rPr>
          <w:rFonts w:ascii="Arial" w:eastAsia="Arial Unicode MS" w:hAnsi="Arial" w:cs="Arial"/>
        </w:rPr>
        <w:t xml:space="preserve">). </w:t>
      </w:r>
      <w:r w:rsidR="006C2B5D" w:rsidRPr="00A66616">
        <w:rPr>
          <w:rFonts w:ascii="Arial" w:eastAsia="Arial Unicode MS" w:hAnsi="Arial" w:cs="Arial"/>
        </w:rPr>
        <w:t>This variation highlights the importance of considering role-specific factors when developing interventions, as a one-size-fits-all approach may not be effective in addressing the diverse needs of the healthcare workforce.</w:t>
      </w:r>
    </w:p>
    <w:p w14:paraId="6EFF3F33" w14:textId="3E3F7A43" w:rsidR="00CD67CF" w:rsidRPr="00A66616" w:rsidRDefault="00A16862" w:rsidP="00CD67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66616">
        <w:rPr>
          <w:rFonts w:ascii="Arial" w:eastAsia="Arial Unicode MS" w:hAnsi="Arial" w:cs="Arial"/>
        </w:rPr>
        <w:t xml:space="preserve">The implications on patient care and sustainability of the healthcare system are also significant in the findings. </w:t>
      </w:r>
      <w:r w:rsidR="008B7922" w:rsidRPr="00A66616">
        <w:rPr>
          <w:rFonts w:ascii="Arial" w:eastAsia="Arial Unicode MS" w:hAnsi="Arial" w:cs="Arial"/>
        </w:rPr>
        <w:t>The findings by Nash (2025) emphasise that s</w:t>
      </w:r>
      <w:r w:rsidRPr="00A66616">
        <w:rPr>
          <w:rFonts w:ascii="Arial" w:eastAsia="Arial Unicode MS" w:hAnsi="Arial" w:cs="Arial"/>
        </w:rPr>
        <w:t>tress and burnout among healthcare workers have been associated with a decrease in the quality of care, the possibility of making errors, and reduced patient satisfaction. Indicatively, the latest survey data of the UK shows that a third of doctors have expressed that fatigue had negatively affected the treatment of their patients, which is a direct effect of workforce wellbeing on patient outcomes (</w:t>
      </w:r>
      <w:r w:rsidR="00CC6CBF" w:rsidRPr="00A66616">
        <w:rPr>
          <w:rFonts w:ascii="Arial" w:eastAsia="Arial Unicode MS" w:hAnsi="Arial" w:cs="Arial"/>
        </w:rPr>
        <w:t>Aiken et al.</w:t>
      </w:r>
      <w:r w:rsidRPr="00A66616">
        <w:rPr>
          <w:rFonts w:ascii="Arial" w:eastAsia="Arial Unicode MS" w:hAnsi="Arial" w:cs="Arial"/>
        </w:rPr>
        <w:t>, 202</w:t>
      </w:r>
      <w:r w:rsidR="00CC6CBF" w:rsidRPr="00A66616">
        <w:rPr>
          <w:rFonts w:ascii="Arial" w:eastAsia="Arial Unicode MS" w:hAnsi="Arial" w:cs="Arial"/>
        </w:rPr>
        <w:t>4</w:t>
      </w:r>
      <w:r w:rsidRPr="00A66616">
        <w:rPr>
          <w:rFonts w:ascii="Arial" w:eastAsia="Arial Unicode MS" w:hAnsi="Arial" w:cs="Arial"/>
        </w:rPr>
        <w:t>). This supports the thesis that the issues of healthcare worker stress are not only the workforce problem, but also an important part of patient safety and quality of healthcare. Policy wise, this implies that the issue of workforce wellbeing should be prioritised in the overall healthcare system changes.</w:t>
      </w:r>
      <w:r w:rsidR="00CD67CF" w:rsidRPr="00A66616">
        <w:rPr>
          <w:rFonts w:ascii="Arial" w:eastAsia="Arial Unicode MS" w:hAnsi="Arial" w:cs="Arial"/>
        </w:rPr>
        <w:t xml:space="preserve"> </w:t>
      </w:r>
    </w:p>
    <w:p w14:paraId="41F5645C" w14:textId="18405261" w:rsidR="00CD67CF" w:rsidRPr="00A66616" w:rsidRDefault="0035630B" w:rsidP="00CD67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66616">
        <w:rPr>
          <w:rFonts w:ascii="Arial" w:eastAsia="Arial Unicode MS" w:hAnsi="Arial" w:cs="Arial"/>
        </w:rPr>
        <w:t xml:space="preserve">The results of the current research indicate that stress levels among healthcare professionals are a multifactorial and intricate phenomenon, which is influenced by a combination of personal, organisational, and systemic factors. Although the coping mechanisms and the support systems are significant in reducing the effects of stress, they cannot work effectively in the absence of structural adjustments. The fact that high stress levels persist, burnout rates are high, and mental health issues are serious indicates that the existing strategies might not be suitable to solve the magnitude of the issue. </w:t>
      </w:r>
      <w:r w:rsidR="0017297A" w:rsidRPr="00A66616">
        <w:rPr>
          <w:rFonts w:ascii="Arial" w:eastAsia="Arial Unicode MS" w:hAnsi="Arial" w:cs="Arial"/>
        </w:rPr>
        <w:t>A</w:t>
      </w:r>
      <w:r w:rsidRPr="00A66616">
        <w:rPr>
          <w:rFonts w:ascii="Arial" w:eastAsia="Arial Unicode MS" w:hAnsi="Arial" w:cs="Arial"/>
        </w:rPr>
        <w:t xml:space="preserve"> more holistic </w:t>
      </w:r>
      <w:r w:rsidRPr="00A66616">
        <w:rPr>
          <w:rFonts w:ascii="Arial" w:eastAsia="Arial Unicode MS" w:hAnsi="Arial" w:cs="Arial"/>
        </w:rPr>
        <w:lastRenderedPageBreak/>
        <w:t>and combined strategy is needed, which is not only person-centred but also organisational reform, workforce planning, and policy-level interventions. This is in line with broader UK evidence, highlighting the importance of system change to enhance working conditions and facilitate the long-term sustainability of the healthcare workforce.</w:t>
      </w:r>
    </w:p>
    <w:p w14:paraId="3E764176" w14:textId="316B348C" w:rsidR="000B5F85" w:rsidRPr="00A66616" w:rsidRDefault="000B5F85" w:rsidP="002A42F6">
      <w:pPr>
        <w:pStyle w:val="Heading3"/>
        <w:rPr>
          <w:rFonts w:ascii="Arial" w:hAnsi="Arial" w:cs="Arial"/>
          <w:b/>
          <w:bCs/>
        </w:rPr>
      </w:pPr>
      <w:bookmarkStart w:id="30" w:name="_Toc228433202"/>
      <w:r w:rsidRPr="00A66616">
        <w:rPr>
          <w:rFonts w:ascii="Arial" w:hAnsi="Arial" w:cs="Arial"/>
          <w:b/>
          <w:bCs/>
        </w:rPr>
        <w:t>Strengths of this research</w:t>
      </w:r>
      <w:bookmarkEnd w:id="30"/>
    </w:p>
    <w:p w14:paraId="627C0004" w14:textId="77777777" w:rsidR="000A6B4D" w:rsidRPr="00A66616" w:rsidRDefault="000A6B4D" w:rsidP="000A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66616">
        <w:rPr>
          <w:rFonts w:ascii="Arial" w:eastAsia="Arial Unicode MS" w:hAnsi="Arial" w:cs="Arial"/>
        </w:rPr>
        <w:t xml:space="preserve">The major strength of this study is its extensive use of a plethora of modern and authoritative sources, especially the ones based on the UK healthcare setting. The study is based on peer-reviewed journal articles, large-scale staff surveys, and national workforce reports that provide academic rigour and relevance to the real world. The availability of UK-based data will contribute to the relevance of the findings to the context and will increase the validity of the conclusions (Foglia et al., 2026). Moreover, the utilisation of the recent literature will enable the research to be </w:t>
      </w:r>
      <w:proofErr w:type="gramStart"/>
      <w:r w:rsidRPr="00A66616">
        <w:rPr>
          <w:rFonts w:ascii="Arial" w:eastAsia="Arial Unicode MS" w:hAnsi="Arial" w:cs="Arial"/>
        </w:rPr>
        <w:t>up-to-date</w:t>
      </w:r>
      <w:proofErr w:type="gramEnd"/>
      <w:r w:rsidRPr="00A66616">
        <w:rPr>
          <w:rFonts w:ascii="Arial" w:eastAsia="Arial Unicode MS" w:hAnsi="Arial" w:cs="Arial"/>
        </w:rPr>
        <w:t xml:space="preserve"> with the current workforce issues, such as those exacerbated by the COVID-19 pandemic, which has strongly changed the working conditions in the NHS (Lloyd et al., 2023). Such consistency with current evidence helps to gain a better idea of stress in healthcare workers and enhance the overall credibility and reliability of the study.</w:t>
      </w:r>
    </w:p>
    <w:p w14:paraId="4A1993F6" w14:textId="77777777" w:rsidR="000A6B4D" w:rsidRPr="00A66616" w:rsidRDefault="000A6B4D" w:rsidP="000A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66616">
        <w:rPr>
          <w:rFonts w:ascii="Arial" w:eastAsia="Arial Unicode MS" w:hAnsi="Arial" w:cs="Arial"/>
        </w:rPr>
        <w:t>The other important strength is the systematic thematic approach that has been used in the analysis of findings. The categorisation of findings into distinct themes, namely causes of stress, mental health outcomes and coping strategies, depicts a rational and coherent structure which adds to the level of clarity and depth of analysis (Alharbe, 2025). This method will facilitate the synthesis of the evidence in several studies whereby the patterns and relationships in the data can be identified (Braun and Clarke, 2006). Moreover, the incorporation of quantitative evidence, such as prevalence rates and statistical results, enhances the credibility of the analysis since it provides the essential arguments with empirical data (Nowell et al., 2017). Data-driven insights can also be used to create visual representations like charts and figures that enhance the accessibility of the findings and enable clearer communication to both specialist and non-specialist audiences.</w:t>
      </w:r>
    </w:p>
    <w:p w14:paraId="5F6777DA" w14:textId="19CFCA18" w:rsidR="006C0C67" w:rsidRPr="00A66616" w:rsidRDefault="000A6B4D" w:rsidP="000A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66616">
        <w:rPr>
          <w:rFonts w:ascii="Arial" w:eastAsia="Arial Unicode MS" w:hAnsi="Arial" w:cs="Arial"/>
        </w:rPr>
        <w:t xml:space="preserve">Another strength of the study is its critical approach to both personal and organisational aspects of the stress of healthcare workers. Instead of concentrating on individual coping strategies, the study is more comprehensive and holistic including systemic and structural variables like staffing shortages, workload pressures, and organisational culture (Flaubert et al., 2021). This is consistent with broader UK studies, which highlight the significance of wellbeing in the workforce by implementing system-level and integrated interventions (Thomson, 2024). Also, the study is knowledgeable about the multifactorial and multifaceted nature of stress as it </w:t>
      </w:r>
      <w:proofErr w:type="gramStart"/>
      <w:r w:rsidRPr="00A66616">
        <w:rPr>
          <w:rFonts w:ascii="Arial" w:eastAsia="Arial Unicode MS" w:hAnsi="Arial" w:cs="Arial"/>
        </w:rPr>
        <w:t>takes into account</w:t>
      </w:r>
      <w:proofErr w:type="gramEnd"/>
      <w:r w:rsidRPr="00A66616">
        <w:rPr>
          <w:rFonts w:ascii="Arial" w:eastAsia="Arial Unicode MS" w:hAnsi="Arial" w:cs="Arial"/>
        </w:rPr>
        <w:t xml:space="preserve"> the interplay of work demands and personal coping resources (Dixon-Woods et al., 2014). This holistic and balanced methodology makes the study more relevant in practice as it aids in creating more effective and sustainable </w:t>
      </w:r>
      <w:r w:rsidRPr="00A66616">
        <w:rPr>
          <w:rFonts w:ascii="Arial" w:eastAsia="Arial Unicode MS" w:hAnsi="Arial" w:cs="Arial"/>
        </w:rPr>
        <w:lastRenderedPageBreak/>
        <w:t>recommendations that would help to address the issue of healthcare worker wellbeing in the UK setting.</w:t>
      </w:r>
    </w:p>
    <w:p w14:paraId="4DEB3ECF" w14:textId="319757BF" w:rsidR="00535BBA" w:rsidRPr="00A66616" w:rsidRDefault="00C17E2F" w:rsidP="002A42F6">
      <w:pPr>
        <w:pStyle w:val="Heading3"/>
        <w:rPr>
          <w:rFonts w:ascii="Arial" w:hAnsi="Arial" w:cs="Arial"/>
          <w:b/>
          <w:bCs/>
        </w:rPr>
      </w:pPr>
      <w:bookmarkStart w:id="31" w:name="_Toc228433203"/>
      <w:r w:rsidRPr="00A66616">
        <w:rPr>
          <w:rFonts w:ascii="Arial" w:hAnsi="Arial" w:cs="Arial"/>
          <w:b/>
          <w:bCs/>
        </w:rPr>
        <w:t>L</w:t>
      </w:r>
      <w:r w:rsidR="00535BBA" w:rsidRPr="00A66616">
        <w:rPr>
          <w:rFonts w:ascii="Arial" w:hAnsi="Arial" w:cs="Arial"/>
          <w:b/>
          <w:bCs/>
        </w:rPr>
        <w:t xml:space="preserve">imitations of the </w:t>
      </w:r>
      <w:r w:rsidR="00141A69" w:rsidRPr="00A66616">
        <w:rPr>
          <w:rFonts w:ascii="Arial" w:hAnsi="Arial" w:cs="Arial"/>
          <w:b/>
          <w:bCs/>
        </w:rPr>
        <w:t>research that the student conducted</w:t>
      </w:r>
      <w:r w:rsidR="00535BBA" w:rsidRPr="00A66616">
        <w:rPr>
          <w:rFonts w:ascii="Arial" w:hAnsi="Arial" w:cs="Arial"/>
          <w:b/>
          <w:bCs/>
        </w:rPr>
        <w:t>.</w:t>
      </w:r>
      <w:bookmarkEnd w:id="31"/>
    </w:p>
    <w:p w14:paraId="40D62591" w14:textId="77777777" w:rsidR="00FB430A" w:rsidRPr="00A66616" w:rsidRDefault="002D4A28" w:rsidP="00FB43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66616">
        <w:rPr>
          <w:rFonts w:ascii="Arial" w:eastAsia="Arial Unicode MS" w:hAnsi="Arial" w:cs="Arial"/>
        </w:rPr>
        <w:t xml:space="preserve">Despite the strengths of this study, several limitations must be acknowledged. </w:t>
      </w:r>
      <w:r w:rsidR="00FB430A" w:rsidRPr="00A66616">
        <w:rPr>
          <w:rFonts w:ascii="Arial" w:eastAsia="Arial Unicode MS" w:hAnsi="Arial" w:cs="Arial"/>
        </w:rPr>
        <w:t xml:space="preserve">o </w:t>
      </w:r>
      <w:proofErr w:type="gramStart"/>
      <w:r w:rsidR="00FB430A" w:rsidRPr="00A66616">
        <w:rPr>
          <w:rFonts w:ascii="Arial" w:eastAsia="Arial Unicode MS" w:hAnsi="Arial" w:cs="Arial"/>
        </w:rPr>
        <w:t>begin</w:t>
      </w:r>
      <w:proofErr w:type="gramEnd"/>
      <w:r w:rsidR="00FB430A" w:rsidRPr="00A66616">
        <w:rPr>
          <w:rFonts w:ascii="Arial" w:eastAsia="Arial Unicode MS" w:hAnsi="Arial" w:cs="Arial"/>
        </w:rPr>
        <w:t xml:space="preserve"> with, the study is fundamentally grounded on secondary data, that is, on earlier </w:t>
      </w:r>
      <w:proofErr w:type="gramStart"/>
      <w:r w:rsidR="00FB430A" w:rsidRPr="00A66616">
        <w:rPr>
          <w:rFonts w:ascii="Arial" w:eastAsia="Arial Unicode MS" w:hAnsi="Arial" w:cs="Arial"/>
        </w:rPr>
        <w:t>researches</w:t>
      </w:r>
      <w:proofErr w:type="gramEnd"/>
      <w:r w:rsidR="00FB430A" w:rsidRPr="00A66616">
        <w:rPr>
          <w:rFonts w:ascii="Arial" w:eastAsia="Arial Unicode MS" w:hAnsi="Arial" w:cs="Arial"/>
        </w:rPr>
        <w:t xml:space="preserve">, reports, and surveys, as opposed to direct data gathering. Although this method enables the production of a wide spectrum of evidence, it does not provide the opportunity to produce original results or delve into context-specific experiences. The secondary data can also cause the problems of data consistency because the research included in the review can adopt a variety of methodologies, sample sizes, and measurements tools, and it may be quite difficult to compare them directly (Johnston, 2017). Also, a good part of the existing literature is cross-sectional, meaning that it gathers data at one time and does not analyse any changes. This inhibits the formation of causal connections between stressors at the </w:t>
      </w:r>
      <w:proofErr w:type="gramStart"/>
      <w:r w:rsidR="00FB430A" w:rsidRPr="00A66616">
        <w:rPr>
          <w:rFonts w:ascii="Arial" w:eastAsia="Arial Unicode MS" w:hAnsi="Arial" w:cs="Arial"/>
        </w:rPr>
        <w:t>work place</w:t>
      </w:r>
      <w:proofErr w:type="gramEnd"/>
      <w:r w:rsidR="00FB430A" w:rsidRPr="00A66616">
        <w:rPr>
          <w:rFonts w:ascii="Arial" w:eastAsia="Arial Unicode MS" w:hAnsi="Arial" w:cs="Arial"/>
        </w:rPr>
        <w:t xml:space="preserve"> and mental health outcomes (Bryman, 2016). Moreover, the use of self-reported data in most studies can lead to response bias because respondents can either underreport or overreport their experiences because of social desirability or a lack of memory (</w:t>
      </w:r>
      <w:proofErr w:type="spellStart"/>
      <w:r w:rsidR="00FB430A" w:rsidRPr="00A66616">
        <w:rPr>
          <w:rFonts w:ascii="Arial" w:eastAsia="Arial Unicode MS" w:hAnsi="Arial" w:cs="Arial"/>
        </w:rPr>
        <w:t>Althubaiti</w:t>
      </w:r>
      <w:proofErr w:type="spellEnd"/>
      <w:r w:rsidR="00FB430A" w:rsidRPr="00A66616">
        <w:rPr>
          <w:rFonts w:ascii="Arial" w:eastAsia="Arial Unicode MS" w:hAnsi="Arial" w:cs="Arial"/>
        </w:rPr>
        <w:t>, 2016).</w:t>
      </w:r>
    </w:p>
    <w:p w14:paraId="3AC08FA8" w14:textId="5527DECC" w:rsidR="005C2C7A" w:rsidRPr="00A66616" w:rsidRDefault="00FB430A" w:rsidP="00FB43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66616">
        <w:rPr>
          <w:rFonts w:ascii="Arial" w:eastAsia="Arial Unicode MS" w:hAnsi="Arial" w:cs="Arial"/>
        </w:rPr>
        <w:t>Another weakness is associated with the generalisability of the results. Despite the study focusing on UK-based sources to provide contextual relevance, differences in healthcare contexts, organisational structure, and workforce dynamics across regions can undermine the applicability of its findings to other contexts. Among the hospitals, community care facilities, and specialised services, even in the UK, disparities can affect the ability to generalise the results to the entire healthcare system (Rolewicz, 2024). Also, the healthcare systems have been changing rapidly, especially since the COVID-19 pandemic, which implies that some of the data involved can be easily outdated, which can influence the relevance of the conclusions in the long term (The Health Foundation, 2023). The possibility of publication bias is another weakness because the studies with significant or negative results have higher chances of publication and thus may overrepresent the negative results (Song et al., 2010). Such limitations underscore the necessity of conducting future studies that include primary data collection, longitudinal designs, and more diverse samples to offer a more detailed picture of healthcare worker stress.</w:t>
      </w:r>
    </w:p>
    <w:p w14:paraId="0853F8D3" w14:textId="77777777" w:rsidR="005C2C7A" w:rsidRPr="00A66616" w:rsidRDefault="005C2C7A"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187D737F" w14:textId="77777777" w:rsidR="005C2C7A" w:rsidRPr="00A66616" w:rsidRDefault="005C2C7A"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1FC4957F" w14:textId="77777777" w:rsidR="005C2C7A" w:rsidRPr="00A66616" w:rsidRDefault="005C2C7A"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0C004309" w14:textId="77777777" w:rsidR="00C17E2F" w:rsidRPr="00A66616" w:rsidRDefault="00C17E2F">
      <w:pPr>
        <w:rPr>
          <w:rFonts w:ascii="Arial" w:eastAsia="Arial Unicode MS" w:hAnsi="Arial" w:cs="Arial"/>
          <w:b/>
        </w:rPr>
      </w:pPr>
      <w:r w:rsidRPr="00A66616">
        <w:rPr>
          <w:rFonts w:ascii="Arial" w:eastAsia="Arial Unicode MS" w:hAnsi="Arial" w:cs="Arial"/>
          <w:b/>
        </w:rPr>
        <w:br w:type="page"/>
      </w:r>
    </w:p>
    <w:p w14:paraId="7A6C59BD" w14:textId="0F692DA6" w:rsidR="005C2C7A" w:rsidRPr="00A66616" w:rsidRDefault="005C2C7A" w:rsidP="00DF6AFA">
      <w:pPr>
        <w:pStyle w:val="Heading1"/>
        <w:ind w:left="0"/>
        <w:rPr>
          <w:rFonts w:cs="Arial"/>
        </w:rPr>
      </w:pPr>
      <w:bookmarkStart w:id="32" w:name="_Toc228433204"/>
      <w:r w:rsidRPr="00A66616">
        <w:rPr>
          <w:rFonts w:cs="Arial"/>
        </w:rPr>
        <w:lastRenderedPageBreak/>
        <w:t xml:space="preserve">CHAPTER </w:t>
      </w:r>
      <w:r w:rsidR="002B4534" w:rsidRPr="00A66616">
        <w:rPr>
          <w:rFonts w:cs="Arial"/>
        </w:rPr>
        <w:t>5</w:t>
      </w:r>
      <w:r w:rsidRPr="00A66616">
        <w:rPr>
          <w:rFonts w:cs="Arial"/>
        </w:rPr>
        <w:t>: RECOMMENDATIONS</w:t>
      </w:r>
      <w:r w:rsidR="00141A69" w:rsidRPr="00A66616">
        <w:rPr>
          <w:rFonts w:cs="Arial"/>
        </w:rPr>
        <w:t xml:space="preserve"> AND CONCLUSION</w:t>
      </w:r>
      <w:bookmarkEnd w:id="32"/>
    </w:p>
    <w:p w14:paraId="29BBB2CE" w14:textId="77777777" w:rsidR="005C2C7A" w:rsidRPr="00A66616"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47DBF870" w14:textId="63695458" w:rsidR="005C2C7A" w:rsidRPr="00A66616" w:rsidRDefault="000B5F85" w:rsidP="002A42F6">
      <w:pPr>
        <w:pStyle w:val="Heading2"/>
        <w:ind w:left="0"/>
        <w:rPr>
          <w:rFonts w:ascii="Arial" w:hAnsi="Arial" w:cs="Arial"/>
          <w:b/>
          <w:bCs/>
        </w:rPr>
      </w:pPr>
      <w:bookmarkStart w:id="33" w:name="_Toc228433205"/>
      <w:r w:rsidRPr="00A66616">
        <w:rPr>
          <w:rFonts w:ascii="Arial" w:hAnsi="Arial" w:cs="Arial"/>
          <w:b/>
          <w:bCs/>
        </w:rPr>
        <w:t>RECOMMENDATIONS</w:t>
      </w:r>
      <w:bookmarkEnd w:id="33"/>
    </w:p>
    <w:p w14:paraId="0E3A48D3" w14:textId="77777777" w:rsidR="002A42F6" w:rsidRPr="00A66616" w:rsidRDefault="002A42F6" w:rsidP="002A42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lang w:val="en-US"/>
        </w:rPr>
      </w:pPr>
      <w:r w:rsidRPr="00A66616">
        <w:rPr>
          <w:rFonts w:ascii="Arial" w:eastAsia="Arial Unicode MS" w:hAnsi="Arial" w:cs="Arial"/>
          <w:lang w:val="en-US"/>
        </w:rPr>
        <w:t xml:space="preserve">At the level of the individual, the solution to stress is to strategically approach the problem and focus on improving the working environment and reducing the workload. High workload and lack of staff continue to be identified as the major sources of stress in the UK healthcare system. For instance, </w:t>
      </w:r>
      <w:proofErr w:type="spellStart"/>
      <w:r w:rsidRPr="00A66616">
        <w:rPr>
          <w:rFonts w:ascii="Arial" w:eastAsia="Arial Unicode MS" w:hAnsi="Arial" w:cs="Arial"/>
          <w:lang w:val="en-US"/>
        </w:rPr>
        <w:t>Ravalier</w:t>
      </w:r>
      <w:proofErr w:type="spellEnd"/>
      <w:r w:rsidRPr="00A66616">
        <w:rPr>
          <w:rFonts w:ascii="Arial" w:eastAsia="Arial Unicode MS" w:hAnsi="Arial" w:cs="Arial"/>
          <w:lang w:val="en-US"/>
        </w:rPr>
        <w:t xml:space="preserve"> et al. (2020) found that around 40% of the sickness absence of the NHS employees </w:t>
      </w:r>
      <w:proofErr w:type="gramStart"/>
      <w:r w:rsidRPr="00A66616">
        <w:rPr>
          <w:rFonts w:ascii="Arial" w:eastAsia="Arial Unicode MS" w:hAnsi="Arial" w:cs="Arial"/>
          <w:lang w:val="en-US"/>
        </w:rPr>
        <w:t>are</w:t>
      </w:r>
      <w:proofErr w:type="gramEnd"/>
      <w:r w:rsidRPr="00A66616">
        <w:rPr>
          <w:rFonts w:ascii="Arial" w:eastAsia="Arial Unicode MS" w:hAnsi="Arial" w:cs="Arial"/>
          <w:lang w:val="en-US"/>
        </w:rPr>
        <w:t xml:space="preserve"> due to work-related stress, which comes with </w:t>
      </w:r>
      <w:proofErr w:type="gramStart"/>
      <w:r w:rsidRPr="00A66616">
        <w:rPr>
          <w:rFonts w:ascii="Arial" w:eastAsia="Arial Unicode MS" w:hAnsi="Arial" w:cs="Arial"/>
          <w:lang w:val="en-US"/>
        </w:rPr>
        <w:t>a significant</w:t>
      </w:r>
      <w:proofErr w:type="gramEnd"/>
      <w:r w:rsidRPr="00A66616">
        <w:rPr>
          <w:rFonts w:ascii="Arial" w:eastAsia="Arial Unicode MS" w:hAnsi="Arial" w:cs="Arial"/>
          <w:lang w:val="en-US"/>
        </w:rPr>
        <w:t xml:space="preserve"> financial and </w:t>
      </w:r>
      <w:proofErr w:type="spellStart"/>
      <w:r w:rsidRPr="00A66616">
        <w:rPr>
          <w:rFonts w:ascii="Arial" w:eastAsia="Arial Unicode MS" w:hAnsi="Arial" w:cs="Arial"/>
          <w:lang w:val="en-US"/>
        </w:rPr>
        <w:t>organisational</w:t>
      </w:r>
      <w:proofErr w:type="spellEnd"/>
      <w:r w:rsidRPr="00A66616">
        <w:rPr>
          <w:rFonts w:ascii="Arial" w:eastAsia="Arial Unicode MS" w:hAnsi="Arial" w:cs="Arial"/>
          <w:lang w:val="en-US"/>
        </w:rPr>
        <w:t xml:space="preserve"> </w:t>
      </w:r>
      <w:proofErr w:type="gramStart"/>
      <w:r w:rsidRPr="00A66616">
        <w:rPr>
          <w:rFonts w:ascii="Arial" w:eastAsia="Arial Unicode MS" w:hAnsi="Arial" w:cs="Arial"/>
          <w:lang w:val="en-US"/>
        </w:rPr>
        <w:t>cost</w:t>
      </w:r>
      <w:proofErr w:type="gramEnd"/>
      <w:r w:rsidRPr="00A66616">
        <w:rPr>
          <w:rFonts w:ascii="Arial" w:eastAsia="Arial Unicode MS" w:hAnsi="Arial" w:cs="Arial"/>
          <w:lang w:val="en-US"/>
        </w:rPr>
        <w:t xml:space="preserve">. This highlights the need </w:t>
      </w:r>
      <w:proofErr w:type="gramStart"/>
      <w:r w:rsidRPr="00A66616">
        <w:rPr>
          <w:rFonts w:ascii="Arial" w:eastAsia="Arial Unicode MS" w:hAnsi="Arial" w:cs="Arial"/>
          <w:lang w:val="en-US"/>
        </w:rPr>
        <w:t>of</w:t>
      </w:r>
      <w:proofErr w:type="gramEnd"/>
      <w:r w:rsidRPr="00A66616">
        <w:rPr>
          <w:rFonts w:ascii="Arial" w:eastAsia="Arial Unicode MS" w:hAnsi="Arial" w:cs="Arial"/>
          <w:lang w:val="en-US"/>
        </w:rPr>
        <w:t xml:space="preserve"> improvement of the system to improve staffing and workload levels. Thus, decision-makers need to adopt workforce planning strategies, such as investing in the recruitment of more staff, improving staff retention schemes and better human resource allocation. In addition, flexible work arrangements and workload management systems need to be installed to reduce stress and increase staff wellbeing. The aim of such </w:t>
      </w:r>
      <w:proofErr w:type="spellStart"/>
      <w:r w:rsidRPr="00A66616">
        <w:rPr>
          <w:rFonts w:ascii="Arial" w:eastAsia="Arial Unicode MS" w:hAnsi="Arial" w:cs="Arial"/>
          <w:lang w:val="en-US"/>
        </w:rPr>
        <w:t>organisational</w:t>
      </w:r>
      <w:proofErr w:type="spellEnd"/>
      <w:r w:rsidRPr="00A66616">
        <w:rPr>
          <w:rFonts w:ascii="Arial" w:eastAsia="Arial Unicode MS" w:hAnsi="Arial" w:cs="Arial"/>
          <w:lang w:val="en-US"/>
        </w:rPr>
        <w:t xml:space="preserve"> changes is crucial to </w:t>
      </w:r>
      <w:proofErr w:type="gramStart"/>
      <w:r w:rsidRPr="00A66616">
        <w:rPr>
          <w:rFonts w:ascii="Arial" w:eastAsia="Arial Unicode MS" w:hAnsi="Arial" w:cs="Arial"/>
          <w:lang w:val="en-US"/>
        </w:rPr>
        <w:t>address</w:t>
      </w:r>
      <w:proofErr w:type="gramEnd"/>
      <w:r w:rsidRPr="00A66616">
        <w:rPr>
          <w:rFonts w:ascii="Arial" w:eastAsia="Arial Unicode MS" w:hAnsi="Arial" w:cs="Arial"/>
          <w:lang w:val="en-US"/>
        </w:rPr>
        <w:t xml:space="preserve"> the main causes of stress and not simply </w:t>
      </w:r>
      <w:proofErr w:type="gramStart"/>
      <w:r w:rsidRPr="00A66616">
        <w:rPr>
          <w:rFonts w:ascii="Arial" w:eastAsia="Arial Unicode MS" w:hAnsi="Arial" w:cs="Arial"/>
          <w:lang w:val="en-US"/>
        </w:rPr>
        <w:t>short term</w:t>
      </w:r>
      <w:proofErr w:type="gramEnd"/>
      <w:r w:rsidRPr="00A66616">
        <w:rPr>
          <w:rFonts w:ascii="Arial" w:eastAsia="Arial Unicode MS" w:hAnsi="Arial" w:cs="Arial"/>
          <w:lang w:val="en-US"/>
        </w:rPr>
        <w:t xml:space="preserve"> coping strategies.</w:t>
      </w:r>
    </w:p>
    <w:p w14:paraId="6D0887EA" w14:textId="77777777" w:rsidR="002A42F6" w:rsidRPr="00A66616" w:rsidRDefault="002A42F6" w:rsidP="002A42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lang w:val="en-US"/>
        </w:rPr>
      </w:pPr>
      <w:r w:rsidRPr="00A66616">
        <w:rPr>
          <w:rFonts w:ascii="Arial" w:eastAsia="Arial Unicode MS" w:hAnsi="Arial" w:cs="Arial"/>
          <w:lang w:val="en-US"/>
        </w:rPr>
        <w:t xml:space="preserve">In addition, the pressing need to better </w:t>
      </w:r>
      <w:proofErr w:type="spellStart"/>
      <w:r w:rsidRPr="00A66616">
        <w:rPr>
          <w:rFonts w:ascii="Arial" w:eastAsia="Arial Unicode MS" w:hAnsi="Arial" w:cs="Arial"/>
          <w:lang w:val="en-US"/>
        </w:rPr>
        <w:t>organisational</w:t>
      </w:r>
      <w:proofErr w:type="spellEnd"/>
      <w:r w:rsidRPr="00A66616">
        <w:rPr>
          <w:rFonts w:ascii="Arial" w:eastAsia="Arial Unicode MS" w:hAnsi="Arial" w:cs="Arial"/>
          <w:lang w:val="en-US"/>
        </w:rPr>
        <w:t xml:space="preserve">-based wellbeing interventions rather than individual-based coping mechanisms is important. The research by Teoh et al. (2023) suggests that </w:t>
      </w:r>
      <w:proofErr w:type="spellStart"/>
      <w:r w:rsidRPr="00A66616">
        <w:rPr>
          <w:rFonts w:ascii="Arial" w:eastAsia="Arial Unicode MS" w:hAnsi="Arial" w:cs="Arial"/>
          <w:lang w:val="en-US"/>
        </w:rPr>
        <w:t>organisational</w:t>
      </w:r>
      <w:proofErr w:type="spellEnd"/>
      <w:r w:rsidRPr="00A66616">
        <w:rPr>
          <w:rFonts w:ascii="Arial" w:eastAsia="Arial Unicode MS" w:hAnsi="Arial" w:cs="Arial"/>
          <w:lang w:val="en-US"/>
        </w:rPr>
        <w:t xml:space="preserve">-focused interventions (workload, communication and teamwork) have a greater impact on staff wellbeing than individual-focused interventions. This suggests that health </w:t>
      </w:r>
      <w:proofErr w:type="spellStart"/>
      <w:r w:rsidRPr="00A66616">
        <w:rPr>
          <w:rFonts w:ascii="Arial" w:eastAsia="Arial Unicode MS" w:hAnsi="Arial" w:cs="Arial"/>
          <w:lang w:val="en-US"/>
        </w:rPr>
        <w:t>organisations</w:t>
      </w:r>
      <w:proofErr w:type="spellEnd"/>
      <w:r w:rsidRPr="00A66616">
        <w:rPr>
          <w:rFonts w:ascii="Arial" w:eastAsia="Arial Unicode MS" w:hAnsi="Arial" w:cs="Arial"/>
          <w:lang w:val="en-US"/>
        </w:rPr>
        <w:t xml:space="preserve"> need to </w:t>
      </w:r>
      <w:proofErr w:type="spellStart"/>
      <w:r w:rsidRPr="00A66616">
        <w:rPr>
          <w:rFonts w:ascii="Arial" w:eastAsia="Arial Unicode MS" w:hAnsi="Arial" w:cs="Arial"/>
          <w:lang w:val="en-US"/>
        </w:rPr>
        <w:t>prioritise</w:t>
      </w:r>
      <w:proofErr w:type="spellEnd"/>
      <w:r w:rsidRPr="00A66616">
        <w:rPr>
          <w:rFonts w:ascii="Arial" w:eastAsia="Arial Unicode MS" w:hAnsi="Arial" w:cs="Arial"/>
          <w:lang w:val="en-US"/>
        </w:rPr>
        <w:t xml:space="preserve"> </w:t>
      </w:r>
      <w:proofErr w:type="spellStart"/>
      <w:r w:rsidRPr="00A66616">
        <w:rPr>
          <w:rFonts w:ascii="Arial" w:eastAsia="Arial Unicode MS" w:hAnsi="Arial" w:cs="Arial"/>
          <w:lang w:val="en-US"/>
        </w:rPr>
        <w:t>organisational</w:t>
      </w:r>
      <w:proofErr w:type="spellEnd"/>
      <w:r w:rsidRPr="00A66616">
        <w:rPr>
          <w:rFonts w:ascii="Arial" w:eastAsia="Arial Unicode MS" w:hAnsi="Arial" w:cs="Arial"/>
          <w:lang w:val="en-US"/>
        </w:rPr>
        <w:t xml:space="preserve">-focused wellbeing, which includes the improvement of working conditions, improvement of team support systems, and provision of adequate resources for staff. Further, as Hall et al. (2016) note, low staff wellbeing is associated with low patient safety, which is another reason why </w:t>
      </w:r>
      <w:proofErr w:type="spellStart"/>
      <w:r w:rsidRPr="00A66616">
        <w:rPr>
          <w:rFonts w:ascii="Arial" w:eastAsia="Arial Unicode MS" w:hAnsi="Arial" w:cs="Arial"/>
          <w:lang w:val="en-US"/>
        </w:rPr>
        <w:t>organisations</w:t>
      </w:r>
      <w:proofErr w:type="spellEnd"/>
      <w:r w:rsidRPr="00A66616">
        <w:rPr>
          <w:rFonts w:ascii="Arial" w:eastAsia="Arial Unicode MS" w:hAnsi="Arial" w:cs="Arial"/>
          <w:lang w:val="en-US"/>
        </w:rPr>
        <w:t xml:space="preserve"> must </w:t>
      </w:r>
      <w:proofErr w:type="spellStart"/>
      <w:r w:rsidRPr="00A66616">
        <w:rPr>
          <w:rFonts w:ascii="Arial" w:eastAsia="Arial Unicode MS" w:hAnsi="Arial" w:cs="Arial"/>
          <w:lang w:val="en-US"/>
        </w:rPr>
        <w:t>prioritise</w:t>
      </w:r>
      <w:proofErr w:type="spellEnd"/>
      <w:r w:rsidRPr="00A66616">
        <w:rPr>
          <w:rFonts w:ascii="Arial" w:eastAsia="Arial Unicode MS" w:hAnsi="Arial" w:cs="Arial"/>
          <w:lang w:val="en-US"/>
        </w:rPr>
        <w:t xml:space="preserve"> reduction of stress. </w:t>
      </w:r>
      <w:proofErr w:type="gramStart"/>
      <w:r w:rsidRPr="00A66616">
        <w:rPr>
          <w:rFonts w:ascii="Arial" w:eastAsia="Arial Unicode MS" w:hAnsi="Arial" w:cs="Arial"/>
          <w:lang w:val="en-US"/>
        </w:rPr>
        <w:t>Therefore</w:t>
      </w:r>
      <w:proofErr w:type="gramEnd"/>
      <w:r w:rsidRPr="00A66616">
        <w:rPr>
          <w:rFonts w:ascii="Arial" w:eastAsia="Arial Unicode MS" w:hAnsi="Arial" w:cs="Arial"/>
          <w:lang w:val="en-US"/>
        </w:rPr>
        <w:t xml:space="preserve"> it has been recommended that healthcare </w:t>
      </w:r>
      <w:proofErr w:type="spellStart"/>
      <w:r w:rsidRPr="00A66616">
        <w:rPr>
          <w:rFonts w:ascii="Arial" w:eastAsia="Arial Unicode MS" w:hAnsi="Arial" w:cs="Arial"/>
          <w:lang w:val="en-US"/>
        </w:rPr>
        <w:t>organisations</w:t>
      </w:r>
      <w:proofErr w:type="spellEnd"/>
      <w:r w:rsidRPr="00A66616">
        <w:rPr>
          <w:rFonts w:ascii="Arial" w:eastAsia="Arial Unicode MS" w:hAnsi="Arial" w:cs="Arial"/>
          <w:lang w:val="en-US"/>
        </w:rPr>
        <w:t xml:space="preserve"> should frame wellbeing into </w:t>
      </w:r>
      <w:proofErr w:type="gramStart"/>
      <w:r w:rsidRPr="00A66616">
        <w:rPr>
          <w:rFonts w:ascii="Arial" w:eastAsia="Arial Unicode MS" w:hAnsi="Arial" w:cs="Arial"/>
          <w:lang w:val="en-US"/>
        </w:rPr>
        <w:t>its</w:t>
      </w:r>
      <w:proofErr w:type="gramEnd"/>
      <w:r w:rsidRPr="00A66616">
        <w:rPr>
          <w:rFonts w:ascii="Arial" w:eastAsia="Arial Unicode MS" w:hAnsi="Arial" w:cs="Arial"/>
          <w:lang w:val="en-US"/>
        </w:rPr>
        <w:t xml:space="preserve"> </w:t>
      </w:r>
      <w:proofErr w:type="spellStart"/>
      <w:r w:rsidRPr="00A66616">
        <w:rPr>
          <w:rFonts w:ascii="Arial" w:eastAsia="Arial Unicode MS" w:hAnsi="Arial" w:cs="Arial"/>
          <w:lang w:val="en-US"/>
        </w:rPr>
        <w:t>organisational</w:t>
      </w:r>
      <w:proofErr w:type="spellEnd"/>
      <w:r w:rsidRPr="00A66616">
        <w:rPr>
          <w:rFonts w:ascii="Arial" w:eastAsia="Arial Unicode MS" w:hAnsi="Arial" w:cs="Arial"/>
          <w:lang w:val="en-US"/>
        </w:rPr>
        <w:t xml:space="preserve"> policies and practices to ensure that </w:t>
      </w:r>
      <w:proofErr w:type="spellStart"/>
      <w:r w:rsidRPr="00A66616">
        <w:rPr>
          <w:rFonts w:ascii="Arial" w:eastAsia="Arial Unicode MS" w:hAnsi="Arial" w:cs="Arial"/>
          <w:lang w:val="en-US"/>
        </w:rPr>
        <w:t>organisational</w:t>
      </w:r>
      <w:proofErr w:type="spellEnd"/>
      <w:r w:rsidRPr="00A66616">
        <w:rPr>
          <w:rFonts w:ascii="Arial" w:eastAsia="Arial Unicode MS" w:hAnsi="Arial" w:cs="Arial"/>
          <w:lang w:val="en-US"/>
        </w:rPr>
        <w:t xml:space="preserve"> support of </w:t>
      </w:r>
      <w:proofErr w:type="gramStart"/>
      <w:r w:rsidRPr="00A66616">
        <w:rPr>
          <w:rFonts w:ascii="Arial" w:eastAsia="Arial Unicode MS" w:hAnsi="Arial" w:cs="Arial"/>
          <w:lang w:val="en-US"/>
        </w:rPr>
        <w:t>its</w:t>
      </w:r>
      <w:proofErr w:type="gramEnd"/>
      <w:r w:rsidRPr="00A66616">
        <w:rPr>
          <w:rFonts w:ascii="Arial" w:eastAsia="Arial Unicode MS" w:hAnsi="Arial" w:cs="Arial"/>
          <w:lang w:val="en-US"/>
        </w:rPr>
        <w:t xml:space="preserve"> workforce is not optional but a core part of the healthcare system.</w:t>
      </w:r>
    </w:p>
    <w:p w14:paraId="7B52FDDC" w14:textId="77777777" w:rsidR="002A42F6" w:rsidRPr="00A66616" w:rsidRDefault="002A42F6" w:rsidP="002A42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lang w:val="en-US"/>
        </w:rPr>
      </w:pPr>
      <w:r w:rsidRPr="00A66616">
        <w:rPr>
          <w:rFonts w:ascii="Arial" w:eastAsia="Arial Unicode MS" w:hAnsi="Arial" w:cs="Arial"/>
          <w:lang w:val="en-US"/>
        </w:rPr>
        <w:t xml:space="preserve">The second important recommendation is that healthcare workers' resilience and psychological support should be improved. While </w:t>
      </w:r>
      <w:proofErr w:type="spellStart"/>
      <w:r w:rsidRPr="00A66616">
        <w:rPr>
          <w:rFonts w:ascii="Arial" w:eastAsia="Arial Unicode MS" w:hAnsi="Arial" w:cs="Arial"/>
          <w:lang w:val="en-US"/>
        </w:rPr>
        <w:t>organisational</w:t>
      </w:r>
      <w:proofErr w:type="spellEnd"/>
      <w:r w:rsidRPr="00A66616">
        <w:rPr>
          <w:rFonts w:ascii="Arial" w:eastAsia="Arial Unicode MS" w:hAnsi="Arial" w:cs="Arial"/>
          <w:lang w:val="en-US"/>
        </w:rPr>
        <w:t xml:space="preserve"> changes are necessary, individual level support is important at the personal stress coping level. Given the multiplicity of stressors faced by the healthcare workforce, Sull et al. (2015) argue the importance of resilience to help healthcare workers cope with workplace stressors, particularly in high pressure working environments, such as the </w:t>
      </w:r>
      <w:proofErr w:type="gramStart"/>
      <w:r w:rsidRPr="00A66616">
        <w:rPr>
          <w:rFonts w:ascii="Arial" w:eastAsia="Arial Unicode MS" w:hAnsi="Arial" w:cs="Arial"/>
          <w:lang w:val="en-US"/>
        </w:rPr>
        <w:t>NHS .</w:t>
      </w:r>
      <w:proofErr w:type="gramEnd"/>
      <w:r w:rsidRPr="00A66616">
        <w:rPr>
          <w:rFonts w:ascii="Arial" w:eastAsia="Arial Unicode MS" w:hAnsi="Arial" w:cs="Arial"/>
          <w:lang w:val="en-US"/>
        </w:rPr>
        <w:t xml:space="preserve"> However, resilience is not enough without support. Therefore, the healthcare </w:t>
      </w:r>
      <w:proofErr w:type="spellStart"/>
      <w:r w:rsidRPr="00A66616">
        <w:rPr>
          <w:rFonts w:ascii="Arial" w:eastAsia="Arial Unicode MS" w:hAnsi="Arial" w:cs="Arial"/>
          <w:lang w:val="en-US"/>
        </w:rPr>
        <w:t>organisations</w:t>
      </w:r>
      <w:proofErr w:type="spellEnd"/>
      <w:r w:rsidRPr="00A66616">
        <w:rPr>
          <w:rFonts w:ascii="Arial" w:eastAsia="Arial Unicode MS" w:hAnsi="Arial" w:cs="Arial"/>
          <w:lang w:val="en-US"/>
        </w:rPr>
        <w:t xml:space="preserve"> are to provide accessible and evidence-based mental health services, such as counselling, peer support </w:t>
      </w:r>
      <w:proofErr w:type="gramStart"/>
      <w:r w:rsidRPr="00A66616">
        <w:rPr>
          <w:rFonts w:ascii="Arial" w:eastAsia="Arial Unicode MS" w:hAnsi="Arial" w:cs="Arial"/>
          <w:lang w:val="en-US"/>
        </w:rPr>
        <w:t>program</w:t>
      </w:r>
      <w:proofErr w:type="gramEnd"/>
      <w:r w:rsidRPr="00A66616">
        <w:rPr>
          <w:rFonts w:ascii="Arial" w:eastAsia="Arial Unicode MS" w:hAnsi="Arial" w:cs="Arial"/>
          <w:lang w:val="en-US"/>
        </w:rPr>
        <w:t xml:space="preserve"> and stress management training. In addition, </w:t>
      </w:r>
      <w:proofErr w:type="gramStart"/>
      <w:r w:rsidRPr="00A66616">
        <w:rPr>
          <w:rFonts w:ascii="Arial" w:eastAsia="Arial Unicode MS" w:hAnsi="Arial" w:cs="Arial"/>
          <w:lang w:val="en-US"/>
        </w:rPr>
        <w:t>the continuing</w:t>
      </w:r>
      <w:proofErr w:type="gramEnd"/>
      <w:r w:rsidRPr="00A66616">
        <w:rPr>
          <w:rFonts w:ascii="Arial" w:eastAsia="Arial Unicode MS" w:hAnsi="Arial" w:cs="Arial"/>
          <w:lang w:val="en-US"/>
        </w:rPr>
        <w:t xml:space="preserve"> education should also provide training </w:t>
      </w:r>
      <w:proofErr w:type="gramStart"/>
      <w:r w:rsidRPr="00A66616">
        <w:rPr>
          <w:rFonts w:ascii="Arial" w:eastAsia="Arial Unicode MS" w:hAnsi="Arial" w:cs="Arial"/>
          <w:lang w:val="en-US"/>
        </w:rPr>
        <w:t>on</w:t>
      </w:r>
      <w:proofErr w:type="gramEnd"/>
      <w:r w:rsidRPr="00A66616">
        <w:rPr>
          <w:rFonts w:ascii="Arial" w:eastAsia="Arial Unicode MS" w:hAnsi="Arial" w:cs="Arial"/>
          <w:lang w:val="en-US"/>
        </w:rPr>
        <w:t xml:space="preserve"> resilience and coping mechanisms to better prepare the staff to handle the </w:t>
      </w:r>
      <w:r w:rsidRPr="00A66616">
        <w:rPr>
          <w:rFonts w:ascii="Arial" w:eastAsia="Arial Unicode MS" w:hAnsi="Arial" w:cs="Arial"/>
          <w:lang w:val="en-US"/>
        </w:rPr>
        <w:lastRenderedPageBreak/>
        <w:t>demands of work. These programs must be role specific, that is, stress in health care settings and various occupations are unique.</w:t>
      </w:r>
    </w:p>
    <w:p w14:paraId="77842828" w14:textId="2AD3CB5F" w:rsidR="0092780C" w:rsidRPr="00A66616" w:rsidRDefault="002A42F6" w:rsidP="002A42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lang w:val="en-US"/>
        </w:rPr>
      </w:pPr>
      <w:r w:rsidRPr="00A66616">
        <w:rPr>
          <w:rFonts w:ascii="Arial" w:eastAsia="Arial Unicode MS" w:hAnsi="Arial" w:cs="Arial"/>
          <w:lang w:val="en-US"/>
        </w:rPr>
        <w:t xml:space="preserve">Finally, research and innovation in the development of interventions to address the stress of health care workers is also needed. The latest UK research highlights the importance of designing interventions, which would be relevant to the experiences of healthcare workers. For example, current research programs in the UK National Health Services (NHS) address the importance of testing and evaluating wellbeing interventions to know what works in practice, particularly in terms of reducing stress-related illness and improving staff retention rates. In addition, innovation in health systems, such as new technologies and work </w:t>
      </w:r>
      <w:proofErr w:type="gramStart"/>
      <w:r w:rsidRPr="00A66616">
        <w:rPr>
          <w:rFonts w:ascii="Arial" w:eastAsia="Arial Unicode MS" w:hAnsi="Arial" w:cs="Arial"/>
          <w:lang w:val="en-US"/>
        </w:rPr>
        <w:t>arrangements</w:t>
      </w:r>
      <w:proofErr w:type="gramEnd"/>
      <w:r w:rsidRPr="00A66616">
        <w:rPr>
          <w:rFonts w:ascii="Arial" w:eastAsia="Arial Unicode MS" w:hAnsi="Arial" w:cs="Arial"/>
          <w:lang w:val="en-US"/>
        </w:rPr>
        <w:t xml:space="preserve"> has been described as a potential way of improving staff wellbeing, but this also needs to be carefully managed to avoid creating more stress </w:t>
      </w:r>
      <w:proofErr w:type="gramStart"/>
      <w:r w:rsidRPr="00A66616">
        <w:rPr>
          <w:rFonts w:ascii="Arial" w:eastAsia="Arial Unicode MS" w:hAnsi="Arial" w:cs="Arial"/>
          <w:lang w:val="en-US"/>
        </w:rPr>
        <w:t>to</w:t>
      </w:r>
      <w:proofErr w:type="gramEnd"/>
      <w:r w:rsidRPr="00A66616">
        <w:rPr>
          <w:rFonts w:ascii="Arial" w:eastAsia="Arial Unicode MS" w:hAnsi="Arial" w:cs="Arial"/>
          <w:lang w:val="en-US"/>
        </w:rPr>
        <w:t xml:space="preserve"> the staff. Therefore, longitudinal and intervention-based study design is recommended to know the long-term effects of wellbeing interventions in the future. This will ensure that the policies and practices are effective, durable and adaptable to changes and challenges in the health care sector.</w:t>
      </w:r>
    </w:p>
    <w:p w14:paraId="4284638F" w14:textId="45442C6E" w:rsidR="002C4DB6" w:rsidRPr="00A66616" w:rsidRDefault="000B5F85" w:rsidP="0098395C">
      <w:pPr>
        <w:pStyle w:val="Heading2"/>
        <w:ind w:left="0"/>
        <w:rPr>
          <w:rFonts w:ascii="Arial" w:hAnsi="Arial" w:cs="Arial"/>
          <w:b/>
          <w:bCs/>
        </w:rPr>
      </w:pPr>
      <w:bookmarkStart w:id="34" w:name="_Toc228433206"/>
      <w:r w:rsidRPr="00A66616">
        <w:rPr>
          <w:rFonts w:ascii="Arial" w:hAnsi="Arial" w:cs="Arial"/>
          <w:b/>
          <w:bCs/>
        </w:rPr>
        <w:t>CONCLUSION</w:t>
      </w:r>
      <w:bookmarkEnd w:id="34"/>
    </w:p>
    <w:p w14:paraId="2CD8D9C9" w14:textId="61978C12" w:rsidR="00383D64" w:rsidRPr="00A66616" w:rsidRDefault="00383D64" w:rsidP="00383D64">
      <w:pPr>
        <w:adjustRightInd w:val="0"/>
        <w:spacing w:line="360" w:lineRule="auto"/>
        <w:mirrorIndents/>
        <w:jc w:val="both"/>
        <w:rPr>
          <w:rFonts w:ascii="Arial" w:eastAsia="Arial Unicode MS" w:hAnsi="Arial" w:cs="Arial"/>
          <w:lang w:val="en-US"/>
        </w:rPr>
      </w:pPr>
      <w:r w:rsidRPr="00A66616">
        <w:rPr>
          <w:rFonts w:ascii="Arial" w:eastAsia="Arial Unicode MS" w:hAnsi="Arial" w:cs="Arial"/>
          <w:lang w:val="en-US"/>
        </w:rPr>
        <w:t xml:space="preserve">The purpose of this </w:t>
      </w:r>
      <w:proofErr w:type="spellStart"/>
      <w:r w:rsidRPr="00A66616">
        <w:rPr>
          <w:rFonts w:ascii="Arial" w:eastAsia="Arial Unicode MS" w:hAnsi="Arial" w:cs="Arial"/>
          <w:lang w:val="en-US"/>
        </w:rPr>
        <w:t>researcg</w:t>
      </w:r>
      <w:proofErr w:type="spellEnd"/>
      <w:r w:rsidRPr="00A66616">
        <w:rPr>
          <w:rFonts w:ascii="Arial" w:eastAsia="Arial Unicode MS" w:hAnsi="Arial" w:cs="Arial"/>
          <w:lang w:val="en-US"/>
        </w:rPr>
        <w:t xml:space="preserve"> was to critically explore the sources, effects and coping strategies of stress among health care professionals, in the UK. The study aimed to examine the effects of work stress on mental health and well-being among health care staff, and the effectiveness of the coping strategies and support systems in place. To achieve this aim, there were three key objectives for the research: to identify the main sources of stress, to demonstrate how occupational stress impacts on mental health and wellbeing, and to understand the coping strategies and support interventions. The methodology of the study was systematic in nature, with each chapter of this study addressing the objectives, and keeping the overall aim in focus.</w:t>
      </w:r>
    </w:p>
    <w:p w14:paraId="1627B762" w14:textId="77777777" w:rsidR="00383D64" w:rsidRPr="00A66616" w:rsidRDefault="00383D64" w:rsidP="00383D64">
      <w:pPr>
        <w:adjustRightInd w:val="0"/>
        <w:spacing w:line="360" w:lineRule="auto"/>
        <w:mirrorIndents/>
        <w:jc w:val="both"/>
        <w:rPr>
          <w:rFonts w:ascii="Arial" w:eastAsia="Arial Unicode MS" w:hAnsi="Arial" w:cs="Arial"/>
          <w:lang w:val="en-US"/>
        </w:rPr>
      </w:pPr>
      <w:r w:rsidRPr="00A66616">
        <w:rPr>
          <w:rFonts w:ascii="Arial" w:eastAsia="Arial Unicode MS" w:hAnsi="Arial" w:cs="Arial"/>
          <w:lang w:val="en-US"/>
        </w:rPr>
        <w:t xml:space="preserve">First, the findings clearly demonstrate that for health care providers stress is mainly </w:t>
      </w:r>
      <w:proofErr w:type="spellStart"/>
      <w:r w:rsidRPr="00A66616">
        <w:rPr>
          <w:rFonts w:ascii="Arial" w:eastAsia="Arial Unicode MS" w:hAnsi="Arial" w:cs="Arial"/>
          <w:lang w:val="en-US"/>
        </w:rPr>
        <w:t>organisational</w:t>
      </w:r>
      <w:proofErr w:type="spellEnd"/>
      <w:r w:rsidRPr="00A66616">
        <w:rPr>
          <w:rFonts w:ascii="Arial" w:eastAsia="Arial Unicode MS" w:hAnsi="Arial" w:cs="Arial"/>
          <w:lang w:val="en-US"/>
        </w:rPr>
        <w:t xml:space="preserve">. Workload, staff and patient numbers and time were key sources of stress. This finding is in line with evidence from the </w:t>
      </w:r>
      <w:proofErr w:type="gramStart"/>
      <w:r w:rsidRPr="00A66616">
        <w:rPr>
          <w:rFonts w:ascii="Arial" w:eastAsia="Arial Unicode MS" w:hAnsi="Arial" w:cs="Arial"/>
          <w:lang w:val="en-US"/>
        </w:rPr>
        <w:t>UK,</w:t>
      </w:r>
      <w:proofErr w:type="gramEnd"/>
      <w:r w:rsidRPr="00A66616">
        <w:rPr>
          <w:rFonts w:ascii="Arial" w:eastAsia="Arial Unicode MS" w:hAnsi="Arial" w:cs="Arial"/>
          <w:lang w:val="en-US"/>
        </w:rPr>
        <w:t xml:space="preserve"> that staffing and increasing service demands continue to place significant demands on health care staff (</w:t>
      </w:r>
      <w:proofErr w:type="spellStart"/>
      <w:r w:rsidRPr="00A66616">
        <w:rPr>
          <w:rFonts w:ascii="Arial" w:eastAsia="Arial Unicode MS" w:hAnsi="Arial" w:cs="Arial"/>
          <w:lang w:val="en-US"/>
        </w:rPr>
        <w:t>Ravalier</w:t>
      </w:r>
      <w:proofErr w:type="spellEnd"/>
      <w:r w:rsidRPr="00A66616">
        <w:rPr>
          <w:rFonts w:ascii="Arial" w:eastAsia="Arial Unicode MS" w:hAnsi="Arial" w:cs="Arial"/>
          <w:lang w:val="en-US"/>
        </w:rPr>
        <w:t xml:space="preserve"> et al., 2020; Buchan et al., 2019). This study therefore confirms that stress is not an individual but </w:t>
      </w:r>
      <w:proofErr w:type="spellStart"/>
      <w:r w:rsidRPr="00A66616">
        <w:rPr>
          <w:rFonts w:ascii="Arial" w:eastAsia="Arial Unicode MS" w:hAnsi="Arial" w:cs="Arial"/>
          <w:lang w:val="en-US"/>
        </w:rPr>
        <w:t>organisational</w:t>
      </w:r>
      <w:proofErr w:type="spellEnd"/>
      <w:r w:rsidRPr="00A66616">
        <w:rPr>
          <w:rFonts w:ascii="Arial" w:eastAsia="Arial Unicode MS" w:hAnsi="Arial" w:cs="Arial"/>
          <w:lang w:val="en-US"/>
        </w:rPr>
        <w:t xml:space="preserve"> issue in health care. This demonstrates the need to focus on </w:t>
      </w:r>
      <w:proofErr w:type="spellStart"/>
      <w:r w:rsidRPr="00A66616">
        <w:rPr>
          <w:rFonts w:ascii="Arial" w:eastAsia="Arial Unicode MS" w:hAnsi="Arial" w:cs="Arial"/>
          <w:lang w:val="en-US"/>
        </w:rPr>
        <w:t>organisational</w:t>
      </w:r>
      <w:proofErr w:type="spellEnd"/>
      <w:r w:rsidRPr="00A66616">
        <w:rPr>
          <w:rFonts w:ascii="Arial" w:eastAsia="Arial Unicode MS" w:hAnsi="Arial" w:cs="Arial"/>
          <w:lang w:val="en-US"/>
        </w:rPr>
        <w:t xml:space="preserve"> factors to reduce stress in health care.</w:t>
      </w:r>
    </w:p>
    <w:p w14:paraId="0CB2E965" w14:textId="77777777" w:rsidR="00383D64" w:rsidRPr="00A66616" w:rsidRDefault="00383D64" w:rsidP="00383D64">
      <w:pPr>
        <w:adjustRightInd w:val="0"/>
        <w:spacing w:line="360" w:lineRule="auto"/>
        <w:mirrorIndents/>
        <w:jc w:val="both"/>
        <w:rPr>
          <w:rFonts w:ascii="Arial" w:eastAsia="Arial Unicode MS" w:hAnsi="Arial" w:cs="Arial"/>
          <w:lang w:val="en-US"/>
        </w:rPr>
      </w:pPr>
      <w:r w:rsidRPr="00A66616">
        <w:rPr>
          <w:rFonts w:ascii="Arial" w:eastAsia="Arial Unicode MS" w:hAnsi="Arial" w:cs="Arial"/>
          <w:lang w:val="en-US"/>
        </w:rPr>
        <w:t xml:space="preserve">The second objective of the study was to investigate the link between stress and mental health. Our study revealed high levels of anxiety, depression, burnout and emotional exhaustion among health care staff, which can affect individual health, and productivity. Importantly, the study shows that when health-care staff have poor mental health, this can affect patient care, with increased risk of medical errors and quality of care (Hall et al., 2016). This demonstrates that the effects of stress and strain are not just individual, and spill over to </w:t>
      </w:r>
      <w:r w:rsidRPr="00A66616">
        <w:rPr>
          <w:rFonts w:ascii="Arial" w:eastAsia="Arial Unicode MS" w:hAnsi="Arial" w:cs="Arial"/>
          <w:lang w:val="en-US"/>
        </w:rPr>
        <w:lastRenderedPageBreak/>
        <w:t xml:space="preserve">the health system. So, improving staff wellbeing is not only a moral and ethical imperative, </w:t>
      </w:r>
      <w:proofErr w:type="gramStart"/>
      <w:r w:rsidRPr="00A66616">
        <w:rPr>
          <w:rFonts w:ascii="Arial" w:eastAsia="Arial Unicode MS" w:hAnsi="Arial" w:cs="Arial"/>
          <w:lang w:val="en-US"/>
        </w:rPr>
        <w:t>it's</w:t>
      </w:r>
      <w:proofErr w:type="gramEnd"/>
      <w:r w:rsidRPr="00A66616">
        <w:rPr>
          <w:rFonts w:ascii="Arial" w:eastAsia="Arial Unicode MS" w:hAnsi="Arial" w:cs="Arial"/>
          <w:lang w:val="en-US"/>
        </w:rPr>
        <w:t xml:space="preserve"> vital for ensuring </w:t>
      </w:r>
      <w:proofErr w:type="gramStart"/>
      <w:r w:rsidRPr="00A66616">
        <w:rPr>
          <w:rFonts w:ascii="Arial" w:eastAsia="Arial Unicode MS" w:hAnsi="Arial" w:cs="Arial"/>
          <w:lang w:val="en-US"/>
        </w:rPr>
        <w:t>safe</w:t>
      </w:r>
      <w:proofErr w:type="gramEnd"/>
      <w:r w:rsidRPr="00A66616">
        <w:rPr>
          <w:rFonts w:ascii="Arial" w:eastAsia="Arial Unicode MS" w:hAnsi="Arial" w:cs="Arial"/>
          <w:lang w:val="en-US"/>
        </w:rPr>
        <w:t xml:space="preserve"> and quality care.</w:t>
      </w:r>
    </w:p>
    <w:p w14:paraId="4377DE04" w14:textId="7CAE2410" w:rsidR="00A41336" w:rsidRPr="00A66616" w:rsidRDefault="00383D64" w:rsidP="00383D64">
      <w:pPr>
        <w:adjustRightInd w:val="0"/>
        <w:spacing w:line="360" w:lineRule="auto"/>
        <w:mirrorIndents/>
        <w:jc w:val="both"/>
        <w:rPr>
          <w:rFonts w:ascii="Arial" w:eastAsia="Arial Unicode MS" w:hAnsi="Arial" w:cs="Arial"/>
          <w:lang w:val="en-US"/>
        </w:rPr>
      </w:pPr>
      <w:r w:rsidRPr="00A66616">
        <w:rPr>
          <w:rFonts w:ascii="Arial" w:eastAsia="Arial Unicode MS" w:hAnsi="Arial" w:cs="Arial"/>
          <w:lang w:val="en-US"/>
        </w:rPr>
        <w:t xml:space="preserve">The third objective of this research was to determine the effectiveness of coping strategies and support strategies. While personal coping strategies, such as resilience and support from peers, were found to be somewhat effective, the findings indicate they are insufficient. There is clear evidence that </w:t>
      </w:r>
      <w:proofErr w:type="spellStart"/>
      <w:r w:rsidRPr="00A66616">
        <w:rPr>
          <w:rFonts w:ascii="Arial" w:eastAsia="Arial Unicode MS" w:hAnsi="Arial" w:cs="Arial"/>
          <w:lang w:val="en-US"/>
        </w:rPr>
        <w:t>organisational</w:t>
      </w:r>
      <w:proofErr w:type="spellEnd"/>
      <w:r w:rsidRPr="00A66616">
        <w:rPr>
          <w:rFonts w:ascii="Arial" w:eastAsia="Arial Unicode MS" w:hAnsi="Arial" w:cs="Arial"/>
          <w:lang w:val="en-US"/>
        </w:rPr>
        <w:t xml:space="preserve"> strategies, such as effective leadership and workload management, and positive </w:t>
      </w:r>
      <w:proofErr w:type="spellStart"/>
      <w:r w:rsidRPr="00A66616">
        <w:rPr>
          <w:rFonts w:ascii="Arial" w:eastAsia="Arial Unicode MS" w:hAnsi="Arial" w:cs="Arial"/>
          <w:lang w:val="en-US"/>
        </w:rPr>
        <w:t>organisational</w:t>
      </w:r>
      <w:proofErr w:type="spellEnd"/>
      <w:r w:rsidRPr="00A66616">
        <w:rPr>
          <w:rFonts w:ascii="Arial" w:eastAsia="Arial Unicode MS" w:hAnsi="Arial" w:cs="Arial"/>
          <w:lang w:val="en-US"/>
        </w:rPr>
        <w:t xml:space="preserve"> cultures, have a greater impact on stress and wellbeing (Teoh et al., 2023). This points to a complex approach to enhancing staff wellbeing, including individual coping strategies and </w:t>
      </w:r>
      <w:proofErr w:type="spellStart"/>
      <w:r w:rsidRPr="00A66616">
        <w:rPr>
          <w:rFonts w:ascii="Arial" w:eastAsia="Arial Unicode MS" w:hAnsi="Arial" w:cs="Arial"/>
          <w:lang w:val="en-US"/>
        </w:rPr>
        <w:t>organisational</w:t>
      </w:r>
      <w:proofErr w:type="spellEnd"/>
      <w:r w:rsidRPr="00A66616">
        <w:rPr>
          <w:rFonts w:ascii="Arial" w:eastAsia="Arial Unicode MS" w:hAnsi="Arial" w:cs="Arial"/>
          <w:lang w:val="en-US"/>
        </w:rPr>
        <w:t xml:space="preserve"> strategies. Therefore, this study has demonstrated a need for improving healthcare staff wellbeing to be a shared responsibility between individuals and </w:t>
      </w:r>
      <w:proofErr w:type="spellStart"/>
      <w:r w:rsidRPr="00A66616">
        <w:rPr>
          <w:rFonts w:ascii="Arial" w:eastAsia="Arial Unicode MS" w:hAnsi="Arial" w:cs="Arial"/>
          <w:lang w:val="en-US"/>
        </w:rPr>
        <w:t>organisations</w:t>
      </w:r>
      <w:proofErr w:type="spellEnd"/>
      <w:r w:rsidRPr="00A66616">
        <w:rPr>
          <w:rFonts w:ascii="Arial" w:eastAsia="Arial Unicode MS" w:hAnsi="Arial" w:cs="Arial"/>
          <w:lang w:val="en-US"/>
        </w:rPr>
        <w:t>.</w:t>
      </w:r>
    </w:p>
    <w:p w14:paraId="2CBFF046" w14:textId="77777777" w:rsidR="005C2C7A" w:rsidRPr="00A66616" w:rsidRDefault="005C2C7A" w:rsidP="00DA52F0">
      <w:pPr>
        <w:adjustRightInd w:val="0"/>
        <w:spacing w:line="360" w:lineRule="auto"/>
        <w:mirrorIndents/>
        <w:jc w:val="both"/>
        <w:rPr>
          <w:rFonts w:ascii="Arial" w:eastAsia="Arial Unicode MS" w:hAnsi="Arial" w:cs="Arial"/>
        </w:rPr>
      </w:pPr>
    </w:p>
    <w:p w14:paraId="5A717C8D" w14:textId="77777777" w:rsidR="005C2C7A" w:rsidRPr="00A66616" w:rsidRDefault="005C2C7A" w:rsidP="00DA52F0">
      <w:pPr>
        <w:spacing w:line="360" w:lineRule="auto"/>
        <w:mirrorIndents/>
        <w:jc w:val="both"/>
        <w:rPr>
          <w:rFonts w:ascii="Arial" w:eastAsia="Arial Unicode MS" w:hAnsi="Arial" w:cs="Arial"/>
        </w:rPr>
      </w:pPr>
    </w:p>
    <w:p w14:paraId="4EC4263B" w14:textId="77777777" w:rsidR="005C2C7A" w:rsidRPr="00A66616" w:rsidRDefault="005C2C7A" w:rsidP="00DA52F0">
      <w:pPr>
        <w:spacing w:line="360" w:lineRule="auto"/>
        <w:mirrorIndents/>
        <w:jc w:val="both"/>
        <w:rPr>
          <w:rFonts w:ascii="Arial" w:eastAsia="Arial Unicode MS" w:hAnsi="Arial" w:cs="Arial"/>
        </w:rPr>
      </w:pPr>
    </w:p>
    <w:p w14:paraId="55FB8CAF" w14:textId="77777777" w:rsidR="005C2C7A" w:rsidRPr="00A66616" w:rsidRDefault="005C2C7A" w:rsidP="00DA52F0">
      <w:pPr>
        <w:spacing w:line="360" w:lineRule="auto"/>
        <w:mirrorIndents/>
        <w:jc w:val="both"/>
        <w:rPr>
          <w:rFonts w:ascii="Arial" w:eastAsia="Arial Unicode MS" w:hAnsi="Arial" w:cs="Arial"/>
        </w:rPr>
      </w:pPr>
    </w:p>
    <w:p w14:paraId="4489A574" w14:textId="77777777" w:rsidR="00C17E2F" w:rsidRPr="00A66616" w:rsidRDefault="00C17E2F">
      <w:pPr>
        <w:rPr>
          <w:rFonts w:ascii="Arial" w:eastAsia="Arial Unicode MS" w:hAnsi="Arial" w:cs="Arial"/>
          <w:b/>
          <w:sz w:val="28"/>
          <w:szCs w:val="28"/>
        </w:rPr>
      </w:pPr>
      <w:r w:rsidRPr="00A66616">
        <w:rPr>
          <w:rFonts w:ascii="Arial" w:eastAsia="Arial Unicode MS" w:hAnsi="Arial" w:cs="Arial"/>
          <w:b/>
          <w:sz w:val="28"/>
          <w:szCs w:val="28"/>
        </w:rPr>
        <w:br w:type="page"/>
      </w:r>
    </w:p>
    <w:p w14:paraId="2E50FAF4" w14:textId="2DC16246" w:rsidR="005C2C7A" w:rsidRPr="00A66616" w:rsidRDefault="00585777" w:rsidP="00C17E2F">
      <w:pPr>
        <w:pStyle w:val="Heading1"/>
        <w:ind w:left="0"/>
        <w:rPr>
          <w:rFonts w:cs="Arial"/>
        </w:rPr>
      </w:pPr>
      <w:bookmarkStart w:id="35" w:name="_Toc228433207"/>
      <w:r w:rsidRPr="00A66616">
        <w:rPr>
          <w:rFonts w:cs="Arial"/>
        </w:rPr>
        <w:lastRenderedPageBreak/>
        <w:t>REFERENCES</w:t>
      </w:r>
      <w:bookmarkEnd w:id="35"/>
      <w:r w:rsidR="005C2C7A" w:rsidRPr="00A66616">
        <w:rPr>
          <w:rFonts w:cs="Arial"/>
        </w:rPr>
        <w:t xml:space="preserve"> </w:t>
      </w:r>
    </w:p>
    <w:p w14:paraId="73B83343" w14:textId="77777777" w:rsidR="005C2C7A" w:rsidRPr="00A66616"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5AF3F7A1" w14:textId="17D9218E" w:rsidR="00CC6CBF" w:rsidRPr="00A66616" w:rsidRDefault="00CC6CBF" w:rsidP="00CC6CBF">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Aiken, L.H. et al. (</w:t>
      </w:r>
      <w:proofErr w:type="gramStart"/>
      <w:r w:rsidRPr="00A66616">
        <w:rPr>
          <w:rFonts w:ascii="Arial" w:eastAsia="Arial" w:hAnsi="Arial" w:cs="Arial"/>
          <w:color w:val="000000"/>
          <w:kern w:val="2"/>
          <w:lang w:val="en-US" w:eastAsia="en-US" w:bidi="ar-SA"/>
          <w14:ligatures w14:val="standardContextual"/>
        </w:rPr>
        <w:t>2024) ‘</w:t>
      </w:r>
      <w:proofErr w:type="gramEnd"/>
      <w:r w:rsidRPr="00A66616">
        <w:rPr>
          <w:rFonts w:ascii="Arial" w:eastAsia="Arial" w:hAnsi="Arial" w:cs="Arial"/>
          <w:color w:val="000000"/>
          <w:kern w:val="2"/>
          <w:lang w:val="en-US" w:eastAsia="en-US" w:bidi="ar-SA"/>
          <w14:ligatures w14:val="standardContextual"/>
        </w:rPr>
        <w:t xml:space="preserve">Physician and nurse well-being, patient safety and recommendations for interventions: cross-sectional survey in hospitals in six European </w:t>
      </w:r>
      <w:proofErr w:type="gramStart"/>
      <w:r w:rsidRPr="00A66616">
        <w:rPr>
          <w:rFonts w:ascii="Arial" w:eastAsia="Arial" w:hAnsi="Arial" w:cs="Arial"/>
          <w:color w:val="000000"/>
          <w:kern w:val="2"/>
          <w:lang w:val="en-US" w:eastAsia="en-US" w:bidi="ar-SA"/>
          <w14:ligatures w14:val="standardContextual"/>
        </w:rPr>
        <w:t>countries’</w:t>
      </w:r>
      <w:proofErr w:type="gramEnd"/>
      <w:r w:rsidRPr="00A66616">
        <w:rPr>
          <w:rFonts w:ascii="Arial" w:eastAsia="Arial" w:hAnsi="Arial" w:cs="Arial"/>
          <w:color w:val="000000"/>
          <w:kern w:val="2"/>
          <w:lang w:val="en-US" w:eastAsia="en-US" w:bidi="ar-SA"/>
          <w14:ligatures w14:val="standardContextual"/>
        </w:rPr>
        <w:t xml:space="preserve">. </w:t>
      </w:r>
      <w:r w:rsidRPr="00A66616">
        <w:rPr>
          <w:rFonts w:ascii="Arial" w:eastAsia="Arial" w:hAnsi="Arial" w:cs="Arial"/>
          <w:i/>
          <w:iCs/>
          <w:color w:val="000000"/>
          <w:kern w:val="2"/>
          <w:lang w:val="en-US" w:eastAsia="en-US" w:bidi="ar-SA"/>
          <w14:ligatures w14:val="standardContextual"/>
        </w:rPr>
        <w:t>BMJ open</w:t>
      </w:r>
      <w:r w:rsidRPr="00A66616">
        <w:rPr>
          <w:rFonts w:ascii="Arial" w:eastAsia="Arial" w:hAnsi="Arial" w:cs="Arial"/>
          <w:color w:val="000000"/>
          <w:kern w:val="2"/>
          <w:lang w:val="en-US" w:eastAsia="en-US" w:bidi="ar-SA"/>
          <w14:ligatures w14:val="standardContextual"/>
        </w:rPr>
        <w:t xml:space="preserve"> 14(2), p. e079931. Available at: </w:t>
      </w:r>
      <w:hyperlink r:id="rId12" w:history="1">
        <w:r w:rsidRPr="00A66616">
          <w:rPr>
            <w:rStyle w:val="Hyperlink"/>
            <w:rFonts w:ascii="Arial" w:eastAsia="Arial" w:hAnsi="Arial" w:cs="Arial"/>
            <w:kern w:val="2"/>
            <w:lang w:val="en-US" w:eastAsia="en-US" w:bidi="ar-SA"/>
            <w14:ligatures w14:val="standardContextual"/>
          </w:rPr>
          <w:t>https://www.ncbi.nlm.nih.gov/pmc/articles/PMC10862305/</w:t>
        </w:r>
      </w:hyperlink>
      <w:r w:rsidRPr="00A66616">
        <w:rPr>
          <w:rFonts w:ascii="Arial" w:eastAsia="Arial" w:hAnsi="Arial" w:cs="Arial"/>
          <w:color w:val="000000"/>
          <w:kern w:val="2"/>
          <w:lang w:val="en-US" w:eastAsia="en-US" w:bidi="ar-SA"/>
          <w14:ligatures w14:val="standardContextual"/>
        </w:rPr>
        <w:t xml:space="preserve">. </w:t>
      </w:r>
    </w:p>
    <w:p w14:paraId="0E77D02C" w14:textId="30D65098" w:rsidR="001737B3" w:rsidRPr="00A66616" w:rsidRDefault="001737B3" w:rsidP="001737B3">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proofErr w:type="spellStart"/>
      <w:r w:rsidRPr="00A66616">
        <w:rPr>
          <w:rFonts w:ascii="Arial" w:eastAsia="Arial" w:hAnsi="Arial" w:cs="Arial"/>
          <w:color w:val="000000"/>
          <w:kern w:val="2"/>
          <w:lang w:val="en-US" w:eastAsia="en-US" w:bidi="ar-SA"/>
          <w14:ligatures w14:val="standardContextual"/>
        </w:rPr>
        <w:t>Alharbe</w:t>
      </w:r>
      <w:proofErr w:type="spellEnd"/>
      <w:r w:rsidRPr="00A66616">
        <w:rPr>
          <w:rFonts w:ascii="Arial" w:eastAsia="Arial" w:hAnsi="Arial" w:cs="Arial"/>
          <w:color w:val="000000"/>
          <w:kern w:val="2"/>
          <w:lang w:val="en-US" w:eastAsia="en-US" w:bidi="ar-SA"/>
          <w14:ligatures w14:val="standardContextual"/>
        </w:rPr>
        <w:t>, N.R. (</w:t>
      </w:r>
      <w:proofErr w:type="gramStart"/>
      <w:r w:rsidRPr="00A66616">
        <w:rPr>
          <w:rFonts w:ascii="Arial" w:eastAsia="Arial" w:hAnsi="Arial" w:cs="Arial"/>
          <w:color w:val="000000"/>
          <w:kern w:val="2"/>
          <w:lang w:val="en-US" w:eastAsia="en-US" w:bidi="ar-SA"/>
          <w14:ligatures w14:val="standardContextual"/>
        </w:rPr>
        <w:t>2025) ‘</w:t>
      </w:r>
      <w:proofErr w:type="gramEnd"/>
      <w:r w:rsidRPr="00A66616">
        <w:rPr>
          <w:rFonts w:ascii="Arial" w:eastAsia="Arial" w:hAnsi="Arial" w:cs="Arial"/>
          <w:color w:val="000000"/>
          <w:kern w:val="2"/>
          <w:lang w:val="en-US" w:eastAsia="en-US" w:bidi="ar-SA"/>
          <w14:ligatures w14:val="standardContextual"/>
        </w:rPr>
        <w:t xml:space="preserve">Soft computing analysis of the factors associated with stress, anxiety, and depression’. </w:t>
      </w:r>
      <w:r w:rsidRPr="00A66616">
        <w:rPr>
          <w:rFonts w:ascii="Arial" w:eastAsia="Arial" w:hAnsi="Arial" w:cs="Arial"/>
          <w:i/>
          <w:iCs/>
          <w:color w:val="000000"/>
          <w:kern w:val="2"/>
          <w:lang w:val="en-US" w:eastAsia="en-US" w:bidi="ar-SA"/>
          <w14:ligatures w14:val="standardContextual"/>
        </w:rPr>
        <w:t>BMC Public Health</w:t>
      </w:r>
      <w:r w:rsidRPr="00A66616">
        <w:rPr>
          <w:rFonts w:ascii="Arial" w:eastAsia="Arial" w:hAnsi="Arial" w:cs="Arial"/>
          <w:color w:val="000000"/>
          <w:kern w:val="2"/>
          <w:lang w:val="en-US" w:eastAsia="en-US" w:bidi="ar-SA"/>
          <w14:ligatures w14:val="standardContextual"/>
        </w:rPr>
        <w:t xml:space="preserve"> 25(1). </w:t>
      </w:r>
      <w:proofErr w:type="spellStart"/>
      <w:r w:rsidRPr="00A66616">
        <w:rPr>
          <w:rFonts w:ascii="Arial" w:eastAsia="Arial" w:hAnsi="Arial" w:cs="Arial"/>
          <w:color w:val="000000"/>
          <w:kern w:val="2"/>
          <w:lang w:val="en-US" w:eastAsia="en-US" w:bidi="ar-SA"/>
          <w14:ligatures w14:val="standardContextual"/>
        </w:rPr>
        <w:t>doi</w:t>
      </w:r>
      <w:proofErr w:type="spellEnd"/>
      <w:r w:rsidRPr="00A66616">
        <w:rPr>
          <w:rFonts w:ascii="Arial" w:eastAsia="Arial" w:hAnsi="Arial" w:cs="Arial"/>
          <w:color w:val="000000"/>
          <w:kern w:val="2"/>
          <w:lang w:val="en-US" w:eastAsia="en-US" w:bidi="ar-SA"/>
          <w14:ligatures w14:val="standardContextual"/>
        </w:rPr>
        <w:t xml:space="preserve">: </w:t>
      </w:r>
      <w:hyperlink r:id="rId13" w:history="1">
        <w:r w:rsidRPr="00A66616">
          <w:rPr>
            <w:rStyle w:val="Hyperlink"/>
            <w:rFonts w:ascii="Arial" w:eastAsia="Arial" w:hAnsi="Arial" w:cs="Arial"/>
            <w:kern w:val="2"/>
            <w:lang w:val="en-US" w:eastAsia="en-US" w:bidi="ar-SA"/>
            <w14:ligatures w14:val="standardContextual"/>
          </w:rPr>
          <w:t>https://doi.org/10.1186/s12889-025-22635-1</w:t>
        </w:r>
      </w:hyperlink>
      <w:r w:rsidRPr="00A66616">
        <w:rPr>
          <w:rFonts w:ascii="Arial" w:eastAsia="Arial" w:hAnsi="Arial" w:cs="Arial"/>
          <w:color w:val="000000"/>
          <w:kern w:val="2"/>
          <w:lang w:val="en-US" w:eastAsia="en-US" w:bidi="ar-SA"/>
          <w14:ligatures w14:val="standardContextual"/>
        </w:rPr>
        <w:t xml:space="preserve">. </w:t>
      </w:r>
    </w:p>
    <w:p w14:paraId="2F0FD517" w14:textId="2ABCC6B0" w:rsidR="00A56167" w:rsidRPr="00A66616" w:rsidRDefault="00A56167" w:rsidP="00A56167">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proofErr w:type="spellStart"/>
      <w:r w:rsidRPr="00A66616">
        <w:rPr>
          <w:rFonts w:ascii="Arial" w:eastAsia="Arial" w:hAnsi="Arial" w:cs="Arial"/>
          <w:color w:val="000000"/>
          <w:kern w:val="2"/>
          <w:lang w:val="en-US" w:eastAsia="en-US" w:bidi="ar-SA"/>
          <w14:ligatures w14:val="standardContextual"/>
        </w:rPr>
        <w:t>Althubaiti</w:t>
      </w:r>
      <w:proofErr w:type="spellEnd"/>
      <w:r w:rsidRPr="00A66616">
        <w:rPr>
          <w:rFonts w:ascii="Arial" w:eastAsia="Arial" w:hAnsi="Arial" w:cs="Arial"/>
          <w:color w:val="000000"/>
          <w:kern w:val="2"/>
          <w:lang w:val="en-US" w:eastAsia="en-US" w:bidi="ar-SA"/>
          <w14:ligatures w14:val="standardContextual"/>
        </w:rPr>
        <w:t>, A. (</w:t>
      </w:r>
      <w:proofErr w:type="gramStart"/>
      <w:r w:rsidRPr="00A66616">
        <w:rPr>
          <w:rFonts w:ascii="Arial" w:eastAsia="Arial" w:hAnsi="Arial" w:cs="Arial"/>
          <w:color w:val="000000"/>
          <w:kern w:val="2"/>
          <w:lang w:val="en-US" w:eastAsia="en-US" w:bidi="ar-SA"/>
          <w14:ligatures w14:val="standardContextual"/>
        </w:rPr>
        <w:t>2016) ‘</w:t>
      </w:r>
      <w:proofErr w:type="gramEnd"/>
      <w:r w:rsidRPr="00A66616">
        <w:rPr>
          <w:rFonts w:ascii="Arial" w:eastAsia="Arial" w:hAnsi="Arial" w:cs="Arial"/>
          <w:color w:val="000000"/>
          <w:kern w:val="2"/>
          <w:lang w:val="en-US" w:eastAsia="en-US" w:bidi="ar-SA"/>
          <w14:ligatures w14:val="standardContextual"/>
        </w:rPr>
        <w:t xml:space="preserve">Information bias in health research: Definition, pitfalls, and adjustment </w:t>
      </w:r>
      <w:proofErr w:type="gramStart"/>
      <w:r w:rsidRPr="00A66616">
        <w:rPr>
          <w:rFonts w:ascii="Arial" w:eastAsia="Arial" w:hAnsi="Arial" w:cs="Arial"/>
          <w:color w:val="000000"/>
          <w:kern w:val="2"/>
          <w:lang w:val="en-US" w:eastAsia="en-US" w:bidi="ar-SA"/>
          <w14:ligatures w14:val="standardContextual"/>
        </w:rPr>
        <w:t>methods’</w:t>
      </w:r>
      <w:proofErr w:type="gramEnd"/>
      <w:r w:rsidRPr="00A66616">
        <w:rPr>
          <w:rFonts w:ascii="Arial" w:eastAsia="Arial" w:hAnsi="Arial" w:cs="Arial"/>
          <w:color w:val="000000"/>
          <w:kern w:val="2"/>
          <w:lang w:val="en-US" w:eastAsia="en-US" w:bidi="ar-SA"/>
          <w14:ligatures w14:val="standardContextual"/>
        </w:rPr>
        <w:t xml:space="preserve">. </w:t>
      </w:r>
      <w:r w:rsidRPr="00A66616">
        <w:rPr>
          <w:rFonts w:ascii="Arial" w:eastAsia="Arial" w:hAnsi="Arial" w:cs="Arial"/>
          <w:i/>
          <w:iCs/>
          <w:color w:val="000000"/>
          <w:kern w:val="2"/>
          <w:lang w:val="en-US" w:eastAsia="en-US" w:bidi="ar-SA"/>
          <w14:ligatures w14:val="standardContextual"/>
        </w:rPr>
        <w:t>Journal of Multidisciplinary Healthcare</w:t>
      </w:r>
      <w:r w:rsidRPr="00A66616">
        <w:rPr>
          <w:rFonts w:ascii="Arial" w:eastAsia="Arial" w:hAnsi="Arial" w:cs="Arial"/>
          <w:color w:val="000000"/>
          <w:kern w:val="2"/>
          <w:lang w:val="en-US" w:eastAsia="en-US" w:bidi="ar-SA"/>
          <w14:ligatures w14:val="standardContextual"/>
        </w:rPr>
        <w:t xml:space="preserve"> 9(1), pp. 211–217. Available at: </w:t>
      </w:r>
      <w:hyperlink r:id="rId14" w:history="1">
        <w:r w:rsidRPr="00A66616">
          <w:rPr>
            <w:rStyle w:val="Hyperlink"/>
            <w:rFonts w:ascii="Arial" w:eastAsia="Arial" w:hAnsi="Arial" w:cs="Arial"/>
            <w:kern w:val="2"/>
            <w:lang w:val="en-US" w:eastAsia="en-US" w:bidi="ar-SA"/>
            <w14:ligatures w14:val="standardContextual"/>
          </w:rPr>
          <w:t>https://pmc.ncbi.nlm.nih.gov/articles/PMC4862344/</w:t>
        </w:r>
      </w:hyperlink>
      <w:r w:rsidRPr="00A66616">
        <w:rPr>
          <w:rFonts w:ascii="Arial" w:eastAsia="Arial" w:hAnsi="Arial" w:cs="Arial"/>
          <w:color w:val="000000"/>
          <w:kern w:val="2"/>
          <w:lang w:val="en-US" w:eastAsia="en-US" w:bidi="ar-SA"/>
          <w14:ligatures w14:val="standardContextual"/>
        </w:rPr>
        <w:t xml:space="preserve">. </w:t>
      </w:r>
    </w:p>
    <w:p w14:paraId="5934C731" w14:textId="2984A4E0" w:rsidR="00C93D44" w:rsidRPr="00A66616" w:rsidRDefault="00C93D44" w:rsidP="00C93D44">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 xml:space="preserve">Aveyard, H. (2019) </w:t>
      </w:r>
      <w:r w:rsidRPr="00A66616">
        <w:rPr>
          <w:rFonts w:ascii="Arial" w:eastAsia="Arial" w:hAnsi="Arial" w:cs="Arial"/>
          <w:i/>
          <w:iCs/>
          <w:color w:val="000000"/>
          <w:kern w:val="2"/>
          <w:lang w:val="en-US" w:eastAsia="en-US" w:bidi="ar-SA"/>
          <w14:ligatures w14:val="standardContextual"/>
        </w:rPr>
        <w:t>Doing a Literature Review in Health and Social Care</w:t>
      </w:r>
      <w:r w:rsidRPr="00A66616">
        <w:rPr>
          <w:rFonts w:ascii="Arial" w:eastAsia="Arial" w:hAnsi="Arial" w:cs="Arial"/>
          <w:color w:val="000000"/>
          <w:kern w:val="2"/>
          <w:lang w:val="en-US" w:eastAsia="en-US" w:bidi="ar-SA"/>
          <w14:ligatures w14:val="standardContextual"/>
        </w:rPr>
        <w:t xml:space="preserve">. 4th </w:t>
      </w:r>
      <w:proofErr w:type="spellStart"/>
      <w:r w:rsidRPr="00A66616">
        <w:rPr>
          <w:rFonts w:ascii="Arial" w:eastAsia="Arial" w:hAnsi="Arial" w:cs="Arial"/>
          <w:color w:val="000000"/>
          <w:kern w:val="2"/>
          <w:lang w:val="en-US" w:eastAsia="en-US" w:bidi="ar-SA"/>
          <w14:ligatures w14:val="standardContextual"/>
        </w:rPr>
        <w:t>edn</w:t>
      </w:r>
      <w:proofErr w:type="spellEnd"/>
      <w:r w:rsidRPr="00A66616">
        <w:rPr>
          <w:rFonts w:ascii="Arial" w:eastAsia="Arial" w:hAnsi="Arial" w:cs="Arial"/>
          <w:color w:val="000000"/>
          <w:kern w:val="2"/>
          <w:lang w:val="en-US" w:eastAsia="en-US" w:bidi="ar-SA"/>
          <w14:ligatures w14:val="standardContextual"/>
        </w:rPr>
        <w:t>. Maidenhead: Open University Press.</w:t>
      </w:r>
    </w:p>
    <w:p w14:paraId="499C48E1" w14:textId="1300E46E" w:rsidR="00E1299A" w:rsidRPr="00A66616" w:rsidRDefault="00E1299A" w:rsidP="00E1299A">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 xml:space="preserve">Ashley, D. (2026) </w:t>
      </w:r>
      <w:r w:rsidRPr="00A66616">
        <w:rPr>
          <w:rFonts w:ascii="Arial" w:eastAsia="Arial" w:hAnsi="Arial" w:cs="Arial"/>
          <w:i/>
          <w:iCs/>
          <w:color w:val="000000"/>
          <w:kern w:val="2"/>
          <w:lang w:val="en-US" w:eastAsia="en-US" w:bidi="ar-SA"/>
          <w14:ligatures w14:val="standardContextual"/>
        </w:rPr>
        <w:t>Overworked NHS staff report stress, sickness, and </w:t>
      </w:r>
      <w:proofErr w:type="gramStart"/>
      <w:r w:rsidRPr="00A66616">
        <w:rPr>
          <w:rFonts w:ascii="Arial" w:eastAsia="Arial" w:hAnsi="Arial" w:cs="Arial"/>
          <w:i/>
          <w:iCs/>
          <w:color w:val="000000"/>
          <w:kern w:val="2"/>
          <w:lang w:val="en-US" w:eastAsia="en-US" w:bidi="ar-SA"/>
          <w14:ligatures w14:val="standardContextual"/>
        </w:rPr>
        <w:t>a reliance</w:t>
      </w:r>
      <w:proofErr w:type="gramEnd"/>
      <w:r w:rsidRPr="00A66616">
        <w:rPr>
          <w:rFonts w:ascii="Arial" w:eastAsia="Arial" w:hAnsi="Arial" w:cs="Arial"/>
          <w:i/>
          <w:iCs/>
          <w:color w:val="000000"/>
          <w:kern w:val="2"/>
          <w:lang w:val="en-US" w:eastAsia="en-US" w:bidi="ar-SA"/>
          <w14:ligatures w14:val="standardContextual"/>
        </w:rPr>
        <w:t xml:space="preserve"> on antidepressants, says UNISON. UNISON NATIONAL</w:t>
      </w:r>
      <w:r w:rsidRPr="00A66616">
        <w:rPr>
          <w:rFonts w:ascii="Arial" w:eastAsia="Arial" w:hAnsi="Arial" w:cs="Arial"/>
          <w:color w:val="000000"/>
          <w:kern w:val="2"/>
          <w:lang w:val="en-US" w:eastAsia="en-US" w:bidi="ar-SA"/>
          <w14:ligatures w14:val="standardContextual"/>
        </w:rPr>
        <w:t xml:space="preserve">. Available at: </w:t>
      </w:r>
      <w:hyperlink r:id="rId15" w:history="1">
        <w:r w:rsidRPr="00A66616">
          <w:rPr>
            <w:rStyle w:val="Hyperlink"/>
            <w:rFonts w:ascii="Arial" w:eastAsia="Arial" w:hAnsi="Arial" w:cs="Arial"/>
            <w:kern w:val="2"/>
            <w:lang w:val="en-US" w:eastAsia="en-US" w:bidi="ar-SA"/>
            <w14:ligatures w14:val="standardContextual"/>
          </w:rPr>
          <w:t>https://www.unison.org.uk/news/2026/04/overworked-nhs-staff-report-stress-sickness-and-a-reliance-on-antidepressants-and-counselling-says-unison/</w:t>
        </w:r>
      </w:hyperlink>
      <w:r w:rsidRPr="00A66616">
        <w:rPr>
          <w:rFonts w:ascii="Arial" w:eastAsia="Arial" w:hAnsi="Arial" w:cs="Arial"/>
          <w:color w:val="000000"/>
          <w:kern w:val="2"/>
          <w:lang w:val="en-US" w:eastAsia="en-US" w:bidi="ar-SA"/>
          <w14:ligatures w14:val="standardContextual"/>
        </w:rPr>
        <w:t xml:space="preserve">. </w:t>
      </w:r>
    </w:p>
    <w:p w14:paraId="1F6B8A75" w14:textId="6BC68A01" w:rsidR="00FF13BC" w:rsidRPr="00A66616" w:rsidRDefault="00FF13BC" w:rsidP="00FF13BC">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Blake, H., Bermingham, F., Johnson, G. and Tabner, A. (</w:t>
      </w:r>
      <w:proofErr w:type="gramStart"/>
      <w:r w:rsidRPr="00A66616">
        <w:rPr>
          <w:rFonts w:ascii="Arial" w:eastAsia="Arial" w:hAnsi="Arial" w:cs="Arial"/>
          <w:color w:val="000000"/>
          <w:kern w:val="2"/>
          <w:lang w:val="en-US" w:eastAsia="en-US" w:bidi="ar-SA"/>
          <w14:ligatures w14:val="standardContextual"/>
        </w:rPr>
        <w:t>2020) ‘</w:t>
      </w:r>
      <w:proofErr w:type="gramEnd"/>
      <w:r w:rsidRPr="00A66616">
        <w:rPr>
          <w:rFonts w:ascii="Arial" w:eastAsia="Arial" w:hAnsi="Arial" w:cs="Arial"/>
          <w:color w:val="000000"/>
          <w:kern w:val="2"/>
          <w:lang w:val="en-US" w:eastAsia="en-US" w:bidi="ar-SA"/>
          <w14:ligatures w14:val="standardContextual"/>
        </w:rPr>
        <w:t xml:space="preserve">Mitigating the Psychological Impact of COVID-19 on Healthcare Workers: A Digital Learning Package’. </w:t>
      </w:r>
      <w:r w:rsidRPr="00A66616">
        <w:rPr>
          <w:rFonts w:ascii="Arial" w:eastAsia="Arial" w:hAnsi="Arial" w:cs="Arial"/>
          <w:i/>
          <w:iCs/>
          <w:color w:val="000000"/>
          <w:kern w:val="2"/>
          <w:lang w:val="en-US" w:eastAsia="en-US" w:bidi="ar-SA"/>
          <w14:ligatures w14:val="standardContextual"/>
        </w:rPr>
        <w:t>International Journal of Environmental Research and Public Health</w:t>
      </w:r>
      <w:r w:rsidRPr="00A66616">
        <w:rPr>
          <w:rFonts w:ascii="Arial" w:eastAsia="Arial" w:hAnsi="Arial" w:cs="Arial"/>
          <w:color w:val="000000"/>
          <w:kern w:val="2"/>
          <w:lang w:val="en-US" w:eastAsia="en-US" w:bidi="ar-SA"/>
          <w14:ligatures w14:val="standardContextual"/>
        </w:rPr>
        <w:t xml:space="preserve"> 17(9), p. 2997. Available at: </w:t>
      </w:r>
      <w:hyperlink r:id="rId16" w:history="1">
        <w:r w:rsidRPr="00A66616">
          <w:rPr>
            <w:rStyle w:val="Hyperlink"/>
            <w:rFonts w:ascii="Arial" w:eastAsia="Arial" w:hAnsi="Arial" w:cs="Arial"/>
            <w:kern w:val="2"/>
            <w:lang w:val="en-US" w:eastAsia="en-US" w:bidi="ar-SA"/>
            <w14:ligatures w14:val="standardContextual"/>
          </w:rPr>
          <w:t>https://www.mdpi.com/1660-4601/17/9/2997</w:t>
        </w:r>
      </w:hyperlink>
      <w:r w:rsidRPr="00A66616">
        <w:rPr>
          <w:rFonts w:ascii="Arial" w:eastAsia="Arial" w:hAnsi="Arial" w:cs="Arial"/>
          <w:color w:val="000000"/>
          <w:kern w:val="2"/>
          <w:lang w:val="en-US" w:eastAsia="en-US" w:bidi="ar-SA"/>
          <w14:ligatures w14:val="standardContextual"/>
        </w:rPr>
        <w:t xml:space="preserve">. </w:t>
      </w:r>
    </w:p>
    <w:p w14:paraId="707E6B30" w14:textId="4CD2A17A" w:rsidR="00E1696F" w:rsidRPr="00A66616" w:rsidRDefault="00E1696F" w:rsidP="00C93D44">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 xml:space="preserve">Billings, J., Ching, B.C.F., </w:t>
      </w:r>
      <w:proofErr w:type="spellStart"/>
      <w:r w:rsidRPr="00A66616">
        <w:rPr>
          <w:rFonts w:ascii="Arial" w:eastAsia="Arial" w:hAnsi="Arial" w:cs="Arial"/>
          <w:color w:val="000000"/>
          <w:kern w:val="2"/>
          <w:lang w:val="en-US" w:eastAsia="en-US" w:bidi="ar-SA"/>
          <w14:ligatures w14:val="standardContextual"/>
        </w:rPr>
        <w:t>Gkofa</w:t>
      </w:r>
      <w:proofErr w:type="spellEnd"/>
      <w:r w:rsidRPr="00A66616">
        <w:rPr>
          <w:rFonts w:ascii="Arial" w:eastAsia="Arial" w:hAnsi="Arial" w:cs="Arial"/>
          <w:color w:val="000000"/>
          <w:kern w:val="2"/>
          <w:lang w:val="en-US" w:eastAsia="en-US" w:bidi="ar-SA"/>
          <w14:ligatures w14:val="standardContextual"/>
        </w:rPr>
        <w:t>, V., Greene, T. and Bloomfield, M. (</w:t>
      </w:r>
      <w:proofErr w:type="gramStart"/>
      <w:r w:rsidRPr="00A66616">
        <w:rPr>
          <w:rFonts w:ascii="Arial" w:eastAsia="Arial" w:hAnsi="Arial" w:cs="Arial"/>
          <w:color w:val="000000"/>
          <w:kern w:val="2"/>
          <w:lang w:val="en-US" w:eastAsia="en-US" w:bidi="ar-SA"/>
          <w14:ligatures w14:val="standardContextual"/>
        </w:rPr>
        <w:t>2021) ‘</w:t>
      </w:r>
      <w:proofErr w:type="gramEnd"/>
      <w:r w:rsidRPr="00A66616">
        <w:rPr>
          <w:rFonts w:ascii="Arial" w:eastAsia="Arial" w:hAnsi="Arial" w:cs="Arial"/>
          <w:color w:val="000000"/>
          <w:kern w:val="2"/>
          <w:lang w:val="en-US" w:eastAsia="en-US" w:bidi="ar-SA"/>
          <w14:ligatures w14:val="standardContextual"/>
        </w:rPr>
        <w:t xml:space="preserve">Experiences of Frontline Healthcare Workers and Their Views about Support during COVID-19 and Previous Pandemics: </w:t>
      </w:r>
      <w:proofErr w:type="gramStart"/>
      <w:r w:rsidRPr="00A66616">
        <w:rPr>
          <w:rFonts w:ascii="Arial" w:eastAsia="Arial" w:hAnsi="Arial" w:cs="Arial"/>
          <w:color w:val="000000"/>
          <w:kern w:val="2"/>
          <w:lang w:val="en-US" w:eastAsia="en-US" w:bidi="ar-SA"/>
          <w14:ligatures w14:val="standardContextual"/>
        </w:rPr>
        <w:t>a</w:t>
      </w:r>
      <w:proofErr w:type="gramEnd"/>
      <w:r w:rsidRPr="00A66616">
        <w:rPr>
          <w:rFonts w:ascii="Arial" w:eastAsia="Arial" w:hAnsi="Arial" w:cs="Arial"/>
          <w:color w:val="000000"/>
          <w:kern w:val="2"/>
          <w:lang w:val="en-US" w:eastAsia="en-US" w:bidi="ar-SA"/>
          <w14:ligatures w14:val="standardContextual"/>
        </w:rPr>
        <w:t xml:space="preserve"> Systematic Review and Qualitative Meta-Synthesis’. </w:t>
      </w:r>
      <w:r w:rsidRPr="00A66616">
        <w:rPr>
          <w:rFonts w:ascii="Arial" w:eastAsia="Arial" w:hAnsi="Arial" w:cs="Arial"/>
          <w:i/>
          <w:iCs/>
          <w:color w:val="000000"/>
          <w:kern w:val="2"/>
          <w:lang w:val="en-US" w:eastAsia="en-US" w:bidi="ar-SA"/>
          <w14:ligatures w14:val="standardContextual"/>
        </w:rPr>
        <w:t>BMC Health Services Research</w:t>
      </w:r>
      <w:r w:rsidRPr="00A66616">
        <w:rPr>
          <w:rFonts w:ascii="Arial" w:eastAsia="Arial" w:hAnsi="Arial" w:cs="Arial"/>
          <w:color w:val="000000"/>
          <w:kern w:val="2"/>
          <w:lang w:val="en-US" w:eastAsia="en-US" w:bidi="ar-SA"/>
          <w14:ligatures w14:val="standardContextual"/>
        </w:rPr>
        <w:t xml:space="preserve"> 21(1). </w:t>
      </w:r>
      <w:proofErr w:type="spellStart"/>
      <w:r w:rsidRPr="00A66616">
        <w:rPr>
          <w:rFonts w:ascii="Arial" w:eastAsia="Arial" w:hAnsi="Arial" w:cs="Arial"/>
          <w:color w:val="000000"/>
          <w:kern w:val="2"/>
          <w:lang w:val="en-US" w:eastAsia="en-US" w:bidi="ar-SA"/>
          <w14:ligatures w14:val="standardContextual"/>
        </w:rPr>
        <w:t>doi</w:t>
      </w:r>
      <w:proofErr w:type="spellEnd"/>
      <w:r w:rsidRPr="00A66616">
        <w:rPr>
          <w:rFonts w:ascii="Arial" w:eastAsia="Arial" w:hAnsi="Arial" w:cs="Arial"/>
          <w:color w:val="000000"/>
          <w:kern w:val="2"/>
          <w:lang w:val="en-US" w:eastAsia="en-US" w:bidi="ar-SA"/>
          <w14:ligatures w14:val="standardContextual"/>
        </w:rPr>
        <w:t xml:space="preserve">: </w:t>
      </w:r>
      <w:hyperlink r:id="rId17" w:history="1">
        <w:r w:rsidRPr="00A66616">
          <w:rPr>
            <w:rStyle w:val="Hyperlink"/>
            <w:rFonts w:ascii="Arial" w:eastAsia="Arial" w:hAnsi="Arial" w:cs="Arial"/>
            <w:kern w:val="2"/>
            <w:lang w:val="en-US" w:eastAsia="en-US" w:bidi="ar-SA"/>
            <w14:ligatures w14:val="standardContextual"/>
          </w:rPr>
          <w:t>https://doi.org/10.1186/s12913-021-06917-z</w:t>
        </w:r>
      </w:hyperlink>
      <w:r w:rsidRPr="00A66616">
        <w:rPr>
          <w:rFonts w:ascii="Arial" w:eastAsia="Arial" w:hAnsi="Arial" w:cs="Arial"/>
          <w:color w:val="000000"/>
          <w:kern w:val="2"/>
          <w:lang w:val="en-US" w:eastAsia="en-US" w:bidi="ar-SA"/>
          <w14:ligatures w14:val="standardContextual"/>
        </w:rPr>
        <w:t xml:space="preserve">. </w:t>
      </w:r>
    </w:p>
    <w:p w14:paraId="3DA95265" w14:textId="5650B00B" w:rsidR="00C93D44" w:rsidRPr="00A66616" w:rsidRDefault="00C93D44" w:rsidP="00C93D44">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 xml:space="preserve">Braun, V. and Clarke, V. (2006) ‘Using thematic analysis in psychology’, </w:t>
      </w:r>
      <w:r w:rsidRPr="00A66616">
        <w:rPr>
          <w:rFonts w:ascii="Arial" w:eastAsia="Arial" w:hAnsi="Arial" w:cs="Arial"/>
          <w:i/>
          <w:iCs/>
          <w:color w:val="000000"/>
          <w:kern w:val="2"/>
          <w:lang w:val="en-US" w:eastAsia="en-US" w:bidi="ar-SA"/>
          <w14:ligatures w14:val="standardContextual"/>
        </w:rPr>
        <w:t>Qualitative Research in Psychology</w:t>
      </w:r>
      <w:r w:rsidRPr="00A66616">
        <w:rPr>
          <w:rFonts w:ascii="Arial" w:eastAsia="Arial" w:hAnsi="Arial" w:cs="Arial"/>
          <w:color w:val="000000"/>
          <w:kern w:val="2"/>
          <w:lang w:val="en-US" w:eastAsia="en-US" w:bidi="ar-SA"/>
          <w14:ligatures w14:val="standardContextual"/>
        </w:rPr>
        <w:t>, 3(2), pp. 77–101.</w:t>
      </w:r>
    </w:p>
    <w:p w14:paraId="63FB6218" w14:textId="679FC94E" w:rsidR="00945D25" w:rsidRPr="00A66616" w:rsidRDefault="00945D25" w:rsidP="00945D25">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lastRenderedPageBreak/>
        <w:t xml:space="preserve">British Medical Association (2024) </w:t>
      </w:r>
      <w:r w:rsidRPr="00A66616">
        <w:rPr>
          <w:rFonts w:ascii="Arial" w:eastAsia="Arial" w:hAnsi="Arial" w:cs="Arial"/>
          <w:i/>
          <w:iCs/>
          <w:color w:val="000000"/>
          <w:kern w:val="2"/>
          <w:lang w:val="en-US" w:eastAsia="en-US" w:bidi="ar-SA"/>
          <w14:ligatures w14:val="standardContextual"/>
        </w:rPr>
        <w:t>Caring for the mental health of the medical workforce British Medical Association</w:t>
      </w:r>
      <w:r w:rsidRPr="00A66616">
        <w:rPr>
          <w:rFonts w:ascii="Arial" w:eastAsia="Arial" w:hAnsi="Arial" w:cs="Arial"/>
          <w:color w:val="000000"/>
          <w:kern w:val="2"/>
          <w:lang w:val="en-US" w:eastAsia="en-US" w:bidi="ar-SA"/>
          <w14:ligatures w14:val="standardContextual"/>
        </w:rPr>
        <w:t xml:space="preserve">. Available at: </w:t>
      </w:r>
      <w:hyperlink r:id="rId18" w:history="1">
        <w:r w:rsidRPr="00A66616">
          <w:rPr>
            <w:rStyle w:val="Hyperlink"/>
            <w:rFonts w:ascii="Arial" w:eastAsia="Arial" w:hAnsi="Arial" w:cs="Arial"/>
            <w:kern w:val="2"/>
            <w:lang w:val="en-US" w:eastAsia="en-US" w:bidi="ar-SA"/>
            <w14:ligatures w14:val="standardContextual"/>
          </w:rPr>
          <w:t>https://www.bma.org.uk/media/ckshvkzc/bma-mental-health-survey-report-september-2024.pdf</w:t>
        </w:r>
      </w:hyperlink>
      <w:r w:rsidRPr="00A66616">
        <w:rPr>
          <w:rFonts w:ascii="Arial" w:eastAsia="Arial" w:hAnsi="Arial" w:cs="Arial"/>
          <w:color w:val="000000"/>
          <w:kern w:val="2"/>
          <w:lang w:val="en-US" w:eastAsia="en-US" w:bidi="ar-SA"/>
          <w14:ligatures w14:val="standardContextual"/>
        </w:rPr>
        <w:t xml:space="preserve">. </w:t>
      </w:r>
    </w:p>
    <w:p w14:paraId="35D2ABE1" w14:textId="77777777" w:rsidR="00935FCA" w:rsidRPr="00A66616" w:rsidRDefault="00935FCA" w:rsidP="00935FCA">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 xml:space="preserve">Bryman, A. (2016) </w:t>
      </w:r>
      <w:r w:rsidRPr="00A66616">
        <w:rPr>
          <w:rFonts w:ascii="Arial" w:eastAsia="Arial" w:hAnsi="Arial" w:cs="Arial"/>
          <w:i/>
          <w:iCs/>
          <w:color w:val="000000"/>
          <w:kern w:val="2"/>
          <w:lang w:val="en-US" w:eastAsia="en-US" w:bidi="ar-SA"/>
          <w14:ligatures w14:val="standardContextual"/>
        </w:rPr>
        <w:t>Social research methods</w:t>
      </w:r>
      <w:r w:rsidRPr="00A66616">
        <w:rPr>
          <w:rFonts w:ascii="Arial" w:eastAsia="Arial" w:hAnsi="Arial" w:cs="Arial"/>
          <w:color w:val="000000"/>
          <w:kern w:val="2"/>
          <w:lang w:val="en-US" w:eastAsia="en-US" w:bidi="ar-SA"/>
          <w14:ligatures w14:val="standardContextual"/>
        </w:rPr>
        <w:t xml:space="preserve">. 5th </w:t>
      </w:r>
      <w:proofErr w:type="spellStart"/>
      <w:r w:rsidRPr="00A66616">
        <w:rPr>
          <w:rFonts w:ascii="Arial" w:eastAsia="Arial" w:hAnsi="Arial" w:cs="Arial"/>
          <w:color w:val="000000"/>
          <w:kern w:val="2"/>
          <w:lang w:val="en-US" w:eastAsia="en-US" w:bidi="ar-SA"/>
          <w14:ligatures w14:val="standardContextual"/>
        </w:rPr>
        <w:t>edn</w:t>
      </w:r>
      <w:proofErr w:type="spellEnd"/>
      <w:r w:rsidRPr="00A66616">
        <w:rPr>
          <w:rFonts w:ascii="Arial" w:eastAsia="Arial" w:hAnsi="Arial" w:cs="Arial"/>
          <w:color w:val="000000"/>
          <w:kern w:val="2"/>
          <w:lang w:val="en-US" w:eastAsia="en-US" w:bidi="ar-SA"/>
          <w14:ligatures w14:val="standardContextual"/>
        </w:rPr>
        <w:t>. Oxford: Oxford University Press.</w:t>
      </w:r>
    </w:p>
    <w:p w14:paraId="4E969FB8" w14:textId="24AF1D36" w:rsidR="001A71CA" w:rsidRPr="00A66616" w:rsidRDefault="001A71CA" w:rsidP="001A71CA">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 xml:space="preserve">Debski, M. et al. (2021) ‘Mental health outcomes among British healthcare </w:t>
      </w:r>
      <w:proofErr w:type="gramStart"/>
      <w:r w:rsidRPr="00A66616">
        <w:rPr>
          <w:rFonts w:ascii="Arial" w:eastAsia="Arial" w:hAnsi="Arial" w:cs="Arial"/>
          <w:color w:val="000000"/>
          <w:kern w:val="2"/>
          <w:lang w:val="en-US" w:eastAsia="en-US" w:bidi="ar-SA"/>
          <w14:ligatures w14:val="standardContextual"/>
        </w:rPr>
        <w:t>workers’</w:t>
      </w:r>
      <w:proofErr w:type="gramEnd"/>
      <w:r w:rsidRPr="00A66616">
        <w:rPr>
          <w:rFonts w:ascii="Arial" w:eastAsia="Arial" w:hAnsi="Arial" w:cs="Arial"/>
          <w:color w:val="000000"/>
          <w:kern w:val="2"/>
          <w:lang w:val="en-US" w:eastAsia="en-US" w:bidi="ar-SA"/>
          <w14:ligatures w14:val="standardContextual"/>
        </w:rPr>
        <w:t xml:space="preserve">. </w:t>
      </w:r>
      <w:r w:rsidRPr="00A66616">
        <w:rPr>
          <w:rFonts w:ascii="Arial" w:eastAsia="Arial" w:hAnsi="Arial" w:cs="Arial"/>
          <w:i/>
          <w:iCs/>
          <w:color w:val="000000"/>
          <w:kern w:val="2"/>
          <w:lang w:val="en-US" w:eastAsia="en-US" w:bidi="ar-SA"/>
          <w14:ligatures w14:val="standardContextual"/>
        </w:rPr>
        <w:t>Journal of Occupational &amp; Environmental Medicine</w:t>
      </w:r>
      <w:r w:rsidRPr="00A66616">
        <w:rPr>
          <w:rFonts w:ascii="Arial" w:eastAsia="Arial" w:hAnsi="Arial" w:cs="Arial"/>
          <w:color w:val="000000"/>
          <w:kern w:val="2"/>
          <w:lang w:val="en-US" w:eastAsia="en-US" w:bidi="ar-SA"/>
          <w14:ligatures w14:val="standardContextual"/>
        </w:rPr>
        <w:t xml:space="preserve"> 63(8). </w:t>
      </w:r>
      <w:proofErr w:type="spellStart"/>
      <w:r w:rsidRPr="00A66616">
        <w:rPr>
          <w:rFonts w:ascii="Arial" w:eastAsia="Arial" w:hAnsi="Arial" w:cs="Arial"/>
          <w:color w:val="000000"/>
          <w:kern w:val="2"/>
          <w:lang w:val="en-US" w:eastAsia="en-US" w:bidi="ar-SA"/>
          <w14:ligatures w14:val="standardContextual"/>
        </w:rPr>
        <w:t>doi</w:t>
      </w:r>
      <w:proofErr w:type="spellEnd"/>
      <w:r w:rsidRPr="00A66616">
        <w:rPr>
          <w:rFonts w:ascii="Arial" w:eastAsia="Arial" w:hAnsi="Arial" w:cs="Arial"/>
          <w:color w:val="000000"/>
          <w:kern w:val="2"/>
          <w:lang w:val="en-US" w:eastAsia="en-US" w:bidi="ar-SA"/>
          <w14:ligatures w14:val="standardContextual"/>
        </w:rPr>
        <w:t xml:space="preserve">: </w:t>
      </w:r>
      <w:hyperlink r:id="rId19" w:history="1">
        <w:r w:rsidRPr="00A66616">
          <w:rPr>
            <w:rStyle w:val="Hyperlink"/>
            <w:rFonts w:ascii="Arial" w:eastAsia="Arial" w:hAnsi="Arial" w:cs="Arial"/>
            <w:kern w:val="2"/>
            <w:lang w:val="en-US" w:eastAsia="en-US" w:bidi="ar-SA"/>
            <w14:ligatures w14:val="standardContextual"/>
          </w:rPr>
          <w:t>https://doi.org/10.1097/jom.0000000000002279</w:t>
        </w:r>
      </w:hyperlink>
      <w:r w:rsidRPr="00A66616">
        <w:rPr>
          <w:rFonts w:ascii="Arial" w:eastAsia="Arial" w:hAnsi="Arial" w:cs="Arial"/>
          <w:color w:val="000000"/>
          <w:kern w:val="2"/>
          <w:lang w:val="en-US" w:eastAsia="en-US" w:bidi="ar-SA"/>
          <w14:ligatures w14:val="standardContextual"/>
        </w:rPr>
        <w:t xml:space="preserve">. </w:t>
      </w:r>
    </w:p>
    <w:p w14:paraId="5A83A0F1" w14:textId="666C547C" w:rsidR="00873F20" w:rsidRPr="00A66616" w:rsidRDefault="00873F20" w:rsidP="001A71CA">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14:ligatures w14:val="standardContextual"/>
        </w:rPr>
        <w:t xml:space="preserve">Dixon-Woods, M., Baker, R., Charles, K., Dawson, J., </w:t>
      </w:r>
      <w:proofErr w:type="spellStart"/>
      <w:r w:rsidRPr="00A66616">
        <w:rPr>
          <w:rFonts w:ascii="Arial" w:eastAsia="Arial" w:hAnsi="Arial" w:cs="Arial"/>
          <w:color w:val="000000"/>
          <w:kern w:val="2"/>
          <w:lang w:val="en-US" w:eastAsia="en-US"/>
          <w14:ligatures w14:val="standardContextual"/>
        </w:rPr>
        <w:t>Jerzembek</w:t>
      </w:r>
      <w:proofErr w:type="spellEnd"/>
      <w:r w:rsidRPr="00A66616">
        <w:rPr>
          <w:rFonts w:ascii="Arial" w:eastAsia="Arial" w:hAnsi="Arial" w:cs="Arial"/>
          <w:color w:val="000000"/>
          <w:kern w:val="2"/>
          <w:lang w:val="en-US" w:eastAsia="en-US"/>
          <w14:ligatures w14:val="standardContextual"/>
        </w:rPr>
        <w:t xml:space="preserve">, G., Martin, G., McCarthy, I., McKee, L., Minion, J., </w:t>
      </w:r>
      <w:proofErr w:type="spellStart"/>
      <w:r w:rsidRPr="00A66616">
        <w:rPr>
          <w:rFonts w:ascii="Arial" w:eastAsia="Arial" w:hAnsi="Arial" w:cs="Arial"/>
          <w:color w:val="000000"/>
          <w:kern w:val="2"/>
          <w:lang w:val="en-US" w:eastAsia="en-US"/>
          <w14:ligatures w14:val="standardContextual"/>
        </w:rPr>
        <w:t>Ozieranski</w:t>
      </w:r>
      <w:proofErr w:type="spellEnd"/>
      <w:r w:rsidRPr="00A66616">
        <w:rPr>
          <w:rFonts w:ascii="Arial" w:eastAsia="Arial" w:hAnsi="Arial" w:cs="Arial"/>
          <w:color w:val="000000"/>
          <w:kern w:val="2"/>
          <w:lang w:val="en-US" w:eastAsia="en-US"/>
          <w14:ligatures w14:val="standardContextual"/>
        </w:rPr>
        <w:t xml:space="preserve">, P., Willars, J. and West, M. (2014) Culture and </w:t>
      </w:r>
      <w:proofErr w:type="spellStart"/>
      <w:r w:rsidRPr="00A66616">
        <w:rPr>
          <w:rFonts w:ascii="Arial" w:eastAsia="Arial" w:hAnsi="Arial" w:cs="Arial"/>
          <w:color w:val="000000"/>
          <w:kern w:val="2"/>
          <w:lang w:val="en-US" w:eastAsia="en-US"/>
          <w14:ligatures w14:val="standardContextual"/>
        </w:rPr>
        <w:t>behaviour</w:t>
      </w:r>
      <w:proofErr w:type="spellEnd"/>
      <w:r w:rsidRPr="00A66616">
        <w:rPr>
          <w:rFonts w:ascii="Arial" w:eastAsia="Arial" w:hAnsi="Arial" w:cs="Arial"/>
          <w:color w:val="000000"/>
          <w:kern w:val="2"/>
          <w:lang w:val="en-US" w:eastAsia="en-US"/>
          <w14:ligatures w14:val="standardContextual"/>
        </w:rPr>
        <w:t xml:space="preserve"> in the English National Health Service: overview of lessons from a large multimethod study. </w:t>
      </w:r>
      <w:r w:rsidRPr="00A66616">
        <w:rPr>
          <w:rFonts w:ascii="Arial" w:eastAsia="Arial" w:hAnsi="Arial" w:cs="Arial"/>
          <w:i/>
          <w:iCs/>
          <w:color w:val="000000"/>
          <w:kern w:val="2"/>
          <w:lang w:val="en-US" w:eastAsia="en-US"/>
          <w14:ligatures w14:val="standardContextual"/>
        </w:rPr>
        <w:t>BMJ Quality &amp; Safety, 23</w:t>
      </w:r>
      <w:r w:rsidRPr="00A66616">
        <w:rPr>
          <w:rFonts w:ascii="Arial" w:eastAsia="Arial" w:hAnsi="Arial" w:cs="Arial"/>
          <w:color w:val="000000"/>
          <w:kern w:val="2"/>
          <w:lang w:val="en-US" w:eastAsia="en-US"/>
          <w14:ligatures w14:val="standardContextual"/>
        </w:rPr>
        <w:t xml:space="preserve">(2), pp. 106–115. </w:t>
      </w:r>
      <w:hyperlink r:id="rId20" w:tgtFrame="_new" w:history="1">
        <w:r w:rsidRPr="00A66616">
          <w:rPr>
            <w:rStyle w:val="Hyperlink"/>
            <w:rFonts w:ascii="Arial" w:eastAsia="Arial" w:hAnsi="Arial" w:cs="Arial"/>
            <w:kern w:val="2"/>
            <w:lang w:val="en-US" w:eastAsia="en-US"/>
            <w14:ligatures w14:val="standardContextual"/>
          </w:rPr>
          <w:t>https://doi.org/10.1136/bmjqs-2013-001947</w:t>
        </w:r>
      </w:hyperlink>
    </w:p>
    <w:p w14:paraId="51FE9DA0" w14:textId="77777777" w:rsidR="00E20A19" w:rsidRPr="00A66616" w:rsidRDefault="007403E2" w:rsidP="007403E2">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 xml:space="preserve">Figley, C.R. (1995) </w:t>
      </w:r>
      <w:r w:rsidRPr="00A66616">
        <w:rPr>
          <w:rFonts w:ascii="Arial" w:eastAsia="Arial" w:hAnsi="Arial" w:cs="Arial"/>
          <w:i/>
          <w:iCs/>
          <w:color w:val="000000"/>
          <w:kern w:val="2"/>
          <w:lang w:val="en-US" w:eastAsia="en-US" w:bidi="ar-SA"/>
          <w14:ligatures w14:val="standardContextual"/>
        </w:rPr>
        <w:t xml:space="preserve">Compassion Fatigue: Coping with Secondary Traumatic Stress Disorder in Those Who Treat the </w:t>
      </w:r>
      <w:proofErr w:type="spellStart"/>
      <w:r w:rsidRPr="00A66616">
        <w:rPr>
          <w:rFonts w:ascii="Arial" w:eastAsia="Arial" w:hAnsi="Arial" w:cs="Arial"/>
          <w:i/>
          <w:iCs/>
          <w:color w:val="000000"/>
          <w:kern w:val="2"/>
          <w:lang w:val="en-US" w:eastAsia="en-US" w:bidi="ar-SA"/>
          <w14:ligatures w14:val="standardContextual"/>
        </w:rPr>
        <w:t>Traumati</w:t>
      </w:r>
      <w:r w:rsidR="000170DC" w:rsidRPr="00A66616">
        <w:rPr>
          <w:rFonts w:ascii="Arial" w:eastAsia="Arial" w:hAnsi="Arial" w:cs="Arial"/>
          <w:i/>
          <w:iCs/>
          <w:color w:val="000000"/>
          <w:kern w:val="2"/>
          <w:lang w:val="en-US" w:eastAsia="en-US" w:bidi="ar-SA"/>
          <w14:ligatures w14:val="standardContextual"/>
        </w:rPr>
        <w:t>s</w:t>
      </w:r>
      <w:r w:rsidRPr="00A66616">
        <w:rPr>
          <w:rFonts w:ascii="Arial" w:eastAsia="Arial" w:hAnsi="Arial" w:cs="Arial"/>
          <w:i/>
          <w:iCs/>
          <w:color w:val="000000"/>
          <w:kern w:val="2"/>
          <w:lang w:val="en-US" w:eastAsia="en-US" w:bidi="ar-SA"/>
          <w14:ligatures w14:val="standardContextual"/>
        </w:rPr>
        <w:t>ed</w:t>
      </w:r>
      <w:proofErr w:type="spellEnd"/>
      <w:r w:rsidRPr="00A66616">
        <w:rPr>
          <w:rFonts w:ascii="Arial" w:eastAsia="Arial" w:hAnsi="Arial" w:cs="Arial"/>
          <w:color w:val="000000"/>
          <w:kern w:val="2"/>
          <w:lang w:val="en-US" w:eastAsia="en-US" w:bidi="ar-SA"/>
          <w14:ligatures w14:val="standardContextual"/>
        </w:rPr>
        <w:t>. New York: Brunner/Mazel</w:t>
      </w:r>
    </w:p>
    <w:p w14:paraId="13BD4CE8" w14:textId="24898039" w:rsidR="000D33AF" w:rsidRPr="00A66616" w:rsidRDefault="000D33AF" w:rsidP="000D33AF">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 xml:space="preserve">Flaubert, J.L., </w:t>
      </w:r>
      <w:proofErr w:type="spellStart"/>
      <w:r w:rsidRPr="00A66616">
        <w:rPr>
          <w:rFonts w:ascii="Arial" w:eastAsia="Arial" w:hAnsi="Arial" w:cs="Arial"/>
          <w:color w:val="000000"/>
          <w:kern w:val="2"/>
          <w:lang w:val="en-US" w:eastAsia="en-US" w:bidi="ar-SA"/>
          <w14:ligatures w14:val="standardContextual"/>
        </w:rPr>
        <w:t>Menestrel</w:t>
      </w:r>
      <w:proofErr w:type="spellEnd"/>
      <w:r w:rsidRPr="00A66616">
        <w:rPr>
          <w:rFonts w:ascii="Arial" w:eastAsia="Arial" w:hAnsi="Arial" w:cs="Arial"/>
          <w:color w:val="000000"/>
          <w:kern w:val="2"/>
          <w:lang w:val="en-US" w:eastAsia="en-US" w:bidi="ar-SA"/>
          <w14:ligatures w14:val="standardContextual"/>
        </w:rPr>
        <w:t xml:space="preserve">, S.L., Williams, D.R. and Wakefield, M.K. (2021) </w:t>
      </w:r>
      <w:r w:rsidRPr="00A66616">
        <w:rPr>
          <w:rFonts w:ascii="Arial" w:eastAsia="Arial" w:hAnsi="Arial" w:cs="Arial"/>
          <w:i/>
          <w:iCs/>
          <w:color w:val="000000"/>
          <w:kern w:val="2"/>
          <w:lang w:val="en-US" w:eastAsia="en-US" w:bidi="ar-SA"/>
          <w14:ligatures w14:val="standardContextual"/>
        </w:rPr>
        <w:t>Supporting the health and professional well-being of nurses</w:t>
      </w:r>
      <w:r w:rsidRPr="00A66616">
        <w:rPr>
          <w:rFonts w:ascii="Arial" w:eastAsia="Arial" w:hAnsi="Arial" w:cs="Arial"/>
          <w:color w:val="000000"/>
          <w:kern w:val="2"/>
          <w:lang w:val="en-US" w:eastAsia="en-US" w:bidi="ar-SA"/>
          <w14:ligatures w14:val="standardContextual"/>
        </w:rPr>
        <w:t xml:space="preserve">. National Academies Press. Available at: </w:t>
      </w:r>
      <w:hyperlink r:id="rId21" w:history="1">
        <w:r w:rsidRPr="00A66616">
          <w:rPr>
            <w:rStyle w:val="Hyperlink"/>
            <w:rFonts w:ascii="Arial" w:eastAsia="Arial" w:hAnsi="Arial" w:cs="Arial"/>
            <w:kern w:val="2"/>
            <w:lang w:val="en-US" w:eastAsia="en-US" w:bidi="ar-SA"/>
            <w14:ligatures w14:val="standardContextual"/>
          </w:rPr>
          <w:t>https://www.ncbi.nlm.nih.gov/books/NBK573902/</w:t>
        </w:r>
      </w:hyperlink>
      <w:r w:rsidRPr="00A66616">
        <w:rPr>
          <w:rFonts w:ascii="Arial" w:eastAsia="Arial" w:hAnsi="Arial" w:cs="Arial"/>
          <w:color w:val="000000"/>
          <w:kern w:val="2"/>
          <w:lang w:val="en-US" w:eastAsia="en-US" w:bidi="ar-SA"/>
          <w14:ligatures w14:val="standardContextual"/>
        </w:rPr>
        <w:t xml:space="preserve">. </w:t>
      </w:r>
    </w:p>
    <w:p w14:paraId="6E24167C" w14:textId="4C093127" w:rsidR="00E20A19" w:rsidRPr="00A66616" w:rsidRDefault="00E20A19" w:rsidP="00E20A19">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Foglia, E., Ferrario, L. and Garagiola, E. (</w:t>
      </w:r>
      <w:proofErr w:type="gramStart"/>
      <w:r w:rsidRPr="00A66616">
        <w:rPr>
          <w:rFonts w:ascii="Arial" w:eastAsia="Arial" w:hAnsi="Arial" w:cs="Arial"/>
          <w:color w:val="000000"/>
          <w:kern w:val="2"/>
          <w:lang w:val="en-US" w:eastAsia="en-US" w:bidi="ar-SA"/>
          <w14:ligatures w14:val="standardContextual"/>
        </w:rPr>
        <w:t>2026) ‘</w:t>
      </w:r>
      <w:proofErr w:type="gramEnd"/>
      <w:r w:rsidRPr="00A66616">
        <w:rPr>
          <w:rFonts w:ascii="Arial" w:eastAsia="Arial" w:hAnsi="Arial" w:cs="Arial"/>
          <w:color w:val="000000"/>
          <w:kern w:val="2"/>
          <w:lang w:val="en-US" w:eastAsia="en-US" w:bidi="ar-SA"/>
          <w14:ligatures w14:val="standardContextual"/>
        </w:rPr>
        <w:t xml:space="preserve">Enhancing healthcare workers’ safety and well-being through a comprehensive qualitative analysis across hospital </w:t>
      </w:r>
      <w:proofErr w:type="gramStart"/>
      <w:r w:rsidRPr="00A66616">
        <w:rPr>
          <w:rFonts w:ascii="Arial" w:eastAsia="Arial" w:hAnsi="Arial" w:cs="Arial"/>
          <w:color w:val="000000"/>
          <w:kern w:val="2"/>
          <w:lang w:val="en-US" w:eastAsia="en-US" w:bidi="ar-SA"/>
          <w14:ligatures w14:val="standardContextual"/>
        </w:rPr>
        <w:t>settings’</w:t>
      </w:r>
      <w:proofErr w:type="gramEnd"/>
      <w:r w:rsidRPr="00A66616">
        <w:rPr>
          <w:rFonts w:ascii="Arial" w:eastAsia="Arial" w:hAnsi="Arial" w:cs="Arial"/>
          <w:color w:val="000000"/>
          <w:kern w:val="2"/>
          <w:lang w:val="en-US" w:eastAsia="en-US" w:bidi="ar-SA"/>
          <w14:ligatures w14:val="standardContextual"/>
        </w:rPr>
        <w:t xml:space="preserve">. </w:t>
      </w:r>
      <w:r w:rsidRPr="00A66616">
        <w:rPr>
          <w:rFonts w:ascii="Arial" w:eastAsia="Arial" w:hAnsi="Arial" w:cs="Arial"/>
          <w:i/>
          <w:iCs/>
          <w:color w:val="000000"/>
          <w:kern w:val="2"/>
          <w:lang w:val="en-US" w:eastAsia="en-US" w:bidi="ar-SA"/>
          <w14:ligatures w14:val="standardContextual"/>
        </w:rPr>
        <w:t>Scientific Reports</w:t>
      </w:r>
      <w:r w:rsidRPr="00A66616">
        <w:rPr>
          <w:rFonts w:ascii="Arial" w:eastAsia="Arial" w:hAnsi="Arial" w:cs="Arial"/>
          <w:color w:val="000000"/>
          <w:kern w:val="2"/>
          <w:lang w:val="en-US" w:eastAsia="en-US" w:bidi="ar-SA"/>
          <w14:ligatures w14:val="standardContextual"/>
        </w:rPr>
        <w:t xml:space="preserve"> 16(1). Available at: </w:t>
      </w:r>
      <w:hyperlink r:id="rId22" w:history="1">
        <w:r w:rsidRPr="00A66616">
          <w:rPr>
            <w:rStyle w:val="Hyperlink"/>
            <w:rFonts w:ascii="Arial" w:eastAsia="Arial" w:hAnsi="Arial" w:cs="Arial"/>
            <w:kern w:val="2"/>
            <w:lang w:val="en-US" w:eastAsia="en-US" w:bidi="ar-SA"/>
            <w14:ligatures w14:val="standardContextual"/>
          </w:rPr>
          <w:t>https://www.nature.com/articles/s41598-026-35681-5</w:t>
        </w:r>
      </w:hyperlink>
      <w:r w:rsidRPr="00A66616">
        <w:rPr>
          <w:rFonts w:ascii="Arial" w:eastAsia="Arial" w:hAnsi="Arial" w:cs="Arial"/>
          <w:color w:val="000000"/>
          <w:kern w:val="2"/>
          <w:lang w:val="en-US" w:eastAsia="en-US" w:bidi="ar-SA"/>
          <w14:ligatures w14:val="standardContextual"/>
        </w:rPr>
        <w:t xml:space="preserve">. </w:t>
      </w:r>
    </w:p>
    <w:p w14:paraId="29763420" w14:textId="77777777" w:rsidR="00FB35A7" w:rsidRPr="00A66616" w:rsidRDefault="00FB35A7" w:rsidP="00FB35A7">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 xml:space="preserve">Greenberg, N, D Weston, C Hall, T Caulfield, V Williamson, &amp; K </w:t>
      </w:r>
      <w:proofErr w:type="gramStart"/>
      <w:r w:rsidRPr="00A66616">
        <w:rPr>
          <w:rFonts w:ascii="Arial" w:eastAsia="Arial" w:hAnsi="Arial" w:cs="Arial"/>
          <w:color w:val="000000"/>
          <w:kern w:val="2"/>
          <w:lang w:val="en-US" w:eastAsia="en-US" w:bidi="ar-SA"/>
          <w14:ligatures w14:val="standardContextual"/>
        </w:rPr>
        <w:t>Fong, ‘</w:t>
      </w:r>
      <w:proofErr w:type="gramEnd"/>
      <w:r w:rsidRPr="00A66616">
        <w:rPr>
          <w:rFonts w:ascii="Arial" w:eastAsia="Arial" w:hAnsi="Arial" w:cs="Arial"/>
          <w:color w:val="000000"/>
          <w:kern w:val="2"/>
          <w:lang w:val="en-US" w:eastAsia="en-US" w:bidi="ar-SA"/>
          <w14:ligatures w14:val="standardContextual"/>
        </w:rPr>
        <w:t xml:space="preserve">Mental health of staff working in intensive care during COVID-19’. in </w:t>
      </w:r>
      <w:r w:rsidRPr="00A66616">
        <w:rPr>
          <w:rFonts w:ascii="Arial" w:eastAsia="Arial" w:hAnsi="Arial" w:cs="Arial"/>
          <w:i/>
          <w:iCs/>
          <w:color w:val="000000"/>
          <w:kern w:val="2"/>
          <w:lang w:val="en-US" w:eastAsia="en-US" w:bidi="ar-SA"/>
          <w14:ligatures w14:val="standardContextual"/>
        </w:rPr>
        <w:t>Occupational Medicine</w:t>
      </w:r>
      <w:r w:rsidRPr="00A66616">
        <w:rPr>
          <w:rFonts w:ascii="Arial" w:eastAsia="Arial" w:hAnsi="Arial" w:cs="Arial"/>
          <w:color w:val="000000"/>
          <w:kern w:val="2"/>
          <w:lang w:val="en-US" w:eastAsia="en-US" w:bidi="ar-SA"/>
          <w14:ligatures w14:val="standardContextual"/>
        </w:rPr>
        <w:t>, 71, 2021.</w:t>
      </w:r>
    </w:p>
    <w:p w14:paraId="1F8DBE10" w14:textId="77783E6A" w:rsidR="00C93D44" w:rsidRPr="00A66616" w:rsidRDefault="00C93D44" w:rsidP="00C93D44">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 xml:space="preserve">Health and Safety Executive (2022) </w:t>
      </w:r>
      <w:r w:rsidRPr="00A66616">
        <w:rPr>
          <w:rFonts w:ascii="Arial" w:eastAsia="Arial" w:hAnsi="Arial" w:cs="Arial"/>
          <w:i/>
          <w:iCs/>
          <w:color w:val="000000"/>
          <w:kern w:val="2"/>
          <w:lang w:val="en-US" w:eastAsia="en-US" w:bidi="ar-SA"/>
          <w14:ligatures w14:val="standardContextual"/>
        </w:rPr>
        <w:t>Work-related stress, anxiety or depression statistics in Great Britain 2022</w:t>
      </w:r>
      <w:r w:rsidRPr="00A66616">
        <w:rPr>
          <w:rFonts w:ascii="Arial" w:eastAsia="Arial" w:hAnsi="Arial" w:cs="Arial"/>
          <w:color w:val="000000"/>
          <w:kern w:val="2"/>
          <w:lang w:val="en-US" w:eastAsia="en-US" w:bidi="ar-SA"/>
          <w14:ligatures w14:val="standardContextual"/>
        </w:rPr>
        <w:t xml:space="preserve">. Available at: </w:t>
      </w:r>
      <w:hyperlink r:id="rId23" w:tgtFrame="_new" w:history="1">
        <w:r w:rsidRPr="00A66616">
          <w:rPr>
            <w:rFonts w:ascii="Arial" w:eastAsia="Arial" w:hAnsi="Arial" w:cs="Arial"/>
            <w:color w:val="0563C1"/>
            <w:kern w:val="2"/>
            <w:u w:val="single"/>
            <w:lang w:val="en-US" w:eastAsia="en-US" w:bidi="ar-SA"/>
            <w14:ligatures w14:val="standardContextual"/>
          </w:rPr>
          <w:t>https://www.hse.gov.uk</w:t>
        </w:r>
      </w:hyperlink>
      <w:r w:rsidRPr="00A66616">
        <w:rPr>
          <w:rFonts w:ascii="Arial" w:eastAsia="Arial" w:hAnsi="Arial" w:cs="Arial"/>
          <w:color w:val="000000"/>
          <w:kern w:val="2"/>
          <w:lang w:val="en-US" w:eastAsia="en-US" w:bidi="ar-SA"/>
          <w14:ligatures w14:val="standardContextual"/>
        </w:rPr>
        <w:t xml:space="preserve"> (Accessed: 1 November 2025).</w:t>
      </w:r>
    </w:p>
    <w:p w14:paraId="7A2D1CBA" w14:textId="1D4588A0" w:rsidR="007403E2" w:rsidRPr="00A66616" w:rsidRDefault="007403E2" w:rsidP="007403E2">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proofErr w:type="spellStart"/>
      <w:r w:rsidRPr="00A66616">
        <w:rPr>
          <w:rFonts w:ascii="Arial" w:eastAsia="Arial" w:hAnsi="Arial" w:cs="Arial"/>
          <w:color w:val="000000"/>
          <w:kern w:val="2"/>
          <w:lang w:val="en-US" w:eastAsia="en-US" w:bidi="ar-SA"/>
          <w14:ligatures w14:val="standardContextual"/>
        </w:rPr>
        <w:lastRenderedPageBreak/>
        <w:t>Hobfoll</w:t>
      </w:r>
      <w:proofErr w:type="spellEnd"/>
      <w:r w:rsidRPr="00A66616">
        <w:rPr>
          <w:rFonts w:ascii="Arial" w:eastAsia="Arial" w:hAnsi="Arial" w:cs="Arial"/>
          <w:color w:val="000000"/>
          <w:kern w:val="2"/>
          <w:lang w:val="en-US" w:eastAsia="en-US" w:bidi="ar-SA"/>
          <w14:ligatures w14:val="standardContextual"/>
        </w:rPr>
        <w:t xml:space="preserve">, S.E. (1989) ‘Conservation of resources: A new attempt at </w:t>
      </w:r>
      <w:proofErr w:type="spellStart"/>
      <w:r w:rsidRPr="00A66616">
        <w:rPr>
          <w:rFonts w:ascii="Arial" w:eastAsia="Arial" w:hAnsi="Arial" w:cs="Arial"/>
          <w:color w:val="000000"/>
          <w:kern w:val="2"/>
          <w:lang w:val="en-US" w:eastAsia="en-US" w:bidi="ar-SA"/>
          <w14:ligatures w14:val="standardContextual"/>
        </w:rPr>
        <w:t>conceptuali</w:t>
      </w:r>
      <w:r w:rsidR="000170DC" w:rsidRPr="00A66616">
        <w:rPr>
          <w:rFonts w:ascii="Arial" w:eastAsia="Arial" w:hAnsi="Arial" w:cs="Arial"/>
          <w:color w:val="000000"/>
          <w:kern w:val="2"/>
          <w:lang w:val="en-US" w:eastAsia="en-US" w:bidi="ar-SA"/>
          <w14:ligatures w14:val="standardContextual"/>
        </w:rPr>
        <w:t>s</w:t>
      </w:r>
      <w:r w:rsidRPr="00A66616">
        <w:rPr>
          <w:rFonts w:ascii="Arial" w:eastAsia="Arial" w:hAnsi="Arial" w:cs="Arial"/>
          <w:color w:val="000000"/>
          <w:kern w:val="2"/>
          <w:lang w:val="en-US" w:eastAsia="en-US" w:bidi="ar-SA"/>
          <w14:ligatures w14:val="standardContextual"/>
        </w:rPr>
        <w:t>ing</w:t>
      </w:r>
      <w:proofErr w:type="spellEnd"/>
      <w:r w:rsidRPr="00A66616">
        <w:rPr>
          <w:rFonts w:ascii="Arial" w:eastAsia="Arial" w:hAnsi="Arial" w:cs="Arial"/>
          <w:color w:val="000000"/>
          <w:kern w:val="2"/>
          <w:lang w:val="en-US" w:eastAsia="en-US" w:bidi="ar-SA"/>
          <w14:ligatures w14:val="standardContextual"/>
        </w:rPr>
        <w:t xml:space="preserve"> stress’, </w:t>
      </w:r>
      <w:r w:rsidRPr="00A66616">
        <w:rPr>
          <w:rFonts w:ascii="Arial" w:eastAsia="Arial" w:hAnsi="Arial" w:cs="Arial"/>
          <w:i/>
          <w:iCs/>
          <w:color w:val="000000"/>
          <w:kern w:val="2"/>
          <w:lang w:val="en-US" w:eastAsia="en-US" w:bidi="ar-SA"/>
          <w14:ligatures w14:val="standardContextual"/>
        </w:rPr>
        <w:t>American Psychologist</w:t>
      </w:r>
      <w:r w:rsidRPr="00A66616">
        <w:rPr>
          <w:rFonts w:ascii="Arial" w:eastAsia="Arial" w:hAnsi="Arial" w:cs="Arial"/>
          <w:color w:val="000000"/>
          <w:kern w:val="2"/>
          <w:lang w:val="en-US" w:eastAsia="en-US" w:bidi="ar-SA"/>
          <w14:ligatures w14:val="standardContextual"/>
        </w:rPr>
        <w:t>, 44(3), pp. 513–524.</w:t>
      </w:r>
    </w:p>
    <w:p w14:paraId="561E0325" w14:textId="1AC05A2F" w:rsidR="007403E2" w:rsidRPr="00A66616" w:rsidRDefault="007403E2" w:rsidP="007403E2">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 xml:space="preserve">Hochschild, A.R. (1983) </w:t>
      </w:r>
      <w:r w:rsidRPr="00A66616">
        <w:rPr>
          <w:rFonts w:ascii="Arial" w:eastAsia="Arial" w:hAnsi="Arial" w:cs="Arial"/>
          <w:i/>
          <w:iCs/>
          <w:color w:val="000000"/>
          <w:kern w:val="2"/>
          <w:lang w:val="en-US" w:eastAsia="en-US" w:bidi="ar-SA"/>
          <w14:ligatures w14:val="standardContextual"/>
        </w:rPr>
        <w:t xml:space="preserve">The Managed Heart: </w:t>
      </w:r>
      <w:proofErr w:type="spellStart"/>
      <w:r w:rsidRPr="00A66616">
        <w:rPr>
          <w:rFonts w:ascii="Arial" w:eastAsia="Arial" w:hAnsi="Arial" w:cs="Arial"/>
          <w:i/>
          <w:iCs/>
          <w:color w:val="000000"/>
          <w:kern w:val="2"/>
          <w:lang w:val="en-US" w:eastAsia="en-US" w:bidi="ar-SA"/>
          <w14:ligatures w14:val="standardContextual"/>
        </w:rPr>
        <w:t>Commerciali</w:t>
      </w:r>
      <w:r w:rsidR="000170DC" w:rsidRPr="00A66616">
        <w:rPr>
          <w:rFonts w:ascii="Arial" w:eastAsia="Arial" w:hAnsi="Arial" w:cs="Arial"/>
          <w:i/>
          <w:iCs/>
          <w:color w:val="000000"/>
          <w:kern w:val="2"/>
          <w:lang w:val="en-US" w:eastAsia="en-US" w:bidi="ar-SA"/>
          <w14:ligatures w14:val="standardContextual"/>
        </w:rPr>
        <w:t>s</w:t>
      </w:r>
      <w:r w:rsidRPr="00A66616">
        <w:rPr>
          <w:rFonts w:ascii="Arial" w:eastAsia="Arial" w:hAnsi="Arial" w:cs="Arial"/>
          <w:i/>
          <w:iCs/>
          <w:color w:val="000000"/>
          <w:kern w:val="2"/>
          <w:lang w:val="en-US" w:eastAsia="en-US" w:bidi="ar-SA"/>
          <w14:ligatures w14:val="standardContextual"/>
        </w:rPr>
        <w:t>ation</w:t>
      </w:r>
      <w:proofErr w:type="spellEnd"/>
      <w:r w:rsidRPr="00A66616">
        <w:rPr>
          <w:rFonts w:ascii="Arial" w:eastAsia="Arial" w:hAnsi="Arial" w:cs="Arial"/>
          <w:i/>
          <w:iCs/>
          <w:color w:val="000000"/>
          <w:kern w:val="2"/>
          <w:lang w:val="en-US" w:eastAsia="en-US" w:bidi="ar-SA"/>
          <w14:ligatures w14:val="standardContextual"/>
        </w:rPr>
        <w:t xml:space="preserve"> of Human Feeling</w:t>
      </w:r>
      <w:r w:rsidRPr="00A66616">
        <w:rPr>
          <w:rFonts w:ascii="Arial" w:eastAsia="Arial" w:hAnsi="Arial" w:cs="Arial"/>
          <w:color w:val="000000"/>
          <w:kern w:val="2"/>
          <w:lang w:val="en-US" w:eastAsia="en-US" w:bidi="ar-SA"/>
          <w14:ligatures w14:val="standardContextual"/>
        </w:rPr>
        <w:t>. Berkeley: University of California Press.</w:t>
      </w:r>
    </w:p>
    <w:p w14:paraId="67F8953E" w14:textId="04DD2C50" w:rsidR="00903D80" w:rsidRPr="00A66616" w:rsidRDefault="00903D80" w:rsidP="00903D80">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 xml:space="preserve">Holden, J. (2023) </w:t>
      </w:r>
      <w:r w:rsidRPr="00A66616">
        <w:rPr>
          <w:rFonts w:ascii="Arial" w:eastAsia="Arial" w:hAnsi="Arial" w:cs="Arial"/>
          <w:i/>
          <w:iCs/>
          <w:color w:val="000000"/>
          <w:kern w:val="2"/>
          <w:lang w:val="en-US" w:eastAsia="en-US" w:bidi="ar-SA"/>
          <w14:ligatures w14:val="standardContextual"/>
        </w:rPr>
        <w:t>The NHS Long Term Workforce Plan Explained</w:t>
      </w:r>
      <w:r w:rsidRPr="00A66616">
        <w:rPr>
          <w:rFonts w:ascii="Arial" w:eastAsia="Arial" w:hAnsi="Arial" w:cs="Arial"/>
          <w:color w:val="000000"/>
          <w:kern w:val="2"/>
          <w:lang w:val="en-US" w:eastAsia="en-US" w:bidi="ar-SA"/>
          <w14:ligatures w14:val="standardContextual"/>
        </w:rPr>
        <w:t xml:space="preserve">. Available at: </w:t>
      </w:r>
      <w:hyperlink r:id="rId24" w:history="1">
        <w:r w:rsidRPr="00A66616">
          <w:rPr>
            <w:rStyle w:val="Hyperlink"/>
            <w:rFonts w:ascii="Arial" w:eastAsia="Arial" w:hAnsi="Arial" w:cs="Arial"/>
            <w:kern w:val="2"/>
            <w:lang w:val="en-US" w:eastAsia="en-US" w:bidi="ar-SA"/>
            <w14:ligatures w14:val="standardContextual"/>
          </w:rPr>
          <w:t>https://www.kingsfund.org.uk/insight-and-analysis/long-reads/nhs-long-term-workforce-plan-explained</w:t>
        </w:r>
      </w:hyperlink>
      <w:r w:rsidRPr="00A66616">
        <w:rPr>
          <w:rFonts w:ascii="Arial" w:eastAsia="Arial" w:hAnsi="Arial" w:cs="Arial"/>
          <w:color w:val="000000"/>
          <w:kern w:val="2"/>
          <w:lang w:val="en-US" w:eastAsia="en-US" w:bidi="ar-SA"/>
          <w14:ligatures w14:val="standardContextual"/>
        </w:rPr>
        <w:t xml:space="preserve">. </w:t>
      </w:r>
    </w:p>
    <w:p w14:paraId="3E107EED" w14:textId="0AE06D0B" w:rsidR="007403E2" w:rsidRPr="00A66616" w:rsidRDefault="007403E2" w:rsidP="007403E2">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 xml:space="preserve">International </w:t>
      </w:r>
      <w:proofErr w:type="spellStart"/>
      <w:r w:rsidRPr="00A66616">
        <w:rPr>
          <w:rFonts w:ascii="Arial" w:eastAsia="Arial" w:hAnsi="Arial" w:cs="Arial"/>
          <w:color w:val="000000"/>
          <w:kern w:val="2"/>
          <w:lang w:val="en-US" w:eastAsia="en-US" w:bidi="ar-SA"/>
          <w14:ligatures w14:val="standardContextual"/>
        </w:rPr>
        <w:t>Labour</w:t>
      </w:r>
      <w:proofErr w:type="spellEnd"/>
      <w:r w:rsidRPr="00A66616">
        <w:rPr>
          <w:rFonts w:ascii="Arial" w:eastAsia="Arial" w:hAnsi="Arial" w:cs="Arial"/>
          <w:color w:val="000000"/>
          <w:kern w:val="2"/>
          <w:lang w:val="en-US" w:eastAsia="en-US" w:bidi="ar-SA"/>
          <w14:ligatures w14:val="standardContextual"/>
        </w:rPr>
        <w:t xml:space="preserve"> </w:t>
      </w:r>
      <w:proofErr w:type="spellStart"/>
      <w:r w:rsidRPr="00A66616">
        <w:rPr>
          <w:rFonts w:ascii="Arial" w:eastAsia="Arial" w:hAnsi="Arial" w:cs="Arial"/>
          <w:color w:val="000000"/>
          <w:kern w:val="2"/>
          <w:lang w:val="en-US" w:eastAsia="en-US" w:bidi="ar-SA"/>
          <w14:ligatures w14:val="standardContextual"/>
        </w:rPr>
        <w:t>Organi</w:t>
      </w:r>
      <w:r w:rsidR="000170DC" w:rsidRPr="00A66616">
        <w:rPr>
          <w:rFonts w:ascii="Arial" w:eastAsia="Arial" w:hAnsi="Arial" w:cs="Arial"/>
          <w:color w:val="000000"/>
          <w:kern w:val="2"/>
          <w:lang w:val="en-US" w:eastAsia="en-US" w:bidi="ar-SA"/>
          <w14:ligatures w14:val="standardContextual"/>
        </w:rPr>
        <w:t>s</w:t>
      </w:r>
      <w:r w:rsidRPr="00A66616">
        <w:rPr>
          <w:rFonts w:ascii="Arial" w:eastAsia="Arial" w:hAnsi="Arial" w:cs="Arial"/>
          <w:color w:val="000000"/>
          <w:kern w:val="2"/>
          <w:lang w:val="en-US" w:eastAsia="en-US" w:bidi="ar-SA"/>
          <w14:ligatures w14:val="standardContextual"/>
        </w:rPr>
        <w:t>ation</w:t>
      </w:r>
      <w:proofErr w:type="spellEnd"/>
      <w:r w:rsidRPr="00A66616">
        <w:rPr>
          <w:rFonts w:ascii="Arial" w:eastAsia="Arial" w:hAnsi="Arial" w:cs="Arial"/>
          <w:color w:val="000000"/>
          <w:kern w:val="2"/>
          <w:lang w:val="en-US" w:eastAsia="en-US" w:bidi="ar-SA"/>
          <w14:ligatures w14:val="standardContextual"/>
        </w:rPr>
        <w:t xml:space="preserve"> (2021) </w:t>
      </w:r>
      <w:r w:rsidRPr="00A66616">
        <w:rPr>
          <w:rFonts w:ascii="Arial" w:eastAsia="Arial" w:hAnsi="Arial" w:cs="Arial"/>
          <w:i/>
          <w:iCs/>
          <w:color w:val="000000"/>
          <w:kern w:val="2"/>
          <w:lang w:val="en-US" w:eastAsia="en-US" w:bidi="ar-SA"/>
          <w14:ligatures w14:val="standardContextual"/>
        </w:rPr>
        <w:t>Working conditions in the time of COVID-19</w:t>
      </w:r>
      <w:r w:rsidRPr="00A66616">
        <w:rPr>
          <w:rFonts w:ascii="Arial" w:eastAsia="Arial" w:hAnsi="Arial" w:cs="Arial"/>
          <w:color w:val="000000"/>
          <w:kern w:val="2"/>
          <w:lang w:val="en-US" w:eastAsia="en-US" w:bidi="ar-SA"/>
          <w14:ligatures w14:val="standardContextual"/>
        </w:rPr>
        <w:t xml:space="preserve">. Geneva: ILO. Available at: </w:t>
      </w:r>
      <w:hyperlink r:id="rId25" w:history="1">
        <w:r w:rsidRPr="00A66616">
          <w:rPr>
            <w:rStyle w:val="Hyperlink"/>
            <w:rFonts w:ascii="Arial" w:eastAsia="Arial" w:hAnsi="Arial" w:cs="Arial"/>
            <w:kern w:val="2"/>
            <w:lang w:val="en-US" w:eastAsia="en-US" w:bidi="ar-SA"/>
            <w14:ligatures w14:val="standardContextual"/>
          </w:rPr>
          <w:t>https://labordoc.ilo.org/discovery/fulldisplay/alma995128992102676/41ILO_INST:41ILO_V2</w:t>
        </w:r>
      </w:hyperlink>
      <w:r w:rsidRPr="00A66616">
        <w:rPr>
          <w:rFonts w:ascii="Arial" w:eastAsia="Arial" w:hAnsi="Arial" w:cs="Arial"/>
          <w:color w:val="000000"/>
          <w:kern w:val="2"/>
          <w:lang w:val="en-US" w:eastAsia="en-US" w:bidi="ar-SA"/>
          <w14:ligatures w14:val="standardContextual"/>
        </w:rPr>
        <w:t xml:space="preserve"> </w:t>
      </w:r>
    </w:p>
    <w:p w14:paraId="20D2DEF0" w14:textId="314B223C" w:rsidR="00B57351" w:rsidRPr="00A66616" w:rsidRDefault="00B57351" w:rsidP="007403E2">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14:ligatures w14:val="standardContextual"/>
        </w:rPr>
        <w:t xml:space="preserve">Johnston, M.P. (2017) Secondary data analysis: a method of which the time has come. </w:t>
      </w:r>
      <w:r w:rsidRPr="00A66616">
        <w:rPr>
          <w:rFonts w:ascii="Arial" w:eastAsia="Arial" w:hAnsi="Arial" w:cs="Arial"/>
          <w:i/>
          <w:iCs/>
          <w:color w:val="000000"/>
          <w:kern w:val="2"/>
          <w:lang w:val="en-US" w:eastAsia="en-US"/>
          <w14:ligatures w14:val="standardContextual"/>
        </w:rPr>
        <w:t>Qualitative and Quantitative Methods in Libraries, 3</w:t>
      </w:r>
      <w:r w:rsidRPr="00A66616">
        <w:rPr>
          <w:rFonts w:ascii="Arial" w:eastAsia="Arial" w:hAnsi="Arial" w:cs="Arial"/>
          <w:color w:val="000000"/>
          <w:kern w:val="2"/>
          <w:lang w:val="en-US" w:eastAsia="en-US"/>
          <w14:ligatures w14:val="standardContextual"/>
        </w:rPr>
        <w:t>(3), pp. 619–626.</w:t>
      </w:r>
    </w:p>
    <w:p w14:paraId="1BE8AE78" w14:textId="77777777" w:rsidR="00C93D44" w:rsidRPr="00A66616" w:rsidRDefault="00C93D44" w:rsidP="00C93D44">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 xml:space="preserve">Karasek, R. and Theorell, T. (1990) </w:t>
      </w:r>
      <w:r w:rsidRPr="00A66616">
        <w:rPr>
          <w:rFonts w:ascii="Arial" w:eastAsia="Arial" w:hAnsi="Arial" w:cs="Arial"/>
          <w:i/>
          <w:iCs/>
          <w:color w:val="000000"/>
          <w:kern w:val="2"/>
          <w:lang w:val="en-US" w:eastAsia="en-US" w:bidi="ar-SA"/>
          <w14:ligatures w14:val="standardContextual"/>
        </w:rPr>
        <w:t>Healthy Work: Stress, Productivity and the Reconstruction of Working Life</w:t>
      </w:r>
      <w:r w:rsidRPr="00A66616">
        <w:rPr>
          <w:rFonts w:ascii="Arial" w:eastAsia="Arial" w:hAnsi="Arial" w:cs="Arial"/>
          <w:color w:val="000000"/>
          <w:kern w:val="2"/>
          <w:lang w:val="en-US" w:eastAsia="en-US" w:bidi="ar-SA"/>
          <w14:ligatures w14:val="standardContextual"/>
        </w:rPr>
        <w:t>. New York: Basic Books.</w:t>
      </w:r>
    </w:p>
    <w:p w14:paraId="21C2D7BD" w14:textId="49E4FC26" w:rsidR="00C4086A" w:rsidRPr="00A66616" w:rsidRDefault="00C4086A" w:rsidP="00C4086A">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proofErr w:type="spellStart"/>
      <w:r w:rsidRPr="00A66616">
        <w:rPr>
          <w:rFonts w:ascii="Arial" w:eastAsia="Arial" w:hAnsi="Arial" w:cs="Arial"/>
          <w:color w:val="000000"/>
          <w:kern w:val="2"/>
          <w:lang w:val="en-US" w:eastAsia="en-US" w:bidi="ar-SA"/>
          <w14:ligatures w14:val="standardContextual"/>
        </w:rPr>
        <w:t>Khasne</w:t>
      </w:r>
      <w:proofErr w:type="spellEnd"/>
      <w:r w:rsidRPr="00A66616">
        <w:rPr>
          <w:rFonts w:ascii="Arial" w:eastAsia="Arial" w:hAnsi="Arial" w:cs="Arial"/>
          <w:color w:val="000000"/>
          <w:kern w:val="2"/>
          <w:lang w:val="en-US" w:eastAsia="en-US" w:bidi="ar-SA"/>
          <w14:ligatures w14:val="standardContextual"/>
        </w:rPr>
        <w:t xml:space="preserve">, R.W., </w:t>
      </w:r>
      <w:proofErr w:type="spellStart"/>
      <w:r w:rsidRPr="00A66616">
        <w:rPr>
          <w:rFonts w:ascii="Arial" w:eastAsia="Arial" w:hAnsi="Arial" w:cs="Arial"/>
          <w:color w:val="000000"/>
          <w:kern w:val="2"/>
          <w:lang w:val="en-US" w:eastAsia="en-US" w:bidi="ar-SA"/>
          <w14:ligatures w14:val="standardContextual"/>
        </w:rPr>
        <w:t>Kulkami</w:t>
      </w:r>
      <w:proofErr w:type="spellEnd"/>
      <w:r w:rsidRPr="00A66616">
        <w:rPr>
          <w:rFonts w:ascii="Arial" w:eastAsia="Arial" w:hAnsi="Arial" w:cs="Arial"/>
          <w:color w:val="000000"/>
          <w:kern w:val="2"/>
          <w:lang w:val="en-US" w:eastAsia="en-US" w:bidi="ar-SA"/>
          <w14:ligatures w14:val="standardContextual"/>
        </w:rPr>
        <w:t xml:space="preserve">, A., </w:t>
      </w:r>
      <w:proofErr w:type="spellStart"/>
      <w:r w:rsidRPr="00A66616">
        <w:rPr>
          <w:rFonts w:ascii="Arial" w:eastAsia="Arial" w:hAnsi="Arial" w:cs="Arial"/>
          <w:color w:val="000000"/>
          <w:kern w:val="2"/>
          <w:lang w:val="en-US" w:eastAsia="en-US" w:bidi="ar-SA"/>
          <w14:ligatures w14:val="standardContextual"/>
        </w:rPr>
        <w:t>Dhakulkar</w:t>
      </w:r>
      <w:proofErr w:type="spellEnd"/>
      <w:r w:rsidRPr="00A66616">
        <w:rPr>
          <w:rFonts w:ascii="Arial" w:eastAsia="Arial" w:hAnsi="Arial" w:cs="Arial"/>
          <w:color w:val="000000"/>
          <w:kern w:val="2"/>
          <w:lang w:val="en-US" w:eastAsia="en-US" w:bidi="ar-SA"/>
          <w14:ligatures w14:val="standardContextual"/>
        </w:rPr>
        <w:t xml:space="preserve">, B.S. and Mahajan, H.C. (2020) ‘Burnout among Healthcare Workers during COVID-19 Pandemic in India: Results of a Questionnaire-based Survey’. </w:t>
      </w:r>
      <w:r w:rsidRPr="00A66616">
        <w:rPr>
          <w:rFonts w:ascii="Arial" w:eastAsia="Arial" w:hAnsi="Arial" w:cs="Arial"/>
          <w:i/>
          <w:iCs/>
          <w:color w:val="000000"/>
          <w:kern w:val="2"/>
          <w:lang w:val="en-US" w:eastAsia="en-US" w:bidi="ar-SA"/>
          <w14:ligatures w14:val="standardContextual"/>
        </w:rPr>
        <w:t>Indian Journal of Critical Care Medicine</w:t>
      </w:r>
      <w:r w:rsidRPr="00A66616">
        <w:rPr>
          <w:rFonts w:ascii="Arial" w:eastAsia="Arial" w:hAnsi="Arial" w:cs="Arial"/>
          <w:color w:val="000000"/>
          <w:kern w:val="2"/>
          <w:lang w:val="en-US" w:eastAsia="en-US" w:bidi="ar-SA"/>
          <w14:ligatures w14:val="standardContextual"/>
        </w:rPr>
        <w:t xml:space="preserve"> 24(8), pp. 664–671. </w:t>
      </w:r>
      <w:proofErr w:type="spellStart"/>
      <w:r w:rsidRPr="00A66616">
        <w:rPr>
          <w:rFonts w:ascii="Arial" w:eastAsia="Arial" w:hAnsi="Arial" w:cs="Arial"/>
          <w:color w:val="000000"/>
          <w:kern w:val="2"/>
          <w:lang w:val="en-US" w:eastAsia="en-US" w:bidi="ar-SA"/>
          <w14:ligatures w14:val="standardContextual"/>
        </w:rPr>
        <w:t>doi</w:t>
      </w:r>
      <w:proofErr w:type="spellEnd"/>
      <w:r w:rsidRPr="00A66616">
        <w:rPr>
          <w:rFonts w:ascii="Arial" w:eastAsia="Arial" w:hAnsi="Arial" w:cs="Arial"/>
          <w:color w:val="000000"/>
          <w:kern w:val="2"/>
          <w:lang w:val="en-US" w:eastAsia="en-US" w:bidi="ar-SA"/>
          <w14:ligatures w14:val="standardContextual"/>
        </w:rPr>
        <w:t xml:space="preserve">: </w:t>
      </w:r>
      <w:hyperlink r:id="rId26" w:history="1">
        <w:r w:rsidRPr="00A66616">
          <w:rPr>
            <w:rStyle w:val="Hyperlink"/>
            <w:rFonts w:ascii="Arial" w:eastAsia="Arial" w:hAnsi="Arial" w:cs="Arial"/>
            <w:kern w:val="2"/>
            <w:lang w:val="en-US" w:eastAsia="en-US" w:bidi="ar-SA"/>
            <w14:ligatures w14:val="standardContextual"/>
          </w:rPr>
          <w:t>https://doi.org/10.5005/jp-journals-10071-23518</w:t>
        </w:r>
      </w:hyperlink>
      <w:r w:rsidRPr="00A66616">
        <w:rPr>
          <w:rFonts w:ascii="Arial" w:eastAsia="Arial" w:hAnsi="Arial" w:cs="Arial"/>
          <w:color w:val="000000"/>
          <w:kern w:val="2"/>
          <w:lang w:val="en-US" w:eastAsia="en-US" w:bidi="ar-SA"/>
          <w14:ligatures w14:val="standardContextual"/>
        </w:rPr>
        <w:t xml:space="preserve">. </w:t>
      </w:r>
    </w:p>
    <w:p w14:paraId="3E4E7566" w14:textId="77777777" w:rsidR="00C93D44" w:rsidRPr="00A66616" w:rsidRDefault="00C93D44" w:rsidP="00C93D44">
      <w:pPr>
        <w:widowControl/>
        <w:autoSpaceDE/>
        <w:autoSpaceDN/>
        <w:spacing w:line="480" w:lineRule="auto"/>
        <w:ind w:left="720" w:hanging="720"/>
        <w:rPr>
          <w:rFonts w:ascii="Arial" w:hAnsi="Arial" w:cs="Arial"/>
          <w:sz w:val="20"/>
          <w:szCs w:val="20"/>
        </w:rPr>
      </w:pPr>
      <w:r w:rsidRPr="00A66616">
        <w:rPr>
          <w:rFonts w:ascii="Arial" w:eastAsia="Arial" w:hAnsi="Arial" w:cs="Arial"/>
          <w:color w:val="000000"/>
          <w:kern w:val="2"/>
          <w:lang w:val="en-US" w:eastAsia="en-US" w:bidi="ar-SA"/>
          <w14:ligatures w14:val="standardContextual"/>
        </w:rPr>
        <w:t xml:space="preserve">Kinman, G. and Teoh, K. (2018) </w:t>
      </w:r>
      <w:r w:rsidRPr="00A66616">
        <w:rPr>
          <w:rFonts w:ascii="Arial" w:eastAsia="Arial" w:hAnsi="Arial" w:cs="Arial"/>
          <w:i/>
          <w:iCs/>
          <w:color w:val="000000"/>
          <w:kern w:val="2"/>
          <w:lang w:val="en-US" w:eastAsia="en-US" w:bidi="ar-SA"/>
          <w14:ligatures w14:val="standardContextual"/>
        </w:rPr>
        <w:t>What could make a difference to the mental health of UK social workers?</w:t>
      </w:r>
      <w:r w:rsidRPr="00A66616">
        <w:rPr>
          <w:rFonts w:ascii="Arial" w:eastAsia="Arial" w:hAnsi="Arial" w:cs="Arial"/>
          <w:color w:val="000000"/>
          <w:kern w:val="2"/>
          <w:lang w:val="en-US" w:eastAsia="en-US" w:bidi="ar-SA"/>
          <w14:ligatures w14:val="standardContextual"/>
        </w:rPr>
        <w:t xml:space="preserve"> London: British Association of Social Workers.</w:t>
      </w:r>
      <w:r w:rsidRPr="00A66616">
        <w:rPr>
          <w:rFonts w:ascii="Arial" w:eastAsia="Arial" w:hAnsi="Arial" w:cs="Arial"/>
          <w:color w:val="000000"/>
          <w:kern w:val="2"/>
          <w:sz w:val="20"/>
          <w:lang w:val="en-US" w:eastAsia="en-US" w:bidi="ar-SA"/>
          <w14:ligatures w14:val="standardContextual"/>
        </w:rPr>
        <w:t xml:space="preserve"> </w:t>
      </w:r>
      <w:hyperlink r:id="rId27" w:history="1">
        <w:r w:rsidRPr="00A66616">
          <w:rPr>
            <w:rFonts w:ascii="Arial" w:eastAsia="Arial" w:hAnsi="Arial" w:cs="Arial"/>
            <w:color w:val="0563C1"/>
            <w:kern w:val="2"/>
            <w:u w:val="single"/>
            <w:lang w:val="en-US" w:eastAsia="en-US" w:bidi="ar-SA"/>
            <w14:ligatures w14:val="standardContextual"/>
          </w:rPr>
          <w:t>https://www.som.org.uk/sites/som.org.uk/files/What_could_make_a_difference_to_the_mental_health_of_UK_doctors_LTF_SOM.pdf</w:t>
        </w:r>
      </w:hyperlink>
    </w:p>
    <w:p w14:paraId="6F5E16DA" w14:textId="3FFA3FE9" w:rsidR="006E4BCF" w:rsidRPr="00A66616" w:rsidRDefault="006E4BCF" w:rsidP="006E4BCF">
      <w:pPr>
        <w:spacing w:line="480" w:lineRule="auto"/>
        <w:ind w:left="720" w:hanging="720"/>
        <w:rPr>
          <w:rFonts w:ascii="Arial" w:eastAsia="Arial" w:hAnsi="Arial" w:cs="Arial"/>
          <w:color w:val="000000"/>
          <w:kern w:val="2"/>
          <w:lang w:val="en-US" w:eastAsia="en-US"/>
          <w14:ligatures w14:val="standardContextual"/>
        </w:rPr>
      </w:pPr>
      <w:r w:rsidRPr="00A66616">
        <w:rPr>
          <w:rFonts w:ascii="Arial" w:eastAsia="Arial" w:hAnsi="Arial" w:cs="Arial"/>
          <w:color w:val="000000"/>
          <w:kern w:val="2"/>
          <w:lang w:val="en-US" w:eastAsia="en-US"/>
          <w14:ligatures w14:val="standardContextual"/>
        </w:rPr>
        <w:t xml:space="preserve">Lai, J., Ma, S., Wang, Y., Cai, Z., Hu, J., Wei, N., Wu, J., Du, H., Chen, T., Li, R., Tan, H., Kang, L., Yao, L., Huang, M., Wang, H., Wang, G., Liu, Z., &amp; Hu, S. (2020) ‘Factors Associated With Mental Health Outcomes Among Health Care Workers Exposed to Coronavirus Disease 2019’. </w:t>
      </w:r>
      <w:r w:rsidRPr="00A66616">
        <w:rPr>
          <w:rFonts w:ascii="Arial" w:eastAsia="Arial" w:hAnsi="Arial" w:cs="Arial"/>
          <w:i/>
          <w:iCs/>
          <w:color w:val="000000"/>
          <w:kern w:val="2"/>
          <w:lang w:val="en-US" w:eastAsia="en-US"/>
          <w14:ligatures w14:val="standardContextual"/>
        </w:rPr>
        <w:t>JAMA Network Open</w:t>
      </w:r>
      <w:r w:rsidRPr="00A66616">
        <w:rPr>
          <w:rFonts w:ascii="Arial" w:eastAsia="Arial" w:hAnsi="Arial" w:cs="Arial"/>
          <w:color w:val="000000"/>
          <w:kern w:val="2"/>
          <w:lang w:val="en-US" w:eastAsia="en-US"/>
          <w14:ligatures w14:val="standardContextual"/>
        </w:rPr>
        <w:t xml:space="preserve"> 3(3), pp. e203976–e203976. </w:t>
      </w:r>
      <w:proofErr w:type="spellStart"/>
      <w:r w:rsidRPr="00A66616">
        <w:rPr>
          <w:rFonts w:ascii="Arial" w:eastAsia="Arial" w:hAnsi="Arial" w:cs="Arial"/>
          <w:color w:val="000000"/>
          <w:kern w:val="2"/>
          <w:lang w:val="en-US" w:eastAsia="en-US"/>
          <w14:ligatures w14:val="standardContextual"/>
        </w:rPr>
        <w:t>doi</w:t>
      </w:r>
      <w:proofErr w:type="spellEnd"/>
      <w:r w:rsidRPr="00A66616">
        <w:rPr>
          <w:rFonts w:ascii="Arial" w:eastAsia="Arial" w:hAnsi="Arial" w:cs="Arial"/>
          <w:color w:val="000000"/>
          <w:kern w:val="2"/>
          <w:lang w:val="en-US" w:eastAsia="en-US"/>
          <w14:ligatures w14:val="standardContextual"/>
        </w:rPr>
        <w:t xml:space="preserve">: </w:t>
      </w:r>
      <w:hyperlink r:id="rId28" w:history="1">
        <w:r w:rsidRPr="00A66616">
          <w:rPr>
            <w:rStyle w:val="Hyperlink"/>
            <w:rFonts w:ascii="Arial" w:eastAsia="Arial" w:hAnsi="Arial" w:cs="Arial"/>
            <w:kern w:val="2"/>
            <w:lang w:val="en-US" w:eastAsia="en-US"/>
            <w14:ligatures w14:val="standardContextual"/>
          </w:rPr>
          <w:t>https://doi.org/10.1001/jamanetworkopen.2020.3976</w:t>
        </w:r>
      </w:hyperlink>
      <w:r w:rsidRPr="00A66616">
        <w:rPr>
          <w:rFonts w:ascii="Arial" w:eastAsia="Arial" w:hAnsi="Arial" w:cs="Arial"/>
          <w:color w:val="000000"/>
          <w:kern w:val="2"/>
          <w:lang w:val="en-US" w:eastAsia="en-US"/>
          <w14:ligatures w14:val="standardContextual"/>
        </w:rPr>
        <w:t xml:space="preserve"> </w:t>
      </w:r>
    </w:p>
    <w:p w14:paraId="1E57688E" w14:textId="0069D577" w:rsidR="00D62176" w:rsidRPr="00A66616" w:rsidRDefault="00D62176" w:rsidP="00D62176">
      <w:pPr>
        <w:spacing w:line="480" w:lineRule="auto"/>
        <w:ind w:left="720" w:hanging="720"/>
        <w:rPr>
          <w:rFonts w:ascii="Arial" w:eastAsia="Arial" w:hAnsi="Arial" w:cs="Arial"/>
          <w:color w:val="000000"/>
          <w:kern w:val="2"/>
          <w:lang w:val="en-US" w:eastAsia="en-US"/>
          <w14:ligatures w14:val="standardContextual"/>
        </w:rPr>
      </w:pPr>
      <w:r w:rsidRPr="00A66616">
        <w:rPr>
          <w:rFonts w:ascii="Arial" w:eastAsia="Arial" w:hAnsi="Arial" w:cs="Arial"/>
          <w:color w:val="000000"/>
          <w:kern w:val="2"/>
          <w:lang w:val="en-US" w:eastAsia="en-US"/>
          <w14:ligatures w14:val="standardContextual"/>
        </w:rPr>
        <w:lastRenderedPageBreak/>
        <w:t>Lloyd, A., Briggs, D., Ellis, A. and Telford, L. (</w:t>
      </w:r>
      <w:proofErr w:type="gramStart"/>
      <w:r w:rsidRPr="00A66616">
        <w:rPr>
          <w:rFonts w:ascii="Arial" w:eastAsia="Arial" w:hAnsi="Arial" w:cs="Arial"/>
          <w:color w:val="000000"/>
          <w:kern w:val="2"/>
          <w:lang w:val="en-US" w:eastAsia="en-US"/>
          <w14:ligatures w14:val="standardContextual"/>
        </w:rPr>
        <w:t>2023) ‘</w:t>
      </w:r>
      <w:proofErr w:type="gramEnd"/>
      <w:r w:rsidRPr="00A66616">
        <w:rPr>
          <w:rFonts w:ascii="Arial" w:eastAsia="Arial" w:hAnsi="Arial" w:cs="Arial"/>
          <w:color w:val="000000"/>
          <w:kern w:val="2"/>
          <w:lang w:val="en-US" w:eastAsia="en-US"/>
          <w14:ligatures w14:val="standardContextual"/>
        </w:rPr>
        <w:t xml:space="preserve">Critical Reflections on the COVID-19 Pandemic from the NHS Frontline’. </w:t>
      </w:r>
      <w:r w:rsidRPr="00A66616">
        <w:rPr>
          <w:rFonts w:ascii="Arial" w:eastAsia="Arial" w:hAnsi="Arial" w:cs="Arial"/>
          <w:i/>
          <w:iCs/>
          <w:color w:val="000000"/>
          <w:kern w:val="2"/>
          <w:lang w:val="en-US" w:eastAsia="en-US"/>
          <w14:ligatures w14:val="standardContextual"/>
        </w:rPr>
        <w:t>Sociological Research Online</w:t>
      </w:r>
      <w:r w:rsidRPr="00A66616">
        <w:rPr>
          <w:rFonts w:ascii="Arial" w:eastAsia="Arial" w:hAnsi="Arial" w:cs="Arial"/>
          <w:color w:val="000000"/>
          <w:kern w:val="2"/>
          <w:lang w:val="en-US" w:eastAsia="en-US"/>
          <w14:ligatures w14:val="standardContextual"/>
        </w:rPr>
        <w:t xml:space="preserve"> 29(1), p. 136078042311562. Available at: </w:t>
      </w:r>
      <w:hyperlink r:id="rId29" w:history="1">
        <w:r w:rsidRPr="00A66616">
          <w:rPr>
            <w:rStyle w:val="Hyperlink"/>
            <w:rFonts w:ascii="Arial" w:eastAsia="Arial" w:hAnsi="Arial" w:cs="Arial"/>
            <w:kern w:val="2"/>
            <w:lang w:val="en-US" w:eastAsia="en-US"/>
            <w14:ligatures w14:val="standardContextual"/>
          </w:rPr>
          <w:t>https://pmc.ncbi.nlm.nih.gov/articles/PMC9950816/</w:t>
        </w:r>
      </w:hyperlink>
      <w:r w:rsidRPr="00A66616">
        <w:rPr>
          <w:rFonts w:ascii="Arial" w:eastAsia="Arial" w:hAnsi="Arial" w:cs="Arial"/>
          <w:color w:val="000000"/>
          <w:kern w:val="2"/>
          <w:lang w:val="en-US" w:eastAsia="en-US"/>
          <w14:ligatures w14:val="standardContextual"/>
        </w:rPr>
        <w:t xml:space="preserve">. </w:t>
      </w:r>
    </w:p>
    <w:p w14:paraId="23E1E826" w14:textId="2E626ADA" w:rsidR="00F46BD3" w:rsidRPr="00A66616" w:rsidRDefault="00F46BD3" w:rsidP="00F46BD3">
      <w:pPr>
        <w:spacing w:line="480" w:lineRule="auto"/>
        <w:ind w:left="720" w:hanging="720"/>
        <w:rPr>
          <w:rFonts w:ascii="Arial" w:eastAsia="Arial" w:hAnsi="Arial" w:cs="Arial"/>
          <w:color w:val="000000"/>
          <w:kern w:val="2"/>
          <w:lang w:val="en-US" w:eastAsia="en-US"/>
          <w14:ligatures w14:val="standardContextual"/>
        </w:rPr>
      </w:pPr>
      <w:r w:rsidRPr="00A66616">
        <w:rPr>
          <w:rFonts w:ascii="Arial" w:eastAsia="Arial" w:hAnsi="Arial" w:cs="Arial"/>
          <w:color w:val="000000"/>
          <w:kern w:val="2"/>
          <w:lang w:val="en-US" w:eastAsia="en-US"/>
          <w14:ligatures w14:val="standardContextual"/>
        </w:rPr>
        <w:t xml:space="preserve">Nash, S. (2025) </w:t>
      </w:r>
      <w:r w:rsidRPr="00A66616">
        <w:rPr>
          <w:rFonts w:ascii="Arial" w:eastAsia="Arial" w:hAnsi="Arial" w:cs="Arial"/>
          <w:i/>
          <w:iCs/>
          <w:color w:val="000000"/>
          <w:kern w:val="2"/>
          <w:lang w:val="en-US" w:eastAsia="en-US"/>
          <w14:ligatures w14:val="standardContextual"/>
        </w:rPr>
        <w:t xml:space="preserve">From Burnout </w:t>
      </w:r>
      <w:proofErr w:type="gramStart"/>
      <w:r w:rsidRPr="00A66616">
        <w:rPr>
          <w:rFonts w:ascii="Arial" w:eastAsia="Arial" w:hAnsi="Arial" w:cs="Arial"/>
          <w:i/>
          <w:iCs/>
          <w:color w:val="000000"/>
          <w:kern w:val="2"/>
          <w:lang w:val="en-US" w:eastAsia="en-US"/>
          <w14:ligatures w14:val="standardContextual"/>
        </w:rPr>
        <w:t>To</w:t>
      </w:r>
      <w:proofErr w:type="gramEnd"/>
      <w:r w:rsidRPr="00A66616">
        <w:rPr>
          <w:rFonts w:ascii="Arial" w:eastAsia="Arial" w:hAnsi="Arial" w:cs="Arial"/>
          <w:i/>
          <w:iCs/>
          <w:color w:val="000000"/>
          <w:kern w:val="2"/>
          <w:lang w:val="en-US" w:eastAsia="en-US"/>
          <w14:ligatures w14:val="standardContextual"/>
        </w:rPr>
        <w:t xml:space="preserve"> Belief: Reflections </w:t>
      </w:r>
      <w:proofErr w:type="gramStart"/>
      <w:r w:rsidRPr="00A66616">
        <w:rPr>
          <w:rFonts w:ascii="Arial" w:eastAsia="Arial" w:hAnsi="Arial" w:cs="Arial"/>
          <w:i/>
          <w:iCs/>
          <w:color w:val="000000"/>
          <w:kern w:val="2"/>
          <w:lang w:val="en-US" w:eastAsia="en-US"/>
          <w14:ligatures w14:val="standardContextual"/>
        </w:rPr>
        <w:t>On</w:t>
      </w:r>
      <w:proofErr w:type="gramEnd"/>
      <w:r w:rsidRPr="00A66616">
        <w:rPr>
          <w:rFonts w:ascii="Arial" w:eastAsia="Arial" w:hAnsi="Arial" w:cs="Arial"/>
          <w:i/>
          <w:iCs/>
          <w:color w:val="000000"/>
          <w:kern w:val="2"/>
          <w:lang w:val="en-US" w:eastAsia="en-US"/>
          <w14:ligatures w14:val="standardContextual"/>
        </w:rPr>
        <w:t xml:space="preserve"> Reforming </w:t>
      </w:r>
      <w:proofErr w:type="gramStart"/>
      <w:r w:rsidRPr="00A66616">
        <w:rPr>
          <w:rFonts w:ascii="Arial" w:eastAsia="Arial" w:hAnsi="Arial" w:cs="Arial"/>
          <w:i/>
          <w:iCs/>
          <w:color w:val="000000"/>
          <w:kern w:val="2"/>
          <w:lang w:val="en-US" w:eastAsia="en-US"/>
          <w14:ligatures w14:val="standardContextual"/>
        </w:rPr>
        <w:t>The</w:t>
      </w:r>
      <w:proofErr w:type="gramEnd"/>
      <w:r w:rsidRPr="00A66616">
        <w:rPr>
          <w:rFonts w:ascii="Arial" w:eastAsia="Arial" w:hAnsi="Arial" w:cs="Arial"/>
          <w:i/>
          <w:iCs/>
          <w:color w:val="000000"/>
          <w:kern w:val="2"/>
          <w:lang w:val="en-US" w:eastAsia="en-US"/>
          <w14:ligatures w14:val="standardContextual"/>
        </w:rPr>
        <w:t xml:space="preserve"> NHS From Within | The King’s Fund</w:t>
      </w:r>
      <w:r w:rsidRPr="00A66616">
        <w:rPr>
          <w:rFonts w:ascii="Arial" w:eastAsia="Arial" w:hAnsi="Arial" w:cs="Arial"/>
          <w:color w:val="000000"/>
          <w:kern w:val="2"/>
          <w:lang w:val="en-US" w:eastAsia="en-US"/>
          <w14:ligatures w14:val="standardContextual"/>
        </w:rPr>
        <w:t xml:space="preserve">. Available at: </w:t>
      </w:r>
      <w:hyperlink r:id="rId30" w:history="1">
        <w:r w:rsidRPr="00A66616">
          <w:rPr>
            <w:rStyle w:val="Hyperlink"/>
            <w:rFonts w:ascii="Arial" w:eastAsia="Arial" w:hAnsi="Arial" w:cs="Arial"/>
            <w:kern w:val="2"/>
            <w:lang w:val="en-US" w:eastAsia="en-US"/>
            <w14:ligatures w14:val="standardContextual"/>
          </w:rPr>
          <w:t>https://www.kingsfund.org.uk/insight-and-analysis/long-reads/burnout-belief-reforming-the-nhs</w:t>
        </w:r>
      </w:hyperlink>
      <w:r w:rsidRPr="00A66616">
        <w:rPr>
          <w:rFonts w:ascii="Arial" w:eastAsia="Arial" w:hAnsi="Arial" w:cs="Arial"/>
          <w:color w:val="000000"/>
          <w:kern w:val="2"/>
          <w:lang w:val="en-US" w:eastAsia="en-US"/>
          <w14:ligatures w14:val="standardContextual"/>
        </w:rPr>
        <w:t xml:space="preserve">. </w:t>
      </w:r>
    </w:p>
    <w:p w14:paraId="347C005A" w14:textId="349D18C5" w:rsidR="00053107" w:rsidRPr="00A66616" w:rsidRDefault="00053107" w:rsidP="00053107">
      <w:pPr>
        <w:spacing w:line="480" w:lineRule="auto"/>
        <w:ind w:left="720" w:hanging="720"/>
        <w:rPr>
          <w:rFonts w:ascii="Arial" w:eastAsia="Arial" w:hAnsi="Arial" w:cs="Arial"/>
          <w:color w:val="000000"/>
          <w:kern w:val="2"/>
          <w:lang w:val="en-US" w:eastAsia="en-US"/>
          <w14:ligatures w14:val="standardContextual"/>
        </w:rPr>
      </w:pPr>
      <w:r w:rsidRPr="00A66616">
        <w:rPr>
          <w:rFonts w:ascii="Arial" w:eastAsia="Arial" w:hAnsi="Arial" w:cs="Arial"/>
          <w:color w:val="000000"/>
          <w:kern w:val="2"/>
          <w:lang w:val="en-US" w:eastAsia="en-US"/>
          <w14:ligatures w14:val="standardContextual"/>
        </w:rPr>
        <w:t xml:space="preserve">NHS England (2022) </w:t>
      </w:r>
      <w:r w:rsidRPr="00A66616">
        <w:rPr>
          <w:rFonts w:ascii="Arial" w:eastAsia="Arial" w:hAnsi="Arial" w:cs="Arial"/>
          <w:i/>
          <w:iCs/>
          <w:color w:val="000000"/>
          <w:kern w:val="2"/>
          <w:lang w:val="en-US" w:eastAsia="en-US"/>
          <w14:ligatures w14:val="standardContextual"/>
        </w:rPr>
        <w:t>Working Together to Improve NHS Staff Experiences | NHS Staff Survey</w:t>
      </w:r>
      <w:r w:rsidRPr="00A66616">
        <w:rPr>
          <w:rFonts w:ascii="Arial" w:eastAsia="Arial" w:hAnsi="Arial" w:cs="Arial"/>
          <w:color w:val="000000"/>
          <w:kern w:val="2"/>
          <w:lang w:val="en-US" w:eastAsia="en-US"/>
          <w14:ligatures w14:val="standardContextual"/>
        </w:rPr>
        <w:t xml:space="preserve">. Available at: </w:t>
      </w:r>
      <w:hyperlink r:id="rId31" w:history="1">
        <w:r w:rsidRPr="00A66616">
          <w:rPr>
            <w:rStyle w:val="Hyperlink"/>
            <w:rFonts w:ascii="Arial" w:eastAsia="Arial" w:hAnsi="Arial" w:cs="Arial"/>
            <w:kern w:val="2"/>
            <w:lang w:val="en-US" w:eastAsia="en-US"/>
            <w14:ligatures w14:val="standardContextual"/>
          </w:rPr>
          <w:t>https://www.nhsstaffsurveys.com/</w:t>
        </w:r>
      </w:hyperlink>
      <w:r w:rsidRPr="00A66616">
        <w:rPr>
          <w:rFonts w:ascii="Arial" w:eastAsia="Arial" w:hAnsi="Arial" w:cs="Arial"/>
          <w:color w:val="000000"/>
          <w:kern w:val="2"/>
          <w:lang w:val="en-US" w:eastAsia="en-US"/>
          <w14:ligatures w14:val="standardContextual"/>
        </w:rPr>
        <w:t xml:space="preserve">. </w:t>
      </w:r>
    </w:p>
    <w:p w14:paraId="08BC4B20" w14:textId="1B76D69D" w:rsidR="00FF13BC" w:rsidRPr="00A66616" w:rsidRDefault="00FF13BC" w:rsidP="00FF13BC">
      <w:pPr>
        <w:spacing w:line="480" w:lineRule="auto"/>
        <w:ind w:left="720" w:hanging="720"/>
        <w:rPr>
          <w:rFonts w:ascii="Arial" w:eastAsia="Arial" w:hAnsi="Arial" w:cs="Arial"/>
          <w:color w:val="000000"/>
          <w:kern w:val="2"/>
          <w:lang w:val="en-US" w:eastAsia="en-US"/>
          <w14:ligatures w14:val="standardContextual"/>
        </w:rPr>
      </w:pPr>
      <w:r w:rsidRPr="00A66616">
        <w:rPr>
          <w:rFonts w:ascii="Arial" w:eastAsia="Arial" w:hAnsi="Arial" w:cs="Arial"/>
          <w:color w:val="000000"/>
          <w:kern w:val="2"/>
          <w:lang w:val="en-US" w:eastAsia="en-US"/>
          <w14:ligatures w14:val="standardContextual"/>
        </w:rPr>
        <w:t xml:space="preserve">NHS England (2021) </w:t>
      </w:r>
      <w:r w:rsidRPr="00A66616">
        <w:rPr>
          <w:rFonts w:ascii="Arial" w:eastAsia="Arial" w:hAnsi="Arial" w:cs="Arial"/>
          <w:i/>
          <w:iCs/>
          <w:color w:val="000000"/>
          <w:kern w:val="2"/>
          <w:lang w:val="en-US" w:eastAsia="en-US"/>
          <w14:ligatures w14:val="standardContextual"/>
        </w:rPr>
        <w:t>NHS health and wellbeing framework</w:t>
      </w:r>
      <w:r w:rsidRPr="00A66616">
        <w:rPr>
          <w:rFonts w:ascii="Arial" w:eastAsia="Arial" w:hAnsi="Arial" w:cs="Arial"/>
          <w:color w:val="000000"/>
          <w:kern w:val="2"/>
          <w:lang w:val="en-US" w:eastAsia="en-US"/>
          <w14:ligatures w14:val="standardContextual"/>
        </w:rPr>
        <w:t xml:space="preserve">. Available at: </w:t>
      </w:r>
      <w:hyperlink r:id="rId32" w:history="1">
        <w:r w:rsidRPr="00A66616">
          <w:rPr>
            <w:rStyle w:val="Hyperlink"/>
            <w:rFonts w:ascii="Arial" w:eastAsia="Arial" w:hAnsi="Arial" w:cs="Arial"/>
            <w:kern w:val="2"/>
            <w:lang w:val="en-US" w:eastAsia="en-US"/>
            <w14:ligatures w14:val="standardContextual"/>
          </w:rPr>
          <w:t>https://www.england.nhs.uk/publication/nhs-health-and-wellbeing-framework/</w:t>
        </w:r>
      </w:hyperlink>
      <w:r w:rsidRPr="00A66616">
        <w:rPr>
          <w:rFonts w:ascii="Arial" w:eastAsia="Arial" w:hAnsi="Arial" w:cs="Arial"/>
          <w:color w:val="000000"/>
          <w:kern w:val="2"/>
          <w:lang w:val="en-US" w:eastAsia="en-US"/>
          <w14:ligatures w14:val="standardContextual"/>
        </w:rPr>
        <w:t xml:space="preserve">. </w:t>
      </w:r>
    </w:p>
    <w:p w14:paraId="120622D3" w14:textId="079F8AD5" w:rsidR="00C93D44" w:rsidRPr="00A66616" w:rsidRDefault="00C93D44" w:rsidP="00C93D44">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 xml:space="preserve">Nowell, L.S., Norris, J.M., White, D.E. and Moules, N.J. (2017) ‘Thematic analysis: Striving to meet the trustworthiness criteria’, </w:t>
      </w:r>
      <w:r w:rsidRPr="00A66616">
        <w:rPr>
          <w:rFonts w:ascii="Arial" w:eastAsia="Arial" w:hAnsi="Arial" w:cs="Arial"/>
          <w:i/>
          <w:iCs/>
          <w:color w:val="000000"/>
          <w:kern w:val="2"/>
          <w:lang w:val="en-US" w:eastAsia="en-US" w:bidi="ar-SA"/>
          <w14:ligatures w14:val="standardContextual"/>
        </w:rPr>
        <w:t>International Journal of Qualitative Methods</w:t>
      </w:r>
      <w:r w:rsidRPr="00A66616">
        <w:rPr>
          <w:rFonts w:ascii="Arial" w:eastAsia="Arial" w:hAnsi="Arial" w:cs="Arial"/>
          <w:color w:val="000000"/>
          <w:kern w:val="2"/>
          <w:lang w:val="en-US" w:eastAsia="en-US" w:bidi="ar-SA"/>
          <w14:ligatures w14:val="standardContextual"/>
        </w:rPr>
        <w:t>, 16(1), pp. 1–13.</w:t>
      </w:r>
    </w:p>
    <w:p w14:paraId="21A4E080" w14:textId="5329F47C" w:rsidR="00C93D44" w:rsidRPr="00A66616" w:rsidRDefault="00C93D44" w:rsidP="00C93D44">
      <w:pPr>
        <w:widowControl/>
        <w:autoSpaceDE/>
        <w:autoSpaceDN/>
        <w:spacing w:line="480" w:lineRule="auto"/>
        <w:ind w:left="720" w:hanging="720"/>
        <w:rPr>
          <w:rFonts w:ascii="Arial" w:hAnsi="Arial" w:cs="Arial"/>
          <w:sz w:val="20"/>
          <w:szCs w:val="20"/>
        </w:rPr>
      </w:pPr>
      <w:r w:rsidRPr="00A66616">
        <w:rPr>
          <w:rFonts w:ascii="Arial" w:eastAsia="Arial" w:hAnsi="Arial" w:cs="Arial"/>
          <w:color w:val="000000"/>
          <w:kern w:val="2"/>
          <w:lang w:val="en-US" w:eastAsia="en-US" w:bidi="ar-SA"/>
          <w14:ligatures w14:val="standardContextual"/>
        </w:rPr>
        <w:t xml:space="preserve">Ravalier, J., Wainwright, E., </w:t>
      </w:r>
      <w:proofErr w:type="spellStart"/>
      <w:r w:rsidRPr="00A66616">
        <w:rPr>
          <w:rFonts w:ascii="Arial" w:eastAsia="Arial" w:hAnsi="Arial" w:cs="Arial"/>
          <w:color w:val="000000"/>
          <w:kern w:val="2"/>
          <w:lang w:val="en-US" w:eastAsia="en-US" w:bidi="ar-SA"/>
          <w14:ligatures w14:val="standardContextual"/>
        </w:rPr>
        <w:t>Clabburn</w:t>
      </w:r>
      <w:proofErr w:type="spellEnd"/>
      <w:r w:rsidRPr="00A66616">
        <w:rPr>
          <w:rFonts w:ascii="Arial" w:eastAsia="Arial" w:hAnsi="Arial" w:cs="Arial"/>
          <w:color w:val="000000"/>
          <w:kern w:val="2"/>
          <w:lang w:val="en-US" w:eastAsia="en-US" w:bidi="ar-SA"/>
          <w14:ligatures w14:val="standardContextual"/>
        </w:rPr>
        <w:t>, O., Loon, M., &amp; Smyth, N. (2021) Working conditions and wellbeing in UK social workers. </w:t>
      </w:r>
      <w:r w:rsidRPr="00A66616">
        <w:rPr>
          <w:rFonts w:ascii="Arial" w:eastAsia="Arial" w:hAnsi="Arial" w:cs="Arial"/>
          <w:i/>
          <w:iCs/>
          <w:color w:val="000000"/>
          <w:kern w:val="2"/>
          <w:lang w:val="en-US" w:eastAsia="en-US" w:bidi="ar-SA"/>
          <w14:ligatures w14:val="standardContextual"/>
        </w:rPr>
        <w:t>Journal of Social Work</w:t>
      </w:r>
      <w:r w:rsidRPr="00A66616">
        <w:rPr>
          <w:rFonts w:ascii="Arial" w:eastAsia="Arial" w:hAnsi="Arial" w:cs="Arial"/>
          <w:color w:val="000000"/>
          <w:kern w:val="2"/>
          <w:lang w:val="en-US" w:eastAsia="en-US" w:bidi="ar-SA"/>
          <w14:ligatures w14:val="standardContextual"/>
        </w:rPr>
        <w:t>, </w:t>
      </w:r>
      <w:r w:rsidRPr="00A66616">
        <w:rPr>
          <w:rFonts w:ascii="Arial" w:eastAsia="Arial" w:hAnsi="Arial" w:cs="Arial"/>
          <w:i/>
          <w:iCs/>
          <w:color w:val="000000"/>
          <w:kern w:val="2"/>
          <w:lang w:val="en-US" w:eastAsia="en-US" w:bidi="ar-SA"/>
          <w14:ligatures w14:val="standardContextual"/>
        </w:rPr>
        <w:t>21</w:t>
      </w:r>
      <w:r w:rsidRPr="00A66616">
        <w:rPr>
          <w:rFonts w:ascii="Arial" w:eastAsia="Arial" w:hAnsi="Arial" w:cs="Arial"/>
          <w:color w:val="000000"/>
          <w:kern w:val="2"/>
          <w:lang w:val="en-US" w:eastAsia="en-US" w:bidi="ar-SA"/>
          <w14:ligatures w14:val="standardContextual"/>
        </w:rPr>
        <w:t>(5), 1105-1123.</w:t>
      </w:r>
      <w:r w:rsidRPr="00A66616">
        <w:rPr>
          <w:rFonts w:ascii="Arial" w:eastAsia="Arial" w:hAnsi="Arial" w:cs="Arial"/>
          <w:color w:val="000000"/>
          <w:kern w:val="2"/>
          <w:sz w:val="20"/>
          <w:lang w:val="en-US" w:eastAsia="en-US" w:bidi="ar-SA"/>
          <w14:ligatures w14:val="standardContextual"/>
        </w:rPr>
        <w:t xml:space="preserve"> </w:t>
      </w:r>
      <w:hyperlink r:id="rId33" w:history="1">
        <w:r w:rsidRPr="00A66616">
          <w:rPr>
            <w:rFonts w:ascii="Arial" w:eastAsia="Arial" w:hAnsi="Arial" w:cs="Arial"/>
            <w:color w:val="0563C1"/>
            <w:kern w:val="2"/>
            <w:u w:val="single"/>
            <w:lang w:val="en-US" w:eastAsia="en-US" w:bidi="ar-SA"/>
            <w14:ligatures w14:val="standardContextual"/>
          </w:rPr>
          <w:t>https://journals.sagepub.com/doi/abs/10.1177/1468017320949361</w:t>
        </w:r>
      </w:hyperlink>
    </w:p>
    <w:p w14:paraId="2964A27A" w14:textId="65A022CB" w:rsidR="00F65B82" w:rsidRPr="00A66616" w:rsidRDefault="00F65B82" w:rsidP="00F65B82">
      <w:pPr>
        <w:widowControl/>
        <w:autoSpaceDE/>
        <w:autoSpaceDN/>
        <w:spacing w:line="480" w:lineRule="auto"/>
        <w:ind w:left="720" w:hanging="720"/>
        <w:rPr>
          <w:rFonts w:ascii="Arial" w:hAnsi="Arial" w:cs="Arial"/>
          <w:lang w:val="en-US"/>
        </w:rPr>
      </w:pPr>
      <w:r w:rsidRPr="00A66616">
        <w:rPr>
          <w:rFonts w:ascii="Arial" w:hAnsi="Arial" w:cs="Arial"/>
          <w:lang w:val="en-US"/>
        </w:rPr>
        <w:t xml:space="preserve">Rolewicz, L., Palmer, B. and </w:t>
      </w:r>
      <w:proofErr w:type="spellStart"/>
      <w:r w:rsidRPr="00A66616">
        <w:rPr>
          <w:rFonts w:ascii="Arial" w:hAnsi="Arial" w:cs="Arial"/>
          <w:lang w:val="en-US"/>
        </w:rPr>
        <w:t>Lobont</w:t>
      </w:r>
      <w:proofErr w:type="spellEnd"/>
      <w:r w:rsidRPr="00A66616">
        <w:rPr>
          <w:rFonts w:ascii="Arial" w:hAnsi="Arial" w:cs="Arial"/>
          <w:lang w:val="en-US"/>
        </w:rPr>
        <w:t xml:space="preserve">, C. (2024) </w:t>
      </w:r>
      <w:r w:rsidRPr="00A66616">
        <w:rPr>
          <w:rFonts w:ascii="Arial" w:hAnsi="Arial" w:cs="Arial"/>
          <w:i/>
          <w:iCs/>
          <w:lang w:val="en-US"/>
        </w:rPr>
        <w:t>The NHS workforce in numbers</w:t>
      </w:r>
      <w:r w:rsidRPr="00A66616">
        <w:rPr>
          <w:rFonts w:ascii="Arial" w:hAnsi="Arial" w:cs="Arial"/>
          <w:lang w:val="en-US"/>
        </w:rPr>
        <w:t xml:space="preserve">. Available at: </w:t>
      </w:r>
      <w:hyperlink r:id="rId34" w:history="1">
        <w:r w:rsidRPr="00A66616">
          <w:rPr>
            <w:rStyle w:val="Hyperlink"/>
            <w:rFonts w:ascii="Arial" w:hAnsi="Arial" w:cs="Arial"/>
            <w:lang w:val="en-US"/>
          </w:rPr>
          <w:t>https://www.nuffieldtrust.org.uk/resource/the-nhs-workforce-in-numbers</w:t>
        </w:r>
      </w:hyperlink>
      <w:r w:rsidRPr="00A66616">
        <w:rPr>
          <w:rFonts w:ascii="Arial" w:hAnsi="Arial" w:cs="Arial"/>
          <w:lang w:val="en-US"/>
        </w:rPr>
        <w:t xml:space="preserve">. </w:t>
      </w:r>
    </w:p>
    <w:p w14:paraId="5745B01F" w14:textId="268B2201" w:rsidR="00D00B96" w:rsidRPr="00A66616" w:rsidRDefault="00D00B96" w:rsidP="00D00B96">
      <w:pPr>
        <w:widowControl/>
        <w:autoSpaceDE/>
        <w:autoSpaceDN/>
        <w:spacing w:line="480" w:lineRule="auto"/>
        <w:ind w:left="720" w:hanging="720"/>
        <w:rPr>
          <w:rFonts w:ascii="Arial" w:hAnsi="Arial" w:cs="Arial"/>
          <w:sz w:val="20"/>
          <w:szCs w:val="20"/>
          <w:lang w:val="en-US"/>
        </w:rPr>
      </w:pPr>
      <w:proofErr w:type="spellStart"/>
      <w:r w:rsidRPr="00A66616">
        <w:rPr>
          <w:rFonts w:ascii="Arial" w:hAnsi="Arial" w:cs="Arial"/>
          <w:lang w:val="en-US"/>
        </w:rPr>
        <w:t>Saragih</w:t>
      </w:r>
      <w:proofErr w:type="spellEnd"/>
      <w:r w:rsidRPr="00A66616">
        <w:rPr>
          <w:rFonts w:ascii="Arial" w:hAnsi="Arial" w:cs="Arial"/>
          <w:lang w:val="en-US"/>
        </w:rPr>
        <w:t xml:space="preserve">, I.D., </w:t>
      </w:r>
      <w:proofErr w:type="spellStart"/>
      <w:r w:rsidRPr="00A66616">
        <w:rPr>
          <w:rFonts w:ascii="Arial" w:hAnsi="Arial" w:cs="Arial"/>
          <w:lang w:val="en-US"/>
        </w:rPr>
        <w:t>Tonapa</w:t>
      </w:r>
      <w:proofErr w:type="spellEnd"/>
      <w:r w:rsidRPr="00A66616">
        <w:rPr>
          <w:rFonts w:ascii="Arial" w:hAnsi="Arial" w:cs="Arial"/>
          <w:lang w:val="en-US"/>
        </w:rPr>
        <w:t xml:space="preserve">, S.I., </w:t>
      </w:r>
      <w:proofErr w:type="spellStart"/>
      <w:r w:rsidRPr="00A66616">
        <w:rPr>
          <w:rFonts w:ascii="Arial" w:hAnsi="Arial" w:cs="Arial"/>
          <w:lang w:val="en-US"/>
        </w:rPr>
        <w:t>Saragih</w:t>
      </w:r>
      <w:proofErr w:type="spellEnd"/>
      <w:r w:rsidRPr="00A66616">
        <w:rPr>
          <w:rFonts w:ascii="Arial" w:hAnsi="Arial" w:cs="Arial"/>
          <w:lang w:val="en-US"/>
        </w:rPr>
        <w:t xml:space="preserve">, I.S., Advani, S., Batubara, S.O., </w:t>
      </w:r>
      <w:proofErr w:type="spellStart"/>
      <w:r w:rsidRPr="00A66616">
        <w:rPr>
          <w:rFonts w:ascii="Arial" w:hAnsi="Arial" w:cs="Arial"/>
          <w:lang w:val="en-US"/>
        </w:rPr>
        <w:t>Suarilah</w:t>
      </w:r>
      <w:proofErr w:type="spellEnd"/>
      <w:r w:rsidRPr="00A66616">
        <w:rPr>
          <w:rFonts w:ascii="Arial" w:hAnsi="Arial" w:cs="Arial"/>
          <w:lang w:val="en-US"/>
        </w:rPr>
        <w:t>, I. and Lin, C.-J. (</w:t>
      </w:r>
      <w:proofErr w:type="gramStart"/>
      <w:r w:rsidRPr="00A66616">
        <w:rPr>
          <w:rFonts w:ascii="Arial" w:hAnsi="Arial" w:cs="Arial"/>
          <w:lang w:val="en-US"/>
        </w:rPr>
        <w:t>2021) ‘</w:t>
      </w:r>
      <w:proofErr w:type="gramEnd"/>
      <w:r w:rsidRPr="00A66616">
        <w:rPr>
          <w:rFonts w:ascii="Arial" w:hAnsi="Arial" w:cs="Arial"/>
          <w:lang w:val="en-US"/>
        </w:rPr>
        <w:t xml:space="preserve">Global Prevalence of Mental Health Problems among healthcare workers during The Covid-19 Pandemic: A Systematic Review and Meta-Analysis’. </w:t>
      </w:r>
      <w:r w:rsidRPr="00A66616">
        <w:rPr>
          <w:rFonts w:ascii="Arial" w:hAnsi="Arial" w:cs="Arial"/>
          <w:i/>
          <w:iCs/>
          <w:lang w:val="en-US"/>
        </w:rPr>
        <w:t>International Journal of Nursing Studies</w:t>
      </w:r>
      <w:r w:rsidRPr="00A66616">
        <w:rPr>
          <w:rFonts w:ascii="Arial" w:hAnsi="Arial" w:cs="Arial"/>
          <w:lang w:val="en-US"/>
        </w:rPr>
        <w:t xml:space="preserve"> 121, p. 104002. Available at: </w:t>
      </w:r>
      <w:hyperlink r:id="rId35" w:history="1">
        <w:r w:rsidRPr="00A66616">
          <w:rPr>
            <w:rStyle w:val="Hyperlink"/>
            <w:rFonts w:ascii="Arial" w:hAnsi="Arial" w:cs="Arial"/>
            <w:lang w:val="en-US"/>
          </w:rPr>
          <w:t>https://www.sciencedirect.com/science/article/pii/S0020748921001498</w:t>
        </w:r>
      </w:hyperlink>
      <w:r w:rsidRPr="00A66616">
        <w:rPr>
          <w:rFonts w:ascii="Arial" w:hAnsi="Arial" w:cs="Arial"/>
          <w:sz w:val="20"/>
          <w:szCs w:val="20"/>
          <w:lang w:val="en-US"/>
        </w:rPr>
        <w:t xml:space="preserve">. </w:t>
      </w:r>
    </w:p>
    <w:p w14:paraId="2B793ADC" w14:textId="379E269A" w:rsidR="005B1360" w:rsidRPr="00A66616" w:rsidRDefault="005B1360" w:rsidP="005B1360">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Shaukat, N., Ali, D.M. and Razzak, J. (</w:t>
      </w:r>
      <w:proofErr w:type="gramStart"/>
      <w:r w:rsidRPr="00A66616">
        <w:rPr>
          <w:rFonts w:ascii="Arial" w:eastAsia="Arial" w:hAnsi="Arial" w:cs="Arial"/>
          <w:color w:val="000000"/>
          <w:kern w:val="2"/>
          <w:lang w:val="en-US" w:eastAsia="en-US" w:bidi="ar-SA"/>
          <w14:ligatures w14:val="standardContextual"/>
        </w:rPr>
        <w:t>2020) ‘</w:t>
      </w:r>
      <w:proofErr w:type="gramEnd"/>
      <w:r w:rsidRPr="00A66616">
        <w:rPr>
          <w:rFonts w:ascii="Arial" w:eastAsia="Arial" w:hAnsi="Arial" w:cs="Arial"/>
          <w:color w:val="000000"/>
          <w:kern w:val="2"/>
          <w:lang w:val="en-US" w:eastAsia="en-US" w:bidi="ar-SA"/>
          <w14:ligatures w14:val="standardContextual"/>
        </w:rPr>
        <w:t xml:space="preserve">Physical and mental health impacts of COVID-19 on healthcare workers: a scoping review’. </w:t>
      </w:r>
      <w:r w:rsidRPr="00A66616">
        <w:rPr>
          <w:rFonts w:ascii="Arial" w:eastAsia="Arial" w:hAnsi="Arial" w:cs="Arial"/>
          <w:i/>
          <w:iCs/>
          <w:color w:val="000000"/>
          <w:kern w:val="2"/>
          <w:lang w:val="en-US" w:eastAsia="en-US" w:bidi="ar-SA"/>
          <w14:ligatures w14:val="standardContextual"/>
        </w:rPr>
        <w:t>International Journal of Emergency Medicine</w:t>
      </w:r>
      <w:r w:rsidRPr="00A66616">
        <w:rPr>
          <w:rFonts w:ascii="Arial" w:eastAsia="Arial" w:hAnsi="Arial" w:cs="Arial"/>
          <w:color w:val="000000"/>
          <w:kern w:val="2"/>
          <w:lang w:val="en-US" w:eastAsia="en-US" w:bidi="ar-SA"/>
          <w14:ligatures w14:val="standardContextual"/>
        </w:rPr>
        <w:t xml:space="preserve"> 13(1). </w:t>
      </w:r>
      <w:proofErr w:type="spellStart"/>
      <w:r w:rsidRPr="00A66616">
        <w:rPr>
          <w:rFonts w:ascii="Arial" w:eastAsia="Arial" w:hAnsi="Arial" w:cs="Arial"/>
          <w:color w:val="000000"/>
          <w:kern w:val="2"/>
          <w:lang w:val="en-US" w:eastAsia="en-US" w:bidi="ar-SA"/>
          <w14:ligatures w14:val="standardContextual"/>
        </w:rPr>
        <w:t>doi</w:t>
      </w:r>
      <w:proofErr w:type="spellEnd"/>
      <w:r w:rsidRPr="00A66616">
        <w:rPr>
          <w:rFonts w:ascii="Arial" w:eastAsia="Arial" w:hAnsi="Arial" w:cs="Arial"/>
          <w:color w:val="000000"/>
          <w:kern w:val="2"/>
          <w:lang w:val="en-US" w:eastAsia="en-US" w:bidi="ar-SA"/>
          <w14:ligatures w14:val="standardContextual"/>
        </w:rPr>
        <w:t xml:space="preserve">: </w:t>
      </w:r>
      <w:hyperlink r:id="rId36" w:history="1">
        <w:r w:rsidRPr="00A66616">
          <w:rPr>
            <w:rStyle w:val="Hyperlink"/>
            <w:rFonts w:ascii="Arial" w:eastAsia="Arial" w:hAnsi="Arial" w:cs="Arial"/>
            <w:kern w:val="2"/>
            <w:lang w:val="en-US" w:eastAsia="en-US" w:bidi="ar-SA"/>
            <w14:ligatures w14:val="standardContextual"/>
          </w:rPr>
          <w:t>https://doi.org/10.1186/s12245-020-00299-5</w:t>
        </w:r>
      </w:hyperlink>
      <w:r w:rsidRPr="00A66616">
        <w:rPr>
          <w:rFonts w:ascii="Arial" w:eastAsia="Arial" w:hAnsi="Arial" w:cs="Arial"/>
          <w:color w:val="000000"/>
          <w:kern w:val="2"/>
          <w:lang w:val="en-US" w:eastAsia="en-US" w:bidi="ar-SA"/>
          <w14:ligatures w14:val="standardContextual"/>
        </w:rPr>
        <w:t xml:space="preserve">. </w:t>
      </w:r>
    </w:p>
    <w:p w14:paraId="3FA407C6" w14:textId="67B8F6F0" w:rsidR="00567FB6" w:rsidRPr="00A66616" w:rsidRDefault="00567FB6" w:rsidP="00567FB6">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lastRenderedPageBreak/>
        <w:t>Shevlin, M. et al. (</w:t>
      </w:r>
      <w:proofErr w:type="gramStart"/>
      <w:r w:rsidRPr="00A66616">
        <w:rPr>
          <w:rFonts w:ascii="Arial" w:eastAsia="Arial" w:hAnsi="Arial" w:cs="Arial"/>
          <w:color w:val="000000"/>
          <w:kern w:val="2"/>
          <w:lang w:val="en-US" w:eastAsia="en-US" w:bidi="ar-SA"/>
          <w14:ligatures w14:val="standardContextual"/>
        </w:rPr>
        <w:t>2020) ‘</w:t>
      </w:r>
      <w:proofErr w:type="gramEnd"/>
      <w:r w:rsidRPr="00A66616">
        <w:rPr>
          <w:rFonts w:ascii="Arial" w:eastAsia="Arial" w:hAnsi="Arial" w:cs="Arial"/>
          <w:color w:val="000000"/>
          <w:kern w:val="2"/>
          <w:lang w:val="en-US" w:eastAsia="en-US" w:bidi="ar-SA"/>
          <w14:ligatures w14:val="standardContextual"/>
        </w:rPr>
        <w:t xml:space="preserve">Anxiety, depression, traumatic stress and COVID-19-related anxiety in the UK general population during the COVID-19 pandemic’. </w:t>
      </w:r>
      <w:proofErr w:type="spellStart"/>
      <w:r w:rsidRPr="00A66616">
        <w:rPr>
          <w:rFonts w:ascii="Arial" w:eastAsia="Arial" w:hAnsi="Arial" w:cs="Arial"/>
          <w:i/>
          <w:iCs/>
          <w:color w:val="000000"/>
          <w:kern w:val="2"/>
          <w:lang w:val="en-US" w:eastAsia="en-US" w:bidi="ar-SA"/>
          <w14:ligatures w14:val="standardContextual"/>
        </w:rPr>
        <w:t>BJPsych</w:t>
      </w:r>
      <w:proofErr w:type="spellEnd"/>
      <w:r w:rsidRPr="00A66616">
        <w:rPr>
          <w:rFonts w:ascii="Arial" w:eastAsia="Arial" w:hAnsi="Arial" w:cs="Arial"/>
          <w:i/>
          <w:iCs/>
          <w:color w:val="000000"/>
          <w:kern w:val="2"/>
          <w:lang w:val="en-US" w:eastAsia="en-US" w:bidi="ar-SA"/>
          <w14:ligatures w14:val="standardContextual"/>
        </w:rPr>
        <w:t xml:space="preserve"> Open</w:t>
      </w:r>
      <w:r w:rsidRPr="00A66616">
        <w:rPr>
          <w:rFonts w:ascii="Arial" w:eastAsia="Arial" w:hAnsi="Arial" w:cs="Arial"/>
          <w:color w:val="000000"/>
          <w:kern w:val="2"/>
          <w:lang w:val="en-US" w:eastAsia="en-US" w:bidi="ar-SA"/>
          <w14:ligatures w14:val="standardContextual"/>
        </w:rPr>
        <w:t xml:space="preserve"> 6(6). </w:t>
      </w:r>
      <w:proofErr w:type="spellStart"/>
      <w:r w:rsidRPr="00A66616">
        <w:rPr>
          <w:rFonts w:ascii="Arial" w:eastAsia="Arial" w:hAnsi="Arial" w:cs="Arial"/>
          <w:color w:val="000000"/>
          <w:kern w:val="2"/>
          <w:lang w:val="en-US" w:eastAsia="en-US" w:bidi="ar-SA"/>
          <w14:ligatures w14:val="standardContextual"/>
        </w:rPr>
        <w:t>doi</w:t>
      </w:r>
      <w:proofErr w:type="spellEnd"/>
      <w:r w:rsidRPr="00A66616">
        <w:rPr>
          <w:rFonts w:ascii="Arial" w:eastAsia="Arial" w:hAnsi="Arial" w:cs="Arial"/>
          <w:color w:val="000000"/>
          <w:kern w:val="2"/>
          <w:lang w:val="en-US" w:eastAsia="en-US" w:bidi="ar-SA"/>
          <w14:ligatures w14:val="standardContextual"/>
        </w:rPr>
        <w:t xml:space="preserve">: </w:t>
      </w:r>
      <w:hyperlink r:id="rId37" w:history="1">
        <w:r w:rsidRPr="00A66616">
          <w:rPr>
            <w:rStyle w:val="Hyperlink"/>
            <w:rFonts w:ascii="Arial" w:eastAsia="Arial" w:hAnsi="Arial" w:cs="Arial"/>
            <w:kern w:val="2"/>
            <w:lang w:val="en-US" w:eastAsia="en-US" w:bidi="ar-SA"/>
            <w14:ligatures w14:val="standardContextual"/>
          </w:rPr>
          <w:t>https://doi.org/10.1192/bjo.2020.109</w:t>
        </w:r>
      </w:hyperlink>
      <w:r w:rsidRPr="00A66616">
        <w:rPr>
          <w:rFonts w:ascii="Arial" w:eastAsia="Arial" w:hAnsi="Arial" w:cs="Arial"/>
          <w:color w:val="000000"/>
          <w:kern w:val="2"/>
          <w:lang w:val="en-US" w:eastAsia="en-US" w:bidi="ar-SA"/>
          <w14:ligatures w14:val="standardContextual"/>
        </w:rPr>
        <w:t xml:space="preserve">. </w:t>
      </w:r>
    </w:p>
    <w:p w14:paraId="014B4243" w14:textId="77777777" w:rsidR="00C93D44" w:rsidRPr="00A66616" w:rsidRDefault="00C93D44" w:rsidP="00C93D44">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 xml:space="preserve">Skills for Care (2023) </w:t>
      </w:r>
      <w:r w:rsidRPr="00A66616">
        <w:rPr>
          <w:rFonts w:ascii="Arial" w:eastAsia="Arial" w:hAnsi="Arial" w:cs="Arial"/>
          <w:i/>
          <w:iCs/>
          <w:color w:val="000000"/>
          <w:kern w:val="2"/>
          <w:lang w:val="en-US" w:eastAsia="en-US" w:bidi="ar-SA"/>
          <w14:ligatures w14:val="standardContextual"/>
        </w:rPr>
        <w:t>The State of the Adult Social Care Sector and Workforce in England</w:t>
      </w:r>
      <w:r w:rsidRPr="00A66616">
        <w:rPr>
          <w:rFonts w:ascii="Arial" w:eastAsia="Arial" w:hAnsi="Arial" w:cs="Arial"/>
          <w:color w:val="000000"/>
          <w:kern w:val="2"/>
          <w:lang w:val="en-US" w:eastAsia="en-US" w:bidi="ar-SA"/>
          <w14:ligatures w14:val="standardContextual"/>
        </w:rPr>
        <w:t>. Leeds: Skills for Care.</w:t>
      </w:r>
    </w:p>
    <w:p w14:paraId="48B233C1" w14:textId="77777777" w:rsidR="00C93D44" w:rsidRPr="00A66616" w:rsidRDefault="00C93D44" w:rsidP="00C93D44">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 xml:space="preserve">Skills for Cate (2023). </w:t>
      </w:r>
      <w:r w:rsidRPr="00A66616">
        <w:rPr>
          <w:rFonts w:ascii="Arial" w:eastAsia="Arial" w:hAnsi="Arial" w:cs="Arial"/>
          <w:i/>
          <w:iCs/>
          <w:color w:val="000000"/>
          <w:kern w:val="2"/>
          <w:lang w:val="en-US" w:eastAsia="en-US" w:bidi="ar-SA"/>
          <w14:ligatures w14:val="standardContextual"/>
        </w:rPr>
        <w:t>Skills for Care data: adult social care workforce growing again, but challenges remain</w:t>
      </w:r>
      <w:r w:rsidRPr="00A66616">
        <w:rPr>
          <w:rFonts w:ascii="Arial" w:eastAsia="Arial" w:hAnsi="Arial" w:cs="Arial"/>
          <w:color w:val="000000"/>
          <w:kern w:val="2"/>
          <w:lang w:val="en-US" w:eastAsia="en-US" w:bidi="ar-SA"/>
          <w14:ligatures w14:val="standardContextual"/>
        </w:rPr>
        <w:t>. [online] Care &amp; Support West. Available at: https://www.careandsupportwest.com/blog/2023/7/13/skills-for-care-data-adult-social-care-workforce-growing-again-but-challenges-remain [Accessed 24 Mar. 2026].</w:t>
      </w:r>
    </w:p>
    <w:p w14:paraId="6749F92F" w14:textId="77777777" w:rsidR="009E5F51" w:rsidRPr="00A66616" w:rsidRDefault="009E5F51" w:rsidP="009E5F51">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 xml:space="preserve">Song, F., Parekh, S., Hooper, L., Loke, Y.K., Ryder, J., Sutton, A.J., Hing, C., Kwok, C.S., Pang, C. and Harvey, I. (2010) Dissemination and publication of research findings: an updated review of related biases. </w:t>
      </w:r>
      <w:r w:rsidRPr="00A66616">
        <w:rPr>
          <w:rFonts w:ascii="Arial" w:eastAsia="Arial" w:hAnsi="Arial" w:cs="Arial"/>
          <w:i/>
          <w:iCs/>
          <w:color w:val="000000"/>
          <w:kern w:val="2"/>
          <w:lang w:val="en-US" w:eastAsia="en-US" w:bidi="ar-SA"/>
          <w14:ligatures w14:val="standardContextual"/>
        </w:rPr>
        <w:t>Health Technology Assessment, 14</w:t>
      </w:r>
      <w:r w:rsidRPr="00A66616">
        <w:rPr>
          <w:rFonts w:ascii="Arial" w:eastAsia="Arial" w:hAnsi="Arial" w:cs="Arial"/>
          <w:color w:val="000000"/>
          <w:kern w:val="2"/>
          <w:lang w:val="en-US" w:eastAsia="en-US" w:bidi="ar-SA"/>
          <w14:ligatures w14:val="standardContextual"/>
        </w:rPr>
        <w:t xml:space="preserve">(8), pp. 1–193. </w:t>
      </w:r>
      <w:hyperlink r:id="rId38" w:tgtFrame="_new" w:history="1">
        <w:r w:rsidRPr="00A66616">
          <w:rPr>
            <w:rStyle w:val="Hyperlink"/>
            <w:rFonts w:ascii="Arial" w:eastAsia="Arial" w:hAnsi="Arial" w:cs="Arial"/>
            <w:kern w:val="2"/>
            <w:lang w:val="en-US" w:eastAsia="en-US" w:bidi="ar-SA"/>
            <w14:ligatures w14:val="standardContextual"/>
          </w:rPr>
          <w:t>https://doi.org/10.3310/hta14080</w:t>
        </w:r>
      </w:hyperlink>
    </w:p>
    <w:p w14:paraId="7F994817" w14:textId="6D910788" w:rsidR="00C93D44" w:rsidRPr="00A66616" w:rsidRDefault="00C93D44" w:rsidP="00C93D44">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 xml:space="preserve">Snyder, H. (2019) ‘Literature review as a research methodology: An overview and guidelines’, </w:t>
      </w:r>
      <w:r w:rsidRPr="00A66616">
        <w:rPr>
          <w:rFonts w:ascii="Arial" w:eastAsia="Arial" w:hAnsi="Arial" w:cs="Arial"/>
          <w:i/>
          <w:iCs/>
          <w:color w:val="000000"/>
          <w:kern w:val="2"/>
          <w:lang w:val="en-US" w:eastAsia="en-US" w:bidi="ar-SA"/>
          <w14:ligatures w14:val="standardContextual"/>
        </w:rPr>
        <w:t>Journal of Business Research</w:t>
      </w:r>
      <w:r w:rsidRPr="00A66616">
        <w:rPr>
          <w:rFonts w:ascii="Arial" w:eastAsia="Arial" w:hAnsi="Arial" w:cs="Arial"/>
          <w:color w:val="000000"/>
          <w:kern w:val="2"/>
          <w:lang w:val="en-US" w:eastAsia="en-US" w:bidi="ar-SA"/>
          <w14:ligatures w14:val="standardContextual"/>
        </w:rPr>
        <w:t>, 104, pp. 333–339.</w:t>
      </w:r>
      <w:r w:rsidR="001F1B77" w:rsidRPr="00A66616">
        <w:rPr>
          <w:rFonts w:ascii="Arial" w:eastAsia="Arial" w:hAnsi="Arial" w:cs="Arial"/>
          <w:color w:val="000000"/>
          <w:kern w:val="2"/>
          <w:lang w:val="en-US" w:eastAsia="en-US" w:bidi="ar-SA"/>
          <w14:ligatures w14:val="standardContextual"/>
        </w:rPr>
        <w:t xml:space="preserve"> https://doi.org/10.1016/j.jbusres.2019.07.039</w:t>
      </w:r>
    </w:p>
    <w:p w14:paraId="218662AD" w14:textId="259B0F99" w:rsidR="00C93D44" w:rsidRPr="00A66616" w:rsidRDefault="00C93D44" w:rsidP="00C93D44">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 xml:space="preserve">The Health Foundation (2023). </w:t>
      </w:r>
      <w:r w:rsidRPr="00A66616">
        <w:rPr>
          <w:rFonts w:ascii="Arial" w:eastAsia="Arial" w:hAnsi="Arial" w:cs="Arial"/>
          <w:i/>
          <w:iCs/>
          <w:color w:val="000000"/>
          <w:kern w:val="2"/>
          <w:lang w:val="en-US" w:eastAsia="en-US" w:bidi="ar-SA"/>
          <w14:ligatures w14:val="standardContextual"/>
        </w:rPr>
        <w:t>Health and social care workforce</w:t>
      </w:r>
      <w:r w:rsidRPr="00A66616">
        <w:rPr>
          <w:rFonts w:ascii="Arial" w:eastAsia="Arial" w:hAnsi="Arial" w:cs="Arial"/>
          <w:color w:val="000000"/>
          <w:kern w:val="2"/>
          <w:lang w:val="en-US" w:eastAsia="en-US" w:bidi="ar-SA"/>
          <w14:ligatures w14:val="standardContextual"/>
        </w:rPr>
        <w:t xml:space="preserve">. [online] The Health Foundation. Available at: </w:t>
      </w:r>
      <w:hyperlink r:id="rId39" w:history="1">
        <w:r w:rsidRPr="00A66616">
          <w:rPr>
            <w:rFonts w:ascii="Arial" w:eastAsia="Arial" w:hAnsi="Arial" w:cs="Arial"/>
            <w:color w:val="0563C1"/>
            <w:kern w:val="2"/>
            <w:u w:val="single"/>
            <w:lang w:val="en-US" w:eastAsia="en-US" w:bidi="ar-SA"/>
            <w14:ligatures w14:val="standardContextual"/>
          </w:rPr>
          <w:t>https://www.health.org.uk/health-and-social-care-workforce</w:t>
        </w:r>
      </w:hyperlink>
      <w:r w:rsidRPr="00A66616">
        <w:rPr>
          <w:rFonts w:ascii="Arial" w:eastAsia="Arial" w:hAnsi="Arial" w:cs="Arial"/>
          <w:color w:val="000000"/>
          <w:kern w:val="2"/>
          <w:lang w:val="en-US" w:eastAsia="en-US" w:bidi="ar-SA"/>
          <w14:ligatures w14:val="standardContextual"/>
        </w:rPr>
        <w:t>. [Accessed 24 Mar. 2026].</w:t>
      </w:r>
    </w:p>
    <w:p w14:paraId="289A4626" w14:textId="29A253F5" w:rsidR="003A2F73" w:rsidRPr="00A66616" w:rsidRDefault="003A2F73" w:rsidP="003A2F73">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 xml:space="preserve">Thomson, L. (2024) ‘Barriers and Enablers of Integrated Care in the UK: a Rapid Evidence Review of Review Articles and Grey Literature 2018–2022’. </w:t>
      </w:r>
      <w:r w:rsidRPr="00A66616">
        <w:rPr>
          <w:rFonts w:ascii="Arial" w:eastAsia="Arial" w:hAnsi="Arial" w:cs="Arial"/>
          <w:i/>
          <w:iCs/>
          <w:color w:val="000000"/>
          <w:kern w:val="2"/>
          <w:lang w:val="en-US" w:eastAsia="en-US" w:bidi="ar-SA"/>
          <w14:ligatures w14:val="standardContextual"/>
        </w:rPr>
        <w:t>Frontiers in Public Health</w:t>
      </w:r>
      <w:r w:rsidRPr="00A66616">
        <w:rPr>
          <w:rFonts w:ascii="Arial" w:eastAsia="Arial" w:hAnsi="Arial" w:cs="Arial"/>
          <w:color w:val="000000"/>
          <w:kern w:val="2"/>
          <w:lang w:val="en-US" w:eastAsia="en-US" w:bidi="ar-SA"/>
          <w14:ligatures w14:val="standardContextual"/>
        </w:rPr>
        <w:t xml:space="preserve"> 11(1). Available at: </w:t>
      </w:r>
      <w:hyperlink r:id="rId40" w:history="1">
        <w:r w:rsidRPr="00A66616">
          <w:rPr>
            <w:rStyle w:val="Hyperlink"/>
            <w:rFonts w:ascii="Arial" w:eastAsia="Arial" w:hAnsi="Arial" w:cs="Arial"/>
            <w:kern w:val="2"/>
            <w:lang w:val="en-US" w:eastAsia="en-US" w:bidi="ar-SA"/>
            <w14:ligatures w14:val="standardContextual"/>
          </w:rPr>
          <w:t>https://pmc.ncbi.nlm.nih.gov/articles/PMC10794528/</w:t>
        </w:r>
      </w:hyperlink>
      <w:r w:rsidRPr="00A66616">
        <w:rPr>
          <w:rFonts w:ascii="Arial" w:eastAsia="Arial" w:hAnsi="Arial" w:cs="Arial"/>
          <w:color w:val="000000"/>
          <w:kern w:val="2"/>
          <w:lang w:val="en-US" w:eastAsia="en-US" w:bidi="ar-SA"/>
          <w14:ligatures w14:val="standardContextual"/>
        </w:rPr>
        <w:t xml:space="preserve">. </w:t>
      </w:r>
    </w:p>
    <w:p w14:paraId="7E52217C" w14:textId="679C7BF8" w:rsidR="00FE69E1" w:rsidRPr="00A66616" w:rsidRDefault="00FE69E1" w:rsidP="00FE69E1">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 xml:space="preserve">West, M., Bailey, S. and Williams, E. (2020) </w:t>
      </w:r>
      <w:r w:rsidRPr="00A66616">
        <w:rPr>
          <w:rFonts w:ascii="Arial" w:eastAsia="Arial" w:hAnsi="Arial" w:cs="Arial"/>
          <w:i/>
          <w:iCs/>
          <w:color w:val="000000"/>
          <w:kern w:val="2"/>
          <w:lang w:val="en-US" w:eastAsia="en-US" w:bidi="ar-SA"/>
          <w14:ligatures w14:val="standardContextual"/>
        </w:rPr>
        <w:t>The Courage of Compassion: Supporting Nurses and Midwives to Deliver High-Quality Care</w:t>
      </w:r>
      <w:r w:rsidRPr="00A66616">
        <w:rPr>
          <w:rFonts w:ascii="Arial" w:eastAsia="Arial" w:hAnsi="Arial" w:cs="Arial"/>
          <w:color w:val="000000"/>
          <w:kern w:val="2"/>
          <w:lang w:val="en-US" w:eastAsia="en-US" w:bidi="ar-SA"/>
          <w14:ligatures w14:val="standardContextual"/>
        </w:rPr>
        <w:t xml:space="preserve">. Available at: </w:t>
      </w:r>
      <w:hyperlink r:id="rId41" w:history="1">
        <w:r w:rsidRPr="00A66616">
          <w:rPr>
            <w:rStyle w:val="Hyperlink"/>
            <w:rFonts w:ascii="Arial" w:eastAsia="Arial" w:hAnsi="Arial" w:cs="Arial"/>
            <w:kern w:val="2"/>
            <w:lang w:val="en-US" w:eastAsia="en-US" w:bidi="ar-SA"/>
            <w14:ligatures w14:val="standardContextual"/>
          </w:rPr>
          <w:t>https://www.kingsfund.org.uk/insight-and-analysis/reports/courage-compassion-supporting-nurses-midwives</w:t>
        </w:r>
      </w:hyperlink>
      <w:r w:rsidRPr="00A66616">
        <w:rPr>
          <w:rFonts w:ascii="Arial" w:eastAsia="Arial" w:hAnsi="Arial" w:cs="Arial"/>
          <w:color w:val="000000"/>
          <w:kern w:val="2"/>
          <w:lang w:val="en-US" w:eastAsia="en-US" w:bidi="ar-SA"/>
          <w14:ligatures w14:val="standardContextual"/>
        </w:rPr>
        <w:t xml:space="preserve">. </w:t>
      </w:r>
    </w:p>
    <w:p w14:paraId="7350B7A5" w14:textId="6FF50639" w:rsidR="008021CD" w:rsidRPr="00A66616" w:rsidRDefault="008021CD" w:rsidP="008021CD">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r w:rsidRPr="00A66616">
        <w:rPr>
          <w:rFonts w:ascii="Arial" w:eastAsia="Arial" w:hAnsi="Arial" w:cs="Arial"/>
          <w:color w:val="000000"/>
          <w:kern w:val="2"/>
          <w:lang w:val="en-US" w:eastAsia="en-US" w:bidi="ar-SA"/>
          <w14:ligatures w14:val="standardContextual"/>
        </w:rPr>
        <w:t xml:space="preserve">Wilson, W., Raj, J.P., Rao, S., </w:t>
      </w:r>
      <w:proofErr w:type="spellStart"/>
      <w:r w:rsidRPr="00A66616">
        <w:rPr>
          <w:rFonts w:ascii="Arial" w:eastAsia="Arial" w:hAnsi="Arial" w:cs="Arial"/>
          <w:color w:val="000000"/>
          <w:kern w:val="2"/>
          <w:lang w:val="en-US" w:eastAsia="en-US" w:bidi="ar-SA"/>
          <w14:ligatures w14:val="standardContextual"/>
        </w:rPr>
        <w:t>Ghiya</w:t>
      </w:r>
      <w:proofErr w:type="spellEnd"/>
      <w:r w:rsidRPr="00A66616">
        <w:rPr>
          <w:rFonts w:ascii="Arial" w:eastAsia="Arial" w:hAnsi="Arial" w:cs="Arial"/>
          <w:color w:val="000000"/>
          <w:kern w:val="2"/>
          <w:lang w:val="en-US" w:eastAsia="en-US" w:bidi="ar-SA"/>
          <w14:ligatures w14:val="standardContextual"/>
        </w:rPr>
        <w:t xml:space="preserve">, M., </w:t>
      </w:r>
      <w:proofErr w:type="spellStart"/>
      <w:r w:rsidRPr="00A66616">
        <w:rPr>
          <w:rFonts w:ascii="Arial" w:eastAsia="Arial" w:hAnsi="Arial" w:cs="Arial"/>
          <w:color w:val="000000"/>
          <w:kern w:val="2"/>
          <w:lang w:val="en-US" w:eastAsia="en-US" w:bidi="ar-SA"/>
          <w14:ligatures w14:val="standardContextual"/>
        </w:rPr>
        <w:t>Nedungalaparambil</w:t>
      </w:r>
      <w:proofErr w:type="spellEnd"/>
      <w:r w:rsidRPr="00A66616">
        <w:rPr>
          <w:rFonts w:ascii="Arial" w:eastAsia="Arial" w:hAnsi="Arial" w:cs="Arial"/>
          <w:color w:val="000000"/>
          <w:kern w:val="2"/>
          <w:lang w:val="en-US" w:eastAsia="en-US" w:bidi="ar-SA"/>
          <w14:ligatures w14:val="standardContextual"/>
        </w:rPr>
        <w:t xml:space="preserve">, N.M., Mundra, H. and Mathew, R. (2020) ‘Prevalence and Predictors of Stress, anxiety, and Depression among </w:t>
      </w:r>
      <w:r w:rsidRPr="00A66616">
        <w:rPr>
          <w:rFonts w:ascii="Arial" w:eastAsia="Arial" w:hAnsi="Arial" w:cs="Arial"/>
          <w:color w:val="000000"/>
          <w:kern w:val="2"/>
          <w:lang w:val="en-US" w:eastAsia="en-US" w:bidi="ar-SA"/>
          <w14:ligatures w14:val="standardContextual"/>
        </w:rPr>
        <w:lastRenderedPageBreak/>
        <w:t xml:space="preserve">Healthcare Workers Managing COVID-19 Pandemic in India: </w:t>
      </w:r>
      <w:proofErr w:type="gramStart"/>
      <w:r w:rsidRPr="00A66616">
        <w:rPr>
          <w:rFonts w:ascii="Arial" w:eastAsia="Arial" w:hAnsi="Arial" w:cs="Arial"/>
          <w:color w:val="000000"/>
          <w:kern w:val="2"/>
          <w:lang w:val="en-US" w:eastAsia="en-US" w:bidi="ar-SA"/>
          <w14:ligatures w14:val="standardContextual"/>
        </w:rPr>
        <w:t>a</w:t>
      </w:r>
      <w:proofErr w:type="gramEnd"/>
      <w:r w:rsidRPr="00A66616">
        <w:rPr>
          <w:rFonts w:ascii="Arial" w:eastAsia="Arial" w:hAnsi="Arial" w:cs="Arial"/>
          <w:color w:val="000000"/>
          <w:kern w:val="2"/>
          <w:lang w:val="en-US" w:eastAsia="en-US" w:bidi="ar-SA"/>
          <w14:ligatures w14:val="standardContextual"/>
        </w:rPr>
        <w:t xml:space="preserve"> Nationwide Observational Study’. </w:t>
      </w:r>
      <w:r w:rsidRPr="00A66616">
        <w:rPr>
          <w:rFonts w:ascii="Arial" w:eastAsia="Arial" w:hAnsi="Arial" w:cs="Arial"/>
          <w:i/>
          <w:iCs/>
          <w:color w:val="000000"/>
          <w:kern w:val="2"/>
          <w:lang w:val="en-US" w:eastAsia="en-US" w:bidi="ar-SA"/>
          <w14:ligatures w14:val="standardContextual"/>
        </w:rPr>
        <w:t>Indian Journal of Psychological Medicine</w:t>
      </w:r>
      <w:r w:rsidRPr="00A66616">
        <w:rPr>
          <w:rFonts w:ascii="Arial" w:eastAsia="Arial" w:hAnsi="Arial" w:cs="Arial"/>
          <w:color w:val="000000"/>
          <w:kern w:val="2"/>
          <w:lang w:val="en-US" w:eastAsia="en-US" w:bidi="ar-SA"/>
          <w14:ligatures w14:val="standardContextual"/>
        </w:rPr>
        <w:t xml:space="preserve"> 42(4), p. 025371762093399. </w:t>
      </w:r>
      <w:proofErr w:type="spellStart"/>
      <w:r w:rsidRPr="00A66616">
        <w:rPr>
          <w:rFonts w:ascii="Arial" w:eastAsia="Arial" w:hAnsi="Arial" w:cs="Arial"/>
          <w:color w:val="000000"/>
          <w:kern w:val="2"/>
          <w:lang w:val="en-US" w:eastAsia="en-US" w:bidi="ar-SA"/>
          <w14:ligatures w14:val="standardContextual"/>
        </w:rPr>
        <w:t>doi</w:t>
      </w:r>
      <w:proofErr w:type="spellEnd"/>
      <w:r w:rsidRPr="00A66616">
        <w:rPr>
          <w:rFonts w:ascii="Arial" w:eastAsia="Arial" w:hAnsi="Arial" w:cs="Arial"/>
          <w:color w:val="000000"/>
          <w:kern w:val="2"/>
          <w:lang w:val="en-US" w:eastAsia="en-US" w:bidi="ar-SA"/>
          <w14:ligatures w14:val="standardContextual"/>
        </w:rPr>
        <w:t xml:space="preserve">: </w:t>
      </w:r>
      <w:hyperlink r:id="rId42" w:history="1">
        <w:r w:rsidRPr="00A66616">
          <w:rPr>
            <w:rStyle w:val="Hyperlink"/>
            <w:rFonts w:ascii="Arial" w:eastAsia="Arial" w:hAnsi="Arial" w:cs="Arial"/>
            <w:kern w:val="2"/>
            <w:lang w:val="en-US" w:eastAsia="en-US" w:bidi="ar-SA"/>
            <w14:ligatures w14:val="standardContextual"/>
          </w:rPr>
          <w:t>https://doi.org/10.1177/0253717620933992</w:t>
        </w:r>
      </w:hyperlink>
      <w:r w:rsidRPr="00A66616">
        <w:rPr>
          <w:rFonts w:ascii="Arial" w:eastAsia="Arial" w:hAnsi="Arial" w:cs="Arial"/>
          <w:color w:val="000000"/>
          <w:kern w:val="2"/>
          <w:lang w:val="en-US" w:eastAsia="en-US" w:bidi="ar-SA"/>
          <w14:ligatures w14:val="standardContextual"/>
        </w:rPr>
        <w:t xml:space="preserve">. </w:t>
      </w:r>
    </w:p>
    <w:p w14:paraId="46EC1F4D" w14:textId="77777777" w:rsidR="008021CD" w:rsidRPr="00A66616" w:rsidRDefault="008021CD" w:rsidP="00C93D44">
      <w:pPr>
        <w:widowControl/>
        <w:autoSpaceDE/>
        <w:autoSpaceDN/>
        <w:spacing w:line="480" w:lineRule="auto"/>
        <w:ind w:left="720" w:hanging="720"/>
        <w:rPr>
          <w:rFonts w:ascii="Arial" w:eastAsia="Arial" w:hAnsi="Arial" w:cs="Arial"/>
          <w:color w:val="000000"/>
          <w:kern w:val="2"/>
          <w:lang w:val="en-US" w:eastAsia="en-US" w:bidi="ar-SA"/>
          <w14:ligatures w14:val="standardContextual"/>
        </w:rPr>
      </w:pPr>
    </w:p>
    <w:p w14:paraId="068C953B" w14:textId="77777777" w:rsidR="002B4534" w:rsidRPr="00A66616" w:rsidRDefault="002B4534">
      <w:pPr>
        <w:rPr>
          <w:rFonts w:ascii="Arial" w:eastAsia="Arial Unicode MS" w:hAnsi="Arial" w:cs="Arial"/>
          <w:b/>
          <w:sz w:val="24"/>
          <w:szCs w:val="24"/>
        </w:rPr>
      </w:pPr>
      <w:r w:rsidRPr="00A66616">
        <w:rPr>
          <w:rFonts w:ascii="Arial" w:eastAsia="Arial Unicode MS" w:hAnsi="Arial" w:cs="Arial"/>
          <w:b/>
          <w:sz w:val="24"/>
          <w:szCs w:val="24"/>
        </w:rPr>
        <w:br w:type="page"/>
      </w:r>
    </w:p>
    <w:p w14:paraId="3BAD74AA" w14:textId="77777777" w:rsidR="002B4534" w:rsidRPr="00A66616" w:rsidRDefault="005C2C7A" w:rsidP="002B4534">
      <w:pPr>
        <w:pStyle w:val="Heading1"/>
        <w:ind w:left="0"/>
        <w:rPr>
          <w:rFonts w:cs="Arial"/>
        </w:rPr>
      </w:pPr>
      <w:bookmarkStart w:id="36" w:name="_Toc228433208"/>
      <w:r w:rsidRPr="00A66616">
        <w:rPr>
          <w:rFonts w:cs="Arial"/>
        </w:rPr>
        <w:lastRenderedPageBreak/>
        <w:t>APPENDICES</w:t>
      </w:r>
      <w:bookmarkEnd w:id="36"/>
      <w:r w:rsidRPr="00A66616">
        <w:rPr>
          <w:rFonts w:cs="Arial"/>
        </w:rPr>
        <w:t xml:space="preserve"> </w:t>
      </w:r>
    </w:p>
    <w:p w14:paraId="0AEDFA78" w14:textId="77777777" w:rsidR="005C2C7A" w:rsidRPr="00A66616"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522B7846" w14:textId="232266A8" w:rsidR="00E545A0" w:rsidRPr="00A66616" w:rsidRDefault="00E545A0" w:rsidP="00E545A0">
      <w:pPr>
        <w:pStyle w:val="Heading2"/>
        <w:rPr>
          <w:rFonts w:ascii="Arial" w:hAnsi="Arial" w:cs="Arial"/>
          <w:b/>
          <w:bCs/>
          <w:bdr w:val="none" w:sz="0" w:space="0" w:color="auto" w:frame="1"/>
        </w:rPr>
      </w:pPr>
      <w:bookmarkStart w:id="37" w:name="_Toc228433209"/>
      <w:bookmarkStart w:id="38" w:name="_Toc224047484"/>
      <w:bookmarkStart w:id="39" w:name="_Toc228113509"/>
      <w:r w:rsidRPr="00A66616">
        <w:rPr>
          <w:rFonts w:ascii="Arial" w:hAnsi="Arial" w:cs="Arial"/>
          <w:b/>
          <w:bCs/>
        </w:rPr>
        <w:t>Appendix 1: PRISMA Flow Diagram</w:t>
      </w:r>
      <w:bookmarkEnd w:id="37"/>
      <w:r w:rsidRPr="00A66616">
        <w:rPr>
          <w:rFonts w:ascii="Arial" w:hAnsi="Arial" w:cs="Arial"/>
          <w:b/>
          <w:bCs/>
        </w:rPr>
        <w:t xml:space="preserve"> </w:t>
      </w:r>
      <w:bookmarkEnd w:id="38"/>
      <w:bookmarkEnd w:id="39"/>
    </w:p>
    <w:p w14:paraId="68B1FD94" w14:textId="77777777" w:rsidR="00E545A0" w:rsidRPr="00A66616" w:rsidRDefault="00E545A0" w:rsidP="00E545A0">
      <w:pPr>
        <w:rPr>
          <w:rFonts w:ascii="Arial" w:hAnsi="Arial" w:cs="Arial"/>
          <w:lang w:val="en-AU"/>
        </w:rPr>
      </w:pPr>
    </w:p>
    <w:p w14:paraId="0F5A030A" w14:textId="77777777" w:rsidR="00E545A0" w:rsidRPr="00A66616" w:rsidRDefault="00E545A0" w:rsidP="00E545A0">
      <w:pPr>
        <w:rPr>
          <w:rFonts w:ascii="Arial" w:hAnsi="Arial" w:cs="Arial"/>
          <w:lang w:val="en-AU"/>
        </w:rPr>
      </w:pPr>
      <w:r w:rsidRPr="00A66616">
        <w:rPr>
          <w:rFonts w:ascii="Arial" w:hAnsi="Arial" w:cs="Arial"/>
          <w:noProof/>
        </w:rPr>
        <mc:AlternateContent>
          <mc:Choice Requires="wps">
            <w:drawing>
              <wp:anchor distT="0" distB="0" distL="114300" distR="114300" simplePos="0" relativeHeight="251672576" behindDoc="0" locked="0" layoutInCell="1" allowOverlap="1" wp14:anchorId="3F98C042" wp14:editId="332F2956">
                <wp:simplePos x="0" y="0"/>
                <wp:positionH relativeFrom="column">
                  <wp:posOffset>563880</wp:posOffset>
                </wp:positionH>
                <wp:positionV relativeFrom="paragraph">
                  <wp:posOffset>60960</wp:posOffset>
                </wp:positionV>
                <wp:extent cx="4344670" cy="278130"/>
                <wp:effectExtent l="0" t="0" r="17780" b="26670"/>
                <wp:wrapNone/>
                <wp:docPr id="29" name="Flowchart: Alternate Process 29"/>
                <wp:cNvGraphicFramePr/>
                <a:graphic xmlns:a="http://schemas.openxmlformats.org/drawingml/2006/main">
                  <a:graphicData uri="http://schemas.microsoft.com/office/word/2010/wordprocessingShape">
                    <wps:wsp>
                      <wps:cNvSpPr/>
                      <wps:spPr>
                        <a:xfrm>
                          <a:off x="0" y="0"/>
                          <a:ext cx="4344670" cy="278130"/>
                        </a:xfrm>
                        <a:prstGeom prst="flowChartAlternateProcess">
                          <a:avLst/>
                        </a:prstGeom>
                        <a:solidFill>
                          <a:schemeClr val="accent2"/>
                        </a:solidFill>
                        <a:ln w="12700" cap="flat" cmpd="sng" algn="ctr">
                          <a:solidFill>
                            <a:srgbClr val="FFC000">
                              <a:shade val="50000"/>
                            </a:srgbClr>
                          </a:solidFill>
                          <a:prstDash val="solid"/>
                          <a:miter lim="800000"/>
                        </a:ln>
                        <a:effectLst/>
                      </wps:spPr>
                      <wps:txbx>
                        <w:txbxContent>
                          <w:p w14:paraId="646125C4" w14:textId="77777777" w:rsidR="00E545A0" w:rsidRPr="001502CF" w:rsidRDefault="00E545A0" w:rsidP="00E545A0">
                            <w:pPr>
                              <w:jc w:val="center"/>
                              <w:rPr>
                                <w:rFonts w:ascii="Arial" w:hAnsi="Arial" w:cs="Arial"/>
                                <w:b/>
                                <w:color w:val="000000" w:themeColor="text1"/>
                                <w:sz w:val="18"/>
                                <w:szCs w:val="18"/>
                              </w:rPr>
                            </w:pPr>
                            <w:r>
                              <w:rPr>
                                <w:rFonts w:ascii="Arial" w:hAnsi="Arial" w:cs="Arial"/>
                                <w:b/>
                                <w:color w:val="000000" w:themeColor="text1"/>
                                <w:sz w:val="18"/>
                                <w:szCs w:val="18"/>
                              </w:rPr>
                              <w:t>PRISMA FLOW DIAGRAM FOR STUDY SELECTION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98C042"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margin-left:44.4pt;margin-top:4.8pt;width:342.1pt;height:21.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" fillcolor="#c0504d [3205]" strokecolor="#bc8c00" strokeweight="1pt">
                <v:textbox>
                  <w:txbxContent>
                    <w:p w14:paraId="646125C4" w14:textId="77777777" w:rsidR="00E545A0" w:rsidRPr="001502CF" w:rsidRDefault="00E545A0" w:rsidP="00E545A0">
                      <w:pPr>
                        <w:jc w:val="center"/>
                        <w:rPr>
                          <w:rFonts w:ascii="Arial" w:hAnsi="Arial" w:cs="Arial"/>
                          <w:b/>
                          <w:color w:val="000000" w:themeColor="text1"/>
                          <w:sz w:val="18"/>
                          <w:szCs w:val="18"/>
                        </w:rPr>
                      </w:pPr>
                      <w:r>
                        <w:rPr>
                          <w:rFonts w:ascii="Arial" w:hAnsi="Arial" w:cs="Arial"/>
                          <w:b/>
                          <w:color w:val="000000" w:themeColor="text1"/>
                          <w:sz w:val="18"/>
                          <w:szCs w:val="18"/>
                        </w:rPr>
                        <w:t>PRISMA FLOW DIAGRAM FOR STUDY SELECTION</w:t>
                      </w:r>
                    </w:p>
                  </w:txbxContent>
                </v:textbox>
              </v:shape>
            </w:pict>
          </mc:Fallback>
        </mc:AlternateContent>
      </w:r>
    </w:p>
    <w:p w14:paraId="0B335C2B" w14:textId="77777777" w:rsidR="00E545A0" w:rsidRPr="00A66616" w:rsidRDefault="00E545A0" w:rsidP="00E545A0">
      <w:pPr>
        <w:rPr>
          <w:rFonts w:ascii="Arial" w:hAnsi="Arial" w:cs="Arial"/>
          <w:lang w:val="en-AU"/>
        </w:rPr>
      </w:pPr>
    </w:p>
    <w:p w14:paraId="4C63A6AD" w14:textId="77777777" w:rsidR="00E545A0" w:rsidRPr="00A66616" w:rsidRDefault="00E545A0" w:rsidP="00E545A0">
      <w:pPr>
        <w:rPr>
          <w:rFonts w:ascii="Arial" w:hAnsi="Arial" w:cs="Arial"/>
          <w:lang w:val="en-AU"/>
        </w:rPr>
      </w:pPr>
      <w:r w:rsidRPr="00A66616">
        <w:rPr>
          <w:rFonts w:ascii="Arial" w:hAnsi="Arial" w:cs="Arial"/>
          <w:noProof/>
        </w:rPr>
        <mc:AlternateContent>
          <mc:Choice Requires="wps">
            <w:drawing>
              <wp:anchor distT="0" distB="0" distL="114300" distR="114300" simplePos="0" relativeHeight="251660288" behindDoc="0" locked="0" layoutInCell="1" allowOverlap="1" wp14:anchorId="491156BE" wp14:editId="39398A7F">
                <wp:simplePos x="0" y="0"/>
                <wp:positionH relativeFrom="column">
                  <wp:posOffset>3039466</wp:posOffset>
                </wp:positionH>
                <wp:positionV relativeFrom="paragraph">
                  <wp:posOffset>77064</wp:posOffset>
                </wp:positionV>
                <wp:extent cx="1887220" cy="1242999"/>
                <wp:effectExtent l="0" t="0" r="17780" b="14605"/>
                <wp:wrapNone/>
                <wp:docPr id="2" name="Rectangle 2"/>
                <wp:cNvGraphicFramePr/>
                <a:graphic xmlns:a="http://schemas.openxmlformats.org/drawingml/2006/main">
                  <a:graphicData uri="http://schemas.microsoft.com/office/word/2010/wordprocessingShape">
                    <wps:wsp>
                      <wps:cNvSpPr/>
                      <wps:spPr>
                        <a:xfrm>
                          <a:off x="0" y="0"/>
                          <a:ext cx="1887220" cy="1242999"/>
                        </a:xfrm>
                        <a:prstGeom prst="rect">
                          <a:avLst/>
                        </a:prstGeom>
                        <a:noFill/>
                        <a:ln w="12700" cap="flat" cmpd="sng" algn="ctr">
                          <a:solidFill>
                            <a:sysClr val="windowText" lastClr="000000"/>
                          </a:solidFill>
                          <a:prstDash val="solid"/>
                          <a:miter lim="800000"/>
                        </a:ln>
                        <a:effectLst/>
                      </wps:spPr>
                      <wps:txbx>
                        <w:txbxContent>
                          <w:p w14:paraId="65954C0A" w14:textId="77777777" w:rsidR="00E545A0" w:rsidRDefault="00E545A0" w:rsidP="00E545A0">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2B931AA3" w14:textId="53DD0F05" w:rsidR="00E545A0" w:rsidRDefault="00E545A0" w:rsidP="00E545A0">
                            <w:pPr>
                              <w:ind w:left="284"/>
                              <w:rPr>
                                <w:rFonts w:ascii="Arial" w:hAnsi="Arial" w:cs="Arial"/>
                                <w:color w:val="000000" w:themeColor="text1"/>
                                <w:sz w:val="18"/>
                                <w:szCs w:val="20"/>
                              </w:rPr>
                            </w:pPr>
                            <w:r>
                              <w:rPr>
                                <w:rFonts w:ascii="Arial" w:hAnsi="Arial" w:cs="Arial"/>
                                <w:color w:val="000000" w:themeColor="text1"/>
                                <w:sz w:val="18"/>
                                <w:szCs w:val="20"/>
                              </w:rPr>
                              <w:t xml:space="preserve">Duplicate records removed  (n = </w:t>
                            </w:r>
                            <w:r w:rsidR="00F32E15">
                              <w:rPr>
                                <w:rFonts w:ascii="Arial" w:hAnsi="Arial" w:cs="Arial"/>
                                <w:color w:val="000000" w:themeColor="text1"/>
                                <w:sz w:val="18"/>
                                <w:szCs w:val="20"/>
                              </w:rPr>
                              <w:t>35</w:t>
                            </w:r>
                            <w:r>
                              <w:rPr>
                                <w:rFonts w:ascii="Arial" w:hAnsi="Arial" w:cs="Arial"/>
                                <w:color w:val="000000" w:themeColor="text1"/>
                                <w:sz w:val="18"/>
                                <w:szCs w:val="20"/>
                              </w:rPr>
                              <w:t>)</w:t>
                            </w:r>
                          </w:p>
                          <w:p w14:paraId="4571B47C" w14:textId="77777777" w:rsidR="00E545A0" w:rsidRDefault="00E545A0" w:rsidP="00E545A0">
                            <w:pPr>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 =0)</w:t>
                            </w:r>
                          </w:p>
                          <w:p w14:paraId="3625C7A6" w14:textId="77777777" w:rsidR="00E545A0" w:rsidRPr="00560609" w:rsidRDefault="00E545A0" w:rsidP="00E545A0">
                            <w:pPr>
                              <w:ind w:left="284"/>
                              <w:rPr>
                                <w:rFonts w:ascii="Arial" w:hAnsi="Arial" w:cs="Arial"/>
                                <w:color w:val="000000" w:themeColor="text1"/>
                                <w:sz w:val="18"/>
                                <w:szCs w:val="20"/>
                              </w:rPr>
                            </w:pPr>
                            <w:r>
                              <w:rPr>
                                <w:rFonts w:ascii="Arial" w:hAnsi="Arial" w:cs="Arial"/>
                                <w:color w:val="000000" w:themeColor="text1"/>
                                <w:sz w:val="18"/>
                                <w:szCs w:val="20"/>
                              </w:rPr>
                              <w:t>Records removed for other reasons (n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156BE" id="Rectangle 2" o:spid="_x0000_s1027" style="position:absolute;margin-left:239.35pt;margin-top:6.05pt;width:148.6pt;height:9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" filled="f" strokecolor="windowText" strokeweight="1pt">
                <v:textbox>
                  <w:txbxContent>
                    <w:p w14:paraId="65954C0A" w14:textId="77777777" w:rsidR="00E545A0" w:rsidRDefault="00E545A0" w:rsidP="00E545A0">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2B931AA3" w14:textId="53DD0F05" w:rsidR="00E545A0" w:rsidRDefault="00E545A0" w:rsidP="00E545A0">
                      <w:pPr>
                        <w:ind w:left="284"/>
                        <w:rPr>
                          <w:rFonts w:ascii="Arial" w:hAnsi="Arial" w:cs="Arial"/>
                          <w:color w:val="000000" w:themeColor="text1"/>
                          <w:sz w:val="18"/>
                          <w:szCs w:val="20"/>
                        </w:rPr>
                      </w:pPr>
                      <w:r>
                        <w:rPr>
                          <w:rFonts w:ascii="Arial" w:hAnsi="Arial" w:cs="Arial"/>
                          <w:color w:val="000000" w:themeColor="text1"/>
                          <w:sz w:val="18"/>
                          <w:szCs w:val="20"/>
                        </w:rPr>
                        <w:t xml:space="preserve">Duplicate records removed  (n = </w:t>
                      </w:r>
                      <w:r w:rsidR="00F32E15">
                        <w:rPr>
                          <w:rFonts w:ascii="Arial" w:hAnsi="Arial" w:cs="Arial"/>
                          <w:color w:val="000000" w:themeColor="text1"/>
                          <w:sz w:val="18"/>
                          <w:szCs w:val="20"/>
                        </w:rPr>
                        <w:t>35</w:t>
                      </w:r>
                      <w:r>
                        <w:rPr>
                          <w:rFonts w:ascii="Arial" w:hAnsi="Arial" w:cs="Arial"/>
                          <w:color w:val="000000" w:themeColor="text1"/>
                          <w:sz w:val="18"/>
                          <w:szCs w:val="20"/>
                        </w:rPr>
                        <w:t>)</w:t>
                      </w:r>
                    </w:p>
                    <w:p w14:paraId="4571B47C" w14:textId="77777777" w:rsidR="00E545A0" w:rsidRDefault="00E545A0" w:rsidP="00E545A0">
                      <w:pPr>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 =0)</w:t>
                      </w:r>
                    </w:p>
                    <w:p w14:paraId="3625C7A6" w14:textId="77777777" w:rsidR="00E545A0" w:rsidRPr="00560609" w:rsidRDefault="00E545A0" w:rsidP="00E545A0">
                      <w:pPr>
                        <w:ind w:left="284"/>
                        <w:rPr>
                          <w:rFonts w:ascii="Arial" w:hAnsi="Arial" w:cs="Arial"/>
                          <w:color w:val="000000" w:themeColor="text1"/>
                          <w:sz w:val="18"/>
                          <w:szCs w:val="20"/>
                        </w:rPr>
                      </w:pPr>
                      <w:r>
                        <w:rPr>
                          <w:rFonts w:ascii="Arial" w:hAnsi="Arial" w:cs="Arial"/>
                          <w:color w:val="000000" w:themeColor="text1"/>
                          <w:sz w:val="18"/>
                          <w:szCs w:val="20"/>
                        </w:rPr>
                        <w:t>Records removed for other reasons (n = 0)</w:t>
                      </w:r>
                    </w:p>
                  </w:txbxContent>
                </v:textbox>
              </v:rect>
            </w:pict>
          </mc:Fallback>
        </mc:AlternateContent>
      </w:r>
      <w:r w:rsidRPr="00A66616">
        <w:rPr>
          <w:rFonts w:ascii="Arial" w:hAnsi="Arial" w:cs="Arial"/>
          <w:noProof/>
        </w:rPr>
        <mc:AlternateContent>
          <mc:Choice Requires="wps">
            <w:drawing>
              <wp:anchor distT="0" distB="0" distL="114300" distR="114300" simplePos="0" relativeHeight="251659264" behindDoc="0" locked="0" layoutInCell="1" allowOverlap="1" wp14:anchorId="6F82EAF2" wp14:editId="0C7C4AB1">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w="12700" cap="flat" cmpd="sng" algn="ctr">
                          <a:solidFill>
                            <a:sysClr val="windowText" lastClr="000000"/>
                          </a:solidFill>
                          <a:prstDash val="solid"/>
                          <a:miter lim="800000"/>
                        </a:ln>
                        <a:effectLst/>
                      </wps:spPr>
                      <wps:txbx>
                        <w:txbxContent>
                          <w:p w14:paraId="6F53AC81" w14:textId="77777777" w:rsidR="00E545A0" w:rsidRDefault="00E545A0" w:rsidP="00E545A0">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780DB39E" w14:textId="31900107" w:rsidR="00E545A0" w:rsidRDefault="00E545A0" w:rsidP="00E545A0">
                            <w:pPr>
                              <w:ind w:left="284"/>
                              <w:rPr>
                                <w:rFonts w:ascii="Arial" w:hAnsi="Arial" w:cs="Arial"/>
                                <w:color w:val="000000" w:themeColor="text1"/>
                                <w:sz w:val="18"/>
                                <w:szCs w:val="20"/>
                              </w:rPr>
                            </w:pPr>
                            <w:r>
                              <w:rPr>
                                <w:rFonts w:ascii="Arial" w:hAnsi="Arial" w:cs="Arial"/>
                                <w:color w:val="000000" w:themeColor="text1"/>
                                <w:sz w:val="18"/>
                                <w:szCs w:val="20"/>
                              </w:rPr>
                              <w:t>Databases (n = 1</w:t>
                            </w:r>
                            <w:r w:rsidR="00F32E15">
                              <w:rPr>
                                <w:rFonts w:ascii="Arial" w:hAnsi="Arial" w:cs="Arial"/>
                                <w:color w:val="000000" w:themeColor="text1"/>
                                <w:sz w:val="18"/>
                                <w:szCs w:val="20"/>
                              </w:rPr>
                              <w:t>5</w:t>
                            </w:r>
                            <w:r>
                              <w:rPr>
                                <w:rFonts w:ascii="Arial" w:hAnsi="Arial" w:cs="Arial"/>
                                <w:color w:val="000000" w:themeColor="text1"/>
                                <w:sz w:val="18"/>
                                <w:szCs w:val="20"/>
                              </w:rPr>
                              <w:t>0)</w:t>
                            </w:r>
                          </w:p>
                          <w:p w14:paraId="40B09DD3" w14:textId="77777777" w:rsidR="00E545A0" w:rsidRPr="00560609" w:rsidRDefault="00E545A0" w:rsidP="00E545A0">
                            <w:pPr>
                              <w:ind w:left="284"/>
                              <w:rPr>
                                <w:rFonts w:ascii="Arial" w:hAnsi="Arial" w:cs="Arial"/>
                                <w:color w:val="000000" w:themeColor="text1"/>
                                <w:sz w:val="18"/>
                                <w:szCs w:val="20"/>
                              </w:rPr>
                            </w:pPr>
                            <w:r>
                              <w:rPr>
                                <w:rFonts w:ascii="Arial" w:hAnsi="Arial" w:cs="Arial"/>
                                <w:color w:val="000000" w:themeColor="text1"/>
                                <w:sz w:val="18"/>
                                <w:szCs w:val="20"/>
                              </w:rPr>
                              <w:t>Registers (n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82EAF2" id="Rectangle 1" o:spid="_x0000_s1028" style="position:absolute;margin-left:44.05pt;margin-top:6.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" filled="f" strokecolor="windowText" strokeweight="1pt">
                <v:textbox>
                  <w:txbxContent>
                    <w:p w14:paraId="6F53AC81" w14:textId="77777777" w:rsidR="00E545A0" w:rsidRDefault="00E545A0" w:rsidP="00E545A0">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780DB39E" w14:textId="31900107" w:rsidR="00E545A0" w:rsidRDefault="00E545A0" w:rsidP="00E545A0">
                      <w:pPr>
                        <w:ind w:left="284"/>
                        <w:rPr>
                          <w:rFonts w:ascii="Arial" w:hAnsi="Arial" w:cs="Arial"/>
                          <w:color w:val="000000" w:themeColor="text1"/>
                          <w:sz w:val="18"/>
                          <w:szCs w:val="20"/>
                        </w:rPr>
                      </w:pPr>
                      <w:r>
                        <w:rPr>
                          <w:rFonts w:ascii="Arial" w:hAnsi="Arial" w:cs="Arial"/>
                          <w:color w:val="000000" w:themeColor="text1"/>
                          <w:sz w:val="18"/>
                          <w:szCs w:val="20"/>
                        </w:rPr>
                        <w:t>Databases (n = 1</w:t>
                      </w:r>
                      <w:r w:rsidR="00F32E15">
                        <w:rPr>
                          <w:rFonts w:ascii="Arial" w:hAnsi="Arial" w:cs="Arial"/>
                          <w:color w:val="000000" w:themeColor="text1"/>
                          <w:sz w:val="18"/>
                          <w:szCs w:val="20"/>
                        </w:rPr>
                        <w:t>5</w:t>
                      </w:r>
                      <w:r>
                        <w:rPr>
                          <w:rFonts w:ascii="Arial" w:hAnsi="Arial" w:cs="Arial"/>
                          <w:color w:val="000000" w:themeColor="text1"/>
                          <w:sz w:val="18"/>
                          <w:szCs w:val="20"/>
                        </w:rPr>
                        <w:t>0)</w:t>
                      </w:r>
                    </w:p>
                    <w:p w14:paraId="40B09DD3" w14:textId="77777777" w:rsidR="00E545A0" w:rsidRPr="00560609" w:rsidRDefault="00E545A0" w:rsidP="00E545A0">
                      <w:pPr>
                        <w:ind w:left="284"/>
                        <w:rPr>
                          <w:rFonts w:ascii="Arial" w:hAnsi="Arial" w:cs="Arial"/>
                          <w:color w:val="000000" w:themeColor="text1"/>
                          <w:sz w:val="18"/>
                          <w:szCs w:val="20"/>
                        </w:rPr>
                      </w:pPr>
                      <w:r>
                        <w:rPr>
                          <w:rFonts w:ascii="Arial" w:hAnsi="Arial" w:cs="Arial"/>
                          <w:color w:val="000000" w:themeColor="text1"/>
                          <w:sz w:val="18"/>
                          <w:szCs w:val="20"/>
                        </w:rPr>
                        <w:t>Registers (n = 0)</w:t>
                      </w:r>
                    </w:p>
                  </w:txbxContent>
                </v:textbox>
              </v:rect>
            </w:pict>
          </mc:Fallback>
        </mc:AlternateContent>
      </w:r>
    </w:p>
    <w:p w14:paraId="25FE1883" w14:textId="77777777" w:rsidR="00E545A0" w:rsidRPr="00A66616" w:rsidRDefault="00E545A0" w:rsidP="00E545A0">
      <w:pPr>
        <w:rPr>
          <w:rFonts w:ascii="Arial" w:hAnsi="Arial" w:cs="Arial"/>
          <w:lang w:val="en-AU"/>
        </w:rPr>
      </w:pPr>
    </w:p>
    <w:p w14:paraId="1FFF0F04" w14:textId="77777777" w:rsidR="00E545A0" w:rsidRPr="00A66616" w:rsidRDefault="00E545A0" w:rsidP="00E545A0">
      <w:pPr>
        <w:rPr>
          <w:rFonts w:ascii="Arial" w:hAnsi="Arial" w:cs="Arial"/>
          <w:lang w:val="en-AU"/>
        </w:rPr>
      </w:pPr>
      <w:r w:rsidRPr="00A66616">
        <w:rPr>
          <w:rFonts w:ascii="Arial" w:hAnsi="Arial" w:cs="Arial"/>
          <w:noProof/>
        </w:rPr>
        <mc:AlternateContent>
          <mc:Choice Requires="wps">
            <w:drawing>
              <wp:anchor distT="0" distB="0" distL="114300" distR="114300" simplePos="0" relativeHeight="251673600" behindDoc="0" locked="0" layoutInCell="1" allowOverlap="1" wp14:anchorId="174A16AF" wp14:editId="4201B529">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w="12700" cap="flat" cmpd="sng" algn="ctr">
                          <a:solidFill>
                            <a:sysClr val="windowText" lastClr="000000"/>
                          </a:solidFill>
                          <a:prstDash val="solid"/>
                          <a:miter lim="800000"/>
                        </a:ln>
                        <a:effectLst/>
                      </wps:spPr>
                      <wps:txbx>
                        <w:txbxContent>
                          <w:p w14:paraId="63332CE5" w14:textId="77777777" w:rsidR="00E545A0" w:rsidRPr="001502CF" w:rsidRDefault="00E545A0" w:rsidP="00E545A0">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4A16AF" id="Flowchart: Alternate Process 31" o:spid="_x0000_s1029" type="#_x0000_t176" style="position:absolute;margin-left:-31.8pt;margin-top:17.5pt;width:100.5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" fillcolor="#92cddc [1944]" strokecolor="windowText" strokeweight="1pt">
                <v:textbox>
                  <w:txbxContent>
                    <w:p w14:paraId="63332CE5" w14:textId="77777777" w:rsidR="00E545A0" w:rsidRPr="001502CF" w:rsidRDefault="00E545A0" w:rsidP="00E545A0">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16EFD37D" w14:textId="77777777" w:rsidR="00E545A0" w:rsidRPr="00A66616" w:rsidRDefault="00E545A0" w:rsidP="00E545A0">
      <w:pPr>
        <w:rPr>
          <w:rFonts w:ascii="Arial" w:hAnsi="Arial" w:cs="Arial"/>
          <w:lang w:val="en-AU"/>
        </w:rPr>
      </w:pPr>
    </w:p>
    <w:p w14:paraId="09911D62" w14:textId="77777777" w:rsidR="00E545A0" w:rsidRPr="00A66616" w:rsidRDefault="00E545A0" w:rsidP="00E545A0">
      <w:pPr>
        <w:rPr>
          <w:rFonts w:ascii="Arial" w:hAnsi="Arial" w:cs="Arial"/>
          <w:lang w:val="en-AU"/>
        </w:rPr>
      </w:pPr>
      <w:r w:rsidRPr="00A66616">
        <w:rPr>
          <w:rFonts w:ascii="Arial" w:hAnsi="Arial" w:cs="Arial"/>
          <w:noProof/>
        </w:rPr>
        <mc:AlternateContent>
          <mc:Choice Requires="wps">
            <w:drawing>
              <wp:anchor distT="0" distB="0" distL="114300" distR="114300" simplePos="0" relativeHeight="251668480" behindDoc="0" locked="0" layoutInCell="1" allowOverlap="1" wp14:anchorId="274B268F" wp14:editId="0912F0B4">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6EE4DB9B"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" strokecolor="windowText" strokeweight=".5pt">
                <v:stroke endarrow="block" joinstyle="miter"/>
              </v:shape>
            </w:pict>
          </mc:Fallback>
        </mc:AlternateContent>
      </w:r>
    </w:p>
    <w:p w14:paraId="1F20EA35" w14:textId="77777777" w:rsidR="00E545A0" w:rsidRPr="00A66616" w:rsidRDefault="00E545A0" w:rsidP="00E545A0">
      <w:pPr>
        <w:rPr>
          <w:rFonts w:ascii="Arial" w:hAnsi="Arial" w:cs="Arial"/>
          <w:lang w:val="en-AU"/>
        </w:rPr>
      </w:pPr>
    </w:p>
    <w:p w14:paraId="4CC5B02C" w14:textId="77777777" w:rsidR="00E545A0" w:rsidRPr="00A66616" w:rsidRDefault="00E545A0" w:rsidP="00E545A0">
      <w:pPr>
        <w:rPr>
          <w:rFonts w:ascii="Arial" w:hAnsi="Arial" w:cs="Arial"/>
          <w:lang w:val="en-AU"/>
        </w:rPr>
      </w:pPr>
    </w:p>
    <w:p w14:paraId="5704554F" w14:textId="77777777" w:rsidR="00E545A0" w:rsidRPr="00A66616" w:rsidRDefault="00E545A0" w:rsidP="00E545A0">
      <w:pPr>
        <w:rPr>
          <w:rFonts w:ascii="Arial" w:hAnsi="Arial" w:cs="Arial"/>
          <w:lang w:val="en-AU"/>
        </w:rPr>
      </w:pPr>
      <w:r w:rsidRPr="00A66616">
        <w:rPr>
          <w:rFonts w:ascii="Arial" w:hAnsi="Arial" w:cs="Arial"/>
          <w:noProof/>
        </w:rPr>
        <mc:AlternateContent>
          <mc:Choice Requires="wps">
            <w:drawing>
              <wp:anchor distT="0" distB="0" distL="114300" distR="114300" simplePos="0" relativeHeight="251676672" behindDoc="0" locked="0" layoutInCell="1" allowOverlap="1" wp14:anchorId="36A8D812" wp14:editId="06760A9A">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54813263" id="Straight Arrow Connector 27" o:spid="_x0000_s1026" type="#_x0000_t32" style="position:absolute;margin-left:110.25pt;margin-top:10.15pt;width:0;height:22.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" strokecolor="windowText" strokeweight=".5pt">
                <v:stroke endarrow="block" joinstyle="miter"/>
              </v:shape>
            </w:pict>
          </mc:Fallback>
        </mc:AlternateContent>
      </w:r>
    </w:p>
    <w:p w14:paraId="5C49A2EC" w14:textId="77777777" w:rsidR="00E545A0" w:rsidRPr="00A66616" w:rsidRDefault="00E545A0" w:rsidP="00E545A0">
      <w:pPr>
        <w:rPr>
          <w:rFonts w:ascii="Arial" w:hAnsi="Arial" w:cs="Arial"/>
          <w:lang w:val="en-AU"/>
        </w:rPr>
      </w:pPr>
    </w:p>
    <w:p w14:paraId="0FFC0ECE" w14:textId="77777777" w:rsidR="00E545A0" w:rsidRPr="00A66616" w:rsidRDefault="00E545A0" w:rsidP="00E545A0">
      <w:pPr>
        <w:rPr>
          <w:rFonts w:ascii="Arial" w:hAnsi="Arial" w:cs="Arial"/>
          <w:lang w:val="en-AU"/>
        </w:rPr>
      </w:pPr>
      <w:r w:rsidRPr="00A66616">
        <w:rPr>
          <w:rFonts w:ascii="Arial" w:hAnsi="Arial" w:cs="Arial"/>
          <w:noProof/>
        </w:rPr>
        <mc:AlternateContent>
          <mc:Choice Requires="wps">
            <w:drawing>
              <wp:anchor distT="0" distB="0" distL="114300" distR="114300" simplePos="0" relativeHeight="251669504" behindDoc="0" locked="0" layoutInCell="1" allowOverlap="1" wp14:anchorId="7981642C" wp14:editId="73ECEEF5">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8D42986" id="Straight Arrow Connector 15" o:spid="_x0000_s1026" type="#_x0000_t32" style="position:absolute;margin-left:193.2pt;margin-top:25.85pt;width:44.3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" strokecolor="windowText" strokeweight=".5pt">
                <v:stroke endarrow="block" joinstyle="miter"/>
              </v:shape>
            </w:pict>
          </mc:Fallback>
        </mc:AlternateContent>
      </w:r>
      <w:r w:rsidRPr="00A66616">
        <w:rPr>
          <w:rFonts w:ascii="Arial" w:hAnsi="Arial" w:cs="Arial"/>
          <w:noProof/>
        </w:rPr>
        <mc:AlternateContent>
          <mc:Choice Requires="wps">
            <w:drawing>
              <wp:anchor distT="0" distB="0" distL="114300" distR="114300" simplePos="0" relativeHeight="251661312" behindDoc="0" locked="0" layoutInCell="1" allowOverlap="1" wp14:anchorId="63981A53" wp14:editId="5D36BC97">
                <wp:simplePos x="0" y="0"/>
                <wp:positionH relativeFrom="column">
                  <wp:posOffset>559435</wp:posOffset>
                </wp:positionH>
                <wp:positionV relativeFrom="paragraph">
                  <wp:posOffset>74930</wp:posOffset>
                </wp:positionV>
                <wp:extent cx="1887220" cy="526415"/>
                <wp:effectExtent l="0" t="0" r="17780" b="26035"/>
                <wp:wrapNone/>
                <wp:docPr id="847076137" name="Rectangle 847076137"/>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7DCE4673" w14:textId="77777777" w:rsidR="00E545A0" w:rsidRDefault="00E545A0" w:rsidP="00E545A0">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6D71A362" w14:textId="1868D48F" w:rsidR="00E545A0" w:rsidRPr="00560609" w:rsidRDefault="00E545A0" w:rsidP="00E545A0">
                            <w:pPr>
                              <w:rPr>
                                <w:rFonts w:ascii="Arial" w:hAnsi="Arial" w:cs="Arial"/>
                                <w:color w:val="000000" w:themeColor="text1"/>
                                <w:sz w:val="18"/>
                                <w:szCs w:val="20"/>
                              </w:rPr>
                            </w:pPr>
                            <w:r>
                              <w:rPr>
                                <w:rFonts w:ascii="Arial" w:hAnsi="Arial" w:cs="Arial"/>
                                <w:color w:val="000000" w:themeColor="text1"/>
                                <w:sz w:val="18"/>
                                <w:szCs w:val="20"/>
                              </w:rPr>
                              <w:t xml:space="preserve">(n = </w:t>
                            </w:r>
                            <w:r w:rsidR="00F32E15">
                              <w:rPr>
                                <w:rFonts w:ascii="Arial" w:hAnsi="Arial" w:cs="Arial"/>
                                <w:color w:val="000000" w:themeColor="text1"/>
                                <w:sz w:val="18"/>
                                <w:szCs w:val="20"/>
                              </w:rPr>
                              <w:t>115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981A53" id="Rectangle 847076137" o:spid="_x0000_s1030" style="position:absolute;margin-left:44.05pt;margin-top:5.9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" filled="f" strokecolor="windowText" strokeweight="1pt">
                <v:textbox>
                  <w:txbxContent>
                    <w:p w14:paraId="7DCE4673" w14:textId="77777777" w:rsidR="00E545A0" w:rsidRDefault="00E545A0" w:rsidP="00E545A0">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6D71A362" w14:textId="1868D48F" w:rsidR="00E545A0" w:rsidRPr="00560609" w:rsidRDefault="00E545A0" w:rsidP="00E545A0">
                      <w:pPr>
                        <w:rPr>
                          <w:rFonts w:ascii="Arial" w:hAnsi="Arial" w:cs="Arial"/>
                          <w:color w:val="000000" w:themeColor="text1"/>
                          <w:sz w:val="18"/>
                          <w:szCs w:val="20"/>
                        </w:rPr>
                      </w:pPr>
                      <w:r>
                        <w:rPr>
                          <w:rFonts w:ascii="Arial" w:hAnsi="Arial" w:cs="Arial"/>
                          <w:color w:val="000000" w:themeColor="text1"/>
                          <w:sz w:val="18"/>
                          <w:szCs w:val="20"/>
                        </w:rPr>
                        <w:t xml:space="preserve">(n = </w:t>
                      </w:r>
                      <w:r w:rsidR="00F32E15">
                        <w:rPr>
                          <w:rFonts w:ascii="Arial" w:hAnsi="Arial" w:cs="Arial"/>
                          <w:color w:val="000000" w:themeColor="text1"/>
                          <w:sz w:val="18"/>
                          <w:szCs w:val="20"/>
                        </w:rPr>
                        <w:t>115</w:t>
                      </w:r>
                    </w:p>
                  </w:txbxContent>
                </v:textbox>
              </v:rect>
            </w:pict>
          </mc:Fallback>
        </mc:AlternateContent>
      </w:r>
      <w:r w:rsidRPr="00A66616">
        <w:rPr>
          <w:rFonts w:ascii="Arial" w:hAnsi="Arial" w:cs="Arial"/>
          <w:noProof/>
        </w:rPr>
        <mc:AlternateContent>
          <mc:Choice Requires="wps">
            <w:drawing>
              <wp:anchor distT="0" distB="0" distL="114300" distR="114300" simplePos="0" relativeHeight="251662336" behindDoc="0" locked="0" layoutInCell="1" allowOverlap="1" wp14:anchorId="17EDCFEA" wp14:editId="194DFC6E">
                <wp:simplePos x="0" y="0"/>
                <wp:positionH relativeFrom="column">
                  <wp:posOffset>3048000</wp:posOffset>
                </wp:positionH>
                <wp:positionV relativeFrom="paragraph">
                  <wp:posOffset>74930</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7FA4CB83" w14:textId="77777777" w:rsidR="00E545A0" w:rsidRDefault="00E545A0" w:rsidP="00E545A0">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70205D6B" w14:textId="405C85A4" w:rsidR="00E545A0" w:rsidRPr="00560609" w:rsidRDefault="00E545A0" w:rsidP="00E545A0">
                            <w:pPr>
                              <w:rPr>
                                <w:rFonts w:ascii="Arial" w:hAnsi="Arial" w:cs="Arial"/>
                                <w:color w:val="000000" w:themeColor="text1"/>
                                <w:sz w:val="18"/>
                                <w:szCs w:val="20"/>
                              </w:rPr>
                            </w:pPr>
                            <w:r>
                              <w:rPr>
                                <w:rFonts w:ascii="Arial" w:hAnsi="Arial" w:cs="Arial"/>
                                <w:color w:val="000000" w:themeColor="text1"/>
                                <w:sz w:val="18"/>
                                <w:szCs w:val="20"/>
                              </w:rPr>
                              <w:t xml:space="preserve">(n = </w:t>
                            </w:r>
                            <w:r w:rsidR="00F32E15">
                              <w:rPr>
                                <w:rFonts w:ascii="Arial" w:hAnsi="Arial" w:cs="Arial"/>
                                <w:color w:val="000000" w:themeColor="text1"/>
                                <w:sz w:val="18"/>
                                <w:szCs w:val="20"/>
                              </w:rPr>
                              <w:t>70</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EDCFEA" id="Rectangle 4" o:spid="_x0000_s1031" style="position:absolute;margin-left:240pt;margin-top:5.9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" filled="f" strokecolor="windowText" strokeweight="1pt">
                <v:textbox>
                  <w:txbxContent>
                    <w:p w14:paraId="7FA4CB83" w14:textId="77777777" w:rsidR="00E545A0" w:rsidRDefault="00E545A0" w:rsidP="00E545A0">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70205D6B" w14:textId="405C85A4" w:rsidR="00E545A0" w:rsidRPr="00560609" w:rsidRDefault="00E545A0" w:rsidP="00E545A0">
                      <w:pPr>
                        <w:rPr>
                          <w:rFonts w:ascii="Arial" w:hAnsi="Arial" w:cs="Arial"/>
                          <w:color w:val="000000" w:themeColor="text1"/>
                          <w:sz w:val="18"/>
                          <w:szCs w:val="20"/>
                        </w:rPr>
                      </w:pPr>
                      <w:r>
                        <w:rPr>
                          <w:rFonts w:ascii="Arial" w:hAnsi="Arial" w:cs="Arial"/>
                          <w:color w:val="000000" w:themeColor="text1"/>
                          <w:sz w:val="18"/>
                          <w:szCs w:val="20"/>
                        </w:rPr>
                        <w:t xml:space="preserve">(n = </w:t>
                      </w:r>
                      <w:r w:rsidR="00F32E15">
                        <w:rPr>
                          <w:rFonts w:ascii="Arial" w:hAnsi="Arial" w:cs="Arial"/>
                          <w:color w:val="000000" w:themeColor="text1"/>
                          <w:sz w:val="18"/>
                          <w:szCs w:val="20"/>
                        </w:rPr>
                        <w:t>70</w:t>
                      </w:r>
                      <w:r>
                        <w:rPr>
                          <w:rFonts w:ascii="Arial" w:hAnsi="Arial" w:cs="Arial"/>
                          <w:color w:val="000000" w:themeColor="text1"/>
                          <w:sz w:val="18"/>
                          <w:szCs w:val="20"/>
                        </w:rPr>
                        <w:t>)</w:t>
                      </w:r>
                    </w:p>
                  </w:txbxContent>
                </v:textbox>
              </v:rect>
            </w:pict>
          </mc:Fallback>
        </mc:AlternateContent>
      </w:r>
    </w:p>
    <w:p w14:paraId="53D0AADC" w14:textId="77777777" w:rsidR="00E545A0" w:rsidRPr="00A66616" w:rsidRDefault="00E545A0" w:rsidP="00E545A0">
      <w:pPr>
        <w:rPr>
          <w:rFonts w:ascii="Arial" w:hAnsi="Arial" w:cs="Arial"/>
          <w:lang w:val="en-AU"/>
        </w:rPr>
      </w:pPr>
    </w:p>
    <w:p w14:paraId="07379257" w14:textId="77777777" w:rsidR="00E545A0" w:rsidRPr="00A66616" w:rsidRDefault="00E545A0" w:rsidP="00E545A0">
      <w:pPr>
        <w:rPr>
          <w:rFonts w:ascii="Arial" w:hAnsi="Arial" w:cs="Arial"/>
          <w:lang w:val="en-AU"/>
        </w:rPr>
      </w:pPr>
    </w:p>
    <w:p w14:paraId="79F5D3F7" w14:textId="77777777" w:rsidR="00E545A0" w:rsidRPr="00A66616" w:rsidRDefault="00E545A0" w:rsidP="00E545A0">
      <w:pPr>
        <w:rPr>
          <w:rFonts w:ascii="Arial" w:hAnsi="Arial" w:cs="Arial"/>
          <w:lang w:val="en-AU"/>
        </w:rPr>
      </w:pPr>
      <w:r w:rsidRPr="00A66616">
        <w:rPr>
          <w:rFonts w:ascii="Arial" w:hAnsi="Arial" w:cs="Arial"/>
          <w:noProof/>
        </w:rPr>
        <mc:AlternateContent>
          <mc:Choice Requires="wps">
            <w:drawing>
              <wp:anchor distT="0" distB="0" distL="114300" distR="114300" simplePos="0" relativeHeight="251677696" behindDoc="0" locked="0" layoutInCell="1" allowOverlap="1" wp14:anchorId="5FD9D92E" wp14:editId="436DB604">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3F81829A" id="Straight Arrow Connector 35" o:spid="_x0000_s1026" type="#_x0000_t32" style="position:absolute;margin-left:110.25pt;margin-top:7.85pt;width:0;height:22.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" strokecolor="windowText" strokeweight=".5pt">
                <v:stroke endarrow="block" joinstyle="miter"/>
              </v:shape>
            </w:pict>
          </mc:Fallback>
        </mc:AlternateContent>
      </w:r>
    </w:p>
    <w:p w14:paraId="66D1AC0E" w14:textId="77777777" w:rsidR="00E545A0" w:rsidRPr="00A66616" w:rsidRDefault="00E545A0" w:rsidP="00E545A0">
      <w:pPr>
        <w:rPr>
          <w:rFonts w:ascii="Arial" w:hAnsi="Arial" w:cs="Arial"/>
          <w:lang w:val="en-AU"/>
        </w:rPr>
      </w:pPr>
    </w:p>
    <w:p w14:paraId="14C282B6" w14:textId="77777777" w:rsidR="00E545A0" w:rsidRPr="00A66616" w:rsidRDefault="00E545A0" w:rsidP="00E545A0">
      <w:pPr>
        <w:rPr>
          <w:rFonts w:ascii="Arial" w:hAnsi="Arial" w:cs="Arial"/>
          <w:lang w:val="en-AU"/>
        </w:rPr>
      </w:pPr>
      <w:r w:rsidRPr="00A66616">
        <w:rPr>
          <w:rFonts w:ascii="Arial" w:hAnsi="Arial" w:cs="Arial"/>
          <w:noProof/>
        </w:rPr>
        <mc:AlternateContent>
          <mc:Choice Requires="wps">
            <w:drawing>
              <wp:anchor distT="0" distB="0" distL="114300" distR="114300" simplePos="0" relativeHeight="251663360" behindDoc="0" locked="0" layoutInCell="1" allowOverlap="1" wp14:anchorId="62EC9E67" wp14:editId="2A85C54A">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12D08E00" w14:textId="77777777" w:rsidR="00E545A0" w:rsidRDefault="00E545A0" w:rsidP="00E545A0">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65E45217" w14:textId="6A4636A8" w:rsidR="00E545A0" w:rsidRPr="00560609" w:rsidRDefault="00E545A0" w:rsidP="00E545A0">
                            <w:pPr>
                              <w:rPr>
                                <w:rFonts w:ascii="Arial" w:hAnsi="Arial" w:cs="Arial"/>
                                <w:color w:val="000000" w:themeColor="text1"/>
                                <w:sz w:val="18"/>
                                <w:szCs w:val="20"/>
                              </w:rPr>
                            </w:pPr>
                            <w:r>
                              <w:rPr>
                                <w:rFonts w:ascii="Arial" w:hAnsi="Arial" w:cs="Arial"/>
                                <w:color w:val="000000" w:themeColor="text1"/>
                                <w:sz w:val="18"/>
                                <w:szCs w:val="20"/>
                              </w:rPr>
                              <w:t xml:space="preserve">(n = </w:t>
                            </w:r>
                            <w:r w:rsidR="00F32E15">
                              <w:rPr>
                                <w:rFonts w:ascii="Arial" w:hAnsi="Arial" w:cs="Arial"/>
                                <w:color w:val="000000" w:themeColor="text1"/>
                                <w:sz w:val="18"/>
                                <w:szCs w:val="20"/>
                              </w:rPr>
                              <w:t>45</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EC9E67" id="Rectangle 5" o:spid="_x0000_s1032" style="position:absolute;margin-left:44.15pt;margin-top:3.7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" filled="f" strokecolor="windowText" strokeweight="1pt">
                <v:textbox>
                  <w:txbxContent>
                    <w:p w14:paraId="12D08E00" w14:textId="77777777" w:rsidR="00E545A0" w:rsidRDefault="00E545A0" w:rsidP="00E545A0">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65E45217" w14:textId="6A4636A8" w:rsidR="00E545A0" w:rsidRPr="00560609" w:rsidRDefault="00E545A0" w:rsidP="00E545A0">
                      <w:pPr>
                        <w:rPr>
                          <w:rFonts w:ascii="Arial" w:hAnsi="Arial" w:cs="Arial"/>
                          <w:color w:val="000000" w:themeColor="text1"/>
                          <w:sz w:val="18"/>
                          <w:szCs w:val="20"/>
                        </w:rPr>
                      </w:pPr>
                      <w:r>
                        <w:rPr>
                          <w:rFonts w:ascii="Arial" w:hAnsi="Arial" w:cs="Arial"/>
                          <w:color w:val="000000" w:themeColor="text1"/>
                          <w:sz w:val="18"/>
                          <w:szCs w:val="20"/>
                        </w:rPr>
                        <w:t xml:space="preserve">(n = </w:t>
                      </w:r>
                      <w:r w:rsidR="00F32E15">
                        <w:rPr>
                          <w:rFonts w:ascii="Arial" w:hAnsi="Arial" w:cs="Arial"/>
                          <w:color w:val="000000" w:themeColor="text1"/>
                          <w:sz w:val="18"/>
                          <w:szCs w:val="20"/>
                        </w:rPr>
                        <w:t>45</w:t>
                      </w:r>
                      <w:r>
                        <w:rPr>
                          <w:rFonts w:ascii="Arial" w:hAnsi="Arial" w:cs="Arial"/>
                          <w:color w:val="000000" w:themeColor="text1"/>
                          <w:sz w:val="18"/>
                          <w:szCs w:val="20"/>
                        </w:rPr>
                        <w:t>)</w:t>
                      </w:r>
                    </w:p>
                  </w:txbxContent>
                </v:textbox>
              </v:rect>
            </w:pict>
          </mc:Fallback>
        </mc:AlternateContent>
      </w:r>
      <w:r w:rsidRPr="00A66616">
        <w:rPr>
          <w:rFonts w:ascii="Arial" w:hAnsi="Arial" w:cs="Arial"/>
          <w:noProof/>
        </w:rPr>
        <mc:AlternateContent>
          <mc:Choice Requires="wps">
            <w:drawing>
              <wp:anchor distT="0" distB="0" distL="114300" distR="114300" simplePos="0" relativeHeight="251670528" behindDoc="0" locked="0" layoutInCell="1" allowOverlap="1" wp14:anchorId="68EE62A0" wp14:editId="1C4A7D8D">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25095F13" id="Straight Arrow Connector 16" o:spid="_x0000_s1026" type="#_x0000_t32" style="position:absolute;margin-left:193.95pt;margin-top:25.25pt;width:44.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" strokecolor="windowText" strokeweight=".5pt">
                <v:stroke endarrow="block" joinstyle="miter"/>
              </v:shape>
            </w:pict>
          </mc:Fallback>
        </mc:AlternateContent>
      </w:r>
      <w:r w:rsidRPr="00A66616">
        <w:rPr>
          <w:rFonts w:ascii="Arial" w:hAnsi="Arial" w:cs="Arial"/>
          <w:noProof/>
        </w:rPr>
        <mc:AlternateContent>
          <mc:Choice Requires="wps">
            <w:drawing>
              <wp:anchor distT="0" distB="0" distL="114300" distR="114300" simplePos="0" relativeHeight="251664384" behindDoc="0" locked="0" layoutInCell="1" allowOverlap="1" wp14:anchorId="70BF5380" wp14:editId="76F34810">
                <wp:simplePos x="0" y="0"/>
                <wp:positionH relativeFrom="column">
                  <wp:posOffset>3049270</wp:posOffset>
                </wp:positionH>
                <wp:positionV relativeFrom="paragraph">
                  <wp:posOffset>66675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1DF8E117" w14:textId="77777777" w:rsidR="00E545A0" w:rsidRDefault="00E545A0" w:rsidP="00E545A0">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6FE0024D" w14:textId="77777777" w:rsidR="00E545A0" w:rsidRPr="00560609" w:rsidRDefault="00E545A0" w:rsidP="00E545A0">
                            <w:pPr>
                              <w:rPr>
                                <w:rFonts w:ascii="Arial" w:hAnsi="Arial" w:cs="Arial"/>
                                <w:color w:val="000000" w:themeColor="text1"/>
                                <w:sz w:val="18"/>
                                <w:szCs w:val="20"/>
                              </w:rPr>
                            </w:pPr>
                            <w:r>
                              <w:rPr>
                                <w:rFonts w:ascii="Arial" w:hAnsi="Arial" w:cs="Arial"/>
                                <w:color w:val="000000" w:themeColor="text1"/>
                                <w:sz w:val="18"/>
                                <w:szCs w:val="20"/>
                              </w:rPr>
                              <w:t>(n =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BF5380" id="Rectangle 6" o:spid="_x0000_s1033" style="position:absolute;margin-left:240.1pt;margin-top:5.25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" filled="f" strokecolor="windowText" strokeweight="1pt">
                <v:textbox>
                  <w:txbxContent>
                    <w:p w14:paraId="1DF8E117" w14:textId="77777777" w:rsidR="00E545A0" w:rsidRDefault="00E545A0" w:rsidP="00E545A0">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6FE0024D" w14:textId="77777777" w:rsidR="00E545A0" w:rsidRPr="00560609" w:rsidRDefault="00E545A0" w:rsidP="00E545A0">
                      <w:pPr>
                        <w:rPr>
                          <w:rFonts w:ascii="Arial" w:hAnsi="Arial" w:cs="Arial"/>
                          <w:color w:val="000000" w:themeColor="text1"/>
                          <w:sz w:val="18"/>
                          <w:szCs w:val="20"/>
                        </w:rPr>
                      </w:pPr>
                      <w:r>
                        <w:rPr>
                          <w:rFonts w:ascii="Arial" w:hAnsi="Arial" w:cs="Arial"/>
                          <w:color w:val="000000" w:themeColor="text1"/>
                          <w:sz w:val="18"/>
                          <w:szCs w:val="20"/>
                        </w:rPr>
                        <w:t>(n = 5)</w:t>
                      </w:r>
                    </w:p>
                  </w:txbxContent>
                </v:textbox>
              </v:rect>
            </w:pict>
          </mc:Fallback>
        </mc:AlternateContent>
      </w:r>
    </w:p>
    <w:p w14:paraId="051D29A2" w14:textId="77777777" w:rsidR="00E545A0" w:rsidRPr="00A66616" w:rsidRDefault="00E545A0" w:rsidP="00E545A0">
      <w:pPr>
        <w:rPr>
          <w:rFonts w:ascii="Arial" w:hAnsi="Arial" w:cs="Arial"/>
          <w:lang w:val="en-AU"/>
        </w:rPr>
      </w:pPr>
    </w:p>
    <w:p w14:paraId="4AD2D117" w14:textId="77777777" w:rsidR="00E545A0" w:rsidRPr="00A66616" w:rsidRDefault="00E545A0" w:rsidP="00E545A0">
      <w:pPr>
        <w:rPr>
          <w:rFonts w:ascii="Arial" w:hAnsi="Arial" w:cs="Arial"/>
          <w:lang w:val="en-AU"/>
        </w:rPr>
      </w:pPr>
      <w:r w:rsidRPr="00A66616">
        <w:rPr>
          <w:rFonts w:ascii="Arial" w:hAnsi="Arial" w:cs="Arial"/>
          <w:noProof/>
        </w:rPr>
        <mc:AlternateContent>
          <mc:Choice Requires="wps">
            <w:drawing>
              <wp:anchor distT="0" distB="0" distL="114300" distR="114300" simplePos="0" relativeHeight="251674624" behindDoc="0" locked="0" layoutInCell="1" allowOverlap="1" wp14:anchorId="6E2083AC" wp14:editId="084108F8">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w="12700" cap="flat" cmpd="sng" algn="ctr">
                          <a:solidFill>
                            <a:sysClr val="windowText" lastClr="000000"/>
                          </a:solidFill>
                          <a:prstDash val="solid"/>
                          <a:miter lim="800000"/>
                        </a:ln>
                        <a:effectLst/>
                      </wps:spPr>
                      <wps:txbx>
                        <w:txbxContent>
                          <w:p w14:paraId="4BF81990" w14:textId="77777777" w:rsidR="00E545A0" w:rsidRDefault="00E545A0" w:rsidP="00E545A0">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07F9834E" w14:textId="77777777" w:rsidR="00E545A0" w:rsidRPr="001502CF" w:rsidRDefault="00E545A0" w:rsidP="00E545A0">
                            <w:pPr>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2083AC" id="Flowchart: Alternate Process 32" o:spid="_x0000_s1034" type="#_x0000_t176" style="position:absolute;margin-left:-91.4pt;margin-top:11.05pt;width:219.5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" fillcolor="#92cddc [1944]" strokecolor="windowText" strokeweight="1pt">
                <v:textbox>
                  <w:txbxContent>
                    <w:p w14:paraId="4BF81990" w14:textId="77777777" w:rsidR="00E545A0" w:rsidRDefault="00E545A0" w:rsidP="00E545A0">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07F9834E" w14:textId="77777777" w:rsidR="00E545A0" w:rsidRPr="001502CF" w:rsidRDefault="00E545A0" w:rsidP="00E545A0">
                      <w:pPr>
                        <w:rPr>
                          <w:rFonts w:ascii="Arial" w:hAnsi="Arial" w:cs="Arial"/>
                          <w:b/>
                          <w:color w:val="000000" w:themeColor="text1"/>
                          <w:sz w:val="18"/>
                          <w:szCs w:val="18"/>
                        </w:rPr>
                      </w:pPr>
                    </w:p>
                  </w:txbxContent>
                </v:textbox>
              </v:shape>
            </w:pict>
          </mc:Fallback>
        </mc:AlternateContent>
      </w:r>
    </w:p>
    <w:p w14:paraId="14AC43C3" w14:textId="77777777" w:rsidR="00E545A0" w:rsidRPr="00A66616" w:rsidRDefault="00E545A0" w:rsidP="00E545A0">
      <w:pPr>
        <w:rPr>
          <w:rFonts w:ascii="Arial" w:hAnsi="Arial" w:cs="Arial"/>
          <w:lang w:val="en-AU"/>
        </w:rPr>
      </w:pPr>
      <w:r w:rsidRPr="00A66616">
        <w:rPr>
          <w:rFonts w:ascii="Arial" w:hAnsi="Arial" w:cs="Arial"/>
          <w:noProof/>
        </w:rPr>
        <mc:AlternateContent>
          <mc:Choice Requires="wps">
            <w:drawing>
              <wp:anchor distT="0" distB="0" distL="114300" distR="114300" simplePos="0" relativeHeight="251678720" behindDoc="0" locked="0" layoutInCell="1" allowOverlap="1" wp14:anchorId="6D46CD0C" wp14:editId="50352F88">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49D31369" id="Straight Arrow Connector 36" o:spid="_x0000_s1026" type="#_x0000_t32" style="position:absolute;margin-left:111pt;margin-top:4.45pt;width:0;height:22.1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" strokecolor="windowText" strokeweight=".5pt">
                <v:stroke endarrow="block" joinstyle="miter"/>
              </v:shape>
            </w:pict>
          </mc:Fallback>
        </mc:AlternateContent>
      </w:r>
    </w:p>
    <w:p w14:paraId="2FB0529A" w14:textId="77777777" w:rsidR="00E545A0" w:rsidRPr="00A66616" w:rsidRDefault="00E545A0" w:rsidP="00E545A0">
      <w:pPr>
        <w:rPr>
          <w:rFonts w:ascii="Arial" w:hAnsi="Arial" w:cs="Arial"/>
          <w:lang w:val="en-AU"/>
        </w:rPr>
      </w:pPr>
    </w:p>
    <w:p w14:paraId="1A5DB1B8" w14:textId="77777777" w:rsidR="00E545A0" w:rsidRPr="00A66616" w:rsidRDefault="00E545A0" w:rsidP="00E545A0">
      <w:pPr>
        <w:rPr>
          <w:rFonts w:ascii="Arial" w:hAnsi="Arial" w:cs="Arial"/>
          <w:lang w:val="en-AU"/>
        </w:rPr>
      </w:pPr>
      <w:r w:rsidRPr="00A66616">
        <w:rPr>
          <w:rFonts w:ascii="Arial" w:hAnsi="Arial" w:cs="Arial"/>
          <w:noProof/>
        </w:rPr>
        <mc:AlternateContent>
          <mc:Choice Requires="wps">
            <w:drawing>
              <wp:anchor distT="0" distB="0" distL="114300" distR="114300" simplePos="0" relativeHeight="251666432" behindDoc="0" locked="0" layoutInCell="1" allowOverlap="1" wp14:anchorId="236D5D15" wp14:editId="3598BEF4">
                <wp:simplePos x="0" y="0"/>
                <wp:positionH relativeFrom="column">
                  <wp:posOffset>3055620</wp:posOffset>
                </wp:positionH>
                <wp:positionV relativeFrom="paragraph">
                  <wp:posOffset>12700</wp:posOffset>
                </wp:positionV>
                <wp:extent cx="1887220" cy="1760220"/>
                <wp:effectExtent l="0" t="0" r="17780" b="11430"/>
                <wp:wrapNone/>
                <wp:docPr id="9" name="Rectangle 9"/>
                <wp:cNvGraphicFramePr/>
                <a:graphic xmlns:a="http://schemas.openxmlformats.org/drawingml/2006/main">
                  <a:graphicData uri="http://schemas.microsoft.com/office/word/2010/wordprocessingShape">
                    <wps:wsp>
                      <wps:cNvSpPr/>
                      <wps:spPr>
                        <a:xfrm>
                          <a:off x="0" y="0"/>
                          <a:ext cx="1887220" cy="1760220"/>
                        </a:xfrm>
                        <a:prstGeom prst="rect">
                          <a:avLst/>
                        </a:prstGeom>
                        <a:noFill/>
                        <a:ln w="12700" cap="flat" cmpd="sng" algn="ctr">
                          <a:solidFill>
                            <a:sysClr val="windowText" lastClr="000000"/>
                          </a:solidFill>
                          <a:prstDash val="solid"/>
                          <a:miter lim="800000"/>
                        </a:ln>
                        <a:effectLst/>
                      </wps:spPr>
                      <wps:txbx>
                        <w:txbxContent>
                          <w:p w14:paraId="48362547" w14:textId="77777777" w:rsidR="00E545A0" w:rsidRDefault="00E545A0" w:rsidP="00E545A0">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6040E3C4" w14:textId="431EF829" w:rsidR="00E545A0" w:rsidRPr="00790C36" w:rsidRDefault="00E545A0" w:rsidP="00E545A0">
                            <w:pPr>
                              <w:pStyle w:val="ListParagraph"/>
                              <w:widowControl/>
                              <w:numPr>
                                <w:ilvl w:val="0"/>
                                <w:numId w:val="13"/>
                              </w:numPr>
                              <w:autoSpaceDE/>
                              <w:autoSpaceDN/>
                              <w:contextualSpacing/>
                              <w:rPr>
                                <w:rFonts w:ascii="Arial" w:hAnsi="Arial" w:cs="Arial"/>
                                <w:color w:val="000000" w:themeColor="text1"/>
                                <w:sz w:val="18"/>
                                <w:szCs w:val="20"/>
                              </w:rPr>
                            </w:pPr>
                            <w:r w:rsidRPr="00CB6BA1">
                              <w:rPr>
                                <w:rFonts w:ascii="Arial" w:hAnsi="Arial" w:cs="Arial"/>
                                <w:color w:val="000000" w:themeColor="text1"/>
                                <w:sz w:val="18"/>
                                <w:szCs w:val="20"/>
                              </w:rPr>
                              <w:t>Studies not focused on nursing or healthcare students</w:t>
                            </w:r>
                            <w:r>
                              <w:rPr>
                                <w:rFonts w:ascii="Arial" w:hAnsi="Arial" w:cs="Arial"/>
                                <w:color w:val="000000" w:themeColor="text1"/>
                                <w:sz w:val="18"/>
                                <w:szCs w:val="20"/>
                              </w:rPr>
                              <w:t xml:space="preserve"> </w:t>
                            </w:r>
                            <w:r w:rsidRPr="00790C36">
                              <w:rPr>
                                <w:rFonts w:ascii="Arial" w:hAnsi="Arial" w:cs="Arial"/>
                                <w:color w:val="000000" w:themeColor="text1"/>
                                <w:sz w:val="18"/>
                                <w:szCs w:val="20"/>
                              </w:rPr>
                              <w:t xml:space="preserve">(n = </w:t>
                            </w:r>
                            <w:r>
                              <w:rPr>
                                <w:rFonts w:ascii="Arial" w:hAnsi="Arial" w:cs="Arial"/>
                                <w:color w:val="000000" w:themeColor="text1"/>
                                <w:sz w:val="18"/>
                                <w:szCs w:val="20"/>
                              </w:rPr>
                              <w:t>1</w:t>
                            </w:r>
                            <w:r w:rsidR="00F32E15">
                              <w:rPr>
                                <w:rFonts w:ascii="Arial" w:hAnsi="Arial" w:cs="Arial"/>
                                <w:color w:val="000000" w:themeColor="text1"/>
                                <w:sz w:val="18"/>
                                <w:szCs w:val="20"/>
                              </w:rPr>
                              <w:t>2</w:t>
                            </w:r>
                            <w:r w:rsidRPr="00790C36">
                              <w:rPr>
                                <w:rFonts w:ascii="Arial" w:hAnsi="Arial" w:cs="Arial"/>
                                <w:color w:val="000000" w:themeColor="text1"/>
                                <w:sz w:val="18"/>
                                <w:szCs w:val="20"/>
                              </w:rPr>
                              <w:t>)</w:t>
                            </w:r>
                          </w:p>
                          <w:p w14:paraId="346EC147" w14:textId="58FE550F" w:rsidR="00E545A0" w:rsidRPr="00790C36" w:rsidRDefault="00E545A0" w:rsidP="00E545A0">
                            <w:pPr>
                              <w:pStyle w:val="ListParagraph"/>
                              <w:widowControl/>
                              <w:numPr>
                                <w:ilvl w:val="0"/>
                                <w:numId w:val="13"/>
                              </w:numPr>
                              <w:autoSpaceDE/>
                              <w:autoSpaceDN/>
                              <w:contextualSpacing/>
                              <w:rPr>
                                <w:rFonts w:ascii="Arial" w:hAnsi="Arial" w:cs="Arial"/>
                                <w:color w:val="000000" w:themeColor="text1"/>
                                <w:sz w:val="18"/>
                                <w:szCs w:val="20"/>
                              </w:rPr>
                            </w:pPr>
                            <w:r w:rsidRPr="00CB6BA1">
                              <w:rPr>
                                <w:rFonts w:ascii="Arial" w:hAnsi="Arial" w:cs="Arial"/>
                                <w:color w:val="000000" w:themeColor="text1"/>
                                <w:sz w:val="18"/>
                                <w:szCs w:val="20"/>
                              </w:rPr>
                              <w:t>Studies not examining sleep, stress, or academic performance</w:t>
                            </w:r>
                            <w:r>
                              <w:rPr>
                                <w:rFonts w:ascii="Arial" w:hAnsi="Arial" w:cs="Arial"/>
                                <w:color w:val="000000" w:themeColor="text1"/>
                                <w:sz w:val="18"/>
                                <w:szCs w:val="20"/>
                              </w:rPr>
                              <w:t xml:space="preserve"> </w:t>
                            </w:r>
                            <w:r w:rsidRPr="00790C36">
                              <w:rPr>
                                <w:rFonts w:ascii="Arial" w:hAnsi="Arial" w:cs="Arial"/>
                                <w:color w:val="000000" w:themeColor="text1"/>
                                <w:sz w:val="18"/>
                                <w:szCs w:val="20"/>
                              </w:rPr>
                              <w:t xml:space="preserve">(n = </w:t>
                            </w:r>
                            <w:r>
                              <w:rPr>
                                <w:rFonts w:ascii="Arial" w:hAnsi="Arial" w:cs="Arial"/>
                                <w:color w:val="000000" w:themeColor="text1"/>
                                <w:sz w:val="18"/>
                                <w:szCs w:val="20"/>
                              </w:rPr>
                              <w:t>1</w:t>
                            </w:r>
                            <w:r w:rsidR="00F32E15">
                              <w:rPr>
                                <w:rFonts w:ascii="Arial" w:hAnsi="Arial" w:cs="Arial"/>
                                <w:color w:val="000000" w:themeColor="text1"/>
                                <w:sz w:val="18"/>
                                <w:szCs w:val="20"/>
                              </w:rPr>
                              <w:t>0</w:t>
                            </w:r>
                            <w:r w:rsidRPr="00790C36">
                              <w:rPr>
                                <w:rFonts w:ascii="Arial" w:hAnsi="Arial" w:cs="Arial"/>
                                <w:color w:val="000000" w:themeColor="text1"/>
                                <w:sz w:val="18"/>
                                <w:szCs w:val="20"/>
                              </w:rPr>
                              <w:t>)</w:t>
                            </w:r>
                          </w:p>
                          <w:p w14:paraId="17F989ED" w14:textId="20BC4C99" w:rsidR="00E545A0" w:rsidRPr="00790C36" w:rsidRDefault="00E545A0" w:rsidP="00E545A0">
                            <w:pPr>
                              <w:pStyle w:val="ListParagraph"/>
                              <w:widowControl/>
                              <w:numPr>
                                <w:ilvl w:val="0"/>
                                <w:numId w:val="13"/>
                              </w:numPr>
                              <w:autoSpaceDE/>
                              <w:autoSpaceDN/>
                              <w:contextualSpacing/>
                              <w:rPr>
                                <w:rFonts w:ascii="Arial" w:hAnsi="Arial" w:cs="Arial"/>
                                <w:color w:val="000000" w:themeColor="text1"/>
                                <w:sz w:val="18"/>
                                <w:szCs w:val="20"/>
                              </w:rPr>
                            </w:pPr>
                            <w:r w:rsidRPr="00D33A1C">
                              <w:rPr>
                                <w:rFonts w:ascii="Arial" w:hAnsi="Arial" w:cs="Arial"/>
                                <w:color w:val="000000" w:themeColor="text1"/>
                                <w:sz w:val="18"/>
                                <w:szCs w:val="20"/>
                              </w:rPr>
                              <w:t>Studies not meeting quality or peer-review criteria</w:t>
                            </w:r>
                            <w:r>
                              <w:rPr>
                                <w:rFonts w:ascii="Arial" w:hAnsi="Arial" w:cs="Arial"/>
                                <w:color w:val="000000" w:themeColor="text1"/>
                                <w:sz w:val="18"/>
                                <w:szCs w:val="20"/>
                              </w:rPr>
                              <w:t xml:space="preserve"> </w:t>
                            </w:r>
                            <w:r w:rsidRPr="00790C36">
                              <w:rPr>
                                <w:rFonts w:ascii="Arial" w:hAnsi="Arial" w:cs="Arial"/>
                                <w:color w:val="000000" w:themeColor="text1"/>
                                <w:sz w:val="18"/>
                                <w:szCs w:val="20"/>
                              </w:rPr>
                              <w:t xml:space="preserve">(n = </w:t>
                            </w:r>
                            <w:r w:rsidR="00F32E15">
                              <w:rPr>
                                <w:rFonts w:ascii="Arial" w:hAnsi="Arial" w:cs="Arial"/>
                                <w:color w:val="000000" w:themeColor="text1"/>
                                <w:sz w:val="18"/>
                                <w:szCs w:val="20"/>
                              </w:rPr>
                              <w:t>5</w:t>
                            </w:r>
                            <w:r w:rsidRPr="00790C36">
                              <w:rPr>
                                <w:rFonts w:ascii="Arial" w:hAnsi="Arial" w:cs="Arial"/>
                                <w:color w:val="000000" w:themeColor="text1"/>
                                <w:sz w:val="18"/>
                                <w:szCs w:val="20"/>
                              </w:rPr>
                              <w:t>)</w:t>
                            </w:r>
                          </w:p>
                          <w:p w14:paraId="5B2D075D" w14:textId="77777777" w:rsidR="00E545A0" w:rsidRPr="00F202B1" w:rsidRDefault="00E545A0" w:rsidP="00E545A0">
                            <w:pPr>
                              <w:ind w:left="284"/>
                              <w:rPr>
                                <w:rFonts w:ascii="Arial" w:hAnsi="Arial" w:cs="Arial"/>
                                <w:color w:val="000000" w:themeColor="text1"/>
                                <w:sz w:val="18"/>
                                <w:szCs w:val="20"/>
                              </w:rPr>
                            </w:pPr>
                          </w:p>
                          <w:p w14:paraId="69805273" w14:textId="77777777" w:rsidR="00E545A0" w:rsidRPr="00560609" w:rsidRDefault="00E545A0" w:rsidP="00E545A0">
                            <w:pPr>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6D5D15" id="Rectangle 9" o:spid="_x0000_s1035" style="position:absolute;margin-left:240.6pt;margin-top:1pt;width:148.6pt;height:138.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" filled="f" strokecolor="windowText" strokeweight="1pt">
                <v:textbox>
                  <w:txbxContent>
                    <w:p w14:paraId="48362547" w14:textId="77777777" w:rsidR="00E545A0" w:rsidRDefault="00E545A0" w:rsidP="00E545A0">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6040E3C4" w14:textId="431EF829" w:rsidR="00E545A0" w:rsidRPr="00790C36" w:rsidRDefault="00E545A0" w:rsidP="00E545A0">
                      <w:pPr>
                        <w:pStyle w:val="ListParagraph"/>
                        <w:widowControl/>
                        <w:numPr>
                          <w:ilvl w:val="0"/>
                          <w:numId w:val="13"/>
                        </w:numPr>
                        <w:autoSpaceDE/>
                        <w:autoSpaceDN/>
                        <w:contextualSpacing/>
                        <w:rPr>
                          <w:rFonts w:ascii="Arial" w:hAnsi="Arial" w:cs="Arial"/>
                          <w:color w:val="000000" w:themeColor="text1"/>
                          <w:sz w:val="18"/>
                          <w:szCs w:val="20"/>
                        </w:rPr>
                      </w:pPr>
                      <w:r w:rsidRPr="00CB6BA1">
                        <w:rPr>
                          <w:rFonts w:ascii="Arial" w:hAnsi="Arial" w:cs="Arial"/>
                          <w:color w:val="000000" w:themeColor="text1"/>
                          <w:sz w:val="18"/>
                          <w:szCs w:val="20"/>
                        </w:rPr>
                        <w:t>Studies not focused on nursing or healthcare students</w:t>
                      </w:r>
                      <w:r>
                        <w:rPr>
                          <w:rFonts w:ascii="Arial" w:hAnsi="Arial" w:cs="Arial"/>
                          <w:color w:val="000000" w:themeColor="text1"/>
                          <w:sz w:val="18"/>
                          <w:szCs w:val="20"/>
                        </w:rPr>
                        <w:t xml:space="preserve"> </w:t>
                      </w:r>
                      <w:r w:rsidRPr="00790C36">
                        <w:rPr>
                          <w:rFonts w:ascii="Arial" w:hAnsi="Arial" w:cs="Arial"/>
                          <w:color w:val="000000" w:themeColor="text1"/>
                          <w:sz w:val="18"/>
                          <w:szCs w:val="20"/>
                        </w:rPr>
                        <w:t xml:space="preserve">(n = </w:t>
                      </w:r>
                      <w:r>
                        <w:rPr>
                          <w:rFonts w:ascii="Arial" w:hAnsi="Arial" w:cs="Arial"/>
                          <w:color w:val="000000" w:themeColor="text1"/>
                          <w:sz w:val="18"/>
                          <w:szCs w:val="20"/>
                        </w:rPr>
                        <w:t>1</w:t>
                      </w:r>
                      <w:r w:rsidR="00F32E15">
                        <w:rPr>
                          <w:rFonts w:ascii="Arial" w:hAnsi="Arial" w:cs="Arial"/>
                          <w:color w:val="000000" w:themeColor="text1"/>
                          <w:sz w:val="18"/>
                          <w:szCs w:val="20"/>
                        </w:rPr>
                        <w:t>2</w:t>
                      </w:r>
                      <w:r w:rsidRPr="00790C36">
                        <w:rPr>
                          <w:rFonts w:ascii="Arial" w:hAnsi="Arial" w:cs="Arial"/>
                          <w:color w:val="000000" w:themeColor="text1"/>
                          <w:sz w:val="18"/>
                          <w:szCs w:val="20"/>
                        </w:rPr>
                        <w:t>)</w:t>
                      </w:r>
                    </w:p>
                    <w:p w14:paraId="346EC147" w14:textId="58FE550F" w:rsidR="00E545A0" w:rsidRPr="00790C36" w:rsidRDefault="00E545A0" w:rsidP="00E545A0">
                      <w:pPr>
                        <w:pStyle w:val="ListParagraph"/>
                        <w:widowControl/>
                        <w:numPr>
                          <w:ilvl w:val="0"/>
                          <w:numId w:val="13"/>
                        </w:numPr>
                        <w:autoSpaceDE/>
                        <w:autoSpaceDN/>
                        <w:contextualSpacing/>
                        <w:rPr>
                          <w:rFonts w:ascii="Arial" w:hAnsi="Arial" w:cs="Arial"/>
                          <w:color w:val="000000" w:themeColor="text1"/>
                          <w:sz w:val="18"/>
                          <w:szCs w:val="20"/>
                        </w:rPr>
                      </w:pPr>
                      <w:r w:rsidRPr="00CB6BA1">
                        <w:rPr>
                          <w:rFonts w:ascii="Arial" w:hAnsi="Arial" w:cs="Arial"/>
                          <w:color w:val="000000" w:themeColor="text1"/>
                          <w:sz w:val="18"/>
                          <w:szCs w:val="20"/>
                        </w:rPr>
                        <w:t>Studies not examining sleep, stress, or academic performance</w:t>
                      </w:r>
                      <w:r>
                        <w:rPr>
                          <w:rFonts w:ascii="Arial" w:hAnsi="Arial" w:cs="Arial"/>
                          <w:color w:val="000000" w:themeColor="text1"/>
                          <w:sz w:val="18"/>
                          <w:szCs w:val="20"/>
                        </w:rPr>
                        <w:t xml:space="preserve"> </w:t>
                      </w:r>
                      <w:r w:rsidRPr="00790C36">
                        <w:rPr>
                          <w:rFonts w:ascii="Arial" w:hAnsi="Arial" w:cs="Arial"/>
                          <w:color w:val="000000" w:themeColor="text1"/>
                          <w:sz w:val="18"/>
                          <w:szCs w:val="20"/>
                        </w:rPr>
                        <w:t xml:space="preserve">(n = </w:t>
                      </w:r>
                      <w:r>
                        <w:rPr>
                          <w:rFonts w:ascii="Arial" w:hAnsi="Arial" w:cs="Arial"/>
                          <w:color w:val="000000" w:themeColor="text1"/>
                          <w:sz w:val="18"/>
                          <w:szCs w:val="20"/>
                        </w:rPr>
                        <w:t>1</w:t>
                      </w:r>
                      <w:r w:rsidR="00F32E15">
                        <w:rPr>
                          <w:rFonts w:ascii="Arial" w:hAnsi="Arial" w:cs="Arial"/>
                          <w:color w:val="000000" w:themeColor="text1"/>
                          <w:sz w:val="18"/>
                          <w:szCs w:val="20"/>
                        </w:rPr>
                        <w:t>0</w:t>
                      </w:r>
                      <w:r w:rsidRPr="00790C36">
                        <w:rPr>
                          <w:rFonts w:ascii="Arial" w:hAnsi="Arial" w:cs="Arial"/>
                          <w:color w:val="000000" w:themeColor="text1"/>
                          <w:sz w:val="18"/>
                          <w:szCs w:val="20"/>
                        </w:rPr>
                        <w:t>)</w:t>
                      </w:r>
                    </w:p>
                    <w:p w14:paraId="17F989ED" w14:textId="20BC4C99" w:rsidR="00E545A0" w:rsidRPr="00790C36" w:rsidRDefault="00E545A0" w:rsidP="00E545A0">
                      <w:pPr>
                        <w:pStyle w:val="ListParagraph"/>
                        <w:widowControl/>
                        <w:numPr>
                          <w:ilvl w:val="0"/>
                          <w:numId w:val="13"/>
                        </w:numPr>
                        <w:autoSpaceDE/>
                        <w:autoSpaceDN/>
                        <w:contextualSpacing/>
                        <w:rPr>
                          <w:rFonts w:ascii="Arial" w:hAnsi="Arial" w:cs="Arial"/>
                          <w:color w:val="000000" w:themeColor="text1"/>
                          <w:sz w:val="18"/>
                          <w:szCs w:val="20"/>
                        </w:rPr>
                      </w:pPr>
                      <w:r w:rsidRPr="00D33A1C">
                        <w:rPr>
                          <w:rFonts w:ascii="Arial" w:hAnsi="Arial" w:cs="Arial"/>
                          <w:color w:val="000000" w:themeColor="text1"/>
                          <w:sz w:val="18"/>
                          <w:szCs w:val="20"/>
                        </w:rPr>
                        <w:t>Studies not meeting quality or peer-review criteria</w:t>
                      </w:r>
                      <w:r>
                        <w:rPr>
                          <w:rFonts w:ascii="Arial" w:hAnsi="Arial" w:cs="Arial"/>
                          <w:color w:val="000000" w:themeColor="text1"/>
                          <w:sz w:val="18"/>
                          <w:szCs w:val="20"/>
                        </w:rPr>
                        <w:t xml:space="preserve"> </w:t>
                      </w:r>
                      <w:r w:rsidRPr="00790C36">
                        <w:rPr>
                          <w:rFonts w:ascii="Arial" w:hAnsi="Arial" w:cs="Arial"/>
                          <w:color w:val="000000" w:themeColor="text1"/>
                          <w:sz w:val="18"/>
                          <w:szCs w:val="20"/>
                        </w:rPr>
                        <w:t xml:space="preserve">(n = </w:t>
                      </w:r>
                      <w:r w:rsidR="00F32E15">
                        <w:rPr>
                          <w:rFonts w:ascii="Arial" w:hAnsi="Arial" w:cs="Arial"/>
                          <w:color w:val="000000" w:themeColor="text1"/>
                          <w:sz w:val="18"/>
                          <w:szCs w:val="20"/>
                        </w:rPr>
                        <w:t>5</w:t>
                      </w:r>
                      <w:r w:rsidRPr="00790C36">
                        <w:rPr>
                          <w:rFonts w:ascii="Arial" w:hAnsi="Arial" w:cs="Arial"/>
                          <w:color w:val="000000" w:themeColor="text1"/>
                          <w:sz w:val="18"/>
                          <w:szCs w:val="20"/>
                        </w:rPr>
                        <w:t>)</w:t>
                      </w:r>
                    </w:p>
                    <w:p w14:paraId="5B2D075D" w14:textId="77777777" w:rsidR="00E545A0" w:rsidRPr="00F202B1" w:rsidRDefault="00E545A0" w:rsidP="00E545A0">
                      <w:pPr>
                        <w:ind w:left="284"/>
                        <w:rPr>
                          <w:rFonts w:ascii="Arial" w:hAnsi="Arial" w:cs="Arial"/>
                          <w:color w:val="000000" w:themeColor="text1"/>
                          <w:sz w:val="18"/>
                          <w:szCs w:val="20"/>
                        </w:rPr>
                      </w:pPr>
                    </w:p>
                    <w:p w14:paraId="69805273" w14:textId="77777777" w:rsidR="00E545A0" w:rsidRPr="00560609" w:rsidRDefault="00E545A0" w:rsidP="00E545A0">
                      <w:pPr>
                        <w:ind w:left="284"/>
                        <w:rPr>
                          <w:rFonts w:ascii="Arial" w:hAnsi="Arial" w:cs="Arial"/>
                          <w:color w:val="000000" w:themeColor="text1"/>
                          <w:sz w:val="18"/>
                          <w:szCs w:val="20"/>
                        </w:rPr>
                      </w:pPr>
                    </w:p>
                  </w:txbxContent>
                </v:textbox>
              </v:rect>
            </w:pict>
          </mc:Fallback>
        </mc:AlternateContent>
      </w:r>
      <w:r w:rsidRPr="00A66616">
        <w:rPr>
          <w:rFonts w:ascii="Arial" w:hAnsi="Arial" w:cs="Arial"/>
          <w:noProof/>
        </w:rPr>
        <mc:AlternateContent>
          <mc:Choice Requires="wps">
            <w:drawing>
              <wp:anchor distT="0" distB="0" distL="114300" distR="114300" simplePos="0" relativeHeight="251671552" behindDoc="0" locked="0" layoutInCell="1" allowOverlap="1" wp14:anchorId="3FE265B1" wp14:editId="6B6402FA">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00F804DB" id="Straight Arrow Connector 17" o:spid="_x0000_s1026" type="#_x0000_t32" style="position:absolute;margin-left:195pt;margin-top:23.2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" strokecolor="windowText" strokeweight=".5pt">
                <v:stroke endarrow="block" joinstyle="miter"/>
              </v:shape>
            </w:pict>
          </mc:Fallback>
        </mc:AlternateContent>
      </w:r>
      <w:r w:rsidRPr="00A66616">
        <w:rPr>
          <w:rFonts w:ascii="Arial" w:hAnsi="Arial" w:cs="Arial"/>
          <w:noProof/>
        </w:rPr>
        <mc:AlternateContent>
          <mc:Choice Requires="wps">
            <w:drawing>
              <wp:anchor distT="0" distB="0" distL="114300" distR="114300" simplePos="0" relativeHeight="251665408" behindDoc="0" locked="0" layoutInCell="1" allowOverlap="1" wp14:anchorId="76D31C31" wp14:editId="1BED68E2">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2F771FAC" w14:textId="77777777" w:rsidR="00E545A0" w:rsidRDefault="00E545A0" w:rsidP="00E545A0">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0806CCD9" w14:textId="3053747E" w:rsidR="00E545A0" w:rsidRPr="00560609" w:rsidRDefault="00E545A0" w:rsidP="00E545A0">
                            <w:pPr>
                              <w:rPr>
                                <w:rFonts w:ascii="Arial" w:hAnsi="Arial" w:cs="Arial"/>
                                <w:color w:val="000000" w:themeColor="text1"/>
                                <w:sz w:val="18"/>
                                <w:szCs w:val="20"/>
                              </w:rPr>
                            </w:pPr>
                            <w:r>
                              <w:rPr>
                                <w:rFonts w:ascii="Arial" w:hAnsi="Arial" w:cs="Arial"/>
                                <w:color w:val="000000" w:themeColor="text1"/>
                                <w:sz w:val="18"/>
                                <w:szCs w:val="20"/>
                              </w:rPr>
                              <w:t>(n = 4</w:t>
                            </w:r>
                            <w:r w:rsidR="00F32E15">
                              <w:rPr>
                                <w:rFonts w:ascii="Arial" w:hAnsi="Arial" w:cs="Arial"/>
                                <w:color w:val="000000" w:themeColor="text1"/>
                                <w:sz w:val="18"/>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D31C31" id="Rectangle 8" o:spid="_x0000_s1036" style="position:absolute;margin-left:44.25pt;margin-top:1.0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" filled="f" strokecolor="windowText" strokeweight="1pt">
                <v:textbox>
                  <w:txbxContent>
                    <w:p w14:paraId="2F771FAC" w14:textId="77777777" w:rsidR="00E545A0" w:rsidRDefault="00E545A0" w:rsidP="00E545A0">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0806CCD9" w14:textId="3053747E" w:rsidR="00E545A0" w:rsidRPr="00560609" w:rsidRDefault="00E545A0" w:rsidP="00E545A0">
                      <w:pPr>
                        <w:rPr>
                          <w:rFonts w:ascii="Arial" w:hAnsi="Arial" w:cs="Arial"/>
                          <w:color w:val="000000" w:themeColor="text1"/>
                          <w:sz w:val="18"/>
                          <w:szCs w:val="20"/>
                        </w:rPr>
                      </w:pPr>
                      <w:r>
                        <w:rPr>
                          <w:rFonts w:ascii="Arial" w:hAnsi="Arial" w:cs="Arial"/>
                          <w:color w:val="000000" w:themeColor="text1"/>
                          <w:sz w:val="18"/>
                          <w:szCs w:val="20"/>
                        </w:rPr>
                        <w:t>(n = 4</w:t>
                      </w:r>
                      <w:r w:rsidR="00F32E15">
                        <w:rPr>
                          <w:rFonts w:ascii="Arial" w:hAnsi="Arial" w:cs="Arial"/>
                          <w:color w:val="000000" w:themeColor="text1"/>
                          <w:sz w:val="18"/>
                          <w:szCs w:val="20"/>
                        </w:rPr>
                        <w:t>0</w:t>
                      </w:r>
                    </w:p>
                  </w:txbxContent>
                </v:textbox>
              </v:rect>
            </w:pict>
          </mc:Fallback>
        </mc:AlternateContent>
      </w:r>
    </w:p>
    <w:p w14:paraId="1777962B" w14:textId="77777777" w:rsidR="00E545A0" w:rsidRPr="00A66616" w:rsidRDefault="00E545A0" w:rsidP="00E545A0">
      <w:pPr>
        <w:rPr>
          <w:rFonts w:ascii="Arial" w:hAnsi="Arial" w:cs="Arial"/>
          <w:lang w:val="en-AU"/>
        </w:rPr>
      </w:pPr>
    </w:p>
    <w:p w14:paraId="61C8BD8B" w14:textId="77777777" w:rsidR="00E545A0" w:rsidRPr="00A66616" w:rsidRDefault="00E545A0" w:rsidP="00E545A0">
      <w:pPr>
        <w:rPr>
          <w:rFonts w:ascii="Arial" w:hAnsi="Arial" w:cs="Arial"/>
          <w:lang w:val="en-AU"/>
        </w:rPr>
      </w:pPr>
    </w:p>
    <w:p w14:paraId="6D1C7A19" w14:textId="77777777" w:rsidR="00E545A0" w:rsidRPr="00A66616" w:rsidRDefault="00E545A0" w:rsidP="00E545A0">
      <w:pPr>
        <w:rPr>
          <w:rFonts w:ascii="Arial" w:hAnsi="Arial" w:cs="Arial"/>
          <w:lang w:val="en-AU"/>
        </w:rPr>
      </w:pPr>
      <w:r w:rsidRPr="00A66616">
        <w:rPr>
          <w:rFonts w:ascii="Arial" w:hAnsi="Arial" w:cs="Arial"/>
          <w:noProof/>
        </w:rPr>
        <mc:AlternateContent>
          <mc:Choice Requires="wps">
            <w:drawing>
              <wp:anchor distT="0" distB="0" distL="114300" distR="114300" simplePos="0" relativeHeight="251679744" behindDoc="0" locked="0" layoutInCell="1" allowOverlap="1" wp14:anchorId="7DDD5AEC" wp14:editId="2FF6121C">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0CEE7967" id="Straight Arrow Connector 19" o:spid="_x0000_s1026" type="#_x0000_t32" style="position:absolute;margin-left:110.3pt;margin-top:2.35pt;width:0;height:58.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" strokecolor="windowText" strokeweight=".5pt">
                <v:stroke endarrow="block" joinstyle="miter"/>
              </v:shape>
            </w:pict>
          </mc:Fallback>
        </mc:AlternateContent>
      </w:r>
    </w:p>
    <w:p w14:paraId="788513E7" w14:textId="77777777" w:rsidR="00E545A0" w:rsidRPr="00A66616" w:rsidRDefault="00E545A0" w:rsidP="00E545A0">
      <w:pPr>
        <w:rPr>
          <w:rFonts w:ascii="Arial" w:hAnsi="Arial" w:cs="Arial"/>
          <w:lang w:val="en-AU"/>
        </w:rPr>
      </w:pPr>
    </w:p>
    <w:p w14:paraId="24598AD1" w14:textId="77777777" w:rsidR="00E545A0" w:rsidRPr="00A66616" w:rsidRDefault="00E545A0" w:rsidP="00E545A0">
      <w:pPr>
        <w:rPr>
          <w:rFonts w:ascii="Arial" w:hAnsi="Arial" w:cs="Arial"/>
          <w:lang w:val="en-AU"/>
        </w:rPr>
      </w:pPr>
    </w:p>
    <w:p w14:paraId="1A2F3E2F" w14:textId="77777777" w:rsidR="00E545A0" w:rsidRPr="00A66616" w:rsidRDefault="00E545A0" w:rsidP="00E545A0">
      <w:pPr>
        <w:rPr>
          <w:rFonts w:ascii="Arial" w:hAnsi="Arial" w:cs="Arial"/>
          <w:lang w:val="en-AU"/>
        </w:rPr>
      </w:pPr>
    </w:p>
    <w:p w14:paraId="217144C7" w14:textId="77777777" w:rsidR="00E545A0" w:rsidRPr="00A66616" w:rsidRDefault="00E545A0" w:rsidP="00E545A0">
      <w:pPr>
        <w:rPr>
          <w:rFonts w:ascii="Arial" w:hAnsi="Arial" w:cs="Arial"/>
          <w:lang w:val="en-AU"/>
        </w:rPr>
      </w:pPr>
      <w:r w:rsidRPr="00A66616">
        <w:rPr>
          <w:rFonts w:ascii="Arial" w:hAnsi="Arial" w:cs="Arial"/>
          <w:noProof/>
        </w:rPr>
        <mc:AlternateContent>
          <mc:Choice Requires="wps">
            <w:drawing>
              <wp:anchor distT="0" distB="0" distL="114300" distR="114300" simplePos="0" relativeHeight="251667456" behindDoc="0" locked="0" layoutInCell="1" allowOverlap="1" wp14:anchorId="0E21981D" wp14:editId="39D53F24">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w="12700" cap="flat" cmpd="sng" algn="ctr">
                          <a:solidFill>
                            <a:sysClr val="windowText" lastClr="000000"/>
                          </a:solidFill>
                          <a:prstDash val="solid"/>
                          <a:miter lim="800000"/>
                        </a:ln>
                        <a:effectLst/>
                      </wps:spPr>
                      <wps:txbx>
                        <w:txbxContent>
                          <w:p w14:paraId="387A38D8" w14:textId="77777777" w:rsidR="00E545A0" w:rsidRDefault="00E545A0" w:rsidP="00E545A0">
                            <w:pPr>
                              <w:rPr>
                                <w:rFonts w:ascii="Arial" w:hAnsi="Arial" w:cs="Arial"/>
                                <w:color w:val="000000" w:themeColor="text1"/>
                                <w:sz w:val="18"/>
                                <w:szCs w:val="20"/>
                              </w:rPr>
                            </w:pPr>
                            <w:r>
                              <w:rPr>
                                <w:rFonts w:ascii="Arial" w:hAnsi="Arial" w:cs="Arial"/>
                                <w:color w:val="000000" w:themeColor="text1"/>
                                <w:sz w:val="18"/>
                                <w:szCs w:val="20"/>
                              </w:rPr>
                              <w:t>Sources included in review</w:t>
                            </w:r>
                          </w:p>
                          <w:p w14:paraId="43E38764" w14:textId="31AB62A4" w:rsidR="00E545A0" w:rsidRDefault="00E545A0" w:rsidP="00E545A0">
                            <w:pPr>
                              <w:rPr>
                                <w:rFonts w:ascii="Arial" w:hAnsi="Arial" w:cs="Arial"/>
                                <w:color w:val="000000" w:themeColor="text1"/>
                                <w:sz w:val="18"/>
                                <w:szCs w:val="20"/>
                              </w:rPr>
                            </w:pPr>
                            <w:r>
                              <w:rPr>
                                <w:rFonts w:ascii="Arial" w:hAnsi="Arial" w:cs="Arial"/>
                                <w:color w:val="000000" w:themeColor="text1"/>
                                <w:sz w:val="18"/>
                                <w:szCs w:val="20"/>
                              </w:rPr>
                              <w:t>(n = 1</w:t>
                            </w:r>
                            <w:r w:rsidR="00F32E15">
                              <w:rPr>
                                <w:rFonts w:ascii="Arial" w:hAnsi="Arial" w:cs="Arial"/>
                                <w:color w:val="000000" w:themeColor="text1"/>
                                <w:sz w:val="18"/>
                                <w:szCs w:val="20"/>
                              </w:rPr>
                              <w:t>3</w:t>
                            </w:r>
                            <w:r>
                              <w:rPr>
                                <w:rFonts w:ascii="Arial" w:hAnsi="Arial" w:cs="Arial"/>
                                <w:color w:val="000000" w:themeColor="text1"/>
                                <w:sz w:val="18"/>
                                <w:szCs w:val="20"/>
                              </w:rPr>
                              <w:t>)</w:t>
                            </w:r>
                          </w:p>
                          <w:p w14:paraId="0ACDE7C4" w14:textId="77777777" w:rsidR="00E545A0" w:rsidRPr="00560609" w:rsidRDefault="00E545A0" w:rsidP="00E545A0">
                            <w:pPr>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21981D" id="Rectangle 13" o:spid="_x0000_s1037" style="position:absolute;margin-left:42.55pt;margin-top:8.7pt;width:148.6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" filled="f" strokecolor="windowText" strokeweight="1pt">
                <v:textbox>
                  <w:txbxContent>
                    <w:p w14:paraId="387A38D8" w14:textId="77777777" w:rsidR="00E545A0" w:rsidRDefault="00E545A0" w:rsidP="00E545A0">
                      <w:pPr>
                        <w:rPr>
                          <w:rFonts w:ascii="Arial" w:hAnsi="Arial" w:cs="Arial"/>
                          <w:color w:val="000000" w:themeColor="text1"/>
                          <w:sz w:val="18"/>
                          <w:szCs w:val="20"/>
                        </w:rPr>
                      </w:pPr>
                      <w:r>
                        <w:rPr>
                          <w:rFonts w:ascii="Arial" w:hAnsi="Arial" w:cs="Arial"/>
                          <w:color w:val="000000" w:themeColor="text1"/>
                          <w:sz w:val="18"/>
                          <w:szCs w:val="20"/>
                        </w:rPr>
                        <w:t>Sources included in review</w:t>
                      </w:r>
                    </w:p>
                    <w:p w14:paraId="43E38764" w14:textId="31AB62A4" w:rsidR="00E545A0" w:rsidRDefault="00E545A0" w:rsidP="00E545A0">
                      <w:pPr>
                        <w:rPr>
                          <w:rFonts w:ascii="Arial" w:hAnsi="Arial" w:cs="Arial"/>
                          <w:color w:val="000000" w:themeColor="text1"/>
                          <w:sz w:val="18"/>
                          <w:szCs w:val="20"/>
                        </w:rPr>
                      </w:pPr>
                      <w:r>
                        <w:rPr>
                          <w:rFonts w:ascii="Arial" w:hAnsi="Arial" w:cs="Arial"/>
                          <w:color w:val="000000" w:themeColor="text1"/>
                          <w:sz w:val="18"/>
                          <w:szCs w:val="20"/>
                        </w:rPr>
                        <w:t>(n = 1</w:t>
                      </w:r>
                      <w:r w:rsidR="00F32E15">
                        <w:rPr>
                          <w:rFonts w:ascii="Arial" w:hAnsi="Arial" w:cs="Arial"/>
                          <w:color w:val="000000" w:themeColor="text1"/>
                          <w:sz w:val="18"/>
                          <w:szCs w:val="20"/>
                        </w:rPr>
                        <w:t>3</w:t>
                      </w:r>
                      <w:r>
                        <w:rPr>
                          <w:rFonts w:ascii="Arial" w:hAnsi="Arial" w:cs="Arial"/>
                          <w:color w:val="000000" w:themeColor="text1"/>
                          <w:sz w:val="18"/>
                          <w:szCs w:val="20"/>
                        </w:rPr>
                        <w:t>)</w:t>
                      </w:r>
                    </w:p>
                    <w:p w14:paraId="0ACDE7C4" w14:textId="77777777" w:rsidR="00E545A0" w:rsidRPr="00560609" w:rsidRDefault="00E545A0" w:rsidP="00E545A0">
                      <w:pPr>
                        <w:rPr>
                          <w:rFonts w:ascii="Arial" w:hAnsi="Arial" w:cs="Arial"/>
                          <w:color w:val="000000" w:themeColor="text1"/>
                          <w:sz w:val="18"/>
                          <w:szCs w:val="20"/>
                        </w:rPr>
                      </w:pPr>
                    </w:p>
                  </w:txbxContent>
                </v:textbox>
              </v:rect>
            </w:pict>
          </mc:Fallback>
        </mc:AlternateContent>
      </w:r>
    </w:p>
    <w:p w14:paraId="11684682" w14:textId="77777777" w:rsidR="00E545A0" w:rsidRPr="00A66616" w:rsidRDefault="00E545A0" w:rsidP="00E545A0">
      <w:pPr>
        <w:rPr>
          <w:rFonts w:ascii="Arial" w:hAnsi="Arial" w:cs="Arial"/>
          <w:lang w:val="en-AU"/>
        </w:rPr>
      </w:pPr>
      <w:r w:rsidRPr="00A66616">
        <w:rPr>
          <w:rFonts w:ascii="Arial" w:hAnsi="Arial" w:cs="Arial"/>
          <w:noProof/>
        </w:rPr>
        <mc:AlternateContent>
          <mc:Choice Requires="wps">
            <w:drawing>
              <wp:anchor distT="0" distB="0" distL="114300" distR="114300" simplePos="0" relativeHeight="251675648" behindDoc="0" locked="0" layoutInCell="1" allowOverlap="1" wp14:anchorId="44E4212B" wp14:editId="568FC008">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w="12700" cap="flat" cmpd="sng" algn="ctr">
                          <a:solidFill>
                            <a:sysClr val="windowText" lastClr="000000"/>
                          </a:solidFill>
                          <a:prstDash val="solid"/>
                          <a:miter lim="800000"/>
                        </a:ln>
                        <a:effectLst/>
                      </wps:spPr>
                      <wps:txbx>
                        <w:txbxContent>
                          <w:p w14:paraId="0F007D04" w14:textId="77777777" w:rsidR="00E545A0" w:rsidRPr="001502CF" w:rsidRDefault="00E545A0" w:rsidP="00E545A0">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E4212B" id="Flowchart: Alternate Process 33" o:spid="_x0000_s1038" type="#_x0000_t176" style="position:absolute;margin-left:-10.5pt;margin-top:13.45pt;width:60.2pt;height:20.7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" fillcolor="#92cddc [1944]" strokecolor="windowText" strokeweight="1pt">
                <v:textbox>
                  <w:txbxContent>
                    <w:p w14:paraId="0F007D04" w14:textId="77777777" w:rsidR="00E545A0" w:rsidRPr="001502CF" w:rsidRDefault="00E545A0" w:rsidP="00E545A0">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6865B640" w14:textId="77777777" w:rsidR="00E545A0" w:rsidRPr="00A66616" w:rsidRDefault="00E545A0" w:rsidP="00E545A0">
      <w:pPr>
        <w:rPr>
          <w:rFonts w:ascii="Arial" w:hAnsi="Arial" w:cs="Arial"/>
          <w:lang w:val="en-AU"/>
        </w:rPr>
      </w:pPr>
    </w:p>
    <w:p w14:paraId="210DAAF7" w14:textId="77777777" w:rsidR="00E545A0" w:rsidRPr="00A66616" w:rsidRDefault="00E545A0" w:rsidP="00E545A0">
      <w:pPr>
        <w:spacing w:line="480" w:lineRule="auto"/>
        <w:rPr>
          <w:rFonts w:ascii="Arial" w:hAnsi="Arial" w:cs="Arial"/>
        </w:rPr>
      </w:pPr>
    </w:p>
    <w:p w14:paraId="246486EC" w14:textId="77777777" w:rsidR="00E545A0" w:rsidRPr="00A66616" w:rsidRDefault="00E545A0" w:rsidP="00E545A0">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p>
    <w:p w14:paraId="72E0069B" w14:textId="77777777" w:rsidR="005C2C7A" w:rsidRPr="00A66616" w:rsidRDefault="005C2C7A" w:rsidP="00DA52F0">
      <w:pPr>
        <w:spacing w:line="360" w:lineRule="auto"/>
        <w:mirrorIndents/>
        <w:jc w:val="both"/>
        <w:rPr>
          <w:rFonts w:ascii="Arial" w:eastAsia="Arial Unicode MS" w:hAnsi="Arial" w:cs="Arial"/>
        </w:rPr>
      </w:pPr>
    </w:p>
    <w:p w14:paraId="0B2A5587" w14:textId="6078166F" w:rsidR="00111337" w:rsidRPr="00A66616" w:rsidRDefault="00111337">
      <w:pPr>
        <w:rPr>
          <w:rFonts w:ascii="Arial" w:hAnsi="Arial" w:cs="Arial"/>
        </w:rPr>
      </w:pPr>
      <w:r w:rsidRPr="00A66616">
        <w:rPr>
          <w:rFonts w:ascii="Arial" w:hAnsi="Arial" w:cs="Arial"/>
        </w:rPr>
        <w:br w:type="page"/>
      </w:r>
    </w:p>
    <w:p w14:paraId="09DED466" w14:textId="5BBF67CD" w:rsidR="00111337" w:rsidRPr="00A66616" w:rsidRDefault="00111337" w:rsidP="00111337">
      <w:pPr>
        <w:pStyle w:val="Heading2"/>
        <w:rPr>
          <w:rFonts w:ascii="Arial" w:hAnsi="Arial" w:cs="Arial"/>
          <w:b/>
          <w:bCs/>
          <w:lang w:val="en-US"/>
        </w:rPr>
      </w:pPr>
      <w:bookmarkStart w:id="40" w:name="_Toc228433210"/>
      <w:r w:rsidRPr="00A66616">
        <w:rPr>
          <w:rFonts w:ascii="Arial" w:hAnsi="Arial" w:cs="Arial"/>
          <w:b/>
          <w:bCs/>
          <w:lang w:val="en-US"/>
        </w:rPr>
        <w:lastRenderedPageBreak/>
        <w:t>Appendix 2: Summary of Themes</w:t>
      </w:r>
      <w:bookmarkEnd w:id="40"/>
    </w:p>
    <w:tbl>
      <w:tblPr>
        <w:tblStyle w:val="TableGrid1"/>
        <w:tblW w:w="11070" w:type="dxa"/>
        <w:tblInd w:w="-1085" w:type="dxa"/>
        <w:tblLook w:val="04A0" w:firstRow="1" w:lastRow="0" w:firstColumn="1" w:lastColumn="0" w:noHBand="0" w:noVBand="1"/>
      </w:tblPr>
      <w:tblGrid>
        <w:gridCol w:w="1980"/>
        <w:gridCol w:w="3060"/>
        <w:gridCol w:w="4500"/>
        <w:gridCol w:w="1530"/>
      </w:tblGrid>
      <w:tr w:rsidR="00111337" w:rsidRPr="00A66616" w14:paraId="25F9EC21" w14:textId="77777777" w:rsidTr="00111337">
        <w:tc>
          <w:tcPr>
            <w:tcW w:w="1980" w:type="dxa"/>
            <w:hideMark/>
          </w:tcPr>
          <w:p w14:paraId="44870B2C" w14:textId="77777777" w:rsidR="00111337" w:rsidRPr="00A66616" w:rsidRDefault="00111337" w:rsidP="0011133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b/>
                <w:bCs/>
                <w:sz w:val="22"/>
                <w:szCs w:val="22"/>
                <w:lang w:val="en-US"/>
              </w:rPr>
            </w:pPr>
            <w:r w:rsidRPr="00A66616">
              <w:rPr>
                <w:rFonts w:ascii="Arial" w:hAnsi="Arial" w:cs="Arial"/>
                <w:b/>
                <w:bCs/>
                <w:sz w:val="22"/>
                <w:szCs w:val="22"/>
                <w:lang w:val="en-US"/>
              </w:rPr>
              <w:t>Theme</w:t>
            </w:r>
          </w:p>
        </w:tc>
        <w:tc>
          <w:tcPr>
            <w:tcW w:w="3060" w:type="dxa"/>
            <w:hideMark/>
          </w:tcPr>
          <w:p w14:paraId="0BC460B8" w14:textId="77777777" w:rsidR="00111337" w:rsidRPr="00A66616" w:rsidRDefault="00111337" w:rsidP="0011133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b/>
                <w:bCs/>
                <w:sz w:val="22"/>
                <w:szCs w:val="22"/>
                <w:lang w:val="en-US"/>
              </w:rPr>
            </w:pPr>
            <w:r w:rsidRPr="00A66616">
              <w:rPr>
                <w:rFonts w:ascii="Arial" w:hAnsi="Arial" w:cs="Arial"/>
                <w:b/>
                <w:bCs/>
                <w:sz w:val="22"/>
                <w:szCs w:val="22"/>
                <w:lang w:val="en-US"/>
              </w:rPr>
              <w:t>Sub-Themes</w:t>
            </w:r>
          </w:p>
        </w:tc>
        <w:tc>
          <w:tcPr>
            <w:tcW w:w="4500" w:type="dxa"/>
            <w:hideMark/>
          </w:tcPr>
          <w:p w14:paraId="07BF1C22" w14:textId="77777777" w:rsidR="00111337" w:rsidRPr="00A66616" w:rsidRDefault="00111337" w:rsidP="0011133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b/>
                <w:bCs/>
                <w:sz w:val="22"/>
                <w:szCs w:val="22"/>
                <w:lang w:val="en-US"/>
              </w:rPr>
            </w:pPr>
            <w:r w:rsidRPr="00A66616">
              <w:rPr>
                <w:rFonts w:ascii="Arial" w:hAnsi="Arial" w:cs="Arial"/>
                <w:b/>
                <w:bCs/>
                <w:sz w:val="22"/>
                <w:szCs w:val="22"/>
                <w:lang w:val="en-US"/>
              </w:rPr>
              <w:t>Description of Findings</w:t>
            </w:r>
          </w:p>
        </w:tc>
        <w:tc>
          <w:tcPr>
            <w:tcW w:w="1530" w:type="dxa"/>
            <w:hideMark/>
          </w:tcPr>
          <w:p w14:paraId="49A6FB0D" w14:textId="77777777" w:rsidR="00111337" w:rsidRPr="00A66616" w:rsidRDefault="00111337" w:rsidP="0011133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b/>
                <w:bCs/>
                <w:sz w:val="22"/>
                <w:szCs w:val="22"/>
                <w:lang w:val="en-US"/>
              </w:rPr>
            </w:pPr>
            <w:r w:rsidRPr="00A66616">
              <w:rPr>
                <w:rFonts w:ascii="Arial" w:hAnsi="Arial" w:cs="Arial"/>
                <w:b/>
                <w:bCs/>
                <w:sz w:val="22"/>
                <w:szCs w:val="22"/>
                <w:lang w:val="en-US"/>
              </w:rPr>
              <w:t>Key Supporting Studies</w:t>
            </w:r>
          </w:p>
        </w:tc>
      </w:tr>
      <w:tr w:rsidR="00111337" w:rsidRPr="00A66616" w14:paraId="52670C5A" w14:textId="77777777" w:rsidTr="00111337">
        <w:tc>
          <w:tcPr>
            <w:tcW w:w="1980" w:type="dxa"/>
            <w:hideMark/>
          </w:tcPr>
          <w:p w14:paraId="7FE46F9F" w14:textId="77777777" w:rsidR="00111337" w:rsidRPr="00A66616" w:rsidRDefault="00111337" w:rsidP="0011133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sz w:val="22"/>
                <w:szCs w:val="22"/>
                <w:lang w:val="en-US"/>
              </w:rPr>
            </w:pPr>
            <w:r w:rsidRPr="00A66616">
              <w:rPr>
                <w:rFonts w:ascii="Arial" w:hAnsi="Arial" w:cs="Arial"/>
                <w:b/>
                <w:bCs/>
                <w:sz w:val="22"/>
                <w:szCs w:val="22"/>
                <w:lang w:val="en-US"/>
              </w:rPr>
              <w:t>Theme 1: Causes of Stress Among Healthcare Workers</w:t>
            </w:r>
          </w:p>
        </w:tc>
        <w:tc>
          <w:tcPr>
            <w:tcW w:w="3060" w:type="dxa"/>
            <w:hideMark/>
          </w:tcPr>
          <w:p w14:paraId="799B2B75" w14:textId="58F88532" w:rsidR="00111337" w:rsidRPr="00A66616" w:rsidRDefault="00111337" w:rsidP="0011133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sz w:val="22"/>
                <w:szCs w:val="22"/>
                <w:lang w:val="en-US"/>
              </w:rPr>
            </w:pPr>
            <w:r w:rsidRPr="00A66616">
              <w:rPr>
                <w:rFonts w:ascii="Arial" w:hAnsi="Arial" w:cs="Arial"/>
                <w:sz w:val="22"/>
                <w:szCs w:val="22"/>
                <w:lang w:val="en-US"/>
              </w:rPr>
              <w:t xml:space="preserve">-Workload and staffing shortages </w:t>
            </w:r>
            <w:r w:rsidRPr="00A66616">
              <w:rPr>
                <w:rFonts w:ascii="Arial" w:hAnsi="Arial" w:cs="Arial"/>
                <w:sz w:val="22"/>
                <w:szCs w:val="22"/>
                <w:lang w:val="en-US"/>
              </w:rPr>
              <w:br/>
              <w:t xml:space="preserve">- Emotional demands of patient care </w:t>
            </w:r>
            <w:r w:rsidRPr="00A66616">
              <w:rPr>
                <w:rFonts w:ascii="Arial" w:hAnsi="Arial" w:cs="Arial"/>
                <w:sz w:val="22"/>
                <w:szCs w:val="22"/>
                <w:lang w:val="en-US"/>
              </w:rPr>
              <w:br/>
              <w:t xml:space="preserve">- Risk of infection and safety concerns </w:t>
            </w:r>
            <w:r w:rsidRPr="00A66616">
              <w:rPr>
                <w:rFonts w:ascii="Arial" w:hAnsi="Arial" w:cs="Arial"/>
                <w:sz w:val="22"/>
                <w:szCs w:val="22"/>
                <w:lang w:val="en-US"/>
              </w:rPr>
              <w:br/>
              <w:t>-</w:t>
            </w:r>
            <w:proofErr w:type="spellStart"/>
            <w:r w:rsidRPr="00A66616">
              <w:rPr>
                <w:rFonts w:ascii="Arial" w:hAnsi="Arial" w:cs="Arial"/>
                <w:sz w:val="22"/>
                <w:szCs w:val="22"/>
                <w:lang w:val="en-US"/>
              </w:rPr>
              <w:t>Organisational</w:t>
            </w:r>
            <w:proofErr w:type="spellEnd"/>
            <w:r w:rsidRPr="00A66616">
              <w:rPr>
                <w:rFonts w:ascii="Arial" w:hAnsi="Arial" w:cs="Arial"/>
                <w:sz w:val="22"/>
                <w:szCs w:val="22"/>
                <w:lang w:val="en-US"/>
              </w:rPr>
              <w:t xml:space="preserve"> factors (management, communication, resources)</w:t>
            </w:r>
          </w:p>
        </w:tc>
        <w:tc>
          <w:tcPr>
            <w:tcW w:w="4500" w:type="dxa"/>
            <w:hideMark/>
          </w:tcPr>
          <w:p w14:paraId="50DF1BB8" w14:textId="077ED548" w:rsidR="00111337" w:rsidRPr="00A66616" w:rsidRDefault="00111337" w:rsidP="0011133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sz w:val="22"/>
                <w:szCs w:val="22"/>
                <w:lang w:val="en-US"/>
              </w:rPr>
            </w:pPr>
            <w:r w:rsidRPr="00A66616">
              <w:rPr>
                <w:rFonts w:ascii="Arial" w:hAnsi="Arial" w:cs="Arial"/>
                <w:sz w:val="22"/>
                <w:szCs w:val="22"/>
                <w:lang w:val="en-US"/>
              </w:rPr>
              <w:t xml:space="preserve">The findings indicate that stress among healthcare workers is primarily driven by systemic and </w:t>
            </w:r>
            <w:proofErr w:type="spellStart"/>
            <w:r w:rsidRPr="00A66616">
              <w:rPr>
                <w:rFonts w:ascii="Arial" w:hAnsi="Arial" w:cs="Arial"/>
                <w:sz w:val="22"/>
                <w:szCs w:val="22"/>
                <w:lang w:val="en-US"/>
              </w:rPr>
              <w:t>organisational</w:t>
            </w:r>
            <w:proofErr w:type="spellEnd"/>
            <w:r w:rsidRPr="00A66616">
              <w:rPr>
                <w:rFonts w:ascii="Arial" w:hAnsi="Arial" w:cs="Arial"/>
                <w:sz w:val="22"/>
                <w:szCs w:val="22"/>
                <w:lang w:val="en-US"/>
              </w:rPr>
              <w:t xml:space="preserve"> pressures. High patient demand, inadequate staffing, and long working hours significantly increase workload. Emotional exposure to patient suffering and mortality contributes to psychological strain, while safety concerns and </w:t>
            </w:r>
            <w:proofErr w:type="spellStart"/>
            <w:r w:rsidRPr="00A66616">
              <w:rPr>
                <w:rFonts w:ascii="Arial" w:hAnsi="Arial" w:cs="Arial"/>
                <w:sz w:val="22"/>
                <w:szCs w:val="22"/>
                <w:lang w:val="en-US"/>
              </w:rPr>
              <w:t>organisational</w:t>
            </w:r>
            <w:proofErr w:type="spellEnd"/>
            <w:r w:rsidRPr="00A66616">
              <w:rPr>
                <w:rFonts w:ascii="Arial" w:hAnsi="Arial" w:cs="Arial"/>
                <w:sz w:val="22"/>
                <w:szCs w:val="22"/>
                <w:lang w:val="en-US"/>
              </w:rPr>
              <w:t xml:space="preserve"> inefficiencies further exacerbate stress levels.</w:t>
            </w:r>
          </w:p>
        </w:tc>
        <w:tc>
          <w:tcPr>
            <w:tcW w:w="1530" w:type="dxa"/>
            <w:hideMark/>
          </w:tcPr>
          <w:p w14:paraId="1A373132" w14:textId="77777777" w:rsidR="00111337" w:rsidRPr="00A66616" w:rsidRDefault="00111337" w:rsidP="0011133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sz w:val="22"/>
                <w:szCs w:val="22"/>
                <w:lang w:val="en-US"/>
              </w:rPr>
            </w:pPr>
            <w:r w:rsidRPr="00A66616">
              <w:rPr>
                <w:rFonts w:ascii="Arial" w:hAnsi="Arial" w:cs="Arial"/>
                <w:sz w:val="22"/>
                <w:szCs w:val="22"/>
                <w:lang w:val="en-US"/>
              </w:rPr>
              <w:t xml:space="preserve">Greenberg et al. (2021) </w:t>
            </w:r>
            <w:r w:rsidRPr="00A66616">
              <w:rPr>
                <w:rFonts w:ascii="Arial" w:hAnsi="Arial" w:cs="Arial"/>
                <w:sz w:val="22"/>
                <w:szCs w:val="22"/>
                <w:lang w:val="en-US"/>
              </w:rPr>
              <w:br/>
              <w:t xml:space="preserve">Lai et al. (2020) </w:t>
            </w:r>
            <w:r w:rsidRPr="00A66616">
              <w:rPr>
                <w:rFonts w:ascii="Arial" w:hAnsi="Arial" w:cs="Arial"/>
                <w:sz w:val="22"/>
                <w:szCs w:val="22"/>
                <w:lang w:val="en-US"/>
              </w:rPr>
              <w:br/>
              <w:t>Shaukat et al. (2020)</w:t>
            </w:r>
          </w:p>
        </w:tc>
      </w:tr>
      <w:tr w:rsidR="00111337" w:rsidRPr="00A66616" w14:paraId="4247F6B6" w14:textId="77777777" w:rsidTr="00111337">
        <w:tc>
          <w:tcPr>
            <w:tcW w:w="1980" w:type="dxa"/>
            <w:hideMark/>
          </w:tcPr>
          <w:p w14:paraId="5651B395" w14:textId="77777777" w:rsidR="00111337" w:rsidRPr="00A66616" w:rsidRDefault="00111337" w:rsidP="0011133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sz w:val="22"/>
                <w:szCs w:val="22"/>
                <w:lang w:val="en-US"/>
              </w:rPr>
            </w:pPr>
            <w:r w:rsidRPr="00A66616">
              <w:rPr>
                <w:rFonts w:ascii="Arial" w:hAnsi="Arial" w:cs="Arial"/>
                <w:b/>
                <w:bCs/>
                <w:sz w:val="22"/>
                <w:szCs w:val="22"/>
                <w:lang w:val="en-US"/>
              </w:rPr>
              <w:t>Theme 2: Mental Health Outcomes Among Healthcare Workers</w:t>
            </w:r>
          </w:p>
        </w:tc>
        <w:tc>
          <w:tcPr>
            <w:tcW w:w="3060" w:type="dxa"/>
            <w:hideMark/>
          </w:tcPr>
          <w:p w14:paraId="176341A2" w14:textId="77777777" w:rsidR="00111337" w:rsidRPr="00A66616" w:rsidRDefault="00111337" w:rsidP="0011133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sz w:val="22"/>
                <w:szCs w:val="22"/>
                <w:lang w:val="en-US"/>
              </w:rPr>
            </w:pPr>
            <w:r w:rsidRPr="00A66616">
              <w:rPr>
                <w:rFonts w:ascii="Arial" w:hAnsi="Arial" w:cs="Arial"/>
                <w:sz w:val="22"/>
                <w:szCs w:val="22"/>
                <w:lang w:val="en-US"/>
              </w:rPr>
              <w:t xml:space="preserve">- Anxiety and depression </w:t>
            </w:r>
            <w:r w:rsidRPr="00A66616">
              <w:rPr>
                <w:rFonts w:ascii="Arial" w:hAnsi="Arial" w:cs="Arial"/>
                <w:sz w:val="22"/>
                <w:szCs w:val="22"/>
                <w:lang w:val="en-US"/>
              </w:rPr>
              <w:br/>
              <w:t xml:space="preserve">- Burnout and emotional exhaustion </w:t>
            </w:r>
            <w:r w:rsidRPr="00A66616">
              <w:rPr>
                <w:rFonts w:ascii="Arial" w:hAnsi="Arial" w:cs="Arial"/>
                <w:sz w:val="22"/>
                <w:szCs w:val="22"/>
                <w:lang w:val="en-US"/>
              </w:rPr>
              <w:br/>
              <w:t xml:space="preserve">- </w:t>
            </w:r>
            <w:proofErr w:type="gramStart"/>
            <w:r w:rsidRPr="00A66616">
              <w:rPr>
                <w:rFonts w:ascii="Arial" w:hAnsi="Arial" w:cs="Arial"/>
                <w:sz w:val="22"/>
                <w:szCs w:val="22"/>
                <w:lang w:val="en-US"/>
              </w:rPr>
              <w:t>Post-traumatic</w:t>
            </w:r>
            <w:proofErr w:type="gramEnd"/>
            <w:r w:rsidRPr="00A66616">
              <w:rPr>
                <w:rFonts w:ascii="Arial" w:hAnsi="Arial" w:cs="Arial"/>
                <w:sz w:val="22"/>
                <w:szCs w:val="22"/>
                <w:lang w:val="en-US"/>
              </w:rPr>
              <w:t xml:space="preserve"> stress disorder (PTSD) </w:t>
            </w:r>
            <w:r w:rsidRPr="00A66616">
              <w:rPr>
                <w:rFonts w:ascii="Arial" w:hAnsi="Arial" w:cs="Arial"/>
                <w:sz w:val="22"/>
                <w:szCs w:val="22"/>
                <w:lang w:val="en-US"/>
              </w:rPr>
              <w:br/>
              <w:t>- Severe psychological distress and long-term effects</w:t>
            </w:r>
          </w:p>
        </w:tc>
        <w:tc>
          <w:tcPr>
            <w:tcW w:w="4500" w:type="dxa"/>
            <w:hideMark/>
          </w:tcPr>
          <w:p w14:paraId="55D9A9E9" w14:textId="77777777" w:rsidR="00111337" w:rsidRPr="00A66616" w:rsidRDefault="00111337" w:rsidP="0011133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sz w:val="22"/>
                <w:szCs w:val="22"/>
                <w:lang w:val="en-US"/>
              </w:rPr>
            </w:pPr>
            <w:r w:rsidRPr="00A66616">
              <w:rPr>
                <w:rFonts w:ascii="Arial" w:hAnsi="Arial" w:cs="Arial"/>
                <w:sz w:val="22"/>
                <w:szCs w:val="22"/>
                <w:lang w:val="en-US"/>
              </w:rPr>
              <w:t>The literature highlights a high prevalence of adverse mental health outcomes among healthcare workers. Stress is strongly associated with anxiety, depression, and burnout, with some individuals experiencing severe psychological conditions such as PTSD. Long-term exposure to stress contributes to persistent mental health challenges and reduced professional functioning.</w:t>
            </w:r>
          </w:p>
        </w:tc>
        <w:tc>
          <w:tcPr>
            <w:tcW w:w="1530" w:type="dxa"/>
            <w:hideMark/>
          </w:tcPr>
          <w:p w14:paraId="1A58231E" w14:textId="77777777" w:rsidR="00111337" w:rsidRPr="00A66616" w:rsidRDefault="00111337" w:rsidP="0011133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sz w:val="22"/>
                <w:szCs w:val="22"/>
                <w:lang w:val="en-US"/>
              </w:rPr>
            </w:pPr>
            <w:r w:rsidRPr="00A66616">
              <w:rPr>
                <w:rFonts w:ascii="Arial" w:hAnsi="Arial" w:cs="Arial"/>
                <w:sz w:val="22"/>
                <w:szCs w:val="22"/>
                <w:lang w:val="en-US"/>
              </w:rPr>
              <w:t xml:space="preserve">Debski et al. (2021) </w:t>
            </w:r>
            <w:r w:rsidRPr="00A66616">
              <w:rPr>
                <w:rFonts w:ascii="Arial" w:hAnsi="Arial" w:cs="Arial"/>
                <w:sz w:val="22"/>
                <w:szCs w:val="22"/>
                <w:lang w:val="en-US"/>
              </w:rPr>
              <w:br/>
            </w:r>
            <w:proofErr w:type="spellStart"/>
            <w:r w:rsidRPr="00A66616">
              <w:rPr>
                <w:rFonts w:ascii="Arial" w:hAnsi="Arial" w:cs="Arial"/>
                <w:sz w:val="22"/>
                <w:szCs w:val="22"/>
                <w:lang w:val="en-US"/>
              </w:rPr>
              <w:t>Saragih</w:t>
            </w:r>
            <w:proofErr w:type="spellEnd"/>
            <w:r w:rsidRPr="00A66616">
              <w:rPr>
                <w:rFonts w:ascii="Arial" w:hAnsi="Arial" w:cs="Arial"/>
                <w:sz w:val="22"/>
                <w:szCs w:val="22"/>
                <w:lang w:val="en-US"/>
              </w:rPr>
              <w:t xml:space="preserve"> et al. (2021) </w:t>
            </w:r>
            <w:r w:rsidRPr="00A66616">
              <w:rPr>
                <w:rFonts w:ascii="Arial" w:hAnsi="Arial" w:cs="Arial"/>
                <w:sz w:val="22"/>
                <w:szCs w:val="22"/>
                <w:lang w:val="en-US"/>
              </w:rPr>
              <w:br/>
              <w:t xml:space="preserve">Shevlin et al. (2020) </w:t>
            </w:r>
            <w:r w:rsidRPr="00A66616">
              <w:rPr>
                <w:rFonts w:ascii="Arial" w:hAnsi="Arial" w:cs="Arial"/>
                <w:sz w:val="22"/>
                <w:szCs w:val="22"/>
                <w:lang w:val="en-US"/>
              </w:rPr>
              <w:br/>
            </w:r>
            <w:proofErr w:type="spellStart"/>
            <w:r w:rsidRPr="00A66616">
              <w:rPr>
                <w:rFonts w:ascii="Arial" w:hAnsi="Arial" w:cs="Arial"/>
                <w:sz w:val="22"/>
                <w:szCs w:val="22"/>
                <w:lang w:val="en-US"/>
              </w:rPr>
              <w:t>Khasne</w:t>
            </w:r>
            <w:proofErr w:type="spellEnd"/>
            <w:r w:rsidRPr="00A66616">
              <w:rPr>
                <w:rFonts w:ascii="Arial" w:hAnsi="Arial" w:cs="Arial"/>
                <w:sz w:val="22"/>
                <w:szCs w:val="22"/>
                <w:lang w:val="en-US"/>
              </w:rPr>
              <w:t xml:space="preserve"> et al. (2020) </w:t>
            </w:r>
            <w:r w:rsidRPr="00A66616">
              <w:rPr>
                <w:rFonts w:ascii="Arial" w:hAnsi="Arial" w:cs="Arial"/>
                <w:sz w:val="22"/>
                <w:szCs w:val="22"/>
                <w:lang w:val="en-US"/>
              </w:rPr>
              <w:br/>
              <w:t>Wilson et al. (2020)</w:t>
            </w:r>
          </w:p>
        </w:tc>
      </w:tr>
      <w:tr w:rsidR="00111337" w:rsidRPr="00A66616" w14:paraId="5FAC084D" w14:textId="77777777" w:rsidTr="00111337">
        <w:tc>
          <w:tcPr>
            <w:tcW w:w="1980" w:type="dxa"/>
            <w:hideMark/>
          </w:tcPr>
          <w:p w14:paraId="5DD08286" w14:textId="77777777" w:rsidR="00111337" w:rsidRPr="00A66616" w:rsidRDefault="00111337" w:rsidP="0011133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sz w:val="22"/>
                <w:szCs w:val="22"/>
                <w:lang w:val="en-US"/>
              </w:rPr>
            </w:pPr>
            <w:r w:rsidRPr="00A66616">
              <w:rPr>
                <w:rFonts w:ascii="Arial" w:hAnsi="Arial" w:cs="Arial"/>
                <w:b/>
                <w:bCs/>
                <w:sz w:val="22"/>
                <w:szCs w:val="22"/>
                <w:lang w:val="en-US"/>
              </w:rPr>
              <w:t>Theme 3: Coping Strategies and Support Systems</w:t>
            </w:r>
          </w:p>
        </w:tc>
        <w:tc>
          <w:tcPr>
            <w:tcW w:w="3060" w:type="dxa"/>
            <w:hideMark/>
          </w:tcPr>
          <w:p w14:paraId="232C49CA" w14:textId="77777777" w:rsidR="00111337" w:rsidRPr="00A66616" w:rsidRDefault="00111337" w:rsidP="0011133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sz w:val="22"/>
                <w:szCs w:val="22"/>
                <w:lang w:val="en-US"/>
              </w:rPr>
            </w:pPr>
            <w:r w:rsidRPr="00A66616">
              <w:rPr>
                <w:rFonts w:ascii="Arial" w:hAnsi="Arial" w:cs="Arial"/>
                <w:sz w:val="22"/>
                <w:szCs w:val="22"/>
                <w:lang w:val="en-US"/>
              </w:rPr>
              <w:t xml:space="preserve">- </w:t>
            </w:r>
            <w:proofErr w:type="spellStart"/>
            <w:r w:rsidRPr="00A66616">
              <w:rPr>
                <w:rFonts w:ascii="Arial" w:hAnsi="Arial" w:cs="Arial"/>
                <w:sz w:val="22"/>
                <w:szCs w:val="22"/>
                <w:lang w:val="en-US"/>
              </w:rPr>
              <w:t>Organisational</w:t>
            </w:r>
            <w:proofErr w:type="spellEnd"/>
            <w:r w:rsidRPr="00A66616">
              <w:rPr>
                <w:rFonts w:ascii="Arial" w:hAnsi="Arial" w:cs="Arial"/>
                <w:sz w:val="22"/>
                <w:szCs w:val="22"/>
                <w:lang w:val="en-US"/>
              </w:rPr>
              <w:t xml:space="preserve"> support (counselling, wellbeing services) </w:t>
            </w:r>
            <w:r w:rsidRPr="00A66616">
              <w:rPr>
                <w:rFonts w:ascii="Arial" w:hAnsi="Arial" w:cs="Arial"/>
                <w:sz w:val="22"/>
                <w:szCs w:val="22"/>
                <w:lang w:val="en-US"/>
              </w:rPr>
              <w:br/>
              <w:t xml:space="preserve">- Peer support and teamwork </w:t>
            </w:r>
            <w:r w:rsidRPr="00A66616">
              <w:rPr>
                <w:rFonts w:ascii="Arial" w:hAnsi="Arial" w:cs="Arial"/>
                <w:sz w:val="22"/>
                <w:szCs w:val="22"/>
                <w:lang w:val="en-US"/>
              </w:rPr>
              <w:br/>
              <w:t xml:space="preserve">- Individual coping strategies (resilience, mindfulness, exercise) </w:t>
            </w:r>
            <w:r w:rsidRPr="00A66616">
              <w:rPr>
                <w:rFonts w:ascii="Arial" w:hAnsi="Arial" w:cs="Arial"/>
                <w:sz w:val="22"/>
                <w:szCs w:val="22"/>
                <w:lang w:val="en-US"/>
              </w:rPr>
              <w:br/>
              <w:t>- Leadership and workplace culture</w:t>
            </w:r>
          </w:p>
        </w:tc>
        <w:tc>
          <w:tcPr>
            <w:tcW w:w="4500" w:type="dxa"/>
            <w:hideMark/>
          </w:tcPr>
          <w:p w14:paraId="75178E91" w14:textId="77777777" w:rsidR="00111337" w:rsidRPr="00A66616" w:rsidRDefault="00111337" w:rsidP="0011133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sz w:val="22"/>
                <w:szCs w:val="22"/>
                <w:lang w:val="en-US"/>
              </w:rPr>
            </w:pPr>
            <w:r w:rsidRPr="00A66616">
              <w:rPr>
                <w:rFonts w:ascii="Arial" w:hAnsi="Arial" w:cs="Arial"/>
                <w:sz w:val="22"/>
                <w:szCs w:val="22"/>
                <w:lang w:val="en-US"/>
              </w:rPr>
              <w:t xml:space="preserve">The findings suggest that both individual and </w:t>
            </w:r>
            <w:proofErr w:type="spellStart"/>
            <w:r w:rsidRPr="00A66616">
              <w:rPr>
                <w:rFonts w:ascii="Arial" w:hAnsi="Arial" w:cs="Arial"/>
                <w:sz w:val="22"/>
                <w:szCs w:val="22"/>
                <w:lang w:val="en-US"/>
              </w:rPr>
              <w:t>organisational</w:t>
            </w:r>
            <w:proofErr w:type="spellEnd"/>
            <w:r w:rsidRPr="00A66616">
              <w:rPr>
                <w:rFonts w:ascii="Arial" w:hAnsi="Arial" w:cs="Arial"/>
                <w:sz w:val="22"/>
                <w:szCs w:val="22"/>
                <w:lang w:val="en-US"/>
              </w:rPr>
              <w:t xml:space="preserve"> coping strategies are used to manage stress. While peer support and personal coping mechanisms can reduce stress, their effectiveness is limited without strong </w:t>
            </w:r>
            <w:proofErr w:type="spellStart"/>
            <w:r w:rsidRPr="00A66616">
              <w:rPr>
                <w:rFonts w:ascii="Arial" w:hAnsi="Arial" w:cs="Arial"/>
                <w:sz w:val="22"/>
                <w:szCs w:val="22"/>
                <w:lang w:val="en-US"/>
              </w:rPr>
              <w:t>organisational</w:t>
            </w:r>
            <w:proofErr w:type="spellEnd"/>
            <w:r w:rsidRPr="00A66616">
              <w:rPr>
                <w:rFonts w:ascii="Arial" w:hAnsi="Arial" w:cs="Arial"/>
                <w:sz w:val="22"/>
                <w:szCs w:val="22"/>
                <w:lang w:val="en-US"/>
              </w:rPr>
              <w:t xml:space="preserve"> support. Leadership, communication, and workplace culture play a crucial role in shaping the accessibility and success of support systems.</w:t>
            </w:r>
          </w:p>
        </w:tc>
        <w:tc>
          <w:tcPr>
            <w:tcW w:w="1530" w:type="dxa"/>
            <w:hideMark/>
          </w:tcPr>
          <w:p w14:paraId="78C3D356" w14:textId="77777777" w:rsidR="00111337" w:rsidRPr="00A66616" w:rsidRDefault="00111337" w:rsidP="0011133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sz w:val="22"/>
                <w:szCs w:val="22"/>
                <w:lang w:val="en-US"/>
              </w:rPr>
            </w:pPr>
            <w:r w:rsidRPr="00A66616">
              <w:rPr>
                <w:rFonts w:ascii="Arial" w:hAnsi="Arial" w:cs="Arial"/>
                <w:sz w:val="22"/>
                <w:szCs w:val="22"/>
                <w:lang w:val="en-US"/>
              </w:rPr>
              <w:t>NHS England (2021; 2022)</w:t>
            </w:r>
          </w:p>
          <w:p w14:paraId="0B8F8FB1" w14:textId="77777777" w:rsidR="00111337" w:rsidRPr="00A66616" w:rsidRDefault="00111337" w:rsidP="0011133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sz w:val="22"/>
                <w:szCs w:val="22"/>
                <w:lang w:val="en-US"/>
              </w:rPr>
            </w:pPr>
            <w:r w:rsidRPr="00A66616">
              <w:rPr>
                <w:rFonts w:ascii="Arial" w:hAnsi="Arial" w:cs="Arial"/>
                <w:sz w:val="22"/>
                <w:szCs w:val="22"/>
                <w:lang w:val="en-US"/>
              </w:rPr>
              <w:t>Billings et al. (2021)</w:t>
            </w:r>
          </w:p>
          <w:p w14:paraId="1D88401C" w14:textId="77777777" w:rsidR="00111337" w:rsidRPr="00A66616" w:rsidRDefault="00111337" w:rsidP="0011133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sz w:val="22"/>
                <w:szCs w:val="22"/>
                <w:lang w:val="en-US"/>
              </w:rPr>
            </w:pPr>
            <w:r w:rsidRPr="00A66616">
              <w:rPr>
                <w:rFonts w:ascii="Arial" w:hAnsi="Arial" w:cs="Arial"/>
                <w:sz w:val="22"/>
                <w:szCs w:val="22"/>
                <w:lang w:val="en-US"/>
              </w:rPr>
              <w:t>Blake et al. (2020)</w:t>
            </w:r>
          </w:p>
          <w:p w14:paraId="23C535C2" w14:textId="0F103E9A" w:rsidR="00111337" w:rsidRPr="00A66616" w:rsidRDefault="00111337" w:rsidP="00111337">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sz w:val="22"/>
                <w:szCs w:val="22"/>
                <w:lang w:val="en-US"/>
              </w:rPr>
            </w:pPr>
            <w:r w:rsidRPr="00A66616">
              <w:rPr>
                <w:rFonts w:ascii="Arial" w:hAnsi="Arial" w:cs="Arial"/>
                <w:sz w:val="22"/>
                <w:szCs w:val="22"/>
                <w:lang w:val="en-US"/>
              </w:rPr>
              <w:t>West et al. (2020)</w:t>
            </w:r>
          </w:p>
        </w:tc>
      </w:tr>
    </w:tbl>
    <w:p w14:paraId="7A018BEB" w14:textId="77777777" w:rsidR="005C2C7A" w:rsidRPr="00A66616" w:rsidRDefault="005C2C7A" w:rsidP="002B4534">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p>
    <w:sectPr w:rsidR="005C2C7A" w:rsidRPr="00A66616" w:rsidSect="00911CFE">
      <w:headerReference w:type="default" r:id="rId43"/>
      <w:footerReference w:type="default" r:id="rId4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BD1AB" w14:textId="77777777" w:rsidR="00D11133" w:rsidRDefault="00D11133">
      <w:r>
        <w:separator/>
      </w:r>
    </w:p>
  </w:endnote>
  <w:endnote w:type="continuationSeparator" w:id="0">
    <w:p w14:paraId="16BD2DFC" w14:textId="77777777" w:rsidR="00D11133" w:rsidRDefault="00D11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661103"/>
      <w:docPartObj>
        <w:docPartGallery w:val="Page Numbers (Bottom of Page)"/>
        <w:docPartUnique/>
      </w:docPartObj>
    </w:sdtPr>
    <w:sdtEndPr>
      <w:rPr>
        <w:noProof/>
      </w:rPr>
    </w:sdtEndPr>
    <w:sdtContent>
      <w:p w14:paraId="0B4DB3E6" w14:textId="77777777" w:rsidR="00D63D2C" w:rsidRDefault="00D65A4A">
        <w:pPr>
          <w:pStyle w:val="Footer"/>
          <w:jc w:val="center"/>
        </w:pPr>
        <w:r w:rsidRPr="00911CFE">
          <w:rPr>
            <w:rFonts w:ascii="Arial" w:hAnsi="Arial" w:cs="Arial"/>
          </w:rPr>
          <w:fldChar w:fldCharType="begin"/>
        </w:r>
        <w:r w:rsidRPr="00911CFE">
          <w:rPr>
            <w:rFonts w:ascii="Arial" w:hAnsi="Arial" w:cs="Arial"/>
          </w:rPr>
          <w:instrText xml:space="preserve"> PAGE   \* MERGEFORMAT </w:instrText>
        </w:r>
        <w:r w:rsidRPr="00911CFE">
          <w:rPr>
            <w:rFonts w:ascii="Arial" w:hAnsi="Arial" w:cs="Arial"/>
          </w:rPr>
          <w:fldChar w:fldCharType="separate"/>
        </w:r>
        <w:r w:rsidR="00C764A3" w:rsidRPr="00911CFE">
          <w:rPr>
            <w:rFonts w:ascii="Arial" w:hAnsi="Arial" w:cs="Arial"/>
            <w:noProof/>
          </w:rPr>
          <w:t>2</w:t>
        </w:r>
        <w:r w:rsidRPr="00911CFE">
          <w:rPr>
            <w:rFonts w:ascii="Arial" w:hAnsi="Arial" w:cs="Arial"/>
            <w:noProof/>
          </w:rPr>
          <w:fldChar w:fldCharType="end"/>
        </w:r>
      </w:p>
    </w:sdtContent>
  </w:sdt>
  <w:p w14:paraId="3EFB3D92" w14:textId="77777777" w:rsidR="00D63D2C" w:rsidRDefault="00D63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2A495" w14:textId="77777777" w:rsidR="00D11133" w:rsidRDefault="00D11133">
      <w:r>
        <w:separator/>
      </w:r>
    </w:p>
  </w:footnote>
  <w:footnote w:type="continuationSeparator" w:id="0">
    <w:p w14:paraId="0053D25C" w14:textId="77777777" w:rsidR="00D11133" w:rsidRDefault="00D111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ABD94" w14:textId="5F42D843" w:rsidR="00D63D2C" w:rsidRDefault="00D63D2C">
    <w:pPr>
      <w:pStyle w:val="Header"/>
      <w:jc w:val="center"/>
    </w:pPr>
  </w:p>
  <w:p w14:paraId="3FE7CD14" w14:textId="77777777" w:rsidR="00D63D2C" w:rsidRDefault="00D63D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 w15:restartNumberingAfterBreak="0">
    <w:nsid w:val="06594450"/>
    <w:multiLevelType w:val="hybridMultilevel"/>
    <w:tmpl w:val="C172DBA6"/>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3"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4"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5"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6"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377079"/>
    <w:multiLevelType w:val="multilevel"/>
    <w:tmpl w:val="CE8A42E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1"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12"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num w:numId="1" w16cid:durableId="78259252">
    <w:abstractNumId w:val="5"/>
  </w:num>
  <w:num w:numId="2" w16cid:durableId="1722752453">
    <w:abstractNumId w:val="2"/>
  </w:num>
  <w:num w:numId="3" w16cid:durableId="1813135186">
    <w:abstractNumId w:val="3"/>
  </w:num>
  <w:num w:numId="4" w16cid:durableId="1279994936">
    <w:abstractNumId w:val="0"/>
  </w:num>
  <w:num w:numId="5" w16cid:durableId="585575138">
    <w:abstractNumId w:val="4"/>
  </w:num>
  <w:num w:numId="6" w16cid:durableId="954754662">
    <w:abstractNumId w:val="11"/>
  </w:num>
  <w:num w:numId="7" w16cid:durableId="1708869378">
    <w:abstractNumId w:val="12"/>
  </w:num>
  <w:num w:numId="8" w16cid:durableId="567501420">
    <w:abstractNumId w:val="10"/>
  </w:num>
  <w:num w:numId="9" w16cid:durableId="2055157174">
    <w:abstractNumId w:val="7"/>
  </w:num>
  <w:num w:numId="10" w16cid:durableId="2034265101">
    <w:abstractNumId w:val="6"/>
  </w:num>
  <w:num w:numId="11" w16cid:durableId="1153914164">
    <w:abstractNumId w:val="8"/>
  </w:num>
  <w:num w:numId="12" w16cid:durableId="1731732187">
    <w:abstractNumId w:val="9"/>
  </w:num>
  <w:num w:numId="13" w16cid:durableId="1969042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12771"/>
    <w:rsid w:val="00015F49"/>
    <w:rsid w:val="000170DC"/>
    <w:rsid w:val="00034942"/>
    <w:rsid w:val="0005132A"/>
    <w:rsid w:val="00052FF7"/>
    <w:rsid w:val="00053107"/>
    <w:rsid w:val="0006010D"/>
    <w:rsid w:val="000922D9"/>
    <w:rsid w:val="000A04B5"/>
    <w:rsid w:val="000A6B4D"/>
    <w:rsid w:val="000B5F85"/>
    <w:rsid w:val="000D33AF"/>
    <w:rsid w:val="000E0F54"/>
    <w:rsid w:val="0010578E"/>
    <w:rsid w:val="00105D9C"/>
    <w:rsid w:val="00111337"/>
    <w:rsid w:val="0011211E"/>
    <w:rsid w:val="00114BFD"/>
    <w:rsid w:val="00124E4B"/>
    <w:rsid w:val="00141A69"/>
    <w:rsid w:val="00143F96"/>
    <w:rsid w:val="00144BCC"/>
    <w:rsid w:val="00163F4D"/>
    <w:rsid w:val="0017297A"/>
    <w:rsid w:val="001737B3"/>
    <w:rsid w:val="00175B5D"/>
    <w:rsid w:val="001A27E5"/>
    <w:rsid w:val="001A6868"/>
    <w:rsid w:val="001A71CA"/>
    <w:rsid w:val="001B457B"/>
    <w:rsid w:val="001E2584"/>
    <w:rsid w:val="001E67BC"/>
    <w:rsid w:val="001F1324"/>
    <w:rsid w:val="001F1B77"/>
    <w:rsid w:val="001F4FB1"/>
    <w:rsid w:val="00204939"/>
    <w:rsid w:val="00241047"/>
    <w:rsid w:val="00267204"/>
    <w:rsid w:val="00273293"/>
    <w:rsid w:val="00273EB7"/>
    <w:rsid w:val="002905EF"/>
    <w:rsid w:val="002961F6"/>
    <w:rsid w:val="002A42F6"/>
    <w:rsid w:val="002B4534"/>
    <w:rsid w:val="002B46D7"/>
    <w:rsid w:val="002B69E5"/>
    <w:rsid w:val="002C2D3E"/>
    <w:rsid w:val="002C3392"/>
    <w:rsid w:val="002C4DB6"/>
    <w:rsid w:val="002D4A28"/>
    <w:rsid w:val="002D569E"/>
    <w:rsid w:val="00304A2B"/>
    <w:rsid w:val="00305997"/>
    <w:rsid w:val="00306F6F"/>
    <w:rsid w:val="00323841"/>
    <w:rsid w:val="00330E6C"/>
    <w:rsid w:val="00333B11"/>
    <w:rsid w:val="0035244C"/>
    <w:rsid w:val="0035630B"/>
    <w:rsid w:val="00367DD1"/>
    <w:rsid w:val="00371594"/>
    <w:rsid w:val="003767B8"/>
    <w:rsid w:val="00383D64"/>
    <w:rsid w:val="00397A3F"/>
    <w:rsid w:val="003A2F73"/>
    <w:rsid w:val="003C7131"/>
    <w:rsid w:val="003D3EA0"/>
    <w:rsid w:val="003F0F3E"/>
    <w:rsid w:val="003F2B6D"/>
    <w:rsid w:val="003F3EB9"/>
    <w:rsid w:val="003F607D"/>
    <w:rsid w:val="00402BA5"/>
    <w:rsid w:val="00411EAC"/>
    <w:rsid w:val="0043275A"/>
    <w:rsid w:val="004406B2"/>
    <w:rsid w:val="0046736D"/>
    <w:rsid w:val="0047322F"/>
    <w:rsid w:val="0048052C"/>
    <w:rsid w:val="004953DA"/>
    <w:rsid w:val="004A0220"/>
    <w:rsid w:val="004A6BE9"/>
    <w:rsid w:val="004D472C"/>
    <w:rsid w:val="004D7B7B"/>
    <w:rsid w:val="00504CE1"/>
    <w:rsid w:val="00516DE2"/>
    <w:rsid w:val="00533383"/>
    <w:rsid w:val="00535BBA"/>
    <w:rsid w:val="005408F6"/>
    <w:rsid w:val="00542878"/>
    <w:rsid w:val="00550745"/>
    <w:rsid w:val="005527C3"/>
    <w:rsid w:val="0055548F"/>
    <w:rsid w:val="00567FB6"/>
    <w:rsid w:val="00585286"/>
    <w:rsid w:val="00585777"/>
    <w:rsid w:val="005B082B"/>
    <w:rsid w:val="005B1360"/>
    <w:rsid w:val="005C2B24"/>
    <w:rsid w:val="005C2C7A"/>
    <w:rsid w:val="005C6439"/>
    <w:rsid w:val="0061771D"/>
    <w:rsid w:val="00620D31"/>
    <w:rsid w:val="0063422E"/>
    <w:rsid w:val="00634DC0"/>
    <w:rsid w:val="00672180"/>
    <w:rsid w:val="0068347A"/>
    <w:rsid w:val="006847E0"/>
    <w:rsid w:val="00687C5A"/>
    <w:rsid w:val="006968CC"/>
    <w:rsid w:val="006B7C10"/>
    <w:rsid w:val="006C0C67"/>
    <w:rsid w:val="006C2B3D"/>
    <w:rsid w:val="006C2B5D"/>
    <w:rsid w:val="006D163E"/>
    <w:rsid w:val="006D3E5D"/>
    <w:rsid w:val="006E4BCF"/>
    <w:rsid w:val="006F2EC5"/>
    <w:rsid w:val="006F76E0"/>
    <w:rsid w:val="00731461"/>
    <w:rsid w:val="007403E2"/>
    <w:rsid w:val="00766AA1"/>
    <w:rsid w:val="00766D97"/>
    <w:rsid w:val="007803EB"/>
    <w:rsid w:val="00780D62"/>
    <w:rsid w:val="00785B37"/>
    <w:rsid w:val="007C231E"/>
    <w:rsid w:val="007D03FC"/>
    <w:rsid w:val="008021CD"/>
    <w:rsid w:val="00802A09"/>
    <w:rsid w:val="00812591"/>
    <w:rsid w:val="008241FE"/>
    <w:rsid w:val="00831339"/>
    <w:rsid w:val="00835749"/>
    <w:rsid w:val="008501F0"/>
    <w:rsid w:val="008611E8"/>
    <w:rsid w:val="008655CE"/>
    <w:rsid w:val="00873F20"/>
    <w:rsid w:val="008825E0"/>
    <w:rsid w:val="0088657D"/>
    <w:rsid w:val="008A0D66"/>
    <w:rsid w:val="008A7849"/>
    <w:rsid w:val="008B7922"/>
    <w:rsid w:val="008E1E5C"/>
    <w:rsid w:val="008E764E"/>
    <w:rsid w:val="008E7DCC"/>
    <w:rsid w:val="008F1C8F"/>
    <w:rsid w:val="008F4ED6"/>
    <w:rsid w:val="00903D80"/>
    <w:rsid w:val="00911CFE"/>
    <w:rsid w:val="0092780C"/>
    <w:rsid w:val="00935FCA"/>
    <w:rsid w:val="00945D25"/>
    <w:rsid w:val="00954433"/>
    <w:rsid w:val="009565F3"/>
    <w:rsid w:val="00962775"/>
    <w:rsid w:val="00972156"/>
    <w:rsid w:val="0098395C"/>
    <w:rsid w:val="00983A30"/>
    <w:rsid w:val="00986F2B"/>
    <w:rsid w:val="00991469"/>
    <w:rsid w:val="009A62BC"/>
    <w:rsid w:val="009E5F51"/>
    <w:rsid w:val="009F2344"/>
    <w:rsid w:val="009F2D3E"/>
    <w:rsid w:val="009F6B29"/>
    <w:rsid w:val="00A02671"/>
    <w:rsid w:val="00A16862"/>
    <w:rsid w:val="00A41336"/>
    <w:rsid w:val="00A53585"/>
    <w:rsid w:val="00A546AF"/>
    <w:rsid w:val="00A56167"/>
    <w:rsid w:val="00A66616"/>
    <w:rsid w:val="00A7773A"/>
    <w:rsid w:val="00A83EE1"/>
    <w:rsid w:val="00AB0A5D"/>
    <w:rsid w:val="00AD185E"/>
    <w:rsid w:val="00AD2CB4"/>
    <w:rsid w:val="00AF4269"/>
    <w:rsid w:val="00AF7AD7"/>
    <w:rsid w:val="00B57351"/>
    <w:rsid w:val="00B651BD"/>
    <w:rsid w:val="00B704A2"/>
    <w:rsid w:val="00B80506"/>
    <w:rsid w:val="00B80583"/>
    <w:rsid w:val="00B8659A"/>
    <w:rsid w:val="00B9134D"/>
    <w:rsid w:val="00B96FDC"/>
    <w:rsid w:val="00BC1C53"/>
    <w:rsid w:val="00BC2D46"/>
    <w:rsid w:val="00BE638B"/>
    <w:rsid w:val="00C13E20"/>
    <w:rsid w:val="00C14AA1"/>
    <w:rsid w:val="00C17E2F"/>
    <w:rsid w:val="00C2084E"/>
    <w:rsid w:val="00C258B0"/>
    <w:rsid w:val="00C4086A"/>
    <w:rsid w:val="00C536FD"/>
    <w:rsid w:val="00C764A3"/>
    <w:rsid w:val="00C84605"/>
    <w:rsid w:val="00C93C3A"/>
    <w:rsid w:val="00C93D44"/>
    <w:rsid w:val="00CA0A1C"/>
    <w:rsid w:val="00CA4D9A"/>
    <w:rsid w:val="00CB09BF"/>
    <w:rsid w:val="00CC6CBF"/>
    <w:rsid w:val="00CD67CF"/>
    <w:rsid w:val="00D00B96"/>
    <w:rsid w:val="00D0117A"/>
    <w:rsid w:val="00D0549A"/>
    <w:rsid w:val="00D070B6"/>
    <w:rsid w:val="00D11133"/>
    <w:rsid w:val="00D35364"/>
    <w:rsid w:val="00D425E4"/>
    <w:rsid w:val="00D562C4"/>
    <w:rsid w:val="00D62176"/>
    <w:rsid w:val="00D63D2C"/>
    <w:rsid w:val="00D65A4A"/>
    <w:rsid w:val="00D7586D"/>
    <w:rsid w:val="00D8046B"/>
    <w:rsid w:val="00D948AC"/>
    <w:rsid w:val="00D97E2B"/>
    <w:rsid w:val="00DA52F0"/>
    <w:rsid w:val="00DC1687"/>
    <w:rsid w:val="00DE6823"/>
    <w:rsid w:val="00DF6AFA"/>
    <w:rsid w:val="00E1299A"/>
    <w:rsid w:val="00E13113"/>
    <w:rsid w:val="00E1696F"/>
    <w:rsid w:val="00E20A19"/>
    <w:rsid w:val="00E545A0"/>
    <w:rsid w:val="00E76566"/>
    <w:rsid w:val="00E870FC"/>
    <w:rsid w:val="00E95344"/>
    <w:rsid w:val="00EB09E3"/>
    <w:rsid w:val="00EB0E93"/>
    <w:rsid w:val="00EC468D"/>
    <w:rsid w:val="00ED2C0C"/>
    <w:rsid w:val="00EF53A9"/>
    <w:rsid w:val="00F00C3A"/>
    <w:rsid w:val="00F02B1D"/>
    <w:rsid w:val="00F24475"/>
    <w:rsid w:val="00F24EAF"/>
    <w:rsid w:val="00F32E15"/>
    <w:rsid w:val="00F46BD3"/>
    <w:rsid w:val="00F65B82"/>
    <w:rsid w:val="00F74AE5"/>
    <w:rsid w:val="00F75662"/>
    <w:rsid w:val="00F9189B"/>
    <w:rsid w:val="00FB3414"/>
    <w:rsid w:val="00FB35A7"/>
    <w:rsid w:val="00FB430A"/>
    <w:rsid w:val="00FB62BF"/>
    <w:rsid w:val="00FC5FF6"/>
    <w:rsid w:val="00FE69E1"/>
    <w:rsid w:val="00FF0EEF"/>
    <w:rsid w:val="00FF13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uiPriority w:val="1"/>
    <w:qFormat/>
    <w:rsid w:val="00114BFD"/>
    <w:pPr>
      <w:ind w:left="220"/>
      <w:outlineLvl w:val="0"/>
    </w:pPr>
    <w:rPr>
      <w:rFonts w:ascii="Arial" w:eastAsia="Calibri Light" w:hAnsi="Arial" w:cs="Calibri Light"/>
      <w:b/>
      <w:sz w:val="32"/>
      <w:szCs w:val="32"/>
      <w:lang w:val="en-GB" w:eastAsia="en-GB" w:bidi="en-GB"/>
    </w:rPr>
  </w:style>
  <w:style w:type="paragraph" w:styleId="Heading2">
    <w:name w:val="heading 2"/>
    <w:basedOn w:val="Normal"/>
    <w:link w:val="Heading2Char"/>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D2CB4"/>
    <w:pPr>
      <w:keepNext/>
      <w:keepLines/>
      <w:widowControl/>
      <w:autoSpaceDE/>
      <w:autoSpaceDN/>
      <w:spacing w:before="240" w:line="259" w:lineRule="auto"/>
      <w:ind w:left="0"/>
      <w:outlineLvl w:val="9"/>
    </w:pPr>
    <w:rPr>
      <w:rFonts w:asciiTheme="majorHAnsi" w:eastAsiaTheme="majorEastAsia" w:hAnsiTheme="majorHAnsi" w:cstheme="majorBidi"/>
      <w:b w:val="0"/>
      <w:color w:val="365F91" w:themeColor="accent1" w:themeShade="BF"/>
      <w:lang w:val="en-US" w:eastAsia="en-US" w:bidi="ar-SA"/>
    </w:rPr>
  </w:style>
  <w:style w:type="paragraph" w:styleId="TOC1">
    <w:name w:val="toc 1"/>
    <w:basedOn w:val="Normal"/>
    <w:next w:val="Normal"/>
    <w:autoRedefine/>
    <w:uiPriority w:val="39"/>
    <w:unhideWhenUsed/>
    <w:rsid w:val="00AD2CB4"/>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AD2CB4"/>
    <w:pPr>
      <w:ind w:left="220"/>
    </w:pPr>
    <w:rPr>
      <w:rFonts w:asciiTheme="minorHAnsi" w:hAnsiTheme="minorHAnsi" w:cstheme="minorHAnsi"/>
      <w:smallCaps/>
      <w:sz w:val="20"/>
      <w:szCs w:val="20"/>
    </w:rPr>
  </w:style>
  <w:style w:type="character" w:styleId="Hyperlink">
    <w:name w:val="Hyperlink"/>
    <w:basedOn w:val="DefaultParagraphFont"/>
    <w:uiPriority w:val="99"/>
    <w:unhideWhenUsed/>
    <w:rsid w:val="00AD2CB4"/>
    <w:rPr>
      <w:color w:val="0000FF" w:themeColor="hyperlink"/>
      <w:u w:val="single"/>
    </w:rPr>
  </w:style>
  <w:style w:type="character" w:styleId="UnresolvedMention">
    <w:name w:val="Unresolved Mention"/>
    <w:basedOn w:val="DefaultParagraphFont"/>
    <w:uiPriority w:val="99"/>
    <w:semiHidden/>
    <w:unhideWhenUsed/>
    <w:rsid w:val="007403E2"/>
    <w:rPr>
      <w:color w:val="605E5C"/>
      <w:shd w:val="clear" w:color="auto" w:fill="E1DFDD"/>
    </w:rPr>
  </w:style>
  <w:style w:type="paragraph" w:styleId="TOC3">
    <w:name w:val="toc 3"/>
    <w:basedOn w:val="Normal"/>
    <w:next w:val="Normal"/>
    <w:autoRedefine/>
    <w:uiPriority w:val="39"/>
    <w:unhideWhenUsed/>
    <w:rsid w:val="00672180"/>
    <w:pPr>
      <w:ind w:left="440"/>
    </w:pPr>
    <w:rPr>
      <w:rFonts w:asciiTheme="minorHAnsi" w:hAnsiTheme="minorHAnsi" w:cstheme="minorHAnsi"/>
      <w:i/>
      <w:iCs/>
      <w:sz w:val="20"/>
      <w:szCs w:val="20"/>
    </w:rPr>
  </w:style>
  <w:style w:type="character" w:customStyle="1" w:styleId="Heading2Char">
    <w:name w:val="Heading 2 Char"/>
    <w:basedOn w:val="DefaultParagraphFont"/>
    <w:link w:val="Heading2"/>
    <w:uiPriority w:val="1"/>
    <w:rsid w:val="00E545A0"/>
    <w:rPr>
      <w:rFonts w:ascii="Calibri Light" w:eastAsia="Calibri Light" w:hAnsi="Calibri Light" w:cs="Calibri Light"/>
      <w:sz w:val="28"/>
      <w:szCs w:val="28"/>
      <w:lang w:val="en-GB" w:eastAsia="en-GB" w:bidi="en-GB"/>
    </w:rPr>
  </w:style>
  <w:style w:type="paragraph" w:styleId="TOC4">
    <w:name w:val="toc 4"/>
    <w:basedOn w:val="Normal"/>
    <w:next w:val="Normal"/>
    <w:autoRedefine/>
    <w:uiPriority w:val="39"/>
    <w:unhideWhenUsed/>
    <w:rsid w:val="00330E6C"/>
    <w:pPr>
      <w:ind w:left="660"/>
    </w:pPr>
    <w:rPr>
      <w:rFonts w:asciiTheme="minorHAnsi" w:hAnsiTheme="minorHAnsi" w:cstheme="minorHAnsi"/>
      <w:sz w:val="18"/>
      <w:szCs w:val="18"/>
    </w:rPr>
  </w:style>
  <w:style w:type="paragraph" w:styleId="TOC5">
    <w:name w:val="toc 5"/>
    <w:basedOn w:val="Normal"/>
    <w:next w:val="Normal"/>
    <w:autoRedefine/>
    <w:uiPriority w:val="39"/>
    <w:unhideWhenUsed/>
    <w:rsid w:val="00330E6C"/>
    <w:pPr>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330E6C"/>
    <w:pPr>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330E6C"/>
    <w:pPr>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330E6C"/>
    <w:pPr>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330E6C"/>
    <w:pPr>
      <w:ind w:left="1760"/>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86/s12889-025-22635-1" TargetMode="External"/><Relationship Id="rId18" Type="http://schemas.openxmlformats.org/officeDocument/2006/relationships/hyperlink" Target="https://www.bma.org.uk/media/ckshvkzc/bma-mental-health-survey-report-september-2024.pdf" TargetMode="External"/><Relationship Id="rId26" Type="http://schemas.openxmlformats.org/officeDocument/2006/relationships/hyperlink" Target="https://doi.org/10.5005/jp-journals-10071-23518" TargetMode="External"/><Relationship Id="rId39" Type="http://schemas.openxmlformats.org/officeDocument/2006/relationships/hyperlink" Target="https://www.health.org.uk/health-and-social-care-workforce" TargetMode="External"/><Relationship Id="rId21" Type="http://schemas.openxmlformats.org/officeDocument/2006/relationships/hyperlink" Target="https://www.ncbi.nlm.nih.gov/books/NBK573902/" TargetMode="External"/><Relationship Id="rId34" Type="http://schemas.openxmlformats.org/officeDocument/2006/relationships/hyperlink" Target="https://www.nuffieldtrust.org.uk/resource/the-nhs-workforce-in-numbers" TargetMode="External"/><Relationship Id="rId42" Type="http://schemas.openxmlformats.org/officeDocument/2006/relationships/hyperlink" Target="https://doi.org/10.1177/025371762093399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dpi.com/1660-4601/17/9/2997" TargetMode="External"/><Relationship Id="rId29" Type="http://schemas.openxmlformats.org/officeDocument/2006/relationships/hyperlink" Target="https://pmc.ncbi.nlm.nih.gov/articles/PMC99508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kingsfund.org.uk/insight-and-analysis/long-reads/nhs-long-term-workforce-plan-explained" TargetMode="External"/><Relationship Id="rId32" Type="http://schemas.openxmlformats.org/officeDocument/2006/relationships/hyperlink" Target="https://www.england.nhs.uk/publication/nhs-health-and-wellbeing-framework/" TargetMode="External"/><Relationship Id="rId37" Type="http://schemas.openxmlformats.org/officeDocument/2006/relationships/hyperlink" Target="https://doi.org/10.1192/bjo.2020.109" TargetMode="External"/><Relationship Id="rId40" Type="http://schemas.openxmlformats.org/officeDocument/2006/relationships/hyperlink" Target="https://pmc.ncbi.nlm.nih.gov/articles/PMC10794528/"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unison.org.uk/news/2026/04/overworked-nhs-staff-report-stress-sickness-and-a-reliance-on-antidepressants-and-counselling-says-unison/" TargetMode="External"/><Relationship Id="rId23" Type="http://schemas.openxmlformats.org/officeDocument/2006/relationships/hyperlink" Target="https://www.hse.gov.uk" TargetMode="External"/><Relationship Id="rId28" Type="http://schemas.openxmlformats.org/officeDocument/2006/relationships/hyperlink" Target="https://doi.org/10.1001/jamanetworkopen.2020.3976" TargetMode="External"/><Relationship Id="rId36" Type="http://schemas.openxmlformats.org/officeDocument/2006/relationships/hyperlink" Target="https://doi.org/10.1186/s12245-020-00299-5" TargetMode="External"/><Relationship Id="rId10" Type="http://schemas.openxmlformats.org/officeDocument/2006/relationships/image" Target="media/image3.png"/><Relationship Id="rId19" Type="http://schemas.openxmlformats.org/officeDocument/2006/relationships/hyperlink" Target="https://doi.org/10.1097/jom.0000000000002279" TargetMode="External"/><Relationship Id="rId31" Type="http://schemas.openxmlformats.org/officeDocument/2006/relationships/hyperlink" Target="https://www.nhsstaffsurveys.com/"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pmc.ncbi.nlm.nih.gov/articles/PMC4862344/" TargetMode="External"/><Relationship Id="rId22" Type="http://schemas.openxmlformats.org/officeDocument/2006/relationships/hyperlink" Target="https://www.nature.com/articles/s41598-026-35681-5" TargetMode="External"/><Relationship Id="rId27" Type="http://schemas.openxmlformats.org/officeDocument/2006/relationships/hyperlink" Target="https://www.som.org.uk/sites/som.org.uk/files/What_could_make_a_difference_to_the_mental_health_of_UK_doctors_LTF_SOM.pdf" TargetMode="External"/><Relationship Id="rId30" Type="http://schemas.openxmlformats.org/officeDocument/2006/relationships/hyperlink" Target="https://www.kingsfund.org.uk/insight-and-analysis/long-reads/burnout-belief-reforming-the-nhs" TargetMode="External"/><Relationship Id="rId35" Type="http://schemas.openxmlformats.org/officeDocument/2006/relationships/hyperlink" Target="https://www.sciencedirect.com/science/article/pii/S0020748921001498" TargetMode="External"/><Relationship Id="rId43" Type="http://schemas.openxmlformats.org/officeDocument/2006/relationships/header" Target="head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ncbi.nlm.nih.gov/pmc/articles/PMC10862305/" TargetMode="External"/><Relationship Id="rId17" Type="http://schemas.openxmlformats.org/officeDocument/2006/relationships/hyperlink" Target="https://doi.org/10.1186/s12913-021-06917-z" TargetMode="External"/><Relationship Id="rId25" Type="http://schemas.openxmlformats.org/officeDocument/2006/relationships/hyperlink" Target="https://labordoc.ilo.org/discovery/fulldisplay/alma995128992102676/41ILO_INST:41ILO_V2" TargetMode="External"/><Relationship Id="rId33" Type="http://schemas.openxmlformats.org/officeDocument/2006/relationships/hyperlink" Target="https://journals.sagepub.com/doi/abs/10.1177/1468017320949361" TargetMode="External"/><Relationship Id="rId38" Type="http://schemas.openxmlformats.org/officeDocument/2006/relationships/hyperlink" Target="https://doi.org/10.3310/hta14080" TargetMode="External"/><Relationship Id="rId46" Type="http://schemas.openxmlformats.org/officeDocument/2006/relationships/theme" Target="theme/theme1.xml"/><Relationship Id="rId20" Type="http://schemas.openxmlformats.org/officeDocument/2006/relationships/hyperlink" Target="https://doi.org/10.1136/bmjqs-2013-001947" TargetMode="External"/><Relationship Id="rId41" Type="http://schemas.openxmlformats.org/officeDocument/2006/relationships/hyperlink" Target="https://www.kingsfund.org.uk/insight-and-analysis/reports/courage-compassion-supporting-nurses-midwi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40CBA-5F8B-4DB9-BD66-2425BC1DE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36</Pages>
  <Words>12343</Words>
  <Characters>70356</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82534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danielli souza</cp:lastModifiedBy>
  <cp:revision>8</cp:revision>
  <dcterms:created xsi:type="dcterms:W3CDTF">2026-04-29T19:50:00Z</dcterms:created>
  <dcterms:modified xsi:type="dcterms:W3CDTF">2026-04-30T06:46:00Z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y fmtid="{D5CDD505-2E9C-101B-9397-08002B2CF9AE}" pid="5" name="GrammarlyDocumentId">
    <vt:lpwstr>8db06eb9-8f8b-4e76-bfcb-b057132062fe</vt:lpwstr>
  </property>
</Properties>
</file>