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F4ACB7" w14:textId="2A128099" w:rsidR="001C2B22" w:rsidRDefault="001C2B22">
      <w:pPr>
        <w:rPr>
          <w:b/>
          <w:bCs/>
        </w:rPr>
      </w:pPr>
      <w:r w:rsidRPr="00DC2EFF">
        <w:rPr>
          <w:b/>
          <w:bCs/>
        </w:rPr>
        <w:t>Title:</w:t>
      </w:r>
      <w:r w:rsidR="00153244">
        <w:rPr>
          <w:b/>
          <w:bCs/>
        </w:rPr>
        <w:t xml:space="preserve"> </w:t>
      </w:r>
    </w:p>
    <w:p w14:paraId="2F8EB9FA" w14:textId="4A5FC8BD" w:rsidR="00CA3BBB" w:rsidRPr="002312C2" w:rsidRDefault="00CA3BBB">
      <w:r w:rsidRPr="002312C2">
        <w:t>Applied Theatre: Using  Embodied Narratives to Reduce Pain and Increase Wellbeing in Women Living with Chronic Pain.</w:t>
      </w:r>
    </w:p>
    <w:p w14:paraId="1610E436" w14:textId="46218066" w:rsidR="001C2B22" w:rsidRDefault="001C2B22">
      <w:pPr>
        <w:rPr>
          <w:b/>
          <w:bCs/>
        </w:rPr>
      </w:pPr>
      <w:r w:rsidRPr="00DC2EFF">
        <w:rPr>
          <w:b/>
          <w:bCs/>
        </w:rPr>
        <w:t>Abstract:</w:t>
      </w:r>
    </w:p>
    <w:p w14:paraId="39E0B1CF" w14:textId="2F50BA0C" w:rsidR="00676306" w:rsidRPr="00C7123A" w:rsidRDefault="00676306" w:rsidP="00676306">
      <w:r w:rsidRPr="00C7123A">
        <w:t>Chronic pain disproportionately affect</w:t>
      </w:r>
      <w:r w:rsidR="00F228B4" w:rsidRPr="00C7123A">
        <w:t>s</w:t>
      </w:r>
      <w:r w:rsidRPr="00C7123A">
        <w:t xml:space="preserve"> women, with global data highlighting significant gender </w:t>
      </w:r>
      <w:r w:rsidR="00D858BE" w:rsidRPr="00C7123A">
        <w:t>gap</w:t>
      </w:r>
      <w:r w:rsidRPr="00C7123A">
        <w:t xml:space="preserve"> in diagnosis, treatment, and lived experience. Despite its </w:t>
      </w:r>
      <w:r w:rsidR="0013438D" w:rsidRPr="00C7123A">
        <w:t>being common</w:t>
      </w:r>
      <w:r w:rsidRPr="00C7123A">
        <w:t xml:space="preserve"> women’s chronic pain is often minimised, misdiagnosed, or dismissed due to deeply embedded gender biases in healthcare systems. This qualitative research investigates the potential of applied theatre</w:t>
      </w:r>
      <w:r w:rsidR="006757C8" w:rsidRPr="00C7123A">
        <w:t xml:space="preserve">, </w:t>
      </w:r>
      <w:r w:rsidRPr="00C7123A">
        <w:t>specifically embodied narrative practices</w:t>
      </w:r>
      <w:r w:rsidR="006757C8" w:rsidRPr="00C7123A">
        <w:t xml:space="preserve"> </w:t>
      </w:r>
      <w:r w:rsidRPr="00C7123A">
        <w:t>as an innovative, holistic intervention for women living with chronic pain. Rooted in trauma</w:t>
      </w:r>
      <w:r w:rsidR="00364420" w:rsidRPr="00C7123A">
        <w:t xml:space="preserve"> </w:t>
      </w:r>
      <w:r w:rsidRPr="00C7123A">
        <w:t>informed, somatic methodologies, the study explores how movement</w:t>
      </w:r>
      <w:r w:rsidR="00364420" w:rsidRPr="00C7123A">
        <w:t xml:space="preserve"> </w:t>
      </w:r>
      <w:r w:rsidRPr="00C7123A">
        <w:t xml:space="preserve">based storytelling and communal theatre practices can serve as powerful tools for emotional expression, identity reconstruction, and </w:t>
      </w:r>
      <w:r w:rsidR="00A0143A" w:rsidRPr="00C7123A">
        <w:t xml:space="preserve">developing </w:t>
      </w:r>
      <w:r w:rsidRPr="00C7123A">
        <w:t>coping strateg</w:t>
      </w:r>
      <w:r w:rsidR="00A0143A" w:rsidRPr="00C7123A">
        <w:t>ies.</w:t>
      </w:r>
    </w:p>
    <w:p w14:paraId="613021CB" w14:textId="2254F4A3" w:rsidR="00676306" w:rsidRPr="00C7123A" w:rsidRDefault="00676306" w:rsidP="00676306">
      <w:r w:rsidRPr="00C7123A">
        <w:t>Drawing on narrative theory, feminist critique, and embodied practice this research e</w:t>
      </w:r>
      <w:r w:rsidR="006D614D" w:rsidRPr="00C7123A">
        <w:t>xplores</w:t>
      </w:r>
      <w:r w:rsidRPr="00C7123A">
        <w:t xml:space="preserve"> how women perceive changes in their pain and wellbeing through engagement in applied theatre workshops. The workshops are designed to externalise pain, </w:t>
      </w:r>
      <w:r w:rsidR="009E1502" w:rsidRPr="00C7123A">
        <w:t xml:space="preserve">process </w:t>
      </w:r>
      <w:r w:rsidRPr="00C7123A">
        <w:t>emotio</w:t>
      </w:r>
      <w:r w:rsidR="009E1502" w:rsidRPr="00C7123A">
        <w:t>ns</w:t>
      </w:r>
      <w:r w:rsidRPr="00C7123A">
        <w:t>, and build supportive community structures</w:t>
      </w:r>
      <w:r w:rsidR="00B12896" w:rsidRPr="00C7123A">
        <w:t xml:space="preserve">. This research is not designed to replace medical intervention </w:t>
      </w:r>
      <w:r w:rsidR="00562179" w:rsidRPr="00C7123A">
        <w:t xml:space="preserve">but offers alternative support </w:t>
      </w:r>
      <w:r w:rsidRPr="00C7123A">
        <w:t>to</w:t>
      </w:r>
      <w:r w:rsidR="009C132C" w:rsidRPr="00C7123A">
        <w:t xml:space="preserve"> women who have</w:t>
      </w:r>
      <w:r w:rsidRPr="00C7123A">
        <w:t xml:space="preserve"> </w:t>
      </w:r>
      <w:r w:rsidR="00133AF0" w:rsidRPr="00C7123A">
        <w:t xml:space="preserve">had </w:t>
      </w:r>
      <w:r w:rsidRPr="00C7123A">
        <w:t xml:space="preserve">the psychological and social dimensions of </w:t>
      </w:r>
      <w:r w:rsidR="00830FD0" w:rsidRPr="00C7123A">
        <w:t>their</w:t>
      </w:r>
      <w:r w:rsidRPr="00C7123A">
        <w:t xml:space="preserve"> pai</w:t>
      </w:r>
      <w:r w:rsidR="00133AF0" w:rsidRPr="00C7123A">
        <w:t>n overlooked</w:t>
      </w:r>
      <w:r w:rsidRPr="00C7123A">
        <w:t xml:space="preserve">. This study also engages with </w:t>
      </w:r>
      <w:r w:rsidR="00830FD0" w:rsidRPr="00C7123A">
        <w:t>wider</w:t>
      </w:r>
      <w:r w:rsidRPr="00C7123A">
        <w:t xml:space="preserve"> soci</w:t>
      </w:r>
      <w:r w:rsidR="00830FD0" w:rsidRPr="00C7123A">
        <w:t>al</w:t>
      </w:r>
      <w:r w:rsidRPr="00C7123A">
        <w:t xml:space="preserve"> discourses, </w:t>
      </w:r>
      <w:r w:rsidR="0015305B" w:rsidRPr="00C7123A">
        <w:t xml:space="preserve">such as </w:t>
      </w:r>
      <w:r w:rsidRPr="00C7123A">
        <w:t>the resurgence of misogyny in digital spaces</w:t>
      </w:r>
      <w:r w:rsidR="00653BBD" w:rsidRPr="00C7123A">
        <w:t xml:space="preserve"> amongst younger generations</w:t>
      </w:r>
      <w:r w:rsidR="002D2282" w:rsidRPr="00C7123A">
        <w:t>.</w:t>
      </w:r>
    </w:p>
    <w:p w14:paraId="6F8A4788" w14:textId="7EB7EBCC" w:rsidR="00676306" w:rsidRPr="00C7123A" w:rsidRDefault="00676306" w:rsidP="00676306">
      <w:r w:rsidRPr="00C7123A">
        <w:t>The findings aim to inform interdisciplinary approaches to pain management, advocate for the integration of arts</w:t>
      </w:r>
      <w:r w:rsidR="00015DBA" w:rsidRPr="00C7123A">
        <w:t xml:space="preserve"> </w:t>
      </w:r>
      <w:r w:rsidRPr="00C7123A">
        <w:t>based interventions in healthcare, and contribute to policy dialogues such as the NHS Wales Women’s Health</w:t>
      </w:r>
      <w:r w:rsidR="00FB551A" w:rsidRPr="00C7123A">
        <w:t xml:space="preserve"> (Wales)</w:t>
      </w:r>
      <w:r w:rsidRPr="00C7123A">
        <w:t xml:space="preserve"> Plan</w:t>
      </w:r>
      <w:r w:rsidR="00FB551A" w:rsidRPr="00C7123A">
        <w:t xml:space="preserve"> (NHS Wales, 2024)</w:t>
      </w:r>
      <w:r w:rsidRPr="00C7123A">
        <w:t xml:space="preserve"> and the </w:t>
      </w:r>
      <w:r w:rsidR="00FB551A" w:rsidRPr="00C7123A">
        <w:t>Well-being of Future Generations (Wales) Act 2015. (Welsh Government, 2015</w:t>
      </w:r>
      <w:r w:rsidR="008C2AA0" w:rsidRPr="00C7123A">
        <w:t>)</w:t>
      </w:r>
    </w:p>
    <w:p w14:paraId="22065BBB" w14:textId="77777777" w:rsidR="002312C2" w:rsidRPr="00C7123A" w:rsidRDefault="002312C2"/>
    <w:p w14:paraId="776F67DC" w14:textId="12AB0668" w:rsidR="001C2B22" w:rsidRPr="00C7123A" w:rsidRDefault="001C2B22">
      <w:pPr>
        <w:rPr>
          <w:b/>
          <w:bCs/>
        </w:rPr>
      </w:pPr>
      <w:r w:rsidRPr="00C7123A">
        <w:rPr>
          <w:b/>
          <w:bCs/>
        </w:rPr>
        <w:t xml:space="preserve">Introduction: </w:t>
      </w:r>
    </w:p>
    <w:p w14:paraId="26F7DDD3" w14:textId="4561FE56" w:rsidR="007428FF" w:rsidRPr="00C7123A" w:rsidRDefault="004A21E7">
      <w:r w:rsidRPr="00C7123A">
        <w:t>Chronic pain is a complex condition</w:t>
      </w:r>
      <w:r w:rsidR="00DC3877" w:rsidRPr="00C7123A">
        <w:t>, categorised by</w:t>
      </w:r>
      <w:r w:rsidR="00781D1E" w:rsidRPr="00C7123A">
        <w:t xml:space="preserve"> persistent</w:t>
      </w:r>
      <w:r w:rsidR="00DC3877" w:rsidRPr="00C7123A">
        <w:t xml:space="preserve"> </w:t>
      </w:r>
      <w:r w:rsidR="00A87574" w:rsidRPr="00C7123A">
        <w:t>pain that lasts for 3 months or more</w:t>
      </w:r>
      <w:r w:rsidR="00B971B6" w:rsidRPr="00C7123A">
        <w:t>, “it is one of the leading causes of disabilities worldwide” (eClinicalMedicine</w:t>
      </w:r>
      <w:r w:rsidR="006C704B" w:rsidRPr="00C7123A">
        <w:t>, 2024)</w:t>
      </w:r>
      <w:r w:rsidR="00B971B6" w:rsidRPr="00C7123A">
        <w:t xml:space="preserve">. </w:t>
      </w:r>
      <w:r w:rsidR="00B46FF0" w:rsidRPr="00C7123A">
        <w:t>Women are affected</w:t>
      </w:r>
      <w:r w:rsidR="00535F13" w:rsidRPr="00C7123A">
        <w:t xml:space="preserve"> </w:t>
      </w:r>
      <w:r w:rsidR="00F30470" w:rsidRPr="00C7123A">
        <w:t xml:space="preserve">more than men </w:t>
      </w:r>
      <w:r w:rsidR="00535F13" w:rsidRPr="00C7123A">
        <w:t xml:space="preserve">globally </w:t>
      </w:r>
      <w:r w:rsidR="00132BDC" w:rsidRPr="00C7123A">
        <w:t xml:space="preserve">with a study by the International Association for the Study of Pain </w:t>
      </w:r>
      <w:r w:rsidR="00647216" w:rsidRPr="00C7123A">
        <w:t>showing 17 countries reported a chronic pain prevalence of 45% in women compared to 31% in men</w:t>
      </w:r>
      <w:r w:rsidR="009C009E" w:rsidRPr="00C7123A">
        <w:t xml:space="preserve"> (</w:t>
      </w:r>
      <w:r w:rsidR="002C1247" w:rsidRPr="00C7123A">
        <w:t xml:space="preserve">IASP, </w:t>
      </w:r>
      <w:r w:rsidR="009C009E" w:rsidRPr="00C7123A">
        <w:t>2024).</w:t>
      </w:r>
      <w:r w:rsidR="00941C27" w:rsidRPr="00C7123A">
        <w:t xml:space="preserve"> </w:t>
      </w:r>
      <w:r w:rsidR="00664054" w:rsidRPr="00C7123A">
        <w:t>Common conditions</w:t>
      </w:r>
      <w:r w:rsidR="00E867D8" w:rsidRPr="00C7123A">
        <w:t xml:space="preserve"> causing chronic pain</w:t>
      </w:r>
      <w:r w:rsidR="00664054" w:rsidRPr="00C7123A">
        <w:t xml:space="preserve"> include </w:t>
      </w:r>
      <w:r w:rsidR="00F21B91" w:rsidRPr="00C7123A">
        <w:t>f</w:t>
      </w:r>
      <w:r w:rsidR="00664054" w:rsidRPr="00C7123A">
        <w:t>ibromyalgia, migraines,</w:t>
      </w:r>
      <w:r w:rsidR="00930127" w:rsidRPr="00C7123A">
        <w:t xml:space="preserve"> endometriosis, </w:t>
      </w:r>
      <w:r w:rsidR="00F21B91" w:rsidRPr="00C7123A">
        <w:t xml:space="preserve">osteoarthritis and </w:t>
      </w:r>
      <w:r w:rsidR="00E867D8" w:rsidRPr="00C7123A">
        <w:t>IBS.</w:t>
      </w:r>
    </w:p>
    <w:p w14:paraId="36A67C6F" w14:textId="54CC8D68" w:rsidR="00CF73A6" w:rsidRPr="00C7123A" w:rsidRDefault="00C80528">
      <w:r w:rsidRPr="00C7123A">
        <w:t>Women are more likely to</w:t>
      </w:r>
      <w:r w:rsidR="000A558C" w:rsidRPr="00C7123A">
        <w:t xml:space="preserve"> </w:t>
      </w:r>
      <w:r w:rsidRPr="00C7123A">
        <w:t>face</w:t>
      </w:r>
      <w:r w:rsidR="00001A70" w:rsidRPr="00C7123A">
        <w:t xml:space="preserve"> </w:t>
      </w:r>
      <w:r w:rsidRPr="00C7123A">
        <w:t xml:space="preserve">gender bias when </w:t>
      </w:r>
      <w:r w:rsidR="00B20887" w:rsidRPr="00C7123A">
        <w:t xml:space="preserve">seeking medical </w:t>
      </w:r>
      <w:r w:rsidR="00032EE3" w:rsidRPr="00C7123A">
        <w:t xml:space="preserve">attention </w:t>
      </w:r>
      <w:r w:rsidR="00CC5768" w:rsidRPr="00C7123A">
        <w:t>resulting in misdiagnosis or dismissal of symptom</w:t>
      </w:r>
      <w:r w:rsidR="00032EE3" w:rsidRPr="00C7123A">
        <w:t xml:space="preserve">s, leading to women living with long term chronic pain. </w:t>
      </w:r>
      <w:r w:rsidR="00CF73A6" w:rsidRPr="00C7123A">
        <w:t xml:space="preserve">Out of </w:t>
      </w:r>
      <w:r w:rsidR="00572557" w:rsidRPr="00C7123A">
        <w:t>110</w:t>
      </w:r>
      <w:r w:rsidR="004F64BC" w:rsidRPr="00C7123A">
        <w:t>,</w:t>
      </w:r>
      <w:r w:rsidR="00572557" w:rsidRPr="00C7123A">
        <w:t xml:space="preserve">000 women </w:t>
      </w:r>
      <w:r w:rsidR="008F275E" w:rsidRPr="00C7123A">
        <w:t xml:space="preserve">“as part of the UK Government’s call for evidence </w:t>
      </w:r>
      <w:r w:rsidR="00795394" w:rsidRPr="00C7123A">
        <w:t xml:space="preserve">for the </w:t>
      </w:r>
      <w:r w:rsidR="00795394" w:rsidRPr="00C7123A">
        <w:lastRenderedPageBreak/>
        <w:t>Women’s Health Strategy, 50% of respondents felt that their pain was disregarded or overlooked”</w:t>
      </w:r>
      <w:r w:rsidR="00674EDB" w:rsidRPr="00C7123A">
        <w:t xml:space="preserve"> </w:t>
      </w:r>
      <w:r w:rsidR="00CF73A6" w:rsidRPr="00C7123A">
        <w:t>(</w:t>
      </w:r>
      <w:r w:rsidR="005E6B11" w:rsidRPr="00C7123A">
        <w:t>eClinicalMedicine, 2024)</w:t>
      </w:r>
      <w:r w:rsidR="00ED5312" w:rsidRPr="00C7123A">
        <w:t xml:space="preserve">. Perez </w:t>
      </w:r>
      <w:r w:rsidR="00BB1B62" w:rsidRPr="00C7123A">
        <w:t xml:space="preserve">argues </w:t>
      </w:r>
      <w:r w:rsidR="00E20E68" w:rsidRPr="00C7123A">
        <w:t>that</w:t>
      </w:r>
      <w:r w:rsidR="00E761C7" w:rsidRPr="00C7123A">
        <w:t xml:space="preserve"> </w:t>
      </w:r>
      <w:r w:rsidR="00BB1B62" w:rsidRPr="00C7123A">
        <w:t>t</w:t>
      </w:r>
      <w:r w:rsidR="00ED5312" w:rsidRPr="00C7123A">
        <w:t xml:space="preserve">he reason women are misrepresented and considered less important is that </w:t>
      </w:r>
      <w:r w:rsidR="007511E3" w:rsidRPr="00C7123A">
        <w:t>the</w:t>
      </w:r>
      <w:r w:rsidR="00ED5312" w:rsidRPr="00C7123A">
        <w:t xml:space="preserve"> healthcare system is based on a patriarchal world view dating back to Ancient Greece (Winchester, 2021)</w:t>
      </w:r>
      <w:r w:rsidR="00455EB6" w:rsidRPr="00C7123A">
        <w:t xml:space="preserve">. </w:t>
      </w:r>
      <w:r w:rsidR="00345A7B" w:rsidRPr="00C7123A">
        <w:t>Huber</w:t>
      </w:r>
      <w:r w:rsidR="000D799C" w:rsidRPr="00C7123A">
        <w:t xml:space="preserve"> </w:t>
      </w:r>
      <w:r w:rsidR="00410E5D" w:rsidRPr="00C7123A">
        <w:t xml:space="preserve">discusses Aristotle’s work which </w:t>
      </w:r>
      <w:r w:rsidR="00A8332F" w:rsidRPr="00C7123A">
        <w:t>suggests</w:t>
      </w:r>
      <w:r w:rsidR="00410E5D" w:rsidRPr="00C7123A">
        <w:t xml:space="preserve"> women </w:t>
      </w:r>
      <w:r w:rsidR="00DD60F1" w:rsidRPr="00C7123A">
        <w:t xml:space="preserve">are </w:t>
      </w:r>
      <w:r w:rsidR="00410E5D" w:rsidRPr="00C7123A">
        <w:t xml:space="preserve">underdeveloped men and “women merely function as a depository for sperm and a nourishing receptacle for a developing </w:t>
      </w:r>
      <w:proofErr w:type="spellStart"/>
      <w:r w:rsidR="00410E5D" w:rsidRPr="00C7123A">
        <w:t>fetus</w:t>
      </w:r>
      <w:proofErr w:type="spellEnd"/>
      <w:r w:rsidR="00410E5D" w:rsidRPr="00C7123A">
        <w:t>” (Hubers, 2015)</w:t>
      </w:r>
      <w:r w:rsidR="000D799C" w:rsidRPr="00C7123A">
        <w:t xml:space="preserve"> </w:t>
      </w:r>
      <w:r w:rsidR="00CE42CA" w:rsidRPr="00C7123A">
        <w:t>Aristotle was likely interpreting the scientific observations of his time</w:t>
      </w:r>
      <w:r w:rsidR="00751F3E" w:rsidRPr="00C7123A">
        <w:t>, deeming women</w:t>
      </w:r>
      <w:r w:rsidR="009B4EEA" w:rsidRPr="00C7123A">
        <w:t xml:space="preserve"> as the inferior sex (Hubers, 2015)</w:t>
      </w:r>
      <w:r w:rsidR="00074BAC" w:rsidRPr="00C7123A">
        <w:t xml:space="preserve"> </w:t>
      </w:r>
      <w:r w:rsidR="009B4EEA" w:rsidRPr="00C7123A">
        <w:t>.</w:t>
      </w:r>
    </w:p>
    <w:p w14:paraId="437B893E" w14:textId="3B021917" w:rsidR="00C9534A" w:rsidRPr="00C7123A" w:rsidRDefault="00ED129F" w:rsidP="00A905ED">
      <w:r w:rsidRPr="00C7123A">
        <w:t xml:space="preserve">A BBC article </w:t>
      </w:r>
      <w:r w:rsidR="0043554D" w:rsidRPr="00C7123A">
        <w:t>presents i</w:t>
      </w:r>
      <w:r w:rsidR="00241A3A" w:rsidRPr="00C7123A">
        <w:t xml:space="preserve">ndividuals </w:t>
      </w:r>
      <w:r w:rsidR="0043554D" w:rsidRPr="00C7123A">
        <w:t>experiences such as</w:t>
      </w:r>
      <w:r w:rsidR="00241A3A" w:rsidRPr="00C7123A">
        <w:t xml:space="preserve"> Gabriella Pearson </w:t>
      </w:r>
      <w:r w:rsidR="0043554D" w:rsidRPr="00C7123A">
        <w:t>who having</w:t>
      </w:r>
      <w:r w:rsidR="00241A3A" w:rsidRPr="00C7123A">
        <w:t xml:space="preserve"> endur</w:t>
      </w:r>
      <w:r w:rsidR="0043554D" w:rsidRPr="00C7123A">
        <w:t>ed</w:t>
      </w:r>
      <w:r w:rsidR="00241A3A" w:rsidRPr="00C7123A">
        <w:t xml:space="preserve"> severe pain from conditions like adenomyosis</w:t>
      </w:r>
      <w:r w:rsidR="005243D7" w:rsidRPr="00C7123A">
        <w:t xml:space="preserve"> discusses </w:t>
      </w:r>
      <w:r w:rsidR="00F73389" w:rsidRPr="00C7123A">
        <w:t xml:space="preserve">the </w:t>
      </w:r>
      <w:r w:rsidR="00241A3A" w:rsidRPr="00C7123A">
        <w:t>societal pressure to "just get on with it because that's what you're told your whole life</w:t>
      </w:r>
      <w:r w:rsidR="00794A37" w:rsidRPr="00C7123A">
        <w:t xml:space="preserve"> - </w:t>
      </w:r>
      <w:r w:rsidR="00241A3A" w:rsidRPr="00C7123A">
        <w:t>especially as a woman." Such testimonies underscore the broader issue of women's pain being normali</w:t>
      </w:r>
      <w:r w:rsidR="005E2F8A" w:rsidRPr="00C7123A">
        <w:t>s</w:t>
      </w:r>
      <w:r w:rsidR="00241A3A" w:rsidRPr="00C7123A">
        <w:t>ed and inadequately addressed within the healthcare system</w:t>
      </w:r>
      <w:r w:rsidR="00E07AAE" w:rsidRPr="00C7123A">
        <w:t xml:space="preserve"> </w:t>
      </w:r>
      <w:r w:rsidR="00241A3A" w:rsidRPr="00C7123A">
        <w:t>(Roxby, 2024)</w:t>
      </w:r>
      <w:r w:rsidR="00E444AE" w:rsidRPr="00C7123A">
        <w:t xml:space="preserve">. </w:t>
      </w:r>
      <w:r w:rsidR="00377C3A" w:rsidRPr="00C7123A">
        <w:t xml:space="preserve">Living with chronic pain not only impacts women’s physical and emotional wellbeing but negatively affects their overall quality of life. Standard medical treatments focus on symptom management, with limited consideration for </w:t>
      </w:r>
      <w:r w:rsidR="00E70DA1" w:rsidRPr="00C7123A">
        <w:t xml:space="preserve">anything outside of the </w:t>
      </w:r>
      <w:r w:rsidR="00DB68F3" w:rsidRPr="00C7123A">
        <w:t xml:space="preserve">immediately </w:t>
      </w:r>
      <w:r w:rsidR="00094984" w:rsidRPr="00C7123A">
        <w:t xml:space="preserve">treatable, disregarding </w:t>
      </w:r>
      <w:r w:rsidR="00377C3A" w:rsidRPr="00C7123A">
        <w:t>the person as a whole. Many women are left feeling unheard, inadequately treated and isolated in their experiences.</w:t>
      </w:r>
      <w:r w:rsidR="00E30A71" w:rsidRPr="00C7123A">
        <w:t xml:space="preserve"> </w:t>
      </w:r>
    </w:p>
    <w:p w14:paraId="5722E89A" w14:textId="6EEC9BE1" w:rsidR="00FF395E" w:rsidRPr="00C7123A" w:rsidRDefault="00377C3A" w:rsidP="00A905ED">
      <w:r w:rsidRPr="00C7123A">
        <w:t>There is evidence that creative arts intervention reduces perceived pain and using a creative and holistic approach is beneficial to overall wellbeing.</w:t>
      </w:r>
      <w:r w:rsidR="00A905ED" w:rsidRPr="00C7123A">
        <w:t xml:space="preserve"> For </w:t>
      </w:r>
      <w:r w:rsidR="00FF395E" w:rsidRPr="00C7123A">
        <w:t>the purpose of this research</w:t>
      </w:r>
      <w:r w:rsidR="00CA42E4" w:rsidRPr="00C7123A">
        <w:t xml:space="preserve"> </w:t>
      </w:r>
      <w:r w:rsidR="0064358C" w:rsidRPr="00C7123A">
        <w:t>the definition given by Linton et al.</w:t>
      </w:r>
      <w:r w:rsidR="00FF395E" w:rsidRPr="00C7123A">
        <w:t xml:space="preserve"> </w:t>
      </w:r>
      <w:r w:rsidR="00A905ED" w:rsidRPr="00C7123A">
        <w:t>“Wellbeing can be understood as how people feel and how they function both on a personal and social level, and how they evaluate their lives as a whole.” (</w:t>
      </w:r>
      <w:r w:rsidR="00AC1A88" w:rsidRPr="00C7123A">
        <w:t>Jarden and Roach, 2023)</w:t>
      </w:r>
      <w:r w:rsidR="000A68F4" w:rsidRPr="00C7123A">
        <w:t xml:space="preserve"> </w:t>
      </w:r>
    </w:p>
    <w:p w14:paraId="6330CAC0" w14:textId="54D7CBE8" w:rsidR="0045108C" w:rsidRPr="00C7123A" w:rsidRDefault="00377C3A" w:rsidP="00377C3A">
      <w:r w:rsidRPr="00C7123A">
        <w:t>Using applied theatre to create embodied narratives</w:t>
      </w:r>
      <w:r w:rsidR="002312C2" w:rsidRPr="00C7123A">
        <w:t xml:space="preserve"> </w:t>
      </w:r>
      <w:r w:rsidR="00B0251C" w:rsidRPr="00C7123A">
        <w:t xml:space="preserve">to </w:t>
      </w:r>
      <w:r w:rsidRPr="00C7123A">
        <w:t>offer</w:t>
      </w:r>
      <w:r w:rsidR="00B0251C" w:rsidRPr="00C7123A">
        <w:t xml:space="preserve"> </w:t>
      </w:r>
      <w:r w:rsidRPr="00C7123A">
        <w:t>a holistic approach that enables participants to externalise pain, process emotions, and develop new coping mechanisms as part of a supportive community. This research investigates how embodied storytelling in applied theatre can contribute to pain reduction and improved wellbeing for women living with chronic pain. This study is designed for women to share their experiences and process them somatically to explore pain perception, enhancing emotional resilience, and fostering a sense of agency in participants</w:t>
      </w:r>
      <w:r w:rsidR="00B33ED6" w:rsidRPr="00C7123A">
        <w:t>.</w:t>
      </w:r>
    </w:p>
    <w:p w14:paraId="1FCD996A" w14:textId="05B5124F" w:rsidR="00C35483" w:rsidRDefault="00007BCB" w:rsidP="00954BBF">
      <w:r>
        <w:t xml:space="preserve">The key question </w:t>
      </w:r>
      <w:r w:rsidR="00A444CC">
        <w:t xml:space="preserve">to be </w:t>
      </w:r>
      <w:r w:rsidR="00FB4038">
        <w:t>explored</w:t>
      </w:r>
      <w:r w:rsidR="00502BE3">
        <w:t xml:space="preserve"> in </w:t>
      </w:r>
      <w:r>
        <w:t>this study</w:t>
      </w:r>
      <w:r w:rsidR="002A3BA1">
        <w:t xml:space="preserve">:- </w:t>
      </w:r>
    </w:p>
    <w:p w14:paraId="6201DA6F" w14:textId="77777777" w:rsidR="00C91359" w:rsidRDefault="00C35483" w:rsidP="00C91359">
      <w:pPr>
        <w:pStyle w:val="ListParagraph"/>
        <w:numPr>
          <w:ilvl w:val="0"/>
          <w:numId w:val="4"/>
        </w:numPr>
      </w:pPr>
      <w:r>
        <w:t>H</w:t>
      </w:r>
      <w:r w:rsidR="00954BBF">
        <w:t xml:space="preserve">ow </w:t>
      </w:r>
      <w:r w:rsidR="00502BE3">
        <w:t>do</w:t>
      </w:r>
      <w:r w:rsidR="00A8501C">
        <w:t xml:space="preserve"> </w:t>
      </w:r>
      <w:r w:rsidR="00954BBF">
        <w:t>women perceive changes in their pain and overall wellbeing after participating in embodied narrative practices?</w:t>
      </w:r>
    </w:p>
    <w:p w14:paraId="29443145" w14:textId="193E3695" w:rsidR="002A3BA1" w:rsidRDefault="002A3BA1" w:rsidP="002A3BA1">
      <w:r>
        <w:t>This study will be used:-</w:t>
      </w:r>
    </w:p>
    <w:p w14:paraId="3B05DAC2" w14:textId="1DFF30DA" w:rsidR="001D767F" w:rsidRDefault="001D767F" w:rsidP="00C91359">
      <w:pPr>
        <w:pStyle w:val="ListParagraph"/>
        <w:numPr>
          <w:ilvl w:val="0"/>
          <w:numId w:val="4"/>
        </w:numPr>
      </w:pPr>
      <w:r w:rsidRPr="001D767F">
        <w:t>To investigate the role of applied theatre in reframing pain narratives, shifting focus from suffering to empowerment.</w:t>
      </w:r>
    </w:p>
    <w:p w14:paraId="5BFF3E98" w14:textId="77777777" w:rsidR="00F101A5" w:rsidRDefault="00FF23DD" w:rsidP="00C91359">
      <w:pPr>
        <w:pStyle w:val="ListParagraph"/>
        <w:numPr>
          <w:ilvl w:val="0"/>
          <w:numId w:val="4"/>
        </w:numPr>
      </w:pPr>
      <w:r>
        <w:lastRenderedPageBreak/>
        <w:t>To</w:t>
      </w:r>
      <w:r w:rsidR="002D56FD">
        <w:t xml:space="preserve"> </w:t>
      </w:r>
      <w:r w:rsidR="00954BBF">
        <w:t xml:space="preserve">explore the impact of sharing movement-based narratives on emotional </w:t>
      </w:r>
      <w:r w:rsidR="00F101A5">
        <w:t>processing</w:t>
      </w:r>
      <w:r w:rsidR="002D56FD">
        <w:t xml:space="preserve"> </w:t>
      </w:r>
      <w:r w:rsidR="00954BBF">
        <w:t>and overall wellbeing for women.</w:t>
      </w:r>
      <w:r w:rsidR="005D5307">
        <w:t xml:space="preserve"> </w:t>
      </w:r>
    </w:p>
    <w:p w14:paraId="08D2E446" w14:textId="3F20DEE5" w:rsidR="004C0168" w:rsidRDefault="004C0168" w:rsidP="00954BBF">
      <w:pPr>
        <w:rPr>
          <w:b/>
          <w:bCs/>
        </w:rPr>
      </w:pPr>
      <w:r w:rsidRPr="004C0168">
        <w:t>This study aims to explore how applied theatre techniques, specifically embodied narratives, can contribute to pain reduction and overall well-being in women experiencing chronic pain. This research seeks to fill a critical gap in both arts and health disciplines, offering new insights into to pain management for women</w:t>
      </w:r>
      <w:r w:rsidRPr="004C0168">
        <w:rPr>
          <w:b/>
          <w:bCs/>
        </w:rPr>
        <w:t>.</w:t>
      </w:r>
    </w:p>
    <w:p w14:paraId="084B22F5" w14:textId="05AD8B79" w:rsidR="00E83DF0" w:rsidRPr="00E83DF0" w:rsidRDefault="00E83DF0" w:rsidP="00247646"/>
    <w:p w14:paraId="280571B8" w14:textId="2A9113C2" w:rsidR="003F2186" w:rsidRPr="00381D46" w:rsidRDefault="001C2B22">
      <w:pPr>
        <w:rPr>
          <w:b/>
          <w:bCs/>
          <w:sz w:val="28"/>
          <w:szCs w:val="28"/>
        </w:rPr>
      </w:pPr>
      <w:r w:rsidRPr="00381D46">
        <w:rPr>
          <w:b/>
          <w:bCs/>
          <w:sz w:val="28"/>
          <w:szCs w:val="28"/>
        </w:rPr>
        <w:t xml:space="preserve">Literature: </w:t>
      </w:r>
    </w:p>
    <w:p w14:paraId="503107B1" w14:textId="28D68D99" w:rsidR="005546C1" w:rsidRPr="005546C1" w:rsidRDefault="005546C1">
      <w:pPr>
        <w:rPr>
          <w:u w:val="single"/>
        </w:rPr>
      </w:pPr>
      <w:r>
        <w:rPr>
          <w:u w:val="single"/>
        </w:rPr>
        <w:t>Wider Context</w:t>
      </w:r>
    </w:p>
    <w:p w14:paraId="58D89E59" w14:textId="6F3F7CA1" w:rsidR="00E16025" w:rsidRPr="00C7123A" w:rsidRDefault="00CD4DEE" w:rsidP="00111C25">
      <w:r w:rsidRPr="00C7123A">
        <w:t>This study is creating</w:t>
      </w:r>
      <w:r w:rsidR="00837360" w:rsidRPr="00C7123A">
        <w:t xml:space="preserve"> a</w:t>
      </w:r>
      <w:r w:rsidRPr="00C7123A">
        <w:t xml:space="preserve"> series of workshop to address the </w:t>
      </w:r>
      <w:r w:rsidR="00B55DB7" w:rsidRPr="00C7123A">
        <w:t>impact</w:t>
      </w:r>
      <w:r w:rsidR="00837360" w:rsidRPr="00C7123A">
        <w:t xml:space="preserve"> </w:t>
      </w:r>
      <w:r w:rsidR="00B55DB7" w:rsidRPr="00C7123A">
        <w:t>of m</w:t>
      </w:r>
      <w:r w:rsidRPr="00C7123A">
        <w:t>edical misogyny</w:t>
      </w:r>
      <w:r w:rsidR="00283A78" w:rsidRPr="00C7123A">
        <w:t xml:space="preserve"> and the </w:t>
      </w:r>
      <w:r w:rsidR="00FB2DB0" w:rsidRPr="00C7123A">
        <w:t>effect</w:t>
      </w:r>
      <w:r w:rsidR="00283A78" w:rsidRPr="00C7123A">
        <w:t xml:space="preserve"> o</w:t>
      </w:r>
      <w:r w:rsidR="00FB2DB0" w:rsidRPr="00C7123A">
        <w:t>n</w:t>
      </w:r>
      <w:r w:rsidR="00283A78" w:rsidRPr="00C7123A">
        <w:t xml:space="preserve"> women living in a patriarchal society</w:t>
      </w:r>
      <w:r w:rsidR="00837360" w:rsidRPr="00C7123A">
        <w:t xml:space="preserve">. </w:t>
      </w:r>
      <w:r w:rsidR="005546C1" w:rsidRPr="00C7123A">
        <w:t xml:space="preserve"> </w:t>
      </w:r>
      <w:r w:rsidR="00D37325" w:rsidRPr="00C7123A">
        <w:t>A resurgence of</w:t>
      </w:r>
      <w:r w:rsidR="00C4336B" w:rsidRPr="00C7123A">
        <w:t xml:space="preserve"> </w:t>
      </w:r>
      <w:r w:rsidR="00D37325" w:rsidRPr="00C7123A">
        <w:t xml:space="preserve">misogynistic views </w:t>
      </w:r>
      <w:r w:rsidR="00D1763A" w:rsidRPr="00C7123A">
        <w:t>within society</w:t>
      </w:r>
      <w:r w:rsidR="00D37325" w:rsidRPr="00C7123A">
        <w:t xml:space="preserve"> </w:t>
      </w:r>
      <w:r w:rsidR="00E82AA0" w:rsidRPr="00C7123A">
        <w:t>can be attr</w:t>
      </w:r>
      <w:r w:rsidR="00D81839" w:rsidRPr="00C7123A">
        <w:t>ibuted in part to</w:t>
      </w:r>
      <w:r w:rsidR="00111C25" w:rsidRPr="00C7123A">
        <w:t xml:space="preserve"> social media and </w:t>
      </w:r>
      <w:r w:rsidR="00C71CB1" w:rsidRPr="00C7123A">
        <w:t>influencers that have a far reach</w:t>
      </w:r>
      <w:r w:rsidR="00D81839" w:rsidRPr="00C7123A">
        <w:t xml:space="preserve"> particularly with the younger genera</w:t>
      </w:r>
      <w:r w:rsidR="00507B6C" w:rsidRPr="00C7123A">
        <w:t>tions.</w:t>
      </w:r>
      <w:r w:rsidR="00504060" w:rsidRPr="00C7123A">
        <w:t xml:space="preserve"> </w:t>
      </w:r>
      <w:r w:rsidR="00111C25" w:rsidRPr="00C7123A">
        <w:t xml:space="preserve">The influence of figures like Andrew Tate has sparked significant discourse in the UK regarding the resurgence of misogynistic attitudes among young people. While Andrew Tate remains a prominent example, </w:t>
      </w:r>
      <w:r w:rsidR="006F2B23" w:rsidRPr="00C7123A">
        <w:t xml:space="preserve">social media platforms are </w:t>
      </w:r>
      <w:r w:rsidR="003C3BD1" w:rsidRPr="00C7123A">
        <w:t>dynamic</w:t>
      </w:r>
      <w:r w:rsidR="00111C25" w:rsidRPr="00C7123A">
        <w:t>, and new influencers can emerge rapidly. Educators and policymakers are expressing concern over the impact of online influencers who p</w:t>
      </w:r>
      <w:r w:rsidR="00515032" w:rsidRPr="00C7123A">
        <w:t xml:space="preserve">ush </w:t>
      </w:r>
      <w:r w:rsidR="00111C25" w:rsidRPr="00C7123A">
        <w:t xml:space="preserve">sexist ideologies, leading to various initiatives aimed at addressing this issue. </w:t>
      </w:r>
      <w:r w:rsidR="000E7532" w:rsidRPr="00C7123A">
        <w:t>A study published in PLOS ONE examined the extent of online misogyny's influence in educational settings</w:t>
      </w:r>
      <w:r w:rsidR="00297F5D" w:rsidRPr="00C7123A">
        <w:t xml:space="preserve">. </w:t>
      </w:r>
      <w:r w:rsidR="000E7532" w:rsidRPr="00C7123A">
        <w:t xml:space="preserve">Teachers reported observing students adopting sexist language and </w:t>
      </w:r>
      <w:r w:rsidR="00C4336B" w:rsidRPr="00C7123A">
        <w:t>behaviours</w:t>
      </w:r>
      <w:r w:rsidR="000E7532" w:rsidRPr="00C7123A">
        <w:t xml:space="preserve"> mirroring online content, highlighting the need for interventions </w:t>
      </w:r>
      <w:r w:rsidR="00C236BF" w:rsidRPr="00C7123A">
        <w:t>in</w:t>
      </w:r>
      <w:r w:rsidR="000E7532" w:rsidRPr="00C7123A">
        <w:t xml:space="preserve"> both primary and secondary education</w:t>
      </w:r>
      <w:r w:rsidR="00C4336B" w:rsidRPr="00C7123A">
        <w:t>.</w:t>
      </w:r>
      <w:r w:rsidR="006F7B1F" w:rsidRPr="00C7123A">
        <w:t xml:space="preserve"> (Over et al., 2025)</w:t>
      </w:r>
      <w:r w:rsidR="00504060" w:rsidRPr="00C7123A">
        <w:t xml:space="preserve">. </w:t>
      </w:r>
    </w:p>
    <w:p w14:paraId="204FCF25" w14:textId="3C15E26B" w:rsidR="00932668" w:rsidRPr="00C7123A" w:rsidRDefault="004D388A" w:rsidP="00111C25">
      <w:r w:rsidRPr="00C7123A">
        <w:t>As a result of th</w:t>
      </w:r>
      <w:r w:rsidR="0003655E" w:rsidRPr="00C7123A">
        <w:t>is resurgence i</w:t>
      </w:r>
      <w:r w:rsidR="00EF3AC9" w:rsidRPr="00C7123A">
        <w:t>n August 2024, Home Secretary Yvette Cooper classified misogyny as a form of extremism, though her announcement centred more on the broader threat of extremist ideologies than on the specific impact of misogyny on women. The</w:t>
      </w:r>
      <w:r w:rsidR="00D243E6" w:rsidRPr="00C7123A">
        <w:t xml:space="preserve"> charity </w:t>
      </w:r>
      <w:r w:rsidR="00493C35" w:rsidRPr="00C7123A">
        <w:t>Women’s</w:t>
      </w:r>
      <w:r w:rsidR="00D243E6" w:rsidRPr="00C7123A">
        <w:t xml:space="preserve"> Aid aptly responded with  </w:t>
      </w:r>
      <w:r w:rsidR="00E40B09" w:rsidRPr="00C7123A">
        <w:t>“Tackling violence against women and girls, and the inequalities that cause it, must be a stand-alone priority for the government, rather than getting buried within the highly politicised counter-extremism agenda”</w:t>
      </w:r>
      <w:r w:rsidR="00C05982" w:rsidRPr="00C7123A">
        <w:t xml:space="preserve"> (Ward, 2024)</w:t>
      </w:r>
      <w:r w:rsidR="00D95330" w:rsidRPr="00C7123A">
        <w:t xml:space="preserve">. </w:t>
      </w:r>
      <w:r w:rsidR="0003655E" w:rsidRPr="00C7123A">
        <w:t xml:space="preserve"> </w:t>
      </w:r>
      <w:r w:rsidR="00A90F38" w:rsidRPr="00C7123A">
        <w:t xml:space="preserve">While media often highlight extreme examples of misogyny, there </w:t>
      </w:r>
      <w:r w:rsidR="00312936" w:rsidRPr="00C7123A">
        <w:t>are also</w:t>
      </w:r>
      <w:r w:rsidR="00B621F4" w:rsidRPr="00C7123A">
        <w:t xml:space="preserve"> the</w:t>
      </w:r>
      <w:r w:rsidR="00312936" w:rsidRPr="00C7123A">
        <w:t xml:space="preserve"> s</w:t>
      </w:r>
      <w:r w:rsidR="00A90F38" w:rsidRPr="00C7123A">
        <w:t>ubtler, everyday for</w:t>
      </w:r>
      <w:r w:rsidR="00312936" w:rsidRPr="00C7123A">
        <w:t xml:space="preserve">ms </w:t>
      </w:r>
      <w:r w:rsidR="00A90F38" w:rsidRPr="00C7123A">
        <w:t>tha</w:t>
      </w:r>
      <w:r w:rsidR="003C6EAF" w:rsidRPr="00C7123A">
        <w:t xml:space="preserve">t </w:t>
      </w:r>
      <w:r w:rsidR="00A90F38" w:rsidRPr="00C7123A">
        <w:t>frequently ignored</w:t>
      </w:r>
      <w:r w:rsidR="003C6EAF" w:rsidRPr="00C7123A">
        <w:t>, even accepted socially,</w:t>
      </w:r>
      <w:r w:rsidR="00A90F38" w:rsidRPr="00C7123A">
        <w:t xml:space="preserve"> </w:t>
      </w:r>
      <w:r w:rsidR="00AC5D53" w:rsidRPr="00C7123A">
        <w:t xml:space="preserve">which </w:t>
      </w:r>
      <w:r w:rsidR="00A90F38" w:rsidRPr="00C7123A">
        <w:t xml:space="preserve">can be </w:t>
      </w:r>
      <w:r w:rsidR="00AC5D53" w:rsidRPr="00C7123A">
        <w:t xml:space="preserve">and are </w:t>
      </w:r>
      <w:r w:rsidR="00A90F38" w:rsidRPr="00C7123A">
        <w:t>e</w:t>
      </w:r>
      <w:r w:rsidR="00AC5D53" w:rsidRPr="00C7123A">
        <w:t>xtremely</w:t>
      </w:r>
      <w:r w:rsidR="00A90F38" w:rsidRPr="00C7123A">
        <w:t xml:space="preserve"> damaging.</w:t>
      </w:r>
      <w:r w:rsidR="001E59C4" w:rsidRPr="00C7123A">
        <w:t xml:space="preserve"> </w:t>
      </w:r>
    </w:p>
    <w:p w14:paraId="069300B6" w14:textId="3A5257A8" w:rsidR="00D75AC3" w:rsidRPr="00C7123A" w:rsidRDefault="00D75AC3" w:rsidP="00AE7A6B">
      <w:r w:rsidRPr="00C7123A">
        <w:t>This resurgence perpetuates a dangerous cycle which has been historically repeated in various guises. A well-known example being women being imprisoned and executed under suspicion of being witches. Oluchi’s article states  “The persecution of women as witches was thus a way for patriarchal societies to maintain control over women’s behaviour and suppress their agency and independence.” (2023). A narrative that is aligned with the current version of misogyny being discussed.</w:t>
      </w:r>
      <w:r w:rsidR="00AE7A6B" w:rsidRPr="00C7123A">
        <w:t xml:space="preserve"> </w:t>
      </w:r>
      <w:r w:rsidR="00240C9E" w:rsidRPr="00C7123A">
        <w:t>Tasca et al. explore</w:t>
      </w:r>
      <w:r w:rsidR="00C83B54" w:rsidRPr="00C7123A">
        <w:t xml:space="preserve"> the</w:t>
      </w:r>
      <w:r w:rsidR="00AE7A6B" w:rsidRPr="00C7123A">
        <w:t xml:space="preserve"> </w:t>
      </w:r>
      <w:r w:rsidR="00AE7A6B" w:rsidRPr="00C7123A">
        <w:lastRenderedPageBreak/>
        <w:t>historical</w:t>
      </w:r>
      <w:r w:rsidR="00C83B54" w:rsidRPr="00C7123A">
        <w:t xml:space="preserve"> </w:t>
      </w:r>
      <w:r w:rsidR="00AE7A6B" w:rsidRPr="00C7123A">
        <w:t>presen</w:t>
      </w:r>
      <w:r w:rsidR="00C83B54" w:rsidRPr="00C7123A">
        <w:t>ce</w:t>
      </w:r>
      <w:r w:rsidR="00AE7A6B" w:rsidRPr="00C7123A">
        <w:t xml:space="preserve"> in western medicine that women </w:t>
      </w:r>
      <w:r w:rsidR="00792F4C" w:rsidRPr="00C7123A">
        <w:t xml:space="preserve">have been </w:t>
      </w:r>
      <w:r w:rsidR="00AE7A6B" w:rsidRPr="00C7123A">
        <w:t>regarded as weak and vulnerable</w:t>
      </w:r>
      <w:r w:rsidR="0074181F" w:rsidRPr="00C7123A">
        <w:t>.</w:t>
      </w:r>
      <w:r w:rsidR="00AA4152" w:rsidRPr="00C7123A">
        <w:t xml:space="preserve"> </w:t>
      </w:r>
      <w:r w:rsidR="001C6546" w:rsidRPr="00C7123A">
        <w:t>Hysteria was a diagnosis attributed to women in regards to out of control emotions</w:t>
      </w:r>
      <w:r w:rsidR="00007DDB" w:rsidRPr="00C7123A">
        <w:t>,</w:t>
      </w:r>
      <w:r w:rsidR="006F31E5" w:rsidRPr="00C7123A">
        <w:t xml:space="preserve"> in many cases</w:t>
      </w:r>
      <w:r w:rsidR="00007DDB" w:rsidRPr="00C7123A">
        <w:t xml:space="preserve"> attributed to the uterus </w:t>
      </w:r>
      <w:r w:rsidR="0000500A" w:rsidRPr="00C7123A">
        <w:t xml:space="preserve">be it due to </w:t>
      </w:r>
      <w:r w:rsidR="00C83B54" w:rsidRPr="00C7123A">
        <w:t>‘</w:t>
      </w:r>
      <w:r w:rsidR="0000500A" w:rsidRPr="00C7123A">
        <w:t>poisoning</w:t>
      </w:r>
      <w:r w:rsidR="00C83B54" w:rsidRPr="00C7123A">
        <w:t>’</w:t>
      </w:r>
      <w:r w:rsidR="0000500A" w:rsidRPr="00C7123A">
        <w:t xml:space="preserve"> or not bearing a child.</w:t>
      </w:r>
      <w:r w:rsidR="00C83B54" w:rsidRPr="00C7123A">
        <w:t xml:space="preserve"> (2012)</w:t>
      </w:r>
      <w:r w:rsidR="006F31E5" w:rsidRPr="00C7123A">
        <w:t xml:space="preserve"> </w:t>
      </w:r>
      <w:r w:rsidR="00396B26" w:rsidRPr="00C7123A">
        <w:t>“</w:t>
      </w:r>
      <w:r w:rsidR="00C8198B" w:rsidRPr="00C7123A">
        <w:t>T</w:t>
      </w:r>
      <w:r w:rsidR="00396B26" w:rsidRPr="00C7123A">
        <w:t>he uterus is still the organ that allows to explain vulnerable physiology and psychology of women: the concept of inferiority towards men is still not outdated.”</w:t>
      </w:r>
      <w:r w:rsidR="00AE7A6B" w:rsidRPr="00C7123A">
        <w:t xml:space="preserve"> (Tasca et al, 2012).</w:t>
      </w:r>
      <w:r w:rsidR="003B68E7" w:rsidRPr="00C7123A">
        <w:t xml:space="preserve"> Though there are </w:t>
      </w:r>
      <w:r w:rsidR="001705B2" w:rsidRPr="00C7123A">
        <w:t>undoubtedly</w:t>
      </w:r>
      <w:r w:rsidR="003B68E7" w:rsidRPr="00C7123A">
        <w:t xml:space="preserve"> positive developments in female health care</w:t>
      </w:r>
      <w:r w:rsidR="001705B2" w:rsidRPr="00C7123A">
        <w:t>, misconceptions and misogynistic views are still d</w:t>
      </w:r>
      <w:r w:rsidR="00AE7A6B" w:rsidRPr="00C7123A">
        <w:t>eeply embedded in the health care syste</w:t>
      </w:r>
      <w:r w:rsidR="001705B2" w:rsidRPr="00C7123A">
        <w:t>m.</w:t>
      </w:r>
    </w:p>
    <w:p w14:paraId="0991B20C" w14:textId="2A2D4664" w:rsidR="00FF6D96" w:rsidRPr="00C7123A" w:rsidRDefault="00FF6D96" w:rsidP="00FF6D96">
      <w:r w:rsidRPr="00C7123A">
        <w:t xml:space="preserve">Singh discusses one theory of genetic differences between men and women in developing chronic pain conditions. The article discusses that women’s immune systems are weaker to ensure they do not reject the foetus in pregnancy. It also suggests that men’s pain tolerance is higher due to the evolutionary need to hunt (2023). Though the merit of genetic difference is taken into consideration, the stand alone theories present as reductionist, bypassing many other modern factors and not considering the person as a whole but as biology. </w:t>
      </w:r>
      <w:r w:rsidR="00E772AD" w:rsidRPr="00C7123A">
        <w:t>Female health care has always largely been focused on reproductive systems and hormones. It is not to deny that these are important elements in female health care but to highlight that other complimentary interventions are essential to meet the person as a whole and to mitigate women being reduced to their organs and hormones.</w:t>
      </w:r>
      <w:r w:rsidR="00755CC5" w:rsidRPr="00C7123A">
        <w:t xml:space="preserve"> </w:t>
      </w:r>
      <w:r w:rsidRPr="00C7123A">
        <w:t xml:space="preserve">If </w:t>
      </w:r>
      <w:r w:rsidR="00E772AD" w:rsidRPr="00C7123A">
        <w:t xml:space="preserve">Singhs </w:t>
      </w:r>
      <w:r w:rsidRPr="00C7123A">
        <w:t>theory and similar theories are widely accepted it is unsurprising that notions of chronic pain and illness are accepted as the norm</w:t>
      </w:r>
      <w:r w:rsidR="009900E9" w:rsidRPr="00C7123A">
        <w:t xml:space="preserve"> for women</w:t>
      </w:r>
      <w:r w:rsidR="00D23954" w:rsidRPr="00C7123A">
        <w:t>.</w:t>
      </w:r>
    </w:p>
    <w:p w14:paraId="7D083B71" w14:textId="604FDA75" w:rsidR="00BA3310" w:rsidRPr="00C7123A" w:rsidRDefault="009044E1" w:rsidP="009044E1">
      <w:r w:rsidRPr="00C7123A">
        <w:t xml:space="preserve">Pain is deeply subjective and difficult to quantify, yet </w:t>
      </w:r>
      <w:r w:rsidR="0006681F" w:rsidRPr="00C7123A">
        <w:t>the National Initiative on Pain Control's pain quality assessment scale (PQAS)</w:t>
      </w:r>
      <w:r w:rsidR="00214A2D" w:rsidRPr="00C7123A">
        <w:t xml:space="preserve"> is frequently used, it is</w:t>
      </w:r>
      <w:r w:rsidR="003D5537" w:rsidRPr="00C7123A">
        <w:t xml:space="preserve"> efficient </w:t>
      </w:r>
      <w:r w:rsidR="00214A2D" w:rsidRPr="00C7123A">
        <w:t xml:space="preserve">in collecting data </w:t>
      </w:r>
      <w:r w:rsidR="00727D06" w:rsidRPr="00C7123A">
        <w:t>which can be</w:t>
      </w:r>
      <w:r w:rsidR="003D5537" w:rsidRPr="00C7123A">
        <w:t xml:space="preserve"> quickly</w:t>
      </w:r>
      <w:r w:rsidR="00985A45" w:rsidRPr="00C7123A">
        <w:t xml:space="preserve"> documented</w:t>
      </w:r>
      <w:r w:rsidR="0013025B" w:rsidRPr="00C7123A">
        <w:t xml:space="preserve"> yet bypasses </w:t>
      </w:r>
      <w:r w:rsidR="00340B06" w:rsidRPr="00C7123A">
        <w:t>many key aspects of pain that could provide valuable information for treatment</w:t>
      </w:r>
      <w:r w:rsidR="00727D06" w:rsidRPr="00C7123A">
        <w:t xml:space="preserve"> and diagnosis.</w:t>
      </w:r>
      <w:r w:rsidR="00AD3990" w:rsidRPr="00C7123A">
        <w:t xml:space="preserve"> </w:t>
      </w:r>
      <w:proofErr w:type="spellStart"/>
      <w:r w:rsidR="00AD3990" w:rsidRPr="00C7123A">
        <w:t>Bokhour</w:t>
      </w:r>
      <w:proofErr w:type="spellEnd"/>
      <w:r w:rsidR="00AD3990" w:rsidRPr="00C7123A">
        <w:t xml:space="preserve"> and Cutrona discuss </w:t>
      </w:r>
      <w:r w:rsidR="00990EDA" w:rsidRPr="00C7123A">
        <w:t>the importance of</w:t>
      </w:r>
      <w:r w:rsidR="001A10AD" w:rsidRPr="00C7123A">
        <w:t xml:space="preserve"> medical professionals listening </w:t>
      </w:r>
      <w:r w:rsidR="00BA3310" w:rsidRPr="00C7123A">
        <w:t xml:space="preserve">to patients stating </w:t>
      </w:r>
      <w:r w:rsidR="00351ABC" w:rsidRPr="00C7123A">
        <w:t>“these conversations can enhance adherence to recommendations and lead to improved outcomes of care.”</w:t>
      </w:r>
      <w:r w:rsidR="008C1521" w:rsidRPr="00C7123A">
        <w:t xml:space="preserve"> </w:t>
      </w:r>
      <w:r w:rsidR="00BA3310" w:rsidRPr="00C7123A">
        <w:t>(2018, p.2)</w:t>
      </w:r>
      <w:r w:rsidR="00E16025" w:rsidRPr="00C7123A">
        <w:t xml:space="preserve"> arguably p</w:t>
      </w:r>
      <w:r w:rsidR="001C71BB" w:rsidRPr="00C7123A">
        <w:t>utting less stress on the healthcare system in the long term as indiv</w:t>
      </w:r>
      <w:r w:rsidR="008F15A7" w:rsidRPr="00C7123A">
        <w:t xml:space="preserve">iduals are not returning repeatedly with the same </w:t>
      </w:r>
      <w:r w:rsidR="00FF1C0F" w:rsidRPr="00C7123A">
        <w:t>issue.</w:t>
      </w:r>
    </w:p>
    <w:p w14:paraId="58720158" w14:textId="77777777" w:rsidR="0003655E" w:rsidRDefault="0003655E" w:rsidP="00111C25">
      <w:pPr>
        <w:rPr>
          <w:b/>
          <w:bCs/>
        </w:rPr>
      </w:pPr>
    </w:p>
    <w:p w14:paraId="6219A028" w14:textId="37F0520E" w:rsidR="00111C25" w:rsidRPr="005546C1" w:rsidRDefault="005546C1" w:rsidP="00111C25">
      <w:pPr>
        <w:rPr>
          <w:u w:val="single"/>
        </w:rPr>
      </w:pPr>
      <w:r>
        <w:rPr>
          <w:u w:val="single"/>
        </w:rPr>
        <w:t xml:space="preserve">The </w:t>
      </w:r>
      <w:r w:rsidR="00AC56E3">
        <w:rPr>
          <w:u w:val="single"/>
        </w:rPr>
        <w:t xml:space="preserve">Wellbeing of </w:t>
      </w:r>
      <w:r>
        <w:rPr>
          <w:u w:val="single"/>
        </w:rPr>
        <w:t>Future Generations</w:t>
      </w:r>
      <w:r w:rsidR="00AC56E3">
        <w:rPr>
          <w:u w:val="single"/>
        </w:rPr>
        <w:t xml:space="preserve"> (Wales)</w:t>
      </w:r>
      <w:r>
        <w:rPr>
          <w:u w:val="single"/>
        </w:rPr>
        <w:t xml:space="preserve"> Act</w:t>
      </w:r>
      <w:r w:rsidR="00AC56E3">
        <w:rPr>
          <w:u w:val="single"/>
        </w:rPr>
        <w:t xml:space="preserve"> 2015</w:t>
      </w:r>
    </w:p>
    <w:p w14:paraId="1EC8B4C0" w14:textId="10440339" w:rsidR="004E3700" w:rsidRPr="00C7123A" w:rsidRDefault="004E3700" w:rsidP="004E3700">
      <w:r w:rsidRPr="00C7123A">
        <w:t>This research aligns with the principles of the Well-being of Future Generations (Wales) Act 2015, which emphasises the importance of preventative, integrated, and inclusive approaches to health and wellbeing. The Act calls for public services to work toward a healthier, more equal Wales</w:t>
      </w:r>
      <w:r w:rsidR="0027182B" w:rsidRPr="00C7123A">
        <w:t xml:space="preserve">, </w:t>
      </w:r>
      <w:r w:rsidRPr="00C7123A">
        <w:t>values that are central to this study’s design and intent.</w:t>
      </w:r>
    </w:p>
    <w:p w14:paraId="46D7BD42" w14:textId="61FEF990" w:rsidR="004E3700" w:rsidRPr="00C7123A" w:rsidRDefault="004E3700" w:rsidP="004E3700">
      <w:r w:rsidRPr="00C7123A">
        <w:t>By addressing gender bias in healthcare and exploring creative, community-based strategies for chronic pain management, this research contributes directly to two of the Act’s key well-being goals:</w:t>
      </w:r>
    </w:p>
    <w:p w14:paraId="3B29F472" w14:textId="4A2534DF" w:rsidR="004E3700" w:rsidRPr="00C7123A" w:rsidRDefault="004E3700" w:rsidP="00340569">
      <w:pPr>
        <w:pStyle w:val="ListParagraph"/>
        <w:numPr>
          <w:ilvl w:val="0"/>
          <w:numId w:val="5"/>
        </w:numPr>
      </w:pPr>
      <w:r w:rsidRPr="00C7123A">
        <w:lastRenderedPageBreak/>
        <w:t>A healthier Wales, by promoting non-medical, holistic pathways to wellbeing.</w:t>
      </w:r>
    </w:p>
    <w:p w14:paraId="5BCAA138" w14:textId="14CBE5CC" w:rsidR="004E3700" w:rsidRPr="00C7123A" w:rsidRDefault="004E3700" w:rsidP="00340569">
      <w:pPr>
        <w:pStyle w:val="ListParagraph"/>
        <w:numPr>
          <w:ilvl w:val="0"/>
          <w:numId w:val="5"/>
        </w:numPr>
      </w:pPr>
      <w:r w:rsidRPr="00C7123A">
        <w:t>A more equal Wales, by elevating the voices of women whose experiences are often marginalised in mainstream health discourse.</w:t>
      </w:r>
    </w:p>
    <w:p w14:paraId="641D5D0D" w14:textId="3D47DF18" w:rsidR="00CD318C" w:rsidRPr="00C7123A" w:rsidRDefault="004E3700" w:rsidP="00111C25">
      <w:r w:rsidRPr="00C7123A">
        <w:t xml:space="preserve">Furthermore, the project’s emphasis on </w:t>
      </w:r>
      <w:r w:rsidR="00340569" w:rsidRPr="00C7123A">
        <w:t>narratives</w:t>
      </w:r>
      <w:r w:rsidRPr="00C7123A">
        <w:t>, embodied awareness, and community connection supports the Act’s long-term, preventative approach to health</w:t>
      </w:r>
      <w:r w:rsidR="00701119" w:rsidRPr="00C7123A">
        <w:t xml:space="preserve">, </w:t>
      </w:r>
      <w:r w:rsidRPr="00C7123A">
        <w:t>intervening before emotional isolation and untreated pain escalate into more complex physical or mental health conditions.</w:t>
      </w:r>
    </w:p>
    <w:p w14:paraId="1C9A340B" w14:textId="77777777" w:rsidR="0003655E" w:rsidRPr="00C7123A" w:rsidRDefault="0003655E" w:rsidP="00111C25"/>
    <w:p w14:paraId="4DDAA2FA" w14:textId="7847535F" w:rsidR="00CD318C" w:rsidRPr="005546C1" w:rsidRDefault="008D24D8" w:rsidP="00111C25">
      <w:pPr>
        <w:rPr>
          <w:u w:val="single"/>
        </w:rPr>
      </w:pPr>
      <w:r w:rsidRPr="005546C1">
        <w:rPr>
          <w:u w:val="single"/>
        </w:rPr>
        <w:t xml:space="preserve">The NHS Wales Women’s Health Plan </w:t>
      </w:r>
      <w:r w:rsidR="00AC56E3">
        <w:rPr>
          <w:u w:val="single"/>
        </w:rPr>
        <w:t>2025-2035</w:t>
      </w:r>
    </w:p>
    <w:p w14:paraId="056AD09D" w14:textId="37096082" w:rsidR="00EF3C0E" w:rsidRPr="00C7123A" w:rsidRDefault="00580283" w:rsidP="00580283">
      <w:r w:rsidRPr="00C7123A">
        <w:t>The NHS Wales Women’s Health Plan 2025–2035</w:t>
      </w:r>
      <w:r w:rsidR="00BA453D" w:rsidRPr="00C7123A">
        <w:t xml:space="preserve"> (NHS Wales, 2024)</w:t>
      </w:r>
      <w:r w:rsidRPr="00C7123A">
        <w:t xml:space="preserve"> signals a much</w:t>
      </w:r>
      <w:r w:rsidR="0028720D" w:rsidRPr="00C7123A">
        <w:t xml:space="preserve"> </w:t>
      </w:r>
      <w:r w:rsidRPr="00C7123A">
        <w:t>needed shift towards recognising and addressing</w:t>
      </w:r>
      <w:r w:rsidR="00CC198D" w:rsidRPr="00C7123A">
        <w:t xml:space="preserve"> the</w:t>
      </w:r>
      <w:r w:rsidRPr="00C7123A">
        <w:t xml:space="preserve"> gender </w:t>
      </w:r>
      <w:r w:rsidR="00CC198D" w:rsidRPr="00C7123A">
        <w:t>gap</w:t>
      </w:r>
      <w:r w:rsidRPr="00C7123A">
        <w:t xml:space="preserve"> in healthcare. The </w:t>
      </w:r>
      <w:r w:rsidR="0028720D" w:rsidRPr="00C7123A">
        <w:t>plan</w:t>
      </w:r>
      <w:r w:rsidRPr="00C7123A">
        <w:t xml:space="preserve"> outlines priorities such as improving access to services, increasing awareness of women’s health needs, and ensuring person</w:t>
      </w:r>
      <w:r w:rsidR="0028720D" w:rsidRPr="00C7123A">
        <w:t xml:space="preserve"> </w:t>
      </w:r>
      <w:r w:rsidRPr="00C7123A">
        <w:t>centred care.</w:t>
      </w:r>
      <w:r w:rsidR="00FF3039" w:rsidRPr="00C7123A">
        <w:t xml:space="preserve"> </w:t>
      </w:r>
      <w:r w:rsidR="00CA303D" w:rsidRPr="00C7123A">
        <w:t xml:space="preserve">The plan </w:t>
      </w:r>
      <w:r w:rsidR="00585798" w:rsidRPr="00C7123A">
        <w:t>discusses</w:t>
      </w:r>
      <w:r w:rsidR="00CA303D" w:rsidRPr="00C7123A">
        <w:t xml:space="preserve"> </w:t>
      </w:r>
      <w:r w:rsidR="00CC198D" w:rsidRPr="00C7123A">
        <w:t>creating ‘hubs’</w:t>
      </w:r>
      <w:r w:rsidR="00CA303D" w:rsidRPr="00C7123A">
        <w:t xml:space="preserve"> which acknowledges the importance o</w:t>
      </w:r>
      <w:r w:rsidR="00E475B1" w:rsidRPr="00C7123A">
        <w:t>f community support</w:t>
      </w:r>
      <w:r w:rsidR="00E9167E" w:rsidRPr="00C7123A">
        <w:t>.</w:t>
      </w:r>
      <w:r w:rsidR="00CC198D" w:rsidRPr="00C7123A">
        <w:t xml:space="preserve"> </w:t>
      </w:r>
      <w:r w:rsidR="00797241" w:rsidRPr="00C7123A">
        <w:t>T</w:t>
      </w:r>
      <w:r w:rsidR="00CC198D" w:rsidRPr="00C7123A">
        <w:t>his is a positive step in recognition that women’s health care needs to be prioritised and changes need to be made.</w:t>
      </w:r>
      <w:r w:rsidR="00C174F4" w:rsidRPr="00C7123A">
        <w:t xml:space="preserve"> </w:t>
      </w:r>
    </w:p>
    <w:p w14:paraId="021CE6FC" w14:textId="052534F0" w:rsidR="00EE1706" w:rsidRDefault="00EF3C0E" w:rsidP="00111C25">
      <w:r w:rsidRPr="00C7123A">
        <w:t>T</w:t>
      </w:r>
      <w:r w:rsidR="00580283" w:rsidRPr="00C7123A">
        <w:t xml:space="preserve">his </w:t>
      </w:r>
      <w:r w:rsidR="00576CE3" w:rsidRPr="00C7123A">
        <w:t>research proposal</w:t>
      </w:r>
      <w:r w:rsidR="00580283" w:rsidRPr="00C7123A">
        <w:t xml:space="preserve"> supports the Women’s Health Plan's aim to listen to and prioritise the voices of women. </w:t>
      </w:r>
      <w:r w:rsidR="004262E9" w:rsidRPr="00C7123A">
        <w:t xml:space="preserve">This research can contribute to shaping </w:t>
      </w:r>
      <w:r w:rsidR="0068403E" w:rsidRPr="00C7123A">
        <w:t>women’s health care by disseminating</w:t>
      </w:r>
      <w:r w:rsidR="00650DEC" w:rsidRPr="00C7123A">
        <w:t xml:space="preserve"> the</w:t>
      </w:r>
      <w:r w:rsidR="008008A9" w:rsidRPr="00C7123A">
        <w:t xml:space="preserve"> embodied narratives </w:t>
      </w:r>
      <w:r w:rsidR="00650DEC" w:rsidRPr="00C7123A">
        <w:t>of</w:t>
      </w:r>
      <w:r w:rsidR="00580283" w:rsidRPr="00C7123A">
        <w:t xml:space="preserve"> women </w:t>
      </w:r>
      <w:r w:rsidR="00CB017C" w:rsidRPr="00C7123A">
        <w:t xml:space="preserve">allowing them to </w:t>
      </w:r>
      <w:r w:rsidR="00580283" w:rsidRPr="00C7123A">
        <w:t>mov</w:t>
      </w:r>
      <w:r w:rsidR="00CB017C" w:rsidRPr="00C7123A">
        <w:t>e</w:t>
      </w:r>
      <w:r w:rsidR="00580283" w:rsidRPr="00C7123A">
        <w:t xml:space="preserve"> beyond the passive patient role</w:t>
      </w:r>
      <w:r w:rsidR="00021658" w:rsidRPr="00C7123A">
        <w:t xml:space="preserve"> and empowering their voices contribute to tangible change in the health care system.</w:t>
      </w:r>
      <w:r w:rsidR="004E191C" w:rsidRPr="00C7123A">
        <w:t xml:space="preserve"> </w:t>
      </w:r>
      <w:r w:rsidR="007E49D2" w:rsidRPr="00C7123A">
        <w:t xml:space="preserve">A step to </w:t>
      </w:r>
      <w:r w:rsidR="00580283" w:rsidRPr="00C7123A">
        <w:t>demonstrating how creative practice can be integrated into public health strategies</w:t>
      </w:r>
      <w:r w:rsidR="007E49D2" w:rsidRPr="00C7123A">
        <w:t xml:space="preserve"> which is </w:t>
      </w:r>
      <w:r w:rsidR="00580283" w:rsidRPr="00C7123A">
        <w:t xml:space="preserve">an approach encouraged by the Wellbeing of Future Generations </w:t>
      </w:r>
      <w:r w:rsidR="00BA453D" w:rsidRPr="00C7123A">
        <w:t xml:space="preserve">(Wales) </w:t>
      </w:r>
      <w:r w:rsidR="00580283" w:rsidRPr="00C7123A">
        <w:t>Act 2015, which the Women’s Health Plan is designed to complement.</w:t>
      </w:r>
      <w:r w:rsidR="00FF4538" w:rsidRPr="00C7123A">
        <w:t xml:space="preserve"> </w:t>
      </w:r>
      <w:r w:rsidR="00580283" w:rsidRPr="00C7123A">
        <w:t>It provides a model that NHS Wales could explore for wider implementation as part of its commitment to innovative, gender-sensitive healthcare delivery.</w:t>
      </w:r>
      <w:r w:rsidR="00AC56E3">
        <w:t xml:space="preserve"> (Welsh Government, 2015)</w:t>
      </w:r>
    </w:p>
    <w:p w14:paraId="01E26DC9" w14:textId="77777777" w:rsidR="00AC56E3" w:rsidRPr="00AC56E3" w:rsidRDefault="00AC56E3" w:rsidP="00111C25"/>
    <w:p w14:paraId="18F110D2" w14:textId="0C530661" w:rsidR="00794D57" w:rsidRDefault="00F649B6" w:rsidP="00111C25">
      <w:pPr>
        <w:rPr>
          <w:u w:val="single"/>
        </w:rPr>
      </w:pPr>
      <w:r w:rsidRPr="00794D57">
        <w:rPr>
          <w:u w:val="single"/>
        </w:rPr>
        <w:t xml:space="preserve">Arts and Health </w:t>
      </w:r>
      <w:r w:rsidR="00622963">
        <w:rPr>
          <w:u w:val="single"/>
        </w:rPr>
        <w:t>Research</w:t>
      </w:r>
    </w:p>
    <w:p w14:paraId="79800E89" w14:textId="7CE1A225" w:rsidR="00FF2D41" w:rsidRPr="00AC56E3" w:rsidRDefault="00FF2D41" w:rsidP="00111C25">
      <w:r w:rsidRPr="00AC56E3">
        <w:t>Rajan et al. examine the role of arts therapies such as visual art, music, dance/movement, and written emotional disclosure in managing chronic pain</w:t>
      </w:r>
      <w:r w:rsidR="002346F7" w:rsidRPr="00AC56E3">
        <w:t xml:space="preserve">. </w:t>
      </w:r>
      <w:r w:rsidRPr="00AC56E3">
        <w:t>The review notes improvements in pain intensity, mood, stress, and quality of life among participants, though it also calls for more high-quality research in this area</w:t>
      </w:r>
      <w:r w:rsidR="002346F7" w:rsidRPr="00AC56E3">
        <w:t xml:space="preserve"> (2023)</w:t>
      </w:r>
      <w:r w:rsidR="00BA453D" w:rsidRPr="00AC56E3">
        <w:t xml:space="preserve"> which is a relevant critique</w:t>
      </w:r>
      <w:r w:rsidR="00402F67" w:rsidRPr="00AC56E3">
        <w:t xml:space="preserve"> of arts based research</w:t>
      </w:r>
      <w:r w:rsidR="00521821" w:rsidRPr="00AC56E3">
        <w:t>, there is evidence of this being strived for in the following research mentioned.</w:t>
      </w:r>
    </w:p>
    <w:p w14:paraId="5C89383B" w14:textId="2441FCEA" w:rsidR="002346F7" w:rsidRPr="00AC56E3" w:rsidRDefault="002346F7" w:rsidP="00111C25">
      <w:r w:rsidRPr="00AC56E3">
        <w:t xml:space="preserve">Another review identifies 14 articles that employed various arts-based methods, including drawing, painting, photography, and body mapping. The findings suggest that </w:t>
      </w:r>
      <w:r w:rsidRPr="00AC56E3">
        <w:lastRenderedPageBreak/>
        <w:t xml:space="preserve">arts-based research can be an effective tool for understanding and communicating the </w:t>
      </w:r>
      <w:r w:rsidR="008749E1" w:rsidRPr="00AC56E3">
        <w:t xml:space="preserve"> </w:t>
      </w:r>
      <w:r w:rsidRPr="00AC56E3">
        <w:t xml:space="preserve">complex, multidimensional experiences of chronic pain. Additionally, many studies reported unintended therapeutic benefits for participants, such as emotional healing and personal empowerment. (Howard et al, </w:t>
      </w:r>
      <w:r w:rsidR="00EC2B32" w:rsidRPr="00AC56E3">
        <w:t>2024)</w:t>
      </w:r>
    </w:p>
    <w:p w14:paraId="39F0A04B" w14:textId="03AA107B" w:rsidR="00037A7A" w:rsidRPr="00AC56E3" w:rsidRDefault="00037A7A" w:rsidP="00111C25">
      <w:r w:rsidRPr="00AC56E3">
        <w:t xml:space="preserve">Harringtons research on using applied theatre with young people in an education setting, </w:t>
      </w:r>
      <w:r w:rsidR="00A2456A" w:rsidRPr="00AC56E3">
        <w:t>focus</w:t>
      </w:r>
      <w:r w:rsidR="00D258E6" w:rsidRPr="00AC56E3">
        <w:t>es</w:t>
      </w:r>
      <w:r w:rsidR="00A2456A" w:rsidRPr="00AC56E3">
        <w:t xml:space="preserve"> on Boals image theatre which is an embodied practice</w:t>
      </w:r>
      <w:r w:rsidR="006F0D4B" w:rsidRPr="00AC56E3">
        <w:t xml:space="preserve">. She discusses </w:t>
      </w:r>
      <w:r w:rsidR="0084551D" w:rsidRPr="00AC56E3">
        <w:t>using embodied practice in regards to disability</w:t>
      </w:r>
      <w:r w:rsidR="00D72F39" w:rsidRPr="00AC56E3">
        <w:t xml:space="preserve">, </w:t>
      </w:r>
      <w:r w:rsidR="002136F4" w:rsidRPr="00AC56E3">
        <w:t>disability being linked with bodily oppression thus exploration through the body</w:t>
      </w:r>
      <w:r w:rsidR="003229D6" w:rsidRPr="00AC56E3">
        <w:t xml:space="preserve"> “may bring participants to knowledge that is </w:t>
      </w:r>
      <w:r w:rsidR="00406FC7" w:rsidRPr="00AC56E3">
        <w:t>not fully accessible by word alone” (</w:t>
      </w:r>
      <w:r w:rsidR="00C0087F" w:rsidRPr="00AC56E3">
        <w:t xml:space="preserve">2024, </w:t>
      </w:r>
      <w:r w:rsidR="00406FC7" w:rsidRPr="00AC56E3">
        <w:t>p.126)</w:t>
      </w:r>
      <w:r w:rsidR="005348E2" w:rsidRPr="00AC56E3">
        <w:t>.</w:t>
      </w:r>
      <w:r w:rsidR="009441A8" w:rsidRPr="00AC56E3">
        <w:t xml:space="preserve"> </w:t>
      </w:r>
      <w:r w:rsidR="005348E2" w:rsidRPr="00AC56E3">
        <w:t>The bodily knowledge in applied theatre</w:t>
      </w:r>
      <w:r w:rsidR="00C23FB1" w:rsidRPr="00AC56E3">
        <w:t xml:space="preserve"> contributes to a mind, body and spirit connection which </w:t>
      </w:r>
      <w:r w:rsidR="002911F2" w:rsidRPr="00AC56E3">
        <w:t>counters oppression. (</w:t>
      </w:r>
      <w:r w:rsidR="00C0087F" w:rsidRPr="00AC56E3">
        <w:t xml:space="preserve">2024, </w:t>
      </w:r>
      <w:r w:rsidR="002911F2" w:rsidRPr="00AC56E3">
        <w:t>p. 127)</w:t>
      </w:r>
    </w:p>
    <w:p w14:paraId="6C3398DB" w14:textId="2AC4E98D" w:rsidR="001F2E39" w:rsidRPr="00AC56E3" w:rsidRDefault="001F2E39" w:rsidP="00111C25">
      <w:r w:rsidRPr="00AC56E3">
        <w:t>As Vettra</w:t>
      </w:r>
      <w:r w:rsidR="00180EBD" w:rsidRPr="00AC56E3">
        <w:t xml:space="preserve">ino et al. </w:t>
      </w:r>
      <w:r w:rsidR="00B26676" w:rsidRPr="00AC56E3">
        <w:t xml:space="preserve">discuss in </w:t>
      </w:r>
      <w:r w:rsidR="00AC5D53" w:rsidRPr="00AC56E3">
        <w:t>their</w:t>
      </w:r>
      <w:r w:rsidR="00B26676" w:rsidRPr="00AC56E3">
        <w:t xml:space="preserve"> research working with ‘marginalised’ indigenous youth, their wellbeing could be considered </w:t>
      </w:r>
      <w:r w:rsidR="00565865" w:rsidRPr="00AC56E3">
        <w:t>marginalised</w:t>
      </w:r>
      <w:r w:rsidR="00DF60BB" w:rsidRPr="00AC56E3">
        <w:t>. In this stud</w:t>
      </w:r>
      <w:r w:rsidR="002338C2" w:rsidRPr="00AC56E3">
        <w:t>y applied theatre as a vehicle for embodied voices</w:t>
      </w:r>
      <w:r w:rsidR="0020690A" w:rsidRPr="00AC56E3">
        <w:t xml:space="preserve"> have positive effects on wellbeing and </w:t>
      </w:r>
      <w:r w:rsidR="001139DD" w:rsidRPr="00AC56E3">
        <w:t xml:space="preserve">attitudes to health. </w:t>
      </w:r>
      <w:r w:rsidR="00622963" w:rsidRPr="00AC56E3">
        <w:t>(2017, p. 79)</w:t>
      </w:r>
    </w:p>
    <w:p w14:paraId="66398BD0" w14:textId="28FE6FC8" w:rsidR="00D53C11" w:rsidRPr="00AC56E3" w:rsidRDefault="00C30922" w:rsidP="00C73A6A">
      <w:r w:rsidRPr="00AC56E3">
        <w:t>“The findings from this qualitative study exploring the lived experience of taking part in ‘Unmasking Pain’ demonstrates the power and opportunity of the Arts sector and artist-led activities to support people with chronic pain to have a better pain experience.” (Thompson et al, 2024)</w:t>
      </w:r>
      <w:r w:rsidR="00A205B7" w:rsidRPr="00AC56E3">
        <w:t xml:space="preserve"> directly addressing </w:t>
      </w:r>
      <w:r w:rsidR="00E5237E" w:rsidRPr="00AC56E3">
        <w:t>arts based activities benefiting people living with chronic pain.</w:t>
      </w:r>
    </w:p>
    <w:p w14:paraId="226B8717" w14:textId="165BFFA3" w:rsidR="00D57C8D" w:rsidRDefault="002B1F4A">
      <w:r w:rsidRPr="00AC56E3">
        <w:t xml:space="preserve">In </w:t>
      </w:r>
      <w:r w:rsidRPr="00AC56E3">
        <w:t>van der Kolk</w:t>
      </w:r>
      <w:r w:rsidRPr="00AC56E3">
        <w:t>’s</w:t>
      </w:r>
      <w:r w:rsidRPr="00AC56E3">
        <w:t xml:space="preserve"> </w:t>
      </w:r>
      <w:r w:rsidR="00FF07BC" w:rsidRPr="00AC56E3">
        <w:t>‘</w:t>
      </w:r>
      <w:r w:rsidRPr="00AC56E3">
        <w:t>The Body Keeps the Score: Mind, Brain and Body in the Transformation of Trauma</w:t>
      </w:r>
      <w:r w:rsidR="00FF07BC" w:rsidRPr="00AC56E3">
        <w:t>’</w:t>
      </w:r>
      <w:r w:rsidRPr="00AC56E3">
        <w:t xml:space="preserve"> </w:t>
      </w:r>
      <w:r w:rsidR="00FF07BC" w:rsidRPr="00AC56E3">
        <w:t xml:space="preserve">he </w:t>
      </w:r>
      <w:r w:rsidR="006B6A2E" w:rsidRPr="00AC56E3">
        <w:t xml:space="preserve">discusses trauma </w:t>
      </w:r>
      <w:r w:rsidR="00E00AC7" w:rsidRPr="00AC56E3">
        <w:t xml:space="preserve">being held in the body </w:t>
      </w:r>
      <w:r w:rsidR="006B6A2E" w:rsidRPr="00AC56E3">
        <w:t xml:space="preserve">and the necessity for creative arts practices and somatic </w:t>
      </w:r>
      <w:r w:rsidR="00FF07BC" w:rsidRPr="00AC56E3">
        <w:t>therapies as a means of trauma recovery</w:t>
      </w:r>
      <w:r w:rsidR="00E00AC7" w:rsidRPr="00AC56E3">
        <w:t xml:space="preserve">. (2014) </w:t>
      </w:r>
    </w:p>
    <w:p w14:paraId="4B8E0AA8" w14:textId="77777777" w:rsidR="00AC56E3" w:rsidRPr="00AC56E3" w:rsidRDefault="00AC56E3"/>
    <w:p w14:paraId="0146E155" w14:textId="1975CA5F" w:rsidR="001C2B22" w:rsidRDefault="001C2B22">
      <w:pPr>
        <w:rPr>
          <w:b/>
          <w:bCs/>
        </w:rPr>
      </w:pPr>
      <w:r w:rsidRPr="00DC2EFF">
        <w:rPr>
          <w:b/>
          <w:bCs/>
        </w:rPr>
        <w:t>Methodology:</w:t>
      </w:r>
      <w:r w:rsidR="00DC2EFF">
        <w:rPr>
          <w:b/>
          <w:bCs/>
        </w:rPr>
        <w:t xml:space="preserve"> </w:t>
      </w:r>
    </w:p>
    <w:p w14:paraId="5BEE8C3D" w14:textId="74A71B3C" w:rsidR="00622AA3" w:rsidRDefault="002942DB">
      <w:r>
        <w:t xml:space="preserve">The research will be designed to collect qualitative data as is in keeping with the necessary element </w:t>
      </w:r>
      <w:r w:rsidR="005F1090">
        <w:t xml:space="preserve">of a holistic approach. </w:t>
      </w:r>
      <w:r w:rsidR="00622AA3">
        <w:t>Th</w:t>
      </w:r>
      <w:r w:rsidR="00234301">
        <w:t>e research methods used will include :</w:t>
      </w:r>
      <w:r w:rsidR="004C07FF">
        <w:t xml:space="preserve"> </w:t>
      </w:r>
    </w:p>
    <w:p w14:paraId="06CD6225" w14:textId="65C1B8DF" w:rsidR="004C07FF" w:rsidRDefault="004C07FF" w:rsidP="000E40E3">
      <w:pPr>
        <w:pStyle w:val="ListParagraph"/>
        <w:numPr>
          <w:ilvl w:val="0"/>
          <w:numId w:val="2"/>
        </w:numPr>
      </w:pPr>
      <w:r>
        <w:t>Body mapping</w:t>
      </w:r>
      <w:r w:rsidR="008C5D78">
        <w:t xml:space="preserve"> – </w:t>
      </w:r>
      <w:r w:rsidR="00BA2AE9">
        <w:t>Emotion</w:t>
      </w:r>
      <w:r w:rsidR="00C1726B">
        <w:t xml:space="preserve">, </w:t>
      </w:r>
      <w:r w:rsidR="00BA2AE9">
        <w:t>pain</w:t>
      </w:r>
      <w:r w:rsidR="00C1726B">
        <w:t>, healing</w:t>
      </w:r>
      <w:r w:rsidR="005369A2">
        <w:t xml:space="preserve">. </w:t>
      </w:r>
      <w:r w:rsidR="00985098">
        <w:t>Before and after each workshop</w:t>
      </w:r>
    </w:p>
    <w:p w14:paraId="09A6A882" w14:textId="006689E8" w:rsidR="00985098" w:rsidRDefault="00985098" w:rsidP="000E40E3">
      <w:pPr>
        <w:pStyle w:val="ListParagraph"/>
        <w:numPr>
          <w:ilvl w:val="0"/>
          <w:numId w:val="2"/>
        </w:numPr>
      </w:pPr>
      <w:r>
        <w:t>Journal entries –</w:t>
      </w:r>
      <w:r w:rsidR="00064E1A">
        <w:t xml:space="preserve"> </w:t>
      </w:r>
      <w:r w:rsidR="00064E1A" w:rsidRPr="00064E1A">
        <w:t>Participants will be asked to journal each week and offer a creative summary of their week</w:t>
      </w:r>
      <w:r w:rsidR="00064E1A">
        <w:t xml:space="preserve"> in workshop.</w:t>
      </w:r>
      <w:r w:rsidR="008F3CCA">
        <w:t xml:space="preserve"> M</w:t>
      </w:r>
      <w:r w:rsidR="008F3CCA" w:rsidRPr="008F3CCA">
        <w:t xml:space="preserve">inimum requirement once a week. </w:t>
      </w:r>
      <w:r w:rsidR="008F3CCA">
        <w:t>With prompts such as</w:t>
      </w:r>
      <w:r w:rsidR="006A7E58">
        <w:t xml:space="preserve"> wellbeing,</w:t>
      </w:r>
      <w:r w:rsidR="008F3CCA" w:rsidRPr="008F3CCA">
        <w:t xml:space="preserve"> pain, feelings, experiences.</w:t>
      </w:r>
    </w:p>
    <w:p w14:paraId="6944C40F" w14:textId="77777777" w:rsidR="00064E1A" w:rsidRDefault="00064E1A" w:rsidP="000E40E3">
      <w:pPr>
        <w:pStyle w:val="ListParagraph"/>
        <w:numPr>
          <w:ilvl w:val="0"/>
          <w:numId w:val="2"/>
        </w:numPr>
      </w:pPr>
      <w:r>
        <w:t xml:space="preserve">Grounding practice - start and end of each session. </w:t>
      </w:r>
    </w:p>
    <w:p w14:paraId="0E226D49" w14:textId="77777777" w:rsidR="00064E1A" w:rsidRDefault="00064E1A" w:rsidP="000E40E3">
      <w:pPr>
        <w:pStyle w:val="ListParagraph"/>
        <w:numPr>
          <w:ilvl w:val="0"/>
          <w:numId w:val="2"/>
        </w:numPr>
      </w:pPr>
      <w:r>
        <w:t>Movement/body exploration</w:t>
      </w:r>
    </w:p>
    <w:p w14:paraId="59C74A55" w14:textId="77777777" w:rsidR="00064E1A" w:rsidRDefault="00064E1A" w:rsidP="000E40E3">
      <w:pPr>
        <w:pStyle w:val="ListParagraph"/>
        <w:numPr>
          <w:ilvl w:val="0"/>
          <w:numId w:val="2"/>
        </w:numPr>
      </w:pPr>
      <w:r>
        <w:t xml:space="preserve">Sharing circle </w:t>
      </w:r>
    </w:p>
    <w:p w14:paraId="4D7B7D4A" w14:textId="77777777" w:rsidR="00064E1A" w:rsidRDefault="00064E1A" w:rsidP="000E40E3">
      <w:pPr>
        <w:pStyle w:val="ListParagraph"/>
        <w:numPr>
          <w:ilvl w:val="0"/>
          <w:numId w:val="2"/>
        </w:numPr>
      </w:pPr>
      <w:r>
        <w:t>Monologues/performance to their pain.</w:t>
      </w:r>
    </w:p>
    <w:p w14:paraId="158254A1" w14:textId="77777777" w:rsidR="00064E1A" w:rsidRDefault="00064E1A" w:rsidP="000E40E3">
      <w:pPr>
        <w:pStyle w:val="ListParagraph"/>
        <w:numPr>
          <w:ilvl w:val="0"/>
          <w:numId w:val="2"/>
        </w:numPr>
      </w:pPr>
      <w:r>
        <w:t>Playback theatre/Improv</w:t>
      </w:r>
    </w:p>
    <w:p w14:paraId="43F568AC" w14:textId="77777777" w:rsidR="00064E1A" w:rsidRDefault="00064E1A" w:rsidP="000E40E3">
      <w:pPr>
        <w:pStyle w:val="ListParagraph"/>
        <w:numPr>
          <w:ilvl w:val="0"/>
          <w:numId w:val="2"/>
        </w:numPr>
      </w:pPr>
      <w:r>
        <w:t>Symbolic object box</w:t>
      </w:r>
    </w:p>
    <w:p w14:paraId="030FA12F" w14:textId="765B2954" w:rsidR="000708EB" w:rsidRDefault="00064E1A" w:rsidP="00064E1A">
      <w:pPr>
        <w:pStyle w:val="ListParagraph"/>
        <w:numPr>
          <w:ilvl w:val="0"/>
          <w:numId w:val="2"/>
        </w:numPr>
      </w:pPr>
      <w:r>
        <w:lastRenderedPageBreak/>
        <w:t>Storytelling - movement/metaphor/improv</w:t>
      </w:r>
    </w:p>
    <w:p w14:paraId="291BD4E2" w14:textId="5DE05D83" w:rsidR="003A2F7E" w:rsidRDefault="00DD0357" w:rsidP="00DD0357">
      <w:r>
        <w:t xml:space="preserve">Design: 3 groups. 10 women aged 18+ in each group. Invited from </w:t>
      </w:r>
      <w:r w:rsidR="00352B34">
        <w:t>p</w:t>
      </w:r>
      <w:r>
        <w:t xml:space="preserve">ain support groups/health and arts organisations </w:t>
      </w:r>
      <w:r w:rsidR="00317909">
        <w:t>in Wales.</w:t>
      </w:r>
      <w:r>
        <w:t xml:space="preserve"> </w:t>
      </w:r>
      <w:r w:rsidR="00BB1A74">
        <w:t>P</w:t>
      </w:r>
      <w:r>
        <w:t xml:space="preserve">urposive sample to ensure diverse sample </w:t>
      </w:r>
      <w:r w:rsidR="00BB1A74">
        <w:t xml:space="preserve">of age and </w:t>
      </w:r>
      <w:r w:rsidR="00B13AB3">
        <w:t>chronic pain conditions</w:t>
      </w:r>
      <w:r>
        <w:t>.</w:t>
      </w:r>
      <w:r w:rsidR="00B13AB3">
        <w:t xml:space="preserve"> </w:t>
      </w:r>
    </w:p>
    <w:p w14:paraId="7CD1D600" w14:textId="6A9D7369" w:rsidR="00B13AB3" w:rsidRPr="00AC56E3" w:rsidRDefault="00C11ED5" w:rsidP="00DD0357">
      <w:r w:rsidRPr="00AC56E3">
        <w:t xml:space="preserve">Although the sample will be </w:t>
      </w:r>
      <w:r w:rsidR="003A2F7E" w:rsidRPr="00AC56E3">
        <w:t xml:space="preserve">purposive with an effort </w:t>
      </w:r>
      <w:r w:rsidR="00CC6AF2" w:rsidRPr="00AC56E3">
        <w:t>to include different ethnicities</w:t>
      </w:r>
      <w:r w:rsidR="00BC4B72" w:rsidRPr="00AC56E3">
        <w:t xml:space="preserve"> it is likely that the sample will consist </w:t>
      </w:r>
      <w:r w:rsidR="00416E84" w:rsidRPr="00AC56E3">
        <w:t>of Caucasian</w:t>
      </w:r>
      <w:r w:rsidR="00BC4B72" w:rsidRPr="00AC56E3">
        <w:t xml:space="preserve"> women. 2021 Wales census 93.8% </w:t>
      </w:r>
      <w:r w:rsidR="004428D0" w:rsidRPr="00AC56E3">
        <w:t xml:space="preserve">of the population </w:t>
      </w:r>
      <w:r w:rsidR="00BC4B72" w:rsidRPr="00AC56E3">
        <w:t>identified as white.</w:t>
      </w:r>
      <w:r w:rsidR="004428D0" w:rsidRPr="00AC56E3">
        <w:t xml:space="preserve"> </w:t>
      </w:r>
      <w:r w:rsidR="00E40015" w:rsidRPr="00AC56E3">
        <w:t xml:space="preserve"> Although a concerted effort will be made to ensure a diverse sample this is a </w:t>
      </w:r>
      <w:r w:rsidR="00990203" w:rsidRPr="00AC56E3">
        <w:t xml:space="preserve">recognised </w:t>
      </w:r>
      <w:r w:rsidR="00E40015" w:rsidRPr="00AC56E3">
        <w:t xml:space="preserve">limitation of the study and </w:t>
      </w:r>
      <w:r w:rsidR="00943FAB" w:rsidRPr="00AC56E3">
        <w:t xml:space="preserve">further research </w:t>
      </w:r>
      <w:r w:rsidR="00990203" w:rsidRPr="00AC56E3">
        <w:t xml:space="preserve">will be </w:t>
      </w:r>
      <w:r w:rsidR="00943FAB" w:rsidRPr="00AC56E3">
        <w:t>required to ensure</w:t>
      </w:r>
      <w:r w:rsidR="00990203" w:rsidRPr="00AC56E3">
        <w:t xml:space="preserve"> women of various ethnicities </w:t>
      </w:r>
      <w:r w:rsidR="00641DFA" w:rsidRPr="00AC56E3">
        <w:t>are represented.</w:t>
      </w:r>
    </w:p>
    <w:p w14:paraId="59104C85" w14:textId="08F889B7" w:rsidR="003D08AC" w:rsidRPr="00AC56E3" w:rsidRDefault="00752CFA" w:rsidP="00DD0357">
      <w:r w:rsidRPr="00AC56E3">
        <w:t>When w</w:t>
      </w:r>
      <w:r w:rsidR="00AB466E" w:rsidRPr="00AC56E3">
        <w:t>orking with</w:t>
      </w:r>
      <w:r w:rsidRPr="00AC56E3">
        <w:t xml:space="preserve"> people with health conditions it is </w:t>
      </w:r>
      <w:r w:rsidR="00752975" w:rsidRPr="00AC56E3">
        <w:t>essential that their wellbeing comes first</w:t>
      </w:r>
      <w:r w:rsidR="00B94817" w:rsidRPr="00AC56E3">
        <w:t>. It</w:t>
      </w:r>
      <w:r w:rsidR="003827BD" w:rsidRPr="00AC56E3">
        <w:t xml:space="preserve"> </w:t>
      </w:r>
      <w:r w:rsidR="003B20E6" w:rsidRPr="00AC56E3">
        <w:t xml:space="preserve">is accounted for in this design that participants of the group may not be able to attend every </w:t>
      </w:r>
      <w:r w:rsidR="003827BD" w:rsidRPr="00AC56E3">
        <w:t>workshop</w:t>
      </w:r>
      <w:r w:rsidR="00DA6142" w:rsidRPr="00AC56E3">
        <w:t xml:space="preserve"> for various health related reasons</w:t>
      </w:r>
      <w:r w:rsidR="00B94817" w:rsidRPr="00AC56E3">
        <w:t>.</w:t>
      </w:r>
      <w:r w:rsidR="00FF1F1E" w:rsidRPr="00AC56E3">
        <w:t xml:space="preserve"> This research will be designed so everyone feels that they are able to be absent</w:t>
      </w:r>
      <w:r w:rsidR="00F37138" w:rsidRPr="00AC56E3">
        <w:t xml:space="preserve"> from workshops </w:t>
      </w:r>
      <w:r w:rsidR="00FF1F1E" w:rsidRPr="00AC56E3">
        <w:t xml:space="preserve">without pressure </w:t>
      </w:r>
      <w:r w:rsidR="00305951" w:rsidRPr="00AC56E3">
        <w:t>or feeling as if they are letting anyone down. This w</w:t>
      </w:r>
      <w:r w:rsidR="003D08AC" w:rsidRPr="00AC56E3">
        <w:t xml:space="preserve">ill </w:t>
      </w:r>
      <w:r w:rsidR="00305951" w:rsidRPr="00AC56E3">
        <w:t xml:space="preserve">be included in the </w:t>
      </w:r>
      <w:r w:rsidR="00AB466E" w:rsidRPr="00AC56E3">
        <w:t>initial contracting process</w:t>
      </w:r>
      <w:r w:rsidR="00305951" w:rsidRPr="00AC56E3">
        <w:t xml:space="preserve">. </w:t>
      </w:r>
    </w:p>
    <w:p w14:paraId="2B514C11" w14:textId="77777777" w:rsidR="00641DFA" w:rsidRPr="00AC56E3" w:rsidRDefault="00641DFA" w:rsidP="00DD0357"/>
    <w:p w14:paraId="71173136" w14:textId="5B3244DC" w:rsidR="000708EB" w:rsidRPr="00AC56E3" w:rsidRDefault="00DD0357" w:rsidP="00DD0357">
      <w:r w:rsidRPr="00AC56E3">
        <w:t>Team: 2 Applied theatre facilitators - Trauma informed. Somatic Therapist. Access to further support/counselling if needed. Researcher</w:t>
      </w:r>
      <w:r w:rsidR="002B1F4A" w:rsidRPr="00AC56E3">
        <w:t>.</w:t>
      </w:r>
    </w:p>
    <w:p w14:paraId="649FF4A7" w14:textId="08A4E99B" w:rsidR="0052715E" w:rsidRPr="00AC56E3" w:rsidRDefault="00327C68">
      <w:r w:rsidRPr="00AC56E3">
        <w:t>Phase 1-</w:t>
      </w:r>
      <w:r w:rsidR="00E9547D" w:rsidRPr="00AC56E3">
        <w:t xml:space="preserve"> </w:t>
      </w:r>
      <w:r w:rsidR="0033159F" w:rsidRPr="00AC56E3">
        <w:t xml:space="preserve"> </w:t>
      </w:r>
      <w:r w:rsidR="00136B00" w:rsidRPr="00AC56E3">
        <w:t>4 weeks</w:t>
      </w:r>
      <w:r w:rsidR="0033159F" w:rsidRPr="00AC56E3">
        <w:t xml:space="preserve"> </w:t>
      </w:r>
      <w:r w:rsidR="00C1726B" w:rsidRPr="00AC56E3">
        <w:t xml:space="preserve">– </w:t>
      </w:r>
      <w:r w:rsidR="005A0936" w:rsidRPr="00AC56E3">
        <w:t>I</w:t>
      </w:r>
      <w:r w:rsidR="00C1726B" w:rsidRPr="00AC56E3">
        <w:t xml:space="preserve">nitial stage </w:t>
      </w:r>
      <w:r w:rsidR="0033159F" w:rsidRPr="00AC56E3">
        <w:t xml:space="preserve">– Meeting </w:t>
      </w:r>
      <w:r w:rsidR="00E7356F" w:rsidRPr="00AC56E3">
        <w:t>with participants, informing of what to expect, consent, needs/accommodations</w:t>
      </w:r>
      <w:r w:rsidR="00351F22" w:rsidRPr="00AC56E3">
        <w:t xml:space="preserve"> for equity/inclusivity, </w:t>
      </w:r>
      <w:r w:rsidR="00E36ADC" w:rsidRPr="00AC56E3">
        <w:t>intro</w:t>
      </w:r>
      <w:r w:rsidR="00E01C36" w:rsidRPr="00AC56E3">
        <w:t>duction</w:t>
      </w:r>
      <w:r w:rsidR="00E36ADC" w:rsidRPr="00AC56E3">
        <w:t xml:space="preserve"> to body mapping</w:t>
      </w:r>
      <w:r w:rsidR="0030652F" w:rsidRPr="00AC56E3">
        <w:t xml:space="preserve"> and journal entri</w:t>
      </w:r>
      <w:r w:rsidR="00CB5327" w:rsidRPr="00AC56E3">
        <w:t>es</w:t>
      </w:r>
      <w:r w:rsidR="00D87217" w:rsidRPr="00AC56E3">
        <w:t>. Parameters – 1 body map and 1 journal entry per week</w:t>
      </w:r>
      <w:r w:rsidR="00E01C36" w:rsidRPr="00AC56E3">
        <w:t>.</w:t>
      </w:r>
    </w:p>
    <w:p w14:paraId="7700009D" w14:textId="291596B8" w:rsidR="00327C68" w:rsidRPr="00AC56E3" w:rsidRDefault="00327C68">
      <w:r w:rsidRPr="00AC56E3">
        <w:t xml:space="preserve">Phase 2- </w:t>
      </w:r>
      <w:r w:rsidR="00136B00" w:rsidRPr="00AC56E3">
        <w:t>6 week</w:t>
      </w:r>
      <w:r w:rsidR="00E53862" w:rsidRPr="00AC56E3">
        <w:t xml:space="preserve"> – </w:t>
      </w:r>
      <w:r w:rsidR="00F10074" w:rsidRPr="00AC56E3">
        <w:t xml:space="preserve">2 hour workshop, every week for 6 weeks. </w:t>
      </w:r>
      <w:r w:rsidR="00830820" w:rsidRPr="00AC56E3">
        <w:t xml:space="preserve">Creative based research methods. </w:t>
      </w:r>
      <w:r w:rsidR="00023B3D" w:rsidRPr="00AC56E3">
        <w:t>Data will collected throughout the works</w:t>
      </w:r>
      <w:r w:rsidR="00E40015" w:rsidRPr="00AC56E3">
        <w:t>hops via the previously mentioned methods</w:t>
      </w:r>
      <w:r w:rsidR="00CD70AA" w:rsidRPr="00AC56E3">
        <w:t xml:space="preserve">. Participants will be asked to </w:t>
      </w:r>
      <w:r w:rsidR="006E138A" w:rsidRPr="00AC56E3">
        <w:t xml:space="preserve">summarise their experiences into </w:t>
      </w:r>
      <w:r w:rsidR="004A69A0" w:rsidRPr="00AC56E3">
        <w:t>movement</w:t>
      </w:r>
      <w:r w:rsidR="00E92C7C" w:rsidRPr="00AC56E3">
        <w:t xml:space="preserve"> and or performance, using words and objects if they choose</w:t>
      </w:r>
      <w:r w:rsidR="004A69A0" w:rsidRPr="00AC56E3">
        <w:t xml:space="preserve"> </w:t>
      </w:r>
      <w:r w:rsidR="00E40015" w:rsidRPr="00AC56E3">
        <w:t>.</w:t>
      </w:r>
      <w:r w:rsidR="005A0936" w:rsidRPr="00AC56E3">
        <w:t xml:space="preserve"> Qualit</w:t>
      </w:r>
      <w:r w:rsidR="00D837EE" w:rsidRPr="00AC56E3">
        <w:t>at</w:t>
      </w:r>
      <w:r w:rsidR="005A0936" w:rsidRPr="00AC56E3">
        <w:t>ive and creative research methods have been chosen to  counter traditional research methods which are more male based</w:t>
      </w:r>
      <w:r w:rsidR="00FE1788" w:rsidRPr="00AC56E3">
        <w:t>.</w:t>
      </w:r>
    </w:p>
    <w:p w14:paraId="3C1ED42E" w14:textId="7B7D6ED9" w:rsidR="00327C68" w:rsidRPr="00AC56E3" w:rsidRDefault="00327C68">
      <w:r w:rsidRPr="00AC56E3">
        <w:t xml:space="preserve">Phase 3 – </w:t>
      </w:r>
      <w:r w:rsidR="00A75D32" w:rsidRPr="00AC56E3">
        <w:t>4 weeks - Collecting and analysing data</w:t>
      </w:r>
      <w:r w:rsidR="000240DD" w:rsidRPr="00AC56E3">
        <w:t xml:space="preserve">. </w:t>
      </w:r>
      <w:r w:rsidR="002E7546" w:rsidRPr="00AC56E3">
        <w:t>Thematic analysis</w:t>
      </w:r>
      <w:r w:rsidR="00366EE7" w:rsidRPr="00AC56E3">
        <w:t xml:space="preserve"> will be used</w:t>
      </w:r>
      <w:r w:rsidR="00234CC7" w:rsidRPr="00AC56E3">
        <w:t xml:space="preserve">, identifying themes within the data, highlighting key patterns </w:t>
      </w:r>
      <w:r w:rsidR="00897898" w:rsidRPr="00AC56E3">
        <w:t>and developed into a narrative</w:t>
      </w:r>
      <w:r w:rsidR="000F7B3D" w:rsidRPr="00AC56E3">
        <w:t xml:space="preserve"> for dissemination.</w:t>
      </w:r>
      <w:r w:rsidR="002E52B2" w:rsidRPr="00AC56E3">
        <w:t xml:space="preserve"> It is acknowledged </w:t>
      </w:r>
      <w:r w:rsidR="00FA740D" w:rsidRPr="00AC56E3">
        <w:t>t</w:t>
      </w:r>
      <w:r w:rsidR="002E52B2" w:rsidRPr="00AC56E3">
        <w:t>hat</w:t>
      </w:r>
      <w:r w:rsidR="00B74DAA" w:rsidRPr="00AC56E3">
        <w:t xml:space="preserve"> there is potential for bias when collecting qualitative data as it </w:t>
      </w:r>
      <w:r w:rsidR="002B322D" w:rsidRPr="00AC56E3">
        <w:t>is subjective</w:t>
      </w:r>
      <w:r w:rsidR="0094740A" w:rsidRPr="00AC56E3">
        <w:t>, the aim will be to</w:t>
      </w:r>
      <w:r w:rsidR="00FA740D" w:rsidRPr="00AC56E3">
        <w:t xml:space="preserve"> honour </w:t>
      </w:r>
      <w:r w:rsidR="00072D15" w:rsidRPr="00AC56E3">
        <w:t>what the participants have shar</w:t>
      </w:r>
      <w:r w:rsidR="00C74494" w:rsidRPr="00AC56E3">
        <w:t>ed</w:t>
      </w:r>
      <w:r w:rsidR="00C20683" w:rsidRPr="00AC56E3">
        <w:t>.</w:t>
      </w:r>
    </w:p>
    <w:p w14:paraId="5D507908" w14:textId="23703FCE" w:rsidR="00874772" w:rsidRPr="00AC56E3" w:rsidRDefault="00327C68">
      <w:r w:rsidRPr="00AC56E3">
        <w:t xml:space="preserve">Phase 4 </w:t>
      </w:r>
      <w:r w:rsidR="00A75D32" w:rsidRPr="00AC56E3">
        <w:t>–</w:t>
      </w:r>
      <w:r w:rsidRPr="00AC56E3">
        <w:t xml:space="preserve"> </w:t>
      </w:r>
      <w:r w:rsidR="00A75D32" w:rsidRPr="00AC56E3">
        <w:t>Dissemination –</w:t>
      </w:r>
      <w:r w:rsidR="00641DFA" w:rsidRPr="00AC56E3">
        <w:t xml:space="preserve"> </w:t>
      </w:r>
      <w:r w:rsidR="000C1571" w:rsidRPr="00AC56E3">
        <w:t xml:space="preserve">The research is designed to be disseminated to </w:t>
      </w:r>
      <w:r w:rsidR="00874772" w:rsidRPr="00AC56E3">
        <w:t xml:space="preserve">UK </w:t>
      </w:r>
      <w:r w:rsidR="00103F46" w:rsidRPr="00AC56E3">
        <w:t xml:space="preserve">Charities such as </w:t>
      </w:r>
      <w:r w:rsidR="00874772" w:rsidRPr="00AC56E3">
        <w:t>Endometriosis</w:t>
      </w:r>
      <w:r w:rsidR="00AF53A8" w:rsidRPr="00AC56E3">
        <w:t xml:space="preserve"> UK,</w:t>
      </w:r>
      <w:r w:rsidR="00E600F2" w:rsidRPr="00AC56E3">
        <w:t xml:space="preserve"> Pain UK</w:t>
      </w:r>
      <w:r w:rsidR="00874772" w:rsidRPr="00AC56E3">
        <w:t>,</w:t>
      </w:r>
      <w:r w:rsidR="00B03B0E" w:rsidRPr="00AC56E3">
        <w:t xml:space="preserve"> Women’s Aid</w:t>
      </w:r>
      <w:r w:rsidR="009C6FBC" w:rsidRPr="00AC56E3">
        <w:t xml:space="preserve"> </w:t>
      </w:r>
      <w:r w:rsidR="00A845EA" w:rsidRPr="00AC56E3">
        <w:t>using</w:t>
      </w:r>
      <w:r w:rsidR="009C6FBC" w:rsidRPr="00AC56E3">
        <w:t xml:space="preserve"> that </w:t>
      </w:r>
      <w:r w:rsidR="003757CE" w:rsidRPr="00AC56E3">
        <w:t>findings to</w:t>
      </w:r>
      <w:r w:rsidR="00F2316A" w:rsidRPr="00AC56E3">
        <w:t xml:space="preserve"> benefit the services provided by the charities and </w:t>
      </w:r>
      <w:r w:rsidR="00152639" w:rsidRPr="00AC56E3">
        <w:t xml:space="preserve">the </w:t>
      </w:r>
      <w:r w:rsidR="00B900A8" w:rsidRPr="00AC56E3">
        <w:t>women</w:t>
      </w:r>
      <w:r w:rsidR="00F2316A" w:rsidRPr="00AC56E3">
        <w:t xml:space="preserve"> accessing the services. </w:t>
      </w:r>
      <w:r w:rsidR="00D63E65" w:rsidRPr="00AC56E3">
        <w:t xml:space="preserve">The intention </w:t>
      </w:r>
      <w:r w:rsidR="00D63E65" w:rsidRPr="00AC56E3">
        <w:lastRenderedPageBreak/>
        <w:t xml:space="preserve">being that the workshops can be used in a real life context with women </w:t>
      </w:r>
      <w:r w:rsidR="00152639" w:rsidRPr="00AC56E3">
        <w:t>living with</w:t>
      </w:r>
      <w:r w:rsidR="00D63E65" w:rsidRPr="00AC56E3">
        <w:t xml:space="preserve"> chronic pain. </w:t>
      </w:r>
    </w:p>
    <w:p w14:paraId="29D941C1" w14:textId="424B41AC" w:rsidR="006B1E35" w:rsidRPr="00AC56E3" w:rsidRDefault="00D05672" w:rsidP="00632835">
      <w:r w:rsidRPr="00AC56E3">
        <w:t>NHS Wales</w:t>
      </w:r>
      <w:r w:rsidR="00632835" w:rsidRPr="00AC56E3">
        <w:t xml:space="preserve"> -</w:t>
      </w:r>
      <w:r w:rsidR="00A227F5" w:rsidRPr="00AC56E3">
        <w:t xml:space="preserve"> C</w:t>
      </w:r>
      <w:r w:rsidR="006B1E35" w:rsidRPr="00AC56E3">
        <w:t>ontribut</w:t>
      </w:r>
      <w:r w:rsidR="00A227F5" w:rsidRPr="00AC56E3">
        <w:t>ing</w:t>
      </w:r>
      <w:r w:rsidR="006B1E35" w:rsidRPr="00AC56E3">
        <w:t xml:space="preserve"> to interdisciplinary discussions o</w:t>
      </w:r>
      <w:r w:rsidR="00597C27" w:rsidRPr="00AC56E3">
        <w:t xml:space="preserve">f arts based </w:t>
      </w:r>
      <w:r w:rsidR="006B1E35" w:rsidRPr="00AC56E3">
        <w:t>interventions in chronic pain</w:t>
      </w:r>
      <w:r w:rsidR="00245527" w:rsidRPr="00AC56E3">
        <w:t xml:space="preserve"> management. </w:t>
      </w:r>
      <w:r w:rsidR="002E683D" w:rsidRPr="00AC56E3">
        <w:t xml:space="preserve"> </w:t>
      </w:r>
      <w:r w:rsidR="005A0887" w:rsidRPr="00AC56E3">
        <w:t>I</w:t>
      </w:r>
      <w:r w:rsidR="002E683D" w:rsidRPr="00AC56E3">
        <w:t xml:space="preserve">ntroduce the possibility of alternative </w:t>
      </w:r>
      <w:r w:rsidR="00A227F5" w:rsidRPr="00AC56E3">
        <w:t>routes of support</w:t>
      </w:r>
      <w:r w:rsidR="00680DD1" w:rsidRPr="00AC56E3">
        <w:t xml:space="preserve"> which </w:t>
      </w:r>
      <w:r w:rsidR="00245527" w:rsidRPr="00AC56E3">
        <w:t xml:space="preserve">align with their current policies. </w:t>
      </w:r>
    </w:p>
    <w:p w14:paraId="444137D0" w14:textId="77777777" w:rsidR="002E683D" w:rsidRPr="00AC56E3" w:rsidRDefault="002E683D" w:rsidP="00632835"/>
    <w:p w14:paraId="40BB37C1" w14:textId="3D7FBE76" w:rsidR="001C2B22" w:rsidRPr="00AC56E3" w:rsidRDefault="001C2B22">
      <w:r w:rsidRPr="00AC56E3">
        <w:t>Expected Outcomes:</w:t>
      </w:r>
      <w:r w:rsidR="0060612A" w:rsidRPr="00AC56E3">
        <w:t xml:space="preserve"> </w:t>
      </w:r>
    </w:p>
    <w:p w14:paraId="65AE2938" w14:textId="08655428" w:rsidR="009D44BD" w:rsidRPr="00AC56E3" w:rsidRDefault="0019481C" w:rsidP="0019481C">
      <w:pPr>
        <w:pStyle w:val="ListParagraph"/>
        <w:numPr>
          <w:ilvl w:val="0"/>
          <w:numId w:val="1"/>
        </w:numPr>
      </w:pPr>
      <w:r w:rsidRPr="00AC56E3">
        <w:t>P</w:t>
      </w:r>
      <w:r w:rsidR="009D44BD" w:rsidRPr="00AC56E3">
        <w:t xml:space="preserve">ain </w:t>
      </w:r>
      <w:r w:rsidRPr="00AC56E3">
        <w:t>p</w:t>
      </w:r>
      <w:r w:rsidR="009D44BD" w:rsidRPr="00AC56E3">
        <w:t xml:space="preserve">erception </w:t>
      </w:r>
      <w:r w:rsidRPr="00AC56E3">
        <w:t>s</w:t>
      </w:r>
      <w:r w:rsidR="009D44BD" w:rsidRPr="00AC56E3">
        <w:t>hifts</w:t>
      </w:r>
      <w:r w:rsidR="00CF051B" w:rsidRPr="00AC56E3">
        <w:t>:</w:t>
      </w:r>
      <w:r w:rsidR="00A845EA" w:rsidRPr="00AC56E3">
        <w:t xml:space="preserve"> p</w:t>
      </w:r>
      <w:r w:rsidR="009D44BD" w:rsidRPr="00AC56E3">
        <w:t>articipants may report reduced pain intensity due to increased bodily awareness and emotional expression.</w:t>
      </w:r>
    </w:p>
    <w:p w14:paraId="657044E6" w14:textId="2DBF5119" w:rsidR="009D44BD" w:rsidRPr="00AC56E3" w:rsidRDefault="009D44BD" w:rsidP="0019481C">
      <w:pPr>
        <w:pStyle w:val="ListParagraph"/>
        <w:numPr>
          <w:ilvl w:val="0"/>
          <w:numId w:val="1"/>
        </w:numPr>
      </w:pPr>
      <w:r w:rsidRPr="00AC56E3">
        <w:t xml:space="preserve">Emotional </w:t>
      </w:r>
      <w:r w:rsidR="005009D0" w:rsidRPr="00AC56E3">
        <w:t>and p</w:t>
      </w:r>
      <w:r w:rsidRPr="00AC56E3">
        <w:t xml:space="preserve">sychological </w:t>
      </w:r>
      <w:r w:rsidR="00EA065E" w:rsidRPr="00AC56E3">
        <w:t>b</w:t>
      </w:r>
      <w:r w:rsidRPr="00AC56E3">
        <w:t xml:space="preserve">enefits: </w:t>
      </w:r>
      <w:r w:rsidR="00A845EA" w:rsidRPr="00AC56E3">
        <w:t>i</w:t>
      </w:r>
      <w:r w:rsidRPr="00AC56E3">
        <w:t>mproved mood, reduced stress, and greater self-efficacy in managing pain.</w:t>
      </w:r>
    </w:p>
    <w:p w14:paraId="1F10198D" w14:textId="2792EE87" w:rsidR="009D44BD" w:rsidRPr="00AC56E3" w:rsidRDefault="009D44BD" w:rsidP="0019481C">
      <w:pPr>
        <w:pStyle w:val="ListParagraph"/>
        <w:numPr>
          <w:ilvl w:val="0"/>
          <w:numId w:val="1"/>
        </w:numPr>
      </w:pPr>
      <w:r w:rsidRPr="00AC56E3">
        <w:t xml:space="preserve">Enhanced </w:t>
      </w:r>
      <w:r w:rsidR="005009D0" w:rsidRPr="00AC56E3">
        <w:t>s</w:t>
      </w:r>
      <w:r w:rsidRPr="00AC56E3">
        <w:t xml:space="preserve">ocial </w:t>
      </w:r>
      <w:r w:rsidR="005009D0" w:rsidRPr="00AC56E3">
        <w:t>s</w:t>
      </w:r>
      <w:r w:rsidRPr="00AC56E3">
        <w:t xml:space="preserve">upport </w:t>
      </w:r>
      <w:r w:rsidR="005009D0" w:rsidRPr="00AC56E3">
        <w:t>and c</w:t>
      </w:r>
      <w:r w:rsidRPr="00AC56E3">
        <w:t xml:space="preserve">ommunity </w:t>
      </w:r>
      <w:r w:rsidR="005009D0" w:rsidRPr="00AC56E3">
        <w:t>b</w:t>
      </w:r>
      <w:r w:rsidRPr="00AC56E3">
        <w:t xml:space="preserve">uilding: </w:t>
      </w:r>
      <w:r w:rsidR="00A845EA" w:rsidRPr="00AC56E3">
        <w:t>s</w:t>
      </w:r>
      <w:r w:rsidRPr="00AC56E3">
        <w:t>trengthened interpersonal connections through shared narratives</w:t>
      </w:r>
      <w:r w:rsidR="005009D0" w:rsidRPr="00AC56E3">
        <w:t>.</w:t>
      </w:r>
    </w:p>
    <w:p w14:paraId="47B10293" w14:textId="19D9A9EB" w:rsidR="009D44BD" w:rsidRPr="00AC56E3" w:rsidRDefault="009D44BD" w:rsidP="0019481C">
      <w:pPr>
        <w:pStyle w:val="ListParagraph"/>
        <w:numPr>
          <w:ilvl w:val="0"/>
          <w:numId w:val="1"/>
        </w:numPr>
      </w:pPr>
      <w:r w:rsidRPr="00AC56E3">
        <w:t xml:space="preserve">Innovative </w:t>
      </w:r>
      <w:r w:rsidR="005009D0" w:rsidRPr="00AC56E3">
        <w:t>a</w:t>
      </w:r>
      <w:r w:rsidRPr="00AC56E3">
        <w:t xml:space="preserve">pproaches to </w:t>
      </w:r>
      <w:r w:rsidR="005009D0" w:rsidRPr="00AC56E3">
        <w:t>p</w:t>
      </w:r>
      <w:r w:rsidRPr="00AC56E3">
        <w:t xml:space="preserve">ain </w:t>
      </w:r>
      <w:r w:rsidR="005009D0" w:rsidRPr="00AC56E3">
        <w:t>m</w:t>
      </w:r>
      <w:r w:rsidRPr="00AC56E3">
        <w:t xml:space="preserve">anagement: </w:t>
      </w:r>
      <w:r w:rsidR="005009D0" w:rsidRPr="00AC56E3">
        <w:t>c</w:t>
      </w:r>
      <w:r w:rsidRPr="00AC56E3">
        <w:t>ontribution to arts-based health interventions and non-pharmacological pain relief strategies.</w:t>
      </w:r>
    </w:p>
    <w:p w14:paraId="1F44247F" w14:textId="77777777" w:rsidR="00073BE3" w:rsidRDefault="00073BE3"/>
    <w:p w14:paraId="23E519B0" w14:textId="1D8C0262" w:rsidR="001C2B22" w:rsidRDefault="001C2B22">
      <w:pPr>
        <w:rPr>
          <w:b/>
          <w:bCs/>
        </w:rPr>
      </w:pPr>
      <w:r w:rsidRPr="00DC2EFF">
        <w:rPr>
          <w:b/>
          <w:bCs/>
        </w:rPr>
        <w:t xml:space="preserve">Ethical Considerations: </w:t>
      </w:r>
    </w:p>
    <w:p w14:paraId="4687A7D6" w14:textId="0CE41E16" w:rsidR="00417870" w:rsidRPr="00417870" w:rsidRDefault="00417870">
      <w:r>
        <w:t>There will complete transparency</w:t>
      </w:r>
      <w:r w:rsidR="001D1E7F">
        <w:t xml:space="preserve"> with participants in the study from the initial stages</w:t>
      </w:r>
      <w:r w:rsidR="0081630B">
        <w:t xml:space="preserve">, they will </w:t>
      </w:r>
      <w:r w:rsidR="00815ECE">
        <w:t>be taken through</w:t>
      </w:r>
      <w:r w:rsidR="0081630B">
        <w:t xml:space="preserve"> a contract outlining </w:t>
      </w:r>
      <w:r w:rsidR="003D5346">
        <w:t>the research and will be asked to voluntarily sign consent to participate.</w:t>
      </w:r>
      <w:r w:rsidR="00855654">
        <w:t xml:space="preserve"> </w:t>
      </w:r>
      <w:r w:rsidR="00682878">
        <w:t>Informed consent is paramount for all aspects of this research.</w:t>
      </w:r>
      <w:r w:rsidR="0054061D" w:rsidRPr="0054061D">
        <w:t xml:space="preserve"> </w:t>
      </w:r>
      <w:r w:rsidR="0054061D">
        <w:t>Including but not limited to</w:t>
      </w:r>
      <w:r w:rsidR="0054061D" w:rsidRPr="0054061D">
        <w:t xml:space="preserve"> </w:t>
      </w:r>
      <w:r w:rsidR="00E24AD8">
        <w:t xml:space="preserve">participation, </w:t>
      </w:r>
      <w:r w:rsidR="0054061D" w:rsidRPr="0054061D">
        <w:t>transcription</w:t>
      </w:r>
      <w:r w:rsidR="005C00C4">
        <w:t>s</w:t>
      </w:r>
      <w:r w:rsidR="00E24AD8">
        <w:t xml:space="preserve"> and</w:t>
      </w:r>
      <w:r w:rsidR="0054061D" w:rsidRPr="0054061D">
        <w:t xml:space="preserve"> sharing of information</w:t>
      </w:r>
      <w:r w:rsidR="00E24AD8">
        <w:t>.</w:t>
      </w:r>
    </w:p>
    <w:p w14:paraId="34C81018" w14:textId="713626FB" w:rsidR="00792721" w:rsidRDefault="002A5A78">
      <w:r>
        <w:t>This study is designed with the consideration that</w:t>
      </w:r>
      <w:r w:rsidR="00D71101">
        <w:t xml:space="preserve"> t</w:t>
      </w:r>
      <w:r w:rsidR="00792721">
        <w:t>he workshop</w:t>
      </w:r>
      <w:r w:rsidR="00D71101">
        <w:t xml:space="preserve">s ask </w:t>
      </w:r>
      <w:r w:rsidR="009E5C18">
        <w:t>participants to share personal stories</w:t>
      </w:r>
      <w:r w:rsidR="00D71101">
        <w:t xml:space="preserve">. </w:t>
      </w:r>
      <w:r w:rsidR="00D1478B">
        <w:t>Participants will also be told that they do not need to share anything that feels unsafe or may be trigger</w:t>
      </w:r>
      <w:r w:rsidR="005922A1">
        <w:t xml:space="preserve">ing for them. However, they also would be encouraged and supported to share their personal stories if they choose to. A key characteristic of these workshops is that many of the exercises </w:t>
      </w:r>
      <w:r w:rsidR="00566A87">
        <w:t xml:space="preserve">will </w:t>
      </w:r>
      <w:r w:rsidR="007C4BED">
        <w:t xml:space="preserve">move away from using words and allow for exploration and sharing without having to explicitly </w:t>
      </w:r>
      <w:r w:rsidR="003908F2">
        <w:t xml:space="preserve">tell pain stories to the group. </w:t>
      </w:r>
      <w:r w:rsidR="00C5533A">
        <w:t xml:space="preserve">Reframing a pain narrative from familiar words </w:t>
      </w:r>
      <w:r w:rsidR="00EE74E8">
        <w:t xml:space="preserve">to physical expression may be completely new </w:t>
      </w:r>
      <w:r w:rsidR="004F47F4">
        <w:t xml:space="preserve">and scary for participants </w:t>
      </w:r>
      <w:r w:rsidR="00DF6093">
        <w:t>– support and encouragement will be given to shift focus safely</w:t>
      </w:r>
      <w:r w:rsidR="002D6591">
        <w:t>.</w:t>
      </w:r>
      <w:r w:rsidR="009172E0">
        <w:t xml:space="preserve"> It is acknowledged that </w:t>
      </w:r>
      <w:r w:rsidR="00F16537">
        <w:t>choices</w:t>
      </w:r>
      <w:r w:rsidR="001F405C">
        <w:t xml:space="preserve"> </w:t>
      </w:r>
      <w:r w:rsidR="00F16537">
        <w:t>and boundaries aren’t</w:t>
      </w:r>
      <w:r w:rsidR="001F405C">
        <w:t xml:space="preserve"> always an easy thing to voice, especially </w:t>
      </w:r>
      <w:r w:rsidR="009172E0">
        <w:t>for</w:t>
      </w:r>
      <w:r w:rsidR="001F405C">
        <w:t xml:space="preserve"> women</w:t>
      </w:r>
      <w:r w:rsidR="00925DF7">
        <w:t xml:space="preserve"> in a patriarchal society, who may have felt unheard or experienced trauma. </w:t>
      </w:r>
      <w:r w:rsidR="000539BF">
        <w:t xml:space="preserve">This will be factored into the workshops to build confidence in safely asserting wants and needs. </w:t>
      </w:r>
      <w:r w:rsidR="00C60F26">
        <w:t>As well as</w:t>
      </w:r>
      <w:r w:rsidR="00F16537">
        <w:t xml:space="preserve"> supporting the women in</w:t>
      </w:r>
      <w:r w:rsidR="00C60F26">
        <w:t xml:space="preserve"> being able to identify what is and isn’t safe for them </w:t>
      </w:r>
      <w:r w:rsidR="00012F73">
        <w:t>.</w:t>
      </w:r>
    </w:p>
    <w:p w14:paraId="7676D7BD" w14:textId="735EDAB0" w:rsidR="00FF5107" w:rsidRDefault="00FF5107">
      <w:r>
        <w:lastRenderedPageBreak/>
        <w:t xml:space="preserve">These workshops </w:t>
      </w:r>
      <w:r w:rsidR="00B46C22">
        <w:t>will be run with acute awareness of</w:t>
      </w:r>
      <w:r w:rsidR="005F0D06">
        <w:t xml:space="preserve"> trauma</w:t>
      </w:r>
      <w:r w:rsidR="00B46C22">
        <w:t xml:space="preserve"> </w:t>
      </w:r>
      <w:r w:rsidR="005F0D06">
        <w:t>and the l</w:t>
      </w:r>
      <w:r w:rsidR="00B46C22">
        <w:t>in</w:t>
      </w:r>
      <w:r w:rsidR="005F0D06">
        <w:t>k to</w:t>
      </w:r>
      <w:r w:rsidR="00B46C22">
        <w:t xml:space="preserve"> chronic pain in women. </w:t>
      </w:r>
      <w:r w:rsidR="00877540">
        <w:t>To lessen the risk of r</w:t>
      </w:r>
      <w:r w:rsidR="00386848">
        <w:t xml:space="preserve">e-traumatisation </w:t>
      </w:r>
      <w:r w:rsidR="006B3F53">
        <w:t xml:space="preserve">will be run at a comfortable pace for the participants, no-one will be forced to share anything </w:t>
      </w:r>
      <w:r w:rsidR="005C6F4B">
        <w:t>and will be given the option to opt out. A somatic therapist will be present in all sessions</w:t>
      </w:r>
      <w:r w:rsidR="00EF7A45">
        <w:t xml:space="preserve"> and facilitators will be trauma informed</w:t>
      </w:r>
      <w:r w:rsidR="005C6F4B">
        <w:t xml:space="preserve">. Participants will be provided with support </w:t>
      </w:r>
      <w:r w:rsidR="004D6A1F">
        <w:t xml:space="preserve">such as counselling </w:t>
      </w:r>
      <w:r w:rsidR="000C7FD9">
        <w:t xml:space="preserve">outside of workshop sessions if they choose to access that. </w:t>
      </w:r>
    </w:p>
    <w:p w14:paraId="71916B31" w14:textId="5B8CE8C3" w:rsidR="00EF7A45" w:rsidRDefault="00914C8B">
      <w:r>
        <w:t xml:space="preserve">The participants </w:t>
      </w:r>
      <w:r w:rsidR="00FF0A25">
        <w:t xml:space="preserve">confidentiality and </w:t>
      </w:r>
      <w:r w:rsidR="00BF7466">
        <w:t>anon</w:t>
      </w:r>
      <w:r w:rsidR="00FF0A25">
        <w:t xml:space="preserve">ymity will be protected. </w:t>
      </w:r>
      <w:r w:rsidR="003647F4">
        <w:t xml:space="preserve">This research is dedicated to honouring </w:t>
      </w:r>
      <w:r w:rsidR="001A5E69">
        <w:t>real life experiences and will ensure</w:t>
      </w:r>
      <w:r w:rsidR="00240E3E">
        <w:t xml:space="preserve"> </w:t>
      </w:r>
      <w:r w:rsidR="00587784">
        <w:t>the people who have shared their experiences will have in</w:t>
      </w:r>
      <w:r w:rsidR="00B5439C">
        <w:t>put in</w:t>
      </w:r>
      <w:r w:rsidR="00587784">
        <w:t xml:space="preserve"> </w:t>
      </w:r>
      <w:r w:rsidR="00B5439C">
        <w:t>how they are being represented in dissemination.</w:t>
      </w:r>
    </w:p>
    <w:p w14:paraId="3BF33365" w14:textId="582B22D5" w:rsidR="00012F73" w:rsidRDefault="00FA6198">
      <w:r>
        <w:t xml:space="preserve">During </w:t>
      </w:r>
      <w:r w:rsidR="009503E8">
        <w:t>planning sta</w:t>
      </w:r>
      <w:r w:rsidR="005B6E4D">
        <w:t>ges consideration was given to</w:t>
      </w:r>
      <w:r w:rsidR="00012F73" w:rsidRPr="00012F73">
        <w:t xml:space="preserve"> grouping participants together by similar chronic pain conditions</w:t>
      </w:r>
      <w:r w:rsidR="00AE06C4">
        <w:t xml:space="preserve">. </w:t>
      </w:r>
      <w:r w:rsidR="005B6E4D">
        <w:t xml:space="preserve">This was </w:t>
      </w:r>
      <w:r w:rsidR="00AE06C4">
        <w:t xml:space="preserve">decided against </w:t>
      </w:r>
      <w:r w:rsidR="005B6E4D">
        <w:t>as it</w:t>
      </w:r>
      <w:r w:rsidR="00012F73" w:rsidRPr="00012F73">
        <w:t xml:space="preserve"> labels participants as being in a specific category which is something that may not be helpful to their sense of identity/wellbeing. Also, </w:t>
      </w:r>
      <w:r w:rsidR="00C0637A">
        <w:t xml:space="preserve">as the context of this study explores there is a </w:t>
      </w:r>
      <w:r w:rsidR="00012F73" w:rsidRPr="00012F73">
        <w:t xml:space="preserve">possibility that pain is undiagnosed and/or have several </w:t>
      </w:r>
      <w:r w:rsidR="00352B34">
        <w:t>conditions contributing to pain.</w:t>
      </w:r>
    </w:p>
    <w:p w14:paraId="473C8ADB" w14:textId="77777777" w:rsidR="00012F73" w:rsidRPr="00C4750C" w:rsidRDefault="00012F73"/>
    <w:p w14:paraId="325F4A33" w14:textId="50259757" w:rsidR="001C2B22" w:rsidRDefault="001C2B22">
      <w:pPr>
        <w:rPr>
          <w:b/>
          <w:bCs/>
        </w:rPr>
      </w:pPr>
      <w:r w:rsidRPr="00DC2EFF">
        <w:rPr>
          <w:b/>
          <w:bCs/>
        </w:rPr>
        <w:t>Conclusion:</w:t>
      </w:r>
    </w:p>
    <w:p w14:paraId="4C1498C3" w14:textId="19E08E6D" w:rsidR="002A18A7" w:rsidRPr="00B533C1" w:rsidRDefault="002A18A7" w:rsidP="002A18A7">
      <w:r w:rsidRPr="00B533C1">
        <w:t xml:space="preserve">This </w:t>
      </w:r>
      <w:r w:rsidR="00B126E7" w:rsidRPr="00B533C1">
        <w:t>research prioritises</w:t>
      </w:r>
      <w:r w:rsidRPr="00B533C1">
        <w:t xml:space="preserve"> lived experience, creati</w:t>
      </w:r>
      <w:r w:rsidR="000C493A" w:rsidRPr="00B533C1">
        <w:t>vity</w:t>
      </w:r>
      <w:r w:rsidRPr="00B533C1">
        <w:t>, and somatic awareness,</w:t>
      </w:r>
      <w:r w:rsidR="000C493A" w:rsidRPr="00B533C1">
        <w:t xml:space="preserve"> </w:t>
      </w:r>
      <w:r w:rsidRPr="00B533C1">
        <w:t>offer</w:t>
      </w:r>
      <w:r w:rsidR="000C493A" w:rsidRPr="00B533C1">
        <w:t>ing</w:t>
      </w:r>
      <w:r w:rsidRPr="00B533C1">
        <w:t xml:space="preserve"> an alternative</w:t>
      </w:r>
      <w:r w:rsidR="000C493A" w:rsidRPr="00B533C1">
        <w:t xml:space="preserve"> method</w:t>
      </w:r>
      <w:r w:rsidRPr="00B533C1">
        <w:t xml:space="preserve"> of pain management</w:t>
      </w:r>
      <w:r w:rsidR="003C7714" w:rsidRPr="00B533C1">
        <w:t xml:space="preserve">. </w:t>
      </w:r>
      <w:r w:rsidR="00AC5673" w:rsidRPr="00B533C1">
        <w:t>P</w:t>
      </w:r>
      <w:r w:rsidR="003C7714" w:rsidRPr="00B533C1">
        <w:t>roviding literal and metaphorical space for women’s stories to be seen and heard is integral to</w:t>
      </w:r>
      <w:r w:rsidRPr="00B533C1">
        <w:t xml:space="preserve"> reclaim</w:t>
      </w:r>
      <w:r w:rsidR="003C7714" w:rsidRPr="00B533C1">
        <w:t xml:space="preserve">ing </w:t>
      </w:r>
      <w:r w:rsidRPr="00B533C1">
        <w:t xml:space="preserve">narrative agency for women </w:t>
      </w:r>
      <w:r w:rsidR="00B76050" w:rsidRPr="00B533C1">
        <w:t>living</w:t>
      </w:r>
      <w:r w:rsidR="00502C71" w:rsidRPr="00B533C1">
        <w:t xml:space="preserve"> chronic </w:t>
      </w:r>
      <w:r w:rsidRPr="00B533C1">
        <w:t>pain conditions.</w:t>
      </w:r>
      <w:r w:rsidR="006B58D6" w:rsidRPr="00B533C1">
        <w:t xml:space="preserve"> </w:t>
      </w:r>
    </w:p>
    <w:p w14:paraId="7B05F401" w14:textId="1C2D7758" w:rsidR="000048A8" w:rsidRPr="00B533C1" w:rsidRDefault="00333787" w:rsidP="002A18A7">
      <w:r w:rsidRPr="00B533C1">
        <w:t xml:space="preserve">This </w:t>
      </w:r>
      <w:r w:rsidR="002A18A7" w:rsidRPr="00B533C1">
        <w:t>research contributes to a growing body of evidence advocating for more person</w:t>
      </w:r>
      <w:r w:rsidRPr="00B533C1">
        <w:t xml:space="preserve"> </w:t>
      </w:r>
      <w:r w:rsidR="002A18A7" w:rsidRPr="00B533C1">
        <w:t xml:space="preserve">centred approaches within </w:t>
      </w:r>
      <w:r w:rsidR="00C60CAA" w:rsidRPr="00B533C1">
        <w:t xml:space="preserve">healthcare </w:t>
      </w:r>
      <w:r w:rsidR="00992978" w:rsidRPr="00B533C1">
        <w:t xml:space="preserve">and </w:t>
      </w:r>
      <w:r w:rsidR="006207FF" w:rsidRPr="00B533C1">
        <w:t xml:space="preserve">arts based intervention for pain. </w:t>
      </w:r>
      <w:r w:rsidR="002A18A7" w:rsidRPr="00B533C1">
        <w:t xml:space="preserve">It also addresses </w:t>
      </w:r>
      <w:r w:rsidR="000F7140" w:rsidRPr="00B533C1">
        <w:t>wider</w:t>
      </w:r>
      <w:r w:rsidR="002A18A7" w:rsidRPr="00B533C1">
        <w:t xml:space="preserve"> systemic issues</w:t>
      </w:r>
      <w:r w:rsidR="00025618" w:rsidRPr="00B533C1">
        <w:t xml:space="preserve"> </w:t>
      </w:r>
      <w:r w:rsidR="002A18A7" w:rsidRPr="00B533C1">
        <w:t>such as gender bias</w:t>
      </w:r>
      <w:r w:rsidR="00025618" w:rsidRPr="00B533C1">
        <w:t xml:space="preserve"> and</w:t>
      </w:r>
      <w:r w:rsidR="002A18A7" w:rsidRPr="00B533C1">
        <w:t xml:space="preserve"> patriarchal medical practices</w:t>
      </w:r>
      <w:r w:rsidR="00025618" w:rsidRPr="00B533C1">
        <w:t xml:space="preserve"> which </w:t>
      </w:r>
      <w:r w:rsidR="00CB799F" w:rsidRPr="00B533C1">
        <w:t>highlights</w:t>
      </w:r>
      <w:r w:rsidR="002A18A7" w:rsidRPr="00B533C1">
        <w:t xml:space="preserve"> the need for structural change in how women’s health is understood and supported.</w:t>
      </w:r>
      <w:r w:rsidR="000F7140" w:rsidRPr="00B533C1">
        <w:t xml:space="preserve"> </w:t>
      </w:r>
      <w:r w:rsidR="002A18A7" w:rsidRPr="00B533C1">
        <w:t>Ultimately, this study aims to honour the complex, often invisible realities of women living with chronic pain</w:t>
      </w:r>
      <w:r w:rsidR="00E84C9C" w:rsidRPr="00B533C1">
        <w:t xml:space="preserve">. </w:t>
      </w:r>
    </w:p>
    <w:p w14:paraId="795A775D" w14:textId="4F7A846E" w:rsidR="002A18A7" w:rsidRDefault="009501CC" w:rsidP="002173DD">
      <w:pPr>
        <w:rPr>
          <w:b/>
          <w:bCs/>
        </w:rPr>
      </w:pPr>
      <w:r>
        <w:rPr>
          <w:b/>
          <w:bCs/>
        </w:rPr>
        <w:t xml:space="preserve"> </w:t>
      </w:r>
    </w:p>
    <w:p w14:paraId="446D5A94" w14:textId="2A35D746" w:rsidR="0072130C" w:rsidRDefault="0072130C" w:rsidP="002173DD">
      <w:pPr>
        <w:rPr>
          <w:b/>
          <w:bCs/>
        </w:rPr>
      </w:pPr>
      <w:r>
        <w:rPr>
          <w:b/>
          <w:bCs/>
        </w:rPr>
        <w:t xml:space="preserve">Word Count: </w:t>
      </w:r>
      <w:r w:rsidR="006D2D99">
        <w:rPr>
          <w:b/>
          <w:bCs/>
        </w:rPr>
        <w:t>3</w:t>
      </w:r>
      <w:r w:rsidR="00FE0085">
        <w:rPr>
          <w:b/>
          <w:bCs/>
        </w:rPr>
        <w:t>401</w:t>
      </w:r>
    </w:p>
    <w:p w14:paraId="2540C625" w14:textId="77777777" w:rsidR="00C64349" w:rsidRDefault="00C64349" w:rsidP="002173DD">
      <w:pPr>
        <w:rPr>
          <w:b/>
          <w:bCs/>
        </w:rPr>
      </w:pPr>
    </w:p>
    <w:p w14:paraId="7688F170" w14:textId="77777777" w:rsidR="00C64349" w:rsidRDefault="00C64349" w:rsidP="002173DD">
      <w:pPr>
        <w:rPr>
          <w:b/>
          <w:bCs/>
        </w:rPr>
      </w:pPr>
    </w:p>
    <w:p w14:paraId="5BDDB518" w14:textId="77777777" w:rsidR="00C64349" w:rsidRDefault="00C64349" w:rsidP="002173DD">
      <w:pPr>
        <w:rPr>
          <w:b/>
          <w:bCs/>
        </w:rPr>
      </w:pPr>
    </w:p>
    <w:p w14:paraId="3BC7461B" w14:textId="77777777" w:rsidR="00C64349" w:rsidRDefault="00C64349" w:rsidP="002173DD">
      <w:pPr>
        <w:rPr>
          <w:b/>
          <w:bCs/>
        </w:rPr>
      </w:pPr>
    </w:p>
    <w:p w14:paraId="762DFD57" w14:textId="70B536E7" w:rsidR="005B6E4D" w:rsidRDefault="005B6E4D" w:rsidP="002173DD">
      <w:pPr>
        <w:rPr>
          <w:b/>
          <w:bCs/>
        </w:rPr>
      </w:pPr>
    </w:p>
    <w:p w14:paraId="174FFECD" w14:textId="77777777" w:rsidR="00166C02" w:rsidRDefault="001C2B22" w:rsidP="0062408E">
      <w:pPr>
        <w:rPr>
          <w:b/>
          <w:bCs/>
        </w:rPr>
      </w:pPr>
      <w:r w:rsidRPr="00DC2EFF">
        <w:rPr>
          <w:b/>
          <w:bCs/>
        </w:rPr>
        <w:lastRenderedPageBreak/>
        <w:t>References:</w:t>
      </w:r>
    </w:p>
    <w:p w14:paraId="1929719B" w14:textId="3944F22C" w:rsidR="00945BD5" w:rsidRPr="00945BD5" w:rsidRDefault="00945BD5" w:rsidP="0062408E">
      <w:proofErr w:type="spellStart"/>
      <w:r w:rsidRPr="00945BD5">
        <w:t>Bokhour</w:t>
      </w:r>
      <w:proofErr w:type="spellEnd"/>
      <w:r w:rsidRPr="00945BD5">
        <w:t>, B.G. and Cutrona, S.L. (2018). Time to Listen More and Talk Less</w:t>
      </w:r>
      <w:r w:rsidRPr="00945BD5">
        <w:rPr>
          <w:i/>
          <w:iCs/>
        </w:rPr>
        <w:t>. Journal of General Internal Medicine</w:t>
      </w:r>
      <w:r w:rsidRPr="00945BD5">
        <w:t>, pp.1–2. Available at: https://doi.org/10.1007/s11606-018-4711-4.</w:t>
      </w:r>
    </w:p>
    <w:p w14:paraId="075EF6CF" w14:textId="5CED81CC" w:rsidR="004F64BC" w:rsidRPr="004F64BC" w:rsidRDefault="004F64BC" w:rsidP="0062408E">
      <w:r w:rsidRPr="004F64BC">
        <w:t xml:space="preserve">eClinicalMedicine (2024). Gendered pain: a call for recognition and health equity. </w:t>
      </w:r>
      <w:r w:rsidRPr="004F64BC">
        <w:rPr>
          <w:i/>
          <w:iCs/>
        </w:rPr>
        <w:t>EClinicalMedicine (Oxford),</w:t>
      </w:r>
      <w:r w:rsidRPr="004F64BC">
        <w:t xml:space="preserve">  pp.102558</w:t>
      </w:r>
      <w:r w:rsidR="0012286F">
        <w:t xml:space="preserve">. </w:t>
      </w:r>
      <w:r w:rsidRPr="004F64BC">
        <w:t>Available at: https://doi.org/10.1016/j.eclinm.2024.102558.</w:t>
      </w:r>
    </w:p>
    <w:p w14:paraId="1241A0FA" w14:textId="41C49227" w:rsidR="00D922A4" w:rsidRDefault="002F39F7" w:rsidP="0062408E">
      <w:r>
        <w:t xml:space="preserve">GOV.WALES (2023) </w:t>
      </w:r>
      <w:r w:rsidR="00D922A4" w:rsidRPr="002F39F7">
        <w:rPr>
          <w:i/>
          <w:iCs/>
        </w:rPr>
        <w:t>Living with Persistent Pain.</w:t>
      </w:r>
      <w:r w:rsidR="00D922A4" w:rsidRPr="00D922A4">
        <w:t xml:space="preserve"> Available at: </w:t>
      </w:r>
      <w:hyperlink r:id="rId7" w:history="1">
        <w:r w:rsidR="00D922A4" w:rsidRPr="0080295E">
          <w:rPr>
            <w:rStyle w:val="Hyperlink"/>
          </w:rPr>
          <w:t>https://www.gov.wales/sites/default/files/publications/2023-09/living-with-persistent-pain.pdf</w:t>
        </w:r>
      </w:hyperlink>
      <w:r w:rsidR="00D922A4" w:rsidRPr="00D922A4">
        <w:t>.</w:t>
      </w:r>
      <w:r w:rsidR="00D922A4">
        <w:t xml:space="preserve"> (Accessed: 26 March 2025)</w:t>
      </w:r>
      <w:r w:rsidR="0062408E">
        <w:t xml:space="preserve"> </w:t>
      </w:r>
    </w:p>
    <w:p w14:paraId="6AEB4537" w14:textId="75543202" w:rsidR="00D75FE4" w:rsidRDefault="00D75FE4" w:rsidP="0062408E">
      <w:r>
        <w:t>Harrington</w:t>
      </w:r>
      <w:r w:rsidR="0036092C">
        <w:t>, L. (</w:t>
      </w:r>
      <w:r w:rsidR="006378B6">
        <w:t>2024) ‘Our bodies have stories to tell’</w:t>
      </w:r>
      <w:r w:rsidR="00907D2F">
        <w:t xml:space="preserve">, in </w:t>
      </w:r>
      <w:r w:rsidR="00D81750" w:rsidRPr="00D81750">
        <w:t xml:space="preserve"> DeHart, J.D. and Hash, P. (eds) (2024) </w:t>
      </w:r>
      <w:r w:rsidR="00D81750" w:rsidRPr="00D81750">
        <w:rPr>
          <w:i/>
          <w:iCs/>
        </w:rPr>
        <w:t>Arts-based research across textual media in education</w:t>
      </w:r>
      <w:r w:rsidR="00D81750" w:rsidRPr="00D81750">
        <w:rPr>
          <w:rFonts w:ascii="Arial" w:hAnsi="Arial" w:cs="Arial"/>
          <w:i/>
          <w:iCs/>
        </w:rPr>
        <w:t> </w:t>
      </w:r>
      <w:r w:rsidR="00D81750" w:rsidRPr="00D81750">
        <w:rPr>
          <w:i/>
          <w:iCs/>
        </w:rPr>
        <w:t xml:space="preserve">: expanding visual epistemology. </w:t>
      </w:r>
      <w:r w:rsidR="00D81750" w:rsidRPr="00D81750">
        <w:t>Volume 1. London: Routledge.</w:t>
      </w:r>
      <w:r w:rsidR="007E515A">
        <w:t xml:space="preserve"> pp.</w:t>
      </w:r>
      <w:r w:rsidR="00EB5F53">
        <w:t>123-141.</w:t>
      </w:r>
    </w:p>
    <w:p w14:paraId="73BE30A2" w14:textId="6A9538F8" w:rsidR="00345A7B" w:rsidRDefault="00345A7B" w:rsidP="0062408E">
      <w:r w:rsidRPr="00345A7B">
        <w:t>Huber, K. (2015</w:t>
      </w:r>
      <w:r w:rsidRPr="00345A7B">
        <w:rPr>
          <w:i/>
          <w:iCs/>
        </w:rPr>
        <w:t>). Everybody’s a Little Bit Sexist: A Re-evaluation of Aristotle’s and Plato’s Philosophies on Women</w:t>
      </w:r>
      <w:r w:rsidRPr="00345A7B">
        <w:t xml:space="preserve">. www.lakeforest.edu. Available at: </w:t>
      </w:r>
      <w:hyperlink r:id="rId8" w:history="1">
        <w:r w:rsidR="00EC2B32" w:rsidRPr="008163D5">
          <w:rPr>
            <w:rStyle w:val="Hyperlink"/>
          </w:rPr>
          <w:t>https://www.lakeforest.edu/news/everybodys-a-little-bit-sexist-a-re-evaluation-of-aristotles-and-platos-philosophies-on-women</w:t>
        </w:r>
      </w:hyperlink>
      <w:r w:rsidRPr="00345A7B">
        <w:t>.</w:t>
      </w:r>
    </w:p>
    <w:p w14:paraId="1B147E10" w14:textId="66ABDCB3" w:rsidR="00EC2B32" w:rsidRDefault="00EC2B32" w:rsidP="0062408E">
      <w:r w:rsidRPr="00EC2B32">
        <w:t xml:space="preserve">Howard, L., Rajan, R., D’Souza, L., Thomas, B. and Fernandes, P. (2024) ‘The use of arts-based research in chronic pain: A scoping review’, </w:t>
      </w:r>
      <w:r w:rsidRPr="00B55AE3">
        <w:rPr>
          <w:i/>
          <w:iCs/>
        </w:rPr>
        <w:t>Arts &amp; Health.</w:t>
      </w:r>
      <w:r w:rsidRPr="00EC2B32">
        <w:t xml:space="preserve"> Available at: https://doi.org/10.1080/24740527.2024.2352876 (Accessed: 17 April 2025).</w:t>
      </w:r>
    </w:p>
    <w:p w14:paraId="671F9903" w14:textId="7DF30649" w:rsidR="009C009E" w:rsidRDefault="009C009E" w:rsidP="0062408E">
      <w:r w:rsidRPr="009C009E">
        <w:t xml:space="preserve">International Association for the Study of Pain (IASP). (2024). </w:t>
      </w:r>
      <w:r w:rsidRPr="0088660B">
        <w:rPr>
          <w:i/>
          <w:iCs/>
        </w:rPr>
        <w:t>Overview of Sex and Gender Differences in Human Pain</w:t>
      </w:r>
      <w:r w:rsidRPr="009C009E">
        <w:t>. Available at: https://www.iasp-pain.org/resources/fact-sheets/156455/. (Accessed 26 March 2025)</w:t>
      </w:r>
    </w:p>
    <w:p w14:paraId="705DB133" w14:textId="723FE994" w:rsidR="00AC1A88" w:rsidRDefault="00AC1A88" w:rsidP="0062408E">
      <w:r w:rsidRPr="00AC1A88">
        <w:t xml:space="preserve">Jarden, A. and Roache, A. (2023). </w:t>
      </w:r>
      <w:r w:rsidRPr="00520C88">
        <w:t>What Is Wellbeing?</w:t>
      </w:r>
      <w:r w:rsidRPr="00AC1A88">
        <w:rPr>
          <w:i/>
          <w:iCs/>
        </w:rPr>
        <w:t xml:space="preserve"> International Journal of Environmental Research and Public Health</w:t>
      </w:r>
      <w:r w:rsidR="00520C88">
        <w:rPr>
          <w:i/>
          <w:iCs/>
        </w:rPr>
        <w:t>.</w:t>
      </w:r>
      <w:r w:rsidRPr="00AC1A88">
        <w:t xml:space="preserve"> Available at: https://doi.org/10.3390/ijerph20065006.</w:t>
      </w:r>
    </w:p>
    <w:p w14:paraId="380C063F" w14:textId="18AEA471" w:rsidR="00B76BCA" w:rsidRDefault="00B76BCA" w:rsidP="0062408E">
      <w:proofErr w:type="spellStart"/>
      <w:r w:rsidRPr="00B76BCA">
        <w:t>Meretoja</w:t>
      </w:r>
      <w:proofErr w:type="spellEnd"/>
      <w:r w:rsidRPr="00B76BCA">
        <w:t>, H. (2018).</w:t>
      </w:r>
      <w:r w:rsidRPr="00B76BCA">
        <w:rPr>
          <w:i/>
          <w:iCs/>
        </w:rPr>
        <w:t xml:space="preserve"> The ethics of storytelling narrative hermeneutics, history, and the possible. </w:t>
      </w:r>
      <w:r w:rsidRPr="00B76BCA">
        <w:t>New York Oxford University Press.</w:t>
      </w:r>
    </w:p>
    <w:p w14:paraId="508A54E1" w14:textId="62CE8340" w:rsidR="00E11551" w:rsidRDefault="00E11551" w:rsidP="0062408E">
      <w:r w:rsidRPr="00A5405F">
        <w:t>NHS Wales (2024</w:t>
      </w:r>
      <w:r w:rsidRPr="00046C4F">
        <w:t>).</w:t>
      </w:r>
      <w:r w:rsidRPr="00046C4F">
        <w:rPr>
          <w:i/>
          <w:iCs/>
        </w:rPr>
        <w:t xml:space="preserve"> The NHS Wales Women’s Health Plan 2025-35</w:t>
      </w:r>
      <w:r w:rsidRPr="00A5405F">
        <w:t xml:space="preserve"> Available at: https://meassociation.org.uk/wp-content/uploads/2024/12/NHS-Wales-Womens-Health-Plan-2025-35-Dec.24-1.pdf (Accessed:17 March 2025)</w:t>
      </w:r>
    </w:p>
    <w:p w14:paraId="6AE0C0DA" w14:textId="42B2ED4E" w:rsidR="00163A50" w:rsidRDefault="00163A50" w:rsidP="0062408E">
      <w:r>
        <w:t>Oluchi</w:t>
      </w:r>
      <w:r w:rsidR="00C47DAB">
        <w:t>, G.</w:t>
      </w:r>
      <w:r w:rsidRPr="00163A50">
        <w:t xml:space="preserve"> (2023). </w:t>
      </w:r>
      <w:r w:rsidRPr="00C47DAB">
        <w:rPr>
          <w:i/>
          <w:iCs/>
        </w:rPr>
        <w:t>Silencing Women: From Ancient Witch Hunts to Modern Bullying and Envy</w:t>
      </w:r>
      <w:r w:rsidR="00C47DAB">
        <w:rPr>
          <w:i/>
          <w:iCs/>
        </w:rPr>
        <w:t xml:space="preserve">. </w:t>
      </w:r>
      <w:r w:rsidRPr="00163A50">
        <w:t>Available at: https://graceoluchi.com/silencing-women-from-ancient-witch-hunts-to-modern-bullying-and-envy/.</w:t>
      </w:r>
    </w:p>
    <w:p w14:paraId="32939615" w14:textId="685BF71D" w:rsidR="00C33AAE" w:rsidRDefault="0009552A" w:rsidP="0062408E">
      <w:r w:rsidRPr="0009552A">
        <w:lastRenderedPageBreak/>
        <w:t xml:space="preserve">Over, H., Bunce, C., Baggaley, J. and </w:t>
      </w:r>
      <w:proofErr w:type="spellStart"/>
      <w:r w:rsidRPr="0009552A">
        <w:t>Zendle</w:t>
      </w:r>
      <w:proofErr w:type="spellEnd"/>
      <w:r w:rsidRPr="0009552A">
        <w:t>, D. (2025). Understanding the influence of online misogyny in schools from the perspective of teachers</w:t>
      </w:r>
      <w:r w:rsidRPr="00520C88">
        <w:rPr>
          <w:i/>
          <w:iCs/>
        </w:rPr>
        <w:t>. PLOS ONE</w:t>
      </w:r>
      <w:r w:rsidRPr="0009552A">
        <w:t>. Available at :https://doi.org/10.1371/journal.pone.0299339.</w:t>
      </w:r>
    </w:p>
    <w:p w14:paraId="557C6771" w14:textId="66B58C10" w:rsidR="00F47CF5" w:rsidRDefault="00F47CF5" w:rsidP="0062408E">
      <w:r w:rsidRPr="00F47CF5">
        <w:t xml:space="preserve">Public Health England (2017). </w:t>
      </w:r>
      <w:r w:rsidRPr="00F47CF5">
        <w:rPr>
          <w:i/>
          <w:iCs/>
        </w:rPr>
        <w:t>Chronic pain in adults 2017</w:t>
      </w:r>
      <w:r w:rsidRPr="00F47CF5">
        <w:t>. Available at: https://assets.publishing.service.gov.uk/media/5fc8c6b78fa8f547585ed7f3/Chronic_Pain_Report.pdf. (Accessed 26 March 2025)</w:t>
      </w:r>
    </w:p>
    <w:p w14:paraId="366CA680" w14:textId="5D27635C" w:rsidR="00D6538A" w:rsidRDefault="00D6538A" w:rsidP="0062408E">
      <w:r w:rsidRPr="00D6538A">
        <w:t xml:space="preserve">Rajan, R., D’Souza, L., Thomas, B. and Fernandes, P. (2023) ‘Arts therapy and its implications in chronic pain management: A narrative review’, </w:t>
      </w:r>
      <w:r w:rsidRPr="00B55AE3">
        <w:rPr>
          <w:i/>
          <w:iCs/>
        </w:rPr>
        <w:t>Indian Journal of Palliative Care</w:t>
      </w:r>
      <w:r w:rsidR="00B55AE3" w:rsidRPr="00B55AE3">
        <w:rPr>
          <w:i/>
          <w:iCs/>
        </w:rPr>
        <w:t>.</w:t>
      </w:r>
      <w:r w:rsidR="00B55AE3">
        <w:t xml:space="preserve"> </w:t>
      </w:r>
      <w:r w:rsidRPr="00D6538A">
        <w:t>Available at: https://doi.org/10.25259/IJPC_147_2023 (Accessed: 17 April 2025).</w:t>
      </w:r>
    </w:p>
    <w:p w14:paraId="2C8DFBEF" w14:textId="3596757E" w:rsidR="006B1B30" w:rsidRDefault="006B1B30" w:rsidP="0062408E">
      <w:r w:rsidRPr="006B1B30">
        <w:t>Roxby, P. (2024). Medical misogyny leaves women in pain for years, say MPs. BBC News. 11 Dec. Available at: https://www.bbc.co.uk/news/articles/c23v42jdle7o. (Accessed</w:t>
      </w:r>
      <w:r w:rsidR="00ED129F">
        <w:t xml:space="preserve"> </w:t>
      </w:r>
      <w:r w:rsidRPr="006B1B30">
        <w:t>3 March 2025)</w:t>
      </w:r>
    </w:p>
    <w:p w14:paraId="00A1E3A4" w14:textId="61D0AD49" w:rsidR="00182913" w:rsidRDefault="00182913" w:rsidP="0062408E">
      <w:r w:rsidRPr="00182913">
        <w:t xml:space="preserve">Singh, G. (2023) ‘Why do women experience more chronic pain than men?’, </w:t>
      </w:r>
      <w:r w:rsidRPr="00182913">
        <w:rPr>
          <w:i/>
          <w:iCs/>
        </w:rPr>
        <w:t>Research outreach</w:t>
      </w:r>
      <w:r w:rsidR="00520C88">
        <w:rPr>
          <w:i/>
          <w:iCs/>
        </w:rPr>
        <w:t xml:space="preserve">. </w:t>
      </w:r>
      <w:r w:rsidRPr="00182913">
        <w:t xml:space="preserve">pp. 62–65. Available at: </w:t>
      </w:r>
      <w:hyperlink r:id="rId9" w:history="1">
        <w:r w:rsidR="009E55C9" w:rsidRPr="008163D5">
          <w:rPr>
            <w:rStyle w:val="Hyperlink"/>
          </w:rPr>
          <w:t>https://doi.org/10.32907/RO-137-4909404653</w:t>
        </w:r>
      </w:hyperlink>
      <w:r w:rsidRPr="00182913">
        <w:t>.</w:t>
      </w:r>
    </w:p>
    <w:p w14:paraId="43B24D29" w14:textId="62CD93B5" w:rsidR="00822F18" w:rsidRDefault="00822F18" w:rsidP="0062408E">
      <w:r w:rsidRPr="00B96EDB">
        <w:t xml:space="preserve">Tasca, C., Rapetti, M., Carta, M.G. and Fadda, B. (2012). </w:t>
      </w:r>
      <w:r w:rsidRPr="00822F18">
        <w:t xml:space="preserve">Women and Hysteria in the History of Mental Health. </w:t>
      </w:r>
      <w:r w:rsidRPr="00822F18">
        <w:rPr>
          <w:i/>
          <w:iCs/>
        </w:rPr>
        <w:t>Clinical Practice &amp; Epidemiology in Mental Health</w:t>
      </w:r>
      <w:r w:rsidR="00520C88">
        <w:t>.</w:t>
      </w:r>
      <w:r w:rsidRPr="00822F18">
        <w:t xml:space="preserve"> pp.110–119. </w:t>
      </w:r>
      <w:r>
        <w:t>Available at</w:t>
      </w:r>
      <w:r w:rsidRPr="00822F18">
        <w:t>:</w:t>
      </w:r>
      <w:r>
        <w:t xml:space="preserve"> </w:t>
      </w:r>
      <w:hyperlink r:id="rId10" w:history="1">
        <w:r w:rsidR="00C7123A" w:rsidRPr="00736B94">
          <w:rPr>
            <w:rStyle w:val="Hyperlink"/>
          </w:rPr>
          <w:t>https://doi.org/10.2174/1745017901208010110</w:t>
        </w:r>
      </w:hyperlink>
      <w:r w:rsidRPr="00822F18">
        <w:t>.</w:t>
      </w:r>
    </w:p>
    <w:p w14:paraId="0107DBB5" w14:textId="68F13507" w:rsidR="00C7123A" w:rsidRDefault="00C7123A" w:rsidP="0062408E">
      <w:r w:rsidRPr="00267839">
        <w:t xml:space="preserve">van der Kolk, B. (2014). </w:t>
      </w:r>
      <w:r w:rsidRPr="00267839">
        <w:rPr>
          <w:i/>
          <w:iCs/>
        </w:rPr>
        <w:t>The Body Keeps the Score: Mind, Brain and Body in the Transformation of Trauma.</w:t>
      </w:r>
      <w:r w:rsidRPr="00267839">
        <w:t xml:space="preserve"> London: Penguin Books.</w:t>
      </w:r>
    </w:p>
    <w:p w14:paraId="17B48455" w14:textId="71E0A0B8" w:rsidR="00C05982" w:rsidRDefault="00C05982" w:rsidP="0062408E">
      <w:r w:rsidRPr="00C05982">
        <w:t xml:space="preserve">Ward, S. (2024). </w:t>
      </w:r>
      <w:r w:rsidRPr="00C05982">
        <w:rPr>
          <w:i/>
          <w:iCs/>
        </w:rPr>
        <w:t>Women’s Aid responds to Government plans to treat misogyny as a form of extremism - Women’s Aid.</w:t>
      </w:r>
      <w:r w:rsidRPr="00C05982">
        <w:t xml:space="preserve"> Women’s Aid. Available at: https://www.womensaid.org.uk/womens-aid-responds-to-government-plans-to-treat-misogyny-as-a-form-of-extremism/.</w:t>
      </w:r>
    </w:p>
    <w:p w14:paraId="167B68E6" w14:textId="6CAF3D2A" w:rsidR="00EE0ED1" w:rsidRPr="006F20B8" w:rsidRDefault="00EE0ED1" w:rsidP="0062408E">
      <w:r w:rsidRPr="00EE0ED1">
        <w:t xml:space="preserve">Welsh Government (2015) </w:t>
      </w:r>
      <w:r w:rsidRPr="00E11551">
        <w:rPr>
          <w:i/>
          <w:iCs/>
        </w:rPr>
        <w:t>Well-being of Future Generations (Wales) Act 2015</w:t>
      </w:r>
      <w:r w:rsidRPr="00EE0ED1">
        <w:t>. Available at: https://www.legislation.gov.uk/anaw/2015/2/contents/enacted (Accessed: 17 April 2025).</w:t>
      </w:r>
    </w:p>
    <w:p w14:paraId="74275F74" w14:textId="0E7DCD35" w:rsidR="002D39AF" w:rsidRDefault="007E7B4B" w:rsidP="0062408E">
      <w:r w:rsidRPr="007E7B4B">
        <w:t xml:space="preserve">Winchester, N. (2021). Women’s health outcomes: Is there a gender gap? </w:t>
      </w:r>
      <w:r w:rsidRPr="007E7B4B">
        <w:rPr>
          <w:i/>
          <w:iCs/>
        </w:rPr>
        <w:t>House of Lords Library</w:t>
      </w:r>
      <w:r w:rsidRPr="007E7B4B">
        <w:t xml:space="preserve">. Available at: </w:t>
      </w:r>
      <w:hyperlink r:id="rId11" w:history="1">
        <w:r w:rsidRPr="0080295E">
          <w:rPr>
            <w:rStyle w:val="Hyperlink"/>
          </w:rPr>
          <w:t>https://lordslibrary.parliament.uk/womens-health-outcomes-is-there-a-gender-gap/</w:t>
        </w:r>
      </w:hyperlink>
      <w:r>
        <w:t xml:space="preserve"> (Accessed 17 March 2025)</w:t>
      </w:r>
    </w:p>
    <w:p w14:paraId="7E80D4D1" w14:textId="77777777" w:rsidR="00F21993" w:rsidRDefault="00F21993" w:rsidP="0062408E"/>
    <w:p w14:paraId="29F68241" w14:textId="4A5C7B0E" w:rsidR="00F21993" w:rsidRDefault="00F21993" w:rsidP="0062408E">
      <w:pPr>
        <w:rPr>
          <w:b/>
          <w:bCs/>
        </w:rPr>
      </w:pPr>
      <w:r>
        <w:rPr>
          <w:b/>
          <w:bCs/>
        </w:rPr>
        <w:t>Bibliography:</w:t>
      </w:r>
    </w:p>
    <w:p w14:paraId="5C2CDBDC" w14:textId="77777777" w:rsidR="00FE0E09" w:rsidRPr="006B05A8" w:rsidRDefault="00FE0E09" w:rsidP="00FE0E09">
      <w:r w:rsidRPr="006B05A8">
        <w:t xml:space="preserve">Afolabi, T. (2021). ‘Theorizing ethical questioning for applied theatre practice.’ </w:t>
      </w:r>
      <w:r w:rsidRPr="006B05A8">
        <w:rPr>
          <w:i/>
          <w:iCs/>
        </w:rPr>
        <w:t>Applied Theatre Researc</w:t>
      </w:r>
      <w:r>
        <w:rPr>
          <w:i/>
          <w:iCs/>
        </w:rPr>
        <w:t>h.</w:t>
      </w:r>
      <w:r w:rsidRPr="006B05A8">
        <w:t xml:space="preserve"> pp.99–116. Available at: https://doi.org/10.1386/atr_00051_1.</w:t>
      </w:r>
    </w:p>
    <w:p w14:paraId="3FFB785D" w14:textId="77777777" w:rsidR="00FE0E09" w:rsidRDefault="00FE0E09" w:rsidP="00FE0E09">
      <w:r w:rsidRPr="006B05A8">
        <w:lastRenderedPageBreak/>
        <w:t>Afolabi, T., Kozak, L. and Smith, C.G. (2023). ‘Ethical questioning in arts and health-based research: propositions and reflections.</w:t>
      </w:r>
      <w:r w:rsidRPr="006B05A8">
        <w:rPr>
          <w:i/>
          <w:iCs/>
        </w:rPr>
        <w:t>’ Frontiers in Sociology</w:t>
      </w:r>
      <w:r>
        <w:t>.</w:t>
      </w:r>
      <w:r w:rsidRPr="006B05A8">
        <w:t xml:space="preserve"> Available at: </w:t>
      </w:r>
      <w:hyperlink r:id="rId12" w:history="1">
        <w:r w:rsidRPr="00D12548">
          <w:rPr>
            <w:rStyle w:val="Hyperlink"/>
          </w:rPr>
          <w:t>https://doi.org/10.3389/fsoc.2023.1249606</w:t>
        </w:r>
      </w:hyperlink>
      <w:r w:rsidRPr="006B05A8">
        <w:t>.</w:t>
      </w:r>
    </w:p>
    <w:p w14:paraId="2D4561C7" w14:textId="77777777" w:rsidR="00FE0E09" w:rsidRDefault="00FE0E09" w:rsidP="00FE0E09">
      <w:r>
        <w:t xml:space="preserve">Baxter, V. and Low, K.E. (2017). </w:t>
      </w:r>
      <w:r w:rsidRPr="005B7EFD">
        <w:rPr>
          <w:i/>
          <w:iCs/>
        </w:rPr>
        <w:t xml:space="preserve">Applied theatre : performing health and wellbeing. </w:t>
      </w:r>
      <w:r>
        <w:t>London: Bloomsbury Methuen Drama.</w:t>
      </w:r>
    </w:p>
    <w:p w14:paraId="59C4C889" w14:textId="77777777" w:rsidR="00FE0E09" w:rsidRDefault="00FE0E09" w:rsidP="00FE0E09">
      <w:proofErr w:type="spellStart"/>
      <w:r w:rsidRPr="00E5761F">
        <w:t>Bokhour</w:t>
      </w:r>
      <w:proofErr w:type="spellEnd"/>
      <w:r w:rsidRPr="00E5761F">
        <w:t xml:space="preserve">, B.G. and Cutrona, S.L. (2018). Time to Listen More and Talk Less. </w:t>
      </w:r>
      <w:r w:rsidRPr="00E5761F">
        <w:rPr>
          <w:i/>
          <w:iCs/>
        </w:rPr>
        <w:t>Journal of General Internal Medicine</w:t>
      </w:r>
      <w:r w:rsidRPr="00E5761F">
        <w:t xml:space="preserve">, pp.1–2. Available at: </w:t>
      </w:r>
      <w:hyperlink r:id="rId13" w:history="1">
        <w:r w:rsidRPr="00D12548">
          <w:rPr>
            <w:rStyle w:val="Hyperlink"/>
          </w:rPr>
          <w:t>https://doi.org/10.1007/s11606-018-4711-4</w:t>
        </w:r>
      </w:hyperlink>
      <w:r w:rsidRPr="00E5761F">
        <w:t>.</w:t>
      </w:r>
    </w:p>
    <w:p w14:paraId="6D4E2747" w14:textId="77777777" w:rsidR="00FE0E09" w:rsidRDefault="00FE0E09" w:rsidP="00FE0E09">
      <w:r w:rsidRPr="00101823">
        <w:t xml:space="preserve">British Heart Foundation (2023). </w:t>
      </w:r>
      <w:r w:rsidRPr="00101823">
        <w:rPr>
          <w:i/>
          <w:iCs/>
        </w:rPr>
        <w:t>Are heart attack symptoms different for men and women?</w:t>
      </w:r>
      <w:r w:rsidRPr="00101823">
        <w:t xml:space="preserve"> Available at: https://www.bhf.org.uk/informationsupport/heart-matters-magazine/medical/ask-the-experts/are-heart-attack-symptoms-different-for-men-and-women. (Accessed</w:t>
      </w:r>
      <w:r>
        <w:t>:</w:t>
      </w:r>
      <w:r w:rsidRPr="00101823">
        <w:t xml:space="preserve"> 15</w:t>
      </w:r>
      <w:r>
        <w:t>th</w:t>
      </w:r>
      <w:r w:rsidRPr="00101823">
        <w:t xml:space="preserve"> April 2024)</w:t>
      </w:r>
    </w:p>
    <w:p w14:paraId="6A45C421" w14:textId="77777777" w:rsidR="00FE0E09" w:rsidRPr="002B06F8" w:rsidRDefault="00FE0E09" w:rsidP="00FE0E09">
      <w:r w:rsidRPr="00FF3825">
        <w:rPr>
          <w:rFonts w:ascii="Aptos" w:eastAsia="Aptos" w:hAnsi="Aptos" w:cs="Times New Roman"/>
        </w:rPr>
        <w:t xml:space="preserve">Choudhury, N. (2021). </w:t>
      </w:r>
      <w:r w:rsidRPr="00ED5E10">
        <w:rPr>
          <w:rFonts w:ascii="Aptos" w:eastAsia="Aptos" w:hAnsi="Aptos" w:cs="Times New Roman"/>
          <w:i/>
          <w:iCs/>
        </w:rPr>
        <w:t>Research finds that 97% of women in the UK have been sexually harassed</w:t>
      </w:r>
      <w:r w:rsidRPr="00FF3825">
        <w:rPr>
          <w:rFonts w:ascii="Aptos" w:eastAsia="Aptos" w:hAnsi="Aptos" w:cs="Times New Roman"/>
        </w:rPr>
        <w:t xml:space="preserve">. </w:t>
      </w:r>
      <w:r w:rsidRPr="00ED5E10">
        <w:rPr>
          <w:rFonts w:ascii="Aptos" w:eastAsia="Aptos" w:hAnsi="Aptos" w:cs="Times New Roman"/>
        </w:rPr>
        <w:t>Open Access Government</w:t>
      </w:r>
      <w:r w:rsidRPr="00FF3825">
        <w:rPr>
          <w:rFonts w:ascii="Aptos" w:eastAsia="Aptos" w:hAnsi="Aptos" w:cs="Times New Roman"/>
          <w:i/>
          <w:iCs/>
        </w:rPr>
        <w:t>.</w:t>
      </w:r>
      <w:r w:rsidRPr="00FF3825">
        <w:rPr>
          <w:rFonts w:ascii="Aptos" w:eastAsia="Aptos" w:hAnsi="Aptos" w:cs="Times New Roman"/>
        </w:rPr>
        <w:t xml:space="preserve"> Available at: https://www.openaccessgovernment.org/97-of-women-in-the-uk/105940/.</w:t>
      </w:r>
    </w:p>
    <w:p w14:paraId="11821137" w14:textId="77777777" w:rsidR="00FE0E09" w:rsidRDefault="00FE0E09" w:rsidP="00FE0E09">
      <w:r w:rsidRPr="00CD1005">
        <w:t xml:space="preserve">De Ambrogi, M. (2024) ‘In the land of pain’, </w:t>
      </w:r>
      <w:r w:rsidRPr="00CD1005">
        <w:rPr>
          <w:i/>
          <w:iCs/>
        </w:rPr>
        <w:t>The Lancet (British edition)</w:t>
      </w:r>
      <w:r>
        <w:rPr>
          <w:i/>
          <w:iCs/>
        </w:rPr>
        <w:t>.</w:t>
      </w:r>
      <w:r w:rsidRPr="00CD1005">
        <w:t xml:space="preserve">, pp. 19. Available at: </w:t>
      </w:r>
      <w:hyperlink r:id="rId14" w:history="1">
        <w:r w:rsidRPr="00D67802">
          <w:rPr>
            <w:rStyle w:val="Hyperlink"/>
          </w:rPr>
          <w:t>https://doi.org/10.1016/S0140-6736(23)02840-4</w:t>
        </w:r>
      </w:hyperlink>
      <w:r w:rsidRPr="00CD1005">
        <w:t>.</w:t>
      </w:r>
    </w:p>
    <w:p w14:paraId="45DB1BAF" w14:textId="77777777" w:rsidR="00FE0E09" w:rsidRDefault="00FE0E09" w:rsidP="00FE0E09">
      <w:r w:rsidRPr="007C008D">
        <w:t>Devan</w:t>
      </w:r>
      <w:r>
        <w:t>,</w:t>
      </w:r>
      <w:r w:rsidRPr="007C008D">
        <w:t xml:space="preserve"> H</w:t>
      </w:r>
      <w:r>
        <w:t xml:space="preserve">., </w:t>
      </w:r>
      <w:r w:rsidRPr="007C008D">
        <w:t>Elphick-</w:t>
      </w:r>
      <w:proofErr w:type="spellStart"/>
      <w:r w:rsidRPr="007C008D">
        <w:t>laveta</w:t>
      </w:r>
      <w:proofErr w:type="spellEnd"/>
      <w:r>
        <w:t>,</w:t>
      </w:r>
      <w:r w:rsidRPr="007C008D">
        <w:t xml:space="preserve"> T</w:t>
      </w:r>
      <w:r>
        <w:t>.,</w:t>
      </w:r>
      <w:r w:rsidRPr="007C008D">
        <w:t xml:space="preserve"> Lynch M, </w:t>
      </w:r>
      <w:proofErr w:type="spellStart"/>
      <w:r w:rsidRPr="007C008D">
        <w:t>MacDonell</w:t>
      </w:r>
      <w:proofErr w:type="spellEnd"/>
      <w:r w:rsidRPr="007C008D">
        <w:t xml:space="preserve"> K, Marshall D, Tuhi L (2021) ‘“Power of Storytelling”: A Content Analysis of Chronic Pain Narratives on YouTube’, </w:t>
      </w:r>
      <w:r w:rsidRPr="007C008D">
        <w:rPr>
          <w:i/>
          <w:iCs/>
        </w:rPr>
        <w:t>Canadian journal of pain</w:t>
      </w:r>
      <w:r>
        <w:t>.</w:t>
      </w:r>
      <w:r w:rsidRPr="007C008D">
        <w:t xml:space="preserve"> pp. 117–129. Available at:</w:t>
      </w:r>
      <w:r>
        <w:t xml:space="preserve"> </w:t>
      </w:r>
      <w:hyperlink r:id="rId15" w:history="1">
        <w:r w:rsidRPr="00D67802">
          <w:rPr>
            <w:rStyle w:val="Hyperlink"/>
          </w:rPr>
          <w:t>https://doi.org/10.1080/24740527.2021.1929117</w:t>
        </w:r>
      </w:hyperlink>
      <w:r w:rsidRPr="007C008D">
        <w:t>.</w:t>
      </w:r>
      <w:r>
        <w:t xml:space="preserve"> </w:t>
      </w:r>
    </w:p>
    <w:p w14:paraId="01C1E4F7" w14:textId="77777777" w:rsidR="00FE0E09" w:rsidRPr="00CD1005" w:rsidRDefault="00FE0E09" w:rsidP="00FE0E09">
      <w:r w:rsidRPr="001615CD">
        <w:t xml:space="preserve">eClinicalMedicine (2024). Gendered pain: a call for recognition and health equity. </w:t>
      </w:r>
      <w:r w:rsidRPr="00B520F7">
        <w:rPr>
          <w:i/>
          <w:iCs/>
        </w:rPr>
        <w:t>EClinicalMedicine (</w:t>
      </w:r>
      <w:r w:rsidRPr="001615CD">
        <w:t>Oxford), pp.102558. Available at: https://doi.org/10.1016/j.eclinm.2024.102558.</w:t>
      </w:r>
    </w:p>
    <w:p w14:paraId="067989C9" w14:textId="77777777" w:rsidR="00FE0E09" w:rsidRDefault="00FE0E09" w:rsidP="00FE0E09">
      <w:r w:rsidRPr="005721A8">
        <w:t xml:space="preserve">Fancourt, D. (2017). </w:t>
      </w:r>
      <w:r w:rsidRPr="00BE55F4">
        <w:rPr>
          <w:i/>
          <w:iCs/>
        </w:rPr>
        <w:t>Arts in Health.</w:t>
      </w:r>
      <w:r w:rsidRPr="005721A8">
        <w:t xml:space="preserve"> </w:t>
      </w:r>
      <w:r w:rsidRPr="00BE55F4">
        <w:t>Oxford Scholarship Online.</w:t>
      </w:r>
      <w:r w:rsidRPr="005721A8">
        <w:t xml:space="preserve"> Oxford University Press.. p</w:t>
      </w:r>
      <w:r>
        <w:t>p</w:t>
      </w:r>
      <w:r w:rsidRPr="005721A8">
        <w:t>. 191-207</w:t>
      </w:r>
      <w:r>
        <w:t xml:space="preserve">. Available at: </w:t>
      </w:r>
      <w:hyperlink r:id="rId16" w:history="1">
        <w:r w:rsidRPr="00D67802">
          <w:rPr>
            <w:rStyle w:val="Hyperlink"/>
          </w:rPr>
          <w:t>https://doi.org/10.1093/oso/9780198792079.001.0001</w:t>
        </w:r>
      </w:hyperlink>
    </w:p>
    <w:p w14:paraId="7FA7A462" w14:textId="77777777" w:rsidR="00FE0E09" w:rsidRDefault="00FE0E09" w:rsidP="00FE0E09">
      <w:r>
        <w:t xml:space="preserve">GOV.WALES (2023) Living with Persistent Pain. Available at: https://www.gov.wales/sites/default/files/publications/2023-09/living-with-persistent-pain.pdf. (Accessed: 26 March 2025) </w:t>
      </w:r>
    </w:p>
    <w:p w14:paraId="68C58424" w14:textId="1B417F0F" w:rsidR="00FE0E09" w:rsidRDefault="00FE0E09" w:rsidP="00FE0E09">
      <w:r>
        <w:t xml:space="preserve">Harrington, L. (2024) ‘Our bodies have stories to tell’, in </w:t>
      </w:r>
      <w:r w:rsidRPr="00D81750">
        <w:t xml:space="preserve"> DeHart, J.D. and Hash, P. (eds) (2024) </w:t>
      </w:r>
      <w:r w:rsidRPr="00D81750">
        <w:rPr>
          <w:i/>
          <w:iCs/>
        </w:rPr>
        <w:t>Arts-based research across textual media in education</w:t>
      </w:r>
      <w:r w:rsidRPr="00D81750">
        <w:rPr>
          <w:rFonts w:ascii="Arial" w:hAnsi="Arial" w:cs="Arial"/>
          <w:i/>
          <w:iCs/>
        </w:rPr>
        <w:t> </w:t>
      </w:r>
      <w:r w:rsidRPr="00D81750">
        <w:rPr>
          <w:i/>
          <w:iCs/>
        </w:rPr>
        <w:t xml:space="preserve">: expanding visual epistemology. </w:t>
      </w:r>
      <w:r w:rsidRPr="00D81750">
        <w:t>Volume 1. London: Routledge.</w:t>
      </w:r>
      <w:r>
        <w:t xml:space="preserve"> pp.123-141</w:t>
      </w:r>
    </w:p>
    <w:p w14:paraId="7C6B4712" w14:textId="77777777" w:rsidR="00FE0E09" w:rsidRDefault="00FE0E09" w:rsidP="00FE0E09">
      <w:r w:rsidRPr="00CB1186">
        <w:t xml:space="preserve">Heinemeyer, C. (2020). </w:t>
      </w:r>
      <w:r w:rsidRPr="00CB1186">
        <w:rPr>
          <w:i/>
          <w:iCs/>
        </w:rPr>
        <w:t xml:space="preserve">Storytelling in participatory arts with young people : the gaps in the story. </w:t>
      </w:r>
      <w:r w:rsidRPr="00CB1186">
        <w:t xml:space="preserve">Cham: Palgrave Macmillan. </w:t>
      </w:r>
      <w:r>
        <w:t>pp</w:t>
      </w:r>
      <w:r w:rsidRPr="00CB1186">
        <w:t>.11-17</w:t>
      </w:r>
    </w:p>
    <w:p w14:paraId="3A927041" w14:textId="77777777" w:rsidR="00FE0E09" w:rsidRDefault="00FE0E09" w:rsidP="00FE0E09">
      <w:r w:rsidRPr="007F45ED">
        <w:lastRenderedPageBreak/>
        <w:t xml:space="preserve">Huber, K. (2015). </w:t>
      </w:r>
      <w:r w:rsidRPr="00DD00D0">
        <w:rPr>
          <w:i/>
          <w:iCs/>
        </w:rPr>
        <w:t>Everybody’s a Little Bit Sexist: A Re-evaluation of Aristotle’s and Plato’s Philosophies on Women</w:t>
      </w:r>
      <w:r w:rsidRPr="007F45ED">
        <w:t xml:space="preserve">. </w:t>
      </w:r>
      <w:r w:rsidRPr="00DD00D0">
        <w:t>www.lakeforest.edu</w:t>
      </w:r>
      <w:r w:rsidRPr="00031767">
        <w:rPr>
          <w:i/>
          <w:iCs/>
        </w:rPr>
        <w:t>.</w:t>
      </w:r>
      <w:r w:rsidRPr="007F45ED">
        <w:t xml:space="preserve"> Available at: https://www.lakeforest.edu/news/everybodys-a-little-bit-sexist-a-re-evaluation-of-aristotles-and-platos-philosophies-on-women.</w:t>
      </w:r>
    </w:p>
    <w:p w14:paraId="1EE94B0D" w14:textId="77777777" w:rsidR="00FE0E09" w:rsidRDefault="00FE0E09" w:rsidP="00FE0E09">
      <w:r w:rsidRPr="00F649D0">
        <w:t xml:space="preserve">Hughes, J. and Nicholson, H. (2016) </w:t>
      </w:r>
      <w:r w:rsidRPr="00F649D0">
        <w:rPr>
          <w:i/>
          <w:iCs/>
        </w:rPr>
        <w:t>Critical perspectives on applied theatre.</w:t>
      </w:r>
      <w:r w:rsidRPr="00F649D0">
        <w:t xml:space="preserve"> Cambridge: Cambridge University Press.</w:t>
      </w:r>
    </w:p>
    <w:p w14:paraId="76F0F89A" w14:textId="77777777" w:rsidR="00FE0E09" w:rsidRDefault="00FE0E09" w:rsidP="00FE0E09">
      <w:r w:rsidRPr="0010622B">
        <w:t xml:space="preserve">Howard, L., Rajan, R., D’Souza, L., Thomas, B. and Fernandes, P. (2024) ‘The use of arts-based research in chronic pain: A scoping review’, </w:t>
      </w:r>
      <w:r w:rsidRPr="0010622B">
        <w:rPr>
          <w:i/>
          <w:iCs/>
        </w:rPr>
        <w:t>Arts &amp; Health.</w:t>
      </w:r>
      <w:r w:rsidRPr="0010622B">
        <w:t xml:space="preserve"> Available at: https://doi.org/10.1080/24740527.2024.2352876 (Accessed: 17 April 2025).</w:t>
      </w:r>
    </w:p>
    <w:p w14:paraId="157E25B5" w14:textId="77777777" w:rsidR="00FE0E09" w:rsidRDefault="00FE0E09" w:rsidP="00FE0E09">
      <w:r w:rsidRPr="001B2D85">
        <w:t xml:space="preserve">International Association for the Study of Pain (IASP). (n.d.). </w:t>
      </w:r>
      <w:r w:rsidRPr="001B2D85">
        <w:rPr>
          <w:i/>
          <w:iCs/>
        </w:rPr>
        <w:t>Pain in Women.</w:t>
      </w:r>
      <w:r>
        <w:rPr>
          <w:i/>
          <w:iCs/>
        </w:rPr>
        <w:t xml:space="preserve"> </w:t>
      </w:r>
      <w:r w:rsidRPr="001B2D85">
        <w:t>Available at: https://www.iasp-pain.org/advocacy/global-year/pain-in-women/. (Accessed: 25th February 2025).</w:t>
      </w:r>
    </w:p>
    <w:p w14:paraId="23794AAD" w14:textId="77777777" w:rsidR="00FE0E09" w:rsidRDefault="00FE0E09" w:rsidP="00FE0E09">
      <w:r w:rsidRPr="00C0346F">
        <w:t xml:space="preserve">International Association for the Study of Pain (IASP). (2024). </w:t>
      </w:r>
      <w:r w:rsidRPr="00C0346F">
        <w:rPr>
          <w:i/>
          <w:iCs/>
        </w:rPr>
        <w:t>Overview of Sex and Gender Differences in Human Pain</w:t>
      </w:r>
      <w:r w:rsidRPr="00C0346F">
        <w:t>. Available at: https://www.iasp-pain.org/resources/fact-sheets/156455/. (Accessed 26 March 2025)</w:t>
      </w:r>
    </w:p>
    <w:p w14:paraId="7F3291FB" w14:textId="77777777" w:rsidR="00FE0E09" w:rsidRDefault="00FE0E09" w:rsidP="00FE0E09">
      <w:r w:rsidRPr="00D17724">
        <w:t xml:space="preserve">Jarden, A. and Roache, A. (2023). What Is Wellbeing? </w:t>
      </w:r>
      <w:r w:rsidRPr="00D17724">
        <w:rPr>
          <w:i/>
          <w:iCs/>
        </w:rPr>
        <w:t>International Journal of Environmental Research and Public Health.</w:t>
      </w:r>
      <w:r w:rsidRPr="00D17724">
        <w:t xml:space="preserve"> Available at: https://doi.org/10.3390/ijerph20065006.</w:t>
      </w:r>
    </w:p>
    <w:p w14:paraId="521740CB" w14:textId="77777777" w:rsidR="00FE0E09" w:rsidRDefault="00FE0E09" w:rsidP="00FE0E09">
      <w:r w:rsidRPr="001615CD">
        <w:t xml:space="preserve">Jaroslava Raudenská, </w:t>
      </w:r>
      <w:proofErr w:type="spellStart"/>
      <w:r w:rsidRPr="001615CD">
        <w:t>Šteinerová</w:t>
      </w:r>
      <w:proofErr w:type="spellEnd"/>
      <w:r w:rsidRPr="001615CD">
        <w:t xml:space="preserve">, V., Šárka Vodičková, </w:t>
      </w:r>
      <w:proofErr w:type="spellStart"/>
      <w:r w:rsidRPr="001615CD">
        <w:t>Raudenský</w:t>
      </w:r>
      <w:proofErr w:type="spellEnd"/>
      <w:r w:rsidRPr="001615CD">
        <w:t xml:space="preserve">, M., </w:t>
      </w:r>
      <w:proofErr w:type="spellStart"/>
      <w:r w:rsidRPr="001615CD">
        <w:t>Fulková</w:t>
      </w:r>
      <w:proofErr w:type="spellEnd"/>
      <w:r w:rsidRPr="001615CD">
        <w:t xml:space="preserve">, M., Urits, I., Viswanath, O., Giustino </w:t>
      </w:r>
      <w:proofErr w:type="spellStart"/>
      <w:r w:rsidRPr="001615CD">
        <w:t>Varrassi</w:t>
      </w:r>
      <w:proofErr w:type="spellEnd"/>
      <w:r w:rsidRPr="001615CD">
        <w:t xml:space="preserve"> and Javůrková, A. (2023). ‘Arts Therapy and Its Implications in Chronic Pain Management: A Narrative Review’, </w:t>
      </w:r>
      <w:r w:rsidRPr="00A55A65">
        <w:rPr>
          <w:i/>
          <w:iCs/>
        </w:rPr>
        <w:t>Pain and therapy.</w:t>
      </w:r>
      <w:r w:rsidRPr="001615CD">
        <w:t xml:space="preserve"> pp. 1309–1337. Available at: https://doi.org/10.1007/s40122-023-00542-w.</w:t>
      </w:r>
    </w:p>
    <w:p w14:paraId="611D9A43" w14:textId="77777777" w:rsidR="00FE0E09" w:rsidRDefault="00FE0E09" w:rsidP="00FE0E09">
      <w:r>
        <w:t xml:space="preserve">Jónsdóttir, J.G. and </w:t>
      </w:r>
      <w:proofErr w:type="spellStart"/>
      <w:r>
        <w:t>Thorkelsdóttir</w:t>
      </w:r>
      <w:proofErr w:type="spellEnd"/>
      <w:r>
        <w:t xml:space="preserve">, R.B. (2024). ‘It really connects all participants’ example of a </w:t>
      </w:r>
      <w:proofErr w:type="spellStart"/>
      <w:r>
        <w:t>playbuilding</w:t>
      </w:r>
      <w:proofErr w:type="spellEnd"/>
      <w:r>
        <w:t xml:space="preserve"> process through youth theatre-based competition in Iceland. Research in Drama Education: </w:t>
      </w:r>
      <w:r w:rsidRPr="002350E1">
        <w:rPr>
          <w:i/>
          <w:iCs/>
        </w:rPr>
        <w:t>The Journal of Applied Theatre and Performance</w:t>
      </w:r>
      <w:r>
        <w:t xml:space="preserve">, pp.1–15. Available at: </w:t>
      </w:r>
      <w:hyperlink r:id="rId17" w:history="1">
        <w:r w:rsidRPr="00D67802">
          <w:rPr>
            <w:rStyle w:val="Hyperlink"/>
          </w:rPr>
          <w:t>https://doi.org/10.1080/13569783.2024.2362741</w:t>
        </w:r>
      </w:hyperlink>
      <w:r>
        <w:t xml:space="preserve"> </w:t>
      </w:r>
    </w:p>
    <w:p w14:paraId="47B3F978" w14:textId="77777777" w:rsidR="00FE0E09" w:rsidRDefault="00FE0E09" w:rsidP="00FE0E09">
      <w:proofErr w:type="spellStart"/>
      <w:r w:rsidRPr="0075269A">
        <w:t>Meretoja</w:t>
      </w:r>
      <w:proofErr w:type="spellEnd"/>
      <w:r w:rsidRPr="0075269A">
        <w:t xml:space="preserve">, H. (2018). </w:t>
      </w:r>
      <w:r w:rsidRPr="0075269A">
        <w:rPr>
          <w:i/>
          <w:iCs/>
        </w:rPr>
        <w:t>The ethics of storytelling narrative hermeneutics, history, and the possible</w:t>
      </w:r>
      <w:r w:rsidRPr="0075269A">
        <w:t>. New York Oxford University Press.</w:t>
      </w:r>
      <w:r>
        <w:t xml:space="preserve"> pp. 1 – 42</w:t>
      </w:r>
    </w:p>
    <w:p w14:paraId="5E765778" w14:textId="77777777" w:rsidR="00FE0E09" w:rsidRDefault="00FE0E09" w:rsidP="00FE0E09">
      <w:r w:rsidRPr="00C75766">
        <w:t xml:space="preserve">Nelson, R. (2013) </w:t>
      </w:r>
      <w:r w:rsidRPr="00C75766">
        <w:rPr>
          <w:i/>
          <w:iCs/>
        </w:rPr>
        <w:t>Practice as Research in the Arts: Principles, Protocols, Pedagogies, Resistances</w:t>
      </w:r>
      <w:r w:rsidRPr="00C75766">
        <w:t>. Palgrave Macmillan; Basingstoke.</w:t>
      </w:r>
    </w:p>
    <w:p w14:paraId="7D067F7D" w14:textId="77777777" w:rsidR="00FE0E09" w:rsidRDefault="00FE0E09" w:rsidP="00FE0E09">
      <w:r w:rsidRPr="00A5405F">
        <w:t>NHS Wales (2024</w:t>
      </w:r>
      <w:r w:rsidRPr="00046C4F">
        <w:t>).</w:t>
      </w:r>
      <w:r w:rsidRPr="00046C4F">
        <w:rPr>
          <w:i/>
          <w:iCs/>
        </w:rPr>
        <w:t xml:space="preserve"> The NHS Wales Women’s Health Plan 2025-35</w:t>
      </w:r>
      <w:r w:rsidRPr="00A5405F">
        <w:t xml:space="preserve"> Available at: https://meassociation.org.uk/wp-content/uploads/2024/12/NHS-Wales-Womens-Health-Plan-2025-35-Dec.24-1.pdf (Accessed:17 March 2025)</w:t>
      </w:r>
    </w:p>
    <w:p w14:paraId="7D55EA00" w14:textId="77777777" w:rsidR="00FE0E09" w:rsidRDefault="00FE0E09" w:rsidP="00FE0E09">
      <w:r w:rsidRPr="00A55A65">
        <w:t xml:space="preserve">O’Connor, P &amp; Anderson, M (2015) </w:t>
      </w:r>
      <w:r w:rsidRPr="00A55A65">
        <w:rPr>
          <w:i/>
          <w:iCs/>
        </w:rPr>
        <w:t>Applied Theatre – Research: Radical Departures</w:t>
      </w:r>
      <w:r w:rsidRPr="00A55A65">
        <w:t>. Bloomsbury; London.</w:t>
      </w:r>
    </w:p>
    <w:p w14:paraId="63FEEB1F" w14:textId="77777777" w:rsidR="00FE0E09" w:rsidRDefault="00FE0E09" w:rsidP="00FE0E09">
      <w:r w:rsidRPr="003F595D">
        <w:lastRenderedPageBreak/>
        <w:t xml:space="preserve">Oluchi, G. (2023). </w:t>
      </w:r>
      <w:r w:rsidRPr="000D66FC">
        <w:rPr>
          <w:i/>
          <w:iCs/>
        </w:rPr>
        <w:t>Silencing Women: From Ancient Witch Hunts to Modern Bullying and Envy.</w:t>
      </w:r>
      <w:r w:rsidRPr="003F595D">
        <w:t xml:space="preserve"> Available at: </w:t>
      </w:r>
      <w:hyperlink r:id="rId18" w:history="1">
        <w:r w:rsidRPr="00D12548">
          <w:rPr>
            <w:rStyle w:val="Hyperlink"/>
          </w:rPr>
          <w:t>https://graceoluchi.com/silencing-women-from-ancient-witch-hunts-to-modern-bullying-and-envy/</w:t>
        </w:r>
      </w:hyperlink>
    </w:p>
    <w:p w14:paraId="458EFE78" w14:textId="77777777" w:rsidR="00FE0E09" w:rsidRDefault="00FE0E09" w:rsidP="00FE0E09">
      <w:r>
        <w:t xml:space="preserve">Over, H., Bunce, C., Baggaley, J. and </w:t>
      </w:r>
      <w:proofErr w:type="spellStart"/>
      <w:r>
        <w:t>Zendle</w:t>
      </w:r>
      <w:proofErr w:type="spellEnd"/>
      <w:r>
        <w:t xml:space="preserve">, D. (2025). Understanding the influence of online misogyny in schools from the perspective of teachers. </w:t>
      </w:r>
      <w:r w:rsidRPr="009A39F7">
        <w:rPr>
          <w:i/>
          <w:iCs/>
        </w:rPr>
        <w:t>PLOS ONE.</w:t>
      </w:r>
      <w:r>
        <w:t xml:space="preserve"> Available at :https://doi.org/10.1371/journal.pone.0299339.</w:t>
      </w:r>
    </w:p>
    <w:p w14:paraId="19C52540" w14:textId="77777777" w:rsidR="00FE0E09" w:rsidRDefault="00FE0E09" w:rsidP="00FE0E09">
      <w:proofErr w:type="spellStart"/>
      <w:r>
        <w:t>Prentki</w:t>
      </w:r>
      <w:proofErr w:type="spellEnd"/>
      <w:r>
        <w:t xml:space="preserve">, T. and Preston, S. (2009). </w:t>
      </w:r>
      <w:r w:rsidRPr="00DE1F1A">
        <w:rPr>
          <w:i/>
          <w:iCs/>
        </w:rPr>
        <w:t>The applied theatre reader.</w:t>
      </w:r>
      <w:r>
        <w:t xml:space="preserve"> New York: Routledge. pp.41-47</w:t>
      </w:r>
    </w:p>
    <w:p w14:paraId="3B32D20E" w14:textId="77777777" w:rsidR="00FE0E09" w:rsidRDefault="00FE0E09" w:rsidP="00FE0E09">
      <w:r w:rsidRPr="004700F8">
        <w:t>Public Health England (2017). Chronic pain in adults 2017. Available at: https://assets.publishing.service.gov.uk/media/5fc8c6b78fa8f547585ed7f3/Chronic_Pain_Report.pdf. (Accessed 26 March 2025)</w:t>
      </w:r>
    </w:p>
    <w:p w14:paraId="27B139B4" w14:textId="77777777" w:rsidR="00FE0E09" w:rsidRDefault="00FE0E09" w:rsidP="00FE0E09">
      <w:r w:rsidRPr="00286A87">
        <w:t xml:space="preserve">Rajan, R., D’Souza, L., Thomas, B. and Fernandes, P. (2023) ‘Arts therapy and its implications in chronic pain management: A narrative review’, </w:t>
      </w:r>
      <w:r w:rsidRPr="009A39F7">
        <w:rPr>
          <w:i/>
          <w:iCs/>
        </w:rPr>
        <w:t>Indian Journal of Palliative Care.</w:t>
      </w:r>
      <w:r>
        <w:t xml:space="preserve"> </w:t>
      </w:r>
      <w:r w:rsidRPr="00286A87">
        <w:t>Available at: https://doi.org/10.25259/IJPC_147_2023 (Accessed: 17 April 2025)</w:t>
      </w:r>
    </w:p>
    <w:p w14:paraId="54FF8754" w14:textId="77777777" w:rsidR="00FE0E09" w:rsidRDefault="00FE0E09" w:rsidP="00FE0E09">
      <w:r>
        <w:t xml:space="preserve">Roig, A (2013).  </w:t>
      </w:r>
      <w:r w:rsidRPr="00075BD5">
        <w:t>Participatory Film Production as Media Practice</w:t>
      </w:r>
      <w:r>
        <w:t xml:space="preserve">. </w:t>
      </w:r>
      <w:r w:rsidRPr="00E41F29">
        <w:rPr>
          <w:i/>
          <w:iCs/>
        </w:rPr>
        <w:t>International Journal of Communication.</w:t>
      </w:r>
      <w:r w:rsidRPr="00241C45">
        <w:t xml:space="preserve"> Available at:</w:t>
      </w:r>
      <w:r>
        <w:t xml:space="preserve"> </w:t>
      </w:r>
      <w:hyperlink r:id="rId19" w:history="1">
        <w:r w:rsidRPr="00D67802">
          <w:rPr>
            <w:rStyle w:val="Hyperlink"/>
          </w:rPr>
          <w:t>https://ijoc.org/index.php/ijoc/article/view/1593/1013</w:t>
        </w:r>
      </w:hyperlink>
    </w:p>
    <w:p w14:paraId="69F792A8" w14:textId="77777777" w:rsidR="00FE0E09" w:rsidRDefault="00FE0E09" w:rsidP="00FE0E09">
      <w:r w:rsidRPr="001069C0">
        <w:t xml:space="preserve">Roxby, P. (2024). </w:t>
      </w:r>
      <w:r w:rsidRPr="00DD00D0">
        <w:rPr>
          <w:i/>
          <w:iCs/>
        </w:rPr>
        <w:t>Medical misogyny leaves women in pain for years, say MPs.</w:t>
      </w:r>
      <w:r w:rsidRPr="001069C0">
        <w:t xml:space="preserve"> BBC News. 11 Dec. Available at: https://www.bbc.co.uk/news/articles/c23v42jdle7o. (Accessed: 3 March 2025)</w:t>
      </w:r>
      <w:r>
        <w:t xml:space="preserve"> </w:t>
      </w:r>
    </w:p>
    <w:p w14:paraId="59C21B82" w14:textId="77777777" w:rsidR="00FE0E09" w:rsidRPr="005B0426" w:rsidRDefault="00FE0E09" w:rsidP="00FE0E09">
      <w:r w:rsidRPr="005B0426">
        <w:rPr>
          <w:rFonts w:ascii="Aptos" w:eastAsia="Aptos" w:hAnsi="Aptos" w:cs="Times New Roman"/>
        </w:rPr>
        <w:t xml:space="preserve">Salleh, M.R. (2008). Life event, stress and illness. </w:t>
      </w:r>
      <w:r w:rsidRPr="005B0426">
        <w:rPr>
          <w:rFonts w:ascii="Aptos" w:eastAsia="Aptos" w:hAnsi="Aptos" w:cs="Times New Roman"/>
          <w:i/>
          <w:iCs/>
        </w:rPr>
        <w:t>The Malaysian Journal of Medical Sciences : MJMS</w:t>
      </w:r>
      <w:r w:rsidRPr="005B0426">
        <w:rPr>
          <w:rFonts w:ascii="Aptos" w:eastAsia="Aptos" w:hAnsi="Aptos" w:cs="Times New Roman"/>
        </w:rPr>
        <w:t xml:space="preserve">. p.9. Available at: </w:t>
      </w:r>
      <w:hyperlink r:id="rId20" w:history="1">
        <w:r w:rsidRPr="005B0426">
          <w:rPr>
            <w:rFonts w:ascii="Aptos" w:eastAsia="Aptos" w:hAnsi="Aptos" w:cs="Times New Roman"/>
            <w:color w:val="467886"/>
            <w:u w:val="single"/>
          </w:rPr>
          <w:t>https://pmc.ncbi.nlm.nih.gov/articles/PMC3341916/</w:t>
        </w:r>
      </w:hyperlink>
    </w:p>
    <w:p w14:paraId="06A63A53" w14:textId="77777777" w:rsidR="00FE0E09" w:rsidRDefault="00FE0E09" w:rsidP="00FE0E09">
      <w:r w:rsidRPr="00771BFF">
        <w:t>Singh, G. (2023) ‘Why do women experience more chronic pain than men?’</w:t>
      </w:r>
      <w:r w:rsidRPr="00771BFF">
        <w:rPr>
          <w:i/>
          <w:iCs/>
        </w:rPr>
        <w:t>, Research outreach</w:t>
      </w:r>
      <w:r>
        <w:rPr>
          <w:i/>
          <w:iCs/>
        </w:rPr>
        <w:t>.</w:t>
      </w:r>
      <w:r w:rsidRPr="00771BFF">
        <w:t xml:space="preserve"> pp. 62–65. Available at: </w:t>
      </w:r>
      <w:hyperlink r:id="rId21" w:history="1">
        <w:r w:rsidRPr="00D67802">
          <w:rPr>
            <w:rStyle w:val="Hyperlink"/>
          </w:rPr>
          <w:t>https://doi.org/10.32907/RO-137-4909404653</w:t>
        </w:r>
      </w:hyperlink>
    </w:p>
    <w:p w14:paraId="32182B70" w14:textId="77777777" w:rsidR="00FE0E09" w:rsidRPr="00241C45" w:rsidRDefault="00FE0E09" w:rsidP="00FE0E09">
      <w:r w:rsidRPr="00FE0E09">
        <w:t xml:space="preserve">Tasca, C., Rapetti, M., Carta, M.G. and Fadda, B. (2012). </w:t>
      </w:r>
      <w:r w:rsidRPr="00AB72CB">
        <w:t>Women and Hysteria in the History of Mental Health. Clinical Practice &amp; Epidemiology in Mental Health</w:t>
      </w:r>
      <w:r>
        <w:t>.</w:t>
      </w:r>
      <w:r w:rsidRPr="00AB72CB">
        <w:t xml:space="preserve"> pp.110–119. </w:t>
      </w:r>
      <w:r>
        <w:t>Available at</w:t>
      </w:r>
      <w:r w:rsidRPr="00AB72CB">
        <w:t>:</w:t>
      </w:r>
      <w:r>
        <w:t xml:space="preserve"> </w:t>
      </w:r>
      <w:hyperlink r:id="rId22" w:history="1">
        <w:r w:rsidRPr="008163D5">
          <w:rPr>
            <w:rStyle w:val="Hyperlink"/>
          </w:rPr>
          <w:t>https://doi.org/10.2174/1745017901208010110</w:t>
        </w:r>
      </w:hyperlink>
    </w:p>
    <w:p w14:paraId="644744BF" w14:textId="77777777" w:rsidR="00FE0E09" w:rsidRDefault="00FE0E09" w:rsidP="00FE0E09">
      <w:r w:rsidRPr="00E93558">
        <w:t>Thompson, K., Milligan, J., Murphy, A., Ghazala Tabasam and Johnson, M.I. (2024). ‘</w:t>
      </w:r>
      <w:r>
        <w:t xml:space="preserve"> ‘</w:t>
      </w:r>
      <w:r w:rsidRPr="00E93558">
        <w:t>Unmasking Pain’ through creativity: A phenomenological study of person-centred pain exploration for people living with chronic pain</w:t>
      </w:r>
      <w:r>
        <w:t>’</w:t>
      </w:r>
      <w:r w:rsidRPr="00E93558">
        <w:t xml:space="preserve">. </w:t>
      </w:r>
      <w:r w:rsidRPr="00E93558">
        <w:rPr>
          <w:i/>
          <w:iCs/>
        </w:rPr>
        <w:t>PLOS ONE</w:t>
      </w:r>
      <w:r w:rsidRPr="00E93558">
        <w:t xml:space="preserve">, </w:t>
      </w:r>
      <w:r>
        <w:t>Available at</w:t>
      </w:r>
      <w:r w:rsidRPr="00E93558">
        <w:t>:</w:t>
      </w:r>
      <w:r>
        <w:t xml:space="preserve"> </w:t>
      </w:r>
      <w:hyperlink r:id="rId23" w:history="1">
        <w:r w:rsidRPr="00D67802">
          <w:rPr>
            <w:rStyle w:val="Hyperlink"/>
          </w:rPr>
          <w:t>https://doi.org/10.1371/journal.pone.0312014</w:t>
        </w:r>
      </w:hyperlink>
    </w:p>
    <w:p w14:paraId="1D254428" w14:textId="77777777" w:rsidR="00FE0E09" w:rsidRDefault="00FE0E09" w:rsidP="00FE0E09">
      <w:r w:rsidRPr="0016476C">
        <w:t xml:space="preserve">Vettraino, E., Linds, W. and Jindal-Snape, D. (2017). Embodied voices: using applied theatre for co-creation with marginalised youth. </w:t>
      </w:r>
      <w:r w:rsidRPr="0016476C">
        <w:rPr>
          <w:i/>
          <w:iCs/>
        </w:rPr>
        <w:t>Emotional and Behavioural Difficulties</w:t>
      </w:r>
      <w:r>
        <w:t>.</w:t>
      </w:r>
      <w:r w:rsidRPr="0016476C">
        <w:t xml:space="preserve"> pp.79–95. Available at: </w:t>
      </w:r>
      <w:hyperlink r:id="rId24" w:history="1">
        <w:r w:rsidRPr="00D12548">
          <w:rPr>
            <w:rStyle w:val="Hyperlink"/>
          </w:rPr>
          <w:t>https://doi.org/10.1080/13632752.2017.1287348</w:t>
        </w:r>
      </w:hyperlink>
    </w:p>
    <w:p w14:paraId="39B4742B" w14:textId="77777777" w:rsidR="00FE0E09" w:rsidRDefault="00FE0E09" w:rsidP="00FE0E09"/>
    <w:p w14:paraId="5AD973F4" w14:textId="77777777" w:rsidR="00FE0E09" w:rsidRDefault="00FE0E09" w:rsidP="00FE0E09"/>
    <w:p w14:paraId="63424BC7" w14:textId="77777777" w:rsidR="00FE0E09" w:rsidRDefault="00FE0E09" w:rsidP="00FE0E09">
      <w:bookmarkStart w:id="0" w:name="_Hlk197442740"/>
      <w:r w:rsidRPr="00267839">
        <w:t xml:space="preserve">van der Kolk, B. (2014). </w:t>
      </w:r>
      <w:r w:rsidRPr="00267839">
        <w:rPr>
          <w:i/>
          <w:iCs/>
        </w:rPr>
        <w:t>The Body Keeps the Score: Mind, Brain and Body in the Transformation of Trauma.</w:t>
      </w:r>
      <w:r w:rsidRPr="00267839">
        <w:t xml:space="preserve"> London: Penguin Books.</w:t>
      </w:r>
    </w:p>
    <w:bookmarkEnd w:id="0"/>
    <w:p w14:paraId="0161FFF7" w14:textId="77777777" w:rsidR="00FE0E09" w:rsidRDefault="00FE0E09" w:rsidP="00FE0E09">
      <w:r w:rsidRPr="00167ADB">
        <w:t xml:space="preserve">Ward, S. (2024). Women’s Aid responds to Government plans to treat misogyny as a form of extremism - Women’s Aid. </w:t>
      </w:r>
      <w:r w:rsidRPr="00167ADB">
        <w:rPr>
          <w:i/>
          <w:iCs/>
        </w:rPr>
        <w:t>Women’s Aid.</w:t>
      </w:r>
      <w:r w:rsidRPr="00167ADB">
        <w:t xml:space="preserve"> Available at: https://www.womensaid.org.uk/womens-aid-responds-to-government-plans-to-treat-misogyny-as-a-form-of-extremism/</w:t>
      </w:r>
    </w:p>
    <w:p w14:paraId="27A56513" w14:textId="77777777" w:rsidR="00FE0E09" w:rsidRDefault="00FE0E09" w:rsidP="00FE0E09">
      <w:r w:rsidRPr="00C640B8">
        <w:t>Welsh Government (2015) Well-being of Future Generations (Wales) Act 2015. Available at: https://www.legislation.gov.uk/anaw/2015/2/contents/enacted (Accessed: 17 April 2025).</w:t>
      </w:r>
    </w:p>
    <w:p w14:paraId="0F23422E" w14:textId="77777777" w:rsidR="00FE0E09" w:rsidRDefault="00FE0E09" w:rsidP="00FE0E09">
      <w:r>
        <w:t>Winchester, N. (2021</w:t>
      </w:r>
      <w:r w:rsidRPr="00181883">
        <w:rPr>
          <w:i/>
          <w:iCs/>
        </w:rPr>
        <w:t>). Women’s health outcomes: Is there a gender gap</w:t>
      </w:r>
      <w:r w:rsidRPr="00181883">
        <w:t>? House of Lords Library</w:t>
      </w:r>
      <w:r w:rsidRPr="00357C88">
        <w:rPr>
          <w:i/>
          <w:iCs/>
        </w:rPr>
        <w:t xml:space="preserve">. </w:t>
      </w:r>
      <w:r>
        <w:t xml:space="preserve">Available at: </w:t>
      </w:r>
      <w:hyperlink r:id="rId25" w:history="1">
        <w:r w:rsidRPr="00D439ED">
          <w:rPr>
            <w:rStyle w:val="Hyperlink"/>
          </w:rPr>
          <w:t>https://lordslibrary.parliament.uk/womens-health-outcomes-is-there-a-gender-gap/</w:t>
        </w:r>
      </w:hyperlink>
      <w:r>
        <w:t>(Accessed: 17 March 2025)</w:t>
      </w:r>
    </w:p>
    <w:p w14:paraId="56AE8722" w14:textId="77777777" w:rsidR="00FE0E09" w:rsidRDefault="00FE0E09" w:rsidP="00FE0E09">
      <w:r w:rsidRPr="00F85242">
        <w:t xml:space="preserve">Wong, K.-H. (2019). </w:t>
      </w:r>
      <w:r w:rsidRPr="00F14DC1">
        <w:rPr>
          <w:i/>
          <w:iCs/>
        </w:rPr>
        <w:t>Embodied Storytelling is Not New.</w:t>
      </w:r>
      <w:r w:rsidRPr="00F85242">
        <w:t xml:space="preserve"> Oral History Master of Arts. Available at: </w:t>
      </w:r>
      <w:hyperlink r:id="rId26" w:history="1">
        <w:r w:rsidRPr="00D67802">
          <w:rPr>
            <w:rStyle w:val="Hyperlink"/>
          </w:rPr>
          <w:t>https://oralhistory.columbia.edu/blog-posts/embodiestorytellingisnotnew</w:t>
        </w:r>
      </w:hyperlink>
      <w:r>
        <w:t xml:space="preserve"> (Accessed: 12 March 2025)</w:t>
      </w:r>
    </w:p>
    <w:p w14:paraId="00831030" w14:textId="77777777" w:rsidR="00FE0E09" w:rsidRDefault="00FE0E09" w:rsidP="00FE0E09">
      <w:r w:rsidRPr="00446B25">
        <w:t>Zhang, C., Wei, S., Zhao, Y. and Tian, L. (2023</w:t>
      </w:r>
      <w:r w:rsidRPr="00446B25">
        <w:rPr>
          <w:i/>
          <w:iCs/>
        </w:rPr>
        <w:t xml:space="preserve">). </w:t>
      </w:r>
      <w:r w:rsidRPr="0016520D">
        <w:t>Gender differences in research topic and method selection in library and information science: Perspectives from three top journals</w:t>
      </w:r>
      <w:r w:rsidRPr="00446B25">
        <w:t xml:space="preserve">. </w:t>
      </w:r>
      <w:r w:rsidRPr="0016520D">
        <w:rPr>
          <w:i/>
          <w:iCs/>
        </w:rPr>
        <w:t>Library &amp; Information Science Research.</w:t>
      </w:r>
      <w:r w:rsidRPr="00446B25">
        <w:t xml:space="preserve"> pp.101255</w:t>
      </w:r>
      <w:r>
        <w:t xml:space="preserve"> Available at </w:t>
      </w:r>
      <w:r w:rsidRPr="00446B25">
        <w:t>:https://doi.org/10.1016/j.lisr.2023.101255</w:t>
      </w:r>
    </w:p>
    <w:p w14:paraId="13918E52" w14:textId="77777777" w:rsidR="00F21993" w:rsidRPr="00F21993" w:rsidRDefault="00F21993" w:rsidP="0062408E"/>
    <w:sectPr w:rsidR="00F21993" w:rsidRPr="00F21993">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E84C7" w14:textId="77777777" w:rsidR="001D62E4" w:rsidRDefault="001D62E4" w:rsidP="007A0ADB">
      <w:pPr>
        <w:spacing w:after="0" w:line="240" w:lineRule="auto"/>
      </w:pPr>
      <w:r>
        <w:separator/>
      </w:r>
    </w:p>
  </w:endnote>
  <w:endnote w:type="continuationSeparator" w:id="0">
    <w:p w14:paraId="52D5C5A0" w14:textId="77777777" w:rsidR="001D62E4" w:rsidRDefault="001D62E4" w:rsidP="007A0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E01E55" w14:textId="14A78948" w:rsidR="007A0ADB" w:rsidRDefault="007A0ADB">
    <w:pPr>
      <w:pStyle w:val="Footer"/>
    </w:pPr>
    <w:r>
      <w:t xml:space="preserve">Ella West </w:t>
    </w:r>
    <w:r w:rsidR="00395EA9">
      <w:t>2415610</w:t>
    </w:r>
  </w:p>
  <w:p w14:paraId="2513C84E" w14:textId="77777777" w:rsidR="007A0ADB" w:rsidRDefault="007A0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501BE0" w14:textId="77777777" w:rsidR="001D62E4" w:rsidRDefault="001D62E4" w:rsidP="007A0ADB">
      <w:pPr>
        <w:spacing w:after="0" w:line="240" w:lineRule="auto"/>
      </w:pPr>
      <w:r>
        <w:separator/>
      </w:r>
    </w:p>
  </w:footnote>
  <w:footnote w:type="continuationSeparator" w:id="0">
    <w:p w14:paraId="0301EBB0" w14:textId="77777777" w:rsidR="001D62E4" w:rsidRDefault="001D62E4" w:rsidP="007A0A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0F114B"/>
    <w:multiLevelType w:val="hybridMultilevel"/>
    <w:tmpl w:val="6A9C5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EF75DC"/>
    <w:multiLevelType w:val="hybridMultilevel"/>
    <w:tmpl w:val="6CE29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572696"/>
    <w:multiLevelType w:val="hybridMultilevel"/>
    <w:tmpl w:val="2CECB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EB1277"/>
    <w:multiLevelType w:val="hybridMultilevel"/>
    <w:tmpl w:val="72C0C7CE"/>
    <w:lvl w:ilvl="0" w:tplc="08090001">
      <w:start w:val="1"/>
      <w:numFmt w:val="bullet"/>
      <w:lvlText w:val=""/>
      <w:lvlJc w:val="left"/>
      <w:pPr>
        <w:ind w:left="720" w:hanging="360"/>
      </w:pPr>
      <w:rPr>
        <w:rFonts w:ascii="Symbol" w:hAnsi="Symbol" w:hint="default"/>
      </w:rPr>
    </w:lvl>
    <w:lvl w:ilvl="1" w:tplc="AD8AFF0C">
      <w:numFmt w:val="bullet"/>
      <w:lvlText w:val="•"/>
      <w:lvlJc w:val="left"/>
      <w:pPr>
        <w:ind w:left="1800" w:hanging="720"/>
      </w:pPr>
      <w:rPr>
        <w:rFonts w:ascii="Aptos" w:eastAsiaTheme="minorHAnsi"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3D4E4F"/>
    <w:multiLevelType w:val="hybridMultilevel"/>
    <w:tmpl w:val="BBB49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8597144">
    <w:abstractNumId w:val="2"/>
  </w:num>
  <w:num w:numId="2" w16cid:durableId="1217474137">
    <w:abstractNumId w:val="1"/>
  </w:num>
  <w:num w:numId="3" w16cid:durableId="156849550">
    <w:abstractNumId w:val="3"/>
  </w:num>
  <w:num w:numId="4" w16cid:durableId="1790658335">
    <w:abstractNumId w:val="0"/>
  </w:num>
  <w:num w:numId="5" w16cid:durableId="776734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B22"/>
    <w:rsid w:val="000015B1"/>
    <w:rsid w:val="00001A70"/>
    <w:rsid w:val="00002728"/>
    <w:rsid w:val="000048A8"/>
    <w:rsid w:val="0000500A"/>
    <w:rsid w:val="00007BCB"/>
    <w:rsid w:val="00007DDB"/>
    <w:rsid w:val="000120C2"/>
    <w:rsid w:val="00012F73"/>
    <w:rsid w:val="00015DBA"/>
    <w:rsid w:val="00017DD7"/>
    <w:rsid w:val="0002002F"/>
    <w:rsid w:val="00021658"/>
    <w:rsid w:val="00022D38"/>
    <w:rsid w:val="00023B3D"/>
    <w:rsid w:val="00023CFB"/>
    <w:rsid w:val="000240DD"/>
    <w:rsid w:val="00025618"/>
    <w:rsid w:val="00032EE3"/>
    <w:rsid w:val="0003655E"/>
    <w:rsid w:val="00036888"/>
    <w:rsid w:val="00037A7A"/>
    <w:rsid w:val="000444E4"/>
    <w:rsid w:val="00053133"/>
    <w:rsid w:val="00053271"/>
    <w:rsid w:val="000539BF"/>
    <w:rsid w:val="00053CB3"/>
    <w:rsid w:val="000562EE"/>
    <w:rsid w:val="00056494"/>
    <w:rsid w:val="0006446C"/>
    <w:rsid w:val="00064E1A"/>
    <w:rsid w:val="0006681F"/>
    <w:rsid w:val="00067E46"/>
    <w:rsid w:val="0007018B"/>
    <w:rsid w:val="000708EB"/>
    <w:rsid w:val="00070DDD"/>
    <w:rsid w:val="00072D15"/>
    <w:rsid w:val="00073475"/>
    <w:rsid w:val="00073BE3"/>
    <w:rsid w:val="00073C61"/>
    <w:rsid w:val="00074BAC"/>
    <w:rsid w:val="0007799F"/>
    <w:rsid w:val="00080977"/>
    <w:rsid w:val="0008165B"/>
    <w:rsid w:val="0008378E"/>
    <w:rsid w:val="00090BFB"/>
    <w:rsid w:val="00094984"/>
    <w:rsid w:val="0009552A"/>
    <w:rsid w:val="00097874"/>
    <w:rsid w:val="000A0C4D"/>
    <w:rsid w:val="000A558C"/>
    <w:rsid w:val="000A68F4"/>
    <w:rsid w:val="000A7E9D"/>
    <w:rsid w:val="000C1571"/>
    <w:rsid w:val="000C493A"/>
    <w:rsid w:val="000C6E9C"/>
    <w:rsid w:val="000C7FD9"/>
    <w:rsid w:val="000D19ED"/>
    <w:rsid w:val="000D6233"/>
    <w:rsid w:val="000D799C"/>
    <w:rsid w:val="000E40E3"/>
    <w:rsid w:val="000E5EB8"/>
    <w:rsid w:val="000E7532"/>
    <w:rsid w:val="000F58E8"/>
    <w:rsid w:val="000F7140"/>
    <w:rsid w:val="000F7823"/>
    <w:rsid w:val="000F7B3D"/>
    <w:rsid w:val="00103F46"/>
    <w:rsid w:val="00105C30"/>
    <w:rsid w:val="00110961"/>
    <w:rsid w:val="00111C25"/>
    <w:rsid w:val="00111D39"/>
    <w:rsid w:val="001139DD"/>
    <w:rsid w:val="00113FE9"/>
    <w:rsid w:val="00121308"/>
    <w:rsid w:val="0012286F"/>
    <w:rsid w:val="00122C05"/>
    <w:rsid w:val="001263C4"/>
    <w:rsid w:val="0013025B"/>
    <w:rsid w:val="00132BDC"/>
    <w:rsid w:val="00133AF0"/>
    <w:rsid w:val="0013438D"/>
    <w:rsid w:val="0013495E"/>
    <w:rsid w:val="00135519"/>
    <w:rsid w:val="0013660C"/>
    <w:rsid w:val="00136B00"/>
    <w:rsid w:val="00143AC7"/>
    <w:rsid w:val="0014572B"/>
    <w:rsid w:val="00145CF4"/>
    <w:rsid w:val="00146597"/>
    <w:rsid w:val="00152639"/>
    <w:rsid w:val="0015305B"/>
    <w:rsid w:val="001531C5"/>
    <w:rsid w:val="00153244"/>
    <w:rsid w:val="00154382"/>
    <w:rsid w:val="0015706A"/>
    <w:rsid w:val="0016367B"/>
    <w:rsid w:val="00163A50"/>
    <w:rsid w:val="00166C02"/>
    <w:rsid w:val="00166C3D"/>
    <w:rsid w:val="001704B9"/>
    <w:rsid w:val="001705B2"/>
    <w:rsid w:val="00172E3D"/>
    <w:rsid w:val="001808A5"/>
    <w:rsid w:val="00180EBD"/>
    <w:rsid w:val="00182913"/>
    <w:rsid w:val="00182C6A"/>
    <w:rsid w:val="00183914"/>
    <w:rsid w:val="00186F1F"/>
    <w:rsid w:val="00191A70"/>
    <w:rsid w:val="001945C3"/>
    <w:rsid w:val="0019481C"/>
    <w:rsid w:val="001A10AD"/>
    <w:rsid w:val="001A3A6D"/>
    <w:rsid w:val="001A3E27"/>
    <w:rsid w:val="001A5E69"/>
    <w:rsid w:val="001B29F2"/>
    <w:rsid w:val="001B37FA"/>
    <w:rsid w:val="001B52FD"/>
    <w:rsid w:val="001B5DB2"/>
    <w:rsid w:val="001B7F6D"/>
    <w:rsid w:val="001C2B22"/>
    <w:rsid w:val="001C2CA2"/>
    <w:rsid w:val="001C49BF"/>
    <w:rsid w:val="001C6546"/>
    <w:rsid w:val="001C71BB"/>
    <w:rsid w:val="001D1E7F"/>
    <w:rsid w:val="001D2A8F"/>
    <w:rsid w:val="001D62E4"/>
    <w:rsid w:val="001D6CDC"/>
    <w:rsid w:val="001D767F"/>
    <w:rsid w:val="001E0EF5"/>
    <w:rsid w:val="001E46BF"/>
    <w:rsid w:val="001E56B7"/>
    <w:rsid w:val="001E59C4"/>
    <w:rsid w:val="001F0FA7"/>
    <w:rsid w:val="001F2C25"/>
    <w:rsid w:val="001F2E39"/>
    <w:rsid w:val="001F405C"/>
    <w:rsid w:val="001F6C39"/>
    <w:rsid w:val="00201D53"/>
    <w:rsid w:val="0020690A"/>
    <w:rsid w:val="00211B7D"/>
    <w:rsid w:val="002136F4"/>
    <w:rsid w:val="00214995"/>
    <w:rsid w:val="00214A2D"/>
    <w:rsid w:val="002173DD"/>
    <w:rsid w:val="00220A59"/>
    <w:rsid w:val="00225C5F"/>
    <w:rsid w:val="00227120"/>
    <w:rsid w:val="002312C2"/>
    <w:rsid w:val="00232856"/>
    <w:rsid w:val="00232E64"/>
    <w:rsid w:val="002338C2"/>
    <w:rsid w:val="00234301"/>
    <w:rsid w:val="002346F7"/>
    <w:rsid w:val="00234CC7"/>
    <w:rsid w:val="00240C9E"/>
    <w:rsid w:val="00240E3E"/>
    <w:rsid w:val="00241A3A"/>
    <w:rsid w:val="00243822"/>
    <w:rsid w:val="00245527"/>
    <w:rsid w:val="00247646"/>
    <w:rsid w:val="00252EE9"/>
    <w:rsid w:val="00255022"/>
    <w:rsid w:val="00262481"/>
    <w:rsid w:val="0027182B"/>
    <w:rsid w:val="002750F7"/>
    <w:rsid w:val="0027690D"/>
    <w:rsid w:val="00276926"/>
    <w:rsid w:val="00276D72"/>
    <w:rsid w:val="00276E1D"/>
    <w:rsid w:val="00277F1A"/>
    <w:rsid w:val="00283A78"/>
    <w:rsid w:val="0028720D"/>
    <w:rsid w:val="00287499"/>
    <w:rsid w:val="0028757D"/>
    <w:rsid w:val="002906DB"/>
    <w:rsid w:val="002911F2"/>
    <w:rsid w:val="0029344D"/>
    <w:rsid w:val="0029427E"/>
    <w:rsid w:val="002942DB"/>
    <w:rsid w:val="00297F5D"/>
    <w:rsid w:val="002A0C05"/>
    <w:rsid w:val="002A18A7"/>
    <w:rsid w:val="002A36EA"/>
    <w:rsid w:val="002A3BA1"/>
    <w:rsid w:val="002A5A78"/>
    <w:rsid w:val="002A68D7"/>
    <w:rsid w:val="002B0817"/>
    <w:rsid w:val="002B15B0"/>
    <w:rsid w:val="002B1F4A"/>
    <w:rsid w:val="002B322D"/>
    <w:rsid w:val="002B5B13"/>
    <w:rsid w:val="002B6563"/>
    <w:rsid w:val="002C0FC0"/>
    <w:rsid w:val="002C1247"/>
    <w:rsid w:val="002C1554"/>
    <w:rsid w:val="002C1C95"/>
    <w:rsid w:val="002C3243"/>
    <w:rsid w:val="002C7944"/>
    <w:rsid w:val="002D2282"/>
    <w:rsid w:val="002D26F3"/>
    <w:rsid w:val="002D39AF"/>
    <w:rsid w:val="002D4663"/>
    <w:rsid w:val="002D56FD"/>
    <w:rsid w:val="002D6591"/>
    <w:rsid w:val="002E439C"/>
    <w:rsid w:val="002E52B2"/>
    <w:rsid w:val="002E683D"/>
    <w:rsid w:val="002E7546"/>
    <w:rsid w:val="002F39F7"/>
    <w:rsid w:val="00300C48"/>
    <w:rsid w:val="00305951"/>
    <w:rsid w:val="0030652F"/>
    <w:rsid w:val="003116F1"/>
    <w:rsid w:val="00312936"/>
    <w:rsid w:val="00315396"/>
    <w:rsid w:val="00315706"/>
    <w:rsid w:val="00316C11"/>
    <w:rsid w:val="00317909"/>
    <w:rsid w:val="00321D0E"/>
    <w:rsid w:val="00321E4B"/>
    <w:rsid w:val="003226F5"/>
    <w:rsid w:val="003229D6"/>
    <w:rsid w:val="003248CF"/>
    <w:rsid w:val="0032570C"/>
    <w:rsid w:val="00326DB3"/>
    <w:rsid w:val="00327C68"/>
    <w:rsid w:val="0033159F"/>
    <w:rsid w:val="00332668"/>
    <w:rsid w:val="00333787"/>
    <w:rsid w:val="0033526B"/>
    <w:rsid w:val="00340569"/>
    <w:rsid w:val="00340B06"/>
    <w:rsid w:val="00340D38"/>
    <w:rsid w:val="00342B7F"/>
    <w:rsid w:val="00342FB8"/>
    <w:rsid w:val="00345A7B"/>
    <w:rsid w:val="00351ABC"/>
    <w:rsid w:val="00351F22"/>
    <w:rsid w:val="00352B34"/>
    <w:rsid w:val="0036092C"/>
    <w:rsid w:val="003633AB"/>
    <w:rsid w:val="00363847"/>
    <w:rsid w:val="00364420"/>
    <w:rsid w:val="003647F4"/>
    <w:rsid w:val="00366EE7"/>
    <w:rsid w:val="00375784"/>
    <w:rsid w:val="003757CE"/>
    <w:rsid w:val="00377C3A"/>
    <w:rsid w:val="00381D46"/>
    <w:rsid w:val="003827BD"/>
    <w:rsid w:val="00382B2B"/>
    <w:rsid w:val="00384018"/>
    <w:rsid w:val="00386848"/>
    <w:rsid w:val="00386ACC"/>
    <w:rsid w:val="003908F2"/>
    <w:rsid w:val="00392BF2"/>
    <w:rsid w:val="00395EA9"/>
    <w:rsid w:val="00396B26"/>
    <w:rsid w:val="003A2F7E"/>
    <w:rsid w:val="003A559D"/>
    <w:rsid w:val="003A627A"/>
    <w:rsid w:val="003A7F65"/>
    <w:rsid w:val="003B1858"/>
    <w:rsid w:val="003B20E6"/>
    <w:rsid w:val="003B68E7"/>
    <w:rsid w:val="003B698E"/>
    <w:rsid w:val="003B71B6"/>
    <w:rsid w:val="003C11FE"/>
    <w:rsid w:val="003C3BD1"/>
    <w:rsid w:val="003C5A5E"/>
    <w:rsid w:val="003C6EAF"/>
    <w:rsid w:val="003C7714"/>
    <w:rsid w:val="003D08AC"/>
    <w:rsid w:val="003D164D"/>
    <w:rsid w:val="003D5346"/>
    <w:rsid w:val="003D5537"/>
    <w:rsid w:val="003D5DB6"/>
    <w:rsid w:val="003E304E"/>
    <w:rsid w:val="003E7C82"/>
    <w:rsid w:val="003F01CB"/>
    <w:rsid w:val="003F1E96"/>
    <w:rsid w:val="003F2186"/>
    <w:rsid w:val="003F352C"/>
    <w:rsid w:val="003F66AA"/>
    <w:rsid w:val="00402B8B"/>
    <w:rsid w:val="00402F67"/>
    <w:rsid w:val="00406FC7"/>
    <w:rsid w:val="00410E5D"/>
    <w:rsid w:val="00416E84"/>
    <w:rsid w:val="00417870"/>
    <w:rsid w:val="00423EF9"/>
    <w:rsid w:val="004249F2"/>
    <w:rsid w:val="00426138"/>
    <w:rsid w:val="004262E9"/>
    <w:rsid w:val="004333D7"/>
    <w:rsid w:val="004336CF"/>
    <w:rsid w:val="0043435A"/>
    <w:rsid w:val="0043554D"/>
    <w:rsid w:val="004428D0"/>
    <w:rsid w:val="00443228"/>
    <w:rsid w:val="00444B7E"/>
    <w:rsid w:val="00447FA0"/>
    <w:rsid w:val="0045026B"/>
    <w:rsid w:val="0045108C"/>
    <w:rsid w:val="00452A22"/>
    <w:rsid w:val="00452D2F"/>
    <w:rsid w:val="00455EB6"/>
    <w:rsid w:val="004746E4"/>
    <w:rsid w:val="00491ABB"/>
    <w:rsid w:val="00491BB7"/>
    <w:rsid w:val="00493C35"/>
    <w:rsid w:val="00497645"/>
    <w:rsid w:val="004A21E7"/>
    <w:rsid w:val="004A69A0"/>
    <w:rsid w:val="004B1CFF"/>
    <w:rsid w:val="004B4BA5"/>
    <w:rsid w:val="004C0168"/>
    <w:rsid w:val="004C07FF"/>
    <w:rsid w:val="004C1CB0"/>
    <w:rsid w:val="004C38E5"/>
    <w:rsid w:val="004C6D4F"/>
    <w:rsid w:val="004C7C60"/>
    <w:rsid w:val="004D0567"/>
    <w:rsid w:val="004D0CC2"/>
    <w:rsid w:val="004D1777"/>
    <w:rsid w:val="004D388A"/>
    <w:rsid w:val="004D5D56"/>
    <w:rsid w:val="004D63D8"/>
    <w:rsid w:val="004D6A1F"/>
    <w:rsid w:val="004D73CA"/>
    <w:rsid w:val="004E191C"/>
    <w:rsid w:val="004E2A42"/>
    <w:rsid w:val="004E3700"/>
    <w:rsid w:val="004E4DEF"/>
    <w:rsid w:val="004E4F63"/>
    <w:rsid w:val="004E5169"/>
    <w:rsid w:val="004F0EAE"/>
    <w:rsid w:val="004F1923"/>
    <w:rsid w:val="004F21AA"/>
    <w:rsid w:val="004F260A"/>
    <w:rsid w:val="004F47F4"/>
    <w:rsid w:val="004F64BC"/>
    <w:rsid w:val="005009D0"/>
    <w:rsid w:val="00502BE3"/>
    <w:rsid w:val="00502C71"/>
    <w:rsid w:val="00504060"/>
    <w:rsid w:val="0050493E"/>
    <w:rsid w:val="0050652F"/>
    <w:rsid w:val="00507B6C"/>
    <w:rsid w:val="00507BC1"/>
    <w:rsid w:val="00514AA6"/>
    <w:rsid w:val="00515032"/>
    <w:rsid w:val="00516D07"/>
    <w:rsid w:val="00520C88"/>
    <w:rsid w:val="00521821"/>
    <w:rsid w:val="005243D7"/>
    <w:rsid w:val="005265F4"/>
    <w:rsid w:val="0052715E"/>
    <w:rsid w:val="005348E2"/>
    <w:rsid w:val="00535F13"/>
    <w:rsid w:val="005369A2"/>
    <w:rsid w:val="00536E12"/>
    <w:rsid w:val="0054061D"/>
    <w:rsid w:val="00540AF7"/>
    <w:rsid w:val="00545B63"/>
    <w:rsid w:val="00547F98"/>
    <w:rsid w:val="00550ACE"/>
    <w:rsid w:val="005546C1"/>
    <w:rsid w:val="0056122E"/>
    <w:rsid w:val="00561916"/>
    <w:rsid w:val="00562179"/>
    <w:rsid w:val="00565865"/>
    <w:rsid w:val="00566A87"/>
    <w:rsid w:val="0056750E"/>
    <w:rsid w:val="005704CE"/>
    <w:rsid w:val="00572557"/>
    <w:rsid w:val="00576CE3"/>
    <w:rsid w:val="00577F61"/>
    <w:rsid w:val="00580283"/>
    <w:rsid w:val="00585798"/>
    <w:rsid w:val="00586B18"/>
    <w:rsid w:val="005875C2"/>
    <w:rsid w:val="00587784"/>
    <w:rsid w:val="00591F5B"/>
    <w:rsid w:val="005922A1"/>
    <w:rsid w:val="00595BED"/>
    <w:rsid w:val="00597C27"/>
    <w:rsid w:val="00597D14"/>
    <w:rsid w:val="005A0136"/>
    <w:rsid w:val="005A0887"/>
    <w:rsid w:val="005A0936"/>
    <w:rsid w:val="005A2301"/>
    <w:rsid w:val="005A2885"/>
    <w:rsid w:val="005A456E"/>
    <w:rsid w:val="005A54A2"/>
    <w:rsid w:val="005B3DF1"/>
    <w:rsid w:val="005B4E4A"/>
    <w:rsid w:val="005B6E4D"/>
    <w:rsid w:val="005C00C4"/>
    <w:rsid w:val="005C0D62"/>
    <w:rsid w:val="005C409A"/>
    <w:rsid w:val="005C6F4B"/>
    <w:rsid w:val="005C7B99"/>
    <w:rsid w:val="005D5307"/>
    <w:rsid w:val="005D7B0F"/>
    <w:rsid w:val="005E0C0E"/>
    <w:rsid w:val="005E12D7"/>
    <w:rsid w:val="005E2F8A"/>
    <w:rsid w:val="005E6B11"/>
    <w:rsid w:val="005F0D06"/>
    <w:rsid w:val="005F1090"/>
    <w:rsid w:val="005F21BF"/>
    <w:rsid w:val="005F2580"/>
    <w:rsid w:val="00601714"/>
    <w:rsid w:val="0060252D"/>
    <w:rsid w:val="0060612A"/>
    <w:rsid w:val="0060670E"/>
    <w:rsid w:val="006103C2"/>
    <w:rsid w:val="00611158"/>
    <w:rsid w:val="00611D1B"/>
    <w:rsid w:val="006207FF"/>
    <w:rsid w:val="00622963"/>
    <w:rsid w:val="00622AA3"/>
    <w:rsid w:val="0062408E"/>
    <w:rsid w:val="00624987"/>
    <w:rsid w:val="00630638"/>
    <w:rsid w:val="00632835"/>
    <w:rsid w:val="0063399C"/>
    <w:rsid w:val="0063434F"/>
    <w:rsid w:val="006344D9"/>
    <w:rsid w:val="006378B6"/>
    <w:rsid w:val="006414E8"/>
    <w:rsid w:val="00641D89"/>
    <w:rsid w:val="00641DFA"/>
    <w:rsid w:val="0064358C"/>
    <w:rsid w:val="00647216"/>
    <w:rsid w:val="00647579"/>
    <w:rsid w:val="0065088E"/>
    <w:rsid w:val="00650D51"/>
    <w:rsid w:val="00650DEC"/>
    <w:rsid w:val="006522AD"/>
    <w:rsid w:val="00653B36"/>
    <w:rsid w:val="00653BBD"/>
    <w:rsid w:val="0065431B"/>
    <w:rsid w:val="00656F2E"/>
    <w:rsid w:val="00660A5B"/>
    <w:rsid w:val="00663C2D"/>
    <w:rsid w:val="00664054"/>
    <w:rsid w:val="0066507F"/>
    <w:rsid w:val="006715ED"/>
    <w:rsid w:val="0067354A"/>
    <w:rsid w:val="00674EDB"/>
    <w:rsid w:val="006757C8"/>
    <w:rsid w:val="00676306"/>
    <w:rsid w:val="00676752"/>
    <w:rsid w:val="00677175"/>
    <w:rsid w:val="00680DD1"/>
    <w:rsid w:val="00680FC7"/>
    <w:rsid w:val="00682878"/>
    <w:rsid w:val="0068403E"/>
    <w:rsid w:val="00684B43"/>
    <w:rsid w:val="00687E1F"/>
    <w:rsid w:val="006906F7"/>
    <w:rsid w:val="006947E7"/>
    <w:rsid w:val="00697B1E"/>
    <w:rsid w:val="006A1511"/>
    <w:rsid w:val="006A7E58"/>
    <w:rsid w:val="006B1B30"/>
    <w:rsid w:val="006B1E35"/>
    <w:rsid w:val="006B3F53"/>
    <w:rsid w:val="006B58D6"/>
    <w:rsid w:val="006B6A2E"/>
    <w:rsid w:val="006C032A"/>
    <w:rsid w:val="006C704B"/>
    <w:rsid w:val="006C7B0C"/>
    <w:rsid w:val="006D2D99"/>
    <w:rsid w:val="006D4D4E"/>
    <w:rsid w:val="006D614D"/>
    <w:rsid w:val="006D6161"/>
    <w:rsid w:val="006D7182"/>
    <w:rsid w:val="006E138A"/>
    <w:rsid w:val="006E6615"/>
    <w:rsid w:val="006E72F0"/>
    <w:rsid w:val="006F0D4B"/>
    <w:rsid w:val="006F16EF"/>
    <w:rsid w:val="006F1B77"/>
    <w:rsid w:val="006F20B8"/>
    <w:rsid w:val="006F2B23"/>
    <w:rsid w:val="006F309C"/>
    <w:rsid w:val="006F31E5"/>
    <w:rsid w:val="006F3517"/>
    <w:rsid w:val="006F566F"/>
    <w:rsid w:val="006F58B7"/>
    <w:rsid w:val="006F758B"/>
    <w:rsid w:val="006F7B1F"/>
    <w:rsid w:val="00701119"/>
    <w:rsid w:val="00704D87"/>
    <w:rsid w:val="00707610"/>
    <w:rsid w:val="0072130C"/>
    <w:rsid w:val="00727D06"/>
    <w:rsid w:val="007323E0"/>
    <w:rsid w:val="00737702"/>
    <w:rsid w:val="0074181F"/>
    <w:rsid w:val="007428FF"/>
    <w:rsid w:val="00743FF9"/>
    <w:rsid w:val="00750695"/>
    <w:rsid w:val="00750CD3"/>
    <w:rsid w:val="007511E3"/>
    <w:rsid w:val="00751E0F"/>
    <w:rsid w:val="00751F3E"/>
    <w:rsid w:val="00752975"/>
    <w:rsid w:val="00752CFA"/>
    <w:rsid w:val="0075453E"/>
    <w:rsid w:val="00755300"/>
    <w:rsid w:val="00755CC5"/>
    <w:rsid w:val="00777D7F"/>
    <w:rsid w:val="00781D1E"/>
    <w:rsid w:val="00782090"/>
    <w:rsid w:val="007825CD"/>
    <w:rsid w:val="0078391A"/>
    <w:rsid w:val="00784575"/>
    <w:rsid w:val="00790D47"/>
    <w:rsid w:val="00792721"/>
    <w:rsid w:val="00792F4C"/>
    <w:rsid w:val="00794190"/>
    <w:rsid w:val="00794A37"/>
    <w:rsid w:val="00794D57"/>
    <w:rsid w:val="007950EC"/>
    <w:rsid w:val="00795394"/>
    <w:rsid w:val="007967CC"/>
    <w:rsid w:val="00797241"/>
    <w:rsid w:val="007A09CE"/>
    <w:rsid w:val="007A0ADB"/>
    <w:rsid w:val="007A2953"/>
    <w:rsid w:val="007A7BEF"/>
    <w:rsid w:val="007A7CA9"/>
    <w:rsid w:val="007B0B1C"/>
    <w:rsid w:val="007C0A5A"/>
    <w:rsid w:val="007C2470"/>
    <w:rsid w:val="007C4BED"/>
    <w:rsid w:val="007C4F79"/>
    <w:rsid w:val="007C57E2"/>
    <w:rsid w:val="007C6222"/>
    <w:rsid w:val="007D5B95"/>
    <w:rsid w:val="007E07A3"/>
    <w:rsid w:val="007E315A"/>
    <w:rsid w:val="007E49D2"/>
    <w:rsid w:val="007E515A"/>
    <w:rsid w:val="007E6F35"/>
    <w:rsid w:val="007E7B4B"/>
    <w:rsid w:val="008008A9"/>
    <w:rsid w:val="00805C95"/>
    <w:rsid w:val="00806AA6"/>
    <w:rsid w:val="0080743F"/>
    <w:rsid w:val="00807940"/>
    <w:rsid w:val="008133A8"/>
    <w:rsid w:val="008134CE"/>
    <w:rsid w:val="00815ECE"/>
    <w:rsid w:val="0081630B"/>
    <w:rsid w:val="00817AE7"/>
    <w:rsid w:val="00822F18"/>
    <w:rsid w:val="00827939"/>
    <w:rsid w:val="00827B0F"/>
    <w:rsid w:val="00830820"/>
    <w:rsid w:val="00830FD0"/>
    <w:rsid w:val="008324CB"/>
    <w:rsid w:val="00837360"/>
    <w:rsid w:val="00837F3F"/>
    <w:rsid w:val="0084551D"/>
    <w:rsid w:val="008465E1"/>
    <w:rsid w:val="008523FB"/>
    <w:rsid w:val="00855654"/>
    <w:rsid w:val="00861C97"/>
    <w:rsid w:val="00874772"/>
    <w:rsid w:val="008749E1"/>
    <w:rsid w:val="00877540"/>
    <w:rsid w:val="008800C8"/>
    <w:rsid w:val="008810B9"/>
    <w:rsid w:val="0088660B"/>
    <w:rsid w:val="00891849"/>
    <w:rsid w:val="00892342"/>
    <w:rsid w:val="00893D5F"/>
    <w:rsid w:val="00897898"/>
    <w:rsid w:val="008A280A"/>
    <w:rsid w:val="008A4DCD"/>
    <w:rsid w:val="008B2249"/>
    <w:rsid w:val="008B2928"/>
    <w:rsid w:val="008B4882"/>
    <w:rsid w:val="008B50DF"/>
    <w:rsid w:val="008C1521"/>
    <w:rsid w:val="008C24A8"/>
    <w:rsid w:val="008C2763"/>
    <w:rsid w:val="008C2AA0"/>
    <w:rsid w:val="008C5D78"/>
    <w:rsid w:val="008D24D8"/>
    <w:rsid w:val="008D7235"/>
    <w:rsid w:val="008E34F6"/>
    <w:rsid w:val="008E57E5"/>
    <w:rsid w:val="008E6470"/>
    <w:rsid w:val="008F0411"/>
    <w:rsid w:val="008F15A7"/>
    <w:rsid w:val="008F275E"/>
    <w:rsid w:val="008F3CCA"/>
    <w:rsid w:val="008F518F"/>
    <w:rsid w:val="008F5317"/>
    <w:rsid w:val="008F6A31"/>
    <w:rsid w:val="008F7CB9"/>
    <w:rsid w:val="00901277"/>
    <w:rsid w:val="009044E1"/>
    <w:rsid w:val="0090505A"/>
    <w:rsid w:val="00905131"/>
    <w:rsid w:val="00906092"/>
    <w:rsid w:val="0090753C"/>
    <w:rsid w:val="00907D2F"/>
    <w:rsid w:val="009100F2"/>
    <w:rsid w:val="00911F29"/>
    <w:rsid w:val="0091494D"/>
    <w:rsid w:val="00914C8B"/>
    <w:rsid w:val="00915617"/>
    <w:rsid w:val="009172E0"/>
    <w:rsid w:val="00920CB3"/>
    <w:rsid w:val="00924503"/>
    <w:rsid w:val="00925DF7"/>
    <w:rsid w:val="00930127"/>
    <w:rsid w:val="00932668"/>
    <w:rsid w:val="0093462F"/>
    <w:rsid w:val="0093554A"/>
    <w:rsid w:val="00940037"/>
    <w:rsid w:val="00941C27"/>
    <w:rsid w:val="00943FAB"/>
    <w:rsid w:val="009441A8"/>
    <w:rsid w:val="00945711"/>
    <w:rsid w:val="00945BD5"/>
    <w:rsid w:val="00946308"/>
    <w:rsid w:val="0094740A"/>
    <w:rsid w:val="00947782"/>
    <w:rsid w:val="009501CC"/>
    <w:rsid w:val="00950322"/>
    <w:rsid w:val="009503E8"/>
    <w:rsid w:val="009513B1"/>
    <w:rsid w:val="00953D91"/>
    <w:rsid w:val="00954BBF"/>
    <w:rsid w:val="00963179"/>
    <w:rsid w:val="0097395E"/>
    <w:rsid w:val="009822DD"/>
    <w:rsid w:val="009841B5"/>
    <w:rsid w:val="00985098"/>
    <w:rsid w:val="00985A45"/>
    <w:rsid w:val="00987744"/>
    <w:rsid w:val="009900E9"/>
    <w:rsid w:val="00990203"/>
    <w:rsid w:val="00990EDA"/>
    <w:rsid w:val="00992978"/>
    <w:rsid w:val="00997104"/>
    <w:rsid w:val="009A1379"/>
    <w:rsid w:val="009A1C32"/>
    <w:rsid w:val="009A2613"/>
    <w:rsid w:val="009A29A5"/>
    <w:rsid w:val="009A6504"/>
    <w:rsid w:val="009A67D5"/>
    <w:rsid w:val="009B3323"/>
    <w:rsid w:val="009B4EEA"/>
    <w:rsid w:val="009C009E"/>
    <w:rsid w:val="009C0445"/>
    <w:rsid w:val="009C132C"/>
    <w:rsid w:val="009C294F"/>
    <w:rsid w:val="009C408A"/>
    <w:rsid w:val="009C6FBC"/>
    <w:rsid w:val="009D0B58"/>
    <w:rsid w:val="009D44BD"/>
    <w:rsid w:val="009E1502"/>
    <w:rsid w:val="009E3144"/>
    <w:rsid w:val="009E31B3"/>
    <w:rsid w:val="009E4623"/>
    <w:rsid w:val="009E55C9"/>
    <w:rsid w:val="009E5AD7"/>
    <w:rsid w:val="009E5C18"/>
    <w:rsid w:val="00A0068A"/>
    <w:rsid w:val="00A0143A"/>
    <w:rsid w:val="00A20441"/>
    <w:rsid w:val="00A205B7"/>
    <w:rsid w:val="00A227F5"/>
    <w:rsid w:val="00A238CC"/>
    <w:rsid w:val="00A2456A"/>
    <w:rsid w:val="00A25D67"/>
    <w:rsid w:val="00A30FF7"/>
    <w:rsid w:val="00A37EC3"/>
    <w:rsid w:val="00A41966"/>
    <w:rsid w:val="00A433E7"/>
    <w:rsid w:val="00A444CC"/>
    <w:rsid w:val="00A467F5"/>
    <w:rsid w:val="00A52B6B"/>
    <w:rsid w:val="00A531FF"/>
    <w:rsid w:val="00A53A20"/>
    <w:rsid w:val="00A547A1"/>
    <w:rsid w:val="00A609B0"/>
    <w:rsid w:val="00A61526"/>
    <w:rsid w:val="00A61F1E"/>
    <w:rsid w:val="00A63353"/>
    <w:rsid w:val="00A66BF3"/>
    <w:rsid w:val="00A7024A"/>
    <w:rsid w:val="00A707D2"/>
    <w:rsid w:val="00A70F2B"/>
    <w:rsid w:val="00A75D32"/>
    <w:rsid w:val="00A81126"/>
    <w:rsid w:val="00A82393"/>
    <w:rsid w:val="00A8332F"/>
    <w:rsid w:val="00A845EA"/>
    <w:rsid w:val="00A84BDC"/>
    <w:rsid w:val="00A8501C"/>
    <w:rsid w:val="00A87574"/>
    <w:rsid w:val="00A905ED"/>
    <w:rsid w:val="00A90F38"/>
    <w:rsid w:val="00AA0DDB"/>
    <w:rsid w:val="00AA1DD7"/>
    <w:rsid w:val="00AA2A69"/>
    <w:rsid w:val="00AA4152"/>
    <w:rsid w:val="00AB24C9"/>
    <w:rsid w:val="00AB466E"/>
    <w:rsid w:val="00AB6C75"/>
    <w:rsid w:val="00AC102C"/>
    <w:rsid w:val="00AC1A88"/>
    <w:rsid w:val="00AC4158"/>
    <w:rsid w:val="00AC4876"/>
    <w:rsid w:val="00AC5673"/>
    <w:rsid w:val="00AC56E3"/>
    <w:rsid w:val="00AC5D53"/>
    <w:rsid w:val="00AD3990"/>
    <w:rsid w:val="00AD49A3"/>
    <w:rsid w:val="00AE0103"/>
    <w:rsid w:val="00AE06C4"/>
    <w:rsid w:val="00AE21B1"/>
    <w:rsid w:val="00AE28B4"/>
    <w:rsid w:val="00AE3FEE"/>
    <w:rsid w:val="00AE5CAE"/>
    <w:rsid w:val="00AE5F18"/>
    <w:rsid w:val="00AE7A6B"/>
    <w:rsid w:val="00AF4DED"/>
    <w:rsid w:val="00AF53A8"/>
    <w:rsid w:val="00AF67B3"/>
    <w:rsid w:val="00AF6B07"/>
    <w:rsid w:val="00B0165A"/>
    <w:rsid w:val="00B01E0E"/>
    <w:rsid w:val="00B0251C"/>
    <w:rsid w:val="00B03B0E"/>
    <w:rsid w:val="00B065FB"/>
    <w:rsid w:val="00B07103"/>
    <w:rsid w:val="00B1108B"/>
    <w:rsid w:val="00B11B77"/>
    <w:rsid w:val="00B126E7"/>
    <w:rsid w:val="00B12896"/>
    <w:rsid w:val="00B1345B"/>
    <w:rsid w:val="00B13AB3"/>
    <w:rsid w:val="00B20887"/>
    <w:rsid w:val="00B22EA0"/>
    <w:rsid w:val="00B25D2E"/>
    <w:rsid w:val="00B25F87"/>
    <w:rsid w:val="00B2633E"/>
    <w:rsid w:val="00B26676"/>
    <w:rsid w:val="00B27B04"/>
    <w:rsid w:val="00B315CE"/>
    <w:rsid w:val="00B33ED6"/>
    <w:rsid w:val="00B35086"/>
    <w:rsid w:val="00B350B4"/>
    <w:rsid w:val="00B35ACB"/>
    <w:rsid w:val="00B35B60"/>
    <w:rsid w:val="00B37F2C"/>
    <w:rsid w:val="00B438E7"/>
    <w:rsid w:val="00B46C22"/>
    <w:rsid w:val="00B46FF0"/>
    <w:rsid w:val="00B533C1"/>
    <w:rsid w:val="00B5439C"/>
    <w:rsid w:val="00B550A2"/>
    <w:rsid w:val="00B558DF"/>
    <w:rsid w:val="00B55AE3"/>
    <w:rsid w:val="00B55DB7"/>
    <w:rsid w:val="00B621F4"/>
    <w:rsid w:val="00B65957"/>
    <w:rsid w:val="00B65AF9"/>
    <w:rsid w:val="00B660A7"/>
    <w:rsid w:val="00B679DF"/>
    <w:rsid w:val="00B74DAA"/>
    <w:rsid w:val="00B76050"/>
    <w:rsid w:val="00B76BCA"/>
    <w:rsid w:val="00B7717B"/>
    <w:rsid w:val="00B85562"/>
    <w:rsid w:val="00B87310"/>
    <w:rsid w:val="00B87867"/>
    <w:rsid w:val="00B900A8"/>
    <w:rsid w:val="00B90A21"/>
    <w:rsid w:val="00B914F4"/>
    <w:rsid w:val="00B92448"/>
    <w:rsid w:val="00B9401C"/>
    <w:rsid w:val="00B94817"/>
    <w:rsid w:val="00B94F3A"/>
    <w:rsid w:val="00B94F76"/>
    <w:rsid w:val="00B96EDB"/>
    <w:rsid w:val="00B971B6"/>
    <w:rsid w:val="00BA2AE9"/>
    <w:rsid w:val="00BA3310"/>
    <w:rsid w:val="00BA453D"/>
    <w:rsid w:val="00BB1A74"/>
    <w:rsid w:val="00BB1B62"/>
    <w:rsid w:val="00BB1BA3"/>
    <w:rsid w:val="00BB3D46"/>
    <w:rsid w:val="00BB5D83"/>
    <w:rsid w:val="00BC4B72"/>
    <w:rsid w:val="00BC58B7"/>
    <w:rsid w:val="00BC6E5B"/>
    <w:rsid w:val="00BC796D"/>
    <w:rsid w:val="00BD0B06"/>
    <w:rsid w:val="00BD34BE"/>
    <w:rsid w:val="00BE09BD"/>
    <w:rsid w:val="00BE3D1C"/>
    <w:rsid w:val="00BE6C89"/>
    <w:rsid w:val="00BF3098"/>
    <w:rsid w:val="00BF31E5"/>
    <w:rsid w:val="00BF4931"/>
    <w:rsid w:val="00BF6E2E"/>
    <w:rsid w:val="00BF7243"/>
    <w:rsid w:val="00BF7466"/>
    <w:rsid w:val="00BF7CA1"/>
    <w:rsid w:val="00BF7F2D"/>
    <w:rsid w:val="00C0087F"/>
    <w:rsid w:val="00C01824"/>
    <w:rsid w:val="00C03A23"/>
    <w:rsid w:val="00C05982"/>
    <w:rsid w:val="00C0620B"/>
    <w:rsid w:val="00C0637A"/>
    <w:rsid w:val="00C0771F"/>
    <w:rsid w:val="00C11ED5"/>
    <w:rsid w:val="00C12560"/>
    <w:rsid w:val="00C12E9C"/>
    <w:rsid w:val="00C15F0A"/>
    <w:rsid w:val="00C1726B"/>
    <w:rsid w:val="00C174F4"/>
    <w:rsid w:val="00C17D27"/>
    <w:rsid w:val="00C20683"/>
    <w:rsid w:val="00C21C2D"/>
    <w:rsid w:val="00C236BF"/>
    <w:rsid w:val="00C23FB1"/>
    <w:rsid w:val="00C25D3E"/>
    <w:rsid w:val="00C30922"/>
    <w:rsid w:val="00C30A45"/>
    <w:rsid w:val="00C30A8C"/>
    <w:rsid w:val="00C33085"/>
    <w:rsid w:val="00C3368D"/>
    <w:rsid w:val="00C33AAE"/>
    <w:rsid w:val="00C34EF0"/>
    <w:rsid w:val="00C35483"/>
    <w:rsid w:val="00C36664"/>
    <w:rsid w:val="00C37E67"/>
    <w:rsid w:val="00C401C6"/>
    <w:rsid w:val="00C4336B"/>
    <w:rsid w:val="00C43E8F"/>
    <w:rsid w:val="00C44C2E"/>
    <w:rsid w:val="00C45834"/>
    <w:rsid w:val="00C4750C"/>
    <w:rsid w:val="00C47757"/>
    <w:rsid w:val="00C47DAB"/>
    <w:rsid w:val="00C5533A"/>
    <w:rsid w:val="00C60A35"/>
    <w:rsid w:val="00C60CAA"/>
    <w:rsid w:val="00C60F26"/>
    <w:rsid w:val="00C64349"/>
    <w:rsid w:val="00C66FB0"/>
    <w:rsid w:val="00C7123A"/>
    <w:rsid w:val="00C71CB1"/>
    <w:rsid w:val="00C73A6A"/>
    <w:rsid w:val="00C73B0F"/>
    <w:rsid w:val="00C74494"/>
    <w:rsid w:val="00C80384"/>
    <w:rsid w:val="00C80528"/>
    <w:rsid w:val="00C8198B"/>
    <w:rsid w:val="00C8343D"/>
    <w:rsid w:val="00C83B54"/>
    <w:rsid w:val="00C91359"/>
    <w:rsid w:val="00C9534A"/>
    <w:rsid w:val="00CA303D"/>
    <w:rsid w:val="00CA3BBB"/>
    <w:rsid w:val="00CA42E4"/>
    <w:rsid w:val="00CB017C"/>
    <w:rsid w:val="00CB214C"/>
    <w:rsid w:val="00CB409E"/>
    <w:rsid w:val="00CB5327"/>
    <w:rsid w:val="00CB5538"/>
    <w:rsid w:val="00CB5C68"/>
    <w:rsid w:val="00CB5F33"/>
    <w:rsid w:val="00CB78CE"/>
    <w:rsid w:val="00CB799F"/>
    <w:rsid w:val="00CC0BB5"/>
    <w:rsid w:val="00CC198D"/>
    <w:rsid w:val="00CC5768"/>
    <w:rsid w:val="00CC6AF2"/>
    <w:rsid w:val="00CC77CD"/>
    <w:rsid w:val="00CC7ADE"/>
    <w:rsid w:val="00CD318C"/>
    <w:rsid w:val="00CD4DEE"/>
    <w:rsid w:val="00CD70AA"/>
    <w:rsid w:val="00CE2176"/>
    <w:rsid w:val="00CE28AF"/>
    <w:rsid w:val="00CE42CA"/>
    <w:rsid w:val="00CE787E"/>
    <w:rsid w:val="00CF051B"/>
    <w:rsid w:val="00CF14F5"/>
    <w:rsid w:val="00CF358F"/>
    <w:rsid w:val="00CF48C5"/>
    <w:rsid w:val="00CF5331"/>
    <w:rsid w:val="00CF73A6"/>
    <w:rsid w:val="00CF7B0C"/>
    <w:rsid w:val="00D01878"/>
    <w:rsid w:val="00D01EF6"/>
    <w:rsid w:val="00D030A4"/>
    <w:rsid w:val="00D05672"/>
    <w:rsid w:val="00D0716F"/>
    <w:rsid w:val="00D1478B"/>
    <w:rsid w:val="00D14FD0"/>
    <w:rsid w:val="00D1763A"/>
    <w:rsid w:val="00D2297A"/>
    <w:rsid w:val="00D23954"/>
    <w:rsid w:val="00D243E6"/>
    <w:rsid w:val="00D258E6"/>
    <w:rsid w:val="00D312D8"/>
    <w:rsid w:val="00D37325"/>
    <w:rsid w:val="00D3755C"/>
    <w:rsid w:val="00D40F26"/>
    <w:rsid w:val="00D44E4F"/>
    <w:rsid w:val="00D473FC"/>
    <w:rsid w:val="00D53C11"/>
    <w:rsid w:val="00D57C8D"/>
    <w:rsid w:val="00D62549"/>
    <w:rsid w:val="00D63E65"/>
    <w:rsid w:val="00D646FC"/>
    <w:rsid w:val="00D64E5E"/>
    <w:rsid w:val="00D6538A"/>
    <w:rsid w:val="00D669E1"/>
    <w:rsid w:val="00D71101"/>
    <w:rsid w:val="00D72A2D"/>
    <w:rsid w:val="00D72F39"/>
    <w:rsid w:val="00D732E0"/>
    <w:rsid w:val="00D75AC3"/>
    <w:rsid w:val="00D75FE4"/>
    <w:rsid w:val="00D80706"/>
    <w:rsid w:val="00D81750"/>
    <w:rsid w:val="00D81839"/>
    <w:rsid w:val="00D81AA8"/>
    <w:rsid w:val="00D837EE"/>
    <w:rsid w:val="00D858BE"/>
    <w:rsid w:val="00D87217"/>
    <w:rsid w:val="00D87FF8"/>
    <w:rsid w:val="00D908B2"/>
    <w:rsid w:val="00D922A4"/>
    <w:rsid w:val="00D94206"/>
    <w:rsid w:val="00D95330"/>
    <w:rsid w:val="00D97E48"/>
    <w:rsid w:val="00DA160F"/>
    <w:rsid w:val="00DA3F05"/>
    <w:rsid w:val="00DA6142"/>
    <w:rsid w:val="00DB2C14"/>
    <w:rsid w:val="00DB31CB"/>
    <w:rsid w:val="00DB68F3"/>
    <w:rsid w:val="00DC2EFF"/>
    <w:rsid w:val="00DC3877"/>
    <w:rsid w:val="00DD0357"/>
    <w:rsid w:val="00DD5D8F"/>
    <w:rsid w:val="00DD60F1"/>
    <w:rsid w:val="00DE18EE"/>
    <w:rsid w:val="00DE2DA1"/>
    <w:rsid w:val="00DF36F7"/>
    <w:rsid w:val="00DF43E8"/>
    <w:rsid w:val="00DF5E00"/>
    <w:rsid w:val="00DF6093"/>
    <w:rsid w:val="00DF60BB"/>
    <w:rsid w:val="00E00AC7"/>
    <w:rsid w:val="00E0107A"/>
    <w:rsid w:val="00E01C36"/>
    <w:rsid w:val="00E05FD7"/>
    <w:rsid w:val="00E07AAE"/>
    <w:rsid w:val="00E1083C"/>
    <w:rsid w:val="00E11551"/>
    <w:rsid w:val="00E12233"/>
    <w:rsid w:val="00E16025"/>
    <w:rsid w:val="00E17E15"/>
    <w:rsid w:val="00E17F04"/>
    <w:rsid w:val="00E201C3"/>
    <w:rsid w:val="00E20E68"/>
    <w:rsid w:val="00E24AD8"/>
    <w:rsid w:val="00E27A74"/>
    <w:rsid w:val="00E30A71"/>
    <w:rsid w:val="00E315F2"/>
    <w:rsid w:val="00E316A5"/>
    <w:rsid w:val="00E325FE"/>
    <w:rsid w:val="00E36ADC"/>
    <w:rsid w:val="00E40015"/>
    <w:rsid w:val="00E40B09"/>
    <w:rsid w:val="00E4209A"/>
    <w:rsid w:val="00E438FB"/>
    <w:rsid w:val="00E43FB4"/>
    <w:rsid w:val="00E444AE"/>
    <w:rsid w:val="00E44FB0"/>
    <w:rsid w:val="00E46F9A"/>
    <w:rsid w:val="00E475B1"/>
    <w:rsid w:val="00E51EB0"/>
    <w:rsid w:val="00E5237E"/>
    <w:rsid w:val="00E52975"/>
    <w:rsid w:val="00E53862"/>
    <w:rsid w:val="00E600F2"/>
    <w:rsid w:val="00E611B2"/>
    <w:rsid w:val="00E61B85"/>
    <w:rsid w:val="00E61FA4"/>
    <w:rsid w:val="00E64119"/>
    <w:rsid w:val="00E644AF"/>
    <w:rsid w:val="00E64E44"/>
    <w:rsid w:val="00E6763F"/>
    <w:rsid w:val="00E705A5"/>
    <w:rsid w:val="00E70DA1"/>
    <w:rsid w:val="00E7356F"/>
    <w:rsid w:val="00E74034"/>
    <w:rsid w:val="00E761C7"/>
    <w:rsid w:val="00E772AD"/>
    <w:rsid w:val="00E81019"/>
    <w:rsid w:val="00E82A62"/>
    <w:rsid w:val="00E82AA0"/>
    <w:rsid w:val="00E82ED3"/>
    <w:rsid w:val="00E83AE9"/>
    <w:rsid w:val="00E83DF0"/>
    <w:rsid w:val="00E84B27"/>
    <w:rsid w:val="00E84C9C"/>
    <w:rsid w:val="00E867D8"/>
    <w:rsid w:val="00E9167E"/>
    <w:rsid w:val="00E92C7C"/>
    <w:rsid w:val="00E9547D"/>
    <w:rsid w:val="00EA065E"/>
    <w:rsid w:val="00EA0D07"/>
    <w:rsid w:val="00EA30C0"/>
    <w:rsid w:val="00EA3A5F"/>
    <w:rsid w:val="00EA3EFF"/>
    <w:rsid w:val="00EA51BE"/>
    <w:rsid w:val="00EB5F53"/>
    <w:rsid w:val="00EB6045"/>
    <w:rsid w:val="00EC0733"/>
    <w:rsid w:val="00EC2B32"/>
    <w:rsid w:val="00EC4FE8"/>
    <w:rsid w:val="00EC50D9"/>
    <w:rsid w:val="00ED129F"/>
    <w:rsid w:val="00ED1D5F"/>
    <w:rsid w:val="00ED4258"/>
    <w:rsid w:val="00ED5312"/>
    <w:rsid w:val="00ED5E10"/>
    <w:rsid w:val="00ED641C"/>
    <w:rsid w:val="00EE0ED1"/>
    <w:rsid w:val="00EE1706"/>
    <w:rsid w:val="00EE2CB3"/>
    <w:rsid w:val="00EE41DF"/>
    <w:rsid w:val="00EE74E8"/>
    <w:rsid w:val="00EF1D19"/>
    <w:rsid w:val="00EF3AC9"/>
    <w:rsid w:val="00EF3C0E"/>
    <w:rsid w:val="00EF435F"/>
    <w:rsid w:val="00EF7A45"/>
    <w:rsid w:val="00F0054E"/>
    <w:rsid w:val="00F04F78"/>
    <w:rsid w:val="00F055D9"/>
    <w:rsid w:val="00F10074"/>
    <w:rsid w:val="00F101A5"/>
    <w:rsid w:val="00F1168F"/>
    <w:rsid w:val="00F11E0B"/>
    <w:rsid w:val="00F12E30"/>
    <w:rsid w:val="00F16114"/>
    <w:rsid w:val="00F16537"/>
    <w:rsid w:val="00F208BD"/>
    <w:rsid w:val="00F21156"/>
    <w:rsid w:val="00F21472"/>
    <w:rsid w:val="00F21993"/>
    <w:rsid w:val="00F21B91"/>
    <w:rsid w:val="00F228B4"/>
    <w:rsid w:val="00F2316A"/>
    <w:rsid w:val="00F23967"/>
    <w:rsid w:val="00F24822"/>
    <w:rsid w:val="00F24E3A"/>
    <w:rsid w:val="00F253FD"/>
    <w:rsid w:val="00F26639"/>
    <w:rsid w:val="00F30470"/>
    <w:rsid w:val="00F37138"/>
    <w:rsid w:val="00F455F7"/>
    <w:rsid w:val="00F45FB2"/>
    <w:rsid w:val="00F47CF5"/>
    <w:rsid w:val="00F47EBA"/>
    <w:rsid w:val="00F51941"/>
    <w:rsid w:val="00F5415D"/>
    <w:rsid w:val="00F548E1"/>
    <w:rsid w:val="00F558B8"/>
    <w:rsid w:val="00F568A7"/>
    <w:rsid w:val="00F62CB5"/>
    <w:rsid w:val="00F63AE9"/>
    <w:rsid w:val="00F649B6"/>
    <w:rsid w:val="00F7019C"/>
    <w:rsid w:val="00F714C5"/>
    <w:rsid w:val="00F716B5"/>
    <w:rsid w:val="00F73389"/>
    <w:rsid w:val="00F770E5"/>
    <w:rsid w:val="00F776AA"/>
    <w:rsid w:val="00F85F2D"/>
    <w:rsid w:val="00F93370"/>
    <w:rsid w:val="00FA1817"/>
    <w:rsid w:val="00FA3126"/>
    <w:rsid w:val="00FA6198"/>
    <w:rsid w:val="00FA740D"/>
    <w:rsid w:val="00FB2DB0"/>
    <w:rsid w:val="00FB4038"/>
    <w:rsid w:val="00FB551A"/>
    <w:rsid w:val="00FD06BB"/>
    <w:rsid w:val="00FD191B"/>
    <w:rsid w:val="00FD2799"/>
    <w:rsid w:val="00FD2BDF"/>
    <w:rsid w:val="00FD3616"/>
    <w:rsid w:val="00FD4AE2"/>
    <w:rsid w:val="00FD5F84"/>
    <w:rsid w:val="00FD7417"/>
    <w:rsid w:val="00FE0085"/>
    <w:rsid w:val="00FE0E09"/>
    <w:rsid w:val="00FE1788"/>
    <w:rsid w:val="00FE1D88"/>
    <w:rsid w:val="00FE28D5"/>
    <w:rsid w:val="00FE5E5C"/>
    <w:rsid w:val="00FE7C13"/>
    <w:rsid w:val="00FF07BC"/>
    <w:rsid w:val="00FF08C8"/>
    <w:rsid w:val="00FF0A25"/>
    <w:rsid w:val="00FF1C0F"/>
    <w:rsid w:val="00FF1F1E"/>
    <w:rsid w:val="00FF23DD"/>
    <w:rsid w:val="00FF2A4D"/>
    <w:rsid w:val="00FF2D41"/>
    <w:rsid w:val="00FF3039"/>
    <w:rsid w:val="00FF395E"/>
    <w:rsid w:val="00FF4538"/>
    <w:rsid w:val="00FF5107"/>
    <w:rsid w:val="00FF6470"/>
    <w:rsid w:val="00FF6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3B2A0"/>
  <w15:chartTrackingRefBased/>
  <w15:docId w15:val="{EB2A4DBC-DB7D-4BDE-82DD-ED6733CC7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123A"/>
  </w:style>
  <w:style w:type="paragraph" w:styleId="Heading1">
    <w:name w:val="heading 1"/>
    <w:basedOn w:val="Normal"/>
    <w:next w:val="Normal"/>
    <w:link w:val="Heading1Char"/>
    <w:uiPriority w:val="9"/>
    <w:qFormat/>
    <w:rsid w:val="001C2B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2B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2B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2B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2B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2B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2B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2B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2B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B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2B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2B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2B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2B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2B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2B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2B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2B22"/>
    <w:rPr>
      <w:rFonts w:eastAsiaTheme="majorEastAsia" w:cstheme="majorBidi"/>
      <w:color w:val="272727" w:themeColor="text1" w:themeTint="D8"/>
    </w:rPr>
  </w:style>
  <w:style w:type="paragraph" w:styleId="Title">
    <w:name w:val="Title"/>
    <w:basedOn w:val="Normal"/>
    <w:next w:val="Normal"/>
    <w:link w:val="TitleChar"/>
    <w:uiPriority w:val="10"/>
    <w:qFormat/>
    <w:rsid w:val="001C2B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B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2B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2B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2B22"/>
    <w:pPr>
      <w:spacing w:before="160"/>
      <w:jc w:val="center"/>
    </w:pPr>
    <w:rPr>
      <w:i/>
      <w:iCs/>
      <w:color w:val="404040" w:themeColor="text1" w:themeTint="BF"/>
    </w:rPr>
  </w:style>
  <w:style w:type="character" w:customStyle="1" w:styleId="QuoteChar">
    <w:name w:val="Quote Char"/>
    <w:basedOn w:val="DefaultParagraphFont"/>
    <w:link w:val="Quote"/>
    <w:uiPriority w:val="29"/>
    <w:rsid w:val="001C2B22"/>
    <w:rPr>
      <w:i/>
      <w:iCs/>
      <w:color w:val="404040" w:themeColor="text1" w:themeTint="BF"/>
    </w:rPr>
  </w:style>
  <w:style w:type="paragraph" w:styleId="ListParagraph">
    <w:name w:val="List Paragraph"/>
    <w:basedOn w:val="Normal"/>
    <w:uiPriority w:val="34"/>
    <w:qFormat/>
    <w:rsid w:val="001C2B22"/>
    <w:pPr>
      <w:ind w:left="720"/>
      <w:contextualSpacing/>
    </w:pPr>
  </w:style>
  <w:style w:type="character" w:styleId="IntenseEmphasis">
    <w:name w:val="Intense Emphasis"/>
    <w:basedOn w:val="DefaultParagraphFont"/>
    <w:uiPriority w:val="21"/>
    <w:qFormat/>
    <w:rsid w:val="001C2B22"/>
    <w:rPr>
      <w:i/>
      <w:iCs/>
      <w:color w:val="0F4761" w:themeColor="accent1" w:themeShade="BF"/>
    </w:rPr>
  </w:style>
  <w:style w:type="paragraph" w:styleId="IntenseQuote">
    <w:name w:val="Intense Quote"/>
    <w:basedOn w:val="Normal"/>
    <w:next w:val="Normal"/>
    <w:link w:val="IntenseQuoteChar"/>
    <w:uiPriority w:val="30"/>
    <w:qFormat/>
    <w:rsid w:val="001C2B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2B22"/>
    <w:rPr>
      <w:i/>
      <w:iCs/>
      <w:color w:val="0F4761" w:themeColor="accent1" w:themeShade="BF"/>
    </w:rPr>
  </w:style>
  <w:style w:type="character" w:styleId="IntenseReference">
    <w:name w:val="Intense Reference"/>
    <w:basedOn w:val="DefaultParagraphFont"/>
    <w:uiPriority w:val="32"/>
    <w:qFormat/>
    <w:rsid w:val="001C2B22"/>
    <w:rPr>
      <w:b/>
      <w:bCs/>
      <w:smallCaps/>
      <w:color w:val="0F4761" w:themeColor="accent1" w:themeShade="BF"/>
      <w:spacing w:val="5"/>
    </w:rPr>
  </w:style>
  <w:style w:type="character" w:styleId="Hyperlink">
    <w:name w:val="Hyperlink"/>
    <w:basedOn w:val="DefaultParagraphFont"/>
    <w:uiPriority w:val="99"/>
    <w:unhideWhenUsed/>
    <w:rsid w:val="00D922A4"/>
    <w:rPr>
      <w:color w:val="467886" w:themeColor="hyperlink"/>
      <w:u w:val="single"/>
    </w:rPr>
  </w:style>
  <w:style w:type="character" w:styleId="UnresolvedMention">
    <w:name w:val="Unresolved Mention"/>
    <w:basedOn w:val="DefaultParagraphFont"/>
    <w:uiPriority w:val="99"/>
    <w:semiHidden/>
    <w:unhideWhenUsed/>
    <w:rsid w:val="00D922A4"/>
    <w:rPr>
      <w:color w:val="605E5C"/>
      <w:shd w:val="clear" w:color="auto" w:fill="E1DFDD"/>
    </w:rPr>
  </w:style>
  <w:style w:type="paragraph" w:styleId="Header">
    <w:name w:val="header"/>
    <w:basedOn w:val="Normal"/>
    <w:link w:val="HeaderChar"/>
    <w:uiPriority w:val="99"/>
    <w:unhideWhenUsed/>
    <w:rsid w:val="007A0A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ADB"/>
  </w:style>
  <w:style w:type="paragraph" w:styleId="Footer">
    <w:name w:val="footer"/>
    <w:basedOn w:val="Normal"/>
    <w:link w:val="FooterChar"/>
    <w:uiPriority w:val="99"/>
    <w:unhideWhenUsed/>
    <w:rsid w:val="007A0A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A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keforest.edu/news/everybodys-a-little-bit-sexist-a-re-evaluation-of-aristotles-and-platos-philosophies-on-women" TargetMode="External"/><Relationship Id="rId13" Type="http://schemas.openxmlformats.org/officeDocument/2006/relationships/hyperlink" Target="https://doi.org/10.1007/s11606-018-4711-4" TargetMode="External"/><Relationship Id="rId18" Type="http://schemas.openxmlformats.org/officeDocument/2006/relationships/hyperlink" Target="https://graceoluchi.com/silencing-women-from-ancient-witch-hunts-to-modern-bullying-and-envy/" TargetMode="External"/><Relationship Id="rId26" Type="http://schemas.openxmlformats.org/officeDocument/2006/relationships/hyperlink" Target="https://oralhistory.columbia.edu/blog-posts/embodiestorytellingisnotnew" TargetMode="External"/><Relationship Id="rId3" Type="http://schemas.openxmlformats.org/officeDocument/2006/relationships/settings" Target="settings.xml"/><Relationship Id="rId21" Type="http://schemas.openxmlformats.org/officeDocument/2006/relationships/hyperlink" Target="https://doi.org/10.32907/RO-137-4909404653" TargetMode="External"/><Relationship Id="rId7" Type="http://schemas.openxmlformats.org/officeDocument/2006/relationships/hyperlink" Target="https://www.gov.wales/sites/default/files/publications/2023-09/living-with-persistent-pain.pdf" TargetMode="External"/><Relationship Id="rId12" Type="http://schemas.openxmlformats.org/officeDocument/2006/relationships/hyperlink" Target="https://doi.org/10.3389/fsoc.2023.1249606" TargetMode="External"/><Relationship Id="rId17" Type="http://schemas.openxmlformats.org/officeDocument/2006/relationships/hyperlink" Target="https://doi.org/10.1080/13569783.2024.2362741" TargetMode="External"/><Relationship Id="rId25" Type="http://schemas.openxmlformats.org/officeDocument/2006/relationships/hyperlink" Target="https://lordslibrary.parliament.uk/womens-health-outcomes-is-there-a-gender-gap/" TargetMode="External"/><Relationship Id="rId2" Type="http://schemas.openxmlformats.org/officeDocument/2006/relationships/styles" Target="styles.xml"/><Relationship Id="rId16" Type="http://schemas.openxmlformats.org/officeDocument/2006/relationships/hyperlink" Target="https://doi.org/10.1093/oso/9780198792079.001.0001" TargetMode="External"/><Relationship Id="rId20" Type="http://schemas.openxmlformats.org/officeDocument/2006/relationships/hyperlink" Target="https://pmc.ncbi.nlm.nih.gov/articles/PMC3341916/"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ordslibrary.parliament.uk/womens-health-outcomes-is-there-a-gender-gap/" TargetMode="External"/><Relationship Id="rId24" Type="http://schemas.openxmlformats.org/officeDocument/2006/relationships/hyperlink" Target="https://doi.org/10.1080/13632752.2017.1287348" TargetMode="External"/><Relationship Id="rId5" Type="http://schemas.openxmlformats.org/officeDocument/2006/relationships/footnotes" Target="footnotes.xml"/><Relationship Id="rId15" Type="http://schemas.openxmlformats.org/officeDocument/2006/relationships/hyperlink" Target="https://doi.org/10.1080/24740527.2021.1929117" TargetMode="External"/><Relationship Id="rId23" Type="http://schemas.openxmlformats.org/officeDocument/2006/relationships/hyperlink" Target="https://doi.org/10.1371/journal.pone.0312014" TargetMode="External"/><Relationship Id="rId28" Type="http://schemas.openxmlformats.org/officeDocument/2006/relationships/fontTable" Target="fontTable.xml"/><Relationship Id="rId10" Type="http://schemas.openxmlformats.org/officeDocument/2006/relationships/hyperlink" Target="https://doi.org/10.2174/1745017901208010110" TargetMode="External"/><Relationship Id="rId19" Type="http://schemas.openxmlformats.org/officeDocument/2006/relationships/hyperlink" Target="https://ijoc.org/index.php/ijoc/article/view/1593/1013" TargetMode="External"/><Relationship Id="rId4" Type="http://schemas.openxmlformats.org/officeDocument/2006/relationships/webSettings" Target="webSettings.xml"/><Relationship Id="rId9" Type="http://schemas.openxmlformats.org/officeDocument/2006/relationships/hyperlink" Target="https://doi.org/10.32907/RO-137-4909404653" TargetMode="External"/><Relationship Id="rId14" Type="http://schemas.openxmlformats.org/officeDocument/2006/relationships/hyperlink" Target="https://doi.org/10.1016/S0140-6736(23)02840-4" TargetMode="External"/><Relationship Id="rId22" Type="http://schemas.openxmlformats.org/officeDocument/2006/relationships/hyperlink" Target="https://doi.org/10.2174/1745017901208010110"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5537</Words>
  <Characters>31562</Characters>
  <Application>Microsoft Office Word</Application>
  <DocSecurity>0</DocSecurity>
  <Lines>263</Lines>
  <Paragraphs>74</Paragraphs>
  <ScaleCrop>false</ScaleCrop>
  <Company/>
  <LinksUpToDate>false</LinksUpToDate>
  <CharactersWithSpaces>37025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West</dc:creator>
  <cp:keywords/>
  <dc:description/>
  <cp:lastModifiedBy>Ella West</cp:lastModifiedBy>
  <cp:revision>907</cp:revision>
  <dcterms:created xsi:type="dcterms:W3CDTF">2025-03-31T07:47:00Z</dcterms:created>
  <dcterms:modified xsi:type="dcterms:W3CDTF">2025-05-06T15:58:00Z</dcterms:modified>
</cp:coreProperties>
</file>