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02557A" w:rsidRPr="0092392A" w:rsidRDefault="0002557A">
      <w:pPr>
        <w:pStyle w:val="Normal1"/>
        <w:jc w:val="center"/>
        <w:rPr>
          <w:rFonts w:ascii="Arial" w:eastAsia="Arial" w:hAnsi="Arial" w:cs="Arial"/>
          <w:b/>
          <w:lang w:val="en-GB"/>
        </w:rPr>
      </w:pPr>
    </w:p>
    <w:p w14:paraId="00000002" w14:textId="77777777" w:rsidR="0002557A" w:rsidRPr="0092392A" w:rsidRDefault="0002557A">
      <w:pPr>
        <w:pStyle w:val="Normal1"/>
        <w:jc w:val="center"/>
        <w:rPr>
          <w:rFonts w:ascii="Arial" w:eastAsia="Arial" w:hAnsi="Arial" w:cs="Arial"/>
          <w:b/>
          <w:lang w:val="en-GB"/>
        </w:rPr>
      </w:pPr>
    </w:p>
    <w:p w14:paraId="00000003" w14:textId="77777777" w:rsidR="0002557A" w:rsidRPr="0092392A" w:rsidRDefault="0002557A">
      <w:pPr>
        <w:pStyle w:val="Normal1"/>
        <w:jc w:val="center"/>
        <w:rPr>
          <w:rFonts w:ascii="Arial" w:eastAsia="Arial" w:hAnsi="Arial" w:cs="Arial"/>
          <w:b/>
          <w:lang w:val="en-GB"/>
        </w:rPr>
      </w:pPr>
    </w:p>
    <w:p w14:paraId="00000004" w14:textId="77777777" w:rsidR="0002557A" w:rsidRPr="0092392A" w:rsidRDefault="0002557A">
      <w:pPr>
        <w:pStyle w:val="Normal1"/>
        <w:jc w:val="center"/>
        <w:rPr>
          <w:rFonts w:ascii="Arial" w:eastAsia="Arial" w:hAnsi="Arial" w:cs="Arial"/>
          <w:b/>
          <w:lang w:val="en-GB"/>
        </w:rPr>
      </w:pPr>
    </w:p>
    <w:p w14:paraId="00000005" w14:textId="77777777" w:rsidR="0002557A" w:rsidRPr="0092392A" w:rsidRDefault="0002557A">
      <w:pPr>
        <w:pStyle w:val="Normal1"/>
        <w:jc w:val="center"/>
        <w:rPr>
          <w:rFonts w:ascii="Arial" w:eastAsia="Arial" w:hAnsi="Arial" w:cs="Arial"/>
          <w:b/>
          <w:lang w:val="en-GB"/>
        </w:rPr>
      </w:pPr>
    </w:p>
    <w:p w14:paraId="00000006" w14:textId="77777777" w:rsidR="0002557A" w:rsidRPr="0092392A" w:rsidRDefault="0002557A">
      <w:pPr>
        <w:pStyle w:val="Normal1"/>
        <w:jc w:val="center"/>
        <w:rPr>
          <w:rFonts w:ascii="Arial" w:eastAsia="Arial" w:hAnsi="Arial" w:cs="Arial"/>
          <w:b/>
          <w:lang w:val="en-GB"/>
        </w:rPr>
      </w:pPr>
    </w:p>
    <w:p w14:paraId="00000007" w14:textId="77777777" w:rsidR="0002557A" w:rsidRPr="0092392A" w:rsidRDefault="0002557A">
      <w:pPr>
        <w:pStyle w:val="Normal1"/>
        <w:jc w:val="center"/>
        <w:rPr>
          <w:rFonts w:ascii="Arial" w:eastAsia="Arial" w:hAnsi="Arial" w:cs="Arial"/>
          <w:b/>
          <w:lang w:val="en-GB"/>
        </w:rPr>
      </w:pPr>
    </w:p>
    <w:p w14:paraId="00000008" w14:textId="77777777" w:rsidR="0002557A" w:rsidRPr="0092392A" w:rsidRDefault="0002557A">
      <w:pPr>
        <w:pStyle w:val="Normal1"/>
        <w:jc w:val="center"/>
        <w:rPr>
          <w:rFonts w:ascii="Arial" w:eastAsia="Arial" w:hAnsi="Arial" w:cs="Arial"/>
          <w:b/>
          <w:lang w:val="en-GB"/>
        </w:rPr>
      </w:pPr>
    </w:p>
    <w:p w14:paraId="00000009" w14:textId="61051BDC" w:rsidR="0002557A" w:rsidRPr="0092392A" w:rsidRDefault="00264BF1">
      <w:pPr>
        <w:pStyle w:val="Normal1"/>
        <w:jc w:val="center"/>
        <w:rPr>
          <w:rFonts w:ascii="Arial" w:eastAsia="Arial" w:hAnsi="Arial" w:cs="Arial"/>
          <w:b/>
          <w:lang w:val="en-GB"/>
        </w:rPr>
      </w:pPr>
      <w:r w:rsidRPr="0092392A">
        <w:rPr>
          <w:rFonts w:ascii="Arial" w:eastAsia="Arial" w:hAnsi="Arial" w:cs="Arial"/>
          <w:b/>
          <w:lang w:val="en-GB"/>
        </w:rPr>
        <w:t>Module Title: Sustainable Hospitality &amp; Tourism Management</w:t>
      </w:r>
    </w:p>
    <w:p w14:paraId="0000000A" w14:textId="77777777" w:rsidR="0002557A" w:rsidRDefault="00264BF1">
      <w:pPr>
        <w:pStyle w:val="Normal1"/>
        <w:jc w:val="center"/>
        <w:rPr>
          <w:rFonts w:ascii="Arial" w:eastAsia="Arial" w:hAnsi="Arial" w:cs="Arial"/>
          <w:b/>
          <w:lang w:val="en-GB"/>
        </w:rPr>
      </w:pPr>
      <w:r w:rsidRPr="0092392A">
        <w:rPr>
          <w:rFonts w:ascii="Arial" w:eastAsia="Arial" w:hAnsi="Arial" w:cs="Arial"/>
          <w:b/>
          <w:lang w:val="en-GB"/>
        </w:rPr>
        <w:t>Module Code: BMIH5006</w:t>
      </w:r>
    </w:p>
    <w:p w14:paraId="667A252E" w14:textId="77777777" w:rsidR="00975652" w:rsidRDefault="00975652">
      <w:pPr>
        <w:pStyle w:val="Normal1"/>
        <w:jc w:val="center"/>
        <w:rPr>
          <w:rFonts w:ascii="Arial" w:eastAsia="Arial" w:hAnsi="Arial" w:cs="Arial"/>
          <w:b/>
          <w:lang w:val="en-GB"/>
        </w:rPr>
      </w:pPr>
    </w:p>
    <w:p w14:paraId="630ADBF7" w14:textId="3CF26B32" w:rsidR="00975652" w:rsidRDefault="00975652">
      <w:pPr>
        <w:pStyle w:val="Normal1"/>
        <w:jc w:val="center"/>
        <w:rPr>
          <w:rFonts w:ascii="Arial" w:eastAsia="Arial" w:hAnsi="Arial" w:cs="Arial"/>
          <w:b/>
          <w:lang w:val="en-GB"/>
        </w:rPr>
      </w:pPr>
      <w:r>
        <w:rPr>
          <w:rFonts w:ascii="Arial" w:eastAsia="Arial" w:hAnsi="Arial" w:cs="Arial"/>
          <w:b/>
          <w:lang w:val="en-GB"/>
        </w:rPr>
        <w:t>Student ID : 2133582</w:t>
      </w:r>
    </w:p>
    <w:p w14:paraId="20C222FB" w14:textId="6A5A24BC" w:rsidR="00975652" w:rsidRDefault="00975652">
      <w:pPr>
        <w:pStyle w:val="Normal1"/>
        <w:jc w:val="center"/>
        <w:rPr>
          <w:rFonts w:ascii="Arial" w:eastAsia="Arial" w:hAnsi="Arial" w:cs="Arial"/>
          <w:b/>
          <w:lang w:val="en-GB"/>
        </w:rPr>
      </w:pPr>
      <w:r>
        <w:rPr>
          <w:rFonts w:ascii="Arial" w:eastAsia="Arial" w:hAnsi="Arial" w:cs="Arial"/>
          <w:b/>
          <w:lang w:val="en-GB"/>
        </w:rPr>
        <w:t xml:space="preserve">Teacher Name : </w:t>
      </w:r>
      <w:proofErr w:type="spellStart"/>
      <w:r w:rsidRPr="00975652">
        <w:rPr>
          <w:rFonts w:ascii="Arial" w:eastAsia="Arial" w:hAnsi="Arial" w:cs="Arial"/>
          <w:b/>
          <w:lang w:val="en-GB"/>
        </w:rPr>
        <w:t>Gülia</w:t>
      </w:r>
      <w:proofErr w:type="spellEnd"/>
      <w:r w:rsidRPr="00975652">
        <w:rPr>
          <w:rFonts w:ascii="Arial" w:eastAsia="Arial" w:hAnsi="Arial" w:cs="Arial"/>
          <w:b/>
          <w:lang w:val="en-GB"/>
        </w:rPr>
        <w:t xml:space="preserve"> Ault </w:t>
      </w:r>
    </w:p>
    <w:p w14:paraId="7E7E859A" w14:textId="7D722E43" w:rsidR="00975652" w:rsidRPr="00975652" w:rsidRDefault="00975652">
      <w:pPr>
        <w:pStyle w:val="Normal1"/>
        <w:jc w:val="center"/>
        <w:rPr>
          <w:rFonts w:ascii="Arial" w:eastAsia="Arial" w:hAnsi="Arial" w:cs="Arial"/>
          <w:bCs/>
          <w:lang w:val="en-GB"/>
        </w:rPr>
      </w:pPr>
      <w:r>
        <w:rPr>
          <w:rFonts w:ascii="Arial" w:eastAsia="Arial" w:hAnsi="Arial" w:cs="Arial"/>
          <w:b/>
          <w:lang w:val="en-GB"/>
        </w:rPr>
        <w:t>Date : 09.05.2024</w:t>
      </w:r>
    </w:p>
    <w:p w14:paraId="1DDEBE29" w14:textId="77777777" w:rsidR="00975652" w:rsidRPr="0092392A" w:rsidRDefault="00975652">
      <w:pPr>
        <w:pStyle w:val="Normal1"/>
        <w:jc w:val="center"/>
        <w:rPr>
          <w:rFonts w:ascii="Arial" w:eastAsia="Arial" w:hAnsi="Arial" w:cs="Arial"/>
          <w:b/>
          <w:lang w:val="en-GB"/>
        </w:rPr>
      </w:pPr>
    </w:p>
    <w:p w14:paraId="0000000B" w14:textId="77777777" w:rsidR="0002557A" w:rsidRPr="0092392A" w:rsidRDefault="0002557A">
      <w:pPr>
        <w:pStyle w:val="Normal1"/>
        <w:jc w:val="center"/>
        <w:rPr>
          <w:rFonts w:ascii="Arial" w:eastAsia="Arial" w:hAnsi="Arial" w:cs="Arial"/>
          <w:b/>
          <w:lang w:val="en-GB"/>
        </w:rPr>
      </w:pPr>
    </w:p>
    <w:p w14:paraId="0000000D" w14:textId="5D9DEE7A" w:rsidR="0002557A" w:rsidRPr="0092392A" w:rsidRDefault="00264BF1" w:rsidP="00673647">
      <w:pPr>
        <w:pStyle w:val="Normal1"/>
        <w:rPr>
          <w:rFonts w:ascii="Arial" w:hAnsi="Arial" w:cs="Arial"/>
          <w:b/>
          <w:lang w:val="en-GB"/>
        </w:rPr>
      </w:pPr>
      <w:r w:rsidRPr="0092392A">
        <w:rPr>
          <w:rFonts w:ascii="Arial" w:hAnsi="Arial" w:cs="Arial"/>
          <w:b/>
          <w:lang w:val="en-GB"/>
        </w:rPr>
        <w:br w:type="page"/>
      </w:r>
    </w:p>
    <w:sdt>
      <w:sdtPr>
        <w:rPr>
          <w:rFonts w:ascii="Arial" w:eastAsia="Times New Roman" w:hAnsi="Arial" w:cs="Arial"/>
          <w:b/>
          <w:bCs/>
          <w:color w:val="auto"/>
          <w:sz w:val="24"/>
          <w:szCs w:val="24"/>
          <w:lang w:val="en-GB"/>
        </w:rPr>
        <w:id w:val="-234249985"/>
        <w:docPartObj>
          <w:docPartGallery w:val="Table of Contents"/>
          <w:docPartUnique/>
        </w:docPartObj>
      </w:sdtPr>
      <w:sdtEndPr>
        <w:rPr>
          <w:noProof/>
        </w:rPr>
      </w:sdtEndPr>
      <w:sdtContent>
        <w:p w14:paraId="420E4A9E" w14:textId="4B9D9FB7" w:rsidR="00901F89" w:rsidRPr="0092392A" w:rsidRDefault="00901F89" w:rsidP="00901F89">
          <w:pPr>
            <w:pStyle w:val="TOCHeading"/>
            <w:jc w:val="center"/>
            <w:rPr>
              <w:rFonts w:ascii="Arial" w:hAnsi="Arial" w:cs="Arial"/>
              <w:b/>
              <w:bCs/>
              <w:color w:val="auto"/>
              <w:sz w:val="24"/>
              <w:szCs w:val="24"/>
              <w:lang w:val="en-GB"/>
            </w:rPr>
          </w:pPr>
          <w:r w:rsidRPr="0092392A">
            <w:rPr>
              <w:rFonts w:ascii="Arial" w:hAnsi="Arial" w:cs="Arial"/>
              <w:b/>
              <w:bCs/>
              <w:color w:val="auto"/>
              <w:sz w:val="24"/>
              <w:szCs w:val="24"/>
              <w:lang w:val="en-GB"/>
            </w:rPr>
            <w:t>Table of Contents</w:t>
          </w:r>
        </w:p>
        <w:p w14:paraId="15E37E9D" w14:textId="684FF69A" w:rsidR="00901F89" w:rsidRPr="0092392A" w:rsidRDefault="00901F89">
          <w:pPr>
            <w:pStyle w:val="TOC1"/>
            <w:tabs>
              <w:tab w:val="right" w:leader="dot" w:pos="9350"/>
            </w:tabs>
            <w:rPr>
              <w:rFonts w:ascii="Arial" w:hAnsi="Arial" w:cs="Arial"/>
              <w:noProof/>
              <w:lang w:val="en-GB"/>
            </w:rPr>
          </w:pPr>
          <w:r w:rsidRPr="0092392A">
            <w:rPr>
              <w:rFonts w:ascii="Arial" w:hAnsi="Arial" w:cs="Arial"/>
              <w:lang w:val="en-GB"/>
            </w:rPr>
            <w:fldChar w:fldCharType="begin"/>
          </w:r>
          <w:r w:rsidRPr="0092392A">
            <w:rPr>
              <w:rFonts w:ascii="Arial" w:hAnsi="Arial" w:cs="Arial"/>
              <w:lang w:val="en-GB"/>
            </w:rPr>
            <w:instrText xml:space="preserve"> TOC \o "1-3" \h \z \u </w:instrText>
          </w:r>
          <w:r w:rsidRPr="0092392A">
            <w:rPr>
              <w:rFonts w:ascii="Arial" w:hAnsi="Arial" w:cs="Arial"/>
              <w:lang w:val="en-GB"/>
            </w:rPr>
            <w:fldChar w:fldCharType="separate"/>
          </w:r>
          <w:hyperlink w:anchor="_Toc165723197" w:history="1">
            <w:r w:rsidRPr="0092392A">
              <w:rPr>
                <w:rStyle w:val="Hyperlink"/>
                <w:rFonts w:ascii="Arial" w:eastAsia="Arial" w:hAnsi="Arial" w:cs="Arial"/>
                <w:noProof/>
                <w:lang w:val="en-GB"/>
              </w:rPr>
              <w:t>Introduction</w:t>
            </w:r>
            <w:r w:rsidRPr="0092392A">
              <w:rPr>
                <w:rFonts w:ascii="Arial" w:hAnsi="Arial" w:cs="Arial"/>
                <w:noProof/>
                <w:webHidden/>
                <w:lang w:val="en-GB"/>
              </w:rPr>
              <w:tab/>
            </w:r>
            <w:r w:rsidRPr="0092392A">
              <w:rPr>
                <w:rFonts w:ascii="Arial" w:hAnsi="Arial" w:cs="Arial"/>
                <w:noProof/>
                <w:webHidden/>
                <w:lang w:val="en-GB"/>
              </w:rPr>
              <w:fldChar w:fldCharType="begin"/>
            </w:r>
            <w:r w:rsidRPr="0092392A">
              <w:rPr>
                <w:rFonts w:ascii="Arial" w:hAnsi="Arial" w:cs="Arial"/>
                <w:noProof/>
                <w:webHidden/>
                <w:lang w:val="en-GB"/>
              </w:rPr>
              <w:instrText xml:space="preserve"> PAGEREF _Toc165723197 \h </w:instrText>
            </w:r>
            <w:r w:rsidRPr="0092392A">
              <w:rPr>
                <w:rFonts w:ascii="Arial" w:hAnsi="Arial" w:cs="Arial"/>
                <w:noProof/>
                <w:webHidden/>
                <w:lang w:val="en-GB"/>
              </w:rPr>
            </w:r>
            <w:r w:rsidRPr="0092392A">
              <w:rPr>
                <w:rFonts w:ascii="Arial" w:hAnsi="Arial" w:cs="Arial"/>
                <w:noProof/>
                <w:webHidden/>
                <w:lang w:val="en-GB"/>
              </w:rPr>
              <w:fldChar w:fldCharType="separate"/>
            </w:r>
            <w:r w:rsidRPr="0092392A">
              <w:rPr>
                <w:rFonts w:ascii="Arial" w:hAnsi="Arial" w:cs="Arial"/>
                <w:noProof/>
                <w:webHidden/>
                <w:lang w:val="en-GB"/>
              </w:rPr>
              <w:t>3</w:t>
            </w:r>
            <w:r w:rsidRPr="0092392A">
              <w:rPr>
                <w:rFonts w:ascii="Arial" w:hAnsi="Arial" w:cs="Arial"/>
                <w:noProof/>
                <w:webHidden/>
                <w:lang w:val="en-GB"/>
              </w:rPr>
              <w:fldChar w:fldCharType="end"/>
            </w:r>
          </w:hyperlink>
        </w:p>
        <w:p w14:paraId="537D10B2" w14:textId="79DFA37B" w:rsidR="00901F89" w:rsidRPr="0092392A" w:rsidRDefault="00000000">
          <w:pPr>
            <w:pStyle w:val="TOC1"/>
            <w:tabs>
              <w:tab w:val="right" w:leader="dot" w:pos="9350"/>
            </w:tabs>
            <w:rPr>
              <w:rFonts w:ascii="Arial" w:hAnsi="Arial" w:cs="Arial"/>
              <w:noProof/>
              <w:lang w:val="en-GB"/>
            </w:rPr>
          </w:pPr>
          <w:hyperlink w:anchor="_Toc165723198" w:history="1">
            <w:r w:rsidR="00901F89" w:rsidRPr="0092392A">
              <w:rPr>
                <w:rStyle w:val="Hyperlink"/>
                <w:rFonts w:ascii="Arial" w:eastAsia="Arial" w:hAnsi="Arial" w:cs="Arial"/>
                <w:noProof/>
                <w:lang w:val="en-GB"/>
              </w:rPr>
              <w:t>Main body</w:t>
            </w:r>
            <w:r w:rsidR="00901F89" w:rsidRPr="0092392A">
              <w:rPr>
                <w:rFonts w:ascii="Arial" w:hAnsi="Arial" w:cs="Arial"/>
                <w:noProof/>
                <w:webHidden/>
                <w:lang w:val="en-GB"/>
              </w:rPr>
              <w:tab/>
            </w:r>
            <w:r w:rsidR="00901F89" w:rsidRPr="0092392A">
              <w:rPr>
                <w:rFonts w:ascii="Arial" w:hAnsi="Arial" w:cs="Arial"/>
                <w:noProof/>
                <w:webHidden/>
                <w:lang w:val="en-GB"/>
              </w:rPr>
              <w:fldChar w:fldCharType="begin"/>
            </w:r>
            <w:r w:rsidR="00901F89" w:rsidRPr="0092392A">
              <w:rPr>
                <w:rFonts w:ascii="Arial" w:hAnsi="Arial" w:cs="Arial"/>
                <w:noProof/>
                <w:webHidden/>
                <w:lang w:val="en-GB"/>
              </w:rPr>
              <w:instrText xml:space="preserve"> PAGEREF _Toc165723198 \h </w:instrText>
            </w:r>
            <w:r w:rsidR="00901F89" w:rsidRPr="0092392A">
              <w:rPr>
                <w:rFonts w:ascii="Arial" w:hAnsi="Arial" w:cs="Arial"/>
                <w:noProof/>
                <w:webHidden/>
                <w:lang w:val="en-GB"/>
              </w:rPr>
            </w:r>
            <w:r w:rsidR="00901F89" w:rsidRPr="0092392A">
              <w:rPr>
                <w:rFonts w:ascii="Arial" w:hAnsi="Arial" w:cs="Arial"/>
                <w:noProof/>
                <w:webHidden/>
                <w:lang w:val="en-GB"/>
              </w:rPr>
              <w:fldChar w:fldCharType="separate"/>
            </w:r>
            <w:r w:rsidR="00901F89" w:rsidRPr="0092392A">
              <w:rPr>
                <w:rFonts w:ascii="Arial" w:hAnsi="Arial" w:cs="Arial"/>
                <w:noProof/>
                <w:webHidden/>
                <w:lang w:val="en-GB"/>
              </w:rPr>
              <w:t>3</w:t>
            </w:r>
            <w:r w:rsidR="00901F89" w:rsidRPr="0092392A">
              <w:rPr>
                <w:rFonts w:ascii="Arial" w:hAnsi="Arial" w:cs="Arial"/>
                <w:noProof/>
                <w:webHidden/>
                <w:lang w:val="en-GB"/>
              </w:rPr>
              <w:fldChar w:fldCharType="end"/>
            </w:r>
          </w:hyperlink>
        </w:p>
        <w:p w14:paraId="7FF65753" w14:textId="0E31A1B5" w:rsidR="00901F89" w:rsidRPr="0092392A" w:rsidRDefault="00000000">
          <w:pPr>
            <w:pStyle w:val="TOC1"/>
            <w:tabs>
              <w:tab w:val="right" w:leader="dot" w:pos="9350"/>
            </w:tabs>
            <w:rPr>
              <w:rFonts w:ascii="Arial" w:hAnsi="Arial" w:cs="Arial"/>
              <w:noProof/>
              <w:lang w:val="en-GB"/>
            </w:rPr>
          </w:pPr>
          <w:hyperlink w:anchor="_Toc165723199" w:history="1">
            <w:r w:rsidR="00901F89" w:rsidRPr="0092392A">
              <w:rPr>
                <w:rStyle w:val="Hyperlink"/>
                <w:rFonts w:ascii="Arial" w:eastAsia="Arial" w:hAnsi="Arial" w:cs="Arial"/>
                <w:noProof/>
                <w:lang w:val="en-GB"/>
              </w:rPr>
              <w:t>Conclusion</w:t>
            </w:r>
            <w:r w:rsidR="00901F89" w:rsidRPr="0092392A">
              <w:rPr>
                <w:rFonts w:ascii="Arial" w:hAnsi="Arial" w:cs="Arial"/>
                <w:noProof/>
                <w:webHidden/>
                <w:lang w:val="en-GB"/>
              </w:rPr>
              <w:tab/>
            </w:r>
            <w:r w:rsidR="00901F89" w:rsidRPr="0092392A">
              <w:rPr>
                <w:rFonts w:ascii="Arial" w:hAnsi="Arial" w:cs="Arial"/>
                <w:noProof/>
                <w:webHidden/>
                <w:lang w:val="en-GB"/>
              </w:rPr>
              <w:fldChar w:fldCharType="begin"/>
            </w:r>
            <w:r w:rsidR="00901F89" w:rsidRPr="0092392A">
              <w:rPr>
                <w:rFonts w:ascii="Arial" w:hAnsi="Arial" w:cs="Arial"/>
                <w:noProof/>
                <w:webHidden/>
                <w:lang w:val="en-GB"/>
              </w:rPr>
              <w:instrText xml:space="preserve"> PAGEREF _Toc165723199 \h </w:instrText>
            </w:r>
            <w:r w:rsidR="00901F89" w:rsidRPr="0092392A">
              <w:rPr>
                <w:rFonts w:ascii="Arial" w:hAnsi="Arial" w:cs="Arial"/>
                <w:noProof/>
                <w:webHidden/>
                <w:lang w:val="en-GB"/>
              </w:rPr>
            </w:r>
            <w:r w:rsidR="00901F89" w:rsidRPr="0092392A">
              <w:rPr>
                <w:rFonts w:ascii="Arial" w:hAnsi="Arial" w:cs="Arial"/>
                <w:noProof/>
                <w:webHidden/>
                <w:lang w:val="en-GB"/>
              </w:rPr>
              <w:fldChar w:fldCharType="separate"/>
            </w:r>
            <w:r w:rsidR="00901F89" w:rsidRPr="0092392A">
              <w:rPr>
                <w:rFonts w:ascii="Arial" w:hAnsi="Arial" w:cs="Arial"/>
                <w:noProof/>
                <w:webHidden/>
                <w:lang w:val="en-GB"/>
              </w:rPr>
              <w:t>7</w:t>
            </w:r>
            <w:r w:rsidR="00901F89" w:rsidRPr="0092392A">
              <w:rPr>
                <w:rFonts w:ascii="Arial" w:hAnsi="Arial" w:cs="Arial"/>
                <w:noProof/>
                <w:webHidden/>
                <w:lang w:val="en-GB"/>
              </w:rPr>
              <w:fldChar w:fldCharType="end"/>
            </w:r>
          </w:hyperlink>
        </w:p>
        <w:p w14:paraId="2881031D" w14:textId="7F5BBF78" w:rsidR="00901F89" w:rsidRPr="0092392A" w:rsidRDefault="00000000">
          <w:pPr>
            <w:pStyle w:val="TOC1"/>
            <w:tabs>
              <w:tab w:val="right" w:leader="dot" w:pos="9350"/>
            </w:tabs>
            <w:rPr>
              <w:rFonts w:ascii="Arial" w:hAnsi="Arial" w:cs="Arial"/>
              <w:noProof/>
              <w:lang w:val="en-GB"/>
            </w:rPr>
          </w:pPr>
          <w:hyperlink w:anchor="_Toc165723200" w:history="1">
            <w:r w:rsidR="00901F89" w:rsidRPr="0092392A">
              <w:rPr>
                <w:rStyle w:val="Hyperlink"/>
                <w:rFonts w:ascii="Arial" w:eastAsia="Arial" w:hAnsi="Arial" w:cs="Arial"/>
                <w:noProof/>
                <w:lang w:val="en-GB"/>
              </w:rPr>
              <w:t>References</w:t>
            </w:r>
            <w:r w:rsidR="00901F89" w:rsidRPr="0092392A">
              <w:rPr>
                <w:rFonts w:ascii="Arial" w:hAnsi="Arial" w:cs="Arial"/>
                <w:noProof/>
                <w:webHidden/>
                <w:lang w:val="en-GB"/>
              </w:rPr>
              <w:tab/>
            </w:r>
            <w:r w:rsidR="00901F89" w:rsidRPr="0092392A">
              <w:rPr>
                <w:rFonts w:ascii="Arial" w:hAnsi="Arial" w:cs="Arial"/>
                <w:noProof/>
                <w:webHidden/>
                <w:lang w:val="en-GB"/>
              </w:rPr>
              <w:fldChar w:fldCharType="begin"/>
            </w:r>
            <w:r w:rsidR="00901F89" w:rsidRPr="0092392A">
              <w:rPr>
                <w:rFonts w:ascii="Arial" w:hAnsi="Arial" w:cs="Arial"/>
                <w:noProof/>
                <w:webHidden/>
                <w:lang w:val="en-GB"/>
              </w:rPr>
              <w:instrText xml:space="preserve"> PAGEREF _Toc165723200 \h </w:instrText>
            </w:r>
            <w:r w:rsidR="00901F89" w:rsidRPr="0092392A">
              <w:rPr>
                <w:rFonts w:ascii="Arial" w:hAnsi="Arial" w:cs="Arial"/>
                <w:noProof/>
                <w:webHidden/>
                <w:lang w:val="en-GB"/>
              </w:rPr>
            </w:r>
            <w:r w:rsidR="00901F89" w:rsidRPr="0092392A">
              <w:rPr>
                <w:rFonts w:ascii="Arial" w:hAnsi="Arial" w:cs="Arial"/>
                <w:noProof/>
                <w:webHidden/>
                <w:lang w:val="en-GB"/>
              </w:rPr>
              <w:fldChar w:fldCharType="separate"/>
            </w:r>
            <w:r w:rsidR="00901F89" w:rsidRPr="0092392A">
              <w:rPr>
                <w:rFonts w:ascii="Arial" w:hAnsi="Arial" w:cs="Arial"/>
                <w:noProof/>
                <w:webHidden/>
                <w:lang w:val="en-GB"/>
              </w:rPr>
              <w:t>9</w:t>
            </w:r>
            <w:r w:rsidR="00901F89" w:rsidRPr="0092392A">
              <w:rPr>
                <w:rFonts w:ascii="Arial" w:hAnsi="Arial" w:cs="Arial"/>
                <w:noProof/>
                <w:webHidden/>
                <w:lang w:val="en-GB"/>
              </w:rPr>
              <w:fldChar w:fldCharType="end"/>
            </w:r>
          </w:hyperlink>
        </w:p>
        <w:p w14:paraId="0000000E" w14:textId="31E99E3C" w:rsidR="0002557A" w:rsidRPr="0092392A" w:rsidRDefault="00901F89" w:rsidP="00901F89">
          <w:pPr>
            <w:rPr>
              <w:rFonts w:ascii="Arial" w:hAnsi="Arial" w:cs="Arial"/>
              <w:lang w:val="en-GB"/>
            </w:rPr>
          </w:pPr>
          <w:r w:rsidRPr="0092392A">
            <w:rPr>
              <w:rFonts w:ascii="Arial" w:hAnsi="Arial" w:cs="Arial"/>
              <w:b/>
              <w:bCs/>
              <w:noProof/>
              <w:lang w:val="en-GB"/>
            </w:rPr>
            <w:fldChar w:fldCharType="end"/>
          </w:r>
        </w:p>
      </w:sdtContent>
    </w:sdt>
    <w:p w14:paraId="3837743F" w14:textId="77777777" w:rsidR="00901F89" w:rsidRPr="0092392A" w:rsidRDefault="00901F89">
      <w:pPr>
        <w:rPr>
          <w:rFonts w:ascii="Arial" w:eastAsia="Arial" w:hAnsi="Arial" w:cs="Arial"/>
          <w:b/>
          <w:lang w:val="en-GB"/>
        </w:rPr>
      </w:pPr>
      <w:bookmarkStart w:id="0" w:name="_6yyrq3etpmvv" w:colFirst="0" w:colLast="0"/>
      <w:bookmarkStart w:id="1" w:name="_Toc165723197"/>
      <w:bookmarkEnd w:id="0"/>
      <w:r w:rsidRPr="0092392A">
        <w:rPr>
          <w:rFonts w:ascii="Arial" w:eastAsia="Arial" w:hAnsi="Arial" w:cs="Arial"/>
          <w:lang w:val="en-GB"/>
        </w:rPr>
        <w:br w:type="page"/>
      </w:r>
    </w:p>
    <w:p w14:paraId="0000000F" w14:textId="6A6823EF" w:rsidR="0002557A" w:rsidRPr="0092392A" w:rsidRDefault="00264BF1">
      <w:pPr>
        <w:pStyle w:val="Heading1"/>
        <w:rPr>
          <w:rFonts w:ascii="Arial" w:eastAsia="Arial" w:hAnsi="Arial" w:cs="Arial"/>
          <w:sz w:val="24"/>
          <w:szCs w:val="24"/>
          <w:lang w:val="en-GB"/>
        </w:rPr>
      </w:pPr>
      <w:r w:rsidRPr="0092392A">
        <w:rPr>
          <w:rFonts w:ascii="Arial" w:eastAsia="Arial" w:hAnsi="Arial" w:cs="Arial"/>
          <w:sz w:val="24"/>
          <w:szCs w:val="24"/>
          <w:lang w:val="en-GB"/>
        </w:rPr>
        <w:lastRenderedPageBreak/>
        <w:t>Introduction</w:t>
      </w:r>
      <w:bookmarkEnd w:id="1"/>
    </w:p>
    <w:p w14:paraId="00000010" w14:textId="77777777" w:rsidR="0002557A" w:rsidRPr="0092392A" w:rsidRDefault="00264BF1">
      <w:pPr>
        <w:pStyle w:val="Normal1"/>
        <w:rPr>
          <w:rFonts w:ascii="Arial" w:eastAsia="Arial" w:hAnsi="Arial" w:cs="Arial"/>
          <w:lang w:val="en-GB"/>
        </w:rPr>
      </w:pPr>
      <w:r w:rsidRPr="0092392A">
        <w:rPr>
          <w:rFonts w:ascii="Arial" w:eastAsia="Arial" w:hAnsi="Arial" w:cs="Arial"/>
          <w:lang w:val="en-GB"/>
        </w:rPr>
        <w:t xml:space="preserve">Tourism is one of the growing industries in the current competitive business market. The development of the services of the different organisations in this industry has paved the way for enhancing market value as well as attracting more customers to be a part of this industry. In the current market, this industry has focussed on the effectiveness of suitability tourism and it has made it able to take responsibility for managing sustainability and have a positive impression on the targeted customers. In the present context, the tourism business of </w:t>
      </w:r>
      <w:r w:rsidRPr="0092392A">
        <w:rPr>
          <w:rFonts w:ascii="Arial" w:eastAsia="Arial" w:hAnsi="Arial" w:cs="Arial"/>
          <w:b/>
          <w:lang w:val="en-GB"/>
        </w:rPr>
        <w:t>Hilton Hotels &amp; Resorts</w:t>
      </w:r>
      <w:r w:rsidRPr="0092392A">
        <w:rPr>
          <w:rFonts w:ascii="Arial" w:eastAsia="Arial" w:hAnsi="Arial" w:cs="Arial"/>
          <w:lang w:val="en-GB"/>
        </w:rPr>
        <w:t xml:space="preserve"> will be taken into account for addressing the different important facts of CSR will be elaborated effectively. Hilton Hotels &amp; Resorts is a global brand in the hospitality industry and it mainly provides the best hospitality services to its targeted customers in the world. It was founded in 1919 and it is headquartered in McLean, Virginia, U.S. The hotel service provides its services in more than 7500 locations around the world. The organisation has nearly 178,000 employees around the globe. The importance of CSR policies plays a prominent role in shaping the performance of an organisation in this market context. Apart from this, different important areas of CSR also will be evaluated effectively in the context of the present study. </w:t>
      </w:r>
    </w:p>
    <w:p w14:paraId="00000011" w14:textId="77777777" w:rsidR="0002557A" w:rsidRPr="0092392A" w:rsidRDefault="00264BF1">
      <w:pPr>
        <w:pStyle w:val="Heading1"/>
        <w:rPr>
          <w:rFonts w:ascii="Arial" w:eastAsia="Arial" w:hAnsi="Arial" w:cs="Arial"/>
          <w:sz w:val="24"/>
          <w:szCs w:val="24"/>
          <w:lang w:val="en-GB"/>
        </w:rPr>
      </w:pPr>
      <w:bookmarkStart w:id="2" w:name="_rwtjbp999o6t" w:colFirst="0" w:colLast="0"/>
      <w:bookmarkStart w:id="3" w:name="_Toc165723198"/>
      <w:bookmarkEnd w:id="2"/>
      <w:r w:rsidRPr="0092392A">
        <w:rPr>
          <w:rFonts w:ascii="Arial" w:eastAsia="Arial" w:hAnsi="Arial" w:cs="Arial"/>
          <w:sz w:val="24"/>
          <w:szCs w:val="24"/>
          <w:lang w:val="en-GB"/>
        </w:rPr>
        <w:t>Main body</w:t>
      </w:r>
      <w:bookmarkEnd w:id="3"/>
    </w:p>
    <w:p w14:paraId="5C37DF85" w14:textId="77777777" w:rsidR="00901F89" w:rsidRPr="0092392A" w:rsidRDefault="00264BF1">
      <w:pPr>
        <w:pStyle w:val="Normal1"/>
        <w:rPr>
          <w:rFonts w:ascii="Arial" w:eastAsia="Arial" w:hAnsi="Arial" w:cs="Arial"/>
          <w:lang w:val="en-GB"/>
        </w:rPr>
      </w:pPr>
      <w:r w:rsidRPr="0092392A">
        <w:rPr>
          <w:rFonts w:ascii="Arial" w:eastAsia="Arial" w:hAnsi="Arial" w:cs="Arial"/>
          <w:lang w:val="en-GB"/>
        </w:rPr>
        <w:t>Sustainability is considered one of the most important things that mainly focuses on our specific ability to develop our livelihood without affecting the limited resources of the earth essential for our future living. In recent times, every organisation mainly focused on developing the proper management of sustainability in the environment. The major aim of this sustainability is to focus on the enhancement of the services of hospitality organisations as well as maintaining the sustainability of the environment properly (Thiele, 2024). There are some important principles that will be taken into the present context for effectively addressing the different important aspects of sustainability. These notable principles are respectively - (</w:t>
      </w:r>
      <w:proofErr w:type="spellStart"/>
      <w:r w:rsidRPr="0092392A">
        <w:rPr>
          <w:rFonts w:ascii="Arial" w:eastAsia="Arial" w:hAnsi="Arial" w:cs="Arial"/>
          <w:lang w:val="en-GB"/>
        </w:rPr>
        <w:t>i</w:t>
      </w:r>
      <w:proofErr w:type="spellEnd"/>
      <w:r w:rsidRPr="0092392A">
        <w:rPr>
          <w:rFonts w:ascii="Arial" w:eastAsia="Arial" w:hAnsi="Arial" w:cs="Arial"/>
          <w:lang w:val="en-GB"/>
        </w:rPr>
        <w:t xml:space="preserve">) effective conservation of the planet as well as biodiversity, (ii) proper conservation of the ecosystem, (iii) control of population and management, (iv) proper conservation of human resources and (v) effective management of population and control (Ruggerio, 2021). These particular principles are the major goal as well as the pillars on which the approaches of sustainability are based. </w:t>
      </w:r>
    </w:p>
    <w:p w14:paraId="579C2F3C" w14:textId="1DCCFDF8" w:rsidR="00901F89" w:rsidRPr="0092392A" w:rsidRDefault="00264BF1">
      <w:pPr>
        <w:pStyle w:val="Normal1"/>
        <w:rPr>
          <w:rFonts w:ascii="Arial" w:eastAsia="Arial" w:hAnsi="Arial" w:cs="Arial"/>
          <w:lang w:val="en-GB"/>
        </w:rPr>
      </w:pPr>
      <w:r w:rsidRPr="0092392A">
        <w:rPr>
          <w:rFonts w:ascii="Arial" w:eastAsia="Arial" w:hAnsi="Arial" w:cs="Arial"/>
          <w:lang w:val="en-GB"/>
        </w:rPr>
        <w:lastRenderedPageBreak/>
        <w:t xml:space="preserve">In order di address these principles properly tourism organisations have taken the most important as well as notable initiatives. Hilton Hotels &amp; Resorts is one of them and they have focused on developing the most important approach in managing the performance of an organisation. In the current context, the organisation has emphasised the four different elements of CSR to shape its sustainable strategies as well as contribute to these different principles properly (Hilton, 2024). As far as philanthropic responsibility is concerned it has provided an effective opportunity for employment to people in the society as well as also focused on donating for the betterment of the lives of poverty-stricken people in the society. The organisation in order to address environmental responsibility has focused on the proper management of the sustainability of the environment. The </w:t>
      </w:r>
      <w:r w:rsidR="00901F89" w:rsidRPr="0092392A">
        <w:rPr>
          <w:rFonts w:ascii="Arial" w:eastAsia="Arial" w:hAnsi="Arial" w:cs="Arial"/>
          <w:lang w:val="en-GB"/>
        </w:rPr>
        <w:t>organisation</w:t>
      </w:r>
      <w:r w:rsidRPr="0092392A">
        <w:rPr>
          <w:rFonts w:ascii="Arial" w:eastAsia="Arial" w:hAnsi="Arial" w:cs="Arial"/>
          <w:lang w:val="en-GB"/>
        </w:rPr>
        <w:t xml:space="preserve"> also has focussed on reducing waste and in order to conduct this has pledged to reduce its waste by 50% by 2030 (Hilton, 2024). Apart from this, it also has focused on the proper addressing of the issue of greenhouse emissions by reducing them to zero level. The emission of greenhouse gasses is one of the most important barriers to the environment as it severely affects the sustainability of the environment. As far as financial responsibility is concerned, it has stressed a net zero economy by setting a science-based carbon target that is aligned with climate science. </w:t>
      </w:r>
    </w:p>
    <w:p w14:paraId="3AFBC53C" w14:textId="67CA5142" w:rsidR="00901F89" w:rsidRPr="0092392A" w:rsidRDefault="00264BF1">
      <w:pPr>
        <w:pStyle w:val="Normal1"/>
        <w:rPr>
          <w:rFonts w:ascii="Arial" w:eastAsia="Arial" w:hAnsi="Arial" w:cs="Arial"/>
          <w:lang w:val="en-GB"/>
        </w:rPr>
      </w:pPr>
      <w:r w:rsidRPr="0092392A">
        <w:rPr>
          <w:rFonts w:ascii="Arial" w:eastAsia="Arial" w:hAnsi="Arial" w:cs="Arial"/>
          <w:lang w:val="en-GB"/>
        </w:rPr>
        <w:t xml:space="preserve">The development of this approach will pave the way for Hilton Hotels &amp; Resorts to become more specific as well as develop the climate by addressing it towards the development of the economy in society. It also has emphasised the ethical responsibility by addressing the </w:t>
      </w:r>
      <w:r w:rsidR="00901F89" w:rsidRPr="0092392A">
        <w:rPr>
          <w:rFonts w:ascii="Arial" w:eastAsia="Arial" w:hAnsi="Arial" w:cs="Arial"/>
          <w:lang w:val="en-GB"/>
        </w:rPr>
        <w:t>different</w:t>
      </w:r>
      <w:r w:rsidRPr="0092392A">
        <w:rPr>
          <w:rFonts w:ascii="Arial" w:eastAsia="Arial" w:hAnsi="Arial" w:cs="Arial"/>
          <w:lang w:val="en-GB"/>
        </w:rPr>
        <w:t xml:space="preserve"> important facts such as inequality, discrimination and others. In order to address the issue of inequality the </w:t>
      </w:r>
      <w:r w:rsidR="00901F89" w:rsidRPr="0092392A">
        <w:rPr>
          <w:rFonts w:ascii="Arial" w:eastAsia="Arial" w:hAnsi="Arial" w:cs="Arial"/>
          <w:lang w:val="en-GB"/>
        </w:rPr>
        <w:t>organisation</w:t>
      </w:r>
      <w:r w:rsidRPr="0092392A">
        <w:rPr>
          <w:rFonts w:ascii="Arial" w:eastAsia="Arial" w:hAnsi="Arial" w:cs="Arial"/>
          <w:lang w:val="en-GB"/>
        </w:rPr>
        <w:t xml:space="preserve"> has used the Equality Act 2010 (Legislation.UK, 2024). The successful incorporation of this legislation has enabled the </w:t>
      </w:r>
      <w:r w:rsidR="00901F89" w:rsidRPr="0092392A">
        <w:rPr>
          <w:rFonts w:ascii="Arial" w:eastAsia="Arial" w:hAnsi="Arial" w:cs="Arial"/>
          <w:lang w:val="en-GB"/>
        </w:rPr>
        <w:t>organisation</w:t>
      </w:r>
      <w:r w:rsidRPr="0092392A">
        <w:rPr>
          <w:rFonts w:ascii="Arial" w:eastAsia="Arial" w:hAnsi="Arial" w:cs="Arial"/>
          <w:lang w:val="en-GB"/>
        </w:rPr>
        <w:t xml:space="preserve"> to deal with all the employees equally to make them satisfied as well as create a positive working environment in the organisation. It also has focused on equal participation which is very important in providing equal opportunities as well as benefits to all irrespective of gender, culture as well as age. The issue of the gender pay gap has also been addressed properly in the business context of Hilton Hotels &amp; Resorts. The gender pay gap is a notable issue in which women are not paid properly as men are paid in spite of performing the same workload (Rinaldi and Salerno, 2020). Thus, the </w:t>
      </w:r>
      <w:r w:rsidR="00901F89" w:rsidRPr="0092392A">
        <w:rPr>
          <w:rFonts w:ascii="Arial" w:eastAsia="Arial" w:hAnsi="Arial" w:cs="Arial"/>
          <w:lang w:val="en-GB"/>
        </w:rPr>
        <w:t>organisation</w:t>
      </w:r>
      <w:r w:rsidRPr="0092392A">
        <w:rPr>
          <w:rFonts w:ascii="Arial" w:eastAsia="Arial" w:hAnsi="Arial" w:cs="Arial"/>
          <w:lang w:val="en-GB"/>
        </w:rPr>
        <w:t xml:space="preserve"> has tried its best to focus on the different important aspects of sustainability. </w:t>
      </w:r>
      <w:r w:rsidRPr="0092392A">
        <w:rPr>
          <w:rFonts w:ascii="Arial" w:eastAsia="Arial" w:hAnsi="Arial" w:cs="Arial"/>
          <w:lang w:val="en-GB"/>
        </w:rPr>
        <w:lastRenderedPageBreak/>
        <w:t xml:space="preserve">The organisation therefore has been able to develop its business market as well as policies by enhancing its different important policies. The services of the </w:t>
      </w:r>
      <w:r w:rsidR="00901F89" w:rsidRPr="0092392A">
        <w:rPr>
          <w:rFonts w:ascii="Arial" w:eastAsia="Arial" w:hAnsi="Arial" w:cs="Arial"/>
          <w:lang w:val="en-GB"/>
        </w:rPr>
        <w:t>organisation</w:t>
      </w:r>
      <w:r w:rsidRPr="0092392A">
        <w:rPr>
          <w:rFonts w:ascii="Arial" w:eastAsia="Arial" w:hAnsi="Arial" w:cs="Arial"/>
          <w:lang w:val="en-GB"/>
        </w:rPr>
        <w:t xml:space="preserve"> therefore have been polished with the help of the proper management of these different important approaches. </w:t>
      </w:r>
    </w:p>
    <w:p w14:paraId="00000012" w14:textId="11606B29" w:rsidR="0002557A" w:rsidRPr="0092392A" w:rsidRDefault="00264BF1">
      <w:pPr>
        <w:pStyle w:val="Normal1"/>
        <w:rPr>
          <w:rFonts w:ascii="Arial" w:eastAsia="Arial" w:hAnsi="Arial" w:cs="Arial"/>
          <w:lang w:val="en-GB"/>
        </w:rPr>
      </w:pPr>
      <w:r w:rsidRPr="0092392A">
        <w:rPr>
          <w:rFonts w:ascii="Arial" w:eastAsia="Arial" w:hAnsi="Arial" w:cs="Arial"/>
          <w:lang w:val="en-GB"/>
        </w:rPr>
        <w:t>The enhancement of the concept of sustainability in the tourism market field has been possible with the successful incorporation of these important policies (Edgell, 2020). In recent times, the impact of technical innovation is another notable thing that has enhanced the services of the tourism industry. The hospitality industry has adopted different important technical tools in order to make it able to serve the best types of services to its targeted customers (</w:t>
      </w:r>
      <w:proofErr w:type="spellStart"/>
      <w:r w:rsidRPr="0092392A">
        <w:rPr>
          <w:rFonts w:ascii="Arial" w:eastAsia="Arial" w:hAnsi="Arial" w:cs="Arial"/>
          <w:lang w:val="en-GB"/>
        </w:rPr>
        <w:t>Pencarelli</w:t>
      </w:r>
      <w:proofErr w:type="spellEnd"/>
      <w:r w:rsidRPr="0092392A">
        <w:rPr>
          <w:rFonts w:ascii="Arial" w:eastAsia="Arial" w:hAnsi="Arial" w:cs="Arial"/>
          <w:lang w:val="en-GB"/>
        </w:rPr>
        <w:t xml:space="preserve">, 2020). From receiving the booing requests to conducting payments everything is being conducted with the proper help of innovative technology. The enhancement of the business of Hilton Hotels &amp; Resorts also has been optimised due to the positive impact of the successful utilisation of different types of important technical tools. The brand image of the organisation also has been optimised with the help of this utilisation of technical tools. </w:t>
      </w:r>
    </w:p>
    <w:p w14:paraId="3FC8B1F9" w14:textId="77777777" w:rsidR="00901F89" w:rsidRPr="0092392A" w:rsidRDefault="00264BF1">
      <w:pPr>
        <w:pStyle w:val="Normal1"/>
        <w:spacing w:after="200"/>
        <w:rPr>
          <w:rFonts w:ascii="Arial" w:eastAsia="Arial" w:hAnsi="Arial" w:cs="Arial"/>
          <w:lang w:val="en-GB"/>
        </w:rPr>
      </w:pPr>
      <w:r w:rsidRPr="0092392A">
        <w:rPr>
          <w:rFonts w:ascii="Arial" w:eastAsia="Arial" w:hAnsi="Arial" w:cs="Arial"/>
          <w:lang w:val="en-GB"/>
        </w:rPr>
        <w:t xml:space="preserve">The ability of the business organisations towards incorporating essential strategies that have the potential to address the key challenges and issues associated with environmental problems along with focusing on the betterment of the community especially associated with the tourism sector highlights the effectiveness of the </w:t>
      </w:r>
      <w:r w:rsidRPr="0092392A">
        <w:rPr>
          <w:rFonts w:ascii="Arial" w:eastAsia="Arial" w:hAnsi="Arial" w:cs="Arial"/>
          <w:b/>
          <w:lang w:val="en-GB"/>
        </w:rPr>
        <w:t>CSR initiatives</w:t>
      </w:r>
      <w:r w:rsidRPr="0092392A">
        <w:rPr>
          <w:rFonts w:ascii="Arial" w:eastAsia="Arial" w:hAnsi="Arial" w:cs="Arial"/>
          <w:lang w:val="en-GB"/>
        </w:rPr>
        <w:t xml:space="preserve"> adopted by Hilton Hotels and Resorts. </w:t>
      </w:r>
    </w:p>
    <w:p w14:paraId="2F69B695" w14:textId="058E5111" w:rsidR="00901F89" w:rsidRPr="0092392A" w:rsidRDefault="00264BF1">
      <w:pPr>
        <w:pStyle w:val="Normal1"/>
        <w:spacing w:after="200"/>
        <w:rPr>
          <w:rFonts w:ascii="Arial" w:eastAsia="Arial" w:hAnsi="Arial" w:cs="Arial"/>
          <w:lang w:val="en-GB"/>
        </w:rPr>
      </w:pPr>
      <w:r w:rsidRPr="0092392A">
        <w:rPr>
          <w:rFonts w:ascii="Arial" w:eastAsia="Arial" w:hAnsi="Arial" w:cs="Arial"/>
          <w:lang w:val="en-GB"/>
        </w:rPr>
        <w:t>The increasing concerns of the consumer base towards rapidly growing carbon emissions from the hospitality sector highlights the opportunity for the hotel business to address this issue by identifying the most suitable technology along with essential changes in the existing operational functions to promote better sustainability in the overall business process that leads to minimising the carbon footprint of the business resulting in better appreciation from the consumer base which is essential for enhanced brand awareness (</w:t>
      </w:r>
      <w:proofErr w:type="spellStart"/>
      <w:r w:rsidRPr="0092392A">
        <w:rPr>
          <w:rFonts w:ascii="Arial" w:eastAsia="Arial" w:hAnsi="Arial" w:cs="Arial"/>
          <w:lang w:val="en-GB"/>
        </w:rPr>
        <w:t>Inkson</w:t>
      </w:r>
      <w:proofErr w:type="spellEnd"/>
      <w:r w:rsidRPr="0092392A">
        <w:rPr>
          <w:rFonts w:ascii="Arial" w:eastAsia="Arial" w:hAnsi="Arial" w:cs="Arial"/>
          <w:lang w:val="en-GB"/>
        </w:rPr>
        <w:t xml:space="preserve">, C. and Minnaert, 2018). The shifting of the energy requirements which is essential for hassle-free operations management needs to focus on renewable energy resources which do not cause pollution. This aspect can be addressed through investment by </w:t>
      </w:r>
      <w:r w:rsidRPr="0092392A">
        <w:rPr>
          <w:rFonts w:ascii="Arial" w:eastAsia="Arial" w:hAnsi="Arial" w:cs="Arial"/>
          <w:b/>
          <w:lang w:val="en-GB"/>
        </w:rPr>
        <w:t>Hilton Hotels and Resorts</w:t>
      </w:r>
      <w:r w:rsidRPr="0092392A">
        <w:rPr>
          <w:rFonts w:ascii="Arial" w:eastAsia="Arial" w:hAnsi="Arial" w:cs="Arial"/>
          <w:lang w:val="en-GB"/>
        </w:rPr>
        <w:t xml:space="preserve"> in research and development of a technologically advanced operational process which has the potential to enhance the </w:t>
      </w:r>
      <w:r w:rsidRPr="0092392A">
        <w:rPr>
          <w:rFonts w:ascii="Arial" w:eastAsia="Arial" w:hAnsi="Arial" w:cs="Arial"/>
          <w:lang w:val="en-GB"/>
        </w:rPr>
        <w:lastRenderedPageBreak/>
        <w:t>efficiency of the overall business along with mitigating the problems associated with carbon footprint leading accomplishment of the commitments towards the responsibilities of the betterment of the planet that significantly influences the consumer base towards a positive perspective regarding the business purpose of the hotel business (</w:t>
      </w:r>
      <w:proofErr w:type="spellStart"/>
      <w:r w:rsidRPr="0092392A">
        <w:rPr>
          <w:rFonts w:ascii="Arial" w:eastAsia="Arial" w:hAnsi="Arial" w:cs="Arial"/>
          <w:lang w:val="en-GB"/>
        </w:rPr>
        <w:t>Haski</w:t>
      </w:r>
      <w:proofErr w:type="spellEnd"/>
      <w:r w:rsidRPr="0092392A">
        <w:rPr>
          <w:rFonts w:ascii="Arial" w:eastAsia="Arial" w:hAnsi="Arial" w:cs="Arial"/>
          <w:lang w:val="en-GB"/>
        </w:rPr>
        <w:t xml:space="preserve">-Leventhal, 2018). The monitoring of the strategies adopted by other leading business organisations operating in the hospitality sector promotes a better understanding of the key areas associated with CSR initiatives that can be highly beneficial to formulate effective business policies that comprise sustainability aspects to address the challenges in the society and environment. </w:t>
      </w:r>
    </w:p>
    <w:p w14:paraId="00000013" w14:textId="146CDD12" w:rsidR="0002557A" w:rsidRPr="0092392A" w:rsidRDefault="00264BF1">
      <w:pPr>
        <w:pStyle w:val="Normal1"/>
        <w:spacing w:after="200"/>
        <w:rPr>
          <w:rFonts w:ascii="Arial" w:eastAsia="Arial" w:hAnsi="Arial" w:cs="Arial"/>
          <w:lang w:val="en-GB"/>
        </w:rPr>
      </w:pPr>
      <w:r w:rsidRPr="0092392A">
        <w:rPr>
          <w:rFonts w:ascii="Arial" w:eastAsia="Arial" w:hAnsi="Arial" w:cs="Arial"/>
          <w:lang w:val="en-GB"/>
        </w:rPr>
        <w:t xml:space="preserve">The core principle of Marriot Hotel is focused towards incorporating the best sustainable business practices which promote enhanced awareness to the consumers to adopt such initiatives which do not disrupt the existing stability of the natural habitat around the hotels along with highly encouraged to minimise the use of single-use plastics which is greatly responsible for increasing waste materials from the hotels which cannot be decomposed causing soil degradation and other environmental issues (Marriot, 2024). This aspect greatly promotes better opportunities for Hilton Hotels and Resorts to incorporate similar strategies to enhance the sustainability of their business process. The analysis of the case study of Hays Travels greatly acknowledged the significance of adopting sustainable business practices through the introduction of a net zero carbon emission policy which is highly focused towards minimising the carbon footprint generated from the operations process in the initial phase along with completely mitigating this aspect within next few years which highlights the dedicated and voluntary efforts of the business organisation leading enhanced brand reputation resulting in better promotion of the business purpose which aims to address the concerns of the consumer base along with the betterment of the business growth aspects (Hays Travel, 2024).  </w:t>
      </w:r>
    </w:p>
    <w:p w14:paraId="080DCC8C" w14:textId="77777777" w:rsidR="00901F89" w:rsidRPr="0092392A" w:rsidRDefault="00264BF1">
      <w:pPr>
        <w:pStyle w:val="Normal1"/>
        <w:rPr>
          <w:rFonts w:ascii="Arial" w:eastAsia="Arial" w:hAnsi="Arial" w:cs="Arial"/>
          <w:lang w:val="en-GB"/>
        </w:rPr>
      </w:pPr>
      <w:r w:rsidRPr="0092392A">
        <w:rPr>
          <w:rFonts w:ascii="Arial" w:eastAsia="Arial" w:hAnsi="Arial" w:cs="Arial"/>
          <w:lang w:val="en-GB"/>
        </w:rPr>
        <w:t xml:space="preserve">The CSR initiatives associated with the introduction of technological advancements in the existing operational function often face </w:t>
      </w:r>
      <w:r w:rsidRPr="0092392A">
        <w:rPr>
          <w:rFonts w:ascii="Arial" w:eastAsia="Arial" w:hAnsi="Arial" w:cs="Arial"/>
          <w:b/>
          <w:lang w:val="en-GB"/>
        </w:rPr>
        <w:t>challenges</w:t>
      </w:r>
      <w:r w:rsidRPr="0092392A">
        <w:rPr>
          <w:rFonts w:ascii="Arial" w:eastAsia="Arial" w:hAnsi="Arial" w:cs="Arial"/>
          <w:lang w:val="en-GB"/>
        </w:rPr>
        <w:t xml:space="preserve"> as resistance from the workforce due to various misconceptions and concerns regarding job insecurity which need to be addressed with effective leadership which has the potential to communicate with the employees resulting in a smooth transition process leading better implementation of the </w:t>
      </w:r>
      <w:r w:rsidRPr="0092392A">
        <w:rPr>
          <w:rFonts w:ascii="Arial" w:eastAsia="Arial" w:hAnsi="Arial" w:cs="Arial"/>
          <w:lang w:val="en-GB"/>
        </w:rPr>
        <w:lastRenderedPageBreak/>
        <w:t xml:space="preserve">plans of the business organisation towards enhanced CSR programs. The identification of the major concerns associated with the goals and objectives of Hilton Hotels and Resorts highlights the various </w:t>
      </w:r>
      <w:r w:rsidRPr="0092392A">
        <w:rPr>
          <w:rFonts w:ascii="Arial" w:eastAsia="Arial" w:hAnsi="Arial" w:cs="Arial"/>
          <w:b/>
          <w:lang w:val="en-GB"/>
        </w:rPr>
        <w:t>opportunities</w:t>
      </w:r>
      <w:r w:rsidRPr="0092392A">
        <w:rPr>
          <w:rFonts w:ascii="Arial" w:eastAsia="Arial" w:hAnsi="Arial" w:cs="Arial"/>
          <w:lang w:val="en-GB"/>
        </w:rPr>
        <w:t xml:space="preserve"> regarding the formulation of suitable CSR initiatives that can promote better sustainability in the achievement of the vision of the business which aims to address the issues associated with the growth and expansion (Management Association, 2018). The additional expenditure which is required for successful CSR initiatives imposes certain challenges to Hilton Hotels and Resorts that can impact the financial stability of the business which highlights the opportunity to incorporate digital technology into risk management that can be beneficial through the implementation of an effective revenue management system that has the potential to properly allocate the financial resources into the essential business functions to prevent any financial issue in the future (Costa, &amp; Costa, 2022). </w:t>
      </w:r>
    </w:p>
    <w:p w14:paraId="00000014" w14:textId="7C489875" w:rsidR="0002557A" w:rsidRPr="0092392A" w:rsidRDefault="00264BF1">
      <w:pPr>
        <w:pStyle w:val="Normal1"/>
        <w:rPr>
          <w:rFonts w:ascii="Arial" w:eastAsia="Arial" w:hAnsi="Arial" w:cs="Arial"/>
          <w:lang w:val="en-GB"/>
        </w:rPr>
      </w:pPr>
      <w:r w:rsidRPr="0092392A">
        <w:rPr>
          <w:rFonts w:ascii="Arial" w:eastAsia="Arial" w:hAnsi="Arial" w:cs="Arial"/>
          <w:lang w:val="en-GB"/>
        </w:rPr>
        <w:t>The incorporation of enhanced HRM policies that focus on the well-being of the employees through providing better opportunities to excel in career development promotes enhanced employee engagement leading fulfilment of the goals and objectives of the hotel business more effectively. The appropriate alignment of the business strategy with the CSR initiatives significantly impacts the overall success of the business organisation in promoting its brand reputation which is a challenging task due to the complexities associated with the management of the overall operations process while implementing the CSR programs which requires additional focus on both the aspects to prevent any misalignment issues. The evaluation of barriers to CSR initiatives helps the business organisation better understand the suitable measures which need to be adopted (</w:t>
      </w:r>
      <w:proofErr w:type="spellStart"/>
      <w:r w:rsidRPr="0092392A">
        <w:rPr>
          <w:rFonts w:ascii="Arial" w:eastAsia="Arial" w:hAnsi="Arial" w:cs="Arial"/>
          <w:lang w:val="en-GB"/>
        </w:rPr>
        <w:t>Batabyal</w:t>
      </w:r>
      <w:proofErr w:type="spellEnd"/>
      <w:r w:rsidRPr="0092392A">
        <w:rPr>
          <w:rFonts w:ascii="Arial" w:eastAsia="Arial" w:hAnsi="Arial" w:cs="Arial"/>
          <w:lang w:val="en-GB"/>
        </w:rPr>
        <w:t xml:space="preserve">, 2018). </w:t>
      </w:r>
    </w:p>
    <w:p w14:paraId="00000015" w14:textId="77777777" w:rsidR="0002557A" w:rsidRPr="0092392A" w:rsidRDefault="00264BF1">
      <w:pPr>
        <w:pStyle w:val="Heading1"/>
        <w:rPr>
          <w:rFonts w:ascii="Arial" w:eastAsia="Arial" w:hAnsi="Arial" w:cs="Arial"/>
          <w:sz w:val="24"/>
          <w:szCs w:val="24"/>
          <w:lang w:val="en-GB"/>
        </w:rPr>
      </w:pPr>
      <w:bookmarkStart w:id="4" w:name="_mfoq0e4ad489" w:colFirst="0" w:colLast="0"/>
      <w:bookmarkStart w:id="5" w:name="_Toc165723199"/>
      <w:bookmarkEnd w:id="4"/>
      <w:r w:rsidRPr="0092392A">
        <w:rPr>
          <w:rFonts w:ascii="Arial" w:eastAsia="Arial" w:hAnsi="Arial" w:cs="Arial"/>
          <w:sz w:val="24"/>
          <w:szCs w:val="24"/>
          <w:lang w:val="en-GB"/>
        </w:rPr>
        <w:t>Conclusion</w:t>
      </w:r>
      <w:bookmarkEnd w:id="5"/>
    </w:p>
    <w:p w14:paraId="00000016" w14:textId="77777777" w:rsidR="0002557A" w:rsidRPr="0092392A" w:rsidRDefault="00264BF1">
      <w:pPr>
        <w:pStyle w:val="Normal1"/>
        <w:rPr>
          <w:rFonts w:ascii="Arial" w:eastAsia="Arial" w:hAnsi="Arial" w:cs="Arial"/>
          <w:lang w:val="en-GB"/>
        </w:rPr>
      </w:pPr>
      <w:r w:rsidRPr="0092392A">
        <w:rPr>
          <w:rFonts w:ascii="Arial" w:eastAsia="Arial" w:hAnsi="Arial" w:cs="Arial"/>
          <w:lang w:val="en-GB"/>
        </w:rPr>
        <w:t xml:space="preserve">This essay has discussed the significance of CSR initiatives which have a great impact on the sustainability of the business process resulting in the enhanced ability of the business organisation to identify the key areas associated with the operational functions that need to be addressed with effective measures to minimise the negative impact on the environment. The role of CSR initiatives in promoting the sustainability of business growth of the organisations operating in the hospitality sector has been discussed in this essay along with highlighting the key factors associated with the business environment </w:t>
      </w:r>
      <w:r w:rsidRPr="0092392A">
        <w:rPr>
          <w:rFonts w:ascii="Arial" w:eastAsia="Arial" w:hAnsi="Arial" w:cs="Arial"/>
          <w:lang w:val="en-GB"/>
        </w:rPr>
        <w:lastRenderedPageBreak/>
        <w:t>which significantly influence the perspectives of the consumer base that concluded the incorporation of technological advancements into the existing business process of Hilton Hotels and Resorts to minimise the issues of gradually increasing carbon footprint. The key areas associated with the effectiveness of CSR initiatives that can enhance the implementation of sustainable practices have been discussed in this essay along with highlighting the potential of effective revenue management in the proper allocation of financial resources in the essential business functions that result in prevention from any financial instability due to additional expenditure on the CSR initiatives. The various challenges and opportunities associated with the appropriate incorporation of CSR initiatives have been discussed in this essay.</w:t>
      </w:r>
      <w:r w:rsidRPr="0092392A">
        <w:rPr>
          <w:rFonts w:ascii="Arial" w:hAnsi="Arial" w:cs="Arial"/>
          <w:lang w:val="en-GB"/>
        </w:rPr>
        <w:br w:type="page"/>
      </w:r>
    </w:p>
    <w:p w14:paraId="00000017" w14:textId="77777777" w:rsidR="0002557A" w:rsidRPr="0092392A" w:rsidRDefault="00264BF1">
      <w:pPr>
        <w:pStyle w:val="Heading1"/>
        <w:rPr>
          <w:rFonts w:ascii="Arial" w:eastAsia="Arial" w:hAnsi="Arial" w:cs="Arial"/>
          <w:sz w:val="24"/>
          <w:szCs w:val="24"/>
          <w:lang w:val="en-GB"/>
        </w:rPr>
      </w:pPr>
      <w:bookmarkStart w:id="6" w:name="_9ul1197kr29n" w:colFirst="0" w:colLast="0"/>
      <w:bookmarkStart w:id="7" w:name="_Toc165723200"/>
      <w:bookmarkEnd w:id="6"/>
      <w:r w:rsidRPr="0092392A">
        <w:rPr>
          <w:rFonts w:ascii="Arial" w:eastAsia="Arial" w:hAnsi="Arial" w:cs="Arial"/>
          <w:sz w:val="24"/>
          <w:szCs w:val="24"/>
          <w:lang w:val="en-GB"/>
        </w:rPr>
        <w:lastRenderedPageBreak/>
        <w:t>References</w:t>
      </w:r>
      <w:bookmarkEnd w:id="7"/>
    </w:p>
    <w:p w14:paraId="25DCFCB7" w14:textId="77777777" w:rsidR="0092392A" w:rsidRPr="0092392A" w:rsidRDefault="0092392A" w:rsidP="0092392A">
      <w:pPr>
        <w:pStyle w:val="Normal1"/>
        <w:spacing w:before="240" w:after="200"/>
        <w:rPr>
          <w:rFonts w:ascii="Arial" w:eastAsia="Arial" w:hAnsi="Arial" w:cs="Arial"/>
          <w:lang w:val="en-GB"/>
        </w:rPr>
      </w:pPr>
      <w:proofErr w:type="spellStart"/>
      <w:r w:rsidRPr="0092392A">
        <w:rPr>
          <w:rFonts w:ascii="Arial" w:eastAsia="Arial" w:hAnsi="Arial" w:cs="Arial"/>
          <w:lang w:val="en-GB"/>
        </w:rPr>
        <w:t>Batabyal</w:t>
      </w:r>
      <w:proofErr w:type="spellEnd"/>
      <w:r w:rsidRPr="0092392A">
        <w:rPr>
          <w:rFonts w:ascii="Arial" w:eastAsia="Arial" w:hAnsi="Arial" w:cs="Arial"/>
          <w:lang w:val="en-GB"/>
        </w:rPr>
        <w:t xml:space="preserve">. 2018. </w:t>
      </w:r>
      <w:r w:rsidRPr="0092392A">
        <w:rPr>
          <w:rFonts w:ascii="Arial" w:eastAsia="Arial" w:hAnsi="Arial" w:cs="Arial"/>
          <w:i/>
          <w:lang w:val="en-GB"/>
        </w:rPr>
        <w:t>Managing Sustainable Tourism Resources</w:t>
      </w:r>
      <w:r w:rsidRPr="0092392A">
        <w:rPr>
          <w:rFonts w:ascii="Arial" w:eastAsia="Arial" w:hAnsi="Arial" w:cs="Arial"/>
          <w:lang w:val="en-GB"/>
        </w:rPr>
        <w:t>. IGI Global.</w:t>
      </w:r>
    </w:p>
    <w:p w14:paraId="29D7C68F" w14:textId="77777777" w:rsidR="0092392A" w:rsidRPr="0092392A" w:rsidRDefault="0092392A" w:rsidP="0092392A">
      <w:pPr>
        <w:pStyle w:val="Normal1"/>
        <w:spacing w:before="240" w:after="200"/>
        <w:rPr>
          <w:rFonts w:ascii="Arial" w:eastAsia="Arial" w:hAnsi="Arial" w:cs="Arial"/>
          <w:lang w:val="en-GB"/>
        </w:rPr>
      </w:pPr>
      <w:r w:rsidRPr="0092392A">
        <w:rPr>
          <w:rFonts w:ascii="Arial" w:eastAsia="Arial" w:hAnsi="Arial" w:cs="Arial"/>
          <w:lang w:val="en-GB"/>
        </w:rPr>
        <w:t xml:space="preserve">Costa, &amp; Costa, C. 2022. </w:t>
      </w:r>
      <w:r w:rsidRPr="0092392A">
        <w:rPr>
          <w:rFonts w:ascii="Arial" w:eastAsia="Arial" w:hAnsi="Arial" w:cs="Arial"/>
          <w:i/>
          <w:lang w:val="en-GB"/>
        </w:rPr>
        <w:t>Sustainability and competitiveness in the hospitality industry (Costa &amp; C. Costa, Eds.)</w:t>
      </w:r>
      <w:r w:rsidRPr="0092392A">
        <w:rPr>
          <w:rFonts w:ascii="Arial" w:eastAsia="Arial" w:hAnsi="Arial" w:cs="Arial"/>
          <w:lang w:val="en-GB"/>
        </w:rPr>
        <w:t>. Business Science Reference.</w:t>
      </w:r>
    </w:p>
    <w:p w14:paraId="55E919C4" w14:textId="77777777" w:rsidR="0092392A" w:rsidRPr="0092392A" w:rsidRDefault="0092392A" w:rsidP="0092392A">
      <w:pPr>
        <w:pStyle w:val="Normal1"/>
        <w:spacing w:before="240" w:after="200"/>
        <w:rPr>
          <w:rFonts w:ascii="Arial" w:eastAsia="Arial" w:hAnsi="Arial" w:cs="Arial"/>
          <w:lang w:val="en-GB"/>
        </w:rPr>
      </w:pPr>
      <w:r w:rsidRPr="0092392A">
        <w:rPr>
          <w:rFonts w:ascii="Arial" w:eastAsia="Arial" w:hAnsi="Arial" w:cs="Arial"/>
          <w:highlight w:val="white"/>
          <w:lang w:val="en-GB"/>
        </w:rPr>
        <w:t>Edgell. 2020. Managing sustainable tourism: a legacy for the future (Third edition). Routledge.</w:t>
      </w:r>
    </w:p>
    <w:p w14:paraId="6A8E486C" w14:textId="77777777" w:rsidR="0092392A" w:rsidRPr="0092392A" w:rsidRDefault="0092392A" w:rsidP="0092392A">
      <w:pPr>
        <w:pStyle w:val="Normal1"/>
        <w:spacing w:before="240" w:after="200"/>
        <w:rPr>
          <w:rFonts w:ascii="Arial" w:eastAsia="Arial" w:hAnsi="Arial" w:cs="Arial"/>
          <w:lang w:val="en-GB"/>
        </w:rPr>
      </w:pPr>
      <w:proofErr w:type="spellStart"/>
      <w:r w:rsidRPr="0092392A">
        <w:rPr>
          <w:rFonts w:ascii="Arial" w:eastAsia="Arial" w:hAnsi="Arial" w:cs="Arial"/>
          <w:lang w:val="en-GB"/>
        </w:rPr>
        <w:t>Haski</w:t>
      </w:r>
      <w:proofErr w:type="spellEnd"/>
      <w:r w:rsidRPr="0092392A">
        <w:rPr>
          <w:rFonts w:ascii="Arial" w:eastAsia="Arial" w:hAnsi="Arial" w:cs="Arial"/>
          <w:lang w:val="en-GB"/>
        </w:rPr>
        <w:t xml:space="preserve">-Leventhal, D. 2018. </w:t>
      </w:r>
      <w:r w:rsidRPr="0092392A">
        <w:rPr>
          <w:rFonts w:ascii="Arial" w:eastAsia="Arial" w:hAnsi="Arial" w:cs="Arial"/>
          <w:i/>
          <w:lang w:val="en-GB"/>
        </w:rPr>
        <w:t>Strategic corporate social responsibility: tools &amp; theories for responsible management</w:t>
      </w:r>
      <w:r w:rsidRPr="0092392A">
        <w:rPr>
          <w:rFonts w:ascii="Arial" w:eastAsia="Arial" w:hAnsi="Arial" w:cs="Arial"/>
          <w:lang w:val="en-GB"/>
        </w:rPr>
        <w:t>. London: SAGE.</w:t>
      </w:r>
    </w:p>
    <w:p w14:paraId="6F7D375D" w14:textId="77777777" w:rsidR="0092392A" w:rsidRPr="0092392A" w:rsidRDefault="0092392A" w:rsidP="0092392A">
      <w:pPr>
        <w:pStyle w:val="Normal1"/>
        <w:spacing w:before="240" w:after="200"/>
        <w:rPr>
          <w:rFonts w:ascii="Arial" w:eastAsia="Arial" w:hAnsi="Arial" w:cs="Arial"/>
          <w:lang w:val="en-GB"/>
        </w:rPr>
      </w:pPr>
      <w:r w:rsidRPr="0092392A">
        <w:rPr>
          <w:rFonts w:ascii="Arial" w:eastAsia="Arial" w:hAnsi="Arial" w:cs="Arial"/>
          <w:lang w:val="en-GB"/>
        </w:rPr>
        <w:t xml:space="preserve">Hays Travel, 2024. </w:t>
      </w:r>
      <w:r w:rsidRPr="0092392A">
        <w:rPr>
          <w:rFonts w:ascii="Arial" w:eastAsia="Arial" w:hAnsi="Arial" w:cs="Arial"/>
          <w:i/>
          <w:lang w:val="en-GB"/>
        </w:rPr>
        <w:t>Why Hays Travel</w:t>
      </w:r>
      <w:r w:rsidRPr="0092392A">
        <w:rPr>
          <w:rFonts w:ascii="Arial" w:eastAsia="Arial" w:hAnsi="Arial" w:cs="Arial"/>
          <w:lang w:val="en-GB"/>
        </w:rPr>
        <w:t xml:space="preserve"> [Online] Available at: &lt;https://www.haystravel.co.uk/why-hays-travel</w:t>
      </w:r>
    </w:p>
    <w:p w14:paraId="31C1ECB6" w14:textId="77777777" w:rsidR="0092392A" w:rsidRPr="0092392A" w:rsidRDefault="0092392A" w:rsidP="0092392A">
      <w:pPr>
        <w:pStyle w:val="Normal1"/>
        <w:spacing w:before="240" w:after="200"/>
        <w:rPr>
          <w:rFonts w:ascii="Arial" w:eastAsia="Arial" w:hAnsi="Arial" w:cs="Arial"/>
          <w:lang w:val="en-GB"/>
        </w:rPr>
      </w:pPr>
      <w:r w:rsidRPr="0092392A">
        <w:rPr>
          <w:rFonts w:ascii="Arial" w:eastAsia="Arial" w:hAnsi="Arial" w:cs="Arial"/>
          <w:lang w:val="en-GB"/>
        </w:rPr>
        <w:t xml:space="preserve">Hilton, 2024. </w:t>
      </w:r>
      <w:r w:rsidRPr="0092392A">
        <w:rPr>
          <w:rFonts w:ascii="Arial" w:eastAsia="Arial" w:hAnsi="Arial" w:cs="Arial"/>
          <w:i/>
          <w:lang w:val="en-GB"/>
        </w:rPr>
        <w:t>Environmental Impact | Travel with Purpose | Hilton ESG</w:t>
      </w:r>
      <w:r w:rsidRPr="0092392A">
        <w:rPr>
          <w:rFonts w:ascii="Arial" w:eastAsia="Arial" w:hAnsi="Arial" w:cs="Arial"/>
          <w:lang w:val="en-GB"/>
        </w:rPr>
        <w:t>. [online] Available at: &lt;https://esg.hilton.com/environment/</w:t>
      </w:r>
    </w:p>
    <w:p w14:paraId="77A2DA9B" w14:textId="77777777" w:rsidR="0092392A" w:rsidRPr="0092392A" w:rsidRDefault="0092392A" w:rsidP="0092392A">
      <w:pPr>
        <w:pStyle w:val="Normal1"/>
        <w:spacing w:before="240" w:after="200"/>
        <w:rPr>
          <w:rFonts w:ascii="Arial" w:eastAsia="Arial" w:hAnsi="Arial" w:cs="Arial"/>
          <w:lang w:val="en-GB"/>
        </w:rPr>
      </w:pPr>
      <w:proofErr w:type="spellStart"/>
      <w:r w:rsidRPr="0092392A">
        <w:rPr>
          <w:rFonts w:ascii="Arial" w:eastAsia="Arial" w:hAnsi="Arial" w:cs="Arial"/>
          <w:lang w:val="en-GB"/>
        </w:rPr>
        <w:t>Inkson</w:t>
      </w:r>
      <w:proofErr w:type="spellEnd"/>
      <w:r w:rsidRPr="0092392A">
        <w:rPr>
          <w:rFonts w:ascii="Arial" w:eastAsia="Arial" w:hAnsi="Arial" w:cs="Arial"/>
          <w:lang w:val="en-GB"/>
        </w:rPr>
        <w:t xml:space="preserve">, C. and Minnaert, L. 2018. </w:t>
      </w:r>
      <w:r w:rsidRPr="0092392A">
        <w:rPr>
          <w:rFonts w:ascii="Arial" w:eastAsia="Arial" w:hAnsi="Arial" w:cs="Arial"/>
          <w:i/>
          <w:lang w:val="en-GB"/>
        </w:rPr>
        <w:t>Tourism management: an introduction</w:t>
      </w:r>
      <w:r w:rsidRPr="0092392A">
        <w:rPr>
          <w:rFonts w:ascii="Arial" w:eastAsia="Arial" w:hAnsi="Arial" w:cs="Arial"/>
          <w:lang w:val="en-GB"/>
        </w:rPr>
        <w:t>. 2nd ed. London: SAGE.</w:t>
      </w:r>
    </w:p>
    <w:p w14:paraId="3DA95A01" w14:textId="77777777" w:rsidR="0092392A" w:rsidRPr="0092392A" w:rsidRDefault="0092392A" w:rsidP="0092392A">
      <w:pPr>
        <w:pStyle w:val="Normal1"/>
        <w:spacing w:before="240" w:after="200"/>
        <w:rPr>
          <w:rFonts w:ascii="Arial" w:eastAsia="Arial" w:hAnsi="Arial" w:cs="Arial"/>
          <w:lang w:val="en-GB"/>
        </w:rPr>
      </w:pPr>
      <w:r w:rsidRPr="0092392A">
        <w:rPr>
          <w:rFonts w:ascii="Arial" w:eastAsia="Arial" w:hAnsi="Arial" w:cs="Arial"/>
          <w:lang w:val="en-GB"/>
        </w:rPr>
        <w:t xml:space="preserve">Legislation.UK, 2024. </w:t>
      </w:r>
      <w:r w:rsidRPr="0092392A">
        <w:rPr>
          <w:rFonts w:ascii="Arial" w:eastAsia="Arial" w:hAnsi="Arial" w:cs="Arial"/>
          <w:i/>
          <w:lang w:val="en-GB"/>
        </w:rPr>
        <w:t xml:space="preserve">Equality Act 2010. </w:t>
      </w:r>
      <w:r w:rsidRPr="0092392A">
        <w:rPr>
          <w:rFonts w:ascii="Arial" w:eastAsia="Arial" w:hAnsi="Arial" w:cs="Arial"/>
          <w:lang w:val="en-GB"/>
        </w:rPr>
        <w:t>[online] Available at: &lt;https://www.legislation.gov.uk/ukpga/2010/15/contents</w:t>
      </w:r>
    </w:p>
    <w:p w14:paraId="24EEAF35" w14:textId="77777777" w:rsidR="0092392A" w:rsidRPr="0092392A" w:rsidRDefault="0092392A" w:rsidP="0092392A">
      <w:pPr>
        <w:pStyle w:val="Normal1"/>
        <w:spacing w:before="240" w:after="200"/>
        <w:rPr>
          <w:rFonts w:ascii="Arial" w:eastAsia="Arial" w:hAnsi="Arial" w:cs="Arial"/>
          <w:lang w:val="en-GB"/>
        </w:rPr>
      </w:pPr>
      <w:r w:rsidRPr="0092392A">
        <w:rPr>
          <w:rFonts w:ascii="Arial" w:eastAsia="Arial" w:hAnsi="Arial" w:cs="Arial"/>
          <w:lang w:val="en-GB"/>
        </w:rPr>
        <w:t xml:space="preserve">Management Association. 2018. </w:t>
      </w:r>
      <w:r w:rsidRPr="0092392A">
        <w:rPr>
          <w:rFonts w:ascii="Arial" w:eastAsia="Arial" w:hAnsi="Arial" w:cs="Arial"/>
          <w:i/>
          <w:lang w:val="en-GB"/>
        </w:rPr>
        <w:t>Sustainable Tourism</w:t>
      </w:r>
      <w:r w:rsidRPr="0092392A">
        <w:rPr>
          <w:rFonts w:ascii="Arial" w:eastAsia="Arial" w:hAnsi="Arial" w:cs="Arial"/>
          <w:lang w:val="en-GB"/>
        </w:rPr>
        <w:t>. IGI Global.</w:t>
      </w:r>
    </w:p>
    <w:p w14:paraId="73C44BBC" w14:textId="77777777" w:rsidR="0092392A" w:rsidRPr="0092392A" w:rsidRDefault="0092392A" w:rsidP="0092392A">
      <w:pPr>
        <w:pStyle w:val="Normal1"/>
        <w:spacing w:before="240" w:after="200"/>
        <w:rPr>
          <w:rFonts w:ascii="Arial" w:eastAsia="Arial" w:hAnsi="Arial" w:cs="Arial"/>
          <w:lang w:val="en-GB"/>
        </w:rPr>
      </w:pPr>
      <w:r w:rsidRPr="0092392A">
        <w:rPr>
          <w:rFonts w:ascii="Arial" w:eastAsia="Arial" w:hAnsi="Arial" w:cs="Arial"/>
          <w:highlight w:val="white"/>
          <w:lang w:val="en-GB"/>
        </w:rPr>
        <w:t xml:space="preserve">Marriot, 2024. </w:t>
      </w:r>
      <w:r w:rsidRPr="0092392A">
        <w:rPr>
          <w:rFonts w:ascii="Arial" w:eastAsia="Arial" w:hAnsi="Arial" w:cs="Arial"/>
          <w:i/>
          <w:highlight w:val="white"/>
          <w:lang w:val="en-GB"/>
        </w:rPr>
        <w:t>Marriott International Pledges Global Community Involvement</w:t>
      </w:r>
      <w:r w:rsidRPr="0092392A">
        <w:rPr>
          <w:rFonts w:ascii="Arial" w:eastAsia="Arial" w:hAnsi="Arial" w:cs="Arial"/>
          <w:highlight w:val="white"/>
          <w:lang w:val="en-GB"/>
        </w:rPr>
        <w:t xml:space="preserve">. </w:t>
      </w:r>
      <w:r w:rsidRPr="0092392A">
        <w:rPr>
          <w:rFonts w:ascii="Arial" w:eastAsia="Arial" w:hAnsi="Arial" w:cs="Arial"/>
          <w:lang w:val="en-GB"/>
        </w:rPr>
        <w:t>[online] Available at: &lt;https://marriott.gcs-web.com/news-releases/news-release-details/marriott-international-pledges-global-community-involvement</w:t>
      </w:r>
    </w:p>
    <w:p w14:paraId="4C9A5013" w14:textId="77777777" w:rsidR="0092392A" w:rsidRPr="0092392A" w:rsidRDefault="0092392A" w:rsidP="0092392A">
      <w:pPr>
        <w:pStyle w:val="Normal1"/>
        <w:spacing w:before="240" w:after="200"/>
        <w:rPr>
          <w:rFonts w:ascii="Arial" w:eastAsia="Arial" w:hAnsi="Arial" w:cs="Arial"/>
          <w:highlight w:val="white"/>
          <w:lang w:val="en-GB"/>
        </w:rPr>
      </w:pPr>
      <w:proofErr w:type="spellStart"/>
      <w:r w:rsidRPr="0092392A">
        <w:rPr>
          <w:rFonts w:ascii="Arial" w:eastAsia="Arial" w:hAnsi="Arial" w:cs="Arial"/>
          <w:highlight w:val="white"/>
          <w:lang w:val="en-GB"/>
        </w:rPr>
        <w:t>Pencarelli</w:t>
      </w:r>
      <w:proofErr w:type="spellEnd"/>
      <w:r w:rsidRPr="0092392A">
        <w:rPr>
          <w:rFonts w:ascii="Arial" w:eastAsia="Arial" w:hAnsi="Arial" w:cs="Arial"/>
          <w:highlight w:val="white"/>
          <w:lang w:val="en-GB"/>
        </w:rPr>
        <w:t xml:space="preserve">, T., 2020. The digital revolution in the travel and tourism industry. </w:t>
      </w:r>
      <w:r w:rsidRPr="0092392A">
        <w:rPr>
          <w:rFonts w:ascii="Arial" w:eastAsia="Arial" w:hAnsi="Arial" w:cs="Arial"/>
          <w:i/>
          <w:highlight w:val="white"/>
          <w:lang w:val="en-GB"/>
        </w:rPr>
        <w:t>Information Technology &amp; Tourism</w:t>
      </w:r>
      <w:r w:rsidRPr="0092392A">
        <w:rPr>
          <w:rFonts w:ascii="Arial" w:eastAsia="Arial" w:hAnsi="Arial" w:cs="Arial"/>
          <w:highlight w:val="white"/>
          <w:lang w:val="en-GB"/>
        </w:rPr>
        <w:t xml:space="preserve">, </w:t>
      </w:r>
      <w:r w:rsidRPr="0092392A">
        <w:rPr>
          <w:rFonts w:ascii="Arial" w:eastAsia="Arial" w:hAnsi="Arial" w:cs="Arial"/>
          <w:i/>
          <w:highlight w:val="white"/>
          <w:lang w:val="en-GB"/>
        </w:rPr>
        <w:t>22</w:t>
      </w:r>
      <w:r w:rsidRPr="0092392A">
        <w:rPr>
          <w:rFonts w:ascii="Arial" w:eastAsia="Arial" w:hAnsi="Arial" w:cs="Arial"/>
          <w:highlight w:val="white"/>
          <w:lang w:val="en-GB"/>
        </w:rPr>
        <w:t>(3), pp.455-476.</w:t>
      </w:r>
    </w:p>
    <w:p w14:paraId="56FECE94" w14:textId="77777777" w:rsidR="0092392A" w:rsidRPr="0092392A" w:rsidRDefault="0092392A" w:rsidP="0092392A">
      <w:pPr>
        <w:pStyle w:val="Normal1"/>
        <w:spacing w:before="240" w:after="200"/>
        <w:rPr>
          <w:rFonts w:ascii="Arial" w:eastAsia="Arial" w:hAnsi="Arial" w:cs="Arial"/>
          <w:highlight w:val="white"/>
          <w:lang w:val="en-GB"/>
        </w:rPr>
      </w:pPr>
      <w:r w:rsidRPr="0092392A">
        <w:rPr>
          <w:rFonts w:ascii="Arial" w:eastAsia="Arial" w:hAnsi="Arial" w:cs="Arial"/>
          <w:highlight w:val="white"/>
          <w:lang w:val="en-GB"/>
        </w:rPr>
        <w:t xml:space="preserve">Rinaldi, A. and Salerno, I., 2020. The tourism gender gap and its potential impact on the development of the emerging countries. </w:t>
      </w:r>
      <w:r w:rsidRPr="0092392A">
        <w:rPr>
          <w:rFonts w:ascii="Arial" w:eastAsia="Arial" w:hAnsi="Arial" w:cs="Arial"/>
          <w:i/>
          <w:highlight w:val="white"/>
          <w:lang w:val="en-GB"/>
        </w:rPr>
        <w:t>Quality &amp; Quantity</w:t>
      </w:r>
      <w:r w:rsidRPr="0092392A">
        <w:rPr>
          <w:rFonts w:ascii="Arial" w:eastAsia="Arial" w:hAnsi="Arial" w:cs="Arial"/>
          <w:highlight w:val="white"/>
          <w:lang w:val="en-GB"/>
        </w:rPr>
        <w:t xml:space="preserve">, </w:t>
      </w:r>
      <w:r w:rsidRPr="0092392A">
        <w:rPr>
          <w:rFonts w:ascii="Arial" w:eastAsia="Arial" w:hAnsi="Arial" w:cs="Arial"/>
          <w:i/>
          <w:highlight w:val="white"/>
          <w:lang w:val="en-GB"/>
        </w:rPr>
        <w:t>54</w:t>
      </w:r>
      <w:r w:rsidRPr="0092392A">
        <w:rPr>
          <w:rFonts w:ascii="Arial" w:eastAsia="Arial" w:hAnsi="Arial" w:cs="Arial"/>
          <w:highlight w:val="white"/>
          <w:lang w:val="en-GB"/>
        </w:rPr>
        <w:t>(5), pp.1465-1477.</w:t>
      </w:r>
    </w:p>
    <w:p w14:paraId="0847F044" w14:textId="77777777" w:rsidR="0092392A" w:rsidRPr="0092392A" w:rsidRDefault="0092392A" w:rsidP="0092392A">
      <w:pPr>
        <w:pStyle w:val="Normal1"/>
        <w:spacing w:before="240" w:after="200"/>
        <w:rPr>
          <w:rFonts w:ascii="Arial" w:eastAsia="Arial" w:hAnsi="Arial" w:cs="Arial"/>
          <w:lang w:val="en-GB"/>
        </w:rPr>
      </w:pPr>
      <w:r w:rsidRPr="0092392A">
        <w:rPr>
          <w:rFonts w:ascii="Arial" w:eastAsia="Arial" w:hAnsi="Arial" w:cs="Arial"/>
          <w:highlight w:val="white"/>
          <w:lang w:val="en-GB"/>
        </w:rPr>
        <w:lastRenderedPageBreak/>
        <w:t xml:space="preserve">Ruggerio, C.A., 2021. Sustainability and sustainable development: A review of principles and definitions. </w:t>
      </w:r>
      <w:r w:rsidRPr="0092392A">
        <w:rPr>
          <w:rFonts w:ascii="Arial" w:eastAsia="Arial" w:hAnsi="Arial" w:cs="Arial"/>
          <w:i/>
          <w:highlight w:val="white"/>
          <w:lang w:val="en-GB"/>
        </w:rPr>
        <w:t>Science of the Total Environment</w:t>
      </w:r>
      <w:r w:rsidRPr="0092392A">
        <w:rPr>
          <w:rFonts w:ascii="Arial" w:eastAsia="Arial" w:hAnsi="Arial" w:cs="Arial"/>
          <w:highlight w:val="white"/>
          <w:lang w:val="en-GB"/>
        </w:rPr>
        <w:t xml:space="preserve">, </w:t>
      </w:r>
      <w:r w:rsidRPr="0092392A">
        <w:rPr>
          <w:rFonts w:ascii="Arial" w:eastAsia="Arial" w:hAnsi="Arial" w:cs="Arial"/>
          <w:i/>
          <w:highlight w:val="white"/>
          <w:lang w:val="en-GB"/>
        </w:rPr>
        <w:t>786</w:t>
      </w:r>
      <w:r w:rsidRPr="0092392A">
        <w:rPr>
          <w:rFonts w:ascii="Arial" w:eastAsia="Arial" w:hAnsi="Arial" w:cs="Arial"/>
          <w:highlight w:val="white"/>
          <w:lang w:val="en-GB"/>
        </w:rPr>
        <w:t>, p.147481.</w:t>
      </w:r>
    </w:p>
    <w:p w14:paraId="4184CB0B" w14:textId="77777777" w:rsidR="003703C1" w:rsidRPr="0092392A" w:rsidRDefault="003703C1">
      <w:pPr>
        <w:pStyle w:val="Normal1"/>
        <w:spacing w:after="200"/>
        <w:rPr>
          <w:rFonts w:ascii="Arial" w:eastAsia="Arial" w:hAnsi="Arial" w:cs="Arial"/>
          <w:lang w:val="en-GB"/>
        </w:rPr>
      </w:pPr>
      <w:r w:rsidRPr="0092392A">
        <w:rPr>
          <w:rFonts w:ascii="Arial" w:eastAsia="Arial" w:hAnsi="Arial" w:cs="Arial"/>
          <w:highlight w:val="white"/>
          <w:lang w:val="en-GB"/>
        </w:rPr>
        <w:t xml:space="preserve">Thiele, L.P., 2024. </w:t>
      </w:r>
      <w:r w:rsidRPr="0092392A">
        <w:rPr>
          <w:rFonts w:ascii="Arial" w:eastAsia="Arial" w:hAnsi="Arial" w:cs="Arial"/>
          <w:i/>
          <w:highlight w:val="white"/>
          <w:lang w:val="en-GB"/>
        </w:rPr>
        <w:t>Sustainability</w:t>
      </w:r>
      <w:r w:rsidRPr="0092392A">
        <w:rPr>
          <w:rFonts w:ascii="Arial" w:eastAsia="Arial" w:hAnsi="Arial" w:cs="Arial"/>
          <w:highlight w:val="white"/>
          <w:lang w:val="en-GB"/>
        </w:rPr>
        <w:t>. John Wiley &amp; Sons.</w:t>
      </w:r>
    </w:p>
    <w:sectPr w:rsidR="003703C1" w:rsidRPr="0092392A">
      <w:footerReference w:type="default" r:id="rId7"/>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D2DF6B" w14:textId="77777777" w:rsidR="002D2432" w:rsidRDefault="002D2432">
      <w:pPr>
        <w:spacing w:line="240" w:lineRule="auto"/>
      </w:pPr>
      <w:r>
        <w:separator/>
      </w:r>
    </w:p>
  </w:endnote>
  <w:endnote w:type="continuationSeparator" w:id="0">
    <w:p w14:paraId="11833302" w14:textId="77777777" w:rsidR="002D2432" w:rsidRDefault="002D24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2D" w14:textId="08D6684B" w:rsidR="0002557A" w:rsidRDefault="00264BF1">
    <w:pPr>
      <w:pStyle w:val="Normal1"/>
      <w:jc w:val="right"/>
    </w:pPr>
    <w:r>
      <w:rPr>
        <w:rFonts w:ascii="Arial" w:eastAsia="Arial" w:hAnsi="Arial" w:cs="Arial"/>
        <w:highlight w:val="white"/>
      </w:rPr>
      <w:fldChar w:fldCharType="begin"/>
    </w:r>
    <w:r>
      <w:rPr>
        <w:rFonts w:ascii="Arial" w:eastAsia="Arial" w:hAnsi="Arial" w:cs="Arial"/>
        <w:highlight w:val="white"/>
      </w:rPr>
      <w:instrText>PAGE</w:instrText>
    </w:r>
    <w:r>
      <w:rPr>
        <w:rFonts w:ascii="Arial" w:eastAsia="Arial" w:hAnsi="Arial" w:cs="Arial"/>
        <w:highlight w:val="white"/>
      </w:rPr>
      <w:fldChar w:fldCharType="separate"/>
    </w:r>
    <w:r w:rsidR="00426130">
      <w:rPr>
        <w:rFonts w:ascii="Arial" w:eastAsia="Arial" w:hAnsi="Arial" w:cs="Arial"/>
        <w:noProof/>
        <w:highlight w:val="white"/>
      </w:rPr>
      <w:t>10</w:t>
    </w:r>
    <w:r>
      <w:rPr>
        <w:rFonts w:ascii="Arial" w:eastAsia="Arial" w:hAnsi="Arial" w:cs="Arial"/>
        <w:highlight w:val="white"/>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619B07" w14:textId="77777777" w:rsidR="002D2432" w:rsidRDefault="002D2432">
      <w:pPr>
        <w:spacing w:line="240" w:lineRule="auto"/>
      </w:pPr>
      <w:r>
        <w:separator/>
      </w:r>
    </w:p>
  </w:footnote>
  <w:footnote w:type="continuationSeparator" w:id="0">
    <w:p w14:paraId="61F926CC" w14:textId="77777777" w:rsidR="002D2432" w:rsidRDefault="002D243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557A"/>
    <w:rsid w:val="0002557A"/>
    <w:rsid w:val="00055E1E"/>
    <w:rsid w:val="00264BF1"/>
    <w:rsid w:val="002D2432"/>
    <w:rsid w:val="003703C1"/>
    <w:rsid w:val="00426130"/>
    <w:rsid w:val="004D7793"/>
    <w:rsid w:val="00673647"/>
    <w:rsid w:val="006C24A9"/>
    <w:rsid w:val="00723B9B"/>
    <w:rsid w:val="00901F89"/>
    <w:rsid w:val="0092392A"/>
    <w:rsid w:val="00975652"/>
    <w:rsid w:val="00A36A9C"/>
    <w:rsid w:val="00A73D54"/>
    <w:rsid w:val="00FF69C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37D906"/>
  <w15:docId w15:val="{F67FC836-DC03-4050-BBD9-48F1D34A7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32"/>
      <w:szCs w:val="32"/>
    </w:rPr>
  </w:style>
  <w:style w:type="paragraph" w:styleId="Heading2">
    <w:name w:val="heading 2"/>
    <w:basedOn w:val="Normal1"/>
    <w:next w:val="Normal1"/>
    <w:pPr>
      <w:keepNext/>
      <w:keepLines/>
      <w:outlineLvl w:val="1"/>
    </w:pPr>
    <w:rPr>
      <w:b/>
      <w:sz w:val="28"/>
      <w:szCs w:val="28"/>
    </w:rPr>
  </w:style>
  <w:style w:type="paragraph" w:styleId="Heading3">
    <w:name w:val="heading 3"/>
    <w:basedOn w:val="Normal1"/>
    <w:next w:val="Normal1"/>
    <w:pPr>
      <w:keepNext/>
      <w:keepLines/>
      <w:outlineLvl w:val="2"/>
    </w:pPr>
    <w:rPr>
      <w:b/>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901F89"/>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901F89"/>
    <w:pPr>
      <w:spacing w:after="100"/>
    </w:pPr>
  </w:style>
  <w:style w:type="character" w:styleId="Hyperlink">
    <w:name w:val="Hyperlink"/>
    <w:basedOn w:val="DefaultParagraphFont"/>
    <w:uiPriority w:val="99"/>
    <w:unhideWhenUsed/>
    <w:rsid w:val="00901F8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74702E-051B-4EBC-AB4D-26A762727A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2352</Words>
  <Characters>13407</Characters>
  <DocSecurity>0</DocSecurity>
  <Lines>111</Lines>
  <Paragraphs>31</Paragraphs>
  <ScaleCrop>false</ScaleCrop>
  <Company/>
  <LinksUpToDate>false</LinksUpToDate>
  <CharactersWithSpaces>15728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2024-05-04T08:27:00Z</dcterms:created>
  <dcterms:modified xsi:type="dcterms:W3CDTF">2024-05-09T12:17:00Z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1f280cdb5fc54d8cdecc130392eac6f4ff1b2ea34dca9e59f38cc74c68f33b17</vt:lpwstr>
  </property>
</Properties>
</file>