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AB97" w14:textId="77777777" w:rsidR="0047503E" w:rsidRDefault="0047503E" w:rsidP="002D4154"/>
    <w:p w14:paraId="6677FD70" w14:textId="77777777" w:rsidR="0047503E" w:rsidRDefault="0047503E" w:rsidP="002D4154"/>
    <w:p w14:paraId="2B0BC7E5" w14:textId="77777777" w:rsidR="0047503E" w:rsidRDefault="0047503E" w:rsidP="002D4154"/>
    <w:p w14:paraId="6E533567" w14:textId="77777777" w:rsidR="0047503E" w:rsidRDefault="0047503E" w:rsidP="002D4154"/>
    <w:p w14:paraId="40D98A04" w14:textId="77777777" w:rsidR="0047503E" w:rsidRDefault="0047503E" w:rsidP="002D4154"/>
    <w:p w14:paraId="687D1E45" w14:textId="77777777" w:rsidR="0047503E" w:rsidRDefault="0047503E" w:rsidP="002D4154"/>
    <w:p w14:paraId="345FD76E" w14:textId="77777777" w:rsidR="0047503E" w:rsidRDefault="0047503E" w:rsidP="002D4154"/>
    <w:p w14:paraId="1B565B4B" w14:textId="77777777" w:rsidR="0047503E" w:rsidRDefault="0047503E" w:rsidP="002D4154"/>
    <w:p w14:paraId="1DA24BF1" w14:textId="77777777" w:rsidR="0047503E" w:rsidRDefault="0047503E" w:rsidP="002D4154"/>
    <w:p w14:paraId="47C67541" w14:textId="77777777" w:rsidR="0047503E" w:rsidRDefault="0047503E" w:rsidP="002D4154"/>
    <w:p w14:paraId="786B5ABD" w14:textId="77777777" w:rsidR="0047503E" w:rsidRDefault="0047503E" w:rsidP="002D4154"/>
    <w:p w14:paraId="0DFEB0B6" w14:textId="77777777" w:rsidR="0047503E" w:rsidRDefault="0047503E" w:rsidP="002D4154"/>
    <w:p w14:paraId="36402467" w14:textId="77777777"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Name: Cristina Larisa Negesc</w:t>
      </w:r>
      <w:r>
        <w:rPr>
          <w:rStyle w:val="eop"/>
          <w:rFonts w:ascii="Arial" w:eastAsiaTheme="majorEastAsia" w:hAnsi="Arial" w:cs="Arial"/>
          <w:sz w:val="56"/>
          <w:szCs w:val="56"/>
        </w:rPr>
        <w:t> </w:t>
      </w:r>
    </w:p>
    <w:p w14:paraId="55C16580" w14:textId="77777777"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ID: 1917996</w:t>
      </w:r>
      <w:r>
        <w:rPr>
          <w:rStyle w:val="eop"/>
          <w:rFonts w:ascii="Arial" w:eastAsiaTheme="majorEastAsia" w:hAnsi="Arial" w:cs="Arial"/>
          <w:sz w:val="56"/>
          <w:szCs w:val="56"/>
        </w:rPr>
        <w:t> </w:t>
      </w:r>
    </w:p>
    <w:p w14:paraId="775FB06B" w14:textId="12D64E83"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Module code: </w:t>
      </w:r>
      <w:r w:rsidRPr="00F466CA">
        <w:rPr>
          <w:rStyle w:val="normaltextrun"/>
          <w:rFonts w:ascii="Arial" w:eastAsiaTheme="majorEastAsia" w:hAnsi="Arial" w:cs="Arial"/>
          <w:sz w:val="56"/>
          <w:szCs w:val="56"/>
        </w:rPr>
        <w:t>BMSW610</w:t>
      </w:r>
      <w:r>
        <w:rPr>
          <w:rStyle w:val="normaltextrun"/>
          <w:rFonts w:ascii="Arial" w:eastAsiaTheme="majorEastAsia" w:hAnsi="Arial" w:cs="Arial"/>
          <w:sz w:val="56"/>
          <w:szCs w:val="56"/>
        </w:rPr>
        <w:t>3</w:t>
      </w:r>
    </w:p>
    <w:p w14:paraId="2CFFFFAB" w14:textId="21970714"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Assignment section: </w:t>
      </w:r>
      <w:r w:rsidR="00657D23" w:rsidRPr="00657D23">
        <w:rPr>
          <w:rFonts w:ascii="Arial" w:eastAsiaTheme="majorEastAsia" w:hAnsi="Arial" w:cs="Arial"/>
          <w:sz w:val="56"/>
          <w:szCs w:val="56"/>
        </w:rPr>
        <w:t>Change management portfolio</w:t>
      </w:r>
    </w:p>
    <w:p w14:paraId="23BC2F64" w14:textId="77777777" w:rsidR="00F31342" w:rsidRPr="00F31342" w:rsidRDefault="00BB70A6" w:rsidP="00F31342">
      <w:pPr>
        <w:rPr>
          <w:rFonts w:ascii="Arial" w:eastAsiaTheme="majorEastAsia" w:hAnsi="Arial" w:cs="Arial"/>
          <w:sz w:val="56"/>
          <w:szCs w:val="56"/>
        </w:rPr>
      </w:pPr>
      <w:r>
        <w:rPr>
          <w:rStyle w:val="normaltextrun"/>
          <w:rFonts w:ascii="Arial" w:eastAsiaTheme="majorEastAsia" w:hAnsi="Arial" w:cs="Arial"/>
          <w:sz w:val="56"/>
          <w:szCs w:val="56"/>
        </w:rPr>
        <w:t xml:space="preserve">Lecturer’s name: </w:t>
      </w:r>
      <w:r w:rsidR="00F31342" w:rsidRPr="00F31342">
        <w:rPr>
          <w:rFonts w:ascii="Arial" w:eastAsiaTheme="majorEastAsia" w:hAnsi="Arial" w:cs="Arial"/>
          <w:sz w:val="56"/>
          <w:szCs w:val="56"/>
        </w:rPr>
        <w:t>Nauman Ali</w:t>
      </w:r>
    </w:p>
    <w:p w14:paraId="3AC9B1F0" w14:textId="0572CF9F" w:rsidR="0047503E" w:rsidRDefault="0047503E" w:rsidP="00BB70A6"/>
    <w:p w14:paraId="57C7DC02" w14:textId="77777777" w:rsidR="0047503E" w:rsidRDefault="0047503E" w:rsidP="002D4154"/>
    <w:p w14:paraId="1402FBE0" w14:textId="77777777" w:rsidR="00657D23" w:rsidRDefault="00657D23" w:rsidP="002D4154"/>
    <w:p w14:paraId="0863DC3E" w14:textId="77777777" w:rsidR="00657D23" w:rsidRDefault="00657D23" w:rsidP="002D4154"/>
    <w:p w14:paraId="278F4AD3" w14:textId="77777777" w:rsidR="00657D23" w:rsidRDefault="00657D23" w:rsidP="002D4154"/>
    <w:p w14:paraId="1EBC992E" w14:textId="77777777" w:rsidR="00657D23" w:rsidRDefault="00657D23" w:rsidP="002D4154"/>
    <w:p w14:paraId="345D6C90" w14:textId="77777777" w:rsidR="00227BA8" w:rsidRDefault="00227BA8" w:rsidP="002D4154"/>
    <w:p w14:paraId="3D0CCB32" w14:textId="77777777" w:rsidR="00227BA8" w:rsidRDefault="00227BA8" w:rsidP="002D4154"/>
    <w:p w14:paraId="4AB286D2" w14:textId="77777777" w:rsidR="00BB70A6" w:rsidRDefault="00BB70A6" w:rsidP="002D4154"/>
    <w:p w14:paraId="51D6C1D0" w14:textId="40BE440D" w:rsidR="00296107" w:rsidRDefault="0047503E">
      <w:pPr>
        <w:pStyle w:val="TOC1"/>
        <w:tabs>
          <w:tab w:val="right" w:leader="dot" w:pos="9016"/>
        </w:tabs>
        <w:rPr>
          <w:rFonts w:eastAsiaTheme="minorEastAsia"/>
          <w:noProof/>
          <w:lang w:eastAsia="en-GB"/>
        </w:rPr>
      </w:pPr>
      <w:r w:rsidRPr="002575DF">
        <w:rPr>
          <w:rFonts w:ascii="Arial" w:hAnsi="Arial" w:cs="Arial"/>
        </w:rPr>
        <w:fldChar w:fldCharType="begin"/>
      </w:r>
      <w:r w:rsidRPr="002575DF">
        <w:rPr>
          <w:rFonts w:ascii="Arial" w:hAnsi="Arial" w:cs="Arial"/>
        </w:rPr>
        <w:instrText xml:space="preserve"> TOC \o \h \z \u </w:instrText>
      </w:r>
      <w:r w:rsidRPr="002575DF">
        <w:rPr>
          <w:rFonts w:ascii="Arial" w:hAnsi="Arial" w:cs="Arial"/>
        </w:rPr>
        <w:fldChar w:fldCharType="separate"/>
      </w:r>
      <w:hyperlink w:anchor="_Toc111012596" w:history="1">
        <w:r w:rsidR="00296107" w:rsidRPr="00B76032">
          <w:rPr>
            <w:rStyle w:val="Hyperlink"/>
            <w:rFonts w:ascii="Arial" w:hAnsi="Arial" w:cs="Arial"/>
            <w:noProof/>
          </w:rPr>
          <w:t>1 Introduction</w:t>
        </w:r>
        <w:r w:rsidR="00296107">
          <w:rPr>
            <w:noProof/>
            <w:webHidden/>
          </w:rPr>
          <w:tab/>
        </w:r>
        <w:r w:rsidR="00296107">
          <w:rPr>
            <w:noProof/>
            <w:webHidden/>
          </w:rPr>
          <w:fldChar w:fldCharType="begin"/>
        </w:r>
        <w:r w:rsidR="00296107">
          <w:rPr>
            <w:noProof/>
            <w:webHidden/>
          </w:rPr>
          <w:instrText xml:space="preserve"> PAGEREF _Toc111012596 \h </w:instrText>
        </w:r>
        <w:r w:rsidR="00296107">
          <w:rPr>
            <w:noProof/>
            <w:webHidden/>
          </w:rPr>
        </w:r>
        <w:r w:rsidR="00296107">
          <w:rPr>
            <w:noProof/>
            <w:webHidden/>
          </w:rPr>
          <w:fldChar w:fldCharType="separate"/>
        </w:r>
        <w:r w:rsidR="00296107">
          <w:rPr>
            <w:noProof/>
            <w:webHidden/>
          </w:rPr>
          <w:t>3</w:t>
        </w:r>
        <w:r w:rsidR="00296107">
          <w:rPr>
            <w:noProof/>
            <w:webHidden/>
          </w:rPr>
          <w:fldChar w:fldCharType="end"/>
        </w:r>
      </w:hyperlink>
    </w:p>
    <w:p w14:paraId="36D62BFE" w14:textId="3D8658A8" w:rsidR="00296107" w:rsidRDefault="00296107">
      <w:pPr>
        <w:pStyle w:val="TOC2"/>
        <w:tabs>
          <w:tab w:val="right" w:leader="dot" w:pos="9016"/>
        </w:tabs>
        <w:rPr>
          <w:rFonts w:eastAsiaTheme="minorEastAsia"/>
          <w:noProof/>
          <w:lang w:eastAsia="en-GB"/>
        </w:rPr>
      </w:pPr>
      <w:hyperlink w:anchor="_Toc111012597" w:history="1">
        <w:r w:rsidRPr="00B76032">
          <w:rPr>
            <w:rStyle w:val="Hyperlink"/>
            <w:rFonts w:ascii="Arial" w:hAnsi="Arial" w:cs="Arial"/>
            <w:noProof/>
          </w:rPr>
          <w:t>1.1 Purpose of the portfolio</w:t>
        </w:r>
        <w:r>
          <w:rPr>
            <w:noProof/>
            <w:webHidden/>
          </w:rPr>
          <w:tab/>
        </w:r>
        <w:r>
          <w:rPr>
            <w:noProof/>
            <w:webHidden/>
          </w:rPr>
          <w:fldChar w:fldCharType="begin"/>
        </w:r>
        <w:r>
          <w:rPr>
            <w:noProof/>
            <w:webHidden/>
          </w:rPr>
          <w:instrText xml:space="preserve"> PAGEREF _Toc111012597 \h </w:instrText>
        </w:r>
        <w:r>
          <w:rPr>
            <w:noProof/>
            <w:webHidden/>
          </w:rPr>
        </w:r>
        <w:r>
          <w:rPr>
            <w:noProof/>
            <w:webHidden/>
          </w:rPr>
          <w:fldChar w:fldCharType="separate"/>
        </w:r>
        <w:r>
          <w:rPr>
            <w:noProof/>
            <w:webHidden/>
          </w:rPr>
          <w:t>3</w:t>
        </w:r>
        <w:r>
          <w:rPr>
            <w:noProof/>
            <w:webHidden/>
          </w:rPr>
          <w:fldChar w:fldCharType="end"/>
        </w:r>
      </w:hyperlink>
    </w:p>
    <w:p w14:paraId="51628A89" w14:textId="2EF0A999" w:rsidR="00296107" w:rsidRDefault="00296107">
      <w:pPr>
        <w:pStyle w:val="TOC3"/>
        <w:tabs>
          <w:tab w:val="right" w:leader="dot" w:pos="9016"/>
        </w:tabs>
        <w:rPr>
          <w:rFonts w:eastAsiaTheme="minorEastAsia"/>
          <w:noProof/>
          <w:lang w:eastAsia="en-GB"/>
        </w:rPr>
      </w:pPr>
      <w:hyperlink w:anchor="_Toc111012598" w:history="1">
        <w:r w:rsidRPr="00B76032">
          <w:rPr>
            <w:rStyle w:val="Hyperlink"/>
            <w:rFonts w:ascii="Arial" w:hAnsi="Arial" w:cs="Arial"/>
            <w:noProof/>
          </w:rPr>
          <w:t>1.2 Structure</w:t>
        </w:r>
        <w:r>
          <w:rPr>
            <w:noProof/>
            <w:webHidden/>
          </w:rPr>
          <w:tab/>
        </w:r>
        <w:r>
          <w:rPr>
            <w:noProof/>
            <w:webHidden/>
          </w:rPr>
          <w:fldChar w:fldCharType="begin"/>
        </w:r>
        <w:r>
          <w:rPr>
            <w:noProof/>
            <w:webHidden/>
          </w:rPr>
          <w:instrText xml:space="preserve"> PAGEREF _Toc111012598 \h </w:instrText>
        </w:r>
        <w:r>
          <w:rPr>
            <w:noProof/>
            <w:webHidden/>
          </w:rPr>
        </w:r>
        <w:r>
          <w:rPr>
            <w:noProof/>
            <w:webHidden/>
          </w:rPr>
          <w:fldChar w:fldCharType="separate"/>
        </w:r>
        <w:r>
          <w:rPr>
            <w:noProof/>
            <w:webHidden/>
          </w:rPr>
          <w:t>3</w:t>
        </w:r>
        <w:r>
          <w:rPr>
            <w:noProof/>
            <w:webHidden/>
          </w:rPr>
          <w:fldChar w:fldCharType="end"/>
        </w:r>
      </w:hyperlink>
    </w:p>
    <w:p w14:paraId="4C698CC0" w14:textId="6516E8F8" w:rsidR="00296107" w:rsidRDefault="00296107">
      <w:pPr>
        <w:pStyle w:val="TOC1"/>
        <w:tabs>
          <w:tab w:val="right" w:leader="dot" w:pos="9016"/>
        </w:tabs>
        <w:rPr>
          <w:rFonts w:eastAsiaTheme="minorEastAsia"/>
          <w:noProof/>
          <w:lang w:eastAsia="en-GB"/>
        </w:rPr>
      </w:pPr>
      <w:hyperlink w:anchor="_Toc111012599" w:history="1">
        <w:r w:rsidRPr="00B76032">
          <w:rPr>
            <w:rStyle w:val="Hyperlink"/>
            <w:rFonts w:ascii="Arial" w:hAnsi="Arial" w:cs="Arial"/>
            <w:noProof/>
          </w:rPr>
          <w:t>2 Organisation power and politics</w:t>
        </w:r>
        <w:r>
          <w:rPr>
            <w:noProof/>
            <w:webHidden/>
          </w:rPr>
          <w:tab/>
        </w:r>
        <w:r>
          <w:rPr>
            <w:noProof/>
            <w:webHidden/>
          </w:rPr>
          <w:fldChar w:fldCharType="begin"/>
        </w:r>
        <w:r>
          <w:rPr>
            <w:noProof/>
            <w:webHidden/>
          </w:rPr>
          <w:instrText xml:space="preserve"> PAGEREF _Toc111012599 \h </w:instrText>
        </w:r>
        <w:r>
          <w:rPr>
            <w:noProof/>
            <w:webHidden/>
          </w:rPr>
        </w:r>
        <w:r>
          <w:rPr>
            <w:noProof/>
            <w:webHidden/>
          </w:rPr>
          <w:fldChar w:fldCharType="separate"/>
        </w:r>
        <w:r>
          <w:rPr>
            <w:noProof/>
            <w:webHidden/>
          </w:rPr>
          <w:t>3</w:t>
        </w:r>
        <w:r>
          <w:rPr>
            <w:noProof/>
            <w:webHidden/>
          </w:rPr>
          <w:fldChar w:fldCharType="end"/>
        </w:r>
      </w:hyperlink>
    </w:p>
    <w:p w14:paraId="08497992" w14:textId="6D39D108" w:rsidR="00296107" w:rsidRDefault="00296107">
      <w:pPr>
        <w:pStyle w:val="TOC2"/>
        <w:tabs>
          <w:tab w:val="right" w:leader="dot" w:pos="9016"/>
        </w:tabs>
        <w:rPr>
          <w:rFonts w:eastAsiaTheme="minorEastAsia"/>
          <w:noProof/>
          <w:lang w:eastAsia="en-GB"/>
        </w:rPr>
      </w:pPr>
      <w:hyperlink w:anchor="_Toc111012600" w:history="1">
        <w:r w:rsidRPr="00B76032">
          <w:rPr>
            <w:rStyle w:val="Hyperlink"/>
            <w:rFonts w:ascii="Arial" w:hAnsi="Arial" w:cs="Arial"/>
            <w:noProof/>
          </w:rPr>
          <w:t>2.1 Power</w:t>
        </w:r>
        <w:r>
          <w:rPr>
            <w:noProof/>
            <w:webHidden/>
          </w:rPr>
          <w:tab/>
        </w:r>
        <w:r>
          <w:rPr>
            <w:noProof/>
            <w:webHidden/>
          </w:rPr>
          <w:fldChar w:fldCharType="begin"/>
        </w:r>
        <w:r>
          <w:rPr>
            <w:noProof/>
            <w:webHidden/>
          </w:rPr>
          <w:instrText xml:space="preserve"> PAGEREF _Toc111012600 \h </w:instrText>
        </w:r>
        <w:r>
          <w:rPr>
            <w:noProof/>
            <w:webHidden/>
          </w:rPr>
        </w:r>
        <w:r>
          <w:rPr>
            <w:noProof/>
            <w:webHidden/>
          </w:rPr>
          <w:fldChar w:fldCharType="separate"/>
        </w:r>
        <w:r>
          <w:rPr>
            <w:noProof/>
            <w:webHidden/>
          </w:rPr>
          <w:t>3</w:t>
        </w:r>
        <w:r>
          <w:rPr>
            <w:noProof/>
            <w:webHidden/>
          </w:rPr>
          <w:fldChar w:fldCharType="end"/>
        </w:r>
      </w:hyperlink>
    </w:p>
    <w:p w14:paraId="05C98506" w14:textId="76FD8D5E" w:rsidR="00296107" w:rsidRDefault="00296107">
      <w:pPr>
        <w:pStyle w:val="TOC3"/>
        <w:tabs>
          <w:tab w:val="right" w:leader="dot" w:pos="9016"/>
        </w:tabs>
        <w:rPr>
          <w:rFonts w:eastAsiaTheme="minorEastAsia"/>
          <w:noProof/>
          <w:lang w:eastAsia="en-GB"/>
        </w:rPr>
      </w:pPr>
      <w:hyperlink w:anchor="_Toc111012601" w:history="1">
        <w:r w:rsidRPr="00B76032">
          <w:rPr>
            <w:rStyle w:val="Hyperlink"/>
            <w:rFonts w:ascii="Arial" w:hAnsi="Arial" w:cs="Arial"/>
            <w:noProof/>
          </w:rPr>
          <w:t>2.2 Politics</w:t>
        </w:r>
        <w:r>
          <w:rPr>
            <w:noProof/>
            <w:webHidden/>
          </w:rPr>
          <w:tab/>
        </w:r>
        <w:r>
          <w:rPr>
            <w:noProof/>
            <w:webHidden/>
          </w:rPr>
          <w:fldChar w:fldCharType="begin"/>
        </w:r>
        <w:r>
          <w:rPr>
            <w:noProof/>
            <w:webHidden/>
          </w:rPr>
          <w:instrText xml:space="preserve"> PAGEREF _Toc111012601 \h </w:instrText>
        </w:r>
        <w:r>
          <w:rPr>
            <w:noProof/>
            <w:webHidden/>
          </w:rPr>
        </w:r>
        <w:r>
          <w:rPr>
            <w:noProof/>
            <w:webHidden/>
          </w:rPr>
          <w:fldChar w:fldCharType="separate"/>
        </w:r>
        <w:r>
          <w:rPr>
            <w:noProof/>
            <w:webHidden/>
          </w:rPr>
          <w:t>4</w:t>
        </w:r>
        <w:r>
          <w:rPr>
            <w:noProof/>
            <w:webHidden/>
          </w:rPr>
          <w:fldChar w:fldCharType="end"/>
        </w:r>
      </w:hyperlink>
    </w:p>
    <w:p w14:paraId="1F00E663" w14:textId="63FFEED7" w:rsidR="00296107" w:rsidRDefault="00296107">
      <w:pPr>
        <w:pStyle w:val="TOC4"/>
        <w:tabs>
          <w:tab w:val="right" w:leader="dot" w:pos="9016"/>
        </w:tabs>
        <w:rPr>
          <w:rFonts w:eastAsiaTheme="minorEastAsia"/>
          <w:noProof/>
          <w:lang w:eastAsia="en-GB"/>
        </w:rPr>
      </w:pPr>
      <w:hyperlink w:anchor="_Toc111012602" w:history="1">
        <w:r w:rsidRPr="00B76032">
          <w:rPr>
            <w:rStyle w:val="Hyperlink"/>
            <w:rFonts w:ascii="Arial" w:hAnsi="Arial" w:cs="Arial"/>
            <w:noProof/>
          </w:rPr>
          <w:t>2.3 Power and politics in organisation</w:t>
        </w:r>
        <w:r>
          <w:rPr>
            <w:noProof/>
            <w:webHidden/>
          </w:rPr>
          <w:tab/>
        </w:r>
        <w:r>
          <w:rPr>
            <w:noProof/>
            <w:webHidden/>
          </w:rPr>
          <w:fldChar w:fldCharType="begin"/>
        </w:r>
        <w:r>
          <w:rPr>
            <w:noProof/>
            <w:webHidden/>
          </w:rPr>
          <w:instrText xml:space="preserve"> PAGEREF _Toc111012602 \h </w:instrText>
        </w:r>
        <w:r>
          <w:rPr>
            <w:noProof/>
            <w:webHidden/>
          </w:rPr>
        </w:r>
        <w:r>
          <w:rPr>
            <w:noProof/>
            <w:webHidden/>
          </w:rPr>
          <w:fldChar w:fldCharType="separate"/>
        </w:r>
        <w:r>
          <w:rPr>
            <w:noProof/>
            <w:webHidden/>
          </w:rPr>
          <w:t>4</w:t>
        </w:r>
        <w:r>
          <w:rPr>
            <w:noProof/>
            <w:webHidden/>
          </w:rPr>
          <w:fldChar w:fldCharType="end"/>
        </w:r>
      </w:hyperlink>
    </w:p>
    <w:p w14:paraId="00932814" w14:textId="2111383F" w:rsidR="00296107" w:rsidRDefault="00296107">
      <w:pPr>
        <w:pStyle w:val="TOC5"/>
        <w:tabs>
          <w:tab w:val="right" w:leader="dot" w:pos="9016"/>
        </w:tabs>
        <w:rPr>
          <w:rFonts w:eastAsiaTheme="minorEastAsia"/>
          <w:noProof/>
          <w:lang w:eastAsia="en-GB"/>
        </w:rPr>
      </w:pPr>
      <w:hyperlink w:anchor="_Toc111012603" w:history="1">
        <w:r w:rsidRPr="00B76032">
          <w:rPr>
            <w:rStyle w:val="Hyperlink"/>
            <w:rFonts w:ascii="Arial" w:hAnsi="Arial" w:cs="Arial"/>
            <w:noProof/>
          </w:rPr>
          <w:t>2.4 How power and politics is affecting the situation</w:t>
        </w:r>
        <w:r>
          <w:rPr>
            <w:noProof/>
            <w:webHidden/>
          </w:rPr>
          <w:tab/>
        </w:r>
        <w:r>
          <w:rPr>
            <w:noProof/>
            <w:webHidden/>
          </w:rPr>
          <w:fldChar w:fldCharType="begin"/>
        </w:r>
        <w:r>
          <w:rPr>
            <w:noProof/>
            <w:webHidden/>
          </w:rPr>
          <w:instrText xml:space="preserve"> PAGEREF _Toc111012603 \h </w:instrText>
        </w:r>
        <w:r>
          <w:rPr>
            <w:noProof/>
            <w:webHidden/>
          </w:rPr>
        </w:r>
        <w:r>
          <w:rPr>
            <w:noProof/>
            <w:webHidden/>
          </w:rPr>
          <w:fldChar w:fldCharType="separate"/>
        </w:r>
        <w:r>
          <w:rPr>
            <w:noProof/>
            <w:webHidden/>
          </w:rPr>
          <w:t>5</w:t>
        </w:r>
        <w:r>
          <w:rPr>
            <w:noProof/>
            <w:webHidden/>
          </w:rPr>
          <w:fldChar w:fldCharType="end"/>
        </w:r>
      </w:hyperlink>
    </w:p>
    <w:p w14:paraId="28753F04" w14:textId="3895ECF1" w:rsidR="00296107" w:rsidRDefault="00296107">
      <w:pPr>
        <w:pStyle w:val="TOC6"/>
        <w:tabs>
          <w:tab w:val="right" w:leader="dot" w:pos="9016"/>
        </w:tabs>
        <w:rPr>
          <w:rFonts w:eastAsiaTheme="minorEastAsia"/>
          <w:noProof/>
          <w:lang w:eastAsia="en-GB"/>
        </w:rPr>
      </w:pPr>
      <w:hyperlink w:anchor="_Toc111012604" w:history="1">
        <w:r w:rsidRPr="00B76032">
          <w:rPr>
            <w:rStyle w:val="Hyperlink"/>
            <w:rFonts w:ascii="Arial" w:hAnsi="Arial" w:cs="Arial"/>
            <w:noProof/>
          </w:rPr>
          <w:t>2.5 What impacted the strike</w:t>
        </w:r>
        <w:r>
          <w:rPr>
            <w:noProof/>
            <w:webHidden/>
          </w:rPr>
          <w:tab/>
        </w:r>
        <w:r>
          <w:rPr>
            <w:noProof/>
            <w:webHidden/>
          </w:rPr>
          <w:fldChar w:fldCharType="begin"/>
        </w:r>
        <w:r>
          <w:rPr>
            <w:noProof/>
            <w:webHidden/>
          </w:rPr>
          <w:instrText xml:space="preserve"> PAGEREF _Toc111012604 \h </w:instrText>
        </w:r>
        <w:r>
          <w:rPr>
            <w:noProof/>
            <w:webHidden/>
          </w:rPr>
        </w:r>
        <w:r>
          <w:rPr>
            <w:noProof/>
            <w:webHidden/>
          </w:rPr>
          <w:fldChar w:fldCharType="separate"/>
        </w:r>
        <w:r>
          <w:rPr>
            <w:noProof/>
            <w:webHidden/>
          </w:rPr>
          <w:t>5</w:t>
        </w:r>
        <w:r>
          <w:rPr>
            <w:noProof/>
            <w:webHidden/>
          </w:rPr>
          <w:fldChar w:fldCharType="end"/>
        </w:r>
      </w:hyperlink>
    </w:p>
    <w:p w14:paraId="34FF3553" w14:textId="2018F2E1" w:rsidR="00296107" w:rsidRDefault="00296107">
      <w:pPr>
        <w:pStyle w:val="TOC7"/>
        <w:tabs>
          <w:tab w:val="right" w:leader="dot" w:pos="9016"/>
        </w:tabs>
        <w:rPr>
          <w:rFonts w:eastAsiaTheme="minorEastAsia"/>
          <w:noProof/>
          <w:lang w:eastAsia="en-GB"/>
        </w:rPr>
      </w:pPr>
      <w:hyperlink w:anchor="_Toc111012605" w:history="1">
        <w:r w:rsidRPr="00B76032">
          <w:rPr>
            <w:rStyle w:val="Hyperlink"/>
            <w:rFonts w:ascii="Arial" w:hAnsi="Arial" w:cs="Arial"/>
            <w:noProof/>
          </w:rPr>
          <w:t>2.6 The impact on Royal Mail</w:t>
        </w:r>
        <w:r>
          <w:rPr>
            <w:noProof/>
            <w:webHidden/>
          </w:rPr>
          <w:tab/>
        </w:r>
        <w:r>
          <w:rPr>
            <w:noProof/>
            <w:webHidden/>
          </w:rPr>
          <w:fldChar w:fldCharType="begin"/>
        </w:r>
        <w:r>
          <w:rPr>
            <w:noProof/>
            <w:webHidden/>
          </w:rPr>
          <w:instrText xml:space="preserve"> PAGEREF _Toc111012605 \h </w:instrText>
        </w:r>
        <w:r>
          <w:rPr>
            <w:noProof/>
            <w:webHidden/>
          </w:rPr>
        </w:r>
        <w:r>
          <w:rPr>
            <w:noProof/>
            <w:webHidden/>
          </w:rPr>
          <w:fldChar w:fldCharType="separate"/>
        </w:r>
        <w:r>
          <w:rPr>
            <w:noProof/>
            <w:webHidden/>
          </w:rPr>
          <w:t>5</w:t>
        </w:r>
        <w:r>
          <w:rPr>
            <w:noProof/>
            <w:webHidden/>
          </w:rPr>
          <w:fldChar w:fldCharType="end"/>
        </w:r>
      </w:hyperlink>
    </w:p>
    <w:p w14:paraId="3DAD9153" w14:textId="727A2FB3" w:rsidR="00296107" w:rsidRDefault="00296107">
      <w:pPr>
        <w:pStyle w:val="TOC8"/>
        <w:tabs>
          <w:tab w:val="right" w:leader="dot" w:pos="9016"/>
        </w:tabs>
        <w:rPr>
          <w:rFonts w:eastAsiaTheme="minorEastAsia"/>
          <w:noProof/>
          <w:lang w:eastAsia="en-GB"/>
        </w:rPr>
      </w:pPr>
      <w:hyperlink w:anchor="_Toc111012606" w:history="1">
        <w:r w:rsidRPr="00B76032">
          <w:rPr>
            <w:rStyle w:val="Hyperlink"/>
            <w:rFonts w:ascii="Arial" w:hAnsi="Arial" w:cs="Arial"/>
            <w:noProof/>
          </w:rPr>
          <w:t>2.7 Moral issues</w:t>
        </w:r>
        <w:r>
          <w:rPr>
            <w:noProof/>
            <w:webHidden/>
          </w:rPr>
          <w:tab/>
        </w:r>
        <w:r>
          <w:rPr>
            <w:noProof/>
            <w:webHidden/>
          </w:rPr>
          <w:fldChar w:fldCharType="begin"/>
        </w:r>
        <w:r>
          <w:rPr>
            <w:noProof/>
            <w:webHidden/>
          </w:rPr>
          <w:instrText xml:space="preserve"> PAGEREF _Toc111012606 \h </w:instrText>
        </w:r>
        <w:r>
          <w:rPr>
            <w:noProof/>
            <w:webHidden/>
          </w:rPr>
        </w:r>
        <w:r>
          <w:rPr>
            <w:noProof/>
            <w:webHidden/>
          </w:rPr>
          <w:fldChar w:fldCharType="separate"/>
        </w:r>
        <w:r>
          <w:rPr>
            <w:noProof/>
            <w:webHidden/>
          </w:rPr>
          <w:t>6</w:t>
        </w:r>
        <w:r>
          <w:rPr>
            <w:noProof/>
            <w:webHidden/>
          </w:rPr>
          <w:fldChar w:fldCharType="end"/>
        </w:r>
      </w:hyperlink>
    </w:p>
    <w:p w14:paraId="46ACE904" w14:textId="745F8ABA" w:rsidR="00296107" w:rsidRDefault="00296107">
      <w:pPr>
        <w:pStyle w:val="TOC8"/>
        <w:tabs>
          <w:tab w:val="right" w:leader="dot" w:pos="9016"/>
        </w:tabs>
        <w:rPr>
          <w:rFonts w:eastAsiaTheme="minorEastAsia"/>
          <w:noProof/>
          <w:lang w:eastAsia="en-GB"/>
        </w:rPr>
      </w:pPr>
      <w:hyperlink w:anchor="_Toc111012607" w:history="1">
        <w:r w:rsidRPr="00B76032">
          <w:rPr>
            <w:rStyle w:val="Hyperlink"/>
            <w:rFonts w:ascii="Arial" w:hAnsi="Arial" w:cs="Arial"/>
            <w:noProof/>
          </w:rPr>
          <w:t>2.8 3 steps Change Management theory</w:t>
        </w:r>
        <w:r>
          <w:rPr>
            <w:noProof/>
            <w:webHidden/>
          </w:rPr>
          <w:tab/>
        </w:r>
        <w:r>
          <w:rPr>
            <w:noProof/>
            <w:webHidden/>
          </w:rPr>
          <w:fldChar w:fldCharType="begin"/>
        </w:r>
        <w:r>
          <w:rPr>
            <w:noProof/>
            <w:webHidden/>
          </w:rPr>
          <w:instrText xml:space="preserve"> PAGEREF _Toc111012607 \h </w:instrText>
        </w:r>
        <w:r>
          <w:rPr>
            <w:noProof/>
            <w:webHidden/>
          </w:rPr>
        </w:r>
        <w:r>
          <w:rPr>
            <w:noProof/>
            <w:webHidden/>
          </w:rPr>
          <w:fldChar w:fldCharType="separate"/>
        </w:r>
        <w:r>
          <w:rPr>
            <w:noProof/>
            <w:webHidden/>
          </w:rPr>
          <w:t>6</w:t>
        </w:r>
        <w:r>
          <w:rPr>
            <w:noProof/>
            <w:webHidden/>
          </w:rPr>
          <w:fldChar w:fldCharType="end"/>
        </w:r>
      </w:hyperlink>
    </w:p>
    <w:p w14:paraId="72742819" w14:textId="3599B654" w:rsidR="00296107" w:rsidRDefault="00296107">
      <w:pPr>
        <w:pStyle w:val="TOC1"/>
        <w:tabs>
          <w:tab w:val="right" w:leader="dot" w:pos="9016"/>
        </w:tabs>
        <w:rPr>
          <w:rFonts w:eastAsiaTheme="minorEastAsia"/>
          <w:noProof/>
          <w:lang w:eastAsia="en-GB"/>
        </w:rPr>
      </w:pPr>
      <w:hyperlink w:anchor="_Toc111012608" w:history="1">
        <w:r w:rsidRPr="00B76032">
          <w:rPr>
            <w:rStyle w:val="Hyperlink"/>
            <w:rFonts w:ascii="Arial" w:hAnsi="Arial" w:cs="Arial"/>
            <w:noProof/>
          </w:rPr>
          <w:t>3 Stakeholder and analysis models</w:t>
        </w:r>
        <w:r>
          <w:rPr>
            <w:noProof/>
            <w:webHidden/>
          </w:rPr>
          <w:tab/>
        </w:r>
        <w:r>
          <w:rPr>
            <w:noProof/>
            <w:webHidden/>
          </w:rPr>
          <w:fldChar w:fldCharType="begin"/>
        </w:r>
        <w:r>
          <w:rPr>
            <w:noProof/>
            <w:webHidden/>
          </w:rPr>
          <w:instrText xml:space="preserve"> PAGEREF _Toc111012608 \h </w:instrText>
        </w:r>
        <w:r>
          <w:rPr>
            <w:noProof/>
            <w:webHidden/>
          </w:rPr>
        </w:r>
        <w:r>
          <w:rPr>
            <w:noProof/>
            <w:webHidden/>
          </w:rPr>
          <w:fldChar w:fldCharType="separate"/>
        </w:r>
        <w:r>
          <w:rPr>
            <w:noProof/>
            <w:webHidden/>
          </w:rPr>
          <w:t>8</w:t>
        </w:r>
        <w:r>
          <w:rPr>
            <w:noProof/>
            <w:webHidden/>
          </w:rPr>
          <w:fldChar w:fldCharType="end"/>
        </w:r>
      </w:hyperlink>
    </w:p>
    <w:p w14:paraId="6D334BA1" w14:textId="3B593B6F" w:rsidR="00296107" w:rsidRDefault="00296107">
      <w:pPr>
        <w:pStyle w:val="TOC2"/>
        <w:tabs>
          <w:tab w:val="right" w:leader="dot" w:pos="9016"/>
        </w:tabs>
        <w:rPr>
          <w:rFonts w:eastAsiaTheme="minorEastAsia"/>
          <w:noProof/>
          <w:lang w:eastAsia="en-GB"/>
        </w:rPr>
      </w:pPr>
      <w:hyperlink w:anchor="_Toc111012609" w:history="1">
        <w:r w:rsidRPr="00B76032">
          <w:rPr>
            <w:rStyle w:val="Hyperlink"/>
            <w:rFonts w:ascii="Arial" w:hAnsi="Arial" w:cs="Arial"/>
            <w:noProof/>
          </w:rPr>
          <w:t>3.1 Stakeholder management within organisations</w:t>
        </w:r>
        <w:r>
          <w:rPr>
            <w:noProof/>
            <w:webHidden/>
          </w:rPr>
          <w:tab/>
        </w:r>
        <w:r>
          <w:rPr>
            <w:noProof/>
            <w:webHidden/>
          </w:rPr>
          <w:fldChar w:fldCharType="begin"/>
        </w:r>
        <w:r>
          <w:rPr>
            <w:noProof/>
            <w:webHidden/>
          </w:rPr>
          <w:instrText xml:space="preserve"> PAGEREF _Toc111012609 \h </w:instrText>
        </w:r>
        <w:r>
          <w:rPr>
            <w:noProof/>
            <w:webHidden/>
          </w:rPr>
        </w:r>
        <w:r>
          <w:rPr>
            <w:noProof/>
            <w:webHidden/>
          </w:rPr>
          <w:fldChar w:fldCharType="separate"/>
        </w:r>
        <w:r>
          <w:rPr>
            <w:noProof/>
            <w:webHidden/>
          </w:rPr>
          <w:t>8</w:t>
        </w:r>
        <w:r>
          <w:rPr>
            <w:noProof/>
            <w:webHidden/>
          </w:rPr>
          <w:fldChar w:fldCharType="end"/>
        </w:r>
      </w:hyperlink>
    </w:p>
    <w:p w14:paraId="63E945C3" w14:textId="35272D16" w:rsidR="00296107" w:rsidRDefault="00296107">
      <w:pPr>
        <w:pStyle w:val="TOC3"/>
        <w:tabs>
          <w:tab w:val="right" w:leader="dot" w:pos="9016"/>
        </w:tabs>
        <w:rPr>
          <w:rFonts w:eastAsiaTheme="minorEastAsia"/>
          <w:noProof/>
          <w:lang w:eastAsia="en-GB"/>
        </w:rPr>
      </w:pPr>
      <w:hyperlink w:anchor="_Toc111012610" w:history="1">
        <w:r w:rsidRPr="00B76032">
          <w:rPr>
            <w:rStyle w:val="Hyperlink"/>
            <w:rFonts w:ascii="Arial" w:hAnsi="Arial" w:cs="Arial"/>
            <w:noProof/>
          </w:rPr>
          <w:t>3.2 Internal and external stakeholders</w:t>
        </w:r>
        <w:r>
          <w:rPr>
            <w:noProof/>
            <w:webHidden/>
          </w:rPr>
          <w:tab/>
        </w:r>
        <w:r>
          <w:rPr>
            <w:noProof/>
            <w:webHidden/>
          </w:rPr>
          <w:fldChar w:fldCharType="begin"/>
        </w:r>
        <w:r>
          <w:rPr>
            <w:noProof/>
            <w:webHidden/>
          </w:rPr>
          <w:instrText xml:space="preserve"> PAGEREF _Toc111012610 \h </w:instrText>
        </w:r>
        <w:r>
          <w:rPr>
            <w:noProof/>
            <w:webHidden/>
          </w:rPr>
        </w:r>
        <w:r>
          <w:rPr>
            <w:noProof/>
            <w:webHidden/>
          </w:rPr>
          <w:fldChar w:fldCharType="separate"/>
        </w:r>
        <w:r>
          <w:rPr>
            <w:noProof/>
            <w:webHidden/>
          </w:rPr>
          <w:t>9</w:t>
        </w:r>
        <w:r>
          <w:rPr>
            <w:noProof/>
            <w:webHidden/>
          </w:rPr>
          <w:fldChar w:fldCharType="end"/>
        </w:r>
      </w:hyperlink>
    </w:p>
    <w:p w14:paraId="072647CC" w14:textId="7B1F17AF" w:rsidR="00296107" w:rsidRDefault="00296107">
      <w:pPr>
        <w:pStyle w:val="TOC4"/>
        <w:tabs>
          <w:tab w:val="right" w:leader="dot" w:pos="9016"/>
        </w:tabs>
        <w:rPr>
          <w:rFonts w:eastAsiaTheme="minorEastAsia"/>
          <w:noProof/>
          <w:lang w:eastAsia="en-GB"/>
        </w:rPr>
      </w:pPr>
      <w:hyperlink w:anchor="_Toc111012611" w:history="1">
        <w:r w:rsidRPr="00B76032">
          <w:rPr>
            <w:rStyle w:val="Hyperlink"/>
            <w:rFonts w:ascii="Arial" w:hAnsi="Arial" w:cs="Arial"/>
            <w:noProof/>
          </w:rPr>
          <w:t>3.3 The role of different stakeholder analysis models to understand the importance of stakeholder</w:t>
        </w:r>
        <w:r>
          <w:rPr>
            <w:noProof/>
            <w:webHidden/>
          </w:rPr>
          <w:tab/>
        </w:r>
        <w:r>
          <w:rPr>
            <w:noProof/>
            <w:webHidden/>
          </w:rPr>
          <w:fldChar w:fldCharType="begin"/>
        </w:r>
        <w:r>
          <w:rPr>
            <w:noProof/>
            <w:webHidden/>
          </w:rPr>
          <w:instrText xml:space="preserve"> PAGEREF _Toc111012611 \h </w:instrText>
        </w:r>
        <w:r>
          <w:rPr>
            <w:noProof/>
            <w:webHidden/>
          </w:rPr>
        </w:r>
        <w:r>
          <w:rPr>
            <w:noProof/>
            <w:webHidden/>
          </w:rPr>
          <w:fldChar w:fldCharType="separate"/>
        </w:r>
        <w:r>
          <w:rPr>
            <w:noProof/>
            <w:webHidden/>
          </w:rPr>
          <w:t>9</w:t>
        </w:r>
        <w:r>
          <w:rPr>
            <w:noProof/>
            <w:webHidden/>
          </w:rPr>
          <w:fldChar w:fldCharType="end"/>
        </w:r>
      </w:hyperlink>
    </w:p>
    <w:p w14:paraId="629D1D8C" w14:textId="5448FD5E" w:rsidR="00296107" w:rsidRDefault="00296107">
      <w:pPr>
        <w:pStyle w:val="TOC5"/>
        <w:tabs>
          <w:tab w:val="right" w:leader="dot" w:pos="9016"/>
        </w:tabs>
        <w:rPr>
          <w:rFonts w:eastAsiaTheme="minorEastAsia"/>
          <w:noProof/>
          <w:lang w:eastAsia="en-GB"/>
        </w:rPr>
      </w:pPr>
      <w:hyperlink w:anchor="_Toc111012612" w:history="1">
        <w:r w:rsidRPr="00B76032">
          <w:rPr>
            <w:rStyle w:val="Hyperlink"/>
            <w:rFonts w:ascii="Arial" w:hAnsi="Arial" w:cs="Arial"/>
            <w:noProof/>
          </w:rPr>
          <w:t>3.4 Salience model definition</w:t>
        </w:r>
        <w:r>
          <w:rPr>
            <w:noProof/>
            <w:webHidden/>
          </w:rPr>
          <w:tab/>
        </w:r>
        <w:r>
          <w:rPr>
            <w:noProof/>
            <w:webHidden/>
          </w:rPr>
          <w:fldChar w:fldCharType="begin"/>
        </w:r>
        <w:r>
          <w:rPr>
            <w:noProof/>
            <w:webHidden/>
          </w:rPr>
          <w:instrText xml:space="preserve"> PAGEREF _Toc111012612 \h </w:instrText>
        </w:r>
        <w:r>
          <w:rPr>
            <w:noProof/>
            <w:webHidden/>
          </w:rPr>
        </w:r>
        <w:r>
          <w:rPr>
            <w:noProof/>
            <w:webHidden/>
          </w:rPr>
          <w:fldChar w:fldCharType="separate"/>
        </w:r>
        <w:r>
          <w:rPr>
            <w:noProof/>
            <w:webHidden/>
          </w:rPr>
          <w:t>10</w:t>
        </w:r>
        <w:r>
          <w:rPr>
            <w:noProof/>
            <w:webHidden/>
          </w:rPr>
          <w:fldChar w:fldCharType="end"/>
        </w:r>
      </w:hyperlink>
    </w:p>
    <w:p w14:paraId="408365CA" w14:textId="2BEBA6F0" w:rsidR="00296107" w:rsidRDefault="00296107">
      <w:pPr>
        <w:pStyle w:val="TOC6"/>
        <w:tabs>
          <w:tab w:val="right" w:leader="dot" w:pos="9016"/>
        </w:tabs>
        <w:rPr>
          <w:rFonts w:eastAsiaTheme="minorEastAsia"/>
          <w:noProof/>
          <w:lang w:eastAsia="en-GB"/>
        </w:rPr>
      </w:pPr>
      <w:hyperlink w:anchor="_Toc111012613" w:history="1">
        <w:r w:rsidRPr="00B76032">
          <w:rPr>
            <w:rStyle w:val="Hyperlink"/>
            <w:rFonts w:ascii="Arial" w:hAnsi="Arial" w:cs="Arial"/>
            <w:noProof/>
          </w:rPr>
          <w:t>3.5 Power Interest Matrix model definition and application</w:t>
        </w:r>
        <w:r>
          <w:rPr>
            <w:noProof/>
            <w:webHidden/>
          </w:rPr>
          <w:tab/>
        </w:r>
        <w:r>
          <w:rPr>
            <w:noProof/>
            <w:webHidden/>
          </w:rPr>
          <w:fldChar w:fldCharType="begin"/>
        </w:r>
        <w:r>
          <w:rPr>
            <w:noProof/>
            <w:webHidden/>
          </w:rPr>
          <w:instrText xml:space="preserve"> PAGEREF _Toc111012613 \h </w:instrText>
        </w:r>
        <w:r>
          <w:rPr>
            <w:noProof/>
            <w:webHidden/>
          </w:rPr>
        </w:r>
        <w:r>
          <w:rPr>
            <w:noProof/>
            <w:webHidden/>
          </w:rPr>
          <w:fldChar w:fldCharType="separate"/>
        </w:r>
        <w:r>
          <w:rPr>
            <w:noProof/>
            <w:webHidden/>
          </w:rPr>
          <w:t>12</w:t>
        </w:r>
        <w:r>
          <w:rPr>
            <w:noProof/>
            <w:webHidden/>
          </w:rPr>
          <w:fldChar w:fldCharType="end"/>
        </w:r>
      </w:hyperlink>
    </w:p>
    <w:p w14:paraId="0BE4DFBC" w14:textId="79BCF1CC" w:rsidR="00296107" w:rsidRDefault="00296107">
      <w:pPr>
        <w:pStyle w:val="TOC7"/>
        <w:tabs>
          <w:tab w:val="right" w:leader="dot" w:pos="9016"/>
        </w:tabs>
        <w:rPr>
          <w:rFonts w:eastAsiaTheme="minorEastAsia"/>
          <w:noProof/>
          <w:lang w:eastAsia="en-GB"/>
        </w:rPr>
      </w:pPr>
      <w:hyperlink w:anchor="_Toc111012614" w:history="1">
        <w:r w:rsidRPr="00B76032">
          <w:rPr>
            <w:rStyle w:val="Hyperlink"/>
            <w:rFonts w:ascii="Arial" w:hAnsi="Arial" w:cs="Arial"/>
            <w:noProof/>
          </w:rPr>
          <w:t>3.6 Power interest matrix elements explained in relation to the case study and communication plan</w:t>
        </w:r>
        <w:r>
          <w:rPr>
            <w:noProof/>
            <w:webHidden/>
          </w:rPr>
          <w:tab/>
        </w:r>
        <w:r>
          <w:rPr>
            <w:noProof/>
            <w:webHidden/>
          </w:rPr>
          <w:fldChar w:fldCharType="begin"/>
        </w:r>
        <w:r>
          <w:rPr>
            <w:noProof/>
            <w:webHidden/>
          </w:rPr>
          <w:instrText xml:space="preserve"> PAGEREF _Toc111012614 \h </w:instrText>
        </w:r>
        <w:r>
          <w:rPr>
            <w:noProof/>
            <w:webHidden/>
          </w:rPr>
        </w:r>
        <w:r>
          <w:rPr>
            <w:noProof/>
            <w:webHidden/>
          </w:rPr>
          <w:fldChar w:fldCharType="separate"/>
        </w:r>
        <w:r>
          <w:rPr>
            <w:noProof/>
            <w:webHidden/>
          </w:rPr>
          <w:t>15</w:t>
        </w:r>
        <w:r>
          <w:rPr>
            <w:noProof/>
            <w:webHidden/>
          </w:rPr>
          <w:fldChar w:fldCharType="end"/>
        </w:r>
      </w:hyperlink>
    </w:p>
    <w:p w14:paraId="6667F19B" w14:textId="4E5D0D23" w:rsidR="00296107" w:rsidRDefault="00296107">
      <w:pPr>
        <w:pStyle w:val="TOC8"/>
        <w:tabs>
          <w:tab w:val="right" w:leader="dot" w:pos="9016"/>
        </w:tabs>
        <w:rPr>
          <w:rFonts w:eastAsiaTheme="minorEastAsia"/>
          <w:noProof/>
          <w:lang w:eastAsia="en-GB"/>
        </w:rPr>
      </w:pPr>
      <w:hyperlink w:anchor="_Toc111012615" w:history="1">
        <w:r w:rsidRPr="00B76032">
          <w:rPr>
            <w:rStyle w:val="Hyperlink"/>
            <w:rFonts w:ascii="Arial" w:hAnsi="Arial" w:cs="Arial"/>
            <w:noProof/>
          </w:rPr>
          <w:t>3.7 Model Limitations</w:t>
        </w:r>
        <w:r>
          <w:rPr>
            <w:noProof/>
            <w:webHidden/>
          </w:rPr>
          <w:tab/>
        </w:r>
        <w:r>
          <w:rPr>
            <w:noProof/>
            <w:webHidden/>
          </w:rPr>
          <w:fldChar w:fldCharType="begin"/>
        </w:r>
        <w:r>
          <w:rPr>
            <w:noProof/>
            <w:webHidden/>
          </w:rPr>
          <w:instrText xml:space="preserve"> PAGEREF _Toc111012615 \h </w:instrText>
        </w:r>
        <w:r>
          <w:rPr>
            <w:noProof/>
            <w:webHidden/>
          </w:rPr>
        </w:r>
        <w:r>
          <w:rPr>
            <w:noProof/>
            <w:webHidden/>
          </w:rPr>
          <w:fldChar w:fldCharType="separate"/>
        </w:r>
        <w:r>
          <w:rPr>
            <w:noProof/>
            <w:webHidden/>
          </w:rPr>
          <w:t>17</w:t>
        </w:r>
        <w:r>
          <w:rPr>
            <w:noProof/>
            <w:webHidden/>
          </w:rPr>
          <w:fldChar w:fldCharType="end"/>
        </w:r>
      </w:hyperlink>
    </w:p>
    <w:p w14:paraId="3CACBDFF" w14:textId="0DBA9C70" w:rsidR="00296107" w:rsidRDefault="00296107">
      <w:pPr>
        <w:pStyle w:val="TOC1"/>
        <w:tabs>
          <w:tab w:val="right" w:leader="dot" w:pos="9016"/>
        </w:tabs>
        <w:rPr>
          <w:rFonts w:eastAsiaTheme="minorEastAsia"/>
          <w:noProof/>
          <w:lang w:eastAsia="en-GB"/>
        </w:rPr>
      </w:pPr>
      <w:hyperlink w:anchor="_Toc111012616" w:history="1">
        <w:r w:rsidRPr="00B76032">
          <w:rPr>
            <w:rStyle w:val="Hyperlink"/>
            <w:rFonts w:ascii="Arial" w:hAnsi="Arial" w:cs="Arial"/>
            <w:noProof/>
          </w:rPr>
          <w:t>4 Thomas Kilmann’s Conflict resolution model</w:t>
        </w:r>
        <w:r>
          <w:rPr>
            <w:noProof/>
            <w:webHidden/>
          </w:rPr>
          <w:tab/>
        </w:r>
        <w:r>
          <w:rPr>
            <w:noProof/>
            <w:webHidden/>
          </w:rPr>
          <w:fldChar w:fldCharType="begin"/>
        </w:r>
        <w:r>
          <w:rPr>
            <w:noProof/>
            <w:webHidden/>
          </w:rPr>
          <w:instrText xml:space="preserve"> PAGEREF _Toc111012616 \h </w:instrText>
        </w:r>
        <w:r>
          <w:rPr>
            <w:noProof/>
            <w:webHidden/>
          </w:rPr>
        </w:r>
        <w:r>
          <w:rPr>
            <w:noProof/>
            <w:webHidden/>
          </w:rPr>
          <w:fldChar w:fldCharType="separate"/>
        </w:r>
        <w:r>
          <w:rPr>
            <w:noProof/>
            <w:webHidden/>
          </w:rPr>
          <w:t>17</w:t>
        </w:r>
        <w:r>
          <w:rPr>
            <w:noProof/>
            <w:webHidden/>
          </w:rPr>
          <w:fldChar w:fldCharType="end"/>
        </w:r>
      </w:hyperlink>
    </w:p>
    <w:p w14:paraId="4A01AEB0" w14:textId="401B3D32" w:rsidR="00296107" w:rsidRDefault="00296107">
      <w:pPr>
        <w:pStyle w:val="TOC2"/>
        <w:tabs>
          <w:tab w:val="right" w:leader="dot" w:pos="9016"/>
        </w:tabs>
        <w:rPr>
          <w:rFonts w:eastAsiaTheme="minorEastAsia"/>
          <w:noProof/>
          <w:lang w:eastAsia="en-GB"/>
        </w:rPr>
      </w:pPr>
      <w:hyperlink w:anchor="_Toc111012617" w:history="1">
        <w:r w:rsidRPr="00B76032">
          <w:rPr>
            <w:rStyle w:val="Hyperlink"/>
            <w:rFonts w:ascii="Arial" w:hAnsi="Arial" w:cs="Arial"/>
            <w:noProof/>
          </w:rPr>
          <w:t>4.1 Brief description of Conflict resolution model</w:t>
        </w:r>
        <w:r>
          <w:rPr>
            <w:noProof/>
            <w:webHidden/>
          </w:rPr>
          <w:tab/>
        </w:r>
        <w:r>
          <w:rPr>
            <w:noProof/>
            <w:webHidden/>
          </w:rPr>
          <w:fldChar w:fldCharType="begin"/>
        </w:r>
        <w:r>
          <w:rPr>
            <w:noProof/>
            <w:webHidden/>
          </w:rPr>
          <w:instrText xml:space="preserve"> PAGEREF _Toc111012617 \h </w:instrText>
        </w:r>
        <w:r>
          <w:rPr>
            <w:noProof/>
            <w:webHidden/>
          </w:rPr>
        </w:r>
        <w:r>
          <w:rPr>
            <w:noProof/>
            <w:webHidden/>
          </w:rPr>
          <w:fldChar w:fldCharType="separate"/>
        </w:r>
        <w:r>
          <w:rPr>
            <w:noProof/>
            <w:webHidden/>
          </w:rPr>
          <w:t>17</w:t>
        </w:r>
        <w:r>
          <w:rPr>
            <w:noProof/>
            <w:webHidden/>
          </w:rPr>
          <w:fldChar w:fldCharType="end"/>
        </w:r>
      </w:hyperlink>
    </w:p>
    <w:p w14:paraId="3D97619E" w14:textId="1F5B0EF5" w:rsidR="00296107" w:rsidRDefault="00296107">
      <w:pPr>
        <w:pStyle w:val="TOC3"/>
        <w:tabs>
          <w:tab w:val="right" w:leader="dot" w:pos="9016"/>
        </w:tabs>
        <w:rPr>
          <w:rFonts w:eastAsiaTheme="minorEastAsia"/>
          <w:noProof/>
          <w:lang w:eastAsia="en-GB"/>
        </w:rPr>
      </w:pPr>
      <w:hyperlink w:anchor="_Toc111012618" w:history="1">
        <w:r w:rsidRPr="00B76032">
          <w:rPr>
            <w:rStyle w:val="Hyperlink"/>
            <w:rFonts w:ascii="Arial" w:hAnsi="Arial" w:cs="Arial"/>
            <w:noProof/>
          </w:rPr>
          <w:t>4.2 Advantages and disadvantages of conflict approaches</w:t>
        </w:r>
        <w:r>
          <w:rPr>
            <w:noProof/>
            <w:webHidden/>
          </w:rPr>
          <w:tab/>
        </w:r>
        <w:r>
          <w:rPr>
            <w:noProof/>
            <w:webHidden/>
          </w:rPr>
          <w:fldChar w:fldCharType="begin"/>
        </w:r>
        <w:r>
          <w:rPr>
            <w:noProof/>
            <w:webHidden/>
          </w:rPr>
          <w:instrText xml:space="preserve"> PAGEREF _Toc111012618 \h </w:instrText>
        </w:r>
        <w:r>
          <w:rPr>
            <w:noProof/>
            <w:webHidden/>
          </w:rPr>
        </w:r>
        <w:r>
          <w:rPr>
            <w:noProof/>
            <w:webHidden/>
          </w:rPr>
          <w:fldChar w:fldCharType="separate"/>
        </w:r>
        <w:r>
          <w:rPr>
            <w:noProof/>
            <w:webHidden/>
          </w:rPr>
          <w:t>18</w:t>
        </w:r>
        <w:r>
          <w:rPr>
            <w:noProof/>
            <w:webHidden/>
          </w:rPr>
          <w:fldChar w:fldCharType="end"/>
        </w:r>
      </w:hyperlink>
    </w:p>
    <w:p w14:paraId="7388AF68" w14:textId="73BF4A69" w:rsidR="00296107" w:rsidRDefault="00296107">
      <w:pPr>
        <w:pStyle w:val="TOC4"/>
        <w:tabs>
          <w:tab w:val="right" w:leader="dot" w:pos="9016"/>
        </w:tabs>
        <w:rPr>
          <w:rFonts w:eastAsiaTheme="minorEastAsia"/>
          <w:noProof/>
          <w:lang w:eastAsia="en-GB"/>
        </w:rPr>
      </w:pPr>
      <w:hyperlink w:anchor="_Toc111012619" w:history="1">
        <w:r w:rsidRPr="00B76032">
          <w:rPr>
            <w:rStyle w:val="Hyperlink"/>
            <w:rFonts w:ascii="Arial" w:hAnsi="Arial" w:cs="Arial"/>
            <w:noProof/>
          </w:rPr>
          <w:t>4.3 Case study resolution</w:t>
        </w:r>
        <w:r>
          <w:rPr>
            <w:noProof/>
            <w:webHidden/>
          </w:rPr>
          <w:tab/>
        </w:r>
        <w:r>
          <w:rPr>
            <w:noProof/>
            <w:webHidden/>
          </w:rPr>
          <w:fldChar w:fldCharType="begin"/>
        </w:r>
        <w:r>
          <w:rPr>
            <w:noProof/>
            <w:webHidden/>
          </w:rPr>
          <w:instrText xml:space="preserve"> PAGEREF _Toc111012619 \h </w:instrText>
        </w:r>
        <w:r>
          <w:rPr>
            <w:noProof/>
            <w:webHidden/>
          </w:rPr>
        </w:r>
        <w:r>
          <w:rPr>
            <w:noProof/>
            <w:webHidden/>
          </w:rPr>
          <w:fldChar w:fldCharType="separate"/>
        </w:r>
        <w:r>
          <w:rPr>
            <w:noProof/>
            <w:webHidden/>
          </w:rPr>
          <w:t>19</w:t>
        </w:r>
        <w:r>
          <w:rPr>
            <w:noProof/>
            <w:webHidden/>
          </w:rPr>
          <w:fldChar w:fldCharType="end"/>
        </w:r>
      </w:hyperlink>
    </w:p>
    <w:p w14:paraId="5DBE0DC8" w14:textId="2D0A3F27" w:rsidR="00296107" w:rsidRDefault="00296107">
      <w:pPr>
        <w:pStyle w:val="TOC1"/>
        <w:tabs>
          <w:tab w:val="right" w:leader="dot" w:pos="9016"/>
        </w:tabs>
        <w:rPr>
          <w:rFonts w:eastAsiaTheme="minorEastAsia"/>
          <w:noProof/>
          <w:lang w:eastAsia="en-GB"/>
        </w:rPr>
      </w:pPr>
      <w:hyperlink w:anchor="_Toc111012620" w:history="1">
        <w:r w:rsidRPr="00B76032">
          <w:rPr>
            <w:rStyle w:val="Hyperlink"/>
            <w:rFonts w:ascii="Arial" w:hAnsi="Arial" w:cs="Arial"/>
            <w:noProof/>
          </w:rPr>
          <w:t>5 Conclusion and Recommendations</w:t>
        </w:r>
        <w:r>
          <w:rPr>
            <w:noProof/>
            <w:webHidden/>
          </w:rPr>
          <w:tab/>
        </w:r>
        <w:r>
          <w:rPr>
            <w:noProof/>
            <w:webHidden/>
          </w:rPr>
          <w:fldChar w:fldCharType="begin"/>
        </w:r>
        <w:r>
          <w:rPr>
            <w:noProof/>
            <w:webHidden/>
          </w:rPr>
          <w:instrText xml:space="preserve"> PAGEREF _Toc111012620 \h </w:instrText>
        </w:r>
        <w:r>
          <w:rPr>
            <w:noProof/>
            <w:webHidden/>
          </w:rPr>
        </w:r>
        <w:r>
          <w:rPr>
            <w:noProof/>
            <w:webHidden/>
          </w:rPr>
          <w:fldChar w:fldCharType="separate"/>
        </w:r>
        <w:r>
          <w:rPr>
            <w:noProof/>
            <w:webHidden/>
          </w:rPr>
          <w:t>20</w:t>
        </w:r>
        <w:r>
          <w:rPr>
            <w:noProof/>
            <w:webHidden/>
          </w:rPr>
          <w:fldChar w:fldCharType="end"/>
        </w:r>
      </w:hyperlink>
    </w:p>
    <w:p w14:paraId="5F23AC2A" w14:textId="2410403A" w:rsidR="00296107" w:rsidRDefault="00296107">
      <w:pPr>
        <w:pStyle w:val="TOC1"/>
        <w:tabs>
          <w:tab w:val="right" w:leader="dot" w:pos="9016"/>
        </w:tabs>
        <w:rPr>
          <w:rFonts w:eastAsiaTheme="minorEastAsia"/>
          <w:noProof/>
          <w:lang w:eastAsia="en-GB"/>
        </w:rPr>
      </w:pPr>
      <w:hyperlink w:anchor="_Toc111012621" w:history="1">
        <w:r w:rsidRPr="00B7603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_Toc111012621 \h </w:instrText>
        </w:r>
        <w:r>
          <w:rPr>
            <w:noProof/>
            <w:webHidden/>
          </w:rPr>
        </w:r>
        <w:r>
          <w:rPr>
            <w:noProof/>
            <w:webHidden/>
          </w:rPr>
          <w:fldChar w:fldCharType="separate"/>
        </w:r>
        <w:r>
          <w:rPr>
            <w:noProof/>
            <w:webHidden/>
          </w:rPr>
          <w:t>20</w:t>
        </w:r>
        <w:r>
          <w:rPr>
            <w:noProof/>
            <w:webHidden/>
          </w:rPr>
          <w:fldChar w:fldCharType="end"/>
        </w:r>
      </w:hyperlink>
    </w:p>
    <w:p w14:paraId="45D2CEB3" w14:textId="7690A06B" w:rsidR="0047503E" w:rsidRPr="002575DF" w:rsidRDefault="0047503E" w:rsidP="00035FFC">
      <w:pPr>
        <w:rPr>
          <w:rFonts w:ascii="Arial" w:hAnsi="Arial" w:cs="Arial"/>
        </w:rPr>
      </w:pPr>
      <w:r w:rsidRPr="002575DF">
        <w:rPr>
          <w:rFonts w:ascii="Arial" w:hAnsi="Arial" w:cs="Arial"/>
        </w:rPr>
        <w:fldChar w:fldCharType="end"/>
      </w:r>
    </w:p>
    <w:p w14:paraId="03DE8322" w14:textId="77777777" w:rsidR="0047503E" w:rsidRPr="002575DF" w:rsidRDefault="0047503E" w:rsidP="00035FFC">
      <w:pPr>
        <w:rPr>
          <w:rFonts w:ascii="Arial" w:hAnsi="Arial" w:cs="Arial"/>
        </w:rPr>
      </w:pPr>
    </w:p>
    <w:p w14:paraId="225F2E9F" w14:textId="77777777" w:rsidR="0047503E" w:rsidRPr="002575DF" w:rsidRDefault="0047503E" w:rsidP="00035FFC">
      <w:pPr>
        <w:rPr>
          <w:rFonts w:ascii="Arial" w:hAnsi="Arial" w:cs="Arial"/>
        </w:rPr>
      </w:pPr>
    </w:p>
    <w:p w14:paraId="78A2CCFB" w14:textId="77777777" w:rsidR="0047503E" w:rsidRPr="002575DF" w:rsidRDefault="0047503E" w:rsidP="00035FFC">
      <w:pPr>
        <w:rPr>
          <w:rFonts w:ascii="Arial" w:hAnsi="Arial" w:cs="Arial"/>
        </w:rPr>
      </w:pPr>
    </w:p>
    <w:p w14:paraId="1D2C51DA" w14:textId="77777777" w:rsidR="0047503E" w:rsidRPr="002575DF" w:rsidRDefault="0047503E" w:rsidP="00035FFC">
      <w:pPr>
        <w:rPr>
          <w:rFonts w:ascii="Arial" w:hAnsi="Arial" w:cs="Arial"/>
        </w:rPr>
      </w:pPr>
    </w:p>
    <w:p w14:paraId="1D5365B8" w14:textId="77777777" w:rsidR="00D233C8" w:rsidRPr="002575DF" w:rsidRDefault="00D233C8" w:rsidP="00035FFC">
      <w:pPr>
        <w:rPr>
          <w:rFonts w:ascii="Arial" w:hAnsi="Arial" w:cs="Arial"/>
        </w:rPr>
      </w:pPr>
    </w:p>
    <w:p w14:paraId="2AD5D453" w14:textId="4DDDD221" w:rsidR="00DE5DF4" w:rsidRPr="00BE7A7F" w:rsidRDefault="00DE5DF4" w:rsidP="00BE7A7F">
      <w:pPr>
        <w:pStyle w:val="Heading1"/>
        <w:spacing w:line="360" w:lineRule="auto"/>
        <w:jc w:val="both"/>
        <w:rPr>
          <w:rFonts w:ascii="Arial" w:hAnsi="Arial" w:cs="Arial"/>
        </w:rPr>
      </w:pPr>
      <w:bookmarkStart w:id="0" w:name="_Toc111012596"/>
      <w:r w:rsidRPr="00BE7A7F">
        <w:rPr>
          <w:rFonts w:ascii="Arial" w:hAnsi="Arial" w:cs="Arial"/>
        </w:rPr>
        <w:lastRenderedPageBreak/>
        <w:t xml:space="preserve">1 </w:t>
      </w:r>
      <w:r w:rsidR="00821C0B" w:rsidRPr="00BE7A7F">
        <w:rPr>
          <w:rFonts w:ascii="Arial" w:hAnsi="Arial" w:cs="Arial"/>
        </w:rPr>
        <w:t>Introduction</w:t>
      </w:r>
      <w:bookmarkEnd w:id="0"/>
    </w:p>
    <w:p w14:paraId="6B07AA72" w14:textId="2D8CB064" w:rsidR="00B94077" w:rsidRPr="00BE7A7F" w:rsidRDefault="00B94077" w:rsidP="00BE7A7F">
      <w:pPr>
        <w:pStyle w:val="Heading2"/>
        <w:spacing w:line="360" w:lineRule="auto"/>
        <w:jc w:val="both"/>
        <w:rPr>
          <w:rFonts w:ascii="Arial" w:hAnsi="Arial" w:cs="Arial"/>
        </w:rPr>
      </w:pPr>
      <w:bookmarkStart w:id="1" w:name="_Toc111012597"/>
      <w:r w:rsidRPr="00BE7A7F">
        <w:rPr>
          <w:rFonts w:ascii="Arial" w:hAnsi="Arial" w:cs="Arial"/>
        </w:rPr>
        <w:t xml:space="preserve">1.1 </w:t>
      </w:r>
      <w:r w:rsidR="00E03B0C" w:rsidRPr="00BE7A7F">
        <w:rPr>
          <w:rFonts w:ascii="Arial" w:hAnsi="Arial" w:cs="Arial"/>
        </w:rPr>
        <w:t>Purpose of the portfolio</w:t>
      </w:r>
      <w:bookmarkEnd w:id="1"/>
    </w:p>
    <w:p w14:paraId="3422D91F" w14:textId="6CD3A3F3" w:rsidR="00E03B0C" w:rsidRPr="00BE7A7F" w:rsidRDefault="00316633" w:rsidP="00BE7A7F">
      <w:pPr>
        <w:spacing w:line="360" w:lineRule="auto"/>
        <w:jc w:val="both"/>
        <w:rPr>
          <w:rFonts w:ascii="Arial" w:hAnsi="Arial" w:cs="Arial"/>
        </w:rPr>
      </w:pPr>
      <w:r w:rsidRPr="00BE7A7F">
        <w:rPr>
          <w:rFonts w:ascii="Arial" w:hAnsi="Arial" w:cs="Arial"/>
        </w:rPr>
        <w:t xml:space="preserve">The purpose of this change management portfolio is to </w:t>
      </w:r>
      <w:r w:rsidR="00085EC0" w:rsidRPr="00BE7A7F">
        <w:rPr>
          <w:rFonts w:ascii="Arial" w:hAnsi="Arial" w:cs="Arial"/>
        </w:rPr>
        <w:t xml:space="preserve">analyse, discuss and identify the best resolution for the current problem faced by Royal Mail. </w:t>
      </w:r>
      <w:r w:rsidR="00486E75" w:rsidRPr="00BE7A7F">
        <w:rPr>
          <w:rFonts w:ascii="Arial" w:hAnsi="Arial" w:cs="Arial"/>
        </w:rPr>
        <w:t xml:space="preserve">Different techniques, models and strategies will be defined and applied. </w:t>
      </w:r>
      <w:r w:rsidR="000810FD" w:rsidRPr="00BE7A7F">
        <w:rPr>
          <w:rFonts w:ascii="Arial" w:hAnsi="Arial" w:cs="Arial"/>
        </w:rPr>
        <w:t>Some of those are the 3 steps Change management theory</w:t>
      </w:r>
      <w:r w:rsidR="005F73DF" w:rsidRPr="00BE7A7F">
        <w:rPr>
          <w:rFonts w:ascii="Arial" w:hAnsi="Arial" w:cs="Arial"/>
        </w:rPr>
        <w:t xml:space="preserve"> to identify and understand the problem</w:t>
      </w:r>
      <w:r w:rsidR="000810FD" w:rsidRPr="00BE7A7F">
        <w:rPr>
          <w:rFonts w:ascii="Arial" w:hAnsi="Arial" w:cs="Arial"/>
        </w:rPr>
        <w:t xml:space="preserve">, </w:t>
      </w:r>
      <w:r w:rsidR="005F73DF" w:rsidRPr="00BE7A7F">
        <w:rPr>
          <w:rFonts w:ascii="Arial" w:hAnsi="Arial" w:cs="Arial"/>
        </w:rPr>
        <w:t xml:space="preserve">the Power Interest Matrix </w:t>
      </w:r>
      <w:r w:rsidR="0084505A" w:rsidRPr="00BE7A7F">
        <w:rPr>
          <w:rFonts w:ascii="Arial" w:hAnsi="Arial" w:cs="Arial"/>
        </w:rPr>
        <w:t>to discover the most important stakeholders and the Thomas Kilmann’s conflict resolution model to find the best approach to resolving the problem.</w:t>
      </w:r>
    </w:p>
    <w:p w14:paraId="5D2F697B" w14:textId="245A352B" w:rsidR="00E03B0C" w:rsidRPr="00BE7A7F" w:rsidRDefault="00E03B0C" w:rsidP="00BE7A7F">
      <w:pPr>
        <w:pStyle w:val="Heading3"/>
        <w:spacing w:line="360" w:lineRule="auto"/>
        <w:jc w:val="both"/>
        <w:rPr>
          <w:rFonts w:ascii="Arial" w:hAnsi="Arial" w:cs="Arial"/>
        </w:rPr>
      </w:pPr>
      <w:bookmarkStart w:id="2" w:name="_Toc111012598"/>
      <w:r w:rsidRPr="00BE7A7F">
        <w:rPr>
          <w:rFonts w:ascii="Arial" w:hAnsi="Arial" w:cs="Arial"/>
        </w:rPr>
        <w:t>1.2 Structure</w:t>
      </w:r>
      <w:bookmarkEnd w:id="2"/>
    </w:p>
    <w:p w14:paraId="3EBABA4A" w14:textId="4EFB467E" w:rsidR="00F0126D" w:rsidRPr="00BE7A7F" w:rsidRDefault="00F0126D" w:rsidP="00BE7A7F">
      <w:pPr>
        <w:spacing w:line="360" w:lineRule="auto"/>
        <w:jc w:val="both"/>
        <w:rPr>
          <w:rFonts w:ascii="Arial" w:hAnsi="Arial" w:cs="Arial"/>
        </w:rPr>
      </w:pPr>
      <w:r w:rsidRPr="00BE7A7F">
        <w:rPr>
          <w:rFonts w:ascii="Arial" w:hAnsi="Arial" w:cs="Arial"/>
        </w:rPr>
        <w:t xml:space="preserve">The portfolio structure </w:t>
      </w:r>
      <w:r w:rsidR="001C5E73" w:rsidRPr="00BE7A7F">
        <w:rPr>
          <w:rFonts w:ascii="Arial" w:hAnsi="Arial" w:cs="Arial"/>
        </w:rPr>
        <w:t>consists</w:t>
      </w:r>
      <w:r w:rsidR="00E71BEB" w:rsidRPr="00BE7A7F">
        <w:rPr>
          <w:rFonts w:ascii="Arial" w:hAnsi="Arial" w:cs="Arial"/>
        </w:rPr>
        <w:t xml:space="preserve"> of </w:t>
      </w:r>
      <w:r w:rsidR="001C5E73" w:rsidRPr="00BE7A7F">
        <w:rPr>
          <w:rFonts w:ascii="Arial" w:hAnsi="Arial" w:cs="Arial"/>
        </w:rPr>
        <w:t>three</w:t>
      </w:r>
      <w:r w:rsidR="00E71BEB" w:rsidRPr="00BE7A7F">
        <w:rPr>
          <w:rFonts w:ascii="Arial" w:hAnsi="Arial" w:cs="Arial"/>
        </w:rPr>
        <w:t xml:space="preserve"> main headings which further break down </w:t>
      </w:r>
      <w:r w:rsidR="005D28EC" w:rsidRPr="00BE7A7F">
        <w:rPr>
          <w:rFonts w:ascii="Arial" w:hAnsi="Arial" w:cs="Arial"/>
        </w:rPr>
        <w:t>in sub-headings. The first</w:t>
      </w:r>
      <w:r w:rsidR="001C5E73" w:rsidRPr="00BE7A7F">
        <w:rPr>
          <w:rFonts w:ascii="Arial" w:hAnsi="Arial" w:cs="Arial"/>
        </w:rPr>
        <w:t xml:space="preserve"> heading will review the Organisation power and politics, where power and politics will be defined</w:t>
      </w:r>
      <w:r w:rsidR="009973A0" w:rsidRPr="00BE7A7F">
        <w:rPr>
          <w:rFonts w:ascii="Arial" w:hAnsi="Arial" w:cs="Arial"/>
        </w:rPr>
        <w:t xml:space="preserve">, and debated </w:t>
      </w:r>
      <w:r w:rsidR="00B5688D" w:rsidRPr="00BE7A7F">
        <w:rPr>
          <w:rFonts w:ascii="Arial" w:hAnsi="Arial" w:cs="Arial"/>
        </w:rPr>
        <w:t xml:space="preserve">compared to the case study. This heading will end with the definition and relevant application of </w:t>
      </w:r>
      <w:r w:rsidR="00FC2265" w:rsidRPr="00BE7A7F">
        <w:rPr>
          <w:rFonts w:ascii="Arial" w:hAnsi="Arial" w:cs="Arial"/>
        </w:rPr>
        <w:t>the 3 steps change management theory. The second heading will cover stakehol</w:t>
      </w:r>
      <w:r w:rsidR="002B2A19" w:rsidRPr="00BE7A7F">
        <w:rPr>
          <w:rFonts w:ascii="Arial" w:hAnsi="Arial" w:cs="Arial"/>
        </w:rPr>
        <w:t>ders and analysis models, where stakeholders will be defined</w:t>
      </w:r>
      <w:r w:rsidR="002074D6" w:rsidRPr="00BE7A7F">
        <w:rPr>
          <w:rFonts w:ascii="Arial" w:hAnsi="Arial" w:cs="Arial"/>
        </w:rPr>
        <w:t xml:space="preserve">, the Socio-economic and </w:t>
      </w:r>
      <w:r w:rsidR="00F2324E" w:rsidRPr="00BE7A7F">
        <w:rPr>
          <w:rFonts w:ascii="Arial" w:hAnsi="Arial" w:cs="Arial"/>
        </w:rPr>
        <w:t xml:space="preserve">Neo-classical theories will be defined and debated, internal and external stakeholders will be </w:t>
      </w:r>
      <w:r w:rsidR="009400B9" w:rsidRPr="00BE7A7F">
        <w:rPr>
          <w:rFonts w:ascii="Arial" w:hAnsi="Arial" w:cs="Arial"/>
        </w:rPr>
        <w:t xml:space="preserve">discovered, the Salience model will be </w:t>
      </w:r>
      <w:r w:rsidR="005A7E8A" w:rsidRPr="00BE7A7F">
        <w:rPr>
          <w:rFonts w:ascii="Arial" w:hAnsi="Arial" w:cs="Arial"/>
        </w:rPr>
        <w:t>defined,</w:t>
      </w:r>
      <w:r w:rsidR="009400B9" w:rsidRPr="00BE7A7F">
        <w:rPr>
          <w:rFonts w:ascii="Arial" w:hAnsi="Arial" w:cs="Arial"/>
        </w:rPr>
        <w:t xml:space="preserve"> and the Power Interest Matrix model will be defined and applied. </w:t>
      </w:r>
      <w:r w:rsidR="005A7E8A" w:rsidRPr="00BE7A7F">
        <w:rPr>
          <w:rFonts w:ascii="Arial" w:hAnsi="Arial" w:cs="Arial"/>
        </w:rPr>
        <w:t xml:space="preserve">The third heading </w:t>
      </w:r>
      <w:r w:rsidR="00327F23" w:rsidRPr="00BE7A7F">
        <w:rPr>
          <w:rFonts w:ascii="Arial" w:hAnsi="Arial" w:cs="Arial"/>
        </w:rPr>
        <w:t xml:space="preserve">will cover the Thomas Kilmann’s conflict resolution model, </w:t>
      </w:r>
      <w:r w:rsidR="00EB555D" w:rsidRPr="00BE7A7F">
        <w:rPr>
          <w:rFonts w:ascii="Arial" w:hAnsi="Arial" w:cs="Arial"/>
        </w:rPr>
        <w:t>the resolution model will be defined, the advantages and disa</w:t>
      </w:r>
      <w:r w:rsidR="0019401A" w:rsidRPr="00BE7A7F">
        <w:rPr>
          <w:rFonts w:ascii="Arial" w:hAnsi="Arial" w:cs="Arial"/>
        </w:rPr>
        <w:t>dvantages of each approach will be discussed, and the best approach will be applied to the case study. This portfolio will end with conclusion and recommendations.</w:t>
      </w:r>
    </w:p>
    <w:p w14:paraId="7CFD274F" w14:textId="660546D0" w:rsidR="00DE5DF4" w:rsidRPr="00BE7A7F" w:rsidRDefault="00DE5DF4" w:rsidP="00BE7A7F">
      <w:pPr>
        <w:pStyle w:val="Heading1"/>
        <w:spacing w:line="360" w:lineRule="auto"/>
        <w:jc w:val="both"/>
        <w:rPr>
          <w:rFonts w:ascii="Arial" w:hAnsi="Arial" w:cs="Arial"/>
        </w:rPr>
      </w:pPr>
      <w:bookmarkStart w:id="3" w:name="_Toc111012599"/>
      <w:r w:rsidRPr="00BE7A7F">
        <w:rPr>
          <w:rFonts w:ascii="Arial" w:hAnsi="Arial" w:cs="Arial"/>
        </w:rPr>
        <w:t>2 Organisation power and politics</w:t>
      </w:r>
      <w:bookmarkEnd w:id="3"/>
      <w:r w:rsidRPr="00BE7A7F">
        <w:rPr>
          <w:rFonts w:ascii="Arial" w:hAnsi="Arial" w:cs="Arial"/>
        </w:rPr>
        <w:tab/>
      </w:r>
    </w:p>
    <w:p w14:paraId="16D9FC23" w14:textId="737A7DD0" w:rsidR="00DE5DF4" w:rsidRPr="00BE7A7F" w:rsidRDefault="00DE5DF4" w:rsidP="00BE7A7F">
      <w:pPr>
        <w:pStyle w:val="Heading2"/>
        <w:spacing w:line="360" w:lineRule="auto"/>
        <w:jc w:val="both"/>
        <w:rPr>
          <w:rFonts w:ascii="Arial" w:hAnsi="Arial" w:cs="Arial"/>
        </w:rPr>
      </w:pPr>
      <w:bookmarkStart w:id="4" w:name="_Toc111012600"/>
      <w:r w:rsidRPr="00BE7A7F">
        <w:rPr>
          <w:rFonts w:ascii="Arial" w:hAnsi="Arial" w:cs="Arial"/>
        </w:rPr>
        <w:t>2.1 Power</w:t>
      </w:r>
      <w:bookmarkEnd w:id="4"/>
      <w:r w:rsidRPr="00BE7A7F">
        <w:rPr>
          <w:rFonts w:ascii="Arial" w:hAnsi="Arial" w:cs="Arial"/>
        </w:rPr>
        <w:t xml:space="preserve"> </w:t>
      </w:r>
    </w:p>
    <w:p w14:paraId="0A3326A6" w14:textId="3C9E78E9" w:rsidR="00CD56C0" w:rsidRPr="00BE7A7F" w:rsidRDefault="007D5D27" w:rsidP="00BE7A7F">
      <w:pPr>
        <w:spacing w:line="360" w:lineRule="auto"/>
        <w:jc w:val="both"/>
        <w:rPr>
          <w:rFonts w:ascii="Arial" w:hAnsi="Arial" w:cs="Arial"/>
        </w:rPr>
      </w:pPr>
      <w:r w:rsidRPr="00BE7A7F">
        <w:rPr>
          <w:rFonts w:ascii="Arial" w:hAnsi="Arial" w:cs="Arial"/>
        </w:rPr>
        <w:t xml:space="preserve">Each person, in exchange for some type of material and physical benefit, cedes control of themselves to the "organisation." Being a member requires committing to certain management policies and giving up part of their autonomy in decision-making (rules). Membership has both a limiting and a liberating effect </w:t>
      </w:r>
      <w:proofErr w:type="gramStart"/>
      <w:r w:rsidRPr="00BE7A7F">
        <w:rPr>
          <w:rFonts w:ascii="Arial" w:hAnsi="Arial" w:cs="Arial"/>
        </w:rPr>
        <w:t>due to the fact that</w:t>
      </w:r>
      <w:proofErr w:type="gramEnd"/>
      <w:r w:rsidRPr="00BE7A7F">
        <w:rPr>
          <w:rFonts w:ascii="Arial" w:hAnsi="Arial" w:cs="Arial"/>
        </w:rPr>
        <w:t xml:space="preserve"> penalties are a tool in the arsenal of those in charge, and it is not always in those in charge's best interests to permit an excessive amount of deviation from their rules. </w:t>
      </w:r>
      <w:proofErr w:type="spellStart"/>
      <w:r w:rsidRPr="00BE7A7F">
        <w:rPr>
          <w:rFonts w:ascii="Arial" w:hAnsi="Arial" w:cs="Arial"/>
        </w:rPr>
        <w:t>Omisore</w:t>
      </w:r>
      <w:proofErr w:type="spellEnd"/>
      <w:r w:rsidRPr="00BE7A7F">
        <w:rPr>
          <w:rFonts w:ascii="Arial" w:hAnsi="Arial" w:cs="Arial"/>
        </w:rPr>
        <w:t xml:space="preserve"> and Nweke</w:t>
      </w:r>
      <w:r w:rsidR="000F5E13" w:rsidRPr="00BE7A7F">
        <w:rPr>
          <w:rFonts w:ascii="Arial" w:hAnsi="Arial" w:cs="Arial"/>
        </w:rPr>
        <w:t>, (2014)</w:t>
      </w:r>
      <w:r w:rsidRPr="00BE7A7F">
        <w:rPr>
          <w:rFonts w:ascii="Arial" w:hAnsi="Arial" w:cs="Arial"/>
        </w:rPr>
        <w:t xml:space="preserve"> </w:t>
      </w:r>
      <w:proofErr w:type="gramStart"/>
      <w:r w:rsidRPr="00BE7A7F">
        <w:rPr>
          <w:rFonts w:ascii="Arial" w:hAnsi="Arial" w:cs="Arial"/>
        </w:rPr>
        <w:t>make the observation</w:t>
      </w:r>
      <w:proofErr w:type="gramEnd"/>
      <w:r w:rsidRPr="00BE7A7F">
        <w:rPr>
          <w:rFonts w:ascii="Arial" w:hAnsi="Arial" w:cs="Arial"/>
        </w:rPr>
        <w:t xml:space="preserve"> that diversity has an effect on "internal group processes" and hinders performance. They also note that variety may bring greater innovation to the process of problem solving and product development, but it may make implementation more difficult. To put it another way, </w:t>
      </w:r>
      <w:proofErr w:type="gramStart"/>
      <w:r w:rsidRPr="00BE7A7F">
        <w:rPr>
          <w:rFonts w:ascii="Arial" w:hAnsi="Arial" w:cs="Arial"/>
        </w:rPr>
        <w:t>in order for</w:t>
      </w:r>
      <w:proofErr w:type="gramEnd"/>
      <w:r w:rsidRPr="00BE7A7F">
        <w:rPr>
          <w:rFonts w:ascii="Arial" w:hAnsi="Arial" w:cs="Arial"/>
        </w:rPr>
        <w:t xml:space="preserve"> management policies to be carried out, one must first carry out control measures. This suggests that some type of power is being utilised </w:t>
      </w:r>
      <w:proofErr w:type="gramStart"/>
      <w:r w:rsidRPr="00BE7A7F">
        <w:rPr>
          <w:rFonts w:ascii="Arial" w:hAnsi="Arial" w:cs="Arial"/>
        </w:rPr>
        <w:t>in order to</w:t>
      </w:r>
      <w:proofErr w:type="gramEnd"/>
      <w:r w:rsidRPr="00BE7A7F">
        <w:rPr>
          <w:rFonts w:ascii="Arial" w:hAnsi="Arial" w:cs="Arial"/>
        </w:rPr>
        <w:t xml:space="preserve"> combat the undesirable circumstances</w:t>
      </w:r>
      <w:r w:rsidR="00CD5F3B" w:rsidRPr="00BE7A7F">
        <w:rPr>
          <w:rFonts w:ascii="Arial" w:hAnsi="Arial" w:cs="Arial"/>
        </w:rPr>
        <w:t xml:space="preserve"> (Stowell, 2021).</w:t>
      </w:r>
    </w:p>
    <w:p w14:paraId="43AA76B3" w14:textId="1DF3F15F" w:rsidR="00DE5DF4" w:rsidRPr="00BE7A7F" w:rsidRDefault="00DE5DF4" w:rsidP="00BE7A7F">
      <w:pPr>
        <w:pStyle w:val="Heading3"/>
        <w:spacing w:line="360" w:lineRule="auto"/>
        <w:jc w:val="both"/>
        <w:rPr>
          <w:rFonts w:ascii="Arial" w:hAnsi="Arial" w:cs="Arial"/>
        </w:rPr>
      </w:pPr>
      <w:bookmarkStart w:id="5" w:name="_Toc111012601"/>
      <w:r w:rsidRPr="00BE7A7F">
        <w:rPr>
          <w:rFonts w:ascii="Arial" w:hAnsi="Arial" w:cs="Arial"/>
        </w:rPr>
        <w:lastRenderedPageBreak/>
        <w:t>2.2 Politics</w:t>
      </w:r>
      <w:bookmarkEnd w:id="5"/>
      <w:r w:rsidRPr="00BE7A7F">
        <w:rPr>
          <w:rFonts w:ascii="Arial" w:hAnsi="Arial" w:cs="Arial"/>
        </w:rPr>
        <w:t xml:space="preserve"> </w:t>
      </w:r>
    </w:p>
    <w:p w14:paraId="07103091" w14:textId="247C87EA" w:rsidR="00C677BD" w:rsidRPr="00BE7A7F" w:rsidRDefault="00C677BD" w:rsidP="00BE7A7F">
      <w:pPr>
        <w:spacing w:line="360" w:lineRule="auto"/>
        <w:jc w:val="both"/>
        <w:rPr>
          <w:rFonts w:ascii="Arial" w:hAnsi="Arial" w:cs="Arial"/>
        </w:rPr>
      </w:pPr>
      <w:r w:rsidRPr="00BE7A7F">
        <w:rPr>
          <w:rFonts w:ascii="Arial" w:hAnsi="Arial" w:cs="Arial"/>
        </w:rPr>
        <w:t xml:space="preserve">Politics </w:t>
      </w:r>
      <w:proofErr w:type="gramStart"/>
      <w:r w:rsidRPr="00BE7A7F">
        <w:rPr>
          <w:rFonts w:ascii="Arial" w:hAnsi="Arial" w:cs="Arial"/>
        </w:rPr>
        <w:t>is considered to be</w:t>
      </w:r>
      <w:proofErr w:type="gramEnd"/>
      <w:r w:rsidRPr="00BE7A7F">
        <w:rPr>
          <w:rFonts w:ascii="Arial" w:hAnsi="Arial" w:cs="Arial"/>
        </w:rPr>
        <w:t xml:space="preserve"> a functional way for organisations to help managers train by generating political climate and competition. Others see politics as dysfunctional because politicians focus on self-interest. Politics is three-dimensional, according to Ferris et al. (1989b). Ferris (1991) outlined these dimensions politically related. </w:t>
      </w:r>
      <w:proofErr w:type="spellStart"/>
      <w:r w:rsidRPr="00BE7A7F">
        <w:rPr>
          <w:rFonts w:ascii="Arial" w:hAnsi="Arial" w:cs="Arial"/>
        </w:rPr>
        <w:t>Kacmar</w:t>
      </w:r>
      <w:proofErr w:type="spellEnd"/>
      <w:r w:rsidRPr="00BE7A7F">
        <w:rPr>
          <w:rFonts w:ascii="Arial" w:hAnsi="Arial" w:cs="Arial"/>
        </w:rPr>
        <w:t xml:space="preserve"> and Carlson found that political behaviour is high in companies without clear norms and regulations (1997). Politics may impact judgments made under uncertainty</w:t>
      </w:r>
      <w:r w:rsidRPr="00BE7A7F">
        <w:rPr>
          <w:rFonts w:ascii="Arial" w:hAnsi="Arial" w:cs="Arial"/>
          <w:color w:val="000000" w:themeColor="text1"/>
        </w:rPr>
        <w:t xml:space="preserve">. </w:t>
      </w:r>
      <w:r w:rsidR="00CC7726" w:rsidRPr="00BE7A7F">
        <w:rPr>
          <w:rFonts w:ascii="Arial" w:hAnsi="Arial" w:cs="Arial"/>
          <w:color w:val="000000" w:themeColor="text1"/>
        </w:rPr>
        <w:t>Lack of resources, such as transfers, wages, office space, and budgets, breeds political rivalry. Organizations with a limited budget may have a more political climate. "Go along to get ahead" is defined as "non-action" (</w:t>
      </w:r>
      <w:proofErr w:type="gramStart"/>
      <w:r w:rsidR="00CC7726" w:rsidRPr="00BE7A7F">
        <w:rPr>
          <w:rFonts w:ascii="Arial" w:hAnsi="Arial" w:cs="Arial"/>
          <w:color w:val="000000" w:themeColor="text1"/>
        </w:rPr>
        <w:t>e.g.</w:t>
      </w:r>
      <w:proofErr w:type="gramEnd"/>
      <w:r w:rsidR="00CC7726" w:rsidRPr="00BE7A7F">
        <w:rPr>
          <w:rFonts w:ascii="Arial" w:hAnsi="Arial" w:cs="Arial"/>
          <w:color w:val="000000" w:themeColor="text1"/>
        </w:rPr>
        <w:t xml:space="preserve"> quiet) with the purpose of gaining valuable resources. According to </w:t>
      </w:r>
      <w:proofErr w:type="spellStart"/>
      <w:r w:rsidR="00CC7726" w:rsidRPr="00BE7A7F">
        <w:rPr>
          <w:rFonts w:ascii="Arial" w:hAnsi="Arial" w:cs="Arial"/>
          <w:color w:val="000000" w:themeColor="text1"/>
        </w:rPr>
        <w:t>Kacmar</w:t>
      </w:r>
      <w:proofErr w:type="spellEnd"/>
      <w:r w:rsidR="00CC7726" w:rsidRPr="00BE7A7F">
        <w:rPr>
          <w:rFonts w:ascii="Arial" w:hAnsi="Arial" w:cs="Arial"/>
          <w:color w:val="000000" w:themeColor="text1"/>
        </w:rPr>
        <w:t xml:space="preserve"> and Carlson (1997), the best strategy for advancing one's own interests and benefits in a political context is to work with others. People's political behaviour is reflected in their pay and promotion policies, which are implemented and made decisions about (Ferris et al., 1989a). Performance evaluations serve as the foundation for determining salaries and advancement opportunities inside organisations. The process of evaluating and promoting employees is often politicised</w:t>
      </w:r>
      <w:r w:rsidR="0009791B" w:rsidRPr="00BE7A7F">
        <w:rPr>
          <w:rFonts w:ascii="Arial" w:hAnsi="Arial" w:cs="Arial"/>
          <w:color w:val="000000" w:themeColor="text1"/>
        </w:rPr>
        <w:t xml:space="preserve"> (Kumari, 20</w:t>
      </w:r>
      <w:r w:rsidR="003D3176" w:rsidRPr="00BE7A7F">
        <w:rPr>
          <w:rFonts w:ascii="Arial" w:hAnsi="Arial" w:cs="Arial"/>
          <w:color w:val="000000" w:themeColor="text1"/>
        </w:rPr>
        <w:t>16).</w:t>
      </w:r>
    </w:p>
    <w:p w14:paraId="3E577339" w14:textId="77777777" w:rsidR="00A15CE6" w:rsidRPr="00BE7A7F" w:rsidRDefault="00A15CE6" w:rsidP="00BE7A7F">
      <w:pPr>
        <w:spacing w:line="360" w:lineRule="auto"/>
        <w:jc w:val="both"/>
        <w:rPr>
          <w:rFonts w:ascii="Arial" w:hAnsi="Arial" w:cs="Arial"/>
        </w:rPr>
      </w:pPr>
    </w:p>
    <w:p w14:paraId="7D987C67" w14:textId="3D39961D" w:rsidR="00DE5DF4" w:rsidRPr="00BE7A7F" w:rsidRDefault="00DE5DF4" w:rsidP="00BE7A7F">
      <w:pPr>
        <w:pStyle w:val="Heading4"/>
        <w:spacing w:line="360" w:lineRule="auto"/>
        <w:jc w:val="both"/>
        <w:rPr>
          <w:rFonts w:ascii="Arial" w:hAnsi="Arial" w:cs="Arial"/>
        </w:rPr>
      </w:pPr>
      <w:bookmarkStart w:id="6" w:name="_Toc111012602"/>
      <w:r w:rsidRPr="00BE7A7F">
        <w:rPr>
          <w:rFonts w:ascii="Arial" w:hAnsi="Arial" w:cs="Arial"/>
        </w:rPr>
        <w:t>2.3 Power and politics in organisation</w:t>
      </w:r>
      <w:bookmarkEnd w:id="6"/>
      <w:r w:rsidRPr="00BE7A7F">
        <w:rPr>
          <w:rFonts w:ascii="Arial" w:hAnsi="Arial" w:cs="Arial"/>
        </w:rPr>
        <w:t xml:space="preserve"> </w:t>
      </w:r>
    </w:p>
    <w:p w14:paraId="3D13AEE2" w14:textId="564C33E8" w:rsidR="00F3298E" w:rsidRPr="00BE7A7F" w:rsidRDefault="00F3298E" w:rsidP="00BE7A7F">
      <w:pPr>
        <w:spacing w:line="360" w:lineRule="auto"/>
        <w:jc w:val="both"/>
        <w:rPr>
          <w:rFonts w:ascii="Arial" w:hAnsi="Arial" w:cs="Arial"/>
          <w:color w:val="0000FF"/>
          <w:u w:val="single"/>
        </w:rPr>
      </w:pPr>
      <w:r w:rsidRPr="00BE7A7F">
        <w:rPr>
          <w:rFonts w:ascii="Arial" w:hAnsi="Arial" w:cs="Arial"/>
          <w:color w:val="000000" w:themeColor="text1"/>
        </w:rPr>
        <w:t xml:space="preserve">Systemic power and politics are integrated in the social systems of the organisation. Episodic power consists of resource management and process management (Goldberg et al. 1983). </w:t>
      </w:r>
      <w:proofErr w:type="gramStart"/>
      <w:r w:rsidRPr="00BE7A7F">
        <w:rPr>
          <w:rFonts w:ascii="Arial" w:hAnsi="Arial" w:cs="Arial"/>
          <w:color w:val="000000" w:themeColor="text1"/>
        </w:rPr>
        <w:t>In order to</w:t>
      </w:r>
      <w:proofErr w:type="gramEnd"/>
      <w:r w:rsidRPr="00BE7A7F">
        <w:rPr>
          <w:rFonts w:ascii="Arial" w:hAnsi="Arial" w:cs="Arial"/>
          <w:color w:val="000000" w:themeColor="text1"/>
        </w:rPr>
        <w:t xml:space="preserve"> exert influence over decisions, finite resources are deployed to leverage their power. How can individuals influence decisions to their advantage? is the primary question. Power is the capacity to compel people to act against their will. When judgments must be taken in an open conflict, this sort of authority becomes evident. There are numerous resources capable of exerting such influence. A resource is something that a person desires or requires (Pfeffer, 2010). Thus, politics is the use of resources (including power) to influence others to support one's own goals. </w:t>
      </w:r>
      <w:proofErr w:type="gramStart"/>
      <w:r w:rsidRPr="00BE7A7F">
        <w:rPr>
          <w:rFonts w:ascii="Arial" w:hAnsi="Arial" w:cs="Arial"/>
          <w:color w:val="000000" w:themeColor="text1"/>
        </w:rPr>
        <w:t>In reality, power</w:t>
      </w:r>
      <w:proofErr w:type="gramEnd"/>
      <w:r w:rsidRPr="00BE7A7F">
        <w:rPr>
          <w:rFonts w:ascii="Arial" w:hAnsi="Arial" w:cs="Arial"/>
          <w:color w:val="000000" w:themeColor="text1"/>
        </w:rPr>
        <w:t xml:space="preserve"> over processes is about nondecisions. Using processes and routines, the more dominant organisations dissuade others from the decision-making process. This implies that not only are certain groups excluded from decision-making in the event of conflict, but also that power is employed to prevent a conflict from occurring. This form of power resides in the decision-making processes of organisations and is comprised of </w:t>
      </w:r>
      <w:proofErr w:type="gramStart"/>
      <w:r w:rsidRPr="00BE7A7F">
        <w:rPr>
          <w:rFonts w:ascii="Arial" w:hAnsi="Arial" w:cs="Arial"/>
          <w:color w:val="000000" w:themeColor="text1"/>
        </w:rPr>
        <w:t>a number of</w:t>
      </w:r>
      <w:proofErr w:type="gramEnd"/>
      <w:r w:rsidRPr="00BE7A7F">
        <w:rPr>
          <w:rFonts w:ascii="Arial" w:hAnsi="Arial" w:cs="Arial"/>
          <w:color w:val="000000" w:themeColor="text1"/>
        </w:rPr>
        <w:t xml:space="preserve"> procedures and political routines that the dominant coalition can employ. By utilising these methods, the dominant coalition can ensure that </w:t>
      </w:r>
      <w:proofErr w:type="gramStart"/>
      <w:r w:rsidRPr="00BE7A7F">
        <w:rPr>
          <w:rFonts w:ascii="Arial" w:hAnsi="Arial" w:cs="Arial"/>
          <w:color w:val="000000" w:themeColor="text1"/>
        </w:rPr>
        <w:t>particular individuals</w:t>
      </w:r>
      <w:proofErr w:type="gramEnd"/>
      <w:r w:rsidRPr="00BE7A7F">
        <w:rPr>
          <w:rFonts w:ascii="Arial" w:hAnsi="Arial" w:cs="Arial"/>
          <w:color w:val="000000" w:themeColor="text1"/>
        </w:rPr>
        <w:t xml:space="preserve"> or groups cannot participate in the decision-making process or can only do so partially. Then, politics records the </w:t>
      </w:r>
      <w:proofErr w:type="gramStart"/>
      <w:r w:rsidRPr="00BE7A7F">
        <w:rPr>
          <w:rFonts w:ascii="Arial" w:hAnsi="Arial" w:cs="Arial"/>
          <w:color w:val="000000" w:themeColor="text1"/>
        </w:rPr>
        <w:t>particular techniques</w:t>
      </w:r>
      <w:proofErr w:type="gramEnd"/>
      <w:r w:rsidRPr="00BE7A7F">
        <w:rPr>
          <w:rFonts w:ascii="Arial" w:hAnsi="Arial" w:cs="Arial"/>
          <w:color w:val="000000" w:themeColor="text1"/>
        </w:rPr>
        <w:t xml:space="preserve"> employed to exclude people from decision-making processes</w:t>
      </w:r>
      <w:r w:rsidR="0076689C" w:rsidRPr="00BE7A7F">
        <w:rPr>
          <w:rFonts w:ascii="Arial" w:hAnsi="Arial" w:cs="Arial"/>
          <w:color w:val="000000" w:themeColor="text1"/>
        </w:rPr>
        <w:t xml:space="preserve"> (</w:t>
      </w:r>
      <w:proofErr w:type="spellStart"/>
      <w:r w:rsidR="0076689C" w:rsidRPr="00BE7A7F">
        <w:rPr>
          <w:rFonts w:ascii="Arial" w:hAnsi="Arial" w:cs="Arial"/>
        </w:rPr>
        <w:t>Maes</w:t>
      </w:r>
      <w:proofErr w:type="spellEnd"/>
      <w:r w:rsidR="0076689C" w:rsidRPr="00BE7A7F">
        <w:rPr>
          <w:rFonts w:ascii="Arial" w:hAnsi="Arial" w:cs="Arial"/>
        </w:rPr>
        <w:t>,</w:t>
      </w:r>
      <w:r w:rsidR="00584219" w:rsidRPr="00BE7A7F">
        <w:rPr>
          <w:rFonts w:ascii="Arial" w:hAnsi="Arial" w:cs="Arial"/>
        </w:rPr>
        <w:t xml:space="preserve"> &amp;</w:t>
      </w:r>
      <w:r w:rsidR="0076689C" w:rsidRPr="00BE7A7F">
        <w:rPr>
          <w:rFonts w:ascii="Arial" w:hAnsi="Arial" w:cs="Arial"/>
        </w:rPr>
        <w:t xml:space="preserve"> Geert Van, 2022)</w:t>
      </w:r>
      <w:r w:rsidRPr="00BE7A7F">
        <w:rPr>
          <w:rFonts w:ascii="Arial" w:hAnsi="Arial" w:cs="Arial"/>
          <w:color w:val="000000" w:themeColor="text1"/>
        </w:rPr>
        <w:t xml:space="preserve">. </w:t>
      </w:r>
    </w:p>
    <w:p w14:paraId="4AFD08F9" w14:textId="77777777" w:rsidR="00F3298E" w:rsidRPr="00BE7A7F" w:rsidRDefault="00F3298E" w:rsidP="00BE7A7F">
      <w:pPr>
        <w:spacing w:line="360" w:lineRule="auto"/>
        <w:jc w:val="both"/>
        <w:rPr>
          <w:rFonts w:ascii="Arial" w:hAnsi="Arial" w:cs="Arial"/>
        </w:rPr>
      </w:pPr>
    </w:p>
    <w:p w14:paraId="5FABA65B" w14:textId="5F5B0E0C" w:rsidR="00DE5DF4" w:rsidRPr="00BE7A7F" w:rsidRDefault="00DE5DF4" w:rsidP="00BE7A7F">
      <w:pPr>
        <w:pStyle w:val="Heading5"/>
        <w:spacing w:line="360" w:lineRule="auto"/>
        <w:jc w:val="both"/>
        <w:rPr>
          <w:rFonts w:ascii="Arial" w:hAnsi="Arial" w:cs="Arial"/>
        </w:rPr>
      </w:pPr>
      <w:bookmarkStart w:id="7" w:name="_Toc111012603"/>
      <w:r w:rsidRPr="00BE7A7F">
        <w:rPr>
          <w:rFonts w:ascii="Arial" w:hAnsi="Arial" w:cs="Arial"/>
        </w:rPr>
        <w:t>2.</w:t>
      </w:r>
      <w:r w:rsidR="00594FB1" w:rsidRPr="00BE7A7F">
        <w:rPr>
          <w:rFonts w:ascii="Arial" w:hAnsi="Arial" w:cs="Arial"/>
        </w:rPr>
        <w:t>4</w:t>
      </w:r>
      <w:r w:rsidRPr="00BE7A7F">
        <w:rPr>
          <w:rFonts w:ascii="Arial" w:hAnsi="Arial" w:cs="Arial"/>
        </w:rPr>
        <w:t xml:space="preserve"> </w:t>
      </w:r>
      <w:r w:rsidR="001B53C9" w:rsidRPr="00BE7A7F">
        <w:rPr>
          <w:rFonts w:ascii="Arial" w:hAnsi="Arial" w:cs="Arial"/>
        </w:rPr>
        <w:t>H</w:t>
      </w:r>
      <w:r w:rsidRPr="00BE7A7F">
        <w:rPr>
          <w:rFonts w:ascii="Arial" w:hAnsi="Arial" w:cs="Arial"/>
        </w:rPr>
        <w:t xml:space="preserve">ow power and politics </w:t>
      </w:r>
      <w:r w:rsidR="00D658ED" w:rsidRPr="00BE7A7F">
        <w:rPr>
          <w:rFonts w:ascii="Arial" w:hAnsi="Arial" w:cs="Arial"/>
        </w:rPr>
        <w:t>is affecting</w:t>
      </w:r>
      <w:r w:rsidRPr="00BE7A7F">
        <w:rPr>
          <w:rFonts w:ascii="Arial" w:hAnsi="Arial" w:cs="Arial"/>
        </w:rPr>
        <w:t xml:space="preserve"> the situation</w:t>
      </w:r>
      <w:bookmarkEnd w:id="7"/>
    </w:p>
    <w:p w14:paraId="73A6E51B" w14:textId="451DC311" w:rsidR="00570A7B" w:rsidRPr="00BE7A7F" w:rsidRDefault="00944AC1" w:rsidP="00BE7A7F">
      <w:pPr>
        <w:spacing w:line="360" w:lineRule="auto"/>
        <w:jc w:val="both"/>
        <w:rPr>
          <w:rFonts w:ascii="Arial" w:hAnsi="Arial" w:cs="Arial"/>
        </w:rPr>
      </w:pPr>
      <w:r w:rsidRPr="00BE7A7F">
        <w:rPr>
          <w:rFonts w:ascii="Arial" w:hAnsi="Arial" w:cs="Arial"/>
        </w:rPr>
        <w:t>The case study is a clear example of power and politics used</w:t>
      </w:r>
      <w:r w:rsidR="0077206C" w:rsidRPr="00BE7A7F">
        <w:rPr>
          <w:rFonts w:ascii="Arial" w:hAnsi="Arial" w:cs="Arial"/>
        </w:rPr>
        <w:t xml:space="preserve"> by the post office management team. </w:t>
      </w:r>
      <w:proofErr w:type="gramStart"/>
      <w:r w:rsidR="00A074A0" w:rsidRPr="00BE7A7F">
        <w:rPr>
          <w:rFonts w:ascii="Arial" w:hAnsi="Arial" w:cs="Arial"/>
        </w:rPr>
        <w:t>In spite of</w:t>
      </w:r>
      <w:proofErr w:type="gramEnd"/>
      <w:r w:rsidR="00A074A0" w:rsidRPr="00BE7A7F">
        <w:rPr>
          <w:rFonts w:ascii="Arial" w:hAnsi="Arial" w:cs="Arial"/>
        </w:rPr>
        <w:t xml:space="preserve"> the corporation producing a </w:t>
      </w:r>
      <w:r w:rsidR="002A3BFA" w:rsidRPr="00BE7A7F">
        <w:rPr>
          <w:rFonts w:ascii="Arial" w:hAnsi="Arial" w:cs="Arial"/>
        </w:rPr>
        <w:t xml:space="preserve">substantial </w:t>
      </w:r>
      <w:r w:rsidR="00A074A0" w:rsidRPr="00BE7A7F">
        <w:rPr>
          <w:rFonts w:ascii="Arial" w:hAnsi="Arial" w:cs="Arial"/>
        </w:rPr>
        <w:t xml:space="preserve">profit over the last two years throughout the pandemic due to the efforts of their core workers, the CWU claimed that Post Office </w:t>
      </w:r>
      <w:r w:rsidR="00036C5C" w:rsidRPr="00BE7A7F">
        <w:rPr>
          <w:rFonts w:ascii="Arial" w:hAnsi="Arial" w:cs="Arial"/>
        </w:rPr>
        <w:t>management team</w:t>
      </w:r>
      <w:r w:rsidR="00A074A0" w:rsidRPr="00BE7A7F">
        <w:rPr>
          <w:rFonts w:ascii="Arial" w:hAnsi="Arial" w:cs="Arial"/>
        </w:rPr>
        <w:t xml:space="preserve"> had insisted on a salary freeze for 2021-22.</w:t>
      </w:r>
      <w:r w:rsidR="00036C5C" w:rsidRPr="00BE7A7F">
        <w:rPr>
          <w:rFonts w:ascii="Arial" w:hAnsi="Arial" w:cs="Arial"/>
        </w:rPr>
        <w:t xml:space="preserve"> </w:t>
      </w:r>
      <w:r w:rsidR="00C73297" w:rsidRPr="00BE7A7F">
        <w:rPr>
          <w:rFonts w:ascii="Arial" w:hAnsi="Arial" w:cs="Arial"/>
        </w:rPr>
        <w:t xml:space="preserve">This is a clear example on how politics were used. </w:t>
      </w:r>
      <w:r w:rsidR="0040012A" w:rsidRPr="00BE7A7F">
        <w:rPr>
          <w:rFonts w:ascii="Arial" w:hAnsi="Arial" w:cs="Arial"/>
        </w:rPr>
        <w:t xml:space="preserve">Power on the other hand, came from whoever approved </w:t>
      </w:r>
      <w:r w:rsidR="00D03DB8" w:rsidRPr="00BE7A7F">
        <w:rPr>
          <w:rFonts w:ascii="Arial" w:hAnsi="Arial" w:cs="Arial"/>
        </w:rPr>
        <w:t>the salary freeze.</w:t>
      </w:r>
      <w:r w:rsidR="009651F8" w:rsidRPr="00BE7A7F">
        <w:rPr>
          <w:rFonts w:ascii="Arial" w:hAnsi="Arial" w:cs="Arial"/>
        </w:rPr>
        <w:t xml:space="preserve"> </w:t>
      </w:r>
      <w:r w:rsidR="00AB5909" w:rsidRPr="00BE7A7F">
        <w:rPr>
          <w:rFonts w:ascii="Arial" w:hAnsi="Arial" w:cs="Arial"/>
        </w:rPr>
        <w:t xml:space="preserve">If Royal mail would have followed the government policy </w:t>
      </w:r>
      <w:r w:rsidR="009E63E7" w:rsidRPr="00BE7A7F">
        <w:rPr>
          <w:rFonts w:ascii="Arial" w:hAnsi="Arial" w:cs="Arial"/>
        </w:rPr>
        <w:t>their employees would have had a substantial salary increase</w:t>
      </w:r>
      <w:r w:rsidR="006E0D17" w:rsidRPr="00BE7A7F">
        <w:rPr>
          <w:rFonts w:ascii="Arial" w:hAnsi="Arial" w:cs="Arial"/>
        </w:rPr>
        <w:t xml:space="preserve">, while they were asked questions about this, they have tried to say that they have followed the government policy, however they have contradicted themselves so many times that at the end </w:t>
      </w:r>
      <w:r w:rsidR="004D16E0" w:rsidRPr="00BE7A7F">
        <w:rPr>
          <w:rFonts w:ascii="Arial" w:hAnsi="Arial" w:cs="Arial"/>
        </w:rPr>
        <w:t>they have said it was their decision for the salary freeze.</w:t>
      </w:r>
      <w:r w:rsidR="00170F69" w:rsidRPr="00BE7A7F">
        <w:rPr>
          <w:rFonts w:ascii="Arial" w:hAnsi="Arial" w:cs="Arial"/>
        </w:rPr>
        <w:t xml:space="preserve"> </w:t>
      </w:r>
      <w:r w:rsidR="001B59AF" w:rsidRPr="00BE7A7F">
        <w:rPr>
          <w:rFonts w:ascii="Arial" w:hAnsi="Arial" w:cs="Arial"/>
        </w:rPr>
        <w:t>Therefore,</w:t>
      </w:r>
      <w:r w:rsidR="00170F69" w:rsidRPr="00BE7A7F">
        <w:rPr>
          <w:rFonts w:ascii="Arial" w:hAnsi="Arial" w:cs="Arial"/>
        </w:rPr>
        <w:t xml:space="preserve"> it is not a question of cost</w:t>
      </w:r>
      <w:r w:rsidR="007800B6" w:rsidRPr="00BE7A7F">
        <w:rPr>
          <w:rFonts w:ascii="Arial" w:hAnsi="Arial" w:cs="Arial"/>
        </w:rPr>
        <w:t>, a</w:t>
      </w:r>
      <w:r w:rsidR="00170F69" w:rsidRPr="00BE7A7F">
        <w:rPr>
          <w:rFonts w:ascii="Arial" w:hAnsi="Arial" w:cs="Arial"/>
        </w:rPr>
        <w:t>ntagonizing key workers in this way is a tactic used by management to assert its own power.</w:t>
      </w:r>
    </w:p>
    <w:p w14:paraId="47E04FB5" w14:textId="77777777" w:rsidR="001B59AF" w:rsidRPr="00BE7A7F" w:rsidRDefault="001B59AF" w:rsidP="00BE7A7F">
      <w:pPr>
        <w:spacing w:line="360" w:lineRule="auto"/>
        <w:jc w:val="both"/>
        <w:rPr>
          <w:rFonts w:ascii="Arial" w:hAnsi="Arial" w:cs="Arial"/>
        </w:rPr>
      </w:pPr>
    </w:p>
    <w:p w14:paraId="5719CAAC" w14:textId="27EFAA68" w:rsidR="00DE5DF4" w:rsidRPr="00BE7A7F" w:rsidRDefault="00DE5DF4" w:rsidP="00BE7A7F">
      <w:pPr>
        <w:pStyle w:val="Heading6"/>
        <w:spacing w:line="360" w:lineRule="auto"/>
        <w:jc w:val="both"/>
        <w:rPr>
          <w:rFonts w:ascii="Arial" w:hAnsi="Arial" w:cs="Arial"/>
        </w:rPr>
      </w:pPr>
      <w:bookmarkStart w:id="8" w:name="_Toc111012604"/>
      <w:r w:rsidRPr="00BE7A7F">
        <w:rPr>
          <w:rFonts w:ascii="Arial" w:hAnsi="Arial" w:cs="Arial"/>
        </w:rPr>
        <w:t>2.</w:t>
      </w:r>
      <w:r w:rsidR="00594FB1" w:rsidRPr="00BE7A7F">
        <w:rPr>
          <w:rFonts w:ascii="Arial" w:hAnsi="Arial" w:cs="Arial"/>
        </w:rPr>
        <w:t>5</w:t>
      </w:r>
      <w:r w:rsidRPr="00BE7A7F">
        <w:rPr>
          <w:rFonts w:ascii="Arial" w:hAnsi="Arial" w:cs="Arial"/>
        </w:rPr>
        <w:t xml:space="preserve"> </w:t>
      </w:r>
      <w:r w:rsidR="001B53C9" w:rsidRPr="00BE7A7F">
        <w:rPr>
          <w:rFonts w:ascii="Arial" w:hAnsi="Arial" w:cs="Arial"/>
        </w:rPr>
        <w:t>W</w:t>
      </w:r>
      <w:r w:rsidRPr="00BE7A7F">
        <w:rPr>
          <w:rFonts w:ascii="Arial" w:hAnsi="Arial" w:cs="Arial"/>
        </w:rPr>
        <w:t>hat impacted the strike</w:t>
      </w:r>
      <w:bookmarkEnd w:id="8"/>
    </w:p>
    <w:p w14:paraId="484C60C6" w14:textId="20F6F4E3" w:rsidR="00027E96" w:rsidRPr="00BE7A7F" w:rsidRDefault="00027E96" w:rsidP="00BE7A7F">
      <w:pPr>
        <w:spacing w:line="360" w:lineRule="auto"/>
        <w:jc w:val="both"/>
        <w:rPr>
          <w:rFonts w:ascii="Arial" w:hAnsi="Arial" w:cs="Arial"/>
        </w:rPr>
      </w:pPr>
      <w:r w:rsidRPr="00BE7A7F">
        <w:rPr>
          <w:rFonts w:ascii="Arial" w:hAnsi="Arial" w:cs="Arial"/>
        </w:rPr>
        <w:t>The employees came together with the union to fight for their rights. The post office managers froze the salary increase for the 2021-22</w:t>
      </w:r>
      <w:r w:rsidR="00CD210A" w:rsidRPr="00BE7A7F">
        <w:rPr>
          <w:rFonts w:ascii="Arial" w:hAnsi="Arial" w:cs="Arial"/>
        </w:rPr>
        <w:t xml:space="preserve"> and</w:t>
      </w:r>
      <w:r w:rsidR="004A354B" w:rsidRPr="00BE7A7F">
        <w:rPr>
          <w:rFonts w:ascii="Arial" w:hAnsi="Arial" w:cs="Arial"/>
        </w:rPr>
        <w:t xml:space="preserve"> offered only</w:t>
      </w:r>
      <w:r w:rsidR="00CD210A" w:rsidRPr="00BE7A7F">
        <w:rPr>
          <w:rFonts w:ascii="Arial" w:hAnsi="Arial" w:cs="Arial"/>
        </w:rPr>
        <w:t xml:space="preserve"> a two percent raise in 2022-23</w:t>
      </w:r>
      <w:r w:rsidRPr="00BE7A7F">
        <w:rPr>
          <w:rFonts w:ascii="Arial" w:hAnsi="Arial" w:cs="Arial"/>
        </w:rPr>
        <w:t xml:space="preserve">, even if the organisation had substantial profit during the latest challenges faced by the world. The cost of living has increased at least by 7%, however their salary remained the same. The employees are only asking for the organisation to follow the government policy, the organisation in response, is refusing and on the other hand, trying to use its power to offer a different unsuitable alternative. </w:t>
      </w:r>
      <w:r w:rsidR="00FF413F" w:rsidRPr="00BE7A7F">
        <w:rPr>
          <w:rFonts w:ascii="Arial" w:hAnsi="Arial" w:cs="Arial"/>
        </w:rPr>
        <w:t>The CWU</w:t>
      </w:r>
      <w:r w:rsidR="00A86DF9" w:rsidRPr="00BE7A7F">
        <w:rPr>
          <w:rFonts w:ascii="Arial" w:hAnsi="Arial" w:cs="Arial"/>
        </w:rPr>
        <w:t xml:space="preserve"> stated that</w:t>
      </w:r>
      <w:r w:rsidR="00BE2E6D" w:rsidRPr="00BE7A7F">
        <w:rPr>
          <w:rFonts w:ascii="Arial" w:hAnsi="Arial" w:cs="Arial"/>
        </w:rPr>
        <w:t xml:space="preserve"> the</w:t>
      </w:r>
      <w:r w:rsidR="00A86DF9" w:rsidRPr="00BE7A7F">
        <w:rPr>
          <w:rFonts w:ascii="Arial" w:hAnsi="Arial" w:cs="Arial"/>
        </w:rPr>
        <w:t xml:space="preserve"> </w:t>
      </w:r>
      <w:r w:rsidR="00BE2E6D" w:rsidRPr="00BE7A7F">
        <w:rPr>
          <w:rFonts w:ascii="Arial" w:hAnsi="Arial" w:cs="Arial"/>
        </w:rPr>
        <w:t xml:space="preserve">dispute is involving approximately 3,500 employees. </w:t>
      </w:r>
      <w:r w:rsidR="00C34A5D" w:rsidRPr="00BE7A7F">
        <w:rPr>
          <w:rFonts w:ascii="Arial" w:hAnsi="Arial" w:cs="Arial"/>
        </w:rPr>
        <w:t>On an attendance of 70.2 percent, its members voted 97.3 percent in favour of going on strike.</w:t>
      </w:r>
      <w:r w:rsidR="00B92DD4" w:rsidRPr="00BE7A7F">
        <w:rPr>
          <w:rFonts w:ascii="Arial" w:hAnsi="Arial" w:cs="Arial"/>
        </w:rPr>
        <w:t xml:space="preserve"> </w:t>
      </w:r>
      <w:r w:rsidR="00CE1107" w:rsidRPr="00BE7A7F">
        <w:rPr>
          <w:rFonts w:ascii="Arial" w:hAnsi="Arial" w:cs="Arial"/>
        </w:rPr>
        <w:t>The employees already had a strike on May and decided to carry on if Royal Mail is not taking their request into consideration.</w:t>
      </w:r>
    </w:p>
    <w:p w14:paraId="5D6A0B9D" w14:textId="77777777" w:rsidR="00027E96" w:rsidRPr="00BE7A7F" w:rsidRDefault="00027E96" w:rsidP="00BE7A7F">
      <w:pPr>
        <w:spacing w:line="360" w:lineRule="auto"/>
        <w:jc w:val="both"/>
        <w:rPr>
          <w:rFonts w:ascii="Arial" w:hAnsi="Arial" w:cs="Arial"/>
        </w:rPr>
      </w:pPr>
    </w:p>
    <w:p w14:paraId="321E00D9" w14:textId="77777777" w:rsidR="00944AC1" w:rsidRPr="00BE7A7F" w:rsidRDefault="00944AC1" w:rsidP="00BE7A7F">
      <w:pPr>
        <w:spacing w:line="360" w:lineRule="auto"/>
        <w:jc w:val="both"/>
        <w:rPr>
          <w:rFonts w:ascii="Arial" w:hAnsi="Arial" w:cs="Arial"/>
        </w:rPr>
      </w:pPr>
    </w:p>
    <w:p w14:paraId="13810B9E" w14:textId="254BE951" w:rsidR="00DE5DF4" w:rsidRPr="00BE7A7F" w:rsidRDefault="00DE5DF4" w:rsidP="00BE7A7F">
      <w:pPr>
        <w:pStyle w:val="Heading7"/>
        <w:spacing w:line="360" w:lineRule="auto"/>
        <w:jc w:val="both"/>
        <w:rPr>
          <w:rFonts w:ascii="Arial" w:hAnsi="Arial" w:cs="Arial"/>
        </w:rPr>
      </w:pPr>
      <w:bookmarkStart w:id="9" w:name="_Toc111012605"/>
      <w:r w:rsidRPr="00BE7A7F">
        <w:rPr>
          <w:rFonts w:ascii="Arial" w:hAnsi="Arial" w:cs="Arial"/>
        </w:rPr>
        <w:t>2.</w:t>
      </w:r>
      <w:r w:rsidR="00594FB1" w:rsidRPr="00BE7A7F">
        <w:rPr>
          <w:rFonts w:ascii="Arial" w:hAnsi="Arial" w:cs="Arial"/>
        </w:rPr>
        <w:t>6</w:t>
      </w:r>
      <w:r w:rsidR="00D658ED" w:rsidRPr="00BE7A7F">
        <w:rPr>
          <w:rFonts w:ascii="Arial" w:hAnsi="Arial" w:cs="Arial"/>
        </w:rPr>
        <w:t xml:space="preserve"> The impact on Royal Mail</w:t>
      </w:r>
      <w:bookmarkEnd w:id="9"/>
    </w:p>
    <w:p w14:paraId="23EEEF7E" w14:textId="59348652" w:rsidR="0028532A" w:rsidRPr="00BE7A7F" w:rsidRDefault="0028532A" w:rsidP="00BE7A7F">
      <w:pPr>
        <w:spacing w:line="360" w:lineRule="auto"/>
        <w:jc w:val="both"/>
        <w:rPr>
          <w:rFonts w:ascii="Arial" w:hAnsi="Arial" w:cs="Arial"/>
        </w:rPr>
      </w:pPr>
      <w:r w:rsidRPr="00BE7A7F">
        <w:rPr>
          <w:rFonts w:ascii="Arial" w:hAnsi="Arial" w:cs="Arial"/>
        </w:rPr>
        <w:t xml:space="preserve">This argument made public will </w:t>
      </w:r>
      <w:proofErr w:type="gramStart"/>
      <w:r w:rsidRPr="00BE7A7F">
        <w:rPr>
          <w:rFonts w:ascii="Arial" w:hAnsi="Arial" w:cs="Arial"/>
        </w:rPr>
        <w:t>definitely have</w:t>
      </w:r>
      <w:proofErr w:type="gramEnd"/>
      <w:r w:rsidRPr="00BE7A7F">
        <w:rPr>
          <w:rFonts w:ascii="Arial" w:hAnsi="Arial" w:cs="Arial"/>
        </w:rPr>
        <w:t xml:space="preserve"> a negative effect on the image of Royal Mail, however, in terms of service disruption will have a minimum effect</w:t>
      </w:r>
      <w:r w:rsidR="00FC7145" w:rsidRPr="00BE7A7F">
        <w:rPr>
          <w:rFonts w:ascii="Arial" w:hAnsi="Arial" w:cs="Arial"/>
        </w:rPr>
        <w:t xml:space="preserve"> </w:t>
      </w:r>
      <w:r w:rsidR="00C3714B" w:rsidRPr="00BE7A7F">
        <w:rPr>
          <w:rFonts w:ascii="Arial" w:hAnsi="Arial" w:cs="Arial"/>
        </w:rPr>
        <w:t xml:space="preserve">as </w:t>
      </w:r>
      <w:r w:rsidR="00FC7145" w:rsidRPr="00BE7A7F">
        <w:rPr>
          <w:rFonts w:ascii="Arial" w:hAnsi="Arial" w:cs="Arial"/>
        </w:rPr>
        <w:t>114 Crown Post Offices, which are the company's own post offices, will be closed for a 24-hour period, and no cash will be delivered to or collected from any sub-post offices during this time</w:t>
      </w:r>
      <w:r w:rsidR="001375CE" w:rsidRPr="00BE7A7F">
        <w:rPr>
          <w:rFonts w:ascii="Arial" w:hAnsi="Arial" w:cs="Arial"/>
        </w:rPr>
        <w:t xml:space="preserve">, </w:t>
      </w:r>
      <w:r w:rsidRPr="00BE7A7F">
        <w:rPr>
          <w:rFonts w:ascii="Arial" w:hAnsi="Arial" w:cs="Arial"/>
        </w:rPr>
        <w:t xml:space="preserve">unfortunately are not enough comparing to 11000 branches. The strike will impact more the customers as all </w:t>
      </w:r>
      <w:r w:rsidRPr="00BE7A7F">
        <w:rPr>
          <w:rFonts w:ascii="Arial" w:hAnsi="Arial" w:cs="Arial"/>
        </w:rPr>
        <w:lastRenderedPageBreak/>
        <w:t xml:space="preserve">the 114 branches are </w:t>
      </w:r>
      <w:r w:rsidR="001375CE" w:rsidRPr="00BE7A7F">
        <w:rPr>
          <w:rFonts w:ascii="Arial" w:hAnsi="Arial" w:cs="Arial"/>
        </w:rPr>
        <w:t xml:space="preserve">bigger and </w:t>
      </w:r>
      <w:r w:rsidRPr="00BE7A7F">
        <w:rPr>
          <w:rFonts w:ascii="Arial" w:hAnsi="Arial" w:cs="Arial"/>
        </w:rPr>
        <w:t>mainly in city centres, but Royal Mail had enough time to prepare for this disruption and to create alternatives for the customers.</w:t>
      </w:r>
    </w:p>
    <w:p w14:paraId="47181F3A" w14:textId="571BDA97" w:rsidR="00B916CA" w:rsidRPr="00BE7A7F" w:rsidRDefault="00DE5DF4" w:rsidP="00BE7A7F">
      <w:pPr>
        <w:pStyle w:val="Heading8"/>
        <w:spacing w:line="360" w:lineRule="auto"/>
        <w:jc w:val="both"/>
        <w:rPr>
          <w:rFonts w:ascii="Arial" w:hAnsi="Arial" w:cs="Arial"/>
        </w:rPr>
      </w:pPr>
      <w:bookmarkStart w:id="10" w:name="_Toc111012606"/>
      <w:r w:rsidRPr="00BE7A7F">
        <w:rPr>
          <w:rFonts w:ascii="Arial" w:hAnsi="Arial" w:cs="Arial"/>
        </w:rPr>
        <w:t>2.</w:t>
      </w:r>
      <w:r w:rsidR="005C0E4D" w:rsidRPr="00BE7A7F">
        <w:rPr>
          <w:rFonts w:ascii="Arial" w:hAnsi="Arial" w:cs="Arial"/>
        </w:rPr>
        <w:t>7</w:t>
      </w:r>
      <w:r w:rsidRPr="00BE7A7F">
        <w:rPr>
          <w:rFonts w:ascii="Arial" w:hAnsi="Arial" w:cs="Arial"/>
        </w:rPr>
        <w:t xml:space="preserve"> </w:t>
      </w:r>
      <w:r w:rsidR="004A3EEF" w:rsidRPr="00BE7A7F">
        <w:rPr>
          <w:rFonts w:ascii="Arial" w:hAnsi="Arial" w:cs="Arial"/>
        </w:rPr>
        <w:t>M</w:t>
      </w:r>
      <w:r w:rsidRPr="00BE7A7F">
        <w:rPr>
          <w:rFonts w:ascii="Arial" w:hAnsi="Arial" w:cs="Arial"/>
        </w:rPr>
        <w:t>oral issues</w:t>
      </w:r>
      <w:bookmarkEnd w:id="10"/>
      <w:r w:rsidR="00635DCB" w:rsidRPr="00BE7A7F">
        <w:rPr>
          <w:rFonts w:ascii="Arial" w:hAnsi="Arial" w:cs="Arial"/>
        </w:rPr>
        <w:t xml:space="preserve"> </w:t>
      </w:r>
      <w:r w:rsidR="00B916CA" w:rsidRPr="00BE7A7F">
        <w:rPr>
          <w:rFonts w:ascii="Arial" w:hAnsi="Arial" w:cs="Arial"/>
        </w:rPr>
        <w:t xml:space="preserve"> </w:t>
      </w:r>
    </w:p>
    <w:p w14:paraId="4125DCC9" w14:textId="05FC0F54" w:rsidR="004422B2" w:rsidRPr="00BE7A7F" w:rsidRDefault="004422B2" w:rsidP="00BE7A7F">
      <w:pPr>
        <w:spacing w:line="360" w:lineRule="auto"/>
        <w:jc w:val="both"/>
        <w:rPr>
          <w:rFonts w:ascii="Arial" w:hAnsi="Arial" w:cs="Arial"/>
        </w:rPr>
      </w:pPr>
      <w:r w:rsidRPr="00BE7A7F">
        <w:rPr>
          <w:rFonts w:ascii="Arial" w:hAnsi="Arial" w:cs="Arial"/>
        </w:rPr>
        <w:t>The moral</w:t>
      </w:r>
      <w:r w:rsidR="00E444CC" w:rsidRPr="00BE7A7F">
        <w:rPr>
          <w:rFonts w:ascii="Arial" w:hAnsi="Arial" w:cs="Arial"/>
        </w:rPr>
        <w:t xml:space="preserve"> </w:t>
      </w:r>
      <w:r w:rsidRPr="00BE7A7F">
        <w:rPr>
          <w:rFonts w:ascii="Arial" w:hAnsi="Arial" w:cs="Arial"/>
        </w:rPr>
        <w:t xml:space="preserve">on the other hand </w:t>
      </w:r>
      <w:r w:rsidR="00F11FCF" w:rsidRPr="00BE7A7F">
        <w:rPr>
          <w:rFonts w:ascii="Arial" w:hAnsi="Arial" w:cs="Arial"/>
        </w:rPr>
        <w:t>is</w:t>
      </w:r>
      <w:r w:rsidRPr="00BE7A7F">
        <w:rPr>
          <w:rFonts w:ascii="Arial" w:hAnsi="Arial" w:cs="Arial"/>
        </w:rPr>
        <w:t xml:space="preserve"> very affected not only for these employees but for all post office employees who worked </w:t>
      </w:r>
      <w:proofErr w:type="gramStart"/>
      <w:r w:rsidRPr="00BE7A7F">
        <w:rPr>
          <w:rFonts w:ascii="Arial" w:hAnsi="Arial" w:cs="Arial"/>
        </w:rPr>
        <w:t>really hard</w:t>
      </w:r>
      <w:proofErr w:type="gramEnd"/>
      <w:r w:rsidRPr="00BE7A7F">
        <w:rPr>
          <w:rFonts w:ascii="Arial" w:hAnsi="Arial" w:cs="Arial"/>
        </w:rPr>
        <w:t xml:space="preserve"> during the pandemic. If the post office had a substantial profit, was mainly due to the hard work of these key workers who risked their health during the pandemic to go to work. Therefore, </w:t>
      </w:r>
      <w:r w:rsidR="00F11FCF" w:rsidRPr="00BE7A7F">
        <w:rPr>
          <w:rFonts w:ascii="Arial" w:hAnsi="Arial" w:cs="Arial"/>
        </w:rPr>
        <w:t>R</w:t>
      </w:r>
      <w:r w:rsidRPr="00BE7A7F">
        <w:rPr>
          <w:rFonts w:ascii="Arial" w:hAnsi="Arial" w:cs="Arial"/>
        </w:rPr>
        <w:t xml:space="preserve">oyal </w:t>
      </w:r>
      <w:r w:rsidR="00F11FCF" w:rsidRPr="00BE7A7F">
        <w:rPr>
          <w:rFonts w:ascii="Arial" w:hAnsi="Arial" w:cs="Arial"/>
        </w:rPr>
        <w:t>M</w:t>
      </w:r>
      <w:r w:rsidRPr="00BE7A7F">
        <w:rPr>
          <w:rFonts w:ascii="Arial" w:hAnsi="Arial" w:cs="Arial"/>
        </w:rPr>
        <w:t>ail is proving unethical leadership and is not taking the moral responsibility to fulfil the rights of these employees.</w:t>
      </w:r>
      <w:r w:rsidR="00D90F9D" w:rsidRPr="00BE7A7F">
        <w:rPr>
          <w:rFonts w:ascii="Arial" w:hAnsi="Arial" w:cs="Arial"/>
        </w:rPr>
        <w:t xml:space="preserve"> </w:t>
      </w:r>
      <w:r w:rsidR="00F42E62" w:rsidRPr="00BE7A7F">
        <w:rPr>
          <w:rFonts w:ascii="Arial" w:hAnsi="Arial" w:cs="Arial"/>
        </w:rPr>
        <w:t xml:space="preserve">A change management theory will be applied </w:t>
      </w:r>
      <w:proofErr w:type="gramStart"/>
      <w:r w:rsidR="00FB3607" w:rsidRPr="00BE7A7F">
        <w:rPr>
          <w:rFonts w:ascii="Arial" w:hAnsi="Arial" w:cs="Arial"/>
        </w:rPr>
        <w:t>in order to</w:t>
      </w:r>
      <w:proofErr w:type="gramEnd"/>
      <w:r w:rsidR="00FB3607" w:rsidRPr="00BE7A7F">
        <w:rPr>
          <w:rFonts w:ascii="Arial" w:hAnsi="Arial" w:cs="Arial"/>
        </w:rPr>
        <w:t xml:space="preserve"> discover how the management should</w:t>
      </w:r>
      <w:r w:rsidR="0049767B" w:rsidRPr="00BE7A7F">
        <w:rPr>
          <w:rFonts w:ascii="Arial" w:hAnsi="Arial" w:cs="Arial"/>
        </w:rPr>
        <w:t xml:space="preserve"> deal with the problem.</w:t>
      </w:r>
    </w:p>
    <w:p w14:paraId="046059F9" w14:textId="77777777" w:rsidR="0059455C" w:rsidRPr="00BE7A7F" w:rsidRDefault="0059455C" w:rsidP="00BE7A7F">
      <w:pPr>
        <w:spacing w:line="360" w:lineRule="auto"/>
        <w:jc w:val="both"/>
        <w:rPr>
          <w:rFonts w:ascii="Arial" w:hAnsi="Arial" w:cs="Arial"/>
        </w:rPr>
      </w:pPr>
    </w:p>
    <w:p w14:paraId="7BC8B1F8" w14:textId="1C39A453" w:rsidR="00FB0F09" w:rsidRPr="00BE7A7F" w:rsidRDefault="00FB0F09" w:rsidP="00BE7A7F">
      <w:pPr>
        <w:pStyle w:val="Heading9"/>
        <w:spacing w:line="360" w:lineRule="auto"/>
        <w:jc w:val="both"/>
        <w:rPr>
          <w:rFonts w:ascii="Arial" w:hAnsi="Arial" w:cs="Arial"/>
        </w:rPr>
      </w:pPr>
      <w:bookmarkStart w:id="11" w:name="_Toc111012607"/>
      <w:r w:rsidRPr="00BE7A7F">
        <w:rPr>
          <w:rFonts w:ascii="Arial" w:hAnsi="Arial" w:cs="Arial"/>
        </w:rPr>
        <w:t xml:space="preserve">2.8 3 steps </w:t>
      </w:r>
      <w:r w:rsidR="00D658ED" w:rsidRPr="00BE7A7F">
        <w:rPr>
          <w:rFonts w:ascii="Arial" w:hAnsi="Arial" w:cs="Arial"/>
        </w:rPr>
        <w:t>C</w:t>
      </w:r>
      <w:r w:rsidRPr="00BE7A7F">
        <w:rPr>
          <w:rFonts w:ascii="Arial" w:hAnsi="Arial" w:cs="Arial"/>
        </w:rPr>
        <w:t xml:space="preserve">hange </w:t>
      </w:r>
      <w:r w:rsidR="00D658ED" w:rsidRPr="00BE7A7F">
        <w:rPr>
          <w:rFonts w:ascii="Arial" w:hAnsi="Arial" w:cs="Arial"/>
        </w:rPr>
        <w:t>M</w:t>
      </w:r>
      <w:r w:rsidRPr="00BE7A7F">
        <w:rPr>
          <w:rFonts w:ascii="Arial" w:hAnsi="Arial" w:cs="Arial"/>
        </w:rPr>
        <w:t>anagement theory</w:t>
      </w:r>
      <w:bookmarkEnd w:id="11"/>
    </w:p>
    <w:p w14:paraId="7965D7E3" w14:textId="3CBC8914" w:rsidR="00B93310" w:rsidRPr="00BE7A7F" w:rsidRDefault="00B93310" w:rsidP="00BE7A7F">
      <w:pPr>
        <w:pStyle w:val="Subtitle"/>
        <w:spacing w:line="360" w:lineRule="auto"/>
        <w:jc w:val="both"/>
        <w:rPr>
          <w:rFonts w:ascii="Arial" w:hAnsi="Arial" w:cs="Arial"/>
        </w:rPr>
      </w:pPr>
      <w:r w:rsidRPr="00BE7A7F">
        <w:rPr>
          <w:rFonts w:ascii="Arial" w:hAnsi="Arial" w:cs="Arial"/>
        </w:rPr>
        <w:t>Definition</w:t>
      </w:r>
    </w:p>
    <w:p w14:paraId="02DE4910" w14:textId="09B056C3" w:rsidR="001149BE" w:rsidRPr="00BE7A7F" w:rsidRDefault="001149BE" w:rsidP="00BE7A7F">
      <w:pPr>
        <w:spacing w:line="360" w:lineRule="auto"/>
        <w:jc w:val="both"/>
        <w:rPr>
          <w:rFonts w:ascii="Arial" w:hAnsi="Arial" w:cs="Arial"/>
        </w:rPr>
      </w:pPr>
      <w:r w:rsidRPr="00BE7A7F">
        <w:rPr>
          <w:rFonts w:ascii="Arial" w:hAnsi="Arial" w:cs="Arial"/>
        </w:rPr>
        <w:t>One of the most influential psychologists of the 20th century was Kurt Lewin (1890-1947). Modern social psychology is often referred to as his legacy. He argued that the three stages of change</w:t>
      </w:r>
      <w:r w:rsidR="003D3A7D" w:rsidRPr="00BE7A7F">
        <w:rPr>
          <w:rFonts w:ascii="Arial" w:hAnsi="Arial" w:cs="Arial"/>
        </w:rPr>
        <w:t xml:space="preserve"> in organisations</w:t>
      </w:r>
      <w:r w:rsidRPr="00BE7A7F">
        <w:rPr>
          <w:rFonts w:ascii="Arial" w:hAnsi="Arial" w:cs="Arial"/>
        </w:rPr>
        <w:t xml:space="preserve"> are: unfreez</w:t>
      </w:r>
      <w:r w:rsidR="00045264" w:rsidRPr="00BE7A7F">
        <w:rPr>
          <w:rFonts w:ascii="Arial" w:hAnsi="Arial" w:cs="Arial"/>
        </w:rPr>
        <w:t>e</w:t>
      </w:r>
      <w:r w:rsidRPr="00BE7A7F">
        <w:rPr>
          <w:rFonts w:ascii="Arial" w:hAnsi="Arial" w:cs="Arial"/>
        </w:rPr>
        <w:t>, implementing the change, and refreez</w:t>
      </w:r>
      <w:r w:rsidR="00045264" w:rsidRPr="00BE7A7F">
        <w:rPr>
          <w:rFonts w:ascii="Arial" w:hAnsi="Arial" w:cs="Arial"/>
        </w:rPr>
        <w:t>e</w:t>
      </w:r>
      <w:r w:rsidRPr="00BE7A7F">
        <w:rPr>
          <w:rFonts w:ascii="Arial" w:hAnsi="Arial" w:cs="Arial"/>
        </w:rPr>
        <w:t>.</w:t>
      </w:r>
    </w:p>
    <w:p w14:paraId="5004E52B" w14:textId="770C7947" w:rsidR="00A26711" w:rsidRPr="00BE7A7F" w:rsidRDefault="00091EA2" w:rsidP="00BE7A7F">
      <w:pPr>
        <w:pStyle w:val="ListParagraph"/>
        <w:numPr>
          <w:ilvl w:val="0"/>
          <w:numId w:val="1"/>
        </w:numPr>
        <w:spacing w:line="360" w:lineRule="auto"/>
        <w:jc w:val="both"/>
        <w:rPr>
          <w:rFonts w:ascii="Arial" w:hAnsi="Arial" w:cs="Arial"/>
        </w:rPr>
      </w:pPr>
      <w:r w:rsidRPr="00BE7A7F">
        <w:rPr>
          <w:rFonts w:ascii="Arial" w:hAnsi="Arial" w:cs="Arial"/>
        </w:rPr>
        <w:t xml:space="preserve">Unfreezing </w:t>
      </w:r>
      <w:r w:rsidR="000A12E1" w:rsidRPr="00BE7A7F">
        <w:rPr>
          <w:rFonts w:ascii="Arial" w:hAnsi="Arial" w:cs="Arial"/>
        </w:rPr>
        <w:t>–</w:t>
      </w:r>
      <w:r w:rsidR="00A26711" w:rsidRPr="00BE7A7F">
        <w:rPr>
          <w:rFonts w:ascii="Arial" w:hAnsi="Arial" w:cs="Arial"/>
        </w:rPr>
        <w:t xml:space="preserve"> </w:t>
      </w:r>
      <w:r w:rsidR="000A12E1" w:rsidRPr="00BE7A7F">
        <w:rPr>
          <w:rFonts w:ascii="Arial" w:hAnsi="Arial" w:cs="Arial"/>
        </w:rPr>
        <w:t>is the first ste</w:t>
      </w:r>
      <w:r w:rsidR="0035782D" w:rsidRPr="00BE7A7F">
        <w:rPr>
          <w:rFonts w:ascii="Arial" w:hAnsi="Arial" w:cs="Arial"/>
        </w:rPr>
        <w:t>p c</w:t>
      </w:r>
      <w:r w:rsidR="007E439B" w:rsidRPr="00BE7A7F">
        <w:rPr>
          <w:rFonts w:ascii="Arial" w:hAnsi="Arial" w:cs="Arial"/>
        </w:rPr>
        <w:t xml:space="preserve">onvincing individuals who will be affected by the change that is </w:t>
      </w:r>
      <w:r w:rsidR="002C1AB6" w:rsidRPr="00BE7A7F">
        <w:rPr>
          <w:rFonts w:ascii="Arial" w:hAnsi="Arial" w:cs="Arial"/>
        </w:rPr>
        <w:t>the only solution going ahead</w:t>
      </w:r>
      <w:r w:rsidR="007E439B" w:rsidRPr="00BE7A7F">
        <w:rPr>
          <w:rFonts w:ascii="Arial" w:hAnsi="Arial" w:cs="Arial"/>
        </w:rPr>
        <w:t>.</w:t>
      </w:r>
    </w:p>
    <w:p w14:paraId="459DCF50" w14:textId="77777777" w:rsidR="00A26711" w:rsidRPr="00BE7A7F" w:rsidRDefault="00A26711" w:rsidP="00BE7A7F">
      <w:pPr>
        <w:pStyle w:val="ListParagraph"/>
        <w:numPr>
          <w:ilvl w:val="0"/>
          <w:numId w:val="1"/>
        </w:numPr>
        <w:spacing w:line="360" w:lineRule="auto"/>
        <w:jc w:val="both"/>
        <w:rPr>
          <w:rFonts w:ascii="Arial" w:hAnsi="Arial" w:cs="Arial"/>
        </w:rPr>
      </w:pPr>
      <w:r w:rsidRPr="00BE7A7F">
        <w:rPr>
          <w:rFonts w:ascii="Arial" w:hAnsi="Arial" w:cs="Arial"/>
        </w:rPr>
        <w:t>Implementing the change -</w:t>
      </w:r>
      <w:r w:rsidR="007E439B" w:rsidRPr="00BE7A7F">
        <w:rPr>
          <w:rFonts w:ascii="Arial" w:hAnsi="Arial" w:cs="Arial"/>
        </w:rPr>
        <w:t xml:space="preserve"> To put Lewin's concept into action, wait until all stakeholders have agreed that a change is necessary. </w:t>
      </w:r>
    </w:p>
    <w:p w14:paraId="12FA614A" w14:textId="1A61F955" w:rsidR="00A61B24" w:rsidRPr="00BE7A7F" w:rsidRDefault="00183534" w:rsidP="00BE7A7F">
      <w:pPr>
        <w:pStyle w:val="ListParagraph"/>
        <w:numPr>
          <w:ilvl w:val="0"/>
          <w:numId w:val="1"/>
        </w:numPr>
        <w:spacing w:line="360" w:lineRule="auto"/>
        <w:jc w:val="both"/>
        <w:rPr>
          <w:rFonts w:ascii="Arial" w:hAnsi="Arial" w:cs="Arial"/>
        </w:rPr>
      </w:pPr>
      <w:r w:rsidRPr="00BE7A7F">
        <w:rPr>
          <w:rFonts w:ascii="Arial" w:hAnsi="Arial" w:cs="Arial"/>
        </w:rPr>
        <w:t xml:space="preserve">Refreezing - </w:t>
      </w:r>
      <w:r w:rsidR="007E439B" w:rsidRPr="00BE7A7F">
        <w:rPr>
          <w:rFonts w:ascii="Arial" w:hAnsi="Arial" w:cs="Arial"/>
        </w:rPr>
        <w:t>To ensure that the change is long-lasting, steps must be taken after it has been put into place to strengthen and maintain it</w:t>
      </w:r>
      <w:r w:rsidR="00CF618F" w:rsidRPr="00BE7A7F">
        <w:rPr>
          <w:rFonts w:ascii="Arial" w:hAnsi="Arial" w:cs="Arial"/>
        </w:rPr>
        <w:t xml:space="preserve"> (Tanner, 2022).</w:t>
      </w:r>
    </w:p>
    <w:p w14:paraId="0ABED7D3" w14:textId="77777777" w:rsidR="005E73BC" w:rsidRPr="00BE7A7F" w:rsidRDefault="005E73BC" w:rsidP="00BE7A7F">
      <w:pPr>
        <w:spacing w:line="360" w:lineRule="auto"/>
        <w:ind w:left="360"/>
        <w:jc w:val="both"/>
        <w:rPr>
          <w:rFonts w:ascii="Arial" w:hAnsi="Arial" w:cs="Arial"/>
        </w:rPr>
      </w:pPr>
    </w:p>
    <w:p w14:paraId="1D7A7D3B" w14:textId="760D463D" w:rsidR="00A61B24" w:rsidRPr="00BE7A7F" w:rsidRDefault="00EC0DE6" w:rsidP="00BE7A7F">
      <w:pPr>
        <w:spacing w:line="360" w:lineRule="auto"/>
        <w:jc w:val="both"/>
        <w:rPr>
          <w:rFonts w:ascii="Arial" w:hAnsi="Arial" w:cs="Arial"/>
        </w:rPr>
      </w:pPr>
      <w:r w:rsidRPr="00BE7A7F">
        <w:rPr>
          <w:rFonts w:ascii="Arial" w:hAnsi="Arial" w:cs="Arial"/>
          <w:noProof/>
        </w:rPr>
        <w:lastRenderedPageBreak/>
        <w:drawing>
          <wp:inline distT="0" distB="0" distL="0" distR="0" wp14:anchorId="4863DBDE" wp14:editId="719BDB97">
            <wp:extent cx="5731510" cy="4298950"/>
            <wp:effectExtent l="0" t="0" r="2540" b="6350"/>
            <wp:docPr id="4" name="Picture 4" descr="Lewin's Change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win's Change Model - Toolshe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AE1F426" w14:textId="1183D439" w:rsidR="00FB0F09" w:rsidRPr="00BE7A7F" w:rsidRDefault="00546B07" w:rsidP="00BE7A7F">
      <w:pPr>
        <w:spacing w:line="360" w:lineRule="auto"/>
        <w:jc w:val="both"/>
        <w:rPr>
          <w:rFonts w:ascii="Arial" w:hAnsi="Arial" w:cs="Arial"/>
        </w:rPr>
      </w:pPr>
      <w:r w:rsidRPr="00BE7A7F">
        <w:rPr>
          <w:rFonts w:ascii="Arial" w:hAnsi="Arial" w:cs="Arial"/>
        </w:rPr>
        <w:t xml:space="preserve">Fig 1 - </w:t>
      </w:r>
      <w:hyperlink r:id="rId9" w:history="1">
        <w:r w:rsidRPr="00BE7A7F">
          <w:rPr>
            <w:rStyle w:val="Hyperlink"/>
            <w:rFonts w:ascii="Arial" w:hAnsi="Arial" w:cs="Arial"/>
          </w:rPr>
          <w:t xml:space="preserve">Lewin's Change Model - </w:t>
        </w:r>
        <w:proofErr w:type="spellStart"/>
        <w:r w:rsidRPr="00BE7A7F">
          <w:rPr>
            <w:rStyle w:val="Hyperlink"/>
            <w:rFonts w:ascii="Arial" w:hAnsi="Arial" w:cs="Arial"/>
          </w:rPr>
          <w:t>Toolshero</w:t>
        </w:r>
        <w:proofErr w:type="spellEnd"/>
      </w:hyperlink>
    </w:p>
    <w:p w14:paraId="03FC013D" w14:textId="7FFDDAEF" w:rsidR="004F0343" w:rsidRPr="00BE7A7F" w:rsidRDefault="00B53BF8" w:rsidP="00BE7A7F">
      <w:pPr>
        <w:pStyle w:val="Subtitle"/>
        <w:spacing w:line="360" w:lineRule="auto"/>
        <w:jc w:val="both"/>
        <w:rPr>
          <w:rFonts w:ascii="Arial" w:hAnsi="Arial" w:cs="Arial"/>
        </w:rPr>
      </w:pPr>
      <w:r w:rsidRPr="00BE7A7F">
        <w:rPr>
          <w:rFonts w:ascii="Arial" w:hAnsi="Arial" w:cs="Arial"/>
        </w:rPr>
        <w:t xml:space="preserve">Case study application </w:t>
      </w:r>
    </w:p>
    <w:p w14:paraId="498D8FCE" w14:textId="30464E30" w:rsidR="004F0343" w:rsidRPr="00BE7A7F" w:rsidRDefault="004F0343" w:rsidP="00BE7A7F">
      <w:pPr>
        <w:pStyle w:val="Subtitle"/>
        <w:spacing w:line="360" w:lineRule="auto"/>
        <w:jc w:val="both"/>
        <w:rPr>
          <w:rFonts w:ascii="Arial" w:hAnsi="Arial" w:cs="Arial"/>
        </w:rPr>
      </w:pPr>
      <w:r w:rsidRPr="00BE7A7F">
        <w:rPr>
          <w:rFonts w:ascii="Arial" w:hAnsi="Arial" w:cs="Arial"/>
        </w:rPr>
        <w:t>Unfree</w:t>
      </w:r>
      <w:r w:rsidR="00045264" w:rsidRPr="00BE7A7F">
        <w:rPr>
          <w:rFonts w:ascii="Arial" w:hAnsi="Arial" w:cs="Arial"/>
        </w:rPr>
        <w:t>zing</w:t>
      </w:r>
    </w:p>
    <w:p w14:paraId="6D9FE271" w14:textId="4E507FB0" w:rsidR="00850B7D" w:rsidRPr="00BE7A7F" w:rsidRDefault="00850B7D" w:rsidP="00BE7A7F">
      <w:pPr>
        <w:spacing w:line="360" w:lineRule="auto"/>
        <w:jc w:val="both"/>
        <w:rPr>
          <w:rFonts w:ascii="Arial" w:hAnsi="Arial" w:cs="Arial"/>
        </w:rPr>
      </w:pPr>
      <w:r w:rsidRPr="00BE7A7F">
        <w:rPr>
          <w:rFonts w:ascii="Arial" w:hAnsi="Arial" w:cs="Arial"/>
        </w:rPr>
        <w:t>When it comes to fulfilling the rights of its employees, Royal Mail exhibits unethical leadership and refuses to accept moral responsibility for it.</w:t>
      </w:r>
      <w:r w:rsidR="0030400A" w:rsidRPr="00BE7A7F">
        <w:rPr>
          <w:rFonts w:ascii="Arial" w:hAnsi="Arial" w:cs="Arial"/>
        </w:rPr>
        <w:t xml:space="preserve"> Therefore</w:t>
      </w:r>
      <w:r w:rsidR="00127FF9" w:rsidRPr="00BE7A7F">
        <w:rPr>
          <w:rFonts w:ascii="Arial" w:hAnsi="Arial" w:cs="Arial"/>
        </w:rPr>
        <w:t>,</w:t>
      </w:r>
      <w:r w:rsidR="0030400A" w:rsidRPr="00BE7A7F">
        <w:rPr>
          <w:rFonts w:ascii="Arial" w:hAnsi="Arial" w:cs="Arial"/>
        </w:rPr>
        <w:t xml:space="preserve"> the employees are </w:t>
      </w:r>
      <w:r w:rsidR="00734B1D" w:rsidRPr="00BE7A7F">
        <w:rPr>
          <w:rFonts w:ascii="Arial" w:hAnsi="Arial" w:cs="Arial"/>
        </w:rPr>
        <w:t>trying to fight</w:t>
      </w:r>
      <w:r w:rsidR="009441B3" w:rsidRPr="00BE7A7F">
        <w:rPr>
          <w:rFonts w:ascii="Arial" w:hAnsi="Arial" w:cs="Arial"/>
        </w:rPr>
        <w:t xml:space="preserve"> the salary freeze</w:t>
      </w:r>
      <w:r w:rsidR="00734B1D" w:rsidRPr="00BE7A7F">
        <w:rPr>
          <w:rFonts w:ascii="Arial" w:hAnsi="Arial" w:cs="Arial"/>
        </w:rPr>
        <w:t xml:space="preserve"> by striking. This will </w:t>
      </w:r>
      <w:r w:rsidR="00341069" w:rsidRPr="00BE7A7F">
        <w:rPr>
          <w:rFonts w:ascii="Arial" w:hAnsi="Arial" w:cs="Arial"/>
        </w:rPr>
        <w:t>decrease Royal Mail’s profit</w:t>
      </w:r>
      <w:r w:rsidR="001411EF" w:rsidRPr="00BE7A7F">
        <w:rPr>
          <w:rFonts w:ascii="Arial" w:hAnsi="Arial" w:cs="Arial"/>
        </w:rPr>
        <w:t xml:space="preserve">, or </w:t>
      </w:r>
      <w:r w:rsidR="004C1342" w:rsidRPr="00BE7A7F">
        <w:rPr>
          <w:rFonts w:ascii="Arial" w:hAnsi="Arial" w:cs="Arial"/>
        </w:rPr>
        <w:t>worst will start losing value employees,</w:t>
      </w:r>
      <w:r w:rsidR="00341069" w:rsidRPr="00BE7A7F">
        <w:rPr>
          <w:rFonts w:ascii="Arial" w:hAnsi="Arial" w:cs="Arial"/>
        </w:rPr>
        <w:t xml:space="preserve"> so a change in the management</w:t>
      </w:r>
      <w:r w:rsidR="007B50B2" w:rsidRPr="00BE7A7F">
        <w:rPr>
          <w:rFonts w:ascii="Arial" w:hAnsi="Arial" w:cs="Arial"/>
        </w:rPr>
        <w:t xml:space="preserve"> approach and structure</w:t>
      </w:r>
      <w:r w:rsidR="00341069" w:rsidRPr="00BE7A7F">
        <w:rPr>
          <w:rFonts w:ascii="Arial" w:hAnsi="Arial" w:cs="Arial"/>
        </w:rPr>
        <w:t xml:space="preserve"> is </w:t>
      </w:r>
      <w:proofErr w:type="gramStart"/>
      <w:r w:rsidR="00341069" w:rsidRPr="00BE7A7F">
        <w:rPr>
          <w:rFonts w:ascii="Arial" w:hAnsi="Arial" w:cs="Arial"/>
        </w:rPr>
        <w:t>absolutely necessary</w:t>
      </w:r>
      <w:proofErr w:type="gramEnd"/>
      <w:r w:rsidR="00341069" w:rsidRPr="00BE7A7F">
        <w:rPr>
          <w:rFonts w:ascii="Arial" w:hAnsi="Arial" w:cs="Arial"/>
        </w:rPr>
        <w:t xml:space="preserve"> to avoid this from happening.</w:t>
      </w:r>
    </w:p>
    <w:p w14:paraId="7E667916" w14:textId="77777777" w:rsidR="00D3297B" w:rsidRPr="00BE7A7F" w:rsidRDefault="00D3297B" w:rsidP="00BE7A7F">
      <w:pPr>
        <w:spacing w:line="360" w:lineRule="auto"/>
        <w:jc w:val="both"/>
        <w:rPr>
          <w:rFonts w:ascii="Arial" w:hAnsi="Arial" w:cs="Arial"/>
        </w:rPr>
      </w:pPr>
    </w:p>
    <w:p w14:paraId="082EC28D" w14:textId="42D32528" w:rsidR="00D3297B" w:rsidRPr="00BE7A7F" w:rsidRDefault="00D3297B" w:rsidP="00BE7A7F">
      <w:pPr>
        <w:pStyle w:val="Subtitle"/>
        <w:spacing w:line="360" w:lineRule="auto"/>
        <w:jc w:val="both"/>
        <w:rPr>
          <w:rFonts w:ascii="Arial" w:hAnsi="Arial" w:cs="Arial"/>
        </w:rPr>
      </w:pPr>
      <w:r w:rsidRPr="00BE7A7F">
        <w:rPr>
          <w:rFonts w:ascii="Arial" w:hAnsi="Arial" w:cs="Arial"/>
        </w:rPr>
        <w:t>Change</w:t>
      </w:r>
    </w:p>
    <w:p w14:paraId="58DBA5D0" w14:textId="5D1549FA" w:rsidR="00B7406E" w:rsidRPr="00BE7A7F" w:rsidRDefault="007A3858" w:rsidP="00BE7A7F">
      <w:pPr>
        <w:spacing w:line="360" w:lineRule="auto"/>
        <w:jc w:val="both"/>
        <w:rPr>
          <w:rFonts w:ascii="Arial" w:hAnsi="Arial" w:cs="Arial"/>
        </w:rPr>
      </w:pPr>
      <w:r w:rsidRPr="00BE7A7F">
        <w:rPr>
          <w:rFonts w:ascii="Arial" w:hAnsi="Arial" w:cs="Arial"/>
        </w:rPr>
        <w:t xml:space="preserve">The change should start from the management. </w:t>
      </w:r>
      <w:r w:rsidR="00935C15" w:rsidRPr="00BE7A7F">
        <w:rPr>
          <w:rFonts w:ascii="Arial" w:hAnsi="Arial" w:cs="Arial"/>
        </w:rPr>
        <w:t xml:space="preserve">The Royal mail management should make the employees feel more involved </w:t>
      </w:r>
      <w:r w:rsidR="009304D1" w:rsidRPr="00BE7A7F">
        <w:rPr>
          <w:rFonts w:ascii="Arial" w:hAnsi="Arial" w:cs="Arial"/>
        </w:rPr>
        <w:t xml:space="preserve">in the process and the communication should be maximised. </w:t>
      </w:r>
      <w:r w:rsidR="00F43513" w:rsidRPr="00BE7A7F">
        <w:rPr>
          <w:rFonts w:ascii="Arial" w:hAnsi="Arial" w:cs="Arial"/>
        </w:rPr>
        <w:t xml:space="preserve">Every negative thought that the employees have should be taken away and a salary increase should be </w:t>
      </w:r>
      <w:r w:rsidR="00CF5A84" w:rsidRPr="00BE7A7F">
        <w:rPr>
          <w:rFonts w:ascii="Arial" w:hAnsi="Arial" w:cs="Arial"/>
        </w:rPr>
        <w:t>discussed and applied</w:t>
      </w:r>
      <w:r w:rsidR="00336550" w:rsidRPr="00BE7A7F">
        <w:rPr>
          <w:rFonts w:ascii="Arial" w:hAnsi="Arial" w:cs="Arial"/>
        </w:rPr>
        <w:t xml:space="preserve"> towards the mutual goal</w:t>
      </w:r>
      <w:r w:rsidR="00987847" w:rsidRPr="00BE7A7F">
        <w:rPr>
          <w:rFonts w:ascii="Arial" w:hAnsi="Arial" w:cs="Arial"/>
        </w:rPr>
        <w:t>.</w:t>
      </w:r>
      <w:r w:rsidR="00CF5A84" w:rsidRPr="00BE7A7F">
        <w:rPr>
          <w:rFonts w:ascii="Arial" w:hAnsi="Arial" w:cs="Arial"/>
        </w:rPr>
        <w:t xml:space="preserve"> In </w:t>
      </w:r>
      <w:r w:rsidR="00DE3827" w:rsidRPr="00BE7A7F">
        <w:rPr>
          <w:rFonts w:ascii="Arial" w:hAnsi="Arial" w:cs="Arial"/>
        </w:rPr>
        <w:t>addition,</w:t>
      </w:r>
      <w:r w:rsidR="00CF5A84" w:rsidRPr="00BE7A7F">
        <w:rPr>
          <w:rFonts w:ascii="Arial" w:hAnsi="Arial" w:cs="Arial"/>
        </w:rPr>
        <w:t xml:space="preserve"> a bonus for the hard work of the employees during the pandemic should be given. </w:t>
      </w:r>
      <w:r w:rsidR="00DB2A54" w:rsidRPr="00BE7A7F">
        <w:rPr>
          <w:rFonts w:ascii="Arial" w:hAnsi="Arial" w:cs="Arial"/>
        </w:rPr>
        <w:t xml:space="preserve">Therefore, a change </w:t>
      </w:r>
      <w:r w:rsidR="00DB2A54" w:rsidRPr="00BE7A7F">
        <w:rPr>
          <w:rFonts w:ascii="Arial" w:hAnsi="Arial" w:cs="Arial"/>
        </w:rPr>
        <w:lastRenderedPageBreak/>
        <w:t xml:space="preserve">in the structure </w:t>
      </w:r>
      <w:r w:rsidR="00333DD5" w:rsidRPr="00BE7A7F">
        <w:rPr>
          <w:rFonts w:ascii="Arial" w:hAnsi="Arial" w:cs="Arial"/>
        </w:rPr>
        <w:t>and approach is necessary.</w:t>
      </w:r>
      <w:r w:rsidR="0031012A" w:rsidRPr="00BE7A7F">
        <w:rPr>
          <w:rFonts w:ascii="Arial" w:hAnsi="Arial" w:cs="Arial"/>
        </w:rPr>
        <w:t xml:space="preserve"> </w:t>
      </w:r>
      <w:r w:rsidR="00D4610B" w:rsidRPr="00BE7A7F">
        <w:rPr>
          <w:rFonts w:ascii="Arial" w:hAnsi="Arial" w:cs="Arial"/>
        </w:rPr>
        <w:t xml:space="preserve"> A rewords scheme can be introduced to </w:t>
      </w:r>
      <w:r w:rsidR="002A0CE1" w:rsidRPr="00BE7A7F">
        <w:rPr>
          <w:rFonts w:ascii="Arial" w:hAnsi="Arial" w:cs="Arial"/>
        </w:rPr>
        <w:t>encourage employees to reduce the absenteeism which is also affecting the business in this case</w:t>
      </w:r>
      <w:r w:rsidR="001944F3" w:rsidRPr="00BE7A7F">
        <w:rPr>
          <w:rFonts w:ascii="Arial" w:hAnsi="Arial" w:cs="Arial"/>
        </w:rPr>
        <w:t>.</w:t>
      </w:r>
    </w:p>
    <w:p w14:paraId="0B8180E8" w14:textId="37F2D612" w:rsidR="003E536A" w:rsidRPr="00BE7A7F" w:rsidRDefault="003E536A" w:rsidP="00BE7A7F">
      <w:pPr>
        <w:pStyle w:val="Subtitle"/>
        <w:spacing w:line="360" w:lineRule="auto"/>
        <w:jc w:val="both"/>
        <w:rPr>
          <w:rFonts w:ascii="Arial" w:hAnsi="Arial" w:cs="Arial"/>
        </w:rPr>
      </w:pPr>
      <w:r w:rsidRPr="00BE7A7F">
        <w:rPr>
          <w:rFonts w:ascii="Arial" w:hAnsi="Arial" w:cs="Arial"/>
        </w:rPr>
        <w:t>Refreezing</w:t>
      </w:r>
    </w:p>
    <w:p w14:paraId="32287998" w14:textId="155E67BC" w:rsidR="00A3496A" w:rsidRPr="00BE7A7F" w:rsidRDefault="00802A62" w:rsidP="00BE7A7F">
      <w:pPr>
        <w:spacing w:line="360" w:lineRule="auto"/>
        <w:jc w:val="both"/>
        <w:rPr>
          <w:rFonts w:ascii="Arial" w:hAnsi="Arial" w:cs="Arial"/>
        </w:rPr>
      </w:pPr>
      <w:r w:rsidRPr="00BE7A7F">
        <w:rPr>
          <w:rFonts w:ascii="Arial" w:hAnsi="Arial" w:cs="Arial"/>
        </w:rPr>
        <w:t xml:space="preserve">Once everyone is on the same </w:t>
      </w:r>
      <w:r w:rsidR="00A57F22" w:rsidRPr="00BE7A7F">
        <w:rPr>
          <w:rFonts w:ascii="Arial" w:hAnsi="Arial" w:cs="Arial"/>
        </w:rPr>
        <w:t>page</w:t>
      </w:r>
      <w:r w:rsidRPr="00BE7A7F">
        <w:rPr>
          <w:rFonts w:ascii="Arial" w:hAnsi="Arial" w:cs="Arial"/>
        </w:rPr>
        <w:t xml:space="preserve">, steps to further implement the new </w:t>
      </w:r>
      <w:r w:rsidR="00757D3A" w:rsidRPr="00BE7A7F">
        <w:rPr>
          <w:rFonts w:ascii="Arial" w:hAnsi="Arial" w:cs="Arial"/>
        </w:rPr>
        <w:t xml:space="preserve">changes are necessary. </w:t>
      </w:r>
      <w:r w:rsidR="00B17039" w:rsidRPr="00BE7A7F">
        <w:rPr>
          <w:rFonts w:ascii="Arial" w:hAnsi="Arial" w:cs="Arial"/>
        </w:rPr>
        <w:t xml:space="preserve"> This will have to be </w:t>
      </w:r>
      <w:r w:rsidR="006A6DB0" w:rsidRPr="00BE7A7F">
        <w:rPr>
          <w:rFonts w:ascii="Arial" w:hAnsi="Arial" w:cs="Arial"/>
        </w:rPr>
        <w:t>planned and contained miles stones confirmation with continuous reviews</w:t>
      </w:r>
      <w:r w:rsidR="00676895" w:rsidRPr="00BE7A7F">
        <w:rPr>
          <w:rFonts w:ascii="Arial" w:hAnsi="Arial" w:cs="Arial"/>
        </w:rPr>
        <w:t xml:space="preserve"> where both the management and employees should </w:t>
      </w:r>
      <w:r w:rsidR="007A49F6" w:rsidRPr="00BE7A7F">
        <w:rPr>
          <w:rFonts w:ascii="Arial" w:hAnsi="Arial" w:cs="Arial"/>
        </w:rPr>
        <w:t>be informed periodically</w:t>
      </w:r>
      <w:r w:rsidR="007E6213" w:rsidRPr="00BE7A7F">
        <w:rPr>
          <w:rFonts w:ascii="Arial" w:hAnsi="Arial" w:cs="Arial"/>
        </w:rPr>
        <w:t xml:space="preserve">, therefore </w:t>
      </w:r>
      <w:r w:rsidR="002E20CF" w:rsidRPr="00BE7A7F">
        <w:rPr>
          <w:rFonts w:ascii="Arial" w:hAnsi="Arial" w:cs="Arial"/>
        </w:rPr>
        <w:t xml:space="preserve">each side </w:t>
      </w:r>
      <w:r w:rsidR="00AD0F44" w:rsidRPr="00BE7A7F">
        <w:rPr>
          <w:rFonts w:ascii="Arial" w:hAnsi="Arial" w:cs="Arial"/>
        </w:rPr>
        <w:t xml:space="preserve">is satisfied and doesn’t have any </w:t>
      </w:r>
      <w:r w:rsidR="00C42D6C" w:rsidRPr="00BE7A7F">
        <w:rPr>
          <w:rFonts w:ascii="Arial" w:hAnsi="Arial" w:cs="Arial"/>
        </w:rPr>
        <w:t>problems.</w:t>
      </w:r>
      <w:r w:rsidR="0031012A" w:rsidRPr="00BE7A7F">
        <w:rPr>
          <w:rFonts w:ascii="Arial" w:hAnsi="Arial" w:cs="Arial"/>
        </w:rPr>
        <w:t xml:space="preserve"> </w:t>
      </w:r>
      <w:r w:rsidR="001352CF" w:rsidRPr="00BE7A7F">
        <w:rPr>
          <w:rFonts w:ascii="Arial" w:hAnsi="Arial" w:cs="Arial"/>
        </w:rPr>
        <w:t>Before any changes should be implemented</w:t>
      </w:r>
      <w:r w:rsidR="001F5E38" w:rsidRPr="00BE7A7F">
        <w:rPr>
          <w:rFonts w:ascii="Arial" w:hAnsi="Arial" w:cs="Arial"/>
        </w:rPr>
        <w:t xml:space="preserve">, the first step should be towards the management feedback from the employees, </w:t>
      </w:r>
      <w:r w:rsidR="00A876B4" w:rsidRPr="00BE7A7F">
        <w:rPr>
          <w:rFonts w:ascii="Arial" w:hAnsi="Arial" w:cs="Arial"/>
        </w:rPr>
        <w:t>so a new management approach should be introduced based on the reviews.</w:t>
      </w:r>
      <w:r w:rsidR="004D5A7C" w:rsidRPr="00BE7A7F">
        <w:rPr>
          <w:rFonts w:ascii="Arial" w:hAnsi="Arial" w:cs="Arial"/>
        </w:rPr>
        <w:t xml:space="preserve"> </w:t>
      </w:r>
    </w:p>
    <w:p w14:paraId="63BE6B33" w14:textId="77777777" w:rsidR="00D3297B" w:rsidRPr="00BE7A7F" w:rsidRDefault="00D3297B" w:rsidP="00BE7A7F">
      <w:pPr>
        <w:spacing w:line="360" w:lineRule="auto"/>
        <w:jc w:val="both"/>
        <w:rPr>
          <w:rFonts w:ascii="Arial" w:hAnsi="Arial" w:cs="Arial"/>
        </w:rPr>
      </w:pPr>
    </w:p>
    <w:p w14:paraId="0D4B48C0" w14:textId="16F81A5D" w:rsidR="00325F64" w:rsidRPr="00BE7A7F" w:rsidRDefault="00DE5DF4" w:rsidP="00BE7A7F">
      <w:pPr>
        <w:spacing w:line="360" w:lineRule="auto"/>
        <w:jc w:val="both"/>
        <w:rPr>
          <w:rFonts w:ascii="Arial" w:hAnsi="Arial" w:cs="Arial"/>
        </w:rPr>
      </w:pPr>
      <w:r w:rsidRPr="00BE7A7F">
        <w:rPr>
          <w:rFonts w:ascii="Arial" w:hAnsi="Arial" w:cs="Arial"/>
        </w:rPr>
        <w:tab/>
      </w:r>
    </w:p>
    <w:p w14:paraId="7CB00EA7" w14:textId="6A61BE85" w:rsidR="00C3241A" w:rsidRPr="00BE7A7F" w:rsidRDefault="00C3241A" w:rsidP="00BE7A7F">
      <w:pPr>
        <w:pStyle w:val="Heading1"/>
        <w:spacing w:line="360" w:lineRule="auto"/>
        <w:jc w:val="both"/>
        <w:rPr>
          <w:rFonts w:ascii="Arial" w:hAnsi="Arial" w:cs="Arial"/>
        </w:rPr>
      </w:pPr>
      <w:bookmarkStart w:id="12" w:name="_Toc111012608"/>
      <w:r w:rsidRPr="00BE7A7F">
        <w:rPr>
          <w:rFonts w:ascii="Arial" w:hAnsi="Arial" w:cs="Arial"/>
        </w:rPr>
        <w:t>3 Stakeholder and analysis models</w:t>
      </w:r>
      <w:bookmarkEnd w:id="12"/>
      <w:r w:rsidRPr="00BE7A7F">
        <w:rPr>
          <w:rFonts w:ascii="Arial" w:hAnsi="Arial" w:cs="Arial"/>
        </w:rPr>
        <w:t xml:space="preserve"> </w:t>
      </w:r>
    </w:p>
    <w:p w14:paraId="1A29E286" w14:textId="77777777" w:rsidR="000B18B9" w:rsidRPr="00BE7A7F" w:rsidRDefault="000B18B9" w:rsidP="00BE7A7F">
      <w:pPr>
        <w:spacing w:line="360" w:lineRule="auto"/>
        <w:jc w:val="both"/>
        <w:rPr>
          <w:rFonts w:ascii="Arial" w:hAnsi="Arial" w:cs="Arial"/>
        </w:rPr>
      </w:pPr>
      <w:r w:rsidRPr="00BE7A7F">
        <w:rPr>
          <w:rFonts w:ascii="Arial" w:hAnsi="Arial" w:cs="Arial"/>
        </w:rPr>
        <w:t>One of the stakeholders’ definitions is, an individual or a smaller community who have the authority to react to, interact with, and influence the organization's strategic future (Eden and Ackermann 1998: 117).</w:t>
      </w:r>
    </w:p>
    <w:p w14:paraId="02BFFBC2" w14:textId="77777777" w:rsidR="000B18B9" w:rsidRPr="00BE7A7F" w:rsidRDefault="000B18B9" w:rsidP="00BE7A7F">
      <w:pPr>
        <w:spacing w:line="360" w:lineRule="auto"/>
        <w:jc w:val="both"/>
        <w:rPr>
          <w:rFonts w:ascii="Arial" w:hAnsi="Arial" w:cs="Arial"/>
        </w:rPr>
      </w:pPr>
    </w:p>
    <w:p w14:paraId="092F1322" w14:textId="69005A5A" w:rsidR="00C3241A" w:rsidRPr="00BE7A7F" w:rsidRDefault="00C3241A" w:rsidP="00BE7A7F">
      <w:pPr>
        <w:pStyle w:val="Heading2"/>
        <w:spacing w:line="360" w:lineRule="auto"/>
        <w:jc w:val="both"/>
        <w:rPr>
          <w:rFonts w:ascii="Arial" w:hAnsi="Arial" w:cs="Arial"/>
        </w:rPr>
      </w:pPr>
      <w:bookmarkStart w:id="13" w:name="_Toc111012609"/>
      <w:r w:rsidRPr="00BE7A7F">
        <w:rPr>
          <w:rFonts w:ascii="Arial" w:hAnsi="Arial" w:cs="Arial"/>
        </w:rPr>
        <w:t>3.1 Stakeholder management within organisations</w:t>
      </w:r>
      <w:bookmarkEnd w:id="13"/>
    </w:p>
    <w:p w14:paraId="019917FF" w14:textId="7CF52AB5" w:rsidR="008A2E8C" w:rsidRPr="00BE7A7F" w:rsidRDefault="008A2E8C" w:rsidP="00BE7A7F">
      <w:pPr>
        <w:spacing w:line="360" w:lineRule="auto"/>
        <w:jc w:val="both"/>
        <w:rPr>
          <w:rFonts w:ascii="Arial" w:hAnsi="Arial" w:cs="Arial"/>
        </w:rPr>
      </w:pPr>
      <w:r w:rsidRPr="00BE7A7F">
        <w:rPr>
          <w:rFonts w:ascii="Arial" w:hAnsi="Arial" w:cs="Arial"/>
        </w:rPr>
        <w:t xml:space="preserve">In his ground-breaking book, "Strategic Management: A Stakeholder Approach," </w:t>
      </w:r>
      <w:proofErr w:type="spellStart"/>
      <w:r w:rsidRPr="00BE7A7F">
        <w:rPr>
          <w:rFonts w:ascii="Arial" w:hAnsi="Arial" w:cs="Arial"/>
        </w:rPr>
        <w:t>Dr.</w:t>
      </w:r>
      <w:proofErr w:type="spellEnd"/>
      <w:r w:rsidRPr="00BE7A7F">
        <w:rPr>
          <w:rFonts w:ascii="Arial" w:hAnsi="Arial" w:cs="Arial"/>
        </w:rPr>
        <w:t xml:space="preserve"> F. Edward Freeman, originally described Stakeholder theory</w:t>
      </w:r>
      <w:r w:rsidR="000218BC" w:rsidRPr="00BE7A7F">
        <w:rPr>
          <w:rFonts w:ascii="Arial" w:hAnsi="Arial" w:cs="Arial"/>
        </w:rPr>
        <w:t xml:space="preserve"> also known as Socio-economic theory</w:t>
      </w:r>
      <w:r w:rsidRPr="00BE7A7F">
        <w:rPr>
          <w:rFonts w:ascii="Arial" w:hAnsi="Arial" w:cs="Arial"/>
        </w:rPr>
        <w:t>. It implies that a company's shareholders are just one type of stakeholder</w:t>
      </w:r>
      <w:r w:rsidR="00D1794E" w:rsidRPr="00BE7A7F">
        <w:rPr>
          <w:rFonts w:ascii="Arial" w:hAnsi="Arial" w:cs="Arial"/>
        </w:rPr>
        <w:t>s</w:t>
      </w:r>
      <w:r w:rsidRPr="00BE7A7F">
        <w:rPr>
          <w:rFonts w:ascii="Arial" w:hAnsi="Arial" w:cs="Arial"/>
        </w:rPr>
        <w:t xml:space="preserve"> among numerous. The stakeholder ecosystem, according to this notion, includes anyone who is empowered and involved in, or impacted by the company: shareholders, employees, customers, suppliers, media, local communities. According to Freeman's idea, a company's true success is measured by how well it serves </w:t>
      </w:r>
      <w:proofErr w:type="gramStart"/>
      <w:r w:rsidRPr="00BE7A7F">
        <w:rPr>
          <w:rFonts w:ascii="Arial" w:hAnsi="Arial" w:cs="Arial"/>
        </w:rPr>
        <w:t>all of</w:t>
      </w:r>
      <w:proofErr w:type="gramEnd"/>
      <w:r w:rsidRPr="00BE7A7F">
        <w:rPr>
          <w:rFonts w:ascii="Arial" w:hAnsi="Arial" w:cs="Arial"/>
        </w:rPr>
        <w:t xml:space="preserve"> its stakeholders, not just those who stand to gain financially from the company's profit.</w:t>
      </w:r>
    </w:p>
    <w:p w14:paraId="693A5213" w14:textId="5FF83CCF" w:rsidR="008A2E8C" w:rsidRPr="00BE7A7F" w:rsidRDefault="008A2E8C" w:rsidP="00BE7A7F">
      <w:pPr>
        <w:spacing w:line="360" w:lineRule="auto"/>
        <w:jc w:val="both"/>
        <w:rPr>
          <w:rFonts w:ascii="Arial" w:hAnsi="Arial" w:cs="Arial"/>
        </w:rPr>
      </w:pPr>
      <w:r w:rsidRPr="00BE7A7F">
        <w:rPr>
          <w:rFonts w:ascii="Arial" w:hAnsi="Arial" w:cs="Arial"/>
        </w:rPr>
        <w:t xml:space="preserve">Throughout his works, </w:t>
      </w:r>
      <w:proofErr w:type="spellStart"/>
      <w:r w:rsidRPr="00BE7A7F">
        <w:rPr>
          <w:rFonts w:ascii="Arial" w:hAnsi="Arial" w:cs="Arial"/>
        </w:rPr>
        <w:t>Dr.</w:t>
      </w:r>
      <w:proofErr w:type="spellEnd"/>
      <w:r w:rsidRPr="00BE7A7F">
        <w:rPr>
          <w:rFonts w:ascii="Arial" w:hAnsi="Arial" w:cs="Arial"/>
        </w:rPr>
        <w:t xml:space="preserve"> Freeman emphasises the importance of keeping everyone involved in a company's success at the centre of every decision. An organisation will eventually fail if it treats its staff poorly, according to stakeholder theory. The same would probably occur if it imposes its initiatives on communities in a way that harms them. </w:t>
      </w:r>
      <w:proofErr w:type="spellStart"/>
      <w:r w:rsidRPr="00BE7A7F">
        <w:rPr>
          <w:rFonts w:ascii="Arial" w:hAnsi="Arial" w:cs="Arial"/>
        </w:rPr>
        <w:t>Dr.</w:t>
      </w:r>
      <w:proofErr w:type="spellEnd"/>
      <w:r w:rsidRPr="00BE7A7F">
        <w:rPr>
          <w:rFonts w:ascii="Arial" w:hAnsi="Arial" w:cs="Arial"/>
        </w:rPr>
        <w:t xml:space="preserve"> Freeman stated in an interview that a corporation "cannot neglect any of its stakeholders and fully </w:t>
      </w:r>
      <w:proofErr w:type="spellStart"/>
      <w:r w:rsidRPr="00BE7A7F">
        <w:rPr>
          <w:rFonts w:ascii="Arial" w:hAnsi="Arial" w:cs="Arial"/>
        </w:rPr>
        <w:t>succeed."Short</w:t>
      </w:r>
      <w:proofErr w:type="spellEnd"/>
      <w:r w:rsidRPr="00BE7A7F">
        <w:rPr>
          <w:rFonts w:ascii="Arial" w:hAnsi="Arial" w:cs="Arial"/>
        </w:rPr>
        <w:t>-</w:t>
      </w:r>
      <w:r w:rsidRPr="00BE7A7F">
        <w:rPr>
          <w:rFonts w:ascii="Arial" w:hAnsi="Arial" w:cs="Arial"/>
        </w:rPr>
        <w:lastRenderedPageBreak/>
        <w:t>term gains may be made, but the company cannot exist if stakeholders are dissatisfied and feel let down"</w:t>
      </w:r>
      <w:r w:rsidR="00F61744" w:rsidRPr="00BE7A7F">
        <w:rPr>
          <w:rFonts w:ascii="Arial" w:hAnsi="Arial" w:cs="Arial"/>
        </w:rPr>
        <w:t xml:space="preserve"> (Simon,2016).</w:t>
      </w:r>
      <w:r w:rsidRPr="00BE7A7F">
        <w:rPr>
          <w:rFonts w:ascii="Arial" w:hAnsi="Arial" w:cs="Arial"/>
        </w:rPr>
        <w:t xml:space="preserve"> </w:t>
      </w:r>
    </w:p>
    <w:p w14:paraId="7D6B84D5" w14:textId="5CB726FE" w:rsidR="008A2E8C" w:rsidRPr="00BE7A7F" w:rsidRDefault="008A2E8C" w:rsidP="00BE7A7F">
      <w:pPr>
        <w:spacing w:line="360" w:lineRule="auto"/>
        <w:jc w:val="both"/>
        <w:rPr>
          <w:rFonts w:ascii="Arial" w:hAnsi="Arial" w:cs="Arial"/>
        </w:rPr>
      </w:pPr>
      <w:r w:rsidRPr="00BE7A7F">
        <w:rPr>
          <w:rFonts w:ascii="Arial" w:hAnsi="Arial" w:cs="Arial"/>
        </w:rPr>
        <w:t>On the other hand, the Neo-classical theory implies that organizations exist to generate financial gain. To the extent that a company follows the rules of the game, competes fairly and openly in a free market, there is just one social obligation of the firm it operates: to use its resources and engage in activities that raise its profits</w:t>
      </w:r>
      <w:r w:rsidR="00697594" w:rsidRPr="00BE7A7F">
        <w:rPr>
          <w:rFonts w:ascii="Arial" w:hAnsi="Arial" w:cs="Arial"/>
        </w:rPr>
        <w:t xml:space="preserve"> (Friedman</w:t>
      </w:r>
      <w:proofErr w:type="gramStart"/>
      <w:r w:rsidR="0022416E" w:rsidRPr="00BE7A7F">
        <w:rPr>
          <w:rFonts w:ascii="Arial" w:hAnsi="Arial" w:cs="Arial"/>
        </w:rPr>
        <w:t>, )</w:t>
      </w:r>
      <w:proofErr w:type="gramEnd"/>
      <w:r w:rsidR="0022416E" w:rsidRPr="00BE7A7F">
        <w:rPr>
          <w:rFonts w:ascii="Arial" w:hAnsi="Arial" w:cs="Arial"/>
        </w:rPr>
        <w:t>.</w:t>
      </w:r>
    </w:p>
    <w:p w14:paraId="20D3D432" w14:textId="79AD454D" w:rsidR="008A2E8C" w:rsidRPr="00BE7A7F" w:rsidRDefault="008A2E8C" w:rsidP="00BE7A7F">
      <w:pPr>
        <w:spacing w:line="360" w:lineRule="auto"/>
        <w:jc w:val="both"/>
        <w:rPr>
          <w:rFonts w:ascii="Arial" w:hAnsi="Arial" w:cs="Arial"/>
        </w:rPr>
      </w:pPr>
      <w:r w:rsidRPr="00BE7A7F">
        <w:rPr>
          <w:rFonts w:ascii="Arial" w:hAnsi="Arial" w:cs="Arial"/>
        </w:rPr>
        <w:t xml:space="preserve">In relation to the case study and different research conducted, it seems that for Royal Mail shareholders are the most important. In 2021 it was announced that £400 million would be paid to the shareholders due to the profit from parcels during the pandemic. On the other hand, while the shareholders are happy, the stakeholders are very disappointed. The employees are not benefiting from a salary increase, </w:t>
      </w:r>
      <w:proofErr w:type="gramStart"/>
      <w:r w:rsidRPr="00BE7A7F">
        <w:rPr>
          <w:rFonts w:ascii="Arial" w:hAnsi="Arial" w:cs="Arial"/>
        </w:rPr>
        <w:t>actually Royal</w:t>
      </w:r>
      <w:proofErr w:type="gramEnd"/>
      <w:r w:rsidRPr="00BE7A7F">
        <w:rPr>
          <w:rFonts w:ascii="Arial" w:hAnsi="Arial" w:cs="Arial"/>
        </w:rPr>
        <w:t xml:space="preserve"> Mail decided to freeze the salary increase even if they had relevant profit in 2021. The customers are very disappointed with the services, especially in Oxford where all their letters and parcels are delayed. Royal Mail is not benefiting from the media eighter as there are more and more articles of their bad service, Royal Mail should start looking more after its stakeholders otherwise will soon sink. Next the most important stakeholders</w:t>
      </w:r>
      <w:r w:rsidR="00FF6FB2" w:rsidRPr="00BE7A7F">
        <w:rPr>
          <w:rFonts w:ascii="Arial" w:hAnsi="Arial" w:cs="Arial"/>
        </w:rPr>
        <w:t xml:space="preserve"> will be </w:t>
      </w:r>
      <w:r w:rsidR="00616673" w:rsidRPr="00BE7A7F">
        <w:rPr>
          <w:rFonts w:ascii="Arial" w:hAnsi="Arial" w:cs="Arial"/>
        </w:rPr>
        <w:t>identified</w:t>
      </w:r>
      <w:r w:rsidRPr="00BE7A7F">
        <w:rPr>
          <w:rFonts w:ascii="Arial" w:hAnsi="Arial" w:cs="Arial"/>
        </w:rPr>
        <w:t xml:space="preserve"> based on the case study</w:t>
      </w:r>
      <w:r w:rsidR="00FF6FB2" w:rsidRPr="00BE7A7F">
        <w:rPr>
          <w:rFonts w:ascii="Arial" w:hAnsi="Arial" w:cs="Arial"/>
        </w:rPr>
        <w:t>.</w:t>
      </w:r>
      <w:r w:rsidRPr="00BE7A7F">
        <w:rPr>
          <w:rFonts w:ascii="Arial" w:hAnsi="Arial" w:cs="Arial"/>
        </w:rPr>
        <w:t xml:space="preserve">  </w:t>
      </w:r>
    </w:p>
    <w:p w14:paraId="36857D90" w14:textId="77777777" w:rsidR="000B18B9" w:rsidRPr="00BE7A7F" w:rsidRDefault="000B18B9" w:rsidP="00BE7A7F">
      <w:pPr>
        <w:spacing w:line="360" w:lineRule="auto"/>
        <w:jc w:val="both"/>
        <w:rPr>
          <w:rFonts w:ascii="Arial" w:hAnsi="Arial" w:cs="Arial"/>
        </w:rPr>
      </w:pPr>
    </w:p>
    <w:p w14:paraId="5DD91256" w14:textId="63ECED7D" w:rsidR="00C0338A" w:rsidRPr="00BE7A7F" w:rsidRDefault="00C3241A" w:rsidP="00BE7A7F">
      <w:pPr>
        <w:pStyle w:val="Heading3"/>
        <w:spacing w:line="360" w:lineRule="auto"/>
        <w:jc w:val="both"/>
        <w:rPr>
          <w:rFonts w:ascii="Arial" w:hAnsi="Arial" w:cs="Arial"/>
        </w:rPr>
      </w:pPr>
      <w:bookmarkStart w:id="14" w:name="_Toc111012610"/>
      <w:r w:rsidRPr="00BE7A7F">
        <w:rPr>
          <w:rFonts w:ascii="Arial" w:hAnsi="Arial" w:cs="Arial"/>
        </w:rPr>
        <w:t xml:space="preserve">3.2 </w:t>
      </w:r>
      <w:r w:rsidR="000145B2" w:rsidRPr="00BE7A7F">
        <w:rPr>
          <w:rFonts w:ascii="Arial" w:hAnsi="Arial" w:cs="Arial"/>
        </w:rPr>
        <w:t>I</w:t>
      </w:r>
      <w:r w:rsidRPr="00BE7A7F">
        <w:rPr>
          <w:rFonts w:ascii="Arial" w:hAnsi="Arial" w:cs="Arial"/>
        </w:rPr>
        <w:t xml:space="preserve">nternal and external </w:t>
      </w:r>
      <w:r w:rsidR="00FB6015" w:rsidRPr="00BE7A7F">
        <w:rPr>
          <w:rFonts w:ascii="Arial" w:hAnsi="Arial" w:cs="Arial"/>
        </w:rPr>
        <w:t>stakeholders</w:t>
      </w:r>
      <w:bookmarkEnd w:id="14"/>
      <w:r w:rsidRPr="00BE7A7F">
        <w:rPr>
          <w:rFonts w:ascii="Arial" w:hAnsi="Arial" w:cs="Arial"/>
        </w:rPr>
        <w:t xml:space="preserve"> </w:t>
      </w:r>
    </w:p>
    <w:p w14:paraId="1B3BD9B7" w14:textId="4F811579" w:rsidR="0071680E" w:rsidRPr="00BE7A7F" w:rsidRDefault="002B15C0" w:rsidP="00BE7A7F">
      <w:pPr>
        <w:spacing w:line="360" w:lineRule="auto"/>
        <w:jc w:val="both"/>
        <w:rPr>
          <w:rFonts w:ascii="Arial" w:hAnsi="Arial" w:cs="Arial"/>
        </w:rPr>
      </w:pPr>
      <w:r w:rsidRPr="00BE7A7F">
        <w:rPr>
          <w:rFonts w:ascii="Arial" w:hAnsi="Arial" w:cs="Arial"/>
          <w:color w:val="000000" w:themeColor="text1"/>
        </w:rPr>
        <w:t>The term "internal stakeholders" refers to individuals and groups that are located within the company. In contrast, external stakeholders are defined as third parties that are not affiliated with the company but are nevertheless influenced or affected by its activities</w:t>
      </w:r>
      <w:r w:rsidR="0073466B" w:rsidRPr="00BE7A7F">
        <w:rPr>
          <w:rFonts w:ascii="Arial" w:hAnsi="Arial" w:cs="Arial"/>
          <w:color w:val="000000" w:themeColor="text1"/>
        </w:rPr>
        <w:t xml:space="preserve"> (Surbhi, 2017).</w:t>
      </w:r>
    </w:p>
    <w:p w14:paraId="1CF00C73" w14:textId="6C17FF2D" w:rsidR="000145B2" w:rsidRPr="00BE7A7F" w:rsidRDefault="00734960" w:rsidP="00BE7A7F">
      <w:pPr>
        <w:spacing w:line="360" w:lineRule="auto"/>
        <w:jc w:val="both"/>
        <w:rPr>
          <w:rFonts w:ascii="Arial" w:hAnsi="Arial" w:cs="Arial"/>
        </w:rPr>
      </w:pPr>
      <w:r w:rsidRPr="00BE7A7F">
        <w:rPr>
          <w:rFonts w:ascii="Arial" w:hAnsi="Arial" w:cs="Arial"/>
        </w:rPr>
        <w:t>Royal Mail i</w:t>
      </w:r>
      <w:r w:rsidR="000145B2" w:rsidRPr="00BE7A7F">
        <w:rPr>
          <w:rFonts w:ascii="Arial" w:hAnsi="Arial" w:cs="Arial"/>
        </w:rPr>
        <w:t>nternal stakeholders:</w:t>
      </w:r>
      <w:r w:rsidR="00677A0B" w:rsidRPr="00BE7A7F">
        <w:rPr>
          <w:rFonts w:ascii="Arial" w:hAnsi="Arial" w:cs="Arial"/>
        </w:rPr>
        <w:t xml:space="preserve"> </w:t>
      </w:r>
      <w:r w:rsidR="00D6669C" w:rsidRPr="00BE7A7F">
        <w:rPr>
          <w:rFonts w:ascii="Arial" w:hAnsi="Arial" w:cs="Arial"/>
        </w:rPr>
        <w:t>employees,</w:t>
      </w:r>
      <w:r w:rsidR="00150386" w:rsidRPr="00BE7A7F">
        <w:rPr>
          <w:rFonts w:ascii="Arial" w:hAnsi="Arial" w:cs="Arial"/>
        </w:rPr>
        <w:t xml:space="preserve"> customers,</w:t>
      </w:r>
      <w:r w:rsidR="00D6669C" w:rsidRPr="00BE7A7F">
        <w:rPr>
          <w:rFonts w:ascii="Arial" w:hAnsi="Arial" w:cs="Arial"/>
        </w:rPr>
        <w:t xml:space="preserve"> directors, sub postmasters and Government</w:t>
      </w:r>
    </w:p>
    <w:p w14:paraId="40CFBBA7" w14:textId="0D9EA64A" w:rsidR="00C52EAA" w:rsidRPr="00BE7A7F" w:rsidRDefault="00734960" w:rsidP="00BE7A7F">
      <w:pPr>
        <w:spacing w:line="360" w:lineRule="auto"/>
        <w:jc w:val="both"/>
        <w:rPr>
          <w:rFonts w:ascii="Arial" w:hAnsi="Arial" w:cs="Arial"/>
        </w:rPr>
      </w:pPr>
      <w:r w:rsidRPr="00BE7A7F">
        <w:rPr>
          <w:rFonts w:ascii="Arial" w:hAnsi="Arial" w:cs="Arial"/>
        </w:rPr>
        <w:t>Royal mail e</w:t>
      </w:r>
      <w:r w:rsidR="000145B2" w:rsidRPr="00BE7A7F">
        <w:rPr>
          <w:rFonts w:ascii="Arial" w:hAnsi="Arial" w:cs="Arial"/>
        </w:rPr>
        <w:t>xternal stakeholders:</w:t>
      </w:r>
      <w:r w:rsidR="00D6669C" w:rsidRPr="00BE7A7F">
        <w:rPr>
          <w:rFonts w:ascii="Arial" w:hAnsi="Arial" w:cs="Arial"/>
        </w:rPr>
        <w:t xml:space="preserve"> competitors, media, </w:t>
      </w:r>
      <w:r w:rsidR="00D813C4" w:rsidRPr="00BE7A7F">
        <w:rPr>
          <w:rFonts w:ascii="Arial" w:hAnsi="Arial" w:cs="Arial"/>
        </w:rPr>
        <w:t>environment, community and CWU</w:t>
      </w:r>
      <w:r w:rsidR="00FF73CB" w:rsidRPr="00BE7A7F">
        <w:rPr>
          <w:rFonts w:ascii="Arial" w:hAnsi="Arial" w:cs="Arial"/>
        </w:rPr>
        <w:t>.</w:t>
      </w:r>
    </w:p>
    <w:p w14:paraId="255264AF" w14:textId="77777777" w:rsidR="00FF73CB" w:rsidRPr="00BE7A7F" w:rsidRDefault="00FF73CB" w:rsidP="00BE7A7F">
      <w:pPr>
        <w:spacing w:line="360" w:lineRule="auto"/>
        <w:jc w:val="both"/>
        <w:rPr>
          <w:rFonts w:ascii="Arial" w:hAnsi="Arial" w:cs="Arial"/>
        </w:rPr>
      </w:pPr>
    </w:p>
    <w:p w14:paraId="6DFDB992" w14:textId="75116B6F" w:rsidR="00C3241A" w:rsidRPr="00BE7A7F" w:rsidRDefault="00C0338A" w:rsidP="00BE7A7F">
      <w:pPr>
        <w:pStyle w:val="Heading4"/>
        <w:spacing w:line="360" w:lineRule="auto"/>
        <w:jc w:val="both"/>
        <w:rPr>
          <w:rFonts w:ascii="Arial" w:hAnsi="Arial" w:cs="Arial"/>
        </w:rPr>
      </w:pPr>
      <w:bookmarkStart w:id="15" w:name="_Toc111012611"/>
      <w:r w:rsidRPr="00BE7A7F">
        <w:rPr>
          <w:rFonts w:ascii="Arial" w:hAnsi="Arial" w:cs="Arial"/>
        </w:rPr>
        <w:t xml:space="preserve">3.3 </w:t>
      </w:r>
      <w:r w:rsidR="00D658ED" w:rsidRPr="00BE7A7F">
        <w:rPr>
          <w:rFonts w:ascii="Arial" w:hAnsi="Arial" w:cs="Arial"/>
        </w:rPr>
        <w:t>T</w:t>
      </w:r>
      <w:r w:rsidR="00C3241A" w:rsidRPr="00BE7A7F">
        <w:rPr>
          <w:rFonts w:ascii="Arial" w:hAnsi="Arial" w:cs="Arial"/>
        </w:rPr>
        <w:t>he role of different stakeholder</w:t>
      </w:r>
      <w:r w:rsidR="00874668" w:rsidRPr="00BE7A7F">
        <w:rPr>
          <w:rFonts w:ascii="Arial" w:hAnsi="Arial" w:cs="Arial"/>
        </w:rPr>
        <w:t xml:space="preserve"> analysis</w:t>
      </w:r>
      <w:r w:rsidR="00C3241A" w:rsidRPr="00BE7A7F">
        <w:rPr>
          <w:rFonts w:ascii="Arial" w:hAnsi="Arial" w:cs="Arial"/>
        </w:rPr>
        <w:t xml:space="preserve"> models to un</w:t>
      </w:r>
      <w:r w:rsidR="00FB6015" w:rsidRPr="00BE7A7F">
        <w:rPr>
          <w:rFonts w:ascii="Arial" w:hAnsi="Arial" w:cs="Arial"/>
        </w:rPr>
        <w:t>der</w:t>
      </w:r>
      <w:r w:rsidR="00057365" w:rsidRPr="00BE7A7F">
        <w:rPr>
          <w:rFonts w:ascii="Arial" w:hAnsi="Arial" w:cs="Arial"/>
        </w:rPr>
        <w:t>s</w:t>
      </w:r>
      <w:r w:rsidR="00C3241A" w:rsidRPr="00BE7A7F">
        <w:rPr>
          <w:rFonts w:ascii="Arial" w:hAnsi="Arial" w:cs="Arial"/>
        </w:rPr>
        <w:t>tand the importance of stakeholder</w:t>
      </w:r>
      <w:bookmarkEnd w:id="15"/>
    </w:p>
    <w:p w14:paraId="4921AAF4" w14:textId="1E9ED56E" w:rsidR="003043DF" w:rsidRPr="00BE7A7F" w:rsidRDefault="003043DF" w:rsidP="00BE7A7F">
      <w:pPr>
        <w:spacing w:line="360" w:lineRule="auto"/>
        <w:jc w:val="both"/>
        <w:rPr>
          <w:rFonts w:ascii="Arial" w:hAnsi="Arial" w:cs="Arial"/>
        </w:rPr>
      </w:pPr>
      <w:r w:rsidRPr="00BE7A7F">
        <w:rPr>
          <w:rFonts w:ascii="Arial" w:hAnsi="Arial" w:cs="Arial"/>
        </w:rPr>
        <w:t xml:space="preserve">An examination of the stakeholders and groups that may have an impact on the achievement of a company's goals is what a stakeholder analysis is designed to do: give decision-makers with information about those stakeholders and groups. This makes it simpler to foresee challenges, win the support of the most significant stakeholders, increase what the organisation delivers to various groups and individuals, and enhance how it communicates with those groups and individuals. </w:t>
      </w:r>
    </w:p>
    <w:p w14:paraId="5A108EF6" w14:textId="77C52247" w:rsidR="00874668" w:rsidRPr="00BE7A7F" w:rsidRDefault="006B0F53" w:rsidP="00BE7A7F">
      <w:pPr>
        <w:spacing w:line="360" w:lineRule="auto"/>
        <w:jc w:val="both"/>
        <w:rPr>
          <w:rFonts w:ascii="Arial" w:hAnsi="Arial" w:cs="Arial"/>
        </w:rPr>
      </w:pPr>
      <w:r w:rsidRPr="00BE7A7F">
        <w:rPr>
          <w:rFonts w:ascii="Arial" w:hAnsi="Arial" w:cs="Arial"/>
        </w:rPr>
        <w:lastRenderedPageBreak/>
        <w:t>The salience model</w:t>
      </w:r>
      <w:r w:rsidR="007A0137" w:rsidRPr="00BE7A7F">
        <w:rPr>
          <w:rFonts w:ascii="Arial" w:hAnsi="Arial" w:cs="Arial"/>
        </w:rPr>
        <w:t xml:space="preserve"> helps to identify who is important among many stakeholders. The selection of the right stakeholders and the prioritisation of the competing communication requirements are likely to be challenges. Different stakeholders' importance is made clearer </w:t>
      </w:r>
      <w:proofErr w:type="gramStart"/>
      <w:r w:rsidR="007A0137" w:rsidRPr="00BE7A7F">
        <w:rPr>
          <w:rFonts w:ascii="Arial" w:hAnsi="Arial" w:cs="Arial"/>
        </w:rPr>
        <w:t>by the use of</w:t>
      </w:r>
      <w:proofErr w:type="gramEnd"/>
      <w:r w:rsidR="007A0137" w:rsidRPr="00BE7A7F">
        <w:rPr>
          <w:rFonts w:ascii="Arial" w:hAnsi="Arial" w:cs="Arial"/>
        </w:rPr>
        <w:t xml:space="preserve"> a salience model</w:t>
      </w:r>
      <w:r w:rsidR="00726941" w:rsidRPr="00BE7A7F">
        <w:rPr>
          <w:rFonts w:ascii="Arial" w:hAnsi="Arial" w:cs="Arial"/>
        </w:rPr>
        <w:t xml:space="preserve"> (Puneet, 2014)</w:t>
      </w:r>
    </w:p>
    <w:p w14:paraId="0F188F2D" w14:textId="7FA99F2E" w:rsidR="00014795" w:rsidRPr="00BE7A7F" w:rsidRDefault="00014795" w:rsidP="00BE7A7F">
      <w:pPr>
        <w:spacing w:line="360" w:lineRule="auto"/>
        <w:jc w:val="both"/>
        <w:rPr>
          <w:rFonts w:ascii="Arial" w:hAnsi="Arial" w:cs="Arial"/>
        </w:rPr>
      </w:pPr>
      <w:r w:rsidRPr="00BE7A7F">
        <w:rPr>
          <w:rFonts w:ascii="Arial" w:hAnsi="Arial" w:cs="Arial"/>
        </w:rPr>
        <w:t xml:space="preserve">The power interest matrix is a method for identifying stakeholders and their potential impact on the project based on two important factors: stakeholder </w:t>
      </w:r>
      <w:r w:rsidR="005423E4" w:rsidRPr="00BE7A7F">
        <w:rPr>
          <w:rFonts w:ascii="Arial" w:hAnsi="Arial" w:cs="Arial"/>
        </w:rPr>
        <w:t>power</w:t>
      </w:r>
      <w:r w:rsidRPr="00BE7A7F">
        <w:rPr>
          <w:rFonts w:ascii="Arial" w:hAnsi="Arial" w:cs="Arial"/>
        </w:rPr>
        <w:t xml:space="preserve"> and stakeholder interest. As a result, it can successfully communicate with all project stakeholders in the manner that works best for them</w:t>
      </w:r>
      <w:r w:rsidR="00AE0BA8" w:rsidRPr="00BE7A7F">
        <w:rPr>
          <w:rFonts w:ascii="Arial" w:hAnsi="Arial" w:cs="Arial"/>
        </w:rPr>
        <w:t xml:space="preserve"> (Martinis, 2021). </w:t>
      </w:r>
    </w:p>
    <w:p w14:paraId="5E7B45B6" w14:textId="77777777" w:rsidR="000145B2" w:rsidRPr="00BE7A7F" w:rsidRDefault="000145B2" w:rsidP="00BE7A7F">
      <w:pPr>
        <w:spacing w:line="360" w:lineRule="auto"/>
        <w:jc w:val="both"/>
        <w:rPr>
          <w:rFonts w:ascii="Arial" w:hAnsi="Arial" w:cs="Arial"/>
        </w:rPr>
      </w:pPr>
    </w:p>
    <w:p w14:paraId="39C4F50D" w14:textId="4C8F150C" w:rsidR="00C3241A" w:rsidRPr="00BE7A7F" w:rsidRDefault="00C3241A" w:rsidP="00BE7A7F">
      <w:pPr>
        <w:pStyle w:val="Heading5"/>
        <w:spacing w:line="360" w:lineRule="auto"/>
        <w:jc w:val="both"/>
        <w:rPr>
          <w:rFonts w:ascii="Arial" w:hAnsi="Arial" w:cs="Arial"/>
        </w:rPr>
      </w:pPr>
      <w:bookmarkStart w:id="16" w:name="_Toc111012612"/>
      <w:r w:rsidRPr="00BE7A7F">
        <w:rPr>
          <w:rFonts w:ascii="Arial" w:hAnsi="Arial" w:cs="Arial"/>
        </w:rPr>
        <w:t>3.</w:t>
      </w:r>
      <w:r w:rsidR="00C0338A" w:rsidRPr="00BE7A7F">
        <w:rPr>
          <w:rFonts w:ascii="Arial" w:hAnsi="Arial" w:cs="Arial"/>
        </w:rPr>
        <w:t>4</w:t>
      </w:r>
      <w:r w:rsidRPr="00BE7A7F">
        <w:rPr>
          <w:rFonts w:ascii="Arial" w:hAnsi="Arial" w:cs="Arial"/>
        </w:rPr>
        <w:t xml:space="preserve"> </w:t>
      </w:r>
      <w:r w:rsidR="0042601B" w:rsidRPr="00BE7A7F">
        <w:rPr>
          <w:rFonts w:ascii="Arial" w:hAnsi="Arial" w:cs="Arial"/>
        </w:rPr>
        <w:t>S</w:t>
      </w:r>
      <w:r w:rsidRPr="00BE7A7F">
        <w:rPr>
          <w:rFonts w:ascii="Arial" w:hAnsi="Arial" w:cs="Arial"/>
        </w:rPr>
        <w:t>alience model definition</w:t>
      </w:r>
      <w:bookmarkEnd w:id="16"/>
    </w:p>
    <w:p w14:paraId="6D4C1493" w14:textId="041B4287" w:rsidR="00DF1634" w:rsidRPr="00BE7A7F" w:rsidRDefault="00A2499A" w:rsidP="00BE7A7F">
      <w:pPr>
        <w:spacing w:line="360" w:lineRule="auto"/>
        <w:jc w:val="both"/>
        <w:rPr>
          <w:rFonts w:ascii="Arial" w:hAnsi="Arial" w:cs="Arial"/>
        </w:rPr>
      </w:pPr>
      <w:r w:rsidRPr="00BE7A7F">
        <w:rPr>
          <w:rFonts w:ascii="Arial" w:hAnsi="Arial" w:cs="Arial"/>
          <w:color w:val="000000" w:themeColor="text1"/>
        </w:rPr>
        <w:t xml:space="preserve">For the Academy of Management Review, Ronald Mitchell, Bradley R. </w:t>
      </w:r>
      <w:proofErr w:type="spellStart"/>
      <w:r w:rsidRPr="00BE7A7F">
        <w:rPr>
          <w:rFonts w:ascii="Arial" w:hAnsi="Arial" w:cs="Arial"/>
          <w:color w:val="000000" w:themeColor="text1"/>
        </w:rPr>
        <w:t>Agle</w:t>
      </w:r>
      <w:proofErr w:type="spellEnd"/>
      <w:r w:rsidRPr="00BE7A7F">
        <w:rPr>
          <w:rFonts w:ascii="Arial" w:hAnsi="Arial" w:cs="Arial"/>
          <w:color w:val="000000" w:themeColor="text1"/>
        </w:rPr>
        <w:t xml:space="preserve">, and Donna J. Wood produced an article in 1997 that discussed the concept of Stakeholder Salience. With the proliferation of stakeholder terms and a lack of consensus on "Who Counts" in stakeholder management, the authors came up with a theory on stakeholder identification and salience. </w:t>
      </w:r>
      <w:r w:rsidR="00DF1634" w:rsidRPr="00BE7A7F">
        <w:rPr>
          <w:rFonts w:ascii="Arial" w:hAnsi="Arial" w:cs="Arial"/>
        </w:rPr>
        <w:t xml:space="preserve">(Mitchell et al. 1997, p.853-854). </w:t>
      </w:r>
    </w:p>
    <w:p w14:paraId="1ABE3B0C" w14:textId="68185A7B" w:rsidR="00DF1634" w:rsidRPr="00BE7A7F" w:rsidRDefault="00DF1634" w:rsidP="00BE7A7F">
      <w:pPr>
        <w:spacing w:line="360" w:lineRule="auto"/>
        <w:jc w:val="both"/>
        <w:rPr>
          <w:rFonts w:ascii="Arial" w:hAnsi="Arial" w:cs="Arial"/>
        </w:rPr>
      </w:pPr>
      <w:r w:rsidRPr="00BE7A7F">
        <w:rPr>
          <w:rFonts w:ascii="Arial" w:hAnsi="Arial" w:cs="Arial"/>
        </w:rPr>
        <w:t>The degree to which managers give importance to competing stakeholder claims is what is meant to be understood when referring to the salience model. Their technique analyses the degree to which a stakeholder is outspoken, noticeable, and significant. This enables an individual to construct a typology of stakeholder groups to which the organisation should pay attention</w:t>
      </w:r>
      <w:r w:rsidR="00856628" w:rsidRPr="00BE7A7F">
        <w:rPr>
          <w:rFonts w:ascii="Arial" w:hAnsi="Arial" w:cs="Arial"/>
        </w:rPr>
        <w:t xml:space="preserve"> (</w:t>
      </w:r>
      <w:proofErr w:type="spellStart"/>
      <w:r w:rsidR="00856628" w:rsidRPr="00BE7A7F">
        <w:rPr>
          <w:rFonts w:ascii="Arial" w:hAnsi="Arial" w:cs="Arial"/>
        </w:rPr>
        <w:t>Harrin</w:t>
      </w:r>
      <w:proofErr w:type="spellEnd"/>
      <w:r w:rsidR="00856628" w:rsidRPr="00BE7A7F">
        <w:rPr>
          <w:rFonts w:ascii="Arial" w:hAnsi="Arial" w:cs="Arial"/>
        </w:rPr>
        <w:t>, 2022).</w:t>
      </w:r>
    </w:p>
    <w:p w14:paraId="0CCACA0C" w14:textId="79856793" w:rsidR="00303C6B" w:rsidRPr="00BE7A7F" w:rsidRDefault="00303C6B" w:rsidP="00BE7A7F">
      <w:pPr>
        <w:spacing w:line="360" w:lineRule="auto"/>
        <w:jc w:val="both"/>
        <w:rPr>
          <w:rFonts w:ascii="Arial" w:hAnsi="Arial" w:cs="Arial"/>
        </w:rPr>
      </w:pPr>
      <w:r w:rsidRPr="00BE7A7F">
        <w:rPr>
          <w:rFonts w:ascii="Arial" w:hAnsi="Arial" w:cs="Arial"/>
        </w:rPr>
        <w:t>It categorises stakeholders based on three factors:</w:t>
      </w:r>
    </w:p>
    <w:p w14:paraId="0EEC07B7" w14:textId="154C8B28" w:rsidR="00DF1634" w:rsidRPr="00BE7A7F" w:rsidRDefault="0038562A" w:rsidP="00BE7A7F">
      <w:pPr>
        <w:spacing w:line="360" w:lineRule="auto"/>
        <w:jc w:val="both"/>
        <w:rPr>
          <w:rFonts w:ascii="Arial" w:hAnsi="Arial" w:cs="Arial"/>
        </w:rPr>
      </w:pPr>
      <w:r w:rsidRPr="00BE7A7F">
        <w:rPr>
          <w:rFonts w:ascii="Arial" w:hAnsi="Arial" w:cs="Arial"/>
        </w:rPr>
        <w:t xml:space="preserve">Power </w:t>
      </w:r>
      <w:r w:rsidR="00453F31" w:rsidRPr="00BE7A7F">
        <w:rPr>
          <w:rFonts w:ascii="Arial" w:hAnsi="Arial" w:cs="Arial"/>
        </w:rPr>
        <w:t>–</w:t>
      </w:r>
      <w:r w:rsidRPr="00BE7A7F">
        <w:rPr>
          <w:rFonts w:ascii="Arial" w:hAnsi="Arial" w:cs="Arial"/>
        </w:rPr>
        <w:t xml:space="preserve"> </w:t>
      </w:r>
      <w:r w:rsidR="00453F31" w:rsidRPr="00BE7A7F">
        <w:rPr>
          <w:rFonts w:ascii="Arial" w:hAnsi="Arial" w:cs="Arial"/>
        </w:rPr>
        <w:t>The stakeholders who can have an impact</w:t>
      </w:r>
    </w:p>
    <w:p w14:paraId="26A5DACA" w14:textId="70406DEA" w:rsidR="00453F31" w:rsidRPr="00BE7A7F" w:rsidRDefault="00453F31" w:rsidP="00BE7A7F">
      <w:pPr>
        <w:spacing w:line="360" w:lineRule="auto"/>
        <w:jc w:val="both"/>
        <w:rPr>
          <w:rFonts w:ascii="Arial" w:hAnsi="Arial" w:cs="Arial"/>
        </w:rPr>
      </w:pPr>
      <w:r w:rsidRPr="00BE7A7F">
        <w:rPr>
          <w:rFonts w:ascii="Arial" w:hAnsi="Arial" w:cs="Arial"/>
        </w:rPr>
        <w:t>Legitimacy – the stakeholders’ degree of being valid</w:t>
      </w:r>
    </w:p>
    <w:p w14:paraId="23EBEDB2" w14:textId="70D254EF" w:rsidR="00453F31" w:rsidRPr="00BE7A7F" w:rsidRDefault="003F6B55" w:rsidP="00BE7A7F">
      <w:pPr>
        <w:spacing w:line="360" w:lineRule="auto"/>
        <w:jc w:val="both"/>
        <w:rPr>
          <w:rFonts w:ascii="Arial" w:hAnsi="Arial" w:cs="Arial"/>
        </w:rPr>
      </w:pPr>
      <w:r w:rsidRPr="00BE7A7F">
        <w:rPr>
          <w:rFonts w:ascii="Arial" w:hAnsi="Arial" w:cs="Arial"/>
        </w:rPr>
        <w:t xml:space="preserve">Urgency – The communication time anticipated by stakeholders for solutions to </w:t>
      </w:r>
      <w:r w:rsidR="007B13CE" w:rsidRPr="00BE7A7F">
        <w:rPr>
          <w:rFonts w:ascii="Arial" w:hAnsi="Arial" w:cs="Arial"/>
        </w:rPr>
        <w:t>their</w:t>
      </w:r>
      <w:r w:rsidRPr="00BE7A7F">
        <w:rPr>
          <w:rFonts w:ascii="Arial" w:hAnsi="Arial" w:cs="Arial"/>
        </w:rPr>
        <w:t xml:space="preserve"> expectations.</w:t>
      </w:r>
    </w:p>
    <w:p w14:paraId="473D4BD6" w14:textId="77777777" w:rsidR="00E64A3A" w:rsidRPr="00BE7A7F" w:rsidRDefault="00E64A3A" w:rsidP="00BE7A7F">
      <w:pPr>
        <w:spacing w:line="360" w:lineRule="auto"/>
        <w:jc w:val="both"/>
        <w:rPr>
          <w:rFonts w:ascii="Arial" w:hAnsi="Arial" w:cs="Arial"/>
        </w:rPr>
      </w:pPr>
    </w:p>
    <w:p w14:paraId="4C310CA4" w14:textId="17441DEE" w:rsidR="00E64A3A" w:rsidRPr="00BE7A7F" w:rsidRDefault="00174128" w:rsidP="00BE7A7F">
      <w:pPr>
        <w:spacing w:line="360" w:lineRule="auto"/>
        <w:jc w:val="both"/>
        <w:rPr>
          <w:rFonts w:ascii="Arial" w:hAnsi="Arial" w:cs="Arial"/>
        </w:rPr>
      </w:pPr>
      <w:r w:rsidRPr="00BE7A7F">
        <w:rPr>
          <w:rFonts w:ascii="Arial" w:hAnsi="Arial" w:cs="Arial"/>
          <w:noProof/>
        </w:rPr>
        <w:lastRenderedPageBreak/>
        <w:drawing>
          <wp:inline distT="0" distB="0" distL="0" distR="0" wp14:anchorId="6DE0D946" wp14:editId="34316EDB">
            <wp:extent cx="5731510" cy="2990850"/>
            <wp:effectExtent l="0" t="0" r="2540" b="0"/>
            <wp:docPr id="5" name="Picture 5" descr="The Salience Model for Project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Salience Model for Project Manag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7EA75697" w14:textId="701EF1A5" w:rsidR="00FE7D89" w:rsidRPr="00BE7A7F" w:rsidRDefault="00DD4412" w:rsidP="00BE7A7F">
      <w:pPr>
        <w:spacing w:line="360" w:lineRule="auto"/>
        <w:jc w:val="both"/>
        <w:rPr>
          <w:rFonts w:ascii="Arial" w:hAnsi="Arial" w:cs="Arial"/>
        </w:rPr>
      </w:pPr>
      <w:r w:rsidRPr="00BE7A7F">
        <w:rPr>
          <w:rFonts w:ascii="Arial" w:hAnsi="Arial" w:cs="Arial"/>
        </w:rPr>
        <w:t xml:space="preserve">Fig 2 </w:t>
      </w:r>
      <w:r w:rsidR="00DC45C2" w:rsidRPr="00BE7A7F">
        <w:rPr>
          <w:rFonts w:ascii="Arial" w:hAnsi="Arial" w:cs="Arial"/>
        </w:rPr>
        <w:t>–</w:t>
      </w:r>
      <w:r w:rsidRPr="00BE7A7F">
        <w:rPr>
          <w:rFonts w:ascii="Arial" w:hAnsi="Arial" w:cs="Arial"/>
        </w:rPr>
        <w:t xml:space="preserve"> </w:t>
      </w:r>
      <w:r w:rsidR="00DC45C2" w:rsidRPr="00BE7A7F">
        <w:rPr>
          <w:rFonts w:ascii="Arial" w:hAnsi="Arial" w:cs="Arial"/>
        </w:rPr>
        <w:t xml:space="preserve">Salience model </w:t>
      </w:r>
      <w:hyperlink r:id="rId11" w:history="1">
        <w:r w:rsidR="00DC45C2" w:rsidRPr="00BE7A7F">
          <w:rPr>
            <w:rStyle w:val="Hyperlink"/>
            <w:rFonts w:ascii="Arial" w:hAnsi="Arial" w:cs="Arial"/>
          </w:rPr>
          <w:t>The Salience Model for Project Managers (velopi.com)</w:t>
        </w:r>
      </w:hyperlink>
    </w:p>
    <w:p w14:paraId="67AA2A0D" w14:textId="77777777" w:rsidR="00FE7D89" w:rsidRPr="00BE7A7F" w:rsidRDefault="00FE7D89" w:rsidP="00BE7A7F">
      <w:pPr>
        <w:spacing w:line="360" w:lineRule="auto"/>
        <w:jc w:val="both"/>
        <w:rPr>
          <w:rFonts w:ascii="Arial" w:hAnsi="Arial" w:cs="Arial"/>
        </w:rPr>
      </w:pPr>
    </w:p>
    <w:p w14:paraId="0263C291" w14:textId="3819B7EF" w:rsidR="00FE7D89" w:rsidRPr="00BE7A7F" w:rsidRDefault="00FE7D89" w:rsidP="00BE7A7F">
      <w:pPr>
        <w:spacing w:line="360" w:lineRule="auto"/>
        <w:jc w:val="both"/>
        <w:rPr>
          <w:rFonts w:ascii="Arial" w:hAnsi="Arial" w:cs="Arial"/>
        </w:rPr>
      </w:pPr>
      <w:r w:rsidRPr="00BE7A7F">
        <w:rPr>
          <w:rFonts w:ascii="Arial" w:hAnsi="Arial" w:cs="Arial"/>
          <w:b/>
          <w:bCs/>
        </w:rPr>
        <w:t>Dormant stakeholders</w:t>
      </w:r>
      <w:r w:rsidRPr="00BE7A7F">
        <w:rPr>
          <w:rFonts w:ascii="Arial" w:hAnsi="Arial" w:cs="Arial"/>
        </w:rPr>
        <w:t>:</w:t>
      </w:r>
      <w:r w:rsidR="002760D7" w:rsidRPr="00BE7A7F">
        <w:rPr>
          <w:rFonts w:ascii="Arial" w:hAnsi="Arial" w:cs="Arial"/>
        </w:rPr>
        <w:t xml:space="preserve"> </w:t>
      </w:r>
      <w:r w:rsidRPr="00BE7A7F">
        <w:rPr>
          <w:rFonts w:ascii="Arial" w:hAnsi="Arial" w:cs="Arial"/>
        </w:rPr>
        <w:t>People with the authority to impose their will on the project but who have no validating or urgent requests for doing so are known as inactive stakeholders. These parties have almost no contact with the business. If they can have a second feature, it becomes more difficult for the management to maintain control and attention.</w:t>
      </w:r>
    </w:p>
    <w:p w14:paraId="753FB0D1" w14:textId="7EDD5ADA" w:rsidR="002760D7" w:rsidRPr="00BE7A7F" w:rsidRDefault="00FE5D1B" w:rsidP="00BE7A7F">
      <w:pPr>
        <w:spacing w:line="360" w:lineRule="auto"/>
        <w:jc w:val="both"/>
        <w:rPr>
          <w:rFonts w:ascii="Arial" w:hAnsi="Arial" w:cs="Arial"/>
        </w:rPr>
      </w:pPr>
      <w:r w:rsidRPr="00BE7A7F">
        <w:rPr>
          <w:rFonts w:ascii="Arial" w:hAnsi="Arial" w:cs="Arial"/>
          <w:b/>
          <w:bCs/>
        </w:rPr>
        <w:t>Discretionary stakeholders</w:t>
      </w:r>
      <w:r w:rsidRPr="00BE7A7F">
        <w:rPr>
          <w:rFonts w:ascii="Arial" w:hAnsi="Arial" w:cs="Arial"/>
        </w:rPr>
        <w:t>: those who are legitimate, but do not have a significant impact on the project or urgent requirements.</w:t>
      </w:r>
    </w:p>
    <w:p w14:paraId="114C867B" w14:textId="325A5993" w:rsidR="006A0F72" w:rsidRPr="00BE7A7F" w:rsidRDefault="006A0F72" w:rsidP="00BE7A7F">
      <w:pPr>
        <w:spacing w:line="360" w:lineRule="auto"/>
        <w:jc w:val="both"/>
        <w:rPr>
          <w:rFonts w:ascii="Arial" w:hAnsi="Arial" w:cs="Arial"/>
        </w:rPr>
      </w:pPr>
      <w:r w:rsidRPr="00BE7A7F">
        <w:rPr>
          <w:rFonts w:ascii="Arial" w:hAnsi="Arial" w:cs="Arial"/>
          <w:b/>
          <w:bCs/>
        </w:rPr>
        <w:t>Demanding stakeholders</w:t>
      </w:r>
      <w:r w:rsidRPr="00BE7A7F">
        <w:rPr>
          <w:rFonts w:ascii="Arial" w:hAnsi="Arial" w:cs="Arial"/>
        </w:rPr>
        <w:t>: They have a lot of demands, but they don't have the authority to make them happen. Latency can't be shifted by urgency if stakeholders can't or won't put their claims in a higher-status position first.</w:t>
      </w:r>
    </w:p>
    <w:p w14:paraId="40A30E45" w14:textId="32557810" w:rsidR="00555EA5" w:rsidRPr="00BE7A7F" w:rsidRDefault="00E0749E" w:rsidP="00BE7A7F">
      <w:pPr>
        <w:spacing w:line="360" w:lineRule="auto"/>
        <w:jc w:val="both"/>
        <w:rPr>
          <w:rFonts w:ascii="Arial" w:hAnsi="Arial" w:cs="Arial"/>
        </w:rPr>
      </w:pPr>
      <w:r w:rsidRPr="00BE7A7F">
        <w:rPr>
          <w:rFonts w:ascii="Arial" w:hAnsi="Arial" w:cs="Arial"/>
          <w:b/>
          <w:bCs/>
        </w:rPr>
        <w:t>Dominant stakeholders</w:t>
      </w:r>
      <w:r w:rsidRPr="00BE7A7F">
        <w:rPr>
          <w:rFonts w:ascii="Arial" w:hAnsi="Arial" w:cs="Arial"/>
        </w:rPr>
        <w:t xml:space="preserve">: are legitimate and </w:t>
      </w:r>
      <w:proofErr w:type="gramStart"/>
      <w:r w:rsidRPr="00BE7A7F">
        <w:rPr>
          <w:rFonts w:ascii="Arial" w:hAnsi="Arial" w:cs="Arial"/>
        </w:rPr>
        <w:t>powerful in their own right</w:t>
      </w:r>
      <w:proofErr w:type="gramEnd"/>
      <w:r w:rsidRPr="00BE7A7F">
        <w:rPr>
          <w:rFonts w:ascii="Arial" w:hAnsi="Arial" w:cs="Arial"/>
        </w:rPr>
        <w:t>. Managers tend to view these expectations as highly appreciated. The most important stakeholders expect and demand the most attention from companies, but they represent just a small portion of the many stakeholders to which managers should report.</w:t>
      </w:r>
    </w:p>
    <w:p w14:paraId="01A85CBA" w14:textId="089BAFAC" w:rsidR="005866DD" w:rsidRPr="00BE7A7F" w:rsidRDefault="00693A92" w:rsidP="00BE7A7F">
      <w:pPr>
        <w:spacing w:line="360" w:lineRule="auto"/>
        <w:jc w:val="both"/>
        <w:rPr>
          <w:rFonts w:ascii="Arial" w:hAnsi="Arial" w:cs="Arial"/>
        </w:rPr>
      </w:pPr>
      <w:r w:rsidRPr="00BE7A7F">
        <w:rPr>
          <w:rFonts w:ascii="Arial" w:hAnsi="Arial" w:cs="Arial"/>
          <w:b/>
          <w:bCs/>
        </w:rPr>
        <w:t>Dangerous stakeholders</w:t>
      </w:r>
      <w:r w:rsidRPr="00BE7A7F">
        <w:rPr>
          <w:rFonts w:ascii="Arial" w:hAnsi="Arial" w:cs="Arial"/>
        </w:rPr>
        <w:t>: an urgency and power to influence, but no legal standing to do so. These stakeholders have the potential to turn abusive and coercive, putting the project at risk. The activities of these people may also have a negative impact on the project's other stakeholders, persons, and organisations.</w:t>
      </w:r>
    </w:p>
    <w:p w14:paraId="190EE048" w14:textId="3447187F" w:rsidR="001D74EA" w:rsidRPr="00BE7A7F" w:rsidRDefault="001D74EA" w:rsidP="00BE7A7F">
      <w:pPr>
        <w:spacing w:line="360" w:lineRule="auto"/>
        <w:jc w:val="both"/>
        <w:rPr>
          <w:rFonts w:ascii="Arial" w:hAnsi="Arial" w:cs="Arial"/>
        </w:rPr>
      </w:pPr>
      <w:r w:rsidRPr="00BE7A7F">
        <w:rPr>
          <w:rFonts w:ascii="Arial" w:hAnsi="Arial" w:cs="Arial"/>
          <w:b/>
          <w:bCs/>
        </w:rPr>
        <w:lastRenderedPageBreak/>
        <w:t>Dependent stakeholders</w:t>
      </w:r>
      <w:r w:rsidRPr="00BE7A7F">
        <w:rPr>
          <w:rFonts w:ascii="Arial" w:hAnsi="Arial" w:cs="Arial"/>
        </w:rPr>
        <w:t>: Those who, despite their lack of power, have a sense of urgency and authenticity about their claims. For this reason, they are deemed reliant on other stakeholders.</w:t>
      </w:r>
    </w:p>
    <w:p w14:paraId="6896D326" w14:textId="7E840C43" w:rsidR="00920760" w:rsidRPr="00BE7A7F" w:rsidRDefault="00920760" w:rsidP="00BE7A7F">
      <w:pPr>
        <w:spacing w:line="360" w:lineRule="auto"/>
        <w:jc w:val="both"/>
        <w:rPr>
          <w:rFonts w:ascii="Arial" w:hAnsi="Arial" w:cs="Arial"/>
        </w:rPr>
      </w:pPr>
      <w:r w:rsidRPr="00BE7A7F">
        <w:rPr>
          <w:rFonts w:ascii="Arial" w:hAnsi="Arial" w:cs="Arial"/>
          <w:b/>
          <w:bCs/>
        </w:rPr>
        <w:t>Definitive stakeholders</w:t>
      </w:r>
      <w:r w:rsidRPr="00BE7A7F">
        <w:rPr>
          <w:rFonts w:ascii="Arial" w:hAnsi="Arial" w:cs="Arial"/>
        </w:rPr>
        <w:t xml:space="preserve">: the fact that they embody </w:t>
      </w:r>
      <w:proofErr w:type="gramStart"/>
      <w:r w:rsidRPr="00BE7A7F">
        <w:rPr>
          <w:rFonts w:ascii="Arial" w:hAnsi="Arial" w:cs="Arial"/>
        </w:rPr>
        <w:t>all of</w:t>
      </w:r>
      <w:proofErr w:type="gramEnd"/>
      <w:r w:rsidRPr="00BE7A7F">
        <w:rPr>
          <w:rFonts w:ascii="Arial" w:hAnsi="Arial" w:cs="Arial"/>
        </w:rPr>
        <w:t xml:space="preserve"> the qualities listed above gives them a high level of importance. It is critical for managers to treat stakeholders that wield significant authority and legitimacy with the utmost care and urgency</w:t>
      </w:r>
      <w:r w:rsidR="00A602D9" w:rsidRPr="00BE7A7F">
        <w:rPr>
          <w:rFonts w:ascii="Arial" w:hAnsi="Arial" w:cs="Arial"/>
        </w:rPr>
        <w:t xml:space="preserve"> (Caputo</w:t>
      </w:r>
      <w:r w:rsidR="001146AE" w:rsidRPr="00BE7A7F">
        <w:rPr>
          <w:rFonts w:ascii="Arial" w:hAnsi="Arial" w:cs="Arial"/>
        </w:rPr>
        <w:t>, 2013).</w:t>
      </w:r>
    </w:p>
    <w:p w14:paraId="16982536" w14:textId="77777777" w:rsidR="00453F31" w:rsidRPr="00BE7A7F" w:rsidRDefault="00453F31" w:rsidP="00BE7A7F">
      <w:pPr>
        <w:spacing w:line="360" w:lineRule="auto"/>
        <w:jc w:val="both"/>
        <w:rPr>
          <w:rFonts w:ascii="Arial" w:hAnsi="Arial" w:cs="Arial"/>
        </w:rPr>
      </w:pPr>
    </w:p>
    <w:p w14:paraId="1D4EDC7D" w14:textId="77777777" w:rsidR="008A2E8C" w:rsidRPr="00BE7A7F" w:rsidRDefault="008A2E8C" w:rsidP="00BE7A7F">
      <w:pPr>
        <w:spacing w:line="360" w:lineRule="auto"/>
        <w:jc w:val="both"/>
        <w:rPr>
          <w:rFonts w:ascii="Arial" w:hAnsi="Arial" w:cs="Arial"/>
        </w:rPr>
      </w:pPr>
    </w:p>
    <w:p w14:paraId="1DB7049B" w14:textId="6432A06C" w:rsidR="00D92E84" w:rsidRPr="00BE7A7F" w:rsidRDefault="00C3241A" w:rsidP="00BE7A7F">
      <w:pPr>
        <w:pStyle w:val="Heading6"/>
        <w:spacing w:line="360" w:lineRule="auto"/>
        <w:jc w:val="both"/>
        <w:rPr>
          <w:rFonts w:ascii="Arial" w:hAnsi="Arial" w:cs="Arial"/>
        </w:rPr>
      </w:pPr>
      <w:bookmarkStart w:id="17" w:name="_Toc111012613"/>
      <w:r w:rsidRPr="00BE7A7F">
        <w:rPr>
          <w:rFonts w:ascii="Arial" w:hAnsi="Arial" w:cs="Arial"/>
        </w:rPr>
        <w:t>3.</w:t>
      </w:r>
      <w:r w:rsidR="006F58AE" w:rsidRPr="00BE7A7F">
        <w:rPr>
          <w:rFonts w:ascii="Arial" w:hAnsi="Arial" w:cs="Arial"/>
        </w:rPr>
        <w:t>5</w:t>
      </w:r>
      <w:r w:rsidRPr="00BE7A7F">
        <w:rPr>
          <w:rFonts w:ascii="Arial" w:hAnsi="Arial" w:cs="Arial"/>
        </w:rPr>
        <w:t xml:space="preserve"> Power Interest Matrix model </w:t>
      </w:r>
      <w:r w:rsidR="00D658ED" w:rsidRPr="00BE7A7F">
        <w:rPr>
          <w:rFonts w:ascii="Arial" w:hAnsi="Arial" w:cs="Arial"/>
        </w:rPr>
        <w:t>definition and application</w:t>
      </w:r>
      <w:bookmarkEnd w:id="17"/>
    </w:p>
    <w:p w14:paraId="5E6B1538" w14:textId="77777777" w:rsidR="00892C71" w:rsidRPr="00BE7A7F" w:rsidRDefault="00EB4C3A" w:rsidP="00BE7A7F">
      <w:pPr>
        <w:pStyle w:val="Subtitle"/>
        <w:spacing w:line="360" w:lineRule="auto"/>
        <w:jc w:val="both"/>
        <w:rPr>
          <w:rFonts w:ascii="Arial" w:hAnsi="Arial" w:cs="Arial"/>
        </w:rPr>
      </w:pPr>
      <w:r w:rsidRPr="00BE7A7F">
        <w:rPr>
          <w:rFonts w:ascii="Arial" w:hAnsi="Arial" w:cs="Arial"/>
        </w:rPr>
        <w:t>Defini</w:t>
      </w:r>
      <w:r w:rsidR="00892C71" w:rsidRPr="00BE7A7F">
        <w:rPr>
          <w:rFonts w:ascii="Arial" w:hAnsi="Arial" w:cs="Arial"/>
        </w:rPr>
        <w:t>tion:</w:t>
      </w:r>
    </w:p>
    <w:p w14:paraId="4557A5FD" w14:textId="6D8BB461" w:rsidR="0080233E" w:rsidRPr="00BE7A7F" w:rsidRDefault="0080233E" w:rsidP="00BE7A7F">
      <w:pPr>
        <w:spacing w:line="360" w:lineRule="auto"/>
        <w:jc w:val="both"/>
        <w:rPr>
          <w:rFonts w:ascii="Arial" w:hAnsi="Arial" w:cs="Arial"/>
          <w:color w:val="000000" w:themeColor="text1"/>
        </w:rPr>
      </w:pPr>
      <w:r w:rsidRPr="00BE7A7F">
        <w:rPr>
          <w:rFonts w:ascii="Arial" w:hAnsi="Arial" w:cs="Arial"/>
        </w:rPr>
        <w:t xml:space="preserve">In 1991, </w:t>
      </w:r>
      <w:proofErr w:type="spellStart"/>
      <w:r w:rsidRPr="00BE7A7F">
        <w:rPr>
          <w:rFonts w:ascii="Arial" w:hAnsi="Arial" w:cs="Arial"/>
        </w:rPr>
        <w:t>Mendelow's</w:t>
      </w:r>
      <w:proofErr w:type="spellEnd"/>
      <w:r w:rsidRPr="00BE7A7F">
        <w:rPr>
          <w:rFonts w:ascii="Arial" w:hAnsi="Arial" w:cs="Arial"/>
        </w:rPr>
        <w:t xml:space="preserve"> Matrix was developed with the purpose of assessing the relative importance of various stakeholders. This data can then be utilised to estimate their influence on a major corporate decision</w:t>
      </w:r>
      <w:r w:rsidR="001D0AA6" w:rsidRPr="00BE7A7F">
        <w:rPr>
          <w:rFonts w:ascii="Arial" w:hAnsi="Arial" w:cs="Arial"/>
          <w:color w:val="000000" w:themeColor="text1"/>
        </w:rPr>
        <w:t xml:space="preserve"> (</w:t>
      </w:r>
      <w:proofErr w:type="spellStart"/>
      <w:r w:rsidR="001D0AA6" w:rsidRPr="00BE7A7F">
        <w:rPr>
          <w:rFonts w:ascii="Arial" w:hAnsi="Arial" w:cs="Arial"/>
          <w:color w:val="000000" w:themeColor="text1"/>
        </w:rPr>
        <w:t>Mendelow's</w:t>
      </w:r>
      <w:proofErr w:type="spellEnd"/>
      <w:r w:rsidR="001D0AA6" w:rsidRPr="00BE7A7F">
        <w:rPr>
          <w:rFonts w:ascii="Arial" w:hAnsi="Arial" w:cs="Arial"/>
          <w:color w:val="000000" w:themeColor="text1"/>
        </w:rPr>
        <w:t xml:space="preserve"> Matrix - Marketing Theories, 2020).</w:t>
      </w:r>
    </w:p>
    <w:p w14:paraId="4E87B054" w14:textId="77777777" w:rsidR="0080233E" w:rsidRPr="00BE7A7F" w:rsidRDefault="0080233E" w:rsidP="00BE7A7F">
      <w:pPr>
        <w:spacing w:line="360" w:lineRule="auto"/>
        <w:jc w:val="both"/>
        <w:rPr>
          <w:rFonts w:ascii="Arial" w:hAnsi="Arial" w:cs="Arial"/>
          <w:color w:val="000000" w:themeColor="text1"/>
        </w:rPr>
      </w:pPr>
      <w:r w:rsidRPr="00BE7A7F">
        <w:rPr>
          <w:rFonts w:ascii="Arial" w:hAnsi="Arial" w:cs="Arial"/>
          <w:color w:val="000000" w:themeColor="text1"/>
        </w:rPr>
        <w:t xml:space="preserve">Mapping stakeholders allows to see who the greatest impact on a project can have, as well as who will be most impacted by it, </w:t>
      </w:r>
      <w:proofErr w:type="gramStart"/>
      <w:r w:rsidRPr="00BE7A7F">
        <w:rPr>
          <w:rFonts w:ascii="Arial" w:hAnsi="Arial" w:cs="Arial"/>
          <w:color w:val="000000" w:themeColor="text1"/>
        </w:rPr>
        <w:t>in order to</w:t>
      </w:r>
      <w:proofErr w:type="gramEnd"/>
      <w:r w:rsidRPr="00BE7A7F">
        <w:rPr>
          <w:rFonts w:ascii="Arial" w:hAnsi="Arial" w:cs="Arial"/>
          <w:color w:val="000000" w:themeColor="text1"/>
        </w:rPr>
        <w:t xml:space="preserve"> develop future engagement tactics that are more effective and less disruptive. Using tables or charts to organise or prioritise stakeholders can be helpful in summarising their qualities so that relevant engagement techniques can be developed. Power/influence vs. interest/importance are widely used in stakeholder analysis.</w:t>
      </w:r>
    </w:p>
    <w:p w14:paraId="4684630D" w14:textId="4160FF49" w:rsidR="0080233E" w:rsidRPr="00BE7A7F" w:rsidRDefault="0080233E" w:rsidP="00BE7A7F">
      <w:pPr>
        <w:spacing w:line="360" w:lineRule="auto"/>
        <w:jc w:val="both"/>
        <w:rPr>
          <w:rFonts w:ascii="Arial" w:hAnsi="Arial" w:cs="Arial"/>
          <w:color w:val="000000" w:themeColor="text1"/>
        </w:rPr>
      </w:pPr>
      <w:r w:rsidRPr="00BE7A7F">
        <w:rPr>
          <w:rFonts w:ascii="Arial" w:hAnsi="Arial" w:cs="Arial"/>
          <w:color w:val="000000" w:themeColor="text1"/>
        </w:rPr>
        <w:t xml:space="preserve">When conducting stakeholder mapping, Aubrey L. </w:t>
      </w:r>
      <w:proofErr w:type="spellStart"/>
      <w:r w:rsidRPr="00BE7A7F">
        <w:rPr>
          <w:rFonts w:ascii="Arial" w:hAnsi="Arial" w:cs="Arial"/>
          <w:color w:val="000000" w:themeColor="text1"/>
        </w:rPr>
        <w:t>Mendelow's</w:t>
      </w:r>
      <w:proofErr w:type="spellEnd"/>
      <w:r w:rsidRPr="00BE7A7F">
        <w:rPr>
          <w:rFonts w:ascii="Arial" w:hAnsi="Arial" w:cs="Arial"/>
          <w:color w:val="000000" w:themeColor="text1"/>
        </w:rPr>
        <w:t xml:space="preserve"> Power-Interest Matrix was utilised to analyse the power and interest of stakeholders as depicted in Figure </w:t>
      </w:r>
      <w:r w:rsidR="00DD4412" w:rsidRPr="00BE7A7F">
        <w:rPr>
          <w:rFonts w:ascii="Arial" w:hAnsi="Arial" w:cs="Arial"/>
          <w:color w:val="000000" w:themeColor="text1"/>
        </w:rPr>
        <w:t>3</w:t>
      </w:r>
      <w:r w:rsidRPr="00BE7A7F">
        <w:rPr>
          <w:rFonts w:ascii="Arial" w:hAnsi="Arial" w:cs="Arial"/>
          <w:color w:val="000000" w:themeColor="text1"/>
        </w:rPr>
        <w:t>. For each stakeholder group, different levels of participation are necessary based on their amount of power and interest, which is determined by the methodologies</w:t>
      </w:r>
      <w:r w:rsidR="003B593A" w:rsidRPr="00BE7A7F">
        <w:rPr>
          <w:rFonts w:ascii="Arial" w:hAnsi="Arial" w:cs="Arial"/>
          <w:color w:val="000000" w:themeColor="text1"/>
        </w:rPr>
        <w:t xml:space="preserve"> (</w:t>
      </w:r>
      <w:proofErr w:type="spellStart"/>
      <w:r w:rsidR="003B593A" w:rsidRPr="00BE7A7F">
        <w:rPr>
          <w:rFonts w:ascii="Arial" w:hAnsi="Arial" w:cs="Arial"/>
          <w:color w:val="000000" w:themeColor="text1"/>
          <w:shd w:val="clear" w:color="auto" w:fill="FFFFFF"/>
        </w:rPr>
        <w:t>Ginige</w:t>
      </w:r>
      <w:proofErr w:type="spellEnd"/>
      <w:r w:rsidR="003B593A" w:rsidRPr="00BE7A7F">
        <w:rPr>
          <w:rFonts w:ascii="Arial" w:hAnsi="Arial" w:cs="Arial"/>
          <w:color w:val="000000" w:themeColor="text1"/>
          <w:shd w:val="clear" w:color="auto" w:fill="FFFFFF"/>
        </w:rPr>
        <w:t xml:space="preserve">, </w:t>
      </w:r>
      <w:proofErr w:type="spellStart"/>
      <w:r w:rsidR="003B593A" w:rsidRPr="00BE7A7F">
        <w:rPr>
          <w:rFonts w:ascii="Arial" w:hAnsi="Arial" w:cs="Arial"/>
          <w:color w:val="000000" w:themeColor="text1"/>
          <w:shd w:val="clear" w:color="auto" w:fill="FFFFFF"/>
        </w:rPr>
        <w:t>Amaratunga</w:t>
      </w:r>
      <w:proofErr w:type="spellEnd"/>
      <w:r w:rsidR="003B593A" w:rsidRPr="00BE7A7F">
        <w:rPr>
          <w:rFonts w:ascii="Arial" w:hAnsi="Arial" w:cs="Arial"/>
          <w:color w:val="000000" w:themeColor="text1"/>
          <w:shd w:val="clear" w:color="auto" w:fill="FFFFFF"/>
        </w:rPr>
        <w:t xml:space="preserve"> and Haigh, 2018)</w:t>
      </w:r>
      <w:r w:rsidR="002C4ECB" w:rsidRPr="00BE7A7F">
        <w:rPr>
          <w:rFonts w:ascii="Arial" w:hAnsi="Arial" w:cs="Arial"/>
          <w:color w:val="000000" w:themeColor="text1"/>
          <w:shd w:val="clear" w:color="auto" w:fill="FFFFFF"/>
        </w:rPr>
        <w:t>.</w:t>
      </w:r>
    </w:p>
    <w:p w14:paraId="5FD8D013" w14:textId="77777777" w:rsidR="0080233E" w:rsidRPr="00BE7A7F" w:rsidRDefault="0080233E" w:rsidP="00BE7A7F">
      <w:pPr>
        <w:spacing w:line="360" w:lineRule="auto"/>
        <w:jc w:val="both"/>
        <w:rPr>
          <w:rFonts w:ascii="Arial" w:hAnsi="Arial" w:cs="Arial"/>
          <w:color w:val="000000" w:themeColor="text1"/>
        </w:rPr>
      </w:pPr>
      <w:r w:rsidRPr="00BE7A7F">
        <w:rPr>
          <w:rFonts w:ascii="Arial" w:hAnsi="Arial" w:cs="Arial"/>
          <w:color w:val="000000" w:themeColor="text1"/>
        </w:rPr>
        <w:t>Each category is as follow: High Power – Low interest: those stakeholders must be properly updated of the project's progress. Even if they don't care about the outcome, they still have influence. Stakeholders of this sort should be approached with caution, as it is possible for them to utilise their power in an unfavourable manner.</w:t>
      </w:r>
    </w:p>
    <w:p w14:paraId="7A1BAFB9" w14:textId="77777777" w:rsidR="0012521C" w:rsidRPr="00BE7A7F" w:rsidRDefault="00B04F96" w:rsidP="00BE7A7F">
      <w:pPr>
        <w:spacing w:line="360" w:lineRule="auto"/>
        <w:jc w:val="both"/>
        <w:rPr>
          <w:rFonts w:ascii="Arial" w:hAnsi="Arial" w:cs="Arial"/>
          <w:color w:val="000000" w:themeColor="text1"/>
        </w:rPr>
      </w:pPr>
      <w:r w:rsidRPr="00BE7A7F">
        <w:rPr>
          <w:rFonts w:ascii="Arial" w:hAnsi="Arial" w:cs="Arial"/>
          <w:color w:val="000000" w:themeColor="text1"/>
        </w:rPr>
        <w:t>High-power – high-interest stakeholders are those who exert the most influence and control over the project's result. Maintaining regular communication with these stakeholders is critical to ensuring that everyone is on the same page.</w:t>
      </w:r>
    </w:p>
    <w:p w14:paraId="262F4404" w14:textId="3BA4620E" w:rsidR="00E2208E" w:rsidRPr="00BE7A7F" w:rsidRDefault="00E2208E" w:rsidP="00BE7A7F">
      <w:pPr>
        <w:spacing w:line="360" w:lineRule="auto"/>
        <w:jc w:val="both"/>
        <w:rPr>
          <w:rFonts w:ascii="Arial" w:hAnsi="Arial" w:cs="Arial"/>
          <w:color w:val="000000" w:themeColor="text1"/>
        </w:rPr>
      </w:pPr>
      <w:r w:rsidRPr="00BE7A7F">
        <w:rPr>
          <w:rFonts w:ascii="Arial" w:hAnsi="Arial" w:cs="Arial"/>
          <w:color w:val="000000" w:themeColor="text1"/>
        </w:rPr>
        <w:lastRenderedPageBreak/>
        <w:t xml:space="preserve">These individuals, who are a low-power but high-interest group, should be kept informed and consulted frequently to prevent significant problems. These professionals might be of great assistance </w:t>
      </w:r>
      <w:proofErr w:type="gramStart"/>
      <w:r w:rsidRPr="00BE7A7F">
        <w:rPr>
          <w:rFonts w:ascii="Arial" w:hAnsi="Arial" w:cs="Arial"/>
          <w:color w:val="000000" w:themeColor="text1"/>
        </w:rPr>
        <w:t>in regards to</w:t>
      </w:r>
      <w:proofErr w:type="gramEnd"/>
      <w:r w:rsidRPr="00BE7A7F">
        <w:rPr>
          <w:rFonts w:ascii="Arial" w:hAnsi="Arial" w:cs="Arial"/>
          <w:color w:val="000000" w:themeColor="text1"/>
        </w:rPr>
        <w:t xml:space="preserve"> the finer details of the project.</w:t>
      </w:r>
    </w:p>
    <w:p w14:paraId="24A9DF47" w14:textId="4340C0BF" w:rsidR="0080233E" w:rsidRPr="00BE7A7F" w:rsidRDefault="0080233E" w:rsidP="00BE7A7F">
      <w:pPr>
        <w:spacing w:line="360" w:lineRule="auto"/>
        <w:jc w:val="both"/>
        <w:rPr>
          <w:rFonts w:ascii="Arial" w:hAnsi="Arial" w:cs="Arial"/>
          <w:color w:val="000000" w:themeColor="text1"/>
        </w:rPr>
      </w:pPr>
      <w:r w:rsidRPr="00BE7A7F">
        <w:rPr>
          <w:rFonts w:ascii="Arial" w:hAnsi="Arial" w:cs="Arial"/>
          <w:color w:val="000000" w:themeColor="text1"/>
        </w:rPr>
        <w:t>Those with low power and low interest should be observed, but no time or energy should be expended communicating with them excessively. Monitor these individuals, but don't bother them with excessive communication.</w:t>
      </w:r>
    </w:p>
    <w:p w14:paraId="23E765E2" w14:textId="77777777" w:rsidR="0080233E" w:rsidRPr="00BE7A7F" w:rsidRDefault="0080233E" w:rsidP="00BE7A7F">
      <w:pPr>
        <w:spacing w:line="360" w:lineRule="auto"/>
        <w:jc w:val="both"/>
        <w:rPr>
          <w:rFonts w:ascii="Arial" w:hAnsi="Arial" w:cs="Arial"/>
        </w:rPr>
      </w:pPr>
    </w:p>
    <w:p w14:paraId="7F3C66B0" w14:textId="77777777" w:rsidR="0080233E" w:rsidRPr="00BE7A7F" w:rsidRDefault="0080233E" w:rsidP="00BE7A7F">
      <w:pPr>
        <w:spacing w:line="360" w:lineRule="auto"/>
        <w:jc w:val="both"/>
        <w:rPr>
          <w:rFonts w:ascii="Arial" w:hAnsi="Arial" w:cs="Arial"/>
        </w:rPr>
      </w:pPr>
      <w:r w:rsidRPr="00BE7A7F">
        <w:rPr>
          <w:rFonts w:ascii="Arial" w:hAnsi="Arial" w:cs="Arial"/>
          <w:noProof/>
        </w:rPr>
        <w:drawing>
          <wp:inline distT="0" distB="0" distL="0" distR="0" wp14:anchorId="5FE68B75" wp14:editId="2A80ED68">
            <wp:extent cx="5731510" cy="4124325"/>
            <wp:effectExtent l="0" t="0" r="2540" b="9525"/>
            <wp:docPr id="2" name="Picture 2" descr="Stakeholder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takeholders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24325"/>
                    </a:xfrm>
                    <a:prstGeom prst="rect">
                      <a:avLst/>
                    </a:prstGeom>
                    <a:noFill/>
                    <a:ln>
                      <a:noFill/>
                    </a:ln>
                  </pic:spPr>
                </pic:pic>
              </a:graphicData>
            </a:graphic>
          </wp:inline>
        </w:drawing>
      </w:r>
    </w:p>
    <w:p w14:paraId="4B3C7B1A" w14:textId="2CF50233" w:rsidR="0080233E" w:rsidRPr="00BE7A7F" w:rsidRDefault="0080233E" w:rsidP="00BE7A7F">
      <w:pPr>
        <w:spacing w:line="360" w:lineRule="auto"/>
        <w:jc w:val="both"/>
        <w:rPr>
          <w:rFonts w:ascii="Arial" w:hAnsi="Arial" w:cs="Arial"/>
        </w:rPr>
      </w:pPr>
      <w:r w:rsidRPr="00BE7A7F">
        <w:rPr>
          <w:rFonts w:ascii="Arial" w:hAnsi="Arial" w:cs="Arial"/>
        </w:rPr>
        <w:t xml:space="preserve">Fig </w:t>
      </w:r>
      <w:r w:rsidR="00C91D0E" w:rsidRPr="00BE7A7F">
        <w:rPr>
          <w:rFonts w:ascii="Arial" w:hAnsi="Arial" w:cs="Arial"/>
        </w:rPr>
        <w:t xml:space="preserve">3 </w:t>
      </w:r>
      <w:r w:rsidR="00515ADA" w:rsidRPr="00BE7A7F">
        <w:rPr>
          <w:rFonts w:ascii="Arial" w:hAnsi="Arial" w:cs="Arial"/>
        </w:rPr>
        <w:t>–</w:t>
      </w:r>
      <w:r w:rsidR="00C91D0E" w:rsidRPr="00BE7A7F">
        <w:rPr>
          <w:rFonts w:ascii="Arial" w:hAnsi="Arial" w:cs="Arial"/>
        </w:rPr>
        <w:t xml:space="preserve"> </w:t>
      </w:r>
      <w:r w:rsidR="00515ADA" w:rsidRPr="00BE7A7F">
        <w:rPr>
          <w:rFonts w:ascii="Arial" w:hAnsi="Arial" w:cs="Arial"/>
        </w:rPr>
        <w:t xml:space="preserve">Power </w:t>
      </w:r>
      <w:r w:rsidR="001C5182" w:rsidRPr="00BE7A7F">
        <w:rPr>
          <w:rFonts w:ascii="Arial" w:hAnsi="Arial" w:cs="Arial"/>
        </w:rPr>
        <w:t xml:space="preserve">interest </w:t>
      </w:r>
      <w:r w:rsidR="00515ADA" w:rsidRPr="00BE7A7F">
        <w:rPr>
          <w:rFonts w:ascii="Arial" w:hAnsi="Arial" w:cs="Arial"/>
        </w:rPr>
        <w:t>matrix</w:t>
      </w:r>
    </w:p>
    <w:p w14:paraId="6A4B7660" w14:textId="77777777" w:rsidR="0080233E" w:rsidRPr="00BE7A7F" w:rsidRDefault="0080233E" w:rsidP="00BE7A7F">
      <w:pPr>
        <w:spacing w:line="360" w:lineRule="auto"/>
        <w:jc w:val="both"/>
        <w:rPr>
          <w:rFonts w:ascii="Arial" w:hAnsi="Arial" w:cs="Arial"/>
        </w:rPr>
      </w:pPr>
      <w:r w:rsidRPr="00BE7A7F">
        <w:rPr>
          <w:rFonts w:ascii="Arial" w:hAnsi="Arial" w:cs="Arial"/>
        </w:rPr>
        <w:t xml:space="preserve">Source Serra, C </w:t>
      </w:r>
      <w:hyperlink r:id="rId13" w:history="1">
        <w:r w:rsidRPr="00BE7A7F">
          <w:rPr>
            <w:rStyle w:val="Hyperlink"/>
            <w:rFonts w:ascii="Arial" w:hAnsi="Arial" w:cs="Arial"/>
          </w:rPr>
          <w:t>stakeholder analysis (projectizing.com)</w:t>
        </w:r>
      </w:hyperlink>
    </w:p>
    <w:p w14:paraId="7509BA71" w14:textId="0AA6AAF6" w:rsidR="00892C71" w:rsidRPr="00BE7A7F" w:rsidRDefault="00892C71" w:rsidP="00BE7A7F">
      <w:pPr>
        <w:pStyle w:val="Subtitle"/>
        <w:spacing w:line="360" w:lineRule="auto"/>
        <w:jc w:val="both"/>
        <w:rPr>
          <w:rFonts w:ascii="Arial" w:hAnsi="Arial" w:cs="Arial"/>
        </w:rPr>
      </w:pPr>
      <w:r w:rsidRPr="00BE7A7F">
        <w:rPr>
          <w:rFonts w:ascii="Arial" w:hAnsi="Arial" w:cs="Arial"/>
        </w:rPr>
        <w:t>Case application:</w:t>
      </w:r>
    </w:p>
    <w:p w14:paraId="5941A13F" w14:textId="6632D913" w:rsidR="00464E72" w:rsidRPr="00BE7A7F" w:rsidRDefault="0099788D" w:rsidP="00BE7A7F">
      <w:pPr>
        <w:spacing w:line="360" w:lineRule="auto"/>
        <w:jc w:val="both"/>
        <w:rPr>
          <w:rFonts w:ascii="Arial" w:hAnsi="Arial" w:cs="Arial"/>
        </w:rPr>
      </w:pPr>
      <w:proofErr w:type="gramStart"/>
      <w:r w:rsidRPr="00BE7A7F">
        <w:rPr>
          <w:rFonts w:ascii="Arial" w:hAnsi="Arial" w:cs="Arial"/>
        </w:rPr>
        <w:t>In order to</w:t>
      </w:r>
      <w:proofErr w:type="gramEnd"/>
      <w:r w:rsidRPr="00BE7A7F">
        <w:rPr>
          <w:rFonts w:ascii="Arial" w:hAnsi="Arial" w:cs="Arial"/>
        </w:rPr>
        <w:t xml:space="preserve"> be able </w:t>
      </w:r>
      <w:r w:rsidR="00AA2140" w:rsidRPr="00BE7A7F">
        <w:rPr>
          <w:rFonts w:ascii="Arial" w:hAnsi="Arial" w:cs="Arial"/>
        </w:rPr>
        <w:t>to resolve the problem created within the Royal Mail</w:t>
      </w:r>
      <w:r w:rsidR="002450EA" w:rsidRPr="00BE7A7F">
        <w:rPr>
          <w:rFonts w:ascii="Arial" w:hAnsi="Arial" w:cs="Arial"/>
        </w:rPr>
        <w:t xml:space="preserve"> the Power interest matrix </w:t>
      </w:r>
      <w:r w:rsidR="00750CA0" w:rsidRPr="00BE7A7F">
        <w:rPr>
          <w:rFonts w:ascii="Arial" w:hAnsi="Arial" w:cs="Arial"/>
        </w:rPr>
        <w:t xml:space="preserve">will be applied. The reason behind it, is because </w:t>
      </w:r>
      <w:r w:rsidR="001C14BE" w:rsidRPr="00BE7A7F">
        <w:rPr>
          <w:rFonts w:ascii="Arial" w:hAnsi="Arial" w:cs="Arial"/>
        </w:rPr>
        <w:t xml:space="preserve">the categorisation </w:t>
      </w:r>
      <w:r w:rsidR="00E3784F" w:rsidRPr="00BE7A7F">
        <w:rPr>
          <w:rFonts w:ascii="Arial" w:hAnsi="Arial" w:cs="Arial"/>
        </w:rPr>
        <w:t xml:space="preserve">of the stakeholders during a change management process helps to effectively manage </w:t>
      </w:r>
      <w:r w:rsidR="00816782" w:rsidRPr="00BE7A7F">
        <w:rPr>
          <w:rFonts w:ascii="Arial" w:hAnsi="Arial" w:cs="Arial"/>
        </w:rPr>
        <w:t>them. In addition, the data gained from the application will be utilised to influence the final resolution.</w:t>
      </w:r>
      <w:r w:rsidR="00213877" w:rsidRPr="00BE7A7F">
        <w:rPr>
          <w:rFonts w:ascii="Arial" w:hAnsi="Arial" w:cs="Arial"/>
        </w:rPr>
        <w:t xml:space="preserve"> The places of the stakeholders will remain exactly as they are and there is no need to change the stakeholders’ places as in the Salience model. It could be </w:t>
      </w:r>
      <w:proofErr w:type="gramStart"/>
      <w:r w:rsidR="00213877" w:rsidRPr="00BE7A7F">
        <w:rPr>
          <w:rFonts w:ascii="Arial" w:hAnsi="Arial" w:cs="Arial"/>
        </w:rPr>
        <w:t>said,</w:t>
      </w:r>
      <w:proofErr w:type="gramEnd"/>
      <w:r w:rsidR="00213877" w:rsidRPr="00BE7A7F">
        <w:rPr>
          <w:rFonts w:ascii="Arial" w:hAnsi="Arial" w:cs="Arial"/>
        </w:rPr>
        <w:t xml:space="preserve"> that the Power Interest Matrix is easier to be </w:t>
      </w:r>
      <w:r w:rsidR="00213877" w:rsidRPr="00BE7A7F">
        <w:rPr>
          <w:rFonts w:ascii="Arial" w:hAnsi="Arial" w:cs="Arial"/>
        </w:rPr>
        <w:lastRenderedPageBreak/>
        <w:t xml:space="preserve">applied. However, in terms of the case study given, due to its </w:t>
      </w:r>
      <w:r w:rsidR="00707C67" w:rsidRPr="00BE7A7F">
        <w:rPr>
          <w:rFonts w:ascii="Arial" w:hAnsi="Arial" w:cs="Arial"/>
        </w:rPr>
        <w:t>functionality it is a better approach than the Salience Model</w:t>
      </w:r>
      <w:r w:rsidR="000B1551" w:rsidRPr="00BE7A7F">
        <w:rPr>
          <w:rFonts w:ascii="Arial" w:hAnsi="Arial" w:cs="Arial"/>
        </w:rPr>
        <w:t>.</w:t>
      </w:r>
    </w:p>
    <w:p w14:paraId="00EEB213" w14:textId="77777777" w:rsidR="001C4F55" w:rsidRPr="00BE7A7F" w:rsidRDefault="001C4F55" w:rsidP="00BE7A7F">
      <w:pPr>
        <w:spacing w:line="360" w:lineRule="auto"/>
        <w:jc w:val="both"/>
        <w:rPr>
          <w:rFonts w:ascii="Arial" w:hAnsi="Arial" w:cs="Arial"/>
        </w:rPr>
      </w:pPr>
    </w:p>
    <w:p w14:paraId="7F68CF69" w14:textId="77777777" w:rsidR="001C4F55" w:rsidRPr="00BE7A7F" w:rsidRDefault="001C4F55" w:rsidP="00BE7A7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1141DE" w:rsidRPr="00BE7A7F" w14:paraId="2DA923AB" w14:textId="77777777" w:rsidTr="00D301B1">
        <w:tc>
          <w:tcPr>
            <w:tcW w:w="4508" w:type="dxa"/>
            <w:shd w:val="clear" w:color="auto" w:fill="FFD966" w:themeFill="accent4" w:themeFillTint="99"/>
          </w:tcPr>
          <w:p w14:paraId="72646C39" w14:textId="79F25E7A" w:rsidR="001141DE" w:rsidRPr="00BE7A7F" w:rsidRDefault="001141DE" w:rsidP="00BE7A7F">
            <w:pPr>
              <w:spacing w:line="360" w:lineRule="auto"/>
              <w:jc w:val="both"/>
              <w:rPr>
                <w:rFonts w:ascii="Arial" w:hAnsi="Arial" w:cs="Arial"/>
              </w:rPr>
            </w:pPr>
            <w:r w:rsidRPr="00BE7A7F">
              <w:rPr>
                <w:rFonts w:ascii="Arial" w:hAnsi="Arial" w:cs="Arial"/>
              </w:rPr>
              <w:t>High power – Low interest</w:t>
            </w:r>
          </w:p>
        </w:tc>
        <w:tc>
          <w:tcPr>
            <w:tcW w:w="4508" w:type="dxa"/>
            <w:shd w:val="clear" w:color="auto" w:fill="FFD966" w:themeFill="accent4" w:themeFillTint="99"/>
          </w:tcPr>
          <w:p w14:paraId="1198CACF" w14:textId="1F57736D" w:rsidR="001141DE" w:rsidRPr="00BE7A7F" w:rsidRDefault="001141DE" w:rsidP="00BE7A7F">
            <w:pPr>
              <w:spacing w:line="360" w:lineRule="auto"/>
              <w:jc w:val="both"/>
              <w:rPr>
                <w:rFonts w:ascii="Arial" w:hAnsi="Arial" w:cs="Arial"/>
              </w:rPr>
            </w:pPr>
            <w:r w:rsidRPr="00BE7A7F">
              <w:rPr>
                <w:rFonts w:ascii="Arial" w:hAnsi="Arial" w:cs="Arial"/>
              </w:rPr>
              <w:t>High power – High interest</w:t>
            </w:r>
          </w:p>
        </w:tc>
      </w:tr>
      <w:tr w:rsidR="001141DE" w:rsidRPr="00BE7A7F" w14:paraId="7BAE814F" w14:textId="77777777" w:rsidTr="00D301B1">
        <w:tc>
          <w:tcPr>
            <w:tcW w:w="4508" w:type="dxa"/>
            <w:shd w:val="clear" w:color="auto" w:fill="FFE599" w:themeFill="accent4" w:themeFillTint="66"/>
          </w:tcPr>
          <w:p w14:paraId="6D989BD8" w14:textId="5F8C32F5" w:rsidR="001141DE" w:rsidRPr="00BE7A7F" w:rsidRDefault="005F7050" w:rsidP="00BE7A7F">
            <w:pPr>
              <w:spacing w:line="360" w:lineRule="auto"/>
              <w:jc w:val="both"/>
              <w:rPr>
                <w:rFonts w:ascii="Arial" w:hAnsi="Arial" w:cs="Arial"/>
              </w:rPr>
            </w:pPr>
            <w:r w:rsidRPr="00BE7A7F">
              <w:rPr>
                <w:rFonts w:ascii="Arial" w:hAnsi="Arial" w:cs="Arial"/>
              </w:rPr>
              <w:t>S</w:t>
            </w:r>
            <w:r w:rsidR="001141DE" w:rsidRPr="00BE7A7F">
              <w:rPr>
                <w:rFonts w:ascii="Arial" w:hAnsi="Arial" w:cs="Arial"/>
              </w:rPr>
              <w:t>enior executives</w:t>
            </w:r>
          </w:p>
          <w:p w14:paraId="1308BF02" w14:textId="4F24474D" w:rsidR="001141DE" w:rsidRPr="00BE7A7F" w:rsidRDefault="001141DE" w:rsidP="00BE7A7F">
            <w:pPr>
              <w:spacing w:line="360" w:lineRule="auto"/>
              <w:jc w:val="both"/>
              <w:rPr>
                <w:rFonts w:ascii="Arial" w:hAnsi="Arial" w:cs="Arial"/>
              </w:rPr>
            </w:pPr>
            <w:r w:rsidRPr="00BE7A7F">
              <w:rPr>
                <w:rFonts w:ascii="Arial" w:hAnsi="Arial" w:cs="Arial"/>
              </w:rPr>
              <w:t>Government</w:t>
            </w:r>
          </w:p>
          <w:p w14:paraId="454BA262" w14:textId="6A279224" w:rsidR="001141DE" w:rsidRPr="00BE7A7F" w:rsidRDefault="00316F8B" w:rsidP="00BE7A7F">
            <w:pPr>
              <w:spacing w:line="360" w:lineRule="auto"/>
              <w:jc w:val="both"/>
              <w:rPr>
                <w:rFonts w:ascii="Arial" w:hAnsi="Arial" w:cs="Arial"/>
              </w:rPr>
            </w:pPr>
            <w:r w:rsidRPr="00BE7A7F">
              <w:rPr>
                <w:rFonts w:ascii="Arial" w:hAnsi="Arial" w:cs="Arial"/>
              </w:rPr>
              <w:t>C</w:t>
            </w:r>
            <w:r w:rsidR="001141DE" w:rsidRPr="00BE7A7F">
              <w:rPr>
                <w:rFonts w:ascii="Arial" w:hAnsi="Arial" w:cs="Arial"/>
              </w:rPr>
              <w:t>ustomers</w:t>
            </w:r>
          </w:p>
          <w:p w14:paraId="4CCA2100" w14:textId="77777777" w:rsidR="001141DE" w:rsidRPr="00BE7A7F" w:rsidRDefault="001141DE" w:rsidP="00BE7A7F">
            <w:pPr>
              <w:spacing w:line="360" w:lineRule="auto"/>
              <w:jc w:val="both"/>
              <w:rPr>
                <w:rFonts w:ascii="Arial" w:hAnsi="Arial" w:cs="Arial"/>
              </w:rPr>
            </w:pPr>
          </w:p>
        </w:tc>
        <w:tc>
          <w:tcPr>
            <w:tcW w:w="4508" w:type="dxa"/>
            <w:shd w:val="clear" w:color="auto" w:fill="FFE599" w:themeFill="accent4" w:themeFillTint="66"/>
          </w:tcPr>
          <w:p w14:paraId="4F157CA7" w14:textId="507FF91E" w:rsidR="006104D5" w:rsidRPr="00BE7A7F" w:rsidRDefault="005F7050" w:rsidP="00BE7A7F">
            <w:pPr>
              <w:spacing w:line="360" w:lineRule="auto"/>
              <w:jc w:val="both"/>
              <w:rPr>
                <w:rFonts w:ascii="Arial" w:hAnsi="Arial" w:cs="Arial"/>
              </w:rPr>
            </w:pPr>
            <w:r w:rsidRPr="00BE7A7F">
              <w:rPr>
                <w:rFonts w:ascii="Arial" w:hAnsi="Arial" w:cs="Arial"/>
              </w:rPr>
              <w:t>M</w:t>
            </w:r>
            <w:r w:rsidR="001141DE" w:rsidRPr="00BE7A7F">
              <w:rPr>
                <w:rFonts w:ascii="Arial" w:hAnsi="Arial" w:cs="Arial"/>
              </w:rPr>
              <w:t>anagement</w:t>
            </w:r>
          </w:p>
          <w:p w14:paraId="0160DA97" w14:textId="78DE6873" w:rsidR="001141DE" w:rsidRPr="00BE7A7F" w:rsidRDefault="005F7050" w:rsidP="00BE7A7F">
            <w:pPr>
              <w:spacing w:line="360" w:lineRule="auto"/>
              <w:jc w:val="both"/>
              <w:rPr>
                <w:rFonts w:ascii="Arial" w:hAnsi="Arial" w:cs="Arial"/>
              </w:rPr>
            </w:pPr>
            <w:r w:rsidRPr="00BE7A7F">
              <w:rPr>
                <w:rFonts w:ascii="Arial" w:hAnsi="Arial" w:cs="Arial"/>
              </w:rPr>
              <w:t>C</w:t>
            </w:r>
            <w:r w:rsidR="001141DE" w:rsidRPr="00BE7A7F">
              <w:rPr>
                <w:rFonts w:ascii="Arial" w:hAnsi="Arial" w:cs="Arial"/>
              </w:rPr>
              <w:t>reditors</w:t>
            </w:r>
          </w:p>
        </w:tc>
      </w:tr>
      <w:tr w:rsidR="001141DE" w:rsidRPr="00BE7A7F" w14:paraId="725BD1B4" w14:textId="77777777" w:rsidTr="00D301B1">
        <w:tc>
          <w:tcPr>
            <w:tcW w:w="4508" w:type="dxa"/>
            <w:shd w:val="clear" w:color="auto" w:fill="FFD966" w:themeFill="accent4" w:themeFillTint="99"/>
          </w:tcPr>
          <w:p w14:paraId="70A3A537" w14:textId="7D36593A" w:rsidR="001141DE" w:rsidRPr="00BE7A7F" w:rsidRDefault="00E31115" w:rsidP="00BE7A7F">
            <w:pPr>
              <w:spacing w:line="360" w:lineRule="auto"/>
              <w:jc w:val="both"/>
              <w:rPr>
                <w:rFonts w:ascii="Arial" w:hAnsi="Arial" w:cs="Arial"/>
              </w:rPr>
            </w:pPr>
            <w:r w:rsidRPr="00BE7A7F">
              <w:rPr>
                <w:rFonts w:ascii="Arial" w:hAnsi="Arial" w:cs="Arial"/>
              </w:rPr>
              <w:t>Low</w:t>
            </w:r>
            <w:r w:rsidR="001141DE" w:rsidRPr="00BE7A7F">
              <w:rPr>
                <w:rFonts w:ascii="Arial" w:hAnsi="Arial" w:cs="Arial"/>
              </w:rPr>
              <w:t xml:space="preserve"> power- Low interest</w:t>
            </w:r>
          </w:p>
        </w:tc>
        <w:tc>
          <w:tcPr>
            <w:tcW w:w="4508" w:type="dxa"/>
            <w:shd w:val="clear" w:color="auto" w:fill="FFD966" w:themeFill="accent4" w:themeFillTint="99"/>
          </w:tcPr>
          <w:p w14:paraId="51061B8D" w14:textId="515B7541" w:rsidR="001141DE" w:rsidRPr="00BE7A7F" w:rsidRDefault="001141DE" w:rsidP="00BE7A7F">
            <w:pPr>
              <w:spacing w:line="360" w:lineRule="auto"/>
              <w:jc w:val="both"/>
              <w:rPr>
                <w:rFonts w:ascii="Arial" w:hAnsi="Arial" w:cs="Arial"/>
              </w:rPr>
            </w:pPr>
            <w:r w:rsidRPr="00BE7A7F">
              <w:rPr>
                <w:rFonts w:ascii="Arial" w:hAnsi="Arial" w:cs="Arial"/>
              </w:rPr>
              <w:t>Low power – High interest:</w:t>
            </w:r>
          </w:p>
        </w:tc>
      </w:tr>
      <w:tr w:rsidR="001141DE" w:rsidRPr="00BE7A7F" w14:paraId="636CA298" w14:textId="77777777" w:rsidTr="00D301B1">
        <w:tc>
          <w:tcPr>
            <w:tcW w:w="4508" w:type="dxa"/>
            <w:shd w:val="clear" w:color="auto" w:fill="FFE599" w:themeFill="accent4" w:themeFillTint="66"/>
          </w:tcPr>
          <w:p w14:paraId="55D45122" w14:textId="2ED31C61" w:rsidR="006104D5" w:rsidRPr="00BE7A7F" w:rsidRDefault="005F7050" w:rsidP="00BE7A7F">
            <w:pPr>
              <w:spacing w:line="360" w:lineRule="auto"/>
              <w:jc w:val="both"/>
              <w:rPr>
                <w:rFonts w:ascii="Arial" w:hAnsi="Arial" w:cs="Arial"/>
              </w:rPr>
            </w:pPr>
            <w:r w:rsidRPr="00BE7A7F">
              <w:rPr>
                <w:rFonts w:ascii="Arial" w:hAnsi="Arial" w:cs="Arial"/>
              </w:rPr>
              <w:t>M</w:t>
            </w:r>
            <w:r w:rsidR="00E31115" w:rsidRPr="00BE7A7F">
              <w:rPr>
                <w:rFonts w:ascii="Arial" w:hAnsi="Arial" w:cs="Arial"/>
              </w:rPr>
              <w:t xml:space="preserve">edia, </w:t>
            </w:r>
          </w:p>
          <w:p w14:paraId="2C80BA79" w14:textId="0762DFA8" w:rsidR="006104D5" w:rsidRPr="00BE7A7F" w:rsidRDefault="005F7050" w:rsidP="00BE7A7F">
            <w:pPr>
              <w:spacing w:line="360" w:lineRule="auto"/>
              <w:jc w:val="both"/>
              <w:rPr>
                <w:rFonts w:ascii="Arial" w:hAnsi="Arial" w:cs="Arial"/>
              </w:rPr>
            </w:pPr>
            <w:r w:rsidRPr="00BE7A7F">
              <w:rPr>
                <w:rFonts w:ascii="Arial" w:hAnsi="Arial" w:cs="Arial"/>
              </w:rPr>
              <w:t>C</w:t>
            </w:r>
            <w:r w:rsidR="00E31115" w:rsidRPr="00BE7A7F">
              <w:rPr>
                <w:rFonts w:ascii="Arial" w:hAnsi="Arial" w:cs="Arial"/>
              </w:rPr>
              <w:t>ommunity</w:t>
            </w:r>
          </w:p>
          <w:p w14:paraId="32576F97" w14:textId="05F41D08" w:rsidR="001141DE" w:rsidRPr="00BE7A7F" w:rsidRDefault="005F7050" w:rsidP="00BE7A7F">
            <w:pPr>
              <w:spacing w:line="360" w:lineRule="auto"/>
              <w:jc w:val="both"/>
              <w:rPr>
                <w:rFonts w:ascii="Arial" w:hAnsi="Arial" w:cs="Arial"/>
              </w:rPr>
            </w:pPr>
            <w:r w:rsidRPr="00BE7A7F">
              <w:rPr>
                <w:rFonts w:ascii="Arial" w:hAnsi="Arial" w:cs="Arial"/>
              </w:rPr>
              <w:t>C</w:t>
            </w:r>
            <w:r w:rsidR="00E31115" w:rsidRPr="00BE7A7F">
              <w:rPr>
                <w:rFonts w:ascii="Arial" w:hAnsi="Arial" w:cs="Arial"/>
              </w:rPr>
              <w:t>ompetitors</w:t>
            </w:r>
          </w:p>
          <w:p w14:paraId="4788CC4B" w14:textId="45F0722C" w:rsidR="00427449" w:rsidRPr="00BE7A7F" w:rsidRDefault="005F7050" w:rsidP="00BE7A7F">
            <w:pPr>
              <w:spacing w:line="360" w:lineRule="auto"/>
              <w:jc w:val="both"/>
              <w:rPr>
                <w:rFonts w:ascii="Arial" w:hAnsi="Arial" w:cs="Arial"/>
              </w:rPr>
            </w:pPr>
            <w:r w:rsidRPr="00BE7A7F">
              <w:rPr>
                <w:rFonts w:ascii="Arial" w:hAnsi="Arial" w:cs="Arial"/>
              </w:rPr>
              <w:t>E</w:t>
            </w:r>
            <w:r w:rsidR="00427449" w:rsidRPr="00BE7A7F">
              <w:rPr>
                <w:rFonts w:ascii="Arial" w:hAnsi="Arial" w:cs="Arial"/>
              </w:rPr>
              <w:t>nvironment</w:t>
            </w:r>
          </w:p>
        </w:tc>
        <w:tc>
          <w:tcPr>
            <w:tcW w:w="4508" w:type="dxa"/>
            <w:shd w:val="clear" w:color="auto" w:fill="FFE599" w:themeFill="accent4" w:themeFillTint="66"/>
          </w:tcPr>
          <w:p w14:paraId="1B522C79" w14:textId="24A4F6EE" w:rsidR="00E31115" w:rsidRPr="00BE7A7F" w:rsidRDefault="005F7050" w:rsidP="00BE7A7F">
            <w:pPr>
              <w:spacing w:line="360" w:lineRule="auto"/>
              <w:jc w:val="both"/>
              <w:rPr>
                <w:rFonts w:ascii="Arial" w:hAnsi="Arial" w:cs="Arial"/>
              </w:rPr>
            </w:pPr>
            <w:r w:rsidRPr="00BE7A7F">
              <w:rPr>
                <w:rFonts w:ascii="Arial" w:hAnsi="Arial" w:cs="Arial"/>
              </w:rPr>
              <w:t>E</w:t>
            </w:r>
            <w:r w:rsidR="00E31115" w:rsidRPr="00BE7A7F">
              <w:rPr>
                <w:rFonts w:ascii="Arial" w:hAnsi="Arial" w:cs="Arial"/>
              </w:rPr>
              <w:t>mployees</w:t>
            </w:r>
          </w:p>
          <w:p w14:paraId="66BCE17F" w14:textId="46C728EA" w:rsidR="00E31115" w:rsidRPr="00BE7A7F" w:rsidRDefault="005F7050" w:rsidP="00BE7A7F">
            <w:pPr>
              <w:spacing w:line="360" w:lineRule="auto"/>
              <w:jc w:val="both"/>
              <w:rPr>
                <w:rFonts w:ascii="Arial" w:hAnsi="Arial" w:cs="Arial"/>
              </w:rPr>
            </w:pPr>
            <w:r w:rsidRPr="00BE7A7F">
              <w:rPr>
                <w:rFonts w:ascii="Arial" w:hAnsi="Arial" w:cs="Arial"/>
              </w:rPr>
              <w:t>S</w:t>
            </w:r>
            <w:r w:rsidR="00E31115" w:rsidRPr="00BE7A7F">
              <w:rPr>
                <w:rFonts w:ascii="Arial" w:hAnsi="Arial" w:cs="Arial"/>
              </w:rPr>
              <w:t>ub post masters</w:t>
            </w:r>
          </w:p>
          <w:p w14:paraId="57B92AA8" w14:textId="12F1F125" w:rsidR="00E31115" w:rsidRPr="00BE7A7F" w:rsidRDefault="00E31115" w:rsidP="00BE7A7F">
            <w:pPr>
              <w:spacing w:line="360" w:lineRule="auto"/>
              <w:jc w:val="both"/>
              <w:rPr>
                <w:rFonts w:ascii="Arial" w:hAnsi="Arial" w:cs="Arial"/>
              </w:rPr>
            </w:pPr>
            <w:r w:rsidRPr="00BE7A7F">
              <w:rPr>
                <w:rFonts w:ascii="Arial" w:hAnsi="Arial" w:cs="Arial"/>
              </w:rPr>
              <w:t>CWU</w:t>
            </w:r>
          </w:p>
          <w:p w14:paraId="66123448" w14:textId="77777777" w:rsidR="001141DE" w:rsidRPr="00BE7A7F" w:rsidRDefault="001141DE" w:rsidP="00BE7A7F">
            <w:pPr>
              <w:spacing w:line="360" w:lineRule="auto"/>
              <w:jc w:val="both"/>
              <w:rPr>
                <w:rFonts w:ascii="Arial" w:hAnsi="Arial" w:cs="Arial"/>
                <w:b/>
                <w:bCs/>
              </w:rPr>
            </w:pPr>
          </w:p>
        </w:tc>
      </w:tr>
    </w:tbl>
    <w:p w14:paraId="13705C6E" w14:textId="77777777" w:rsidR="001C4F55" w:rsidRPr="00BE7A7F" w:rsidRDefault="001C4F55" w:rsidP="00BE7A7F">
      <w:pPr>
        <w:spacing w:line="360" w:lineRule="auto"/>
        <w:jc w:val="both"/>
        <w:rPr>
          <w:rFonts w:ascii="Arial" w:hAnsi="Arial" w:cs="Arial"/>
        </w:rPr>
      </w:pPr>
    </w:p>
    <w:p w14:paraId="0A8A9AD9" w14:textId="77777777" w:rsidR="00ED3C8C" w:rsidRPr="00BE7A7F" w:rsidRDefault="00ED3C8C" w:rsidP="00BE7A7F">
      <w:pPr>
        <w:spacing w:line="360" w:lineRule="auto"/>
        <w:jc w:val="both"/>
        <w:rPr>
          <w:rFonts w:ascii="Arial" w:hAnsi="Arial" w:cs="Arial"/>
        </w:rPr>
      </w:pPr>
    </w:p>
    <w:p w14:paraId="3177A914" w14:textId="77777777" w:rsidR="00ED3C8C" w:rsidRPr="00BE7A7F" w:rsidRDefault="00ED3C8C" w:rsidP="00BE7A7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980"/>
        <w:gridCol w:w="1635"/>
        <w:gridCol w:w="4371"/>
        <w:gridCol w:w="9"/>
      </w:tblGrid>
      <w:tr w:rsidR="00006CA0" w:rsidRPr="00BE7A7F" w14:paraId="58C371E2" w14:textId="77777777" w:rsidTr="00D05FAF">
        <w:trPr>
          <w:gridAfter w:val="1"/>
          <w:wAfter w:w="9" w:type="dxa"/>
        </w:trPr>
        <w:tc>
          <w:tcPr>
            <w:tcW w:w="1980" w:type="dxa"/>
            <w:shd w:val="clear" w:color="auto" w:fill="F4B083" w:themeFill="accent2" w:themeFillTint="99"/>
          </w:tcPr>
          <w:p w14:paraId="2C4109C1" w14:textId="77777777" w:rsidR="00006CA0" w:rsidRPr="00BE7A7F" w:rsidRDefault="00006CA0" w:rsidP="00BE7A7F">
            <w:pPr>
              <w:spacing w:line="360" w:lineRule="auto"/>
              <w:jc w:val="both"/>
              <w:rPr>
                <w:rFonts w:ascii="Arial" w:hAnsi="Arial" w:cs="Arial"/>
              </w:rPr>
            </w:pPr>
            <w:bookmarkStart w:id="18" w:name="_Hlk110994259"/>
            <w:r w:rsidRPr="00BE7A7F">
              <w:rPr>
                <w:rFonts w:ascii="Arial" w:hAnsi="Arial" w:cs="Arial"/>
              </w:rPr>
              <w:t xml:space="preserve">Stakeholder </w:t>
            </w:r>
          </w:p>
        </w:tc>
        <w:tc>
          <w:tcPr>
            <w:tcW w:w="1157" w:type="dxa"/>
            <w:shd w:val="clear" w:color="auto" w:fill="F4B083" w:themeFill="accent2" w:themeFillTint="99"/>
          </w:tcPr>
          <w:p w14:paraId="56200E66" w14:textId="77777777" w:rsidR="00006CA0" w:rsidRPr="00BE7A7F" w:rsidRDefault="00006CA0" w:rsidP="00BE7A7F">
            <w:pPr>
              <w:spacing w:line="360" w:lineRule="auto"/>
              <w:jc w:val="both"/>
              <w:rPr>
                <w:rFonts w:ascii="Arial" w:hAnsi="Arial" w:cs="Arial"/>
              </w:rPr>
            </w:pPr>
            <w:r w:rsidRPr="00BE7A7F">
              <w:rPr>
                <w:rFonts w:ascii="Arial" w:hAnsi="Arial" w:cs="Arial"/>
              </w:rPr>
              <w:t>Power/Interest</w:t>
            </w:r>
          </w:p>
          <w:p w14:paraId="26D53E5E" w14:textId="77777777" w:rsidR="00006CA0" w:rsidRPr="00BE7A7F" w:rsidRDefault="00006CA0" w:rsidP="00BE7A7F">
            <w:pPr>
              <w:spacing w:line="360" w:lineRule="auto"/>
              <w:jc w:val="both"/>
              <w:rPr>
                <w:rFonts w:ascii="Arial" w:hAnsi="Arial" w:cs="Arial"/>
              </w:rPr>
            </w:pPr>
          </w:p>
        </w:tc>
        <w:tc>
          <w:tcPr>
            <w:tcW w:w="4371" w:type="dxa"/>
            <w:shd w:val="clear" w:color="auto" w:fill="F4B083" w:themeFill="accent2" w:themeFillTint="99"/>
          </w:tcPr>
          <w:p w14:paraId="5DC6516C" w14:textId="77777777" w:rsidR="00006CA0" w:rsidRPr="00BE7A7F" w:rsidRDefault="00006CA0" w:rsidP="00BE7A7F">
            <w:pPr>
              <w:spacing w:line="360" w:lineRule="auto"/>
              <w:jc w:val="both"/>
              <w:rPr>
                <w:rFonts w:ascii="Arial" w:hAnsi="Arial" w:cs="Arial"/>
              </w:rPr>
            </w:pPr>
            <w:r w:rsidRPr="00BE7A7F">
              <w:rPr>
                <w:rFonts w:ascii="Arial" w:hAnsi="Arial" w:cs="Arial"/>
              </w:rPr>
              <w:t>Key Interest &amp; Issues</w:t>
            </w:r>
          </w:p>
          <w:p w14:paraId="1C2E7BB2" w14:textId="77777777" w:rsidR="00006CA0" w:rsidRPr="00BE7A7F" w:rsidRDefault="00006CA0" w:rsidP="00BE7A7F">
            <w:pPr>
              <w:spacing w:line="360" w:lineRule="auto"/>
              <w:jc w:val="both"/>
              <w:rPr>
                <w:rFonts w:ascii="Arial" w:hAnsi="Arial" w:cs="Arial"/>
              </w:rPr>
            </w:pPr>
          </w:p>
        </w:tc>
      </w:tr>
      <w:tr w:rsidR="00006CA0" w:rsidRPr="00BE7A7F" w14:paraId="7DB3AFE3" w14:textId="77777777" w:rsidTr="00D05FAF">
        <w:trPr>
          <w:gridAfter w:val="1"/>
          <w:wAfter w:w="9" w:type="dxa"/>
        </w:trPr>
        <w:tc>
          <w:tcPr>
            <w:tcW w:w="1980" w:type="dxa"/>
            <w:shd w:val="clear" w:color="auto" w:fill="F7CAAC" w:themeFill="accent2" w:themeFillTint="66"/>
          </w:tcPr>
          <w:p w14:paraId="5CF4D293" w14:textId="1BBFC52E" w:rsidR="00006CA0" w:rsidRPr="00BE7A7F" w:rsidRDefault="00006CA0" w:rsidP="00BE7A7F">
            <w:pPr>
              <w:spacing w:line="360" w:lineRule="auto"/>
              <w:jc w:val="both"/>
              <w:rPr>
                <w:rFonts w:ascii="Arial" w:hAnsi="Arial" w:cs="Arial"/>
              </w:rPr>
            </w:pPr>
            <w:r w:rsidRPr="00BE7A7F">
              <w:rPr>
                <w:rFonts w:ascii="Arial" w:hAnsi="Arial" w:cs="Arial"/>
              </w:rPr>
              <w:t>Senior Exec</w:t>
            </w:r>
          </w:p>
        </w:tc>
        <w:tc>
          <w:tcPr>
            <w:tcW w:w="1157" w:type="dxa"/>
            <w:shd w:val="clear" w:color="auto" w:fill="F7CAAC" w:themeFill="accent2" w:themeFillTint="66"/>
          </w:tcPr>
          <w:p w14:paraId="373F4BB0" w14:textId="46587175" w:rsidR="00006CA0" w:rsidRPr="00BE7A7F" w:rsidRDefault="00006CA0" w:rsidP="00BE7A7F">
            <w:pPr>
              <w:spacing w:line="360" w:lineRule="auto"/>
              <w:jc w:val="both"/>
              <w:rPr>
                <w:rFonts w:ascii="Arial" w:hAnsi="Arial" w:cs="Arial"/>
              </w:rPr>
            </w:pPr>
            <w:r w:rsidRPr="00BE7A7F">
              <w:rPr>
                <w:rFonts w:ascii="Arial" w:hAnsi="Arial" w:cs="Arial"/>
              </w:rPr>
              <w:t>High-Low</w:t>
            </w:r>
          </w:p>
        </w:tc>
        <w:tc>
          <w:tcPr>
            <w:tcW w:w="4371" w:type="dxa"/>
            <w:shd w:val="clear" w:color="auto" w:fill="F7CAAC" w:themeFill="accent2" w:themeFillTint="66"/>
          </w:tcPr>
          <w:p w14:paraId="12476333" w14:textId="5418700C" w:rsidR="00006CA0" w:rsidRPr="00BE7A7F" w:rsidRDefault="00006CA0" w:rsidP="00BE7A7F">
            <w:pPr>
              <w:spacing w:line="360" w:lineRule="auto"/>
              <w:jc w:val="both"/>
              <w:rPr>
                <w:rFonts w:ascii="Arial" w:hAnsi="Arial" w:cs="Arial"/>
              </w:rPr>
            </w:pPr>
            <w:r w:rsidRPr="00BE7A7F">
              <w:rPr>
                <w:rFonts w:ascii="Arial" w:hAnsi="Arial" w:cs="Arial"/>
              </w:rPr>
              <w:t>Profit</w:t>
            </w:r>
          </w:p>
        </w:tc>
      </w:tr>
      <w:tr w:rsidR="00006CA0" w:rsidRPr="00BE7A7F" w14:paraId="5CC17EEB" w14:textId="77777777" w:rsidTr="00D05FAF">
        <w:trPr>
          <w:gridAfter w:val="1"/>
          <w:wAfter w:w="9" w:type="dxa"/>
        </w:trPr>
        <w:tc>
          <w:tcPr>
            <w:tcW w:w="1980" w:type="dxa"/>
            <w:shd w:val="clear" w:color="auto" w:fill="F7CAAC" w:themeFill="accent2" w:themeFillTint="66"/>
          </w:tcPr>
          <w:p w14:paraId="716FA42D" w14:textId="5D029903" w:rsidR="00006CA0" w:rsidRPr="00BE7A7F" w:rsidRDefault="00006CA0" w:rsidP="00BE7A7F">
            <w:pPr>
              <w:spacing w:line="360" w:lineRule="auto"/>
              <w:jc w:val="both"/>
              <w:rPr>
                <w:rFonts w:ascii="Arial" w:hAnsi="Arial" w:cs="Arial"/>
              </w:rPr>
            </w:pPr>
            <w:r w:rsidRPr="00BE7A7F">
              <w:rPr>
                <w:rFonts w:ascii="Arial" w:hAnsi="Arial" w:cs="Arial"/>
              </w:rPr>
              <w:t>Government</w:t>
            </w:r>
          </w:p>
        </w:tc>
        <w:tc>
          <w:tcPr>
            <w:tcW w:w="1157" w:type="dxa"/>
            <w:shd w:val="clear" w:color="auto" w:fill="F7CAAC" w:themeFill="accent2" w:themeFillTint="66"/>
          </w:tcPr>
          <w:p w14:paraId="62FA5758" w14:textId="4707F08B" w:rsidR="00006CA0" w:rsidRPr="00BE7A7F" w:rsidRDefault="00006CA0" w:rsidP="00BE7A7F">
            <w:pPr>
              <w:spacing w:line="360" w:lineRule="auto"/>
              <w:jc w:val="both"/>
              <w:rPr>
                <w:rFonts w:ascii="Arial" w:hAnsi="Arial" w:cs="Arial"/>
              </w:rPr>
            </w:pPr>
            <w:r w:rsidRPr="00BE7A7F">
              <w:rPr>
                <w:rFonts w:ascii="Arial" w:hAnsi="Arial" w:cs="Arial"/>
              </w:rPr>
              <w:t>High-Low</w:t>
            </w:r>
          </w:p>
        </w:tc>
        <w:tc>
          <w:tcPr>
            <w:tcW w:w="4371" w:type="dxa"/>
            <w:shd w:val="clear" w:color="auto" w:fill="F7CAAC" w:themeFill="accent2" w:themeFillTint="66"/>
          </w:tcPr>
          <w:p w14:paraId="38F5B4B1" w14:textId="0A258A80" w:rsidR="00006CA0" w:rsidRPr="00BE7A7F" w:rsidRDefault="00006CA0" w:rsidP="00BE7A7F">
            <w:pPr>
              <w:spacing w:line="360" w:lineRule="auto"/>
              <w:jc w:val="both"/>
              <w:rPr>
                <w:rFonts w:ascii="Arial" w:hAnsi="Arial" w:cs="Arial"/>
              </w:rPr>
            </w:pPr>
            <w:r w:rsidRPr="00BE7A7F">
              <w:rPr>
                <w:rFonts w:ascii="Arial" w:hAnsi="Arial" w:cs="Arial"/>
              </w:rPr>
              <w:t>Profit</w:t>
            </w:r>
          </w:p>
        </w:tc>
      </w:tr>
      <w:tr w:rsidR="00006CA0" w:rsidRPr="00BE7A7F" w14:paraId="15546988" w14:textId="77777777" w:rsidTr="00D05FAF">
        <w:trPr>
          <w:gridAfter w:val="1"/>
          <w:wAfter w:w="9" w:type="dxa"/>
        </w:trPr>
        <w:tc>
          <w:tcPr>
            <w:tcW w:w="1980" w:type="dxa"/>
            <w:shd w:val="clear" w:color="auto" w:fill="F7CAAC" w:themeFill="accent2" w:themeFillTint="66"/>
          </w:tcPr>
          <w:p w14:paraId="062EF4D0" w14:textId="0FA7D036" w:rsidR="00006CA0" w:rsidRPr="00BE7A7F" w:rsidRDefault="00006CA0" w:rsidP="00BE7A7F">
            <w:pPr>
              <w:spacing w:line="360" w:lineRule="auto"/>
              <w:jc w:val="both"/>
              <w:rPr>
                <w:rFonts w:ascii="Arial" w:hAnsi="Arial" w:cs="Arial"/>
              </w:rPr>
            </w:pPr>
            <w:r w:rsidRPr="00BE7A7F">
              <w:rPr>
                <w:rFonts w:ascii="Arial" w:hAnsi="Arial" w:cs="Arial"/>
              </w:rPr>
              <w:t>Customers</w:t>
            </w:r>
          </w:p>
        </w:tc>
        <w:tc>
          <w:tcPr>
            <w:tcW w:w="1157" w:type="dxa"/>
            <w:shd w:val="clear" w:color="auto" w:fill="F7CAAC" w:themeFill="accent2" w:themeFillTint="66"/>
          </w:tcPr>
          <w:p w14:paraId="52727134" w14:textId="16A3D546" w:rsidR="00006CA0" w:rsidRPr="00BE7A7F" w:rsidRDefault="00006CA0" w:rsidP="00BE7A7F">
            <w:pPr>
              <w:spacing w:line="360" w:lineRule="auto"/>
              <w:jc w:val="both"/>
              <w:rPr>
                <w:rFonts w:ascii="Arial" w:hAnsi="Arial" w:cs="Arial"/>
              </w:rPr>
            </w:pPr>
            <w:r w:rsidRPr="00BE7A7F">
              <w:rPr>
                <w:rFonts w:ascii="Arial" w:hAnsi="Arial" w:cs="Arial"/>
              </w:rPr>
              <w:t>High-Low</w:t>
            </w:r>
          </w:p>
        </w:tc>
        <w:tc>
          <w:tcPr>
            <w:tcW w:w="4371" w:type="dxa"/>
            <w:shd w:val="clear" w:color="auto" w:fill="F7CAAC" w:themeFill="accent2" w:themeFillTint="66"/>
          </w:tcPr>
          <w:p w14:paraId="0B6DC716" w14:textId="4B17AF34" w:rsidR="00006CA0" w:rsidRPr="00BE7A7F" w:rsidRDefault="00006CA0" w:rsidP="00BE7A7F">
            <w:pPr>
              <w:spacing w:line="360" w:lineRule="auto"/>
              <w:jc w:val="both"/>
              <w:rPr>
                <w:rFonts w:ascii="Arial" w:hAnsi="Arial" w:cs="Arial"/>
              </w:rPr>
            </w:pPr>
            <w:r w:rsidRPr="00BE7A7F">
              <w:rPr>
                <w:rFonts w:ascii="Arial" w:hAnsi="Arial" w:cs="Arial"/>
              </w:rPr>
              <w:t>Influencing sales</w:t>
            </w:r>
          </w:p>
        </w:tc>
      </w:tr>
      <w:tr w:rsidR="00006CA0" w:rsidRPr="00BE7A7F" w14:paraId="681B7BCC" w14:textId="77777777" w:rsidTr="00D05FAF">
        <w:trPr>
          <w:gridAfter w:val="1"/>
          <w:wAfter w:w="9" w:type="dxa"/>
        </w:trPr>
        <w:tc>
          <w:tcPr>
            <w:tcW w:w="1980" w:type="dxa"/>
            <w:shd w:val="clear" w:color="auto" w:fill="F7CAAC" w:themeFill="accent2" w:themeFillTint="66"/>
          </w:tcPr>
          <w:p w14:paraId="62614F76" w14:textId="3BDFE18B" w:rsidR="00006CA0" w:rsidRPr="00BE7A7F" w:rsidRDefault="00006CA0" w:rsidP="00BE7A7F">
            <w:pPr>
              <w:spacing w:line="360" w:lineRule="auto"/>
              <w:jc w:val="both"/>
              <w:rPr>
                <w:rFonts w:ascii="Arial" w:hAnsi="Arial" w:cs="Arial"/>
              </w:rPr>
            </w:pPr>
            <w:r w:rsidRPr="00BE7A7F">
              <w:rPr>
                <w:rFonts w:ascii="Arial" w:hAnsi="Arial" w:cs="Arial"/>
              </w:rPr>
              <w:t>Management</w:t>
            </w:r>
          </w:p>
        </w:tc>
        <w:tc>
          <w:tcPr>
            <w:tcW w:w="1157" w:type="dxa"/>
            <w:shd w:val="clear" w:color="auto" w:fill="F7CAAC" w:themeFill="accent2" w:themeFillTint="66"/>
          </w:tcPr>
          <w:p w14:paraId="4A323F87" w14:textId="0CBF9F59" w:rsidR="00006CA0" w:rsidRPr="00BE7A7F" w:rsidRDefault="00006CA0" w:rsidP="00BE7A7F">
            <w:pPr>
              <w:spacing w:line="360" w:lineRule="auto"/>
              <w:jc w:val="both"/>
              <w:rPr>
                <w:rFonts w:ascii="Arial" w:hAnsi="Arial" w:cs="Arial"/>
              </w:rPr>
            </w:pPr>
            <w:r w:rsidRPr="00BE7A7F">
              <w:rPr>
                <w:rFonts w:ascii="Arial" w:hAnsi="Arial" w:cs="Arial"/>
              </w:rPr>
              <w:t>High-High</w:t>
            </w:r>
          </w:p>
        </w:tc>
        <w:tc>
          <w:tcPr>
            <w:tcW w:w="4371" w:type="dxa"/>
            <w:shd w:val="clear" w:color="auto" w:fill="F7CAAC" w:themeFill="accent2" w:themeFillTint="66"/>
          </w:tcPr>
          <w:p w14:paraId="04BBF9D6" w14:textId="488B7F6E" w:rsidR="00006CA0" w:rsidRPr="00BE7A7F" w:rsidRDefault="00006CA0" w:rsidP="00BE7A7F">
            <w:pPr>
              <w:spacing w:line="360" w:lineRule="auto"/>
              <w:jc w:val="both"/>
              <w:rPr>
                <w:rFonts w:ascii="Arial" w:hAnsi="Arial" w:cs="Arial"/>
              </w:rPr>
            </w:pPr>
            <w:r w:rsidRPr="00BE7A7F">
              <w:rPr>
                <w:rFonts w:ascii="Arial" w:hAnsi="Arial" w:cs="Arial"/>
              </w:rPr>
              <w:t>Making the change happen</w:t>
            </w:r>
          </w:p>
        </w:tc>
      </w:tr>
      <w:tr w:rsidR="00006CA0" w:rsidRPr="00BE7A7F" w14:paraId="32870C6E" w14:textId="77777777" w:rsidTr="00D05FAF">
        <w:trPr>
          <w:gridAfter w:val="1"/>
          <w:wAfter w:w="9" w:type="dxa"/>
        </w:trPr>
        <w:tc>
          <w:tcPr>
            <w:tcW w:w="1980" w:type="dxa"/>
            <w:shd w:val="clear" w:color="auto" w:fill="F7CAAC" w:themeFill="accent2" w:themeFillTint="66"/>
          </w:tcPr>
          <w:p w14:paraId="016934CE" w14:textId="5B20E5A6" w:rsidR="00006CA0" w:rsidRPr="00BE7A7F" w:rsidRDefault="00006CA0" w:rsidP="00BE7A7F">
            <w:pPr>
              <w:spacing w:line="360" w:lineRule="auto"/>
              <w:jc w:val="both"/>
              <w:rPr>
                <w:rFonts w:ascii="Arial" w:hAnsi="Arial" w:cs="Arial"/>
              </w:rPr>
            </w:pPr>
            <w:r w:rsidRPr="00BE7A7F">
              <w:rPr>
                <w:rFonts w:ascii="Arial" w:hAnsi="Arial" w:cs="Arial"/>
              </w:rPr>
              <w:t>Creditors</w:t>
            </w:r>
          </w:p>
        </w:tc>
        <w:tc>
          <w:tcPr>
            <w:tcW w:w="1157" w:type="dxa"/>
            <w:shd w:val="clear" w:color="auto" w:fill="F7CAAC" w:themeFill="accent2" w:themeFillTint="66"/>
          </w:tcPr>
          <w:p w14:paraId="3C1B6155" w14:textId="0415C0F3" w:rsidR="00006CA0" w:rsidRPr="00BE7A7F" w:rsidRDefault="00006CA0" w:rsidP="00BE7A7F">
            <w:pPr>
              <w:spacing w:line="360" w:lineRule="auto"/>
              <w:jc w:val="both"/>
              <w:rPr>
                <w:rFonts w:ascii="Arial" w:hAnsi="Arial" w:cs="Arial"/>
              </w:rPr>
            </w:pPr>
            <w:r w:rsidRPr="00BE7A7F">
              <w:rPr>
                <w:rFonts w:ascii="Arial" w:hAnsi="Arial" w:cs="Arial"/>
              </w:rPr>
              <w:t>High-High</w:t>
            </w:r>
          </w:p>
        </w:tc>
        <w:tc>
          <w:tcPr>
            <w:tcW w:w="4371" w:type="dxa"/>
            <w:shd w:val="clear" w:color="auto" w:fill="F7CAAC" w:themeFill="accent2" w:themeFillTint="66"/>
          </w:tcPr>
          <w:p w14:paraId="0171D0F3" w14:textId="3201D157" w:rsidR="00006CA0" w:rsidRPr="00BE7A7F" w:rsidRDefault="00006CA0" w:rsidP="00BE7A7F">
            <w:pPr>
              <w:spacing w:line="360" w:lineRule="auto"/>
              <w:jc w:val="both"/>
              <w:rPr>
                <w:rFonts w:ascii="Arial" w:hAnsi="Arial" w:cs="Arial"/>
              </w:rPr>
            </w:pPr>
            <w:r w:rsidRPr="00BE7A7F">
              <w:rPr>
                <w:rFonts w:ascii="Arial" w:hAnsi="Arial" w:cs="Arial"/>
              </w:rPr>
              <w:t>Lending money</w:t>
            </w:r>
          </w:p>
        </w:tc>
      </w:tr>
      <w:tr w:rsidR="00006CA0" w:rsidRPr="00BE7A7F" w14:paraId="582D5FA7" w14:textId="77777777" w:rsidTr="00D05FAF">
        <w:trPr>
          <w:gridAfter w:val="1"/>
          <w:wAfter w:w="9" w:type="dxa"/>
          <w:trHeight w:val="286"/>
        </w:trPr>
        <w:tc>
          <w:tcPr>
            <w:tcW w:w="1980" w:type="dxa"/>
            <w:shd w:val="clear" w:color="auto" w:fill="F7CAAC" w:themeFill="accent2" w:themeFillTint="66"/>
          </w:tcPr>
          <w:p w14:paraId="01F4AFEE" w14:textId="743398EC" w:rsidR="00006CA0" w:rsidRPr="00BE7A7F" w:rsidRDefault="00006CA0" w:rsidP="00BE7A7F">
            <w:pPr>
              <w:spacing w:line="360" w:lineRule="auto"/>
              <w:jc w:val="both"/>
              <w:rPr>
                <w:rFonts w:ascii="Arial" w:hAnsi="Arial" w:cs="Arial"/>
              </w:rPr>
            </w:pPr>
            <w:r w:rsidRPr="00BE7A7F">
              <w:rPr>
                <w:rFonts w:ascii="Arial" w:hAnsi="Arial" w:cs="Arial"/>
              </w:rPr>
              <w:t>Employees</w:t>
            </w:r>
          </w:p>
        </w:tc>
        <w:tc>
          <w:tcPr>
            <w:tcW w:w="1157" w:type="dxa"/>
            <w:shd w:val="clear" w:color="auto" w:fill="F7CAAC" w:themeFill="accent2" w:themeFillTint="66"/>
          </w:tcPr>
          <w:p w14:paraId="230DFA61" w14:textId="4887D98B" w:rsidR="00006CA0" w:rsidRPr="00BE7A7F" w:rsidRDefault="00006CA0" w:rsidP="00BE7A7F">
            <w:pPr>
              <w:spacing w:line="360" w:lineRule="auto"/>
              <w:jc w:val="both"/>
              <w:rPr>
                <w:rFonts w:ascii="Arial" w:hAnsi="Arial" w:cs="Arial"/>
              </w:rPr>
            </w:pPr>
            <w:r w:rsidRPr="00BE7A7F">
              <w:rPr>
                <w:rFonts w:ascii="Arial" w:hAnsi="Arial" w:cs="Arial"/>
              </w:rPr>
              <w:t>Low-High</w:t>
            </w:r>
          </w:p>
        </w:tc>
        <w:tc>
          <w:tcPr>
            <w:tcW w:w="4371" w:type="dxa"/>
            <w:shd w:val="clear" w:color="auto" w:fill="F7CAAC" w:themeFill="accent2" w:themeFillTint="66"/>
          </w:tcPr>
          <w:p w14:paraId="6A4B2890" w14:textId="3A5E7CB9" w:rsidR="00006CA0" w:rsidRPr="00BE7A7F" w:rsidRDefault="00006CA0" w:rsidP="00BE7A7F">
            <w:pPr>
              <w:spacing w:line="360" w:lineRule="auto"/>
              <w:jc w:val="both"/>
              <w:rPr>
                <w:rFonts w:ascii="Arial" w:hAnsi="Arial" w:cs="Arial"/>
              </w:rPr>
            </w:pPr>
            <w:r w:rsidRPr="00BE7A7F">
              <w:rPr>
                <w:rFonts w:ascii="Arial" w:hAnsi="Arial" w:cs="Arial"/>
              </w:rPr>
              <w:t>Salaries and making the change happen</w:t>
            </w:r>
          </w:p>
        </w:tc>
      </w:tr>
      <w:tr w:rsidR="00006CA0" w:rsidRPr="00BE7A7F" w14:paraId="06FF6C4D" w14:textId="77777777" w:rsidTr="00D05FAF">
        <w:trPr>
          <w:gridAfter w:val="1"/>
          <w:wAfter w:w="9" w:type="dxa"/>
          <w:trHeight w:val="315"/>
        </w:trPr>
        <w:tc>
          <w:tcPr>
            <w:tcW w:w="1980" w:type="dxa"/>
            <w:shd w:val="clear" w:color="auto" w:fill="F7CAAC" w:themeFill="accent2" w:themeFillTint="66"/>
          </w:tcPr>
          <w:p w14:paraId="5FBB6980" w14:textId="016B7041" w:rsidR="00006CA0" w:rsidRPr="00BE7A7F" w:rsidRDefault="00006CA0" w:rsidP="00BE7A7F">
            <w:pPr>
              <w:spacing w:line="360" w:lineRule="auto"/>
              <w:jc w:val="both"/>
              <w:rPr>
                <w:rFonts w:ascii="Arial" w:hAnsi="Arial" w:cs="Arial"/>
              </w:rPr>
            </w:pPr>
            <w:r w:rsidRPr="00BE7A7F">
              <w:rPr>
                <w:rFonts w:ascii="Arial" w:hAnsi="Arial" w:cs="Arial"/>
              </w:rPr>
              <w:t>Sub post masters</w:t>
            </w:r>
          </w:p>
        </w:tc>
        <w:tc>
          <w:tcPr>
            <w:tcW w:w="1157" w:type="dxa"/>
            <w:shd w:val="clear" w:color="auto" w:fill="F7CAAC" w:themeFill="accent2" w:themeFillTint="66"/>
          </w:tcPr>
          <w:p w14:paraId="33CB398E" w14:textId="0703092F" w:rsidR="00006CA0" w:rsidRPr="00BE7A7F" w:rsidRDefault="00006CA0" w:rsidP="00BE7A7F">
            <w:pPr>
              <w:spacing w:line="360" w:lineRule="auto"/>
              <w:jc w:val="both"/>
              <w:rPr>
                <w:rFonts w:ascii="Arial" w:hAnsi="Arial" w:cs="Arial"/>
              </w:rPr>
            </w:pPr>
            <w:r w:rsidRPr="00BE7A7F">
              <w:rPr>
                <w:rFonts w:ascii="Arial" w:hAnsi="Arial" w:cs="Arial"/>
              </w:rPr>
              <w:t>Low-High</w:t>
            </w:r>
          </w:p>
        </w:tc>
        <w:tc>
          <w:tcPr>
            <w:tcW w:w="4371" w:type="dxa"/>
            <w:shd w:val="clear" w:color="auto" w:fill="F7CAAC" w:themeFill="accent2" w:themeFillTint="66"/>
          </w:tcPr>
          <w:p w14:paraId="166BBF33" w14:textId="7429BF49" w:rsidR="00006CA0" w:rsidRPr="00BE7A7F" w:rsidRDefault="00006CA0" w:rsidP="00BE7A7F">
            <w:pPr>
              <w:spacing w:line="360" w:lineRule="auto"/>
              <w:jc w:val="both"/>
              <w:rPr>
                <w:rFonts w:ascii="Arial" w:hAnsi="Arial" w:cs="Arial"/>
              </w:rPr>
            </w:pPr>
            <w:r w:rsidRPr="00BE7A7F">
              <w:rPr>
                <w:rFonts w:ascii="Arial" w:hAnsi="Arial" w:cs="Arial"/>
              </w:rPr>
              <w:t>Salaries</w:t>
            </w:r>
            <w:r w:rsidR="00C34E44" w:rsidRPr="00BE7A7F">
              <w:rPr>
                <w:rFonts w:ascii="Arial" w:hAnsi="Arial" w:cs="Arial"/>
              </w:rPr>
              <w:t xml:space="preserve"> and</w:t>
            </w:r>
            <w:r w:rsidRPr="00BE7A7F">
              <w:rPr>
                <w:rFonts w:ascii="Arial" w:hAnsi="Arial" w:cs="Arial"/>
              </w:rPr>
              <w:t xml:space="preserve"> making the change happen</w:t>
            </w:r>
          </w:p>
        </w:tc>
      </w:tr>
      <w:tr w:rsidR="00006CA0" w:rsidRPr="00BE7A7F" w14:paraId="12101FC1" w14:textId="77777777" w:rsidTr="00D05FAF">
        <w:trPr>
          <w:gridAfter w:val="1"/>
          <w:wAfter w:w="9" w:type="dxa"/>
          <w:trHeight w:val="330"/>
        </w:trPr>
        <w:tc>
          <w:tcPr>
            <w:tcW w:w="1980" w:type="dxa"/>
            <w:shd w:val="clear" w:color="auto" w:fill="F7CAAC" w:themeFill="accent2" w:themeFillTint="66"/>
          </w:tcPr>
          <w:p w14:paraId="0FEA7EEC" w14:textId="0C99E6E0" w:rsidR="00006CA0" w:rsidRPr="00BE7A7F" w:rsidRDefault="00006CA0" w:rsidP="00BE7A7F">
            <w:pPr>
              <w:spacing w:line="360" w:lineRule="auto"/>
              <w:jc w:val="both"/>
              <w:rPr>
                <w:rFonts w:ascii="Arial" w:hAnsi="Arial" w:cs="Arial"/>
              </w:rPr>
            </w:pPr>
            <w:r w:rsidRPr="00BE7A7F">
              <w:rPr>
                <w:rFonts w:ascii="Arial" w:hAnsi="Arial" w:cs="Arial"/>
              </w:rPr>
              <w:t>CWU</w:t>
            </w:r>
          </w:p>
        </w:tc>
        <w:tc>
          <w:tcPr>
            <w:tcW w:w="1157" w:type="dxa"/>
            <w:shd w:val="clear" w:color="auto" w:fill="F7CAAC" w:themeFill="accent2" w:themeFillTint="66"/>
          </w:tcPr>
          <w:p w14:paraId="3213D902" w14:textId="0806301C" w:rsidR="00006CA0" w:rsidRPr="00BE7A7F" w:rsidRDefault="00006CA0" w:rsidP="00BE7A7F">
            <w:pPr>
              <w:spacing w:line="360" w:lineRule="auto"/>
              <w:jc w:val="both"/>
              <w:rPr>
                <w:rFonts w:ascii="Arial" w:hAnsi="Arial" w:cs="Arial"/>
              </w:rPr>
            </w:pPr>
            <w:r w:rsidRPr="00BE7A7F">
              <w:rPr>
                <w:rFonts w:ascii="Arial" w:hAnsi="Arial" w:cs="Arial"/>
              </w:rPr>
              <w:t>Low-High</w:t>
            </w:r>
          </w:p>
        </w:tc>
        <w:tc>
          <w:tcPr>
            <w:tcW w:w="4371" w:type="dxa"/>
            <w:shd w:val="clear" w:color="auto" w:fill="F7CAAC" w:themeFill="accent2" w:themeFillTint="66"/>
          </w:tcPr>
          <w:p w14:paraId="3E790130" w14:textId="1E3DEBD4" w:rsidR="00006CA0" w:rsidRPr="00BE7A7F" w:rsidRDefault="00006CA0" w:rsidP="00BE7A7F">
            <w:pPr>
              <w:spacing w:line="360" w:lineRule="auto"/>
              <w:jc w:val="both"/>
              <w:rPr>
                <w:rFonts w:ascii="Arial" w:hAnsi="Arial" w:cs="Arial"/>
              </w:rPr>
            </w:pPr>
            <w:r w:rsidRPr="00BE7A7F">
              <w:rPr>
                <w:rFonts w:ascii="Arial" w:hAnsi="Arial" w:cs="Arial"/>
              </w:rPr>
              <w:t xml:space="preserve">Salaries </w:t>
            </w:r>
            <w:r w:rsidR="00C34E44" w:rsidRPr="00BE7A7F">
              <w:rPr>
                <w:rFonts w:ascii="Arial" w:hAnsi="Arial" w:cs="Arial"/>
              </w:rPr>
              <w:t xml:space="preserve">and </w:t>
            </w:r>
            <w:r w:rsidRPr="00BE7A7F">
              <w:rPr>
                <w:rFonts w:ascii="Arial" w:hAnsi="Arial" w:cs="Arial"/>
              </w:rPr>
              <w:t>making the change happen</w:t>
            </w:r>
          </w:p>
        </w:tc>
      </w:tr>
      <w:tr w:rsidR="00006CA0" w:rsidRPr="00BE7A7F" w14:paraId="57A854F9" w14:textId="77777777" w:rsidTr="00D05FAF">
        <w:trPr>
          <w:gridAfter w:val="1"/>
          <w:wAfter w:w="9" w:type="dxa"/>
          <w:trHeight w:val="375"/>
        </w:trPr>
        <w:tc>
          <w:tcPr>
            <w:tcW w:w="1980" w:type="dxa"/>
            <w:shd w:val="clear" w:color="auto" w:fill="F7CAAC" w:themeFill="accent2" w:themeFillTint="66"/>
          </w:tcPr>
          <w:p w14:paraId="0F9EF03B" w14:textId="75A79329" w:rsidR="00006CA0" w:rsidRPr="00BE7A7F" w:rsidRDefault="00006CA0" w:rsidP="00BE7A7F">
            <w:pPr>
              <w:spacing w:line="360" w:lineRule="auto"/>
              <w:jc w:val="both"/>
              <w:rPr>
                <w:rFonts w:ascii="Arial" w:hAnsi="Arial" w:cs="Arial"/>
              </w:rPr>
            </w:pPr>
            <w:r w:rsidRPr="00BE7A7F">
              <w:rPr>
                <w:rFonts w:ascii="Arial" w:hAnsi="Arial" w:cs="Arial"/>
              </w:rPr>
              <w:t>Media</w:t>
            </w:r>
          </w:p>
        </w:tc>
        <w:tc>
          <w:tcPr>
            <w:tcW w:w="1157" w:type="dxa"/>
            <w:shd w:val="clear" w:color="auto" w:fill="F7CAAC" w:themeFill="accent2" w:themeFillTint="66"/>
          </w:tcPr>
          <w:p w14:paraId="5F72B4FD" w14:textId="1666F450" w:rsidR="00006CA0" w:rsidRPr="00BE7A7F" w:rsidRDefault="00006CA0" w:rsidP="00BE7A7F">
            <w:pPr>
              <w:spacing w:line="360" w:lineRule="auto"/>
              <w:jc w:val="both"/>
              <w:rPr>
                <w:rFonts w:ascii="Arial" w:hAnsi="Arial" w:cs="Arial"/>
              </w:rPr>
            </w:pPr>
            <w:r w:rsidRPr="00BE7A7F">
              <w:rPr>
                <w:rFonts w:ascii="Arial" w:hAnsi="Arial" w:cs="Arial"/>
              </w:rPr>
              <w:t>Low-Low</w:t>
            </w:r>
          </w:p>
        </w:tc>
        <w:tc>
          <w:tcPr>
            <w:tcW w:w="4371" w:type="dxa"/>
            <w:shd w:val="clear" w:color="auto" w:fill="F7CAAC" w:themeFill="accent2" w:themeFillTint="66"/>
          </w:tcPr>
          <w:p w14:paraId="4E963888" w14:textId="2EDE3CFF" w:rsidR="00006CA0" w:rsidRPr="00BE7A7F" w:rsidRDefault="00006CA0" w:rsidP="00BE7A7F">
            <w:pPr>
              <w:spacing w:line="360" w:lineRule="auto"/>
              <w:jc w:val="both"/>
              <w:rPr>
                <w:rFonts w:ascii="Arial" w:hAnsi="Arial" w:cs="Arial"/>
              </w:rPr>
            </w:pPr>
            <w:r w:rsidRPr="00BE7A7F">
              <w:rPr>
                <w:rFonts w:ascii="Arial" w:hAnsi="Arial" w:cs="Arial"/>
              </w:rPr>
              <w:t xml:space="preserve">Publicity </w:t>
            </w:r>
          </w:p>
        </w:tc>
      </w:tr>
      <w:tr w:rsidR="00006CA0" w:rsidRPr="00BE7A7F" w14:paraId="0530617D" w14:textId="77777777" w:rsidTr="00D05FAF">
        <w:trPr>
          <w:gridAfter w:val="1"/>
          <w:wAfter w:w="9" w:type="dxa"/>
          <w:trHeight w:val="315"/>
        </w:trPr>
        <w:tc>
          <w:tcPr>
            <w:tcW w:w="1980" w:type="dxa"/>
            <w:shd w:val="clear" w:color="auto" w:fill="F7CAAC" w:themeFill="accent2" w:themeFillTint="66"/>
          </w:tcPr>
          <w:p w14:paraId="6FD0B6AF" w14:textId="6218121C" w:rsidR="00006CA0" w:rsidRPr="00BE7A7F" w:rsidRDefault="00006CA0" w:rsidP="00BE7A7F">
            <w:pPr>
              <w:spacing w:line="360" w:lineRule="auto"/>
              <w:jc w:val="both"/>
              <w:rPr>
                <w:rFonts w:ascii="Arial" w:hAnsi="Arial" w:cs="Arial"/>
              </w:rPr>
            </w:pPr>
            <w:r w:rsidRPr="00BE7A7F">
              <w:rPr>
                <w:rFonts w:ascii="Arial" w:hAnsi="Arial" w:cs="Arial"/>
              </w:rPr>
              <w:t>Community</w:t>
            </w:r>
          </w:p>
        </w:tc>
        <w:tc>
          <w:tcPr>
            <w:tcW w:w="1157" w:type="dxa"/>
            <w:shd w:val="clear" w:color="auto" w:fill="F7CAAC" w:themeFill="accent2" w:themeFillTint="66"/>
          </w:tcPr>
          <w:p w14:paraId="34FD5CCC" w14:textId="45DEF984" w:rsidR="00006CA0" w:rsidRPr="00BE7A7F" w:rsidRDefault="00006CA0" w:rsidP="00BE7A7F">
            <w:pPr>
              <w:spacing w:line="360" w:lineRule="auto"/>
              <w:jc w:val="both"/>
              <w:rPr>
                <w:rFonts w:ascii="Arial" w:hAnsi="Arial" w:cs="Arial"/>
              </w:rPr>
            </w:pPr>
            <w:r w:rsidRPr="00BE7A7F">
              <w:rPr>
                <w:rFonts w:ascii="Arial" w:hAnsi="Arial" w:cs="Arial"/>
              </w:rPr>
              <w:t>Low-Low</w:t>
            </w:r>
          </w:p>
        </w:tc>
        <w:tc>
          <w:tcPr>
            <w:tcW w:w="4371" w:type="dxa"/>
            <w:shd w:val="clear" w:color="auto" w:fill="F7CAAC" w:themeFill="accent2" w:themeFillTint="66"/>
          </w:tcPr>
          <w:p w14:paraId="76DDD672" w14:textId="1F605AE1" w:rsidR="00006CA0" w:rsidRPr="00BE7A7F" w:rsidRDefault="00006CA0" w:rsidP="00BE7A7F">
            <w:pPr>
              <w:spacing w:line="360" w:lineRule="auto"/>
              <w:jc w:val="both"/>
              <w:rPr>
                <w:rFonts w:ascii="Arial" w:hAnsi="Arial" w:cs="Arial"/>
              </w:rPr>
            </w:pPr>
            <w:r w:rsidRPr="00BE7A7F">
              <w:rPr>
                <w:rFonts w:ascii="Arial" w:hAnsi="Arial" w:cs="Arial"/>
              </w:rPr>
              <w:t>Not being affected by the change</w:t>
            </w:r>
          </w:p>
        </w:tc>
      </w:tr>
      <w:tr w:rsidR="00006CA0" w:rsidRPr="00BE7A7F" w14:paraId="46712114" w14:textId="77777777" w:rsidTr="00D05FAF">
        <w:trPr>
          <w:gridAfter w:val="1"/>
          <w:wAfter w:w="9" w:type="dxa"/>
          <w:trHeight w:val="405"/>
        </w:trPr>
        <w:tc>
          <w:tcPr>
            <w:tcW w:w="1980" w:type="dxa"/>
            <w:shd w:val="clear" w:color="auto" w:fill="F7CAAC" w:themeFill="accent2" w:themeFillTint="66"/>
          </w:tcPr>
          <w:p w14:paraId="2C18BB3F" w14:textId="171CD8EE" w:rsidR="00006CA0" w:rsidRPr="00BE7A7F" w:rsidRDefault="00006CA0" w:rsidP="00BE7A7F">
            <w:pPr>
              <w:spacing w:line="360" w:lineRule="auto"/>
              <w:jc w:val="both"/>
              <w:rPr>
                <w:rFonts w:ascii="Arial" w:hAnsi="Arial" w:cs="Arial"/>
              </w:rPr>
            </w:pPr>
            <w:r w:rsidRPr="00BE7A7F">
              <w:rPr>
                <w:rFonts w:ascii="Arial" w:hAnsi="Arial" w:cs="Arial"/>
              </w:rPr>
              <w:t>Competitors</w:t>
            </w:r>
          </w:p>
        </w:tc>
        <w:tc>
          <w:tcPr>
            <w:tcW w:w="1157" w:type="dxa"/>
            <w:shd w:val="clear" w:color="auto" w:fill="F7CAAC" w:themeFill="accent2" w:themeFillTint="66"/>
          </w:tcPr>
          <w:p w14:paraId="4BD43AA0" w14:textId="1617117A" w:rsidR="00006CA0" w:rsidRPr="00BE7A7F" w:rsidRDefault="00006CA0" w:rsidP="00BE7A7F">
            <w:pPr>
              <w:spacing w:line="360" w:lineRule="auto"/>
              <w:jc w:val="both"/>
              <w:rPr>
                <w:rFonts w:ascii="Arial" w:hAnsi="Arial" w:cs="Arial"/>
              </w:rPr>
            </w:pPr>
            <w:r w:rsidRPr="00BE7A7F">
              <w:rPr>
                <w:rFonts w:ascii="Arial" w:hAnsi="Arial" w:cs="Arial"/>
              </w:rPr>
              <w:t>Low-Low</w:t>
            </w:r>
          </w:p>
        </w:tc>
        <w:tc>
          <w:tcPr>
            <w:tcW w:w="4371" w:type="dxa"/>
            <w:shd w:val="clear" w:color="auto" w:fill="F7CAAC" w:themeFill="accent2" w:themeFillTint="66"/>
          </w:tcPr>
          <w:p w14:paraId="27D9E4B1" w14:textId="473447AE" w:rsidR="00006CA0" w:rsidRPr="00BE7A7F" w:rsidRDefault="00006CA0" w:rsidP="00BE7A7F">
            <w:pPr>
              <w:spacing w:line="360" w:lineRule="auto"/>
              <w:jc w:val="both"/>
              <w:rPr>
                <w:rFonts w:ascii="Arial" w:hAnsi="Arial" w:cs="Arial"/>
              </w:rPr>
            </w:pPr>
            <w:r w:rsidRPr="00BE7A7F">
              <w:rPr>
                <w:rFonts w:ascii="Arial" w:hAnsi="Arial" w:cs="Arial"/>
              </w:rPr>
              <w:t>Not being affected by the change</w:t>
            </w:r>
          </w:p>
        </w:tc>
      </w:tr>
      <w:tr w:rsidR="00006CA0" w:rsidRPr="00BE7A7F" w14:paraId="6686335C" w14:textId="032A5E74" w:rsidTr="00D05FAF">
        <w:tblPrEx>
          <w:tblLook w:val="0000" w:firstRow="0" w:lastRow="0" w:firstColumn="0" w:lastColumn="0" w:noHBand="0" w:noVBand="0"/>
        </w:tblPrEx>
        <w:trPr>
          <w:trHeight w:val="270"/>
        </w:trPr>
        <w:tc>
          <w:tcPr>
            <w:tcW w:w="1980" w:type="dxa"/>
            <w:shd w:val="clear" w:color="auto" w:fill="F7CAAC" w:themeFill="accent2" w:themeFillTint="66"/>
          </w:tcPr>
          <w:p w14:paraId="2C341E96" w14:textId="141A9758" w:rsidR="00006CA0" w:rsidRPr="00BE7A7F" w:rsidRDefault="00006CA0" w:rsidP="00BE7A7F">
            <w:pPr>
              <w:spacing w:line="360" w:lineRule="auto"/>
              <w:jc w:val="both"/>
              <w:rPr>
                <w:rFonts w:ascii="Arial" w:hAnsi="Arial" w:cs="Arial"/>
              </w:rPr>
            </w:pPr>
            <w:r w:rsidRPr="00BE7A7F">
              <w:rPr>
                <w:rFonts w:ascii="Arial" w:hAnsi="Arial" w:cs="Arial"/>
              </w:rPr>
              <w:t xml:space="preserve">Environment </w:t>
            </w:r>
          </w:p>
        </w:tc>
        <w:tc>
          <w:tcPr>
            <w:tcW w:w="1157" w:type="dxa"/>
            <w:shd w:val="clear" w:color="auto" w:fill="F7CAAC" w:themeFill="accent2" w:themeFillTint="66"/>
          </w:tcPr>
          <w:p w14:paraId="11F2FC2F" w14:textId="0E06249A" w:rsidR="00006CA0" w:rsidRPr="00BE7A7F" w:rsidRDefault="00006CA0" w:rsidP="00BE7A7F">
            <w:pPr>
              <w:spacing w:line="360" w:lineRule="auto"/>
              <w:jc w:val="both"/>
              <w:rPr>
                <w:rFonts w:ascii="Arial" w:hAnsi="Arial" w:cs="Arial"/>
              </w:rPr>
            </w:pPr>
            <w:r w:rsidRPr="00BE7A7F">
              <w:rPr>
                <w:rFonts w:ascii="Arial" w:hAnsi="Arial" w:cs="Arial"/>
              </w:rPr>
              <w:t>Low-Low</w:t>
            </w:r>
          </w:p>
        </w:tc>
        <w:tc>
          <w:tcPr>
            <w:tcW w:w="4380" w:type="dxa"/>
            <w:gridSpan w:val="2"/>
            <w:shd w:val="clear" w:color="auto" w:fill="F7CAAC" w:themeFill="accent2" w:themeFillTint="66"/>
          </w:tcPr>
          <w:p w14:paraId="0B764609" w14:textId="7E770F0C" w:rsidR="00006CA0" w:rsidRPr="00BE7A7F" w:rsidRDefault="00C34E44" w:rsidP="00BE7A7F">
            <w:pPr>
              <w:spacing w:line="360" w:lineRule="auto"/>
              <w:jc w:val="both"/>
              <w:rPr>
                <w:rFonts w:ascii="Arial" w:hAnsi="Arial" w:cs="Arial"/>
              </w:rPr>
            </w:pPr>
            <w:r w:rsidRPr="00BE7A7F">
              <w:rPr>
                <w:rFonts w:ascii="Arial" w:hAnsi="Arial" w:cs="Arial"/>
              </w:rPr>
              <w:t>Not being affected by the change</w:t>
            </w:r>
          </w:p>
        </w:tc>
      </w:tr>
      <w:bookmarkEnd w:id="18"/>
    </w:tbl>
    <w:p w14:paraId="0F43002D" w14:textId="77777777" w:rsidR="00ED3C8C" w:rsidRPr="00BE7A7F" w:rsidRDefault="00ED3C8C" w:rsidP="00BE7A7F">
      <w:pPr>
        <w:spacing w:line="360" w:lineRule="auto"/>
        <w:jc w:val="both"/>
        <w:rPr>
          <w:rFonts w:ascii="Arial" w:hAnsi="Arial" w:cs="Arial"/>
        </w:rPr>
      </w:pPr>
    </w:p>
    <w:p w14:paraId="2D678BFE" w14:textId="48A93084" w:rsidR="00C3241A" w:rsidRPr="00BE7A7F" w:rsidRDefault="00C3241A" w:rsidP="00BE7A7F">
      <w:pPr>
        <w:pStyle w:val="Heading6"/>
        <w:spacing w:line="360" w:lineRule="auto"/>
        <w:jc w:val="both"/>
        <w:rPr>
          <w:rFonts w:ascii="Arial" w:hAnsi="Arial" w:cs="Arial"/>
        </w:rPr>
      </w:pPr>
      <w:r w:rsidRPr="00BE7A7F">
        <w:rPr>
          <w:rFonts w:ascii="Arial" w:hAnsi="Arial" w:cs="Arial"/>
        </w:rPr>
        <w:lastRenderedPageBreak/>
        <w:tab/>
      </w:r>
    </w:p>
    <w:p w14:paraId="3E5AF344" w14:textId="42FD4224" w:rsidR="00D33FCA" w:rsidRPr="00BE7A7F" w:rsidRDefault="00026C81" w:rsidP="00BE7A7F">
      <w:pPr>
        <w:pStyle w:val="Heading7"/>
        <w:spacing w:line="360" w:lineRule="auto"/>
        <w:jc w:val="both"/>
        <w:rPr>
          <w:rFonts w:ascii="Arial" w:hAnsi="Arial" w:cs="Arial"/>
        </w:rPr>
      </w:pPr>
      <w:bookmarkStart w:id="19" w:name="_Toc111012614"/>
      <w:r w:rsidRPr="00BE7A7F">
        <w:rPr>
          <w:rFonts w:ascii="Arial" w:hAnsi="Arial" w:cs="Arial"/>
        </w:rPr>
        <w:t>3.6 Power interest matrix element</w:t>
      </w:r>
      <w:r w:rsidR="000B0623" w:rsidRPr="00BE7A7F">
        <w:rPr>
          <w:rFonts w:ascii="Arial" w:hAnsi="Arial" w:cs="Arial"/>
        </w:rPr>
        <w:t>s</w:t>
      </w:r>
      <w:r w:rsidR="00016200" w:rsidRPr="00BE7A7F">
        <w:rPr>
          <w:rFonts w:ascii="Arial" w:hAnsi="Arial" w:cs="Arial"/>
        </w:rPr>
        <w:t xml:space="preserve"> explained </w:t>
      </w:r>
      <w:r w:rsidR="000B0623" w:rsidRPr="00BE7A7F">
        <w:rPr>
          <w:rFonts w:ascii="Arial" w:hAnsi="Arial" w:cs="Arial"/>
        </w:rPr>
        <w:t>i</w:t>
      </w:r>
      <w:r w:rsidR="009A0949" w:rsidRPr="00BE7A7F">
        <w:rPr>
          <w:rFonts w:ascii="Arial" w:hAnsi="Arial" w:cs="Arial"/>
        </w:rPr>
        <w:t>n relation to the case study</w:t>
      </w:r>
      <w:r w:rsidR="00B57886" w:rsidRPr="00BE7A7F">
        <w:rPr>
          <w:rFonts w:ascii="Arial" w:hAnsi="Arial" w:cs="Arial"/>
        </w:rPr>
        <w:t xml:space="preserve"> and communication plan</w:t>
      </w:r>
      <w:bookmarkEnd w:id="19"/>
    </w:p>
    <w:p w14:paraId="74D41558" w14:textId="09AB9C8F" w:rsidR="00B57886" w:rsidRPr="00BE7A7F" w:rsidRDefault="00BE28B0" w:rsidP="00BE7A7F">
      <w:pPr>
        <w:pStyle w:val="Subtitle"/>
        <w:spacing w:line="360" w:lineRule="auto"/>
        <w:jc w:val="both"/>
        <w:rPr>
          <w:rFonts w:ascii="Arial" w:hAnsi="Arial" w:cs="Arial"/>
        </w:rPr>
      </w:pPr>
      <w:r w:rsidRPr="00BE7A7F">
        <w:rPr>
          <w:rFonts w:ascii="Arial" w:hAnsi="Arial" w:cs="Arial"/>
        </w:rPr>
        <w:t>Elements</w:t>
      </w:r>
    </w:p>
    <w:p w14:paraId="63E513E5" w14:textId="19E2AACD" w:rsidR="009C5E86" w:rsidRPr="00BE7A7F" w:rsidRDefault="009C5E86" w:rsidP="00BE7A7F">
      <w:pPr>
        <w:spacing w:line="360" w:lineRule="auto"/>
        <w:jc w:val="both"/>
        <w:rPr>
          <w:rFonts w:ascii="Arial" w:hAnsi="Arial" w:cs="Arial"/>
        </w:rPr>
      </w:pPr>
      <w:r w:rsidRPr="00BE7A7F">
        <w:rPr>
          <w:rFonts w:ascii="Arial" w:hAnsi="Arial" w:cs="Arial"/>
        </w:rPr>
        <w:t xml:space="preserve">High power – Low interest: each stakeholders have high power in different ways, the Senior executives have </w:t>
      </w:r>
      <w:r w:rsidR="00E306AC" w:rsidRPr="00BE7A7F">
        <w:rPr>
          <w:rFonts w:ascii="Arial" w:hAnsi="Arial" w:cs="Arial"/>
        </w:rPr>
        <w:t>steered</w:t>
      </w:r>
      <w:r w:rsidRPr="00BE7A7F">
        <w:rPr>
          <w:rFonts w:ascii="Arial" w:hAnsi="Arial" w:cs="Arial"/>
        </w:rPr>
        <w:t xml:space="preserve"> power and the profit is the goal, Government have policy power and the profit is the goal, where customers have the power of influencing the sales, therefore the profit. However, all these stakeholders have low interest in the change management process</w:t>
      </w:r>
      <w:r w:rsidR="000A61CC" w:rsidRPr="00BE7A7F">
        <w:rPr>
          <w:rFonts w:ascii="Arial" w:hAnsi="Arial" w:cs="Arial"/>
        </w:rPr>
        <w:t>.</w:t>
      </w:r>
    </w:p>
    <w:p w14:paraId="66392FA0" w14:textId="77777777" w:rsidR="009C5E86" w:rsidRPr="00BE7A7F" w:rsidRDefault="009C5E86" w:rsidP="00BE7A7F">
      <w:pPr>
        <w:spacing w:line="360" w:lineRule="auto"/>
        <w:jc w:val="both"/>
        <w:rPr>
          <w:rFonts w:ascii="Arial" w:hAnsi="Arial" w:cs="Arial"/>
        </w:rPr>
      </w:pPr>
      <w:r w:rsidRPr="00BE7A7F">
        <w:rPr>
          <w:rFonts w:ascii="Arial" w:hAnsi="Arial" w:cs="Arial"/>
        </w:rPr>
        <w:t xml:space="preserve">High power – High interest: in terms of high power, the management is the one that will ensure the change happen, the creditors have also high power due to fact of lending money. </w:t>
      </w:r>
      <w:proofErr w:type="gramStart"/>
      <w:r w:rsidRPr="00BE7A7F">
        <w:rPr>
          <w:rFonts w:ascii="Arial" w:hAnsi="Arial" w:cs="Arial"/>
        </w:rPr>
        <w:t>Both of them</w:t>
      </w:r>
      <w:proofErr w:type="gramEnd"/>
      <w:r w:rsidRPr="00BE7A7F">
        <w:rPr>
          <w:rFonts w:ascii="Arial" w:hAnsi="Arial" w:cs="Arial"/>
        </w:rPr>
        <w:t xml:space="preserve"> have high interest due to the stakes at risk.</w:t>
      </w:r>
    </w:p>
    <w:p w14:paraId="3AE4FB7F" w14:textId="77777777" w:rsidR="009C5E86" w:rsidRPr="00BE7A7F" w:rsidRDefault="009C5E86" w:rsidP="00BE7A7F">
      <w:pPr>
        <w:spacing w:line="360" w:lineRule="auto"/>
        <w:jc w:val="both"/>
        <w:rPr>
          <w:rFonts w:ascii="Arial" w:hAnsi="Arial" w:cs="Arial"/>
        </w:rPr>
      </w:pPr>
      <w:r w:rsidRPr="00BE7A7F">
        <w:rPr>
          <w:rFonts w:ascii="Arial" w:hAnsi="Arial" w:cs="Arial"/>
        </w:rPr>
        <w:t>Low power – High interest: All stakeholders in this category have low power in the change management process, however they have high interest due to being directly affected financially by the change itself.</w:t>
      </w:r>
    </w:p>
    <w:p w14:paraId="7D90FFF7" w14:textId="77777777" w:rsidR="009C5E86" w:rsidRPr="00BE7A7F" w:rsidRDefault="009C5E86" w:rsidP="00BE7A7F">
      <w:pPr>
        <w:spacing w:line="360" w:lineRule="auto"/>
        <w:jc w:val="both"/>
        <w:rPr>
          <w:rFonts w:ascii="Arial" w:hAnsi="Arial" w:cs="Arial"/>
        </w:rPr>
      </w:pPr>
      <w:r w:rsidRPr="00BE7A7F">
        <w:rPr>
          <w:rFonts w:ascii="Arial" w:hAnsi="Arial" w:cs="Arial"/>
        </w:rPr>
        <w:t>Low power – Low interest: these stakeholders are not directly affected of the change nor the outcome of the change management process, they are only feed with minimum information.</w:t>
      </w:r>
    </w:p>
    <w:p w14:paraId="33696631" w14:textId="77777777" w:rsidR="00D658ED" w:rsidRPr="00BE7A7F" w:rsidRDefault="00D658ED" w:rsidP="00BE7A7F">
      <w:pPr>
        <w:spacing w:line="360" w:lineRule="auto"/>
        <w:jc w:val="both"/>
        <w:rPr>
          <w:rFonts w:ascii="Arial" w:hAnsi="Arial" w:cs="Arial"/>
        </w:rPr>
      </w:pPr>
    </w:p>
    <w:p w14:paraId="59478A74" w14:textId="76069DC1" w:rsidR="00B57886" w:rsidRPr="00BE7A7F" w:rsidRDefault="00095033" w:rsidP="00BE7A7F">
      <w:pPr>
        <w:pStyle w:val="Subtitle"/>
        <w:spacing w:line="360" w:lineRule="auto"/>
        <w:jc w:val="both"/>
        <w:rPr>
          <w:rFonts w:ascii="Arial" w:hAnsi="Arial" w:cs="Arial"/>
        </w:rPr>
      </w:pPr>
      <w:r w:rsidRPr="00BE7A7F">
        <w:rPr>
          <w:rFonts w:ascii="Arial" w:hAnsi="Arial" w:cs="Arial"/>
        </w:rPr>
        <w:t>Communication Plan:</w:t>
      </w:r>
    </w:p>
    <w:tbl>
      <w:tblPr>
        <w:tblStyle w:val="TableGrid"/>
        <w:tblW w:w="0" w:type="auto"/>
        <w:tblLook w:val="04A0" w:firstRow="1" w:lastRow="0" w:firstColumn="1" w:lastColumn="0" w:noHBand="0" w:noVBand="1"/>
      </w:tblPr>
      <w:tblGrid>
        <w:gridCol w:w="1487"/>
        <w:gridCol w:w="15"/>
        <w:gridCol w:w="1635"/>
        <w:gridCol w:w="1285"/>
        <w:gridCol w:w="6"/>
        <w:gridCol w:w="1740"/>
        <w:gridCol w:w="1525"/>
        <w:gridCol w:w="1323"/>
      </w:tblGrid>
      <w:tr w:rsidR="00B57886" w:rsidRPr="00BE7A7F" w14:paraId="1F650862" w14:textId="77777777" w:rsidTr="000073D7">
        <w:tc>
          <w:tcPr>
            <w:tcW w:w="9016" w:type="dxa"/>
            <w:gridSpan w:val="8"/>
            <w:shd w:val="clear" w:color="auto" w:fill="C45911" w:themeFill="accent2" w:themeFillShade="BF"/>
          </w:tcPr>
          <w:p w14:paraId="0B538D6B" w14:textId="77777777" w:rsidR="00B57886" w:rsidRPr="00BE7A7F" w:rsidRDefault="00B57886" w:rsidP="00BE7A7F">
            <w:pPr>
              <w:spacing w:line="360" w:lineRule="auto"/>
              <w:jc w:val="both"/>
              <w:rPr>
                <w:rFonts w:ascii="Arial" w:hAnsi="Arial" w:cs="Arial"/>
              </w:rPr>
            </w:pPr>
            <w:r w:rsidRPr="00BE7A7F">
              <w:rPr>
                <w:rFonts w:ascii="Arial" w:hAnsi="Arial" w:cs="Arial"/>
                <w:b/>
                <w:bCs/>
              </w:rPr>
              <w:t>Stakeholder Communication Plan</w:t>
            </w:r>
          </w:p>
        </w:tc>
      </w:tr>
      <w:tr w:rsidR="00D658ED" w:rsidRPr="00BE7A7F" w14:paraId="3961162A" w14:textId="77777777" w:rsidTr="000073D7">
        <w:tc>
          <w:tcPr>
            <w:tcW w:w="1502" w:type="dxa"/>
            <w:gridSpan w:val="2"/>
            <w:shd w:val="clear" w:color="auto" w:fill="F4B083" w:themeFill="accent2" w:themeFillTint="99"/>
          </w:tcPr>
          <w:p w14:paraId="01FF4829"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Stakeholder </w:t>
            </w:r>
          </w:p>
        </w:tc>
        <w:tc>
          <w:tcPr>
            <w:tcW w:w="1635" w:type="dxa"/>
            <w:shd w:val="clear" w:color="auto" w:fill="F4B083" w:themeFill="accent2" w:themeFillTint="99"/>
          </w:tcPr>
          <w:p w14:paraId="397FF4FB" w14:textId="77777777" w:rsidR="00B57886" w:rsidRPr="00BE7A7F" w:rsidRDefault="00B57886" w:rsidP="00BE7A7F">
            <w:pPr>
              <w:spacing w:line="360" w:lineRule="auto"/>
              <w:jc w:val="both"/>
              <w:rPr>
                <w:rFonts w:ascii="Arial" w:hAnsi="Arial" w:cs="Arial"/>
              </w:rPr>
            </w:pPr>
            <w:r w:rsidRPr="00BE7A7F">
              <w:rPr>
                <w:rFonts w:ascii="Arial" w:hAnsi="Arial" w:cs="Arial"/>
              </w:rPr>
              <w:t>Power/Interest</w:t>
            </w:r>
          </w:p>
          <w:p w14:paraId="7CE621D7" w14:textId="77777777" w:rsidR="00B57886" w:rsidRPr="00BE7A7F" w:rsidRDefault="00B57886" w:rsidP="00BE7A7F">
            <w:pPr>
              <w:spacing w:line="360" w:lineRule="auto"/>
              <w:jc w:val="both"/>
              <w:rPr>
                <w:rFonts w:ascii="Arial" w:hAnsi="Arial" w:cs="Arial"/>
              </w:rPr>
            </w:pPr>
          </w:p>
        </w:tc>
        <w:tc>
          <w:tcPr>
            <w:tcW w:w="1296" w:type="dxa"/>
            <w:shd w:val="clear" w:color="auto" w:fill="F4B083" w:themeFill="accent2" w:themeFillTint="99"/>
          </w:tcPr>
          <w:p w14:paraId="23AD3217" w14:textId="77777777" w:rsidR="00B57886" w:rsidRPr="00BE7A7F" w:rsidRDefault="00B57886" w:rsidP="00BE7A7F">
            <w:pPr>
              <w:spacing w:line="360" w:lineRule="auto"/>
              <w:jc w:val="both"/>
              <w:rPr>
                <w:rFonts w:ascii="Arial" w:hAnsi="Arial" w:cs="Arial"/>
              </w:rPr>
            </w:pPr>
            <w:r w:rsidRPr="00BE7A7F">
              <w:rPr>
                <w:rFonts w:ascii="Arial" w:hAnsi="Arial" w:cs="Arial"/>
              </w:rPr>
              <w:t>Key Interest &amp; Issues</w:t>
            </w:r>
          </w:p>
          <w:p w14:paraId="46674EEF" w14:textId="77777777" w:rsidR="00B57886" w:rsidRPr="00BE7A7F" w:rsidRDefault="00B57886" w:rsidP="00BE7A7F">
            <w:pPr>
              <w:spacing w:line="360" w:lineRule="auto"/>
              <w:jc w:val="both"/>
              <w:rPr>
                <w:rFonts w:ascii="Arial" w:hAnsi="Arial" w:cs="Arial"/>
              </w:rPr>
            </w:pPr>
          </w:p>
        </w:tc>
        <w:tc>
          <w:tcPr>
            <w:tcW w:w="1746" w:type="dxa"/>
            <w:gridSpan w:val="2"/>
            <w:shd w:val="clear" w:color="auto" w:fill="F4B083" w:themeFill="accent2" w:themeFillTint="99"/>
          </w:tcPr>
          <w:p w14:paraId="044BF19B" w14:textId="77777777" w:rsidR="00B57886" w:rsidRPr="00BE7A7F" w:rsidRDefault="00B57886" w:rsidP="00BE7A7F">
            <w:pPr>
              <w:spacing w:line="360" w:lineRule="auto"/>
              <w:jc w:val="both"/>
              <w:rPr>
                <w:rFonts w:ascii="Arial" w:hAnsi="Arial" w:cs="Arial"/>
              </w:rPr>
            </w:pPr>
            <w:r w:rsidRPr="00BE7A7F">
              <w:rPr>
                <w:rFonts w:ascii="Arial" w:hAnsi="Arial" w:cs="Arial"/>
              </w:rPr>
              <w:t>Communication strategy</w:t>
            </w:r>
          </w:p>
        </w:tc>
        <w:tc>
          <w:tcPr>
            <w:tcW w:w="1412" w:type="dxa"/>
            <w:shd w:val="clear" w:color="auto" w:fill="F4B083" w:themeFill="accent2" w:themeFillTint="99"/>
          </w:tcPr>
          <w:p w14:paraId="7080856C" w14:textId="77777777" w:rsidR="00B57886" w:rsidRPr="00BE7A7F" w:rsidRDefault="00B57886" w:rsidP="00BE7A7F">
            <w:pPr>
              <w:spacing w:line="360" w:lineRule="auto"/>
              <w:jc w:val="both"/>
              <w:rPr>
                <w:rFonts w:ascii="Arial" w:hAnsi="Arial" w:cs="Arial"/>
              </w:rPr>
            </w:pPr>
            <w:r w:rsidRPr="00BE7A7F">
              <w:rPr>
                <w:rFonts w:ascii="Arial" w:hAnsi="Arial" w:cs="Arial"/>
              </w:rPr>
              <w:t>Frequency</w:t>
            </w:r>
          </w:p>
        </w:tc>
        <w:tc>
          <w:tcPr>
            <w:tcW w:w="1425" w:type="dxa"/>
            <w:shd w:val="clear" w:color="auto" w:fill="F4B083" w:themeFill="accent2" w:themeFillTint="99"/>
          </w:tcPr>
          <w:p w14:paraId="0D8B7055"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Comments </w:t>
            </w:r>
          </w:p>
        </w:tc>
      </w:tr>
      <w:tr w:rsidR="00D658ED" w:rsidRPr="00BE7A7F" w14:paraId="68100C67" w14:textId="77777777" w:rsidTr="000073D7">
        <w:tc>
          <w:tcPr>
            <w:tcW w:w="1502" w:type="dxa"/>
            <w:gridSpan w:val="2"/>
            <w:shd w:val="clear" w:color="auto" w:fill="F7CAAC" w:themeFill="accent2" w:themeFillTint="66"/>
          </w:tcPr>
          <w:p w14:paraId="5C9C2651" w14:textId="77777777" w:rsidR="00B57886" w:rsidRPr="00BE7A7F" w:rsidRDefault="00B57886" w:rsidP="00BE7A7F">
            <w:pPr>
              <w:spacing w:line="360" w:lineRule="auto"/>
              <w:jc w:val="both"/>
              <w:rPr>
                <w:rFonts w:ascii="Arial" w:hAnsi="Arial" w:cs="Arial"/>
              </w:rPr>
            </w:pPr>
            <w:r w:rsidRPr="00BE7A7F">
              <w:rPr>
                <w:rFonts w:ascii="Arial" w:hAnsi="Arial" w:cs="Arial"/>
              </w:rPr>
              <w:t>Senior Exec</w:t>
            </w:r>
          </w:p>
        </w:tc>
        <w:tc>
          <w:tcPr>
            <w:tcW w:w="1635" w:type="dxa"/>
            <w:shd w:val="clear" w:color="auto" w:fill="F7CAAC" w:themeFill="accent2" w:themeFillTint="66"/>
          </w:tcPr>
          <w:p w14:paraId="6D76E231" w14:textId="77777777" w:rsidR="00B57886" w:rsidRPr="00BE7A7F" w:rsidRDefault="00B57886" w:rsidP="00BE7A7F">
            <w:pPr>
              <w:spacing w:line="360" w:lineRule="auto"/>
              <w:jc w:val="both"/>
              <w:rPr>
                <w:rFonts w:ascii="Arial" w:hAnsi="Arial" w:cs="Arial"/>
              </w:rPr>
            </w:pPr>
            <w:r w:rsidRPr="00BE7A7F">
              <w:rPr>
                <w:rFonts w:ascii="Arial" w:hAnsi="Arial" w:cs="Arial"/>
              </w:rPr>
              <w:t>High-Low</w:t>
            </w:r>
          </w:p>
        </w:tc>
        <w:tc>
          <w:tcPr>
            <w:tcW w:w="1296" w:type="dxa"/>
            <w:shd w:val="clear" w:color="auto" w:fill="F7CAAC" w:themeFill="accent2" w:themeFillTint="66"/>
          </w:tcPr>
          <w:p w14:paraId="04D059CE" w14:textId="77777777" w:rsidR="00B57886" w:rsidRPr="00BE7A7F" w:rsidRDefault="00B57886" w:rsidP="00BE7A7F">
            <w:pPr>
              <w:spacing w:line="360" w:lineRule="auto"/>
              <w:jc w:val="both"/>
              <w:rPr>
                <w:rFonts w:ascii="Arial" w:hAnsi="Arial" w:cs="Arial"/>
              </w:rPr>
            </w:pPr>
            <w:r w:rsidRPr="00BE7A7F">
              <w:rPr>
                <w:rFonts w:ascii="Arial" w:hAnsi="Arial" w:cs="Arial"/>
              </w:rPr>
              <w:t>Profit</w:t>
            </w:r>
          </w:p>
        </w:tc>
        <w:tc>
          <w:tcPr>
            <w:tcW w:w="1746" w:type="dxa"/>
            <w:gridSpan w:val="2"/>
            <w:shd w:val="clear" w:color="auto" w:fill="F7CAAC" w:themeFill="accent2" w:themeFillTint="66"/>
          </w:tcPr>
          <w:p w14:paraId="4811EBCF" w14:textId="77777777" w:rsidR="00B57886" w:rsidRPr="00BE7A7F" w:rsidRDefault="00B57886" w:rsidP="00BE7A7F">
            <w:pPr>
              <w:spacing w:line="360" w:lineRule="auto"/>
              <w:jc w:val="both"/>
              <w:rPr>
                <w:rFonts w:ascii="Arial" w:hAnsi="Arial" w:cs="Arial"/>
              </w:rPr>
            </w:pPr>
            <w:r w:rsidRPr="00BE7A7F">
              <w:rPr>
                <w:rFonts w:ascii="Arial" w:hAnsi="Arial" w:cs="Arial"/>
              </w:rPr>
              <w:t>Persuasive strategy</w:t>
            </w:r>
          </w:p>
        </w:tc>
        <w:tc>
          <w:tcPr>
            <w:tcW w:w="1412" w:type="dxa"/>
            <w:shd w:val="clear" w:color="auto" w:fill="F7CAAC" w:themeFill="accent2" w:themeFillTint="66"/>
          </w:tcPr>
          <w:p w14:paraId="729031F9"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Often </w:t>
            </w:r>
          </w:p>
        </w:tc>
        <w:tc>
          <w:tcPr>
            <w:tcW w:w="1425" w:type="dxa"/>
            <w:shd w:val="clear" w:color="auto" w:fill="F7CAAC" w:themeFill="accent2" w:themeFillTint="66"/>
          </w:tcPr>
          <w:p w14:paraId="20DA0C21" w14:textId="77777777" w:rsidR="00B57886" w:rsidRPr="00BE7A7F" w:rsidRDefault="00B57886" w:rsidP="00BE7A7F">
            <w:pPr>
              <w:spacing w:line="360" w:lineRule="auto"/>
              <w:jc w:val="both"/>
              <w:rPr>
                <w:rFonts w:ascii="Arial" w:hAnsi="Arial" w:cs="Arial"/>
              </w:rPr>
            </w:pPr>
          </w:p>
        </w:tc>
      </w:tr>
      <w:tr w:rsidR="00D658ED" w:rsidRPr="00BE7A7F" w14:paraId="6D24A403" w14:textId="77777777" w:rsidTr="000073D7">
        <w:tc>
          <w:tcPr>
            <w:tcW w:w="1502" w:type="dxa"/>
            <w:gridSpan w:val="2"/>
            <w:shd w:val="clear" w:color="auto" w:fill="F7CAAC" w:themeFill="accent2" w:themeFillTint="66"/>
          </w:tcPr>
          <w:p w14:paraId="4AB8B105" w14:textId="77777777" w:rsidR="00B57886" w:rsidRPr="00BE7A7F" w:rsidRDefault="00B57886" w:rsidP="00BE7A7F">
            <w:pPr>
              <w:spacing w:line="360" w:lineRule="auto"/>
              <w:jc w:val="both"/>
              <w:rPr>
                <w:rFonts w:ascii="Arial" w:hAnsi="Arial" w:cs="Arial"/>
              </w:rPr>
            </w:pPr>
            <w:r w:rsidRPr="00BE7A7F">
              <w:rPr>
                <w:rFonts w:ascii="Arial" w:hAnsi="Arial" w:cs="Arial"/>
              </w:rPr>
              <w:t>Government</w:t>
            </w:r>
          </w:p>
        </w:tc>
        <w:tc>
          <w:tcPr>
            <w:tcW w:w="1635" w:type="dxa"/>
            <w:shd w:val="clear" w:color="auto" w:fill="F7CAAC" w:themeFill="accent2" w:themeFillTint="66"/>
          </w:tcPr>
          <w:p w14:paraId="2A6BF259" w14:textId="77777777" w:rsidR="00B57886" w:rsidRPr="00BE7A7F" w:rsidRDefault="00B57886" w:rsidP="00BE7A7F">
            <w:pPr>
              <w:spacing w:line="360" w:lineRule="auto"/>
              <w:jc w:val="both"/>
              <w:rPr>
                <w:rFonts w:ascii="Arial" w:hAnsi="Arial" w:cs="Arial"/>
              </w:rPr>
            </w:pPr>
            <w:r w:rsidRPr="00BE7A7F">
              <w:rPr>
                <w:rFonts w:ascii="Arial" w:hAnsi="Arial" w:cs="Arial"/>
              </w:rPr>
              <w:t>High-Low</w:t>
            </w:r>
          </w:p>
        </w:tc>
        <w:tc>
          <w:tcPr>
            <w:tcW w:w="1296" w:type="dxa"/>
            <w:shd w:val="clear" w:color="auto" w:fill="F7CAAC" w:themeFill="accent2" w:themeFillTint="66"/>
          </w:tcPr>
          <w:p w14:paraId="0A3CF888" w14:textId="77777777" w:rsidR="00B57886" w:rsidRPr="00BE7A7F" w:rsidRDefault="00B57886" w:rsidP="00BE7A7F">
            <w:pPr>
              <w:spacing w:line="360" w:lineRule="auto"/>
              <w:jc w:val="both"/>
              <w:rPr>
                <w:rFonts w:ascii="Arial" w:hAnsi="Arial" w:cs="Arial"/>
              </w:rPr>
            </w:pPr>
            <w:r w:rsidRPr="00BE7A7F">
              <w:rPr>
                <w:rFonts w:ascii="Arial" w:hAnsi="Arial" w:cs="Arial"/>
              </w:rPr>
              <w:t>Profit</w:t>
            </w:r>
          </w:p>
        </w:tc>
        <w:tc>
          <w:tcPr>
            <w:tcW w:w="1746" w:type="dxa"/>
            <w:gridSpan w:val="2"/>
            <w:shd w:val="clear" w:color="auto" w:fill="F7CAAC" w:themeFill="accent2" w:themeFillTint="66"/>
          </w:tcPr>
          <w:p w14:paraId="601735B9"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7574DC83" w14:textId="77777777" w:rsidR="00B57886" w:rsidRPr="00BE7A7F" w:rsidRDefault="00B57886" w:rsidP="00BE7A7F">
            <w:pPr>
              <w:spacing w:line="360" w:lineRule="auto"/>
              <w:jc w:val="both"/>
              <w:rPr>
                <w:rFonts w:ascii="Arial" w:hAnsi="Arial" w:cs="Arial"/>
              </w:rPr>
            </w:pPr>
            <w:r w:rsidRPr="00BE7A7F">
              <w:rPr>
                <w:rFonts w:ascii="Arial" w:hAnsi="Arial" w:cs="Arial"/>
              </w:rPr>
              <w:t>Often</w:t>
            </w:r>
          </w:p>
        </w:tc>
        <w:tc>
          <w:tcPr>
            <w:tcW w:w="1425" w:type="dxa"/>
            <w:shd w:val="clear" w:color="auto" w:fill="F7CAAC" w:themeFill="accent2" w:themeFillTint="66"/>
          </w:tcPr>
          <w:p w14:paraId="1F3C736B" w14:textId="77777777" w:rsidR="00B57886" w:rsidRPr="00BE7A7F" w:rsidRDefault="00B57886" w:rsidP="00BE7A7F">
            <w:pPr>
              <w:spacing w:line="360" w:lineRule="auto"/>
              <w:jc w:val="both"/>
              <w:rPr>
                <w:rFonts w:ascii="Arial" w:hAnsi="Arial" w:cs="Arial"/>
              </w:rPr>
            </w:pPr>
          </w:p>
        </w:tc>
      </w:tr>
      <w:tr w:rsidR="00D658ED" w:rsidRPr="00BE7A7F" w14:paraId="677689FE" w14:textId="77777777" w:rsidTr="000073D7">
        <w:tc>
          <w:tcPr>
            <w:tcW w:w="1502" w:type="dxa"/>
            <w:gridSpan w:val="2"/>
            <w:shd w:val="clear" w:color="auto" w:fill="F7CAAC" w:themeFill="accent2" w:themeFillTint="66"/>
          </w:tcPr>
          <w:p w14:paraId="31B5069E" w14:textId="77777777" w:rsidR="00B57886" w:rsidRPr="00BE7A7F" w:rsidRDefault="00B57886" w:rsidP="00BE7A7F">
            <w:pPr>
              <w:spacing w:line="360" w:lineRule="auto"/>
              <w:jc w:val="both"/>
              <w:rPr>
                <w:rFonts w:ascii="Arial" w:hAnsi="Arial" w:cs="Arial"/>
              </w:rPr>
            </w:pPr>
            <w:r w:rsidRPr="00BE7A7F">
              <w:rPr>
                <w:rFonts w:ascii="Arial" w:hAnsi="Arial" w:cs="Arial"/>
              </w:rPr>
              <w:t>Customers</w:t>
            </w:r>
          </w:p>
        </w:tc>
        <w:tc>
          <w:tcPr>
            <w:tcW w:w="1635" w:type="dxa"/>
            <w:shd w:val="clear" w:color="auto" w:fill="F7CAAC" w:themeFill="accent2" w:themeFillTint="66"/>
          </w:tcPr>
          <w:p w14:paraId="08CBBB3C" w14:textId="77777777" w:rsidR="00B57886" w:rsidRPr="00BE7A7F" w:rsidRDefault="00B57886" w:rsidP="00BE7A7F">
            <w:pPr>
              <w:spacing w:line="360" w:lineRule="auto"/>
              <w:jc w:val="both"/>
              <w:rPr>
                <w:rFonts w:ascii="Arial" w:hAnsi="Arial" w:cs="Arial"/>
              </w:rPr>
            </w:pPr>
            <w:r w:rsidRPr="00BE7A7F">
              <w:rPr>
                <w:rFonts w:ascii="Arial" w:hAnsi="Arial" w:cs="Arial"/>
              </w:rPr>
              <w:t>High-Low</w:t>
            </w:r>
          </w:p>
        </w:tc>
        <w:tc>
          <w:tcPr>
            <w:tcW w:w="1296" w:type="dxa"/>
            <w:shd w:val="clear" w:color="auto" w:fill="F7CAAC" w:themeFill="accent2" w:themeFillTint="66"/>
          </w:tcPr>
          <w:p w14:paraId="0ADAAC7D" w14:textId="77777777" w:rsidR="00B57886" w:rsidRPr="00BE7A7F" w:rsidRDefault="00B57886" w:rsidP="00BE7A7F">
            <w:pPr>
              <w:spacing w:line="360" w:lineRule="auto"/>
              <w:jc w:val="both"/>
              <w:rPr>
                <w:rFonts w:ascii="Arial" w:hAnsi="Arial" w:cs="Arial"/>
              </w:rPr>
            </w:pPr>
            <w:r w:rsidRPr="00BE7A7F">
              <w:rPr>
                <w:rFonts w:ascii="Arial" w:hAnsi="Arial" w:cs="Arial"/>
              </w:rPr>
              <w:t>Influencing sales</w:t>
            </w:r>
          </w:p>
        </w:tc>
        <w:tc>
          <w:tcPr>
            <w:tcW w:w="1746" w:type="dxa"/>
            <w:gridSpan w:val="2"/>
            <w:shd w:val="clear" w:color="auto" w:fill="F7CAAC" w:themeFill="accent2" w:themeFillTint="66"/>
          </w:tcPr>
          <w:p w14:paraId="0217FA07"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6CDF7E03" w14:textId="77777777" w:rsidR="00B57886" w:rsidRPr="00BE7A7F" w:rsidRDefault="00B57886" w:rsidP="00BE7A7F">
            <w:pPr>
              <w:spacing w:line="360" w:lineRule="auto"/>
              <w:jc w:val="both"/>
              <w:rPr>
                <w:rFonts w:ascii="Arial" w:hAnsi="Arial" w:cs="Arial"/>
              </w:rPr>
            </w:pPr>
            <w:r w:rsidRPr="00BE7A7F">
              <w:rPr>
                <w:rFonts w:ascii="Arial" w:hAnsi="Arial" w:cs="Arial"/>
              </w:rPr>
              <w:t>Often</w:t>
            </w:r>
          </w:p>
        </w:tc>
        <w:tc>
          <w:tcPr>
            <w:tcW w:w="1425" w:type="dxa"/>
            <w:shd w:val="clear" w:color="auto" w:fill="F7CAAC" w:themeFill="accent2" w:themeFillTint="66"/>
          </w:tcPr>
          <w:p w14:paraId="54F21E05" w14:textId="77777777" w:rsidR="00B57886" w:rsidRPr="00BE7A7F" w:rsidRDefault="00B57886" w:rsidP="00BE7A7F">
            <w:pPr>
              <w:spacing w:line="360" w:lineRule="auto"/>
              <w:jc w:val="both"/>
              <w:rPr>
                <w:rFonts w:ascii="Arial" w:hAnsi="Arial" w:cs="Arial"/>
              </w:rPr>
            </w:pPr>
          </w:p>
        </w:tc>
      </w:tr>
      <w:tr w:rsidR="00D658ED" w:rsidRPr="00BE7A7F" w14:paraId="1A80B594" w14:textId="77777777" w:rsidTr="000073D7">
        <w:tc>
          <w:tcPr>
            <w:tcW w:w="1502" w:type="dxa"/>
            <w:gridSpan w:val="2"/>
            <w:shd w:val="clear" w:color="auto" w:fill="F7CAAC" w:themeFill="accent2" w:themeFillTint="66"/>
          </w:tcPr>
          <w:p w14:paraId="4998CFDB" w14:textId="77777777" w:rsidR="00B57886" w:rsidRPr="00BE7A7F" w:rsidRDefault="00B57886" w:rsidP="00BE7A7F">
            <w:pPr>
              <w:spacing w:line="360" w:lineRule="auto"/>
              <w:jc w:val="both"/>
              <w:rPr>
                <w:rFonts w:ascii="Arial" w:hAnsi="Arial" w:cs="Arial"/>
              </w:rPr>
            </w:pPr>
            <w:r w:rsidRPr="00BE7A7F">
              <w:rPr>
                <w:rFonts w:ascii="Arial" w:hAnsi="Arial" w:cs="Arial"/>
              </w:rPr>
              <w:t>Management</w:t>
            </w:r>
          </w:p>
        </w:tc>
        <w:tc>
          <w:tcPr>
            <w:tcW w:w="1635" w:type="dxa"/>
            <w:shd w:val="clear" w:color="auto" w:fill="F7CAAC" w:themeFill="accent2" w:themeFillTint="66"/>
          </w:tcPr>
          <w:p w14:paraId="066AE4B2" w14:textId="77777777" w:rsidR="00B57886" w:rsidRPr="00BE7A7F" w:rsidRDefault="00B57886" w:rsidP="00BE7A7F">
            <w:pPr>
              <w:spacing w:line="360" w:lineRule="auto"/>
              <w:jc w:val="both"/>
              <w:rPr>
                <w:rFonts w:ascii="Arial" w:hAnsi="Arial" w:cs="Arial"/>
              </w:rPr>
            </w:pPr>
            <w:r w:rsidRPr="00BE7A7F">
              <w:rPr>
                <w:rFonts w:ascii="Arial" w:hAnsi="Arial" w:cs="Arial"/>
              </w:rPr>
              <w:t>High-High</w:t>
            </w:r>
          </w:p>
        </w:tc>
        <w:tc>
          <w:tcPr>
            <w:tcW w:w="1296" w:type="dxa"/>
            <w:shd w:val="clear" w:color="auto" w:fill="F7CAAC" w:themeFill="accent2" w:themeFillTint="66"/>
          </w:tcPr>
          <w:p w14:paraId="4DD435DD" w14:textId="77777777" w:rsidR="00B57886" w:rsidRPr="00BE7A7F" w:rsidRDefault="00B57886" w:rsidP="00BE7A7F">
            <w:pPr>
              <w:spacing w:line="360" w:lineRule="auto"/>
              <w:jc w:val="both"/>
              <w:rPr>
                <w:rFonts w:ascii="Arial" w:hAnsi="Arial" w:cs="Arial"/>
              </w:rPr>
            </w:pPr>
            <w:r w:rsidRPr="00BE7A7F">
              <w:rPr>
                <w:rFonts w:ascii="Arial" w:hAnsi="Arial" w:cs="Arial"/>
              </w:rPr>
              <w:t>Making the change happen</w:t>
            </w:r>
          </w:p>
        </w:tc>
        <w:tc>
          <w:tcPr>
            <w:tcW w:w="1746" w:type="dxa"/>
            <w:gridSpan w:val="2"/>
            <w:shd w:val="clear" w:color="auto" w:fill="F7CAAC" w:themeFill="accent2" w:themeFillTint="66"/>
          </w:tcPr>
          <w:p w14:paraId="612337C6" w14:textId="77777777" w:rsidR="00B57886" w:rsidRPr="00BE7A7F" w:rsidRDefault="00B57886" w:rsidP="00BE7A7F">
            <w:pPr>
              <w:spacing w:line="360" w:lineRule="auto"/>
              <w:jc w:val="both"/>
              <w:rPr>
                <w:rFonts w:ascii="Arial" w:hAnsi="Arial" w:cs="Arial"/>
              </w:rPr>
            </w:pPr>
            <w:r w:rsidRPr="00BE7A7F">
              <w:rPr>
                <w:rFonts w:ascii="Arial" w:hAnsi="Arial" w:cs="Arial"/>
              </w:rPr>
              <w:t>Dialogue strategy</w:t>
            </w:r>
          </w:p>
        </w:tc>
        <w:tc>
          <w:tcPr>
            <w:tcW w:w="1412" w:type="dxa"/>
            <w:shd w:val="clear" w:color="auto" w:fill="F7CAAC" w:themeFill="accent2" w:themeFillTint="66"/>
          </w:tcPr>
          <w:p w14:paraId="1F1F94A1"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Often </w:t>
            </w:r>
          </w:p>
        </w:tc>
        <w:tc>
          <w:tcPr>
            <w:tcW w:w="1425" w:type="dxa"/>
            <w:shd w:val="clear" w:color="auto" w:fill="F7CAAC" w:themeFill="accent2" w:themeFillTint="66"/>
          </w:tcPr>
          <w:p w14:paraId="199594F8" w14:textId="77777777" w:rsidR="00B57886" w:rsidRPr="00BE7A7F" w:rsidRDefault="00B57886" w:rsidP="00BE7A7F">
            <w:pPr>
              <w:spacing w:line="360" w:lineRule="auto"/>
              <w:jc w:val="both"/>
              <w:rPr>
                <w:rFonts w:ascii="Arial" w:hAnsi="Arial" w:cs="Arial"/>
              </w:rPr>
            </w:pPr>
          </w:p>
        </w:tc>
      </w:tr>
      <w:tr w:rsidR="00D658ED" w:rsidRPr="00BE7A7F" w14:paraId="2CB2D6DA" w14:textId="77777777" w:rsidTr="000073D7">
        <w:tc>
          <w:tcPr>
            <w:tcW w:w="1502" w:type="dxa"/>
            <w:gridSpan w:val="2"/>
            <w:shd w:val="clear" w:color="auto" w:fill="F7CAAC" w:themeFill="accent2" w:themeFillTint="66"/>
          </w:tcPr>
          <w:p w14:paraId="56C2AD2E" w14:textId="77777777" w:rsidR="00B57886" w:rsidRPr="00BE7A7F" w:rsidRDefault="00B57886" w:rsidP="00BE7A7F">
            <w:pPr>
              <w:spacing w:line="360" w:lineRule="auto"/>
              <w:jc w:val="both"/>
              <w:rPr>
                <w:rFonts w:ascii="Arial" w:hAnsi="Arial" w:cs="Arial"/>
              </w:rPr>
            </w:pPr>
            <w:r w:rsidRPr="00BE7A7F">
              <w:rPr>
                <w:rFonts w:ascii="Arial" w:hAnsi="Arial" w:cs="Arial"/>
              </w:rPr>
              <w:lastRenderedPageBreak/>
              <w:t>Creditors</w:t>
            </w:r>
          </w:p>
        </w:tc>
        <w:tc>
          <w:tcPr>
            <w:tcW w:w="1635" w:type="dxa"/>
            <w:shd w:val="clear" w:color="auto" w:fill="F7CAAC" w:themeFill="accent2" w:themeFillTint="66"/>
          </w:tcPr>
          <w:p w14:paraId="057AA351" w14:textId="77777777" w:rsidR="00B57886" w:rsidRPr="00BE7A7F" w:rsidRDefault="00B57886" w:rsidP="00BE7A7F">
            <w:pPr>
              <w:spacing w:line="360" w:lineRule="auto"/>
              <w:jc w:val="both"/>
              <w:rPr>
                <w:rFonts w:ascii="Arial" w:hAnsi="Arial" w:cs="Arial"/>
              </w:rPr>
            </w:pPr>
            <w:r w:rsidRPr="00BE7A7F">
              <w:rPr>
                <w:rFonts w:ascii="Arial" w:hAnsi="Arial" w:cs="Arial"/>
              </w:rPr>
              <w:t>High-High</w:t>
            </w:r>
          </w:p>
        </w:tc>
        <w:tc>
          <w:tcPr>
            <w:tcW w:w="1296" w:type="dxa"/>
            <w:shd w:val="clear" w:color="auto" w:fill="F7CAAC" w:themeFill="accent2" w:themeFillTint="66"/>
          </w:tcPr>
          <w:p w14:paraId="4CD81997" w14:textId="77777777" w:rsidR="00B57886" w:rsidRPr="00BE7A7F" w:rsidRDefault="00B57886" w:rsidP="00BE7A7F">
            <w:pPr>
              <w:spacing w:line="360" w:lineRule="auto"/>
              <w:jc w:val="both"/>
              <w:rPr>
                <w:rFonts w:ascii="Arial" w:hAnsi="Arial" w:cs="Arial"/>
              </w:rPr>
            </w:pPr>
            <w:r w:rsidRPr="00BE7A7F">
              <w:rPr>
                <w:rFonts w:ascii="Arial" w:hAnsi="Arial" w:cs="Arial"/>
              </w:rPr>
              <w:t>Lending money</w:t>
            </w:r>
          </w:p>
        </w:tc>
        <w:tc>
          <w:tcPr>
            <w:tcW w:w="1746" w:type="dxa"/>
            <w:gridSpan w:val="2"/>
            <w:shd w:val="clear" w:color="auto" w:fill="F7CAAC" w:themeFill="accent2" w:themeFillTint="66"/>
          </w:tcPr>
          <w:p w14:paraId="195A946B" w14:textId="77777777" w:rsidR="00B57886" w:rsidRPr="00BE7A7F" w:rsidRDefault="00B57886" w:rsidP="00BE7A7F">
            <w:pPr>
              <w:spacing w:line="360" w:lineRule="auto"/>
              <w:jc w:val="both"/>
              <w:rPr>
                <w:rFonts w:ascii="Arial" w:hAnsi="Arial" w:cs="Arial"/>
              </w:rPr>
            </w:pPr>
            <w:r w:rsidRPr="00BE7A7F">
              <w:rPr>
                <w:rFonts w:ascii="Arial" w:hAnsi="Arial" w:cs="Arial"/>
              </w:rPr>
              <w:t>Dialogue strategy</w:t>
            </w:r>
          </w:p>
        </w:tc>
        <w:tc>
          <w:tcPr>
            <w:tcW w:w="1412" w:type="dxa"/>
            <w:shd w:val="clear" w:color="auto" w:fill="F7CAAC" w:themeFill="accent2" w:themeFillTint="66"/>
          </w:tcPr>
          <w:p w14:paraId="42FC8930" w14:textId="77777777" w:rsidR="00B57886" w:rsidRPr="00BE7A7F" w:rsidRDefault="00B57886" w:rsidP="00BE7A7F">
            <w:pPr>
              <w:spacing w:line="360" w:lineRule="auto"/>
              <w:jc w:val="both"/>
              <w:rPr>
                <w:rFonts w:ascii="Arial" w:hAnsi="Arial" w:cs="Arial"/>
              </w:rPr>
            </w:pPr>
            <w:r w:rsidRPr="00BE7A7F">
              <w:rPr>
                <w:rFonts w:ascii="Arial" w:hAnsi="Arial" w:cs="Arial"/>
              </w:rPr>
              <w:t>Often</w:t>
            </w:r>
          </w:p>
        </w:tc>
        <w:tc>
          <w:tcPr>
            <w:tcW w:w="1425" w:type="dxa"/>
            <w:shd w:val="clear" w:color="auto" w:fill="F7CAAC" w:themeFill="accent2" w:themeFillTint="66"/>
          </w:tcPr>
          <w:p w14:paraId="6D27D8BE" w14:textId="77777777" w:rsidR="00B57886" w:rsidRPr="00BE7A7F" w:rsidRDefault="00B57886" w:rsidP="00BE7A7F">
            <w:pPr>
              <w:spacing w:line="360" w:lineRule="auto"/>
              <w:jc w:val="both"/>
              <w:rPr>
                <w:rFonts w:ascii="Arial" w:hAnsi="Arial" w:cs="Arial"/>
              </w:rPr>
            </w:pPr>
          </w:p>
        </w:tc>
      </w:tr>
      <w:tr w:rsidR="00D658ED" w:rsidRPr="00BE7A7F" w14:paraId="6995D862" w14:textId="77777777" w:rsidTr="000073D7">
        <w:trPr>
          <w:trHeight w:val="286"/>
        </w:trPr>
        <w:tc>
          <w:tcPr>
            <w:tcW w:w="1502" w:type="dxa"/>
            <w:gridSpan w:val="2"/>
            <w:shd w:val="clear" w:color="auto" w:fill="F7CAAC" w:themeFill="accent2" w:themeFillTint="66"/>
          </w:tcPr>
          <w:p w14:paraId="63E93D57" w14:textId="77777777" w:rsidR="00B57886" w:rsidRPr="00BE7A7F" w:rsidRDefault="00B57886" w:rsidP="00BE7A7F">
            <w:pPr>
              <w:spacing w:line="360" w:lineRule="auto"/>
              <w:jc w:val="both"/>
              <w:rPr>
                <w:rFonts w:ascii="Arial" w:hAnsi="Arial" w:cs="Arial"/>
              </w:rPr>
            </w:pPr>
            <w:r w:rsidRPr="00BE7A7F">
              <w:rPr>
                <w:rFonts w:ascii="Arial" w:hAnsi="Arial" w:cs="Arial"/>
              </w:rPr>
              <w:t>Employees</w:t>
            </w:r>
          </w:p>
        </w:tc>
        <w:tc>
          <w:tcPr>
            <w:tcW w:w="1635" w:type="dxa"/>
            <w:shd w:val="clear" w:color="auto" w:fill="F7CAAC" w:themeFill="accent2" w:themeFillTint="66"/>
          </w:tcPr>
          <w:p w14:paraId="05E30BC6" w14:textId="77777777" w:rsidR="00B57886" w:rsidRPr="00BE7A7F" w:rsidRDefault="00B57886" w:rsidP="00BE7A7F">
            <w:pPr>
              <w:spacing w:line="360" w:lineRule="auto"/>
              <w:jc w:val="both"/>
              <w:rPr>
                <w:rFonts w:ascii="Arial" w:hAnsi="Arial" w:cs="Arial"/>
              </w:rPr>
            </w:pPr>
            <w:r w:rsidRPr="00BE7A7F">
              <w:rPr>
                <w:rFonts w:ascii="Arial" w:hAnsi="Arial" w:cs="Arial"/>
              </w:rPr>
              <w:t>Low-High</w:t>
            </w:r>
          </w:p>
        </w:tc>
        <w:tc>
          <w:tcPr>
            <w:tcW w:w="1296" w:type="dxa"/>
            <w:shd w:val="clear" w:color="auto" w:fill="F7CAAC" w:themeFill="accent2" w:themeFillTint="66"/>
          </w:tcPr>
          <w:p w14:paraId="7247643F" w14:textId="77777777" w:rsidR="00B57886" w:rsidRPr="00BE7A7F" w:rsidRDefault="00B57886" w:rsidP="00BE7A7F">
            <w:pPr>
              <w:spacing w:line="360" w:lineRule="auto"/>
              <w:jc w:val="both"/>
              <w:rPr>
                <w:rFonts w:ascii="Arial" w:hAnsi="Arial" w:cs="Arial"/>
              </w:rPr>
            </w:pPr>
            <w:r w:rsidRPr="00BE7A7F">
              <w:rPr>
                <w:rFonts w:ascii="Arial" w:hAnsi="Arial" w:cs="Arial"/>
              </w:rPr>
              <w:t>Salaries and making the change happen</w:t>
            </w:r>
          </w:p>
        </w:tc>
        <w:tc>
          <w:tcPr>
            <w:tcW w:w="1746" w:type="dxa"/>
            <w:gridSpan w:val="2"/>
            <w:shd w:val="clear" w:color="auto" w:fill="F7CAAC" w:themeFill="accent2" w:themeFillTint="66"/>
          </w:tcPr>
          <w:p w14:paraId="37DDC35E" w14:textId="77777777" w:rsidR="00B57886" w:rsidRPr="00BE7A7F" w:rsidRDefault="00B57886" w:rsidP="00BE7A7F">
            <w:pPr>
              <w:spacing w:line="360" w:lineRule="auto"/>
              <w:jc w:val="both"/>
              <w:rPr>
                <w:rFonts w:ascii="Arial" w:hAnsi="Arial" w:cs="Arial"/>
              </w:rPr>
            </w:pPr>
            <w:r w:rsidRPr="00BE7A7F">
              <w:rPr>
                <w:rFonts w:ascii="Arial" w:hAnsi="Arial" w:cs="Arial"/>
              </w:rPr>
              <w:t>Persuasive strategy</w:t>
            </w:r>
          </w:p>
        </w:tc>
        <w:tc>
          <w:tcPr>
            <w:tcW w:w="1412" w:type="dxa"/>
            <w:shd w:val="clear" w:color="auto" w:fill="F7CAAC" w:themeFill="accent2" w:themeFillTint="66"/>
          </w:tcPr>
          <w:p w14:paraId="519CB800" w14:textId="77777777" w:rsidR="00B57886" w:rsidRPr="00BE7A7F" w:rsidRDefault="00B57886" w:rsidP="00BE7A7F">
            <w:pPr>
              <w:spacing w:line="360" w:lineRule="auto"/>
              <w:jc w:val="both"/>
              <w:rPr>
                <w:rFonts w:ascii="Arial" w:hAnsi="Arial" w:cs="Arial"/>
              </w:rPr>
            </w:pPr>
            <w:r w:rsidRPr="00BE7A7F">
              <w:rPr>
                <w:rFonts w:ascii="Arial" w:hAnsi="Arial" w:cs="Arial"/>
              </w:rPr>
              <w:t>Show consideration</w:t>
            </w:r>
          </w:p>
        </w:tc>
        <w:tc>
          <w:tcPr>
            <w:tcW w:w="1425" w:type="dxa"/>
            <w:shd w:val="clear" w:color="auto" w:fill="F7CAAC" w:themeFill="accent2" w:themeFillTint="66"/>
          </w:tcPr>
          <w:p w14:paraId="044BC373" w14:textId="77777777" w:rsidR="00B57886" w:rsidRPr="00BE7A7F" w:rsidRDefault="00B57886" w:rsidP="00BE7A7F">
            <w:pPr>
              <w:spacing w:line="360" w:lineRule="auto"/>
              <w:jc w:val="both"/>
              <w:rPr>
                <w:rFonts w:ascii="Arial" w:hAnsi="Arial" w:cs="Arial"/>
              </w:rPr>
            </w:pPr>
          </w:p>
        </w:tc>
      </w:tr>
      <w:tr w:rsidR="00D658ED" w:rsidRPr="00BE7A7F" w14:paraId="27FF6105" w14:textId="77777777" w:rsidTr="000073D7">
        <w:trPr>
          <w:trHeight w:val="315"/>
        </w:trPr>
        <w:tc>
          <w:tcPr>
            <w:tcW w:w="1502" w:type="dxa"/>
            <w:gridSpan w:val="2"/>
            <w:shd w:val="clear" w:color="auto" w:fill="F7CAAC" w:themeFill="accent2" w:themeFillTint="66"/>
          </w:tcPr>
          <w:p w14:paraId="349B1DFD" w14:textId="77777777" w:rsidR="00B57886" w:rsidRPr="00BE7A7F" w:rsidRDefault="00B57886" w:rsidP="00BE7A7F">
            <w:pPr>
              <w:spacing w:line="360" w:lineRule="auto"/>
              <w:jc w:val="both"/>
              <w:rPr>
                <w:rFonts w:ascii="Arial" w:hAnsi="Arial" w:cs="Arial"/>
              </w:rPr>
            </w:pPr>
            <w:r w:rsidRPr="00BE7A7F">
              <w:rPr>
                <w:rFonts w:ascii="Arial" w:hAnsi="Arial" w:cs="Arial"/>
              </w:rPr>
              <w:t>Sub post masters</w:t>
            </w:r>
          </w:p>
        </w:tc>
        <w:tc>
          <w:tcPr>
            <w:tcW w:w="1635" w:type="dxa"/>
            <w:shd w:val="clear" w:color="auto" w:fill="F7CAAC" w:themeFill="accent2" w:themeFillTint="66"/>
          </w:tcPr>
          <w:p w14:paraId="3DDA4C73" w14:textId="77777777" w:rsidR="00B57886" w:rsidRPr="00BE7A7F" w:rsidRDefault="00B57886" w:rsidP="00BE7A7F">
            <w:pPr>
              <w:spacing w:line="360" w:lineRule="auto"/>
              <w:jc w:val="both"/>
              <w:rPr>
                <w:rFonts w:ascii="Arial" w:hAnsi="Arial" w:cs="Arial"/>
              </w:rPr>
            </w:pPr>
            <w:r w:rsidRPr="00BE7A7F">
              <w:rPr>
                <w:rFonts w:ascii="Arial" w:hAnsi="Arial" w:cs="Arial"/>
              </w:rPr>
              <w:t>Low-High</w:t>
            </w:r>
          </w:p>
        </w:tc>
        <w:tc>
          <w:tcPr>
            <w:tcW w:w="1296" w:type="dxa"/>
            <w:shd w:val="clear" w:color="auto" w:fill="F7CAAC" w:themeFill="accent2" w:themeFillTint="66"/>
          </w:tcPr>
          <w:p w14:paraId="7AB3B3F0" w14:textId="77777777" w:rsidR="00B57886" w:rsidRPr="00BE7A7F" w:rsidRDefault="00B57886" w:rsidP="00BE7A7F">
            <w:pPr>
              <w:spacing w:line="360" w:lineRule="auto"/>
              <w:jc w:val="both"/>
              <w:rPr>
                <w:rFonts w:ascii="Arial" w:hAnsi="Arial" w:cs="Arial"/>
              </w:rPr>
            </w:pPr>
            <w:r w:rsidRPr="00BE7A7F">
              <w:rPr>
                <w:rFonts w:ascii="Arial" w:hAnsi="Arial" w:cs="Arial"/>
              </w:rPr>
              <w:t>Salaries making the change happen</w:t>
            </w:r>
          </w:p>
        </w:tc>
        <w:tc>
          <w:tcPr>
            <w:tcW w:w="1746" w:type="dxa"/>
            <w:gridSpan w:val="2"/>
            <w:shd w:val="clear" w:color="auto" w:fill="F7CAAC" w:themeFill="accent2" w:themeFillTint="66"/>
          </w:tcPr>
          <w:p w14:paraId="5B0AE80F" w14:textId="77777777" w:rsidR="00B57886" w:rsidRPr="00BE7A7F" w:rsidRDefault="00B57886" w:rsidP="00BE7A7F">
            <w:pPr>
              <w:spacing w:line="360" w:lineRule="auto"/>
              <w:jc w:val="both"/>
              <w:rPr>
                <w:rFonts w:ascii="Arial" w:hAnsi="Arial" w:cs="Arial"/>
              </w:rPr>
            </w:pPr>
            <w:r w:rsidRPr="00BE7A7F">
              <w:rPr>
                <w:rFonts w:ascii="Arial" w:hAnsi="Arial" w:cs="Arial"/>
              </w:rPr>
              <w:t>Persuasive strategy</w:t>
            </w:r>
          </w:p>
        </w:tc>
        <w:tc>
          <w:tcPr>
            <w:tcW w:w="1412" w:type="dxa"/>
            <w:shd w:val="clear" w:color="auto" w:fill="F7CAAC" w:themeFill="accent2" w:themeFillTint="66"/>
          </w:tcPr>
          <w:p w14:paraId="4C757A9D" w14:textId="77777777" w:rsidR="00B57886" w:rsidRPr="00BE7A7F" w:rsidRDefault="00B57886" w:rsidP="00BE7A7F">
            <w:pPr>
              <w:spacing w:line="360" w:lineRule="auto"/>
              <w:jc w:val="both"/>
              <w:rPr>
                <w:rFonts w:ascii="Arial" w:hAnsi="Arial" w:cs="Arial"/>
              </w:rPr>
            </w:pPr>
            <w:r w:rsidRPr="00BE7A7F">
              <w:rPr>
                <w:rFonts w:ascii="Arial" w:hAnsi="Arial" w:cs="Arial"/>
              </w:rPr>
              <w:t>Show consideration</w:t>
            </w:r>
          </w:p>
        </w:tc>
        <w:tc>
          <w:tcPr>
            <w:tcW w:w="1425" w:type="dxa"/>
            <w:shd w:val="clear" w:color="auto" w:fill="F7CAAC" w:themeFill="accent2" w:themeFillTint="66"/>
          </w:tcPr>
          <w:p w14:paraId="51EDB9D7" w14:textId="77777777" w:rsidR="00B57886" w:rsidRPr="00BE7A7F" w:rsidRDefault="00B57886" w:rsidP="00BE7A7F">
            <w:pPr>
              <w:spacing w:line="360" w:lineRule="auto"/>
              <w:jc w:val="both"/>
              <w:rPr>
                <w:rFonts w:ascii="Arial" w:hAnsi="Arial" w:cs="Arial"/>
              </w:rPr>
            </w:pPr>
          </w:p>
        </w:tc>
      </w:tr>
      <w:tr w:rsidR="00D658ED" w:rsidRPr="00BE7A7F" w14:paraId="2D14BE93" w14:textId="77777777" w:rsidTr="000073D7">
        <w:trPr>
          <w:trHeight w:val="330"/>
        </w:trPr>
        <w:tc>
          <w:tcPr>
            <w:tcW w:w="1502" w:type="dxa"/>
            <w:gridSpan w:val="2"/>
            <w:shd w:val="clear" w:color="auto" w:fill="F7CAAC" w:themeFill="accent2" w:themeFillTint="66"/>
          </w:tcPr>
          <w:p w14:paraId="0B39D696" w14:textId="77777777" w:rsidR="00B57886" w:rsidRPr="00BE7A7F" w:rsidRDefault="00B57886" w:rsidP="00BE7A7F">
            <w:pPr>
              <w:spacing w:line="360" w:lineRule="auto"/>
              <w:jc w:val="both"/>
              <w:rPr>
                <w:rFonts w:ascii="Arial" w:hAnsi="Arial" w:cs="Arial"/>
              </w:rPr>
            </w:pPr>
            <w:r w:rsidRPr="00BE7A7F">
              <w:rPr>
                <w:rFonts w:ascii="Arial" w:hAnsi="Arial" w:cs="Arial"/>
              </w:rPr>
              <w:t>CWU</w:t>
            </w:r>
          </w:p>
        </w:tc>
        <w:tc>
          <w:tcPr>
            <w:tcW w:w="1635" w:type="dxa"/>
            <w:shd w:val="clear" w:color="auto" w:fill="F7CAAC" w:themeFill="accent2" w:themeFillTint="66"/>
          </w:tcPr>
          <w:p w14:paraId="44E9DCD5" w14:textId="77777777" w:rsidR="00B57886" w:rsidRPr="00BE7A7F" w:rsidRDefault="00B57886" w:rsidP="00BE7A7F">
            <w:pPr>
              <w:spacing w:line="360" w:lineRule="auto"/>
              <w:jc w:val="both"/>
              <w:rPr>
                <w:rFonts w:ascii="Arial" w:hAnsi="Arial" w:cs="Arial"/>
              </w:rPr>
            </w:pPr>
            <w:r w:rsidRPr="00BE7A7F">
              <w:rPr>
                <w:rFonts w:ascii="Arial" w:hAnsi="Arial" w:cs="Arial"/>
              </w:rPr>
              <w:t>Low-High</w:t>
            </w:r>
          </w:p>
        </w:tc>
        <w:tc>
          <w:tcPr>
            <w:tcW w:w="1296" w:type="dxa"/>
            <w:shd w:val="clear" w:color="auto" w:fill="F7CAAC" w:themeFill="accent2" w:themeFillTint="66"/>
          </w:tcPr>
          <w:p w14:paraId="5AC9B4E3" w14:textId="77777777" w:rsidR="00B57886" w:rsidRPr="00BE7A7F" w:rsidRDefault="00B57886" w:rsidP="00BE7A7F">
            <w:pPr>
              <w:spacing w:line="360" w:lineRule="auto"/>
              <w:jc w:val="both"/>
              <w:rPr>
                <w:rFonts w:ascii="Arial" w:hAnsi="Arial" w:cs="Arial"/>
              </w:rPr>
            </w:pPr>
            <w:r w:rsidRPr="00BE7A7F">
              <w:rPr>
                <w:rFonts w:ascii="Arial" w:hAnsi="Arial" w:cs="Arial"/>
              </w:rPr>
              <w:t>Salaries making the change happen</w:t>
            </w:r>
          </w:p>
        </w:tc>
        <w:tc>
          <w:tcPr>
            <w:tcW w:w="1746" w:type="dxa"/>
            <w:gridSpan w:val="2"/>
            <w:shd w:val="clear" w:color="auto" w:fill="F7CAAC" w:themeFill="accent2" w:themeFillTint="66"/>
          </w:tcPr>
          <w:p w14:paraId="072D5CAF" w14:textId="77777777" w:rsidR="00B57886" w:rsidRPr="00BE7A7F" w:rsidRDefault="00B57886" w:rsidP="00BE7A7F">
            <w:pPr>
              <w:spacing w:line="360" w:lineRule="auto"/>
              <w:jc w:val="both"/>
              <w:rPr>
                <w:rFonts w:ascii="Arial" w:hAnsi="Arial" w:cs="Arial"/>
              </w:rPr>
            </w:pPr>
            <w:r w:rsidRPr="00BE7A7F">
              <w:rPr>
                <w:rFonts w:ascii="Arial" w:hAnsi="Arial" w:cs="Arial"/>
              </w:rPr>
              <w:t>Persuasive strategy</w:t>
            </w:r>
          </w:p>
        </w:tc>
        <w:tc>
          <w:tcPr>
            <w:tcW w:w="1412" w:type="dxa"/>
            <w:shd w:val="clear" w:color="auto" w:fill="F7CAAC" w:themeFill="accent2" w:themeFillTint="66"/>
          </w:tcPr>
          <w:p w14:paraId="72494E7B" w14:textId="77777777" w:rsidR="00B57886" w:rsidRPr="00BE7A7F" w:rsidRDefault="00B57886" w:rsidP="00BE7A7F">
            <w:pPr>
              <w:spacing w:line="360" w:lineRule="auto"/>
              <w:jc w:val="both"/>
              <w:rPr>
                <w:rFonts w:ascii="Arial" w:hAnsi="Arial" w:cs="Arial"/>
              </w:rPr>
            </w:pPr>
            <w:r w:rsidRPr="00BE7A7F">
              <w:rPr>
                <w:rFonts w:ascii="Arial" w:hAnsi="Arial" w:cs="Arial"/>
              </w:rPr>
              <w:t>Show consideration</w:t>
            </w:r>
          </w:p>
        </w:tc>
        <w:tc>
          <w:tcPr>
            <w:tcW w:w="1425" w:type="dxa"/>
            <w:shd w:val="clear" w:color="auto" w:fill="F7CAAC" w:themeFill="accent2" w:themeFillTint="66"/>
          </w:tcPr>
          <w:p w14:paraId="0154CBA2" w14:textId="77777777" w:rsidR="00B57886" w:rsidRPr="00BE7A7F" w:rsidRDefault="00B57886" w:rsidP="00BE7A7F">
            <w:pPr>
              <w:spacing w:line="360" w:lineRule="auto"/>
              <w:jc w:val="both"/>
              <w:rPr>
                <w:rFonts w:ascii="Arial" w:hAnsi="Arial" w:cs="Arial"/>
              </w:rPr>
            </w:pPr>
          </w:p>
        </w:tc>
      </w:tr>
      <w:tr w:rsidR="00D658ED" w:rsidRPr="00BE7A7F" w14:paraId="0127F034" w14:textId="77777777" w:rsidTr="000073D7">
        <w:trPr>
          <w:trHeight w:val="375"/>
        </w:trPr>
        <w:tc>
          <w:tcPr>
            <w:tcW w:w="1502" w:type="dxa"/>
            <w:gridSpan w:val="2"/>
            <w:shd w:val="clear" w:color="auto" w:fill="F7CAAC" w:themeFill="accent2" w:themeFillTint="66"/>
          </w:tcPr>
          <w:p w14:paraId="0FDFD424" w14:textId="77777777" w:rsidR="00B57886" w:rsidRPr="00BE7A7F" w:rsidRDefault="00B57886" w:rsidP="00BE7A7F">
            <w:pPr>
              <w:spacing w:line="360" w:lineRule="auto"/>
              <w:jc w:val="both"/>
              <w:rPr>
                <w:rFonts w:ascii="Arial" w:hAnsi="Arial" w:cs="Arial"/>
              </w:rPr>
            </w:pPr>
            <w:r w:rsidRPr="00BE7A7F">
              <w:rPr>
                <w:rFonts w:ascii="Arial" w:hAnsi="Arial" w:cs="Arial"/>
              </w:rPr>
              <w:t>Media</w:t>
            </w:r>
          </w:p>
        </w:tc>
        <w:tc>
          <w:tcPr>
            <w:tcW w:w="1635" w:type="dxa"/>
            <w:shd w:val="clear" w:color="auto" w:fill="F7CAAC" w:themeFill="accent2" w:themeFillTint="66"/>
          </w:tcPr>
          <w:p w14:paraId="18DA13AD" w14:textId="77777777" w:rsidR="00B57886" w:rsidRPr="00BE7A7F" w:rsidRDefault="00B57886" w:rsidP="00BE7A7F">
            <w:pPr>
              <w:spacing w:line="360" w:lineRule="auto"/>
              <w:jc w:val="both"/>
              <w:rPr>
                <w:rFonts w:ascii="Arial" w:hAnsi="Arial" w:cs="Arial"/>
              </w:rPr>
            </w:pPr>
            <w:r w:rsidRPr="00BE7A7F">
              <w:rPr>
                <w:rFonts w:ascii="Arial" w:hAnsi="Arial" w:cs="Arial"/>
              </w:rPr>
              <w:t>Low-Low</w:t>
            </w:r>
          </w:p>
        </w:tc>
        <w:tc>
          <w:tcPr>
            <w:tcW w:w="1296" w:type="dxa"/>
            <w:shd w:val="clear" w:color="auto" w:fill="F7CAAC" w:themeFill="accent2" w:themeFillTint="66"/>
          </w:tcPr>
          <w:p w14:paraId="0131A496"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Publicity </w:t>
            </w:r>
          </w:p>
        </w:tc>
        <w:tc>
          <w:tcPr>
            <w:tcW w:w="1746" w:type="dxa"/>
            <w:gridSpan w:val="2"/>
            <w:shd w:val="clear" w:color="auto" w:fill="F7CAAC" w:themeFill="accent2" w:themeFillTint="66"/>
          </w:tcPr>
          <w:p w14:paraId="6883CA52"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22F59A59"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Minimal </w:t>
            </w:r>
          </w:p>
        </w:tc>
        <w:tc>
          <w:tcPr>
            <w:tcW w:w="1425" w:type="dxa"/>
            <w:shd w:val="clear" w:color="auto" w:fill="F7CAAC" w:themeFill="accent2" w:themeFillTint="66"/>
          </w:tcPr>
          <w:p w14:paraId="432F1AE7" w14:textId="77777777" w:rsidR="00B57886" w:rsidRPr="00BE7A7F" w:rsidRDefault="00B57886" w:rsidP="00BE7A7F">
            <w:pPr>
              <w:spacing w:line="360" w:lineRule="auto"/>
              <w:jc w:val="both"/>
              <w:rPr>
                <w:rFonts w:ascii="Arial" w:hAnsi="Arial" w:cs="Arial"/>
              </w:rPr>
            </w:pPr>
          </w:p>
        </w:tc>
      </w:tr>
      <w:tr w:rsidR="00D658ED" w:rsidRPr="00BE7A7F" w14:paraId="744C062D" w14:textId="77777777" w:rsidTr="000073D7">
        <w:trPr>
          <w:trHeight w:val="315"/>
        </w:trPr>
        <w:tc>
          <w:tcPr>
            <w:tcW w:w="1502" w:type="dxa"/>
            <w:gridSpan w:val="2"/>
            <w:shd w:val="clear" w:color="auto" w:fill="F7CAAC" w:themeFill="accent2" w:themeFillTint="66"/>
          </w:tcPr>
          <w:p w14:paraId="7436BE06" w14:textId="77777777" w:rsidR="00B57886" w:rsidRPr="00BE7A7F" w:rsidRDefault="00B57886" w:rsidP="00BE7A7F">
            <w:pPr>
              <w:spacing w:line="360" w:lineRule="auto"/>
              <w:jc w:val="both"/>
              <w:rPr>
                <w:rFonts w:ascii="Arial" w:hAnsi="Arial" w:cs="Arial"/>
              </w:rPr>
            </w:pPr>
            <w:r w:rsidRPr="00BE7A7F">
              <w:rPr>
                <w:rFonts w:ascii="Arial" w:hAnsi="Arial" w:cs="Arial"/>
              </w:rPr>
              <w:t>Community</w:t>
            </w:r>
          </w:p>
        </w:tc>
        <w:tc>
          <w:tcPr>
            <w:tcW w:w="1635" w:type="dxa"/>
            <w:shd w:val="clear" w:color="auto" w:fill="F7CAAC" w:themeFill="accent2" w:themeFillTint="66"/>
          </w:tcPr>
          <w:p w14:paraId="7324E2CA" w14:textId="77777777" w:rsidR="00B57886" w:rsidRPr="00BE7A7F" w:rsidRDefault="00B57886" w:rsidP="00BE7A7F">
            <w:pPr>
              <w:spacing w:line="360" w:lineRule="auto"/>
              <w:jc w:val="both"/>
              <w:rPr>
                <w:rFonts w:ascii="Arial" w:hAnsi="Arial" w:cs="Arial"/>
              </w:rPr>
            </w:pPr>
            <w:r w:rsidRPr="00BE7A7F">
              <w:rPr>
                <w:rFonts w:ascii="Arial" w:hAnsi="Arial" w:cs="Arial"/>
              </w:rPr>
              <w:t>Low-Low</w:t>
            </w:r>
          </w:p>
        </w:tc>
        <w:tc>
          <w:tcPr>
            <w:tcW w:w="1296" w:type="dxa"/>
            <w:shd w:val="clear" w:color="auto" w:fill="F7CAAC" w:themeFill="accent2" w:themeFillTint="66"/>
          </w:tcPr>
          <w:p w14:paraId="691D5970" w14:textId="77777777" w:rsidR="00B57886" w:rsidRPr="00BE7A7F" w:rsidRDefault="00B57886" w:rsidP="00BE7A7F">
            <w:pPr>
              <w:spacing w:line="360" w:lineRule="auto"/>
              <w:jc w:val="both"/>
              <w:rPr>
                <w:rFonts w:ascii="Arial" w:hAnsi="Arial" w:cs="Arial"/>
              </w:rPr>
            </w:pPr>
            <w:r w:rsidRPr="00BE7A7F">
              <w:rPr>
                <w:rFonts w:ascii="Arial" w:hAnsi="Arial" w:cs="Arial"/>
              </w:rPr>
              <w:t>Not being affected by the change</w:t>
            </w:r>
          </w:p>
        </w:tc>
        <w:tc>
          <w:tcPr>
            <w:tcW w:w="1746" w:type="dxa"/>
            <w:gridSpan w:val="2"/>
            <w:shd w:val="clear" w:color="auto" w:fill="F7CAAC" w:themeFill="accent2" w:themeFillTint="66"/>
          </w:tcPr>
          <w:p w14:paraId="25FD19D8"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79D54C7B" w14:textId="77777777" w:rsidR="00B57886" w:rsidRPr="00BE7A7F" w:rsidRDefault="00B57886" w:rsidP="00BE7A7F">
            <w:pPr>
              <w:spacing w:line="360" w:lineRule="auto"/>
              <w:jc w:val="both"/>
              <w:rPr>
                <w:rFonts w:ascii="Arial" w:hAnsi="Arial" w:cs="Arial"/>
              </w:rPr>
            </w:pPr>
            <w:r w:rsidRPr="00BE7A7F">
              <w:rPr>
                <w:rFonts w:ascii="Arial" w:hAnsi="Arial" w:cs="Arial"/>
              </w:rPr>
              <w:t>Minimal</w:t>
            </w:r>
          </w:p>
        </w:tc>
        <w:tc>
          <w:tcPr>
            <w:tcW w:w="1425" w:type="dxa"/>
            <w:shd w:val="clear" w:color="auto" w:fill="F7CAAC" w:themeFill="accent2" w:themeFillTint="66"/>
          </w:tcPr>
          <w:p w14:paraId="06E402CC" w14:textId="77777777" w:rsidR="00B57886" w:rsidRPr="00BE7A7F" w:rsidRDefault="00B57886" w:rsidP="00BE7A7F">
            <w:pPr>
              <w:spacing w:line="360" w:lineRule="auto"/>
              <w:jc w:val="both"/>
              <w:rPr>
                <w:rFonts w:ascii="Arial" w:hAnsi="Arial" w:cs="Arial"/>
              </w:rPr>
            </w:pPr>
          </w:p>
        </w:tc>
      </w:tr>
      <w:tr w:rsidR="00D658ED" w:rsidRPr="00BE7A7F" w14:paraId="073B65C3" w14:textId="77777777" w:rsidTr="000073D7">
        <w:trPr>
          <w:trHeight w:val="405"/>
        </w:trPr>
        <w:tc>
          <w:tcPr>
            <w:tcW w:w="1502" w:type="dxa"/>
            <w:gridSpan w:val="2"/>
            <w:shd w:val="clear" w:color="auto" w:fill="F7CAAC" w:themeFill="accent2" w:themeFillTint="66"/>
          </w:tcPr>
          <w:p w14:paraId="2395E3C9" w14:textId="77777777" w:rsidR="00B57886" w:rsidRPr="00BE7A7F" w:rsidRDefault="00B57886" w:rsidP="00BE7A7F">
            <w:pPr>
              <w:spacing w:line="360" w:lineRule="auto"/>
              <w:jc w:val="both"/>
              <w:rPr>
                <w:rFonts w:ascii="Arial" w:hAnsi="Arial" w:cs="Arial"/>
              </w:rPr>
            </w:pPr>
            <w:r w:rsidRPr="00BE7A7F">
              <w:rPr>
                <w:rFonts w:ascii="Arial" w:hAnsi="Arial" w:cs="Arial"/>
              </w:rPr>
              <w:t>Competitors</w:t>
            </w:r>
          </w:p>
        </w:tc>
        <w:tc>
          <w:tcPr>
            <w:tcW w:w="1635" w:type="dxa"/>
            <w:shd w:val="clear" w:color="auto" w:fill="F7CAAC" w:themeFill="accent2" w:themeFillTint="66"/>
          </w:tcPr>
          <w:p w14:paraId="48505E2D" w14:textId="77777777" w:rsidR="00B57886" w:rsidRPr="00BE7A7F" w:rsidRDefault="00B57886" w:rsidP="00BE7A7F">
            <w:pPr>
              <w:spacing w:line="360" w:lineRule="auto"/>
              <w:jc w:val="both"/>
              <w:rPr>
                <w:rFonts w:ascii="Arial" w:hAnsi="Arial" w:cs="Arial"/>
              </w:rPr>
            </w:pPr>
            <w:r w:rsidRPr="00BE7A7F">
              <w:rPr>
                <w:rFonts w:ascii="Arial" w:hAnsi="Arial" w:cs="Arial"/>
              </w:rPr>
              <w:t>Low-Low</w:t>
            </w:r>
          </w:p>
        </w:tc>
        <w:tc>
          <w:tcPr>
            <w:tcW w:w="1296" w:type="dxa"/>
            <w:shd w:val="clear" w:color="auto" w:fill="F7CAAC" w:themeFill="accent2" w:themeFillTint="66"/>
          </w:tcPr>
          <w:p w14:paraId="4E39BB1D" w14:textId="77777777" w:rsidR="00B57886" w:rsidRPr="00BE7A7F" w:rsidRDefault="00B57886" w:rsidP="00BE7A7F">
            <w:pPr>
              <w:spacing w:line="360" w:lineRule="auto"/>
              <w:jc w:val="both"/>
              <w:rPr>
                <w:rFonts w:ascii="Arial" w:hAnsi="Arial" w:cs="Arial"/>
              </w:rPr>
            </w:pPr>
            <w:r w:rsidRPr="00BE7A7F">
              <w:rPr>
                <w:rFonts w:ascii="Arial" w:hAnsi="Arial" w:cs="Arial"/>
              </w:rPr>
              <w:t>Not being affected by the change</w:t>
            </w:r>
          </w:p>
        </w:tc>
        <w:tc>
          <w:tcPr>
            <w:tcW w:w="1746" w:type="dxa"/>
            <w:gridSpan w:val="2"/>
            <w:shd w:val="clear" w:color="auto" w:fill="F7CAAC" w:themeFill="accent2" w:themeFillTint="66"/>
          </w:tcPr>
          <w:p w14:paraId="17CC2E6A"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0F1D5B0C" w14:textId="77777777" w:rsidR="00B57886" w:rsidRPr="00BE7A7F" w:rsidRDefault="00B57886" w:rsidP="00BE7A7F">
            <w:pPr>
              <w:spacing w:line="360" w:lineRule="auto"/>
              <w:jc w:val="both"/>
              <w:rPr>
                <w:rFonts w:ascii="Arial" w:hAnsi="Arial" w:cs="Arial"/>
              </w:rPr>
            </w:pPr>
            <w:r w:rsidRPr="00BE7A7F">
              <w:rPr>
                <w:rFonts w:ascii="Arial" w:hAnsi="Arial" w:cs="Arial"/>
              </w:rPr>
              <w:t>Minimal</w:t>
            </w:r>
          </w:p>
        </w:tc>
        <w:tc>
          <w:tcPr>
            <w:tcW w:w="1425" w:type="dxa"/>
            <w:shd w:val="clear" w:color="auto" w:fill="F7CAAC" w:themeFill="accent2" w:themeFillTint="66"/>
          </w:tcPr>
          <w:p w14:paraId="743A9A39" w14:textId="77777777" w:rsidR="00B57886" w:rsidRPr="00BE7A7F" w:rsidRDefault="00B57886" w:rsidP="00BE7A7F">
            <w:pPr>
              <w:spacing w:line="360" w:lineRule="auto"/>
              <w:jc w:val="both"/>
              <w:rPr>
                <w:rFonts w:ascii="Arial" w:hAnsi="Arial" w:cs="Arial"/>
              </w:rPr>
            </w:pPr>
          </w:p>
        </w:tc>
      </w:tr>
      <w:tr w:rsidR="00B57886" w:rsidRPr="00BE7A7F" w14:paraId="6F1B1ABD" w14:textId="77777777" w:rsidTr="000073D7">
        <w:tblPrEx>
          <w:tblLook w:val="0000" w:firstRow="0" w:lastRow="0" w:firstColumn="0" w:lastColumn="0" w:noHBand="0" w:noVBand="0"/>
        </w:tblPrEx>
        <w:trPr>
          <w:trHeight w:val="270"/>
        </w:trPr>
        <w:tc>
          <w:tcPr>
            <w:tcW w:w="1486" w:type="dxa"/>
            <w:shd w:val="clear" w:color="auto" w:fill="F7CAAC" w:themeFill="accent2" w:themeFillTint="66"/>
          </w:tcPr>
          <w:p w14:paraId="0CBB906E" w14:textId="77777777" w:rsidR="00B57886" w:rsidRPr="00BE7A7F" w:rsidRDefault="00B57886" w:rsidP="00BE7A7F">
            <w:pPr>
              <w:spacing w:line="360" w:lineRule="auto"/>
              <w:jc w:val="both"/>
              <w:rPr>
                <w:rFonts w:ascii="Arial" w:hAnsi="Arial" w:cs="Arial"/>
              </w:rPr>
            </w:pPr>
            <w:r w:rsidRPr="00BE7A7F">
              <w:rPr>
                <w:rFonts w:ascii="Arial" w:hAnsi="Arial" w:cs="Arial"/>
              </w:rPr>
              <w:t xml:space="preserve">Environment </w:t>
            </w:r>
          </w:p>
        </w:tc>
        <w:tc>
          <w:tcPr>
            <w:tcW w:w="1651" w:type="dxa"/>
            <w:gridSpan w:val="2"/>
            <w:shd w:val="clear" w:color="auto" w:fill="F7CAAC" w:themeFill="accent2" w:themeFillTint="66"/>
          </w:tcPr>
          <w:p w14:paraId="12A09458" w14:textId="77777777" w:rsidR="00B57886" w:rsidRPr="00BE7A7F" w:rsidRDefault="00B57886" w:rsidP="00BE7A7F">
            <w:pPr>
              <w:spacing w:line="360" w:lineRule="auto"/>
              <w:jc w:val="both"/>
              <w:rPr>
                <w:rFonts w:ascii="Arial" w:hAnsi="Arial" w:cs="Arial"/>
              </w:rPr>
            </w:pPr>
            <w:r w:rsidRPr="00BE7A7F">
              <w:rPr>
                <w:rFonts w:ascii="Arial" w:hAnsi="Arial" w:cs="Arial"/>
              </w:rPr>
              <w:t>Low-Low</w:t>
            </w:r>
          </w:p>
        </w:tc>
        <w:tc>
          <w:tcPr>
            <w:tcW w:w="1302" w:type="dxa"/>
            <w:gridSpan w:val="2"/>
            <w:shd w:val="clear" w:color="auto" w:fill="F7CAAC" w:themeFill="accent2" w:themeFillTint="66"/>
          </w:tcPr>
          <w:p w14:paraId="3567B947" w14:textId="77777777" w:rsidR="00B57886" w:rsidRPr="00BE7A7F" w:rsidRDefault="00B57886" w:rsidP="00BE7A7F">
            <w:pPr>
              <w:spacing w:line="360" w:lineRule="auto"/>
              <w:jc w:val="both"/>
              <w:rPr>
                <w:rFonts w:ascii="Arial" w:hAnsi="Arial" w:cs="Arial"/>
              </w:rPr>
            </w:pPr>
            <w:r w:rsidRPr="00BE7A7F">
              <w:rPr>
                <w:rFonts w:ascii="Arial" w:hAnsi="Arial" w:cs="Arial"/>
              </w:rPr>
              <w:t>Not being affected by the change</w:t>
            </w:r>
          </w:p>
        </w:tc>
        <w:tc>
          <w:tcPr>
            <w:tcW w:w="1740" w:type="dxa"/>
            <w:shd w:val="clear" w:color="auto" w:fill="F7CAAC" w:themeFill="accent2" w:themeFillTint="66"/>
          </w:tcPr>
          <w:p w14:paraId="673BB34E" w14:textId="77777777" w:rsidR="00B57886" w:rsidRPr="00BE7A7F" w:rsidRDefault="00B57886" w:rsidP="00BE7A7F">
            <w:pPr>
              <w:spacing w:line="360" w:lineRule="auto"/>
              <w:jc w:val="both"/>
              <w:rPr>
                <w:rFonts w:ascii="Arial" w:hAnsi="Arial" w:cs="Arial"/>
              </w:rPr>
            </w:pPr>
            <w:r w:rsidRPr="00BE7A7F">
              <w:rPr>
                <w:rFonts w:ascii="Arial" w:hAnsi="Arial" w:cs="Arial"/>
              </w:rPr>
              <w:t>Informational strategy</w:t>
            </w:r>
          </w:p>
        </w:tc>
        <w:tc>
          <w:tcPr>
            <w:tcW w:w="1412" w:type="dxa"/>
            <w:shd w:val="clear" w:color="auto" w:fill="F7CAAC" w:themeFill="accent2" w:themeFillTint="66"/>
          </w:tcPr>
          <w:p w14:paraId="785AA15B" w14:textId="77777777" w:rsidR="00B57886" w:rsidRPr="00BE7A7F" w:rsidRDefault="00B57886" w:rsidP="00BE7A7F">
            <w:pPr>
              <w:spacing w:line="360" w:lineRule="auto"/>
              <w:jc w:val="both"/>
              <w:rPr>
                <w:rFonts w:ascii="Arial" w:hAnsi="Arial" w:cs="Arial"/>
              </w:rPr>
            </w:pPr>
            <w:r w:rsidRPr="00BE7A7F">
              <w:rPr>
                <w:rFonts w:ascii="Arial" w:hAnsi="Arial" w:cs="Arial"/>
              </w:rPr>
              <w:t>Minimal</w:t>
            </w:r>
          </w:p>
        </w:tc>
        <w:tc>
          <w:tcPr>
            <w:tcW w:w="1425" w:type="dxa"/>
            <w:shd w:val="clear" w:color="auto" w:fill="F7CAAC" w:themeFill="accent2" w:themeFillTint="66"/>
          </w:tcPr>
          <w:p w14:paraId="47ED2116" w14:textId="77777777" w:rsidR="00B57886" w:rsidRPr="00BE7A7F" w:rsidRDefault="00B57886" w:rsidP="00BE7A7F">
            <w:pPr>
              <w:spacing w:line="360" w:lineRule="auto"/>
              <w:jc w:val="both"/>
              <w:rPr>
                <w:rFonts w:ascii="Arial" w:hAnsi="Arial" w:cs="Arial"/>
              </w:rPr>
            </w:pPr>
          </w:p>
        </w:tc>
      </w:tr>
    </w:tbl>
    <w:p w14:paraId="565B658C" w14:textId="77777777" w:rsidR="00B57886" w:rsidRPr="00BE7A7F" w:rsidRDefault="00B57886" w:rsidP="00BE7A7F">
      <w:pPr>
        <w:spacing w:line="360" w:lineRule="auto"/>
        <w:jc w:val="both"/>
        <w:rPr>
          <w:rFonts w:ascii="Arial" w:hAnsi="Arial" w:cs="Arial"/>
        </w:rPr>
      </w:pPr>
    </w:p>
    <w:p w14:paraId="05174C91" w14:textId="073D908E" w:rsidR="003C46D1" w:rsidRPr="00BE7A7F" w:rsidRDefault="00EC320E" w:rsidP="00BE7A7F">
      <w:pPr>
        <w:spacing w:line="360" w:lineRule="auto"/>
        <w:jc w:val="both"/>
        <w:rPr>
          <w:rFonts w:ascii="Arial" w:hAnsi="Arial" w:cs="Arial"/>
        </w:rPr>
      </w:pPr>
      <w:r w:rsidRPr="00BE7A7F">
        <w:rPr>
          <w:rFonts w:ascii="Arial" w:hAnsi="Arial" w:cs="Arial"/>
        </w:rPr>
        <w:t xml:space="preserve">In relation to the main problem, and change management, the most </w:t>
      </w:r>
      <w:r w:rsidR="00EB641B" w:rsidRPr="00BE7A7F">
        <w:rPr>
          <w:rFonts w:ascii="Arial" w:hAnsi="Arial" w:cs="Arial"/>
        </w:rPr>
        <w:t>important stakeholders</w:t>
      </w:r>
      <w:r w:rsidR="00CC25DC" w:rsidRPr="00BE7A7F">
        <w:rPr>
          <w:rFonts w:ascii="Arial" w:hAnsi="Arial" w:cs="Arial"/>
        </w:rPr>
        <w:t xml:space="preserve"> </w:t>
      </w:r>
      <w:r w:rsidR="00EB641B" w:rsidRPr="00BE7A7F">
        <w:rPr>
          <w:rFonts w:ascii="Arial" w:hAnsi="Arial" w:cs="Arial"/>
        </w:rPr>
        <w:t xml:space="preserve">are, the management, employees, sub post masters and the CWU. </w:t>
      </w:r>
      <w:r w:rsidR="00955FC3" w:rsidRPr="00BE7A7F">
        <w:rPr>
          <w:rFonts w:ascii="Arial" w:hAnsi="Arial" w:cs="Arial"/>
        </w:rPr>
        <w:t xml:space="preserve">The management is important because this is where the change will start, while the employees, sub post masters and the CWU </w:t>
      </w:r>
      <w:r w:rsidR="00515889" w:rsidRPr="00BE7A7F">
        <w:rPr>
          <w:rFonts w:ascii="Arial" w:hAnsi="Arial" w:cs="Arial"/>
        </w:rPr>
        <w:t xml:space="preserve">have a high interest in the change happening, if the change will not </w:t>
      </w:r>
      <w:proofErr w:type="gramStart"/>
      <w:r w:rsidR="00515889" w:rsidRPr="00BE7A7F">
        <w:rPr>
          <w:rFonts w:ascii="Arial" w:hAnsi="Arial" w:cs="Arial"/>
        </w:rPr>
        <w:t>happen</w:t>
      </w:r>
      <w:proofErr w:type="gramEnd"/>
      <w:r w:rsidR="00515889" w:rsidRPr="00BE7A7F">
        <w:rPr>
          <w:rFonts w:ascii="Arial" w:hAnsi="Arial" w:cs="Arial"/>
        </w:rPr>
        <w:t xml:space="preserve"> they can become dangerous</w:t>
      </w:r>
      <w:r w:rsidR="00C050F9" w:rsidRPr="00BE7A7F">
        <w:rPr>
          <w:rFonts w:ascii="Arial" w:hAnsi="Arial" w:cs="Arial"/>
        </w:rPr>
        <w:t>, therefore, the best resolution must happen</w:t>
      </w:r>
      <w:r w:rsidR="00515889" w:rsidRPr="00BE7A7F">
        <w:rPr>
          <w:rFonts w:ascii="Arial" w:hAnsi="Arial" w:cs="Arial"/>
        </w:rPr>
        <w:t>.</w:t>
      </w:r>
    </w:p>
    <w:p w14:paraId="5499B8D9" w14:textId="10EF422B" w:rsidR="00C3241A" w:rsidRPr="00BE7A7F" w:rsidRDefault="00C3241A" w:rsidP="00BE7A7F">
      <w:pPr>
        <w:pStyle w:val="Heading7"/>
        <w:spacing w:line="360" w:lineRule="auto"/>
        <w:jc w:val="both"/>
        <w:rPr>
          <w:rFonts w:ascii="Arial" w:hAnsi="Arial" w:cs="Arial"/>
        </w:rPr>
      </w:pPr>
      <w:r w:rsidRPr="00BE7A7F">
        <w:rPr>
          <w:rFonts w:ascii="Arial" w:hAnsi="Arial" w:cs="Arial"/>
        </w:rPr>
        <w:lastRenderedPageBreak/>
        <w:tab/>
      </w:r>
    </w:p>
    <w:p w14:paraId="239AE058" w14:textId="5BD9F96F" w:rsidR="00F80299" w:rsidRPr="00BE7A7F" w:rsidRDefault="00C3241A" w:rsidP="00BE7A7F">
      <w:pPr>
        <w:pStyle w:val="Heading8"/>
        <w:spacing w:line="360" w:lineRule="auto"/>
        <w:jc w:val="both"/>
        <w:rPr>
          <w:rFonts w:ascii="Arial" w:hAnsi="Arial" w:cs="Arial"/>
        </w:rPr>
      </w:pPr>
      <w:bookmarkStart w:id="20" w:name="_Toc111012615"/>
      <w:r w:rsidRPr="00BE7A7F">
        <w:rPr>
          <w:rFonts w:ascii="Arial" w:hAnsi="Arial" w:cs="Arial"/>
        </w:rPr>
        <w:t>3.</w:t>
      </w:r>
      <w:r w:rsidR="006F58AE" w:rsidRPr="00BE7A7F">
        <w:rPr>
          <w:rFonts w:ascii="Arial" w:hAnsi="Arial" w:cs="Arial"/>
        </w:rPr>
        <w:t>7</w:t>
      </w:r>
      <w:r w:rsidRPr="00BE7A7F">
        <w:rPr>
          <w:rFonts w:ascii="Arial" w:hAnsi="Arial" w:cs="Arial"/>
        </w:rPr>
        <w:t xml:space="preserve"> Model Limitations</w:t>
      </w:r>
      <w:bookmarkEnd w:id="20"/>
      <w:r w:rsidRPr="00BE7A7F">
        <w:rPr>
          <w:rFonts w:ascii="Arial" w:hAnsi="Arial" w:cs="Arial"/>
        </w:rPr>
        <w:t xml:space="preserve"> </w:t>
      </w:r>
    </w:p>
    <w:p w14:paraId="598240AD" w14:textId="004FA505" w:rsidR="00F0298F" w:rsidRPr="00BE7A7F" w:rsidRDefault="00F3341B" w:rsidP="00BE7A7F">
      <w:pPr>
        <w:spacing w:line="360" w:lineRule="auto"/>
        <w:jc w:val="both"/>
        <w:rPr>
          <w:rFonts w:ascii="Arial" w:hAnsi="Arial" w:cs="Arial"/>
          <w:color w:val="FF0000"/>
        </w:rPr>
      </w:pPr>
      <w:r w:rsidRPr="00BE7A7F">
        <w:rPr>
          <w:rFonts w:ascii="Arial" w:hAnsi="Arial" w:cs="Arial"/>
          <w:color w:val="000000" w:themeColor="text1"/>
        </w:rPr>
        <w:t xml:space="preserve">The model however has some limitations. </w:t>
      </w:r>
      <w:r w:rsidR="00A43C44" w:rsidRPr="00BE7A7F">
        <w:rPr>
          <w:rFonts w:ascii="Arial" w:hAnsi="Arial" w:cs="Arial"/>
          <w:color w:val="000000" w:themeColor="text1"/>
        </w:rPr>
        <w:t xml:space="preserve">The main important one is that </w:t>
      </w:r>
      <w:r w:rsidR="00CD025D" w:rsidRPr="00BE7A7F">
        <w:rPr>
          <w:rFonts w:ascii="Arial" w:hAnsi="Arial" w:cs="Arial"/>
          <w:color w:val="000000" w:themeColor="text1"/>
        </w:rPr>
        <w:t>subjective evaluation of the findings of analysis is possible</w:t>
      </w:r>
      <w:r w:rsidR="00666D82" w:rsidRPr="00BE7A7F">
        <w:rPr>
          <w:rFonts w:ascii="Arial" w:hAnsi="Arial" w:cs="Arial"/>
          <w:color w:val="000000" w:themeColor="text1"/>
        </w:rPr>
        <w:t xml:space="preserve">, therefore, </w:t>
      </w:r>
      <w:r w:rsidR="00330511" w:rsidRPr="00BE7A7F">
        <w:rPr>
          <w:rFonts w:ascii="Arial" w:hAnsi="Arial" w:cs="Arial"/>
          <w:color w:val="000000" w:themeColor="text1"/>
        </w:rPr>
        <w:t>the evaluation may not be accurate.</w:t>
      </w:r>
      <w:r w:rsidR="00E740D4" w:rsidRPr="00BE7A7F">
        <w:rPr>
          <w:rFonts w:ascii="Arial" w:hAnsi="Arial" w:cs="Arial"/>
          <w:color w:val="000000" w:themeColor="text1"/>
        </w:rPr>
        <w:t xml:space="preserve"> </w:t>
      </w:r>
      <w:r w:rsidR="00873496" w:rsidRPr="00BE7A7F">
        <w:rPr>
          <w:rFonts w:ascii="Arial" w:hAnsi="Arial" w:cs="Arial"/>
          <w:color w:val="000000" w:themeColor="text1"/>
        </w:rPr>
        <w:t xml:space="preserve">Another important limitation involves the </w:t>
      </w:r>
      <w:r w:rsidR="0088551E" w:rsidRPr="00BE7A7F">
        <w:rPr>
          <w:rFonts w:ascii="Arial" w:hAnsi="Arial" w:cs="Arial"/>
          <w:color w:val="000000" w:themeColor="text1"/>
        </w:rPr>
        <w:t xml:space="preserve">scope </w:t>
      </w:r>
      <w:r w:rsidR="00647802" w:rsidRPr="00BE7A7F">
        <w:rPr>
          <w:rFonts w:ascii="Arial" w:hAnsi="Arial" w:cs="Arial"/>
          <w:color w:val="000000" w:themeColor="text1"/>
        </w:rPr>
        <w:t>of each stakeholder</w:t>
      </w:r>
      <w:r w:rsidR="00B12C4B" w:rsidRPr="00BE7A7F">
        <w:rPr>
          <w:rFonts w:ascii="Arial" w:hAnsi="Arial" w:cs="Arial"/>
          <w:color w:val="000000" w:themeColor="text1"/>
        </w:rPr>
        <w:t>, each stakeholder has a different amount of interest or power</w:t>
      </w:r>
      <w:r w:rsidR="001F4578" w:rsidRPr="00BE7A7F">
        <w:rPr>
          <w:rFonts w:ascii="Arial" w:hAnsi="Arial" w:cs="Arial"/>
          <w:color w:val="000000" w:themeColor="text1"/>
        </w:rPr>
        <w:t xml:space="preserve"> and </w:t>
      </w:r>
      <w:r w:rsidR="00B4134F" w:rsidRPr="00BE7A7F">
        <w:rPr>
          <w:rFonts w:ascii="Arial" w:hAnsi="Arial" w:cs="Arial"/>
          <w:color w:val="000000" w:themeColor="text1"/>
        </w:rPr>
        <w:t>those cannot always be meet based on expectations</w:t>
      </w:r>
      <w:r w:rsidR="001F4578" w:rsidRPr="00BE7A7F">
        <w:rPr>
          <w:rFonts w:ascii="Arial" w:hAnsi="Arial" w:cs="Arial"/>
          <w:color w:val="000000" w:themeColor="text1"/>
        </w:rPr>
        <w:t>.</w:t>
      </w:r>
      <w:r w:rsidR="00055FBD" w:rsidRPr="00BE7A7F">
        <w:rPr>
          <w:rFonts w:ascii="Arial" w:hAnsi="Arial" w:cs="Arial"/>
          <w:color w:val="000000" w:themeColor="text1"/>
        </w:rPr>
        <w:t xml:space="preserve"> The purpose of the Interest Power matrix is to categorise the stakeholders </w:t>
      </w:r>
      <w:r w:rsidR="00262247" w:rsidRPr="00BE7A7F">
        <w:rPr>
          <w:rFonts w:ascii="Arial" w:hAnsi="Arial" w:cs="Arial"/>
          <w:color w:val="000000" w:themeColor="text1"/>
        </w:rPr>
        <w:t xml:space="preserve">based on the interest and </w:t>
      </w:r>
      <w:r w:rsidR="00237DE0" w:rsidRPr="00BE7A7F">
        <w:rPr>
          <w:rFonts w:ascii="Arial" w:hAnsi="Arial" w:cs="Arial"/>
          <w:color w:val="000000" w:themeColor="text1"/>
        </w:rPr>
        <w:t>power;</w:t>
      </w:r>
      <w:r w:rsidR="00262247" w:rsidRPr="00BE7A7F">
        <w:rPr>
          <w:rFonts w:ascii="Arial" w:hAnsi="Arial" w:cs="Arial"/>
          <w:color w:val="000000" w:themeColor="text1"/>
        </w:rPr>
        <w:t xml:space="preserve"> </w:t>
      </w:r>
      <w:r w:rsidR="007B7992" w:rsidRPr="00BE7A7F">
        <w:rPr>
          <w:rFonts w:ascii="Arial" w:hAnsi="Arial" w:cs="Arial"/>
          <w:color w:val="000000" w:themeColor="text1"/>
        </w:rPr>
        <w:t>therefore,</w:t>
      </w:r>
      <w:r w:rsidR="00262247" w:rsidRPr="00BE7A7F">
        <w:rPr>
          <w:rFonts w:ascii="Arial" w:hAnsi="Arial" w:cs="Arial"/>
          <w:color w:val="000000" w:themeColor="text1"/>
        </w:rPr>
        <w:t xml:space="preserve"> it is only focusing on the most </w:t>
      </w:r>
      <w:r w:rsidR="005D06A4" w:rsidRPr="00BE7A7F">
        <w:rPr>
          <w:rFonts w:ascii="Arial" w:hAnsi="Arial" w:cs="Arial"/>
          <w:color w:val="000000" w:themeColor="text1"/>
        </w:rPr>
        <w:t>important stakeholders</w:t>
      </w:r>
      <w:r w:rsidR="003D0E9E" w:rsidRPr="00BE7A7F">
        <w:rPr>
          <w:rFonts w:ascii="Arial" w:hAnsi="Arial" w:cs="Arial"/>
          <w:color w:val="000000" w:themeColor="text1"/>
        </w:rPr>
        <w:t>, and latest, it requires to know the stakeholders, otherwise, based on assumption the stakeholders can be placed in the wrong element.</w:t>
      </w:r>
    </w:p>
    <w:p w14:paraId="28554CDA" w14:textId="5D3DB6CE" w:rsidR="00C3241A" w:rsidRPr="00BE7A7F" w:rsidRDefault="00C3241A" w:rsidP="00BE7A7F">
      <w:pPr>
        <w:spacing w:line="360" w:lineRule="auto"/>
        <w:jc w:val="both"/>
        <w:rPr>
          <w:rFonts w:ascii="Arial" w:hAnsi="Arial" w:cs="Arial"/>
        </w:rPr>
      </w:pPr>
      <w:r w:rsidRPr="00BE7A7F">
        <w:rPr>
          <w:rFonts w:ascii="Arial" w:hAnsi="Arial" w:cs="Arial"/>
        </w:rPr>
        <w:tab/>
      </w:r>
    </w:p>
    <w:p w14:paraId="19C8DB60" w14:textId="190A3A6A" w:rsidR="00F846ED" w:rsidRPr="00BE7A7F" w:rsidRDefault="00C3241A" w:rsidP="00BE7A7F">
      <w:pPr>
        <w:pStyle w:val="Heading1"/>
        <w:spacing w:line="360" w:lineRule="auto"/>
        <w:jc w:val="both"/>
        <w:rPr>
          <w:rFonts w:ascii="Arial" w:hAnsi="Arial" w:cs="Arial"/>
        </w:rPr>
      </w:pPr>
      <w:bookmarkStart w:id="21" w:name="_Toc111012616"/>
      <w:r w:rsidRPr="00BE7A7F">
        <w:rPr>
          <w:rFonts w:ascii="Arial" w:hAnsi="Arial" w:cs="Arial"/>
        </w:rPr>
        <w:t>4 Thomas Kilman</w:t>
      </w:r>
      <w:r w:rsidR="007A5703" w:rsidRPr="00BE7A7F">
        <w:rPr>
          <w:rFonts w:ascii="Arial" w:hAnsi="Arial" w:cs="Arial"/>
        </w:rPr>
        <w:t>n</w:t>
      </w:r>
      <w:r w:rsidRPr="00BE7A7F">
        <w:rPr>
          <w:rFonts w:ascii="Arial" w:hAnsi="Arial" w:cs="Arial"/>
        </w:rPr>
        <w:t>’s Conflict resolution model</w:t>
      </w:r>
      <w:bookmarkEnd w:id="21"/>
      <w:r w:rsidRPr="00BE7A7F">
        <w:rPr>
          <w:rFonts w:ascii="Arial" w:hAnsi="Arial" w:cs="Arial"/>
        </w:rPr>
        <w:tab/>
      </w:r>
    </w:p>
    <w:p w14:paraId="03FA552D" w14:textId="7138DD20" w:rsidR="00121E46" w:rsidRPr="00BE7A7F" w:rsidRDefault="005F3208" w:rsidP="00BE7A7F">
      <w:pPr>
        <w:pStyle w:val="Heading2"/>
        <w:spacing w:line="360" w:lineRule="auto"/>
        <w:jc w:val="both"/>
        <w:rPr>
          <w:rFonts w:ascii="Arial" w:hAnsi="Arial" w:cs="Arial"/>
        </w:rPr>
      </w:pPr>
      <w:bookmarkStart w:id="22" w:name="_Toc111012617"/>
      <w:r w:rsidRPr="00BE7A7F">
        <w:rPr>
          <w:rFonts w:ascii="Arial" w:hAnsi="Arial" w:cs="Arial"/>
        </w:rPr>
        <w:t xml:space="preserve">4.1 </w:t>
      </w:r>
      <w:r w:rsidR="005E25E9" w:rsidRPr="00BE7A7F">
        <w:rPr>
          <w:rFonts w:ascii="Arial" w:hAnsi="Arial" w:cs="Arial"/>
        </w:rPr>
        <w:t>Brief description of Conflict resolution model</w:t>
      </w:r>
      <w:bookmarkEnd w:id="22"/>
    </w:p>
    <w:p w14:paraId="035794C4" w14:textId="77777777" w:rsidR="00F846ED" w:rsidRPr="00BE7A7F" w:rsidRDefault="00F846ED" w:rsidP="00BE7A7F">
      <w:pPr>
        <w:spacing w:line="360" w:lineRule="auto"/>
        <w:jc w:val="both"/>
        <w:rPr>
          <w:rFonts w:ascii="Arial" w:hAnsi="Arial" w:cs="Arial"/>
        </w:rPr>
      </w:pPr>
    </w:p>
    <w:p w14:paraId="58885B47" w14:textId="09F61007" w:rsidR="005E25E9" w:rsidRPr="00BE7A7F" w:rsidRDefault="005E25E9" w:rsidP="00BE7A7F">
      <w:pPr>
        <w:spacing w:line="360" w:lineRule="auto"/>
        <w:jc w:val="both"/>
        <w:rPr>
          <w:rFonts w:ascii="Arial" w:hAnsi="Arial" w:cs="Arial"/>
        </w:rPr>
      </w:pPr>
      <w:r w:rsidRPr="00BE7A7F">
        <w:rPr>
          <w:rFonts w:ascii="Arial" w:hAnsi="Arial" w:cs="Arial"/>
        </w:rPr>
        <w:t>A concept of conflict created in the 1970s by Kenneth Thomas and Ralph Kilmann described conflict as the state in which people's interests are different. In a confrontation, the interests of two individuals are at odds.</w:t>
      </w:r>
      <w:r w:rsidR="00B776BC" w:rsidRPr="00BE7A7F">
        <w:rPr>
          <w:rFonts w:ascii="Arial" w:hAnsi="Arial" w:cs="Arial"/>
        </w:rPr>
        <w:t xml:space="preserve"> </w:t>
      </w:r>
      <w:r w:rsidRPr="00BE7A7F">
        <w:rPr>
          <w:rFonts w:ascii="Arial" w:hAnsi="Arial" w:cs="Arial"/>
        </w:rPr>
        <w:t xml:space="preserve">The word "conflict" naturally conjures images of fighting, yelling, accusing, and disputing, all of which are </w:t>
      </w:r>
      <w:r w:rsidR="00345A1E" w:rsidRPr="00BE7A7F">
        <w:rPr>
          <w:rFonts w:ascii="Arial" w:hAnsi="Arial" w:cs="Arial"/>
        </w:rPr>
        <w:t>unfavourable</w:t>
      </w:r>
      <w:r w:rsidRPr="00BE7A7F">
        <w:rPr>
          <w:rFonts w:ascii="Arial" w:hAnsi="Arial" w:cs="Arial"/>
        </w:rPr>
        <w:t xml:space="preserve">. This creates the impression that conflict </w:t>
      </w:r>
      <w:proofErr w:type="gramStart"/>
      <w:r w:rsidRPr="00BE7A7F">
        <w:rPr>
          <w:rFonts w:ascii="Arial" w:hAnsi="Arial" w:cs="Arial"/>
        </w:rPr>
        <w:t>has to</w:t>
      </w:r>
      <w:proofErr w:type="gramEnd"/>
      <w:r w:rsidRPr="00BE7A7F">
        <w:rPr>
          <w:rFonts w:ascii="Arial" w:hAnsi="Arial" w:cs="Arial"/>
        </w:rPr>
        <w:t xml:space="preserve"> be avoided whenever possible. Nevertheless, disagreements, questions, and challenges to the status quo are all constructive aspects of conflict. Conflict can be resolved rationally by deciding on a course of action based on the facts of the case at hand.</w:t>
      </w:r>
    </w:p>
    <w:p w14:paraId="3110A627" w14:textId="287D9196" w:rsidR="00121E46" w:rsidRPr="00BE7A7F" w:rsidRDefault="00EC6325" w:rsidP="00BE7A7F">
      <w:pPr>
        <w:spacing w:line="360" w:lineRule="auto"/>
        <w:jc w:val="both"/>
        <w:rPr>
          <w:rFonts w:ascii="Arial" w:hAnsi="Arial" w:cs="Arial"/>
        </w:rPr>
      </w:pPr>
      <w:r w:rsidRPr="00BE7A7F">
        <w:rPr>
          <w:rFonts w:ascii="Arial" w:hAnsi="Arial" w:cs="Arial"/>
        </w:rPr>
        <w:t>Assertiveness and cooperativeness are two qualities identified by the Thomas Kilmann model when deciding on a strategy to follow in a conflict situation. Efforts to satisfy one's own desires are known as assertiveness. Cooperativeness is the extent to which a</w:t>
      </w:r>
      <w:r w:rsidR="00316E4F" w:rsidRPr="00BE7A7F">
        <w:rPr>
          <w:rFonts w:ascii="Arial" w:hAnsi="Arial" w:cs="Arial"/>
        </w:rPr>
        <w:t>n</w:t>
      </w:r>
      <w:r w:rsidRPr="00BE7A7F">
        <w:rPr>
          <w:rFonts w:ascii="Arial" w:hAnsi="Arial" w:cs="Arial"/>
        </w:rPr>
        <w:t xml:space="preserve"> </w:t>
      </w:r>
      <w:r w:rsidR="00316E4F" w:rsidRPr="00BE7A7F">
        <w:rPr>
          <w:rFonts w:ascii="Arial" w:hAnsi="Arial" w:cs="Arial"/>
        </w:rPr>
        <w:t>individual</w:t>
      </w:r>
      <w:r w:rsidRPr="00BE7A7F">
        <w:rPr>
          <w:rFonts w:ascii="Arial" w:hAnsi="Arial" w:cs="Arial"/>
        </w:rPr>
        <w:t xml:space="preserve"> seeks to meet the needs of other</w:t>
      </w:r>
      <w:r w:rsidR="00316E4F" w:rsidRPr="00BE7A7F">
        <w:rPr>
          <w:rFonts w:ascii="Arial" w:hAnsi="Arial" w:cs="Arial"/>
        </w:rPr>
        <w:t>s</w:t>
      </w:r>
      <w:r w:rsidRPr="00BE7A7F">
        <w:rPr>
          <w:rFonts w:ascii="Arial" w:hAnsi="Arial" w:cs="Arial"/>
        </w:rPr>
        <w:t xml:space="preserve">. Five conflict management </w:t>
      </w:r>
      <w:r w:rsidR="00E45A71" w:rsidRPr="00BE7A7F">
        <w:rPr>
          <w:rFonts w:ascii="Arial" w:hAnsi="Arial" w:cs="Arial"/>
        </w:rPr>
        <w:t>approaches</w:t>
      </w:r>
      <w:r w:rsidRPr="00BE7A7F">
        <w:rPr>
          <w:rFonts w:ascii="Arial" w:hAnsi="Arial" w:cs="Arial"/>
        </w:rPr>
        <w:t xml:space="preserve"> are derived from this</w:t>
      </w:r>
      <w:r w:rsidR="008256FA" w:rsidRPr="00BE7A7F">
        <w:rPr>
          <w:rFonts w:ascii="Arial" w:hAnsi="Arial" w:cs="Arial"/>
        </w:rPr>
        <w:t xml:space="preserve">, </w:t>
      </w:r>
      <w:r w:rsidR="002A586C" w:rsidRPr="00BE7A7F">
        <w:rPr>
          <w:rFonts w:ascii="Arial" w:hAnsi="Arial" w:cs="Arial"/>
        </w:rPr>
        <w:t>Avoiding</w:t>
      </w:r>
      <w:r w:rsidR="008256FA" w:rsidRPr="00BE7A7F">
        <w:rPr>
          <w:rFonts w:ascii="Arial" w:hAnsi="Arial" w:cs="Arial"/>
        </w:rPr>
        <w:t>,</w:t>
      </w:r>
      <w:r w:rsidR="002A586C" w:rsidRPr="00BE7A7F">
        <w:rPr>
          <w:rFonts w:ascii="Arial" w:hAnsi="Arial" w:cs="Arial"/>
        </w:rPr>
        <w:t xml:space="preserve"> Accommodating</w:t>
      </w:r>
      <w:r w:rsidR="008256FA" w:rsidRPr="00BE7A7F">
        <w:rPr>
          <w:rFonts w:ascii="Arial" w:hAnsi="Arial" w:cs="Arial"/>
        </w:rPr>
        <w:t xml:space="preserve">, </w:t>
      </w:r>
      <w:r w:rsidR="002A586C" w:rsidRPr="00BE7A7F">
        <w:rPr>
          <w:rFonts w:ascii="Arial" w:hAnsi="Arial" w:cs="Arial"/>
        </w:rPr>
        <w:t>Compromising</w:t>
      </w:r>
      <w:r w:rsidR="008256FA" w:rsidRPr="00BE7A7F">
        <w:rPr>
          <w:rFonts w:ascii="Arial" w:hAnsi="Arial" w:cs="Arial"/>
        </w:rPr>
        <w:t xml:space="preserve">, </w:t>
      </w:r>
      <w:r w:rsidR="002A586C" w:rsidRPr="00BE7A7F">
        <w:rPr>
          <w:rFonts w:ascii="Arial" w:hAnsi="Arial" w:cs="Arial"/>
        </w:rPr>
        <w:t xml:space="preserve">Competing </w:t>
      </w:r>
      <w:r w:rsidR="007B5E93" w:rsidRPr="00BE7A7F">
        <w:rPr>
          <w:rFonts w:ascii="Arial" w:hAnsi="Arial" w:cs="Arial"/>
        </w:rPr>
        <w:t xml:space="preserve">and </w:t>
      </w:r>
      <w:r w:rsidR="002A586C" w:rsidRPr="00BE7A7F">
        <w:rPr>
          <w:rFonts w:ascii="Arial" w:hAnsi="Arial" w:cs="Arial"/>
        </w:rPr>
        <w:t>Collaborating</w:t>
      </w:r>
      <w:r w:rsidR="0059747F" w:rsidRPr="00BE7A7F">
        <w:rPr>
          <w:rFonts w:ascii="Arial" w:hAnsi="Arial" w:cs="Arial"/>
        </w:rPr>
        <w:t xml:space="preserve"> </w:t>
      </w:r>
      <w:r w:rsidR="00882815" w:rsidRPr="00BE7A7F">
        <w:rPr>
          <w:rFonts w:ascii="Arial" w:hAnsi="Arial" w:cs="Arial"/>
        </w:rPr>
        <w:t>(Ian, 2012).</w:t>
      </w:r>
    </w:p>
    <w:p w14:paraId="5D77915A" w14:textId="77777777" w:rsidR="00121E46" w:rsidRPr="00BE7A7F" w:rsidRDefault="00121E46" w:rsidP="00BE7A7F">
      <w:pPr>
        <w:spacing w:line="360" w:lineRule="auto"/>
        <w:jc w:val="both"/>
        <w:rPr>
          <w:rStyle w:val="Heading2Char"/>
          <w:rFonts w:ascii="Arial" w:hAnsi="Arial" w:cs="Arial"/>
          <w:sz w:val="22"/>
          <w:szCs w:val="22"/>
        </w:rPr>
      </w:pPr>
    </w:p>
    <w:p w14:paraId="36305BC0" w14:textId="37FABC37" w:rsidR="00121E46" w:rsidRPr="00BE7A7F" w:rsidRDefault="00217D67" w:rsidP="00BE7A7F">
      <w:pPr>
        <w:spacing w:line="360" w:lineRule="auto"/>
        <w:jc w:val="both"/>
        <w:rPr>
          <w:rStyle w:val="Heading2Char"/>
          <w:rFonts w:ascii="Arial" w:hAnsi="Arial" w:cs="Arial"/>
          <w:sz w:val="22"/>
          <w:szCs w:val="22"/>
        </w:rPr>
      </w:pPr>
      <w:r w:rsidRPr="00BE7A7F">
        <w:rPr>
          <w:rFonts w:ascii="Arial" w:hAnsi="Arial" w:cs="Arial"/>
          <w:noProof/>
        </w:rPr>
        <w:lastRenderedPageBreak/>
        <w:drawing>
          <wp:inline distT="0" distB="0" distL="0" distR="0" wp14:anchorId="4F5BC8B0" wp14:editId="7C931508">
            <wp:extent cx="5731510" cy="2748915"/>
            <wp:effectExtent l="0" t="0" r="2540" b="0"/>
            <wp:docPr id="7" name="Picture 7" descr="Confli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onflict Manage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48915"/>
                    </a:xfrm>
                    <a:prstGeom prst="rect">
                      <a:avLst/>
                    </a:prstGeom>
                    <a:noFill/>
                    <a:ln>
                      <a:noFill/>
                    </a:ln>
                  </pic:spPr>
                </pic:pic>
              </a:graphicData>
            </a:graphic>
          </wp:inline>
        </w:drawing>
      </w:r>
    </w:p>
    <w:p w14:paraId="0B45236A" w14:textId="77777777" w:rsidR="00092AE1" w:rsidRPr="00BE7A7F" w:rsidRDefault="00092AE1" w:rsidP="00BE7A7F">
      <w:pPr>
        <w:spacing w:line="360" w:lineRule="auto"/>
        <w:jc w:val="both"/>
        <w:rPr>
          <w:rStyle w:val="Heading2Char"/>
          <w:rFonts w:ascii="Arial" w:hAnsi="Arial" w:cs="Arial"/>
          <w:sz w:val="22"/>
          <w:szCs w:val="22"/>
        </w:rPr>
      </w:pPr>
    </w:p>
    <w:p w14:paraId="53CCD347" w14:textId="0F44124B" w:rsidR="00EC4ADE" w:rsidRPr="00BE7A7F" w:rsidRDefault="00EC4ADE" w:rsidP="00BE7A7F">
      <w:pPr>
        <w:spacing w:line="360" w:lineRule="auto"/>
        <w:jc w:val="both"/>
        <w:rPr>
          <w:rFonts w:ascii="Arial" w:hAnsi="Arial" w:cs="Arial"/>
        </w:rPr>
      </w:pPr>
      <w:r w:rsidRPr="00BE7A7F">
        <w:rPr>
          <w:rFonts w:ascii="Arial" w:hAnsi="Arial" w:cs="Arial"/>
        </w:rPr>
        <w:t>Fig. 4</w:t>
      </w:r>
      <w:r w:rsidR="00655441" w:rsidRPr="00BE7A7F">
        <w:rPr>
          <w:rFonts w:ascii="Arial" w:hAnsi="Arial" w:cs="Arial"/>
        </w:rPr>
        <w:t xml:space="preserve"> – Thomas-Kilmann </w:t>
      </w:r>
      <w:r w:rsidR="00B52105" w:rsidRPr="00BE7A7F">
        <w:rPr>
          <w:rFonts w:ascii="Arial" w:hAnsi="Arial" w:cs="Arial"/>
        </w:rPr>
        <w:t>conflict resolution model</w:t>
      </w:r>
      <w:r w:rsidR="00B52105" w:rsidRPr="00BE7A7F">
        <w:rPr>
          <w:rStyle w:val="Heading2Char"/>
          <w:rFonts w:ascii="Arial" w:hAnsi="Arial" w:cs="Arial"/>
          <w:color w:val="auto"/>
          <w:sz w:val="22"/>
          <w:szCs w:val="22"/>
        </w:rPr>
        <w:t xml:space="preserve"> </w:t>
      </w:r>
      <w:hyperlink r:id="rId15" w:history="1">
        <w:r w:rsidR="00761D74" w:rsidRPr="00BE7A7F">
          <w:rPr>
            <w:rStyle w:val="Hyperlink"/>
            <w:rFonts w:ascii="Arial" w:hAnsi="Arial" w:cs="Arial"/>
          </w:rPr>
          <w:t>Conflict Management (tbwconnect.com)</w:t>
        </w:r>
      </w:hyperlink>
    </w:p>
    <w:p w14:paraId="6F1EF22D" w14:textId="77777777" w:rsidR="00D51C81" w:rsidRPr="00BE7A7F" w:rsidRDefault="00D51C81" w:rsidP="00BE7A7F">
      <w:pPr>
        <w:spacing w:line="360" w:lineRule="auto"/>
        <w:jc w:val="both"/>
        <w:rPr>
          <w:rStyle w:val="Heading2Char"/>
          <w:rFonts w:ascii="Arial" w:hAnsi="Arial" w:cs="Arial"/>
          <w:color w:val="auto"/>
          <w:sz w:val="22"/>
          <w:szCs w:val="22"/>
        </w:rPr>
      </w:pPr>
    </w:p>
    <w:p w14:paraId="29603B35" w14:textId="75818C34" w:rsidR="001228CE" w:rsidRPr="00BE7A7F" w:rsidRDefault="001228CE" w:rsidP="00BE7A7F">
      <w:pPr>
        <w:pStyle w:val="Heading3"/>
        <w:spacing w:line="360" w:lineRule="auto"/>
        <w:jc w:val="both"/>
        <w:rPr>
          <w:rFonts w:ascii="Arial" w:hAnsi="Arial" w:cs="Arial"/>
        </w:rPr>
      </w:pPr>
      <w:bookmarkStart w:id="23" w:name="_Toc111012618"/>
      <w:r w:rsidRPr="00BE7A7F">
        <w:rPr>
          <w:rFonts w:ascii="Arial" w:hAnsi="Arial" w:cs="Arial"/>
        </w:rPr>
        <w:t>4.2</w:t>
      </w:r>
      <w:r w:rsidRPr="00BE7A7F">
        <w:rPr>
          <w:rStyle w:val="Heading2Char"/>
          <w:rFonts w:ascii="Arial" w:hAnsi="Arial" w:cs="Arial"/>
          <w:color w:val="1F3763" w:themeColor="accent1" w:themeShade="7F"/>
          <w:sz w:val="24"/>
          <w:szCs w:val="24"/>
        </w:rPr>
        <w:t xml:space="preserve"> </w:t>
      </w:r>
      <w:r w:rsidR="00102113" w:rsidRPr="00BE7A7F">
        <w:rPr>
          <w:rFonts w:ascii="Arial" w:hAnsi="Arial" w:cs="Arial"/>
        </w:rPr>
        <w:t xml:space="preserve">Advantages and disadvantages of </w:t>
      </w:r>
      <w:r w:rsidR="000F5C25" w:rsidRPr="00BE7A7F">
        <w:rPr>
          <w:rFonts w:ascii="Arial" w:hAnsi="Arial" w:cs="Arial"/>
        </w:rPr>
        <w:t xml:space="preserve">conflict </w:t>
      </w:r>
      <w:r w:rsidR="00102113" w:rsidRPr="00BE7A7F">
        <w:rPr>
          <w:rFonts w:ascii="Arial" w:hAnsi="Arial" w:cs="Arial"/>
        </w:rPr>
        <w:t>approach</w:t>
      </w:r>
      <w:r w:rsidR="00E060CC" w:rsidRPr="00BE7A7F">
        <w:rPr>
          <w:rFonts w:ascii="Arial" w:hAnsi="Arial" w:cs="Arial"/>
        </w:rPr>
        <w:t>es</w:t>
      </w:r>
      <w:bookmarkEnd w:id="23"/>
    </w:p>
    <w:p w14:paraId="7DA02E97" w14:textId="77777777" w:rsidR="00F7502A" w:rsidRPr="00BE7A7F" w:rsidRDefault="00F7502A" w:rsidP="00BE7A7F">
      <w:pPr>
        <w:spacing w:line="360" w:lineRule="auto"/>
        <w:jc w:val="both"/>
        <w:rPr>
          <w:rFonts w:ascii="Arial" w:hAnsi="Arial" w:cs="Arial"/>
        </w:rPr>
      </w:pPr>
    </w:p>
    <w:p w14:paraId="1DCC621C" w14:textId="29D09577" w:rsidR="000A7CAD" w:rsidRPr="00BE7A7F" w:rsidRDefault="00A04FFB" w:rsidP="00BE7A7F">
      <w:pPr>
        <w:spacing w:line="360" w:lineRule="auto"/>
        <w:jc w:val="both"/>
        <w:rPr>
          <w:rFonts w:ascii="Arial" w:hAnsi="Arial" w:cs="Arial"/>
        </w:rPr>
      </w:pPr>
      <w:r w:rsidRPr="00BE7A7F">
        <w:rPr>
          <w:rFonts w:ascii="Arial" w:hAnsi="Arial" w:cs="Arial"/>
          <w:b/>
          <w:bCs/>
        </w:rPr>
        <w:t>Avoiding</w:t>
      </w:r>
      <w:r w:rsidRPr="00BE7A7F">
        <w:rPr>
          <w:rFonts w:ascii="Arial" w:hAnsi="Arial" w:cs="Arial"/>
        </w:rPr>
        <w:t>:</w:t>
      </w:r>
      <w:r w:rsidR="00B52659" w:rsidRPr="00BE7A7F">
        <w:rPr>
          <w:rFonts w:ascii="Arial" w:hAnsi="Arial" w:cs="Arial"/>
        </w:rPr>
        <w:t xml:space="preserve"> This happens when the conflict is </w:t>
      </w:r>
      <w:r w:rsidR="00772663" w:rsidRPr="00BE7A7F">
        <w:rPr>
          <w:rFonts w:ascii="Arial" w:hAnsi="Arial" w:cs="Arial"/>
        </w:rPr>
        <w:t xml:space="preserve">ignored. By ignoring the problem, an individual is not </w:t>
      </w:r>
      <w:r w:rsidR="00E95E3B" w:rsidRPr="00BE7A7F">
        <w:rPr>
          <w:rFonts w:ascii="Arial" w:hAnsi="Arial" w:cs="Arial"/>
        </w:rPr>
        <w:t>assertive</w:t>
      </w:r>
      <w:r w:rsidR="00772663" w:rsidRPr="00BE7A7F">
        <w:rPr>
          <w:rFonts w:ascii="Arial" w:hAnsi="Arial" w:cs="Arial"/>
        </w:rPr>
        <w:t xml:space="preserve"> </w:t>
      </w:r>
      <w:r w:rsidR="00E95E3B" w:rsidRPr="00BE7A7F">
        <w:rPr>
          <w:rFonts w:ascii="Arial" w:hAnsi="Arial" w:cs="Arial"/>
        </w:rPr>
        <w:t xml:space="preserve">or </w:t>
      </w:r>
      <w:r w:rsidR="000A28C3" w:rsidRPr="00BE7A7F">
        <w:rPr>
          <w:rFonts w:ascii="Arial" w:hAnsi="Arial" w:cs="Arial"/>
        </w:rPr>
        <w:t xml:space="preserve">cooperative. This approach can be useful in some situations: </w:t>
      </w:r>
      <w:r w:rsidR="003E6EFB" w:rsidRPr="00BE7A7F">
        <w:rPr>
          <w:rFonts w:ascii="Arial" w:hAnsi="Arial" w:cs="Arial"/>
        </w:rPr>
        <w:t xml:space="preserve">when the problem is extremely expensive, when there </w:t>
      </w:r>
      <w:r w:rsidRPr="00BE7A7F">
        <w:rPr>
          <w:rFonts w:ascii="Arial" w:hAnsi="Arial" w:cs="Arial"/>
        </w:rPr>
        <w:t>are</w:t>
      </w:r>
      <w:r w:rsidR="003E6EFB" w:rsidRPr="00BE7A7F">
        <w:rPr>
          <w:rFonts w:ascii="Arial" w:hAnsi="Arial" w:cs="Arial"/>
        </w:rPr>
        <w:t xml:space="preserve"> minimal or non</w:t>
      </w:r>
      <w:r w:rsidR="0073517D" w:rsidRPr="00BE7A7F">
        <w:rPr>
          <w:rFonts w:ascii="Arial" w:hAnsi="Arial" w:cs="Arial"/>
        </w:rPr>
        <w:t xml:space="preserve">-existent chances of victory, or, when an individual needs to clear their head </w:t>
      </w:r>
      <w:r w:rsidR="00F33345" w:rsidRPr="00BE7A7F">
        <w:rPr>
          <w:rFonts w:ascii="Arial" w:hAnsi="Arial" w:cs="Arial"/>
        </w:rPr>
        <w:t>when there is tension in the air.</w:t>
      </w:r>
      <w:r w:rsidR="00D83CC8" w:rsidRPr="00BE7A7F">
        <w:rPr>
          <w:rFonts w:ascii="Arial" w:hAnsi="Arial" w:cs="Arial"/>
        </w:rPr>
        <w:t xml:space="preserve"> However, apart from the situations stated above</w:t>
      </w:r>
      <w:r w:rsidR="006E510B" w:rsidRPr="00BE7A7F">
        <w:rPr>
          <w:rFonts w:ascii="Arial" w:hAnsi="Arial" w:cs="Arial"/>
        </w:rPr>
        <w:t xml:space="preserve">, it is not a good approach to solve a problem. </w:t>
      </w:r>
      <w:r w:rsidR="009B1BDE" w:rsidRPr="00BE7A7F">
        <w:rPr>
          <w:rFonts w:ascii="Arial" w:hAnsi="Arial" w:cs="Arial"/>
        </w:rPr>
        <w:t xml:space="preserve">This approach is only temporarily and cannot be successful </w:t>
      </w:r>
      <w:r w:rsidR="00053892" w:rsidRPr="00BE7A7F">
        <w:rPr>
          <w:rFonts w:ascii="Arial" w:hAnsi="Arial" w:cs="Arial"/>
        </w:rPr>
        <w:t>as</w:t>
      </w:r>
      <w:r w:rsidR="009B1BDE" w:rsidRPr="00BE7A7F">
        <w:rPr>
          <w:rFonts w:ascii="Arial" w:hAnsi="Arial" w:cs="Arial"/>
        </w:rPr>
        <w:t xml:space="preserve"> </w:t>
      </w:r>
      <w:r w:rsidR="00053892" w:rsidRPr="00BE7A7F">
        <w:rPr>
          <w:rFonts w:ascii="Arial" w:hAnsi="Arial" w:cs="Arial"/>
        </w:rPr>
        <w:t>a</w:t>
      </w:r>
      <w:r w:rsidR="009B1BDE" w:rsidRPr="00BE7A7F">
        <w:rPr>
          <w:rFonts w:ascii="Arial" w:hAnsi="Arial" w:cs="Arial"/>
        </w:rPr>
        <w:t xml:space="preserve"> </w:t>
      </w:r>
      <w:r w:rsidR="007F3661" w:rsidRPr="00BE7A7F">
        <w:rPr>
          <w:rFonts w:ascii="Arial" w:hAnsi="Arial" w:cs="Arial"/>
        </w:rPr>
        <w:t>long-term</w:t>
      </w:r>
      <w:r w:rsidR="009B1BDE" w:rsidRPr="00BE7A7F">
        <w:rPr>
          <w:rFonts w:ascii="Arial" w:hAnsi="Arial" w:cs="Arial"/>
        </w:rPr>
        <w:t xml:space="preserve"> </w:t>
      </w:r>
      <w:r w:rsidR="00053892" w:rsidRPr="00BE7A7F">
        <w:rPr>
          <w:rFonts w:ascii="Arial" w:hAnsi="Arial" w:cs="Arial"/>
        </w:rPr>
        <w:t>solution.</w:t>
      </w:r>
    </w:p>
    <w:p w14:paraId="59CC3878" w14:textId="37D814E1" w:rsidR="000A7CAD" w:rsidRPr="00BE7A7F" w:rsidRDefault="000A7CAD" w:rsidP="00BE7A7F">
      <w:pPr>
        <w:spacing w:line="360" w:lineRule="auto"/>
        <w:jc w:val="both"/>
        <w:rPr>
          <w:rFonts w:ascii="Arial" w:hAnsi="Arial" w:cs="Arial"/>
        </w:rPr>
      </w:pPr>
      <w:r w:rsidRPr="00BE7A7F">
        <w:rPr>
          <w:rFonts w:ascii="Arial" w:hAnsi="Arial" w:cs="Arial"/>
          <w:b/>
          <w:bCs/>
        </w:rPr>
        <w:t>Accommodating</w:t>
      </w:r>
      <w:r w:rsidR="00585724" w:rsidRPr="00BE7A7F">
        <w:rPr>
          <w:rFonts w:ascii="Arial" w:hAnsi="Arial" w:cs="Arial"/>
        </w:rPr>
        <w:t xml:space="preserve">: </w:t>
      </w:r>
      <w:r w:rsidR="00197543" w:rsidRPr="00BE7A7F">
        <w:rPr>
          <w:rFonts w:ascii="Arial" w:hAnsi="Arial" w:cs="Arial"/>
        </w:rPr>
        <w:t>This</w:t>
      </w:r>
      <w:r w:rsidR="00F95617" w:rsidRPr="00BE7A7F">
        <w:rPr>
          <w:rFonts w:ascii="Arial" w:hAnsi="Arial" w:cs="Arial"/>
        </w:rPr>
        <w:t xml:space="preserve"> is the Lose-win</w:t>
      </w:r>
      <w:r w:rsidR="00197543" w:rsidRPr="00BE7A7F">
        <w:rPr>
          <w:rFonts w:ascii="Arial" w:hAnsi="Arial" w:cs="Arial"/>
        </w:rPr>
        <w:t xml:space="preserve"> approach</w:t>
      </w:r>
      <w:r w:rsidR="00D438C5" w:rsidRPr="00BE7A7F">
        <w:rPr>
          <w:rFonts w:ascii="Arial" w:hAnsi="Arial" w:cs="Arial"/>
        </w:rPr>
        <w:t>. It</w:t>
      </w:r>
      <w:r w:rsidR="00197543" w:rsidRPr="00BE7A7F">
        <w:rPr>
          <w:rFonts w:ascii="Arial" w:hAnsi="Arial" w:cs="Arial"/>
        </w:rPr>
        <w:t xml:space="preserve"> </w:t>
      </w:r>
      <w:r w:rsidR="00E85121" w:rsidRPr="00BE7A7F">
        <w:rPr>
          <w:rFonts w:ascii="Arial" w:hAnsi="Arial" w:cs="Arial"/>
        </w:rPr>
        <w:t>works when an individual is very cooperative but not assertive.</w:t>
      </w:r>
      <w:r w:rsidR="00544D42" w:rsidRPr="00BE7A7F">
        <w:rPr>
          <w:rFonts w:ascii="Arial" w:hAnsi="Arial" w:cs="Arial"/>
        </w:rPr>
        <w:t xml:space="preserve"> </w:t>
      </w:r>
      <w:r w:rsidR="00D438C5" w:rsidRPr="00BE7A7F">
        <w:rPr>
          <w:rFonts w:ascii="Arial" w:hAnsi="Arial" w:cs="Arial"/>
        </w:rPr>
        <w:t>Therefore,</w:t>
      </w:r>
      <w:r w:rsidR="00610C3A" w:rsidRPr="00BE7A7F">
        <w:rPr>
          <w:rFonts w:ascii="Arial" w:hAnsi="Arial" w:cs="Arial"/>
        </w:rPr>
        <w:t xml:space="preserve"> </w:t>
      </w:r>
      <w:r w:rsidR="00310AE9" w:rsidRPr="00BE7A7F">
        <w:rPr>
          <w:rFonts w:ascii="Arial" w:hAnsi="Arial" w:cs="Arial"/>
        </w:rPr>
        <w:t xml:space="preserve">the individuals' ideals, interests, and planned </w:t>
      </w:r>
      <w:r w:rsidR="00D438C5" w:rsidRPr="00BE7A7F">
        <w:rPr>
          <w:rFonts w:ascii="Arial" w:hAnsi="Arial" w:cs="Arial"/>
        </w:rPr>
        <w:t>results</w:t>
      </w:r>
      <w:r w:rsidR="00310AE9" w:rsidRPr="00BE7A7F">
        <w:rPr>
          <w:rFonts w:ascii="Arial" w:hAnsi="Arial" w:cs="Arial"/>
        </w:rPr>
        <w:t xml:space="preserve"> are harmed by this approach. </w:t>
      </w:r>
      <w:r w:rsidR="00E16D65" w:rsidRPr="00BE7A7F">
        <w:rPr>
          <w:rFonts w:ascii="Arial" w:hAnsi="Arial" w:cs="Arial"/>
        </w:rPr>
        <w:t xml:space="preserve">This can be used as a strategy when </w:t>
      </w:r>
      <w:r w:rsidR="00C55630" w:rsidRPr="00BE7A7F">
        <w:rPr>
          <w:rFonts w:ascii="Arial" w:hAnsi="Arial" w:cs="Arial"/>
        </w:rPr>
        <w:t xml:space="preserve">the other individual is a specialist or has a better </w:t>
      </w:r>
      <w:r w:rsidR="007C57F8" w:rsidRPr="00BE7A7F">
        <w:rPr>
          <w:rFonts w:ascii="Arial" w:hAnsi="Arial" w:cs="Arial"/>
        </w:rPr>
        <w:t xml:space="preserve">alternative </w:t>
      </w:r>
      <w:r w:rsidR="00E70DBB" w:rsidRPr="00BE7A7F">
        <w:rPr>
          <w:rFonts w:ascii="Arial" w:hAnsi="Arial" w:cs="Arial"/>
        </w:rPr>
        <w:t>for the problem.</w:t>
      </w:r>
      <w:r w:rsidR="00B05554" w:rsidRPr="00BE7A7F">
        <w:rPr>
          <w:rFonts w:ascii="Arial" w:hAnsi="Arial" w:cs="Arial"/>
        </w:rPr>
        <w:t xml:space="preserve"> </w:t>
      </w:r>
      <w:r w:rsidR="009C1BF9" w:rsidRPr="00BE7A7F">
        <w:rPr>
          <w:rFonts w:ascii="Arial" w:hAnsi="Arial" w:cs="Arial"/>
        </w:rPr>
        <w:t xml:space="preserve">However, this approach cannot be always used </w:t>
      </w:r>
      <w:r w:rsidR="007C11E0" w:rsidRPr="00BE7A7F">
        <w:rPr>
          <w:rFonts w:ascii="Arial" w:hAnsi="Arial" w:cs="Arial"/>
        </w:rPr>
        <w:t xml:space="preserve">as </w:t>
      </w:r>
      <w:r w:rsidR="006F6BED" w:rsidRPr="00BE7A7F">
        <w:rPr>
          <w:rFonts w:ascii="Arial" w:hAnsi="Arial" w:cs="Arial"/>
        </w:rPr>
        <w:t xml:space="preserve">it </w:t>
      </w:r>
      <w:r w:rsidR="007C11E0" w:rsidRPr="00BE7A7F">
        <w:rPr>
          <w:rFonts w:ascii="Arial" w:hAnsi="Arial" w:cs="Arial"/>
        </w:rPr>
        <w:t>is not constructive</w:t>
      </w:r>
      <w:r w:rsidR="006A3278" w:rsidRPr="00BE7A7F">
        <w:rPr>
          <w:rFonts w:ascii="Arial" w:hAnsi="Arial" w:cs="Arial"/>
        </w:rPr>
        <w:t xml:space="preserve"> for an individual</w:t>
      </w:r>
      <w:r w:rsidR="007C11E0" w:rsidRPr="00BE7A7F">
        <w:rPr>
          <w:rFonts w:ascii="Arial" w:hAnsi="Arial" w:cs="Arial"/>
        </w:rPr>
        <w:t xml:space="preserve"> to </w:t>
      </w:r>
      <w:r w:rsidR="006A3278" w:rsidRPr="00BE7A7F">
        <w:rPr>
          <w:rFonts w:ascii="Arial" w:hAnsi="Arial" w:cs="Arial"/>
        </w:rPr>
        <w:t>always give up on his ideas</w:t>
      </w:r>
      <w:r w:rsidR="00B247A1" w:rsidRPr="00BE7A7F">
        <w:rPr>
          <w:rFonts w:ascii="Arial" w:hAnsi="Arial" w:cs="Arial"/>
        </w:rPr>
        <w:t xml:space="preserve">, as this will always lead to </w:t>
      </w:r>
      <w:r w:rsidR="00FA779C" w:rsidRPr="00BE7A7F">
        <w:rPr>
          <w:rFonts w:ascii="Arial" w:hAnsi="Arial" w:cs="Arial"/>
        </w:rPr>
        <w:t>constant submission of his personal values and beliefs.</w:t>
      </w:r>
    </w:p>
    <w:p w14:paraId="16FAF45F" w14:textId="49DF8F02" w:rsidR="000A7CAD" w:rsidRPr="00BE7A7F" w:rsidRDefault="000A7CAD" w:rsidP="00BE7A7F">
      <w:pPr>
        <w:spacing w:line="360" w:lineRule="auto"/>
        <w:jc w:val="both"/>
        <w:rPr>
          <w:rFonts w:ascii="Arial" w:hAnsi="Arial" w:cs="Arial"/>
        </w:rPr>
      </w:pPr>
      <w:r w:rsidRPr="00BE7A7F">
        <w:rPr>
          <w:rFonts w:ascii="Arial" w:hAnsi="Arial" w:cs="Arial"/>
          <w:b/>
          <w:bCs/>
        </w:rPr>
        <w:t>Compromising</w:t>
      </w:r>
      <w:r w:rsidR="00183DDE" w:rsidRPr="00BE7A7F">
        <w:rPr>
          <w:rFonts w:ascii="Arial" w:hAnsi="Arial" w:cs="Arial"/>
        </w:rPr>
        <w:t xml:space="preserve">: </w:t>
      </w:r>
      <w:r w:rsidR="00767418" w:rsidRPr="00BE7A7F">
        <w:rPr>
          <w:rFonts w:ascii="Arial" w:hAnsi="Arial" w:cs="Arial"/>
        </w:rPr>
        <w:t xml:space="preserve">No one wins in this </w:t>
      </w:r>
      <w:r w:rsidR="00834CBF" w:rsidRPr="00BE7A7F">
        <w:rPr>
          <w:rFonts w:ascii="Arial" w:hAnsi="Arial" w:cs="Arial"/>
        </w:rPr>
        <w:t>situation</w:t>
      </w:r>
      <w:r w:rsidR="00767418" w:rsidRPr="00BE7A7F">
        <w:rPr>
          <w:rFonts w:ascii="Arial" w:hAnsi="Arial" w:cs="Arial"/>
        </w:rPr>
        <w:t>, which is known as a lose-lose</w:t>
      </w:r>
      <w:r w:rsidR="00834CBF" w:rsidRPr="00BE7A7F">
        <w:rPr>
          <w:rFonts w:ascii="Arial" w:hAnsi="Arial" w:cs="Arial"/>
        </w:rPr>
        <w:t xml:space="preserve"> approach</w:t>
      </w:r>
      <w:r w:rsidR="00767418" w:rsidRPr="00BE7A7F">
        <w:rPr>
          <w:rFonts w:ascii="Arial" w:hAnsi="Arial" w:cs="Arial"/>
        </w:rPr>
        <w:t>.</w:t>
      </w:r>
      <w:r w:rsidR="00626E70" w:rsidRPr="00BE7A7F">
        <w:rPr>
          <w:rFonts w:ascii="Arial" w:hAnsi="Arial" w:cs="Arial"/>
        </w:rPr>
        <w:t xml:space="preserve"> </w:t>
      </w:r>
      <w:r w:rsidR="00767418" w:rsidRPr="00BE7A7F">
        <w:rPr>
          <w:rFonts w:ascii="Arial" w:hAnsi="Arial" w:cs="Arial"/>
        </w:rPr>
        <w:t xml:space="preserve">This necessitates a fair amount of </w:t>
      </w:r>
      <w:r w:rsidR="00626E70" w:rsidRPr="00BE7A7F">
        <w:rPr>
          <w:rFonts w:ascii="Arial" w:hAnsi="Arial" w:cs="Arial"/>
        </w:rPr>
        <w:t>assertiveness</w:t>
      </w:r>
      <w:r w:rsidR="00767418" w:rsidRPr="00BE7A7F">
        <w:rPr>
          <w:rFonts w:ascii="Arial" w:hAnsi="Arial" w:cs="Arial"/>
        </w:rPr>
        <w:t xml:space="preserve"> and cooperation. If </w:t>
      </w:r>
      <w:r w:rsidR="00626E70" w:rsidRPr="00BE7A7F">
        <w:rPr>
          <w:rFonts w:ascii="Arial" w:hAnsi="Arial" w:cs="Arial"/>
        </w:rPr>
        <w:t>there is</w:t>
      </w:r>
      <w:r w:rsidR="00767418" w:rsidRPr="00BE7A7F">
        <w:rPr>
          <w:rFonts w:ascii="Arial" w:hAnsi="Arial" w:cs="Arial"/>
        </w:rPr>
        <w:t xml:space="preserve"> require</w:t>
      </w:r>
      <w:r w:rsidR="00626E70" w:rsidRPr="00BE7A7F">
        <w:rPr>
          <w:rFonts w:ascii="Arial" w:hAnsi="Arial" w:cs="Arial"/>
        </w:rPr>
        <w:t>d</w:t>
      </w:r>
      <w:r w:rsidR="00767418" w:rsidRPr="00BE7A7F">
        <w:rPr>
          <w:rFonts w:ascii="Arial" w:hAnsi="Arial" w:cs="Arial"/>
        </w:rPr>
        <w:t xml:space="preserve"> a short-term solution, or if all parties have equally vital interests, this may be the best </w:t>
      </w:r>
      <w:r w:rsidR="00A54008" w:rsidRPr="00BE7A7F">
        <w:rPr>
          <w:rFonts w:ascii="Arial" w:hAnsi="Arial" w:cs="Arial"/>
        </w:rPr>
        <w:t>approach</w:t>
      </w:r>
      <w:r w:rsidR="00767418" w:rsidRPr="00BE7A7F">
        <w:rPr>
          <w:rFonts w:ascii="Arial" w:hAnsi="Arial" w:cs="Arial"/>
        </w:rPr>
        <w:t xml:space="preserve">. While compromise can be an easy </w:t>
      </w:r>
      <w:r w:rsidR="007510C5" w:rsidRPr="00BE7A7F">
        <w:rPr>
          <w:rFonts w:ascii="Arial" w:hAnsi="Arial" w:cs="Arial"/>
        </w:rPr>
        <w:t>and fast solution</w:t>
      </w:r>
      <w:r w:rsidR="00767418" w:rsidRPr="00BE7A7F">
        <w:rPr>
          <w:rFonts w:ascii="Arial" w:hAnsi="Arial" w:cs="Arial"/>
        </w:rPr>
        <w:t>, it's not always the best option in the long run</w:t>
      </w:r>
      <w:r w:rsidR="00285A33" w:rsidRPr="00BE7A7F">
        <w:rPr>
          <w:rFonts w:ascii="Arial" w:hAnsi="Arial" w:cs="Arial"/>
        </w:rPr>
        <w:t xml:space="preserve"> because the expectation is that everybody has something to win </w:t>
      </w:r>
      <w:r w:rsidR="004C655C" w:rsidRPr="00BE7A7F">
        <w:rPr>
          <w:rFonts w:ascii="Arial" w:hAnsi="Arial" w:cs="Arial"/>
        </w:rPr>
        <w:t xml:space="preserve">in a </w:t>
      </w:r>
      <w:r w:rsidR="006170DF" w:rsidRPr="00BE7A7F">
        <w:rPr>
          <w:rFonts w:ascii="Arial" w:hAnsi="Arial" w:cs="Arial"/>
        </w:rPr>
        <w:t>long-term</w:t>
      </w:r>
      <w:r w:rsidR="004C655C" w:rsidRPr="00BE7A7F">
        <w:rPr>
          <w:rFonts w:ascii="Arial" w:hAnsi="Arial" w:cs="Arial"/>
        </w:rPr>
        <w:t xml:space="preserve"> decision.</w:t>
      </w:r>
    </w:p>
    <w:p w14:paraId="5146FB36" w14:textId="251105A3" w:rsidR="000A7CAD" w:rsidRPr="00BE7A7F" w:rsidRDefault="000A7CAD" w:rsidP="00BE7A7F">
      <w:pPr>
        <w:spacing w:line="360" w:lineRule="auto"/>
        <w:jc w:val="both"/>
        <w:rPr>
          <w:rFonts w:ascii="Arial" w:hAnsi="Arial" w:cs="Arial"/>
        </w:rPr>
      </w:pPr>
      <w:r w:rsidRPr="00BE7A7F">
        <w:rPr>
          <w:rFonts w:ascii="Arial" w:hAnsi="Arial" w:cs="Arial"/>
          <w:b/>
          <w:bCs/>
        </w:rPr>
        <w:lastRenderedPageBreak/>
        <w:t>Competing</w:t>
      </w:r>
      <w:r w:rsidR="00B12B1D" w:rsidRPr="00BE7A7F">
        <w:rPr>
          <w:rFonts w:ascii="Arial" w:hAnsi="Arial" w:cs="Arial"/>
        </w:rPr>
        <w:t xml:space="preserve">: </w:t>
      </w:r>
      <w:r w:rsidR="006932D4" w:rsidRPr="00BE7A7F">
        <w:rPr>
          <w:rFonts w:ascii="Arial" w:hAnsi="Arial" w:cs="Arial"/>
        </w:rPr>
        <w:t>this is when an individual is very assertive, it is also called the win-lose approach.</w:t>
      </w:r>
      <w:r w:rsidR="00F67204" w:rsidRPr="00BE7A7F">
        <w:rPr>
          <w:rFonts w:ascii="Arial" w:hAnsi="Arial" w:cs="Arial"/>
        </w:rPr>
        <w:t xml:space="preserve"> An individual operates in an extremely assertive manner </w:t>
      </w:r>
      <w:proofErr w:type="gramStart"/>
      <w:r w:rsidR="00F67204" w:rsidRPr="00BE7A7F">
        <w:rPr>
          <w:rFonts w:ascii="Arial" w:hAnsi="Arial" w:cs="Arial"/>
        </w:rPr>
        <w:t>in order to</w:t>
      </w:r>
      <w:proofErr w:type="gramEnd"/>
      <w:r w:rsidR="00F67204" w:rsidRPr="00BE7A7F">
        <w:rPr>
          <w:rFonts w:ascii="Arial" w:hAnsi="Arial" w:cs="Arial"/>
        </w:rPr>
        <w:t xml:space="preserve"> achieve his aims, without seeking to work with the opposing side, and this could happen at the cost of that party. When time is short, or when decisive action is required, and individuals are conscious of and embrace the approach, this strategy may be appropriate.</w:t>
      </w:r>
      <w:r w:rsidR="009A669D" w:rsidRPr="00BE7A7F">
        <w:rPr>
          <w:rFonts w:ascii="Arial" w:hAnsi="Arial" w:cs="Arial"/>
        </w:rPr>
        <w:t xml:space="preserve"> In the </w:t>
      </w:r>
      <w:r w:rsidR="00F17ACE" w:rsidRPr="00BE7A7F">
        <w:rPr>
          <w:rFonts w:ascii="Arial" w:hAnsi="Arial" w:cs="Arial"/>
        </w:rPr>
        <w:t>long-term</w:t>
      </w:r>
      <w:r w:rsidR="009A669D" w:rsidRPr="00BE7A7F">
        <w:rPr>
          <w:rFonts w:ascii="Arial" w:hAnsi="Arial" w:cs="Arial"/>
        </w:rPr>
        <w:t xml:space="preserve"> run</w:t>
      </w:r>
      <w:r w:rsidR="000D5713" w:rsidRPr="00BE7A7F">
        <w:rPr>
          <w:rFonts w:ascii="Arial" w:hAnsi="Arial" w:cs="Arial"/>
        </w:rPr>
        <w:t xml:space="preserve">, however, is not a good approach. This is very similar to the authoritarian leadership style, therefore, the </w:t>
      </w:r>
      <w:r w:rsidR="00F17ACE" w:rsidRPr="00BE7A7F">
        <w:rPr>
          <w:rFonts w:ascii="Arial" w:hAnsi="Arial" w:cs="Arial"/>
        </w:rPr>
        <w:t>employees who have this kind of leader, feels insignificant, are always told what to do and there is no place for their own ideas.</w:t>
      </w:r>
    </w:p>
    <w:p w14:paraId="097047B0" w14:textId="561411F5" w:rsidR="000A7CAD" w:rsidRPr="00BE7A7F" w:rsidRDefault="000A7CAD" w:rsidP="00BE7A7F">
      <w:pPr>
        <w:spacing w:line="360" w:lineRule="auto"/>
        <w:jc w:val="both"/>
        <w:rPr>
          <w:rFonts w:ascii="Arial" w:hAnsi="Arial" w:cs="Arial"/>
        </w:rPr>
      </w:pPr>
      <w:r w:rsidRPr="00BE7A7F">
        <w:rPr>
          <w:rFonts w:ascii="Arial" w:hAnsi="Arial" w:cs="Arial"/>
          <w:b/>
          <w:bCs/>
        </w:rPr>
        <w:t>Collaborating</w:t>
      </w:r>
      <w:r w:rsidR="00F17ACE" w:rsidRPr="00BE7A7F">
        <w:rPr>
          <w:rFonts w:ascii="Arial" w:hAnsi="Arial" w:cs="Arial"/>
        </w:rPr>
        <w:t xml:space="preserve">: </w:t>
      </w:r>
      <w:r w:rsidR="001C573A" w:rsidRPr="00BE7A7F">
        <w:rPr>
          <w:rFonts w:ascii="Arial" w:hAnsi="Arial" w:cs="Arial"/>
        </w:rPr>
        <w:t xml:space="preserve">In this scenario, two people work together to accomplish a common goal. This is </w:t>
      </w:r>
      <w:r w:rsidR="007479D7" w:rsidRPr="00BE7A7F">
        <w:rPr>
          <w:rFonts w:ascii="Arial" w:hAnsi="Arial" w:cs="Arial"/>
        </w:rPr>
        <w:t>the</w:t>
      </w:r>
      <w:r w:rsidR="001C573A" w:rsidRPr="00BE7A7F">
        <w:rPr>
          <w:rFonts w:ascii="Arial" w:hAnsi="Arial" w:cs="Arial"/>
        </w:rPr>
        <w:t xml:space="preserve"> win-win </w:t>
      </w:r>
      <w:r w:rsidR="007479D7" w:rsidRPr="00BE7A7F">
        <w:rPr>
          <w:rFonts w:ascii="Arial" w:hAnsi="Arial" w:cs="Arial"/>
        </w:rPr>
        <w:t>approach</w:t>
      </w:r>
      <w:r w:rsidR="001C573A" w:rsidRPr="00BE7A7F">
        <w:rPr>
          <w:rFonts w:ascii="Arial" w:hAnsi="Arial" w:cs="Arial"/>
        </w:rPr>
        <w:t xml:space="preserve">. This </w:t>
      </w:r>
      <w:r w:rsidR="007479D7" w:rsidRPr="00BE7A7F">
        <w:rPr>
          <w:rFonts w:ascii="Arial" w:hAnsi="Arial" w:cs="Arial"/>
        </w:rPr>
        <w:t>approach can</w:t>
      </w:r>
      <w:r w:rsidR="001C573A" w:rsidRPr="00BE7A7F">
        <w:rPr>
          <w:rFonts w:ascii="Arial" w:hAnsi="Arial" w:cs="Arial"/>
        </w:rPr>
        <w:t xml:space="preserve"> be useful in situations requiring creative problem solving. This could also involve re-contextualizing the problem so that everyone's ideas have room to grow. Because it demands a significant amount of trust and a lot of effort and time to get everyone on board and synthesise </w:t>
      </w:r>
      <w:proofErr w:type="gramStart"/>
      <w:r w:rsidR="001C573A" w:rsidRPr="00BE7A7F">
        <w:rPr>
          <w:rFonts w:ascii="Arial" w:hAnsi="Arial" w:cs="Arial"/>
        </w:rPr>
        <w:t>all of</w:t>
      </w:r>
      <w:proofErr w:type="gramEnd"/>
      <w:r w:rsidR="001C573A" w:rsidRPr="00BE7A7F">
        <w:rPr>
          <w:rFonts w:ascii="Arial" w:hAnsi="Arial" w:cs="Arial"/>
        </w:rPr>
        <w:t xml:space="preserve"> the suggestions, it has certain drawbacks</w:t>
      </w:r>
      <w:r w:rsidR="00FA1D53" w:rsidRPr="00BE7A7F">
        <w:rPr>
          <w:rFonts w:ascii="Arial" w:hAnsi="Arial" w:cs="Arial"/>
        </w:rPr>
        <w:t xml:space="preserve"> (Conflict Management, 2019).</w:t>
      </w:r>
    </w:p>
    <w:p w14:paraId="0FFCD888" w14:textId="77777777" w:rsidR="000847E9" w:rsidRPr="00BE7A7F" w:rsidRDefault="000847E9" w:rsidP="00BE7A7F">
      <w:pPr>
        <w:spacing w:line="360" w:lineRule="auto"/>
        <w:jc w:val="both"/>
        <w:rPr>
          <w:rFonts w:ascii="Arial" w:hAnsi="Arial" w:cs="Arial"/>
        </w:rPr>
      </w:pPr>
    </w:p>
    <w:p w14:paraId="393F254C" w14:textId="0B273A0D" w:rsidR="00A62403" w:rsidRPr="00BE7A7F" w:rsidRDefault="005F3208" w:rsidP="00BE7A7F">
      <w:pPr>
        <w:pStyle w:val="Heading4"/>
        <w:spacing w:line="360" w:lineRule="auto"/>
        <w:jc w:val="both"/>
        <w:rPr>
          <w:rFonts w:ascii="Arial" w:hAnsi="Arial" w:cs="Arial"/>
        </w:rPr>
      </w:pPr>
      <w:bookmarkStart w:id="24" w:name="_Toc111012619"/>
      <w:r w:rsidRPr="00BE7A7F">
        <w:rPr>
          <w:rFonts w:ascii="Arial" w:hAnsi="Arial" w:cs="Arial"/>
        </w:rPr>
        <w:t>4.</w:t>
      </w:r>
      <w:r w:rsidR="00A838BA" w:rsidRPr="00BE7A7F">
        <w:rPr>
          <w:rFonts w:ascii="Arial" w:hAnsi="Arial" w:cs="Arial"/>
        </w:rPr>
        <w:t>3</w:t>
      </w:r>
      <w:r w:rsidRPr="00BE7A7F">
        <w:rPr>
          <w:rFonts w:ascii="Arial" w:hAnsi="Arial" w:cs="Arial"/>
        </w:rPr>
        <w:t xml:space="preserve"> </w:t>
      </w:r>
      <w:r w:rsidR="00297D2C" w:rsidRPr="00BE7A7F">
        <w:rPr>
          <w:rFonts w:ascii="Arial" w:hAnsi="Arial" w:cs="Arial"/>
        </w:rPr>
        <w:t xml:space="preserve">Case study </w:t>
      </w:r>
      <w:r w:rsidR="00A62403" w:rsidRPr="00BE7A7F">
        <w:rPr>
          <w:rFonts w:ascii="Arial" w:hAnsi="Arial" w:cs="Arial"/>
        </w:rPr>
        <w:t>resolution</w:t>
      </w:r>
      <w:bookmarkEnd w:id="24"/>
      <w:r w:rsidR="00A62403" w:rsidRPr="00BE7A7F">
        <w:rPr>
          <w:rFonts w:ascii="Arial" w:hAnsi="Arial" w:cs="Arial"/>
        </w:rPr>
        <w:t xml:space="preserve"> </w:t>
      </w:r>
    </w:p>
    <w:p w14:paraId="08A3CD4E" w14:textId="01E84D60" w:rsidR="00A62403" w:rsidRPr="00BE7A7F" w:rsidRDefault="003F52E7" w:rsidP="00BE7A7F">
      <w:pPr>
        <w:spacing w:line="360" w:lineRule="auto"/>
        <w:jc w:val="both"/>
        <w:rPr>
          <w:rFonts w:ascii="Arial" w:hAnsi="Arial" w:cs="Arial"/>
        </w:rPr>
      </w:pPr>
      <w:r w:rsidRPr="00BE7A7F">
        <w:rPr>
          <w:rFonts w:ascii="Arial" w:hAnsi="Arial" w:cs="Arial"/>
        </w:rPr>
        <w:t xml:space="preserve">Based on </w:t>
      </w:r>
      <w:r w:rsidR="00145E09" w:rsidRPr="00BE7A7F">
        <w:rPr>
          <w:rFonts w:ascii="Arial" w:hAnsi="Arial" w:cs="Arial"/>
        </w:rPr>
        <w:t xml:space="preserve">all the information’s gathered thanks to the relevant models applied, </w:t>
      </w:r>
      <w:r w:rsidR="002B40B4" w:rsidRPr="00BE7A7F">
        <w:rPr>
          <w:rFonts w:ascii="Arial" w:hAnsi="Arial" w:cs="Arial"/>
        </w:rPr>
        <w:t xml:space="preserve">a quick solving resolution would be </w:t>
      </w:r>
      <w:r w:rsidR="0060298B" w:rsidRPr="00BE7A7F">
        <w:rPr>
          <w:rFonts w:ascii="Arial" w:hAnsi="Arial" w:cs="Arial"/>
        </w:rPr>
        <w:t xml:space="preserve">the Accommodating approach. </w:t>
      </w:r>
      <w:r w:rsidR="00CF4216" w:rsidRPr="00BE7A7F">
        <w:rPr>
          <w:rFonts w:ascii="Arial" w:hAnsi="Arial" w:cs="Arial"/>
        </w:rPr>
        <w:t xml:space="preserve">By applying this approach, Royal Mail will </w:t>
      </w:r>
      <w:r w:rsidR="00CC624A" w:rsidRPr="00BE7A7F">
        <w:rPr>
          <w:rFonts w:ascii="Arial" w:hAnsi="Arial" w:cs="Arial"/>
        </w:rPr>
        <w:t xml:space="preserve">give the requested salary increase to its employees </w:t>
      </w:r>
      <w:r w:rsidR="00A16878" w:rsidRPr="00BE7A7F">
        <w:rPr>
          <w:rFonts w:ascii="Arial" w:hAnsi="Arial" w:cs="Arial"/>
        </w:rPr>
        <w:t>and will solve the problem in the short time run.</w:t>
      </w:r>
      <w:r w:rsidR="00BC4F7B" w:rsidRPr="00BE7A7F">
        <w:rPr>
          <w:rFonts w:ascii="Arial" w:hAnsi="Arial" w:cs="Arial"/>
        </w:rPr>
        <w:t xml:space="preserve"> However, the problem is more complex than this </w:t>
      </w:r>
      <w:r w:rsidR="00CB1EC4" w:rsidRPr="00BE7A7F">
        <w:rPr>
          <w:rFonts w:ascii="Arial" w:hAnsi="Arial" w:cs="Arial"/>
        </w:rPr>
        <w:t xml:space="preserve">and unfortunately with this approach further action will be necessary. </w:t>
      </w:r>
      <w:r w:rsidR="00C43630" w:rsidRPr="00BE7A7F">
        <w:rPr>
          <w:rFonts w:ascii="Arial" w:hAnsi="Arial" w:cs="Arial"/>
        </w:rPr>
        <w:t xml:space="preserve">By using this approach, </w:t>
      </w:r>
      <w:r w:rsidR="008C1A5E" w:rsidRPr="00BE7A7F">
        <w:rPr>
          <w:rFonts w:ascii="Arial" w:hAnsi="Arial" w:cs="Arial"/>
        </w:rPr>
        <w:t xml:space="preserve">the employees would understand that, by striking, they have high power </w:t>
      </w:r>
      <w:r w:rsidR="0062023C" w:rsidRPr="00BE7A7F">
        <w:rPr>
          <w:rFonts w:ascii="Arial" w:hAnsi="Arial" w:cs="Arial"/>
        </w:rPr>
        <w:t>in the decision making, and this is not true.</w:t>
      </w:r>
      <w:r w:rsidR="005E2026" w:rsidRPr="00BE7A7F">
        <w:rPr>
          <w:rFonts w:ascii="Arial" w:hAnsi="Arial" w:cs="Arial"/>
        </w:rPr>
        <w:t xml:space="preserve"> This will furt</w:t>
      </w:r>
      <w:r w:rsidR="008A374D" w:rsidRPr="00BE7A7F">
        <w:rPr>
          <w:rFonts w:ascii="Arial" w:hAnsi="Arial" w:cs="Arial"/>
        </w:rPr>
        <w:t xml:space="preserve">her complicate the problem and </w:t>
      </w:r>
      <w:r w:rsidR="006046C3" w:rsidRPr="00BE7A7F">
        <w:rPr>
          <w:rFonts w:ascii="Arial" w:hAnsi="Arial" w:cs="Arial"/>
        </w:rPr>
        <w:t xml:space="preserve">more requests from the employees will arise. </w:t>
      </w:r>
      <w:r w:rsidR="007E483B" w:rsidRPr="00BE7A7F">
        <w:rPr>
          <w:rFonts w:ascii="Arial" w:hAnsi="Arial" w:cs="Arial"/>
        </w:rPr>
        <w:t xml:space="preserve">The best </w:t>
      </w:r>
      <w:r w:rsidR="00606233" w:rsidRPr="00BE7A7F">
        <w:rPr>
          <w:rFonts w:ascii="Arial" w:hAnsi="Arial" w:cs="Arial"/>
        </w:rPr>
        <w:t>approach,</w:t>
      </w:r>
      <w:r w:rsidR="007E483B" w:rsidRPr="00BE7A7F">
        <w:rPr>
          <w:rFonts w:ascii="Arial" w:hAnsi="Arial" w:cs="Arial"/>
        </w:rPr>
        <w:t xml:space="preserve"> </w:t>
      </w:r>
      <w:r w:rsidR="00AC273F" w:rsidRPr="00BE7A7F">
        <w:rPr>
          <w:rFonts w:ascii="Arial" w:hAnsi="Arial" w:cs="Arial"/>
        </w:rPr>
        <w:t>however, would be the collaborating approach.</w:t>
      </w:r>
      <w:r w:rsidR="00242DE2" w:rsidRPr="00BE7A7F">
        <w:rPr>
          <w:rFonts w:ascii="Arial" w:hAnsi="Arial" w:cs="Arial"/>
        </w:rPr>
        <w:t xml:space="preserve"> By </w:t>
      </w:r>
      <w:r w:rsidR="00C80C7B" w:rsidRPr="00BE7A7F">
        <w:rPr>
          <w:rFonts w:ascii="Arial" w:hAnsi="Arial" w:cs="Arial"/>
        </w:rPr>
        <w:t xml:space="preserve">using this approach, Royal Mail, the </w:t>
      </w:r>
      <w:r w:rsidR="00E062CD" w:rsidRPr="00BE7A7F">
        <w:rPr>
          <w:rFonts w:ascii="Arial" w:hAnsi="Arial" w:cs="Arial"/>
        </w:rPr>
        <w:t>employees,</w:t>
      </w:r>
      <w:r w:rsidR="00C80C7B" w:rsidRPr="00BE7A7F">
        <w:rPr>
          <w:rFonts w:ascii="Arial" w:hAnsi="Arial" w:cs="Arial"/>
        </w:rPr>
        <w:t xml:space="preserve"> and the management would have to work together towards a common goal</w:t>
      </w:r>
      <w:r w:rsidR="00606233" w:rsidRPr="00BE7A7F">
        <w:rPr>
          <w:rFonts w:ascii="Arial" w:hAnsi="Arial" w:cs="Arial"/>
        </w:rPr>
        <w:t xml:space="preserve"> without compromising</w:t>
      </w:r>
      <w:r w:rsidR="00E062CD" w:rsidRPr="00BE7A7F">
        <w:rPr>
          <w:rFonts w:ascii="Arial" w:hAnsi="Arial" w:cs="Arial"/>
        </w:rPr>
        <w:t>.</w:t>
      </w:r>
      <w:r w:rsidR="00582E2D" w:rsidRPr="00BE7A7F">
        <w:rPr>
          <w:rFonts w:ascii="Arial" w:hAnsi="Arial" w:cs="Arial"/>
        </w:rPr>
        <w:t xml:space="preserve"> </w:t>
      </w:r>
      <w:proofErr w:type="gramStart"/>
      <w:r w:rsidR="00EA70A6" w:rsidRPr="00BE7A7F">
        <w:rPr>
          <w:rFonts w:ascii="Arial" w:hAnsi="Arial" w:cs="Arial"/>
        </w:rPr>
        <w:t>In order to</w:t>
      </w:r>
      <w:proofErr w:type="gramEnd"/>
      <w:r w:rsidR="00EA70A6" w:rsidRPr="00BE7A7F">
        <w:rPr>
          <w:rFonts w:ascii="Arial" w:hAnsi="Arial" w:cs="Arial"/>
        </w:rPr>
        <w:t xml:space="preserve"> do so, Royal Mail should review its profit and </w:t>
      </w:r>
      <w:r w:rsidR="0079759B" w:rsidRPr="00BE7A7F">
        <w:rPr>
          <w:rFonts w:ascii="Arial" w:hAnsi="Arial" w:cs="Arial"/>
        </w:rPr>
        <w:t xml:space="preserve">invest more in both, management and employees. Firstly, in terms of management, </w:t>
      </w:r>
      <w:r w:rsidR="006D6E92" w:rsidRPr="00BE7A7F">
        <w:rPr>
          <w:rFonts w:ascii="Arial" w:hAnsi="Arial" w:cs="Arial"/>
        </w:rPr>
        <w:t>the leadership style should be reconsidered</w:t>
      </w:r>
      <w:r w:rsidR="00566840" w:rsidRPr="00BE7A7F">
        <w:rPr>
          <w:rFonts w:ascii="Arial" w:hAnsi="Arial" w:cs="Arial"/>
        </w:rPr>
        <w:t xml:space="preserve">. If management could use a transformational </w:t>
      </w:r>
      <w:r w:rsidR="00D6135D" w:rsidRPr="00BE7A7F">
        <w:rPr>
          <w:rFonts w:ascii="Arial" w:hAnsi="Arial" w:cs="Arial"/>
        </w:rPr>
        <w:t>leadership or a democratic leadership style, the employees would feel more involved, included</w:t>
      </w:r>
      <w:r w:rsidR="005E7536" w:rsidRPr="00BE7A7F">
        <w:rPr>
          <w:rFonts w:ascii="Arial" w:hAnsi="Arial" w:cs="Arial"/>
        </w:rPr>
        <w:t xml:space="preserve">, will understand better the goal and process of what they are doing </w:t>
      </w:r>
      <w:r w:rsidR="002D4EBC" w:rsidRPr="00BE7A7F">
        <w:rPr>
          <w:rFonts w:ascii="Arial" w:hAnsi="Arial" w:cs="Arial"/>
        </w:rPr>
        <w:t xml:space="preserve">and will be </w:t>
      </w:r>
      <w:r w:rsidR="00A61454" w:rsidRPr="00BE7A7F">
        <w:rPr>
          <w:rFonts w:ascii="Arial" w:hAnsi="Arial" w:cs="Arial"/>
        </w:rPr>
        <w:t>happier</w:t>
      </w:r>
      <w:r w:rsidR="002D4EBC" w:rsidRPr="00BE7A7F">
        <w:rPr>
          <w:rFonts w:ascii="Arial" w:hAnsi="Arial" w:cs="Arial"/>
        </w:rPr>
        <w:t xml:space="preserve"> in the work environment, therefore the requests will be </w:t>
      </w:r>
      <w:r w:rsidR="001806AF" w:rsidRPr="00BE7A7F">
        <w:rPr>
          <w:rFonts w:ascii="Arial" w:hAnsi="Arial" w:cs="Arial"/>
        </w:rPr>
        <w:t>lower,</w:t>
      </w:r>
      <w:r w:rsidR="002D4EBC" w:rsidRPr="00BE7A7F">
        <w:rPr>
          <w:rFonts w:ascii="Arial" w:hAnsi="Arial" w:cs="Arial"/>
        </w:rPr>
        <w:t xml:space="preserve"> </w:t>
      </w:r>
      <w:r w:rsidR="00A61454" w:rsidRPr="00BE7A7F">
        <w:rPr>
          <w:rFonts w:ascii="Arial" w:hAnsi="Arial" w:cs="Arial"/>
        </w:rPr>
        <w:t xml:space="preserve">but the involvement will be maximised. </w:t>
      </w:r>
      <w:r w:rsidR="00812E9D" w:rsidRPr="00BE7A7F">
        <w:rPr>
          <w:rFonts w:ascii="Arial" w:hAnsi="Arial" w:cs="Arial"/>
        </w:rPr>
        <w:t>So, training for the management in terms of leadership style or approach is necessary. The employees, on the other hand, have a valid point, and are only requesting their right</w:t>
      </w:r>
      <w:r w:rsidR="00703949" w:rsidRPr="00BE7A7F">
        <w:rPr>
          <w:rFonts w:ascii="Arial" w:hAnsi="Arial" w:cs="Arial"/>
        </w:rPr>
        <w:t>s</w:t>
      </w:r>
      <w:r w:rsidR="00812E9D" w:rsidRPr="00BE7A7F">
        <w:rPr>
          <w:rFonts w:ascii="Arial" w:hAnsi="Arial" w:cs="Arial"/>
        </w:rPr>
        <w:t>.</w:t>
      </w:r>
      <w:r w:rsidR="00703949" w:rsidRPr="00BE7A7F">
        <w:rPr>
          <w:rFonts w:ascii="Arial" w:hAnsi="Arial" w:cs="Arial"/>
        </w:rPr>
        <w:t xml:space="preserve"> </w:t>
      </w:r>
      <w:r w:rsidR="00335081" w:rsidRPr="00BE7A7F">
        <w:rPr>
          <w:rFonts w:ascii="Arial" w:hAnsi="Arial" w:cs="Arial"/>
        </w:rPr>
        <w:t xml:space="preserve">A salary increase must be provided by Royal Mail, </w:t>
      </w:r>
      <w:r w:rsidR="006C7981" w:rsidRPr="00BE7A7F">
        <w:rPr>
          <w:rFonts w:ascii="Arial" w:hAnsi="Arial" w:cs="Arial"/>
        </w:rPr>
        <w:t>even if it doesn’t add up to the current living cost, these employees must be rewarded for the hard work conducted during the pandemic</w:t>
      </w:r>
      <w:r w:rsidR="00425C6A" w:rsidRPr="00BE7A7F">
        <w:rPr>
          <w:rFonts w:ascii="Arial" w:hAnsi="Arial" w:cs="Arial"/>
        </w:rPr>
        <w:t xml:space="preserve">. </w:t>
      </w:r>
      <w:r w:rsidR="003C0E14" w:rsidRPr="00BE7A7F">
        <w:rPr>
          <w:rFonts w:ascii="Arial" w:hAnsi="Arial" w:cs="Arial"/>
        </w:rPr>
        <w:lastRenderedPageBreak/>
        <w:t xml:space="preserve">Communication between Royal Mail and the employees must happen in such a way that, the employees </w:t>
      </w:r>
      <w:r w:rsidR="006E4D39" w:rsidRPr="00BE7A7F">
        <w:rPr>
          <w:rFonts w:ascii="Arial" w:hAnsi="Arial" w:cs="Arial"/>
        </w:rPr>
        <w:t xml:space="preserve">are getting what they are asking and in return </w:t>
      </w:r>
      <w:r w:rsidR="004F1593" w:rsidRPr="00BE7A7F">
        <w:rPr>
          <w:rFonts w:ascii="Arial" w:hAnsi="Arial" w:cs="Arial"/>
        </w:rPr>
        <w:t xml:space="preserve">Royal Mail will continue to be the highest </w:t>
      </w:r>
      <w:r w:rsidR="0060270F" w:rsidRPr="00BE7A7F">
        <w:rPr>
          <w:rFonts w:ascii="Arial" w:hAnsi="Arial" w:cs="Arial"/>
        </w:rPr>
        <w:t xml:space="preserve">postal service in </w:t>
      </w:r>
      <w:r w:rsidR="00A61926" w:rsidRPr="00BE7A7F">
        <w:rPr>
          <w:rFonts w:ascii="Arial" w:hAnsi="Arial" w:cs="Arial"/>
        </w:rPr>
        <w:t>the United Kingdom</w:t>
      </w:r>
      <w:r w:rsidR="0060270F" w:rsidRPr="00BE7A7F">
        <w:rPr>
          <w:rFonts w:ascii="Arial" w:hAnsi="Arial" w:cs="Arial"/>
        </w:rPr>
        <w:t>.</w:t>
      </w:r>
      <w:r w:rsidR="00A61926" w:rsidRPr="00BE7A7F">
        <w:rPr>
          <w:rFonts w:ascii="Arial" w:hAnsi="Arial" w:cs="Arial"/>
        </w:rPr>
        <w:t xml:space="preserve"> </w:t>
      </w:r>
      <w:r w:rsidR="00012E67" w:rsidRPr="00BE7A7F">
        <w:rPr>
          <w:rFonts w:ascii="Arial" w:hAnsi="Arial" w:cs="Arial"/>
        </w:rPr>
        <w:t xml:space="preserve">If Royal Mail </w:t>
      </w:r>
      <w:r w:rsidR="00D233C8" w:rsidRPr="00BE7A7F">
        <w:rPr>
          <w:rFonts w:ascii="Arial" w:hAnsi="Arial" w:cs="Arial"/>
        </w:rPr>
        <w:t>makes</w:t>
      </w:r>
      <w:r w:rsidR="00012E67" w:rsidRPr="00BE7A7F">
        <w:rPr>
          <w:rFonts w:ascii="Arial" w:hAnsi="Arial" w:cs="Arial"/>
        </w:rPr>
        <w:t xml:space="preserve"> these changes, the management </w:t>
      </w:r>
      <w:r w:rsidR="00FF1205" w:rsidRPr="00BE7A7F">
        <w:rPr>
          <w:rFonts w:ascii="Arial" w:hAnsi="Arial" w:cs="Arial"/>
        </w:rPr>
        <w:t>will</w:t>
      </w:r>
      <w:r w:rsidR="00012E67" w:rsidRPr="00BE7A7F">
        <w:rPr>
          <w:rFonts w:ascii="Arial" w:hAnsi="Arial" w:cs="Arial"/>
        </w:rPr>
        <w:t xml:space="preserve"> improve, the employees </w:t>
      </w:r>
      <w:r w:rsidR="00FF1205" w:rsidRPr="00BE7A7F">
        <w:rPr>
          <w:rFonts w:ascii="Arial" w:hAnsi="Arial" w:cs="Arial"/>
        </w:rPr>
        <w:t>will be happier and in return, the profit will be even higher as everybody will be more involved.</w:t>
      </w:r>
    </w:p>
    <w:p w14:paraId="6B78AC9E" w14:textId="77777777" w:rsidR="00D233C8" w:rsidRPr="00BE7A7F" w:rsidRDefault="00D233C8" w:rsidP="00BE7A7F">
      <w:pPr>
        <w:spacing w:line="360" w:lineRule="auto"/>
        <w:jc w:val="both"/>
        <w:rPr>
          <w:rFonts w:ascii="Arial" w:hAnsi="Arial" w:cs="Arial"/>
        </w:rPr>
      </w:pPr>
    </w:p>
    <w:p w14:paraId="517DF32B" w14:textId="4F543AE8" w:rsidR="00AD13C2" w:rsidRPr="00BE7A7F" w:rsidRDefault="00AD13C2" w:rsidP="00BE7A7F">
      <w:pPr>
        <w:pStyle w:val="Heading1"/>
        <w:spacing w:line="360" w:lineRule="auto"/>
        <w:jc w:val="both"/>
        <w:rPr>
          <w:rFonts w:ascii="Arial" w:hAnsi="Arial" w:cs="Arial"/>
        </w:rPr>
      </w:pPr>
      <w:bookmarkStart w:id="25" w:name="_Toc111012620"/>
      <w:r w:rsidRPr="00BE7A7F">
        <w:rPr>
          <w:rFonts w:ascii="Arial" w:hAnsi="Arial" w:cs="Arial"/>
        </w:rPr>
        <w:t>5 Conclusion and Recommendations</w:t>
      </w:r>
      <w:bookmarkEnd w:id="25"/>
    </w:p>
    <w:p w14:paraId="1123247C" w14:textId="2C7B610C" w:rsidR="00443517" w:rsidRPr="00BE7A7F" w:rsidRDefault="00443517" w:rsidP="00BE7A7F">
      <w:pPr>
        <w:spacing w:line="360" w:lineRule="auto"/>
        <w:jc w:val="both"/>
        <w:rPr>
          <w:rFonts w:ascii="Arial" w:hAnsi="Arial" w:cs="Arial"/>
        </w:rPr>
      </w:pPr>
      <w:r w:rsidRPr="00BE7A7F">
        <w:rPr>
          <w:rFonts w:ascii="Arial" w:hAnsi="Arial" w:cs="Arial"/>
        </w:rPr>
        <w:t xml:space="preserve">In conclusion based on all the </w:t>
      </w:r>
      <w:r w:rsidR="00C3182B" w:rsidRPr="00BE7A7F">
        <w:rPr>
          <w:rFonts w:ascii="Arial" w:hAnsi="Arial" w:cs="Arial"/>
        </w:rPr>
        <w:t xml:space="preserve">data gained from the application of different models, </w:t>
      </w:r>
      <w:proofErr w:type="gramStart"/>
      <w:r w:rsidR="00B170C5" w:rsidRPr="00BE7A7F">
        <w:rPr>
          <w:rFonts w:ascii="Arial" w:hAnsi="Arial" w:cs="Arial"/>
        </w:rPr>
        <w:t>in order to</w:t>
      </w:r>
      <w:proofErr w:type="gramEnd"/>
      <w:r w:rsidR="00B170C5" w:rsidRPr="00BE7A7F">
        <w:rPr>
          <w:rFonts w:ascii="Arial" w:hAnsi="Arial" w:cs="Arial"/>
        </w:rPr>
        <w:t xml:space="preserve"> solve the current situation, Royal Mail would have to go through a change management process where a change in the structure is necessary, </w:t>
      </w:r>
      <w:r w:rsidR="008605B9" w:rsidRPr="00BE7A7F">
        <w:rPr>
          <w:rFonts w:ascii="Arial" w:hAnsi="Arial" w:cs="Arial"/>
        </w:rPr>
        <w:t>the leadership styles have to be reviewed and all the stakeholders should be treated equally fair.</w:t>
      </w:r>
      <w:r w:rsidR="00DE3B04" w:rsidRPr="00BE7A7F">
        <w:rPr>
          <w:rFonts w:ascii="Arial" w:hAnsi="Arial" w:cs="Arial"/>
        </w:rPr>
        <w:t xml:space="preserve"> At this moment in time, it seems Royal Mail is only trying to please the </w:t>
      </w:r>
      <w:r w:rsidR="001B2A0F" w:rsidRPr="00BE7A7F">
        <w:rPr>
          <w:rFonts w:ascii="Arial" w:hAnsi="Arial" w:cs="Arial"/>
        </w:rPr>
        <w:t>shareholders;</w:t>
      </w:r>
      <w:r w:rsidR="00824DC0" w:rsidRPr="00BE7A7F">
        <w:rPr>
          <w:rFonts w:ascii="Arial" w:hAnsi="Arial" w:cs="Arial"/>
        </w:rPr>
        <w:t xml:space="preserve"> therefore, </w:t>
      </w:r>
      <w:r w:rsidR="00D20AF1" w:rsidRPr="00BE7A7F">
        <w:rPr>
          <w:rFonts w:ascii="Arial" w:hAnsi="Arial" w:cs="Arial"/>
        </w:rPr>
        <w:t>the Stakeholde</w:t>
      </w:r>
      <w:r w:rsidR="001B2A0F" w:rsidRPr="00BE7A7F">
        <w:rPr>
          <w:rFonts w:ascii="Arial" w:hAnsi="Arial" w:cs="Arial"/>
        </w:rPr>
        <w:t>rs strategy should be taken more into consideration.</w:t>
      </w:r>
      <w:r w:rsidR="00C11110" w:rsidRPr="00BE7A7F">
        <w:rPr>
          <w:rFonts w:ascii="Arial" w:hAnsi="Arial" w:cs="Arial"/>
        </w:rPr>
        <w:t xml:space="preserve"> </w:t>
      </w:r>
      <w:r w:rsidR="00CA5937" w:rsidRPr="00BE7A7F">
        <w:rPr>
          <w:rFonts w:ascii="Arial" w:hAnsi="Arial" w:cs="Arial"/>
        </w:rPr>
        <w:t xml:space="preserve">Royal Mail’s approach should change towards the employees and the sub post masters, </w:t>
      </w:r>
      <w:r w:rsidR="00E328A1" w:rsidRPr="00BE7A7F">
        <w:rPr>
          <w:rFonts w:ascii="Arial" w:hAnsi="Arial" w:cs="Arial"/>
        </w:rPr>
        <w:t xml:space="preserve">and if in a positive way, as specified in the previous point, </w:t>
      </w:r>
      <w:r w:rsidR="003777D8" w:rsidRPr="00BE7A7F">
        <w:rPr>
          <w:rFonts w:ascii="Arial" w:hAnsi="Arial" w:cs="Arial"/>
        </w:rPr>
        <w:t xml:space="preserve">Royal Mail will have more profit, happier </w:t>
      </w:r>
      <w:proofErr w:type="gramStart"/>
      <w:r w:rsidR="003777D8" w:rsidRPr="00BE7A7F">
        <w:rPr>
          <w:rFonts w:ascii="Arial" w:hAnsi="Arial" w:cs="Arial"/>
        </w:rPr>
        <w:t>employees</w:t>
      </w:r>
      <w:proofErr w:type="gramEnd"/>
      <w:r w:rsidR="003777D8" w:rsidRPr="00BE7A7F">
        <w:rPr>
          <w:rFonts w:ascii="Arial" w:hAnsi="Arial" w:cs="Arial"/>
        </w:rPr>
        <w:t xml:space="preserve"> and better trained </w:t>
      </w:r>
      <w:r w:rsidR="00F85DA9" w:rsidRPr="00BE7A7F">
        <w:rPr>
          <w:rFonts w:ascii="Arial" w:hAnsi="Arial" w:cs="Arial"/>
        </w:rPr>
        <w:t>management team.</w:t>
      </w:r>
    </w:p>
    <w:p w14:paraId="7D8A0414" w14:textId="2868B799" w:rsidR="00F85DA9" w:rsidRPr="00BE7A7F" w:rsidRDefault="00F85DA9" w:rsidP="00BE7A7F">
      <w:pPr>
        <w:spacing w:line="360" w:lineRule="auto"/>
        <w:jc w:val="both"/>
        <w:rPr>
          <w:rFonts w:ascii="Arial" w:hAnsi="Arial" w:cs="Arial"/>
        </w:rPr>
      </w:pPr>
      <w:r w:rsidRPr="00BE7A7F">
        <w:rPr>
          <w:rFonts w:ascii="Arial" w:hAnsi="Arial" w:cs="Arial"/>
        </w:rPr>
        <w:t xml:space="preserve">It is highly recommended </w:t>
      </w:r>
      <w:r w:rsidR="00FC2952" w:rsidRPr="00BE7A7F">
        <w:rPr>
          <w:rFonts w:ascii="Arial" w:hAnsi="Arial" w:cs="Arial"/>
        </w:rPr>
        <w:t xml:space="preserve">for Royal Mail to follow the approaches seen in this case management </w:t>
      </w:r>
      <w:r w:rsidR="001A7A4B" w:rsidRPr="00BE7A7F">
        <w:rPr>
          <w:rFonts w:ascii="Arial" w:hAnsi="Arial" w:cs="Arial"/>
        </w:rPr>
        <w:t>portfolio</w:t>
      </w:r>
      <w:r w:rsidR="00FC2952" w:rsidRPr="00BE7A7F">
        <w:rPr>
          <w:rFonts w:ascii="Arial" w:hAnsi="Arial" w:cs="Arial"/>
        </w:rPr>
        <w:t>.</w:t>
      </w:r>
      <w:r w:rsidR="001A7A4B" w:rsidRPr="00BE7A7F">
        <w:rPr>
          <w:rFonts w:ascii="Arial" w:hAnsi="Arial" w:cs="Arial"/>
        </w:rPr>
        <w:t xml:space="preserve"> </w:t>
      </w:r>
      <w:r w:rsidR="0061578A" w:rsidRPr="00BE7A7F">
        <w:rPr>
          <w:rFonts w:ascii="Arial" w:hAnsi="Arial" w:cs="Arial"/>
        </w:rPr>
        <w:t xml:space="preserve">The </w:t>
      </w:r>
      <w:proofErr w:type="gramStart"/>
      <w:r w:rsidR="0061578A" w:rsidRPr="00BE7A7F">
        <w:rPr>
          <w:rFonts w:ascii="Arial" w:hAnsi="Arial" w:cs="Arial"/>
        </w:rPr>
        <w:t>3 step</w:t>
      </w:r>
      <w:proofErr w:type="gramEnd"/>
      <w:r w:rsidR="0061578A" w:rsidRPr="00BE7A7F">
        <w:rPr>
          <w:rFonts w:ascii="Arial" w:hAnsi="Arial" w:cs="Arial"/>
        </w:rPr>
        <w:t xml:space="preserve"> model, would identify the problem, </w:t>
      </w:r>
      <w:r w:rsidR="004D3D99" w:rsidRPr="00BE7A7F">
        <w:rPr>
          <w:rFonts w:ascii="Arial" w:hAnsi="Arial" w:cs="Arial"/>
        </w:rPr>
        <w:t xml:space="preserve">the Power Interest Matrix will help place the most important stakeholders and the Thomas Kilmann’s conflict resolution model will help find the best </w:t>
      </w:r>
      <w:r w:rsidR="00541493" w:rsidRPr="00BE7A7F">
        <w:rPr>
          <w:rFonts w:ascii="Arial" w:hAnsi="Arial" w:cs="Arial"/>
        </w:rPr>
        <w:t xml:space="preserve">solution to the problem. </w:t>
      </w:r>
      <w:r w:rsidR="001A7A4B" w:rsidRPr="00BE7A7F">
        <w:rPr>
          <w:rFonts w:ascii="Arial" w:hAnsi="Arial" w:cs="Arial"/>
        </w:rPr>
        <w:t xml:space="preserve"> </w:t>
      </w:r>
      <w:r w:rsidR="00C27997" w:rsidRPr="00BE7A7F">
        <w:rPr>
          <w:rFonts w:ascii="Arial" w:hAnsi="Arial" w:cs="Arial"/>
        </w:rPr>
        <w:t xml:space="preserve">Therefore, it is mandatory to use at least these models and strategies </w:t>
      </w:r>
      <w:proofErr w:type="gramStart"/>
      <w:r w:rsidR="00C27997" w:rsidRPr="00BE7A7F">
        <w:rPr>
          <w:rFonts w:ascii="Arial" w:hAnsi="Arial" w:cs="Arial"/>
        </w:rPr>
        <w:t>in order to</w:t>
      </w:r>
      <w:proofErr w:type="gramEnd"/>
      <w:r w:rsidR="00C27997" w:rsidRPr="00BE7A7F">
        <w:rPr>
          <w:rFonts w:ascii="Arial" w:hAnsi="Arial" w:cs="Arial"/>
        </w:rPr>
        <w:t xml:space="preserve"> solve the current situation created.</w:t>
      </w:r>
    </w:p>
    <w:p w14:paraId="4A9A06D4" w14:textId="77777777" w:rsidR="00101923" w:rsidRPr="00BE7A7F" w:rsidRDefault="00101923" w:rsidP="00BE7A7F">
      <w:pPr>
        <w:spacing w:line="360" w:lineRule="auto"/>
        <w:jc w:val="both"/>
        <w:rPr>
          <w:rFonts w:ascii="Arial" w:hAnsi="Arial" w:cs="Arial"/>
        </w:rPr>
      </w:pPr>
    </w:p>
    <w:p w14:paraId="468E140A" w14:textId="3A9BC7F2" w:rsidR="00CD5F3B" w:rsidRPr="00296107" w:rsidRDefault="00101923" w:rsidP="002E1424">
      <w:pPr>
        <w:pStyle w:val="Heading1"/>
        <w:spacing w:line="360" w:lineRule="auto"/>
        <w:jc w:val="both"/>
        <w:rPr>
          <w:rFonts w:ascii="Arial" w:hAnsi="Arial" w:cs="Arial"/>
        </w:rPr>
      </w:pPr>
      <w:bookmarkStart w:id="26" w:name="_Toc111012621"/>
      <w:r w:rsidRPr="00296107">
        <w:rPr>
          <w:rFonts w:ascii="Arial" w:hAnsi="Arial" w:cs="Arial"/>
        </w:rPr>
        <w:t>Ref</w:t>
      </w:r>
      <w:r w:rsidR="002E1424" w:rsidRPr="00296107">
        <w:rPr>
          <w:rFonts w:ascii="Arial" w:hAnsi="Arial" w:cs="Arial"/>
        </w:rPr>
        <w:t>erences</w:t>
      </w:r>
      <w:bookmarkEnd w:id="26"/>
    </w:p>
    <w:p w14:paraId="22A0011B" w14:textId="08412BF9" w:rsidR="001146AE" w:rsidRPr="00296107" w:rsidRDefault="001146AE" w:rsidP="001146AE">
      <w:pPr>
        <w:rPr>
          <w:rFonts w:ascii="Arial" w:hAnsi="Arial" w:cs="Arial"/>
        </w:rPr>
      </w:pPr>
      <w:r w:rsidRPr="00296107">
        <w:rPr>
          <w:rFonts w:ascii="Arial" w:hAnsi="Arial" w:cs="Arial"/>
        </w:rPr>
        <w:t xml:space="preserve">Caputo, Andrea. (2013). Systemic Stakeholders’ Management for Real Estate Development Projects. </w:t>
      </w:r>
      <w:r w:rsidRPr="00296107">
        <w:rPr>
          <w:rFonts w:ascii="Arial" w:hAnsi="Arial" w:cs="Arial"/>
          <w:i/>
          <w:iCs/>
        </w:rPr>
        <w:t>Global Business and Management Research: An International Journal</w:t>
      </w:r>
      <w:r w:rsidRPr="00296107">
        <w:rPr>
          <w:rFonts w:ascii="Arial" w:hAnsi="Arial" w:cs="Arial"/>
        </w:rPr>
        <w:t>. 5. 66-82.</w:t>
      </w:r>
    </w:p>
    <w:p w14:paraId="188D4A23" w14:textId="03EEBE11" w:rsidR="00E61B0A" w:rsidRPr="00296107" w:rsidRDefault="00227F94" w:rsidP="00E61B0A">
      <w:pPr>
        <w:rPr>
          <w:rFonts w:ascii="Arial" w:hAnsi="Arial" w:cs="Arial"/>
        </w:rPr>
      </w:pPr>
      <w:r w:rsidRPr="00296107">
        <w:rPr>
          <w:rFonts w:ascii="Arial" w:hAnsi="Arial" w:cs="Arial"/>
        </w:rPr>
        <w:t xml:space="preserve">Eden, C. and Ackermann, F. (1998) </w:t>
      </w:r>
      <w:r w:rsidRPr="00296107">
        <w:rPr>
          <w:rFonts w:ascii="Arial" w:hAnsi="Arial" w:cs="Arial"/>
          <w:i/>
          <w:iCs/>
        </w:rPr>
        <w:t>Making Strategy: The Journey of Strategic Management</w:t>
      </w:r>
      <w:r w:rsidRPr="00296107">
        <w:rPr>
          <w:rFonts w:ascii="Arial" w:hAnsi="Arial" w:cs="Arial"/>
        </w:rPr>
        <w:t>, p117, London: Sage Publications.</w:t>
      </w:r>
    </w:p>
    <w:p w14:paraId="5161EB45" w14:textId="0B6F0BE3" w:rsidR="00481475" w:rsidRPr="00296107" w:rsidRDefault="00481475" w:rsidP="00481475">
      <w:pPr>
        <w:rPr>
          <w:rFonts w:ascii="Arial" w:hAnsi="Arial" w:cs="Arial"/>
        </w:rPr>
      </w:pPr>
      <w:r w:rsidRPr="00296107">
        <w:rPr>
          <w:rFonts w:ascii="Arial" w:hAnsi="Arial" w:cs="Arial"/>
        </w:rPr>
        <w:t>Ferris, G. R., &amp; Judge, T. A., (1991). Personnel/Human resources management: a political influence perspective</w:t>
      </w:r>
      <w:r w:rsidRPr="00296107">
        <w:rPr>
          <w:rFonts w:ascii="Arial" w:hAnsi="Arial" w:cs="Arial"/>
          <w:i/>
          <w:iCs/>
        </w:rPr>
        <w:t>. Journal of Management</w:t>
      </w:r>
      <w:r w:rsidRPr="00296107">
        <w:rPr>
          <w:rFonts w:ascii="Arial" w:hAnsi="Arial" w:cs="Arial"/>
        </w:rPr>
        <w:t xml:space="preserve">. 17(2), 447-488. </w:t>
      </w:r>
    </w:p>
    <w:p w14:paraId="03F02A69" w14:textId="23FB4A00" w:rsidR="005D4F87" w:rsidRPr="00296107" w:rsidRDefault="00CC7959" w:rsidP="00CC7959">
      <w:pPr>
        <w:rPr>
          <w:rFonts w:ascii="Arial" w:hAnsi="Arial" w:cs="Arial"/>
        </w:rPr>
      </w:pPr>
      <w:r w:rsidRPr="00296107">
        <w:rPr>
          <w:rFonts w:ascii="Arial" w:hAnsi="Arial" w:cs="Arial"/>
        </w:rPr>
        <w:t xml:space="preserve">Ferris, G. R., Russ, G. S., &amp; Fandt, P. M. (1989). Politics in organization and its perception within the organization. </w:t>
      </w:r>
      <w:r w:rsidRPr="00296107">
        <w:rPr>
          <w:rFonts w:ascii="Arial" w:hAnsi="Arial" w:cs="Arial"/>
          <w:i/>
          <w:iCs/>
        </w:rPr>
        <w:t>Organization Studies</w:t>
      </w:r>
      <w:r w:rsidRPr="00296107">
        <w:rPr>
          <w:rFonts w:ascii="Arial" w:hAnsi="Arial" w:cs="Arial"/>
        </w:rPr>
        <w:t>. 9(2). 165-179.</w:t>
      </w:r>
    </w:p>
    <w:p w14:paraId="7EBBDBEF" w14:textId="2CFD690F" w:rsidR="00CF618F" w:rsidRPr="00296107" w:rsidRDefault="00CF618F" w:rsidP="00CC7959">
      <w:pPr>
        <w:rPr>
          <w:rFonts w:ascii="Arial" w:hAnsi="Arial" w:cs="Arial"/>
        </w:rPr>
      </w:pPr>
      <w:r w:rsidRPr="00296107">
        <w:rPr>
          <w:rFonts w:ascii="Arial" w:hAnsi="Arial" w:cs="Arial"/>
        </w:rPr>
        <w:t>Fig – 1</w:t>
      </w:r>
      <w:r w:rsidR="005F2093" w:rsidRPr="00296107">
        <w:rPr>
          <w:rFonts w:ascii="Arial" w:hAnsi="Arial" w:cs="Arial"/>
        </w:rPr>
        <w:t xml:space="preserve"> 3 steps change management theory, </w:t>
      </w:r>
      <w:hyperlink r:id="rId16" w:history="1">
        <w:r w:rsidR="005F2093" w:rsidRPr="00296107">
          <w:rPr>
            <w:rStyle w:val="Hyperlink"/>
            <w:rFonts w:ascii="Arial" w:hAnsi="Arial" w:cs="Arial"/>
          </w:rPr>
          <w:t xml:space="preserve">Lewin's Change Model - </w:t>
        </w:r>
        <w:proofErr w:type="spellStart"/>
        <w:r w:rsidR="005F2093" w:rsidRPr="00296107">
          <w:rPr>
            <w:rStyle w:val="Hyperlink"/>
            <w:rFonts w:ascii="Arial" w:hAnsi="Arial" w:cs="Arial"/>
          </w:rPr>
          <w:t>Toolshero</w:t>
        </w:r>
        <w:proofErr w:type="spellEnd"/>
      </w:hyperlink>
    </w:p>
    <w:p w14:paraId="6475DF23" w14:textId="7856D967" w:rsidR="00CF618F" w:rsidRPr="00296107" w:rsidRDefault="00CF618F" w:rsidP="000C2EFF">
      <w:pPr>
        <w:spacing w:line="360" w:lineRule="auto"/>
        <w:jc w:val="both"/>
        <w:rPr>
          <w:rFonts w:ascii="Arial" w:hAnsi="Arial" w:cs="Arial"/>
        </w:rPr>
      </w:pPr>
      <w:r w:rsidRPr="00296107">
        <w:rPr>
          <w:rFonts w:ascii="Arial" w:hAnsi="Arial" w:cs="Arial"/>
        </w:rPr>
        <w:t>Fig – 2</w:t>
      </w:r>
      <w:r w:rsidR="000C2EFF" w:rsidRPr="00296107">
        <w:rPr>
          <w:rFonts w:ascii="Arial" w:hAnsi="Arial" w:cs="Arial"/>
        </w:rPr>
        <w:t xml:space="preserve"> Salience model </w:t>
      </w:r>
      <w:hyperlink r:id="rId17" w:history="1">
        <w:r w:rsidR="000C2EFF" w:rsidRPr="00296107">
          <w:rPr>
            <w:rStyle w:val="Hyperlink"/>
            <w:rFonts w:ascii="Arial" w:hAnsi="Arial" w:cs="Arial"/>
          </w:rPr>
          <w:t>The Salience Model for Project Managers (velopi.com)</w:t>
        </w:r>
      </w:hyperlink>
    </w:p>
    <w:p w14:paraId="4CE80FA2" w14:textId="23113CF5" w:rsidR="00CF618F" w:rsidRPr="00296107" w:rsidRDefault="00CF618F" w:rsidP="00296107">
      <w:pPr>
        <w:spacing w:line="360" w:lineRule="auto"/>
        <w:jc w:val="both"/>
        <w:rPr>
          <w:rFonts w:ascii="Arial" w:hAnsi="Arial" w:cs="Arial"/>
        </w:rPr>
      </w:pPr>
      <w:r w:rsidRPr="00296107">
        <w:rPr>
          <w:rFonts w:ascii="Arial" w:hAnsi="Arial" w:cs="Arial"/>
        </w:rPr>
        <w:lastRenderedPageBreak/>
        <w:t>Fig – 3</w:t>
      </w:r>
      <w:r w:rsidR="006729C6" w:rsidRPr="00296107">
        <w:rPr>
          <w:rFonts w:ascii="Arial" w:hAnsi="Arial" w:cs="Arial"/>
        </w:rPr>
        <w:t xml:space="preserve"> Power interest matrix</w:t>
      </w:r>
      <w:r w:rsidR="009E7B81" w:rsidRPr="00296107">
        <w:rPr>
          <w:rFonts w:ascii="Arial" w:hAnsi="Arial" w:cs="Arial"/>
        </w:rPr>
        <w:t xml:space="preserve">, </w:t>
      </w:r>
      <w:r w:rsidR="006729C6" w:rsidRPr="00296107">
        <w:rPr>
          <w:rFonts w:ascii="Arial" w:hAnsi="Arial" w:cs="Arial"/>
        </w:rPr>
        <w:t>Source Serra, C</w:t>
      </w:r>
      <w:r w:rsidR="009E7B81" w:rsidRPr="00296107">
        <w:rPr>
          <w:rFonts w:ascii="Arial" w:hAnsi="Arial" w:cs="Arial"/>
        </w:rPr>
        <w:t>.</w:t>
      </w:r>
      <w:r w:rsidR="006729C6" w:rsidRPr="00296107">
        <w:rPr>
          <w:rFonts w:ascii="Arial" w:hAnsi="Arial" w:cs="Arial"/>
        </w:rPr>
        <w:t xml:space="preserve"> </w:t>
      </w:r>
      <w:hyperlink r:id="rId18" w:history="1">
        <w:r w:rsidR="006729C6" w:rsidRPr="00296107">
          <w:rPr>
            <w:rStyle w:val="Hyperlink"/>
            <w:rFonts w:ascii="Arial" w:hAnsi="Arial" w:cs="Arial"/>
          </w:rPr>
          <w:t>stakeholder analysis (projectizing.com)</w:t>
        </w:r>
      </w:hyperlink>
    </w:p>
    <w:p w14:paraId="44AFF95E" w14:textId="6231D41B" w:rsidR="00CF618F" w:rsidRPr="00296107" w:rsidRDefault="00CF618F" w:rsidP="00882815">
      <w:pPr>
        <w:spacing w:line="360" w:lineRule="auto"/>
        <w:jc w:val="both"/>
        <w:rPr>
          <w:rFonts w:ascii="Arial" w:hAnsi="Arial" w:cs="Arial"/>
        </w:rPr>
      </w:pPr>
      <w:r w:rsidRPr="00296107">
        <w:rPr>
          <w:rFonts w:ascii="Arial" w:hAnsi="Arial" w:cs="Arial"/>
        </w:rPr>
        <w:t>Fig</w:t>
      </w:r>
      <w:r w:rsidR="005F2093" w:rsidRPr="00296107">
        <w:rPr>
          <w:rFonts w:ascii="Arial" w:hAnsi="Arial" w:cs="Arial"/>
        </w:rPr>
        <w:t xml:space="preserve"> </w:t>
      </w:r>
      <w:r w:rsidR="00521377" w:rsidRPr="00296107">
        <w:rPr>
          <w:rFonts w:ascii="Arial" w:hAnsi="Arial" w:cs="Arial"/>
        </w:rPr>
        <w:t>–</w:t>
      </w:r>
      <w:r w:rsidR="005F2093" w:rsidRPr="00296107">
        <w:rPr>
          <w:rFonts w:ascii="Arial" w:hAnsi="Arial" w:cs="Arial"/>
        </w:rPr>
        <w:t xml:space="preserve"> 4</w:t>
      </w:r>
      <w:r w:rsidR="00882815" w:rsidRPr="00296107">
        <w:rPr>
          <w:rFonts w:ascii="Arial" w:hAnsi="Arial" w:cs="Arial"/>
        </w:rPr>
        <w:t xml:space="preserve"> Thomas-Kilmann conflict resolution model</w:t>
      </w:r>
      <w:r w:rsidR="00882815" w:rsidRPr="00296107">
        <w:rPr>
          <w:rStyle w:val="Heading2Char"/>
          <w:rFonts w:ascii="Arial" w:hAnsi="Arial" w:cs="Arial"/>
          <w:color w:val="auto"/>
          <w:sz w:val="22"/>
          <w:szCs w:val="22"/>
        </w:rPr>
        <w:t xml:space="preserve"> </w:t>
      </w:r>
      <w:hyperlink r:id="rId19" w:history="1">
        <w:r w:rsidR="00882815" w:rsidRPr="00296107">
          <w:rPr>
            <w:rStyle w:val="Hyperlink"/>
            <w:rFonts w:ascii="Arial" w:hAnsi="Arial" w:cs="Arial"/>
          </w:rPr>
          <w:t>Conflict Management (tbwconnect.com)</w:t>
        </w:r>
      </w:hyperlink>
    </w:p>
    <w:p w14:paraId="31F4CE7B" w14:textId="317A2816" w:rsidR="00521377" w:rsidRPr="00296107" w:rsidRDefault="00493989" w:rsidP="00CC7959">
      <w:pPr>
        <w:rPr>
          <w:rFonts w:ascii="Arial" w:hAnsi="Arial" w:cs="Arial"/>
        </w:rPr>
      </w:pPr>
      <w:r w:rsidRPr="00296107">
        <w:rPr>
          <w:rFonts w:ascii="Arial" w:hAnsi="Arial" w:cs="Arial"/>
        </w:rPr>
        <w:t>Freeman, R. E. (1984) Strategic Management: A Stakeholder Approach, p46, Boston, MA:  Pitman. Latest edition</w:t>
      </w:r>
    </w:p>
    <w:p w14:paraId="6C79B06A" w14:textId="4A813C59" w:rsidR="0022416E" w:rsidRPr="00296107" w:rsidRDefault="0022416E" w:rsidP="00CC7959">
      <w:pPr>
        <w:rPr>
          <w:rFonts w:ascii="Arial" w:hAnsi="Arial" w:cs="Arial"/>
        </w:rPr>
      </w:pPr>
      <w:r w:rsidRPr="00296107">
        <w:rPr>
          <w:rFonts w:ascii="Arial" w:hAnsi="Arial" w:cs="Arial"/>
          <w:color w:val="202124"/>
          <w:shd w:val="clear" w:color="auto" w:fill="FFFFFF"/>
        </w:rPr>
        <w:t xml:space="preserve">Friedman, M. 1912-2006. Capitalism and Freedom. </w:t>
      </w:r>
      <w:proofErr w:type="gramStart"/>
      <w:r w:rsidRPr="00296107">
        <w:rPr>
          <w:rFonts w:ascii="Arial" w:hAnsi="Arial" w:cs="Arial"/>
          <w:color w:val="202124"/>
          <w:shd w:val="clear" w:color="auto" w:fill="FFFFFF"/>
        </w:rPr>
        <w:t>Chicago :University</w:t>
      </w:r>
      <w:proofErr w:type="gramEnd"/>
      <w:r w:rsidRPr="00296107">
        <w:rPr>
          <w:rFonts w:ascii="Arial" w:hAnsi="Arial" w:cs="Arial"/>
          <w:color w:val="202124"/>
          <w:shd w:val="clear" w:color="auto" w:fill="FFFFFF"/>
        </w:rPr>
        <w:t xml:space="preserve"> of Chicago Press, 19631962.</w:t>
      </w:r>
    </w:p>
    <w:p w14:paraId="1BF9B732" w14:textId="65401633" w:rsidR="003951D2" w:rsidRPr="00296107" w:rsidRDefault="003951D2" w:rsidP="00CC7959">
      <w:pPr>
        <w:rPr>
          <w:rFonts w:ascii="Arial" w:hAnsi="Arial" w:cs="Arial"/>
        </w:rPr>
      </w:pPr>
      <w:r w:rsidRPr="00296107">
        <w:rPr>
          <w:rFonts w:ascii="Arial" w:hAnsi="Arial" w:cs="Arial"/>
        </w:rPr>
        <w:t>Goldberg, A., Cavanaugh,</w:t>
      </w:r>
      <w:r w:rsidR="00790EA9" w:rsidRPr="00296107">
        <w:rPr>
          <w:rFonts w:ascii="Arial" w:hAnsi="Arial" w:cs="Arial"/>
        </w:rPr>
        <w:t xml:space="preserve"> M.</w:t>
      </w:r>
      <w:r w:rsidRPr="00296107">
        <w:rPr>
          <w:rFonts w:ascii="Arial" w:hAnsi="Arial" w:cs="Arial"/>
        </w:rPr>
        <w:t xml:space="preserve"> and Larson</w:t>
      </w:r>
      <w:r w:rsidR="00790EA9" w:rsidRPr="00296107">
        <w:rPr>
          <w:rFonts w:ascii="Arial" w:hAnsi="Arial" w:cs="Arial"/>
        </w:rPr>
        <w:t>, C</w:t>
      </w:r>
      <w:r w:rsidRPr="00296107">
        <w:rPr>
          <w:rFonts w:ascii="Arial" w:hAnsi="Arial" w:cs="Arial"/>
        </w:rPr>
        <w:t xml:space="preserve">. </w:t>
      </w:r>
      <w:r w:rsidR="00452987" w:rsidRPr="00296107">
        <w:rPr>
          <w:rFonts w:ascii="Arial" w:hAnsi="Arial" w:cs="Arial"/>
        </w:rPr>
        <w:t>(</w:t>
      </w:r>
      <w:r w:rsidRPr="00296107">
        <w:rPr>
          <w:rFonts w:ascii="Arial" w:hAnsi="Arial" w:cs="Arial"/>
        </w:rPr>
        <w:t>1983</w:t>
      </w:r>
      <w:r w:rsidR="00452987" w:rsidRPr="00296107">
        <w:rPr>
          <w:rFonts w:ascii="Arial" w:hAnsi="Arial" w:cs="Arial"/>
        </w:rPr>
        <w:t>)</w:t>
      </w:r>
      <w:r w:rsidRPr="00296107">
        <w:rPr>
          <w:rFonts w:ascii="Arial" w:hAnsi="Arial" w:cs="Arial"/>
        </w:rPr>
        <w:t xml:space="preserve">. The meaning of ‘power’. </w:t>
      </w:r>
      <w:r w:rsidRPr="00296107">
        <w:rPr>
          <w:rFonts w:ascii="Arial" w:hAnsi="Arial" w:cs="Arial"/>
          <w:i/>
          <w:iCs/>
        </w:rPr>
        <w:t>Journal of Applied Communication Research</w:t>
      </w:r>
      <w:r w:rsidRPr="00296107">
        <w:rPr>
          <w:rFonts w:ascii="Arial" w:hAnsi="Arial" w:cs="Arial"/>
        </w:rPr>
        <w:t xml:space="preserve"> 11: 89–108.</w:t>
      </w:r>
    </w:p>
    <w:p w14:paraId="0E65B132" w14:textId="3BF104B3" w:rsidR="000263E9" w:rsidRPr="00296107" w:rsidRDefault="000263E9" w:rsidP="00CC7959">
      <w:pPr>
        <w:rPr>
          <w:rFonts w:ascii="Arial" w:hAnsi="Arial" w:cs="Arial"/>
        </w:rPr>
      </w:pPr>
      <w:proofErr w:type="spellStart"/>
      <w:r w:rsidRPr="00296107">
        <w:rPr>
          <w:rFonts w:ascii="Arial" w:hAnsi="Arial" w:cs="Arial"/>
        </w:rPr>
        <w:t>Ginige</w:t>
      </w:r>
      <w:proofErr w:type="spellEnd"/>
      <w:r w:rsidRPr="00296107">
        <w:rPr>
          <w:rFonts w:ascii="Arial" w:hAnsi="Arial" w:cs="Arial"/>
        </w:rPr>
        <w:t xml:space="preserve">, K., </w:t>
      </w:r>
      <w:proofErr w:type="spellStart"/>
      <w:r w:rsidRPr="00296107">
        <w:rPr>
          <w:rFonts w:ascii="Arial" w:hAnsi="Arial" w:cs="Arial"/>
        </w:rPr>
        <w:t>Amaratunga</w:t>
      </w:r>
      <w:proofErr w:type="spellEnd"/>
      <w:r w:rsidRPr="00296107">
        <w:rPr>
          <w:rFonts w:ascii="Arial" w:hAnsi="Arial" w:cs="Arial"/>
        </w:rPr>
        <w:t xml:space="preserve">, D. and Haigh, R., </w:t>
      </w:r>
      <w:r w:rsidR="006729C6" w:rsidRPr="00296107">
        <w:rPr>
          <w:rFonts w:ascii="Arial" w:hAnsi="Arial" w:cs="Arial"/>
        </w:rPr>
        <w:t>(</w:t>
      </w:r>
      <w:r w:rsidRPr="00296107">
        <w:rPr>
          <w:rFonts w:ascii="Arial" w:hAnsi="Arial" w:cs="Arial"/>
        </w:rPr>
        <w:t>2018). Mapping stakeholders associated with societal challenges: A Methodological Framework. </w:t>
      </w:r>
      <w:r w:rsidRPr="00296107">
        <w:rPr>
          <w:rFonts w:ascii="Arial" w:hAnsi="Arial" w:cs="Arial"/>
          <w:i/>
          <w:iCs/>
        </w:rPr>
        <w:t>Procedia Engineering</w:t>
      </w:r>
      <w:r w:rsidRPr="00296107">
        <w:rPr>
          <w:rFonts w:ascii="Arial" w:hAnsi="Arial" w:cs="Arial"/>
        </w:rPr>
        <w:t>, 212, pp.1195-1202.</w:t>
      </w:r>
    </w:p>
    <w:p w14:paraId="48597033" w14:textId="4DF40B9D" w:rsidR="007B57DA" w:rsidRPr="00296107" w:rsidRDefault="007B57DA" w:rsidP="00CC7959">
      <w:pPr>
        <w:rPr>
          <w:rFonts w:ascii="Arial" w:hAnsi="Arial" w:cs="Arial"/>
        </w:rPr>
      </w:pPr>
      <w:proofErr w:type="spellStart"/>
      <w:r w:rsidRPr="00296107">
        <w:rPr>
          <w:rFonts w:ascii="Arial" w:hAnsi="Arial" w:cs="Arial"/>
        </w:rPr>
        <w:t>Harrin</w:t>
      </w:r>
      <w:proofErr w:type="spellEnd"/>
      <w:r w:rsidRPr="00296107">
        <w:rPr>
          <w:rFonts w:ascii="Arial" w:hAnsi="Arial" w:cs="Arial"/>
        </w:rPr>
        <w:t>, E., (2022). </w:t>
      </w:r>
      <w:r w:rsidRPr="00296107">
        <w:rPr>
          <w:rFonts w:ascii="Arial" w:hAnsi="Arial" w:cs="Arial"/>
          <w:i/>
          <w:iCs/>
        </w:rPr>
        <w:t>The Stakeholder Salience Model and How to Use It</w:t>
      </w:r>
      <w:r w:rsidRPr="00296107">
        <w:rPr>
          <w:rFonts w:ascii="Arial" w:hAnsi="Arial" w:cs="Arial"/>
        </w:rPr>
        <w:t xml:space="preserve">. [online] </w:t>
      </w:r>
      <w:proofErr w:type="spellStart"/>
      <w:r w:rsidRPr="00296107">
        <w:rPr>
          <w:rFonts w:ascii="Arial" w:hAnsi="Arial" w:cs="Arial"/>
        </w:rPr>
        <w:t>Rgpm</w:t>
      </w:r>
      <w:proofErr w:type="spellEnd"/>
      <w:r w:rsidRPr="00296107">
        <w:rPr>
          <w:rFonts w:ascii="Arial" w:hAnsi="Arial" w:cs="Arial"/>
        </w:rPr>
        <w:t>. Available at: https://rebelsguidetopm.com/stakeholder-salience/ [Accessed 8 August 2022].</w:t>
      </w:r>
    </w:p>
    <w:p w14:paraId="618C9CC0" w14:textId="3FB814B6" w:rsidR="00882815" w:rsidRPr="00296107" w:rsidRDefault="00882815" w:rsidP="00CC7959">
      <w:pPr>
        <w:rPr>
          <w:rFonts w:ascii="Arial" w:hAnsi="Arial" w:cs="Arial"/>
        </w:rPr>
      </w:pPr>
      <w:r w:rsidRPr="00296107">
        <w:rPr>
          <w:rFonts w:ascii="Arial" w:hAnsi="Arial" w:cs="Arial"/>
        </w:rPr>
        <w:t>Ian, J., (2012). </w:t>
      </w:r>
      <w:r w:rsidRPr="00296107">
        <w:rPr>
          <w:rFonts w:ascii="Arial" w:hAnsi="Arial" w:cs="Arial"/>
          <w:i/>
          <w:iCs/>
        </w:rPr>
        <w:t>Conflict and challenge (The Thomas Kilmann Model)</w:t>
      </w:r>
      <w:r w:rsidRPr="00296107">
        <w:rPr>
          <w:rFonts w:ascii="Arial" w:hAnsi="Arial" w:cs="Arial"/>
        </w:rPr>
        <w:t>. [online] Challenging Coaching. Available at: https://challengingcoaching.co.uk/conflict-and-challenge/ [Accessed 9 August 2022].</w:t>
      </w:r>
    </w:p>
    <w:p w14:paraId="0759AEE3" w14:textId="7579E010" w:rsidR="004F5DA4" w:rsidRPr="00296107" w:rsidRDefault="00D87CC6" w:rsidP="00CC7959">
      <w:pPr>
        <w:rPr>
          <w:rFonts w:ascii="Arial" w:hAnsi="Arial" w:cs="Arial"/>
        </w:rPr>
      </w:pPr>
      <w:r w:rsidRPr="00296107">
        <w:rPr>
          <w:rFonts w:ascii="Arial" w:hAnsi="Arial" w:cs="Arial"/>
        </w:rPr>
        <w:t xml:space="preserve">Kumari, G., </w:t>
      </w:r>
      <w:proofErr w:type="spellStart"/>
      <w:r w:rsidR="00D47247" w:rsidRPr="00296107">
        <w:rPr>
          <w:rFonts w:ascii="Arial" w:hAnsi="Arial" w:cs="Arial"/>
        </w:rPr>
        <w:t>Saradadevi</w:t>
      </w:r>
      <w:proofErr w:type="spellEnd"/>
      <w:r w:rsidR="00D47247" w:rsidRPr="00296107">
        <w:rPr>
          <w:rFonts w:ascii="Arial" w:hAnsi="Arial" w:cs="Arial"/>
        </w:rPr>
        <w:t>, D., (2016)</w:t>
      </w:r>
      <w:r w:rsidR="0009791B" w:rsidRPr="00296107">
        <w:rPr>
          <w:rFonts w:ascii="Arial" w:hAnsi="Arial" w:cs="Arial"/>
        </w:rPr>
        <w:t xml:space="preserve">. </w:t>
      </w:r>
      <w:r w:rsidR="004F5DA4" w:rsidRPr="00296107">
        <w:rPr>
          <w:rFonts w:ascii="Arial" w:hAnsi="Arial" w:cs="Arial"/>
        </w:rPr>
        <w:t xml:space="preserve">A </w:t>
      </w:r>
      <w:r w:rsidR="000C3FB9" w:rsidRPr="00296107">
        <w:rPr>
          <w:rFonts w:ascii="Arial" w:hAnsi="Arial" w:cs="Arial"/>
        </w:rPr>
        <w:t>study on organizational politics</w:t>
      </w:r>
      <w:r w:rsidR="00A97B94" w:rsidRPr="00296107">
        <w:rPr>
          <w:rFonts w:ascii="Arial" w:hAnsi="Arial" w:cs="Arial"/>
        </w:rPr>
        <w:t>.</w:t>
      </w:r>
      <w:r w:rsidR="004F5DA4" w:rsidRPr="00296107">
        <w:rPr>
          <w:rFonts w:ascii="Arial" w:hAnsi="Arial" w:cs="Arial"/>
        </w:rPr>
        <w:t xml:space="preserve"> </w:t>
      </w:r>
      <w:r w:rsidR="004F5DA4" w:rsidRPr="00296107">
        <w:rPr>
          <w:rFonts w:ascii="Arial" w:hAnsi="Arial" w:cs="Arial"/>
          <w:i/>
          <w:iCs/>
        </w:rPr>
        <w:t>International Journal of Science &amp; Engineering Development Research</w:t>
      </w:r>
      <w:r w:rsidR="00A97B94" w:rsidRPr="00296107">
        <w:rPr>
          <w:rFonts w:ascii="Arial" w:hAnsi="Arial" w:cs="Arial"/>
        </w:rPr>
        <w:t>.</w:t>
      </w:r>
      <w:r w:rsidR="004F5DA4" w:rsidRPr="00296107">
        <w:rPr>
          <w:rFonts w:ascii="Arial" w:hAnsi="Arial" w:cs="Arial"/>
        </w:rPr>
        <w:t>1</w:t>
      </w:r>
      <w:r w:rsidR="00BE187E" w:rsidRPr="00296107">
        <w:rPr>
          <w:rFonts w:ascii="Arial" w:hAnsi="Arial" w:cs="Arial"/>
        </w:rPr>
        <w:t>(</w:t>
      </w:r>
      <w:r w:rsidR="004F5DA4" w:rsidRPr="00296107">
        <w:rPr>
          <w:rFonts w:ascii="Arial" w:hAnsi="Arial" w:cs="Arial"/>
        </w:rPr>
        <w:t>12</w:t>
      </w:r>
      <w:r w:rsidR="00BE187E" w:rsidRPr="00296107">
        <w:rPr>
          <w:rFonts w:ascii="Arial" w:hAnsi="Arial" w:cs="Arial"/>
        </w:rPr>
        <w:t>):</w:t>
      </w:r>
      <w:r w:rsidR="00F978EF" w:rsidRPr="00296107">
        <w:rPr>
          <w:rFonts w:ascii="Arial" w:hAnsi="Arial" w:cs="Arial"/>
        </w:rPr>
        <w:t xml:space="preserve"> </w:t>
      </w:r>
      <w:r w:rsidR="004F5DA4" w:rsidRPr="00296107">
        <w:rPr>
          <w:rFonts w:ascii="Arial" w:hAnsi="Arial" w:cs="Arial"/>
        </w:rPr>
        <w:t xml:space="preserve">17 </w:t>
      </w:r>
      <w:r w:rsidR="00091509" w:rsidRPr="00296107">
        <w:rPr>
          <w:rFonts w:ascii="Arial" w:hAnsi="Arial" w:cs="Arial"/>
        </w:rPr>
        <w:t>–</w:t>
      </w:r>
      <w:r w:rsidR="004F5DA4" w:rsidRPr="00296107">
        <w:rPr>
          <w:rFonts w:ascii="Arial" w:hAnsi="Arial" w:cs="Arial"/>
        </w:rPr>
        <w:t xml:space="preserve"> 22</w:t>
      </w:r>
    </w:p>
    <w:p w14:paraId="258817F6" w14:textId="4D084DE8" w:rsidR="00091509" w:rsidRPr="00296107" w:rsidRDefault="00091509" w:rsidP="00CC7959">
      <w:pPr>
        <w:rPr>
          <w:rFonts w:ascii="Arial" w:hAnsi="Arial" w:cs="Arial"/>
        </w:rPr>
      </w:pPr>
      <w:proofErr w:type="spellStart"/>
      <w:r w:rsidRPr="00296107">
        <w:rPr>
          <w:rFonts w:ascii="Arial" w:hAnsi="Arial" w:cs="Arial"/>
        </w:rPr>
        <w:t>Maes</w:t>
      </w:r>
      <w:proofErr w:type="spellEnd"/>
      <w:r w:rsidRPr="00296107">
        <w:rPr>
          <w:rFonts w:ascii="Arial" w:hAnsi="Arial" w:cs="Arial"/>
        </w:rPr>
        <w:t>, G., Geert Van, H.</w:t>
      </w:r>
      <w:r w:rsidR="009A74AD" w:rsidRPr="00296107">
        <w:rPr>
          <w:rFonts w:ascii="Arial" w:hAnsi="Arial" w:cs="Arial"/>
        </w:rPr>
        <w:t>,</w:t>
      </w:r>
      <w:r w:rsidRPr="00296107">
        <w:rPr>
          <w:rFonts w:ascii="Arial" w:hAnsi="Arial" w:cs="Arial"/>
        </w:rPr>
        <w:t xml:space="preserve"> </w:t>
      </w:r>
      <w:r w:rsidR="009A74AD" w:rsidRPr="00296107">
        <w:rPr>
          <w:rFonts w:ascii="Arial" w:hAnsi="Arial" w:cs="Arial"/>
        </w:rPr>
        <w:t>(</w:t>
      </w:r>
      <w:r w:rsidRPr="00296107">
        <w:rPr>
          <w:rFonts w:ascii="Arial" w:hAnsi="Arial" w:cs="Arial"/>
        </w:rPr>
        <w:t>2022</w:t>
      </w:r>
      <w:r w:rsidR="009A74AD" w:rsidRPr="00296107">
        <w:rPr>
          <w:rFonts w:ascii="Arial" w:hAnsi="Arial" w:cs="Arial"/>
        </w:rPr>
        <w:t>)</w:t>
      </w:r>
      <w:r w:rsidRPr="00296107">
        <w:rPr>
          <w:rFonts w:ascii="Arial" w:hAnsi="Arial" w:cs="Arial"/>
        </w:rPr>
        <w:t>. Power and Politics in Different Change Discourses</w:t>
      </w:r>
      <w:r w:rsidR="009A74AD" w:rsidRPr="00296107">
        <w:rPr>
          <w:rFonts w:ascii="Arial" w:hAnsi="Arial" w:cs="Arial"/>
        </w:rPr>
        <w:t>,</w:t>
      </w:r>
      <w:r w:rsidRPr="00296107">
        <w:rPr>
          <w:rFonts w:ascii="Arial" w:hAnsi="Arial" w:cs="Arial"/>
        </w:rPr>
        <w:t> </w:t>
      </w:r>
      <w:r w:rsidRPr="00296107">
        <w:rPr>
          <w:rFonts w:ascii="Arial" w:hAnsi="Arial" w:cs="Arial"/>
          <w:i/>
          <w:iCs/>
        </w:rPr>
        <w:t>Administrative Sciences</w:t>
      </w:r>
      <w:r w:rsidRPr="00296107">
        <w:rPr>
          <w:rFonts w:ascii="Arial" w:hAnsi="Arial" w:cs="Arial"/>
        </w:rPr>
        <w:t> 12</w:t>
      </w:r>
      <w:r w:rsidR="009A74AD" w:rsidRPr="00296107">
        <w:rPr>
          <w:rFonts w:ascii="Arial" w:hAnsi="Arial" w:cs="Arial"/>
        </w:rPr>
        <w:t>(</w:t>
      </w:r>
      <w:r w:rsidRPr="00296107">
        <w:rPr>
          <w:rFonts w:ascii="Arial" w:hAnsi="Arial" w:cs="Arial"/>
        </w:rPr>
        <w:t>2</w:t>
      </w:r>
      <w:r w:rsidR="009A74AD" w:rsidRPr="00296107">
        <w:rPr>
          <w:rFonts w:ascii="Arial" w:hAnsi="Arial" w:cs="Arial"/>
        </w:rPr>
        <w:t>)</w:t>
      </w:r>
      <w:r w:rsidRPr="00296107">
        <w:rPr>
          <w:rFonts w:ascii="Arial" w:hAnsi="Arial" w:cs="Arial"/>
        </w:rPr>
        <w:t xml:space="preserve">: 64. </w:t>
      </w:r>
      <w:hyperlink r:id="rId20" w:history="1">
        <w:r w:rsidR="00B25628" w:rsidRPr="00296107">
          <w:rPr>
            <w:rStyle w:val="Hyperlink"/>
            <w:rFonts w:ascii="Arial" w:hAnsi="Arial" w:cs="Arial"/>
          </w:rPr>
          <w:t>https://doi.org/10.3390/admsci12020064</w:t>
        </w:r>
      </w:hyperlink>
    </w:p>
    <w:p w14:paraId="11FC1D86" w14:textId="1648B9D9" w:rsidR="0070366B" w:rsidRPr="00296107" w:rsidRDefault="00B25628" w:rsidP="00CC7959">
      <w:pPr>
        <w:rPr>
          <w:rFonts w:ascii="Arial" w:hAnsi="Arial" w:cs="Arial"/>
        </w:rPr>
      </w:pPr>
      <w:r w:rsidRPr="00296107">
        <w:rPr>
          <w:rFonts w:ascii="Arial" w:hAnsi="Arial" w:cs="Arial"/>
        </w:rPr>
        <w:t>Martins, J., (2021). </w:t>
      </w:r>
      <w:r w:rsidRPr="00296107">
        <w:rPr>
          <w:rFonts w:ascii="Arial" w:hAnsi="Arial" w:cs="Arial"/>
          <w:i/>
          <w:iCs/>
        </w:rPr>
        <w:t xml:space="preserve">What is stakeholder analysis and why is it </w:t>
      </w:r>
      <w:proofErr w:type="gramStart"/>
      <w:r w:rsidRPr="00296107">
        <w:rPr>
          <w:rFonts w:ascii="Arial" w:hAnsi="Arial" w:cs="Arial"/>
          <w:i/>
          <w:iCs/>
        </w:rPr>
        <w:t>important?</w:t>
      </w:r>
      <w:r w:rsidRPr="00296107">
        <w:rPr>
          <w:rFonts w:ascii="Arial" w:hAnsi="Arial" w:cs="Arial"/>
        </w:rPr>
        <w:t>.</w:t>
      </w:r>
      <w:proofErr w:type="gramEnd"/>
      <w:r w:rsidRPr="00296107">
        <w:rPr>
          <w:rFonts w:ascii="Arial" w:hAnsi="Arial" w:cs="Arial"/>
        </w:rPr>
        <w:t xml:space="preserve"> [online] Asana.com. Available at: https://asana.com/resources/project-stakeholder [Accessed 8 August 2022].</w:t>
      </w:r>
    </w:p>
    <w:p w14:paraId="722CD53C" w14:textId="570DC4CE" w:rsidR="003B1D95" w:rsidRPr="00296107" w:rsidRDefault="003B1D95" w:rsidP="00CC7959">
      <w:pPr>
        <w:rPr>
          <w:rFonts w:ascii="Arial" w:hAnsi="Arial" w:cs="Arial"/>
        </w:rPr>
      </w:pPr>
      <w:r w:rsidRPr="00296107">
        <w:rPr>
          <w:rFonts w:ascii="Arial" w:hAnsi="Arial" w:cs="Arial"/>
        </w:rPr>
        <w:t xml:space="preserve">Mitchell, R., </w:t>
      </w:r>
      <w:proofErr w:type="spellStart"/>
      <w:r w:rsidRPr="00296107">
        <w:rPr>
          <w:rFonts w:ascii="Arial" w:hAnsi="Arial" w:cs="Arial"/>
        </w:rPr>
        <w:t>Agle</w:t>
      </w:r>
      <w:proofErr w:type="spellEnd"/>
      <w:r w:rsidRPr="00296107">
        <w:rPr>
          <w:rFonts w:ascii="Arial" w:hAnsi="Arial" w:cs="Arial"/>
        </w:rPr>
        <w:t xml:space="preserve">, B. and Wood, D. </w:t>
      </w:r>
      <w:r w:rsidR="006729C6" w:rsidRPr="00296107">
        <w:rPr>
          <w:rFonts w:ascii="Arial" w:hAnsi="Arial" w:cs="Arial"/>
        </w:rPr>
        <w:t>(</w:t>
      </w:r>
      <w:r w:rsidRPr="00296107">
        <w:rPr>
          <w:rFonts w:ascii="Arial" w:hAnsi="Arial" w:cs="Arial"/>
        </w:rPr>
        <w:t>1997</w:t>
      </w:r>
      <w:r w:rsidR="006729C6" w:rsidRPr="00296107">
        <w:rPr>
          <w:rFonts w:ascii="Arial" w:hAnsi="Arial" w:cs="Arial"/>
        </w:rPr>
        <w:t>)</w:t>
      </w:r>
      <w:r w:rsidRPr="00296107">
        <w:rPr>
          <w:rFonts w:ascii="Arial" w:hAnsi="Arial" w:cs="Arial"/>
        </w:rPr>
        <w:t>. Toward a Theory of Stakeholder Identification and Salience: Defining the Principle of Who and What Really Counts. The Academy of Management Review, 22 (4), pp. 853-886.</w:t>
      </w:r>
    </w:p>
    <w:p w14:paraId="45F550F9" w14:textId="4BF4A99C" w:rsidR="002E1424" w:rsidRPr="00296107" w:rsidRDefault="000F5E13" w:rsidP="002E1424">
      <w:pPr>
        <w:rPr>
          <w:rFonts w:ascii="Arial" w:hAnsi="Arial" w:cs="Arial"/>
        </w:rPr>
      </w:pPr>
      <w:proofErr w:type="spellStart"/>
      <w:r w:rsidRPr="00296107">
        <w:rPr>
          <w:rFonts w:ascii="Arial" w:hAnsi="Arial" w:cs="Arial"/>
        </w:rPr>
        <w:t>Omisore</w:t>
      </w:r>
      <w:proofErr w:type="spellEnd"/>
      <w:r w:rsidRPr="00296107">
        <w:rPr>
          <w:rFonts w:ascii="Arial" w:hAnsi="Arial" w:cs="Arial"/>
        </w:rPr>
        <w:t xml:space="preserve"> BO, Nweke AN (2014) The Influence of Power and Politics in Organisations. </w:t>
      </w:r>
      <w:r w:rsidRPr="00296107">
        <w:rPr>
          <w:rFonts w:ascii="Arial" w:hAnsi="Arial" w:cs="Arial"/>
          <w:i/>
          <w:iCs/>
        </w:rPr>
        <w:t xml:space="preserve">Int J </w:t>
      </w:r>
      <w:proofErr w:type="spellStart"/>
      <w:r w:rsidRPr="00296107">
        <w:rPr>
          <w:rFonts w:ascii="Arial" w:hAnsi="Arial" w:cs="Arial"/>
          <w:i/>
          <w:iCs/>
        </w:rPr>
        <w:t>Acad</w:t>
      </w:r>
      <w:proofErr w:type="spellEnd"/>
      <w:r w:rsidRPr="00296107">
        <w:rPr>
          <w:rFonts w:ascii="Arial" w:hAnsi="Arial" w:cs="Arial"/>
          <w:i/>
          <w:iCs/>
        </w:rPr>
        <w:t xml:space="preserve"> Res Business Social Sci</w:t>
      </w:r>
      <w:r w:rsidRPr="00296107">
        <w:rPr>
          <w:rFonts w:ascii="Arial" w:hAnsi="Arial" w:cs="Arial"/>
        </w:rPr>
        <w:t xml:space="preserve"> 4(7):164–183</w:t>
      </w:r>
      <w:r w:rsidR="00FA6CC7" w:rsidRPr="00296107">
        <w:rPr>
          <w:rFonts w:ascii="Arial" w:hAnsi="Arial" w:cs="Arial"/>
        </w:rPr>
        <w:t>.</w:t>
      </w:r>
    </w:p>
    <w:p w14:paraId="33D729D9" w14:textId="1C6CC3EE" w:rsidR="00FA6CC7" w:rsidRPr="00296107" w:rsidRDefault="0043302F" w:rsidP="002E1424">
      <w:pPr>
        <w:rPr>
          <w:rFonts w:ascii="Arial" w:hAnsi="Arial" w:cs="Arial"/>
        </w:rPr>
      </w:pPr>
      <w:r w:rsidRPr="00296107">
        <w:rPr>
          <w:rFonts w:ascii="Arial" w:hAnsi="Arial" w:cs="Arial"/>
        </w:rPr>
        <w:t xml:space="preserve">Pfeffer, Jeffrey. </w:t>
      </w:r>
      <w:r w:rsidR="00732B89" w:rsidRPr="00296107">
        <w:rPr>
          <w:rFonts w:ascii="Arial" w:hAnsi="Arial" w:cs="Arial"/>
        </w:rPr>
        <w:t>(</w:t>
      </w:r>
      <w:r w:rsidRPr="00296107">
        <w:rPr>
          <w:rFonts w:ascii="Arial" w:hAnsi="Arial" w:cs="Arial"/>
        </w:rPr>
        <w:t>2010</w:t>
      </w:r>
      <w:r w:rsidR="00732B89" w:rsidRPr="00296107">
        <w:rPr>
          <w:rFonts w:ascii="Arial" w:hAnsi="Arial" w:cs="Arial"/>
        </w:rPr>
        <w:t>)</w:t>
      </w:r>
      <w:r w:rsidRPr="00296107">
        <w:rPr>
          <w:rFonts w:ascii="Arial" w:hAnsi="Arial" w:cs="Arial"/>
        </w:rPr>
        <w:t xml:space="preserve">. Power: Why Some People Have It—and Others Don’t. New York: </w:t>
      </w:r>
      <w:proofErr w:type="spellStart"/>
      <w:r w:rsidRPr="00296107">
        <w:rPr>
          <w:rFonts w:ascii="Arial" w:hAnsi="Arial" w:cs="Arial"/>
        </w:rPr>
        <w:t>HarperBusiness</w:t>
      </w:r>
      <w:proofErr w:type="spellEnd"/>
    </w:p>
    <w:p w14:paraId="152F54F2" w14:textId="36F8393A" w:rsidR="0088449F" w:rsidRPr="00296107" w:rsidRDefault="0088449F" w:rsidP="002E1424">
      <w:pPr>
        <w:rPr>
          <w:rFonts w:ascii="Arial" w:hAnsi="Arial" w:cs="Arial"/>
        </w:rPr>
      </w:pPr>
      <w:r w:rsidRPr="00296107">
        <w:rPr>
          <w:rFonts w:ascii="Arial" w:hAnsi="Arial" w:cs="Arial"/>
        </w:rPr>
        <w:t xml:space="preserve">Professionalacademy.com. </w:t>
      </w:r>
      <w:r w:rsidR="006729C6" w:rsidRPr="00296107">
        <w:rPr>
          <w:rFonts w:ascii="Arial" w:hAnsi="Arial" w:cs="Arial"/>
        </w:rPr>
        <w:t>(</w:t>
      </w:r>
      <w:r w:rsidRPr="00296107">
        <w:rPr>
          <w:rFonts w:ascii="Arial" w:hAnsi="Arial" w:cs="Arial"/>
        </w:rPr>
        <w:t>2020</w:t>
      </w:r>
      <w:r w:rsidR="006729C6" w:rsidRPr="00296107">
        <w:rPr>
          <w:rFonts w:ascii="Arial" w:hAnsi="Arial" w:cs="Arial"/>
        </w:rPr>
        <w:t>)</w:t>
      </w:r>
      <w:r w:rsidRPr="00296107">
        <w:rPr>
          <w:rFonts w:ascii="Arial" w:hAnsi="Arial" w:cs="Arial"/>
        </w:rPr>
        <w:t>. </w:t>
      </w:r>
      <w:proofErr w:type="spellStart"/>
      <w:r w:rsidRPr="00296107">
        <w:rPr>
          <w:rFonts w:ascii="Arial" w:hAnsi="Arial" w:cs="Arial"/>
          <w:i/>
          <w:iCs/>
        </w:rPr>
        <w:t>Mendelow's</w:t>
      </w:r>
      <w:proofErr w:type="spellEnd"/>
      <w:r w:rsidRPr="00296107">
        <w:rPr>
          <w:rFonts w:ascii="Arial" w:hAnsi="Arial" w:cs="Arial"/>
          <w:i/>
          <w:iCs/>
        </w:rPr>
        <w:t xml:space="preserve"> Matrix - Marketing Theories</w:t>
      </w:r>
      <w:r w:rsidRPr="00296107">
        <w:rPr>
          <w:rFonts w:ascii="Arial" w:hAnsi="Arial" w:cs="Arial"/>
        </w:rPr>
        <w:t>. [online] Available at: https://www.professionalacademy.com/blogs/mendelows-matrix-marketing-theories/ [Accessed 8 August 2022].</w:t>
      </w:r>
    </w:p>
    <w:p w14:paraId="67360D72" w14:textId="4559BC6F" w:rsidR="00726941" w:rsidRPr="00296107" w:rsidRDefault="00726941" w:rsidP="002E1424">
      <w:pPr>
        <w:rPr>
          <w:rFonts w:ascii="Arial" w:hAnsi="Arial" w:cs="Arial"/>
        </w:rPr>
      </w:pPr>
      <w:r w:rsidRPr="00296107">
        <w:rPr>
          <w:rFonts w:ascii="Arial" w:hAnsi="Arial" w:cs="Arial"/>
        </w:rPr>
        <w:t>Puneet, K.,</w:t>
      </w:r>
      <w:r w:rsidR="00732B89" w:rsidRPr="00296107">
        <w:rPr>
          <w:rFonts w:ascii="Arial" w:hAnsi="Arial" w:cs="Arial"/>
        </w:rPr>
        <w:t xml:space="preserve"> (</w:t>
      </w:r>
      <w:r w:rsidRPr="00296107">
        <w:rPr>
          <w:rFonts w:ascii="Arial" w:hAnsi="Arial" w:cs="Arial"/>
        </w:rPr>
        <w:t>2014</w:t>
      </w:r>
      <w:r w:rsidR="00732B89" w:rsidRPr="00296107">
        <w:rPr>
          <w:rFonts w:ascii="Arial" w:hAnsi="Arial" w:cs="Arial"/>
        </w:rPr>
        <w:t>)</w:t>
      </w:r>
      <w:r w:rsidRPr="00296107">
        <w:rPr>
          <w:rFonts w:ascii="Arial" w:hAnsi="Arial" w:cs="Arial"/>
        </w:rPr>
        <w:t xml:space="preserve">. Stakeholder </w:t>
      </w:r>
      <w:proofErr w:type="spellStart"/>
      <w:proofErr w:type="gramStart"/>
      <w:r w:rsidRPr="00296107">
        <w:rPr>
          <w:rFonts w:ascii="Arial" w:hAnsi="Arial" w:cs="Arial"/>
        </w:rPr>
        <w:t>Analysis:Salience</w:t>
      </w:r>
      <w:proofErr w:type="spellEnd"/>
      <w:proofErr w:type="gramEnd"/>
      <w:r w:rsidRPr="00296107">
        <w:rPr>
          <w:rFonts w:ascii="Arial" w:hAnsi="Arial" w:cs="Arial"/>
        </w:rPr>
        <w:t xml:space="preserve"> Model. [online] Linkedin.com. Available at: https://www.linkedin.com/pulse/20140927071637-3351237-stakeholder-analysis-salience-model [Accessed 10 August 2022].</w:t>
      </w:r>
    </w:p>
    <w:p w14:paraId="63C93C93" w14:textId="34F7F19C" w:rsidR="00F61744" w:rsidRPr="00296107" w:rsidRDefault="00F61744" w:rsidP="002E1424">
      <w:pPr>
        <w:rPr>
          <w:rFonts w:ascii="Arial" w:hAnsi="Arial" w:cs="Arial"/>
        </w:rPr>
      </w:pPr>
      <w:r w:rsidRPr="00296107">
        <w:rPr>
          <w:rFonts w:ascii="Arial" w:hAnsi="Arial" w:cs="Arial"/>
        </w:rPr>
        <w:t xml:space="preserve">Simon, B., </w:t>
      </w:r>
      <w:r w:rsidR="002A0FD1" w:rsidRPr="00296107">
        <w:rPr>
          <w:rFonts w:ascii="Arial" w:hAnsi="Arial" w:cs="Arial"/>
        </w:rPr>
        <w:t>(</w:t>
      </w:r>
      <w:r w:rsidRPr="00296107">
        <w:rPr>
          <w:rFonts w:ascii="Arial" w:hAnsi="Arial" w:cs="Arial"/>
        </w:rPr>
        <w:t>2016</w:t>
      </w:r>
      <w:r w:rsidR="002A0FD1" w:rsidRPr="00296107">
        <w:rPr>
          <w:rFonts w:ascii="Arial" w:hAnsi="Arial" w:cs="Arial"/>
        </w:rPr>
        <w:t>)</w:t>
      </w:r>
      <w:r w:rsidRPr="00296107">
        <w:rPr>
          <w:rFonts w:ascii="Arial" w:hAnsi="Arial" w:cs="Arial"/>
        </w:rPr>
        <w:t>. </w:t>
      </w:r>
      <w:r w:rsidRPr="00296107">
        <w:rPr>
          <w:rFonts w:ascii="Arial" w:hAnsi="Arial" w:cs="Arial"/>
          <w:i/>
          <w:iCs/>
        </w:rPr>
        <w:t>What Is Stakeholder Theory? | Smartsheet</w:t>
      </w:r>
      <w:r w:rsidRPr="00296107">
        <w:rPr>
          <w:rFonts w:ascii="Arial" w:hAnsi="Arial" w:cs="Arial"/>
        </w:rPr>
        <w:t>. [online] Smartsheet. Available at: &lt;https://www.smartsheet.com/what-stakeholder-theory-and-how-does-it-impact-organization&gt; [Accessed 10 August 2022].</w:t>
      </w:r>
    </w:p>
    <w:p w14:paraId="288403EC" w14:textId="23878572" w:rsidR="002E1424" w:rsidRPr="00296107" w:rsidRDefault="00EF6B2C" w:rsidP="002E1424">
      <w:pPr>
        <w:rPr>
          <w:rFonts w:ascii="Arial" w:hAnsi="Arial" w:cs="Arial"/>
        </w:rPr>
      </w:pPr>
      <w:r w:rsidRPr="00296107">
        <w:rPr>
          <w:rFonts w:ascii="Arial" w:hAnsi="Arial" w:cs="Arial"/>
        </w:rPr>
        <w:lastRenderedPageBreak/>
        <w:t>Stowell, F.</w:t>
      </w:r>
      <w:r w:rsidR="00396B84" w:rsidRPr="00296107">
        <w:rPr>
          <w:rFonts w:ascii="Arial" w:hAnsi="Arial" w:cs="Arial"/>
        </w:rPr>
        <w:t>,</w:t>
      </w:r>
      <w:r w:rsidR="00126F89" w:rsidRPr="00296107">
        <w:rPr>
          <w:rFonts w:ascii="Arial" w:hAnsi="Arial" w:cs="Arial"/>
        </w:rPr>
        <w:t xml:space="preserve"> (2021)</w:t>
      </w:r>
      <w:r w:rsidRPr="00296107">
        <w:rPr>
          <w:rFonts w:ascii="Arial" w:hAnsi="Arial" w:cs="Arial"/>
        </w:rPr>
        <w:t xml:space="preserve"> Power in the ‘Organisation’: A Soft Systems Perspective. </w:t>
      </w:r>
      <w:proofErr w:type="spellStart"/>
      <w:r w:rsidRPr="00296107">
        <w:rPr>
          <w:rFonts w:ascii="Arial" w:hAnsi="Arial" w:cs="Arial"/>
          <w:i/>
          <w:iCs/>
        </w:rPr>
        <w:t>Syst</w:t>
      </w:r>
      <w:proofErr w:type="spellEnd"/>
      <w:r w:rsidRPr="00296107">
        <w:rPr>
          <w:rFonts w:ascii="Arial" w:hAnsi="Arial" w:cs="Arial"/>
          <w:i/>
          <w:iCs/>
        </w:rPr>
        <w:t xml:space="preserve"> </w:t>
      </w:r>
      <w:proofErr w:type="spellStart"/>
      <w:r w:rsidRPr="00296107">
        <w:rPr>
          <w:rFonts w:ascii="Arial" w:hAnsi="Arial" w:cs="Arial"/>
          <w:i/>
          <w:iCs/>
        </w:rPr>
        <w:t>Pract</w:t>
      </w:r>
      <w:proofErr w:type="spellEnd"/>
      <w:r w:rsidRPr="00296107">
        <w:rPr>
          <w:rFonts w:ascii="Arial" w:hAnsi="Arial" w:cs="Arial"/>
          <w:i/>
          <w:iCs/>
        </w:rPr>
        <w:t xml:space="preserve"> Action Res</w:t>
      </w:r>
      <w:r w:rsidRPr="00296107">
        <w:rPr>
          <w:rFonts w:ascii="Arial" w:hAnsi="Arial" w:cs="Arial"/>
        </w:rPr>
        <w:t> 34</w:t>
      </w:r>
      <w:r w:rsidRPr="00296107">
        <w:rPr>
          <w:rFonts w:ascii="Arial" w:hAnsi="Arial" w:cs="Arial"/>
          <w:b/>
          <w:bCs/>
        </w:rPr>
        <w:t>, </w:t>
      </w:r>
      <w:r w:rsidRPr="00296107">
        <w:rPr>
          <w:rFonts w:ascii="Arial" w:hAnsi="Arial" w:cs="Arial"/>
        </w:rPr>
        <w:t xml:space="preserve">515–535. </w:t>
      </w:r>
      <w:hyperlink r:id="rId21" w:history="1">
        <w:r w:rsidR="00CF618F" w:rsidRPr="00296107">
          <w:rPr>
            <w:rStyle w:val="Hyperlink"/>
            <w:rFonts w:ascii="Arial" w:hAnsi="Arial" w:cs="Arial"/>
          </w:rPr>
          <w:t>https://doi.org/10.1007/s11213-020-09541-w</w:t>
        </w:r>
      </w:hyperlink>
    </w:p>
    <w:p w14:paraId="1132D4FE" w14:textId="7DBD69FB" w:rsidR="002A0FD1" w:rsidRPr="00296107" w:rsidRDefault="002A0FD1" w:rsidP="002E1424">
      <w:pPr>
        <w:rPr>
          <w:rFonts w:ascii="Arial" w:hAnsi="Arial" w:cs="Arial"/>
        </w:rPr>
      </w:pPr>
      <w:r w:rsidRPr="00296107">
        <w:rPr>
          <w:rFonts w:ascii="Arial" w:hAnsi="Arial" w:cs="Arial"/>
        </w:rPr>
        <w:t>Surbhi, S.,</w:t>
      </w:r>
      <w:r w:rsidR="00452987" w:rsidRPr="00296107">
        <w:rPr>
          <w:rFonts w:ascii="Arial" w:hAnsi="Arial" w:cs="Arial"/>
        </w:rPr>
        <w:t xml:space="preserve"> </w:t>
      </w:r>
      <w:r w:rsidRPr="00296107">
        <w:rPr>
          <w:rFonts w:ascii="Arial" w:hAnsi="Arial" w:cs="Arial"/>
        </w:rPr>
        <w:t>(2017). </w:t>
      </w:r>
      <w:r w:rsidRPr="00296107">
        <w:rPr>
          <w:rFonts w:ascii="Arial" w:hAnsi="Arial" w:cs="Arial"/>
          <w:i/>
          <w:iCs/>
        </w:rPr>
        <w:t>Difference Between Internal and External Stakeholders (with Comparison Chart) - Key Differences</w:t>
      </w:r>
      <w:r w:rsidRPr="00296107">
        <w:rPr>
          <w:rFonts w:ascii="Arial" w:hAnsi="Arial" w:cs="Arial"/>
        </w:rPr>
        <w:t>. [online] Key Differences. Available at: https://keydifferences.com/difference-between-internal-and-external-stakeholders.html [Accessed 10 August 2022].</w:t>
      </w:r>
    </w:p>
    <w:p w14:paraId="11349222" w14:textId="36348F4B" w:rsidR="00CF618F" w:rsidRPr="00296107" w:rsidRDefault="00CF618F" w:rsidP="002E1424">
      <w:pPr>
        <w:rPr>
          <w:rFonts w:ascii="Arial" w:hAnsi="Arial" w:cs="Arial"/>
        </w:rPr>
      </w:pPr>
      <w:r w:rsidRPr="00296107">
        <w:rPr>
          <w:rFonts w:ascii="Arial" w:hAnsi="Arial" w:cs="Arial"/>
        </w:rPr>
        <w:t xml:space="preserve">Tanner, R., </w:t>
      </w:r>
      <w:r w:rsidR="00452987" w:rsidRPr="00296107">
        <w:rPr>
          <w:rFonts w:ascii="Arial" w:hAnsi="Arial" w:cs="Arial"/>
        </w:rPr>
        <w:t>(</w:t>
      </w:r>
      <w:r w:rsidRPr="00296107">
        <w:rPr>
          <w:rFonts w:ascii="Arial" w:hAnsi="Arial" w:cs="Arial"/>
        </w:rPr>
        <w:t>2022</w:t>
      </w:r>
      <w:r w:rsidR="00452987" w:rsidRPr="00296107">
        <w:rPr>
          <w:rFonts w:ascii="Arial" w:hAnsi="Arial" w:cs="Arial"/>
        </w:rPr>
        <w:t>)</w:t>
      </w:r>
      <w:r w:rsidRPr="00296107">
        <w:rPr>
          <w:rFonts w:ascii="Arial" w:hAnsi="Arial" w:cs="Arial"/>
        </w:rPr>
        <w:t>. </w:t>
      </w:r>
      <w:r w:rsidRPr="00296107">
        <w:rPr>
          <w:rFonts w:ascii="Arial" w:hAnsi="Arial" w:cs="Arial"/>
          <w:i/>
          <w:iCs/>
        </w:rPr>
        <w:t xml:space="preserve">Unfreeze, Change, Refreeze: Is This a Child’s </w:t>
      </w:r>
      <w:proofErr w:type="gramStart"/>
      <w:r w:rsidRPr="00296107">
        <w:rPr>
          <w:rFonts w:ascii="Arial" w:hAnsi="Arial" w:cs="Arial"/>
          <w:i/>
          <w:iCs/>
        </w:rPr>
        <w:t>Game?</w:t>
      </w:r>
      <w:r w:rsidRPr="00296107">
        <w:rPr>
          <w:rFonts w:ascii="Arial" w:hAnsi="Arial" w:cs="Arial"/>
        </w:rPr>
        <w:t>.</w:t>
      </w:r>
      <w:proofErr w:type="gramEnd"/>
      <w:r w:rsidRPr="00296107">
        <w:rPr>
          <w:rFonts w:ascii="Arial" w:hAnsi="Arial" w:cs="Arial"/>
        </w:rPr>
        <w:t xml:space="preserve"> [online] Managementisajourney.com. Available at: &lt;https://managementisajourney.com/unfreeze-change-refreeze-is-this-a-childs-game/&gt; [Accessed 10 August 2022].</w:t>
      </w:r>
    </w:p>
    <w:p w14:paraId="093F35AE" w14:textId="7FEC681E" w:rsidR="00D92F1E" w:rsidRPr="00296107" w:rsidRDefault="00B74C75" w:rsidP="002E1424">
      <w:pPr>
        <w:rPr>
          <w:rFonts w:ascii="Arial" w:hAnsi="Arial" w:cs="Arial"/>
        </w:rPr>
      </w:pPr>
      <w:r w:rsidRPr="00296107">
        <w:rPr>
          <w:rFonts w:ascii="Arial" w:hAnsi="Arial" w:cs="Arial"/>
        </w:rPr>
        <w:t>Tbwconnect.com. (2019). </w:t>
      </w:r>
      <w:r w:rsidRPr="00296107">
        <w:rPr>
          <w:rFonts w:ascii="Arial" w:hAnsi="Arial" w:cs="Arial"/>
          <w:i/>
          <w:iCs/>
        </w:rPr>
        <w:t>Conflict Management</w:t>
      </w:r>
      <w:r w:rsidRPr="00296107">
        <w:rPr>
          <w:rFonts w:ascii="Arial" w:hAnsi="Arial" w:cs="Arial"/>
        </w:rPr>
        <w:t>. [online] Available at: https://tbwconnect.com/understanding-conflict-management-styles [Accessed 10 August 2022].</w:t>
      </w:r>
    </w:p>
    <w:p w14:paraId="06E75EDF" w14:textId="15621089" w:rsidR="0099639B" w:rsidRPr="002E1424" w:rsidRDefault="0099639B" w:rsidP="002E1424">
      <w:pPr>
        <w:rPr>
          <w:rFonts w:ascii="Arial" w:hAnsi="Arial" w:cs="Arial"/>
        </w:rPr>
      </w:pPr>
      <w:r w:rsidRPr="00296107">
        <w:rPr>
          <w:rFonts w:ascii="Arial" w:hAnsi="Arial" w:cs="Arial"/>
        </w:rPr>
        <w:t xml:space="preserve">the Guardian. </w:t>
      </w:r>
      <w:r w:rsidR="00452987" w:rsidRPr="00296107">
        <w:rPr>
          <w:rFonts w:ascii="Arial" w:hAnsi="Arial" w:cs="Arial"/>
        </w:rPr>
        <w:t>(</w:t>
      </w:r>
      <w:r w:rsidRPr="00296107">
        <w:rPr>
          <w:rFonts w:ascii="Arial" w:hAnsi="Arial" w:cs="Arial"/>
        </w:rPr>
        <w:t>2021</w:t>
      </w:r>
      <w:r w:rsidR="00452987" w:rsidRPr="00296107">
        <w:rPr>
          <w:rFonts w:ascii="Arial" w:hAnsi="Arial" w:cs="Arial"/>
        </w:rPr>
        <w:t>)</w:t>
      </w:r>
      <w:r w:rsidRPr="00296107">
        <w:rPr>
          <w:rFonts w:ascii="Arial" w:hAnsi="Arial" w:cs="Arial"/>
        </w:rPr>
        <w:t>. </w:t>
      </w:r>
      <w:r w:rsidRPr="00296107">
        <w:rPr>
          <w:rFonts w:ascii="Arial" w:hAnsi="Arial" w:cs="Arial"/>
          <w:i/>
          <w:iCs/>
        </w:rPr>
        <w:t>Royal Mail is failing everyone but shareholders | Letters</w:t>
      </w:r>
      <w:r w:rsidRPr="00296107">
        <w:rPr>
          <w:rFonts w:ascii="Arial" w:hAnsi="Arial" w:cs="Arial"/>
        </w:rPr>
        <w:t>. [online] Available at: https://www.theguardian.com/business/2021/nov/21/royal-mail-is-failing-everyone-but-shareholders [Accessed 10 August</w:t>
      </w:r>
      <w:r w:rsidRPr="0099639B">
        <w:rPr>
          <w:rFonts w:ascii="Arial" w:hAnsi="Arial" w:cs="Arial"/>
        </w:rPr>
        <w:t xml:space="preserve"> 2022].</w:t>
      </w:r>
    </w:p>
    <w:sectPr w:rsidR="0099639B" w:rsidRPr="002E142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E3AA8" w14:textId="77777777" w:rsidR="0061337A" w:rsidRDefault="0061337A" w:rsidP="005E73BC">
      <w:pPr>
        <w:spacing w:after="0" w:line="240" w:lineRule="auto"/>
      </w:pPr>
      <w:r>
        <w:separator/>
      </w:r>
    </w:p>
  </w:endnote>
  <w:endnote w:type="continuationSeparator" w:id="0">
    <w:p w14:paraId="7E0910AC" w14:textId="77777777" w:rsidR="0061337A" w:rsidRDefault="0061337A" w:rsidP="005E7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435151"/>
      <w:docPartObj>
        <w:docPartGallery w:val="Page Numbers (Bottom of Page)"/>
        <w:docPartUnique/>
      </w:docPartObj>
    </w:sdtPr>
    <w:sdtEndPr>
      <w:rPr>
        <w:color w:val="7F7F7F" w:themeColor="background1" w:themeShade="7F"/>
        <w:spacing w:val="60"/>
      </w:rPr>
    </w:sdtEndPr>
    <w:sdtContent>
      <w:p w14:paraId="45D03B66" w14:textId="5BF038A4" w:rsidR="000248C4" w:rsidRDefault="000248C4">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DDB5AAC" w14:textId="77777777" w:rsidR="000248C4" w:rsidRDefault="00024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B1526" w14:textId="77777777" w:rsidR="0061337A" w:rsidRDefault="0061337A" w:rsidP="005E73BC">
      <w:pPr>
        <w:spacing w:after="0" w:line="240" w:lineRule="auto"/>
      </w:pPr>
      <w:r>
        <w:separator/>
      </w:r>
    </w:p>
  </w:footnote>
  <w:footnote w:type="continuationSeparator" w:id="0">
    <w:p w14:paraId="1DEC4B70" w14:textId="77777777" w:rsidR="0061337A" w:rsidRDefault="0061337A" w:rsidP="005E73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E01"/>
    <w:multiLevelType w:val="hybridMultilevel"/>
    <w:tmpl w:val="EE5A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433E1"/>
    <w:multiLevelType w:val="hybridMultilevel"/>
    <w:tmpl w:val="0D666D46"/>
    <w:lvl w:ilvl="0" w:tplc="74CAD280">
      <w:start w:val="1"/>
      <w:numFmt w:val="bullet"/>
      <w:lvlText w:val="•"/>
      <w:lvlJc w:val="left"/>
      <w:pPr>
        <w:tabs>
          <w:tab w:val="num" w:pos="720"/>
        </w:tabs>
        <w:ind w:left="720" w:hanging="360"/>
      </w:pPr>
      <w:rPr>
        <w:rFonts w:ascii="Times New Roman" w:hAnsi="Times New Roman" w:hint="default"/>
      </w:rPr>
    </w:lvl>
    <w:lvl w:ilvl="1" w:tplc="FE18A0D6" w:tentative="1">
      <w:start w:val="1"/>
      <w:numFmt w:val="bullet"/>
      <w:lvlText w:val="•"/>
      <w:lvlJc w:val="left"/>
      <w:pPr>
        <w:tabs>
          <w:tab w:val="num" w:pos="1440"/>
        </w:tabs>
        <w:ind w:left="1440" w:hanging="360"/>
      </w:pPr>
      <w:rPr>
        <w:rFonts w:ascii="Times New Roman" w:hAnsi="Times New Roman" w:hint="default"/>
      </w:rPr>
    </w:lvl>
    <w:lvl w:ilvl="2" w:tplc="A7F4DBD2" w:tentative="1">
      <w:start w:val="1"/>
      <w:numFmt w:val="bullet"/>
      <w:lvlText w:val="•"/>
      <w:lvlJc w:val="left"/>
      <w:pPr>
        <w:tabs>
          <w:tab w:val="num" w:pos="2160"/>
        </w:tabs>
        <w:ind w:left="2160" w:hanging="360"/>
      </w:pPr>
      <w:rPr>
        <w:rFonts w:ascii="Times New Roman" w:hAnsi="Times New Roman" w:hint="default"/>
      </w:rPr>
    </w:lvl>
    <w:lvl w:ilvl="3" w:tplc="C07C0F70" w:tentative="1">
      <w:start w:val="1"/>
      <w:numFmt w:val="bullet"/>
      <w:lvlText w:val="•"/>
      <w:lvlJc w:val="left"/>
      <w:pPr>
        <w:tabs>
          <w:tab w:val="num" w:pos="2880"/>
        </w:tabs>
        <w:ind w:left="2880" w:hanging="360"/>
      </w:pPr>
      <w:rPr>
        <w:rFonts w:ascii="Times New Roman" w:hAnsi="Times New Roman" w:hint="default"/>
      </w:rPr>
    </w:lvl>
    <w:lvl w:ilvl="4" w:tplc="800A96AA" w:tentative="1">
      <w:start w:val="1"/>
      <w:numFmt w:val="bullet"/>
      <w:lvlText w:val="•"/>
      <w:lvlJc w:val="left"/>
      <w:pPr>
        <w:tabs>
          <w:tab w:val="num" w:pos="3600"/>
        </w:tabs>
        <w:ind w:left="3600" w:hanging="360"/>
      </w:pPr>
      <w:rPr>
        <w:rFonts w:ascii="Times New Roman" w:hAnsi="Times New Roman" w:hint="default"/>
      </w:rPr>
    </w:lvl>
    <w:lvl w:ilvl="5" w:tplc="819E2498" w:tentative="1">
      <w:start w:val="1"/>
      <w:numFmt w:val="bullet"/>
      <w:lvlText w:val="•"/>
      <w:lvlJc w:val="left"/>
      <w:pPr>
        <w:tabs>
          <w:tab w:val="num" w:pos="4320"/>
        </w:tabs>
        <w:ind w:left="4320" w:hanging="360"/>
      </w:pPr>
      <w:rPr>
        <w:rFonts w:ascii="Times New Roman" w:hAnsi="Times New Roman" w:hint="default"/>
      </w:rPr>
    </w:lvl>
    <w:lvl w:ilvl="6" w:tplc="3E9C6134" w:tentative="1">
      <w:start w:val="1"/>
      <w:numFmt w:val="bullet"/>
      <w:lvlText w:val="•"/>
      <w:lvlJc w:val="left"/>
      <w:pPr>
        <w:tabs>
          <w:tab w:val="num" w:pos="5040"/>
        </w:tabs>
        <w:ind w:left="5040" w:hanging="360"/>
      </w:pPr>
      <w:rPr>
        <w:rFonts w:ascii="Times New Roman" w:hAnsi="Times New Roman" w:hint="default"/>
      </w:rPr>
    </w:lvl>
    <w:lvl w:ilvl="7" w:tplc="7F7AD308" w:tentative="1">
      <w:start w:val="1"/>
      <w:numFmt w:val="bullet"/>
      <w:lvlText w:val="•"/>
      <w:lvlJc w:val="left"/>
      <w:pPr>
        <w:tabs>
          <w:tab w:val="num" w:pos="5760"/>
        </w:tabs>
        <w:ind w:left="5760" w:hanging="360"/>
      </w:pPr>
      <w:rPr>
        <w:rFonts w:ascii="Times New Roman" w:hAnsi="Times New Roman" w:hint="default"/>
      </w:rPr>
    </w:lvl>
    <w:lvl w:ilvl="8" w:tplc="75F8077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E048F6"/>
    <w:multiLevelType w:val="multilevel"/>
    <w:tmpl w:val="8B8AD33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B64378"/>
    <w:multiLevelType w:val="multilevel"/>
    <w:tmpl w:val="04CE9CB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C207292"/>
    <w:multiLevelType w:val="hybridMultilevel"/>
    <w:tmpl w:val="54D4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7400A4"/>
    <w:multiLevelType w:val="hybridMultilevel"/>
    <w:tmpl w:val="71EC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6582C"/>
    <w:multiLevelType w:val="multilevel"/>
    <w:tmpl w:val="AC782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20293398">
    <w:abstractNumId w:val="4"/>
  </w:num>
  <w:num w:numId="2" w16cid:durableId="596525196">
    <w:abstractNumId w:val="0"/>
  </w:num>
  <w:num w:numId="3" w16cid:durableId="1335181181">
    <w:abstractNumId w:val="5"/>
  </w:num>
  <w:num w:numId="4" w16cid:durableId="401560205">
    <w:abstractNumId w:val="6"/>
  </w:num>
  <w:num w:numId="5" w16cid:durableId="1812558130">
    <w:abstractNumId w:val="2"/>
  </w:num>
  <w:num w:numId="6" w16cid:durableId="1715619854">
    <w:abstractNumId w:val="3"/>
  </w:num>
  <w:num w:numId="7" w16cid:durableId="480773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F64"/>
    <w:rsid w:val="00006CA0"/>
    <w:rsid w:val="00012E67"/>
    <w:rsid w:val="00014332"/>
    <w:rsid w:val="000145B2"/>
    <w:rsid w:val="00014795"/>
    <w:rsid w:val="00016200"/>
    <w:rsid w:val="000218BC"/>
    <w:rsid w:val="000248C4"/>
    <w:rsid w:val="000263E9"/>
    <w:rsid w:val="00026C81"/>
    <w:rsid w:val="00027E96"/>
    <w:rsid w:val="000310D2"/>
    <w:rsid w:val="00035FFC"/>
    <w:rsid w:val="00036C5C"/>
    <w:rsid w:val="00045264"/>
    <w:rsid w:val="00046265"/>
    <w:rsid w:val="00047E84"/>
    <w:rsid w:val="00050A1C"/>
    <w:rsid w:val="00053892"/>
    <w:rsid w:val="00055FBD"/>
    <w:rsid w:val="00057365"/>
    <w:rsid w:val="00066ED4"/>
    <w:rsid w:val="00072448"/>
    <w:rsid w:val="000810FD"/>
    <w:rsid w:val="000847E9"/>
    <w:rsid w:val="00085EC0"/>
    <w:rsid w:val="00091509"/>
    <w:rsid w:val="00091A4F"/>
    <w:rsid w:val="00091DAE"/>
    <w:rsid w:val="00091EA2"/>
    <w:rsid w:val="00092AE1"/>
    <w:rsid w:val="000932C7"/>
    <w:rsid w:val="000941C3"/>
    <w:rsid w:val="00095033"/>
    <w:rsid w:val="0009791B"/>
    <w:rsid w:val="000A0173"/>
    <w:rsid w:val="000A12E1"/>
    <w:rsid w:val="000A28C3"/>
    <w:rsid w:val="000A61CC"/>
    <w:rsid w:val="000A653D"/>
    <w:rsid w:val="000A7CAD"/>
    <w:rsid w:val="000B0623"/>
    <w:rsid w:val="000B1551"/>
    <w:rsid w:val="000B18B9"/>
    <w:rsid w:val="000C2EFF"/>
    <w:rsid w:val="000C3FB9"/>
    <w:rsid w:val="000D01CF"/>
    <w:rsid w:val="000D5713"/>
    <w:rsid w:val="000F5C25"/>
    <w:rsid w:val="000F5E13"/>
    <w:rsid w:val="001013B2"/>
    <w:rsid w:val="00101923"/>
    <w:rsid w:val="00102113"/>
    <w:rsid w:val="00102900"/>
    <w:rsid w:val="001065A8"/>
    <w:rsid w:val="001141DE"/>
    <w:rsid w:val="001146AE"/>
    <w:rsid w:val="001149BE"/>
    <w:rsid w:val="00116A5E"/>
    <w:rsid w:val="00121E46"/>
    <w:rsid w:val="001228CE"/>
    <w:rsid w:val="0012521C"/>
    <w:rsid w:val="00125905"/>
    <w:rsid w:val="00126F89"/>
    <w:rsid w:val="00127FF9"/>
    <w:rsid w:val="001352CF"/>
    <w:rsid w:val="001375CE"/>
    <w:rsid w:val="001411EF"/>
    <w:rsid w:val="00142D60"/>
    <w:rsid w:val="00145E09"/>
    <w:rsid w:val="00147D96"/>
    <w:rsid w:val="00150386"/>
    <w:rsid w:val="0015550D"/>
    <w:rsid w:val="00170F69"/>
    <w:rsid w:val="0017339D"/>
    <w:rsid w:val="00174128"/>
    <w:rsid w:val="001757C9"/>
    <w:rsid w:val="001767C7"/>
    <w:rsid w:val="001806AF"/>
    <w:rsid w:val="001826A1"/>
    <w:rsid w:val="00183534"/>
    <w:rsid w:val="001836F7"/>
    <w:rsid w:val="00183DDE"/>
    <w:rsid w:val="0019401A"/>
    <w:rsid w:val="001944F3"/>
    <w:rsid w:val="00194D77"/>
    <w:rsid w:val="00197543"/>
    <w:rsid w:val="001A7A4B"/>
    <w:rsid w:val="001B2A0F"/>
    <w:rsid w:val="001B53C9"/>
    <w:rsid w:val="001B59AF"/>
    <w:rsid w:val="001C02D4"/>
    <w:rsid w:val="001C14BE"/>
    <w:rsid w:val="001C4F55"/>
    <w:rsid w:val="001C5182"/>
    <w:rsid w:val="001C573A"/>
    <w:rsid w:val="001C5E73"/>
    <w:rsid w:val="001D0AA6"/>
    <w:rsid w:val="001D1FB4"/>
    <w:rsid w:val="001D74EA"/>
    <w:rsid w:val="001E46DD"/>
    <w:rsid w:val="001F3123"/>
    <w:rsid w:val="001F4578"/>
    <w:rsid w:val="001F5E38"/>
    <w:rsid w:val="002074D6"/>
    <w:rsid w:val="002079EB"/>
    <w:rsid w:val="00213877"/>
    <w:rsid w:val="00216771"/>
    <w:rsid w:val="00217D67"/>
    <w:rsid w:val="0022416E"/>
    <w:rsid w:val="00227BA8"/>
    <w:rsid w:val="00227F94"/>
    <w:rsid w:val="0023530A"/>
    <w:rsid w:val="00237DE0"/>
    <w:rsid w:val="00242DE2"/>
    <w:rsid w:val="002450EA"/>
    <w:rsid w:val="002575DF"/>
    <w:rsid w:val="00257665"/>
    <w:rsid w:val="00262247"/>
    <w:rsid w:val="002760D7"/>
    <w:rsid w:val="0028532A"/>
    <w:rsid w:val="00285A33"/>
    <w:rsid w:val="0029241B"/>
    <w:rsid w:val="00295A86"/>
    <w:rsid w:val="00296107"/>
    <w:rsid w:val="00297D2C"/>
    <w:rsid w:val="002A0CE1"/>
    <w:rsid w:val="002A0FD1"/>
    <w:rsid w:val="002A3BFA"/>
    <w:rsid w:val="002A44DF"/>
    <w:rsid w:val="002A4616"/>
    <w:rsid w:val="002A586C"/>
    <w:rsid w:val="002B15C0"/>
    <w:rsid w:val="002B2A19"/>
    <w:rsid w:val="002B40B4"/>
    <w:rsid w:val="002B5916"/>
    <w:rsid w:val="002B601C"/>
    <w:rsid w:val="002C01A0"/>
    <w:rsid w:val="002C1AB6"/>
    <w:rsid w:val="002C4ECB"/>
    <w:rsid w:val="002D4154"/>
    <w:rsid w:val="002D4EBC"/>
    <w:rsid w:val="002E1424"/>
    <w:rsid w:val="002E20CF"/>
    <w:rsid w:val="00303C6B"/>
    <w:rsid w:val="0030400A"/>
    <w:rsid w:val="003043DF"/>
    <w:rsid w:val="00305C12"/>
    <w:rsid w:val="00306719"/>
    <w:rsid w:val="0031012A"/>
    <w:rsid w:val="00310AE9"/>
    <w:rsid w:val="00312723"/>
    <w:rsid w:val="00316633"/>
    <w:rsid w:val="00316E4F"/>
    <w:rsid w:val="00316F8B"/>
    <w:rsid w:val="003242AF"/>
    <w:rsid w:val="00325F64"/>
    <w:rsid w:val="00327F23"/>
    <w:rsid w:val="00330511"/>
    <w:rsid w:val="0033083E"/>
    <w:rsid w:val="00333DD5"/>
    <w:rsid w:val="00335081"/>
    <w:rsid w:val="00336550"/>
    <w:rsid w:val="00341069"/>
    <w:rsid w:val="00345A1E"/>
    <w:rsid w:val="003469A9"/>
    <w:rsid w:val="00350E6E"/>
    <w:rsid w:val="0035782D"/>
    <w:rsid w:val="00366C7E"/>
    <w:rsid w:val="00370A97"/>
    <w:rsid w:val="003777D8"/>
    <w:rsid w:val="0038562A"/>
    <w:rsid w:val="00390288"/>
    <w:rsid w:val="003951D2"/>
    <w:rsid w:val="0039556E"/>
    <w:rsid w:val="00396B84"/>
    <w:rsid w:val="003B1D95"/>
    <w:rsid w:val="003B49E9"/>
    <w:rsid w:val="003B593A"/>
    <w:rsid w:val="003C0E14"/>
    <w:rsid w:val="003C46D1"/>
    <w:rsid w:val="003D0E9E"/>
    <w:rsid w:val="003D3176"/>
    <w:rsid w:val="003D3A7D"/>
    <w:rsid w:val="003E536A"/>
    <w:rsid w:val="003E5FB9"/>
    <w:rsid w:val="003E6EFB"/>
    <w:rsid w:val="003F52E7"/>
    <w:rsid w:val="003F6B55"/>
    <w:rsid w:val="0040012A"/>
    <w:rsid w:val="004016DF"/>
    <w:rsid w:val="004111CD"/>
    <w:rsid w:val="00415B8A"/>
    <w:rsid w:val="00420B76"/>
    <w:rsid w:val="00424989"/>
    <w:rsid w:val="00425C6A"/>
    <w:rsid w:val="0042601B"/>
    <w:rsid w:val="00427449"/>
    <w:rsid w:val="0043302F"/>
    <w:rsid w:val="00434AA7"/>
    <w:rsid w:val="004415DC"/>
    <w:rsid w:val="004422B2"/>
    <w:rsid w:val="00443517"/>
    <w:rsid w:val="00452987"/>
    <w:rsid w:val="00453F31"/>
    <w:rsid w:val="00464E72"/>
    <w:rsid w:val="0047503E"/>
    <w:rsid w:val="00481475"/>
    <w:rsid w:val="00486E75"/>
    <w:rsid w:val="00490912"/>
    <w:rsid w:val="0049282F"/>
    <w:rsid w:val="00493989"/>
    <w:rsid w:val="00494860"/>
    <w:rsid w:val="0049767B"/>
    <w:rsid w:val="004A354B"/>
    <w:rsid w:val="004A3EEF"/>
    <w:rsid w:val="004C0325"/>
    <w:rsid w:val="004C1342"/>
    <w:rsid w:val="004C4DE9"/>
    <w:rsid w:val="004C655C"/>
    <w:rsid w:val="004D16E0"/>
    <w:rsid w:val="004D3D99"/>
    <w:rsid w:val="004D4D4E"/>
    <w:rsid w:val="004D5525"/>
    <w:rsid w:val="004D5A7C"/>
    <w:rsid w:val="004E0FC5"/>
    <w:rsid w:val="004E6C10"/>
    <w:rsid w:val="004F0343"/>
    <w:rsid w:val="004F1593"/>
    <w:rsid w:val="004F4FDE"/>
    <w:rsid w:val="004F5DA4"/>
    <w:rsid w:val="00512DC8"/>
    <w:rsid w:val="00514537"/>
    <w:rsid w:val="00515889"/>
    <w:rsid w:val="00515ADA"/>
    <w:rsid w:val="00517DED"/>
    <w:rsid w:val="00521377"/>
    <w:rsid w:val="00522902"/>
    <w:rsid w:val="005230C7"/>
    <w:rsid w:val="00526B4C"/>
    <w:rsid w:val="0053232A"/>
    <w:rsid w:val="00541493"/>
    <w:rsid w:val="00541A1B"/>
    <w:rsid w:val="005423E4"/>
    <w:rsid w:val="00544D42"/>
    <w:rsid w:val="00546B07"/>
    <w:rsid w:val="00555EA5"/>
    <w:rsid w:val="00566840"/>
    <w:rsid w:val="00570A7B"/>
    <w:rsid w:val="00582E2D"/>
    <w:rsid w:val="00584219"/>
    <w:rsid w:val="00585724"/>
    <w:rsid w:val="005866DD"/>
    <w:rsid w:val="0059455C"/>
    <w:rsid w:val="00594F67"/>
    <w:rsid w:val="00594FB1"/>
    <w:rsid w:val="0059747F"/>
    <w:rsid w:val="005A5872"/>
    <w:rsid w:val="005A7E8A"/>
    <w:rsid w:val="005B6695"/>
    <w:rsid w:val="005C0E4D"/>
    <w:rsid w:val="005C27E4"/>
    <w:rsid w:val="005D06A4"/>
    <w:rsid w:val="005D28EC"/>
    <w:rsid w:val="005D4F87"/>
    <w:rsid w:val="005D6C96"/>
    <w:rsid w:val="005E06C3"/>
    <w:rsid w:val="005E2026"/>
    <w:rsid w:val="005E25E9"/>
    <w:rsid w:val="005E3963"/>
    <w:rsid w:val="005E5B4D"/>
    <w:rsid w:val="005E6A09"/>
    <w:rsid w:val="005E73BC"/>
    <w:rsid w:val="005E7536"/>
    <w:rsid w:val="005F2093"/>
    <w:rsid w:val="005F3208"/>
    <w:rsid w:val="005F7050"/>
    <w:rsid w:val="005F73DF"/>
    <w:rsid w:val="0060270F"/>
    <w:rsid w:val="0060298B"/>
    <w:rsid w:val="006046C3"/>
    <w:rsid w:val="006057F7"/>
    <w:rsid w:val="00606233"/>
    <w:rsid w:val="00607841"/>
    <w:rsid w:val="006104D5"/>
    <w:rsid w:val="00610C3A"/>
    <w:rsid w:val="0061337A"/>
    <w:rsid w:val="0061578A"/>
    <w:rsid w:val="00616673"/>
    <w:rsid w:val="006170DF"/>
    <w:rsid w:val="0062023C"/>
    <w:rsid w:val="00625D4E"/>
    <w:rsid w:val="00626E70"/>
    <w:rsid w:val="00632EB6"/>
    <w:rsid w:val="00635DCB"/>
    <w:rsid w:val="00641482"/>
    <w:rsid w:val="0064321E"/>
    <w:rsid w:val="00647802"/>
    <w:rsid w:val="00655441"/>
    <w:rsid w:val="00657D23"/>
    <w:rsid w:val="00664B3C"/>
    <w:rsid w:val="00666D82"/>
    <w:rsid w:val="00667073"/>
    <w:rsid w:val="00670E22"/>
    <w:rsid w:val="006729C6"/>
    <w:rsid w:val="00674A5A"/>
    <w:rsid w:val="00676895"/>
    <w:rsid w:val="00677A0B"/>
    <w:rsid w:val="006932D4"/>
    <w:rsid w:val="00693A92"/>
    <w:rsid w:val="00694C5E"/>
    <w:rsid w:val="00697594"/>
    <w:rsid w:val="006A0758"/>
    <w:rsid w:val="006A0CBF"/>
    <w:rsid w:val="006A0F72"/>
    <w:rsid w:val="006A1578"/>
    <w:rsid w:val="006A3278"/>
    <w:rsid w:val="006A6DB0"/>
    <w:rsid w:val="006A74E9"/>
    <w:rsid w:val="006B0F53"/>
    <w:rsid w:val="006C7981"/>
    <w:rsid w:val="006D6E92"/>
    <w:rsid w:val="006E0D17"/>
    <w:rsid w:val="006E4D39"/>
    <w:rsid w:val="006E510B"/>
    <w:rsid w:val="006E72D9"/>
    <w:rsid w:val="006E78D8"/>
    <w:rsid w:val="006F58AE"/>
    <w:rsid w:val="006F615B"/>
    <w:rsid w:val="006F6BED"/>
    <w:rsid w:val="0070366B"/>
    <w:rsid w:val="00703949"/>
    <w:rsid w:val="007079D2"/>
    <w:rsid w:val="00707C67"/>
    <w:rsid w:val="0071198B"/>
    <w:rsid w:val="0071680E"/>
    <w:rsid w:val="00726941"/>
    <w:rsid w:val="00732B89"/>
    <w:rsid w:val="0073466B"/>
    <w:rsid w:val="007347CD"/>
    <w:rsid w:val="00734960"/>
    <w:rsid w:val="00734B1D"/>
    <w:rsid w:val="0073517D"/>
    <w:rsid w:val="007479D7"/>
    <w:rsid w:val="00750CA0"/>
    <w:rsid w:val="007510C5"/>
    <w:rsid w:val="00757D3A"/>
    <w:rsid w:val="00761D74"/>
    <w:rsid w:val="0076689C"/>
    <w:rsid w:val="00767418"/>
    <w:rsid w:val="007707EE"/>
    <w:rsid w:val="0077206C"/>
    <w:rsid w:val="00772663"/>
    <w:rsid w:val="007800B6"/>
    <w:rsid w:val="00790EA9"/>
    <w:rsid w:val="00792EF8"/>
    <w:rsid w:val="0079759B"/>
    <w:rsid w:val="007A0137"/>
    <w:rsid w:val="007A3858"/>
    <w:rsid w:val="007A49F6"/>
    <w:rsid w:val="007A5703"/>
    <w:rsid w:val="007B13CE"/>
    <w:rsid w:val="007B50B2"/>
    <w:rsid w:val="007B57DA"/>
    <w:rsid w:val="007B5E93"/>
    <w:rsid w:val="007B64A9"/>
    <w:rsid w:val="007B7992"/>
    <w:rsid w:val="007C11E0"/>
    <w:rsid w:val="007C2E23"/>
    <w:rsid w:val="007C57F8"/>
    <w:rsid w:val="007D5D27"/>
    <w:rsid w:val="007E3B6A"/>
    <w:rsid w:val="007E3D7E"/>
    <w:rsid w:val="007E411A"/>
    <w:rsid w:val="007E439B"/>
    <w:rsid w:val="007E483B"/>
    <w:rsid w:val="007E6213"/>
    <w:rsid w:val="007F0191"/>
    <w:rsid w:val="007F3661"/>
    <w:rsid w:val="007F58A7"/>
    <w:rsid w:val="0080233E"/>
    <w:rsid w:val="00802A62"/>
    <w:rsid w:val="0081129C"/>
    <w:rsid w:val="008123C4"/>
    <w:rsid w:val="00812E9D"/>
    <w:rsid w:val="00816782"/>
    <w:rsid w:val="00821C0B"/>
    <w:rsid w:val="00824DC0"/>
    <w:rsid w:val="008256FA"/>
    <w:rsid w:val="00830032"/>
    <w:rsid w:val="0083267A"/>
    <w:rsid w:val="00834CBF"/>
    <w:rsid w:val="00840861"/>
    <w:rsid w:val="0084505A"/>
    <w:rsid w:val="00850B7D"/>
    <w:rsid w:val="00856628"/>
    <w:rsid w:val="008605B9"/>
    <w:rsid w:val="00862E85"/>
    <w:rsid w:val="00873496"/>
    <w:rsid w:val="00874668"/>
    <w:rsid w:val="00882815"/>
    <w:rsid w:val="0088449F"/>
    <w:rsid w:val="0088551E"/>
    <w:rsid w:val="00891AAB"/>
    <w:rsid w:val="008925E5"/>
    <w:rsid w:val="00892C71"/>
    <w:rsid w:val="00893836"/>
    <w:rsid w:val="008A2E8C"/>
    <w:rsid w:val="008A374D"/>
    <w:rsid w:val="008B1E91"/>
    <w:rsid w:val="008B31FF"/>
    <w:rsid w:val="008C1A5E"/>
    <w:rsid w:val="008E5A0C"/>
    <w:rsid w:val="00917E3C"/>
    <w:rsid w:val="00920760"/>
    <w:rsid w:val="009304D1"/>
    <w:rsid w:val="00935C15"/>
    <w:rsid w:val="009400B9"/>
    <w:rsid w:val="00943D09"/>
    <w:rsid w:val="009441B3"/>
    <w:rsid w:val="00944AC1"/>
    <w:rsid w:val="00955FC3"/>
    <w:rsid w:val="009651F8"/>
    <w:rsid w:val="009777B0"/>
    <w:rsid w:val="009851DC"/>
    <w:rsid w:val="00987847"/>
    <w:rsid w:val="00991C73"/>
    <w:rsid w:val="0099639B"/>
    <w:rsid w:val="009973A0"/>
    <w:rsid w:val="0099788D"/>
    <w:rsid w:val="009A0061"/>
    <w:rsid w:val="009A0949"/>
    <w:rsid w:val="009A669D"/>
    <w:rsid w:val="009A74AD"/>
    <w:rsid w:val="009B1BDE"/>
    <w:rsid w:val="009C1BF9"/>
    <w:rsid w:val="009C5E86"/>
    <w:rsid w:val="009C6BE6"/>
    <w:rsid w:val="009E63E7"/>
    <w:rsid w:val="009E7B81"/>
    <w:rsid w:val="009F1865"/>
    <w:rsid w:val="009F52C2"/>
    <w:rsid w:val="00A036B2"/>
    <w:rsid w:val="00A04FFB"/>
    <w:rsid w:val="00A05945"/>
    <w:rsid w:val="00A074A0"/>
    <w:rsid w:val="00A15CE6"/>
    <w:rsid w:val="00A16878"/>
    <w:rsid w:val="00A2120E"/>
    <w:rsid w:val="00A214AA"/>
    <w:rsid w:val="00A2499A"/>
    <w:rsid w:val="00A26711"/>
    <w:rsid w:val="00A3496A"/>
    <w:rsid w:val="00A43C44"/>
    <w:rsid w:val="00A54008"/>
    <w:rsid w:val="00A57F22"/>
    <w:rsid w:val="00A602D9"/>
    <w:rsid w:val="00A61454"/>
    <w:rsid w:val="00A61926"/>
    <w:rsid w:val="00A61B24"/>
    <w:rsid w:val="00A61C17"/>
    <w:rsid w:val="00A62403"/>
    <w:rsid w:val="00A838BA"/>
    <w:rsid w:val="00A86DF9"/>
    <w:rsid w:val="00A876B4"/>
    <w:rsid w:val="00A97B94"/>
    <w:rsid w:val="00AA2140"/>
    <w:rsid w:val="00AA3D1A"/>
    <w:rsid w:val="00AA4099"/>
    <w:rsid w:val="00AA52A4"/>
    <w:rsid w:val="00AB5909"/>
    <w:rsid w:val="00AC273F"/>
    <w:rsid w:val="00AC4B8F"/>
    <w:rsid w:val="00AD0F44"/>
    <w:rsid w:val="00AD13C2"/>
    <w:rsid w:val="00AD5243"/>
    <w:rsid w:val="00AE0BA8"/>
    <w:rsid w:val="00AE7254"/>
    <w:rsid w:val="00AF0A2D"/>
    <w:rsid w:val="00B04F96"/>
    <w:rsid w:val="00B05554"/>
    <w:rsid w:val="00B05E30"/>
    <w:rsid w:val="00B12B1D"/>
    <w:rsid w:val="00B12C4B"/>
    <w:rsid w:val="00B17039"/>
    <w:rsid w:val="00B170C5"/>
    <w:rsid w:val="00B247A1"/>
    <w:rsid w:val="00B25628"/>
    <w:rsid w:val="00B4134F"/>
    <w:rsid w:val="00B52105"/>
    <w:rsid w:val="00B52659"/>
    <w:rsid w:val="00B53BF8"/>
    <w:rsid w:val="00B5688D"/>
    <w:rsid w:val="00B57022"/>
    <w:rsid w:val="00B57886"/>
    <w:rsid w:val="00B654A4"/>
    <w:rsid w:val="00B7406E"/>
    <w:rsid w:val="00B74C75"/>
    <w:rsid w:val="00B776BC"/>
    <w:rsid w:val="00B826EB"/>
    <w:rsid w:val="00B82FFD"/>
    <w:rsid w:val="00B916CA"/>
    <w:rsid w:val="00B92DD4"/>
    <w:rsid w:val="00B93310"/>
    <w:rsid w:val="00B94077"/>
    <w:rsid w:val="00B94C16"/>
    <w:rsid w:val="00BA0BC7"/>
    <w:rsid w:val="00BB70A6"/>
    <w:rsid w:val="00BC4F7B"/>
    <w:rsid w:val="00BE187E"/>
    <w:rsid w:val="00BE28B0"/>
    <w:rsid w:val="00BE2CA0"/>
    <w:rsid w:val="00BE2E6D"/>
    <w:rsid w:val="00BE7A7F"/>
    <w:rsid w:val="00BF49DD"/>
    <w:rsid w:val="00BF4B7F"/>
    <w:rsid w:val="00C0338A"/>
    <w:rsid w:val="00C0491E"/>
    <w:rsid w:val="00C050F9"/>
    <w:rsid w:val="00C10B26"/>
    <w:rsid w:val="00C11110"/>
    <w:rsid w:val="00C20422"/>
    <w:rsid w:val="00C27997"/>
    <w:rsid w:val="00C3182B"/>
    <w:rsid w:val="00C3241A"/>
    <w:rsid w:val="00C34A5D"/>
    <w:rsid w:val="00C34E44"/>
    <w:rsid w:val="00C3714B"/>
    <w:rsid w:val="00C42D6C"/>
    <w:rsid w:val="00C43630"/>
    <w:rsid w:val="00C52EAA"/>
    <w:rsid w:val="00C54A3A"/>
    <w:rsid w:val="00C55630"/>
    <w:rsid w:val="00C64FC8"/>
    <w:rsid w:val="00C677BD"/>
    <w:rsid w:val="00C73297"/>
    <w:rsid w:val="00C76AA2"/>
    <w:rsid w:val="00C80C7B"/>
    <w:rsid w:val="00C83444"/>
    <w:rsid w:val="00C8768F"/>
    <w:rsid w:val="00C91D0E"/>
    <w:rsid w:val="00CA5937"/>
    <w:rsid w:val="00CB1EC4"/>
    <w:rsid w:val="00CC09C6"/>
    <w:rsid w:val="00CC25DC"/>
    <w:rsid w:val="00CC624A"/>
    <w:rsid w:val="00CC7726"/>
    <w:rsid w:val="00CC7959"/>
    <w:rsid w:val="00CD025D"/>
    <w:rsid w:val="00CD210A"/>
    <w:rsid w:val="00CD56C0"/>
    <w:rsid w:val="00CD5F3B"/>
    <w:rsid w:val="00CE1107"/>
    <w:rsid w:val="00CF0F2F"/>
    <w:rsid w:val="00CF4216"/>
    <w:rsid w:val="00CF5A84"/>
    <w:rsid w:val="00CF618F"/>
    <w:rsid w:val="00CF6558"/>
    <w:rsid w:val="00D03DB8"/>
    <w:rsid w:val="00D0482F"/>
    <w:rsid w:val="00D05FAF"/>
    <w:rsid w:val="00D15C4C"/>
    <w:rsid w:val="00D1794E"/>
    <w:rsid w:val="00D20AF1"/>
    <w:rsid w:val="00D233C8"/>
    <w:rsid w:val="00D27E61"/>
    <w:rsid w:val="00D301B1"/>
    <w:rsid w:val="00D3043E"/>
    <w:rsid w:val="00D3297B"/>
    <w:rsid w:val="00D33FCA"/>
    <w:rsid w:val="00D438C5"/>
    <w:rsid w:val="00D4610B"/>
    <w:rsid w:val="00D47247"/>
    <w:rsid w:val="00D51C81"/>
    <w:rsid w:val="00D5344C"/>
    <w:rsid w:val="00D60630"/>
    <w:rsid w:val="00D6135D"/>
    <w:rsid w:val="00D658ED"/>
    <w:rsid w:val="00D6669C"/>
    <w:rsid w:val="00D813C4"/>
    <w:rsid w:val="00D83CC8"/>
    <w:rsid w:val="00D84231"/>
    <w:rsid w:val="00D87CC6"/>
    <w:rsid w:val="00D90F9D"/>
    <w:rsid w:val="00D92E84"/>
    <w:rsid w:val="00D92F1E"/>
    <w:rsid w:val="00DA687B"/>
    <w:rsid w:val="00DB2A54"/>
    <w:rsid w:val="00DB4CA5"/>
    <w:rsid w:val="00DC45C2"/>
    <w:rsid w:val="00DD4412"/>
    <w:rsid w:val="00DE3827"/>
    <w:rsid w:val="00DE3B04"/>
    <w:rsid w:val="00DE5DF4"/>
    <w:rsid w:val="00DF1634"/>
    <w:rsid w:val="00DF3F31"/>
    <w:rsid w:val="00E03B0C"/>
    <w:rsid w:val="00E060CC"/>
    <w:rsid w:val="00E062CD"/>
    <w:rsid w:val="00E0749E"/>
    <w:rsid w:val="00E16D65"/>
    <w:rsid w:val="00E2208E"/>
    <w:rsid w:val="00E229DE"/>
    <w:rsid w:val="00E306AC"/>
    <w:rsid w:val="00E31115"/>
    <w:rsid w:val="00E328A1"/>
    <w:rsid w:val="00E33C3F"/>
    <w:rsid w:val="00E36D8B"/>
    <w:rsid w:val="00E3784F"/>
    <w:rsid w:val="00E41BF2"/>
    <w:rsid w:val="00E444CC"/>
    <w:rsid w:val="00E45A71"/>
    <w:rsid w:val="00E53EFB"/>
    <w:rsid w:val="00E573DA"/>
    <w:rsid w:val="00E61B0A"/>
    <w:rsid w:val="00E64A3A"/>
    <w:rsid w:val="00E70DBB"/>
    <w:rsid w:val="00E71BEB"/>
    <w:rsid w:val="00E72A82"/>
    <w:rsid w:val="00E740D4"/>
    <w:rsid w:val="00E85121"/>
    <w:rsid w:val="00E94B8F"/>
    <w:rsid w:val="00E95E3B"/>
    <w:rsid w:val="00EA70A6"/>
    <w:rsid w:val="00EB2785"/>
    <w:rsid w:val="00EB4C3A"/>
    <w:rsid w:val="00EB555D"/>
    <w:rsid w:val="00EB641B"/>
    <w:rsid w:val="00EC0DE6"/>
    <w:rsid w:val="00EC320E"/>
    <w:rsid w:val="00EC4ADE"/>
    <w:rsid w:val="00EC6325"/>
    <w:rsid w:val="00ED3C8C"/>
    <w:rsid w:val="00EF6B2C"/>
    <w:rsid w:val="00F0126D"/>
    <w:rsid w:val="00F0298F"/>
    <w:rsid w:val="00F04F8F"/>
    <w:rsid w:val="00F11FCF"/>
    <w:rsid w:val="00F17ACE"/>
    <w:rsid w:val="00F2324E"/>
    <w:rsid w:val="00F31342"/>
    <w:rsid w:val="00F3298E"/>
    <w:rsid w:val="00F33345"/>
    <w:rsid w:val="00F333D6"/>
    <w:rsid w:val="00F3341B"/>
    <w:rsid w:val="00F366F4"/>
    <w:rsid w:val="00F42E62"/>
    <w:rsid w:val="00F43513"/>
    <w:rsid w:val="00F5482C"/>
    <w:rsid w:val="00F61744"/>
    <w:rsid w:val="00F67204"/>
    <w:rsid w:val="00F7502A"/>
    <w:rsid w:val="00F77385"/>
    <w:rsid w:val="00F80299"/>
    <w:rsid w:val="00F846ED"/>
    <w:rsid w:val="00F85DA9"/>
    <w:rsid w:val="00F93A72"/>
    <w:rsid w:val="00F95617"/>
    <w:rsid w:val="00F978EF"/>
    <w:rsid w:val="00FA1D53"/>
    <w:rsid w:val="00FA6CC7"/>
    <w:rsid w:val="00FA779C"/>
    <w:rsid w:val="00FB0F09"/>
    <w:rsid w:val="00FB3607"/>
    <w:rsid w:val="00FB6015"/>
    <w:rsid w:val="00FC2265"/>
    <w:rsid w:val="00FC2952"/>
    <w:rsid w:val="00FC32A8"/>
    <w:rsid w:val="00FC36CE"/>
    <w:rsid w:val="00FC7145"/>
    <w:rsid w:val="00FC785E"/>
    <w:rsid w:val="00FE1902"/>
    <w:rsid w:val="00FE5D1B"/>
    <w:rsid w:val="00FE67F8"/>
    <w:rsid w:val="00FE7D89"/>
    <w:rsid w:val="00FF1205"/>
    <w:rsid w:val="00FF413F"/>
    <w:rsid w:val="00FF6FB2"/>
    <w:rsid w:val="00FF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D02B7"/>
  <w15:chartTrackingRefBased/>
  <w15:docId w15:val="{56700B0D-5D0F-4BFB-8CAA-66AD7436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C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1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18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F18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013B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013B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013B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32EB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32EB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C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1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F18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F18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013B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013B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013B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32E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32EB6"/>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D5D27"/>
    <w:rPr>
      <w:color w:val="0000FF"/>
      <w:u w:val="single"/>
    </w:rPr>
  </w:style>
  <w:style w:type="character" w:styleId="FollowedHyperlink">
    <w:name w:val="FollowedHyperlink"/>
    <w:basedOn w:val="DefaultParagraphFont"/>
    <w:uiPriority w:val="99"/>
    <w:semiHidden/>
    <w:unhideWhenUsed/>
    <w:rsid w:val="0080233E"/>
    <w:rPr>
      <w:color w:val="954F72" w:themeColor="followedHyperlink"/>
      <w:u w:val="single"/>
    </w:rPr>
  </w:style>
  <w:style w:type="paragraph" w:styleId="TOC1">
    <w:name w:val="toc 1"/>
    <w:basedOn w:val="Normal"/>
    <w:next w:val="Normal"/>
    <w:autoRedefine/>
    <w:uiPriority w:val="39"/>
    <w:unhideWhenUsed/>
    <w:rsid w:val="0047503E"/>
    <w:pPr>
      <w:spacing w:after="100"/>
    </w:pPr>
  </w:style>
  <w:style w:type="paragraph" w:styleId="TOC2">
    <w:name w:val="toc 2"/>
    <w:basedOn w:val="Normal"/>
    <w:next w:val="Normal"/>
    <w:autoRedefine/>
    <w:uiPriority w:val="39"/>
    <w:unhideWhenUsed/>
    <w:rsid w:val="0047503E"/>
    <w:pPr>
      <w:spacing w:after="100"/>
      <w:ind w:left="220"/>
    </w:pPr>
  </w:style>
  <w:style w:type="paragraph" w:styleId="TOC3">
    <w:name w:val="toc 3"/>
    <w:basedOn w:val="Normal"/>
    <w:next w:val="Normal"/>
    <w:autoRedefine/>
    <w:uiPriority w:val="39"/>
    <w:unhideWhenUsed/>
    <w:rsid w:val="0047503E"/>
    <w:pPr>
      <w:spacing w:after="100"/>
      <w:ind w:left="440"/>
    </w:pPr>
  </w:style>
  <w:style w:type="paragraph" w:styleId="TOC4">
    <w:name w:val="toc 4"/>
    <w:basedOn w:val="Normal"/>
    <w:next w:val="Normal"/>
    <w:autoRedefine/>
    <w:uiPriority w:val="39"/>
    <w:unhideWhenUsed/>
    <w:rsid w:val="0047503E"/>
    <w:pPr>
      <w:spacing w:after="100"/>
      <w:ind w:left="660"/>
    </w:pPr>
  </w:style>
  <w:style w:type="paragraph" w:styleId="TOC5">
    <w:name w:val="toc 5"/>
    <w:basedOn w:val="Normal"/>
    <w:next w:val="Normal"/>
    <w:autoRedefine/>
    <w:uiPriority w:val="39"/>
    <w:unhideWhenUsed/>
    <w:rsid w:val="0047503E"/>
    <w:pPr>
      <w:spacing w:after="100"/>
      <w:ind w:left="880"/>
    </w:pPr>
  </w:style>
  <w:style w:type="paragraph" w:styleId="TOC6">
    <w:name w:val="toc 6"/>
    <w:basedOn w:val="Normal"/>
    <w:next w:val="Normal"/>
    <w:autoRedefine/>
    <w:uiPriority w:val="39"/>
    <w:unhideWhenUsed/>
    <w:rsid w:val="0047503E"/>
    <w:pPr>
      <w:spacing w:after="100"/>
      <w:ind w:left="1100"/>
    </w:pPr>
  </w:style>
  <w:style w:type="paragraph" w:styleId="TOC7">
    <w:name w:val="toc 7"/>
    <w:basedOn w:val="Normal"/>
    <w:next w:val="Normal"/>
    <w:autoRedefine/>
    <w:uiPriority w:val="39"/>
    <w:unhideWhenUsed/>
    <w:rsid w:val="0047503E"/>
    <w:pPr>
      <w:spacing w:after="100"/>
      <w:ind w:left="1320"/>
    </w:pPr>
  </w:style>
  <w:style w:type="paragraph" w:styleId="TOC8">
    <w:name w:val="toc 8"/>
    <w:basedOn w:val="Normal"/>
    <w:next w:val="Normal"/>
    <w:autoRedefine/>
    <w:uiPriority w:val="39"/>
    <w:unhideWhenUsed/>
    <w:rsid w:val="0047503E"/>
    <w:pPr>
      <w:spacing w:after="100"/>
      <w:ind w:left="1540"/>
    </w:pPr>
  </w:style>
  <w:style w:type="paragraph" w:styleId="ListParagraph">
    <w:name w:val="List Paragraph"/>
    <w:basedOn w:val="Normal"/>
    <w:uiPriority w:val="34"/>
    <w:qFormat/>
    <w:rsid w:val="00991C73"/>
    <w:pPr>
      <w:ind w:left="720"/>
      <w:contextualSpacing/>
    </w:pPr>
  </w:style>
  <w:style w:type="paragraph" w:styleId="Subtitle">
    <w:name w:val="Subtitle"/>
    <w:basedOn w:val="Normal"/>
    <w:next w:val="Normal"/>
    <w:link w:val="SubtitleChar"/>
    <w:uiPriority w:val="11"/>
    <w:qFormat/>
    <w:rsid w:val="00B933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310"/>
    <w:rPr>
      <w:rFonts w:eastAsiaTheme="minorEastAsia"/>
      <w:color w:val="5A5A5A" w:themeColor="text1" w:themeTint="A5"/>
      <w:spacing w:val="15"/>
    </w:rPr>
  </w:style>
  <w:style w:type="paragraph" w:styleId="Header">
    <w:name w:val="header"/>
    <w:basedOn w:val="Normal"/>
    <w:link w:val="HeaderChar"/>
    <w:uiPriority w:val="99"/>
    <w:unhideWhenUsed/>
    <w:rsid w:val="005E7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3BC"/>
  </w:style>
  <w:style w:type="paragraph" w:styleId="Footer">
    <w:name w:val="footer"/>
    <w:basedOn w:val="Normal"/>
    <w:link w:val="FooterChar"/>
    <w:uiPriority w:val="99"/>
    <w:unhideWhenUsed/>
    <w:rsid w:val="005E7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3BC"/>
  </w:style>
  <w:style w:type="table" w:styleId="TableGrid">
    <w:name w:val="Table Grid"/>
    <w:basedOn w:val="TableNormal"/>
    <w:uiPriority w:val="39"/>
    <w:rsid w:val="00114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846ED"/>
    <w:pPr>
      <w:spacing w:after="0" w:line="240" w:lineRule="auto"/>
    </w:pPr>
  </w:style>
  <w:style w:type="character" w:styleId="UnresolvedMention">
    <w:name w:val="Unresolved Mention"/>
    <w:basedOn w:val="DefaultParagraphFont"/>
    <w:uiPriority w:val="99"/>
    <w:semiHidden/>
    <w:unhideWhenUsed/>
    <w:rsid w:val="00CF618F"/>
    <w:rPr>
      <w:color w:val="605E5C"/>
      <w:shd w:val="clear" w:color="auto" w:fill="E1DFDD"/>
    </w:rPr>
  </w:style>
  <w:style w:type="paragraph" w:customStyle="1" w:styleId="paragraph">
    <w:name w:val="paragraph"/>
    <w:basedOn w:val="Normal"/>
    <w:rsid w:val="00BB70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70A6"/>
  </w:style>
  <w:style w:type="character" w:customStyle="1" w:styleId="eop">
    <w:name w:val="eop"/>
    <w:basedOn w:val="DefaultParagraphFont"/>
    <w:rsid w:val="00BB70A6"/>
  </w:style>
  <w:style w:type="paragraph" w:styleId="NormalWeb">
    <w:name w:val="Normal (Web)"/>
    <w:basedOn w:val="Normal"/>
    <w:uiPriority w:val="99"/>
    <w:semiHidden/>
    <w:unhideWhenUsed/>
    <w:rsid w:val="00F3134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0394">
      <w:bodyDiv w:val="1"/>
      <w:marLeft w:val="0"/>
      <w:marRight w:val="0"/>
      <w:marTop w:val="0"/>
      <w:marBottom w:val="0"/>
      <w:divBdr>
        <w:top w:val="none" w:sz="0" w:space="0" w:color="auto"/>
        <w:left w:val="none" w:sz="0" w:space="0" w:color="auto"/>
        <w:bottom w:val="none" w:sz="0" w:space="0" w:color="auto"/>
        <w:right w:val="none" w:sz="0" w:space="0" w:color="auto"/>
      </w:divBdr>
    </w:div>
    <w:div w:id="183371701">
      <w:bodyDiv w:val="1"/>
      <w:marLeft w:val="0"/>
      <w:marRight w:val="0"/>
      <w:marTop w:val="0"/>
      <w:marBottom w:val="0"/>
      <w:divBdr>
        <w:top w:val="none" w:sz="0" w:space="0" w:color="auto"/>
        <w:left w:val="none" w:sz="0" w:space="0" w:color="auto"/>
        <w:bottom w:val="none" w:sz="0" w:space="0" w:color="auto"/>
        <w:right w:val="none" w:sz="0" w:space="0" w:color="auto"/>
      </w:divBdr>
      <w:divsChild>
        <w:div w:id="1058282224">
          <w:marLeft w:val="562"/>
          <w:marRight w:val="706"/>
          <w:marTop w:val="180"/>
          <w:marBottom w:val="0"/>
          <w:divBdr>
            <w:top w:val="none" w:sz="0" w:space="0" w:color="auto"/>
            <w:left w:val="none" w:sz="0" w:space="0" w:color="auto"/>
            <w:bottom w:val="none" w:sz="0" w:space="0" w:color="auto"/>
            <w:right w:val="none" w:sz="0" w:space="0" w:color="auto"/>
          </w:divBdr>
        </w:div>
      </w:divsChild>
    </w:div>
    <w:div w:id="401293261">
      <w:bodyDiv w:val="1"/>
      <w:marLeft w:val="0"/>
      <w:marRight w:val="0"/>
      <w:marTop w:val="0"/>
      <w:marBottom w:val="0"/>
      <w:divBdr>
        <w:top w:val="none" w:sz="0" w:space="0" w:color="auto"/>
        <w:left w:val="none" w:sz="0" w:space="0" w:color="auto"/>
        <w:bottom w:val="none" w:sz="0" w:space="0" w:color="auto"/>
        <w:right w:val="none" w:sz="0" w:space="0" w:color="auto"/>
      </w:divBdr>
    </w:div>
    <w:div w:id="1238325136">
      <w:bodyDiv w:val="1"/>
      <w:marLeft w:val="0"/>
      <w:marRight w:val="0"/>
      <w:marTop w:val="0"/>
      <w:marBottom w:val="0"/>
      <w:divBdr>
        <w:top w:val="none" w:sz="0" w:space="0" w:color="auto"/>
        <w:left w:val="none" w:sz="0" w:space="0" w:color="auto"/>
        <w:bottom w:val="none" w:sz="0" w:space="0" w:color="auto"/>
        <w:right w:val="none" w:sz="0" w:space="0" w:color="auto"/>
      </w:divBdr>
    </w:div>
    <w:div w:id="1352029944">
      <w:bodyDiv w:val="1"/>
      <w:marLeft w:val="0"/>
      <w:marRight w:val="0"/>
      <w:marTop w:val="0"/>
      <w:marBottom w:val="0"/>
      <w:divBdr>
        <w:top w:val="none" w:sz="0" w:space="0" w:color="auto"/>
        <w:left w:val="none" w:sz="0" w:space="0" w:color="auto"/>
        <w:bottom w:val="none" w:sz="0" w:space="0" w:color="auto"/>
        <w:right w:val="none" w:sz="0" w:space="0" w:color="auto"/>
      </w:divBdr>
    </w:div>
    <w:div w:id="1793550312">
      <w:bodyDiv w:val="1"/>
      <w:marLeft w:val="0"/>
      <w:marRight w:val="0"/>
      <w:marTop w:val="0"/>
      <w:marBottom w:val="0"/>
      <w:divBdr>
        <w:top w:val="none" w:sz="0" w:space="0" w:color="auto"/>
        <w:left w:val="none" w:sz="0" w:space="0" w:color="auto"/>
        <w:bottom w:val="none" w:sz="0" w:space="0" w:color="auto"/>
        <w:right w:val="none" w:sz="0" w:space="0" w:color="auto"/>
      </w:divBdr>
    </w:div>
    <w:div w:id="1800104674">
      <w:bodyDiv w:val="1"/>
      <w:marLeft w:val="0"/>
      <w:marRight w:val="0"/>
      <w:marTop w:val="0"/>
      <w:marBottom w:val="0"/>
      <w:divBdr>
        <w:top w:val="none" w:sz="0" w:space="0" w:color="auto"/>
        <w:left w:val="none" w:sz="0" w:space="0" w:color="auto"/>
        <w:bottom w:val="none" w:sz="0" w:space="0" w:color="auto"/>
        <w:right w:val="none" w:sz="0" w:space="0" w:color="auto"/>
      </w:divBdr>
    </w:div>
    <w:div w:id="200566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rojectizing.com/stakeholders-analysis-powerinfluence-interest-matrix/" TargetMode="External"/><Relationship Id="rId18" Type="http://schemas.openxmlformats.org/officeDocument/2006/relationships/hyperlink" Target="https://projectizing.com/stakeholders-analysis-powerinfluence-interest-matrix/" TargetMode="External"/><Relationship Id="rId3" Type="http://schemas.openxmlformats.org/officeDocument/2006/relationships/styles" Target="styles.xml"/><Relationship Id="rId21" Type="http://schemas.openxmlformats.org/officeDocument/2006/relationships/hyperlink" Target="https://doi.org/10.1007/s11213-020-09541-w"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velopi.com/insights-and-resources/post/pmi-pmp-free-project-management-resource-salience/" TargetMode="External"/><Relationship Id="rId2" Type="http://schemas.openxmlformats.org/officeDocument/2006/relationships/numbering" Target="numbering.xml"/><Relationship Id="rId16" Type="http://schemas.openxmlformats.org/officeDocument/2006/relationships/hyperlink" Target="https://www.toolshero.com/change-management/lewin-change-model/" TargetMode="External"/><Relationship Id="rId20" Type="http://schemas.openxmlformats.org/officeDocument/2006/relationships/hyperlink" Target="https://doi.org/10.3390/admsci120200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lopi.com/insights-and-resources/post/pmi-pmp-free-project-management-resource-salien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bwconnect.com/understanding-conflict-management-styles"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tbwconnect.com/understanding-conflict-management-styles" TargetMode="External"/><Relationship Id="rId4" Type="http://schemas.openxmlformats.org/officeDocument/2006/relationships/settings" Target="settings.xml"/><Relationship Id="rId9" Type="http://schemas.openxmlformats.org/officeDocument/2006/relationships/hyperlink" Target="https://www.toolshero.com/change-management/lewin-change-model/"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2E7FA-3C86-4E3A-9E9F-123219FE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3926</TotalTime>
  <Pages>22</Pages>
  <Words>6168</Words>
  <Characters>35161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682</cp:revision>
  <dcterms:created xsi:type="dcterms:W3CDTF">2022-08-05T10:21:00Z</dcterms:created>
  <dcterms:modified xsi:type="dcterms:W3CDTF">2022-08-10T07:32:00Z</dcterms:modified>
</cp:coreProperties>
</file>