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640177" w14:textId="77777777" w:rsidR="00717738" w:rsidRPr="00717738" w:rsidRDefault="00717738" w:rsidP="00717738">
      <w:pPr>
        <w:pStyle w:val="s2"/>
        <w:jc w:val="center"/>
        <w:rPr>
          <w:rStyle w:val="bumpedfont15"/>
          <w:rFonts w:ascii="-webkit-standard" w:hAnsi="-webkit-standard"/>
          <w:b/>
          <w:bCs/>
          <w:color w:val="000000"/>
          <w:sz w:val="36"/>
          <w:szCs w:val="36"/>
        </w:rPr>
      </w:pPr>
      <w:r w:rsidRPr="00717738">
        <w:rPr>
          <w:rStyle w:val="bumpedfont15"/>
          <w:rFonts w:ascii="-webkit-standard" w:hAnsi="-webkit-standard"/>
          <w:b/>
          <w:bCs/>
          <w:color w:val="000000"/>
          <w:sz w:val="36"/>
          <w:szCs w:val="36"/>
        </w:rPr>
        <w:t>Student name:</w:t>
      </w:r>
    </w:p>
    <w:p w14:paraId="2F9934D5" w14:textId="221490FF" w:rsidR="00717738" w:rsidRPr="00717738" w:rsidRDefault="00717738" w:rsidP="00717738">
      <w:pPr>
        <w:pStyle w:val="s2"/>
        <w:jc w:val="center"/>
        <w:rPr>
          <w:rStyle w:val="bumpedfont15"/>
          <w:rFonts w:ascii="-webkit-standard" w:hAnsi="-webkit-standard"/>
          <w:b/>
          <w:bCs/>
          <w:color w:val="000000"/>
          <w:sz w:val="36"/>
          <w:szCs w:val="36"/>
        </w:rPr>
      </w:pPr>
      <w:r w:rsidRPr="00717738">
        <w:rPr>
          <w:rStyle w:val="bumpedfont15"/>
          <w:rFonts w:ascii="-webkit-standard" w:hAnsi="-webkit-standard"/>
          <w:b/>
          <w:bCs/>
          <w:color w:val="000000"/>
          <w:sz w:val="36"/>
          <w:szCs w:val="36"/>
        </w:rPr>
        <w:t> Saeed Ahm</w:t>
      </w:r>
      <w:r w:rsidR="005411A0">
        <w:rPr>
          <w:rStyle w:val="bumpedfont15"/>
          <w:rFonts w:ascii="-webkit-standard" w:hAnsi="-webkit-standard"/>
          <w:b/>
          <w:bCs/>
          <w:color w:val="000000"/>
          <w:sz w:val="36"/>
          <w:szCs w:val="36"/>
        </w:rPr>
        <w:t>ad</w:t>
      </w:r>
    </w:p>
    <w:p w14:paraId="238C99EF" w14:textId="77777777" w:rsidR="00717738" w:rsidRPr="00717738" w:rsidRDefault="00717738" w:rsidP="00717738">
      <w:pPr>
        <w:pStyle w:val="s2"/>
        <w:jc w:val="center"/>
        <w:rPr>
          <w:rStyle w:val="bumpedfont15"/>
          <w:rFonts w:ascii="-webkit-standard" w:hAnsi="-webkit-standard"/>
          <w:b/>
          <w:bCs/>
          <w:color w:val="000000"/>
          <w:sz w:val="36"/>
          <w:szCs w:val="36"/>
        </w:rPr>
      </w:pPr>
      <w:r w:rsidRPr="00717738">
        <w:rPr>
          <w:rStyle w:val="bumpedfont15"/>
          <w:rFonts w:ascii="-webkit-standard" w:hAnsi="-webkit-standard"/>
          <w:b/>
          <w:bCs/>
          <w:color w:val="000000"/>
          <w:sz w:val="36"/>
          <w:szCs w:val="36"/>
        </w:rPr>
        <w:t>Student ID number:</w:t>
      </w:r>
    </w:p>
    <w:p w14:paraId="63FA3565" w14:textId="77777777" w:rsidR="00717738" w:rsidRPr="00717738" w:rsidRDefault="00717738" w:rsidP="00717738">
      <w:pPr>
        <w:pStyle w:val="s2"/>
        <w:jc w:val="center"/>
        <w:rPr>
          <w:rStyle w:val="bumpedfont15"/>
          <w:rFonts w:ascii="-webkit-standard" w:hAnsi="-webkit-standard"/>
          <w:b/>
          <w:bCs/>
          <w:color w:val="000000"/>
          <w:sz w:val="36"/>
          <w:szCs w:val="36"/>
        </w:rPr>
      </w:pPr>
      <w:r w:rsidRPr="00717738">
        <w:rPr>
          <w:rStyle w:val="bumpedfont15"/>
          <w:rFonts w:ascii="-webkit-standard" w:hAnsi="-webkit-standard"/>
          <w:b/>
          <w:bCs/>
          <w:color w:val="000000"/>
          <w:sz w:val="36"/>
          <w:szCs w:val="36"/>
        </w:rPr>
        <w:t> 2027769</w:t>
      </w:r>
    </w:p>
    <w:p w14:paraId="10DF6027" w14:textId="77777777" w:rsidR="00717738" w:rsidRPr="00717738" w:rsidRDefault="00717738" w:rsidP="00717738">
      <w:pPr>
        <w:pStyle w:val="s2"/>
        <w:jc w:val="center"/>
        <w:rPr>
          <w:rStyle w:val="bumpedfont15"/>
          <w:rFonts w:ascii="-webkit-standard" w:hAnsi="-webkit-standard"/>
          <w:b/>
          <w:bCs/>
          <w:color w:val="000000"/>
          <w:sz w:val="36"/>
          <w:szCs w:val="36"/>
        </w:rPr>
      </w:pPr>
      <w:r w:rsidRPr="00717738">
        <w:rPr>
          <w:rStyle w:val="bumpedfont15"/>
          <w:rFonts w:ascii="-webkit-standard" w:hAnsi="-webkit-standard"/>
          <w:b/>
          <w:bCs/>
          <w:color w:val="000000"/>
          <w:sz w:val="36"/>
          <w:szCs w:val="36"/>
        </w:rPr>
        <w:t>Programme:</w:t>
      </w:r>
    </w:p>
    <w:p w14:paraId="64786054" w14:textId="77777777" w:rsidR="00717738" w:rsidRPr="00717738" w:rsidRDefault="00717738" w:rsidP="00717738">
      <w:pPr>
        <w:pStyle w:val="s2"/>
        <w:jc w:val="center"/>
        <w:rPr>
          <w:rStyle w:val="bumpedfont15"/>
          <w:rFonts w:ascii="-webkit-standard" w:hAnsi="-webkit-standard"/>
          <w:b/>
          <w:bCs/>
          <w:color w:val="000000"/>
          <w:sz w:val="36"/>
          <w:szCs w:val="36"/>
        </w:rPr>
      </w:pPr>
      <w:r w:rsidRPr="00717738">
        <w:rPr>
          <w:rStyle w:val="bumpedfont15"/>
          <w:rFonts w:ascii="-webkit-standard" w:hAnsi="-webkit-standard"/>
          <w:b/>
          <w:bCs/>
          <w:color w:val="000000"/>
          <w:sz w:val="36"/>
          <w:szCs w:val="36"/>
        </w:rPr>
        <w:t>BA Leadership and Management Skills for the Workplace</w:t>
      </w:r>
    </w:p>
    <w:p w14:paraId="79145E23" w14:textId="77777777" w:rsidR="00717738" w:rsidRPr="00717738" w:rsidRDefault="00717738" w:rsidP="00717738">
      <w:pPr>
        <w:pStyle w:val="s2"/>
        <w:jc w:val="center"/>
        <w:rPr>
          <w:rStyle w:val="bumpedfont15"/>
          <w:rFonts w:ascii="-webkit-standard" w:hAnsi="-webkit-standard"/>
          <w:b/>
          <w:bCs/>
          <w:color w:val="000000"/>
          <w:sz w:val="36"/>
          <w:szCs w:val="36"/>
        </w:rPr>
      </w:pPr>
      <w:r w:rsidRPr="00717738">
        <w:rPr>
          <w:rStyle w:val="bumpedfont15"/>
          <w:rFonts w:ascii="-webkit-standard" w:hAnsi="-webkit-standard"/>
          <w:b/>
          <w:bCs/>
          <w:color w:val="000000"/>
          <w:sz w:val="36"/>
          <w:szCs w:val="36"/>
        </w:rPr>
        <w:t>Module:</w:t>
      </w:r>
    </w:p>
    <w:p w14:paraId="1D6C6CF0" w14:textId="77777777" w:rsidR="00717738" w:rsidRPr="00717738" w:rsidRDefault="00717738" w:rsidP="00717738">
      <w:pPr>
        <w:pStyle w:val="s2"/>
        <w:jc w:val="center"/>
        <w:rPr>
          <w:rStyle w:val="bumpedfont15"/>
          <w:rFonts w:ascii="-webkit-standard" w:hAnsi="-webkit-standard"/>
          <w:b/>
          <w:bCs/>
          <w:color w:val="000000"/>
          <w:sz w:val="36"/>
          <w:szCs w:val="36"/>
        </w:rPr>
      </w:pPr>
      <w:r w:rsidRPr="00717738">
        <w:rPr>
          <w:rStyle w:val="bumpedfont15"/>
          <w:rFonts w:ascii="-webkit-standard" w:hAnsi="-webkit-standard"/>
          <w:b/>
          <w:bCs/>
          <w:color w:val="000000"/>
          <w:sz w:val="36"/>
          <w:szCs w:val="36"/>
        </w:rPr>
        <w:t>Developing Innovation and Creativity for Business Advantage</w:t>
      </w:r>
    </w:p>
    <w:p w14:paraId="639BEF34" w14:textId="77777777" w:rsidR="00717738" w:rsidRPr="00717738" w:rsidRDefault="00717738" w:rsidP="00717738">
      <w:pPr>
        <w:pStyle w:val="s2"/>
        <w:jc w:val="center"/>
        <w:rPr>
          <w:rStyle w:val="bumpedfont15"/>
          <w:rFonts w:ascii="-webkit-standard" w:hAnsi="-webkit-standard"/>
          <w:b/>
          <w:bCs/>
          <w:color w:val="000000"/>
          <w:sz w:val="36"/>
          <w:szCs w:val="36"/>
        </w:rPr>
      </w:pPr>
      <w:r w:rsidRPr="00717738">
        <w:rPr>
          <w:rStyle w:val="bumpedfont15"/>
          <w:rFonts w:ascii="-webkit-standard" w:hAnsi="-webkit-standard"/>
          <w:b/>
          <w:bCs/>
          <w:color w:val="000000"/>
          <w:sz w:val="36"/>
          <w:szCs w:val="36"/>
        </w:rPr>
        <w:t>Module code:</w:t>
      </w:r>
    </w:p>
    <w:p w14:paraId="2287441D" w14:textId="487904F5" w:rsidR="00717738" w:rsidRPr="00717738" w:rsidRDefault="00717738" w:rsidP="00567920">
      <w:pPr>
        <w:pStyle w:val="s2"/>
        <w:jc w:val="center"/>
        <w:rPr>
          <w:rStyle w:val="bumpedfont15"/>
          <w:rFonts w:ascii="-webkit-standard" w:hAnsi="-webkit-standard"/>
          <w:b/>
          <w:bCs/>
          <w:color w:val="000000"/>
          <w:sz w:val="36"/>
          <w:szCs w:val="36"/>
        </w:rPr>
      </w:pPr>
      <w:r w:rsidRPr="00717738">
        <w:rPr>
          <w:rStyle w:val="bumpedfont15"/>
          <w:rFonts w:ascii="-webkit-standard" w:hAnsi="-webkit-standard"/>
          <w:b/>
          <w:bCs/>
          <w:color w:val="000000"/>
          <w:sz w:val="36"/>
          <w:szCs w:val="36"/>
        </w:rPr>
        <w:t>BMSW6102</w:t>
      </w:r>
    </w:p>
    <w:p w14:paraId="3A4CCD6C" w14:textId="77777777" w:rsidR="00717738" w:rsidRPr="00717738" w:rsidRDefault="00717738" w:rsidP="00717738">
      <w:pPr>
        <w:pStyle w:val="s2"/>
        <w:jc w:val="center"/>
        <w:rPr>
          <w:rStyle w:val="bumpedfont15"/>
          <w:rFonts w:ascii="-webkit-standard" w:hAnsi="-webkit-standard"/>
          <w:b/>
          <w:bCs/>
          <w:color w:val="000000"/>
          <w:sz w:val="36"/>
          <w:szCs w:val="36"/>
        </w:rPr>
      </w:pPr>
      <w:r w:rsidRPr="00717738">
        <w:rPr>
          <w:rStyle w:val="bumpedfont15"/>
          <w:rFonts w:ascii="-webkit-standard" w:hAnsi="-webkit-standard"/>
          <w:b/>
          <w:bCs/>
          <w:color w:val="000000"/>
          <w:sz w:val="36"/>
          <w:szCs w:val="36"/>
        </w:rPr>
        <w:t>Lecturer:</w:t>
      </w:r>
    </w:p>
    <w:p w14:paraId="325290A9" w14:textId="1840E78A" w:rsidR="00717738" w:rsidRPr="00717738" w:rsidRDefault="00717738" w:rsidP="00567920">
      <w:pPr>
        <w:pStyle w:val="s2"/>
        <w:jc w:val="center"/>
        <w:rPr>
          <w:rStyle w:val="bumpedfont15"/>
          <w:rFonts w:ascii="-webkit-standard" w:hAnsi="-webkit-standard"/>
          <w:b/>
          <w:bCs/>
          <w:color w:val="000000"/>
          <w:sz w:val="36"/>
          <w:szCs w:val="36"/>
        </w:rPr>
      </w:pPr>
      <w:r w:rsidRPr="00717738">
        <w:rPr>
          <w:rStyle w:val="bumpedfont15"/>
          <w:rFonts w:ascii="-webkit-standard" w:hAnsi="-webkit-standard"/>
          <w:b/>
          <w:bCs/>
          <w:color w:val="000000"/>
          <w:sz w:val="36"/>
          <w:szCs w:val="36"/>
        </w:rPr>
        <w:t xml:space="preserve">Dr. Abdullah </w:t>
      </w:r>
      <w:proofErr w:type="spellStart"/>
      <w:r w:rsidRPr="00717738">
        <w:rPr>
          <w:rStyle w:val="bumpedfont15"/>
          <w:rFonts w:ascii="-webkit-standard" w:hAnsi="-webkit-standard"/>
          <w:b/>
          <w:bCs/>
          <w:color w:val="000000"/>
          <w:sz w:val="36"/>
          <w:szCs w:val="36"/>
        </w:rPr>
        <w:t>Ijaz</w:t>
      </w:r>
      <w:proofErr w:type="spellEnd"/>
    </w:p>
    <w:p w14:paraId="248467F5" w14:textId="77777777" w:rsidR="00717738" w:rsidRPr="00717738" w:rsidRDefault="00717738" w:rsidP="00717738">
      <w:pPr>
        <w:pStyle w:val="s2"/>
        <w:jc w:val="center"/>
        <w:rPr>
          <w:rStyle w:val="bumpedfont15"/>
          <w:rFonts w:ascii="-webkit-standard" w:hAnsi="-webkit-standard"/>
          <w:b/>
          <w:bCs/>
          <w:color w:val="000000"/>
          <w:sz w:val="36"/>
          <w:szCs w:val="36"/>
        </w:rPr>
      </w:pPr>
      <w:r w:rsidRPr="00717738">
        <w:rPr>
          <w:rStyle w:val="bumpedfont15"/>
          <w:rFonts w:ascii="-webkit-standard" w:hAnsi="-webkit-standard"/>
          <w:b/>
          <w:bCs/>
          <w:color w:val="000000"/>
          <w:sz w:val="36"/>
          <w:szCs w:val="36"/>
        </w:rPr>
        <w:t>Assignment Title:</w:t>
      </w:r>
    </w:p>
    <w:p w14:paraId="0694DD33" w14:textId="77777777" w:rsidR="00717738" w:rsidRPr="00717738" w:rsidRDefault="00717738" w:rsidP="00717738">
      <w:pPr>
        <w:pStyle w:val="s2"/>
        <w:jc w:val="center"/>
        <w:rPr>
          <w:rStyle w:val="bumpedfont15"/>
          <w:rFonts w:ascii="-webkit-standard" w:hAnsi="-webkit-standard"/>
          <w:b/>
          <w:bCs/>
          <w:color w:val="000000"/>
          <w:sz w:val="36"/>
          <w:szCs w:val="36"/>
        </w:rPr>
      </w:pPr>
      <w:r w:rsidRPr="00717738">
        <w:rPr>
          <w:rStyle w:val="bumpedfont15"/>
          <w:rFonts w:ascii="-webkit-standard" w:hAnsi="-webkit-standard"/>
          <w:b/>
          <w:bCs/>
          <w:color w:val="000000"/>
          <w:sz w:val="36"/>
          <w:szCs w:val="36"/>
        </w:rPr>
        <w:t>Coursework</w:t>
      </w:r>
    </w:p>
    <w:p w14:paraId="72F6A569" w14:textId="17F6B40A" w:rsidR="00A66E88" w:rsidRDefault="00717738">
      <w:pPr>
        <w:pStyle w:val="s2"/>
        <w:spacing w:before="0" w:beforeAutospacing="0" w:after="0" w:afterAutospacing="0"/>
        <w:jc w:val="center"/>
        <w:rPr>
          <w:rStyle w:val="bumpedfont15"/>
          <w:rFonts w:ascii="-webkit-standard" w:hAnsi="-webkit-standard"/>
          <w:b/>
          <w:bCs/>
          <w:color w:val="000000"/>
          <w:sz w:val="36"/>
          <w:szCs w:val="36"/>
        </w:rPr>
      </w:pPr>
      <w:r w:rsidRPr="00717738">
        <w:rPr>
          <w:rStyle w:val="bumpedfont15"/>
          <w:rFonts w:ascii="-webkit-standard" w:hAnsi="-webkit-standard"/>
          <w:b/>
          <w:bCs/>
          <w:color w:val="000000"/>
          <w:sz w:val="36"/>
          <w:szCs w:val="36"/>
        </w:rPr>
        <w:t>(Innovative Service Plan)</w:t>
      </w:r>
    </w:p>
    <w:p w14:paraId="2A6D34D0" w14:textId="77777777" w:rsidR="00A66E88" w:rsidRDefault="00A66E88">
      <w:pPr>
        <w:pStyle w:val="s2"/>
        <w:spacing w:before="0" w:beforeAutospacing="0" w:after="0" w:afterAutospacing="0"/>
        <w:jc w:val="center"/>
        <w:rPr>
          <w:rStyle w:val="bumpedfont15"/>
          <w:rFonts w:ascii="-webkit-standard" w:hAnsi="-webkit-standard"/>
          <w:b/>
          <w:bCs/>
          <w:color w:val="000000"/>
          <w:sz w:val="36"/>
          <w:szCs w:val="36"/>
        </w:rPr>
      </w:pPr>
    </w:p>
    <w:p w14:paraId="39091EFE" w14:textId="77777777" w:rsidR="00A66E88" w:rsidRDefault="00A66E88">
      <w:pPr>
        <w:pStyle w:val="s2"/>
        <w:spacing w:before="0" w:beforeAutospacing="0" w:after="0" w:afterAutospacing="0"/>
        <w:jc w:val="center"/>
        <w:rPr>
          <w:rStyle w:val="bumpedfont15"/>
          <w:rFonts w:ascii="-webkit-standard" w:hAnsi="-webkit-standard"/>
          <w:b/>
          <w:bCs/>
          <w:color w:val="000000"/>
          <w:sz w:val="36"/>
          <w:szCs w:val="36"/>
        </w:rPr>
      </w:pPr>
    </w:p>
    <w:p w14:paraId="72106964" w14:textId="77777777" w:rsidR="00A66E88" w:rsidRDefault="00A66E88">
      <w:pPr>
        <w:pStyle w:val="s2"/>
        <w:spacing w:before="0" w:beforeAutospacing="0" w:after="0" w:afterAutospacing="0"/>
        <w:jc w:val="center"/>
        <w:rPr>
          <w:rStyle w:val="bumpedfont15"/>
          <w:rFonts w:ascii="-webkit-standard" w:hAnsi="-webkit-standard"/>
          <w:b/>
          <w:bCs/>
          <w:color w:val="000000"/>
          <w:sz w:val="36"/>
          <w:szCs w:val="36"/>
        </w:rPr>
      </w:pPr>
    </w:p>
    <w:p w14:paraId="1F3DAE9A" w14:textId="77777777" w:rsidR="00A66E88" w:rsidRDefault="00A66E88">
      <w:pPr>
        <w:pStyle w:val="s2"/>
        <w:spacing w:before="0" w:beforeAutospacing="0" w:after="0" w:afterAutospacing="0"/>
        <w:jc w:val="center"/>
        <w:rPr>
          <w:rStyle w:val="bumpedfont15"/>
          <w:rFonts w:ascii="-webkit-standard" w:hAnsi="-webkit-standard"/>
          <w:b/>
          <w:bCs/>
          <w:color w:val="000000"/>
          <w:sz w:val="36"/>
          <w:szCs w:val="36"/>
        </w:rPr>
      </w:pPr>
    </w:p>
    <w:p w14:paraId="2E9D2F74" w14:textId="77777777" w:rsidR="00A66E88" w:rsidRDefault="00A66E88">
      <w:pPr>
        <w:pStyle w:val="s2"/>
        <w:spacing w:before="0" w:beforeAutospacing="0" w:after="0" w:afterAutospacing="0"/>
        <w:jc w:val="center"/>
        <w:rPr>
          <w:rStyle w:val="bumpedfont15"/>
          <w:rFonts w:ascii="-webkit-standard" w:hAnsi="-webkit-standard"/>
          <w:b/>
          <w:bCs/>
          <w:color w:val="000000"/>
          <w:sz w:val="36"/>
          <w:szCs w:val="36"/>
        </w:rPr>
      </w:pPr>
    </w:p>
    <w:p w14:paraId="24CB2A5D" w14:textId="77777777" w:rsidR="00A66E88" w:rsidRDefault="00A66E88">
      <w:pPr>
        <w:pStyle w:val="s2"/>
        <w:spacing w:before="0" w:beforeAutospacing="0" w:after="0" w:afterAutospacing="0"/>
        <w:jc w:val="center"/>
        <w:rPr>
          <w:rStyle w:val="bumpedfont15"/>
          <w:rFonts w:ascii="-webkit-standard" w:hAnsi="-webkit-standard"/>
          <w:b/>
          <w:bCs/>
          <w:color w:val="000000"/>
          <w:sz w:val="36"/>
          <w:szCs w:val="36"/>
        </w:rPr>
      </w:pPr>
    </w:p>
    <w:p w14:paraId="204B03B4" w14:textId="77777777" w:rsidR="00A66E88" w:rsidRDefault="00A66E88">
      <w:pPr>
        <w:pStyle w:val="s2"/>
        <w:spacing w:before="0" w:beforeAutospacing="0" w:after="0" w:afterAutospacing="0"/>
        <w:jc w:val="center"/>
        <w:rPr>
          <w:rStyle w:val="bumpedfont15"/>
          <w:rFonts w:ascii="-webkit-standard" w:hAnsi="-webkit-standard"/>
          <w:b/>
          <w:bCs/>
          <w:color w:val="000000"/>
          <w:sz w:val="36"/>
          <w:szCs w:val="36"/>
        </w:rPr>
      </w:pPr>
    </w:p>
    <w:p w14:paraId="56B19C82" w14:textId="77777777" w:rsidR="00A66E88" w:rsidRDefault="00A66E88">
      <w:pPr>
        <w:pStyle w:val="s2"/>
        <w:spacing w:before="0" w:beforeAutospacing="0" w:after="0" w:afterAutospacing="0"/>
        <w:jc w:val="center"/>
        <w:rPr>
          <w:rStyle w:val="bumpedfont15"/>
          <w:rFonts w:ascii="-webkit-standard" w:hAnsi="-webkit-standard"/>
          <w:b/>
          <w:bCs/>
          <w:color w:val="000000"/>
          <w:sz w:val="36"/>
          <w:szCs w:val="36"/>
        </w:rPr>
      </w:pPr>
    </w:p>
    <w:p w14:paraId="17BB2AB5" w14:textId="76CE01F6" w:rsidR="00867F41" w:rsidRDefault="001E3AD8" w:rsidP="00A66E88">
      <w:pPr>
        <w:pStyle w:val="s2"/>
        <w:spacing w:before="0" w:beforeAutospacing="0" w:after="0" w:afterAutospacing="0"/>
        <w:jc w:val="center"/>
        <w:rPr>
          <w:rStyle w:val="bumpedfont15"/>
          <w:rFonts w:ascii="-webkit-standard" w:hAnsi="-webkit-standard"/>
          <w:b/>
          <w:bCs/>
          <w:color w:val="000000"/>
          <w:sz w:val="36"/>
          <w:szCs w:val="36"/>
        </w:rPr>
      </w:pPr>
      <w:r>
        <w:rPr>
          <w:rStyle w:val="bumpedfont15"/>
          <w:rFonts w:ascii="-webkit-standard" w:hAnsi="-webkit-standard"/>
          <w:b/>
          <w:bCs/>
          <w:color w:val="000000"/>
          <w:sz w:val="36"/>
          <w:szCs w:val="36"/>
        </w:rPr>
        <w:t>HERBAL MEDICINE PLC.</w:t>
      </w:r>
    </w:p>
    <w:p w14:paraId="0BBABD3C" w14:textId="77777777" w:rsidR="00867F41" w:rsidRDefault="00867F41">
      <w:pPr>
        <w:pStyle w:val="s2"/>
        <w:spacing w:before="0" w:beforeAutospacing="0" w:after="0" w:afterAutospacing="0"/>
        <w:jc w:val="center"/>
        <w:rPr>
          <w:rStyle w:val="bumpedfont15"/>
          <w:rFonts w:ascii="-webkit-standard" w:hAnsi="-webkit-standard"/>
          <w:b/>
          <w:bCs/>
          <w:color w:val="000000"/>
          <w:sz w:val="36"/>
          <w:szCs w:val="36"/>
        </w:rPr>
      </w:pPr>
    </w:p>
    <w:p w14:paraId="3EBF8B1B" w14:textId="77777777" w:rsidR="00867F41" w:rsidRDefault="00867F41">
      <w:pPr>
        <w:pStyle w:val="s2"/>
        <w:spacing w:before="0" w:beforeAutospacing="0" w:after="0" w:afterAutospacing="0"/>
        <w:jc w:val="center"/>
        <w:rPr>
          <w:rStyle w:val="bumpedfont15"/>
          <w:rFonts w:ascii="-webkit-standard" w:hAnsi="-webkit-standard"/>
          <w:b/>
          <w:bCs/>
          <w:color w:val="000000"/>
          <w:sz w:val="36"/>
          <w:szCs w:val="36"/>
        </w:rPr>
      </w:pPr>
    </w:p>
    <w:p w14:paraId="56202C61" w14:textId="77777777" w:rsidR="00867F41" w:rsidRDefault="00867F41">
      <w:pPr>
        <w:pStyle w:val="s2"/>
        <w:spacing w:before="0" w:beforeAutospacing="0" w:after="0" w:afterAutospacing="0"/>
        <w:jc w:val="center"/>
        <w:rPr>
          <w:rFonts w:ascii="-webkit-standard" w:hAnsi="-webkit-standard"/>
          <w:color w:val="000000"/>
          <w:sz w:val="27"/>
          <w:szCs w:val="27"/>
        </w:rPr>
      </w:pPr>
    </w:p>
    <w:p w14:paraId="2FFCE2AD" w14:textId="77777777" w:rsidR="001E3AD8" w:rsidRDefault="001E3AD8">
      <w:pPr>
        <w:pStyle w:val="s5"/>
        <w:spacing w:before="180" w:beforeAutospacing="0" w:after="0" w:afterAutospacing="0"/>
        <w:jc w:val="center"/>
        <w:rPr>
          <w:rFonts w:ascii="-webkit-standard" w:hAnsi="-webkit-standard"/>
          <w:color w:val="000000"/>
          <w:sz w:val="27"/>
          <w:szCs w:val="27"/>
        </w:rPr>
      </w:pPr>
      <w:r>
        <w:rPr>
          <w:rStyle w:val="bumpedfont15"/>
          <w:rFonts w:ascii="Calibri" w:hAnsi="Calibri"/>
          <w:b/>
          <w:bCs/>
          <w:color w:val="365F91"/>
          <w:sz w:val="32"/>
          <w:szCs w:val="32"/>
        </w:rPr>
        <w:t>Table of Contents</w:t>
      </w:r>
    </w:p>
    <w:p w14:paraId="1390C557" w14:textId="77777777" w:rsidR="001E3AD8" w:rsidRDefault="001E3AD8">
      <w:pPr>
        <w:pStyle w:val="NormalWeb"/>
        <w:spacing w:before="0" w:beforeAutospacing="0" w:after="0" w:afterAutospacing="0" w:line="324" w:lineRule="atLeast"/>
        <w:rPr>
          <w:rFonts w:ascii="-webkit-standard" w:hAnsi="-webkit-standard"/>
          <w:color w:val="000000"/>
          <w:sz w:val="27"/>
          <w:szCs w:val="27"/>
        </w:rPr>
      </w:pPr>
      <w:r>
        <w:rPr>
          <w:rStyle w:val="bumpedfont15"/>
          <w:rFonts w:ascii="-webkit-standard" w:hAnsi="-webkit-standard"/>
          <w:color w:val="0000FF"/>
          <w:sz w:val="27"/>
          <w:szCs w:val="27"/>
          <w:u w:val="single"/>
        </w:rPr>
        <w:t>Task 1: Written submission</w:t>
      </w:r>
      <w:r>
        <w:rPr>
          <w:rFonts w:ascii="-webkit-standard" w:hAnsi="-webkit-standard"/>
          <w:color w:val="000000"/>
          <w:sz w:val="27"/>
          <w:szCs w:val="27"/>
        </w:rPr>
        <w:t>​</w:t>
      </w:r>
      <w:r>
        <w:rPr>
          <w:rStyle w:val="bumpedfont15"/>
          <w:rFonts w:ascii="-webkit-standard" w:hAnsi="-webkit-standard"/>
          <w:color w:val="000000"/>
          <w:sz w:val="27"/>
          <w:szCs w:val="27"/>
        </w:rPr>
        <w:t>3</w:t>
      </w:r>
    </w:p>
    <w:p w14:paraId="33EF60D0" w14:textId="77777777" w:rsidR="001E3AD8" w:rsidRDefault="001E3AD8">
      <w:pPr>
        <w:pStyle w:val="NormalWeb"/>
        <w:spacing w:before="0" w:beforeAutospacing="0" w:after="0" w:afterAutospacing="0" w:line="324" w:lineRule="atLeast"/>
        <w:rPr>
          <w:rFonts w:ascii="-webkit-standard" w:hAnsi="-webkit-standard"/>
          <w:color w:val="000000"/>
          <w:sz w:val="27"/>
          <w:szCs w:val="27"/>
        </w:rPr>
      </w:pPr>
      <w:r>
        <w:rPr>
          <w:rStyle w:val="bumpedfont15"/>
          <w:rFonts w:ascii="-webkit-standard" w:hAnsi="-webkit-standard"/>
          <w:color w:val="0000FF"/>
          <w:sz w:val="27"/>
          <w:szCs w:val="27"/>
          <w:u w:val="single"/>
        </w:rPr>
        <w:t>1. Introduction</w:t>
      </w:r>
      <w:r>
        <w:rPr>
          <w:rFonts w:ascii="-webkit-standard" w:hAnsi="-webkit-standard"/>
          <w:color w:val="000000"/>
          <w:sz w:val="27"/>
          <w:szCs w:val="27"/>
        </w:rPr>
        <w:t>​</w:t>
      </w:r>
      <w:r>
        <w:rPr>
          <w:rStyle w:val="bumpedfont15"/>
          <w:rFonts w:ascii="-webkit-standard" w:hAnsi="-webkit-standard"/>
          <w:color w:val="000000"/>
          <w:sz w:val="27"/>
          <w:szCs w:val="27"/>
        </w:rPr>
        <w:t>3</w:t>
      </w:r>
    </w:p>
    <w:p w14:paraId="0161ECF9" w14:textId="77777777" w:rsidR="001E3AD8" w:rsidRDefault="001E3AD8">
      <w:pPr>
        <w:pStyle w:val="NormalWeb"/>
        <w:spacing w:before="0" w:beforeAutospacing="0" w:after="0" w:afterAutospacing="0" w:line="324" w:lineRule="atLeast"/>
        <w:rPr>
          <w:rFonts w:ascii="-webkit-standard" w:hAnsi="-webkit-standard"/>
          <w:color w:val="000000"/>
          <w:sz w:val="27"/>
          <w:szCs w:val="27"/>
        </w:rPr>
      </w:pPr>
      <w:r>
        <w:rPr>
          <w:rStyle w:val="bumpedfont15"/>
          <w:rFonts w:ascii="-webkit-standard" w:hAnsi="-webkit-standard"/>
          <w:color w:val="0000FF"/>
          <w:sz w:val="27"/>
          <w:szCs w:val="27"/>
          <w:u w:val="single"/>
        </w:rPr>
        <w:t>2. Main Body</w:t>
      </w:r>
      <w:r>
        <w:rPr>
          <w:rFonts w:ascii="-webkit-standard" w:hAnsi="-webkit-standard"/>
          <w:color w:val="000000"/>
          <w:sz w:val="27"/>
          <w:szCs w:val="27"/>
        </w:rPr>
        <w:t>​</w:t>
      </w:r>
      <w:r>
        <w:rPr>
          <w:rStyle w:val="bumpedfont15"/>
          <w:rFonts w:ascii="-webkit-standard" w:hAnsi="-webkit-standard"/>
          <w:color w:val="000000"/>
          <w:sz w:val="27"/>
          <w:szCs w:val="27"/>
        </w:rPr>
        <w:t>3</w:t>
      </w:r>
    </w:p>
    <w:p w14:paraId="24CCC508" w14:textId="77777777" w:rsidR="001E3AD8" w:rsidRDefault="001E3AD8">
      <w:pPr>
        <w:pStyle w:val="NormalWeb"/>
        <w:spacing w:before="0" w:beforeAutospacing="0" w:after="0" w:afterAutospacing="0" w:line="324" w:lineRule="atLeast"/>
        <w:rPr>
          <w:rFonts w:ascii="-webkit-standard" w:hAnsi="-webkit-standard"/>
          <w:color w:val="000000"/>
          <w:sz w:val="27"/>
          <w:szCs w:val="27"/>
        </w:rPr>
      </w:pPr>
      <w:r>
        <w:rPr>
          <w:rStyle w:val="bumpedfont15"/>
          <w:rFonts w:ascii="-webkit-standard" w:hAnsi="-webkit-standard"/>
          <w:color w:val="0000FF"/>
          <w:sz w:val="27"/>
          <w:szCs w:val="27"/>
          <w:u w:val="single"/>
        </w:rPr>
        <w:t>2.1 Innovative Service or Product Idea</w:t>
      </w:r>
      <w:r>
        <w:rPr>
          <w:rFonts w:ascii="-webkit-standard" w:hAnsi="-webkit-standard"/>
          <w:color w:val="000000"/>
          <w:sz w:val="27"/>
          <w:szCs w:val="27"/>
        </w:rPr>
        <w:t>​</w:t>
      </w:r>
      <w:r>
        <w:rPr>
          <w:rStyle w:val="bumpedfont15"/>
          <w:rFonts w:ascii="-webkit-standard" w:hAnsi="-webkit-standard"/>
          <w:color w:val="000000"/>
          <w:sz w:val="27"/>
          <w:szCs w:val="27"/>
        </w:rPr>
        <w:t>3</w:t>
      </w:r>
    </w:p>
    <w:p w14:paraId="5EAF7CB4" w14:textId="77777777" w:rsidR="001E3AD8" w:rsidRDefault="001E3AD8">
      <w:pPr>
        <w:pStyle w:val="NormalWeb"/>
        <w:spacing w:before="0" w:beforeAutospacing="0" w:after="0" w:afterAutospacing="0" w:line="324" w:lineRule="atLeast"/>
        <w:rPr>
          <w:rFonts w:ascii="-webkit-standard" w:hAnsi="-webkit-standard"/>
          <w:color w:val="000000"/>
          <w:sz w:val="27"/>
          <w:szCs w:val="27"/>
        </w:rPr>
      </w:pPr>
      <w:r>
        <w:rPr>
          <w:rStyle w:val="bumpedfont15"/>
          <w:rFonts w:ascii="-webkit-standard" w:hAnsi="-webkit-standard"/>
          <w:color w:val="0000FF"/>
          <w:sz w:val="27"/>
          <w:szCs w:val="27"/>
          <w:u w:val="single"/>
        </w:rPr>
        <w:t>2.2 E-commerce OR Photo Studio</w:t>
      </w:r>
      <w:r>
        <w:rPr>
          <w:rFonts w:ascii="-webkit-standard" w:hAnsi="-webkit-standard"/>
          <w:color w:val="000000"/>
          <w:sz w:val="27"/>
          <w:szCs w:val="27"/>
        </w:rPr>
        <w:t>​</w:t>
      </w:r>
      <w:r>
        <w:rPr>
          <w:rStyle w:val="bumpedfont15"/>
          <w:rFonts w:ascii="-webkit-standard" w:hAnsi="-webkit-standard"/>
          <w:color w:val="000000"/>
          <w:sz w:val="27"/>
          <w:szCs w:val="27"/>
        </w:rPr>
        <w:t>5</w:t>
      </w:r>
    </w:p>
    <w:p w14:paraId="0D4FDE99" w14:textId="77777777" w:rsidR="001E3AD8" w:rsidRDefault="001E3AD8">
      <w:pPr>
        <w:pStyle w:val="NormalWeb"/>
        <w:spacing w:before="0" w:beforeAutospacing="0" w:after="0" w:afterAutospacing="0" w:line="324" w:lineRule="atLeast"/>
        <w:rPr>
          <w:rFonts w:ascii="-webkit-standard" w:hAnsi="-webkit-standard"/>
          <w:color w:val="000000"/>
          <w:sz w:val="27"/>
          <w:szCs w:val="27"/>
        </w:rPr>
      </w:pPr>
      <w:r>
        <w:rPr>
          <w:rStyle w:val="bumpedfont15"/>
          <w:rFonts w:ascii="-webkit-standard" w:hAnsi="-webkit-standard"/>
          <w:color w:val="0000FF"/>
          <w:sz w:val="27"/>
          <w:szCs w:val="27"/>
          <w:u w:val="single"/>
        </w:rPr>
        <w:t>2.3 Marketing</w:t>
      </w:r>
      <w:r>
        <w:rPr>
          <w:rFonts w:ascii="-webkit-standard" w:hAnsi="-webkit-standard"/>
          <w:color w:val="000000"/>
          <w:sz w:val="27"/>
          <w:szCs w:val="27"/>
        </w:rPr>
        <w:t>​</w:t>
      </w:r>
      <w:r>
        <w:rPr>
          <w:rStyle w:val="bumpedfont15"/>
          <w:rFonts w:ascii="-webkit-standard" w:hAnsi="-webkit-standard"/>
          <w:color w:val="000000"/>
          <w:sz w:val="27"/>
          <w:szCs w:val="27"/>
        </w:rPr>
        <w:t>7</w:t>
      </w:r>
    </w:p>
    <w:p w14:paraId="4C1B3D3E" w14:textId="77777777" w:rsidR="001E3AD8" w:rsidRDefault="001E3AD8">
      <w:pPr>
        <w:pStyle w:val="NormalWeb"/>
        <w:spacing w:before="0" w:beforeAutospacing="0" w:after="0" w:afterAutospacing="0" w:line="324" w:lineRule="atLeast"/>
        <w:rPr>
          <w:rFonts w:ascii="-webkit-standard" w:hAnsi="-webkit-standard"/>
          <w:color w:val="000000"/>
          <w:sz w:val="27"/>
          <w:szCs w:val="27"/>
        </w:rPr>
      </w:pPr>
      <w:r>
        <w:rPr>
          <w:rStyle w:val="bumpedfont15"/>
          <w:rFonts w:ascii="-webkit-standard" w:hAnsi="-webkit-standard"/>
          <w:color w:val="0000FF"/>
          <w:sz w:val="27"/>
          <w:szCs w:val="27"/>
          <w:u w:val="single"/>
        </w:rPr>
        <w:t>3. Conclusion</w:t>
      </w:r>
      <w:r>
        <w:rPr>
          <w:rFonts w:ascii="-webkit-standard" w:hAnsi="-webkit-standard"/>
          <w:color w:val="000000"/>
          <w:sz w:val="27"/>
          <w:szCs w:val="27"/>
        </w:rPr>
        <w:t>​</w:t>
      </w:r>
      <w:r>
        <w:rPr>
          <w:rStyle w:val="bumpedfont15"/>
          <w:rFonts w:ascii="-webkit-standard" w:hAnsi="-webkit-standard"/>
          <w:color w:val="000000"/>
          <w:sz w:val="27"/>
          <w:szCs w:val="27"/>
        </w:rPr>
        <w:t>9</w:t>
      </w:r>
    </w:p>
    <w:p w14:paraId="4C094D10" w14:textId="344F1096" w:rsidR="001E3AD8" w:rsidRDefault="001E3AD8">
      <w:pPr>
        <w:pStyle w:val="NormalWeb"/>
        <w:spacing w:before="0" w:beforeAutospacing="0" w:after="0" w:afterAutospacing="0" w:line="324" w:lineRule="atLeast"/>
        <w:rPr>
          <w:rStyle w:val="bumpedfont15"/>
          <w:rFonts w:ascii="-webkit-standard" w:hAnsi="-webkit-standard"/>
          <w:color w:val="000000"/>
          <w:sz w:val="27"/>
          <w:szCs w:val="27"/>
        </w:rPr>
      </w:pPr>
      <w:r>
        <w:rPr>
          <w:rStyle w:val="bumpedfont15"/>
          <w:rFonts w:ascii="-webkit-standard" w:hAnsi="-webkit-standard"/>
          <w:color w:val="0000FF"/>
          <w:sz w:val="27"/>
          <w:szCs w:val="27"/>
          <w:u w:val="single"/>
        </w:rPr>
        <w:t>4. Reference List</w:t>
      </w:r>
      <w:r>
        <w:rPr>
          <w:rFonts w:ascii="-webkit-standard" w:hAnsi="-webkit-standard"/>
          <w:color w:val="000000"/>
          <w:sz w:val="27"/>
          <w:szCs w:val="27"/>
        </w:rPr>
        <w:t>​</w:t>
      </w:r>
      <w:r>
        <w:rPr>
          <w:rStyle w:val="bumpedfont15"/>
          <w:rFonts w:ascii="-webkit-standard" w:hAnsi="-webkit-standard"/>
          <w:color w:val="000000"/>
          <w:sz w:val="27"/>
          <w:szCs w:val="27"/>
        </w:rPr>
        <w:t>9</w:t>
      </w:r>
    </w:p>
    <w:p w14:paraId="139E8155" w14:textId="77777777" w:rsidR="004F080B" w:rsidRDefault="004F080B">
      <w:pPr>
        <w:pStyle w:val="NormalWeb"/>
        <w:spacing w:before="0" w:beforeAutospacing="0" w:after="0" w:afterAutospacing="0" w:line="324" w:lineRule="atLeast"/>
        <w:rPr>
          <w:rFonts w:ascii="-webkit-standard" w:hAnsi="-webkit-standard"/>
          <w:color w:val="000000"/>
          <w:sz w:val="27"/>
          <w:szCs w:val="27"/>
        </w:rPr>
      </w:pPr>
    </w:p>
    <w:p w14:paraId="5520D94B" w14:textId="77777777" w:rsidR="001E3AD8" w:rsidRDefault="001E3AD8">
      <w:pPr>
        <w:pStyle w:val="s9"/>
        <w:spacing w:before="210" w:beforeAutospacing="0" w:after="0" w:afterAutospacing="0" w:line="480" w:lineRule="auto"/>
        <w:rPr>
          <w:rFonts w:ascii="-webkit-standard" w:hAnsi="-webkit-standard"/>
          <w:color w:val="000000"/>
          <w:sz w:val="27"/>
          <w:szCs w:val="27"/>
        </w:rPr>
      </w:pPr>
      <w:bookmarkStart w:id="0" w:name="_Toc137514871"/>
      <w:bookmarkEnd w:id="0"/>
      <w:r>
        <w:rPr>
          <w:rStyle w:val="bumpedfont15"/>
          <w:rFonts w:ascii="-webkit-standard" w:hAnsi="-webkit-standard"/>
          <w:b/>
          <w:bCs/>
          <w:color w:val="000000"/>
          <w:sz w:val="32"/>
          <w:szCs w:val="32"/>
        </w:rPr>
        <w:t>Task 1: Written submission</w:t>
      </w:r>
    </w:p>
    <w:p w14:paraId="683CEDBB" w14:textId="77777777" w:rsidR="001E3AD8" w:rsidRDefault="001E3AD8">
      <w:pPr>
        <w:pStyle w:val="s11"/>
        <w:spacing w:before="180" w:beforeAutospacing="0" w:after="0" w:afterAutospacing="0" w:line="480" w:lineRule="auto"/>
        <w:rPr>
          <w:rFonts w:ascii="-webkit-standard" w:hAnsi="-webkit-standard"/>
          <w:color w:val="000000"/>
          <w:sz w:val="27"/>
          <w:szCs w:val="27"/>
        </w:rPr>
      </w:pPr>
      <w:bookmarkStart w:id="1" w:name="_Toc137514872"/>
      <w:bookmarkEnd w:id="1"/>
      <w:r>
        <w:rPr>
          <w:rStyle w:val="bumpedfont15"/>
          <w:rFonts w:ascii="-webkit-standard" w:hAnsi="-webkit-standard"/>
          <w:b/>
          <w:bCs/>
          <w:color w:val="000000"/>
          <w:sz w:val="27"/>
          <w:szCs w:val="27"/>
        </w:rPr>
        <w:t>1. Introduction</w:t>
      </w:r>
    </w:p>
    <w:p w14:paraId="047916D3" w14:textId="77777777" w:rsidR="001E3AD8" w:rsidRDefault="001E3AD8">
      <w:pPr>
        <w:pStyle w:val="s13"/>
        <w:spacing w:before="0" w:beforeAutospacing="0" w:after="0" w:afterAutospacing="0"/>
        <w:jc w:val="both"/>
        <w:rPr>
          <w:rFonts w:ascii="-webkit-standard" w:hAnsi="-webkit-standard"/>
          <w:color w:val="000000"/>
          <w:sz w:val="27"/>
          <w:szCs w:val="27"/>
        </w:rPr>
      </w:pPr>
      <w:r>
        <w:rPr>
          <w:rFonts w:ascii="-webkit-standard" w:hAnsi="-webkit-standard"/>
          <w:color w:val="000000"/>
          <w:sz w:val="27"/>
          <w:szCs w:val="27"/>
        </w:rPr>
        <w:t>Innovation today plays a bigger role in competitiveness as a result of the expansion of the information economy, fierce worldwide rivalry, and incredible technological advancements. In order to be competitive in today's marketplaces and technologically developing settings, businesses must create new systems, processes, and products. Performance accomplishment has become significantly more difficult as businesses focus more on innovation. In order to maintain one's position and greatly raise one's competitiveness, one needs to demonstrate an increasing level of dedication to innovation. Innovation management has proven challenging due to its complicated and dangerous character (</w:t>
      </w:r>
      <w:proofErr w:type="spellStart"/>
      <w:r>
        <w:rPr>
          <w:rStyle w:val="s12"/>
          <w:rFonts w:ascii="-webkit-standard" w:hAnsi="-webkit-standard"/>
          <w:color w:val="222222"/>
          <w:sz w:val="27"/>
          <w:szCs w:val="27"/>
        </w:rPr>
        <w:t>Gómez-Prado</w:t>
      </w:r>
      <w:proofErr w:type="spellEnd"/>
      <w:r>
        <w:rPr>
          <w:rStyle w:val="s12"/>
          <w:rFonts w:ascii="-webkit-standard" w:hAnsi="-webkit-standard"/>
          <w:color w:val="222222"/>
          <w:sz w:val="27"/>
          <w:szCs w:val="27"/>
        </w:rPr>
        <w:t xml:space="preserve"> et al. 2022</w:t>
      </w:r>
      <w:r>
        <w:rPr>
          <w:rFonts w:ascii="-webkit-standard" w:hAnsi="-webkit-standard"/>
          <w:color w:val="000000"/>
          <w:sz w:val="27"/>
          <w:szCs w:val="27"/>
        </w:rPr>
        <w:t>). This article focuses on herbal medicine, phytonutrients, and nutraceuticals are now often used in many national healthcare systems to address a wide range of health concerns, and their popularity is growing swiftly on a global basis. Interest in natural medicines has increased significantly over the past ten years in both developing and industrialised countries, as evidenced by the fact that these herbal remedies are now sold not just in pharmacy shops but also in grocery stores and supermarkets. It is estimated that up to four billion people reside in developing nations and that the majority of their healthcare needs are met by herbal medications.</w:t>
      </w:r>
    </w:p>
    <w:p w14:paraId="346D41BE" w14:textId="77777777" w:rsidR="001E3AD8" w:rsidRDefault="001E3AD8">
      <w:pPr>
        <w:pStyle w:val="s11"/>
        <w:spacing w:before="180" w:beforeAutospacing="0" w:after="0" w:afterAutospacing="0" w:line="480" w:lineRule="auto"/>
        <w:rPr>
          <w:rFonts w:ascii="-webkit-standard" w:hAnsi="-webkit-standard"/>
          <w:color w:val="000000"/>
          <w:sz w:val="27"/>
          <w:szCs w:val="27"/>
        </w:rPr>
      </w:pPr>
      <w:bookmarkStart w:id="2" w:name="_Toc137514873"/>
      <w:bookmarkEnd w:id="2"/>
      <w:r>
        <w:rPr>
          <w:rStyle w:val="bumpedfont15"/>
          <w:rFonts w:ascii="-webkit-standard" w:hAnsi="-webkit-standard"/>
          <w:b/>
          <w:bCs/>
          <w:color w:val="000000"/>
          <w:sz w:val="27"/>
          <w:szCs w:val="27"/>
        </w:rPr>
        <w:lastRenderedPageBreak/>
        <w:t>2. Main Body</w:t>
      </w:r>
    </w:p>
    <w:p w14:paraId="5E7FEC7D" w14:textId="77777777" w:rsidR="001E3AD8" w:rsidRDefault="001E3AD8">
      <w:pPr>
        <w:pStyle w:val="s14"/>
        <w:spacing w:before="150" w:beforeAutospacing="0" w:after="0" w:afterAutospacing="0" w:line="480" w:lineRule="auto"/>
        <w:rPr>
          <w:rFonts w:ascii="-webkit-standard" w:hAnsi="-webkit-standard"/>
          <w:color w:val="000000"/>
          <w:sz w:val="27"/>
          <w:szCs w:val="27"/>
        </w:rPr>
      </w:pPr>
      <w:bookmarkStart w:id="3" w:name="_Toc137514874"/>
      <w:bookmarkEnd w:id="3"/>
      <w:r>
        <w:rPr>
          <w:rStyle w:val="bumpedfont15"/>
          <w:rFonts w:ascii="-webkit-standard" w:hAnsi="-webkit-standard"/>
          <w:b/>
          <w:bCs/>
          <w:color w:val="000000"/>
          <w:sz w:val="27"/>
          <w:szCs w:val="27"/>
        </w:rPr>
        <w:t>2.1 Innovative Service or Product Idea</w:t>
      </w:r>
    </w:p>
    <w:p w14:paraId="6CA068C6" w14:textId="77777777" w:rsidR="001E3AD8" w:rsidRDefault="001E3AD8">
      <w:pPr>
        <w:pStyle w:val="s13"/>
        <w:spacing w:before="0" w:beforeAutospacing="0" w:after="0" w:afterAutospacing="0"/>
        <w:jc w:val="both"/>
        <w:rPr>
          <w:rFonts w:ascii="-webkit-standard" w:hAnsi="-webkit-standard"/>
          <w:color w:val="000000"/>
          <w:sz w:val="27"/>
          <w:szCs w:val="27"/>
        </w:rPr>
      </w:pPr>
      <w:r>
        <w:rPr>
          <w:rFonts w:ascii="-webkit-standard" w:hAnsi="-webkit-standard"/>
          <w:color w:val="000000"/>
          <w:sz w:val="27"/>
          <w:szCs w:val="27"/>
        </w:rPr>
        <w:t>As per</w:t>
      </w:r>
      <w:r>
        <w:rPr>
          <w:rStyle w:val="apple-converted-space"/>
          <w:rFonts w:ascii="-webkit-standard" w:hAnsi="-webkit-standard"/>
          <w:color w:val="000000"/>
          <w:sz w:val="27"/>
          <w:szCs w:val="27"/>
        </w:rPr>
        <w:t> </w:t>
      </w:r>
      <w:proofErr w:type="spellStart"/>
      <w:r>
        <w:rPr>
          <w:rStyle w:val="s12"/>
          <w:rFonts w:ascii="-webkit-standard" w:hAnsi="-webkit-standard"/>
          <w:color w:val="222222"/>
          <w:sz w:val="27"/>
          <w:szCs w:val="27"/>
        </w:rPr>
        <w:t>Harada</w:t>
      </w:r>
      <w:proofErr w:type="spellEnd"/>
      <w:r>
        <w:rPr>
          <w:rStyle w:val="s12"/>
          <w:rFonts w:ascii="-webkit-standard" w:hAnsi="-webkit-standard"/>
          <w:color w:val="222222"/>
          <w:sz w:val="27"/>
          <w:szCs w:val="27"/>
        </w:rPr>
        <w:t xml:space="preserve"> et al. (2021) discussion,</w:t>
      </w:r>
      <w:r>
        <w:rPr>
          <w:rStyle w:val="apple-converted-space"/>
          <w:rFonts w:ascii="-webkit-standard" w:hAnsi="-webkit-standard"/>
          <w:color w:val="222222"/>
          <w:sz w:val="27"/>
          <w:szCs w:val="27"/>
        </w:rPr>
        <w:t> </w:t>
      </w:r>
      <w:r>
        <w:rPr>
          <w:rFonts w:ascii="-webkit-standard" w:hAnsi="-webkit-standard"/>
          <w:color w:val="000000"/>
          <w:sz w:val="27"/>
          <w:szCs w:val="27"/>
        </w:rPr>
        <w:t xml:space="preserve">in its search for COVID-19 treatments, the WHO is open to suggestions from all across the world, including those for the repurposing of currently available drugs, the use of conventional therapy, and the development of innovative pharmaceuticals. The many benefits that conventional, complementary, and alternative medicine all offer are acknowledged by the World Health Organisation (WHO). With a long history in Africa, traditional healers have a significant influence on the continent as a whole via their capacity to feed their communities. to assess the benefits and drawbacks of therapeutic plants being considered as COVID-19 treatments, such as Artemisia </w:t>
      </w:r>
      <w:proofErr w:type="spellStart"/>
      <w:r>
        <w:rPr>
          <w:rFonts w:ascii="-webkit-standard" w:hAnsi="-webkit-standard"/>
          <w:color w:val="000000"/>
          <w:sz w:val="27"/>
          <w:szCs w:val="27"/>
        </w:rPr>
        <w:t>annua</w:t>
      </w:r>
      <w:proofErr w:type="spellEnd"/>
      <w:r>
        <w:rPr>
          <w:rFonts w:ascii="-webkit-standard" w:hAnsi="-webkit-standard"/>
          <w:color w:val="000000"/>
          <w:sz w:val="27"/>
          <w:szCs w:val="27"/>
        </w:rPr>
        <w:t>, to determine their efficacy. Africans should be subjected to the same standards for drug testing as those employed elsewhere.</w:t>
      </w:r>
      <w:r>
        <w:rPr>
          <w:rStyle w:val="apple-converted-space"/>
          <w:rFonts w:ascii="-webkit-standard" w:hAnsi="-webkit-standard"/>
          <w:color w:val="000000"/>
          <w:sz w:val="27"/>
          <w:szCs w:val="27"/>
        </w:rPr>
        <w:t> </w:t>
      </w:r>
      <w:proofErr w:type="spellStart"/>
      <w:r>
        <w:rPr>
          <w:rStyle w:val="s12"/>
          <w:rFonts w:ascii="-webkit-standard" w:hAnsi="-webkit-standard"/>
          <w:color w:val="222222"/>
          <w:sz w:val="27"/>
          <w:szCs w:val="27"/>
        </w:rPr>
        <w:t>Hernandez-de-Menendez</w:t>
      </w:r>
      <w:proofErr w:type="spellEnd"/>
      <w:r>
        <w:rPr>
          <w:rStyle w:val="s12"/>
          <w:rFonts w:ascii="-webkit-standard" w:hAnsi="-webkit-standard"/>
          <w:color w:val="222222"/>
          <w:sz w:val="27"/>
          <w:szCs w:val="27"/>
        </w:rPr>
        <w:t xml:space="preserve"> et al. (2020) noted that</w:t>
      </w:r>
      <w:r>
        <w:rPr>
          <w:rStyle w:val="apple-converted-space"/>
          <w:rFonts w:ascii="-webkit-standard" w:hAnsi="-webkit-standard"/>
          <w:color w:val="222222"/>
          <w:sz w:val="27"/>
          <w:szCs w:val="27"/>
        </w:rPr>
        <w:t> </w:t>
      </w:r>
      <w:r>
        <w:rPr>
          <w:rFonts w:ascii="-webkit-standard" w:hAnsi="-webkit-standard"/>
          <w:color w:val="000000"/>
          <w:sz w:val="27"/>
          <w:szCs w:val="27"/>
        </w:rPr>
        <w:t>Rigid clinical research is required to demonstrate the therapy's efficacy and safety, even though it is based on traditional practices and natural sources. African states backed a resolution at the WHO Regional Committee for Africa's 50th session in 2000 asking that Member States provide</w:t>
      </w:r>
      <w:r>
        <w:rPr>
          <w:rStyle w:val="apple-converted-space"/>
          <w:rFonts w:ascii="-webkit-standard" w:hAnsi="-webkit-standard"/>
          <w:color w:val="000000"/>
          <w:sz w:val="27"/>
          <w:szCs w:val="27"/>
        </w:rPr>
        <w:t> </w:t>
      </w:r>
      <w:r>
        <w:rPr>
          <w:rFonts w:ascii="-webkit-standard" w:hAnsi="-webkit-standard"/>
          <w:color w:val="000000"/>
          <w:sz w:val="27"/>
          <w:szCs w:val="27"/>
        </w:rPr>
        <w:t>testimony via their Ministers of Health about the efficacy, legitimacy, and safety of traditional medicine. Additionally, nations agreed to perform relevant research and demand that national pharmaceutical regulatory agencies approve medicines in line with international standards, requiring that the product adhere to a strict research methodology and pass testing and clinical trials. These studies, which are under the supervision of national regulatory agencies, might involve hundreds of volunteers and, if hurried, could take several months.</w:t>
      </w:r>
    </w:p>
    <w:p w14:paraId="60E06D50" w14:textId="77777777" w:rsidR="001E3AD8" w:rsidRDefault="001E3AD8">
      <w:pPr>
        <w:pStyle w:val="s13"/>
        <w:spacing w:before="0" w:beforeAutospacing="0" w:after="0" w:afterAutospacing="0"/>
        <w:jc w:val="both"/>
        <w:rPr>
          <w:rFonts w:ascii="-webkit-standard" w:hAnsi="-webkit-standard"/>
          <w:color w:val="000000"/>
          <w:sz w:val="27"/>
          <w:szCs w:val="27"/>
        </w:rPr>
      </w:pPr>
      <w:r>
        <w:rPr>
          <w:rStyle w:val="s12"/>
          <w:rFonts w:ascii="-webkit-standard" w:hAnsi="-webkit-standard"/>
          <w:color w:val="222222"/>
          <w:sz w:val="27"/>
          <w:szCs w:val="27"/>
        </w:rPr>
        <w:t>Sharma et al. (2021) argue that</w:t>
      </w:r>
      <w:r>
        <w:rPr>
          <w:rStyle w:val="apple-converted-space"/>
          <w:rFonts w:ascii="-webkit-standard" w:hAnsi="-webkit-standard"/>
          <w:color w:val="222222"/>
          <w:sz w:val="27"/>
          <w:szCs w:val="27"/>
        </w:rPr>
        <w:t> </w:t>
      </w:r>
      <w:r>
        <w:rPr>
          <w:rFonts w:ascii="-webkit-standard" w:hAnsi="-webkit-standard"/>
          <w:color w:val="000000"/>
          <w:sz w:val="27"/>
          <w:szCs w:val="27"/>
        </w:rPr>
        <w:t xml:space="preserve">the usage of herbal medications is expanding quickly, and a massive number of new products are being released onto the market, posing risks to the public's health and safety that are being recognised more and more. Even though many of these herbal treatments are still in use and have not been thoroughly researched, some of them may show potential. The work of identifying the finest treatments that are the safest and most effective, while also promoting their judicious utilisation, is, therefore, more challenging. They are thus unaware of any potential drawbacks that these medications may have. It is also well acknowledged that poor manufacturing procedures, poor </w:t>
      </w:r>
      <w:proofErr w:type="spellStart"/>
      <w:r>
        <w:rPr>
          <w:rFonts w:ascii="-webkit-standard" w:hAnsi="-webkit-standard"/>
          <w:color w:val="000000"/>
          <w:sz w:val="27"/>
          <w:szCs w:val="27"/>
        </w:rPr>
        <w:t>labeling</w:t>
      </w:r>
      <w:proofErr w:type="spellEnd"/>
      <w:r>
        <w:rPr>
          <w:rFonts w:ascii="-webkit-standard" w:hAnsi="-webkit-standard"/>
          <w:color w:val="000000"/>
          <w:sz w:val="27"/>
          <w:szCs w:val="27"/>
        </w:rPr>
        <w:t>, and a lack of essential patient information further compromise the safety of the vast majority of herbal remedies.</w:t>
      </w:r>
    </w:p>
    <w:p w14:paraId="1CCE79CB" w14:textId="77777777" w:rsidR="001E3AD8" w:rsidRDefault="001E3AD8">
      <w:pPr>
        <w:pStyle w:val="s13"/>
        <w:spacing w:before="0" w:beforeAutospacing="0" w:after="0" w:afterAutospacing="0"/>
        <w:jc w:val="both"/>
        <w:rPr>
          <w:rFonts w:ascii="-webkit-standard" w:hAnsi="-webkit-standard"/>
          <w:color w:val="000000"/>
          <w:sz w:val="27"/>
          <w:szCs w:val="27"/>
        </w:rPr>
      </w:pPr>
      <w:proofErr w:type="spellStart"/>
      <w:r>
        <w:rPr>
          <w:rStyle w:val="s12"/>
          <w:rFonts w:ascii="-webkit-standard" w:hAnsi="-webkit-standard"/>
          <w:color w:val="222222"/>
          <w:sz w:val="27"/>
          <w:szCs w:val="27"/>
        </w:rPr>
        <w:t>Akpan</w:t>
      </w:r>
      <w:proofErr w:type="spellEnd"/>
      <w:r>
        <w:rPr>
          <w:rStyle w:val="s12"/>
          <w:rFonts w:ascii="-webkit-standard" w:hAnsi="-webkit-standard"/>
          <w:color w:val="222222"/>
          <w:sz w:val="27"/>
          <w:szCs w:val="27"/>
        </w:rPr>
        <w:t xml:space="preserve"> et al. (2022) state that</w:t>
      </w:r>
      <w:r>
        <w:rPr>
          <w:rStyle w:val="apple-converted-space"/>
          <w:rFonts w:ascii="-webkit-standard" w:hAnsi="-webkit-standard"/>
          <w:color w:val="222222"/>
          <w:sz w:val="27"/>
          <w:szCs w:val="27"/>
        </w:rPr>
        <w:t> </w:t>
      </w:r>
      <w:r>
        <w:rPr>
          <w:rFonts w:ascii="-webkit-standard" w:hAnsi="-webkit-standard"/>
          <w:color w:val="000000"/>
          <w:sz w:val="27"/>
          <w:szCs w:val="27"/>
        </w:rPr>
        <w:t xml:space="preserve">to ensure that all drugs are secure and of an acceptable level of quality, it is now imperative to sufficiently inform the general public as well as medical experts. This will help people understand the risks associated with using these things. The investigation of safety difficulties, toxicity problems associated with the use of herbal medications, and </w:t>
      </w:r>
      <w:r>
        <w:rPr>
          <w:rFonts w:ascii="-webkit-standard" w:hAnsi="-webkit-standard"/>
          <w:color w:val="000000"/>
          <w:sz w:val="27"/>
          <w:szCs w:val="27"/>
        </w:rPr>
        <w:lastRenderedPageBreak/>
        <w:t>supporting information are the sole objectives of this study. Certain critical issues associated with effective monitoring of the safety of these herbal remedies are also addressed, allowing key regulatory authorities to focus on the necessity for efficacy while simultaneously providing adequate public health protection and promoting safety.</w:t>
      </w:r>
    </w:p>
    <w:p w14:paraId="38233185" w14:textId="77777777" w:rsidR="001E3AD8" w:rsidRDefault="001E3AD8">
      <w:pPr>
        <w:pStyle w:val="s13"/>
        <w:spacing w:before="0" w:beforeAutospacing="0" w:after="0" w:afterAutospacing="0"/>
        <w:jc w:val="both"/>
        <w:rPr>
          <w:rFonts w:ascii="-webkit-standard" w:hAnsi="-webkit-standard"/>
          <w:color w:val="000000"/>
          <w:sz w:val="27"/>
          <w:szCs w:val="27"/>
        </w:rPr>
      </w:pPr>
      <w:r>
        <w:rPr>
          <w:rFonts w:ascii="-webkit-standard" w:hAnsi="-webkit-standard"/>
          <w:color w:val="000000"/>
          <w:sz w:val="27"/>
          <w:szCs w:val="27"/>
        </w:rPr>
        <w:t>The primary cause of problems with the use of conventional and herbal treatments, it has been reported, has been the classification of many of these products as foods or dietary supplements in many nations (</w:t>
      </w:r>
      <w:proofErr w:type="spellStart"/>
      <w:r>
        <w:rPr>
          <w:rStyle w:val="s12"/>
          <w:rFonts w:ascii="-webkit-standard" w:hAnsi="-webkit-standard"/>
          <w:color w:val="222222"/>
          <w:sz w:val="27"/>
          <w:szCs w:val="27"/>
        </w:rPr>
        <w:t>Gachigo</w:t>
      </w:r>
      <w:proofErr w:type="spellEnd"/>
      <w:r>
        <w:rPr>
          <w:rStyle w:val="s12"/>
          <w:rFonts w:ascii="-webkit-standard" w:hAnsi="-webkit-standard"/>
          <w:color w:val="222222"/>
          <w:sz w:val="27"/>
          <w:szCs w:val="27"/>
        </w:rPr>
        <w:t xml:space="preserve"> et al. 2019</w:t>
      </w:r>
      <w:r>
        <w:rPr>
          <w:rFonts w:ascii="-webkit-standard" w:hAnsi="-webkit-standard"/>
          <w:color w:val="000000"/>
          <w:sz w:val="27"/>
          <w:szCs w:val="27"/>
        </w:rPr>
        <w:t>). Therefore, there is no requirement for evidence of the reliability, effectiveness, or safety of these herbal remedies before they may be sold. Similar to this, quality control processes and manufacturing standards can occasionally be laxer or less rigidly enforced, and conventional healthcare professionals might occasionally practice without the necessary qualifications or permits. Because of this, both the general people and the government's health organisations are currently highly worried about the safety of conventional and herbal treatments.</w:t>
      </w:r>
    </w:p>
    <w:p w14:paraId="392F8DD0" w14:textId="77777777" w:rsidR="001E3AD8" w:rsidRDefault="001E3AD8">
      <w:pPr>
        <w:pStyle w:val="s13"/>
        <w:spacing w:before="0" w:beforeAutospacing="0" w:after="0" w:afterAutospacing="0"/>
        <w:jc w:val="both"/>
        <w:rPr>
          <w:rFonts w:ascii="-webkit-standard" w:hAnsi="-webkit-standard"/>
          <w:color w:val="000000"/>
          <w:sz w:val="27"/>
          <w:szCs w:val="27"/>
        </w:rPr>
      </w:pPr>
      <w:r>
        <w:rPr>
          <w:rStyle w:val="s12"/>
          <w:rFonts w:ascii="-webkit-standard" w:hAnsi="-webkit-standard"/>
          <w:color w:val="222222"/>
          <w:sz w:val="27"/>
          <w:szCs w:val="27"/>
        </w:rPr>
        <w:t>Muñoz-Pascual et al. (2019) suggested that</w:t>
      </w:r>
      <w:r>
        <w:rPr>
          <w:rStyle w:val="apple-converted-space"/>
          <w:rFonts w:ascii="-webkit-standard" w:hAnsi="-webkit-standard"/>
          <w:color w:val="222222"/>
          <w:sz w:val="27"/>
          <w:szCs w:val="27"/>
        </w:rPr>
        <w:t> </w:t>
      </w:r>
      <w:r>
        <w:rPr>
          <w:rFonts w:ascii="-webkit-standard" w:hAnsi="-webkit-standard"/>
          <w:color w:val="000000"/>
          <w:sz w:val="27"/>
          <w:szCs w:val="27"/>
        </w:rPr>
        <w:t>before 2011, one of three regulated methods may have been used to distribute a herbal product to a UK client. Herbal remedies that are not registered are the most popular choice since they are exempt from laws governing consumer protection and requirements for quality and safety. After a seven-year transition period, the European Union (EU) recently implemented a directive to synchronise the laws governing the</w:t>
      </w:r>
      <w:r>
        <w:rPr>
          <w:rStyle w:val="apple-converted-space"/>
          <w:rFonts w:ascii="-webkit-standard" w:hAnsi="-webkit-standard"/>
          <w:color w:val="000000"/>
          <w:sz w:val="27"/>
          <w:szCs w:val="27"/>
        </w:rPr>
        <w:t> </w:t>
      </w:r>
      <w:r>
        <w:rPr>
          <w:rFonts w:ascii="-webkit-standard" w:hAnsi="-webkit-standard"/>
          <w:color w:val="000000"/>
          <w:sz w:val="27"/>
          <w:szCs w:val="27"/>
        </w:rPr>
        <w:t>consumption of traditional herbal medicinal products across the EU and create a more user-friendly licensure system to help the general public in selecting options regarding the use of herbal products.</w:t>
      </w:r>
    </w:p>
    <w:p w14:paraId="70603DE0" w14:textId="77777777" w:rsidR="001E3AD8" w:rsidRDefault="001E3AD8">
      <w:pPr>
        <w:pStyle w:val="s14"/>
        <w:spacing w:before="150" w:beforeAutospacing="0" w:after="0" w:afterAutospacing="0" w:line="480" w:lineRule="auto"/>
        <w:rPr>
          <w:rFonts w:ascii="-webkit-standard" w:hAnsi="-webkit-standard"/>
          <w:color w:val="000000"/>
          <w:sz w:val="27"/>
          <w:szCs w:val="27"/>
        </w:rPr>
      </w:pPr>
      <w:bookmarkStart w:id="4" w:name="_Toc137514875"/>
      <w:bookmarkEnd w:id="4"/>
      <w:r>
        <w:rPr>
          <w:rStyle w:val="bumpedfont15"/>
          <w:rFonts w:ascii="-webkit-standard" w:hAnsi="-webkit-standard"/>
          <w:b/>
          <w:bCs/>
          <w:color w:val="000000"/>
          <w:sz w:val="27"/>
          <w:szCs w:val="27"/>
        </w:rPr>
        <w:t>2.2 E-commerce OR Photo Studio</w:t>
      </w:r>
    </w:p>
    <w:p w14:paraId="3732A7FF" w14:textId="77777777" w:rsidR="001E3AD8" w:rsidRDefault="001E3AD8">
      <w:pPr>
        <w:pStyle w:val="s13"/>
        <w:spacing w:before="0" w:beforeAutospacing="0" w:after="0" w:afterAutospacing="0"/>
        <w:jc w:val="both"/>
        <w:rPr>
          <w:rFonts w:ascii="-webkit-standard" w:hAnsi="-webkit-standard"/>
          <w:color w:val="000000"/>
          <w:sz w:val="27"/>
          <w:szCs w:val="27"/>
        </w:rPr>
      </w:pPr>
      <w:r>
        <w:rPr>
          <w:rFonts w:ascii="-webkit-standard" w:hAnsi="-webkit-standard"/>
          <w:color w:val="000000"/>
          <w:sz w:val="27"/>
          <w:szCs w:val="27"/>
        </w:rPr>
        <w:t>According to</w:t>
      </w:r>
      <w:r>
        <w:rPr>
          <w:rStyle w:val="apple-converted-space"/>
          <w:rFonts w:ascii="-webkit-standard" w:hAnsi="-webkit-standard"/>
          <w:color w:val="000000"/>
          <w:sz w:val="27"/>
          <w:szCs w:val="27"/>
        </w:rPr>
        <w:t> </w:t>
      </w:r>
      <w:proofErr w:type="spellStart"/>
      <w:r>
        <w:rPr>
          <w:rStyle w:val="s12"/>
          <w:rFonts w:ascii="-webkit-standard" w:hAnsi="-webkit-standard"/>
          <w:color w:val="222222"/>
          <w:sz w:val="27"/>
          <w:szCs w:val="27"/>
        </w:rPr>
        <w:t>Costin</w:t>
      </w:r>
      <w:proofErr w:type="spellEnd"/>
      <w:r>
        <w:rPr>
          <w:rStyle w:val="s12"/>
          <w:rFonts w:ascii="-webkit-standard" w:hAnsi="-webkit-standard"/>
          <w:color w:val="222222"/>
          <w:sz w:val="27"/>
          <w:szCs w:val="27"/>
        </w:rPr>
        <w:t xml:space="preserve"> et al. (2019),</w:t>
      </w:r>
      <w:r>
        <w:rPr>
          <w:rStyle w:val="apple-converted-space"/>
          <w:rFonts w:ascii="-webkit-standard" w:hAnsi="-webkit-standard"/>
          <w:color w:val="222222"/>
          <w:sz w:val="27"/>
          <w:szCs w:val="27"/>
        </w:rPr>
        <w:t> </w:t>
      </w:r>
      <w:r>
        <w:rPr>
          <w:rFonts w:ascii="-webkit-standard" w:hAnsi="-webkit-standard"/>
          <w:color w:val="000000"/>
          <w:sz w:val="27"/>
          <w:szCs w:val="27"/>
        </w:rPr>
        <w:t>global e-commerce, according to eMarketer, will hit $5 trillion for the first time in 2022, accounting for more than a fifth of all retail sales. By 2025, total spending will exceed $7 trillion despite a low pace of increase. Through the use of an e-commerce platform, which is a piece of software, online merchants may manage their websites, marketing, sales, and operational processes. Strong e-commerce capabilities and integration with well-known business tools are provided by platforms including BigCommerce, enabling firms to centralise their operations and run their businesses as they see appropriate.</w:t>
      </w:r>
      <w:r>
        <w:rPr>
          <w:rStyle w:val="apple-converted-space"/>
          <w:rFonts w:ascii="-webkit-standard" w:hAnsi="-webkit-standard"/>
          <w:color w:val="000000"/>
          <w:sz w:val="27"/>
          <w:szCs w:val="27"/>
        </w:rPr>
        <w:t> </w:t>
      </w:r>
      <w:proofErr w:type="spellStart"/>
      <w:r>
        <w:rPr>
          <w:rStyle w:val="s12"/>
          <w:rFonts w:ascii="-webkit-standard" w:hAnsi="-webkit-standard"/>
          <w:color w:val="222222"/>
          <w:sz w:val="27"/>
          <w:szCs w:val="27"/>
        </w:rPr>
        <w:t>Guiné</w:t>
      </w:r>
      <w:proofErr w:type="spellEnd"/>
      <w:r>
        <w:rPr>
          <w:rStyle w:val="s12"/>
          <w:rFonts w:ascii="-webkit-standard" w:hAnsi="-webkit-standard"/>
          <w:color w:val="222222"/>
          <w:sz w:val="27"/>
          <w:szCs w:val="27"/>
        </w:rPr>
        <w:t xml:space="preserve"> et al. (2020) noted that</w:t>
      </w:r>
      <w:r>
        <w:rPr>
          <w:rStyle w:val="apple-converted-space"/>
          <w:rFonts w:ascii="-webkit-standard" w:hAnsi="-webkit-standard"/>
          <w:color w:val="222222"/>
          <w:sz w:val="27"/>
          <w:szCs w:val="27"/>
        </w:rPr>
        <w:t> </w:t>
      </w:r>
      <w:r>
        <w:rPr>
          <w:rFonts w:ascii="-webkit-standard" w:hAnsi="-webkit-standard"/>
          <w:color w:val="000000"/>
          <w:sz w:val="27"/>
          <w:szCs w:val="27"/>
        </w:rPr>
        <w:t>code may be completely modified thanks to the procedures supporting open-source e-commerce. These e-commerce platforms are popular with businesses that make significant investments in IT and development and who need to be in control of their online presence. Currently, just 46% of the largest e-commerce companies are thinking about using open-source cloud-hosted e-commerce systems.</w:t>
      </w:r>
    </w:p>
    <w:p w14:paraId="2D63B196" w14:textId="77777777" w:rsidR="001E3AD8" w:rsidRDefault="001E3AD8">
      <w:pPr>
        <w:pStyle w:val="s2"/>
        <w:spacing w:before="0" w:beforeAutospacing="0" w:after="0" w:afterAutospacing="0"/>
        <w:jc w:val="center"/>
        <w:rPr>
          <w:rFonts w:ascii="-webkit-standard" w:hAnsi="-webkit-standard"/>
          <w:color w:val="000000"/>
          <w:sz w:val="27"/>
          <w:szCs w:val="27"/>
        </w:rPr>
      </w:pPr>
      <w:r>
        <w:rPr>
          <w:rFonts w:ascii="-webkit-standard" w:hAnsi="-webkit-standard"/>
          <w:noProof/>
          <w:color w:val="000000"/>
          <w:sz w:val="27"/>
          <w:szCs w:val="27"/>
        </w:rPr>
        <mc:AlternateContent>
          <mc:Choice Requires="wps">
            <w:drawing>
              <wp:inline distT="0" distB="0" distL="0" distR="0" wp14:anchorId="4A8E3D5D" wp14:editId="4DD4FC97">
                <wp:extent cx="304800" cy="304800"/>
                <wp:effectExtent l="0" t="0" r="0" b="0"/>
                <wp:docPr id="2"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641E4DA" id="Rectangle 2"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" filled="f" stroked="f">
                <o:lock v:ext="edit" aspectratio="t"/>
                <w10:anchorlock/>
              </v:rect>
            </w:pict>
          </mc:Fallback>
        </mc:AlternateContent>
      </w:r>
    </w:p>
    <w:p w14:paraId="64A09A10" w14:textId="77777777" w:rsidR="001E3AD8" w:rsidRDefault="001E3AD8">
      <w:pPr>
        <w:pStyle w:val="s2"/>
        <w:spacing w:before="0" w:beforeAutospacing="0" w:after="0" w:afterAutospacing="0"/>
        <w:jc w:val="center"/>
        <w:rPr>
          <w:rFonts w:ascii="-webkit-standard" w:hAnsi="-webkit-standard"/>
          <w:color w:val="000000"/>
          <w:sz w:val="27"/>
          <w:szCs w:val="27"/>
        </w:rPr>
      </w:pPr>
      <w:r>
        <w:rPr>
          <w:rStyle w:val="s16"/>
          <w:rFonts w:ascii="-webkit-standard" w:hAnsi="-webkit-standard"/>
          <w:b/>
          <w:bCs/>
          <w:color w:val="000000"/>
          <w:sz w:val="27"/>
          <w:szCs w:val="27"/>
        </w:rPr>
        <w:t>Figure 1: Launching eCommerce websites</w:t>
      </w:r>
    </w:p>
    <w:p w14:paraId="00433819" w14:textId="77777777" w:rsidR="001E3AD8" w:rsidRDefault="001E3AD8">
      <w:pPr>
        <w:pStyle w:val="s2"/>
        <w:spacing w:before="0" w:beforeAutospacing="0" w:after="0" w:afterAutospacing="0"/>
        <w:jc w:val="center"/>
        <w:rPr>
          <w:rFonts w:ascii="-webkit-standard" w:hAnsi="-webkit-standard"/>
          <w:color w:val="000000"/>
          <w:sz w:val="27"/>
          <w:szCs w:val="27"/>
        </w:rPr>
      </w:pPr>
      <w:r>
        <w:rPr>
          <w:rFonts w:ascii="-webkit-standard" w:hAnsi="-webkit-standard"/>
          <w:color w:val="000000"/>
          <w:sz w:val="27"/>
          <w:szCs w:val="27"/>
        </w:rPr>
        <w:lastRenderedPageBreak/>
        <w:t>Sources: (Techindiasoftware.com, 2021)</w:t>
      </w:r>
    </w:p>
    <w:p w14:paraId="2DCBDA38" w14:textId="77777777" w:rsidR="001E3AD8" w:rsidRDefault="001E3AD8">
      <w:pPr>
        <w:pStyle w:val="s13"/>
        <w:spacing w:before="0" w:beforeAutospacing="0" w:after="0" w:afterAutospacing="0"/>
        <w:jc w:val="both"/>
        <w:rPr>
          <w:rFonts w:ascii="-webkit-standard" w:hAnsi="-webkit-standard"/>
          <w:color w:val="000000"/>
          <w:sz w:val="27"/>
          <w:szCs w:val="27"/>
        </w:rPr>
      </w:pPr>
      <w:r>
        <w:rPr>
          <w:rStyle w:val="s12"/>
          <w:rFonts w:ascii="-webkit-standard" w:hAnsi="-webkit-standard"/>
          <w:color w:val="222222"/>
          <w:sz w:val="27"/>
          <w:szCs w:val="27"/>
        </w:rPr>
        <w:t xml:space="preserve">Cho and </w:t>
      </w:r>
      <w:proofErr w:type="spellStart"/>
      <w:r>
        <w:rPr>
          <w:rStyle w:val="s12"/>
          <w:rFonts w:ascii="-webkit-standard" w:hAnsi="-webkit-standard"/>
          <w:color w:val="222222"/>
          <w:sz w:val="27"/>
          <w:szCs w:val="27"/>
        </w:rPr>
        <w:t>Linderman</w:t>
      </w:r>
      <w:proofErr w:type="spellEnd"/>
      <w:r>
        <w:rPr>
          <w:rStyle w:val="s12"/>
          <w:rFonts w:ascii="-webkit-standard" w:hAnsi="-webkit-standard"/>
          <w:color w:val="222222"/>
          <w:sz w:val="27"/>
          <w:szCs w:val="27"/>
        </w:rPr>
        <w:t xml:space="preserve"> (2020) argue that</w:t>
      </w:r>
      <w:r>
        <w:rPr>
          <w:rStyle w:val="apple-converted-space"/>
          <w:rFonts w:ascii="-webkit-standard" w:hAnsi="-webkit-standard"/>
          <w:color w:val="222222"/>
          <w:sz w:val="27"/>
          <w:szCs w:val="27"/>
        </w:rPr>
        <w:t> </w:t>
      </w:r>
      <w:r>
        <w:rPr>
          <w:rFonts w:ascii="-webkit-standard" w:hAnsi="-webkit-standard"/>
          <w:color w:val="000000"/>
          <w:sz w:val="27"/>
          <w:szCs w:val="27"/>
        </w:rPr>
        <w:t>the cost of open source can occasionally be misrepresented because the program is typically provided without charge. The total cost of ownership for open-source systems may be greater than for SaaS platforms since SaaS platforms can include expenses such as security, licensing, and maintenance fees in the monthly subscription fee. The use of SaaS e-commerce solutions simplifies running an online business significantly. They essentially rent the platform rather than developing and putting into use an open-source or tailored solution. Once development costs are considered, this</w:t>
      </w:r>
      <w:r>
        <w:rPr>
          <w:rStyle w:val="apple-converted-space"/>
          <w:rFonts w:ascii="-webkit-standard" w:hAnsi="-webkit-standard"/>
          <w:color w:val="000000"/>
          <w:sz w:val="27"/>
          <w:szCs w:val="27"/>
        </w:rPr>
        <w:t> </w:t>
      </w:r>
      <w:r>
        <w:rPr>
          <w:rFonts w:ascii="-webkit-standard" w:hAnsi="-webkit-standard"/>
          <w:color w:val="000000"/>
          <w:sz w:val="27"/>
          <w:szCs w:val="27"/>
        </w:rPr>
        <w:t>option is by far the least expensive among those that are open-source. The SaaS provider is in charge of managing all parts of running their program, including hosting, PCI compliance, product updates, security, and other responsibilities (</w:t>
      </w:r>
      <w:proofErr w:type="spellStart"/>
      <w:r>
        <w:rPr>
          <w:rStyle w:val="s12"/>
          <w:rFonts w:ascii="-webkit-standard" w:hAnsi="-webkit-standard"/>
          <w:color w:val="222222"/>
          <w:sz w:val="27"/>
          <w:szCs w:val="27"/>
        </w:rPr>
        <w:t>Branstad</w:t>
      </w:r>
      <w:proofErr w:type="spellEnd"/>
      <w:r>
        <w:rPr>
          <w:rStyle w:val="s12"/>
          <w:rFonts w:ascii="-webkit-standard" w:hAnsi="-webkit-standard"/>
          <w:color w:val="222222"/>
          <w:sz w:val="27"/>
          <w:szCs w:val="27"/>
        </w:rPr>
        <w:t xml:space="preserve"> and </w:t>
      </w:r>
      <w:proofErr w:type="spellStart"/>
      <w:r>
        <w:rPr>
          <w:rStyle w:val="s12"/>
          <w:rFonts w:ascii="-webkit-standard" w:hAnsi="-webkit-standard"/>
          <w:color w:val="222222"/>
          <w:sz w:val="27"/>
          <w:szCs w:val="27"/>
        </w:rPr>
        <w:t>Solem</w:t>
      </w:r>
      <w:proofErr w:type="spellEnd"/>
      <w:r>
        <w:rPr>
          <w:rStyle w:val="s12"/>
          <w:rFonts w:ascii="-webkit-standard" w:hAnsi="-webkit-standard"/>
          <w:color w:val="222222"/>
          <w:sz w:val="27"/>
          <w:szCs w:val="27"/>
        </w:rPr>
        <w:t>, 2020</w:t>
      </w:r>
      <w:r>
        <w:rPr>
          <w:rFonts w:ascii="-webkit-standard" w:hAnsi="-webkit-standard"/>
          <w:color w:val="000000"/>
          <w:sz w:val="27"/>
          <w:szCs w:val="27"/>
        </w:rPr>
        <w:t>). The marketing and growth teams of e-commerce companies are frequently the internal champions for SaaS e-commerce solutions at companies. Using a SaaS solution will allow them to quickly and affordably join the market.</w:t>
      </w:r>
    </w:p>
    <w:p w14:paraId="007F6699" w14:textId="77777777" w:rsidR="001E3AD8" w:rsidRDefault="001E3AD8">
      <w:pPr>
        <w:pStyle w:val="s13"/>
        <w:spacing w:before="0" w:beforeAutospacing="0" w:after="0" w:afterAutospacing="0"/>
        <w:jc w:val="both"/>
        <w:rPr>
          <w:rFonts w:ascii="-webkit-standard" w:hAnsi="-webkit-standard"/>
          <w:color w:val="000000"/>
          <w:sz w:val="27"/>
          <w:szCs w:val="27"/>
        </w:rPr>
      </w:pPr>
      <w:proofErr w:type="spellStart"/>
      <w:r>
        <w:rPr>
          <w:rStyle w:val="s12"/>
          <w:rFonts w:ascii="-webkit-standard" w:hAnsi="-webkit-standard"/>
          <w:color w:val="222222"/>
          <w:sz w:val="27"/>
          <w:szCs w:val="27"/>
        </w:rPr>
        <w:t>Hernandez-de-Menendez</w:t>
      </w:r>
      <w:proofErr w:type="spellEnd"/>
      <w:r>
        <w:rPr>
          <w:rStyle w:val="s12"/>
          <w:rFonts w:ascii="-webkit-standard" w:hAnsi="-webkit-standard"/>
          <w:color w:val="222222"/>
          <w:sz w:val="27"/>
          <w:szCs w:val="27"/>
        </w:rPr>
        <w:t xml:space="preserve"> et al. (2020) state that</w:t>
      </w:r>
      <w:r>
        <w:rPr>
          <w:rStyle w:val="apple-converted-space"/>
          <w:rFonts w:ascii="-webkit-standard" w:hAnsi="-webkit-standard"/>
          <w:color w:val="222222"/>
          <w:sz w:val="27"/>
          <w:szCs w:val="27"/>
        </w:rPr>
        <w:t> </w:t>
      </w:r>
      <w:r>
        <w:rPr>
          <w:rFonts w:ascii="-webkit-standard" w:hAnsi="-webkit-standard"/>
          <w:color w:val="000000"/>
          <w:sz w:val="27"/>
          <w:szCs w:val="27"/>
        </w:rPr>
        <w:t>while building a website from scratch, the procedures that must be followed include organising the online shop, constructing each component, and putting everything together. If people don't have a lot of free time and are unfamiliar with HTML, CSS, or JavaScript, hiring developers is an excellent choice. If they want to build a website entirely from scratch, then they should get in touch with e-commerce developers. In addition to programming responsibilities such as automating e-commerce processes, developers may also create original site components.</w:t>
      </w:r>
      <w:r>
        <w:rPr>
          <w:rStyle w:val="apple-converted-space"/>
          <w:rFonts w:ascii="-webkit-standard" w:hAnsi="-webkit-standard"/>
          <w:color w:val="000000"/>
          <w:sz w:val="27"/>
          <w:szCs w:val="27"/>
        </w:rPr>
        <w:t> </w:t>
      </w:r>
      <w:r>
        <w:rPr>
          <w:rStyle w:val="s12"/>
          <w:rFonts w:ascii="-webkit-standard" w:hAnsi="-webkit-standard"/>
          <w:color w:val="222222"/>
          <w:sz w:val="27"/>
          <w:szCs w:val="27"/>
        </w:rPr>
        <w:t>Ponta et al. (2022) claimed</w:t>
      </w:r>
      <w:r>
        <w:rPr>
          <w:rStyle w:val="apple-converted-space"/>
          <w:rFonts w:ascii="-webkit-standard" w:hAnsi="-webkit-standard"/>
          <w:color w:val="222222"/>
          <w:sz w:val="27"/>
          <w:szCs w:val="27"/>
        </w:rPr>
        <w:t> </w:t>
      </w:r>
      <w:r>
        <w:rPr>
          <w:rFonts w:ascii="-webkit-standard" w:hAnsi="-webkit-standard"/>
          <w:color w:val="000000"/>
          <w:sz w:val="27"/>
          <w:szCs w:val="27"/>
        </w:rPr>
        <w:t>to take the time to thoroughly review the developer's portfolios to determine their expertise and degree of competence if they want to create the website they want and use the best e-commerce software to do it. It is vital to present them with a test issue to resolve. A component of the e-commerce website may be used to test programmers' ability to solve problems. View the testimonials and rankings.</w:t>
      </w:r>
      <w:r>
        <w:rPr>
          <w:rStyle w:val="apple-converted-space"/>
          <w:rFonts w:ascii="-webkit-standard" w:hAnsi="-webkit-standard"/>
          <w:color w:val="000000"/>
          <w:sz w:val="27"/>
          <w:szCs w:val="27"/>
        </w:rPr>
        <w:t> </w:t>
      </w:r>
      <w:proofErr w:type="spellStart"/>
      <w:r>
        <w:rPr>
          <w:rStyle w:val="s12"/>
          <w:rFonts w:ascii="-webkit-standard" w:hAnsi="-webkit-standard"/>
          <w:color w:val="222222"/>
          <w:sz w:val="27"/>
          <w:szCs w:val="27"/>
        </w:rPr>
        <w:t>Kiresci</w:t>
      </w:r>
      <w:proofErr w:type="spellEnd"/>
      <w:r>
        <w:rPr>
          <w:rStyle w:val="s12"/>
          <w:rFonts w:ascii="-webkit-standard" w:hAnsi="-webkit-standard"/>
          <w:color w:val="222222"/>
          <w:sz w:val="27"/>
          <w:szCs w:val="27"/>
        </w:rPr>
        <w:t xml:space="preserve"> (2021) argues that</w:t>
      </w:r>
      <w:r>
        <w:rPr>
          <w:rStyle w:val="apple-converted-space"/>
          <w:rFonts w:ascii="-webkit-standard" w:hAnsi="-webkit-standard"/>
          <w:color w:val="222222"/>
          <w:sz w:val="27"/>
          <w:szCs w:val="27"/>
        </w:rPr>
        <w:t> </w:t>
      </w:r>
      <w:r>
        <w:rPr>
          <w:rFonts w:ascii="-webkit-standard" w:hAnsi="-webkit-standard"/>
          <w:color w:val="000000"/>
          <w:sz w:val="27"/>
          <w:szCs w:val="27"/>
        </w:rPr>
        <w:t>a trustworthy e-commerce developer or company will be the subject of a plethora of online reviews and recommendations. Review websites might be useful to anyone as they provide insightful analyses and suggestions. A pricing range should be requested. Depending on the website's functionality and other aspects that specify in the project's specs, competent e-commerce developers must offer a full pricing breakdown.</w:t>
      </w:r>
    </w:p>
    <w:p w14:paraId="328FABB0" w14:textId="77777777" w:rsidR="001E3AD8" w:rsidRDefault="001E3AD8">
      <w:pPr>
        <w:pStyle w:val="s13"/>
        <w:spacing w:before="0" w:beforeAutospacing="0" w:after="0" w:afterAutospacing="0"/>
        <w:jc w:val="both"/>
        <w:rPr>
          <w:rFonts w:ascii="-webkit-standard" w:hAnsi="-webkit-standard"/>
          <w:color w:val="000000"/>
          <w:sz w:val="27"/>
          <w:szCs w:val="27"/>
        </w:rPr>
      </w:pPr>
      <w:r>
        <w:rPr>
          <w:rFonts w:ascii="-webkit-standard" w:hAnsi="-webkit-standard"/>
          <w:color w:val="000000"/>
          <w:sz w:val="27"/>
          <w:szCs w:val="27"/>
        </w:rPr>
        <w:t>As per</w:t>
      </w:r>
      <w:r>
        <w:rPr>
          <w:rStyle w:val="apple-converted-space"/>
          <w:rFonts w:ascii="-webkit-standard" w:hAnsi="-webkit-standard"/>
          <w:color w:val="000000"/>
          <w:sz w:val="27"/>
          <w:szCs w:val="27"/>
        </w:rPr>
        <w:t> </w:t>
      </w:r>
      <w:proofErr w:type="spellStart"/>
      <w:r>
        <w:rPr>
          <w:rStyle w:val="s12"/>
          <w:rFonts w:ascii="-webkit-standard" w:hAnsi="-webkit-standard"/>
          <w:color w:val="222222"/>
          <w:sz w:val="27"/>
          <w:szCs w:val="27"/>
        </w:rPr>
        <w:t>Capurro</w:t>
      </w:r>
      <w:proofErr w:type="spellEnd"/>
      <w:r>
        <w:rPr>
          <w:rStyle w:val="s12"/>
          <w:rFonts w:ascii="-webkit-standard" w:hAnsi="-webkit-standard"/>
          <w:color w:val="222222"/>
          <w:sz w:val="27"/>
          <w:szCs w:val="27"/>
        </w:rPr>
        <w:t xml:space="preserve"> et al. (2023) observation,</w:t>
      </w:r>
      <w:r>
        <w:rPr>
          <w:rStyle w:val="apple-converted-space"/>
          <w:rFonts w:ascii="-webkit-standard" w:hAnsi="-webkit-standard"/>
          <w:color w:val="222222"/>
          <w:sz w:val="27"/>
          <w:szCs w:val="27"/>
        </w:rPr>
        <w:t> </w:t>
      </w:r>
      <w:r>
        <w:rPr>
          <w:rFonts w:ascii="-webkit-standard" w:hAnsi="-webkit-standard"/>
          <w:color w:val="000000"/>
          <w:sz w:val="27"/>
          <w:szCs w:val="27"/>
        </w:rPr>
        <w:t xml:space="preserve">because some website designers reduce the source code into metadata, a simplified version of the data, it could be challenging to transfer a website to a different server. In contrast to other systems that could find it difficult to fully interpret the data, the website builder platform efficiently controls everything. It's possible to completely build a website from scratch and make any necessary adjustments if people choose to start again. There are no limitations when it comes to enhancing the features presently offered by the business and tailoring them to a particular consumer </w:t>
      </w:r>
      <w:r>
        <w:rPr>
          <w:rFonts w:ascii="-webkit-standard" w:hAnsi="-webkit-standard"/>
          <w:color w:val="000000"/>
          <w:sz w:val="27"/>
          <w:szCs w:val="27"/>
        </w:rPr>
        <w:lastRenderedPageBreak/>
        <w:t>experience.</w:t>
      </w:r>
      <w:r>
        <w:rPr>
          <w:rStyle w:val="apple-converted-space"/>
          <w:rFonts w:ascii="-webkit-standard" w:hAnsi="-webkit-standard"/>
          <w:color w:val="000000"/>
          <w:sz w:val="27"/>
          <w:szCs w:val="27"/>
        </w:rPr>
        <w:t> </w:t>
      </w:r>
      <w:r>
        <w:rPr>
          <w:rStyle w:val="s12"/>
          <w:rFonts w:ascii="-webkit-standard" w:hAnsi="-webkit-standard"/>
          <w:color w:val="222222"/>
          <w:sz w:val="27"/>
          <w:szCs w:val="27"/>
        </w:rPr>
        <w:t xml:space="preserve">Khalid and </w:t>
      </w:r>
      <w:proofErr w:type="spellStart"/>
      <w:r>
        <w:rPr>
          <w:rStyle w:val="s12"/>
          <w:rFonts w:ascii="-webkit-standard" w:hAnsi="-webkit-standard"/>
          <w:color w:val="222222"/>
          <w:sz w:val="27"/>
          <w:szCs w:val="27"/>
        </w:rPr>
        <w:t>Naumova</w:t>
      </w:r>
      <w:proofErr w:type="spellEnd"/>
      <w:r>
        <w:rPr>
          <w:rStyle w:val="s12"/>
          <w:rFonts w:ascii="-webkit-standard" w:hAnsi="-webkit-standard"/>
          <w:color w:val="222222"/>
          <w:sz w:val="27"/>
          <w:szCs w:val="27"/>
        </w:rPr>
        <w:t xml:space="preserve"> (2021) noted that</w:t>
      </w:r>
      <w:r>
        <w:rPr>
          <w:rStyle w:val="apple-converted-space"/>
          <w:rFonts w:ascii="-webkit-standard" w:hAnsi="-webkit-standard"/>
          <w:color w:val="222222"/>
          <w:sz w:val="27"/>
          <w:szCs w:val="27"/>
        </w:rPr>
        <w:t> </w:t>
      </w:r>
      <w:r>
        <w:rPr>
          <w:rFonts w:ascii="-webkit-standard" w:hAnsi="-webkit-standard"/>
          <w:color w:val="000000"/>
          <w:sz w:val="27"/>
          <w:szCs w:val="27"/>
        </w:rPr>
        <w:t>they have two options when choosing web hosting for a web page: spend a bit more money for a more competent service, or choose the straightforward and cost-effective option. Only the regular hosting option is available from site builders. An individual customer-tailored website generates less code than a platform does. As a consequence, the customised website could load more quickly and have lower hacker vulnerability.</w:t>
      </w:r>
      <w:r>
        <w:rPr>
          <w:rStyle w:val="apple-converted-space"/>
          <w:rFonts w:ascii="-webkit-standard" w:hAnsi="-webkit-standard"/>
          <w:color w:val="000000"/>
          <w:sz w:val="27"/>
          <w:szCs w:val="27"/>
        </w:rPr>
        <w:t> </w:t>
      </w:r>
    </w:p>
    <w:p w14:paraId="4CBA49F1" w14:textId="77777777" w:rsidR="001E3AD8" w:rsidRDefault="001E3AD8">
      <w:pPr>
        <w:pStyle w:val="s13"/>
        <w:spacing w:before="0" w:beforeAutospacing="0" w:after="0" w:afterAutospacing="0"/>
        <w:jc w:val="both"/>
        <w:rPr>
          <w:rFonts w:ascii="-webkit-standard" w:hAnsi="-webkit-standard"/>
          <w:color w:val="000000"/>
          <w:sz w:val="27"/>
          <w:szCs w:val="27"/>
        </w:rPr>
      </w:pPr>
      <w:proofErr w:type="spellStart"/>
      <w:r>
        <w:rPr>
          <w:rStyle w:val="s12"/>
          <w:rFonts w:ascii="-webkit-standard" w:hAnsi="-webkit-standard"/>
          <w:color w:val="222222"/>
          <w:sz w:val="27"/>
          <w:szCs w:val="27"/>
        </w:rPr>
        <w:t>Jallow</w:t>
      </w:r>
      <w:proofErr w:type="spellEnd"/>
      <w:r>
        <w:rPr>
          <w:rStyle w:val="s12"/>
          <w:rFonts w:ascii="-webkit-standard" w:hAnsi="-webkit-standard"/>
          <w:color w:val="222222"/>
          <w:sz w:val="27"/>
          <w:szCs w:val="27"/>
        </w:rPr>
        <w:t xml:space="preserve"> et al. (2022) noted that</w:t>
      </w:r>
      <w:r>
        <w:rPr>
          <w:rStyle w:val="apple-converted-space"/>
          <w:rFonts w:ascii="-webkit-standard" w:hAnsi="-webkit-standard"/>
          <w:color w:val="222222"/>
          <w:sz w:val="27"/>
          <w:szCs w:val="27"/>
        </w:rPr>
        <w:t> </w:t>
      </w:r>
      <w:r>
        <w:rPr>
          <w:rFonts w:ascii="-webkit-standard" w:hAnsi="-webkit-standard"/>
          <w:color w:val="000000"/>
          <w:sz w:val="27"/>
          <w:szCs w:val="27"/>
        </w:rPr>
        <w:t>starting from scratch to create an eCommerce website is typically more expensive because of site builders' automation and the use of the same code for numerous websites as opposed to developers who create a website from scratch. Higher engagement may arise from using a bespoke website builder. They must work in concert with the developers to make adjustments and provide feedback.  Even though hiring developers might be expensive and time-consuming, it is always required if the goal is to make modifications to a website after it has been launched. A place that offers web hosting could be used to make the files on the website available to internet users. If it uses a website builder, customers won't have to worry about hosting as many platforms offer their hosting solutions and take care of everything from maintenance to website security.</w:t>
      </w:r>
    </w:p>
    <w:p w14:paraId="21B38113" w14:textId="77777777" w:rsidR="001E3AD8" w:rsidRDefault="001E3AD8">
      <w:pPr>
        <w:pStyle w:val="s14"/>
        <w:spacing w:before="150" w:beforeAutospacing="0" w:after="0" w:afterAutospacing="0" w:line="480" w:lineRule="auto"/>
        <w:rPr>
          <w:rFonts w:ascii="-webkit-standard" w:hAnsi="-webkit-standard"/>
          <w:color w:val="000000"/>
          <w:sz w:val="27"/>
          <w:szCs w:val="27"/>
        </w:rPr>
      </w:pPr>
      <w:bookmarkStart w:id="5" w:name="_Toc137514876"/>
      <w:bookmarkEnd w:id="5"/>
      <w:r>
        <w:rPr>
          <w:rStyle w:val="bumpedfont15"/>
          <w:rFonts w:ascii="-webkit-standard" w:hAnsi="-webkit-standard"/>
          <w:b/>
          <w:bCs/>
          <w:color w:val="000000"/>
          <w:sz w:val="27"/>
          <w:szCs w:val="27"/>
        </w:rPr>
        <w:t>2.3 Marketing</w:t>
      </w:r>
    </w:p>
    <w:p w14:paraId="7E6B81F3" w14:textId="77777777" w:rsidR="001E3AD8" w:rsidRDefault="001E3AD8">
      <w:pPr>
        <w:pStyle w:val="s13"/>
        <w:spacing w:before="0" w:beforeAutospacing="0" w:after="0" w:afterAutospacing="0"/>
        <w:jc w:val="both"/>
        <w:rPr>
          <w:rFonts w:ascii="-webkit-standard" w:hAnsi="-webkit-standard"/>
          <w:color w:val="000000"/>
          <w:sz w:val="27"/>
          <w:szCs w:val="27"/>
        </w:rPr>
      </w:pPr>
      <w:r>
        <w:rPr>
          <w:rFonts w:ascii="-webkit-standard" w:hAnsi="-webkit-standard"/>
          <w:color w:val="000000"/>
          <w:sz w:val="27"/>
          <w:szCs w:val="27"/>
        </w:rPr>
        <w:t>According to</w:t>
      </w:r>
      <w:r>
        <w:rPr>
          <w:rStyle w:val="apple-converted-space"/>
          <w:rFonts w:ascii="-webkit-standard" w:hAnsi="-webkit-standard"/>
          <w:color w:val="000000"/>
          <w:sz w:val="27"/>
          <w:szCs w:val="27"/>
        </w:rPr>
        <w:t> </w:t>
      </w:r>
      <w:proofErr w:type="spellStart"/>
      <w:r>
        <w:rPr>
          <w:rStyle w:val="s12"/>
          <w:rFonts w:ascii="-webkit-standard" w:hAnsi="-webkit-standard"/>
          <w:color w:val="222222"/>
          <w:sz w:val="27"/>
          <w:szCs w:val="27"/>
        </w:rPr>
        <w:t>Abeysekera's</w:t>
      </w:r>
      <w:proofErr w:type="spellEnd"/>
      <w:r>
        <w:rPr>
          <w:rStyle w:val="s12"/>
          <w:rFonts w:ascii="-webkit-standard" w:hAnsi="-webkit-standard"/>
          <w:color w:val="222222"/>
          <w:sz w:val="27"/>
          <w:szCs w:val="27"/>
        </w:rPr>
        <w:t xml:space="preserve"> (2021) report,</w:t>
      </w:r>
      <w:r>
        <w:rPr>
          <w:rStyle w:val="apple-converted-space"/>
          <w:rFonts w:ascii="-webkit-standard" w:hAnsi="-webkit-standard"/>
          <w:color w:val="000000"/>
          <w:sz w:val="27"/>
          <w:szCs w:val="27"/>
        </w:rPr>
        <w:t> </w:t>
      </w:r>
      <w:r>
        <w:rPr>
          <w:rFonts w:ascii="-webkit-standard" w:hAnsi="-webkit-standard"/>
          <w:color w:val="000000"/>
          <w:sz w:val="27"/>
          <w:szCs w:val="27"/>
        </w:rPr>
        <w:t>the market, demand for herbal goods is rising. In modern culture, buyers typically begin their travels to the store at home, and herbal products are utilised more frequently than before. Herbal items, which are currently in style, are utilised in a variety of products, including pregnancy tests, body lotion, and toothpaste. Many individuals now think they are unregulated due to their natural origins and growing popularity. Herbal medicine is a traditional practice known as herbalism that uses natural remedies to treat a wide range of illnesses that are prevalent in modern culture.</w:t>
      </w:r>
      <w:r>
        <w:rPr>
          <w:rStyle w:val="apple-converted-space"/>
          <w:rFonts w:ascii="-webkit-standard" w:hAnsi="-webkit-standard"/>
          <w:color w:val="000000"/>
          <w:sz w:val="27"/>
          <w:szCs w:val="27"/>
        </w:rPr>
        <w:t> </w:t>
      </w:r>
      <w:proofErr w:type="spellStart"/>
      <w:r>
        <w:rPr>
          <w:rStyle w:val="s12"/>
          <w:rFonts w:ascii="-webkit-standard" w:hAnsi="-webkit-standard"/>
          <w:color w:val="222222"/>
          <w:sz w:val="27"/>
          <w:szCs w:val="27"/>
        </w:rPr>
        <w:t>Altahat</w:t>
      </w:r>
      <w:proofErr w:type="spellEnd"/>
      <w:r>
        <w:rPr>
          <w:rStyle w:val="s12"/>
          <w:rFonts w:ascii="-webkit-standard" w:hAnsi="-webkit-standard"/>
          <w:color w:val="222222"/>
          <w:sz w:val="27"/>
          <w:szCs w:val="27"/>
        </w:rPr>
        <w:t xml:space="preserve"> and </w:t>
      </w:r>
      <w:proofErr w:type="spellStart"/>
      <w:r>
        <w:rPr>
          <w:rStyle w:val="s12"/>
          <w:rFonts w:ascii="-webkit-standard" w:hAnsi="-webkit-standard"/>
          <w:color w:val="222222"/>
          <w:sz w:val="27"/>
          <w:szCs w:val="27"/>
        </w:rPr>
        <w:t>Alsafadi</w:t>
      </w:r>
      <w:proofErr w:type="spellEnd"/>
      <w:r>
        <w:rPr>
          <w:rStyle w:val="s12"/>
          <w:rFonts w:ascii="-webkit-standard" w:hAnsi="-webkit-standard"/>
          <w:color w:val="222222"/>
          <w:sz w:val="27"/>
          <w:szCs w:val="27"/>
        </w:rPr>
        <w:t xml:space="preserve"> (2021) argue that</w:t>
      </w:r>
      <w:r>
        <w:rPr>
          <w:rStyle w:val="apple-converted-space"/>
          <w:rFonts w:ascii="-webkit-standard" w:hAnsi="-webkit-standard"/>
          <w:color w:val="222222"/>
          <w:sz w:val="27"/>
          <w:szCs w:val="27"/>
        </w:rPr>
        <w:t> </w:t>
      </w:r>
      <w:r>
        <w:rPr>
          <w:rFonts w:ascii="-webkit-standard" w:hAnsi="-webkit-standard"/>
          <w:color w:val="000000"/>
          <w:sz w:val="27"/>
          <w:szCs w:val="27"/>
        </w:rPr>
        <w:t>herbal therapy is a safe, all-natural kind of treatment in contrast to allopathic medication, which has a variety of drawbacks and occasionally is useless. This suggests that consumers of herbal products have the choice of utilising them as a dietary supplement or a means of treating their illness. The fundamental advantage of herbal goods is that they let users treat themselves with the level of care they value most while still using their herbal product.</w:t>
      </w:r>
    </w:p>
    <w:p w14:paraId="7D65557D" w14:textId="77777777" w:rsidR="001E3AD8" w:rsidRDefault="001E3AD8">
      <w:pPr>
        <w:pStyle w:val="s13"/>
        <w:spacing w:before="0" w:beforeAutospacing="0" w:after="0" w:afterAutospacing="0"/>
        <w:jc w:val="both"/>
        <w:rPr>
          <w:rFonts w:ascii="-webkit-standard" w:hAnsi="-webkit-standard"/>
          <w:color w:val="000000"/>
          <w:sz w:val="27"/>
          <w:szCs w:val="27"/>
        </w:rPr>
      </w:pPr>
      <w:proofErr w:type="spellStart"/>
      <w:r>
        <w:rPr>
          <w:rStyle w:val="s12"/>
          <w:rFonts w:ascii="-webkit-standard" w:hAnsi="-webkit-standard"/>
          <w:color w:val="222222"/>
          <w:sz w:val="27"/>
          <w:szCs w:val="27"/>
        </w:rPr>
        <w:t>Brozović</w:t>
      </w:r>
      <w:proofErr w:type="spellEnd"/>
      <w:r>
        <w:rPr>
          <w:rStyle w:val="s12"/>
          <w:rFonts w:ascii="-webkit-standard" w:hAnsi="-webkit-standard"/>
          <w:color w:val="222222"/>
          <w:sz w:val="27"/>
          <w:szCs w:val="27"/>
        </w:rPr>
        <w:t xml:space="preserve"> et al. (2020) noted that</w:t>
      </w:r>
      <w:r>
        <w:rPr>
          <w:rStyle w:val="apple-converted-space"/>
          <w:rFonts w:ascii="-webkit-standard" w:hAnsi="-webkit-standard"/>
          <w:color w:val="222222"/>
          <w:sz w:val="27"/>
          <w:szCs w:val="27"/>
        </w:rPr>
        <w:t> </w:t>
      </w:r>
      <w:r>
        <w:rPr>
          <w:rFonts w:ascii="-webkit-standard" w:hAnsi="-webkit-standard"/>
          <w:color w:val="000000"/>
          <w:sz w:val="27"/>
          <w:szCs w:val="27"/>
        </w:rPr>
        <w:t>among its most crucial components is the marketing mix. Customer satisfaction and value are significantly impacted. The marketing mix, or the 4Ps, in particular, plays a significant role in surpassing client expectations and developing lucrative connections with them. The unifying theoretical foundation that underpins how the marketing-management process is implemented revolves around the concept of the marketing mix.</w:t>
      </w:r>
    </w:p>
    <w:p w14:paraId="338D932C" w14:textId="77777777" w:rsidR="001E3AD8" w:rsidRDefault="001E3AD8">
      <w:pPr>
        <w:pStyle w:val="s2"/>
        <w:spacing w:before="0" w:beforeAutospacing="0" w:after="0" w:afterAutospacing="0"/>
        <w:jc w:val="center"/>
        <w:rPr>
          <w:rFonts w:ascii="-webkit-standard" w:hAnsi="-webkit-standard"/>
          <w:color w:val="000000"/>
          <w:sz w:val="27"/>
          <w:szCs w:val="27"/>
        </w:rPr>
      </w:pPr>
      <w:r>
        <w:rPr>
          <w:rFonts w:ascii="-webkit-standard" w:hAnsi="-webkit-standard"/>
          <w:noProof/>
          <w:color w:val="000000"/>
          <w:sz w:val="27"/>
          <w:szCs w:val="27"/>
        </w:rPr>
        <w:lastRenderedPageBreak/>
        <mc:AlternateContent>
          <mc:Choice Requires="wps">
            <w:drawing>
              <wp:inline distT="0" distB="0" distL="0" distR="0" wp14:anchorId="7EEB0498" wp14:editId="191C2FF6">
                <wp:extent cx="304800" cy="304800"/>
                <wp:effectExtent l="0" t="0" r="0" b="0"/>
                <wp:docPr id="1"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084AA39" id="Rectangle 1"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" filled="f" stroked="f">
                <o:lock v:ext="edit" aspectratio="t"/>
                <w10:anchorlock/>
              </v:rect>
            </w:pict>
          </mc:Fallback>
        </mc:AlternateContent>
      </w:r>
    </w:p>
    <w:p w14:paraId="5953D513" w14:textId="77777777" w:rsidR="001E3AD8" w:rsidRDefault="001E3AD8">
      <w:pPr>
        <w:pStyle w:val="s2"/>
        <w:spacing w:before="0" w:beforeAutospacing="0" w:after="0" w:afterAutospacing="0"/>
        <w:jc w:val="center"/>
        <w:rPr>
          <w:rFonts w:ascii="-webkit-standard" w:hAnsi="-webkit-standard"/>
          <w:color w:val="000000"/>
          <w:sz w:val="27"/>
          <w:szCs w:val="27"/>
        </w:rPr>
      </w:pPr>
      <w:r>
        <w:rPr>
          <w:rStyle w:val="s16"/>
          <w:rFonts w:ascii="-webkit-standard" w:hAnsi="-webkit-standard"/>
          <w:b/>
          <w:bCs/>
          <w:color w:val="000000"/>
          <w:sz w:val="27"/>
          <w:szCs w:val="27"/>
        </w:rPr>
        <w:t>Figure 2: Marketing Mix 4ps</w:t>
      </w:r>
    </w:p>
    <w:p w14:paraId="00222ECB" w14:textId="77777777" w:rsidR="001E3AD8" w:rsidRDefault="001E3AD8">
      <w:pPr>
        <w:pStyle w:val="s2"/>
        <w:spacing w:before="0" w:beforeAutospacing="0" w:after="0" w:afterAutospacing="0"/>
        <w:jc w:val="center"/>
        <w:rPr>
          <w:rFonts w:ascii="-webkit-standard" w:hAnsi="-webkit-standard"/>
          <w:color w:val="000000"/>
          <w:sz w:val="27"/>
          <w:szCs w:val="27"/>
        </w:rPr>
      </w:pPr>
      <w:r>
        <w:rPr>
          <w:rFonts w:ascii="-webkit-standard" w:hAnsi="-webkit-standard"/>
          <w:color w:val="000000"/>
          <w:sz w:val="27"/>
          <w:szCs w:val="27"/>
        </w:rPr>
        <w:t>Sources: (Neilpatel.com, 2020)</w:t>
      </w:r>
    </w:p>
    <w:p w14:paraId="3A69E302" w14:textId="77777777" w:rsidR="001E3AD8" w:rsidRDefault="001E3AD8">
      <w:pPr>
        <w:pStyle w:val="s13"/>
        <w:spacing w:before="0" w:beforeAutospacing="0" w:after="0" w:afterAutospacing="0"/>
        <w:jc w:val="both"/>
        <w:rPr>
          <w:rFonts w:ascii="-webkit-standard" w:hAnsi="-webkit-standard"/>
          <w:color w:val="000000"/>
          <w:sz w:val="27"/>
          <w:szCs w:val="27"/>
        </w:rPr>
      </w:pPr>
      <w:r>
        <w:rPr>
          <w:rStyle w:val="bumpedfont15"/>
          <w:rFonts w:ascii="-webkit-standard" w:hAnsi="-webkit-standard"/>
          <w:b/>
          <w:bCs/>
          <w:color w:val="000000"/>
          <w:sz w:val="27"/>
          <w:szCs w:val="27"/>
        </w:rPr>
        <w:t>Product</w:t>
      </w:r>
    </w:p>
    <w:p w14:paraId="0B36A597" w14:textId="77777777" w:rsidR="001E3AD8" w:rsidRDefault="001E3AD8">
      <w:pPr>
        <w:pStyle w:val="s13"/>
        <w:spacing w:before="0" w:beforeAutospacing="0" w:after="0" w:afterAutospacing="0"/>
        <w:jc w:val="both"/>
        <w:rPr>
          <w:rFonts w:ascii="-webkit-standard" w:hAnsi="-webkit-standard"/>
          <w:color w:val="000000"/>
          <w:sz w:val="27"/>
          <w:szCs w:val="27"/>
        </w:rPr>
      </w:pPr>
      <w:r>
        <w:rPr>
          <w:rFonts w:ascii="-webkit-standard" w:hAnsi="-webkit-standard"/>
          <w:color w:val="000000"/>
          <w:sz w:val="27"/>
          <w:szCs w:val="27"/>
        </w:rPr>
        <w:t>The sale of tangible products including furniture and natural remedies is what is meant by "product marketing" in traditional use. Online services have largely replaced all tangible goods that were formerly the most popular. Along with purchasing digital items such as software and programs, consumers may still buy traditional things such as cosmetics and appliances (</w:t>
      </w:r>
      <w:proofErr w:type="spellStart"/>
      <w:r>
        <w:rPr>
          <w:rStyle w:val="s12"/>
          <w:rFonts w:ascii="-webkit-standard" w:hAnsi="-webkit-standard"/>
          <w:color w:val="222222"/>
          <w:sz w:val="27"/>
          <w:szCs w:val="27"/>
        </w:rPr>
        <w:t>Nayernia</w:t>
      </w:r>
      <w:proofErr w:type="spellEnd"/>
      <w:r>
        <w:rPr>
          <w:rStyle w:val="s12"/>
          <w:rFonts w:ascii="-webkit-standard" w:hAnsi="-webkit-standard"/>
          <w:color w:val="222222"/>
          <w:sz w:val="27"/>
          <w:szCs w:val="27"/>
        </w:rPr>
        <w:t xml:space="preserve"> et al. 2022</w:t>
      </w:r>
      <w:r>
        <w:rPr>
          <w:rFonts w:ascii="-webkit-standard" w:hAnsi="-webkit-standard"/>
          <w:color w:val="000000"/>
          <w:sz w:val="27"/>
          <w:szCs w:val="27"/>
        </w:rPr>
        <w:t>). Technology also makes it possible for customers to use popular products after purchasing them. Knowing their target market is the first step in choosing the type of product they want to sell because their preferences, social networks, and financial situations are all important factors to take into account. Before choosing a certain commodity or service, one should be aware of the demands and preferences of their target market.</w:t>
      </w:r>
    </w:p>
    <w:p w14:paraId="4A7B35E5" w14:textId="77777777" w:rsidR="001E3AD8" w:rsidRDefault="001E3AD8">
      <w:pPr>
        <w:pStyle w:val="s13"/>
        <w:spacing w:before="0" w:beforeAutospacing="0" w:after="0" w:afterAutospacing="0"/>
        <w:jc w:val="both"/>
        <w:rPr>
          <w:rFonts w:ascii="-webkit-standard" w:hAnsi="-webkit-standard"/>
          <w:color w:val="000000"/>
          <w:sz w:val="27"/>
          <w:szCs w:val="27"/>
        </w:rPr>
      </w:pPr>
      <w:r>
        <w:rPr>
          <w:rStyle w:val="bumpedfont15"/>
          <w:rFonts w:ascii="-webkit-standard" w:hAnsi="-webkit-standard"/>
          <w:b/>
          <w:bCs/>
          <w:color w:val="000000"/>
          <w:sz w:val="27"/>
          <w:szCs w:val="27"/>
        </w:rPr>
        <w:t>Place</w:t>
      </w:r>
    </w:p>
    <w:p w14:paraId="73CF7A30" w14:textId="77777777" w:rsidR="001E3AD8" w:rsidRDefault="001E3AD8">
      <w:pPr>
        <w:pStyle w:val="s13"/>
        <w:spacing w:before="0" w:beforeAutospacing="0" w:after="0" w:afterAutospacing="0"/>
        <w:jc w:val="both"/>
        <w:rPr>
          <w:rFonts w:ascii="-webkit-standard" w:hAnsi="-webkit-standard"/>
          <w:color w:val="000000"/>
          <w:sz w:val="27"/>
          <w:szCs w:val="27"/>
        </w:rPr>
      </w:pPr>
      <w:r>
        <w:rPr>
          <w:rFonts w:ascii="-webkit-standard" w:hAnsi="-webkit-standard"/>
          <w:color w:val="000000"/>
          <w:sz w:val="27"/>
          <w:szCs w:val="27"/>
        </w:rPr>
        <w:t>Nowadays, most businesses have an online presence to help them spread their "place," as opposed to being restricted to a shop or other location that clients must physically visit. Because of online marketing channels, they are losing money in their physical business. Their London headquarters in the UK provide them access to a worldwide market, enabling them to do business with anybody (</w:t>
      </w:r>
      <w:r>
        <w:rPr>
          <w:rStyle w:val="s12"/>
          <w:rFonts w:ascii="-webkit-standard" w:hAnsi="-webkit-standard"/>
          <w:color w:val="222222"/>
          <w:sz w:val="27"/>
          <w:szCs w:val="27"/>
        </w:rPr>
        <w:t>Kim et al. 2021</w:t>
      </w:r>
      <w:r>
        <w:rPr>
          <w:rFonts w:ascii="-webkit-standard" w:hAnsi="-webkit-standard"/>
          <w:color w:val="000000"/>
          <w:sz w:val="27"/>
          <w:szCs w:val="27"/>
        </w:rPr>
        <w:t>). The only constraints that exist when it comes to online marketing are linguistic limitations and time zones. The target market is far larger than it would be otherwise since they no longer need to meet with every consumer in reality.</w:t>
      </w:r>
    </w:p>
    <w:p w14:paraId="798F8822" w14:textId="77777777" w:rsidR="001E3AD8" w:rsidRDefault="001E3AD8">
      <w:pPr>
        <w:pStyle w:val="s13"/>
        <w:spacing w:before="0" w:beforeAutospacing="0" w:after="0" w:afterAutospacing="0"/>
        <w:jc w:val="both"/>
        <w:rPr>
          <w:rFonts w:ascii="-webkit-standard" w:hAnsi="-webkit-standard"/>
          <w:color w:val="000000"/>
          <w:sz w:val="27"/>
          <w:szCs w:val="27"/>
        </w:rPr>
      </w:pPr>
      <w:r>
        <w:rPr>
          <w:rStyle w:val="bumpedfont15"/>
          <w:rFonts w:ascii="-webkit-standard" w:hAnsi="-webkit-standard"/>
          <w:b/>
          <w:bCs/>
          <w:color w:val="000000"/>
          <w:sz w:val="27"/>
          <w:szCs w:val="27"/>
        </w:rPr>
        <w:t>Price</w:t>
      </w:r>
    </w:p>
    <w:p w14:paraId="12667492" w14:textId="77777777" w:rsidR="001E3AD8" w:rsidRDefault="001E3AD8">
      <w:pPr>
        <w:pStyle w:val="s13"/>
        <w:spacing w:before="0" w:beforeAutospacing="0" w:after="0" w:afterAutospacing="0"/>
        <w:jc w:val="both"/>
        <w:rPr>
          <w:rFonts w:ascii="-webkit-standard" w:hAnsi="-webkit-standard"/>
          <w:color w:val="000000"/>
          <w:sz w:val="27"/>
          <w:szCs w:val="27"/>
        </w:rPr>
      </w:pPr>
      <w:r>
        <w:rPr>
          <w:rFonts w:ascii="-webkit-standard" w:hAnsi="-webkit-standard"/>
          <w:color w:val="000000"/>
          <w:sz w:val="27"/>
          <w:szCs w:val="27"/>
        </w:rPr>
        <w:t>Prices must be determined by a combination of factors, including the real and perceived value of a commodity or service, in addition to what competitors are offering. This is still the case as marketers continue to use time-tested pricing and promotion strategies such as punch cards and flash sales (</w:t>
      </w:r>
      <w:r>
        <w:rPr>
          <w:rStyle w:val="s12"/>
          <w:rFonts w:ascii="-webkit-standard" w:hAnsi="-webkit-standard"/>
          <w:color w:val="222222"/>
          <w:sz w:val="27"/>
          <w:szCs w:val="27"/>
        </w:rPr>
        <w:t>Shen et al. 2022</w:t>
      </w:r>
      <w:r>
        <w:rPr>
          <w:rFonts w:ascii="-webkit-standard" w:hAnsi="-webkit-standard"/>
          <w:color w:val="000000"/>
          <w:sz w:val="27"/>
          <w:szCs w:val="27"/>
        </w:rPr>
        <w:t>). The marketer of herbal medicines may also provide discounts to get additional customers to purchase the product. The marketer may also provide large discounts during times of the year when sales are more likely to occur.</w:t>
      </w:r>
    </w:p>
    <w:p w14:paraId="7F92AE05" w14:textId="77777777" w:rsidR="001E3AD8" w:rsidRDefault="001E3AD8">
      <w:pPr>
        <w:pStyle w:val="s13"/>
        <w:spacing w:before="0" w:beforeAutospacing="0" w:after="0" w:afterAutospacing="0"/>
        <w:jc w:val="both"/>
        <w:rPr>
          <w:rFonts w:ascii="-webkit-standard" w:hAnsi="-webkit-standard"/>
          <w:color w:val="000000"/>
          <w:sz w:val="27"/>
          <w:szCs w:val="27"/>
        </w:rPr>
      </w:pPr>
      <w:r>
        <w:rPr>
          <w:rStyle w:val="bumpedfont15"/>
          <w:rFonts w:ascii="-webkit-standard" w:hAnsi="-webkit-standard"/>
          <w:b/>
          <w:bCs/>
          <w:color w:val="000000"/>
          <w:sz w:val="27"/>
          <w:szCs w:val="27"/>
        </w:rPr>
        <w:t>Promotion</w:t>
      </w:r>
    </w:p>
    <w:p w14:paraId="392B03BB" w14:textId="77777777" w:rsidR="001E3AD8" w:rsidRDefault="001E3AD8">
      <w:pPr>
        <w:pStyle w:val="s13"/>
        <w:spacing w:before="0" w:beforeAutospacing="0" w:after="0" w:afterAutospacing="0"/>
        <w:jc w:val="both"/>
        <w:rPr>
          <w:rFonts w:ascii="-webkit-standard" w:hAnsi="-webkit-standard"/>
          <w:color w:val="000000"/>
          <w:sz w:val="27"/>
          <w:szCs w:val="27"/>
        </w:rPr>
      </w:pPr>
      <w:r>
        <w:rPr>
          <w:rFonts w:ascii="-webkit-standard" w:hAnsi="-webkit-standard"/>
          <w:color w:val="000000"/>
          <w:sz w:val="27"/>
          <w:szCs w:val="27"/>
        </w:rPr>
        <w:t>Self-promotion's main goal is to draw clients to the company so they can buy from there. However, things have changed, and public relations no longer has the same power to get people into the shop. Even though many of them are still in use today, they are now complemented by efficient content marketing strategies and digital alternatives. For publications, such as newspapers and magazines, online forms are accessible. Word-of-mouth advertising in the digital era is analogous to social media marketing (</w:t>
      </w:r>
      <w:proofErr w:type="spellStart"/>
      <w:r>
        <w:rPr>
          <w:rStyle w:val="s12"/>
          <w:rFonts w:ascii="-webkit-standard" w:hAnsi="-webkit-standard"/>
          <w:color w:val="222222"/>
          <w:sz w:val="27"/>
          <w:szCs w:val="27"/>
        </w:rPr>
        <w:t>Porcu</w:t>
      </w:r>
      <w:proofErr w:type="spellEnd"/>
      <w:r>
        <w:rPr>
          <w:rStyle w:val="s12"/>
          <w:rFonts w:ascii="-webkit-standard" w:hAnsi="-webkit-standard"/>
          <w:color w:val="222222"/>
          <w:sz w:val="27"/>
          <w:szCs w:val="27"/>
        </w:rPr>
        <w:t xml:space="preserve"> et al. 2020</w:t>
      </w:r>
      <w:r>
        <w:rPr>
          <w:rFonts w:ascii="-webkit-standard" w:hAnsi="-webkit-standard"/>
          <w:color w:val="000000"/>
          <w:sz w:val="27"/>
          <w:szCs w:val="27"/>
        </w:rPr>
        <w:t xml:space="preserve">). For example, the marketer and advertiser need to collaborate closely to ensure the success of the Herbal Products campaign. The marketer is responsible for </w:t>
      </w:r>
      <w:r>
        <w:rPr>
          <w:rFonts w:ascii="-webkit-standard" w:hAnsi="-webkit-standard"/>
          <w:color w:val="000000"/>
          <w:sz w:val="27"/>
          <w:szCs w:val="27"/>
        </w:rPr>
        <w:lastRenderedPageBreak/>
        <w:t>making sure that the campaign has a major display component. The marketer states that the exhibit must be created to draw in customers.</w:t>
      </w:r>
      <w:r>
        <w:rPr>
          <w:rStyle w:val="apple-converted-space"/>
          <w:rFonts w:ascii="-webkit-standard" w:hAnsi="-webkit-standard"/>
          <w:color w:val="000000"/>
          <w:sz w:val="27"/>
          <w:szCs w:val="27"/>
        </w:rPr>
        <w:t> </w:t>
      </w:r>
    </w:p>
    <w:p w14:paraId="423AF7D2" w14:textId="77777777" w:rsidR="001E3AD8" w:rsidRDefault="001E3AD8">
      <w:pPr>
        <w:pStyle w:val="s11"/>
        <w:spacing w:before="180" w:beforeAutospacing="0" w:after="0" w:afterAutospacing="0" w:line="480" w:lineRule="auto"/>
        <w:rPr>
          <w:rFonts w:ascii="-webkit-standard" w:hAnsi="-webkit-standard"/>
          <w:color w:val="000000"/>
          <w:sz w:val="27"/>
          <w:szCs w:val="27"/>
        </w:rPr>
      </w:pPr>
      <w:bookmarkStart w:id="6" w:name="_Toc137514877"/>
      <w:bookmarkEnd w:id="6"/>
      <w:r>
        <w:rPr>
          <w:rStyle w:val="bumpedfont15"/>
          <w:rFonts w:ascii="-webkit-standard" w:hAnsi="-webkit-standard"/>
          <w:b/>
          <w:bCs/>
          <w:color w:val="000000"/>
          <w:sz w:val="27"/>
          <w:szCs w:val="27"/>
        </w:rPr>
        <w:t>3. Conclusion</w:t>
      </w:r>
    </w:p>
    <w:p w14:paraId="6B4219CA" w14:textId="77777777" w:rsidR="001E3AD8" w:rsidRDefault="001E3AD8">
      <w:pPr>
        <w:pStyle w:val="s13"/>
        <w:spacing w:before="0" w:beforeAutospacing="0" w:after="0" w:afterAutospacing="0"/>
        <w:jc w:val="both"/>
        <w:rPr>
          <w:rFonts w:ascii="-webkit-standard" w:hAnsi="-webkit-standard"/>
          <w:color w:val="000000"/>
          <w:sz w:val="27"/>
          <w:szCs w:val="27"/>
        </w:rPr>
      </w:pPr>
      <w:r>
        <w:rPr>
          <w:rFonts w:ascii="-webkit-standard" w:hAnsi="-webkit-standard"/>
          <w:color w:val="000000"/>
          <w:sz w:val="27"/>
          <w:szCs w:val="27"/>
        </w:rPr>
        <w:t>Innovation aids individuals in problem-solving and provides them with creative insight that enables them to view things from a new perspective, whether they are developing a new product, reevaluating a company plan, or coming up with a unique strategy to outwit the competition. Given that both drugs and herbal products are widely utilised on a worldwide scale, the inclusion of both in pharmacovigilance systems is long overdue. Due to the sheer number of people who use herbal pharmaceuticals, it is essential to understand the risks associated with their usage. As a result, it is necessary for the public's health that these products be safe. It is without a doubt necessary to promote the safe use of these pharmaceuticals and protect the public's health that ongoing pharmacovigilance and detailed toxicity assessments be conducted.</w:t>
      </w:r>
    </w:p>
    <w:p w14:paraId="61E446CD" w14:textId="77777777" w:rsidR="001E3AD8" w:rsidRDefault="001E3AD8">
      <w:pPr>
        <w:pStyle w:val="s11"/>
        <w:spacing w:before="180" w:beforeAutospacing="0" w:after="0" w:afterAutospacing="0" w:line="480" w:lineRule="auto"/>
        <w:rPr>
          <w:rFonts w:ascii="-webkit-standard" w:hAnsi="-webkit-standard"/>
          <w:color w:val="000000"/>
          <w:sz w:val="27"/>
          <w:szCs w:val="27"/>
        </w:rPr>
      </w:pPr>
      <w:bookmarkStart w:id="7" w:name="_Toc137514878"/>
      <w:bookmarkEnd w:id="7"/>
      <w:r>
        <w:rPr>
          <w:rStyle w:val="bumpedfont15"/>
          <w:rFonts w:ascii="-webkit-standard" w:hAnsi="-webkit-standard"/>
          <w:b/>
          <w:bCs/>
          <w:color w:val="000000"/>
          <w:sz w:val="27"/>
          <w:szCs w:val="27"/>
        </w:rPr>
        <w:t>4. Reference List</w:t>
      </w:r>
    </w:p>
    <w:p w14:paraId="0D7D2062" w14:textId="77777777" w:rsidR="001E3AD8" w:rsidRDefault="001E3AD8">
      <w:pPr>
        <w:pStyle w:val="s13"/>
        <w:spacing w:before="0" w:beforeAutospacing="0" w:after="0" w:afterAutospacing="0"/>
        <w:jc w:val="both"/>
        <w:rPr>
          <w:rFonts w:ascii="-webkit-standard" w:hAnsi="-webkit-standard"/>
          <w:color w:val="000000"/>
          <w:sz w:val="27"/>
          <w:szCs w:val="27"/>
        </w:rPr>
      </w:pPr>
      <w:r>
        <w:rPr>
          <w:rStyle w:val="s16"/>
          <w:rFonts w:ascii="-webkit-standard" w:hAnsi="-webkit-standard"/>
          <w:b/>
          <w:bCs/>
          <w:color w:val="000000"/>
          <w:sz w:val="27"/>
          <w:szCs w:val="27"/>
        </w:rPr>
        <w:t>Journal</w:t>
      </w:r>
    </w:p>
    <w:p w14:paraId="14501763" w14:textId="77777777" w:rsidR="001E3AD8" w:rsidRDefault="001E3AD8">
      <w:pPr>
        <w:pStyle w:val="s19"/>
        <w:spacing w:before="180" w:beforeAutospacing="0" w:after="180" w:afterAutospacing="0"/>
        <w:jc w:val="both"/>
        <w:rPr>
          <w:rFonts w:ascii="-webkit-standard" w:hAnsi="-webkit-standard"/>
          <w:color w:val="000000"/>
          <w:sz w:val="27"/>
          <w:szCs w:val="27"/>
        </w:rPr>
      </w:pPr>
      <w:proofErr w:type="spellStart"/>
      <w:r>
        <w:rPr>
          <w:rStyle w:val="s12"/>
          <w:rFonts w:ascii="-webkit-standard" w:hAnsi="-webkit-standard"/>
          <w:color w:val="222222"/>
          <w:sz w:val="27"/>
          <w:szCs w:val="27"/>
        </w:rPr>
        <w:t>Abeysekera</w:t>
      </w:r>
      <w:proofErr w:type="spellEnd"/>
      <w:r>
        <w:rPr>
          <w:rStyle w:val="s12"/>
          <w:rFonts w:ascii="-webkit-standard" w:hAnsi="-webkit-standard"/>
          <w:color w:val="222222"/>
          <w:sz w:val="27"/>
          <w:szCs w:val="27"/>
        </w:rPr>
        <w:t>, I., 2021. Intellectual capital and knowledge management research towards value creation. From the past to the future.</w:t>
      </w:r>
      <w:r>
        <w:rPr>
          <w:rStyle w:val="apple-converted-space"/>
          <w:rFonts w:ascii="-webkit-standard" w:hAnsi="-webkit-standard"/>
          <w:color w:val="222222"/>
          <w:sz w:val="27"/>
          <w:szCs w:val="27"/>
        </w:rPr>
        <w:t> </w:t>
      </w:r>
      <w:r>
        <w:rPr>
          <w:rStyle w:val="s18"/>
          <w:rFonts w:ascii="-webkit-standard" w:hAnsi="-webkit-standard"/>
          <w:i/>
          <w:iCs/>
          <w:color w:val="000000"/>
          <w:sz w:val="27"/>
          <w:szCs w:val="27"/>
        </w:rPr>
        <w:t>Journal of Risk and Financial Management</w:t>
      </w:r>
      <w:r>
        <w:rPr>
          <w:rFonts w:ascii="-webkit-standard" w:hAnsi="-webkit-standard"/>
          <w:color w:val="000000"/>
          <w:sz w:val="27"/>
          <w:szCs w:val="27"/>
        </w:rPr>
        <w:t>,</w:t>
      </w:r>
      <w:r>
        <w:rPr>
          <w:rStyle w:val="apple-converted-space"/>
          <w:rFonts w:ascii="-webkit-standard" w:hAnsi="-webkit-standard"/>
          <w:color w:val="000000"/>
          <w:sz w:val="27"/>
          <w:szCs w:val="27"/>
        </w:rPr>
        <w:t> </w:t>
      </w:r>
      <w:r>
        <w:rPr>
          <w:rStyle w:val="s18"/>
          <w:rFonts w:ascii="-webkit-standard" w:hAnsi="-webkit-standard"/>
          <w:i/>
          <w:iCs/>
          <w:color w:val="000000"/>
          <w:sz w:val="27"/>
          <w:szCs w:val="27"/>
        </w:rPr>
        <w:t>14</w:t>
      </w:r>
      <w:r>
        <w:rPr>
          <w:rFonts w:ascii="-webkit-standard" w:hAnsi="-webkit-standard"/>
          <w:color w:val="000000"/>
          <w:sz w:val="27"/>
          <w:szCs w:val="27"/>
        </w:rPr>
        <w:t>(6), p.238.</w:t>
      </w:r>
    </w:p>
    <w:p w14:paraId="5F9DE4E3" w14:textId="77777777" w:rsidR="001E3AD8" w:rsidRDefault="001E3AD8">
      <w:pPr>
        <w:pStyle w:val="s19"/>
        <w:spacing w:before="180" w:beforeAutospacing="0" w:after="180" w:afterAutospacing="0"/>
        <w:jc w:val="both"/>
        <w:rPr>
          <w:rFonts w:ascii="-webkit-standard" w:hAnsi="-webkit-standard"/>
          <w:color w:val="000000"/>
          <w:sz w:val="27"/>
          <w:szCs w:val="27"/>
        </w:rPr>
      </w:pPr>
      <w:proofErr w:type="spellStart"/>
      <w:r>
        <w:rPr>
          <w:rStyle w:val="s12"/>
          <w:rFonts w:ascii="-webkit-standard" w:hAnsi="-webkit-standard"/>
          <w:color w:val="222222"/>
          <w:sz w:val="27"/>
          <w:szCs w:val="27"/>
        </w:rPr>
        <w:t>Akpan</w:t>
      </w:r>
      <w:proofErr w:type="spellEnd"/>
      <w:r>
        <w:rPr>
          <w:rStyle w:val="s12"/>
          <w:rFonts w:ascii="-webkit-standard" w:hAnsi="-webkit-standard"/>
          <w:color w:val="222222"/>
          <w:sz w:val="27"/>
          <w:szCs w:val="27"/>
        </w:rPr>
        <w:t xml:space="preserve">, I.J., </w:t>
      </w:r>
      <w:proofErr w:type="spellStart"/>
      <w:r>
        <w:rPr>
          <w:rStyle w:val="s12"/>
          <w:rFonts w:ascii="-webkit-standard" w:hAnsi="-webkit-standard"/>
          <w:color w:val="222222"/>
          <w:sz w:val="27"/>
          <w:szCs w:val="27"/>
        </w:rPr>
        <w:t>Udoh</w:t>
      </w:r>
      <w:proofErr w:type="spellEnd"/>
      <w:r>
        <w:rPr>
          <w:rStyle w:val="s12"/>
          <w:rFonts w:ascii="-webkit-standard" w:hAnsi="-webkit-standard"/>
          <w:color w:val="222222"/>
          <w:sz w:val="27"/>
          <w:szCs w:val="27"/>
        </w:rPr>
        <w:t xml:space="preserve">, E.A.P. and </w:t>
      </w:r>
      <w:proofErr w:type="spellStart"/>
      <w:r>
        <w:rPr>
          <w:rStyle w:val="s12"/>
          <w:rFonts w:ascii="-webkit-standard" w:hAnsi="-webkit-standard"/>
          <w:color w:val="222222"/>
          <w:sz w:val="27"/>
          <w:szCs w:val="27"/>
        </w:rPr>
        <w:t>Adebisi</w:t>
      </w:r>
      <w:proofErr w:type="spellEnd"/>
      <w:r>
        <w:rPr>
          <w:rStyle w:val="s12"/>
          <w:rFonts w:ascii="-webkit-standard" w:hAnsi="-webkit-standard"/>
          <w:color w:val="222222"/>
          <w:sz w:val="27"/>
          <w:szCs w:val="27"/>
        </w:rPr>
        <w:t>, B., 2022. Small business awareness and adoption of state-of-the-art technologies in emerging and developing markets, and lessons from the COVID-19 pandemic.</w:t>
      </w:r>
      <w:r>
        <w:rPr>
          <w:rStyle w:val="apple-converted-space"/>
          <w:rFonts w:ascii="-webkit-standard" w:hAnsi="-webkit-standard"/>
          <w:color w:val="222222"/>
          <w:sz w:val="27"/>
          <w:szCs w:val="27"/>
        </w:rPr>
        <w:t> </w:t>
      </w:r>
      <w:r>
        <w:rPr>
          <w:rStyle w:val="s18"/>
          <w:rFonts w:ascii="-webkit-standard" w:hAnsi="-webkit-standard"/>
          <w:i/>
          <w:iCs/>
          <w:color w:val="000000"/>
          <w:sz w:val="27"/>
          <w:szCs w:val="27"/>
        </w:rPr>
        <w:t>Journal of Small Business &amp; Entrepreneurship</w:t>
      </w:r>
      <w:r>
        <w:rPr>
          <w:rFonts w:ascii="-webkit-standard" w:hAnsi="-webkit-standard"/>
          <w:color w:val="000000"/>
          <w:sz w:val="27"/>
          <w:szCs w:val="27"/>
        </w:rPr>
        <w:t>,</w:t>
      </w:r>
      <w:r>
        <w:rPr>
          <w:rStyle w:val="apple-converted-space"/>
          <w:rFonts w:ascii="-webkit-standard" w:hAnsi="-webkit-standard"/>
          <w:color w:val="000000"/>
          <w:sz w:val="27"/>
          <w:szCs w:val="27"/>
        </w:rPr>
        <w:t> </w:t>
      </w:r>
      <w:r>
        <w:rPr>
          <w:rStyle w:val="s18"/>
          <w:rFonts w:ascii="-webkit-standard" w:hAnsi="-webkit-standard"/>
          <w:i/>
          <w:iCs/>
          <w:color w:val="000000"/>
          <w:sz w:val="27"/>
          <w:szCs w:val="27"/>
        </w:rPr>
        <w:t>34</w:t>
      </w:r>
      <w:r>
        <w:rPr>
          <w:rFonts w:ascii="-webkit-standard" w:hAnsi="-webkit-standard"/>
          <w:color w:val="000000"/>
          <w:sz w:val="27"/>
          <w:szCs w:val="27"/>
        </w:rPr>
        <w:t>(2), pp.123-140.</w:t>
      </w:r>
    </w:p>
    <w:p w14:paraId="4762D3F2" w14:textId="77777777" w:rsidR="001E3AD8" w:rsidRDefault="001E3AD8">
      <w:pPr>
        <w:pStyle w:val="s19"/>
        <w:spacing w:before="180" w:beforeAutospacing="0" w:after="180" w:afterAutospacing="0"/>
        <w:jc w:val="both"/>
        <w:rPr>
          <w:rFonts w:ascii="-webkit-standard" w:hAnsi="-webkit-standard"/>
          <w:color w:val="000000"/>
          <w:sz w:val="27"/>
          <w:szCs w:val="27"/>
        </w:rPr>
      </w:pPr>
      <w:proofErr w:type="spellStart"/>
      <w:r>
        <w:rPr>
          <w:rStyle w:val="s12"/>
          <w:rFonts w:ascii="-webkit-standard" w:hAnsi="-webkit-standard"/>
          <w:color w:val="222222"/>
          <w:sz w:val="27"/>
          <w:szCs w:val="27"/>
        </w:rPr>
        <w:t>Altahat</w:t>
      </w:r>
      <w:proofErr w:type="spellEnd"/>
      <w:r>
        <w:rPr>
          <w:rStyle w:val="s12"/>
          <w:rFonts w:ascii="-webkit-standard" w:hAnsi="-webkit-standard"/>
          <w:color w:val="222222"/>
          <w:sz w:val="27"/>
          <w:szCs w:val="27"/>
        </w:rPr>
        <w:t xml:space="preserve">, S. and </w:t>
      </w:r>
      <w:proofErr w:type="spellStart"/>
      <w:r>
        <w:rPr>
          <w:rStyle w:val="s12"/>
          <w:rFonts w:ascii="-webkit-standard" w:hAnsi="-webkit-standard"/>
          <w:color w:val="222222"/>
          <w:sz w:val="27"/>
          <w:szCs w:val="27"/>
        </w:rPr>
        <w:t>Alsafadi</w:t>
      </w:r>
      <w:proofErr w:type="spellEnd"/>
      <w:r>
        <w:rPr>
          <w:rStyle w:val="s12"/>
          <w:rFonts w:ascii="-webkit-standard" w:hAnsi="-webkit-standard"/>
          <w:color w:val="222222"/>
          <w:sz w:val="27"/>
          <w:szCs w:val="27"/>
        </w:rPr>
        <w:t>, Y., 2021. The mediating role of creativity in the influence of the entrepreneurial mindset on corporate entrepreneurship.</w:t>
      </w:r>
      <w:r>
        <w:rPr>
          <w:rStyle w:val="apple-converted-space"/>
          <w:rFonts w:ascii="-webkit-standard" w:hAnsi="-webkit-standard"/>
          <w:color w:val="222222"/>
          <w:sz w:val="27"/>
          <w:szCs w:val="27"/>
        </w:rPr>
        <w:t> </w:t>
      </w:r>
      <w:r>
        <w:rPr>
          <w:rStyle w:val="s18"/>
          <w:rFonts w:ascii="-webkit-standard" w:hAnsi="-webkit-standard"/>
          <w:i/>
          <w:iCs/>
          <w:color w:val="000000"/>
          <w:sz w:val="27"/>
          <w:szCs w:val="27"/>
        </w:rPr>
        <w:t>International Journal of Innovation, Creativity, and Change</w:t>
      </w:r>
      <w:r>
        <w:rPr>
          <w:rFonts w:ascii="-webkit-standard" w:hAnsi="-webkit-standard"/>
          <w:color w:val="000000"/>
          <w:sz w:val="27"/>
          <w:szCs w:val="27"/>
        </w:rPr>
        <w:t>,</w:t>
      </w:r>
      <w:r>
        <w:rPr>
          <w:rStyle w:val="apple-converted-space"/>
          <w:rFonts w:ascii="-webkit-standard" w:hAnsi="-webkit-standard"/>
          <w:color w:val="000000"/>
          <w:sz w:val="27"/>
          <w:szCs w:val="27"/>
        </w:rPr>
        <w:t> </w:t>
      </w:r>
      <w:r>
        <w:rPr>
          <w:rStyle w:val="s18"/>
          <w:rFonts w:ascii="-webkit-standard" w:hAnsi="-webkit-standard"/>
          <w:i/>
          <w:iCs/>
          <w:color w:val="000000"/>
          <w:sz w:val="27"/>
          <w:szCs w:val="27"/>
        </w:rPr>
        <w:t>15</w:t>
      </w:r>
      <w:r>
        <w:rPr>
          <w:rFonts w:ascii="-webkit-standard" w:hAnsi="-webkit-standard"/>
          <w:color w:val="000000"/>
          <w:sz w:val="27"/>
          <w:szCs w:val="27"/>
        </w:rPr>
        <w:t>(4), pp.767-783.</w:t>
      </w:r>
    </w:p>
    <w:p w14:paraId="3569D1F1" w14:textId="77777777" w:rsidR="001E3AD8" w:rsidRDefault="001E3AD8">
      <w:pPr>
        <w:pStyle w:val="s19"/>
        <w:spacing w:before="180" w:beforeAutospacing="0" w:after="180" w:afterAutospacing="0"/>
        <w:jc w:val="both"/>
        <w:rPr>
          <w:rFonts w:ascii="-webkit-standard" w:hAnsi="-webkit-standard"/>
          <w:color w:val="000000"/>
          <w:sz w:val="27"/>
          <w:szCs w:val="27"/>
        </w:rPr>
      </w:pPr>
      <w:proofErr w:type="spellStart"/>
      <w:r>
        <w:rPr>
          <w:rStyle w:val="s12"/>
          <w:rFonts w:ascii="-webkit-standard" w:hAnsi="-webkit-standard"/>
          <w:color w:val="222222"/>
          <w:sz w:val="27"/>
          <w:szCs w:val="27"/>
        </w:rPr>
        <w:t>Branstad</w:t>
      </w:r>
      <w:proofErr w:type="spellEnd"/>
      <w:r>
        <w:rPr>
          <w:rStyle w:val="s12"/>
          <w:rFonts w:ascii="-webkit-standard" w:hAnsi="-webkit-standard"/>
          <w:color w:val="222222"/>
          <w:sz w:val="27"/>
          <w:szCs w:val="27"/>
        </w:rPr>
        <w:t xml:space="preserve">, A. and </w:t>
      </w:r>
      <w:proofErr w:type="spellStart"/>
      <w:r>
        <w:rPr>
          <w:rStyle w:val="s12"/>
          <w:rFonts w:ascii="-webkit-standard" w:hAnsi="-webkit-standard"/>
          <w:color w:val="222222"/>
          <w:sz w:val="27"/>
          <w:szCs w:val="27"/>
        </w:rPr>
        <w:t>Solem</w:t>
      </w:r>
      <w:proofErr w:type="spellEnd"/>
      <w:r>
        <w:rPr>
          <w:rStyle w:val="s12"/>
          <w:rFonts w:ascii="-webkit-standard" w:hAnsi="-webkit-standard"/>
          <w:color w:val="222222"/>
          <w:sz w:val="27"/>
          <w:szCs w:val="27"/>
        </w:rPr>
        <w:t>, B.A., 2020. Emerging theories of consumer-driven market innovation, adoption, and diffusion: A selective review of consumer-oriented studies.</w:t>
      </w:r>
      <w:r>
        <w:rPr>
          <w:rStyle w:val="apple-converted-space"/>
          <w:rFonts w:ascii="-webkit-standard" w:hAnsi="-webkit-standard"/>
          <w:color w:val="222222"/>
          <w:sz w:val="27"/>
          <w:szCs w:val="27"/>
        </w:rPr>
        <w:t> </w:t>
      </w:r>
      <w:r>
        <w:rPr>
          <w:rStyle w:val="s18"/>
          <w:rFonts w:ascii="-webkit-standard" w:hAnsi="-webkit-standard"/>
          <w:i/>
          <w:iCs/>
          <w:color w:val="000000"/>
          <w:sz w:val="27"/>
          <w:szCs w:val="27"/>
        </w:rPr>
        <w:t>Journal of Business Research</w:t>
      </w:r>
      <w:r>
        <w:rPr>
          <w:rFonts w:ascii="-webkit-standard" w:hAnsi="-webkit-standard"/>
          <w:color w:val="000000"/>
          <w:sz w:val="27"/>
          <w:szCs w:val="27"/>
        </w:rPr>
        <w:t>,</w:t>
      </w:r>
      <w:r>
        <w:rPr>
          <w:rStyle w:val="apple-converted-space"/>
          <w:rFonts w:ascii="-webkit-standard" w:hAnsi="-webkit-standard"/>
          <w:color w:val="000000"/>
          <w:sz w:val="27"/>
          <w:szCs w:val="27"/>
        </w:rPr>
        <w:t> </w:t>
      </w:r>
      <w:r>
        <w:rPr>
          <w:rStyle w:val="s18"/>
          <w:rFonts w:ascii="-webkit-standard" w:hAnsi="-webkit-standard"/>
          <w:i/>
          <w:iCs/>
          <w:color w:val="000000"/>
          <w:sz w:val="27"/>
          <w:szCs w:val="27"/>
        </w:rPr>
        <w:t>116</w:t>
      </w:r>
      <w:r>
        <w:rPr>
          <w:rFonts w:ascii="-webkit-standard" w:hAnsi="-webkit-standard"/>
          <w:color w:val="000000"/>
          <w:sz w:val="27"/>
          <w:szCs w:val="27"/>
        </w:rPr>
        <w:t>, pp.561-571.</w:t>
      </w:r>
    </w:p>
    <w:p w14:paraId="37A7DB06" w14:textId="77777777" w:rsidR="001E3AD8" w:rsidRDefault="001E3AD8">
      <w:pPr>
        <w:pStyle w:val="s19"/>
        <w:spacing w:before="180" w:beforeAutospacing="0" w:after="180" w:afterAutospacing="0"/>
        <w:jc w:val="both"/>
        <w:rPr>
          <w:rFonts w:ascii="-webkit-standard" w:hAnsi="-webkit-standard"/>
          <w:color w:val="000000"/>
          <w:sz w:val="27"/>
          <w:szCs w:val="27"/>
        </w:rPr>
      </w:pPr>
      <w:proofErr w:type="spellStart"/>
      <w:r>
        <w:rPr>
          <w:rStyle w:val="s12"/>
          <w:rFonts w:ascii="-webkit-standard" w:hAnsi="-webkit-standard"/>
          <w:color w:val="222222"/>
          <w:sz w:val="27"/>
          <w:szCs w:val="27"/>
        </w:rPr>
        <w:t>Brozović</w:t>
      </w:r>
      <w:proofErr w:type="spellEnd"/>
      <w:r>
        <w:rPr>
          <w:rStyle w:val="s12"/>
          <w:rFonts w:ascii="-webkit-standard" w:hAnsi="-webkit-standard"/>
          <w:color w:val="222222"/>
          <w:sz w:val="27"/>
          <w:szCs w:val="27"/>
        </w:rPr>
        <w:t xml:space="preserve">, D., </w:t>
      </w:r>
      <w:proofErr w:type="spellStart"/>
      <w:r>
        <w:rPr>
          <w:rStyle w:val="s12"/>
          <w:rFonts w:ascii="-webkit-standard" w:hAnsi="-webkit-standard"/>
          <w:color w:val="222222"/>
          <w:sz w:val="27"/>
          <w:szCs w:val="27"/>
        </w:rPr>
        <w:t>D’Auria</w:t>
      </w:r>
      <w:proofErr w:type="spellEnd"/>
      <w:r>
        <w:rPr>
          <w:rStyle w:val="s12"/>
          <w:rFonts w:ascii="-webkit-standard" w:hAnsi="-webkit-standard"/>
          <w:color w:val="222222"/>
          <w:sz w:val="27"/>
          <w:szCs w:val="27"/>
        </w:rPr>
        <w:t xml:space="preserve">, A. and </w:t>
      </w:r>
      <w:proofErr w:type="spellStart"/>
      <w:r>
        <w:rPr>
          <w:rStyle w:val="s12"/>
          <w:rFonts w:ascii="-webkit-standard" w:hAnsi="-webkit-standard"/>
          <w:color w:val="222222"/>
          <w:sz w:val="27"/>
          <w:szCs w:val="27"/>
        </w:rPr>
        <w:t>Tregua</w:t>
      </w:r>
      <w:proofErr w:type="spellEnd"/>
      <w:r>
        <w:rPr>
          <w:rStyle w:val="s12"/>
          <w:rFonts w:ascii="-webkit-standard" w:hAnsi="-webkit-standard"/>
          <w:color w:val="222222"/>
          <w:sz w:val="27"/>
          <w:szCs w:val="27"/>
        </w:rPr>
        <w:t>, M., 2020. Value creation and sustainability: Lessons from leading sustainability firms.</w:t>
      </w:r>
      <w:r>
        <w:rPr>
          <w:rStyle w:val="apple-converted-space"/>
          <w:rFonts w:ascii="-webkit-standard" w:hAnsi="-webkit-standard"/>
          <w:color w:val="222222"/>
          <w:sz w:val="27"/>
          <w:szCs w:val="27"/>
        </w:rPr>
        <w:t> </w:t>
      </w:r>
      <w:r>
        <w:rPr>
          <w:rStyle w:val="s18"/>
          <w:rFonts w:ascii="-webkit-standard" w:hAnsi="-webkit-standard"/>
          <w:i/>
          <w:iCs/>
          <w:color w:val="000000"/>
          <w:sz w:val="27"/>
          <w:szCs w:val="27"/>
        </w:rPr>
        <w:t>Sustainability</w:t>
      </w:r>
      <w:r>
        <w:rPr>
          <w:rFonts w:ascii="-webkit-standard" w:hAnsi="-webkit-standard"/>
          <w:color w:val="000000"/>
          <w:sz w:val="27"/>
          <w:szCs w:val="27"/>
        </w:rPr>
        <w:t>,</w:t>
      </w:r>
      <w:r>
        <w:rPr>
          <w:rStyle w:val="apple-converted-space"/>
          <w:rFonts w:ascii="-webkit-standard" w:hAnsi="-webkit-standard"/>
          <w:color w:val="000000"/>
          <w:sz w:val="27"/>
          <w:szCs w:val="27"/>
        </w:rPr>
        <w:t> </w:t>
      </w:r>
      <w:r>
        <w:rPr>
          <w:rStyle w:val="s18"/>
          <w:rFonts w:ascii="-webkit-standard" w:hAnsi="-webkit-standard"/>
          <w:i/>
          <w:iCs/>
          <w:color w:val="000000"/>
          <w:sz w:val="27"/>
          <w:szCs w:val="27"/>
        </w:rPr>
        <w:t>12</w:t>
      </w:r>
      <w:r>
        <w:rPr>
          <w:rFonts w:ascii="-webkit-standard" w:hAnsi="-webkit-standard"/>
          <w:color w:val="000000"/>
          <w:sz w:val="27"/>
          <w:szCs w:val="27"/>
        </w:rPr>
        <w:t>(11), p.4450.</w:t>
      </w:r>
    </w:p>
    <w:p w14:paraId="3D8A522B" w14:textId="77777777" w:rsidR="001E3AD8" w:rsidRDefault="001E3AD8">
      <w:pPr>
        <w:pStyle w:val="s19"/>
        <w:spacing w:before="180" w:beforeAutospacing="0" w:after="180" w:afterAutospacing="0"/>
        <w:jc w:val="both"/>
        <w:rPr>
          <w:rFonts w:ascii="-webkit-standard" w:hAnsi="-webkit-standard"/>
          <w:color w:val="000000"/>
          <w:sz w:val="27"/>
          <w:szCs w:val="27"/>
        </w:rPr>
      </w:pPr>
      <w:proofErr w:type="spellStart"/>
      <w:r>
        <w:rPr>
          <w:rStyle w:val="s12"/>
          <w:rFonts w:ascii="-webkit-standard" w:hAnsi="-webkit-standard"/>
          <w:color w:val="222222"/>
          <w:sz w:val="27"/>
          <w:szCs w:val="27"/>
        </w:rPr>
        <w:t>Capurro</w:t>
      </w:r>
      <w:proofErr w:type="spellEnd"/>
      <w:r>
        <w:rPr>
          <w:rStyle w:val="s12"/>
          <w:rFonts w:ascii="-webkit-standard" w:hAnsi="-webkit-standard"/>
          <w:color w:val="222222"/>
          <w:sz w:val="27"/>
          <w:szCs w:val="27"/>
        </w:rPr>
        <w:t xml:space="preserve">, R., </w:t>
      </w:r>
      <w:proofErr w:type="spellStart"/>
      <w:r>
        <w:rPr>
          <w:rStyle w:val="s12"/>
          <w:rFonts w:ascii="-webkit-standard" w:hAnsi="-webkit-standard"/>
          <w:color w:val="222222"/>
          <w:sz w:val="27"/>
          <w:szCs w:val="27"/>
        </w:rPr>
        <w:t>Fiorentino</w:t>
      </w:r>
      <w:proofErr w:type="spellEnd"/>
      <w:r>
        <w:rPr>
          <w:rStyle w:val="s12"/>
          <w:rFonts w:ascii="-webkit-standard" w:hAnsi="-webkit-standard"/>
          <w:color w:val="222222"/>
          <w:sz w:val="27"/>
          <w:szCs w:val="27"/>
        </w:rPr>
        <w:t xml:space="preserve">, R., Galeotti, R.M. and </w:t>
      </w:r>
      <w:proofErr w:type="spellStart"/>
      <w:r>
        <w:rPr>
          <w:rStyle w:val="s12"/>
          <w:rFonts w:ascii="-webkit-standard" w:hAnsi="-webkit-standard"/>
          <w:color w:val="222222"/>
          <w:sz w:val="27"/>
          <w:szCs w:val="27"/>
        </w:rPr>
        <w:t>Garzella</w:t>
      </w:r>
      <w:proofErr w:type="spellEnd"/>
      <w:r>
        <w:rPr>
          <w:rStyle w:val="s12"/>
          <w:rFonts w:ascii="-webkit-standard" w:hAnsi="-webkit-standard"/>
          <w:color w:val="222222"/>
          <w:sz w:val="27"/>
          <w:szCs w:val="27"/>
        </w:rPr>
        <w:t xml:space="preserve">, S., 2023. The Impact of </w:t>
      </w:r>
      <w:proofErr w:type="spellStart"/>
      <w:r>
        <w:rPr>
          <w:rStyle w:val="s12"/>
          <w:rFonts w:ascii="-webkit-standard" w:hAnsi="-webkit-standard"/>
          <w:color w:val="222222"/>
          <w:sz w:val="27"/>
          <w:szCs w:val="27"/>
        </w:rPr>
        <w:t>Digitalization</w:t>
      </w:r>
      <w:proofErr w:type="spellEnd"/>
      <w:r>
        <w:rPr>
          <w:rStyle w:val="s12"/>
          <w:rFonts w:ascii="-webkit-standard" w:hAnsi="-webkit-standard"/>
          <w:color w:val="222222"/>
          <w:sz w:val="27"/>
          <w:szCs w:val="27"/>
        </w:rPr>
        <w:t xml:space="preserve"> and Sustainability on Governance Structures and Corporate Communication: A Cross-Industry and Cross-Country Approach.</w:t>
      </w:r>
      <w:r>
        <w:rPr>
          <w:rStyle w:val="apple-converted-space"/>
          <w:rFonts w:ascii="-webkit-standard" w:hAnsi="-webkit-standard"/>
          <w:color w:val="222222"/>
          <w:sz w:val="27"/>
          <w:szCs w:val="27"/>
        </w:rPr>
        <w:t> </w:t>
      </w:r>
      <w:r>
        <w:rPr>
          <w:rStyle w:val="s18"/>
          <w:rFonts w:ascii="-webkit-standard" w:hAnsi="-webkit-standard"/>
          <w:i/>
          <w:iCs/>
          <w:color w:val="000000"/>
          <w:sz w:val="27"/>
          <w:szCs w:val="27"/>
        </w:rPr>
        <w:t>Sustainability</w:t>
      </w:r>
      <w:r>
        <w:rPr>
          <w:rFonts w:ascii="-webkit-standard" w:hAnsi="-webkit-standard"/>
          <w:color w:val="000000"/>
          <w:sz w:val="27"/>
          <w:szCs w:val="27"/>
        </w:rPr>
        <w:t>,</w:t>
      </w:r>
      <w:r>
        <w:rPr>
          <w:rStyle w:val="apple-converted-space"/>
          <w:rFonts w:ascii="-webkit-standard" w:hAnsi="-webkit-standard"/>
          <w:color w:val="000000"/>
          <w:sz w:val="27"/>
          <w:szCs w:val="27"/>
        </w:rPr>
        <w:t> </w:t>
      </w:r>
      <w:r>
        <w:rPr>
          <w:rStyle w:val="s18"/>
          <w:rFonts w:ascii="-webkit-standard" w:hAnsi="-webkit-standard"/>
          <w:i/>
          <w:iCs/>
          <w:color w:val="000000"/>
          <w:sz w:val="27"/>
          <w:szCs w:val="27"/>
        </w:rPr>
        <w:t>15</w:t>
      </w:r>
      <w:r>
        <w:rPr>
          <w:rFonts w:ascii="-webkit-standard" w:hAnsi="-webkit-standard"/>
          <w:color w:val="000000"/>
          <w:sz w:val="27"/>
          <w:szCs w:val="27"/>
        </w:rPr>
        <w:t>(3), p.2064.</w:t>
      </w:r>
    </w:p>
    <w:p w14:paraId="7E7EFF0E" w14:textId="77777777" w:rsidR="001E3AD8" w:rsidRDefault="001E3AD8">
      <w:pPr>
        <w:pStyle w:val="s19"/>
        <w:spacing w:before="180" w:beforeAutospacing="0" w:after="180" w:afterAutospacing="0"/>
        <w:jc w:val="both"/>
        <w:rPr>
          <w:rFonts w:ascii="-webkit-standard" w:hAnsi="-webkit-standard"/>
          <w:color w:val="000000"/>
          <w:sz w:val="27"/>
          <w:szCs w:val="27"/>
        </w:rPr>
      </w:pPr>
      <w:r>
        <w:rPr>
          <w:rStyle w:val="s12"/>
          <w:rFonts w:ascii="-webkit-standard" w:hAnsi="-webkit-standard"/>
          <w:color w:val="222222"/>
          <w:sz w:val="27"/>
          <w:szCs w:val="27"/>
        </w:rPr>
        <w:lastRenderedPageBreak/>
        <w:t xml:space="preserve">Cho, Y.S. and </w:t>
      </w:r>
      <w:proofErr w:type="spellStart"/>
      <w:r>
        <w:rPr>
          <w:rStyle w:val="s12"/>
          <w:rFonts w:ascii="-webkit-standard" w:hAnsi="-webkit-standard"/>
          <w:color w:val="222222"/>
          <w:sz w:val="27"/>
          <w:szCs w:val="27"/>
        </w:rPr>
        <w:t>Linderman</w:t>
      </w:r>
      <w:proofErr w:type="spellEnd"/>
      <w:r>
        <w:rPr>
          <w:rStyle w:val="s12"/>
          <w:rFonts w:ascii="-webkit-standard" w:hAnsi="-webkit-standard"/>
          <w:color w:val="222222"/>
          <w:sz w:val="27"/>
          <w:szCs w:val="27"/>
        </w:rPr>
        <w:t>, K., 2020. Resource-based product and process innovation model: Theory development and empirical validation.</w:t>
      </w:r>
      <w:r>
        <w:rPr>
          <w:rStyle w:val="apple-converted-space"/>
          <w:rFonts w:ascii="-webkit-standard" w:hAnsi="-webkit-standard"/>
          <w:color w:val="222222"/>
          <w:sz w:val="27"/>
          <w:szCs w:val="27"/>
        </w:rPr>
        <w:t> </w:t>
      </w:r>
      <w:r>
        <w:rPr>
          <w:rStyle w:val="s18"/>
          <w:rFonts w:ascii="-webkit-standard" w:hAnsi="-webkit-standard"/>
          <w:i/>
          <w:iCs/>
          <w:color w:val="000000"/>
          <w:sz w:val="27"/>
          <w:szCs w:val="27"/>
        </w:rPr>
        <w:t>Sustainability</w:t>
      </w:r>
      <w:r>
        <w:rPr>
          <w:rFonts w:ascii="-webkit-standard" w:hAnsi="-webkit-standard"/>
          <w:color w:val="000000"/>
          <w:sz w:val="27"/>
          <w:szCs w:val="27"/>
        </w:rPr>
        <w:t>,</w:t>
      </w:r>
      <w:r>
        <w:rPr>
          <w:rStyle w:val="apple-converted-space"/>
          <w:rFonts w:ascii="-webkit-standard" w:hAnsi="-webkit-standard"/>
          <w:color w:val="000000"/>
          <w:sz w:val="27"/>
          <w:szCs w:val="27"/>
        </w:rPr>
        <w:t> </w:t>
      </w:r>
      <w:r>
        <w:rPr>
          <w:rStyle w:val="s18"/>
          <w:rFonts w:ascii="-webkit-standard" w:hAnsi="-webkit-standard"/>
          <w:i/>
          <w:iCs/>
          <w:color w:val="000000"/>
          <w:sz w:val="27"/>
          <w:szCs w:val="27"/>
        </w:rPr>
        <w:t>12</w:t>
      </w:r>
      <w:r>
        <w:rPr>
          <w:rFonts w:ascii="-webkit-standard" w:hAnsi="-webkit-standard"/>
          <w:color w:val="000000"/>
          <w:sz w:val="27"/>
          <w:szCs w:val="27"/>
        </w:rPr>
        <w:t>(3), p.913.</w:t>
      </w:r>
    </w:p>
    <w:p w14:paraId="690BA835" w14:textId="77777777" w:rsidR="001E3AD8" w:rsidRDefault="001E3AD8">
      <w:pPr>
        <w:pStyle w:val="s19"/>
        <w:spacing w:before="180" w:beforeAutospacing="0" w:after="180" w:afterAutospacing="0"/>
        <w:jc w:val="both"/>
        <w:rPr>
          <w:rFonts w:ascii="-webkit-standard" w:hAnsi="-webkit-standard"/>
          <w:color w:val="000000"/>
          <w:sz w:val="27"/>
          <w:szCs w:val="27"/>
        </w:rPr>
      </w:pPr>
      <w:proofErr w:type="spellStart"/>
      <w:r>
        <w:rPr>
          <w:rStyle w:val="s12"/>
          <w:rFonts w:ascii="-webkit-standard" w:hAnsi="-webkit-standard"/>
          <w:color w:val="222222"/>
          <w:sz w:val="27"/>
          <w:szCs w:val="27"/>
        </w:rPr>
        <w:t>Costin</w:t>
      </w:r>
      <w:proofErr w:type="spellEnd"/>
      <w:r>
        <w:rPr>
          <w:rStyle w:val="s12"/>
          <w:rFonts w:ascii="-webkit-standard" w:hAnsi="-webkit-standard"/>
          <w:color w:val="222222"/>
          <w:sz w:val="27"/>
          <w:szCs w:val="27"/>
        </w:rPr>
        <w:t>, Y., O'Brien, M.P. and Hynes, B., 2019. Developing cognitive and non-cognitive entrepreneurial competencies through business simulation games.</w:t>
      </w:r>
      <w:r>
        <w:rPr>
          <w:rStyle w:val="apple-converted-space"/>
          <w:rFonts w:ascii="-webkit-standard" w:hAnsi="-webkit-standard"/>
          <w:color w:val="222222"/>
          <w:sz w:val="27"/>
          <w:szCs w:val="27"/>
        </w:rPr>
        <w:t> </w:t>
      </w:r>
      <w:r>
        <w:rPr>
          <w:rStyle w:val="s18"/>
          <w:rFonts w:ascii="-webkit-standard" w:hAnsi="-webkit-standard"/>
          <w:i/>
          <w:iCs/>
          <w:color w:val="000000"/>
          <w:sz w:val="27"/>
          <w:szCs w:val="27"/>
        </w:rPr>
        <w:t>Journal of Enterprising Culture</w:t>
      </w:r>
      <w:r>
        <w:rPr>
          <w:rFonts w:ascii="-webkit-standard" w:hAnsi="-webkit-standard"/>
          <w:color w:val="000000"/>
          <w:sz w:val="27"/>
          <w:szCs w:val="27"/>
        </w:rPr>
        <w:t>,</w:t>
      </w:r>
      <w:r>
        <w:rPr>
          <w:rStyle w:val="apple-converted-space"/>
          <w:rFonts w:ascii="-webkit-standard" w:hAnsi="-webkit-standard"/>
          <w:color w:val="000000"/>
          <w:sz w:val="27"/>
          <w:szCs w:val="27"/>
        </w:rPr>
        <w:t> </w:t>
      </w:r>
      <w:r>
        <w:rPr>
          <w:rStyle w:val="s18"/>
          <w:rFonts w:ascii="-webkit-standard" w:hAnsi="-webkit-standard"/>
          <w:i/>
          <w:iCs/>
          <w:color w:val="000000"/>
          <w:sz w:val="27"/>
          <w:szCs w:val="27"/>
        </w:rPr>
        <w:t>27</w:t>
      </w:r>
      <w:r>
        <w:rPr>
          <w:rFonts w:ascii="-webkit-standard" w:hAnsi="-webkit-standard"/>
          <w:color w:val="000000"/>
          <w:sz w:val="27"/>
          <w:szCs w:val="27"/>
        </w:rPr>
        <w:t>(04), pp.471-498.</w:t>
      </w:r>
    </w:p>
    <w:p w14:paraId="7F40D749" w14:textId="77777777" w:rsidR="001E3AD8" w:rsidRDefault="001E3AD8">
      <w:pPr>
        <w:pStyle w:val="s19"/>
        <w:spacing w:before="180" w:beforeAutospacing="0" w:after="180" w:afterAutospacing="0"/>
        <w:jc w:val="both"/>
        <w:rPr>
          <w:rFonts w:ascii="-webkit-standard" w:hAnsi="-webkit-standard"/>
          <w:color w:val="000000"/>
          <w:sz w:val="27"/>
          <w:szCs w:val="27"/>
        </w:rPr>
      </w:pPr>
      <w:proofErr w:type="spellStart"/>
      <w:r>
        <w:rPr>
          <w:rStyle w:val="s12"/>
          <w:rFonts w:ascii="-webkit-standard" w:hAnsi="-webkit-standard"/>
          <w:color w:val="222222"/>
          <w:sz w:val="27"/>
          <w:szCs w:val="27"/>
        </w:rPr>
        <w:t>Gachigo</w:t>
      </w:r>
      <w:proofErr w:type="spellEnd"/>
      <w:r>
        <w:rPr>
          <w:rStyle w:val="s12"/>
          <w:rFonts w:ascii="-webkit-standard" w:hAnsi="-webkit-standard"/>
          <w:color w:val="222222"/>
          <w:sz w:val="27"/>
          <w:szCs w:val="27"/>
        </w:rPr>
        <w:t xml:space="preserve">, S.M., </w:t>
      </w:r>
      <w:proofErr w:type="spellStart"/>
      <w:r>
        <w:rPr>
          <w:rStyle w:val="s12"/>
          <w:rFonts w:ascii="-webkit-standard" w:hAnsi="-webkit-standard"/>
          <w:color w:val="222222"/>
          <w:sz w:val="27"/>
          <w:szCs w:val="27"/>
        </w:rPr>
        <w:t>Kahuthia</w:t>
      </w:r>
      <w:proofErr w:type="spellEnd"/>
      <w:r>
        <w:rPr>
          <w:rStyle w:val="s12"/>
          <w:rFonts w:ascii="-webkit-standard" w:hAnsi="-webkit-standard"/>
          <w:color w:val="222222"/>
          <w:sz w:val="27"/>
          <w:szCs w:val="27"/>
        </w:rPr>
        <w:t xml:space="preserve">, J. and </w:t>
      </w:r>
      <w:proofErr w:type="spellStart"/>
      <w:r>
        <w:rPr>
          <w:rStyle w:val="s12"/>
          <w:rFonts w:ascii="-webkit-standard" w:hAnsi="-webkit-standard"/>
          <w:color w:val="222222"/>
          <w:sz w:val="27"/>
          <w:szCs w:val="27"/>
        </w:rPr>
        <w:t>Muraguri</w:t>
      </w:r>
      <w:proofErr w:type="spellEnd"/>
      <w:r>
        <w:rPr>
          <w:rStyle w:val="s12"/>
          <w:rFonts w:ascii="-webkit-standard" w:hAnsi="-webkit-standard"/>
          <w:color w:val="222222"/>
          <w:sz w:val="27"/>
          <w:szCs w:val="27"/>
        </w:rPr>
        <w:t xml:space="preserve">, C., 2019. Exploration of innovative strategy and performance of the telecommunication industry in Kenya: A case of </w:t>
      </w:r>
      <w:proofErr w:type="spellStart"/>
      <w:r>
        <w:rPr>
          <w:rStyle w:val="s12"/>
          <w:rFonts w:ascii="-webkit-standard" w:hAnsi="-webkit-standard"/>
          <w:color w:val="222222"/>
          <w:sz w:val="27"/>
          <w:szCs w:val="27"/>
        </w:rPr>
        <w:t>Safaricom</w:t>
      </w:r>
      <w:proofErr w:type="spellEnd"/>
      <w:r>
        <w:rPr>
          <w:rStyle w:val="s12"/>
          <w:rFonts w:ascii="-webkit-standard" w:hAnsi="-webkit-standard"/>
          <w:color w:val="222222"/>
          <w:sz w:val="27"/>
          <w:szCs w:val="27"/>
        </w:rPr>
        <w:t xml:space="preserve"> Plc in Nairobi Metropolis.</w:t>
      </w:r>
      <w:r>
        <w:rPr>
          <w:rStyle w:val="apple-converted-space"/>
          <w:rFonts w:ascii="-webkit-standard" w:hAnsi="-webkit-standard"/>
          <w:color w:val="222222"/>
          <w:sz w:val="27"/>
          <w:szCs w:val="27"/>
        </w:rPr>
        <w:t> </w:t>
      </w:r>
      <w:r>
        <w:rPr>
          <w:rStyle w:val="s18"/>
          <w:rFonts w:ascii="-webkit-standard" w:hAnsi="-webkit-standard"/>
          <w:i/>
          <w:iCs/>
          <w:color w:val="000000"/>
          <w:sz w:val="27"/>
          <w:szCs w:val="27"/>
        </w:rPr>
        <w:t>International Academic Journal of Human Resource and Business Administration</w:t>
      </w:r>
      <w:r>
        <w:rPr>
          <w:rFonts w:ascii="-webkit-standard" w:hAnsi="-webkit-standard"/>
          <w:color w:val="000000"/>
          <w:sz w:val="27"/>
          <w:szCs w:val="27"/>
        </w:rPr>
        <w:t>,</w:t>
      </w:r>
      <w:r>
        <w:rPr>
          <w:rStyle w:val="apple-converted-space"/>
          <w:rFonts w:ascii="-webkit-standard" w:hAnsi="-webkit-standard"/>
          <w:color w:val="000000"/>
          <w:sz w:val="27"/>
          <w:szCs w:val="27"/>
        </w:rPr>
        <w:t> </w:t>
      </w:r>
      <w:r>
        <w:rPr>
          <w:rStyle w:val="s18"/>
          <w:rFonts w:ascii="-webkit-standard" w:hAnsi="-webkit-standard"/>
          <w:i/>
          <w:iCs/>
          <w:color w:val="000000"/>
          <w:sz w:val="27"/>
          <w:szCs w:val="27"/>
        </w:rPr>
        <w:t>3</w:t>
      </w:r>
      <w:r>
        <w:rPr>
          <w:rFonts w:ascii="-webkit-standard" w:hAnsi="-webkit-standard"/>
          <w:color w:val="000000"/>
          <w:sz w:val="27"/>
          <w:szCs w:val="27"/>
        </w:rPr>
        <w:t>(6), pp.299-319.</w:t>
      </w:r>
    </w:p>
    <w:p w14:paraId="75900A25" w14:textId="77777777" w:rsidR="001E3AD8" w:rsidRDefault="001E3AD8">
      <w:pPr>
        <w:pStyle w:val="s19"/>
        <w:spacing w:before="180" w:beforeAutospacing="0" w:after="180" w:afterAutospacing="0"/>
        <w:jc w:val="both"/>
        <w:rPr>
          <w:rFonts w:ascii="-webkit-standard" w:hAnsi="-webkit-standard"/>
          <w:color w:val="000000"/>
          <w:sz w:val="27"/>
          <w:szCs w:val="27"/>
        </w:rPr>
      </w:pPr>
      <w:proofErr w:type="spellStart"/>
      <w:r>
        <w:rPr>
          <w:rStyle w:val="s12"/>
          <w:rFonts w:ascii="-webkit-standard" w:hAnsi="-webkit-standard"/>
          <w:color w:val="222222"/>
          <w:sz w:val="27"/>
          <w:szCs w:val="27"/>
        </w:rPr>
        <w:t>Gómez-Prado</w:t>
      </w:r>
      <w:proofErr w:type="spellEnd"/>
      <w:r>
        <w:rPr>
          <w:rStyle w:val="s12"/>
          <w:rFonts w:ascii="-webkit-standard" w:hAnsi="-webkit-standard"/>
          <w:color w:val="222222"/>
          <w:sz w:val="27"/>
          <w:szCs w:val="27"/>
        </w:rPr>
        <w:t xml:space="preserve">, R., </w:t>
      </w:r>
      <w:proofErr w:type="spellStart"/>
      <w:r>
        <w:rPr>
          <w:rStyle w:val="s12"/>
          <w:rFonts w:ascii="-webkit-standard" w:hAnsi="-webkit-standard"/>
          <w:color w:val="222222"/>
          <w:sz w:val="27"/>
          <w:szCs w:val="27"/>
        </w:rPr>
        <w:t>Alvarez-Risco</w:t>
      </w:r>
      <w:proofErr w:type="spellEnd"/>
      <w:r>
        <w:rPr>
          <w:rStyle w:val="s12"/>
          <w:rFonts w:ascii="-webkit-standard" w:hAnsi="-webkit-standard"/>
          <w:color w:val="222222"/>
          <w:sz w:val="27"/>
          <w:szCs w:val="27"/>
        </w:rPr>
        <w:t xml:space="preserve">, A., </w:t>
      </w:r>
      <w:proofErr w:type="spellStart"/>
      <w:r>
        <w:rPr>
          <w:rStyle w:val="s12"/>
          <w:rFonts w:ascii="-webkit-standard" w:hAnsi="-webkit-standard"/>
          <w:color w:val="222222"/>
          <w:sz w:val="27"/>
          <w:szCs w:val="27"/>
        </w:rPr>
        <w:t>Cuya-Velásquez</w:t>
      </w:r>
      <w:proofErr w:type="spellEnd"/>
      <w:r>
        <w:rPr>
          <w:rStyle w:val="s12"/>
          <w:rFonts w:ascii="-webkit-standard" w:hAnsi="-webkit-standard"/>
          <w:color w:val="222222"/>
          <w:sz w:val="27"/>
          <w:szCs w:val="27"/>
        </w:rPr>
        <w:t xml:space="preserve">, B.B., </w:t>
      </w:r>
      <w:proofErr w:type="spellStart"/>
      <w:r>
        <w:rPr>
          <w:rStyle w:val="s12"/>
          <w:rFonts w:ascii="-webkit-standard" w:hAnsi="-webkit-standard"/>
          <w:color w:val="222222"/>
          <w:sz w:val="27"/>
          <w:szCs w:val="27"/>
        </w:rPr>
        <w:t>Anderson-Seminario</w:t>
      </w:r>
      <w:proofErr w:type="spellEnd"/>
      <w:r>
        <w:rPr>
          <w:rStyle w:val="s12"/>
          <w:rFonts w:ascii="-webkit-standard" w:hAnsi="-webkit-standard"/>
          <w:color w:val="222222"/>
          <w:sz w:val="27"/>
          <w:szCs w:val="27"/>
        </w:rPr>
        <w:t xml:space="preserve">, M.D.L.M., </w:t>
      </w:r>
      <w:proofErr w:type="spellStart"/>
      <w:r>
        <w:rPr>
          <w:rStyle w:val="s12"/>
          <w:rFonts w:ascii="-webkit-standard" w:hAnsi="-webkit-standard"/>
          <w:color w:val="222222"/>
          <w:sz w:val="27"/>
          <w:szCs w:val="27"/>
        </w:rPr>
        <w:t>Del-Aguila-Arcentales</w:t>
      </w:r>
      <w:proofErr w:type="spellEnd"/>
      <w:r>
        <w:rPr>
          <w:rStyle w:val="s12"/>
          <w:rFonts w:ascii="-webkit-standard" w:hAnsi="-webkit-standard"/>
          <w:color w:val="222222"/>
          <w:sz w:val="27"/>
          <w:szCs w:val="27"/>
        </w:rPr>
        <w:t xml:space="preserve">, S. and </w:t>
      </w:r>
      <w:proofErr w:type="spellStart"/>
      <w:r>
        <w:rPr>
          <w:rStyle w:val="s12"/>
          <w:rFonts w:ascii="-webkit-standard" w:hAnsi="-webkit-standard"/>
          <w:color w:val="222222"/>
          <w:sz w:val="27"/>
          <w:szCs w:val="27"/>
        </w:rPr>
        <w:t>Yáñez</w:t>
      </w:r>
      <w:proofErr w:type="spellEnd"/>
      <w:r>
        <w:rPr>
          <w:rStyle w:val="s12"/>
          <w:rFonts w:ascii="-webkit-standard" w:hAnsi="-webkit-standard"/>
          <w:color w:val="222222"/>
          <w:sz w:val="27"/>
          <w:szCs w:val="27"/>
        </w:rPr>
        <w:t>, J.A., 2022. Product Innovation, Market Intelligence, and Pricing Capability as a Competitive Advantage in the International Performance of Startups: Case of Peru.</w:t>
      </w:r>
      <w:r>
        <w:rPr>
          <w:rStyle w:val="apple-converted-space"/>
          <w:rFonts w:ascii="-webkit-standard" w:hAnsi="-webkit-standard"/>
          <w:color w:val="222222"/>
          <w:sz w:val="27"/>
          <w:szCs w:val="27"/>
        </w:rPr>
        <w:t> </w:t>
      </w:r>
      <w:r>
        <w:rPr>
          <w:rStyle w:val="s18"/>
          <w:rFonts w:ascii="-webkit-standard" w:hAnsi="-webkit-standard"/>
          <w:i/>
          <w:iCs/>
          <w:color w:val="000000"/>
          <w:sz w:val="27"/>
          <w:szCs w:val="27"/>
        </w:rPr>
        <w:t>Sustainability</w:t>
      </w:r>
      <w:r>
        <w:rPr>
          <w:rFonts w:ascii="-webkit-standard" w:hAnsi="-webkit-standard"/>
          <w:color w:val="000000"/>
          <w:sz w:val="27"/>
          <w:szCs w:val="27"/>
        </w:rPr>
        <w:t>,</w:t>
      </w:r>
      <w:r>
        <w:rPr>
          <w:rStyle w:val="apple-converted-space"/>
          <w:rFonts w:ascii="-webkit-standard" w:hAnsi="-webkit-standard"/>
          <w:color w:val="000000"/>
          <w:sz w:val="27"/>
          <w:szCs w:val="27"/>
        </w:rPr>
        <w:t> </w:t>
      </w:r>
      <w:r>
        <w:rPr>
          <w:rStyle w:val="s18"/>
          <w:rFonts w:ascii="-webkit-standard" w:hAnsi="-webkit-standard"/>
          <w:i/>
          <w:iCs/>
          <w:color w:val="000000"/>
          <w:sz w:val="27"/>
          <w:szCs w:val="27"/>
        </w:rPr>
        <w:t>14</w:t>
      </w:r>
      <w:r>
        <w:rPr>
          <w:rFonts w:ascii="-webkit-standard" w:hAnsi="-webkit-standard"/>
          <w:color w:val="000000"/>
          <w:sz w:val="27"/>
          <w:szCs w:val="27"/>
        </w:rPr>
        <w:t>(17), p.10703.</w:t>
      </w:r>
    </w:p>
    <w:p w14:paraId="31E22C99" w14:textId="77777777" w:rsidR="001E3AD8" w:rsidRDefault="001E3AD8">
      <w:pPr>
        <w:pStyle w:val="s19"/>
        <w:spacing w:before="180" w:beforeAutospacing="0" w:after="180" w:afterAutospacing="0"/>
        <w:jc w:val="both"/>
        <w:rPr>
          <w:rFonts w:ascii="-webkit-standard" w:hAnsi="-webkit-standard"/>
          <w:color w:val="000000"/>
          <w:sz w:val="27"/>
          <w:szCs w:val="27"/>
        </w:rPr>
      </w:pPr>
      <w:proofErr w:type="spellStart"/>
      <w:r>
        <w:rPr>
          <w:rStyle w:val="s12"/>
          <w:rFonts w:ascii="-webkit-standard" w:hAnsi="-webkit-standard"/>
          <w:color w:val="222222"/>
          <w:sz w:val="27"/>
          <w:szCs w:val="27"/>
        </w:rPr>
        <w:t>Guiné</w:t>
      </w:r>
      <w:proofErr w:type="spellEnd"/>
      <w:r>
        <w:rPr>
          <w:rStyle w:val="s12"/>
          <w:rFonts w:ascii="-webkit-standard" w:hAnsi="-webkit-standard"/>
          <w:color w:val="222222"/>
          <w:sz w:val="27"/>
          <w:szCs w:val="27"/>
        </w:rPr>
        <w:t xml:space="preserve">, R.P., </w:t>
      </w:r>
      <w:proofErr w:type="spellStart"/>
      <w:r>
        <w:rPr>
          <w:rStyle w:val="s12"/>
          <w:rFonts w:ascii="-webkit-standard" w:hAnsi="-webkit-standard"/>
          <w:color w:val="222222"/>
          <w:sz w:val="27"/>
          <w:szCs w:val="27"/>
        </w:rPr>
        <w:t>Florença</w:t>
      </w:r>
      <w:proofErr w:type="spellEnd"/>
      <w:r>
        <w:rPr>
          <w:rStyle w:val="s12"/>
          <w:rFonts w:ascii="-webkit-standard" w:hAnsi="-webkit-standard"/>
          <w:color w:val="222222"/>
          <w:sz w:val="27"/>
          <w:szCs w:val="27"/>
        </w:rPr>
        <w:t xml:space="preserve">, S.G., </w:t>
      </w:r>
      <w:proofErr w:type="spellStart"/>
      <w:r>
        <w:rPr>
          <w:rStyle w:val="s12"/>
          <w:rFonts w:ascii="-webkit-standard" w:hAnsi="-webkit-standard"/>
          <w:color w:val="222222"/>
          <w:sz w:val="27"/>
          <w:szCs w:val="27"/>
        </w:rPr>
        <w:t>Barroca</w:t>
      </w:r>
      <w:proofErr w:type="spellEnd"/>
      <w:r>
        <w:rPr>
          <w:rStyle w:val="s12"/>
          <w:rFonts w:ascii="-webkit-standard" w:hAnsi="-webkit-standard"/>
          <w:color w:val="222222"/>
          <w:sz w:val="27"/>
          <w:szCs w:val="27"/>
        </w:rPr>
        <w:t xml:space="preserve">, M.J. and </w:t>
      </w:r>
      <w:proofErr w:type="spellStart"/>
      <w:r>
        <w:rPr>
          <w:rStyle w:val="s12"/>
          <w:rFonts w:ascii="-webkit-standard" w:hAnsi="-webkit-standard"/>
          <w:color w:val="222222"/>
          <w:sz w:val="27"/>
          <w:szCs w:val="27"/>
        </w:rPr>
        <w:t>Anjos</w:t>
      </w:r>
      <w:proofErr w:type="spellEnd"/>
      <w:r>
        <w:rPr>
          <w:rStyle w:val="s12"/>
          <w:rFonts w:ascii="-webkit-standard" w:hAnsi="-webkit-standard"/>
          <w:color w:val="222222"/>
          <w:sz w:val="27"/>
          <w:szCs w:val="27"/>
        </w:rPr>
        <w:t>, O., 2020. The link between the consumer and the innovations in food product development.</w:t>
      </w:r>
      <w:r>
        <w:rPr>
          <w:rStyle w:val="apple-converted-space"/>
          <w:rFonts w:ascii="-webkit-standard" w:hAnsi="-webkit-standard"/>
          <w:color w:val="222222"/>
          <w:sz w:val="27"/>
          <w:szCs w:val="27"/>
        </w:rPr>
        <w:t> </w:t>
      </w:r>
      <w:r>
        <w:rPr>
          <w:rStyle w:val="s18"/>
          <w:rFonts w:ascii="-webkit-standard" w:hAnsi="-webkit-standard"/>
          <w:i/>
          <w:iCs/>
          <w:color w:val="000000"/>
          <w:sz w:val="27"/>
          <w:szCs w:val="27"/>
        </w:rPr>
        <w:t>Foods</w:t>
      </w:r>
      <w:r>
        <w:rPr>
          <w:rFonts w:ascii="-webkit-standard" w:hAnsi="-webkit-standard"/>
          <w:color w:val="000000"/>
          <w:sz w:val="27"/>
          <w:szCs w:val="27"/>
        </w:rPr>
        <w:t>,</w:t>
      </w:r>
      <w:r>
        <w:rPr>
          <w:rStyle w:val="apple-converted-space"/>
          <w:rFonts w:ascii="-webkit-standard" w:hAnsi="-webkit-standard"/>
          <w:color w:val="000000"/>
          <w:sz w:val="27"/>
          <w:szCs w:val="27"/>
        </w:rPr>
        <w:t> </w:t>
      </w:r>
      <w:r>
        <w:rPr>
          <w:rStyle w:val="s18"/>
          <w:rFonts w:ascii="-webkit-standard" w:hAnsi="-webkit-standard"/>
          <w:i/>
          <w:iCs/>
          <w:color w:val="000000"/>
          <w:sz w:val="27"/>
          <w:szCs w:val="27"/>
        </w:rPr>
        <w:t>9</w:t>
      </w:r>
      <w:r>
        <w:rPr>
          <w:rFonts w:ascii="-webkit-standard" w:hAnsi="-webkit-standard"/>
          <w:color w:val="000000"/>
          <w:sz w:val="27"/>
          <w:szCs w:val="27"/>
        </w:rPr>
        <w:t>(9), p.1317.</w:t>
      </w:r>
    </w:p>
    <w:p w14:paraId="4CD5A680" w14:textId="77777777" w:rsidR="001E3AD8" w:rsidRDefault="001E3AD8">
      <w:pPr>
        <w:pStyle w:val="s19"/>
        <w:spacing w:before="180" w:beforeAutospacing="0" w:after="180" w:afterAutospacing="0"/>
        <w:jc w:val="both"/>
        <w:rPr>
          <w:rFonts w:ascii="-webkit-standard" w:hAnsi="-webkit-standard"/>
          <w:color w:val="000000"/>
          <w:sz w:val="27"/>
          <w:szCs w:val="27"/>
        </w:rPr>
      </w:pPr>
      <w:proofErr w:type="spellStart"/>
      <w:r>
        <w:rPr>
          <w:rStyle w:val="s12"/>
          <w:rFonts w:ascii="-webkit-standard" w:hAnsi="-webkit-standard"/>
          <w:color w:val="222222"/>
          <w:sz w:val="27"/>
          <w:szCs w:val="27"/>
        </w:rPr>
        <w:t>Harada</w:t>
      </w:r>
      <w:proofErr w:type="spellEnd"/>
      <w:r>
        <w:rPr>
          <w:rStyle w:val="s12"/>
          <w:rFonts w:ascii="-webkit-standard" w:hAnsi="-webkit-standard"/>
          <w:color w:val="222222"/>
          <w:sz w:val="27"/>
          <w:szCs w:val="27"/>
        </w:rPr>
        <w:t xml:space="preserve">, Y., Wang, H., </w:t>
      </w:r>
      <w:proofErr w:type="spellStart"/>
      <w:r>
        <w:rPr>
          <w:rStyle w:val="s12"/>
          <w:rFonts w:ascii="-webkit-standard" w:hAnsi="-webkit-standard"/>
          <w:color w:val="222222"/>
          <w:sz w:val="27"/>
          <w:szCs w:val="27"/>
        </w:rPr>
        <w:t>Kodama</w:t>
      </w:r>
      <w:proofErr w:type="spellEnd"/>
      <w:r>
        <w:rPr>
          <w:rStyle w:val="s12"/>
          <w:rFonts w:ascii="-webkit-standard" w:hAnsi="-webkit-standard"/>
          <w:color w:val="222222"/>
          <w:sz w:val="27"/>
          <w:szCs w:val="27"/>
        </w:rPr>
        <w:t xml:space="preserve">, K. and </w:t>
      </w:r>
      <w:proofErr w:type="spellStart"/>
      <w:r>
        <w:rPr>
          <w:rStyle w:val="s12"/>
          <w:rFonts w:ascii="-webkit-standard" w:hAnsi="-webkit-standard"/>
          <w:color w:val="222222"/>
          <w:sz w:val="27"/>
          <w:szCs w:val="27"/>
        </w:rPr>
        <w:t>Sengoku</w:t>
      </w:r>
      <w:proofErr w:type="spellEnd"/>
      <w:r>
        <w:rPr>
          <w:rStyle w:val="s12"/>
          <w:rFonts w:ascii="-webkit-standard" w:hAnsi="-webkit-standard"/>
          <w:color w:val="222222"/>
          <w:sz w:val="27"/>
          <w:szCs w:val="27"/>
        </w:rPr>
        <w:t>, S., 2021. Drug discovery firms and business alliances for sustainable innovation.</w:t>
      </w:r>
      <w:r>
        <w:rPr>
          <w:rStyle w:val="apple-converted-space"/>
          <w:rFonts w:ascii="-webkit-standard" w:hAnsi="-webkit-standard"/>
          <w:color w:val="222222"/>
          <w:sz w:val="27"/>
          <w:szCs w:val="27"/>
        </w:rPr>
        <w:t> </w:t>
      </w:r>
      <w:r>
        <w:rPr>
          <w:rStyle w:val="s18"/>
          <w:rFonts w:ascii="-webkit-standard" w:hAnsi="-webkit-standard"/>
          <w:i/>
          <w:iCs/>
          <w:color w:val="000000"/>
          <w:sz w:val="27"/>
          <w:szCs w:val="27"/>
        </w:rPr>
        <w:t>Sustainability</w:t>
      </w:r>
      <w:r>
        <w:rPr>
          <w:rFonts w:ascii="-webkit-standard" w:hAnsi="-webkit-standard"/>
          <w:color w:val="000000"/>
          <w:sz w:val="27"/>
          <w:szCs w:val="27"/>
        </w:rPr>
        <w:t>,</w:t>
      </w:r>
      <w:r>
        <w:rPr>
          <w:rStyle w:val="apple-converted-space"/>
          <w:rFonts w:ascii="-webkit-standard" w:hAnsi="-webkit-standard"/>
          <w:color w:val="000000"/>
          <w:sz w:val="27"/>
          <w:szCs w:val="27"/>
        </w:rPr>
        <w:t> </w:t>
      </w:r>
      <w:r>
        <w:rPr>
          <w:rStyle w:val="s18"/>
          <w:rFonts w:ascii="-webkit-standard" w:hAnsi="-webkit-standard"/>
          <w:i/>
          <w:iCs/>
          <w:color w:val="000000"/>
          <w:sz w:val="27"/>
          <w:szCs w:val="27"/>
        </w:rPr>
        <w:t>13</w:t>
      </w:r>
      <w:r>
        <w:rPr>
          <w:rFonts w:ascii="-webkit-standard" w:hAnsi="-webkit-standard"/>
          <w:color w:val="000000"/>
          <w:sz w:val="27"/>
          <w:szCs w:val="27"/>
        </w:rPr>
        <w:t>(7), p.3599.</w:t>
      </w:r>
    </w:p>
    <w:p w14:paraId="3B6149D4" w14:textId="77777777" w:rsidR="001E3AD8" w:rsidRDefault="001E3AD8">
      <w:pPr>
        <w:pStyle w:val="s19"/>
        <w:spacing w:before="180" w:beforeAutospacing="0" w:after="180" w:afterAutospacing="0"/>
        <w:jc w:val="both"/>
        <w:rPr>
          <w:rFonts w:ascii="-webkit-standard" w:hAnsi="-webkit-standard"/>
          <w:color w:val="000000"/>
          <w:sz w:val="27"/>
          <w:szCs w:val="27"/>
        </w:rPr>
      </w:pPr>
      <w:proofErr w:type="spellStart"/>
      <w:r>
        <w:rPr>
          <w:rStyle w:val="s12"/>
          <w:rFonts w:ascii="-webkit-standard" w:hAnsi="-webkit-standard"/>
          <w:color w:val="222222"/>
          <w:sz w:val="27"/>
          <w:szCs w:val="27"/>
        </w:rPr>
        <w:t>Hernandez-de-Menendez</w:t>
      </w:r>
      <w:proofErr w:type="spellEnd"/>
      <w:r>
        <w:rPr>
          <w:rStyle w:val="s12"/>
          <w:rFonts w:ascii="-webkit-standard" w:hAnsi="-webkit-standard"/>
          <w:color w:val="222222"/>
          <w:sz w:val="27"/>
          <w:szCs w:val="27"/>
        </w:rPr>
        <w:t xml:space="preserve">, M., Escobar Díaz, C.A. and </w:t>
      </w:r>
      <w:proofErr w:type="spellStart"/>
      <w:r>
        <w:rPr>
          <w:rStyle w:val="s12"/>
          <w:rFonts w:ascii="-webkit-standard" w:hAnsi="-webkit-standard"/>
          <w:color w:val="222222"/>
          <w:sz w:val="27"/>
          <w:szCs w:val="27"/>
        </w:rPr>
        <w:t>Morales-Menendez</w:t>
      </w:r>
      <w:proofErr w:type="spellEnd"/>
      <w:r>
        <w:rPr>
          <w:rStyle w:val="s12"/>
          <w:rFonts w:ascii="-webkit-standard" w:hAnsi="-webkit-standard"/>
          <w:color w:val="222222"/>
          <w:sz w:val="27"/>
          <w:szCs w:val="27"/>
        </w:rPr>
        <w:t>, R., 2020. Educational experiences with Generation Z.</w:t>
      </w:r>
      <w:r>
        <w:rPr>
          <w:rStyle w:val="apple-converted-space"/>
          <w:rFonts w:ascii="-webkit-standard" w:hAnsi="-webkit-standard"/>
          <w:color w:val="222222"/>
          <w:sz w:val="27"/>
          <w:szCs w:val="27"/>
        </w:rPr>
        <w:t> </w:t>
      </w:r>
      <w:r>
        <w:rPr>
          <w:rStyle w:val="s18"/>
          <w:rFonts w:ascii="-webkit-standard" w:hAnsi="-webkit-standard"/>
          <w:i/>
          <w:iCs/>
          <w:color w:val="000000"/>
          <w:sz w:val="27"/>
          <w:szCs w:val="27"/>
        </w:rPr>
        <w:t>International Journal on Interactive Design and Manufacturing (IJIDeM)</w:t>
      </w:r>
      <w:r>
        <w:rPr>
          <w:rFonts w:ascii="-webkit-standard" w:hAnsi="-webkit-standard"/>
          <w:color w:val="000000"/>
          <w:sz w:val="27"/>
          <w:szCs w:val="27"/>
        </w:rPr>
        <w:t>,</w:t>
      </w:r>
      <w:r>
        <w:rPr>
          <w:rStyle w:val="apple-converted-space"/>
          <w:rFonts w:ascii="-webkit-standard" w:hAnsi="-webkit-standard"/>
          <w:color w:val="000000"/>
          <w:sz w:val="27"/>
          <w:szCs w:val="27"/>
        </w:rPr>
        <w:t> </w:t>
      </w:r>
      <w:r>
        <w:rPr>
          <w:rStyle w:val="s18"/>
          <w:rFonts w:ascii="-webkit-standard" w:hAnsi="-webkit-standard"/>
          <w:i/>
          <w:iCs/>
          <w:color w:val="000000"/>
          <w:sz w:val="27"/>
          <w:szCs w:val="27"/>
        </w:rPr>
        <w:t>14</w:t>
      </w:r>
      <w:r>
        <w:rPr>
          <w:rFonts w:ascii="-webkit-standard" w:hAnsi="-webkit-standard"/>
          <w:color w:val="000000"/>
          <w:sz w:val="27"/>
          <w:szCs w:val="27"/>
        </w:rPr>
        <w:t>, pp.847-859.</w:t>
      </w:r>
    </w:p>
    <w:p w14:paraId="1E5A0EE1" w14:textId="77777777" w:rsidR="001E3AD8" w:rsidRDefault="001E3AD8">
      <w:pPr>
        <w:pStyle w:val="s19"/>
        <w:spacing w:before="180" w:beforeAutospacing="0" w:after="180" w:afterAutospacing="0"/>
        <w:jc w:val="both"/>
        <w:rPr>
          <w:rFonts w:ascii="-webkit-standard" w:hAnsi="-webkit-standard"/>
          <w:color w:val="000000"/>
          <w:sz w:val="27"/>
          <w:szCs w:val="27"/>
        </w:rPr>
      </w:pPr>
      <w:proofErr w:type="spellStart"/>
      <w:r>
        <w:rPr>
          <w:rStyle w:val="s12"/>
          <w:rFonts w:ascii="-webkit-standard" w:hAnsi="-webkit-standard"/>
          <w:color w:val="222222"/>
          <w:sz w:val="27"/>
          <w:szCs w:val="27"/>
        </w:rPr>
        <w:t>Hernandez-de-Menendez</w:t>
      </w:r>
      <w:proofErr w:type="spellEnd"/>
      <w:r>
        <w:rPr>
          <w:rStyle w:val="s12"/>
          <w:rFonts w:ascii="-webkit-standard" w:hAnsi="-webkit-standard"/>
          <w:color w:val="222222"/>
          <w:sz w:val="27"/>
          <w:szCs w:val="27"/>
        </w:rPr>
        <w:t xml:space="preserve">, M., Escobar Díaz, C.A. and </w:t>
      </w:r>
      <w:proofErr w:type="spellStart"/>
      <w:r>
        <w:rPr>
          <w:rStyle w:val="s12"/>
          <w:rFonts w:ascii="-webkit-standard" w:hAnsi="-webkit-standard"/>
          <w:color w:val="222222"/>
          <w:sz w:val="27"/>
          <w:szCs w:val="27"/>
        </w:rPr>
        <w:t>Morales-Menendez</w:t>
      </w:r>
      <w:proofErr w:type="spellEnd"/>
      <w:r>
        <w:rPr>
          <w:rStyle w:val="s12"/>
          <w:rFonts w:ascii="-webkit-standard" w:hAnsi="-webkit-standard"/>
          <w:color w:val="222222"/>
          <w:sz w:val="27"/>
          <w:szCs w:val="27"/>
        </w:rPr>
        <w:t>, R., 2020. Engineering education for smart 4.0 technology: a review.</w:t>
      </w:r>
      <w:r>
        <w:rPr>
          <w:rStyle w:val="apple-converted-space"/>
          <w:rFonts w:ascii="-webkit-standard" w:hAnsi="-webkit-standard"/>
          <w:color w:val="222222"/>
          <w:sz w:val="27"/>
          <w:szCs w:val="27"/>
        </w:rPr>
        <w:t> </w:t>
      </w:r>
      <w:r>
        <w:rPr>
          <w:rStyle w:val="s18"/>
          <w:rFonts w:ascii="-webkit-standard" w:hAnsi="-webkit-standard"/>
          <w:i/>
          <w:iCs/>
          <w:color w:val="000000"/>
          <w:sz w:val="27"/>
          <w:szCs w:val="27"/>
        </w:rPr>
        <w:t>International Journal on Interactive Design and Manufacturing (IJIDeM)</w:t>
      </w:r>
      <w:r>
        <w:rPr>
          <w:rFonts w:ascii="-webkit-standard" w:hAnsi="-webkit-standard"/>
          <w:color w:val="000000"/>
          <w:sz w:val="27"/>
          <w:szCs w:val="27"/>
        </w:rPr>
        <w:t>,</w:t>
      </w:r>
      <w:r>
        <w:rPr>
          <w:rStyle w:val="apple-converted-space"/>
          <w:rFonts w:ascii="-webkit-standard" w:hAnsi="-webkit-standard"/>
          <w:color w:val="000000"/>
          <w:sz w:val="27"/>
          <w:szCs w:val="27"/>
        </w:rPr>
        <w:t> </w:t>
      </w:r>
      <w:r>
        <w:rPr>
          <w:rStyle w:val="s18"/>
          <w:rFonts w:ascii="-webkit-standard" w:hAnsi="-webkit-standard"/>
          <w:i/>
          <w:iCs/>
          <w:color w:val="000000"/>
          <w:sz w:val="27"/>
          <w:szCs w:val="27"/>
        </w:rPr>
        <w:t>14</w:t>
      </w:r>
      <w:r>
        <w:rPr>
          <w:rFonts w:ascii="-webkit-standard" w:hAnsi="-webkit-standard"/>
          <w:color w:val="000000"/>
          <w:sz w:val="27"/>
          <w:szCs w:val="27"/>
        </w:rPr>
        <w:t>, pp.789-803.</w:t>
      </w:r>
    </w:p>
    <w:p w14:paraId="7FF97E70" w14:textId="77777777" w:rsidR="001E3AD8" w:rsidRDefault="001E3AD8">
      <w:pPr>
        <w:pStyle w:val="s19"/>
        <w:spacing w:before="180" w:beforeAutospacing="0" w:after="180" w:afterAutospacing="0"/>
        <w:jc w:val="both"/>
        <w:rPr>
          <w:rFonts w:ascii="-webkit-standard" w:hAnsi="-webkit-standard"/>
          <w:color w:val="000000"/>
          <w:sz w:val="27"/>
          <w:szCs w:val="27"/>
        </w:rPr>
      </w:pPr>
      <w:proofErr w:type="spellStart"/>
      <w:r>
        <w:rPr>
          <w:rStyle w:val="s12"/>
          <w:rFonts w:ascii="-webkit-standard" w:hAnsi="-webkit-standard"/>
          <w:color w:val="222222"/>
          <w:sz w:val="27"/>
          <w:szCs w:val="27"/>
        </w:rPr>
        <w:t>Jallow</w:t>
      </w:r>
      <w:proofErr w:type="spellEnd"/>
      <w:r>
        <w:rPr>
          <w:rStyle w:val="s12"/>
          <w:rFonts w:ascii="-webkit-standard" w:hAnsi="-webkit-standard"/>
          <w:color w:val="222222"/>
          <w:sz w:val="27"/>
          <w:szCs w:val="27"/>
        </w:rPr>
        <w:t xml:space="preserve">, H., </w:t>
      </w:r>
      <w:proofErr w:type="spellStart"/>
      <w:r>
        <w:rPr>
          <w:rStyle w:val="s12"/>
          <w:rFonts w:ascii="-webkit-standard" w:hAnsi="-webkit-standard"/>
          <w:color w:val="222222"/>
          <w:sz w:val="27"/>
          <w:szCs w:val="27"/>
        </w:rPr>
        <w:t>Renukappa</w:t>
      </w:r>
      <w:proofErr w:type="spellEnd"/>
      <w:r>
        <w:rPr>
          <w:rStyle w:val="s12"/>
          <w:rFonts w:ascii="-webkit-standard" w:hAnsi="-webkit-standard"/>
          <w:color w:val="222222"/>
          <w:sz w:val="27"/>
          <w:szCs w:val="27"/>
        </w:rPr>
        <w:t xml:space="preserve">, S., Suresh, S. and </w:t>
      </w:r>
      <w:proofErr w:type="spellStart"/>
      <w:r>
        <w:rPr>
          <w:rStyle w:val="s12"/>
          <w:rFonts w:ascii="-webkit-standard" w:hAnsi="-webkit-standard"/>
          <w:color w:val="222222"/>
          <w:sz w:val="27"/>
          <w:szCs w:val="27"/>
        </w:rPr>
        <w:t>Rahimian</w:t>
      </w:r>
      <w:proofErr w:type="spellEnd"/>
      <w:r>
        <w:rPr>
          <w:rStyle w:val="s12"/>
          <w:rFonts w:ascii="-webkit-standard" w:hAnsi="-webkit-standard"/>
          <w:color w:val="222222"/>
          <w:sz w:val="27"/>
          <w:szCs w:val="27"/>
        </w:rPr>
        <w:t>, F., 2022. Artificial Intelligence and the UK Construction Industry–Empirical Study.</w:t>
      </w:r>
      <w:r>
        <w:rPr>
          <w:rStyle w:val="apple-converted-space"/>
          <w:rFonts w:ascii="-webkit-standard" w:hAnsi="-webkit-standard"/>
          <w:color w:val="222222"/>
          <w:sz w:val="27"/>
          <w:szCs w:val="27"/>
        </w:rPr>
        <w:t> </w:t>
      </w:r>
      <w:r>
        <w:rPr>
          <w:rStyle w:val="s18"/>
          <w:rFonts w:ascii="-webkit-standard" w:hAnsi="-webkit-standard"/>
          <w:i/>
          <w:iCs/>
          <w:color w:val="000000"/>
          <w:sz w:val="27"/>
          <w:szCs w:val="27"/>
        </w:rPr>
        <w:t>Engineering Management Journal</w:t>
      </w:r>
      <w:r>
        <w:rPr>
          <w:rFonts w:ascii="-webkit-standard" w:hAnsi="-webkit-standard"/>
          <w:color w:val="000000"/>
          <w:sz w:val="27"/>
          <w:szCs w:val="27"/>
        </w:rPr>
        <w:t>, pp.1-14.</w:t>
      </w:r>
    </w:p>
    <w:p w14:paraId="21749171" w14:textId="77777777" w:rsidR="001E3AD8" w:rsidRDefault="001E3AD8">
      <w:pPr>
        <w:pStyle w:val="s19"/>
        <w:spacing w:before="180" w:beforeAutospacing="0" w:after="180" w:afterAutospacing="0"/>
        <w:jc w:val="both"/>
        <w:rPr>
          <w:rFonts w:ascii="-webkit-standard" w:hAnsi="-webkit-standard"/>
          <w:color w:val="000000"/>
          <w:sz w:val="27"/>
          <w:szCs w:val="27"/>
        </w:rPr>
      </w:pPr>
      <w:r>
        <w:rPr>
          <w:rStyle w:val="s12"/>
          <w:rFonts w:ascii="-webkit-standard" w:hAnsi="-webkit-standard"/>
          <w:color w:val="222222"/>
          <w:sz w:val="27"/>
          <w:szCs w:val="27"/>
        </w:rPr>
        <w:t xml:space="preserve">Khalid, B. and </w:t>
      </w:r>
      <w:proofErr w:type="spellStart"/>
      <w:r>
        <w:rPr>
          <w:rStyle w:val="s12"/>
          <w:rFonts w:ascii="-webkit-standard" w:hAnsi="-webkit-standard"/>
          <w:color w:val="222222"/>
          <w:sz w:val="27"/>
          <w:szCs w:val="27"/>
        </w:rPr>
        <w:t>Naumova</w:t>
      </w:r>
      <w:proofErr w:type="spellEnd"/>
      <w:r>
        <w:rPr>
          <w:rStyle w:val="s12"/>
          <w:rFonts w:ascii="-webkit-standard" w:hAnsi="-webkit-standard"/>
          <w:color w:val="222222"/>
          <w:sz w:val="27"/>
          <w:szCs w:val="27"/>
        </w:rPr>
        <w:t>, E., 2021. Digital transformation SCM because of Covid-19 from Thailand SME's perspective.</w:t>
      </w:r>
      <w:r>
        <w:rPr>
          <w:rStyle w:val="apple-converted-space"/>
          <w:rFonts w:ascii="-webkit-standard" w:hAnsi="-webkit-standard"/>
          <w:color w:val="222222"/>
          <w:sz w:val="27"/>
          <w:szCs w:val="27"/>
        </w:rPr>
        <w:t> </w:t>
      </w:r>
      <w:r>
        <w:rPr>
          <w:rStyle w:val="s18"/>
          <w:rFonts w:ascii="-webkit-standard" w:hAnsi="-webkit-standard"/>
          <w:i/>
          <w:iCs/>
          <w:color w:val="000000"/>
          <w:sz w:val="27"/>
          <w:szCs w:val="27"/>
        </w:rPr>
        <w:t>Global Challenges of Digital Transformation of Markets</w:t>
      </w:r>
      <w:r>
        <w:rPr>
          <w:rFonts w:ascii="-webkit-standard" w:hAnsi="-webkit-standard"/>
          <w:color w:val="000000"/>
          <w:sz w:val="27"/>
          <w:szCs w:val="27"/>
        </w:rPr>
        <w:t>, pp.49-66.</w:t>
      </w:r>
    </w:p>
    <w:p w14:paraId="0FFC4E2E" w14:textId="77777777" w:rsidR="001E3AD8" w:rsidRDefault="001E3AD8">
      <w:pPr>
        <w:pStyle w:val="s19"/>
        <w:spacing w:before="180" w:beforeAutospacing="0" w:after="180" w:afterAutospacing="0"/>
        <w:jc w:val="both"/>
        <w:rPr>
          <w:rFonts w:ascii="-webkit-standard" w:hAnsi="-webkit-standard"/>
          <w:color w:val="000000"/>
          <w:sz w:val="27"/>
          <w:szCs w:val="27"/>
        </w:rPr>
      </w:pPr>
      <w:r>
        <w:rPr>
          <w:rStyle w:val="s12"/>
          <w:rFonts w:ascii="-webkit-standard" w:hAnsi="-webkit-standard"/>
          <w:color w:val="222222"/>
          <w:sz w:val="27"/>
          <w:szCs w:val="27"/>
        </w:rPr>
        <w:t xml:space="preserve">Kim, I., </w:t>
      </w:r>
      <w:proofErr w:type="spellStart"/>
      <w:r>
        <w:rPr>
          <w:rStyle w:val="s12"/>
          <w:rFonts w:ascii="-webkit-standard" w:hAnsi="-webkit-standard"/>
          <w:color w:val="222222"/>
          <w:sz w:val="27"/>
          <w:szCs w:val="27"/>
        </w:rPr>
        <w:t>Pantzalis</w:t>
      </w:r>
      <w:proofErr w:type="spellEnd"/>
      <w:r>
        <w:rPr>
          <w:rStyle w:val="s12"/>
          <w:rFonts w:ascii="-webkit-standard" w:hAnsi="-webkit-standard"/>
          <w:color w:val="222222"/>
          <w:sz w:val="27"/>
          <w:szCs w:val="27"/>
        </w:rPr>
        <w:t xml:space="preserve">, C. and Zhang, Z., 2021. </w:t>
      </w:r>
      <w:proofErr w:type="spellStart"/>
      <w:r>
        <w:rPr>
          <w:rStyle w:val="s12"/>
          <w:rFonts w:ascii="-webkit-standard" w:hAnsi="-webkit-standard"/>
          <w:color w:val="222222"/>
          <w:sz w:val="27"/>
          <w:szCs w:val="27"/>
        </w:rPr>
        <w:t>Multinationality</w:t>
      </w:r>
      <w:proofErr w:type="spellEnd"/>
      <w:r>
        <w:rPr>
          <w:rStyle w:val="s12"/>
          <w:rFonts w:ascii="-webkit-standard" w:hAnsi="-webkit-standard"/>
          <w:color w:val="222222"/>
          <w:sz w:val="27"/>
          <w:szCs w:val="27"/>
        </w:rPr>
        <w:t xml:space="preserve"> and the value of green innovation.</w:t>
      </w:r>
      <w:r>
        <w:rPr>
          <w:rStyle w:val="apple-converted-space"/>
          <w:rFonts w:ascii="-webkit-standard" w:hAnsi="-webkit-standard"/>
          <w:color w:val="222222"/>
          <w:sz w:val="27"/>
          <w:szCs w:val="27"/>
        </w:rPr>
        <w:t> </w:t>
      </w:r>
      <w:r>
        <w:rPr>
          <w:rStyle w:val="s18"/>
          <w:rFonts w:ascii="-webkit-standard" w:hAnsi="-webkit-standard"/>
          <w:i/>
          <w:iCs/>
          <w:color w:val="000000"/>
          <w:sz w:val="27"/>
          <w:szCs w:val="27"/>
        </w:rPr>
        <w:t>Journal of Corporate Finance</w:t>
      </w:r>
      <w:r>
        <w:rPr>
          <w:rFonts w:ascii="-webkit-standard" w:hAnsi="-webkit-standard"/>
          <w:color w:val="000000"/>
          <w:sz w:val="27"/>
          <w:szCs w:val="27"/>
        </w:rPr>
        <w:t>,</w:t>
      </w:r>
      <w:r>
        <w:rPr>
          <w:rStyle w:val="apple-converted-space"/>
          <w:rFonts w:ascii="-webkit-standard" w:hAnsi="-webkit-standard"/>
          <w:color w:val="000000"/>
          <w:sz w:val="27"/>
          <w:szCs w:val="27"/>
        </w:rPr>
        <w:t> </w:t>
      </w:r>
      <w:r>
        <w:rPr>
          <w:rStyle w:val="s18"/>
          <w:rFonts w:ascii="-webkit-standard" w:hAnsi="-webkit-standard"/>
          <w:i/>
          <w:iCs/>
          <w:color w:val="000000"/>
          <w:sz w:val="27"/>
          <w:szCs w:val="27"/>
        </w:rPr>
        <w:t>69</w:t>
      </w:r>
      <w:r>
        <w:rPr>
          <w:rFonts w:ascii="-webkit-standard" w:hAnsi="-webkit-standard"/>
          <w:color w:val="000000"/>
          <w:sz w:val="27"/>
          <w:szCs w:val="27"/>
        </w:rPr>
        <w:t>, p.101996.</w:t>
      </w:r>
    </w:p>
    <w:p w14:paraId="5D50020B" w14:textId="77777777" w:rsidR="001E3AD8" w:rsidRDefault="001E3AD8">
      <w:pPr>
        <w:pStyle w:val="s19"/>
        <w:spacing w:before="180" w:beforeAutospacing="0" w:after="180" w:afterAutospacing="0"/>
        <w:jc w:val="both"/>
        <w:rPr>
          <w:rFonts w:ascii="-webkit-standard" w:hAnsi="-webkit-standard"/>
          <w:color w:val="000000"/>
          <w:sz w:val="27"/>
          <w:szCs w:val="27"/>
        </w:rPr>
      </w:pPr>
      <w:proofErr w:type="spellStart"/>
      <w:r>
        <w:rPr>
          <w:rStyle w:val="s12"/>
          <w:rFonts w:ascii="-webkit-standard" w:hAnsi="-webkit-standard"/>
          <w:color w:val="222222"/>
          <w:sz w:val="27"/>
          <w:szCs w:val="27"/>
        </w:rPr>
        <w:t>Kiresci</w:t>
      </w:r>
      <w:proofErr w:type="spellEnd"/>
      <w:r>
        <w:rPr>
          <w:rStyle w:val="s12"/>
          <w:rFonts w:ascii="-webkit-standard" w:hAnsi="-webkit-standard"/>
          <w:color w:val="222222"/>
          <w:sz w:val="27"/>
          <w:szCs w:val="27"/>
        </w:rPr>
        <w:t>, A., 2021. The impact of innovative technologies on small players in the recorded music sector: a chronological overview.</w:t>
      </w:r>
      <w:r>
        <w:rPr>
          <w:rStyle w:val="apple-converted-space"/>
          <w:rFonts w:ascii="-webkit-standard" w:hAnsi="-webkit-standard"/>
          <w:color w:val="222222"/>
          <w:sz w:val="27"/>
          <w:szCs w:val="27"/>
        </w:rPr>
        <w:t> </w:t>
      </w:r>
      <w:r>
        <w:rPr>
          <w:rStyle w:val="s18"/>
          <w:rFonts w:ascii="-webkit-standard" w:hAnsi="-webkit-standard"/>
          <w:i/>
          <w:iCs/>
          <w:color w:val="000000"/>
          <w:sz w:val="27"/>
          <w:szCs w:val="27"/>
        </w:rPr>
        <w:t>Creative Industries Journal</w:t>
      </w:r>
      <w:r>
        <w:rPr>
          <w:rFonts w:ascii="-webkit-standard" w:hAnsi="-webkit-standard"/>
          <w:color w:val="000000"/>
          <w:sz w:val="27"/>
          <w:szCs w:val="27"/>
        </w:rPr>
        <w:t>, pp.1-16.</w:t>
      </w:r>
    </w:p>
    <w:p w14:paraId="616B36D6" w14:textId="77777777" w:rsidR="001E3AD8" w:rsidRDefault="001E3AD8">
      <w:pPr>
        <w:pStyle w:val="s19"/>
        <w:spacing w:before="180" w:beforeAutospacing="0" w:after="180" w:afterAutospacing="0"/>
        <w:jc w:val="both"/>
        <w:rPr>
          <w:rFonts w:ascii="-webkit-standard" w:hAnsi="-webkit-standard"/>
          <w:color w:val="000000"/>
          <w:sz w:val="27"/>
          <w:szCs w:val="27"/>
        </w:rPr>
      </w:pPr>
      <w:r>
        <w:rPr>
          <w:rStyle w:val="s12"/>
          <w:rFonts w:ascii="-webkit-standard" w:hAnsi="-webkit-standard"/>
          <w:color w:val="222222"/>
          <w:sz w:val="27"/>
          <w:szCs w:val="27"/>
        </w:rPr>
        <w:lastRenderedPageBreak/>
        <w:t xml:space="preserve">Muñoz-Pascual, L., </w:t>
      </w:r>
      <w:proofErr w:type="spellStart"/>
      <w:r>
        <w:rPr>
          <w:rStyle w:val="s12"/>
          <w:rFonts w:ascii="-webkit-standard" w:hAnsi="-webkit-standard"/>
          <w:color w:val="222222"/>
          <w:sz w:val="27"/>
          <w:szCs w:val="27"/>
        </w:rPr>
        <w:t>Curado</w:t>
      </w:r>
      <w:proofErr w:type="spellEnd"/>
      <w:r>
        <w:rPr>
          <w:rStyle w:val="s12"/>
          <w:rFonts w:ascii="-webkit-standard" w:hAnsi="-webkit-standard"/>
          <w:color w:val="222222"/>
          <w:sz w:val="27"/>
          <w:szCs w:val="27"/>
        </w:rPr>
        <w:t xml:space="preserve">, C. and </w:t>
      </w:r>
      <w:proofErr w:type="spellStart"/>
      <w:r>
        <w:rPr>
          <w:rStyle w:val="s12"/>
          <w:rFonts w:ascii="-webkit-standard" w:hAnsi="-webkit-standard"/>
          <w:color w:val="222222"/>
          <w:sz w:val="27"/>
          <w:szCs w:val="27"/>
        </w:rPr>
        <w:t>Galende</w:t>
      </w:r>
      <w:proofErr w:type="spellEnd"/>
      <w:r>
        <w:rPr>
          <w:rStyle w:val="s12"/>
          <w:rFonts w:ascii="-webkit-standard" w:hAnsi="-webkit-standard"/>
          <w:color w:val="222222"/>
          <w:sz w:val="27"/>
          <w:szCs w:val="27"/>
        </w:rPr>
        <w:t>, J., 2019. The triple bottom line on sustainable product innovation performance in SMEs: A mixed methods approach.</w:t>
      </w:r>
      <w:r>
        <w:rPr>
          <w:rStyle w:val="apple-converted-space"/>
          <w:rFonts w:ascii="-webkit-standard" w:hAnsi="-webkit-standard"/>
          <w:color w:val="222222"/>
          <w:sz w:val="27"/>
          <w:szCs w:val="27"/>
        </w:rPr>
        <w:t> </w:t>
      </w:r>
      <w:r>
        <w:rPr>
          <w:rStyle w:val="s18"/>
          <w:rFonts w:ascii="-webkit-standard" w:hAnsi="-webkit-standard"/>
          <w:i/>
          <w:iCs/>
          <w:color w:val="000000"/>
          <w:sz w:val="27"/>
          <w:szCs w:val="27"/>
        </w:rPr>
        <w:t>Sustainability</w:t>
      </w:r>
      <w:r>
        <w:rPr>
          <w:rFonts w:ascii="-webkit-standard" w:hAnsi="-webkit-standard"/>
          <w:color w:val="000000"/>
          <w:sz w:val="27"/>
          <w:szCs w:val="27"/>
        </w:rPr>
        <w:t>,</w:t>
      </w:r>
      <w:r>
        <w:rPr>
          <w:rStyle w:val="apple-converted-space"/>
          <w:rFonts w:ascii="-webkit-standard" w:hAnsi="-webkit-standard"/>
          <w:color w:val="000000"/>
          <w:sz w:val="27"/>
          <w:szCs w:val="27"/>
        </w:rPr>
        <w:t> </w:t>
      </w:r>
      <w:r>
        <w:rPr>
          <w:rStyle w:val="s18"/>
          <w:rFonts w:ascii="-webkit-standard" w:hAnsi="-webkit-standard"/>
          <w:i/>
          <w:iCs/>
          <w:color w:val="000000"/>
          <w:sz w:val="27"/>
          <w:szCs w:val="27"/>
        </w:rPr>
        <w:t>11</w:t>
      </w:r>
      <w:r>
        <w:rPr>
          <w:rFonts w:ascii="-webkit-standard" w:hAnsi="-webkit-standard"/>
          <w:color w:val="000000"/>
          <w:sz w:val="27"/>
          <w:szCs w:val="27"/>
        </w:rPr>
        <w:t>(6), p.1689.</w:t>
      </w:r>
    </w:p>
    <w:p w14:paraId="69239D96" w14:textId="77777777" w:rsidR="001E3AD8" w:rsidRDefault="001E3AD8">
      <w:pPr>
        <w:pStyle w:val="s19"/>
        <w:spacing w:before="180" w:beforeAutospacing="0" w:after="180" w:afterAutospacing="0"/>
        <w:jc w:val="both"/>
        <w:rPr>
          <w:rFonts w:ascii="-webkit-standard" w:hAnsi="-webkit-standard"/>
          <w:color w:val="000000"/>
          <w:sz w:val="27"/>
          <w:szCs w:val="27"/>
        </w:rPr>
      </w:pPr>
      <w:proofErr w:type="spellStart"/>
      <w:r>
        <w:rPr>
          <w:rStyle w:val="s12"/>
          <w:rFonts w:ascii="-webkit-standard" w:hAnsi="-webkit-standard"/>
          <w:color w:val="222222"/>
          <w:sz w:val="27"/>
          <w:szCs w:val="27"/>
        </w:rPr>
        <w:t>Nayernia</w:t>
      </w:r>
      <w:proofErr w:type="spellEnd"/>
      <w:r>
        <w:rPr>
          <w:rStyle w:val="s12"/>
          <w:rFonts w:ascii="-webkit-standard" w:hAnsi="-webkit-standard"/>
          <w:color w:val="222222"/>
          <w:sz w:val="27"/>
          <w:szCs w:val="27"/>
        </w:rPr>
        <w:t xml:space="preserve">, H., </w:t>
      </w:r>
      <w:proofErr w:type="spellStart"/>
      <w:r>
        <w:rPr>
          <w:rStyle w:val="s12"/>
          <w:rFonts w:ascii="-webkit-standard" w:hAnsi="-webkit-standard"/>
          <w:color w:val="222222"/>
          <w:sz w:val="27"/>
          <w:szCs w:val="27"/>
        </w:rPr>
        <w:t>Bahemia</w:t>
      </w:r>
      <w:proofErr w:type="spellEnd"/>
      <w:r>
        <w:rPr>
          <w:rStyle w:val="s12"/>
          <w:rFonts w:ascii="-webkit-standard" w:hAnsi="-webkit-standard"/>
          <w:color w:val="222222"/>
          <w:sz w:val="27"/>
          <w:szCs w:val="27"/>
        </w:rPr>
        <w:t xml:space="preserve">, H. and </w:t>
      </w:r>
      <w:proofErr w:type="spellStart"/>
      <w:r>
        <w:rPr>
          <w:rStyle w:val="s12"/>
          <w:rFonts w:ascii="-webkit-standard" w:hAnsi="-webkit-standard"/>
          <w:color w:val="222222"/>
          <w:sz w:val="27"/>
          <w:szCs w:val="27"/>
        </w:rPr>
        <w:t>Papagiannidis</w:t>
      </w:r>
      <w:proofErr w:type="spellEnd"/>
      <w:r>
        <w:rPr>
          <w:rStyle w:val="s12"/>
          <w:rFonts w:ascii="-webkit-standard" w:hAnsi="-webkit-standard"/>
          <w:color w:val="222222"/>
          <w:sz w:val="27"/>
          <w:szCs w:val="27"/>
        </w:rPr>
        <w:t>, S., 2022. A systematic review of the implementation of Industry 4.0 from the organisational perspective.</w:t>
      </w:r>
      <w:r>
        <w:rPr>
          <w:rStyle w:val="apple-converted-space"/>
          <w:rFonts w:ascii="-webkit-standard" w:hAnsi="-webkit-standard"/>
          <w:color w:val="222222"/>
          <w:sz w:val="27"/>
          <w:szCs w:val="27"/>
        </w:rPr>
        <w:t> </w:t>
      </w:r>
      <w:r>
        <w:rPr>
          <w:rStyle w:val="s18"/>
          <w:rFonts w:ascii="-webkit-standard" w:hAnsi="-webkit-standard"/>
          <w:i/>
          <w:iCs/>
          <w:color w:val="000000"/>
          <w:sz w:val="27"/>
          <w:szCs w:val="27"/>
        </w:rPr>
        <w:t>International Journal of Production Research</w:t>
      </w:r>
      <w:r>
        <w:rPr>
          <w:rFonts w:ascii="-webkit-standard" w:hAnsi="-webkit-standard"/>
          <w:color w:val="000000"/>
          <w:sz w:val="27"/>
          <w:szCs w:val="27"/>
        </w:rPr>
        <w:t>,</w:t>
      </w:r>
      <w:r>
        <w:rPr>
          <w:rStyle w:val="apple-converted-space"/>
          <w:rFonts w:ascii="-webkit-standard" w:hAnsi="-webkit-standard"/>
          <w:color w:val="000000"/>
          <w:sz w:val="27"/>
          <w:szCs w:val="27"/>
        </w:rPr>
        <w:t> </w:t>
      </w:r>
      <w:r>
        <w:rPr>
          <w:rStyle w:val="s18"/>
          <w:rFonts w:ascii="-webkit-standard" w:hAnsi="-webkit-standard"/>
          <w:i/>
          <w:iCs/>
          <w:color w:val="000000"/>
          <w:sz w:val="27"/>
          <w:szCs w:val="27"/>
        </w:rPr>
        <w:t>60</w:t>
      </w:r>
      <w:r>
        <w:rPr>
          <w:rFonts w:ascii="-webkit-standard" w:hAnsi="-webkit-standard"/>
          <w:color w:val="000000"/>
          <w:sz w:val="27"/>
          <w:szCs w:val="27"/>
        </w:rPr>
        <w:t>(14), pp.4365-4396.</w:t>
      </w:r>
    </w:p>
    <w:p w14:paraId="16616846" w14:textId="77777777" w:rsidR="001E3AD8" w:rsidRDefault="001E3AD8">
      <w:pPr>
        <w:pStyle w:val="s20"/>
        <w:spacing w:before="0" w:beforeAutospacing="0" w:after="180" w:afterAutospacing="0"/>
        <w:jc w:val="both"/>
        <w:rPr>
          <w:rFonts w:ascii="-webkit-standard" w:hAnsi="-webkit-standard"/>
          <w:color w:val="000000"/>
          <w:sz w:val="27"/>
          <w:szCs w:val="27"/>
        </w:rPr>
      </w:pPr>
      <w:r>
        <w:rPr>
          <w:rFonts w:ascii="-webkit-standard" w:hAnsi="-webkit-standard"/>
          <w:color w:val="000000"/>
          <w:sz w:val="27"/>
          <w:szCs w:val="27"/>
        </w:rPr>
        <w:t>Neilpatel.com. (2020). Available at: https://neilpatel.com/wp-content/uploads/2020/06/4-ps-of-marketing-visualization.png.</w:t>
      </w:r>
    </w:p>
    <w:p w14:paraId="31EA04AC" w14:textId="77777777" w:rsidR="001E3AD8" w:rsidRDefault="001E3AD8">
      <w:pPr>
        <w:pStyle w:val="s19"/>
        <w:spacing w:before="180" w:beforeAutospacing="0" w:after="180" w:afterAutospacing="0"/>
        <w:jc w:val="both"/>
        <w:rPr>
          <w:rFonts w:ascii="-webkit-standard" w:hAnsi="-webkit-standard"/>
          <w:color w:val="000000"/>
          <w:sz w:val="27"/>
          <w:szCs w:val="27"/>
        </w:rPr>
      </w:pPr>
      <w:r>
        <w:rPr>
          <w:rStyle w:val="s12"/>
          <w:rFonts w:ascii="-webkit-standard" w:hAnsi="-webkit-standard"/>
          <w:color w:val="222222"/>
          <w:sz w:val="27"/>
          <w:szCs w:val="27"/>
        </w:rPr>
        <w:t xml:space="preserve">Ponta, L., </w:t>
      </w:r>
      <w:proofErr w:type="spellStart"/>
      <w:r>
        <w:rPr>
          <w:rStyle w:val="s12"/>
          <w:rFonts w:ascii="-webkit-standard" w:hAnsi="-webkit-standard"/>
          <w:color w:val="222222"/>
          <w:sz w:val="27"/>
          <w:szCs w:val="27"/>
        </w:rPr>
        <w:t>Puliga</w:t>
      </w:r>
      <w:proofErr w:type="spellEnd"/>
      <w:r>
        <w:rPr>
          <w:rStyle w:val="s12"/>
          <w:rFonts w:ascii="-webkit-standard" w:hAnsi="-webkit-standard"/>
          <w:color w:val="222222"/>
          <w:sz w:val="27"/>
          <w:szCs w:val="27"/>
        </w:rPr>
        <w:t xml:space="preserve">, G., </w:t>
      </w:r>
      <w:proofErr w:type="spellStart"/>
      <w:r>
        <w:rPr>
          <w:rStyle w:val="s12"/>
          <w:rFonts w:ascii="-webkit-standard" w:hAnsi="-webkit-standard"/>
          <w:color w:val="222222"/>
          <w:sz w:val="27"/>
          <w:szCs w:val="27"/>
        </w:rPr>
        <w:t>Manzini</w:t>
      </w:r>
      <w:proofErr w:type="spellEnd"/>
      <w:r>
        <w:rPr>
          <w:rStyle w:val="s12"/>
          <w:rFonts w:ascii="-webkit-standard" w:hAnsi="-webkit-standard"/>
          <w:color w:val="222222"/>
          <w:sz w:val="27"/>
          <w:szCs w:val="27"/>
        </w:rPr>
        <w:t xml:space="preserve">, R. and </w:t>
      </w:r>
      <w:proofErr w:type="spellStart"/>
      <w:r>
        <w:rPr>
          <w:rStyle w:val="s12"/>
          <w:rFonts w:ascii="-webkit-standard" w:hAnsi="-webkit-standard"/>
          <w:color w:val="222222"/>
          <w:sz w:val="27"/>
          <w:szCs w:val="27"/>
        </w:rPr>
        <w:t>Cincotti</w:t>
      </w:r>
      <w:proofErr w:type="spellEnd"/>
      <w:r>
        <w:rPr>
          <w:rStyle w:val="s12"/>
          <w:rFonts w:ascii="-webkit-standard" w:hAnsi="-webkit-standard"/>
          <w:color w:val="222222"/>
          <w:sz w:val="27"/>
          <w:szCs w:val="27"/>
        </w:rPr>
        <w:t>, S., 2022. Sustainability-oriented innovation and co-patenting role in the agri-food sector: Empirical analysis with patents.</w:t>
      </w:r>
      <w:r>
        <w:rPr>
          <w:rStyle w:val="apple-converted-space"/>
          <w:rFonts w:ascii="-webkit-standard" w:hAnsi="-webkit-standard"/>
          <w:color w:val="222222"/>
          <w:sz w:val="27"/>
          <w:szCs w:val="27"/>
        </w:rPr>
        <w:t> </w:t>
      </w:r>
      <w:r>
        <w:rPr>
          <w:rStyle w:val="s18"/>
          <w:rFonts w:ascii="-webkit-standard" w:hAnsi="-webkit-standard"/>
          <w:i/>
          <w:iCs/>
          <w:color w:val="000000"/>
          <w:sz w:val="27"/>
          <w:szCs w:val="27"/>
        </w:rPr>
        <w:t>Technological forecasting and social change</w:t>
      </w:r>
      <w:r>
        <w:rPr>
          <w:rFonts w:ascii="-webkit-standard" w:hAnsi="-webkit-standard"/>
          <w:color w:val="000000"/>
          <w:sz w:val="27"/>
          <w:szCs w:val="27"/>
        </w:rPr>
        <w:t>,</w:t>
      </w:r>
      <w:r>
        <w:rPr>
          <w:rStyle w:val="apple-converted-space"/>
          <w:rFonts w:ascii="-webkit-standard" w:hAnsi="-webkit-standard"/>
          <w:color w:val="000000"/>
          <w:sz w:val="27"/>
          <w:szCs w:val="27"/>
        </w:rPr>
        <w:t> </w:t>
      </w:r>
      <w:r>
        <w:rPr>
          <w:rStyle w:val="s18"/>
          <w:rFonts w:ascii="-webkit-standard" w:hAnsi="-webkit-standard"/>
          <w:i/>
          <w:iCs/>
          <w:color w:val="000000"/>
          <w:sz w:val="27"/>
          <w:szCs w:val="27"/>
        </w:rPr>
        <w:t>178</w:t>
      </w:r>
      <w:r>
        <w:rPr>
          <w:rFonts w:ascii="-webkit-standard" w:hAnsi="-webkit-standard"/>
          <w:color w:val="000000"/>
          <w:sz w:val="27"/>
          <w:szCs w:val="27"/>
        </w:rPr>
        <w:t>, p.121595.</w:t>
      </w:r>
    </w:p>
    <w:p w14:paraId="79C1F9A5" w14:textId="77777777" w:rsidR="001E3AD8" w:rsidRDefault="001E3AD8">
      <w:pPr>
        <w:pStyle w:val="s19"/>
        <w:spacing w:before="180" w:beforeAutospacing="0" w:after="180" w:afterAutospacing="0"/>
        <w:jc w:val="both"/>
        <w:rPr>
          <w:rFonts w:ascii="-webkit-standard" w:hAnsi="-webkit-standard"/>
          <w:color w:val="000000"/>
          <w:sz w:val="27"/>
          <w:szCs w:val="27"/>
        </w:rPr>
      </w:pPr>
      <w:proofErr w:type="spellStart"/>
      <w:r>
        <w:rPr>
          <w:rStyle w:val="s12"/>
          <w:rFonts w:ascii="-webkit-standard" w:hAnsi="-webkit-standard"/>
          <w:color w:val="222222"/>
          <w:sz w:val="27"/>
          <w:szCs w:val="27"/>
        </w:rPr>
        <w:t>Porcu</w:t>
      </w:r>
      <w:proofErr w:type="spellEnd"/>
      <w:r>
        <w:rPr>
          <w:rStyle w:val="s12"/>
          <w:rFonts w:ascii="-webkit-standard" w:hAnsi="-webkit-standard"/>
          <w:color w:val="222222"/>
          <w:sz w:val="27"/>
          <w:szCs w:val="27"/>
        </w:rPr>
        <w:t xml:space="preserve">, O., Hermans, L. and </w:t>
      </w:r>
      <w:proofErr w:type="spellStart"/>
      <w:r>
        <w:rPr>
          <w:rStyle w:val="s12"/>
          <w:rFonts w:ascii="-webkit-standard" w:hAnsi="-webkit-standard"/>
          <w:color w:val="222222"/>
          <w:sz w:val="27"/>
          <w:szCs w:val="27"/>
        </w:rPr>
        <w:t>Broersma</w:t>
      </w:r>
      <w:proofErr w:type="spellEnd"/>
      <w:r>
        <w:rPr>
          <w:rStyle w:val="s12"/>
          <w:rFonts w:ascii="-webkit-standard" w:hAnsi="-webkit-standard"/>
          <w:color w:val="222222"/>
          <w:sz w:val="27"/>
          <w:szCs w:val="27"/>
        </w:rPr>
        <w:t>, M., 2020. Unlocking the newsroom: measuring journalists' perceptions of an innovative learning culture.</w:t>
      </w:r>
      <w:r>
        <w:rPr>
          <w:rStyle w:val="apple-converted-space"/>
          <w:rFonts w:ascii="-webkit-standard" w:hAnsi="-webkit-standard"/>
          <w:color w:val="222222"/>
          <w:sz w:val="27"/>
          <w:szCs w:val="27"/>
        </w:rPr>
        <w:t> </w:t>
      </w:r>
      <w:r>
        <w:rPr>
          <w:rStyle w:val="s18"/>
          <w:rFonts w:ascii="-webkit-standard" w:hAnsi="-webkit-standard"/>
          <w:i/>
          <w:iCs/>
          <w:color w:val="000000"/>
          <w:sz w:val="27"/>
          <w:szCs w:val="27"/>
        </w:rPr>
        <w:t>Journalism Studies</w:t>
      </w:r>
      <w:r>
        <w:rPr>
          <w:rFonts w:ascii="-webkit-standard" w:hAnsi="-webkit-standard"/>
          <w:color w:val="000000"/>
          <w:sz w:val="27"/>
          <w:szCs w:val="27"/>
        </w:rPr>
        <w:t>,</w:t>
      </w:r>
      <w:r>
        <w:rPr>
          <w:rStyle w:val="apple-converted-space"/>
          <w:rFonts w:ascii="-webkit-standard" w:hAnsi="-webkit-standard"/>
          <w:color w:val="000000"/>
          <w:sz w:val="27"/>
          <w:szCs w:val="27"/>
        </w:rPr>
        <w:t> </w:t>
      </w:r>
      <w:r>
        <w:rPr>
          <w:rStyle w:val="s18"/>
          <w:rFonts w:ascii="-webkit-standard" w:hAnsi="-webkit-standard"/>
          <w:i/>
          <w:iCs/>
          <w:color w:val="000000"/>
          <w:sz w:val="27"/>
          <w:szCs w:val="27"/>
        </w:rPr>
        <w:t>21</w:t>
      </w:r>
      <w:r>
        <w:rPr>
          <w:rFonts w:ascii="-webkit-standard" w:hAnsi="-webkit-standard"/>
          <w:color w:val="000000"/>
          <w:sz w:val="27"/>
          <w:szCs w:val="27"/>
        </w:rPr>
        <w:t>(10), pp.1420-1438.</w:t>
      </w:r>
    </w:p>
    <w:p w14:paraId="219333DE" w14:textId="77777777" w:rsidR="001E3AD8" w:rsidRDefault="001E3AD8">
      <w:pPr>
        <w:pStyle w:val="s19"/>
        <w:spacing w:before="180" w:beforeAutospacing="0" w:after="180" w:afterAutospacing="0"/>
        <w:jc w:val="both"/>
        <w:rPr>
          <w:rFonts w:ascii="-webkit-standard" w:hAnsi="-webkit-standard"/>
          <w:color w:val="000000"/>
          <w:sz w:val="27"/>
          <w:szCs w:val="27"/>
        </w:rPr>
      </w:pPr>
      <w:r>
        <w:rPr>
          <w:rStyle w:val="s12"/>
          <w:rFonts w:ascii="-webkit-standard" w:hAnsi="-webkit-standard"/>
          <w:color w:val="222222"/>
          <w:sz w:val="27"/>
          <w:szCs w:val="27"/>
        </w:rPr>
        <w:t xml:space="preserve">Sharma, A., Mittal, K., </w:t>
      </w:r>
      <w:proofErr w:type="spellStart"/>
      <w:r>
        <w:rPr>
          <w:rStyle w:val="s12"/>
          <w:rFonts w:ascii="-webkit-standard" w:hAnsi="-webkit-standard"/>
          <w:color w:val="222222"/>
          <w:sz w:val="27"/>
          <w:szCs w:val="27"/>
        </w:rPr>
        <w:t>Arora</w:t>
      </w:r>
      <w:proofErr w:type="spellEnd"/>
      <w:r>
        <w:rPr>
          <w:rStyle w:val="s12"/>
          <w:rFonts w:ascii="-webkit-standard" w:hAnsi="-webkit-standard"/>
          <w:color w:val="222222"/>
          <w:sz w:val="27"/>
          <w:szCs w:val="27"/>
        </w:rPr>
        <w:t xml:space="preserve">, D. and </w:t>
      </w:r>
      <w:proofErr w:type="spellStart"/>
      <w:r>
        <w:rPr>
          <w:rStyle w:val="s12"/>
          <w:rFonts w:ascii="-webkit-standard" w:hAnsi="-webkit-standard"/>
          <w:color w:val="222222"/>
          <w:sz w:val="27"/>
          <w:szCs w:val="27"/>
        </w:rPr>
        <w:t>Ganti</w:t>
      </w:r>
      <w:proofErr w:type="spellEnd"/>
      <w:r>
        <w:rPr>
          <w:rStyle w:val="s12"/>
          <w:rFonts w:ascii="-webkit-standard" w:hAnsi="-webkit-standard"/>
          <w:color w:val="222222"/>
          <w:sz w:val="27"/>
          <w:szCs w:val="27"/>
        </w:rPr>
        <w:t>, S.S., 2021. A comprehensive review on strategies for new drug discovery and enhanced productivity in research and development: recent advancements and future prospectives.</w:t>
      </w:r>
      <w:r>
        <w:rPr>
          <w:rStyle w:val="apple-converted-space"/>
          <w:rFonts w:ascii="-webkit-standard" w:hAnsi="-webkit-standard"/>
          <w:color w:val="222222"/>
          <w:sz w:val="27"/>
          <w:szCs w:val="27"/>
        </w:rPr>
        <w:t> </w:t>
      </w:r>
      <w:r>
        <w:rPr>
          <w:rStyle w:val="s18"/>
          <w:rFonts w:ascii="-webkit-standard" w:hAnsi="-webkit-standard"/>
          <w:i/>
          <w:iCs/>
          <w:color w:val="000000"/>
          <w:sz w:val="27"/>
          <w:szCs w:val="27"/>
        </w:rPr>
        <w:t>Mini-Reviews in Organic Chemistry</w:t>
      </w:r>
      <w:r>
        <w:rPr>
          <w:rFonts w:ascii="-webkit-standard" w:hAnsi="-webkit-standard"/>
          <w:color w:val="000000"/>
          <w:sz w:val="27"/>
          <w:szCs w:val="27"/>
        </w:rPr>
        <w:t>,</w:t>
      </w:r>
      <w:r>
        <w:rPr>
          <w:rStyle w:val="apple-converted-space"/>
          <w:rFonts w:ascii="-webkit-standard" w:hAnsi="-webkit-standard"/>
          <w:color w:val="000000"/>
          <w:sz w:val="27"/>
          <w:szCs w:val="27"/>
        </w:rPr>
        <w:t> </w:t>
      </w:r>
      <w:r>
        <w:rPr>
          <w:rStyle w:val="s18"/>
          <w:rFonts w:ascii="-webkit-standard" w:hAnsi="-webkit-standard"/>
          <w:i/>
          <w:iCs/>
          <w:color w:val="000000"/>
          <w:sz w:val="27"/>
          <w:szCs w:val="27"/>
        </w:rPr>
        <w:t>18</w:t>
      </w:r>
      <w:r>
        <w:rPr>
          <w:rFonts w:ascii="-webkit-standard" w:hAnsi="-webkit-standard"/>
          <w:color w:val="000000"/>
          <w:sz w:val="27"/>
          <w:szCs w:val="27"/>
        </w:rPr>
        <w:t>(3), pp.361-382.</w:t>
      </w:r>
    </w:p>
    <w:p w14:paraId="273987F8" w14:textId="77777777" w:rsidR="001E3AD8" w:rsidRDefault="001E3AD8">
      <w:pPr>
        <w:pStyle w:val="s19"/>
        <w:spacing w:before="180" w:beforeAutospacing="0" w:after="180" w:afterAutospacing="0"/>
        <w:jc w:val="both"/>
        <w:rPr>
          <w:rFonts w:ascii="-webkit-standard" w:hAnsi="-webkit-standard"/>
          <w:color w:val="000000"/>
          <w:sz w:val="27"/>
          <w:szCs w:val="27"/>
        </w:rPr>
      </w:pPr>
      <w:r>
        <w:rPr>
          <w:rStyle w:val="s12"/>
          <w:rFonts w:ascii="-webkit-standard" w:hAnsi="-webkit-standard"/>
          <w:color w:val="222222"/>
          <w:sz w:val="27"/>
          <w:szCs w:val="27"/>
        </w:rPr>
        <w:t>Shen, C.C., Yeh, C.C. and Lin, C.N., 2022. Using the perspective of business information technology technicians to explore how information technology affects business competitive advantage.</w:t>
      </w:r>
      <w:r>
        <w:rPr>
          <w:rStyle w:val="apple-converted-space"/>
          <w:rFonts w:ascii="-webkit-standard" w:hAnsi="-webkit-standard"/>
          <w:color w:val="222222"/>
          <w:sz w:val="27"/>
          <w:szCs w:val="27"/>
        </w:rPr>
        <w:t> </w:t>
      </w:r>
      <w:r>
        <w:rPr>
          <w:rStyle w:val="s18"/>
          <w:rFonts w:ascii="-webkit-standard" w:hAnsi="-webkit-standard"/>
          <w:i/>
          <w:iCs/>
          <w:color w:val="000000"/>
          <w:sz w:val="27"/>
          <w:szCs w:val="27"/>
        </w:rPr>
        <w:t>Technological Forecasting and Social Change</w:t>
      </w:r>
      <w:r>
        <w:rPr>
          <w:rFonts w:ascii="-webkit-standard" w:hAnsi="-webkit-standard"/>
          <w:color w:val="000000"/>
          <w:sz w:val="27"/>
          <w:szCs w:val="27"/>
        </w:rPr>
        <w:t>,</w:t>
      </w:r>
      <w:r>
        <w:rPr>
          <w:rStyle w:val="apple-converted-space"/>
          <w:rFonts w:ascii="-webkit-standard" w:hAnsi="-webkit-standard"/>
          <w:color w:val="000000"/>
          <w:sz w:val="27"/>
          <w:szCs w:val="27"/>
        </w:rPr>
        <w:t> </w:t>
      </w:r>
      <w:r>
        <w:rPr>
          <w:rStyle w:val="s18"/>
          <w:rFonts w:ascii="-webkit-standard" w:hAnsi="-webkit-standard"/>
          <w:i/>
          <w:iCs/>
          <w:color w:val="000000"/>
          <w:sz w:val="27"/>
          <w:szCs w:val="27"/>
        </w:rPr>
        <w:t>184</w:t>
      </w:r>
      <w:r>
        <w:rPr>
          <w:rFonts w:ascii="-webkit-standard" w:hAnsi="-webkit-standard"/>
          <w:color w:val="000000"/>
          <w:sz w:val="27"/>
          <w:szCs w:val="27"/>
        </w:rPr>
        <w:t>, p.121973.</w:t>
      </w:r>
    </w:p>
    <w:p w14:paraId="6521F109" w14:textId="77777777" w:rsidR="001E3AD8" w:rsidRDefault="001E3AD8">
      <w:pPr>
        <w:pStyle w:val="s20"/>
        <w:spacing w:before="0" w:beforeAutospacing="0" w:after="180" w:afterAutospacing="0"/>
        <w:jc w:val="both"/>
        <w:rPr>
          <w:rFonts w:ascii="-webkit-standard" w:hAnsi="-webkit-standard"/>
          <w:color w:val="000000"/>
          <w:sz w:val="27"/>
          <w:szCs w:val="27"/>
        </w:rPr>
      </w:pPr>
      <w:r>
        <w:rPr>
          <w:rFonts w:ascii="-webkit-standard" w:hAnsi="-webkit-standard"/>
          <w:color w:val="000000"/>
          <w:sz w:val="27"/>
          <w:szCs w:val="27"/>
        </w:rPr>
        <w:t>Techindiasoftware.com. (2021). Available at: https://www.techindiasoftware.com/blog/wp-content/uploads/2017/06/Launch-Your-First-eCommerce-Website.jpg.</w:t>
      </w:r>
    </w:p>
    <w:p w14:paraId="6228CC18" w14:textId="77777777" w:rsidR="001E3AD8" w:rsidRDefault="001E3AD8">
      <w:pPr>
        <w:pStyle w:val="s19"/>
        <w:spacing w:before="180" w:beforeAutospacing="0" w:after="180" w:afterAutospacing="0"/>
        <w:jc w:val="both"/>
        <w:rPr>
          <w:rFonts w:ascii="-webkit-standard" w:hAnsi="-webkit-standard"/>
          <w:color w:val="000000"/>
          <w:sz w:val="27"/>
          <w:szCs w:val="27"/>
        </w:rPr>
      </w:pPr>
      <w:r>
        <w:rPr>
          <w:rFonts w:ascii="-webkit-standard" w:hAnsi="-webkit-standard"/>
          <w:color w:val="000000"/>
          <w:sz w:val="27"/>
          <w:szCs w:val="27"/>
        </w:rPr>
        <w:t> </w:t>
      </w:r>
    </w:p>
    <w:p w14:paraId="522AAF27" w14:textId="77777777" w:rsidR="001E3AD8" w:rsidRDefault="001E3AD8">
      <w:pPr>
        <w:pStyle w:val="s13"/>
        <w:spacing w:before="0" w:beforeAutospacing="0" w:after="0" w:afterAutospacing="0"/>
        <w:jc w:val="both"/>
        <w:rPr>
          <w:rFonts w:ascii="-webkit-standard" w:hAnsi="-webkit-standard"/>
          <w:color w:val="000000"/>
          <w:sz w:val="27"/>
          <w:szCs w:val="27"/>
        </w:rPr>
      </w:pPr>
      <w:r>
        <w:rPr>
          <w:rFonts w:ascii="-webkit-standard" w:hAnsi="-webkit-standard"/>
          <w:color w:val="000000"/>
          <w:sz w:val="27"/>
          <w:szCs w:val="27"/>
        </w:rPr>
        <w:t> </w:t>
      </w:r>
    </w:p>
    <w:p w14:paraId="3F40E275" w14:textId="77777777" w:rsidR="001E3AD8" w:rsidRDefault="001E3AD8"/>
    <w:sectPr w:rsidR="001E3AD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webkit-standard">
    <w:altName w:val="Cambria"/>
    <w:panose1 w:val="020B0604020202020204"/>
    <w:charset w:val="00"/>
    <w:family w:val="roman"/>
    <w:pitch w:val="default"/>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3AD8"/>
    <w:rsid w:val="001E3AD8"/>
    <w:rsid w:val="004F080B"/>
    <w:rsid w:val="005411A0"/>
    <w:rsid w:val="00567920"/>
    <w:rsid w:val="006E5DDA"/>
    <w:rsid w:val="00717738"/>
    <w:rsid w:val="00867F41"/>
    <w:rsid w:val="00A66E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644701A"/>
  <w15:chartTrackingRefBased/>
  <w15:docId w15:val="{C84E63C7-C73E-0748-A185-7FF9A9D324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2">
    <w:name w:val="s2"/>
    <w:basedOn w:val="Normal"/>
    <w:rsid w:val="001E3AD8"/>
    <w:pPr>
      <w:spacing w:before="100" w:beforeAutospacing="1" w:after="100" w:afterAutospacing="1"/>
    </w:pPr>
    <w:rPr>
      <w:rFonts w:ascii="Times New Roman" w:hAnsi="Times New Roman" w:cs="Times New Roman"/>
      <w:kern w:val="0"/>
      <w:sz w:val="24"/>
      <w:szCs w:val="24"/>
      <w14:ligatures w14:val="none"/>
    </w:rPr>
  </w:style>
  <w:style w:type="character" w:customStyle="1" w:styleId="bumpedfont15">
    <w:name w:val="bumpedfont15"/>
    <w:basedOn w:val="DefaultParagraphFont"/>
    <w:rsid w:val="001E3AD8"/>
  </w:style>
  <w:style w:type="paragraph" w:styleId="NormalWeb">
    <w:name w:val="Normal (Web)"/>
    <w:basedOn w:val="Normal"/>
    <w:uiPriority w:val="99"/>
    <w:semiHidden/>
    <w:unhideWhenUsed/>
    <w:rsid w:val="001E3AD8"/>
    <w:pPr>
      <w:spacing w:before="100" w:beforeAutospacing="1" w:after="100" w:afterAutospacing="1"/>
    </w:pPr>
    <w:rPr>
      <w:rFonts w:ascii="Times New Roman" w:hAnsi="Times New Roman" w:cs="Times New Roman"/>
      <w:kern w:val="0"/>
      <w:sz w:val="24"/>
      <w:szCs w:val="24"/>
      <w14:ligatures w14:val="none"/>
    </w:rPr>
  </w:style>
  <w:style w:type="paragraph" w:customStyle="1" w:styleId="s5">
    <w:name w:val="s5"/>
    <w:basedOn w:val="Normal"/>
    <w:rsid w:val="001E3AD8"/>
    <w:pPr>
      <w:spacing w:before="100" w:beforeAutospacing="1" w:after="100" w:afterAutospacing="1"/>
    </w:pPr>
    <w:rPr>
      <w:rFonts w:ascii="Times New Roman" w:hAnsi="Times New Roman" w:cs="Times New Roman"/>
      <w:kern w:val="0"/>
      <w:sz w:val="24"/>
      <w:szCs w:val="24"/>
      <w14:ligatures w14:val="none"/>
    </w:rPr>
  </w:style>
  <w:style w:type="paragraph" w:customStyle="1" w:styleId="s9">
    <w:name w:val="s9"/>
    <w:basedOn w:val="Normal"/>
    <w:rsid w:val="001E3AD8"/>
    <w:pPr>
      <w:spacing w:before="100" w:beforeAutospacing="1" w:after="100" w:afterAutospacing="1"/>
    </w:pPr>
    <w:rPr>
      <w:rFonts w:ascii="Times New Roman" w:hAnsi="Times New Roman" w:cs="Times New Roman"/>
      <w:kern w:val="0"/>
      <w:sz w:val="24"/>
      <w:szCs w:val="24"/>
      <w14:ligatures w14:val="none"/>
    </w:rPr>
  </w:style>
  <w:style w:type="paragraph" w:customStyle="1" w:styleId="s11">
    <w:name w:val="s11"/>
    <w:basedOn w:val="Normal"/>
    <w:rsid w:val="001E3AD8"/>
    <w:pPr>
      <w:spacing w:before="100" w:beforeAutospacing="1" w:after="100" w:afterAutospacing="1"/>
    </w:pPr>
    <w:rPr>
      <w:rFonts w:ascii="Times New Roman" w:hAnsi="Times New Roman" w:cs="Times New Roman"/>
      <w:kern w:val="0"/>
      <w:sz w:val="24"/>
      <w:szCs w:val="24"/>
      <w14:ligatures w14:val="none"/>
    </w:rPr>
  </w:style>
  <w:style w:type="paragraph" w:customStyle="1" w:styleId="s13">
    <w:name w:val="s13"/>
    <w:basedOn w:val="Normal"/>
    <w:rsid w:val="001E3AD8"/>
    <w:pPr>
      <w:spacing w:before="100" w:beforeAutospacing="1" w:after="100" w:afterAutospacing="1"/>
    </w:pPr>
    <w:rPr>
      <w:rFonts w:ascii="Times New Roman" w:hAnsi="Times New Roman" w:cs="Times New Roman"/>
      <w:kern w:val="0"/>
      <w:sz w:val="24"/>
      <w:szCs w:val="24"/>
      <w14:ligatures w14:val="none"/>
    </w:rPr>
  </w:style>
  <w:style w:type="character" w:customStyle="1" w:styleId="s12">
    <w:name w:val="s12"/>
    <w:basedOn w:val="DefaultParagraphFont"/>
    <w:rsid w:val="001E3AD8"/>
  </w:style>
  <w:style w:type="paragraph" w:customStyle="1" w:styleId="s14">
    <w:name w:val="s14"/>
    <w:basedOn w:val="Normal"/>
    <w:rsid w:val="001E3AD8"/>
    <w:pPr>
      <w:spacing w:before="100" w:beforeAutospacing="1" w:after="100" w:afterAutospacing="1"/>
    </w:pPr>
    <w:rPr>
      <w:rFonts w:ascii="Times New Roman" w:hAnsi="Times New Roman" w:cs="Times New Roman"/>
      <w:kern w:val="0"/>
      <w:sz w:val="24"/>
      <w:szCs w:val="24"/>
      <w14:ligatures w14:val="none"/>
    </w:rPr>
  </w:style>
  <w:style w:type="character" w:customStyle="1" w:styleId="apple-converted-space">
    <w:name w:val="apple-converted-space"/>
    <w:basedOn w:val="DefaultParagraphFont"/>
    <w:rsid w:val="001E3AD8"/>
  </w:style>
  <w:style w:type="character" w:customStyle="1" w:styleId="s16">
    <w:name w:val="s16"/>
    <w:basedOn w:val="DefaultParagraphFont"/>
    <w:rsid w:val="001E3AD8"/>
  </w:style>
  <w:style w:type="paragraph" w:customStyle="1" w:styleId="s19">
    <w:name w:val="s19"/>
    <w:basedOn w:val="Normal"/>
    <w:rsid w:val="001E3AD8"/>
    <w:pPr>
      <w:spacing w:before="100" w:beforeAutospacing="1" w:after="100" w:afterAutospacing="1"/>
    </w:pPr>
    <w:rPr>
      <w:rFonts w:ascii="Times New Roman" w:hAnsi="Times New Roman" w:cs="Times New Roman"/>
      <w:kern w:val="0"/>
      <w:sz w:val="24"/>
      <w:szCs w:val="24"/>
      <w14:ligatures w14:val="none"/>
    </w:rPr>
  </w:style>
  <w:style w:type="character" w:customStyle="1" w:styleId="s18">
    <w:name w:val="s18"/>
    <w:basedOn w:val="DefaultParagraphFont"/>
    <w:rsid w:val="001E3AD8"/>
  </w:style>
  <w:style w:type="paragraph" w:customStyle="1" w:styleId="s20">
    <w:name w:val="s20"/>
    <w:basedOn w:val="Normal"/>
    <w:rsid w:val="001E3AD8"/>
    <w:pPr>
      <w:spacing w:before="100" w:beforeAutospacing="1" w:after="100" w:afterAutospacing="1"/>
    </w:pPr>
    <w:rPr>
      <w:rFonts w:ascii="Times New Roman" w:hAnsi="Times New Roman" w:cs="Times New Roman"/>
      <w:kern w:val="0"/>
      <w:sz w:val="24"/>
      <w:szCs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3457</Words>
  <Characters>19709</Characters>
  <Application>Microsoft Office Word</Application>
  <DocSecurity>0</DocSecurity>
  <Lines>164</Lines>
  <Paragraphs>46</Paragraphs>
  <ScaleCrop>false</ScaleCrop>
  <Company/>
  <LinksUpToDate>false</LinksUpToDate>
  <CharactersWithSpaces>23120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Saeed Ahmad (2027769)</dc:creator>
  <cp:keywords/>
  <dc:description/>
  <cp:lastModifiedBy>Saeed Ahmad (2027769)</cp:lastModifiedBy>
  <cp:revision>3</cp:revision>
  <dcterms:created xsi:type="dcterms:W3CDTF">2023-06-18T08:32:00Z</dcterms:created>
  <dcterms:modified xsi:type="dcterms:W3CDTF">2023-06-22T14:08:00Z</dcterms:modified>
</cp:coreProperties>
</file>