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485A8A" w14:textId="77777777" w:rsidR="00C33F3E" w:rsidRPr="009816A4" w:rsidRDefault="00C33F3E" w:rsidP="00C33F3E"/>
    <w:p w14:paraId="1F0B0EF2" w14:textId="77777777" w:rsidR="00C33F3E" w:rsidRPr="009816A4" w:rsidRDefault="00C33F3E" w:rsidP="00C33F3E"/>
    <w:p w14:paraId="4775070D" w14:textId="77777777" w:rsidR="00C33F3E" w:rsidRPr="009816A4" w:rsidRDefault="00C33F3E" w:rsidP="00C33F3E"/>
    <w:p w14:paraId="5C031F0B" w14:textId="77777777" w:rsidR="00C33F3E" w:rsidRPr="009816A4" w:rsidRDefault="00C33F3E" w:rsidP="00C33F3E"/>
    <w:p w14:paraId="5691011E" w14:textId="77777777" w:rsidR="00C33F3E" w:rsidRPr="009816A4" w:rsidRDefault="00C33F3E" w:rsidP="00C33F3E"/>
    <w:p w14:paraId="471A30F9" w14:textId="77777777" w:rsidR="00C33F3E" w:rsidRPr="009816A4" w:rsidRDefault="00C33F3E" w:rsidP="00C33F3E"/>
    <w:p w14:paraId="65933E0A" w14:textId="2B0FCFEE" w:rsidR="00C33F3E" w:rsidRPr="009816A4" w:rsidRDefault="00C33F3E" w:rsidP="00C33F3E"/>
    <w:p w14:paraId="18A8A9AA" w14:textId="77777777" w:rsidR="00C33F3E" w:rsidRPr="009816A4" w:rsidRDefault="00C33F3E" w:rsidP="00C33F3E"/>
    <w:p w14:paraId="4FC59DD4" w14:textId="77777777" w:rsidR="00C33F3E" w:rsidRPr="009816A4" w:rsidRDefault="00C33F3E" w:rsidP="00C33F3E">
      <w:pPr>
        <w:spacing w:after="0"/>
      </w:pPr>
    </w:p>
    <w:p w14:paraId="3195944A" w14:textId="77777777" w:rsidR="00C33F3E" w:rsidRPr="009816A4" w:rsidRDefault="00C33F3E" w:rsidP="00C33F3E">
      <w:pPr>
        <w:spacing w:after="0"/>
        <w:jc w:val="center"/>
        <w:rPr>
          <w:b/>
          <w:sz w:val="36"/>
        </w:rPr>
      </w:pPr>
      <w:r w:rsidRPr="009816A4">
        <w:rPr>
          <w:b/>
          <w:sz w:val="36"/>
        </w:rPr>
        <w:t xml:space="preserve">Building Effective Teams in Organisations: </w:t>
      </w:r>
    </w:p>
    <w:p w14:paraId="1A1E09D5" w14:textId="196422BE" w:rsidR="00C33F3E" w:rsidRPr="009816A4" w:rsidRDefault="00C33F3E" w:rsidP="00C33F3E">
      <w:pPr>
        <w:jc w:val="center"/>
        <w:rPr>
          <w:b/>
          <w:sz w:val="36"/>
        </w:rPr>
      </w:pPr>
      <w:r w:rsidRPr="009816A4">
        <w:rPr>
          <w:b/>
          <w:sz w:val="36"/>
        </w:rPr>
        <w:t>A Case Study of GlaxoSmithKline (GSK).</w:t>
      </w:r>
    </w:p>
    <w:p w14:paraId="6DBA06E0" w14:textId="77777777" w:rsidR="007427D5" w:rsidRPr="009816A4" w:rsidRDefault="007427D5" w:rsidP="007427D5">
      <w:pPr>
        <w:spacing w:before="240"/>
        <w:jc w:val="center"/>
        <w:rPr>
          <w:rFonts w:ascii="Arial Rounded MT Bold" w:hAnsi="Arial Rounded MT Bold"/>
          <w:b/>
          <w:bCs/>
          <w:sz w:val="40"/>
          <w:szCs w:val="40"/>
        </w:rPr>
      </w:pPr>
    </w:p>
    <w:p w14:paraId="571CBB9E" w14:textId="77777777" w:rsidR="007427D5" w:rsidRPr="009816A4" w:rsidRDefault="007427D5" w:rsidP="007427D5">
      <w:pPr>
        <w:spacing w:before="240"/>
        <w:jc w:val="center"/>
        <w:rPr>
          <w:rFonts w:ascii="Arial Rounded MT Bold" w:hAnsi="Arial Rounded MT Bold"/>
          <w:b/>
          <w:bCs/>
          <w:sz w:val="40"/>
          <w:szCs w:val="40"/>
        </w:rPr>
      </w:pPr>
    </w:p>
    <w:p w14:paraId="082D43DB" w14:textId="77777777" w:rsidR="007427D5" w:rsidRPr="009816A4" w:rsidRDefault="007427D5" w:rsidP="007427D5">
      <w:pPr>
        <w:spacing w:before="240"/>
        <w:jc w:val="center"/>
        <w:rPr>
          <w:rFonts w:ascii="Arial Rounded MT Bold" w:hAnsi="Arial Rounded MT Bold"/>
          <w:b/>
          <w:bCs/>
          <w:sz w:val="40"/>
          <w:szCs w:val="40"/>
        </w:rPr>
      </w:pPr>
    </w:p>
    <w:p w14:paraId="101C6E05" w14:textId="77777777" w:rsidR="007427D5" w:rsidRPr="009816A4" w:rsidRDefault="007427D5" w:rsidP="007427D5">
      <w:pPr>
        <w:spacing w:before="240"/>
        <w:jc w:val="center"/>
        <w:rPr>
          <w:rFonts w:ascii="Arial Rounded MT Bold" w:hAnsi="Arial Rounded MT Bold"/>
          <w:b/>
          <w:bCs/>
          <w:sz w:val="40"/>
          <w:szCs w:val="40"/>
        </w:rPr>
      </w:pPr>
    </w:p>
    <w:p w14:paraId="26E52DC5" w14:textId="77777777" w:rsidR="007427D5" w:rsidRPr="009816A4" w:rsidRDefault="007427D5" w:rsidP="007427D5">
      <w:pPr>
        <w:spacing w:before="240"/>
        <w:jc w:val="center"/>
        <w:rPr>
          <w:rFonts w:ascii="Arial Rounded MT Bold" w:hAnsi="Arial Rounded MT Bold"/>
          <w:b/>
          <w:bCs/>
          <w:sz w:val="40"/>
          <w:szCs w:val="40"/>
        </w:rPr>
      </w:pPr>
    </w:p>
    <w:p w14:paraId="0EBC4DE2" w14:textId="77777777" w:rsidR="007427D5" w:rsidRPr="009816A4" w:rsidRDefault="007427D5" w:rsidP="007427D5">
      <w:pPr>
        <w:spacing w:before="240"/>
        <w:jc w:val="center"/>
        <w:rPr>
          <w:rFonts w:ascii="Arial Rounded MT Bold" w:hAnsi="Arial Rounded MT Bold"/>
          <w:b/>
          <w:bCs/>
          <w:sz w:val="40"/>
          <w:szCs w:val="40"/>
        </w:rPr>
      </w:pPr>
    </w:p>
    <w:p w14:paraId="2E1C04EE" w14:textId="77777777" w:rsidR="00C33F3E" w:rsidRPr="009816A4" w:rsidRDefault="00C33F3E" w:rsidP="007427D5">
      <w:pPr>
        <w:spacing w:before="240"/>
        <w:jc w:val="center"/>
        <w:rPr>
          <w:rFonts w:ascii="Arial Rounded MT Bold" w:hAnsi="Arial Rounded MT Bold"/>
          <w:b/>
          <w:bCs/>
          <w:sz w:val="40"/>
          <w:szCs w:val="40"/>
        </w:rPr>
      </w:pPr>
    </w:p>
    <w:p w14:paraId="7A64D41F" w14:textId="6C30FB0D" w:rsidR="007427D5" w:rsidRPr="009816A4" w:rsidRDefault="0019524A" w:rsidP="007427D5">
      <w:pPr>
        <w:spacing w:before="240"/>
        <w:jc w:val="center"/>
        <w:rPr>
          <w:rFonts w:ascii="Arial Rounded MT Bold" w:hAnsi="Arial Rounded MT Bold"/>
          <w:b/>
          <w:bCs/>
          <w:sz w:val="40"/>
          <w:szCs w:val="40"/>
        </w:rPr>
      </w:pPr>
      <w:r w:rsidRPr="009816A4">
        <w:rPr>
          <w:rFonts w:ascii="Arial Rounded MT Bold" w:hAnsi="Arial Rounded MT Bold"/>
          <w:b/>
          <w:bCs/>
          <w:sz w:val="40"/>
          <w:szCs w:val="40"/>
        </w:rPr>
        <w:t xml:space="preserve"> </w:t>
      </w:r>
    </w:p>
    <w:sdt>
      <w:sdtPr>
        <w:rPr>
          <w:rFonts w:eastAsiaTheme="minorHAnsi" w:cstheme="minorBidi"/>
          <w:b w:val="0"/>
          <w:spacing w:val="0"/>
          <w:kern w:val="0"/>
          <w:sz w:val="24"/>
          <w:szCs w:val="22"/>
        </w:rPr>
        <w:id w:val="665673667"/>
        <w:docPartObj>
          <w:docPartGallery w:val="Table of Contents"/>
          <w:docPartUnique/>
        </w:docPartObj>
      </w:sdtPr>
      <w:sdtEndPr>
        <w:rPr>
          <w:bCs/>
          <w:noProof/>
        </w:rPr>
      </w:sdtEndPr>
      <w:sdtContent>
        <w:p w14:paraId="11DE1A5F" w14:textId="171ECE22" w:rsidR="00AD0B58" w:rsidRPr="009816A4" w:rsidRDefault="00AD0B58" w:rsidP="00AD0B58">
          <w:pPr>
            <w:pStyle w:val="Title"/>
          </w:pPr>
          <w:r w:rsidRPr="009816A4">
            <w:t>Table of Contents</w:t>
          </w:r>
        </w:p>
        <w:p w14:paraId="44DD6519" w14:textId="2CF8C3E0" w:rsidR="006E5912" w:rsidRPr="009816A4" w:rsidRDefault="00AD0B58">
          <w:pPr>
            <w:pStyle w:val="TOC1"/>
            <w:tabs>
              <w:tab w:val="left" w:pos="440"/>
              <w:tab w:val="right" w:leader="dot" w:pos="9016"/>
            </w:tabs>
            <w:rPr>
              <w:rFonts w:asciiTheme="minorHAnsi" w:eastAsiaTheme="minorEastAsia" w:hAnsiTheme="minorHAnsi"/>
              <w:noProof/>
              <w:sz w:val="22"/>
            </w:rPr>
          </w:pPr>
          <w:r w:rsidRPr="009816A4">
            <w:fldChar w:fldCharType="begin"/>
          </w:r>
          <w:r w:rsidRPr="009816A4">
            <w:instrText xml:space="preserve"> TOC \o "1-3" \h \z \u </w:instrText>
          </w:r>
          <w:r w:rsidRPr="009816A4">
            <w:fldChar w:fldCharType="separate"/>
          </w:r>
          <w:hyperlink w:anchor="_Toc180612923" w:history="1">
            <w:r w:rsidR="006E5912" w:rsidRPr="009816A4">
              <w:rPr>
                <w:rStyle w:val="Hyperlink"/>
                <w:noProof/>
              </w:rPr>
              <w:t>1</w:t>
            </w:r>
            <w:r w:rsidR="006E5912" w:rsidRPr="009816A4">
              <w:rPr>
                <w:rFonts w:asciiTheme="minorHAnsi" w:eastAsiaTheme="minorEastAsia" w:hAnsiTheme="minorHAnsi"/>
                <w:noProof/>
                <w:sz w:val="22"/>
              </w:rPr>
              <w:tab/>
            </w:r>
            <w:r w:rsidR="006E5912" w:rsidRPr="009816A4">
              <w:rPr>
                <w:rStyle w:val="Hyperlink"/>
                <w:noProof/>
              </w:rPr>
              <w:t>Introduction</w:t>
            </w:r>
            <w:r w:rsidR="006E5912" w:rsidRPr="009816A4">
              <w:rPr>
                <w:noProof/>
                <w:webHidden/>
              </w:rPr>
              <w:tab/>
            </w:r>
            <w:r w:rsidR="006E5912" w:rsidRPr="009816A4">
              <w:rPr>
                <w:noProof/>
                <w:webHidden/>
              </w:rPr>
              <w:fldChar w:fldCharType="begin"/>
            </w:r>
            <w:r w:rsidR="006E5912" w:rsidRPr="009816A4">
              <w:rPr>
                <w:noProof/>
                <w:webHidden/>
              </w:rPr>
              <w:instrText xml:space="preserve"> PAGEREF _Toc180612923 \h </w:instrText>
            </w:r>
            <w:r w:rsidR="006E5912" w:rsidRPr="009816A4">
              <w:rPr>
                <w:noProof/>
                <w:webHidden/>
              </w:rPr>
            </w:r>
            <w:r w:rsidR="006E5912" w:rsidRPr="009816A4">
              <w:rPr>
                <w:noProof/>
                <w:webHidden/>
              </w:rPr>
              <w:fldChar w:fldCharType="separate"/>
            </w:r>
            <w:r w:rsidR="006E5912" w:rsidRPr="009816A4">
              <w:rPr>
                <w:noProof/>
                <w:webHidden/>
              </w:rPr>
              <w:t>3</w:t>
            </w:r>
            <w:r w:rsidR="006E5912" w:rsidRPr="009816A4">
              <w:rPr>
                <w:noProof/>
                <w:webHidden/>
              </w:rPr>
              <w:fldChar w:fldCharType="end"/>
            </w:r>
          </w:hyperlink>
        </w:p>
        <w:p w14:paraId="7C7C3D41" w14:textId="4A3524DE" w:rsidR="006E5912" w:rsidRPr="009816A4" w:rsidRDefault="00F30A08">
          <w:pPr>
            <w:pStyle w:val="TOC1"/>
            <w:tabs>
              <w:tab w:val="left" w:pos="440"/>
              <w:tab w:val="right" w:leader="dot" w:pos="9016"/>
            </w:tabs>
            <w:rPr>
              <w:rFonts w:asciiTheme="minorHAnsi" w:eastAsiaTheme="minorEastAsia" w:hAnsiTheme="minorHAnsi"/>
              <w:noProof/>
              <w:sz w:val="22"/>
            </w:rPr>
          </w:pPr>
          <w:hyperlink w:anchor="_Toc180612924" w:history="1">
            <w:r w:rsidR="006E5912" w:rsidRPr="009816A4">
              <w:rPr>
                <w:rStyle w:val="Hyperlink"/>
                <w:noProof/>
              </w:rPr>
              <w:t>2</w:t>
            </w:r>
            <w:r w:rsidR="006E5912" w:rsidRPr="009816A4">
              <w:rPr>
                <w:rFonts w:asciiTheme="minorHAnsi" w:eastAsiaTheme="minorEastAsia" w:hAnsiTheme="minorHAnsi"/>
                <w:noProof/>
                <w:sz w:val="22"/>
              </w:rPr>
              <w:tab/>
            </w:r>
            <w:r w:rsidR="006E5912" w:rsidRPr="009816A4">
              <w:rPr>
                <w:rStyle w:val="Hyperlink"/>
                <w:noProof/>
              </w:rPr>
              <w:t>Theoretical Framework</w:t>
            </w:r>
            <w:r w:rsidR="006E5912" w:rsidRPr="009816A4">
              <w:rPr>
                <w:noProof/>
                <w:webHidden/>
              </w:rPr>
              <w:tab/>
            </w:r>
            <w:r w:rsidR="006E5912" w:rsidRPr="009816A4">
              <w:rPr>
                <w:noProof/>
                <w:webHidden/>
              </w:rPr>
              <w:fldChar w:fldCharType="begin"/>
            </w:r>
            <w:r w:rsidR="006E5912" w:rsidRPr="009816A4">
              <w:rPr>
                <w:noProof/>
                <w:webHidden/>
              </w:rPr>
              <w:instrText xml:space="preserve"> PAGEREF _Toc180612924 \h </w:instrText>
            </w:r>
            <w:r w:rsidR="006E5912" w:rsidRPr="009816A4">
              <w:rPr>
                <w:noProof/>
                <w:webHidden/>
              </w:rPr>
            </w:r>
            <w:r w:rsidR="006E5912" w:rsidRPr="009816A4">
              <w:rPr>
                <w:noProof/>
                <w:webHidden/>
              </w:rPr>
              <w:fldChar w:fldCharType="separate"/>
            </w:r>
            <w:r w:rsidR="006E5912" w:rsidRPr="009816A4">
              <w:rPr>
                <w:noProof/>
                <w:webHidden/>
              </w:rPr>
              <w:t>4</w:t>
            </w:r>
            <w:r w:rsidR="006E5912" w:rsidRPr="009816A4">
              <w:rPr>
                <w:noProof/>
                <w:webHidden/>
              </w:rPr>
              <w:fldChar w:fldCharType="end"/>
            </w:r>
          </w:hyperlink>
        </w:p>
        <w:p w14:paraId="4546EA43" w14:textId="049F0A8A" w:rsidR="006E5912" w:rsidRPr="009816A4" w:rsidRDefault="00F30A08">
          <w:pPr>
            <w:pStyle w:val="TOC1"/>
            <w:tabs>
              <w:tab w:val="left" w:pos="440"/>
              <w:tab w:val="right" w:leader="dot" w:pos="9016"/>
            </w:tabs>
            <w:rPr>
              <w:rFonts w:asciiTheme="minorHAnsi" w:eastAsiaTheme="minorEastAsia" w:hAnsiTheme="minorHAnsi"/>
              <w:noProof/>
              <w:sz w:val="22"/>
            </w:rPr>
          </w:pPr>
          <w:hyperlink w:anchor="_Toc180612925" w:history="1">
            <w:r w:rsidR="006E5912" w:rsidRPr="009816A4">
              <w:rPr>
                <w:rStyle w:val="Hyperlink"/>
                <w:noProof/>
              </w:rPr>
              <w:t>3</w:t>
            </w:r>
            <w:r w:rsidR="006E5912" w:rsidRPr="009816A4">
              <w:rPr>
                <w:rFonts w:asciiTheme="minorHAnsi" w:eastAsiaTheme="minorEastAsia" w:hAnsiTheme="minorHAnsi"/>
                <w:noProof/>
                <w:sz w:val="22"/>
              </w:rPr>
              <w:tab/>
            </w:r>
            <w:r w:rsidR="006E5912" w:rsidRPr="009816A4">
              <w:rPr>
                <w:rStyle w:val="Hyperlink"/>
                <w:noProof/>
              </w:rPr>
              <w:t>Team Roles</w:t>
            </w:r>
            <w:r w:rsidR="006E5912" w:rsidRPr="009816A4">
              <w:rPr>
                <w:noProof/>
                <w:webHidden/>
              </w:rPr>
              <w:tab/>
            </w:r>
            <w:r w:rsidR="006E5912" w:rsidRPr="009816A4">
              <w:rPr>
                <w:noProof/>
                <w:webHidden/>
              </w:rPr>
              <w:fldChar w:fldCharType="begin"/>
            </w:r>
            <w:r w:rsidR="006E5912" w:rsidRPr="009816A4">
              <w:rPr>
                <w:noProof/>
                <w:webHidden/>
              </w:rPr>
              <w:instrText xml:space="preserve"> PAGEREF _Toc180612925 \h </w:instrText>
            </w:r>
            <w:r w:rsidR="006E5912" w:rsidRPr="009816A4">
              <w:rPr>
                <w:noProof/>
                <w:webHidden/>
              </w:rPr>
            </w:r>
            <w:r w:rsidR="006E5912" w:rsidRPr="009816A4">
              <w:rPr>
                <w:noProof/>
                <w:webHidden/>
              </w:rPr>
              <w:fldChar w:fldCharType="separate"/>
            </w:r>
            <w:r w:rsidR="006E5912" w:rsidRPr="009816A4">
              <w:rPr>
                <w:noProof/>
                <w:webHidden/>
              </w:rPr>
              <w:t>5</w:t>
            </w:r>
            <w:r w:rsidR="006E5912" w:rsidRPr="009816A4">
              <w:rPr>
                <w:noProof/>
                <w:webHidden/>
              </w:rPr>
              <w:fldChar w:fldCharType="end"/>
            </w:r>
          </w:hyperlink>
        </w:p>
        <w:p w14:paraId="4C95EBB9" w14:textId="34372304" w:rsidR="006E5912" w:rsidRPr="009816A4" w:rsidRDefault="00F30A08">
          <w:pPr>
            <w:pStyle w:val="TOC1"/>
            <w:tabs>
              <w:tab w:val="left" w:pos="440"/>
              <w:tab w:val="right" w:leader="dot" w:pos="9016"/>
            </w:tabs>
            <w:rPr>
              <w:rFonts w:asciiTheme="minorHAnsi" w:eastAsiaTheme="minorEastAsia" w:hAnsiTheme="minorHAnsi"/>
              <w:noProof/>
              <w:sz w:val="22"/>
            </w:rPr>
          </w:pPr>
          <w:hyperlink w:anchor="_Toc180612926" w:history="1">
            <w:r w:rsidR="006E5912" w:rsidRPr="009816A4">
              <w:rPr>
                <w:rStyle w:val="Hyperlink"/>
                <w:noProof/>
              </w:rPr>
              <w:t>4</w:t>
            </w:r>
            <w:r w:rsidR="006E5912" w:rsidRPr="009816A4">
              <w:rPr>
                <w:rFonts w:asciiTheme="minorHAnsi" w:eastAsiaTheme="minorEastAsia" w:hAnsiTheme="minorHAnsi"/>
                <w:noProof/>
                <w:sz w:val="22"/>
              </w:rPr>
              <w:tab/>
            </w:r>
            <w:r w:rsidR="006E5912" w:rsidRPr="009816A4">
              <w:rPr>
                <w:rStyle w:val="Hyperlink"/>
                <w:noProof/>
              </w:rPr>
              <w:t>Understanding Team Development</w:t>
            </w:r>
            <w:r w:rsidR="006E5912" w:rsidRPr="009816A4">
              <w:rPr>
                <w:noProof/>
                <w:webHidden/>
              </w:rPr>
              <w:tab/>
            </w:r>
            <w:r w:rsidR="006E5912" w:rsidRPr="009816A4">
              <w:rPr>
                <w:noProof/>
                <w:webHidden/>
              </w:rPr>
              <w:fldChar w:fldCharType="begin"/>
            </w:r>
            <w:r w:rsidR="006E5912" w:rsidRPr="009816A4">
              <w:rPr>
                <w:noProof/>
                <w:webHidden/>
              </w:rPr>
              <w:instrText xml:space="preserve"> PAGEREF _Toc180612926 \h </w:instrText>
            </w:r>
            <w:r w:rsidR="006E5912" w:rsidRPr="009816A4">
              <w:rPr>
                <w:noProof/>
                <w:webHidden/>
              </w:rPr>
            </w:r>
            <w:r w:rsidR="006E5912" w:rsidRPr="009816A4">
              <w:rPr>
                <w:noProof/>
                <w:webHidden/>
              </w:rPr>
              <w:fldChar w:fldCharType="separate"/>
            </w:r>
            <w:r w:rsidR="006E5912" w:rsidRPr="009816A4">
              <w:rPr>
                <w:noProof/>
                <w:webHidden/>
              </w:rPr>
              <w:t>6</w:t>
            </w:r>
            <w:r w:rsidR="006E5912" w:rsidRPr="009816A4">
              <w:rPr>
                <w:noProof/>
                <w:webHidden/>
              </w:rPr>
              <w:fldChar w:fldCharType="end"/>
            </w:r>
          </w:hyperlink>
        </w:p>
        <w:p w14:paraId="2E80FAD0" w14:textId="2CAB5FEA" w:rsidR="006E5912" w:rsidRPr="009816A4" w:rsidRDefault="00F30A08">
          <w:pPr>
            <w:pStyle w:val="TOC1"/>
            <w:tabs>
              <w:tab w:val="left" w:pos="440"/>
              <w:tab w:val="right" w:leader="dot" w:pos="9016"/>
            </w:tabs>
            <w:rPr>
              <w:rFonts w:asciiTheme="minorHAnsi" w:eastAsiaTheme="minorEastAsia" w:hAnsiTheme="minorHAnsi"/>
              <w:noProof/>
              <w:sz w:val="22"/>
            </w:rPr>
          </w:pPr>
          <w:hyperlink w:anchor="_Toc180612927" w:history="1">
            <w:r w:rsidR="006E5912" w:rsidRPr="009816A4">
              <w:rPr>
                <w:rStyle w:val="Hyperlink"/>
                <w:noProof/>
              </w:rPr>
              <w:t>5</w:t>
            </w:r>
            <w:r w:rsidR="006E5912" w:rsidRPr="009816A4">
              <w:rPr>
                <w:rFonts w:asciiTheme="minorHAnsi" w:eastAsiaTheme="minorEastAsia" w:hAnsiTheme="minorHAnsi"/>
                <w:noProof/>
                <w:sz w:val="22"/>
              </w:rPr>
              <w:tab/>
            </w:r>
            <w:r w:rsidR="006E5912" w:rsidRPr="009816A4">
              <w:rPr>
                <w:rStyle w:val="Hyperlink"/>
                <w:noProof/>
              </w:rPr>
              <w:t>Managing Conflict in the Workplace</w:t>
            </w:r>
            <w:r w:rsidR="006E5912" w:rsidRPr="009816A4">
              <w:rPr>
                <w:noProof/>
                <w:webHidden/>
              </w:rPr>
              <w:tab/>
            </w:r>
            <w:r w:rsidR="006E5912" w:rsidRPr="009816A4">
              <w:rPr>
                <w:noProof/>
                <w:webHidden/>
              </w:rPr>
              <w:fldChar w:fldCharType="begin"/>
            </w:r>
            <w:r w:rsidR="006E5912" w:rsidRPr="009816A4">
              <w:rPr>
                <w:noProof/>
                <w:webHidden/>
              </w:rPr>
              <w:instrText xml:space="preserve"> PAGEREF _Toc180612927 \h </w:instrText>
            </w:r>
            <w:r w:rsidR="006E5912" w:rsidRPr="009816A4">
              <w:rPr>
                <w:noProof/>
                <w:webHidden/>
              </w:rPr>
            </w:r>
            <w:r w:rsidR="006E5912" w:rsidRPr="009816A4">
              <w:rPr>
                <w:noProof/>
                <w:webHidden/>
              </w:rPr>
              <w:fldChar w:fldCharType="separate"/>
            </w:r>
            <w:r w:rsidR="006E5912" w:rsidRPr="009816A4">
              <w:rPr>
                <w:noProof/>
                <w:webHidden/>
              </w:rPr>
              <w:t>7</w:t>
            </w:r>
            <w:r w:rsidR="006E5912" w:rsidRPr="009816A4">
              <w:rPr>
                <w:noProof/>
                <w:webHidden/>
              </w:rPr>
              <w:fldChar w:fldCharType="end"/>
            </w:r>
          </w:hyperlink>
        </w:p>
        <w:p w14:paraId="2522D8E7" w14:textId="71B4114B" w:rsidR="006E5912" w:rsidRPr="009816A4" w:rsidRDefault="00F30A08">
          <w:pPr>
            <w:pStyle w:val="TOC1"/>
            <w:tabs>
              <w:tab w:val="left" w:pos="440"/>
              <w:tab w:val="right" w:leader="dot" w:pos="9016"/>
            </w:tabs>
            <w:rPr>
              <w:rFonts w:asciiTheme="minorHAnsi" w:eastAsiaTheme="minorEastAsia" w:hAnsiTheme="minorHAnsi"/>
              <w:noProof/>
              <w:sz w:val="22"/>
            </w:rPr>
          </w:pPr>
          <w:hyperlink w:anchor="_Toc180612928" w:history="1">
            <w:r w:rsidR="006E5912" w:rsidRPr="009816A4">
              <w:rPr>
                <w:rStyle w:val="Hyperlink"/>
                <w:noProof/>
              </w:rPr>
              <w:t>6</w:t>
            </w:r>
            <w:r w:rsidR="006E5912" w:rsidRPr="009816A4">
              <w:rPr>
                <w:rFonts w:asciiTheme="minorHAnsi" w:eastAsiaTheme="minorEastAsia" w:hAnsiTheme="minorHAnsi"/>
                <w:noProof/>
                <w:sz w:val="22"/>
              </w:rPr>
              <w:tab/>
            </w:r>
            <w:r w:rsidR="006E5912" w:rsidRPr="009816A4">
              <w:rPr>
                <w:rStyle w:val="Hyperlink"/>
                <w:noProof/>
              </w:rPr>
              <w:t>Conclusion</w:t>
            </w:r>
            <w:r w:rsidR="006E5912" w:rsidRPr="009816A4">
              <w:rPr>
                <w:noProof/>
                <w:webHidden/>
              </w:rPr>
              <w:tab/>
            </w:r>
            <w:r w:rsidR="006E5912" w:rsidRPr="009816A4">
              <w:rPr>
                <w:noProof/>
                <w:webHidden/>
              </w:rPr>
              <w:fldChar w:fldCharType="begin"/>
            </w:r>
            <w:r w:rsidR="006E5912" w:rsidRPr="009816A4">
              <w:rPr>
                <w:noProof/>
                <w:webHidden/>
              </w:rPr>
              <w:instrText xml:space="preserve"> PAGEREF _Toc180612928 \h </w:instrText>
            </w:r>
            <w:r w:rsidR="006E5912" w:rsidRPr="009816A4">
              <w:rPr>
                <w:noProof/>
                <w:webHidden/>
              </w:rPr>
            </w:r>
            <w:r w:rsidR="006E5912" w:rsidRPr="009816A4">
              <w:rPr>
                <w:noProof/>
                <w:webHidden/>
              </w:rPr>
              <w:fldChar w:fldCharType="separate"/>
            </w:r>
            <w:r w:rsidR="006E5912" w:rsidRPr="009816A4">
              <w:rPr>
                <w:noProof/>
                <w:webHidden/>
              </w:rPr>
              <w:t>8</w:t>
            </w:r>
            <w:r w:rsidR="006E5912" w:rsidRPr="009816A4">
              <w:rPr>
                <w:noProof/>
                <w:webHidden/>
              </w:rPr>
              <w:fldChar w:fldCharType="end"/>
            </w:r>
          </w:hyperlink>
        </w:p>
        <w:p w14:paraId="44E7D981" w14:textId="0C32D095" w:rsidR="006E5912" w:rsidRPr="009816A4" w:rsidRDefault="00F30A08">
          <w:pPr>
            <w:pStyle w:val="TOC1"/>
            <w:tabs>
              <w:tab w:val="left" w:pos="440"/>
              <w:tab w:val="right" w:leader="dot" w:pos="9016"/>
            </w:tabs>
            <w:rPr>
              <w:rFonts w:asciiTheme="minorHAnsi" w:eastAsiaTheme="minorEastAsia" w:hAnsiTheme="minorHAnsi"/>
              <w:noProof/>
              <w:sz w:val="22"/>
            </w:rPr>
          </w:pPr>
          <w:hyperlink w:anchor="_Toc180612929" w:history="1">
            <w:r w:rsidR="006E5912" w:rsidRPr="009816A4">
              <w:rPr>
                <w:rStyle w:val="Hyperlink"/>
                <w:rFonts w:eastAsia="Times New Roman"/>
                <w:noProof/>
              </w:rPr>
              <w:t>7</w:t>
            </w:r>
            <w:r w:rsidR="006E5912" w:rsidRPr="009816A4">
              <w:rPr>
                <w:rFonts w:asciiTheme="minorHAnsi" w:eastAsiaTheme="minorEastAsia" w:hAnsiTheme="minorHAnsi"/>
                <w:noProof/>
                <w:sz w:val="22"/>
              </w:rPr>
              <w:tab/>
            </w:r>
            <w:r w:rsidR="006E5912" w:rsidRPr="009816A4">
              <w:rPr>
                <w:rStyle w:val="Hyperlink"/>
                <w:rFonts w:eastAsia="Times New Roman"/>
                <w:noProof/>
              </w:rPr>
              <w:t>References</w:t>
            </w:r>
            <w:r w:rsidR="006E5912" w:rsidRPr="009816A4">
              <w:rPr>
                <w:noProof/>
                <w:webHidden/>
              </w:rPr>
              <w:tab/>
            </w:r>
            <w:r w:rsidR="006E5912" w:rsidRPr="009816A4">
              <w:rPr>
                <w:noProof/>
                <w:webHidden/>
              </w:rPr>
              <w:fldChar w:fldCharType="begin"/>
            </w:r>
            <w:r w:rsidR="006E5912" w:rsidRPr="009816A4">
              <w:rPr>
                <w:noProof/>
                <w:webHidden/>
              </w:rPr>
              <w:instrText xml:space="preserve"> PAGEREF _Toc180612929 \h </w:instrText>
            </w:r>
            <w:r w:rsidR="006E5912" w:rsidRPr="009816A4">
              <w:rPr>
                <w:noProof/>
                <w:webHidden/>
              </w:rPr>
            </w:r>
            <w:r w:rsidR="006E5912" w:rsidRPr="009816A4">
              <w:rPr>
                <w:noProof/>
                <w:webHidden/>
              </w:rPr>
              <w:fldChar w:fldCharType="separate"/>
            </w:r>
            <w:r w:rsidR="006E5912" w:rsidRPr="009816A4">
              <w:rPr>
                <w:noProof/>
                <w:webHidden/>
              </w:rPr>
              <w:t>9</w:t>
            </w:r>
            <w:r w:rsidR="006E5912" w:rsidRPr="009816A4">
              <w:rPr>
                <w:noProof/>
                <w:webHidden/>
              </w:rPr>
              <w:fldChar w:fldCharType="end"/>
            </w:r>
          </w:hyperlink>
        </w:p>
        <w:p w14:paraId="10A66297" w14:textId="19FAC828" w:rsidR="00AD0B58" w:rsidRPr="009816A4" w:rsidRDefault="00AD0B58">
          <w:r w:rsidRPr="009816A4">
            <w:rPr>
              <w:b/>
              <w:bCs/>
              <w:noProof/>
            </w:rPr>
            <w:fldChar w:fldCharType="end"/>
          </w:r>
        </w:p>
      </w:sdtContent>
    </w:sdt>
    <w:p w14:paraId="30B86574" w14:textId="3693E275" w:rsidR="00C33F3E" w:rsidRPr="009816A4" w:rsidRDefault="000434D9" w:rsidP="00AD0B58">
      <w:pPr>
        <w:rPr>
          <w:rFonts w:eastAsiaTheme="majorEastAsia" w:cstheme="majorBidi"/>
          <w:b/>
          <w:color w:val="000000" w:themeColor="text1"/>
          <w:sz w:val="28"/>
          <w:szCs w:val="26"/>
        </w:rPr>
      </w:pPr>
      <w:r w:rsidRPr="009816A4">
        <w:br w:type="page"/>
      </w:r>
    </w:p>
    <w:p w14:paraId="2D18DC46" w14:textId="77777777" w:rsidR="00C33F3E" w:rsidRPr="009816A4" w:rsidRDefault="00C33F3E" w:rsidP="00C33F3E">
      <w:pPr>
        <w:pStyle w:val="Heading1"/>
        <w:rPr>
          <w:lang w:val="en-GB"/>
        </w:rPr>
      </w:pPr>
      <w:bookmarkStart w:id="0" w:name="_Toc180612923"/>
      <w:r w:rsidRPr="009816A4">
        <w:rPr>
          <w:lang w:val="en-GB"/>
        </w:rPr>
        <w:lastRenderedPageBreak/>
        <w:t>Introduction</w:t>
      </w:r>
      <w:bookmarkEnd w:id="0"/>
      <w:r w:rsidRPr="009816A4">
        <w:rPr>
          <w:lang w:val="en-GB"/>
        </w:rPr>
        <w:t xml:space="preserve"> </w:t>
      </w:r>
    </w:p>
    <w:p w14:paraId="2DC727B2" w14:textId="03760775" w:rsidR="00C33F3E" w:rsidRPr="009816A4" w:rsidRDefault="00C33F3E" w:rsidP="00C33F3E">
      <w:r w:rsidRPr="009816A4">
        <w:t>Effective teamwork is a significant determinant of organisational success, as it aligns the organisational goals and targets with the employees' goals and targets.  Increased efficiency and productivity are also ensured by effective teamwork in the business organisation (</w:t>
      </w:r>
      <w:r w:rsidRPr="009816A4">
        <w:rPr>
          <w:rFonts w:eastAsia="Times New Roman" w:cs="Arial"/>
          <w:szCs w:val="24"/>
        </w:rPr>
        <w:t>Beauchamp et al.</w:t>
      </w:r>
      <w:r w:rsidR="0075408D">
        <w:rPr>
          <w:rFonts w:eastAsia="Times New Roman" w:cs="Arial"/>
          <w:szCs w:val="24"/>
        </w:rPr>
        <w:t>,</w:t>
      </w:r>
      <w:r w:rsidRPr="009816A4">
        <w:rPr>
          <w:rFonts w:eastAsia="Times New Roman" w:cs="Arial"/>
          <w:szCs w:val="24"/>
        </w:rPr>
        <w:t xml:space="preserve"> 2017)</w:t>
      </w:r>
      <w:r w:rsidRPr="009816A4">
        <w:t xml:space="preserve">. Effective teamwork boosts smooth communication among the team members by eradicating communication barriers in the </w:t>
      </w:r>
      <w:r w:rsidR="0075408D">
        <w:t>organisation's overall workflow</w:t>
      </w:r>
      <w:r w:rsidRPr="009816A4">
        <w:t xml:space="preserve">. Effective teamwork develops a strong culture of brainstorming in a business </w:t>
      </w:r>
      <w:r w:rsidR="0075408D">
        <w:t xml:space="preserve">organisation, ensuring innovation in </w:t>
      </w:r>
      <w:r w:rsidRPr="009816A4">
        <w:t>business operations (</w:t>
      </w:r>
      <w:proofErr w:type="spellStart"/>
      <w:r w:rsidRPr="009816A4">
        <w:rPr>
          <w:rFonts w:eastAsia="Times New Roman" w:cs="Arial"/>
          <w:szCs w:val="24"/>
        </w:rPr>
        <w:t>Pocock</w:t>
      </w:r>
      <w:proofErr w:type="spellEnd"/>
      <w:r w:rsidRPr="009816A4">
        <w:rPr>
          <w:rFonts w:eastAsia="Times New Roman" w:cs="Arial"/>
          <w:szCs w:val="24"/>
        </w:rPr>
        <w:t xml:space="preserve"> et al.</w:t>
      </w:r>
      <w:r w:rsidR="0075408D">
        <w:rPr>
          <w:rFonts w:eastAsia="Times New Roman" w:cs="Arial"/>
          <w:szCs w:val="24"/>
        </w:rPr>
        <w:t>,</w:t>
      </w:r>
      <w:r w:rsidRPr="009816A4">
        <w:rPr>
          <w:rFonts w:eastAsia="Times New Roman" w:cs="Arial"/>
          <w:szCs w:val="24"/>
        </w:rPr>
        <w:t xml:space="preserve"> 2020)</w:t>
      </w:r>
      <w:r w:rsidRPr="009816A4">
        <w:t xml:space="preserve">. </w:t>
      </w:r>
      <w:r w:rsidR="0075408D">
        <w:t>Effective teamwork's majority benefits</w:t>
      </w:r>
      <w:r w:rsidRPr="009816A4">
        <w:t xml:space="preserve"> </w:t>
      </w:r>
      <w:r w:rsidR="0075408D">
        <w:t>are that it either saves business expenditures or increases revenues, which positively affects profitability</w:t>
      </w:r>
      <w:r w:rsidRPr="009816A4">
        <w:t xml:space="preserve">. Due to the proven significance of effective teamwork, every business organization is trying its best to nurture this in its organisational culture. GlaxoSmithKline (GSK) is one of the largest pharmaceutical companies in the UK, renowned for its teamwork-based organisational culture. </w:t>
      </w:r>
    </w:p>
    <w:p w14:paraId="4C4AAF54" w14:textId="1360D227" w:rsidR="00C33F3E" w:rsidRPr="009816A4" w:rsidRDefault="00C33F3E" w:rsidP="00C33F3E">
      <w:r w:rsidRPr="009816A4">
        <w:t xml:space="preserve">This report aims to discuss </w:t>
      </w:r>
      <w:r w:rsidR="0075408D">
        <w:t>the theoretical and practical aspects of different theories and models of teamwork in the context of GlaxoSmithKline (GSK) of the UK. It will examine the effectiveness of implementing teamwork in GSK's business operations, evaluate the implementation of the Tuckman model in GSK's team development process, and</w:t>
      </w:r>
      <w:r w:rsidRPr="009816A4">
        <w:t xml:space="preserve"> critically evaluate the strategies for handling conflict among GSK's team members. </w:t>
      </w:r>
    </w:p>
    <w:p w14:paraId="181F4391" w14:textId="77777777" w:rsidR="00DD721A" w:rsidRPr="009816A4" w:rsidRDefault="00DD721A">
      <w:pPr>
        <w:spacing w:line="276" w:lineRule="auto"/>
        <w:jc w:val="left"/>
        <w:rPr>
          <w:rFonts w:eastAsiaTheme="majorEastAsia" w:cstheme="majorBidi"/>
          <w:b/>
          <w:bCs/>
          <w:color w:val="000000" w:themeColor="text1"/>
          <w:sz w:val="32"/>
          <w:szCs w:val="28"/>
        </w:rPr>
      </w:pPr>
      <w:r w:rsidRPr="009816A4">
        <w:br w:type="page"/>
      </w:r>
    </w:p>
    <w:p w14:paraId="68351749" w14:textId="745C686E" w:rsidR="00C33F3E" w:rsidRPr="009816A4" w:rsidRDefault="00C33F3E" w:rsidP="00DD721A">
      <w:pPr>
        <w:pStyle w:val="Heading1"/>
        <w:rPr>
          <w:lang w:val="en-GB"/>
        </w:rPr>
      </w:pPr>
      <w:bookmarkStart w:id="1" w:name="_Toc180612924"/>
      <w:r w:rsidRPr="009816A4">
        <w:rPr>
          <w:lang w:val="en-GB"/>
        </w:rPr>
        <w:lastRenderedPageBreak/>
        <w:t>Theoretical Framework</w:t>
      </w:r>
      <w:bookmarkEnd w:id="1"/>
    </w:p>
    <w:p w14:paraId="57CB2954" w14:textId="3EFB8D86" w:rsidR="00C33F3E" w:rsidRPr="009816A4" w:rsidRDefault="00C33F3E" w:rsidP="00C33F3E">
      <w:r w:rsidRPr="009816A4">
        <w:t xml:space="preserve">Belbin's Team Roles, Tuckman theory, and Thomas and </w:t>
      </w:r>
      <w:proofErr w:type="spellStart"/>
      <w:r w:rsidRPr="009816A4">
        <w:t>Kilmann's</w:t>
      </w:r>
      <w:proofErr w:type="spellEnd"/>
      <w:r w:rsidRPr="009816A4">
        <w:t xml:space="preserve"> team conflict model are the most widely used theories in the effective development of teams in a business organization (</w:t>
      </w:r>
      <w:r w:rsidRPr="009816A4">
        <w:rPr>
          <w:rFonts w:eastAsia="Times New Roman" w:cs="Arial"/>
          <w:szCs w:val="24"/>
        </w:rPr>
        <w:t>Procter et al.</w:t>
      </w:r>
      <w:r w:rsidR="0075408D">
        <w:rPr>
          <w:rFonts w:eastAsia="Times New Roman" w:cs="Arial"/>
          <w:szCs w:val="24"/>
        </w:rPr>
        <w:t>,</w:t>
      </w:r>
      <w:r w:rsidRPr="009816A4">
        <w:rPr>
          <w:rFonts w:eastAsia="Times New Roman" w:cs="Arial"/>
          <w:szCs w:val="24"/>
        </w:rPr>
        <w:t xml:space="preserve"> 2014)</w:t>
      </w:r>
      <w:r w:rsidRPr="009816A4">
        <w:t>. Belbin's Team Roles theory mainly indicates that a team member can develop his strengths and minimize his weaknesses by understanding his role in the team (</w:t>
      </w:r>
      <w:r w:rsidRPr="009816A4">
        <w:rPr>
          <w:rFonts w:eastAsia="Times New Roman" w:cs="Arial"/>
          <w:szCs w:val="24"/>
        </w:rPr>
        <w:t>Bishop et al.</w:t>
      </w:r>
      <w:r w:rsidR="0075408D">
        <w:rPr>
          <w:rFonts w:eastAsia="Times New Roman" w:cs="Arial"/>
          <w:szCs w:val="24"/>
        </w:rPr>
        <w:t>,</w:t>
      </w:r>
      <w:r w:rsidRPr="009816A4">
        <w:rPr>
          <w:rFonts w:eastAsia="Times New Roman" w:cs="Arial"/>
          <w:szCs w:val="24"/>
        </w:rPr>
        <w:t xml:space="preserve"> 2013)</w:t>
      </w:r>
      <w:r w:rsidRPr="009816A4">
        <w:t xml:space="preserve">. Tuckman’s theory of team development suggests that the effective development of a team goes through five stages: forming, storming, norming, performing, and adjourning. These stages exist from the beginning of the team development to the end of the team assignment. </w:t>
      </w:r>
      <w:proofErr w:type="spellStart"/>
      <w:r w:rsidRPr="009816A4">
        <w:t>Kilmann's</w:t>
      </w:r>
      <w:proofErr w:type="spellEnd"/>
      <w:r w:rsidRPr="009816A4">
        <w:t xml:space="preserve"> team conflict model argues that team conflict management mainly comprises competing, collaborating, accommodating, avoiding, and compromising among the team members (</w:t>
      </w:r>
      <w:r w:rsidRPr="009816A4">
        <w:rPr>
          <w:rFonts w:eastAsia="Times New Roman" w:cs="Arial"/>
          <w:szCs w:val="24"/>
        </w:rPr>
        <w:t>Nikitenko et al.</w:t>
      </w:r>
      <w:r w:rsidR="0075408D">
        <w:rPr>
          <w:rFonts w:eastAsia="Times New Roman" w:cs="Arial"/>
          <w:szCs w:val="24"/>
        </w:rPr>
        <w:t>,</w:t>
      </w:r>
      <w:r w:rsidRPr="009816A4">
        <w:rPr>
          <w:rFonts w:eastAsia="Times New Roman" w:cs="Arial"/>
          <w:szCs w:val="24"/>
        </w:rPr>
        <w:t xml:space="preserve"> 2017)</w:t>
      </w:r>
      <w:r w:rsidRPr="009816A4">
        <w:t xml:space="preserve">. </w:t>
      </w:r>
    </w:p>
    <w:p w14:paraId="27FD653E" w14:textId="05A5A911" w:rsidR="00C33F3E" w:rsidRPr="009816A4" w:rsidRDefault="00C33F3E" w:rsidP="00C33F3E">
      <w:r w:rsidRPr="009816A4">
        <w:t>Developing an effective team in a business organisation is challenging nowadays (</w:t>
      </w:r>
      <w:r w:rsidRPr="009816A4">
        <w:rPr>
          <w:rFonts w:eastAsia="Times New Roman" w:cs="Arial"/>
          <w:szCs w:val="24"/>
        </w:rPr>
        <w:t xml:space="preserve">Khan </w:t>
      </w:r>
      <w:r w:rsidR="0075408D">
        <w:rPr>
          <w:rFonts w:eastAsia="Times New Roman" w:cs="Arial"/>
          <w:szCs w:val="24"/>
        </w:rPr>
        <w:t>&amp;</w:t>
      </w:r>
      <w:r w:rsidRPr="009816A4">
        <w:rPr>
          <w:rFonts w:eastAsia="Times New Roman" w:cs="Arial"/>
          <w:szCs w:val="24"/>
        </w:rPr>
        <w:t xml:space="preserve"> </w:t>
      </w:r>
      <w:proofErr w:type="spellStart"/>
      <w:r w:rsidRPr="009816A4">
        <w:rPr>
          <w:rFonts w:eastAsia="Times New Roman" w:cs="Arial"/>
          <w:szCs w:val="24"/>
        </w:rPr>
        <w:t>Wajidi</w:t>
      </w:r>
      <w:proofErr w:type="spellEnd"/>
      <w:r w:rsidRPr="009816A4">
        <w:rPr>
          <w:rFonts w:eastAsia="Times New Roman" w:cs="Arial"/>
          <w:szCs w:val="24"/>
        </w:rPr>
        <w:t>, 2019)</w:t>
      </w:r>
      <w:r w:rsidRPr="009816A4">
        <w:t xml:space="preserve">. </w:t>
      </w:r>
      <w:r w:rsidR="0075408D">
        <w:t>A huge difference exists</w:t>
      </w:r>
      <w:r w:rsidRPr="009816A4">
        <w:t xml:space="preserve"> in team members' preferences and </w:t>
      </w:r>
      <w:r w:rsidR="0075408D">
        <w:t>ways</w:t>
      </w:r>
      <w:r w:rsidRPr="009816A4">
        <w:t xml:space="preserve"> of thinking. </w:t>
      </w:r>
      <w:r w:rsidR="0075408D">
        <w:t xml:space="preserve">Team dynamics heavily depend on implementing these theories in the organisational culture and </w:t>
      </w:r>
      <w:r w:rsidRPr="009816A4">
        <w:t>day-to-day activities. Belbin's model is very effective in enhancing the performance and productivity of the employees while working in a team (</w:t>
      </w:r>
      <w:proofErr w:type="spellStart"/>
      <w:r w:rsidRPr="009816A4">
        <w:rPr>
          <w:rFonts w:eastAsia="Times New Roman" w:cs="Arial"/>
          <w:szCs w:val="24"/>
        </w:rPr>
        <w:t>Saundry</w:t>
      </w:r>
      <w:proofErr w:type="spellEnd"/>
      <w:r w:rsidRPr="009816A4">
        <w:rPr>
          <w:rFonts w:eastAsia="Times New Roman" w:cs="Arial"/>
          <w:szCs w:val="24"/>
        </w:rPr>
        <w:t xml:space="preserve"> et al.</w:t>
      </w:r>
      <w:r w:rsidR="0075408D">
        <w:rPr>
          <w:rFonts w:eastAsia="Times New Roman" w:cs="Arial"/>
          <w:szCs w:val="24"/>
        </w:rPr>
        <w:t>,</w:t>
      </w:r>
      <w:r w:rsidRPr="009816A4">
        <w:rPr>
          <w:rFonts w:eastAsia="Times New Roman" w:cs="Arial"/>
          <w:szCs w:val="24"/>
        </w:rPr>
        <w:t xml:space="preserve"> 2022)</w:t>
      </w:r>
      <w:r w:rsidRPr="009816A4">
        <w:t>. At the same time, it can also play a vital role in reducing the weakness of the team members. Tuckman’s theory defines the whole life cycle of a team (</w:t>
      </w:r>
      <w:proofErr w:type="spellStart"/>
      <w:r w:rsidRPr="009816A4">
        <w:rPr>
          <w:rFonts w:eastAsia="Times New Roman" w:cs="Arial"/>
          <w:szCs w:val="24"/>
        </w:rPr>
        <w:t>Koh</w:t>
      </w:r>
      <w:proofErr w:type="spellEnd"/>
      <w:r w:rsidRPr="009816A4">
        <w:rPr>
          <w:rFonts w:eastAsia="Times New Roman" w:cs="Arial"/>
          <w:szCs w:val="24"/>
        </w:rPr>
        <w:t xml:space="preserve"> et al.</w:t>
      </w:r>
      <w:r w:rsidR="0075408D">
        <w:rPr>
          <w:rFonts w:eastAsia="Times New Roman" w:cs="Arial"/>
          <w:szCs w:val="24"/>
        </w:rPr>
        <w:t>,</w:t>
      </w:r>
      <w:r w:rsidRPr="009816A4">
        <w:rPr>
          <w:rFonts w:eastAsia="Times New Roman" w:cs="Arial"/>
          <w:szCs w:val="24"/>
        </w:rPr>
        <w:t xml:space="preserve"> 2024)</w:t>
      </w:r>
      <w:r w:rsidRPr="009816A4">
        <w:t>. It plays a significant role</w:t>
      </w:r>
      <w:r w:rsidR="0075408D">
        <w:t>,</w:t>
      </w:r>
      <w:r w:rsidRPr="009816A4">
        <w:t xml:space="preserve"> from the development of a team to the successful completion of the assigned job to the team. </w:t>
      </w:r>
      <w:proofErr w:type="spellStart"/>
      <w:r w:rsidR="0075408D">
        <w:t>Kilmann's</w:t>
      </w:r>
      <w:proofErr w:type="spellEnd"/>
      <w:r w:rsidR="0075408D">
        <w:t xml:space="preserve"> theory is important in managing conflict among team members, which is very common in </w:t>
      </w:r>
      <w:r w:rsidRPr="009816A4">
        <w:t>teams (</w:t>
      </w:r>
      <w:r w:rsidRPr="009816A4">
        <w:rPr>
          <w:rFonts w:eastAsia="Times New Roman" w:cs="Arial"/>
          <w:szCs w:val="24"/>
        </w:rPr>
        <w:t>Dyer et al.</w:t>
      </w:r>
      <w:r w:rsidR="0075408D">
        <w:rPr>
          <w:rFonts w:eastAsia="Times New Roman" w:cs="Arial"/>
          <w:szCs w:val="24"/>
        </w:rPr>
        <w:t>,</w:t>
      </w:r>
      <w:r w:rsidRPr="009816A4">
        <w:rPr>
          <w:rFonts w:eastAsia="Times New Roman" w:cs="Arial"/>
          <w:szCs w:val="24"/>
        </w:rPr>
        <w:t xml:space="preserve"> 2013)</w:t>
      </w:r>
      <w:r w:rsidRPr="009816A4">
        <w:t xml:space="preserve">. </w:t>
      </w:r>
    </w:p>
    <w:p w14:paraId="24B4190E" w14:textId="77777777" w:rsidR="00DD721A" w:rsidRPr="009816A4" w:rsidRDefault="00DD721A">
      <w:pPr>
        <w:spacing w:line="276" w:lineRule="auto"/>
        <w:jc w:val="left"/>
        <w:rPr>
          <w:rFonts w:eastAsiaTheme="majorEastAsia" w:cstheme="majorBidi"/>
          <w:b/>
          <w:bCs/>
          <w:color w:val="000000" w:themeColor="text1"/>
          <w:sz w:val="32"/>
          <w:szCs w:val="28"/>
        </w:rPr>
      </w:pPr>
      <w:r w:rsidRPr="009816A4">
        <w:br w:type="page"/>
      </w:r>
    </w:p>
    <w:p w14:paraId="3F21BA50" w14:textId="7DA4573F" w:rsidR="00C33F3E" w:rsidRPr="009816A4" w:rsidRDefault="00C33F3E" w:rsidP="00DD721A">
      <w:pPr>
        <w:pStyle w:val="Heading1"/>
        <w:rPr>
          <w:lang w:val="en-GB"/>
        </w:rPr>
      </w:pPr>
      <w:bookmarkStart w:id="2" w:name="_Toc180612925"/>
      <w:r w:rsidRPr="009816A4">
        <w:rPr>
          <w:lang w:val="en-GB"/>
        </w:rPr>
        <w:lastRenderedPageBreak/>
        <w:t>Team Roles</w:t>
      </w:r>
      <w:bookmarkEnd w:id="2"/>
    </w:p>
    <w:p w14:paraId="0BF57126" w14:textId="72DD4EBA" w:rsidR="00C33F3E" w:rsidRPr="009816A4" w:rsidRDefault="00C33F3E" w:rsidP="00C33F3E">
      <w:r w:rsidRPr="009816A4">
        <w:t>Belbin’s model emphasises the understanding of the roles and responsibilities of the team members. It highlights action-oriented roles among the team members</w:t>
      </w:r>
      <w:r w:rsidR="0075408D">
        <w:t>,</w:t>
      </w:r>
      <w:r w:rsidRPr="009816A4">
        <w:t xml:space="preserve"> </w:t>
      </w:r>
      <w:r w:rsidR="0075408D">
        <w:t>ultimately fostering mutual understanding</w:t>
      </w:r>
      <w:r w:rsidRPr="009816A4">
        <w:t xml:space="preserve"> (</w:t>
      </w:r>
      <w:proofErr w:type="spellStart"/>
      <w:r w:rsidRPr="009816A4">
        <w:rPr>
          <w:rFonts w:eastAsia="Times New Roman" w:cs="Arial"/>
          <w:szCs w:val="24"/>
        </w:rPr>
        <w:t>Fransen</w:t>
      </w:r>
      <w:proofErr w:type="spellEnd"/>
      <w:r w:rsidRPr="009816A4">
        <w:rPr>
          <w:rFonts w:eastAsia="Times New Roman" w:cs="Arial"/>
          <w:szCs w:val="24"/>
        </w:rPr>
        <w:t xml:space="preserve"> et al.</w:t>
      </w:r>
      <w:r w:rsidR="0075408D">
        <w:rPr>
          <w:rFonts w:eastAsia="Times New Roman" w:cs="Arial"/>
          <w:szCs w:val="24"/>
        </w:rPr>
        <w:t>,</w:t>
      </w:r>
      <w:r w:rsidRPr="009816A4">
        <w:rPr>
          <w:rFonts w:eastAsia="Times New Roman" w:cs="Arial"/>
          <w:szCs w:val="24"/>
        </w:rPr>
        <w:t xml:space="preserve"> 2013)</w:t>
      </w:r>
      <w:r w:rsidRPr="009816A4">
        <w:t xml:space="preserve">. The main purpose of Belbin’s model is to balance </w:t>
      </w:r>
      <w:r w:rsidR="0075408D">
        <w:t>the</w:t>
      </w:r>
      <w:r w:rsidRPr="009816A4">
        <w:t xml:space="preserve"> team based on the behavioural contribution of the team members rather than the performance. Self-aware employees can fit themselves within the framework of the </w:t>
      </w:r>
      <w:r w:rsidR="0075408D">
        <w:t>organisational</w:t>
      </w:r>
      <w:r w:rsidRPr="009816A4">
        <w:t xml:space="preserve"> culture. This model helps a business </w:t>
      </w:r>
      <w:r w:rsidR="0075408D">
        <w:t>organisation</w:t>
      </w:r>
      <w:r w:rsidRPr="009816A4">
        <w:t xml:space="preserve"> </w:t>
      </w:r>
      <w:r w:rsidR="00944415">
        <w:t>find</w:t>
      </w:r>
      <w:r w:rsidRPr="009816A4">
        <w:t xml:space="preserve"> the right person for the right job. This process ensures better performance by the overall </w:t>
      </w:r>
      <w:r w:rsidR="0075408D">
        <w:t>organisation</w:t>
      </w:r>
      <w:r w:rsidRPr="009816A4">
        <w:t xml:space="preserve"> (</w:t>
      </w:r>
      <w:r w:rsidRPr="009816A4">
        <w:rPr>
          <w:rFonts w:eastAsia="Times New Roman" w:cs="Arial"/>
          <w:szCs w:val="24"/>
        </w:rPr>
        <w:t>Sharma, 2018)</w:t>
      </w:r>
      <w:r w:rsidRPr="009816A4">
        <w:t xml:space="preserve">. </w:t>
      </w:r>
    </w:p>
    <w:p w14:paraId="6202695D" w14:textId="5076491B" w:rsidR="00C33F3E" w:rsidRPr="009816A4" w:rsidRDefault="0075408D" w:rsidP="00C33F3E">
      <w:r>
        <w:t>According to Belbin’s model, team members' roles have been categorised into three segments</w:t>
      </w:r>
      <w:r w:rsidR="00944415">
        <w:t>:</w:t>
      </w:r>
      <w:r>
        <w:t xml:space="preserve"> social, thinking, and action </w:t>
      </w:r>
      <w:r w:rsidR="00C33F3E" w:rsidRPr="009816A4">
        <w:t>(</w:t>
      </w:r>
      <w:proofErr w:type="spellStart"/>
      <w:r w:rsidR="00C33F3E" w:rsidRPr="009816A4">
        <w:rPr>
          <w:rFonts w:eastAsia="Times New Roman" w:cs="Arial"/>
          <w:szCs w:val="24"/>
        </w:rPr>
        <w:t>Fapohunda</w:t>
      </w:r>
      <w:proofErr w:type="spellEnd"/>
      <w:r w:rsidR="00C33F3E" w:rsidRPr="009816A4">
        <w:rPr>
          <w:rFonts w:eastAsia="Times New Roman" w:cs="Arial"/>
          <w:szCs w:val="24"/>
        </w:rPr>
        <w:t>, 2013)</w:t>
      </w:r>
      <w:r w:rsidR="00C33F3E" w:rsidRPr="009816A4">
        <w:t xml:space="preserve">. The coordinator, workers, and resource investigator have been assigned the social roles of a team member.  Specialists, monitors, and evaluators are the thinking roles of a member. </w:t>
      </w:r>
      <w:r>
        <w:t>On the other hand</w:t>
      </w:r>
      <w:r w:rsidR="00C33F3E" w:rsidRPr="009816A4">
        <w:t xml:space="preserve">, implementer, finisher, and completer are the action roles of a team member. GSK has successfully implemented Belbin’s model in the development of effective teams. Firstly, GSK evaluates all its employees based on the nine roles stipulated by this model. It helps GSK to identify the strengths and weaknesses of the employees. </w:t>
      </w:r>
      <w:r w:rsidR="00944415">
        <w:t>Afterwards</w:t>
      </w:r>
      <w:r w:rsidR="00C33F3E" w:rsidRPr="009816A4">
        <w:t xml:space="preserve">, GSK arranges training sessions for its employees to </w:t>
      </w:r>
      <w:r w:rsidR="00944415">
        <w:t>capitalise</w:t>
      </w:r>
      <w:r w:rsidR="00C33F3E" w:rsidRPr="009816A4">
        <w:t xml:space="preserve"> on their strengths and reduce weaknesses. </w:t>
      </w:r>
    </w:p>
    <w:p w14:paraId="4B008592" w14:textId="77777777" w:rsidR="00DD721A" w:rsidRPr="009816A4" w:rsidRDefault="00DD721A">
      <w:pPr>
        <w:spacing w:line="276" w:lineRule="auto"/>
        <w:jc w:val="left"/>
        <w:rPr>
          <w:rFonts w:eastAsiaTheme="majorEastAsia" w:cstheme="majorBidi"/>
          <w:b/>
          <w:sz w:val="28"/>
          <w:szCs w:val="26"/>
        </w:rPr>
      </w:pPr>
      <w:r w:rsidRPr="009816A4">
        <w:br w:type="page"/>
      </w:r>
    </w:p>
    <w:p w14:paraId="1190F539" w14:textId="48AA5EB8" w:rsidR="00C33F3E" w:rsidRPr="009816A4" w:rsidRDefault="00C33F3E" w:rsidP="00DD721A">
      <w:pPr>
        <w:pStyle w:val="Heading1"/>
        <w:rPr>
          <w:lang w:val="en-GB"/>
        </w:rPr>
      </w:pPr>
      <w:bookmarkStart w:id="3" w:name="_Toc180612926"/>
      <w:r w:rsidRPr="009816A4">
        <w:rPr>
          <w:lang w:val="en-GB"/>
        </w:rPr>
        <w:lastRenderedPageBreak/>
        <w:t>Understanding Team Development</w:t>
      </w:r>
      <w:bookmarkEnd w:id="3"/>
    </w:p>
    <w:p w14:paraId="011C366C" w14:textId="2F759031" w:rsidR="00C33F3E" w:rsidRPr="009816A4" w:rsidRDefault="00C33F3E" w:rsidP="00C33F3E">
      <w:r w:rsidRPr="009816A4">
        <w:t xml:space="preserve">Tuckman's model refers to five stages for </w:t>
      </w:r>
      <w:r w:rsidR="00944415">
        <w:t>effective team development in the business organisation: forming</w:t>
      </w:r>
      <w:r w:rsidRPr="009816A4">
        <w:t>, storming, norming, performing, and adjourning (</w:t>
      </w:r>
      <w:proofErr w:type="spellStart"/>
      <w:r w:rsidRPr="009816A4">
        <w:rPr>
          <w:rFonts w:eastAsia="Times New Roman" w:cs="Arial"/>
          <w:szCs w:val="24"/>
        </w:rPr>
        <w:t>Strnadová</w:t>
      </w:r>
      <w:proofErr w:type="spellEnd"/>
      <w:r w:rsidRPr="009816A4">
        <w:rPr>
          <w:rFonts w:eastAsia="Times New Roman" w:cs="Arial"/>
          <w:szCs w:val="24"/>
        </w:rPr>
        <w:t xml:space="preserve"> et al.</w:t>
      </w:r>
      <w:r w:rsidR="00944415">
        <w:rPr>
          <w:rFonts w:eastAsia="Times New Roman" w:cs="Arial"/>
          <w:szCs w:val="24"/>
        </w:rPr>
        <w:t>,</w:t>
      </w:r>
      <w:r w:rsidRPr="009816A4">
        <w:rPr>
          <w:rFonts w:eastAsia="Times New Roman" w:cs="Arial"/>
          <w:szCs w:val="24"/>
        </w:rPr>
        <w:t xml:space="preserve"> 2014)</w:t>
      </w:r>
      <w:r w:rsidRPr="009816A4">
        <w:t>. The first stage is forming the team</w:t>
      </w:r>
      <w:r w:rsidR="00944415">
        <w:t>, which includes selecting</w:t>
      </w:r>
      <w:r w:rsidRPr="009816A4">
        <w:t xml:space="preserve"> members for a team and deciding the team leader. The second stage is storming</w:t>
      </w:r>
      <w:r w:rsidR="00944415">
        <w:t>,</w:t>
      </w:r>
      <w:r w:rsidRPr="009816A4">
        <w:t xml:space="preserve"> which refers to conflict resolution among the members by reducing anxiety, resistance, and uncertainty among the members (</w:t>
      </w:r>
      <w:proofErr w:type="spellStart"/>
      <w:r w:rsidRPr="009816A4">
        <w:rPr>
          <w:rFonts w:cs="Arial"/>
          <w:szCs w:val="24"/>
        </w:rPr>
        <w:t>Sulaiman</w:t>
      </w:r>
      <w:proofErr w:type="spellEnd"/>
      <w:r w:rsidRPr="009816A4">
        <w:rPr>
          <w:rFonts w:cs="Arial"/>
          <w:szCs w:val="24"/>
        </w:rPr>
        <w:t xml:space="preserve"> et al.</w:t>
      </w:r>
      <w:r w:rsidR="00722179">
        <w:rPr>
          <w:rFonts w:cs="Arial"/>
          <w:szCs w:val="24"/>
        </w:rPr>
        <w:t>,</w:t>
      </w:r>
      <w:r w:rsidRPr="009816A4">
        <w:rPr>
          <w:rFonts w:cs="Arial"/>
          <w:szCs w:val="24"/>
        </w:rPr>
        <w:t xml:space="preserve"> 2012)</w:t>
      </w:r>
      <w:r w:rsidRPr="009816A4">
        <w:t>. Norming is the third stage of this model</w:t>
      </w:r>
      <w:r w:rsidR="00944415">
        <w:t>, which refers to the situation in which</w:t>
      </w:r>
      <w:r w:rsidRPr="009816A4">
        <w:t xml:space="preserve"> the team members are aware of their roles and responsibilities. The members are emotionally competent to adjust to every situation. In the fourth stage, the team members complete their assigned jobs. At the last stage, the team is dismissed after </w:t>
      </w:r>
      <w:r w:rsidR="00722179">
        <w:t>completing</w:t>
      </w:r>
      <w:r w:rsidRPr="009816A4">
        <w:t xml:space="preserve"> the assigned task. </w:t>
      </w:r>
    </w:p>
    <w:p w14:paraId="32606EE1" w14:textId="1B75434F" w:rsidR="00C33F3E" w:rsidRPr="009816A4" w:rsidRDefault="00C33F3E" w:rsidP="00C33F3E">
      <w:r w:rsidRPr="009816A4">
        <w:t xml:space="preserve">Business </w:t>
      </w:r>
      <w:r w:rsidR="00944415">
        <w:t>organisations</w:t>
      </w:r>
      <w:r w:rsidRPr="009816A4">
        <w:t xml:space="preserve"> have to face </w:t>
      </w:r>
      <w:r w:rsidR="00722179">
        <w:t>many</w:t>
      </w:r>
      <w:r w:rsidRPr="009816A4">
        <w:t xml:space="preserve"> challenges while developing an effective team. Overcoming the storming stage is the main challenge here</w:t>
      </w:r>
      <w:r w:rsidR="00944415">
        <w:t>,</w:t>
      </w:r>
      <w:r w:rsidRPr="009816A4">
        <w:t xml:space="preserve"> as the team members often show diversity in their preferences and skills (</w:t>
      </w:r>
      <w:proofErr w:type="spellStart"/>
      <w:r w:rsidRPr="009816A4">
        <w:rPr>
          <w:rFonts w:eastAsia="Times New Roman" w:cs="Arial"/>
          <w:szCs w:val="24"/>
        </w:rPr>
        <w:t>Svalestuen</w:t>
      </w:r>
      <w:proofErr w:type="spellEnd"/>
      <w:r w:rsidRPr="009816A4">
        <w:rPr>
          <w:rFonts w:eastAsia="Times New Roman" w:cs="Arial"/>
          <w:szCs w:val="24"/>
        </w:rPr>
        <w:t xml:space="preserve"> et al.</w:t>
      </w:r>
      <w:r w:rsidR="00722179">
        <w:rPr>
          <w:rFonts w:eastAsia="Times New Roman" w:cs="Arial"/>
          <w:szCs w:val="24"/>
        </w:rPr>
        <w:t>,</w:t>
      </w:r>
      <w:r w:rsidRPr="009816A4">
        <w:rPr>
          <w:rFonts w:eastAsia="Times New Roman" w:cs="Arial"/>
          <w:szCs w:val="24"/>
        </w:rPr>
        <w:t xml:space="preserve"> 2015)</w:t>
      </w:r>
      <w:r w:rsidRPr="009816A4">
        <w:t xml:space="preserve">. At the same time, these diversity characteristics often bring opportunities for the business organisation as </w:t>
      </w:r>
      <w:r w:rsidR="00722179">
        <w:t>they play</w:t>
      </w:r>
      <w:r w:rsidRPr="009816A4">
        <w:t xml:space="preserve"> a significant role in creating innovative and idea-generating teams </w:t>
      </w:r>
      <w:r w:rsidR="00722179">
        <w:t>that further positively improve</w:t>
      </w:r>
      <w:r w:rsidRPr="009816A4">
        <w:t xml:space="preserve"> </w:t>
      </w:r>
      <w:r w:rsidR="00944415">
        <w:t>organisational</w:t>
      </w:r>
      <w:r w:rsidRPr="009816A4">
        <w:t xml:space="preserve"> performance. </w:t>
      </w:r>
    </w:p>
    <w:p w14:paraId="388A7692" w14:textId="30166E7D" w:rsidR="00C33F3E" w:rsidRPr="009816A4" w:rsidRDefault="00C33F3E" w:rsidP="00C33F3E">
      <w:r w:rsidRPr="009816A4">
        <w:t xml:space="preserve">GSK has successfully created an innovative </w:t>
      </w:r>
      <w:r w:rsidR="00944415">
        <w:t>organisational</w:t>
      </w:r>
      <w:r w:rsidRPr="009816A4">
        <w:t xml:space="preserve"> culture in its workplace. The company ensures diversity while forming the team. At the same time, in-depth </w:t>
      </w:r>
      <w:r w:rsidR="00722179">
        <w:t>discussions are conducted among the team members to make them</w:t>
      </w:r>
      <w:r w:rsidRPr="009816A4">
        <w:t xml:space="preserve"> aware of their roles and responsibilities. GSK aligns the team goal with the </w:t>
      </w:r>
      <w:r w:rsidR="00722179">
        <w:t>organisational</w:t>
      </w:r>
      <w:r w:rsidRPr="009816A4">
        <w:t xml:space="preserve"> goal</w:t>
      </w:r>
      <w:r w:rsidR="00944415">
        <w:t>,</w:t>
      </w:r>
      <w:r w:rsidRPr="009816A4">
        <w:t xml:space="preserve"> which enables it to overcome the norming stage. GSK also ensures the availability of </w:t>
      </w:r>
      <w:r w:rsidR="00944415">
        <w:t>resources to complete</w:t>
      </w:r>
      <w:r w:rsidRPr="009816A4">
        <w:t xml:space="preserve"> the task assigned to the team. It provides clear achievement targets for the team</w:t>
      </w:r>
      <w:r w:rsidR="00944415">
        <w:t>,</w:t>
      </w:r>
      <w:r w:rsidRPr="009816A4">
        <w:t xml:space="preserve"> which marks the performing stage. GSK arranged a thanksgiving ceremony for the successful completion of the task assigned to the team and announced the adjournment of the team. This process has made GSK one of the leading pharmaceutical in the UK in terms of profitability and innovation. </w:t>
      </w:r>
    </w:p>
    <w:p w14:paraId="7B9B6388" w14:textId="77777777" w:rsidR="00DD721A" w:rsidRPr="009816A4" w:rsidRDefault="00DD721A">
      <w:pPr>
        <w:spacing w:line="276" w:lineRule="auto"/>
        <w:jc w:val="left"/>
        <w:rPr>
          <w:rFonts w:eastAsiaTheme="majorEastAsia" w:cstheme="majorBidi"/>
          <w:b/>
          <w:sz w:val="28"/>
          <w:szCs w:val="26"/>
        </w:rPr>
      </w:pPr>
      <w:r w:rsidRPr="009816A4">
        <w:br w:type="page"/>
      </w:r>
    </w:p>
    <w:p w14:paraId="32F3934C" w14:textId="11B8DA4C" w:rsidR="00C33F3E" w:rsidRPr="009816A4" w:rsidRDefault="00C33F3E" w:rsidP="00DD721A">
      <w:pPr>
        <w:pStyle w:val="Heading1"/>
        <w:rPr>
          <w:lang w:val="en-GB"/>
        </w:rPr>
      </w:pPr>
      <w:bookmarkStart w:id="4" w:name="_Toc180612927"/>
      <w:r w:rsidRPr="009816A4">
        <w:rPr>
          <w:lang w:val="en-GB"/>
        </w:rPr>
        <w:lastRenderedPageBreak/>
        <w:t>Managing Conflict in the Workplace</w:t>
      </w:r>
      <w:bookmarkEnd w:id="4"/>
    </w:p>
    <w:p w14:paraId="45669B15" w14:textId="66824657" w:rsidR="00C33F3E" w:rsidRPr="009816A4" w:rsidRDefault="00C33F3E" w:rsidP="00C33F3E">
      <w:r w:rsidRPr="009816A4">
        <w:t xml:space="preserve">Conflict among team members is very common when tasks are done by teams rather than individual employees. Thus, every business </w:t>
      </w:r>
      <w:r w:rsidR="00D61221">
        <w:t>organisation</w:t>
      </w:r>
      <w:r w:rsidRPr="009816A4">
        <w:t xml:space="preserve"> </w:t>
      </w:r>
      <w:r w:rsidR="00D61221">
        <w:t>must invest a good amount of resources to resolve</w:t>
      </w:r>
      <w:r w:rsidRPr="009816A4">
        <w:t xml:space="preserve"> these conflicts in day-to-day operations. Thomas </w:t>
      </w:r>
      <w:proofErr w:type="spellStart"/>
      <w:r w:rsidRPr="009816A4">
        <w:t>Kilmann’s</w:t>
      </w:r>
      <w:proofErr w:type="spellEnd"/>
      <w:r w:rsidRPr="009816A4">
        <w:t xml:space="preserve"> model shows five styles of handling conflict</w:t>
      </w:r>
      <w:r w:rsidR="00D61221">
        <w:t>: competing</w:t>
      </w:r>
      <w:r w:rsidRPr="009816A4">
        <w:t>, collaborating, compromising, avoiding, and accommodating</w:t>
      </w:r>
      <w:r w:rsidR="004E666A" w:rsidRPr="009816A4">
        <w:t xml:space="preserve"> (</w:t>
      </w:r>
      <w:r w:rsidR="004E666A" w:rsidRPr="009816A4">
        <w:rPr>
          <w:rFonts w:eastAsia="Times New Roman" w:cs="Arial"/>
          <w:szCs w:val="24"/>
        </w:rPr>
        <w:t>Procter et al.</w:t>
      </w:r>
      <w:r w:rsidR="00D61221">
        <w:rPr>
          <w:rFonts w:eastAsia="Times New Roman" w:cs="Arial"/>
          <w:szCs w:val="24"/>
        </w:rPr>
        <w:t>,</w:t>
      </w:r>
      <w:r w:rsidR="004E666A" w:rsidRPr="009816A4">
        <w:rPr>
          <w:rFonts w:eastAsia="Times New Roman" w:cs="Arial"/>
          <w:szCs w:val="24"/>
        </w:rPr>
        <w:t xml:space="preserve"> 2014)</w:t>
      </w:r>
      <w:r w:rsidRPr="009816A4">
        <w:t xml:space="preserve">. Competing works when there is a difference between the skills of the employees. </w:t>
      </w:r>
      <w:r w:rsidR="00D61221">
        <w:t>Collaboration</w:t>
      </w:r>
      <w:r w:rsidRPr="009816A4">
        <w:t xml:space="preserve"> is a win-win situation for both employees as they have similar skills. Compromising works when a complete win-win situation for both employees is not possible and they agree to compromise their benefit partially</w:t>
      </w:r>
      <w:r w:rsidR="004E666A" w:rsidRPr="009816A4">
        <w:t xml:space="preserve"> (</w:t>
      </w:r>
      <w:r w:rsidR="004E666A" w:rsidRPr="009816A4">
        <w:rPr>
          <w:rFonts w:eastAsia="Times New Roman" w:cs="Arial"/>
          <w:szCs w:val="24"/>
        </w:rPr>
        <w:t>Nikitenko et al.</w:t>
      </w:r>
      <w:r w:rsidR="00D61221">
        <w:rPr>
          <w:rFonts w:eastAsia="Times New Roman" w:cs="Arial"/>
          <w:szCs w:val="24"/>
        </w:rPr>
        <w:t>,</w:t>
      </w:r>
      <w:r w:rsidR="004E666A" w:rsidRPr="009816A4">
        <w:rPr>
          <w:rFonts w:eastAsia="Times New Roman" w:cs="Arial"/>
          <w:szCs w:val="24"/>
        </w:rPr>
        <w:t xml:space="preserve"> 2017)</w:t>
      </w:r>
      <w:r w:rsidRPr="009816A4">
        <w:t xml:space="preserve">. Avoiding occurs when the concerned employees sidestep the conflict without trying to solve it. </w:t>
      </w:r>
      <w:r w:rsidR="00D61221">
        <w:t>Accommodation occurs when an employee</w:t>
      </w:r>
      <w:r w:rsidRPr="009816A4">
        <w:t xml:space="preserve"> weighs another’s concern</w:t>
      </w:r>
      <w:r w:rsidR="00D61221">
        <w:t>,</w:t>
      </w:r>
      <w:r w:rsidRPr="009816A4">
        <w:t xml:space="preserve"> sacrificing his own. Understanding these styles is </w:t>
      </w:r>
      <w:r w:rsidR="00D61221">
        <w:t>crucial</w:t>
      </w:r>
      <w:r w:rsidRPr="009816A4">
        <w:t xml:space="preserve"> to </w:t>
      </w:r>
      <w:r w:rsidR="00D61221">
        <w:t>managing</w:t>
      </w:r>
      <w:r w:rsidRPr="009816A4">
        <w:t xml:space="preserve"> conflicts effectively and efficiently within the teams. Every situation is unique, and so is the solution</w:t>
      </w:r>
      <w:r w:rsidR="004E666A" w:rsidRPr="009816A4">
        <w:t xml:space="preserve"> (</w:t>
      </w:r>
      <w:r w:rsidR="004E666A" w:rsidRPr="009816A4">
        <w:rPr>
          <w:rFonts w:eastAsia="Times New Roman" w:cs="Arial"/>
          <w:szCs w:val="24"/>
        </w:rPr>
        <w:t xml:space="preserve">Khan </w:t>
      </w:r>
      <w:r w:rsidR="00D61221">
        <w:rPr>
          <w:rFonts w:eastAsia="Times New Roman" w:cs="Arial"/>
          <w:szCs w:val="24"/>
        </w:rPr>
        <w:t>&amp;</w:t>
      </w:r>
      <w:r w:rsidR="004E666A" w:rsidRPr="009816A4">
        <w:rPr>
          <w:rFonts w:eastAsia="Times New Roman" w:cs="Arial"/>
          <w:szCs w:val="24"/>
        </w:rPr>
        <w:t xml:space="preserve"> </w:t>
      </w:r>
      <w:proofErr w:type="spellStart"/>
      <w:r w:rsidR="004E666A" w:rsidRPr="009816A4">
        <w:rPr>
          <w:rFonts w:eastAsia="Times New Roman" w:cs="Arial"/>
          <w:szCs w:val="24"/>
        </w:rPr>
        <w:t>Wajidi</w:t>
      </w:r>
      <w:proofErr w:type="spellEnd"/>
      <w:r w:rsidR="004E666A" w:rsidRPr="009816A4">
        <w:rPr>
          <w:rFonts w:eastAsia="Times New Roman" w:cs="Arial"/>
          <w:szCs w:val="24"/>
        </w:rPr>
        <w:t>, 2019)</w:t>
      </w:r>
      <w:r w:rsidR="00944415">
        <w:rPr>
          <w:rFonts w:eastAsia="Times New Roman" w:cs="Arial"/>
          <w:szCs w:val="24"/>
        </w:rPr>
        <w:t>. Above</w:t>
      </w:r>
      <w:r w:rsidRPr="009816A4">
        <w:t xml:space="preserve"> mentioned five styles that can be applied based on the requirements of the situation. The effective application of any </w:t>
      </w:r>
      <w:r w:rsidR="00D61221">
        <w:t>style</w:t>
      </w:r>
      <w:r w:rsidRPr="009816A4">
        <w:t xml:space="preserve"> saves the </w:t>
      </w:r>
      <w:r w:rsidR="00D61221">
        <w:t xml:space="preserve">organisation's resources, which can positively affect the </w:t>
      </w:r>
      <w:r w:rsidR="008C1BEE">
        <w:t>organisation's</w:t>
      </w:r>
      <w:r w:rsidRPr="009816A4">
        <w:t xml:space="preserve"> performance</w:t>
      </w:r>
      <w:r w:rsidR="004E666A" w:rsidRPr="009816A4">
        <w:t xml:space="preserve"> (</w:t>
      </w:r>
      <w:proofErr w:type="spellStart"/>
      <w:r w:rsidR="004E666A" w:rsidRPr="009816A4">
        <w:rPr>
          <w:rFonts w:eastAsia="Times New Roman" w:cs="Arial"/>
          <w:szCs w:val="24"/>
        </w:rPr>
        <w:t>Saundry</w:t>
      </w:r>
      <w:proofErr w:type="spellEnd"/>
      <w:r w:rsidR="004E666A" w:rsidRPr="009816A4">
        <w:rPr>
          <w:rFonts w:eastAsia="Times New Roman" w:cs="Arial"/>
          <w:szCs w:val="24"/>
        </w:rPr>
        <w:t xml:space="preserve"> et al.</w:t>
      </w:r>
      <w:r w:rsidR="00F50287">
        <w:rPr>
          <w:rFonts w:eastAsia="Times New Roman" w:cs="Arial"/>
          <w:szCs w:val="24"/>
        </w:rPr>
        <w:t>,</w:t>
      </w:r>
      <w:r w:rsidR="004E666A" w:rsidRPr="009816A4">
        <w:rPr>
          <w:rFonts w:eastAsia="Times New Roman" w:cs="Arial"/>
          <w:szCs w:val="24"/>
        </w:rPr>
        <w:t xml:space="preserve"> 2022)</w:t>
      </w:r>
      <w:r w:rsidRPr="009816A4">
        <w:t xml:space="preserve">. </w:t>
      </w:r>
    </w:p>
    <w:p w14:paraId="0C58519E" w14:textId="002B8891" w:rsidR="00C33F3E" w:rsidRPr="009816A4" w:rsidRDefault="00C33F3E" w:rsidP="00C33F3E">
      <w:r w:rsidRPr="009816A4">
        <w:t xml:space="preserve">GSK has developed an </w:t>
      </w:r>
      <w:r w:rsidR="00D61221">
        <w:t xml:space="preserve">organisational culture that expresses the organisational culture of resolving conflicts among </w:t>
      </w:r>
      <w:r w:rsidRPr="009816A4">
        <w:t xml:space="preserve">team members based on Thomas </w:t>
      </w:r>
      <w:proofErr w:type="spellStart"/>
      <w:r w:rsidRPr="009816A4">
        <w:t>Kilmann’s</w:t>
      </w:r>
      <w:proofErr w:type="spellEnd"/>
      <w:r w:rsidRPr="009816A4">
        <w:t xml:space="preserve"> five-style model. Team members and </w:t>
      </w:r>
      <w:r w:rsidR="00D61221">
        <w:t xml:space="preserve">supervisors are trained to identify the appropriate style for managing a </w:t>
      </w:r>
      <w:r w:rsidRPr="009816A4">
        <w:t>conflict. When team members are equally strong on their arguments, GSK encourages its employees to apply a collaborative style</w:t>
      </w:r>
      <w:r w:rsidR="00D61221">
        <w:t>, which satisfies both of them</w:t>
      </w:r>
      <w:r w:rsidRPr="009816A4">
        <w:t xml:space="preserve">. When the situation demands completion, GSK lets the result decide the winner. Employees of GSK practice a compromising style from their soft feelings of sacrifice. Negligible conflicts are avoided to save </w:t>
      </w:r>
      <w:r w:rsidR="00D61221">
        <w:t>GSK's resources</w:t>
      </w:r>
      <w:r w:rsidRPr="009816A4">
        <w:t xml:space="preserve">. </w:t>
      </w:r>
      <w:r w:rsidR="00D61221">
        <w:t xml:space="preserve">The employees of GSK follow an accommodating style based on </w:t>
      </w:r>
      <w:r w:rsidRPr="009816A4">
        <w:t xml:space="preserve">good relationships among the employees. </w:t>
      </w:r>
    </w:p>
    <w:p w14:paraId="5FCBEBEF" w14:textId="77777777" w:rsidR="00DD721A" w:rsidRPr="009816A4" w:rsidRDefault="00DD721A">
      <w:pPr>
        <w:spacing w:line="276" w:lineRule="auto"/>
        <w:jc w:val="left"/>
        <w:rPr>
          <w:rFonts w:eastAsiaTheme="majorEastAsia" w:cstheme="majorBidi"/>
          <w:b/>
          <w:sz w:val="28"/>
          <w:szCs w:val="26"/>
        </w:rPr>
      </w:pPr>
      <w:r w:rsidRPr="009816A4">
        <w:br w:type="page"/>
      </w:r>
    </w:p>
    <w:p w14:paraId="333FDDD6" w14:textId="06E023D9" w:rsidR="00C33F3E" w:rsidRPr="009816A4" w:rsidRDefault="00C33F3E" w:rsidP="00DD721A">
      <w:pPr>
        <w:pStyle w:val="Heading1"/>
        <w:rPr>
          <w:lang w:val="en-GB"/>
        </w:rPr>
      </w:pPr>
      <w:bookmarkStart w:id="5" w:name="_Toc180612928"/>
      <w:r w:rsidRPr="009816A4">
        <w:rPr>
          <w:lang w:val="en-GB"/>
        </w:rPr>
        <w:lastRenderedPageBreak/>
        <w:t>Conclusion</w:t>
      </w:r>
      <w:bookmarkEnd w:id="5"/>
      <w:r w:rsidRPr="009816A4">
        <w:rPr>
          <w:lang w:val="en-GB"/>
        </w:rPr>
        <w:t xml:space="preserve"> </w:t>
      </w:r>
    </w:p>
    <w:p w14:paraId="0724E522" w14:textId="33F62FB5" w:rsidR="00264E84" w:rsidRPr="00F50287" w:rsidRDefault="00F50287" w:rsidP="00C33F3E">
      <w:pPr>
        <w:rPr>
          <w:color w:val="FF0000"/>
        </w:rPr>
      </w:pPr>
      <w:r w:rsidRPr="00F50287">
        <w:rPr>
          <w:color w:val="FF0000"/>
        </w:rPr>
        <w:t xml:space="preserve">The above discussion shows that effective teamwork is crucial for organisational success. Theories and models developed by Belbin, Tuckman, and </w:t>
      </w:r>
      <w:proofErr w:type="spellStart"/>
      <w:r w:rsidRPr="00F50287">
        <w:rPr>
          <w:color w:val="FF0000"/>
        </w:rPr>
        <w:t>Kilmann</w:t>
      </w:r>
      <w:proofErr w:type="spellEnd"/>
      <w:r w:rsidRPr="00F50287">
        <w:rPr>
          <w:color w:val="FF0000"/>
        </w:rPr>
        <w:t xml:space="preserve"> can play a vital role in developing effective teams in business organisations. However, creating an effective team is challenging due to the diversified team dynamics and huge differences in the team members' preferences. Action-oriented roles of team members can minimise these dynamics and increase organisational productivity. The procedure of team development must be systematic to build a successful team. Capitalising on team members' diversity can be a good source of competitive advantage. </w:t>
      </w:r>
    </w:p>
    <w:p w14:paraId="3B70120D" w14:textId="508E2581" w:rsidR="00EA7D95" w:rsidRPr="00AF160B" w:rsidRDefault="00246B59" w:rsidP="00C33F3E">
      <w:pPr>
        <w:rPr>
          <w:color w:val="FF0000"/>
        </w:rPr>
      </w:pPr>
      <w:r>
        <w:rPr>
          <w:color w:val="FF0000"/>
        </w:rPr>
        <w:t>From</w:t>
      </w:r>
      <w:r w:rsidR="00594C37">
        <w:rPr>
          <w:color w:val="FF0000"/>
        </w:rPr>
        <w:t xml:space="preserve"> a reflective point of view, it can be argued that t</w:t>
      </w:r>
      <w:r w:rsidR="00C33F3E" w:rsidRPr="00AF160B">
        <w:rPr>
          <w:color w:val="FF0000"/>
        </w:rPr>
        <w:t xml:space="preserve">eamwork is essential for achieving economies of scale </w:t>
      </w:r>
      <w:r w:rsidR="00EA7D95" w:rsidRPr="00AF160B">
        <w:rPr>
          <w:color w:val="FF0000"/>
        </w:rPr>
        <w:t>and</w:t>
      </w:r>
      <w:r w:rsidR="00C33F3E" w:rsidRPr="00AF160B">
        <w:rPr>
          <w:color w:val="FF0000"/>
        </w:rPr>
        <w:t xml:space="preserve"> </w:t>
      </w:r>
      <w:r w:rsidR="00EA7D95" w:rsidRPr="00AF160B">
        <w:rPr>
          <w:color w:val="FF0000"/>
        </w:rPr>
        <w:t>enhancing</w:t>
      </w:r>
      <w:r w:rsidR="00C33F3E" w:rsidRPr="00AF160B">
        <w:rPr>
          <w:color w:val="FF0000"/>
        </w:rPr>
        <w:t xml:space="preserve"> productivity and creativity among the employees of a business </w:t>
      </w:r>
      <w:r w:rsidR="00EA7D95" w:rsidRPr="00AF160B">
        <w:rPr>
          <w:color w:val="FF0000"/>
        </w:rPr>
        <w:t>organisation</w:t>
      </w:r>
      <w:r w:rsidR="00C33F3E" w:rsidRPr="00AF160B">
        <w:rPr>
          <w:color w:val="FF0000"/>
        </w:rPr>
        <w:t xml:space="preserve">. Teamwork increases expertise by ensuring knowledge sharing among the team members. Experts have argued that employee productivity is higher when he works in a team </w:t>
      </w:r>
      <w:r w:rsidR="00EA7D95" w:rsidRPr="00AF160B">
        <w:rPr>
          <w:color w:val="FF0000"/>
        </w:rPr>
        <w:t>than</w:t>
      </w:r>
      <w:r w:rsidR="00C33F3E" w:rsidRPr="00AF160B">
        <w:rPr>
          <w:color w:val="FF0000"/>
        </w:rPr>
        <w:t xml:space="preserve"> when he works alone. However, effective team development is the main precondition for capitalising on the benefits of team building. Team development can backfire if the conflicts are not managed properly. Theoretical </w:t>
      </w:r>
      <w:r w:rsidR="00EA7D95" w:rsidRPr="00AF160B">
        <w:rPr>
          <w:color w:val="FF0000"/>
        </w:rPr>
        <w:t>lite</w:t>
      </w:r>
      <w:bookmarkStart w:id="6" w:name="_GoBack"/>
      <w:bookmarkEnd w:id="6"/>
      <w:r w:rsidR="00EA7D95" w:rsidRPr="00AF160B">
        <w:rPr>
          <w:color w:val="FF0000"/>
        </w:rPr>
        <w:t xml:space="preserve">rature helps the business organisation </w:t>
      </w:r>
      <w:r w:rsidR="00C33F3E" w:rsidRPr="00AF160B">
        <w:rPr>
          <w:color w:val="FF0000"/>
        </w:rPr>
        <w:t xml:space="preserve">develop and manage effective teams. </w:t>
      </w:r>
    </w:p>
    <w:p w14:paraId="68A1AC75" w14:textId="7C5BE466" w:rsidR="00DD721A" w:rsidRPr="002207E2" w:rsidRDefault="00C33F3E" w:rsidP="00C33F3E">
      <w:pPr>
        <w:rPr>
          <w:color w:val="FF0000"/>
        </w:rPr>
      </w:pPr>
      <w:r w:rsidRPr="002207E2">
        <w:rPr>
          <w:color w:val="FF0000"/>
        </w:rPr>
        <w:t xml:space="preserve">In recommendation, it can be </w:t>
      </w:r>
      <w:r w:rsidR="00594C37">
        <w:rPr>
          <w:color w:val="FF0000"/>
        </w:rPr>
        <w:t>mentioned</w:t>
      </w:r>
      <w:r w:rsidRPr="002207E2">
        <w:rPr>
          <w:color w:val="FF0000"/>
        </w:rPr>
        <w:t xml:space="preserve"> that </w:t>
      </w:r>
      <w:r w:rsidR="00EA7D95">
        <w:rPr>
          <w:color w:val="FF0000"/>
        </w:rPr>
        <w:t>any team's development must have a clear goal and objective</w:t>
      </w:r>
      <w:r w:rsidRPr="002207E2">
        <w:rPr>
          <w:color w:val="FF0000"/>
        </w:rPr>
        <w:t xml:space="preserve">. Proper logistic support must be ensured to </w:t>
      </w:r>
      <w:r w:rsidR="00EA7D95">
        <w:rPr>
          <w:color w:val="FF0000"/>
        </w:rPr>
        <w:t>enable the team to perform</w:t>
      </w:r>
      <w:r w:rsidRPr="002207E2">
        <w:rPr>
          <w:color w:val="FF0000"/>
        </w:rPr>
        <w:t xml:space="preserve"> the assigned task. Team goals must be aligned with the </w:t>
      </w:r>
      <w:r w:rsidR="00EA7D95">
        <w:rPr>
          <w:color w:val="FF0000"/>
        </w:rPr>
        <w:t>organisational</w:t>
      </w:r>
      <w:r w:rsidRPr="002207E2">
        <w:rPr>
          <w:color w:val="FF0000"/>
        </w:rPr>
        <w:t xml:space="preserve"> mission and vision</w:t>
      </w:r>
      <w:r w:rsidR="002207E2">
        <w:rPr>
          <w:color w:val="FF0000"/>
        </w:rPr>
        <w:t xml:space="preserve"> to ensure the best outcome</w:t>
      </w:r>
      <w:r w:rsidRPr="002207E2">
        <w:rPr>
          <w:color w:val="FF0000"/>
        </w:rPr>
        <w:t xml:space="preserve">. </w:t>
      </w:r>
    </w:p>
    <w:p w14:paraId="150CD08B" w14:textId="77777777" w:rsidR="00DD721A" w:rsidRPr="009816A4" w:rsidRDefault="00DD721A">
      <w:pPr>
        <w:spacing w:line="276" w:lineRule="auto"/>
        <w:jc w:val="left"/>
      </w:pPr>
      <w:r w:rsidRPr="009816A4">
        <w:br w:type="page"/>
      </w:r>
    </w:p>
    <w:p w14:paraId="4DED1925" w14:textId="299E411F" w:rsidR="00342520" w:rsidRPr="009816A4" w:rsidRDefault="00342520" w:rsidP="00342520">
      <w:pPr>
        <w:pStyle w:val="Heading1"/>
        <w:rPr>
          <w:rFonts w:eastAsia="Times New Roman"/>
          <w:lang w:val="en-GB"/>
        </w:rPr>
      </w:pPr>
      <w:bookmarkStart w:id="7" w:name="_Toc180612929"/>
      <w:r w:rsidRPr="009816A4">
        <w:rPr>
          <w:rFonts w:eastAsia="Times New Roman"/>
          <w:lang w:val="en-GB"/>
        </w:rPr>
        <w:lastRenderedPageBreak/>
        <w:t>References</w:t>
      </w:r>
      <w:bookmarkEnd w:id="7"/>
      <w:r w:rsidRPr="009816A4">
        <w:rPr>
          <w:rFonts w:eastAsia="Times New Roman"/>
          <w:lang w:val="en-GB"/>
        </w:rPr>
        <w:t xml:space="preserve"> </w:t>
      </w:r>
    </w:p>
    <w:p w14:paraId="1BEA6C92" w14:textId="77777777" w:rsidR="00342520" w:rsidRPr="009816A4" w:rsidRDefault="00342520" w:rsidP="00342520">
      <w:pPr>
        <w:ind w:left="720" w:hanging="720"/>
        <w:rPr>
          <w:rFonts w:eastAsia="Times New Roman" w:cs="Arial"/>
          <w:szCs w:val="24"/>
        </w:rPr>
      </w:pPr>
      <w:r w:rsidRPr="009816A4">
        <w:rPr>
          <w:rFonts w:eastAsia="Times New Roman" w:cs="Arial"/>
          <w:szCs w:val="24"/>
        </w:rPr>
        <w:t xml:space="preserve">Beauchamp, M.R., McEwan, D. and </w:t>
      </w:r>
      <w:proofErr w:type="spellStart"/>
      <w:r w:rsidRPr="009816A4">
        <w:rPr>
          <w:rFonts w:eastAsia="Times New Roman" w:cs="Arial"/>
          <w:szCs w:val="24"/>
        </w:rPr>
        <w:t>Waldhauser</w:t>
      </w:r>
      <w:proofErr w:type="spellEnd"/>
      <w:r w:rsidRPr="009816A4">
        <w:rPr>
          <w:rFonts w:eastAsia="Times New Roman" w:cs="Arial"/>
          <w:szCs w:val="24"/>
        </w:rPr>
        <w:t xml:space="preserve">, K.J., 2017. Team building: Conceptual, methodological, and applied considerations. </w:t>
      </w:r>
      <w:r w:rsidRPr="009816A4">
        <w:rPr>
          <w:rFonts w:eastAsia="Times New Roman" w:cs="Arial"/>
          <w:i/>
          <w:iCs/>
          <w:szCs w:val="24"/>
        </w:rPr>
        <w:t>Current opinion in psychology</w:t>
      </w:r>
      <w:r w:rsidRPr="009816A4">
        <w:rPr>
          <w:rFonts w:eastAsia="Times New Roman" w:cs="Arial"/>
          <w:szCs w:val="24"/>
        </w:rPr>
        <w:t xml:space="preserve">, </w:t>
      </w:r>
      <w:r w:rsidRPr="009816A4">
        <w:rPr>
          <w:rFonts w:eastAsia="Times New Roman" w:cs="Arial"/>
          <w:i/>
          <w:iCs/>
          <w:szCs w:val="24"/>
        </w:rPr>
        <w:t>16</w:t>
      </w:r>
      <w:r w:rsidRPr="009816A4">
        <w:rPr>
          <w:rFonts w:eastAsia="Times New Roman" w:cs="Arial"/>
          <w:szCs w:val="24"/>
        </w:rPr>
        <w:t>, pp.114-117.</w:t>
      </w:r>
    </w:p>
    <w:p w14:paraId="0B53E580" w14:textId="77777777" w:rsidR="00342520" w:rsidRPr="009816A4" w:rsidRDefault="00342520" w:rsidP="00342520">
      <w:pPr>
        <w:ind w:left="720" w:hanging="720"/>
        <w:rPr>
          <w:rFonts w:eastAsia="Times New Roman" w:cs="Arial"/>
          <w:szCs w:val="24"/>
        </w:rPr>
      </w:pPr>
      <w:r w:rsidRPr="009816A4">
        <w:rPr>
          <w:rFonts w:eastAsia="Times New Roman" w:cs="Arial"/>
          <w:szCs w:val="24"/>
        </w:rPr>
        <w:t xml:space="preserve">Bishop, J.W., Dow Scott, K., Maynard-Patrick, S. and Wang, L., 2013. Teams, team process, and team building. </w:t>
      </w:r>
      <w:r w:rsidRPr="009816A4">
        <w:rPr>
          <w:rFonts w:eastAsia="Times New Roman" w:cs="Arial"/>
          <w:i/>
          <w:iCs/>
          <w:szCs w:val="24"/>
        </w:rPr>
        <w:t>Clinical laboratory management</w:t>
      </w:r>
      <w:r w:rsidRPr="009816A4">
        <w:rPr>
          <w:rFonts w:eastAsia="Times New Roman" w:cs="Arial"/>
          <w:szCs w:val="24"/>
        </w:rPr>
        <w:t>, pp.373-391.</w:t>
      </w:r>
    </w:p>
    <w:p w14:paraId="2C98056A" w14:textId="77777777" w:rsidR="00342520" w:rsidRPr="009816A4" w:rsidRDefault="00342520" w:rsidP="00342520">
      <w:pPr>
        <w:ind w:left="720" w:hanging="720"/>
        <w:rPr>
          <w:rFonts w:eastAsia="Times New Roman" w:cs="Arial"/>
          <w:szCs w:val="24"/>
        </w:rPr>
      </w:pPr>
      <w:r w:rsidRPr="009816A4">
        <w:rPr>
          <w:rFonts w:eastAsia="Times New Roman" w:cs="Arial"/>
          <w:szCs w:val="24"/>
        </w:rPr>
        <w:t xml:space="preserve">Dyer Jr, W.G., Dyer, J.H. and Dyer, W.G., 2013. </w:t>
      </w:r>
      <w:r w:rsidRPr="009816A4">
        <w:rPr>
          <w:rFonts w:eastAsia="Times New Roman" w:cs="Arial"/>
          <w:i/>
          <w:iCs/>
          <w:szCs w:val="24"/>
        </w:rPr>
        <w:t>Team building: Proven strategies for improving team performance</w:t>
      </w:r>
      <w:r w:rsidRPr="009816A4">
        <w:rPr>
          <w:rFonts w:eastAsia="Times New Roman" w:cs="Arial"/>
          <w:szCs w:val="24"/>
        </w:rPr>
        <w:t>. John Wiley &amp; Sons.</w:t>
      </w:r>
    </w:p>
    <w:p w14:paraId="5F1489E6" w14:textId="77777777" w:rsidR="00342520" w:rsidRPr="009816A4" w:rsidRDefault="00342520" w:rsidP="00342520">
      <w:pPr>
        <w:ind w:left="720" w:hanging="720"/>
        <w:rPr>
          <w:rFonts w:eastAsia="Times New Roman" w:cs="Arial"/>
          <w:szCs w:val="24"/>
        </w:rPr>
      </w:pPr>
      <w:proofErr w:type="spellStart"/>
      <w:r w:rsidRPr="009816A4">
        <w:rPr>
          <w:rFonts w:eastAsia="Times New Roman" w:cs="Arial"/>
          <w:szCs w:val="24"/>
        </w:rPr>
        <w:t>Fapohunda</w:t>
      </w:r>
      <w:proofErr w:type="spellEnd"/>
      <w:r w:rsidRPr="009816A4">
        <w:rPr>
          <w:rFonts w:eastAsia="Times New Roman" w:cs="Arial"/>
          <w:szCs w:val="24"/>
        </w:rPr>
        <w:t xml:space="preserve">, T.M., 2013. Towards effective team building in the workplace. </w:t>
      </w:r>
      <w:r w:rsidRPr="009816A4">
        <w:rPr>
          <w:rFonts w:eastAsia="Times New Roman" w:cs="Arial"/>
          <w:i/>
          <w:iCs/>
          <w:szCs w:val="24"/>
        </w:rPr>
        <w:t>International journal of education and research</w:t>
      </w:r>
      <w:r w:rsidRPr="009816A4">
        <w:rPr>
          <w:rFonts w:eastAsia="Times New Roman" w:cs="Arial"/>
          <w:szCs w:val="24"/>
        </w:rPr>
        <w:t xml:space="preserve">, </w:t>
      </w:r>
      <w:r w:rsidRPr="009816A4">
        <w:rPr>
          <w:rFonts w:eastAsia="Times New Roman" w:cs="Arial"/>
          <w:i/>
          <w:iCs/>
          <w:szCs w:val="24"/>
        </w:rPr>
        <w:t>1</w:t>
      </w:r>
      <w:r w:rsidRPr="009816A4">
        <w:rPr>
          <w:rFonts w:eastAsia="Times New Roman" w:cs="Arial"/>
          <w:szCs w:val="24"/>
        </w:rPr>
        <w:t>(4), pp.1-12.</w:t>
      </w:r>
    </w:p>
    <w:p w14:paraId="31FB26F4" w14:textId="77777777" w:rsidR="00342520" w:rsidRPr="009816A4" w:rsidRDefault="00342520" w:rsidP="00342520">
      <w:pPr>
        <w:ind w:left="720" w:hanging="720"/>
        <w:rPr>
          <w:rFonts w:eastAsia="Times New Roman" w:cs="Arial"/>
          <w:szCs w:val="24"/>
        </w:rPr>
      </w:pPr>
      <w:proofErr w:type="spellStart"/>
      <w:r w:rsidRPr="009816A4">
        <w:rPr>
          <w:rFonts w:eastAsia="Times New Roman" w:cs="Arial"/>
          <w:szCs w:val="24"/>
        </w:rPr>
        <w:t>Fransen</w:t>
      </w:r>
      <w:proofErr w:type="spellEnd"/>
      <w:r w:rsidRPr="009816A4">
        <w:rPr>
          <w:rFonts w:eastAsia="Times New Roman" w:cs="Arial"/>
          <w:szCs w:val="24"/>
        </w:rPr>
        <w:t xml:space="preserve">, J., Weinberger, A. and </w:t>
      </w:r>
      <w:proofErr w:type="spellStart"/>
      <w:r w:rsidRPr="009816A4">
        <w:rPr>
          <w:rFonts w:eastAsia="Times New Roman" w:cs="Arial"/>
          <w:szCs w:val="24"/>
        </w:rPr>
        <w:t>Kirschner</w:t>
      </w:r>
      <w:proofErr w:type="spellEnd"/>
      <w:r w:rsidRPr="009816A4">
        <w:rPr>
          <w:rFonts w:eastAsia="Times New Roman" w:cs="Arial"/>
          <w:szCs w:val="24"/>
        </w:rPr>
        <w:t xml:space="preserve">, P.A., 2013. Team effectiveness and team development in CSCL. </w:t>
      </w:r>
      <w:r w:rsidRPr="009816A4">
        <w:rPr>
          <w:rFonts w:eastAsia="Times New Roman" w:cs="Arial"/>
          <w:i/>
          <w:iCs/>
          <w:szCs w:val="24"/>
        </w:rPr>
        <w:t>Educational psychologist</w:t>
      </w:r>
      <w:r w:rsidRPr="009816A4">
        <w:rPr>
          <w:rFonts w:eastAsia="Times New Roman" w:cs="Arial"/>
          <w:szCs w:val="24"/>
        </w:rPr>
        <w:t xml:space="preserve">, </w:t>
      </w:r>
      <w:r w:rsidRPr="009816A4">
        <w:rPr>
          <w:rFonts w:eastAsia="Times New Roman" w:cs="Arial"/>
          <w:i/>
          <w:iCs/>
          <w:szCs w:val="24"/>
        </w:rPr>
        <w:t>48</w:t>
      </w:r>
      <w:r w:rsidRPr="009816A4">
        <w:rPr>
          <w:rFonts w:eastAsia="Times New Roman" w:cs="Arial"/>
          <w:szCs w:val="24"/>
        </w:rPr>
        <w:t>(1), pp.9-24.</w:t>
      </w:r>
    </w:p>
    <w:p w14:paraId="0B1235C9" w14:textId="77777777" w:rsidR="00342520" w:rsidRPr="009816A4" w:rsidRDefault="00342520" w:rsidP="00342520">
      <w:pPr>
        <w:ind w:left="720" w:hanging="720"/>
        <w:rPr>
          <w:rFonts w:eastAsia="Times New Roman" w:cs="Arial"/>
          <w:szCs w:val="24"/>
        </w:rPr>
      </w:pPr>
      <w:r w:rsidRPr="009816A4">
        <w:rPr>
          <w:rFonts w:eastAsia="Times New Roman" w:cs="Arial"/>
          <w:szCs w:val="24"/>
        </w:rPr>
        <w:t xml:space="preserve">Halverson, C.B., 2018. Team development. In </w:t>
      </w:r>
      <w:r w:rsidRPr="009816A4">
        <w:rPr>
          <w:rFonts w:eastAsia="Times New Roman" w:cs="Arial"/>
          <w:i/>
          <w:iCs/>
          <w:szCs w:val="24"/>
        </w:rPr>
        <w:t>Effective multicultural teams: Theory and practice</w:t>
      </w:r>
      <w:r w:rsidRPr="009816A4">
        <w:rPr>
          <w:rFonts w:eastAsia="Times New Roman" w:cs="Arial"/>
          <w:szCs w:val="24"/>
        </w:rPr>
        <w:t xml:space="preserve"> (pp. 81-110). Dordrecht: Springer Netherlands.</w:t>
      </w:r>
    </w:p>
    <w:p w14:paraId="54A61D03" w14:textId="77777777" w:rsidR="00342520" w:rsidRPr="009816A4" w:rsidRDefault="00342520" w:rsidP="00342520">
      <w:pPr>
        <w:ind w:left="720" w:hanging="720"/>
        <w:rPr>
          <w:rFonts w:eastAsia="Times New Roman" w:cs="Arial"/>
          <w:szCs w:val="24"/>
        </w:rPr>
      </w:pPr>
      <w:r w:rsidRPr="009816A4">
        <w:rPr>
          <w:rFonts w:eastAsia="Times New Roman" w:cs="Arial"/>
          <w:szCs w:val="24"/>
        </w:rPr>
        <w:t xml:space="preserve">Khan, M.R. and </w:t>
      </w:r>
      <w:proofErr w:type="spellStart"/>
      <w:r w:rsidRPr="009816A4">
        <w:rPr>
          <w:rFonts w:eastAsia="Times New Roman" w:cs="Arial"/>
          <w:szCs w:val="24"/>
        </w:rPr>
        <w:t>Wajidi</w:t>
      </w:r>
      <w:proofErr w:type="spellEnd"/>
      <w:r w:rsidRPr="009816A4">
        <w:rPr>
          <w:rFonts w:eastAsia="Times New Roman" w:cs="Arial"/>
          <w:szCs w:val="24"/>
        </w:rPr>
        <w:t xml:space="preserve">, A., 2019. Role of leadership and team building in employee motivation at workplace. </w:t>
      </w:r>
      <w:r w:rsidRPr="009816A4">
        <w:rPr>
          <w:rFonts w:eastAsia="Times New Roman" w:cs="Arial"/>
          <w:i/>
          <w:iCs/>
          <w:szCs w:val="24"/>
        </w:rPr>
        <w:t>Global Management Journal for Academic &amp; Corporate Studies</w:t>
      </w:r>
      <w:r w:rsidRPr="009816A4">
        <w:rPr>
          <w:rFonts w:eastAsia="Times New Roman" w:cs="Arial"/>
          <w:szCs w:val="24"/>
        </w:rPr>
        <w:t xml:space="preserve">, </w:t>
      </w:r>
      <w:r w:rsidRPr="009816A4">
        <w:rPr>
          <w:rFonts w:eastAsia="Times New Roman" w:cs="Arial"/>
          <w:i/>
          <w:iCs/>
          <w:szCs w:val="24"/>
        </w:rPr>
        <w:t>9</w:t>
      </w:r>
      <w:r w:rsidRPr="009816A4">
        <w:rPr>
          <w:rFonts w:eastAsia="Times New Roman" w:cs="Arial"/>
          <w:szCs w:val="24"/>
        </w:rPr>
        <w:t>(1), pp.39-49.</w:t>
      </w:r>
    </w:p>
    <w:p w14:paraId="03B3D063" w14:textId="77777777" w:rsidR="00342520" w:rsidRPr="009816A4" w:rsidRDefault="00342520" w:rsidP="00342520">
      <w:pPr>
        <w:ind w:left="720" w:hanging="720"/>
        <w:rPr>
          <w:rFonts w:eastAsia="Times New Roman" w:cs="Arial"/>
          <w:szCs w:val="24"/>
        </w:rPr>
      </w:pPr>
      <w:proofErr w:type="spellStart"/>
      <w:r w:rsidRPr="009816A4">
        <w:rPr>
          <w:rFonts w:eastAsia="Times New Roman" w:cs="Arial"/>
          <w:szCs w:val="24"/>
        </w:rPr>
        <w:t>Koh</w:t>
      </w:r>
      <w:proofErr w:type="spellEnd"/>
      <w:r w:rsidRPr="009816A4">
        <w:rPr>
          <w:rFonts w:eastAsia="Times New Roman" w:cs="Arial"/>
          <w:szCs w:val="24"/>
        </w:rPr>
        <w:t xml:space="preserve">, M.Y.H., </w:t>
      </w:r>
      <w:proofErr w:type="spellStart"/>
      <w:r w:rsidRPr="009816A4">
        <w:rPr>
          <w:rFonts w:eastAsia="Times New Roman" w:cs="Arial"/>
          <w:szCs w:val="24"/>
        </w:rPr>
        <w:t>Khoo</w:t>
      </w:r>
      <w:proofErr w:type="spellEnd"/>
      <w:r w:rsidRPr="009816A4">
        <w:rPr>
          <w:rFonts w:eastAsia="Times New Roman" w:cs="Arial"/>
          <w:szCs w:val="24"/>
        </w:rPr>
        <w:t xml:space="preserve">, H.S., Gallardo, M.D. and Hum, A., 2024. How Leaders, Teams and Organisations can prevent Burnout and build Resilience: a thematic analysis’. </w:t>
      </w:r>
      <w:r w:rsidRPr="009816A4">
        <w:rPr>
          <w:rFonts w:eastAsia="Times New Roman" w:cs="Arial"/>
          <w:i/>
          <w:iCs/>
          <w:szCs w:val="24"/>
        </w:rPr>
        <w:t>BMJ Supportive &amp; Palliative Care</w:t>
      </w:r>
      <w:r w:rsidRPr="009816A4">
        <w:rPr>
          <w:rFonts w:eastAsia="Times New Roman" w:cs="Arial"/>
          <w:szCs w:val="24"/>
        </w:rPr>
        <w:t xml:space="preserve">, </w:t>
      </w:r>
      <w:r w:rsidRPr="009816A4">
        <w:rPr>
          <w:rFonts w:eastAsia="Times New Roman" w:cs="Arial"/>
          <w:i/>
          <w:iCs/>
          <w:szCs w:val="24"/>
        </w:rPr>
        <w:t>14</w:t>
      </w:r>
      <w:r w:rsidRPr="009816A4">
        <w:rPr>
          <w:rFonts w:eastAsia="Times New Roman" w:cs="Arial"/>
          <w:szCs w:val="24"/>
        </w:rPr>
        <w:t>(e1), pp.e827-e836.</w:t>
      </w:r>
    </w:p>
    <w:p w14:paraId="244E26B4" w14:textId="77777777" w:rsidR="00342520" w:rsidRPr="009816A4" w:rsidRDefault="00342520" w:rsidP="00342520">
      <w:pPr>
        <w:ind w:left="720" w:hanging="720"/>
        <w:rPr>
          <w:rFonts w:eastAsia="Times New Roman" w:cs="Arial"/>
          <w:szCs w:val="24"/>
        </w:rPr>
      </w:pPr>
      <w:r w:rsidRPr="009816A4">
        <w:rPr>
          <w:rFonts w:eastAsia="Times New Roman" w:cs="Arial"/>
          <w:szCs w:val="24"/>
        </w:rPr>
        <w:t xml:space="preserve">Nikitenko, G.V., </w:t>
      </w:r>
      <w:proofErr w:type="spellStart"/>
      <w:r w:rsidRPr="009816A4">
        <w:rPr>
          <w:rFonts w:eastAsia="Times New Roman" w:cs="Arial"/>
          <w:szCs w:val="24"/>
        </w:rPr>
        <w:t>Zvyagintseva</w:t>
      </w:r>
      <w:proofErr w:type="spellEnd"/>
      <w:r w:rsidRPr="009816A4">
        <w:rPr>
          <w:rFonts w:eastAsia="Times New Roman" w:cs="Arial"/>
          <w:szCs w:val="24"/>
        </w:rPr>
        <w:t xml:space="preserve">, O.S., </w:t>
      </w:r>
      <w:proofErr w:type="spellStart"/>
      <w:r w:rsidRPr="009816A4">
        <w:rPr>
          <w:rFonts w:eastAsia="Times New Roman" w:cs="Arial"/>
          <w:szCs w:val="24"/>
        </w:rPr>
        <w:t>Sergienko</w:t>
      </w:r>
      <w:proofErr w:type="spellEnd"/>
      <w:r w:rsidRPr="009816A4">
        <w:rPr>
          <w:rFonts w:eastAsia="Times New Roman" w:cs="Arial"/>
          <w:szCs w:val="24"/>
        </w:rPr>
        <w:t xml:space="preserve">, E.G., </w:t>
      </w:r>
      <w:proofErr w:type="spellStart"/>
      <w:r w:rsidRPr="009816A4">
        <w:rPr>
          <w:rFonts w:eastAsia="Times New Roman" w:cs="Arial"/>
          <w:szCs w:val="24"/>
        </w:rPr>
        <w:t>Babkina</w:t>
      </w:r>
      <w:proofErr w:type="spellEnd"/>
      <w:r w:rsidRPr="009816A4">
        <w:rPr>
          <w:rFonts w:eastAsia="Times New Roman" w:cs="Arial"/>
          <w:szCs w:val="24"/>
        </w:rPr>
        <w:t xml:space="preserve">, O.N. and </w:t>
      </w:r>
      <w:proofErr w:type="spellStart"/>
      <w:r w:rsidRPr="009816A4">
        <w:rPr>
          <w:rFonts w:eastAsia="Times New Roman" w:cs="Arial"/>
          <w:szCs w:val="24"/>
        </w:rPr>
        <w:t>Chernikova</w:t>
      </w:r>
      <w:proofErr w:type="spellEnd"/>
      <w:r w:rsidRPr="009816A4">
        <w:rPr>
          <w:rFonts w:eastAsia="Times New Roman" w:cs="Arial"/>
          <w:szCs w:val="24"/>
        </w:rPr>
        <w:t xml:space="preserve">, L.I., 2017. Development of human resources of the organization with the help of team-building model. </w:t>
      </w:r>
      <w:proofErr w:type="spellStart"/>
      <w:r w:rsidRPr="009816A4">
        <w:rPr>
          <w:rFonts w:eastAsia="Times New Roman" w:cs="Arial"/>
          <w:i/>
          <w:iCs/>
          <w:szCs w:val="24"/>
        </w:rPr>
        <w:t>Calitatea</w:t>
      </w:r>
      <w:proofErr w:type="spellEnd"/>
      <w:r w:rsidRPr="009816A4">
        <w:rPr>
          <w:rFonts w:eastAsia="Times New Roman" w:cs="Arial"/>
          <w:szCs w:val="24"/>
        </w:rPr>
        <w:t xml:space="preserve">, </w:t>
      </w:r>
      <w:r w:rsidRPr="009816A4">
        <w:rPr>
          <w:rFonts w:eastAsia="Times New Roman" w:cs="Arial"/>
          <w:i/>
          <w:iCs/>
          <w:szCs w:val="24"/>
        </w:rPr>
        <w:t>18</w:t>
      </w:r>
      <w:r w:rsidRPr="009816A4">
        <w:rPr>
          <w:rFonts w:eastAsia="Times New Roman" w:cs="Arial"/>
          <w:szCs w:val="24"/>
        </w:rPr>
        <w:t>(157), p.132.</w:t>
      </w:r>
    </w:p>
    <w:p w14:paraId="652F9ED4" w14:textId="77777777" w:rsidR="00342520" w:rsidRPr="009816A4" w:rsidRDefault="00342520" w:rsidP="00342520">
      <w:pPr>
        <w:ind w:left="720" w:hanging="720"/>
        <w:rPr>
          <w:rFonts w:eastAsia="Times New Roman" w:cs="Arial"/>
          <w:szCs w:val="24"/>
        </w:rPr>
      </w:pPr>
      <w:proofErr w:type="spellStart"/>
      <w:r w:rsidRPr="009816A4">
        <w:rPr>
          <w:rFonts w:eastAsia="Times New Roman" w:cs="Arial"/>
          <w:szCs w:val="24"/>
        </w:rPr>
        <w:t>Pocock</w:t>
      </w:r>
      <w:proofErr w:type="spellEnd"/>
      <w:r w:rsidRPr="009816A4">
        <w:rPr>
          <w:rFonts w:eastAsia="Times New Roman" w:cs="Arial"/>
          <w:szCs w:val="24"/>
        </w:rPr>
        <w:t xml:space="preserve">, T.M., Sanders, T. and Bundy, C., 2020. The impact of teamwork in peer assessment: a qualitative analysis of a group exercise at a UK medical school. </w:t>
      </w:r>
      <w:r w:rsidRPr="009816A4">
        <w:rPr>
          <w:rFonts w:eastAsia="Times New Roman" w:cs="Arial"/>
          <w:i/>
          <w:iCs/>
          <w:szCs w:val="24"/>
        </w:rPr>
        <w:t>Bioscience Education</w:t>
      </w:r>
      <w:r w:rsidRPr="009816A4">
        <w:rPr>
          <w:rFonts w:eastAsia="Times New Roman" w:cs="Arial"/>
          <w:szCs w:val="24"/>
        </w:rPr>
        <w:t xml:space="preserve">, </w:t>
      </w:r>
      <w:r w:rsidRPr="009816A4">
        <w:rPr>
          <w:rFonts w:eastAsia="Times New Roman" w:cs="Arial"/>
          <w:i/>
          <w:iCs/>
          <w:szCs w:val="24"/>
        </w:rPr>
        <w:t>15</w:t>
      </w:r>
      <w:r w:rsidRPr="009816A4">
        <w:rPr>
          <w:rFonts w:eastAsia="Times New Roman" w:cs="Arial"/>
          <w:szCs w:val="24"/>
        </w:rPr>
        <w:t>(1), pp.1-12.</w:t>
      </w:r>
    </w:p>
    <w:p w14:paraId="6EED2A3E" w14:textId="77777777" w:rsidR="00342520" w:rsidRPr="009816A4" w:rsidRDefault="00342520" w:rsidP="00342520">
      <w:pPr>
        <w:ind w:left="720" w:hanging="720"/>
        <w:rPr>
          <w:rFonts w:eastAsia="Times New Roman" w:cs="Arial"/>
          <w:szCs w:val="24"/>
        </w:rPr>
      </w:pPr>
      <w:r w:rsidRPr="009816A4">
        <w:rPr>
          <w:rFonts w:eastAsia="Times New Roman" w:cs="Arial"/>
          <w:szCs w:val="24"/>
        </w:rPr>
        <w:lastRenderedPageBreak/>
        <w:t xml:space="preserve">Procter, S. and Currie, G., 2014. Target-based team working: Groups, work and interdependence in the UK civil service. </w:t>
      </w:r>
      <w:r w:rsidRPr="009816A4">
        <w:rPr>
          <w:rFonts w:eastAsia="Times New Roman" w:cs="Arial"/>
          <w:i/>
          <w:iCs/>
          <w:szCs w:val="24"/>
        </w:rPr>
        <w:t>Human Relations</w:t>
      </w:r>
      <w:r w:rsidRPr="009816A4">
        <w:rPr>
          <w:rFonts w:eastAsia="Times New Roman" w:cs="Arial"/>
          <w:szCs w:val="24"/>
        </w:rPr>
        <w:t xml:space="preserve">, </w:t>
      </w:r>
      <w:r w:rsidRPr="009816A4">
        <w:rPr>
          <w:rFonts w:eastAsia="Times New Roman" w:cs="Arial"/>
          <w:i/>
          <w:iCs/>
          <w:szCs w:val="24"/>
        </w:rPr>
        <w:t>57</w:t>
      </w:r>
      <w:r w:rsidRPr="009816A4">
        <w:rPr>
          <w:rFonts w:eastAsia="Times New Roman" w:cs="Arial"/>
          <w:szCs w:val="24"/>
        </w:rPr>
        <w:t>(12), pp.1547-1572.</w:t>
      </w:r>
    </w:p>
    <w:p w14:paraId="1B7A76B3" w14:textId="77777777" w:rsidR="00342520" w:rsidRPr="009816A4" w:rsidRDefault="00342520" w:rsidP="00342520">
      <w:pPr>
        <w:ind w:left="720" w:hanging="720"/>
        <w:rPr>
          <w:rFonts w:eastAsia="Times New Roman" w:cs="Arial"/>
          <w:szCs w:val="24"/>
        </w:rPr>
      </w:pPr>
      <w:proofErr w:type="spellStart"/>
      <w:r w:rsidRPr="009816A4">
        <w:rPr>
          <w:rFonts w:eastAsia="Times New Roman" w:cs="Arial"/>
          <w:szCs w:val="24"/>
        </w:rPr>
        <w:t>Saundry</w:t>
      </w:r>
      <w:proofErr w:type="spellEnd"/>
      <w:r w:rsidRPr="009816A4">
        <w:rPr>
          <w:rFonts w:eastAsia="Times New Roman" w:cs="Arial"/>
          <w:szCs w:val="24"/>
        </w:rPr>
        <w:t xml:space="preserve">, R., Fisher, V. and Kinsey, S., 2022. Line management and the resolution of workplace conflict in the UK. In </w:t>
      </w:r>
      <w:r w:rsidRPr="009816A4">
        <w:rPr>
          <w:rFonts w:eastAsia="Times New Roman" w:cs="Arial"/>
          <w:i/>
          <w:iCs/>
          <w:szCs w:val="24"/>
        </w:rPr>
        <w:t>Research Handbook on Line Managers</w:t>
      </w:r>
      <w:r w:rsidRPr="009816A4">
        <w:rPr>
          <w:rFonts w:eastAsia="Times New Roman" w:cs="Arial"/>
          <w:szCs w:val="24"/>
        </w:rPr>
        <w:t xml:space="preserve"> (pp. 258-269). Edward Elgar Publishing.</w:t>
      </w:r>
    </w:p>
    <w:p w14:paraId="44287357" w14:textId="77777777" w:rsidR="00342520" w:rsidRPr="009816A4" w:rsidRDefault="00342520" w:rsidP="00342520">
      <w:pPr>
        <w:ind w:left="720" w:hanging="720"/>
        <w:rPr>
          <w:rFonts w:eastAsia="Times New Roman" w:cs="Arial"/>
          <w:szCs w:val="24"/>
        </w:rPr>
      </w:pPr>
      <w:r w:rsidRPr="009816A4">
        <w:rPr>
          <w:rFonts w:eastAsia="Times New Roman" w:cs="Arial"/>
          <w:szCs w:val="24"/>
        </w:rPr>
        <w:t xml:space="preserve">Sharma, A., 2018. Managing Remote Teams in Organisations: Best Practices for Effective Collaboration and Communication. </w:t>
      </w:r>
      <w:r w:rsidRPr="009816A4">
        <w:rPr>
          <w:rFonts w:eastAsia="Times New Roman" w:cs="Arial"/>
          <w:i/>
          <w:iCs/>
          <w:szCs w:val="24"/>
        </w:rPr>
        <w:t>PSYCHOLOGY AND EDUCATION</w:t>
      </w:r>
      <w:r w:rsidRPr="009816A4">
        <w:rPr>
          <w:rFonts w:eastAsia="Times New Roman" w:cs="Arial"/>
          <w:szCs w:val="24"/>
        </w:rPr>
        <w:t xml:space="preserve">, </w:t>
      </w:r>
      <w:r w:rsidRPr="009816A4">
        <w:rPr>
          <w:rFonts w:eastAsia="Times New Roman" w:cs="Arial"/>
          <w:i/>
          <w:iCs/>
          <w:szCs w:val="24"/>
        </w:rPr>
        <w:t>55</w:t>
      </w:r>
      <w:r w:rsidRPr="009816A4">
        <w:rPr>
          <w:rFonts w:eastAsia="Times New Roman" w:cs="Arial"/>
          <w:szCs w:val="24"/>
        </w:rPr>
        <w:t>(1), pp.167-173.</w:t>
      </w:r>
    </w:p>
    <w:p w14:paraId="5EDDA0ED" w14:textId="77777777" w:rsidR="00342520" w:rsidRPr="009816A4" w:rsidRDefault="00342520" w:rsidP="00342520">
      <w:pPr>
        <w:ind w:left="720" w:hanging="720"/>
        <w:rPr>
          <w:rFonts w:eastAsia="Times New Roman" w:cs="Arial"/>
          <w:szCs w:val="24"/>
        </w:rPr>
      </w:pPr>
      <w:proofErr w:type="spellStart"/>
      <w:r w:rsidRPr="009816A4">
        <w:rPr>
          <w:rFonts w:eastAsia="Times New Roman" w:cs="Arial"/>
          <w:szCs w:val="24"/>
        </w:rPr>
        <w:t>Strnadová</w:t>
      </w:r>
      <w:proofErr w:type="spellEnd"/>
      <w:r w:rsidRPr="009816A4">
        <w:rPr>
          <w:rFonts w:eastAsia="Times New Roman" w:cs="Arial"/>
          <w:szCs w:val="24"/>
        </w:rPr>
        <w:t xml:space="preserve">, I., Cumming, T.M., Knox, M., </w:t>
      </w:r>
      <w:proofErr w:type="spellStart"/>
      <w:r w:rsidRPr="009816A4">
        <w:rPr>
          <w:rFonts w:eastAsia="Times New Roman" w:cs="Arial"/>
          <w:szCs w:val="24"/>
        </w:rPr>
        <w:t>Parmenter</w:t>
      </w:r>
      <w:proofErr w:type="spellEnd"/>
      <w:r w:rsidRPr="009816A4">
        <w:rPr>
          <w:rFonts w:eastAsia="Times New Roman" w:cs="Arial"/>
          <w:szCs w:val="24"/>
        </w:rPr>
        <w:t xml:space="preserve">, T. and Welcome to Our Class Research Group, 2014. Building an inclusive research team: The importance of team building and skills training. </w:t>
      </w:r>
      <w:r w:rsidRPr="009816A4">
        <w:rPr>
          <w:rFonts w:eastAsia="Times New Roman" w:cs="Arial"/>
          <w:i/>
          <w:iCs/>
          <w:szCs w:val="24"/>
        </w:rPr>
        <w:t>Journal of Applied Research in Intellectual Disabilities</w:t>
      </w:r>
      <w:r w:rsidRPr="009816A4">
        <w:rPr>
          <w:rFonts w:eastAsia="Times New Roman" w:cs="Arial"/>
          <w:szCs w:val="24"/>
        </w:rPr>
        <w:t xml:space="preserve">, </w:t>
      </w:r>
      <w:r w:rsidRPr="009816A4">
        <w:rPr>
          <w:rFonts w:eastAsia="Times New Roman" w:cs="Arial"/>
          <w:i/>
          <w:iCs/>
          <w:szCs w:val="24"/>
        </w:rPr>
        <w:t>27</w:t>
      </w:r>
      <w:r w:rsidRPr="009816A4">
        <w:rPr>
          <w:rFonts w:eastAsia="Times New Roman" w:cs="Arial"/>
          <w:szCs w:val="24"/>
        </w:rPr>
        <w:t>(1), pp.13-22.</w:t>
      </w:r>
    </w:p>
    <w:p w14:paraId="77739982" w14:textId="77777777" w:rsidR="00342520" w:rsidRPr="009816A4" w:rsidRDefault="00342520" w:rsidP="00342520">
      <w:pPr>
        <w:ind w:left="720" w:hanging="720"/>
        <w:rPr>
          <w:rFonts w:cs="Arial"/>
          <w:szCs w:val="24"/>
        </w:rPr>
      </w:pPr>
      <w:proofErr w:type="spellStart"/>
      <w:r w:rsidRPr="009816A4">
        <w:rPr>
          <w:rFonts w:cs="Arial"/>
          <w:szCs w:val="24"/>
        </w:rPr>
        <w:t>Sulaiman</w:t>
      </w:r>
      <w:proofErr w:type="spellEnd"/>
      <w:r w:rsidRPr="009816A4">
        <w:rPr>
          <w:rFonts w:cs="Arial"/>
          <w:szCs w:val="24"/>
        </w:rPr>
        <w:t xml:space="preserve">, W.I.W., </w:t>
      </w:r>
      <w:proofErr w:type="spellStart"/>
      <w:r w:rsidRPr="009816A4">
        <w:rPr>
          <w:rFonts w:cs="Arial"/>
          <w:szCs w:val="24"/>
        </w:rPr>
        <w:t>Mahbob</w:t>
      </w:r>
      <w:proofErr w:type="spellEnd"/>
      <w:r w:rsidRPr="009816A4">
        <w:rPr>
          <w:rFonts w:cs="Arial"/>
          <w:szCs w:val="24"/>
        </w:rPr>
        <w:t>, M.H. and Hassan, B.R.A., 2012. An analysis on the effectiveness of team building: The impact on Human Resources. Asian Social Science, 8(5), p.29.</w:t>
      </w:r>
    </w:p>
    <w:p w14:paraId="28D50245" w14:textId="77777777" w:rsidR="00342520" w:rsidRPr="009816A4" w:rsidRDefault="00342520" w:rsidP="00342520">
      <w:pPr>
        <w:ind w:left="720" w:hanging="720"/>
        <w:rPr>
          <w:rFonts w:eastAsia="Times New Roman" w:cs="Arial"/>
          <w:szCs w:val="24"/>
        </w:rPr>
      </w:pPr>
      <w:proofErr w:type="spellStart"/>
      <w:r w:rsidRPr="009816A4">
        <w:rPr>
          <w:rFonts w:eastAsia="Times New Roman" w:cs="Arial"/>
          <w:szCs w:val="24"/>
        </w:rPr>
        <w:t>Svalestuen</w:t>
      </w:r>
      <w:proofErr w:type="spellEnd"/>
      <w:r w:rsidRPr="009816A4">
        <w:rPr>
          <w:rFonts w:eastAsia="Times New Roman" w:cs="Arial"/>
          <w:szCs w:val="24"/>
        </w:rPr>
        <w:t xml:space="preserve">, F., </w:t>
      </w:r>
      <w:proofErr w:type="spellStart"/>
      <w:r w:rsidRPr="009816A4">
        <w:rPr>
          <w:rFonts w:eastAsia="Times New Roman" w:cs="Arial"/>
          <w:szCs w:val="24"/>
        </w:rPr>
        <w:t>Frøystad</w:t>
      </w:r>
      <w:proofErr w:type="spellEnd"/>
      <w:r w:rsidRPr="009816A4">
        <w:rPr>
          <w:rFonts w:eastAsia="Times New Roman" w:cs="Arial"/>
          <w:szCs w:val="24"/>
        </w:rPr>
        <w:t xml:space="preserve">, K., </w:t>
      </w:r>
      <w:proofErr w:type="spellStart"/>
      <w:r w:rsidRPr="009816A4">
        <w:rPr>
          <w:rFonts w:eastAsia="Times New Roman" w:cs="Arial"/>
          <w:szCs w:val="24"/>
        </w:rPr>
        <w:t>Drevland</w:t>
      </w:r>
      <w:proofErr w:type="spellEnd"/>
      <w:r w:rsidRPr="009816A4">
        <w:rPr>
          <w:rFonts w:eastAsia="Times New Roman" w:cs="Arial"/>
          <w:szCs w:val="24"/>
        </w:rPr>
        <w:t xml:space="preserve">, F., Ahmad, S., </w:t>
      </w:r>
      <w:proofErr w:type="spellStart"/>
      <w:r w:rsidRPr="009816A4">
        <w:rPr>
          <w:rFonts w:eastAsia="Times New Roman" w:cs="Arial"/>
          <w:szCs w:val="24"/>
        </w:rPr>
        <w:t>Lohne</w:t>
      </w:r>
      <w:proofErr w:type="spellEnd"/>
      <w:r w:rsidRPr="009816A4">
        <w:rPr>
          <w:rFonts w:eastAsia="Times New Roman" w:cs="Arial"/>
          <w:szCs w:val="24"/>
        </w:rPr>
        <w:t xml:space="preserve">, J. and </w:t>
      </w:r>
      <w:proofErr w:type="spellStart"/>
      <w:r w:rsidRPr="009816A4">
        <w:rPr>
          <w:rFonts w:eastAsia="Times New Roman" w:cs="Arial"/>
          <w:szCs w:val="24"/>
        </w:rPr>
        <w:t>Lædre</w:t>
      </w:r>
      <w:proofErr w:type="spellEnd"/>
      <w:r w:rsidRPr="009816A4">
        <w:rPr>
          <w:rFonts w:eastAsia="Times New Roman" w:cs="Arial"/>
          <w:szCs w:val="24"/>
        </w:rPr>
        <w:t xml:space="preserve">, O., 2015. Key elements to an effective building design team. </w:t>
      </w:r>
      <w:r w:rsidRPr="009816A4">
        <w:rPr>
          <w:rFonts w:eastAsia="Times New Roman" w:cs="Arial"/>
          <w:i/>
          <w:iCs/>
          <w:szCs w:val="24"/>
        </w:rPr>
        <w:t>Procedia Computer Science</w:t>
      </w:r>
      <w:r w:rsidRPr="009816A4">
        <w:rPr>
          <w:rFonts w:eastAsia="Times New Roman" w:cs="Arial"/>
          <w:szCs w:val="24"/>
        </w:rPr>
        <w:t xml:space="preserve">, </w:t>
      </w:r>
      <w:r w:rsidRPr="009816A4">
        <w:rPr>
          <w:rFonts w:eastAsia="Times New Roman" w:cs="Arial"/>
          <w:i/>
          <w:iCs/>
          <w:szCs w:val="24"/>
        </w:rPr>
        <w:t>64</w:t>
      </w:r>
      <w:r w:rsidRPr="009816A4">
        <w:rPr>
          <w:rFonts w:eastAsia="Times New Roman" w:cs="Arial"/>
          <w:szCs w:val="24"/>
        </w:rPr>
        <w:t>, pp.838-843.</w:t>
      </w:r>
    </w:p>
    <w:p w14:paraId="7D15DBD1" w14:textId="77777777" w:rsidR="00FC3C1C" w:rsidRPr="009816A4" w:rsidRDefault="00FC3C1C" w:rsidP="00FC3C1C"/>
    <w:sectPr w:rsidR="00FC3C1C" w:rsidRPr="009816A4" w:rsidSect="004B2AAF">
      <w:footerReference w:type="default" r:id="rId8"/>
      <w:pgSz w:w="11906" w:h="16838"/>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0E30BF" w14:textId="77777777" w:rsidR="00F30A08" w:rsidRDefault="00F30A08" w:rsidP="0014536B">
      <w:pPr>
        <w:spacing w:after="0" w:line="240" w:lineRule="auto"/>
      </w:pPr>
      <w:r>
        <w:separator/>
      </w:r>
    </w:p>
  </w:endnote>
  <w:endnote w:type="continuationSeparator" w:id="0">
    <w:p w14:paraId="4B5D5986" w14:textId="77777777" w:rsidR="00F30A08" w:rsidRDefault="00F30A08" w:rsidP="001453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4659167"/>
      <w:docPartObj>
        <w:docPartGallery w:val="Page Numbers (Bottom of Page)"/>
        <w:docPartUnique/>
      </w:docPartObj>
    </w:sdtPr>
    <w:sdtEndPr>
      <w:rPr>
        <w:color w:val="7F7F7F" w:themeColor="background1" w:themeShade="7F"/>
        <w:spacing w:val="60"/>
      </w:rPr>
    </w:sdtEndPr>
    <w:sdtContent>
      <w:p w14:paraId="35663A11" w14:textId="161BEF45" w:rsidR="0014536B" w:rsidRDefault="0014536B">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246B59" w:rsidRPr="00246B59">
          <w:rPr>
            <w:b/>
            <w:bCs/>
            <w:noProof/>
          </w:rPr>
          <w:t>10</w:t>
        </w:r>
        <w:r>
          <w:rPr>
            <w:b/>
            <w:bCs/>
            <w:noProof/>
          </w:rPr>
          <w:fldChar w:fldCharType="end"/>
        </w:r>
        <w:r>
          <w:rPr>
            <w:b/>
            <w:bCs/>
          </w:rPr>
          <w:t xml:space="preserve"> | </w:t>
        </w:r>
        <w:r>
          <w:rPr>
            <w:color w:val="7F7F7F" w:themeColor="background1" w:themeShade="7F"/>
            <w:spacing w:val="60"/>
          </w:rPr>
          <w:t>Page</w:t>
        </w:r>
      </w:p>
    </w:sdtContent>
  </w:sdt>
  <w:p w14:paraId="2DCE60DD" w14:textId="77777777" w:rsidR="0014536B" w:rsidRDefault="001453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85D833" w14:textId="77777777" w:rsidR="00F30A08" w:rsidRDefault="00F30A08" w:rsidP="0014536B">
      <w:pPr>
        <w:spacing w:after="0" w:line="240" w:lineRule="auto"/>
      </w:pPr>
      <w:r>
        <w:separator/>
      </w:r>
    </w:p>
  </w:footnote>
  <w:footnote w:type="continuationSeparator" w:id="0">
    <w:p w14:paraId="30211E48" w14:textId="77777777" w:rsidR="00F30A08" w:rsidRDefault="00F30A08" w:rsidP="0014536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3E52"/>
    <w:multiLevelType w:val="hybridMultilevel"/>
    <w:tmpl w:val="0D84D30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1420F83"/>
    <w:multiLevelType w:val="hybridMultilevel"/>
    <w:tmpl w:val="222EBC34"/>
    <w:lvl w:ilvl="0" w:tplc="B83C6910">
      <w:start w:val="1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461711"/>
    <w:multiLevelType w:val="multilevel"/>
    <w:tmpl w:val="8280EB1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266B200D"/>
    <w:multiLevelType w:val="hybridMultilevel"/>
    <w:tmpl w:val="3F82F13C"/>
    <w:lvl w:ilvl="0" w:tplc="99EEAD7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7A35196"/>
    <w:multiLevelType w:val="multilevel"/>
    <w:tmpl w:val="04090025"/>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 w:numId="2">
    <w:abstractNumId w:val="4"/>
  </w:num>
  <w:num w:numId="3">
    <w:abstractNumId w:val="4"/>
    <w:lvlOverride w:ilvl="0">
      <w:startOverride w:val="1"/>
    </w:lvlOverride>
  </w:num>
  <w:num w:numId="4">
    <w:abstractNumId w:val="3"/>
  </w:num>
  <w:num w:numId="5">
    <w:abstractNumId w:val="1"/>
  </w:num>
  <w:num w:numId="6">
    <w:abstractNumId w:val="2"/>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6E24"/>
    <w:rsid w:val="0002477B"/>
    <w:rsid w:val="000434D9"/>
    <w:rsid w:val="000D64FA"/>
    <w:rsid w:val="0011307E"/>
    <w:rsid w:val="0014536B"/>
    <w:rsid w:val="001611F3"/>
    <w:rsid w:val="001661B9"/>
    <w:rsid w:val="0019524A"/>
    <w:rsid w:val="001D1342"/>
    <w:rsid w:val="002207E2"/>
    <w:rsid w:val="00246B59"/>
    <w:rsid w:val="00264E84"/>
    <w:rsid w:val="002B0A6E"/>
    <w:rsid w:val="002B2E9C"/>
    <w:rsid w:val="00300048"/>
    <w:rsid w:val="003120D3"/>
    <w:rsid w:val="00342520"/>
    <w:rsid w:val="00384085"/>
    <w:rsid w:val="003C4CE2"/>
    <w:rsid w:val="003F7FE7"/>
    <w:rsid w:val="00404B2E"/>
    <w:rsid w:val="004B2AAF"/>
    <w:rsid w:val="004E666A"/>
    <w:rsid w:val="00594C37"/>
    <w:rsid w:val="005E5FAA"/>
    <w:rsid w:val="00603FCD"/>
    <w:rsid w:val="006078A2"/>
    <w:rsid w:val="00646E77"/>
    <w:rsid w:val="006E5912"/>
    <w:rsid w:val="00722179"/>
    <w:rsid w:val="007427D5"/>
    <w:rsid w:val="0075408D"/>
    <w:rsid w:val="007D560F"/>
    <w:rsid w:val="008040BD"/>
    <w:rsid w:val="00822B4C"/>
    <w:rsid w:val="00826776"/>
    <w:rsid w:val="00882474"/>
    <w:rsid w:val="008C1BEE"/>
    <w:rsid w:val="00944415"/>
    <w:rsid w:val="00980626"/>
    <w:rsid w:val="009816A4"/>
    <w:rsid w:val="00A739CC"/>
    <w:rsid w:val="00AD0B58"/>
    <w:rsid w:val="00AF160B"/>
    <w:rsid w:val="00B163DB"/>
    <w:rsid w:val="00B26E24"/>
    <w:rsid w:val="00BB16E8"/>
    <w:rsid w:val="00C02347"/>
    <w:rsid w:val="00C12AD9"/>
    <w:rsid w:val="00C164F1"/>
    <w:rsid w:val="00C33F3E"/>
    <w:rsid w:val="00C526AF"/>
    <w:rsid w:val="00C61046"/>
    <w:rsid w:val="00D61221"/>
    <w:rsid w:val="00DD721A"/>
    <w:rsid w:val="00EA7D95"/>
    <w:rsid w:val="00ED6F78"/>
    <w:rsid w:val="00F30A08"/>
    <w:rsid w:val="00F50287"/>
    <w:rsid w:val="00F91D2E"/>
    <w:rsid w:val="00FC3C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F74F85"/>
  <w15:chartTrackingRefBased/>
  <w15:docId w15:val="{AB8B2AB8-2418-4048-9999-324053AA4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20D3"/>
    <w:pPr>
      <w:spacing w:line="360" w:lineRule="auto"/>
      <w:jc w:val="both"/>
    </w:pPr>
    <w:rPr>
      <w:rFonts w:ascii="Arial" w:hAnsi="Arial"/>
      <w:sz w:val="24"/>
    </w:rPr>
  </w:style>
  <w:style w:type="paragraph" w:styleId="Heading1">
    <w:name w:val="heading 1"/>
    <w:basedOn w:val="Normal"/>
    <w:next w:val="Normal"/>
    <w:link w:val="Heading1Char"/>
    <w:uiPriority w:val="9"/>
    <w:qFormat/>
    <w:rsid w:val="00342520"/>
    <w:pPr>
      <w:keepNext/>
      <w:keepLines/>
      <w:numPr>
        <w:numId w:val="2"/>
      </w:numPr>
      <w:pBdr>
        <w:bottom w:val="single" w:sz="4" w:space="1" w:color="auto"/>
      </w:pBdr>
      <w:shd w:val="clear" w:color="auto" w:fill="FFFFFF" w:themeFill="background1"/>
      <w:spacing w:before="120" w:after="120" w:line="240" w:lineRule="auto"/>
      <w:jc w:val="left"/>
      <w:outlineLvl w:val="0"/>
    </w:pPr>
    <w:rPr>
      <w:rFonts w:eastAsiaTheme="majorEastAsia" w:cstheme="majorBidi"/>
      <w:b/>
      <w:bCs/>
      <w:color w:val="000000" w:themeColor="text1"/>
      <w:sz w:val="32"/>
      <w:szCs w:val="28"/>
      <w:lang w:val="en-US"/>
    </w:rPr>
  </w:style>
  <w:style w:type="paragraph" w:styleId="Heading2">
    <w:name w:val="heading 2"/>
    <w:basedOn w:val="Normal"/>
    <w:next w:val="Normal"/>
    <w:link w:val="Heading2Char"/>
    <w:uiPriority w:val="9"/>
    <w:unhideWhenUsed/>
    <w:qFormat/>
    <w:rsid w:val="00404B2E"/>
    <w:pPr>
      <w:keepNext/>
      <w:keepLines/>
      <w:numPr>
        <w:ilvl w:val="1"/>
        <w:numId w:val="2"/>
      </w:numPr>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F91D2E"/>
    <w:pPr>
      <w:keepNext/>
      <w:keepLines/>
      <w:numPr>
        <w:ilvl w:val="2"/>
        <w:numId w:val="2"/>
      </w:numPr>
      <w:spacing w:before="40" w:after="0"/>
      <w:outlineLvl w:val="2"/>
    </w:pPr>
    <w:rPr>
      <w:rFonts w:eastAsiaTheme="majorEastAsia" w:cstheme="majorBidi"/>
      <w:b/>
      <w:color w:val="243F60" w:themeColor="accent1" w:themeShade="7F"/>
      <w:szCs w:val="24"/>
    </w:rPr>
  </w:style>
  <w:style w:type="paragraph" w:styleId="Heading4">
    <w:name w:val="heading 4"/>
    <w:basedOn w:val="Normal"/>
    <w:next w:val="Normal"/>
    <w:link w:val="Heading4Char"/>
    <w:uiPriority w:val="9"/>
    <w:semiHidden/>
    <w:unhideWhenUsed/>
    <w:qFormat/>
    <w:rsid w:val="00980626"/>
    <w:pPr>
      <w:keepNext/>
      <w:keepLines/>
      <w:numPr>
        <w:ilvl w:val="3"/>
        <w:numId w:val="2"/>
      </w:numPr>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980626"/>
    <w:pPr>
      <w:keepNext/>
      <w:keepLines/>
      <w:numPr>
        <w:ilvl w:val="4"/>
        <w:numId w:val="2"/>
      </w:numPr>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980626"/>
    <w:pPr>
      <w:keepNext/>
      <w:keepLines/>
      <w:numPr>
        <w:ilvl w:val="5"/>
        <w:numId w:val="2"/>
      </w:numPr>
      <w:spacing w:before="40" w:after="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980626"/>
    <w:pPr>
      <w:keepNext/>
      <w:keepLines/>
      <w:numPr>
        <w:ilvl w:val="6"/>
        <w:numId w:val="2"/>
      </w:numPr>
      <w:spacing w:before="40" w:after="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980626"/>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80626"/>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2520"/>
    <w:rPr>
      <w:rFonts w:ascii="Arial" w:eastAsiaTheme="majorEastAsia" w:hAnsi="Arial" w:cstheme="majorBidi"/>
      <w:b/>
      <w:bCs/>
      <w:color w:val="000000" w:themeColor="text1"/>
      <w:sz w:val="32"/>
      <w:szCs w:val="28"/>
      <w:shd w:val="clear" w:color="auto" w:fill="FFFFFF" w:themeFill="background1"/>
      <w:lang w:val="en-US"/>
    </w:rPr>
  </w:style>
  <w:style w:type="character" w:customStyle="1" w:styleId="Heading2Char">
    <w:name w:val="Heading 2 Char"/>
    <w:basedOn w:val="DefaultParagraphFont"/>
    <w:link w:val="Heading2"/>
    <w:uiPriority w:val="9"/>
    <w:rsid w:val="00404B2E"/>
    <w:rPr>
      <w:rFonts w:ascii="Arial" w:eastAsiaTheme="majorEastAsia" w:hAnsi="Arial" w:cstheme="majorBidi"/>
      <w:b/>
      <w:sz w:val="28"/>
      <w:szCs w:val="26"/>
    </w:rPr>
  </w:style>
  <w:style w:type="character" w:customStyle="1" w:styleId="Heading3Char">
    <w:name w:val="Heading 3 Char"/>
    <w:basedOn w:val="DefaultParagraphFont"/>
    <w:link w:val="Heading3"/>
    <w:uiPriority w:val="9"/>
    <w:rsid w:val="00F91D2E"/>
    <w:rPr>
      <w:rFonts w:ascii="Arial" w:eastAsiaTheme="majorEastAsia" w:hAnsi="Arial" w:cstheme="majorBidi"/>
      <w:b/>
      <w:color w:val="243F60" w:themeColor="accent1" w:themeShade="7F"/>
      <w:sz w:val="24"/>
      <w:szCs w:val="24"/>
    </w:rPr>
  </w:style>
  <w:style w:type="character" w:customStyle="1" w:styleId="Heading4Char">
    <w:name w:val="Heading 4 Char"/>
    <w:basedOn w:val="DefaultParagraphFont"/>
    <w:link w:val="Heading4"/>
    <w:uiPriority w:val="9"/>
    <w:semiHidden/>
    <w:rsid w:val="00980626"/>
    <w:rPr>
      <w:rFonts w:asciiTheme="majorHAnsi" w:eastAsiaTheme="majorEastAsia" w:hAnsiTheme="majorHAnsi" w:cstheme="majorBidi"/>
      <w:i/>
      <w:iCs/>
      <w:color w:val="365F91" w:themeColor="accent1" w:themeShade="BF"/>
      <w:sz w:val="24"/>
    </w:rPr>
  </w:style>
  <w:style w:type="character" w:customStyle="1" w:styleId="Heading5Char">
    <w:name w:val="Heading 5 Char"/>
    <w:basedOn w:val="DefaultParagraphFont"/>
    <w:link w:val="Heading5"/>
    <w:uiPriority w:val="9"/>
    <w:semiHidden/>
    <w:rsid w:val="00980626"/>
    <w:rPr>
      <w:rFonts w:asciiTheme="majorHAnsi" w:eastAsiaTheme="majorEastAsia" w:hAnsiTheme="majorHAnsi" w:cstheme="majorBidi"/>
      <w:color w:val="365F91" w:themeColor="accent1" w:themeShade="BF"/>
      <w:sz w:val="24"/>
    </w:rPr>
  </w:style>
  <w:style w:type="character" w:customStyle="1" w:styleId="Heading6Char">
    <w:name w:val="Heading 6 Char"/>
    <w:basedOn w:val="DefaultParagraphFont"/>
    <w:link w:val="Heading6"/>
    <w:uiPriority w:val="9"/>
    <w:semiHidden/>
    <w:rsid w:val="00980626"/>
    <w:rPr>
      <w:rFonts w:asciiTheme="majorHAnsi" w:eastAsiaTheme="majorEastAsia" w:hAnsiTheme="majorHAnsi" w:cstheme="majorBidi"/>
      <w:color w:val="243F60" w:themeColor="accent1" w:themeShade="7F"/>
      <w:sz w:val="24"/>
    </w:rPr>
  </w:style>
  <w:style w:type="character" w:customStyle="1" w:styleId="Heading7Char">
    <w:name w:val="Heading 7 Char"/>
    <w:basedOn w:val="DefaultParagraphFont"/>
    <w:link w:val="Heading7"/>
    <w:uiPriority w:val="9"/>
    <w:semiHidden/>
    <w:rsid w:val="00980626"/>
    <w:rPr>
      <w:rFonts w:asciiTheme="majorHAnsi" w:eastAsiaTheme="majorEastAsia" w:hAnsiTheme="majorHAnsi" w:cstheme="majorBidi"/>
      <w:i/>
      <w:iCs/>
      <w:color w:val="243F60" w:themeColor="accent1" w:themeShade="7F"/>
      <w:sz w:val="24"/>
    </w:rPr>
  </w:style>
  <w:style w:type="character" w:customStyle="1" w:styleId="Heading8Char">
    <w:name w:val="Heading 8 Char"/>
    <w:basedOn w:val="DefaultParagraphFont"/>
    <w:link w:val="Heading8"/>
    <w:uiPriority w:val="9"/>
    <w:semiHidden/>
    <w:rsid w:val="0098062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80626"/>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1453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536B"/>
    <w:rPr>
      <w:rFonts w:ascii="Times New Roman" w:hAnsi="Times New Roman"/>
      <w:sz w:val="24"/>
    </w:rPr>
  </w:style>
  <w:style w:type="paragraph" w:styleId="Footer">
    <w:name w:val="footer"/>
    <w:basedOn w:val="Normal"/>
    <w:link w:val="FooterChar"/>
    <w:uiPriority w:val="99"/>
    <w:unhideWhenUsed/>
    <w:rsid w:val="001453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4536B"/>
    <w:rPr>
      <w:rFonts w:ascii="Times New Roman" w:hAnsi="Times New Roman"/>
      <w:sz w:val="24"/>
    </w:rPr>
  </w:style>
  <w:style w:type="paragraph" w:styleId="Title">
    <w:name w:val="Title"/>
    <w:basedOn w:val="Normal"/>
    <w:next w:val="Normal"/>
    <w:link w:val="TitleChar"/>
    <w:uiPriority w:val="10"/>
    <w:qFormat/>
    <w:rsid w:val="002B0A6E"/>
    <w:pPr>
      <w:shd w:val="clear" w:color="auto" w:fill="BFBFBF" w:themeFill="background1" w:themeFillShade="BF"/>
      <w:spacing w:after="0" w:line="240" w:lineRule="auto"/>
      <w:contextualSpacing/>
    </w:pPr>
    <w:rPr>
      <w:rFonts w:eastAsiaTheme="majorEastAsia" w:cstheme="majorBidi"/>
      <w:b/>
      <w:spacing w:val="-10"/>
      <w:kern w:val="28"/>
      <w:sz w:val="32"/>
      <w:szCs w:val="56"/>
    </w:rPr>
  </w:style>
  <w:style w:type="character" w:customStyle="1" w:styleId="TitleChar">
    <w:name w:val="Title Char"/>
    <w:basedOn w:val="DefaultParagraphFont"/>
    <w:link w:val="Title"/>
    <w:uiPriority w:val="10"/>
    <w:rsid w:val="002B0A6E"/>
    <w:rPr>
      <w:rFonts w:ascii="Arial" w:eastAsiaTheme="majorEastAsia" w:hAnsi="Arial" w:cstheme="majorBidi"/>
      <w:b/>
      <w:spacing w:val="-10"/>
      <w:kern w:val="28"/>
      <w:sz w:val="32"/>
      <w:szCs w:val="56"/>
      <w:shd w:val="clear" w:color="auto" w:fill="BFBFBF" w:themeFill="background1" w:themeFillShade="BF"/>
    </w:rPr>
  </w:style>
  <w:style w:type="paragraph" w:styleId="ListParagraph">
    <w:name w:val="List Paragraph"/>
    <w:basedOn w:val="Normal"/>
    <w:uiPriority w:val="34"/>
    <w:qFormat/>
    <w:rsid w:val="006078A2"/>
    <w:pPr>
      <w:spacing w:after="0"/>
      <w:ind w:left="720"/>
      <w:contextualSpacing/>
    </w:pPr>
  </w:style>
  <w:style w:type="paragraph" w:styleId="TOCHeading">
    <w:name w:val="TOC Heading"/>
    <w:basedOn w:val="Heading1"/>
    <w:next w:val="Normal"/>
    <w:uiPriority w:val="39"/>
    <w:unhideWhenUsed/>
    <w:qFormat/>
    <w:rsid w:val="00AD0B58"/>
    <w:pPr>
      <w:numPr>
        <w:numId w:val="0"/>
      </w:numPr>
      <w:shd w:val="clear" w:color="auto" w:fill="auto"/>
      <w:spacing w:before="240" w:after="0" w:line="259" w:lineRule="auto"/>
      <w:outlineLvl w:val="9"/>
    </w:pPr>
    <w:rPr>
      <w:rFonts w:asciiTheme="majorHAnsi" w:hAnsiTheme="majorHAnsi"/>
      <w:b w:val="0"/>
      <w:bCs w:val="0"/>
      <w:color w:val="365F91" w:themeColor="accent1" w:themeShade="BF"/>
      <w:szCs w:val="32"/>
    </w:rPr>
  </w:style>
  <w:style w:type="paragraph" w:styleId="TOC1">
    <w:name w:val="toc 1"/>
    <w:basedOn w:val="Normal"/>
    <w:next w:val="Normal"/>
    <w:autoRedefine/>
    <w:uiPriority w:val="39"/>
    <w:unhideWhenUsed/>
    <w:rsid w:val="00AD0B58"/>
    <w:pPr>
      <w:spacing w:after="100"/>
    </w:pPr>
  </w:style>
  <w:style w:type="character" w:styleId="Hyperlink">
    <w:name w:val="Hyperlink"/>
    <w:basedOn w:val="DefaultParagraphFont"/>
    <w:uiPriority w:val="99"/>
    <w:unhideWhenUsed/>
    <w:rsid w:val="00AD0B5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544403-289C-4EC1-AA00-B8B5093A23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10</Pages>
  <Words>2075</Words>
  <Characters>12037</Characters>
  <Application>Microsoft Office Word</Application>
  <DocSecurity>0</DocSecurity>
  <Lines>227</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Md Kamrul Hosen</cp:lastModifiedBy>
  <cp:revision>26</cp:revision>
  <dcterms:created xsi:type="dcterms:W3CDTF">2022-04-17T21:21:00Z</dcterms:created>
  <dcterms:modified xsi:type="dcterms:W3CDTF">2025-03-06T17:19:00Z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f62635d8efb78d7d46466cb948a0399acabb07c2513101d8d463e2df0f0113c7</vt:lpwstr>
  </property>
</Properties>
</file>