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1D690" w14:textId="77777777" w:rsidR="00BD6296" w:rsidRPr="007A138F" w:rsidRDefault="00BD6296" w:rsidP="007A138F">
      <w:pPr>
        <w:spacing w:after="0" w:line="480" w:lineRule="auto"/>
        <w:jc w:val="center"/>
        <w:rPr>
          <w:rFonts w:ascii="Times New Roman" w:hAnsi="Times New Roman" w:cs="Times New Roman"/>
          <w:sz w:val="24"/>
          <w:szCs w:val="24"/>
        </w:rPr>
      </w:pPr>
    </w:p>
    <w:p w14:paraId="6B714387" w14:textId="77777777" w:rsidR="00BD6296" w:rsidRPr="007A138F" w:rsidRDefault="00BD6296" w:rsidP="007A138F">
      <w:pPr>
        <w:spacing w:after="0" w:line="480" w:lineRule="auto"/>
        <w:jc w:val="center"/>
        <w:rPr>
          <w:rFonts w:ascii="Times New Roman" w:hAnsi="Times New Roman" w:cs="Times New Roman"/>
          <w:sz w:val="24"/>
          <w:szCs w:val="24"/>
        </w:rPr>
      </w:pPr>
    </w:p>
    <w:p w14:paraId="73387D7D" w14:textId="77777777" w:rsidR="00BD6296" w:rsidRPr="007A138F" w:rsidRDefault="00BD6296" w:rsidP="007A138F">
      <w:pPr>
        <w:spacing w:after="0" w:line="480" w:lineRule="auto"/>
        <w:jc w:val="center"/>
        <w:rPr>
          <w:rFonts w:ascii="Times New Roman" w:hAnsi="Times New Roman" w:cs="Times New Roman"/>
          <w:sz w:val="24"/>
          <w:szCs w:val="24"/>
        </w:rPr>
      </w:pPr>
    </w:p>
    <w:p w14:paraId="59331088" w14:textId="77777777" w:rsidR="00BD6296" w:rsidRPr="007A138F" w:rsidRDefault="00BD6296" w:rsidP="007A138F">
      <w:pPr>
        <w:spacing w:after="0" w:line="480" w:lineRule="auto"/>
        <w:jc w:val="center"/>
        <w:rPr>
          <w:rFonts w:ascii="Times New Roman" w:hAnsi="Times New Roman" w:cs="Times New Roman"/>
          <w:sz w:val="24"/>
          <w:szCs w:val="24"/>
        </w:rPr>
      </w:pPr>
    </w:p>
    <w:p w14:paraId="170E0F72" w14:textId="77777777" w:rsidR="00BD6296" w:rsidRPr="007A138F" w:rsidRDefault="00BD6296" w:rsidP="007A138F">
      <w:pPr>
        <w:spacing w:after="0" w:line="480" w:lineRule="auto"/>
        <w:jc w:val="center"/>
        <w:rPr>
          <w:rFonts w:ascii="Times New Roman" w:hAnsi="Times New Roman" w:cs="Times New Roman"/>
          <w:sz w:val="24"/>
          <w:szCs w:val="24"/>
        </w:rPr>
      </w:pPr>
    </w:p>
    <w:p w14:paraId="11733A52" w14:textId="77777777" w:rsidR="00E71C61" w:rsidRPr="007A138F" w:rsidRDefault="00E71C61" w:rsidP="007A138F">
      <w:pPr>
        <w:spacing w:after="0" w:line="480" w:lineRule="auto"/>
        <w:jc w:val="center"/>
        <w:rPr>
          <w:rFonts w:ascii="Times New Roman" w:hAnsi="Times New Roman" w:cs="Times New Roman"/>
          <w:sz w:val="24"/>
          <w:szCs w:val="24"/>
        </w:rPr>
      </w:pPr>
      <w:r w:rsidRPr="007A138F">
        <w:rPr>
          <w:rFonts w:ascii="Times New Roman" w:hAnsi="Times New Roman" w:cs="Times New Roman"/>
          <w:sz w:val="24"/>
          <w:szCs w:val="24"/>
        </w:rPr>
        <w:t>STRATEGIC MANAGEMENT</w:t>
      </w:r>
    </w:p>
    <w:p w14:paraId="0C910E38" w14:textId="25FE90AD" w:rsidR="00E71C61" w:rsidRPr="007A138F" w:rsidRDefault="00E71C61" w:rsidP="007A138F">
      <w:pPr>
        <w:spacing w:after="0" w:line="480" w:lineRule="auto"/>
        <w:jc w:val="center"/>
        <w:rPr>
          <w:rFonts w:ascii="Times New Roman" w:hAnsi="Times New Roman" w:cs="Times New Roman"/>
          <w:sz w:val="24"/>
          <w:szCs w:val="24"/>
        </w:rPr>
      </w:pPr>
      <w:r w:rsidRPr="007A138F">
        <w:rPr>
          <w:rFonts w:ascii="Times New Roman" w:hAnsi="Times New Roman" w:cs="Times New Roman"/>
          <w:sz w:val="24"/>
          <w:szCs w:val="24"/>
        </w:rPr>
        <w:t xml:space="preserve">By </w:t>
      </w:r>
      <w:r w:rsidR="00170115" w:rsidRPr="00170115">
        <w:rPr>
          <w:rFonts w:ascii="Times New Roman" w:hAnsi="Times New Roman" w:cs="Times New Roman"/>
          <w:sz w:val="24"/>
          <w:szCs w:val="24"/>
        </w:rPr>
        <w:t>Timothy Nursall</w:t>
      </w:r>
    </w:p>
    <w:p w14:paraId="33DB3730" w14:textId="77777777" w:rsidR="00E71C61" w:rsidRPr="007A138F" w:rsidRDefault="00E71C61" w:rsidP="007A138F">
      <w:pPr>
        <w:spacing w:after="0" w:line="480" w:lineRule="auto"/>
        <w:jc w:val="center"/>
        <w:rPr>
          <w:rFonts w:ascii="Times New Roman" w:hAnsi="Times New Roman" w:cs="Times New Roman"/>
          <w:sz w:val="24"/>
          <w:szCs w:val="24"/>
        </w:rPr>
      </w:pPr>
    </w:p>
    <w:p w14:paraId="7BE0F2CB" w14:textId="77777777" w:rsidR="00E71C61" w:rsidRDefault="00E71C61" w:rsidP="007A138F">
      <w:pPr>
        <w:spacing w:after="0" w:line="480" w:lineRule="auto"/>
        <w:jc w:val="center"/>
        <w:rPr>
          <w:rFonts w:ascii="Times New Roman" w:hAnsi="Times New Roman" w:cs="Times New Roman"/>
          <w:sz w:val="24"/>
          <w:szCs w:val="24"/>
        </w:rPr>
      </w:pPr>
    </w:p>
    <w:p w14:paraId="7FCF4516" w14:textId="77777777" w:rsidR="007A138F" w:rsidRPr="007A138F" w:rsidRDefault="007A138F" w:rsidP="007A138F">
      <w:pPr>
        <w:spacing w:after="0" w:line="480" w:lineRule="auto"/>
        <w:jc w:val="center"/>
        <w:rPr>
          <w:rFonts w:ascii="Times New Roman" w:hAnsi="Times New Roman" w:cs="Times New Roman"/>
          <w:sz w:val="24"/>
          <w:szCs w:val="24"/>
        </w:rPr>
      </w:pPr>
    </w:p>
    <w:p w14:paraId="4D9A5A32" w14:textId="77777777" w:rsidR="00E71C61" w:rsidRPr="007A138F" w:rsidRDefault="00E71C61" w:rsidP="007A138F">
      <w:pPr>
        <w:spacing w:after="0" w:line="480" w:lineRule="auto"/>
        <w:jc w:val="center"/>
        <w:rPr>
          <w:rFonts w:ascii="Times New Roman" w:hAnsi="Times New Roman" w:cs="Times New Roman"/>
          <w:sz w:val="24"/>
          <w:szCs w:val="24"/>
        </w:rPr>
      </w:pPr>
    </w:p>
    <w:p w14:paraId="6E94898A" w14:textId="77777777" w:rsidR="00170115" w:rsidRDefault="00170115" w:rsidP="007A138F">
      <w:pPr>
        <w:spacing w:after="0" w:line="480" w:lineRule="auto"/>
        <w:jc w:val="center"/>
        <w:rPr>
          <w:rFonts w:ascii="Times New Roman" w:hAnsi="Times New Roman" w:cs="Times New Roman"/>
          <w:sz w:val="24"/>
          <w:szCs w:val="24"/>
        </w:rPr>
      </w:pPr>
      <w:r w:rsidRPr="00170115">
        <w:rPr>
          <w:rFonts w:ascii="Times New Roman" w:hAnsi="Times New Roman" w:cs="Times New Roman"/>
          <w:sz w:val="24"/>
          <w:szCs w:val="24"/>
        </w:rPr>
        <w:t>Strategic Management</w:t>
      </w:r>
      <w:r w:rsidRPr="00170115">
        <w:rPr>
          <w:rFonts w:ascii="Times New Roman" w:hAnsi="Times New Roman" w:cs="Times New Roman"/>
          <w:sz w:val="24"/>
          <w:szCs w:val="24"/>
        </w:rPr>
        <w:t xml:space="preserve"> </w:t>
      </w:r>
    </w:p>
    <w:p w14:paraId="58956A06" w14:textId="77777777" w:rsidR="00170115" w:rsidRDefault="00170115" w:rsidP="007A138F">
      <w:pPr>
        <w:spacing w:after="0" w:line="480" w:lineRule="auto"/>
        <w:jc w:val="center"/>
        <w:rPr>
          <w:rFonts w:ascii="Times New Roman" w:hAnsi="Times New Roman" w:cs="Times New Roman"/>
          <w:sz w:val="24"/>
          <w:szCs w:val="24"/>
        </w:rPr>
      </w:pPr>
      <w:r w:rsidRPr="00170115">
        <w:rPr>
          <w:rFonts w:ascii="Times New Roman" w:hAnsi="Times New Roman" w:cs="Times New Roman"/>
          <w:sz w:val="24"/>
          <w:szCs w:val="24"/>
        </w:rPr>
        <w:t xml:space="preserve">Glenn </w:t>
      </w:r>
      <w:proofErr w:type="spellStart"/>
      <w:r w:rsidRPr="00170115">
        <w:rPr>
          <w:rFonts w:ascii="Times New Roman" w:hAnsi="Times New Roman" w:cs="Times New Roman"/>
          <w:sz w:val="24"/>
          <w:szCs w:val="24"/>
        </w:rPr>
        <w:t>Behenna</w:t>
      </w:r>
      <w:proofErr w:type="spellEnd"/>
      <w:r w:rsidRPr="00170115">
        <w:rPr>
          <w:rFonts w:ascii="Times New Roman" w:hAnsi="Times New Roman" w:cs="Times New Roman"/>
          <w:sz w:val="24"/>
          <w:szCs w:val="24"/>
        </w:rPr>
        <w:t xml:space="preserve"> </w:t>
      </w:r>
    </w:p>
    <w:p w14:paraId="6C8A7F9F" w14:textId="77777777" w:rsidR="00170115" w:rsidRDefault="00170115" w:rsidP="007A138F">
      <w:pPr>
        <w:spacing w:after="0" w:line="480" w:lineRule="auto"/>
        <w:jc w:val="center"/>
        <w:rPr>
          <w:rFonts w:ascii="Times New Roman" w:hAnsi="Times New Roman" w:cs="Times New Roman"/>
          <w:sz w:val="24"/>
          <w:szCs w:val="24"/>
        </w:rPr>
      </w:pPr>
      <w:r w:rsidRPr="00170115">
        <w:rPr>
          <w:rFonts w:ascii="Times New Roman" w:hAnsi="Times New Roman" w:cs="Times New Roman"/>
          <w:sz w:val="24"/>
          <w:szCs w:val="24"/>
        </w:rPr>
        <w:t>MBA (Online)</w:t>
      </w:r>
    </w:p>
    <w:p w14:paraId="52576E66" w14:textId="4C72D60D" w:rsidR="00E71C61" w:rsidRPr="007A138F" w:rsidRDefault="00170115" w:rsidP="007A138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December 2019</w:t>
      </w:r>
    </w:p>
    <w:p w14:paraId="7F331B2B" w14:textId="77777777" w:rsidR="00E71C61" w:rsidRPr="007A138F" w:rsidRDefault="00E71C61" w:rsidP="007A138F">
      <w:pPr>
        <w:spacing w:after="0" w:line="480" w:lineRule="auto"/>
        <w:rPr>
          <w:rFonts w:ascii="Times New Roman" w:eastAsia="Times New Roman" w:hAnsi="Times New Roman" w:cs="Times New Roman"/>
          <w:color w:val="1C1E29"/>
          <w:sz w:val="24"/>
          <w:szCs w:val="24"/>
        </w:rPr>
      </w:pPr>
      <w:r w:rsidRPr="007A138F">
        <w:rPr>
          <w:rFonts w:ascii="Times New Roman" w:hAnsi="Times New Roman" w:cs="Times New Roman"/>
          <w:color w:val="1C1E29"/>
          <w:sz w:val="24"/>
          <w:szCs w:val="24"/>
        </w:rPr>
        <w:br w:type="page"/>
      </w:r>
    </w:p>
    <w:p w14:paraId="66594E75" w14:textId="0B23C60F" w:rsidR="00170115" w:rsidRDefault="00170115" w:rsidP="00170115">
      <w:pPr>
        <w:pStyle w:val="TOCHeading"/>
      </w:pPr>
    </w:p>
    <w:sdt>
      <w:sdtPr>
        <w:id w:val="-83143511"/>
        <w:docPartObj>
          <w:docPartGallery w:val="Table of Contents"/>
          <w:docPartUnique/>
        </w:docPartObj>
      </w:sdtPr>
      <w:sdtEndPr>
        <w:rPr>
          <w:b/>
          <w:bCs/>
          <w:noProof/>
        </w:rPr>
      </w:sdtEndPr>
      <w:sdtContent>
        <w:p w14:paraId="607641BC" w14:textId="658CD1CB" w:rsidR="00170115" w:rsidRDefault="00170115" w:rsidP="00170115">
          <w:r>
            <w:t>Contents</w:t>
          </w:r>
        </w:p>
        <w:p w14:paraId="3B732E63" w14:textId="6BC1C954" w:rsidR="00170115" w:rsidRDefault="00170115">
          <w:pPr>
            <w:pStyle w:val="TOC1"/>
            <w:tabs>
              <w:tab w:val="right" w:leader="dot" w:pos="9350"/>
            </w:tabs>
            <w:rPr>
              <w:noProof/>
            </w:rPr>
          </w:pPr>
          <w:r>
            <w:fldChar w:fldCharType="begin"/>
          </w:r>
          <w:r>
            <w:instrText xml:space="preserve"> TOC \o "1-3" \h \z \u </w:instrText>
          </w:r>
          <w:r>
            <w:fldChar w:fldCharType="separate"/>
          </w:r>
          <w:hyperlink w:anchor="_Toc26180328" w:history="1">
            <w:r w:rsidRPr="00443A7D">
              <w:rPr>
                <w:rStyle w:val="Hyperlink"/>
                <w:noProof/>
              </w:rPr>
              <w:t>Introduction</w:t>
            </w:r>
            <w:r>
              <w:rPr>
                <w:noProof/>
                <w:webHidden/>
              </w:rPr>
              <w:tab/>
            </w:r>
            <w:r>
              <w:rPr>
                <w:noProof/>
                <w:webHidden/>
              </w:rPr>
              <w:fldChar w:fldCharType="begin"/>
            </w:r>
            <w:r>
              <w:rPr>
                <w:noProof/>
                <w:webHidden/>
              </w:rPr>
              <w:instrText xml:space="preserve"> PAGEREF _Toc26180328 \h </w:instrText>
            </w:r>
            <w:r>
              <w:rPr>
                <w:noProof/>
                <w:webHidden/>
              </w:rPr>
            </w:r>
            <w:r>
              <w:rPr>
                <w:noProof/>
                <w:webHidden/>
              </w:rPr>
              <w:fldChar w:fldCharType="separate"/>
            </w:r>
            <w:r>
              <w:rPr>
                <w:noProof/>
                <w:webHidden/>
              </w:rPr>
              <w:t>4</w:t>
            </w:r>
            <w:r>
              <w:rPr>
                <w:noProof/>
                <w:webHidden/>
              </w:rPr>
              <w:fldChar w:fldCharType="end"/>
            </w:r>
          </w:hyperlink>
        </w:p>
        <w:p w14:paraId="4CC75D69" w14:textId="6E3646D0" w:rsidR="00170115" w:rsidRDefault="00170115">
          <w:pPr>
            <w:pStyle w:val="TOC1"/>
            <w:tabs>
              <w:tab w:val="right" w:leader="dot" w:pos="9350"/>
            </w:tabs>
            <w:rPr>
              <w:noProof/>
            </w:rPr>
          </w:pPr>
          <w:hyperlink w:anchor="_Toc26180329" w:history="1">
            <w:r w:rsidRPr="00443A7D">
              <w:rPr>
                <w:rStyle w:val="Hyperlink"/>
                <w:noProof/>
              </w:rPr>
              <w:t>Strengths</w:t>
            </w:r>
            <w:r>
              <w:rPr>
                <w:noProof/>
                <w:webHidden/>
              </w:rPr>
              <w:tab/>
            </w:r>
            <w:r>
              <w:rPr>
                <w:noProof/>
                <w:webHidden/>
              </w:rPr>
              <w:fldChar w:fldCharType="begin"/>
            </w:r>
            <w:r>
              <w:rPr>
                <w:noProof/>
                <w:webHidden/>
              </w:rPr>
              <w:instrText xml:space="preserve"> PAGEREF _Toc26180329 \h </w:instrText>
            </w:r>
            <w:r>
              <w:rPr>
                <w:noProof/>
                <w:webHidden/>
              </w:rPr>
            </w:r>
            <w:r>
              <w:rPr>
                <w:noProof/>
                <w:webHidden/>
              </w:rPr>
              <w:fldChar w:fldCharType="separate"/>
            </w:r>
            <w:r>
              <w:rPr>
                <w:noProof/>
                <w:webHidden/>
              </w:rPr>
              <w:t>4</w:t>
            </w:r>
            <w:r>
              <w:rPr>
                <w:noProof/>
                <w:webHidden/>
              </w:rPr>
              <w:fldChar w:fldCharType="end"/>
            </w:r>
          </w:hyperlink>
        </w:p>
        <w:p w14:paraId="17576FFF" w14:textId="66E2706F" w:rsidR="00170115" w:rsidRDefault="00170115">
          <w:pPr>
            <w:pStyle w:val="TOC1"/>
            <w:tabs>
              <w:tab w:val="right" w:leader="dot" w:pos="9350"/>
            </w:tabs>
            <w:rPr>
              <w:noProof/>
            </w:rPr>
          </w:pPr>
          <w:hyperlink w:anchor="_Toc26180330" w:history="1">
            <w:r w:rsidRPr="00443A7D">
              <w:rPr>
                <w:rStyle w:val="Hyperlink"/>
                <w:noProof/>
              </w:rPr>
              <w:t>Weaknesses</w:t>
            </w:r>
            <w:r>
              <w:rPr>
                <w:noProof/>
                <w:webHidden/>
              </w:rPr>
              <w:tab/>
            </w:r>
            <w:r>
              <w:rPr>
                <w:noProof/>
                <w:webHidden/>
              </w:rPr>
              <w:fldChar w:fldCharType="begin"/>
            </w:r>
            <w:r>
              <w:rPr>
                <w:noProof/>
                <w:webHidden/>
              </w:rPr>
              <w:instrText xml:space="preserve"> PAGEREF _Toc26180330 \h </w:instrText>
            </w:r>
            <w:r>
              <w:rPr>
                <w:noProof/>
                <w:webHidden/>
              </w:rPr>
            </w:r>
            <w:r>
              <w:rPr>
                <w:noProof/>
                <w:webHidden/>
              </w:rPr>
              <w:fldChar w:fldCharType="separate"/>
            </w:r>
            <w:r>
              <w:rPr>
                <w:noProof/>
                <w:webHidden/>
              </w:rPr>
              <w:t>6</w:t>
            </w:r>
            <w:r>
              <w:rPr>
                <w:noProof/>
                <w:webHidden/>
              </w:rPr>
              <w:fldChar w:fldCharType="end"/>
            </w:r>
          </w:hyperlink>
        </w:p>
        <w:p w14:paraId="10703DDD" w14:textId="5301FF6B" w:rsidR="00170115" w:rsidRDefault="00170115">
          <w:pPr>
            <w:pStyle w:val="TOC1"/>
            <w:tabs>
              <w:tab w:val="right" w:leader="dot" w:pos="9350"/>
            </w:tabs>
            <w:rPr>
              <w:noProof/>
            </w:rPr>
          </w:pPr>
          <w:hyperlink w:anchor="_Toc26180331" w:history="1">
            <w:r w:rsidRPr="00443A7D">
              <w:rPr>
                <w:rStyle w:val="Hyperlink"/>
                <w:noProof/>
              </w:rPr>
              <w:t>Opportunities</w:t>
            </w:r>
            <w:r>
              <w:rPr>
                <w:noProof/>
                <w:webHidden/>
              </w:rPr>
              <w:tab/>
            </w:r>
            <w:r>
              <w:rPr>
                <w:noProof/>
                <w:webHidden/>
              </w:rPr>
              <w:fldChar w:fldCharType="begin"/>
            </w:r>
            <w:r>
              <w:rPr>
                <w:noProof/>
                <w:webHidden/>
              </w:rPr>
              <w:instrText xml:space="preserve"> PAGEREF _Toc26180331 \h </w:instrText>
            </w:r>
            <w:r>
              <w:rPr>
                <w:noProof/>
                <w:webHidden/>
              </w:rPr>
            </w:r>
            <w:r>
              <w:rPr>
                <w:noProof/>
                <w:webHidden/>
              </w:rPr>
              <w:fldChar w:fldCharType="separate"/>
            </w:r>
            <w:r>
              <w:rPr>
                <w:noProof/>
                <w:webHidden/>
              </w:rPr>
              <w:t>7</w:t>
            </w:r>
            <w:r>
              <w:rPr>
                <w:noProof/>
                <w:webHidden/>
              </w:rPr>
              <w:fldChar w:fldCharType="end"/>
            </w:r>
          </w:hyperlink>
        </w:p>
        <w:p w14:paraId="3D0211EA" w14:textId="712524B0" w:rsidR="00170115" w:rsidRDefault="00170115">
          <w:pPr>
            <w:pStyle w:val="TOC1"/>
            <w:tabs>
              <w:tab w:val="right" w:leader="dot" w:pos="9350"/>
            </w:tabs>
            <w:rPr>
              <w:noProof/>
            </w:rPr>
          </w:pPr>
          <w:hyperlink w:anchor="_Toc26180332" w:history="1">
            <w:r w:rsidRPr="00443A7D">
              <w:rPr>
                <w:rStyle w:val="Hyperlink"/>
                <w:noProof/>
              </w:rPr>
              <w:t>Threats</w:t>
            </w:r>
            <w:r>
              <w:rPr>
                <w:noProof/>
                <w:webHidden/>
              </w:rPr>
              <w:tab/>
            </w:r>
            <w:r>
              <w:rPr>
                <w:noProof/>
                <w:webHidden/>
              </w:rPr>
              <w:fldChar w:fldCharType="begin"/>
            </w:r>
            <w:r>
              <w:rPr>
                <w:noProof/>
                <w:webHidden/>
              </w:rPr>
              <w:instrText xml:space="preserve"> PAGEREF _Toc26180332 \h </w:instrText>
            </w:r>
            <w:r>
              <w:rPr>
                <w:noProof/>
                <w:webHidden/>
              </w:rPr>
            </w:r>
            <w:r>
              <w:rPr>
                <w:noProof/>
                <w:webHidden/>
              </w:rPr>
              <w:fldChar w:fldCharType="separate"/>
            </w:r>
            <w:r>
              <w:rPr>
                <w:noProof/>
                <w:webHidden/>
              </w:rPr>
              <w:t>8</w:t>
            </w:r>
            <w:r>
              <w:rPr>
                <w:noProof/>
                <w:webHidden/>
              </w:rPr>
              <w:fldChar w:fldCharType="end"/>
            </w:r>
          </w:hyperlink>
        </w:p>
        <w:p w14:paraId="1376148E" w14:textId="47935707" w:rsidR="00170115" w:rsidRDefault="00170115">
          <w:pPr>
            <w:pStyle w:val="TOC1"/>
            <w:tabs>
              <w:tab w:val="right" w:leader="dot" w:pos="9350"/>
            </w:tabs>
            <w:rPr>
              <w:noProof/>
            </w:rPr>
          </w:pPr>
          <w:hyperlink w:anchor="_Toc26180333" w:history="1">
            <w:r w:rsidRPr="00443A7D">
              <w:rPr>
                <w:rStyle w:val="Hyperlink"/>
                <w:noProof/>
              </w:rPr>
              <w:t>Analysis of Strategic Decisions</w:t>
            </w:r>
            <w:r>
              <w:rPr>
                <w:noProof/>
                <w:webHidden/>
              </w:rPr>
              <w:tab/>
            </w:r>
            <w:r>
              <w:rPr>
                <w:noProof/>
                <w:webHidden/>
              </w:rPr>
              <w:fldChar w:fldCharType="begin"/>
            </w:r>
            <w:r>
              <w:rPr>
                <w:noProof/>
                <w:webHidden/>
              </w:rPr>
              <w:instrText xml:space="preserve"> PAGEREF _Toc26180333 \h </w:instrText>
            </w:r>
            <w:r>
              <w:rPr>
                <w:noProof/>
                <w:webHidden/>
              </w:rPr>
            </w:r>
            <w:r>
              <w:rPr>
                <w:noProof/>
                <w:webHidden/>
              </w:rPr>
              <w:fldChar w:fldCharType="separate"/>
            </w:r>
            <w:r>
              <w:rPr>
                <w:noProof/>
                <w:webHidden/>
              </w:rPr>
              <w:t>9</w:t>
            </w:r>
            <w:r>
              <w:rPr>
                <w:noProof/>
                <w:webHidden/>
              </w:rPr>
              <w:fldChar w:fldCharType="end"/>
            </w:r>
          </w:hyperlink>
        </w:p>
        <w:p w14:paraId="33FF3732" w14:textId="6E06E84B" w:rsidR="00170115" w:rsidRDefault="00170115">
          <w:pPr>
            <w:pStyle w:val="TOC2"/>
            <w:tabs>
              <w:tab w:val="right" w:leader="dot" w:pos="9350"/>
            </w:tabs>
            <w:rPr>
              <w:noProof/>
            </w:rPr>
          </w:pPr>
          <w:hyperlink w:anchor="_Toc26180334" w:history="1">
            <w:r w:rsidRPr="00443A7D">
              <w:rPr>
                <w:rStyle w:val="Hyperlink"/>
                <w:noProof/>
              </w:rPr>
              <w:t>Market Development</w:t>
            </w:r>
            <w:r>
              <w:rPr>
                <w:noProof/>
                <w:webHidden/>
              </w:rPr>
              <w:tab/>
            </w:r>
            <w:r>
              <w:rPr>
                <w:noProof/>
                <w:webHidden/>
              </w:rPr>
              <w:fldChar w:fldCharType="begin"/>
            </w:r>
            <w:r>
              <w:rPr>
                <w:noProof/>
                <w:webHidden/>
              </w:rPr>
              <w:instrText xml:space="preserve"> PAGEREF _Toc26180334 \h </w:instrText>
            </w:r>
            <w:r>
              <w:rPr>
                <w:noProof/>
                <w:webHidden/>
              </w:rPr>
            </w:r>
            <w:r>
              <w:rPr>
                <w:noProof/>
                <w:webHidden/>
              </w:rPr>
              <w:fldChar w:fldCharType="separate"/>
            </w:r>
            <w:r>
              <w:rPr>
                <w:noProof/>
                <w:webHidden/>
              </w:rPr>
              <w:t>11</w:t>
            </w:r>
            <w:r>
              <w:rPr>
                <w:noProof/>
                <w:webHidden/>
              </w:rPr>
              <w:fldChar w:fldCharType="end"/>
            </w:r>
          </w:hyperlink>
        </w:p>
        <w:p w14:paraId="60F54810" w14:textId="6DDD8DD2" w:rsidR="00170115" w:rsidRDefault="00170115">
          <w:pPr>
            <w:pStyle w:val="TOC2"/>
            <w:tabs>
              <w:tab w:val="right" w:leader="dot" w:pos="9350"/>
            </w:tabs>
            <w:rPr>
              <w:noProof/>
            </w:rPr>
          </w:pPr>
          <w:hyperlink w:anchor="_Toc26180335" w:history="1">
            <w:r w:rsidRPr="00443A7D">
              <w:rPr>
                <w:rStyle w:val="Hyperlink"/>
                <w:noProof/>
              </w:rPr>
              <w:t>Product Development</w:t>
            </w:r>
            <w:r>
              <w:rPr>
                <w:noProof/>
                <w:webHidden/>
              </w:rPr>
              <w:tab/>
            </w:r>
            <w:r>
              <w:rPr>
                <w:noProof/>
                <w:webHidden/>
              </w:rPr>
              <w:fldChar w:fldCharType="begin"/>
            </w:r>
            <w:r>
              <w:rPr>
                <w:noProof/>
                <w:webHidden/>
              </w:rPr>
              <w:instrText xml:space="preserve"> PAGEREF _Toc26180335 \h </w:instrText>
            </w:r>
            <w:r>
              <w:rPr>
                <w:noProof/>
                <w:webHidden/>
              </w:rPr>
            </w:r>
            <w:r>
              <w:rPr>
                <w:noProof/>
                <w:webHidden/>
              </w:rPr>
              <w:fldChar w:fldCharType="separate"/>
            </w:r>
            <w:r>
              <w:rPr>
                <w:noProof/>
                <w:webHidden/>
              </w:rPr>
              <w:t>12</w:t>
            </w:r>
            <w:r>
              <w:rPr>
                <w:noProof/>
                <w:webHidden/>
              </w:rPr>
              <w:fldChar w:fldCharType="end"/>
            </w:r>
          </w:hyperlink>
        </w:p>
        <w:p w14:paraId="3CDA71EB" w14:textId="4914C61D" w:rsidR="00170115" w:rsidRDefault="00170115">
          <w:pPr>
            <w:pStyle w:val="TOC2"/>
            <w:tabs>
              <w:tab w:val="right" w:leader="dot" w:pos="9350"/>
            </w:tabs>
            <w:rPr>
              <w:noProof/>
            </w:rPr>
          </w:pPr>
          <w:hyperlink w:anchor="_Toc26180336" w:history="1">
            <w:r w:rsidRPr="00443A7D">
              <w:rPr>
                <w:rStyle w:val="Hyperlink"/>
                <w:noProof/>
              </w:rPr>
              <w:t>Diversification</w:t>
            </w:r>
            <w:r>
              <w:rPr>
                <w:noProof/>
                <w:webHidden/>
              </w:rPr>
              <w:tab/>
            </w:r>
            <w:r>
              <w:rPr>
                <w:noProof/>
                <w:webHidden/>
              </w:rPr>
              <w:fldChar w:fldCharType="begin"/>
            </w:r>
            <w:r>
              <w:rPr>
                <w:noProof/>
                <w:webHidden/>
              </w:rPr>
              <w:instrText xml:space="preserve"> PAGEREF _Toc26180336 \h </w:instrText>
            </w:r>
            <w:r>
              <w:rPr>
                <w:noProof/>
                <w:webHidden/>
              </w:rPr>
            </w:r>
            <w:r>
              <w:rPr>
                <w:noProof/>
                <w:webHidden/>
              </w:rPr>
              <w:fldChar w:fldCharType="separate"/>
            </w:r>
            <w:r>
              <w:rPr>
                <w:noProof/>
                <w:webHidden/>
              </w:rPr>
              <w:t>13</w:t>
            </w:r>
            <w:r>
              <w:rPr>
                <w:noProof/>
                <w:webHidden/>
              </w:rPr>
              <w:fldChar w:fldCharType="end"/>
            </w:r>
          </w:hyperlink>
        </w:p>
        <w:p w14:paraId="235111A0" w14:textId="410CAA60" w:rsidR="00170115" w:rsidRDefault="00170115">
          <w:pPr>
            <w:pStyle w:val="TOC1"/>
            <w:tabs>
              <w:tab w:val="right" w:leader="dot" w:pos="9350"/>
            </w:tabs>
            <w:rPr>
              <w:noProof/>
            </w:rPr>
          </w:pPr>
          <w:hyperlink w:anchor="_Toc26180337" w:history="1">
            <w:r w:rsidRPr="00443A7D">
              <w:rPr>
                <w:rStyle w:val="Hyperlink"/>
                <w:noProof/>
              </w:rPr>
              <w:t>Implications</w:t>
            </w:r>
            <w:r>
              <w:rPr>
                <w:noProof/>
                <w:webHidden/>
              </w:rPr>
              <w:tab/>
            </w:r>
            <w:r>
              <w:rPr>
                <w:noProof/>
                <w:webHidden/>
              </w:rPr>
              <w:fldChar w:fldCharType="begin"/>
            </w:r>
            <w:r>
              <w:rPr>
                <w:noProof/>
                <w:webHidden/>
              </w:rPr>
              <w:instrText xml:space="preserve"> PAGEREF _Toc26180337 \h </w:instrText>
            </w:r>
            <w:r>
              <w:rPr>
                <w:noProof/>
                <w:webHidden/>
              </w:rPr>
            </w:r>
            <w:r>
              <w:rPr>
                <w:noProof/>
                <w:webHidden/>
              </w:rPr>
              <w:fldChar w:fldCharType="separate"/>
            </w:r>
            <w:r>
              <w:rPr>
                <w:noProof/>
                <w:webHidden/>
              </w:rPr>
              <w:t>14</w:t>
            </w:r>
            <w:r>
              <w:rPr>
                <w:noProof/>
                <w:webHidden/>
              </w:rPr>
              <w:fldChar w:fldCharType="end"/>
            </w:r>
          </w:hyperlink>
        </w:p>
        <w:p w14:paraId="781DE503" w14:textId="1447617B" w:rsidR="00170115" w:rsidRDefault="00170115">
          <w:pPr>
            <w:pStyle w:val="TOC1"/>
            <w:tabs>
              <w:tab w:val="right" w:leader="dot" w:pos="9350"/>
            </w:tabs>
            <w:rPr>
              <w:noProof/>
            </w:rPr>
          </w:pPr>
          <w:hyperlink w:anchor="_Toc26180338" w:history="1">
            <w:r w:rsidRPr="00443A7D">
              <w:rPr>
                <w:rStyle w:val="Hyperlink"/>
                <w:noProof/>
              </w:rPr>
              <w:t>Conclusion</w:t>
            </w:r>
            <w:r>
              <w:rPr>
                <w:noProof/>
                <w:webHidden/>
              </w:rPr>
              <w:tab/>
            </w:r>
            <w:r>
              <w:rPr>
                <w:noProof/>
                <w:webHidden/>
              </w:rPr>
              <w:fldChar w:fldCharType="begin"/>
            </w:r>
            <w:r>
              <w:rPr>
                <w:noProof/>
                <w:webHidden/>
              </w:rPr>
              <w:instrText xml:space="preserve"> PAGEREF _Toc26180338 \h </w:instrText>
            </w:r>
            <w:r>
              <w:rPr>
                <w:noProof/>
                <w:webHidden/>
              </w:rPr>
            </w:r>
            <w:r>
              <w:rPr>
                <w:noProof/>
                <w:webHidden/>
              </w:rPr>
              <w:fldChar w:fldCharType="separate"/>
            </w:r>
            <w:r>
              <w:rPr>
                <w:noProof/>
                <w:webHidden/>
              </w:rPr>
              <w:t>20</w:t>
            </w:r>
            <w:r>
              <w:rPr>
                <w:noProof/>
                <w:webHidden/>
              </w:rPr>
              <w:fldChar w:fldCharType="end"/>
            </w:r>
          </w:hyperlink>
        </w:p>
        <w:p w14:paraId="2DE7A5A4" w14:textId="2F6F6D7A" w:rsidR="00170115" w:rsidRDefault="00170115">
          <w:pPr>
            <w:pStyle w:val="TOC1"/>
            <w:tabs>
              <w:tab w:val="right" w:leader="dot" w:pos="9350"/>
            </w:tabs>
            <w:rPr>
              <w:noProof/>
            </w:rPr>
          </w:pPr>
          <w:hyperlink w:anchor="_Toc26180339" w:history="1">
            <w:r w:rsidRPr="00443A7D">
              <w:rPr>
                <w:rStyle w:val="Hyperlink"/>
                <w:noProof/>
              </w:rPr>
              <w:t>References</w:t>
            </w:r>
            <w:r>
              <w:rPr>
                <w:noProof/>
                <w:webHidden/>
              </w:rPr>
              <w:tab/>
            </w:r>
            <w:r>
              <w:rPr>
                <w:noProof/>
                <w:webHidden/>
              </w:rPr>
              <w:fldChar w:fldCharType="begin"/>
            </w:r>
            <w:r>
              <w:rPr>
                <w:noProof/>
                <w:webHidden/>
              </w:rPr>
              <w:instrText xml:space="preserve"> PAGEREF _Toc26180339 \h </w:instrText>
            </w:r>
            <w:r>
              <w:rPr>
                <w:noProof/>
                <w:webHidden/>
              </w:rPr>
            </w:r>
            <w:r>
              <w:rPr>
                <w:noProof/>
                <w:webHidden/>
              </w:rPr>
              <w:fldChar w:fldCharType="separate"/>
            </w:r>
            <w:r>
              <w:rPr>
                <w:noProof/>
                <w:webHidden/>
              </w:rPr>
              <w:t>21</w:t>
            </w:r>
            <w:r>
              <w:rPr>
                <w:noProof/>
                <w:webHidden/>
              </w:rPr>
              <w:fldChar w:fldCharType="end"/>
            </w:r>
          </w:hyperlink>
        </w:p>
        <w:p w14:paraId="33C4B259" w14:textId="2ACA60AB" w:rsidR="00170115" w:rsidRDefault="00170115">
          <w:r>
            <w:rPr>
              <w:b/>
              <w:bCs/>
              <w:noProof/>
            </w:rPr>
            <w:fldChar w:fldCharType="end"/>
          </w:r>
        </w:p>
      </w:sdtContent>
    </w:sdt>
    <w:p w14:paraId="242F43E7" w14:textId="0E087059" w:rsidR="00170115" w:rsidRDefault="00170115">
      <w:pPr>
        <w:rPr>
          <w:rFonts w:ascii="Times New Roman" w:eastAsia="Times New Roman" w:hAnsi="Times New Roman" w:cs="Times New Roman"/>
          <w:color w:val="1C1E29"/>
          <w:sz w:val="24"/>
          <w:szCs w:val="24"/>
        </w:rPr>
      </w:pPr>
      <w:r>
        <w:rPr>
          <w:rFonts w:ascii="Times New Roman" w:eastAsia="Times New Roman" w:hAnsi="Times New Roman" w:cs="Times New Roman"/>
          <w:color w:val="1C1E29"/>
          <w:sz w:val="24"/>
          <w:szCs w:val="24"/>
        </w:rPr>
        <w:br w:type="page"/>
      </w:r>
      <w:bookmarkStart w:id="0" w:name="_GoBack"/>
      <w:bookmarkEnd w:id="0"/>
    </w:p>
    <w:p w14:paraId="74CABCBA" w14:textId="77777777" w:rsidR="00170115" w:rsidRDefault="00170115">
      <w:pPr>
        <w:rPr>
          <w:rFonts w:ascii="Times New Roman" w:eastAsia="Times New Roman" w:hAnsi="Times New Roman" w:cs="Times New Roman"/>
          <w:color w:val="1C1E29"/>
          <w:sz w:val="24"/>
          <w:szCs w:val="24"/>
        </w:rPr>
      </w:pPr>
    </w:p>
    <w:p w14:paraId="66A63954" w14:textId="184EDADE" w:rsidR="00E71C61" w:rsidRPr="00170115" w:rsidRDefault="00E71C61" w:rsidP="00170115">
      <w:pPr>
        <w:pStyle w:val="Heading1"/>
      </w:pPr>
      <w:bookmarkStart w:id="1" w:name="_Toc26180328"/>
      <w:r w:rsidRPr="00170115">
        <w:t>Introduction</w:t>
      </w:r>
      <w:bookmarkEnd w:id="1"/>
    </w:p>
    <w:p w14:paraId="11F23D56"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Netflix is currently one of the most successful corporations across the globe. However, the growth of internet use presents an excellent opportunity for online entertainment. Streaming is among the multiple entertainment options that the internet offers to companies looking to make the best use of the technology boom. Hence, the level of competition in the streaming services has intensified in recent times, posing a significant threat to Netflix. Most of its former suppliers and business partners have turned to competitors in the effort to benefit from the rampant rise in internet use. The major strategic issue compromising the future of Netflix is the overreliance on suppliers. Moreover, the minute loyalty to the brand poses an additional risk to the company. While the firm is currently in the course of achieving original content creation, there are significant long-term hurdles as opposed to the benefits. The promotion of local films is a significant trend in most movies. Netflix would achieve fulfilling results if it based its strategic decision on the extensive promotion of domestic content. The following SWOT analysis presents the competitive position of Netflix.</w:t>
      </w:r>
    </w:p>
    <w:p w14:paraId="1527BC59" w14:textId="77777777" w:rsidR="00E71C61" w:rsidRPr="007A138F" w:rsidRDefault="00E71C61" w:rsidP="00170115">
      <w:pPr>
        <w:pStyle w:val="Heading1"/>
      </w:pPr>
      <w:bookmarkStart w:id="2" w:name="_Toc26180329"/>
      <w:r w:rsidRPr="007A138F">
        <w:t>Strengths</w:t>
      </w:r>
      <w:bookmarkEnd w:id="2"/>
    </w:p>
    <w:p w14:paraId="30716D56"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A couple of factors put Netflix in a better position than most of its competitors, including Amazon Prime and Hulu. The company has a strong brand that makes it a household name across the globe (</w:t>
      </w:r>
      <w:proofErr w:type="spellStart"/>
      <w:r w:rsidRPr="007A138F">
        <w:rPr>
          <w:color w:val="1C1E29"/>
        </w:rPr>
        <w:t>Penamatsa</w:t>
      </w:r>
      <w:proofErr w:type="spellEnd"/>
      <w:r w:rsidRPr="007A138F">
        <w:rPr>
          <w:color w:val="1C1E29"/>
        </w:rPr>
        <w:t>, 2018). Such a scenario gives the corporation a competitive first-mover benefit. Much as the company faces stiff competition in the streaming sector of the entertainment industry, it stresses on innovation (</w:t>
      </w:r>
      <w:proofErr w:type="spellStart"/>
      <w:r w:rsidRPr="007A138F">
        <w:rPr>
          <w:color w:val="1C1E29"/>
        </w:rPr>
        <w:t>Penamatsa</w:t>
      </w:r>
      <w:proofErr w:type="spellEnd"/>
      <w:r w:rsidRPr="007A138F">
        <w:rPr>
          <w:color w:val="1C1E29"/>
        </w:rPr>
        <w:t>, 2018). Nurturing innovative minds assures the business entity of tackling future challenges to the firm and the industry.</w:t>
      </w:r>
    </w:p>
    <w:p w14:paraId="0A7C4F44"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Netflix also embraces exclusivity as much as licensing through broadcast networks and studios is concerned (</w:t>
      </w:r>
      <w:proofErr w:type="spellStart"/>
      <w:r w:rsidRPr="007A138F">
        <w:rPr>
          <w:color w:val="1C1E29"/>
        </w:rPr>
        <w:t>Penamatsa</w:t>
      </w:r>
      <w:proofErr w:type="spellEnd"/>
      <w:r w:rsidRPr="007A138F">
        <w:rPr>
          <w:color w:val="1C1E29"/>
        </w:rPr>
        <w:t xml:space="preserve">, 2018), a move that sees them release their movies only through </w:t>
      </w:r>
      <w:r w:rsidRPr="007A138F">
        <w:rPr>
          <w:color w:val="1C1E29"/>
        </w:rPr>
        <w:lastRenderedPageBreak/>
        <w:t>the Netflix database. Such a move makes the films exclusively accessible to the corporation’s clients. Vertical integration allows Netflix to license its contents and own the podium through which customers use to access the movies. Despite the costly value of the venture, it will enable Netflix to have ultimate control over its supply chain. Nevertheless, the move will help Netflix eliminate the licensing fees it incurs in the horizontal integration approach.</w:t>
      </w:r>
    </w:p>
    <w:p w14:paraId="5DF9A111"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Besides, the company is a pioneer in online movie streaming services, which allows it to access on-demand products and enhance its database. Coupled with the conspicuous brand name, the company finds it easy to reach a significant percentage of the global market. Netflix Inc. accounts for over a third of the internet traffic in the </w:t>
      </w:r>
      <w:proofErr w:type="gramStart"/>
      <w:r w:rsidRPr="007A138F">
        <w:rPr>
          <w:color w:val="1C1E29"/>
        </w:rPr>
        <w:t>North-American</w:t>
      </w:r>
      <w:proofErr w:type="gramEnd"/>
      <w:r w:rsidRPr="007A138F">
        <w:rPr>
          <w:color w:val="1C1E29"/>
        </w:rPr>
        <w:t xml:space="preserve"> territory, making it accessible to the most considerable proportion of consumers among the competitors in the industry, including Hulu and Amazon Prime (</w:t>
      </w:r>
      <w:proofErr w:type="spellStart"/>
      <w:r w:rsidRPr="007A138F">
        <w:rPr>
          <w:color w:val="1C1E29"/>
        </w:rPr>
        <w:t>Penamatsa</w:t>
      </w:r>
      <w:proofErr w:type="spellEnd"/>
      <w:r w:rsidRPr="007A138F">
        <w:rPr>
          <w:color w:val="1C1E29"/>
        </w:rPr>
        <w:t>, 2018). Notably, this exhibits the trust Netflix has earned among its customers. The firm also embraces a close link with its customers, primarily through the media, a move that is vital in maintaining the current client base.</w:t>
      </w:r>
    </w:p>
    <w:p w14:paraId="4CA50050"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Netflix embraces a high level of marketing, excluding traditional advertisement approaches. It uses social media platforms for advertising its products. It has further acquired Regency Outdoor Advertising, an entity that deals in out-of-home (OOH) marketing (Baker and </w:t>
      </w:r>
      <w:proofErr w:type="spellStart"/>
      <w:r w:rsidRPr="007A138F">
        <w:rPr>
          <w:color w:val="1C1E29"/>
        </w:rPr>
        <w:t>Richwine</w:t>
      </w:r>
      <w:proofErr w:type="spellEnd"/>
      <w:r w:rsidRPr="007A138F">
        <w:rPr>
          <w:color w:val="1C1E29"/>
        </w:rPr>
        <w:t xml:space="preserve">, 2019). OOH is the latest advertising technique, and the acquisition of Regency Outdoor Advertising exhibits the progress of Netflix in marketing. OOH is vital in the sense that it captures the attention of potential clients even when they are out a network range. Crucially, the current generation spends more time out of their homes than they spend on their residential premises. Hence, there is strong rationale behind the decision to acquire Regency Outdoor Advertising. The move seeks to create awareness about Netflix products and services to a significant percentage of individuals across the globe. Netflix can place its OOH marketing </w:t>
      </w:r>
      <w:r w:rsidRPr="007A138F">
        <w:rPr>
          <w:color w:val="1C1E29"/>
        </w:rPr>
        <w:lastRenderedPageBreak/>
        <w:t>structures in workplaces as well as other outdoor environments that experience tight traffic of people.</w:t>
      </w:r>
    </w:p>
    <w:p w14:paraId="7109CF8E" w14:textId="77777777" w:rsidR="00E71C61" w:rsidRPr="007A138F" w:rsidRDefault="00E71C61" w:rsidP="00170115">
      <w:pPr>
        <w:pStyle w:val="Heading1"/>
      </w:pPr>
      <w:bookmarkStart w:id="3" w:name="_Toc26180330"/>
      <w:r w:rsidRPr="007A138F">
        <w:t>Weaknesses</w:t>
      </w:r>
      <w:bookmarkEnd w:id="3"/>
    </w:p>
    <w:p w14:paraId="206C7A44"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A couple of features in the working of Netflix show its weaknesses. The firm relies heavily on suppliers, with a significant percentage of its former suppliers turning to competitors in the recent past (</w:t>
      </w:r>
      <w:proofErr w:type="spellStart"/>
      <w:r w:rsidRPr="007A138F">
        <w:rPr>
          <w:color w:val="1C1E29"/>
        </w:rPr>
        <w:t>Penamatsa</w:t>
      </w:r>
      <w:proofErr w:type="spellEnd"/>
      <w:r w:rsidRPr="007A138F">
        <w:rPr>
          <w:color w:val="1C1E29"/>
        </w:rPr>
        <w:t>, 2018). The company’s suppliers include the network provider, as well as the producers of the various films that consumers stream on the Netflix database. Despite the recent move to begin video production to supplement its reliance on film studios that supply its movies, it fails to meet the demand of its clients. Besides, most of its former suppliers have partnered to venture into the online streaming sector of the entertainment industry (Hiller, 2017). Hulu, for instance, is a result of the partnership of the 21st Century Fox, Walt Disney, and Time Warner.</w:t>
      </w:r>
    </w:p>
    <w:p w14:paraId="7C9B49F5"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Netflix clients exhibit a low level of loyalty to the company brand. Despite the brand name being easily recognizable, the company does not attend to the needs of its clients to entirety (</w:t>
      </w:r>
      <w:proofErr w:type="spellStart"/>
      <w:r w:rsidRPr="007A138F">
        <w:rPr>
          <w:color w:val="1C1E29"/>
        </w:rPr>
        <w:t>Penamatsa</w:t>
      </w:r>
      <w:proofErr w:type="spellEnd"/>
      <w:r w:rsidRPr="007A138F">
        <w:rPr>
          <w:color w:val="1C1E29"/>
        </w:rPr>
        <w:t>, 2018). For instance, the firm does not update its movie database promptly, making it hard for its customers to access the latest releases through the Netflix database. The database of the corporation is outdated and hardly airs the most recent releasing. Among its competitors, Hulu offers the most updated collection of films. Such a move tempts a significant percentage of the current Netflix customer base.</w:t>
      </w:r>
    </w:p>
    <w:p w14:paraId="6C71323D"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Most importantly, Netflix uses a robust and massive database, which presents a significant challenge to the publicity of the corporation as far as environmental conservation goes (</w:t>
      </w:r>
      <w:proofErr w:type="spellStart"/>
      <w:r w:rsidRPr="007A138F">
        <w:rPr>
          <w:color w:val="1C1E29"/>
        </w:rPr>
        <w:t>Penamatsa</w:t>
      </w:r>
      <w:proofErr w:type="spellEnd"/>
      <w:r w:rsidRPr="007A138F">
        <w:rPr>
          <w:color w:val="1C1E29"/>
        </w:rPr>
        <w:t xml:space="preserve">, 2018). The company incurs immense costs in ecological issues resulting from its vast database. Such environmental issues have tainted Netflix’s reputation among </w:t>
      </w:r>
      <w:r w:rsidRPr="007A138F">
        <w:rPr>
          <w:color w:val="1C1E29"/>
        </w:rPr>
        <w:lastRenderedPageBreak/>
        <w:t>corporations and individuals across the globe. It would be prudent for the company to devise measures to curb the immense charges it faces in ecological concerns.</w:t>
      </w:r>
    </w:p>
    <w:p w14:paraId="4DA14047" w14:textId="77777777" w:rsidR="00E71C61" w:rsidRPr="007A138F" w:rsidRDefault="00E71C61" w:rsidP="00170115">
      <w:pPr>
        <w:pStyle w:val="Heading1"/>
      </w:pPr>
      <w:bookmarkStart w:id="4" w:name="_Toc26180331"/>
      <w:r w:rsidRPr="007A138F">
        <w:t>Opportunities</w:t>
      </w:r>
      <w:bookmarkEnd w:id="4"/>
    </w:p>
    <w:p w14:paraId="3E2BAFD8"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A couple of opportunities are available to Netflix as much as the future of streaming is concerned. The massive database of the company presents a significant opportunity for the growth and success of Netflix (</w:t>
      </w:r>
      <w:proofErr w:type="spellStart"/>
      <w:r w:rsidRPr="007A138F">
        <w:rPr>
          <w:color w:val="1C1E29"/>
        </w:rPr>
        <w:t>Penamatsa</w:t>
      </w:r>
      <w:proofErr w:type="spellEnd"/>
      <w:r w:rsidRPr="007A138F">
        <w:rPr>
          <w:color w:val="1C1E29"/>
        </w:rPr>
        <w:t>, 2018). The growing application of data mining implies that Netflix will use its consumer figures to make decisions entailing the productions and availing of films to the clients. For instance, the recent efforts to produce movies present a chance for Netflix to reduce its reliance on suppliers. The film production will reduce costs incurred in the course of operations (</w:t>
      </w:r>
      <w:proofErr w:type="spellStart"/>
      <w:r w:rsidRPr="007A138F">
        <w:rPr>
          <w:color w:val="1C1E29"/>
        </w:rPr>
        <w:t>Penamatsa</w:t>
      </w:r>
      <w:proofErr w:type="spellEnd"/>
      <w:r w:rsidRPr="007A138F">
        <w:rPr>
          <w:color w:val="1C1E29"/>
        </w:rPr>
        <w:t>, 2018). The development of in-house products also presents an opportunity for Netflix to do away with a significant percentage of its current suppliers.</w:t>
      </w:r>
    </w:p>
    <w:p w14:paraId="2D05D952"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The underway plans to expand the international business of streaming are also a substantial chance for Netflix to widen its global market share (</w:t>
      </w:r>
      <w:proofErr w:type="spellStart"/>
      <w:r w:rsidRPr="007A138F">
        <w:rPr>
          <w:color w:val="1C1E29"/>
        </w:rPr>
        <w:t>Penamatsa</w:t>
      </w:r>
      <w:proofErr w:type="spellEnd"/>
      <w:r w:rsidRPr="007A138F">
        <w:rPr>
          <w:color w:val="1C1E29"/>
        </w:rPr>
        <w:t>, 2018). Streaming is slowly replacing broadcasting because of the power of choice it gives the customer. For example, the market for foreign language content is gradually growing, allowing Netflix to increase its coverage of services. Most importantly, the internet boom implies that video streaming is the next primary source of online entertainment. Hence, Netflix, being the pioneer in the industry, stands a chance to benefit from the growing usage of the internet. For example, projections indicate that by 2020, the number of video streaming customers will have quadrupled in China.</w:t>
      </w:r>
    </w:p>
    <w:p w14:paraId="546EEF30"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Horizontal integration allows Netflix to combine, aggregate, and distribute films to clients. The approach widens the scope of Netflix’s products. Such a move is essential in attracting new subscribers. </w:t>
      </w:r>
      <w:proofErr w:type="gramStart"/>
      <w:r w:rsidRPr="007A138F">
        <w:rPr>
          <w:color w:val="1C1E29"/>
        </w:rPr>
        <w:t>In spite of</w:t>
      </w:r>
      <w:proofErr w:type="gramEnd"/>
      <w:r w:rsidRPr="007A138F">
        <w:rPr>
          <w:color w:val="1C1E29"/>
        </w:rPr>
        <w:t xml:space="preserve"> the massive costs the company incurs, the approach is </w:t>
      </w:r>
      <w:r w:rsidRPr="007A138F">
        <w:rPr>
          <w:color w:val="1C1E29"/>
        </w:rPr>
        <w:lastRenderedPageBreak/>
        <w:t>instrumental in broadening the range of films on the Netflix database (</w:t>
      </w:r>
      <w:proofErr w:type="spellStart"/>
      <w:r w:rsidRPr="007A138F">
        <w:rPr>
          <w:color w:val="1C1E29"/>
        </w:rPr>
        <w:t>Penamatsa</w:t>
      </w:r>
      <w:proofErr w:type="spellEnd"/>
      <w:r w:rsidRPr="007A138F">
        <w:rPr>
          <w:color w:val="1C1E29"/>
        </w:rPr>
        <w:t>, 2018). The availability of a broad selection of movies meets the preferences and tastes of a significant percentage of the firm’s customers and potential clients.</w:t>
      </w:r>
    </w:p>
    <w:p w14:paraId="3EDADA75" w14:textId="77777777" w:rsidR="00E71C61" w:rsidRPr="007A138F" w:rsidRDefault="00E71C61" w:rsidP="00170115">
      <w:pPr>
        <w:pStyle w:val="Heading1"/>
      </w:pPr>
      <w:bookmarkStart w:id="5" w:name="_Toc26180332"/>
      <w:r w:rsidRPr="007A138F">
        <w:t>Threats</w:t>
      </w:r>
      <w:bookmarkEnd w:id="5"/>
    </w:p>
    <w:p w14:paraId="6CFB820F"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The principal threat to the development of Netflix is the fierce rivalry that exists between it and its competitors. As the trend of entertainment, specifically concerning films, shifts from broadcasting to streaming, there are multiple areas that Netflix has failed to infiltrate. For instance, Amazon is in the process of incorporating sports streaming to its services, creating an additional service to the customers, unlike Netflix. Such a move by Amazon creates stiff competition, to which Netflix might succumb if it fails to respond accordingly. Competition is a significant threat to the existence of Netflix because of the ease of entry into the industry (</w:t>
      </w:r>
      <w:proofErr w:type="spellStart"/>
      <w:r w:rsidRPr="007A138F">
        <w:rPr>
          <w:color w:val="1C1E29"/>
        </w:rPr>
        <w:t>Penamatsa</w:t>
      </w:r>
      <w:proofErr w:type="spellEnd"/>
      <w:r w:rsidRPr="007A138F">
        <w:rPr>
          <w:color w:val="1C1E29"/>
        </w:rPr>
        <w:t>, 2018). Notably, there are few barriers to new entrants into the online streaming facet of entertainment. The media entertainment industry lacks regulation, making it easy to infiltrate.</w:t>
      </w:r>
    </w:p>
    <w:p w14:paraId="07B96533"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Technology, despite presenting an ample growth opportunity, poses an immense danger to Netflix. The globe is currently witnessing the initial phase of the technological boom. Unfortunately, while making technological advancements helps a company realize a competitive advantage, it changes rampantly (</w:t>
      </w:r>
      <w:proofErr w:type="spellStart"/>
      <w:r w:rsidRPr="007A138F">
        <w:rPr>
          <w:color w:val="1C1E29"/>
        </w:rPr>
        <w:t>Penamatsa</w:t>
      </w:r>
      <w:proofErr w:type="spellEnd"/>
      <w:r w:rsidRPr="007A138F">
        <w:rPr>
          <w:color w:val="1C1E29"/>
        </w:rPr>
        <w:t xml:space="preserve">, 2018). Such a scenario will leave Netflix outdated concerning technological developments. Technological advancement is currently the primary determinant of business success. While it offers an opportunity for the corporation to conduct business easily, it presents a dynamic challenge. Technology can make or break a company, depending on how the entity embraces it. Nevertheless, Netflix has a major strength the dimension of technological changes. The entity, unlike its competitors, hires talented employees and offers them a flexible working schedule, enhancing innovation, which is prudent to bracing </w:t>
      </w:r>
      <w:r w:rsidRPr="007A138F">
        <w:rPr>
          <w:color w:val="1C1E29"/>
        </w:rPr>
        <w:lastRenderedPageBreak/>
        <w:t>for technological changes (Brennan, 2018). The innovative nature of Netflix’s workforce has played an integral role in the business’s expansion in the last decade to be the leading streaming choice across the world.</w:t>
      </w:r>
    </w:p>
    <w:p w14:paraId="6E6C10CB"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The trend of the industry might force Netflix to venture into the production of original content. Unlike horizontal integration, original content creation allows Netflix to produce films that can only be accessed through the Netflix database (Lew, Bowers, and Weiss, 2018). Most importantly, the popularity of Netflix implies that it will be more conspicuous than its competitors. However, the move to venture into content creation will shrink Netflix’s movie collection (</w:t>
      </w:r>
      <w:proofErr w:type="spellStart"/>
      <w:r w:rsidRPr="007A138F">
        <w:rPr>
          <w:color w:val="1C1E29"/>
        </w:rPr>
        <w:t>Penamatsa</w:t>
      </w:r>
      <w:proofErr w:type="spellEnd"/>
      <w:r w:rsidRPr="007A138F">
        <w:rPr>
          <w:color w:val="1C1E29"/>
        </w:rPr>
        <w:t>, 2018). Besides, the decision to produce original items has already plunged Netflix in a credit ditch (</w:t>
      </w:r>
      <w:proofErr w:type="spellStart"/>
      <w:r w:rsidRPr="007A138F">
        <w:rPr>
          <w:color w:val="1C1E29"/>
        </w:rPr>
        <w:t>Sweney</w:t>
      </w:r>
      <w:proofErr w:type="spellEnd"/>
      <w:r w:rsidRPr="007A138F">
        <w:rPr>
          <w:color w:val="1C1E29"/>
        </w:rPr>
        <w:t>, 2018). In the effort to meet the debt compensation costs, Netflix would be forced to widen its global market cover and increase its subscription costs. Owing to the partial disloyalty of its clients, the firm might lose a significant proportion of its customers to its competitors. The increase in the streaming costs and the diminished collection of titles are enough reasons to provoke a massive exodus of customers from Netflix services.</w:t>
      </w:r>
    </w:p>
    <w:p w14:paraId="42CD2F96" w14:textId="77777777" w:rsidR="00E71C61" w:rsidRPr="007A138F" w:rsidRDefault="00E71C61" w:rsidP="00170115">
      <w:pPr>
        <w:pStyle w:val="Heading1"/>
      </w:pPr>
      <w:bookmarkStart w:id="6" w:name="_Toc26180333"/>
      <w:r w:rsidRPr="007A138F">
        <w:t xml:space="preserve">Analysis </w:t>
      </w:r>
      <w:r w:rsidR="00BD6296" w:rsidRPr="007A138F">
        <w:t>of Strategic Decisions</w:t>
      </w:r>
      <w:bookmarkEnd w:id="6"/>
    </w:p>
    <w:p w14:paraId="54A76070"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Netflix has made remarkable developments as far as making strategic decisions goes. The Ansoff Matrix model is a prudent approach to help trace the level of Netflix’s decisive progress. The technique applies a two-by-two matrix, which presents the market and product sides (Loredana, 2017). Sequentially, the model analyzes the growth of a company in four dimensions, including market penetration, market development, product development, as well as diversification. Netflix, akin to most companies across the globe, has followed the approach in </w:t>
      </w:r>
      <w:r w:rsidRPr="007A138F">
        <w:rPr>
          <w:color w:val="1C1E29"/>
        </w:rPr>
        <w:lastRenderedPageBreak/>
        <w:t>the effort of expansion. It has performed exemplarily in the first three dimensions of the Ansoff Matrix model. It is, however, yet to develop its diversification expansion efforts.</w:t>
      </w:r>
    </w:p>
    <w:p w14:paraId="342B8573"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The Ansoff Matrix model allows businesses to compare different options of development before deciding. It reveals the risks concerning each of the strategies, enhancing the decision-making power of the company concerning development plans (Loredana, 2017). Among the four strategy options, diversification is the riskiest. It has resulted in the collapse of many businesses due to the failure to realize a sustainable competitive advantage. In the case of Netflix, analyzing the four growth options can help recommend the most rewarding strategy decision to make.</w:t>
      </w:r>
    </w:p>
    <w:p w14:paraId="04AB61AD" w14:textId="77777777" w:rsidR="00E71C61" w:rsidRPr="009A58C9" w:rsidRDefault="00E71C61" w:rsidP="007A138F">
      <w:pPr>
        <w:pStyle w:val="NormalWeb"/>
        <w:spacing w:before="0" w:beforeAutospacing="0" w:after="0" w:afterAutospacing="0" w:line="480" w:lineRule="auto"/>
        <w:rPr>
          <w:i/>
          <w:color w:val="1C1E29"/>
        </w:rPr>
      </w:pPr>
      <w:r w:rsidRPr="009A58C9">
        <w:rPr>
          <w:i/>
          <w:color w:val="1C1E29"/>
        </w:rPr>
        <w:t xml:space="preserve">Market </w:t>
      </w:r>
      <w:r w:rsidR="009A58C9" w:rsidRPr="009A58C9">
        <w:rPr>
          <w:i/>
          <w:color w:val="1C1E29"/>
        </w:rPr>
        <w:t>Penetration</w:t>
      </w:r>
    </w:p>
    <w:p w14:paraId="3DCED59B"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In the market penetration phase, the company focuses on selling the existing commodities to the prevailing market in the effort to increase the share of the entity (Loredana, 2017). Initially, upon the establishment of the business in 1997, the target market of Netflix was the American population. Notably, the company rented and distributed videos to its customers, mostly in the United States. By 1999, the company was allowing its customers to rent movies by mail, hence the term “rent-by-mail.”</w:t>
      </w:r>
    </w:p>
    <w:p w14:paraId="42E57825"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The firm had already opened a website (Netflix.com) in 1998, initially operating with 30 employees. The site allowed the viewers to access and open accounts on the movie database. Subsequently, they could make DVD orders that Netflix would deliver to the customers (</w:t>
      </w:r>
      <w:proofErr w:type="spellStart"/>
      <w:r w:rsidRPr="007A138F">
        <w:rPr>
          <w:color w:val="1C1E29"/>
        </w:rPr>
        <w:t>Osur</w:t>
      </w:r>
      <w:proofErr w:type="spellEnd"/>
      <w:r w:rsidRPr="007A138F">
        <w:rPr>
          <w:color w:val="1C1E29"/>
        </w:rPr>
        <w:t xml:space="preserve">, 2016). The first four months saw Netflix deliver over twenty thousand DVDs to clients across the US. In the following year, Netflix introduced the Marque program, which saw subscribers pay a monthly charge of $15.95 for four DVDs. By 2000, Netflix had dropped the rent-by-mail program for the Marque plan. Initially, Netflix sought to use its website to manage all the activities that enabled customers to choose and have DVDs delivered to them. The role of the </w:t>
      </w:r>
      <w:r w:rsidRPr="007A138F">
        <w:rPr>
          <w:color w:val="1C1E29"/>
        </w:rPr>
        <w:lastRenderedPageBreak/>
        <w:t>site would gradually transition into a streaming platform, an event that started in 2007. Since then, it has simplified entertainment, giving Netflix a channel through which to sell its films to the consumers.</w:t>
      </w:r>
    </w:p>
    <w:p w14:paraId="783EFF4D" w14:textId="77777777" w:rsidR="00E71C61" w:rsidRPr="00170115" w:rsidRDefault="00E71C61" w:rsidP="00170115">
      <w:pPr>
        <w:pStyle w:val="Heading2"/>
      </w:pPr>
      <w:bookmarkStart w:id="7" w:name="_Toc26180334"/>
      <w:r w:rsidRPr="00170115">
        <w:t xml:space="preserve">Market </w:t>
      </w:r>
      <w:r w:rsidR="009A58C9" w:rsidRPr="00170115">
        <w:t>Development</w:t>
      </w:r>
      <w:bookmarkEnd w:id="7"/>
    </w:p>
    <w:p w14:paraId="23D52157"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In this approach, the company seeks to develop new markets for common goods and services (Loredana, 2017). Netflix has performed exemplarily in conquering new markets. Notably, Netflix is not the only company that ventured in online streaming. Reel.com, for example, tried the business but failed to prevail because of the notion that the approach did not mirror the preferences of consumers. Netflix, on the contrary, has continued to develop its market share due to the three-phase development technique that allows it to explore a market before deciding </w:t>
      </w:r>
      <w:r w:rsidR="009A58C9" w:rsidRPr="007A138F">
        <w:rPr>
          <w:color w:val="1C1E29"/>
        </w:rPr>
        <w:t>whether</w:t>
      </w:r>
      <w:r w:rsidRPr="007A138F">
        <w:rPr>
          <w:color w:val="1C1E29"/>
        </w:rPr>
        <w:t xml:space="preserve"> to exploit it. Netflix exercised caution when expanding. Initially, its market was a percentage of the US population. With time, the corporation started expanding along geographical dimensions. In 2010, for example, the company expanded to Canada, the first international market for Netflix (Brennan 2018). Critically, Netflix has based its expansion activities on the resistance of the target market. Such a move mirrors the conservative approach to company development, which bases on the flexibility of the target audience to accept the new product.</w:t>
      </w:r>
    </w:p>
    <w:p w14:paraId="426CBD87"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The second phase of expansion saw Netflix extend its market share to almost fifty other nations. In the second phase of development, Netflix considered a couple of factors before venturing in an international market. The aspects included broadband internet availability, presence of </w:t>
      </w:r>
      <w:proofErr w:type="gramStart"/>
      <w:r w:rsidRPr="007A138F">
        <w:rPr>
          <w:color w:val="1C1E29"/>
        </w:rPr>
        <w:t>well off</w:t>
      </w:r>
      <w:proofErr w:type="gramEnd"/>
      <w:r w:rsidRPr="007A138F">
        <w:rPr>
          <w:color w:val="1C1E29"/>
        </w:rPr>
        <w:t xml:space="preserve"> customers, as well as shared similarities (Brennan, 2018). In the effort to venture into such markets, Netflix </w:t>
      </w:r>
      <w:r w:rsidR="009A58C9" w:rsidRPr="007A138F">
        <w:rPr>
          <w:color w:val="1C1E29"/>
        </w:rPr>
        <w:t>collaborates</w:t>
      </w:r>
      <w:r w:rsidRPr="007A138F">
        <w:rPr>
          <w:color w:val="1C1E29"/>
        </w:rPr>
        <w:t xml:space="preserve"> with domestic stakeholders. The third stage of Netflix’s growth has happened in the recent past and applies a sophisticated approach. Notably, it </w:t>
      </w:r>
      <w:r w:rsidRPr="007A138F">
        <w:rPr>
          <w:color w:val="1C1E29"/>
        </w:rPr>
        <w:lastRenderedPageBreak/>
        <w:t xml:space="preserve">applies the information gathered during the first two phases. The expansion process is based on the tastes and preferences of the customers, as well as the most prudent </w:t>
      </w:r>
      <w:proofErr w:type="gramStart"/>
      <w:r w:rsidRPr="007A138F">
        <w:rPr>
          <w:color w:val="1C1E29"/>
        </w:rPr>
        <w:t>manner in which</w:t>
      </w:r>
      <w:proofErr w:type="gramEnd"/>
      <w:r w:rsidRPr="007A138F">
        <w:rPr>
          <w:color w:val="1C1E29"/>
        </w:rPr>
        <w:t xml:space="preserve"> the company approaches the clients through the marketing activities. The increased experience of the global market has led to the segmentation along the dimensions of gender, age, as well as geographical features. </w:t>
      </w:r>
    </w:p>
    <w:p w14:paraId="60AFC35A" w14:textId="77777777" w:rsidR="00E71C61" w:rsidRPr="009A58C9" w:rsidRDefault="00E71C61" w:rsidP="00170115">
      <w:pPr>
        <w:pStyle w:val="Heading2"/>
      </w:pPr>
      <w:bookmarkStart w:id="8" w:name="_Toc26180335"/>
      <w:r w:rsidRPr="009A58C9">
        <w:t xml:space="preserve">Product </w:t>
      </w:r>
      <w:r w:rsidR="009A58C9" w:rsidRPr="009A58C9">
        <w:t>Development</w:t>
      </w:r>
      <w:bookmarkEnd w:id="8"/>
    </w:p>
    <w:p w14:paraId="51E62F55"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Under product development, the firm focuses on producing new products to match its existing markets (Loredana, 2017). Due to the segmentation of Netflix’s market, it has revolutionized its services to match the unique needs of its markets. Age and geographical setting are the primary factors that have influenced the segmentation of Netflix’s markets (Williams, 2017). A significant percentage of Netflix subscribers are teenagers, who are also the most active group on the internet. Hence, it has developed films that target and communicate with the youth. For example, the series, Black Mirror, explores the unanticipated and unintended effects of technology. Specific to the youth, the anthology presents the challenges that arise from the application of new technologies.</w:t>
      </w:r>
    </w:p>
    <w:p w14:paraId="06B2AF57"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The production and streaming facets of local entertainment genres indicate the effort of Netflix to develop its product in the effort to meet the needs of domestic markets across the globe. The development of Netflix services in India exhibits the attempts of the company to revolutionize its amenities. India has a vast market that could enjoy Netflix services (</w:t>
      </w:r>
      <w:proofErr w:type="spellStart"/>
      <w:r w:rsidRPr="007A138F">
        <w:rPr>
          <w:color w:val="1C1E29"/>
        </w:rPr>
        <w:t>Chan</w:t>
      </w:r>
      <w:proofErr w:type="spellEnd"/>
      <w:r w:rsidRPr="007A138F">
        <w:rPr>
          <w:color w:val="1C1E29"/>
        </w:rPr>
        <w:t>c</w:t>
      </w:r>
      <w:proofErr w:type="spellStart"/>
      <w:r w:rsidRPr="007A138F">
        <w:rPr>
          <w:color w:val="1C1E29"/>
        </w:rPr>
        <w:t xml:space="preserve">hani and </w:t>
      </w:r>
      <w:proofErr w:type="spellEnd"/>
      <w:r w:rsidRPr="007A138F">
        <w:rPr>
          <w:color w:val="1C1E29"/>
        </w:rPr>
        <w:t>Mahanta, 2018). However, Netflix only had Hollywood collections at the time of its entry in India (2016), making it hardly possible to reach the entire Indian population. The company has since incorporated Hindi movies in its database. Therefore, Netflix has performed exemplarily in developing its products to match its markets.</w:t>
      </w:r>
    </w:p>
    <w:p w14:paraId="0FFD5FD2" w14:textId="77777777" w:rsidR="00E71C61" w:rsidRPr="009A58C9" w:rsidRDefault="00E71C61" w:rsidP="00170115">
      <w:pPr>
        <w:pStyle w:val="Heading2"/>
      </w:pPr>
      <w:bookmarkStart w:id="9" w:name="_Toc26180336"/>
      <w:r w:rsidRPr="009A58C9">
        <w:lastRenderedPageBreak/>
        <w:t>Diversification</w:t>
      </w:r>
      <w:bookmarkEnd w:id="9"/>
    </w:p>
    <w:p w14:paraId="0651AC25"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Diversification encompasses the creation of new content to sell to new customers (Loredana, 2017). A couple of strategies are vital in the diversification efforts of a firm, including horizontal and vertical integration, as well as conglomerate and concentric diversification. A critical look at Netflix activities reveals that the corporation has applied both horizontal and vertical integration (Netflix, 2019). Horizontal integration, in the context of Netflix, entails the acquisition of services and controlling the primary players in the industry. It was Netflix’s initial diversification strategy before most of its suppliers such as 21st Century Fox, Walt Disney, and Time Warner turned to competitors.</w:t>
      </w:r>
    </w:p>
    <w:p w14:paraId="0645CB68"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Nevertheless, the deployment of the horizontal integration model was detrimental to the progress of Netflix due to the additional costs incurred in the broadcasting rights of the videos. Besides, the approach denied Netflix full control of the supply chain. Recently, Netflix has resorted to the deployment of the vertical integration approach, which was marked by the production of original Netflix films. In the working of the technique, Netflix controls its supply chain, from the production to the final presentation to the consumer. However, the company has produced only a few movies, including Orange Is the New Black, House of Cards, as well as Arrested Development Season 4 (Netflix, 2019).</w:t>
      </w:r>
    </w:p>
    <w:p w14:paraId="3E98FE97"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While such an improvement is vital in the realization of competitive advantage, the rate at which Netflix is implementing vertical integration is likely to cripple the financial resources of the company (</w:t>
      </w:r>
      <w:proofErr w:type="spellStart"/>
      <w:r w:rsidRPr="007A138F">
        <w:rPr>
          <w:color w:val="1C1E29"/>
        </w:rPr>
        <w:t>Sweney</w:t>
      </w:r>
      <w:proofErr w:type="spellEnd"/>
      <w:r w:rsidRPr="007A138F">
        <w:rPr>
          <w:color w:val="1C1E29"/>
        </w:rPr>
        <w:t xml:space="preserve">, 2018). In 2018, for instance, Netflix was expecting a negative free cash flow valued at between $3bn and $4bn. Such a move will plunge the company into debts, which needs willing debtors. Most importantly, the start of original content production does not necessarily result in a competitive advantage. Following such a move, Netflix will need to seek </w:t>
      </w:r>
      <w:r w:rsidRPr="007A138F">
        <w:rPr>
          <w:color w:val="1C1E29"/>
        </w:rPr>
        <w:lastRenderedPageBreak/>
        <w:t>more subscribers than it has currently, and possibly raise the charges. It is the only sustainability decision, in the effort to offset the huge credit amount it continues to incur in the course of implementing vertical diversification.</w:t>
      </w:r>
    </w:p>
    <w:p w14:paraId="0E6BCE56"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Critically, the decision to venture into original content creation does not differentiate Netflix from its competitors. Amazon, for instance, has created the film, The Lord of the Rings (</w:t>
      </w:r>
      <w:proofErr w:type="spellStart"/>
      <w:r w:rsidRPr="007A138F">
        <w:rPr>
          <w:color w:val="1C1E29"/>
        </w:rPr>
        <w:t>Sweney</w:t>
      </w:r>
      <w:proofErr w:type="spellEnd"/>
      <w:r w:rsidRPr="007A138F">
        <w:rPr>
          <w:color w:val="1C1E29"/>
        </w:rPr>
        <w:t>, 2018). Disney, on the other hand, has retrieved its contents from Netflix (Star Wars and Toy Story, for example). The move to apply the original creation of films only plunges the corporation into another competition zone. It further shrinks the current movie collection of Netflix (</w:t>
      </w:r>
      <w:proofErr w:type="spellStart"/>
      <w:r w:rsidRPr="007A138F">
        <w:rPr>
          <w:color w:val="1C1E29"/>
        </w:rPr>
        <w:t>Penamatsa</w:t>
      </w:r>
      <w:proofErr w:type="spellEnd"/>
      <w:r w:rsidRPr="007A138F">
        <w:rPr>
          <w:color w:val="1C1E29"/>
        </w:rPr>
        <w:t>, 2018). Owing to the low client loyalty from most Netflix customers, the company is likely to lose a proportion of its global market share.</w:t>
      </w:r>
    </w:p>
    <w:p w14:paraId="58D766CC" w14:textId="77777777" w:rsidR="00E71C61" w:rsidRPr="007A138F" w:rsidRDefault="00E71C61" w:rsidP="00170115">
      <w:pPr>
        <w:pStyle w:val="Heading1"/>
      </w:pPr>
      <w:bookmarkStart w:id="10" w:name="_Toc26180337"/>
      <w:r w:rsidRPr="007A138F">
        <w:t>Implications</w:t>
      </w:r>
      <w:bookmarkEnd w:id="10"/>
    </w:p>
    <w:p w14:paraId="5A8F8ABB"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Before unearthing the impact of the product development strategic management model, it is prudent to comprehend the reasons that make the best approach to Netflix success. Netflix has a complex database, which captures the activity of its current customers. Reed Hastings, the founder and CEO of the corporation, has an engineering background and believes in the value of data to any firm. Hastings understands that a massive database is vital to the company because it reveals crucial consumer patterns that are essential in making business decisions (Nocera, 2016). For example, the Netflix CEO notes that a significant percentage of Netflix subscribers only peruse through fifty movies before choosing the one to watch. The company then ensures that the right collection of fifty films is available to each of its user, in the effort to retain and keep the customers satisfied. Most importantly, the information Netflix amasses yields substantial correlations that can help the company make decisions about its products. For instance, </w:t>
      </w:r>
      <w:r w:rsidRPr="007A138F">
        <w:rPr>
          <w:color w:val="1C1E29"/>
        </w:rPr>
        <w:lastRenderedPageBreak/>
        <w:t>subscribers who prefer the film, </w:t>
      </w:r>
      <w:r w:rsidRPr="007A138F">
        <w:rPr>
          <w:rStyle w:val="Emphasis"/>
          <w:color w:val="1C1E29"/>
        </w:rPr>
        <w:t>House of Cards</w:t>
      </w:r>
      <w:r w:rsidRPr="007A138F">
        <w:rPr>
          <w:color w:val="1C1E29"/>
        </w:rPr>
        <w:t> are also fond of “It’s Always Sunny in Philadelphia,” an FX comedy.</w:t>
      </w:r>
    </w:p>
    <w:p w14:paraId="4FCA13FB"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Moreover, Netflix’s market is segmented in different dimensions. Notably, market segmentation is the practice of depicting a heterogeneous market to consist of smaller markets due to the dissimilar products tastes and preferences among the consumers. However, market segmentation does not necessarily result in positive returns for the company (Karlson, 2017). Nevertheless, some criteria help gauge the success or effectiveness of the process. They include identifiability, substantiality, stability, actionability, responsiveness, as well as accessibility.</w:t>
      </w:r>
    </w:p>
    <w:p w14:paraId="166D5B2E"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A closer look at Netflix exhibits the potential success of using market segmentation to make business decisions. Identifiability entails the ability of the company to identify clients from all its market segments. In the case of Netflix, the rising value of big data implies that firm can easily spot the different market segments due to the pattern of consumer activity on the company’s database (Nocera, 2016). Substantiality encompasses the profitability of the segments. Current ventures of Netflix to venture into foreign-language content and the Indian market exhibits the profitable value of the two market segments. Accessibility refers to the ease of access to the markets.</w:t>
      </w:r>
    </w:p>
    <w:p w14:paraId="7C4FA2C3"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Overall, the online streaming facet of the video entertainment industry makes it easy to reach the customers through the internet or the company’s database. Responsiveness entails the ability of each market to respond differently to marketing efforts. Stability revolves around the power of the segments not to change composition or </w:t>
      </w:r>
      <w:proofErr w:type="spellStart"/>
      <w:r w:rsidRPr="007A138F">
        <w:rPr>
          <w:color w:val="1C1E29"/>
        </w:rPr>
        <w:t>behaviour</w:t>
      </w:r>
      <w:proofErr w:type="spellEnd"/>
      <w:r w:rsidRPr="007A138F">
        <w:rPr>
          <w:color w:val="1C1E29"/>
        </w:rPr>
        <w:t xml:space="preserve"> (Karlson, 2017). Actionability, on the contrary, encompasses the value of the markets in guiding decisions. Critically, Netflix, being an online platform, can use its database to ensure success from market segmentation because it adheres to all the criteria used to ascertain the effectiveness of the process.</w:t>
      </w:r>
    </w:p>
    <w:p w14:paraId="162415BE"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lastRenderedPageBreak/>
        <w:t>The product development strategic management approach mirrors the value of market segmentation, basing on the argument that the former seeks to modify the products and services of an entity. Product development, like the other strategic management strategies, is crucial in achieving competitive advantage to companies. Notably, the current generation of consumers is characterized by the preference of different choices of the same product (Khalid and Asadullah, 2012). It is therefore hardly possible to satisfy the wants of the entire market by one option of a commodity.</w:t>
      </w:r>
    </w:p>
    <w:p w14:paraId="0162DA17"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However, product development presents a great chance for the organization to realize a competitive advantage, only if the company successfully implements new product strategies. Among the product development approaches, commodity differentiation is the most vital and comes with a couple of impacts on the corporation (Khalid and Asadullah, 2012). The primary impact of the technique is the enhancement of the company’s sustainability. In the effort to achieve a sustainable business, product development increases the revenue of the firm, enabling to withstand the tough competition in its industry. In the case of Netflix, product development has been instrumental in the acquisition of a significant percentage of the global market in the past decade. For instance, the approach has played an integral role in the recent success of the firm’s activities in India (</w:t>
      </w:r>
      <w:proofErr w:type="spellStart"/>
      <w:r w:rsidRPr="007A138F">
        <w:rPr>
          <w:color w:val="1C1E29"/>
        </w:rPr>
        <w:t>Chanchani</w:t>
      </w:r>
      <w:proofErr w:type="spellEnd"/>
      <w:r w:rsidRPr="007A138F">
        <w:rPr>
          <w:color w:val="1C1E29"/>
        </w:rPr>
        <w:t xml:space="preserve"> and Mahanta, 2018). Noteworthy, at the time of Netflix’s entry into India, the company only had Hollywood movie collections, making it hard to satisfy the entertainment thirst of its Indian market. However, upon the inclusion of Bollywood movies to the Netflix database, the percentage of its Indian market cover has grown tremendously.</w:t>
      </w:r>
    </w:p>
    <w:p w14:paraId="48556372"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Product development primarily aims at making preferred content available to the consumer, which in turn raises the number of clients. The model is particularly instrumental in technology-based companies, such as Netflix (Khalid and Asadullah, 2012). It purposes to </w:t>
      </w:r>
      <w:r w:rsidRPr="007A138F">
        <w:rPr>
          <w:color w:val="1C1E29"/>
        </w:rPr>
        <w:lastRenderedPageBreak/>
        <w:t>address the preferences of the consumers. Therefore, the product development approach seeks to improve or modify the goods and services to match the taste of the customer. Another influence of commodity differentiation is that it gives the company the trendsetter image, building the reputation of its brand. In the wave of the rising preference for local content, product development will realize immense sales through the modification of its services and products (</w:t>
      </w:r>
      <w:proofErr w:type="spellStart"/>
      <w:r w:rsidRPr="007A138F">
        <w:rPr>
          <w:color w:val="1C1E29"/>
        </w:rPr>
        <w:t>Penamatsa</w:t>
      </w:r>
      <w:proofErr w:type="spellEnd"/>
      <w:r w:rsidRPr="007A138F">
        <w:rPr>
          <w:color w:val="1C1E29"/>
        </w:rPr>
        <w:t>, 2018). There are multiple localities across the globe. Netflix can amass additional customers across the globe by modifying its collection of movies to match the needs and preferences of localities, as much as local language is concerned.</w:t>
      </w:r>
    </w:p>
    <w:p w14:paraId="0ED4E402"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Specific to technology, change is inevitable. Hence, most technological services, including Netflix’s, face the risk of obsolescence, which renders commodities useless (</w:t>
      </w:r>
      <w:proofErr w:type="spellStart"/>
      <w:r w:rsidRPr="007A138F">
        <w:rPr>
          <w:color w:val="1C1E29"/>
        </w:rPr>
        <w:t>Ebarefimia</w:t>
      </w:r>
      <w:proofErr w:type="spellEnd"/>
      <w:r w:rsidRPr="007A138F">
        <w:rPr>
          <w:color w:val="1C1E29"/>
        </w:rPr>
        <w:t xml:space="preserve">, 2014). However, with the implementation of the product development technique, companies reduce the peril of obsolescence. In the case of Netflix, the Indian market has proved the value of product development. For instance, Netflix added Hindi movies to the company database </w:t>
      </w:r>
      <w:proofErr w:type="gramStart"/>
      <w:r w:rsidRPr="007A138F">
        <w:rPr>
          <w:color w:val="1C1E29"/>
        </w:rPr>
        <w:t>in an effort to</w:t>
      </w:r>
      <w:proofErr w:type="gramEnd"/>
      <w:r w:rsidRPr="007A138F">
        <w:rPr>
          <w:color w:val="1C1E29"/>
        </w:rPr>
        <w:t xml:space="preserve"> capture the Indian market (</w:t>
      </w:r>
      <w:proofErr w:type="spellStart"/>
      <w:r w:rsidRPr="007A138F">
        <w:rPr>
          <w:color w:val="1C1E29"/>
        </w:rPr>
        <w:t>Chanchani</w:t>
      </w:r>
      <w:proofErr w:type="spellEnd"/>
      <w:r w:rsidRPr="007A138F">
        <w:rPr>
          <w:color w:val="1C1E29"/>
        </w:rPr>
        <w:t xml:space="preserve"> and Mahanta, 2018). Nevertheless, the added Hindi films realized massive sales in other regions apart from India, like the European market.</w:t>
      </w:r>
    </w:p>
    <w:p w14:paraId="183BECA2"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Product development also improves the company’s commodity in the effort to retain or achieve a competitive advantage. The improvement in the commodity is crucial in maintaining and acquiring new and potential customers, respectively. The retention of present consumers and potential one is instrumental in increasing the volume of sales (</w:t>
      </w:r>
      <w:proofErr w:type="spellStart"/>
      <w:r w:rsidRPr="007A138F">
        <w:rPr>
          <w:color w:val="1C1E29"/>
        </w:rPr>
        <w:t>Ebarefimia</w:t>
      </w:r>
      <w:proofErr w:type="spellEnd"/>
      <w:r w:rsidRPr="007A138F">
        <w:rPr>
          <w:color w:val="1C1E29"/>
        </w:rPr>
        <w:t xml:space="preserve">, 2014). An increased sales value results in the realization of immense income, which is vital in business sustainability. Besides, the approach also increases the options for the consumers, through the improved and differentiated products. Akin to the enhancement of the company’s product, the increased </w:t>
      </w:r>
      <w:r w:rsidR="009A58C9" w:rsidRPr="007A138F">
        <w:rPr>
          <w:color w:val="1C1E29"/>
        </w:rPr>
        <w:t xml:space="preserve">choice </w:t>
      </w:r>
      <w:r w:rsidR="009A58C9" w:rsidRPr="007A138F">
        <w:rPr>
          <w:color w:val="1C1E29"/>
        </w:rPr>
        <w:lastRenderedPageBreak/>
        <w:t>of services retains</w:t>
      </w:r>
      <w:r w:rsidRPr="007A138F">
        <w:rPr>
          <w:color w:val="1C1E29"/>
        </w:rPr>
        <w:t xml:space="preserve"> the current customers and helps the firm amass other clients. In the context of Netflix, the model will not only improve the movie quality but also widen the choices of viewers. The increased customer satisfaction will contribute to the realization of more sales than it currently achieves, sustaining the revenue of the business entity.</w:t>
      </w:r>
    </w:p>
    <w:p w14:paraId="4DF1B667"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The technique is essential in creating employment opportunities due to the additional </w:t>
      </w:r>
      <w:proofErr w:type="spellStart"/>
      <w:r w:rsidRPr="007A138F">
        <w:rPr>
          <w:color w:val="1C1E29"/>
        </w:rPr>
        <w:t>labour</w:t>
      </w:r>
      <w:proofErr w:type="spellEnd"/>
      <w:r w:rsidRPr="007A138F">
        <w:rPr>
          <w:color w:val="1C1E29"/>
        </w:rPr>
        <w:t xml:space="preserve"> and skills necessary to develop new products. Such a move will not only better the livelihoods of individuals, but also contribute to economic growth. Moreover, product development leads to acceptance of the firm’s commodity. Notably, in the effort to penetrate new markets, companies sometimes face rigidity and rejection of the items and services, marking the efforts futile (</w:t>
      </w:r>
      <w:proofErr w:type="spellStart"/>
      <w:r w:rsidRPr="007A138F">
        <w:rPr>
          <w:color w:val="1C1E29"/>
        </w:rPr>
        <w:t>Ebarefimia</w:t>
      </w:r>
      <w:proofErr w:type="spellEnd"/>
      <w:r w:rsidRPr="007A138F">
        <w:rPr>
          <w:color w:val="1C1E29"/>
        </w:rPr>
        <w:t>, 2014). The choice to modify the commodities helps the company meet the needs of the rigid consumers, neutralizing objection in the process. Specific to Netflix, the internet boom presents a substantial chance for the business to realize an additional share of the global market (</w:t>
      </w:r>
      <w:proofErr w:type="spellStart"/>
      <w:r w:rsidRPr="007A138F">
        <w:rPr>
          <w:color w:val="1C1E29"/>
        </w:rPr>
        <w:t>Penamatsa</w:t>
      </w:r>
      <w:proofErr w:type="spellEnd"/>
      <w:r w:rsidRPr="007A138F">
        <w:rPr>
          <w:color w:val="1C1E29"/>
        </w:rPr>
        <w:t>, 2018). Hence, the firm has the power to increase its customer cover. However, due to cultural differences, Netflix’s services will not necessarily thrive in many parts of the world. Some of the potential clients might exhibit resistance towards the current Netflix amenities.</w:t>
      </w:r>
    </w:p>
    <w:p w14:paraId="4CEF660F"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Literature acknowledges the similarity between innovation and product development in the dimension of the influence on the market share. The primary role of business is to attend to the needs and wants of the consumer while generating revenue in the process. Businesses realize the dual role through their goods and services (</w:t>
      </w:r>
      <w:proofErr w:type="spellStart"/>
      <w:r w:rsidRPr="007A138F">
        <w:rPr>
          <w:color w:val="1C1E29"/>
        </w:rPr>
        <w:t>Iwu</w:t>
      </w:r>
      <w:proofErr w:type="spellEnd"/>
      <w:r w:rsidRPr="007A138F">
        <w:rPr>
          <w:color w:val="1C1E29"/>
        </w:rPr>
        <w:t xml:space="preserve">, 2010). Product development serves to achieve competitive advantage through innovation. It is particularly important when competitors copy the strategy of a company, reducing its competitive advantage. Critically, it is hardly possible for an entity to succeed in business without meeting the needs of the customer. </w:t>
      </w:r>
      <w:r w:rsidRPr="007A138F">
        <w:rPr>
          <w:color w:val="1C1E29"/>
        </w:rPr>
        <w:lastRenderedPageBreak/>
        <w:t>Customer need satisfaction does not exclusively depend on either production or marketing. Instead, it is based on the link from the production to the sales activities. The product development process, which links commodity production and design to marketing, is essential in customer satisfaction. Nevertheless, there are multiple criteria to determine the success of product development, including quality, time, and cost, among other factors.</w:t>
      </w:r>
    </w:p>
    <w:p w14:paraId="172B22B8" w14:textId="77777777" w:rsidR="00226CD9" w:rsidRPr="007A138F" w:rsidRDefault="00E71C61" w:rsidP="007A138F">
      <w:pPr>
        <w:pStyle w:val="NormalWeb"/>
        <w:spacing w:before="0" w:beforeAutospacing="0" w:after="0" w:afterAutospacing="0" w:line="480" w:lineRule="auto"/>
        <w:ind w:firstLine="720"/>
        <w:rPr>
          <w:color w:val="1C1E29"/>
        </w:rPr>
      </w:pPr>
      <w:r w:rsidRPr="007A138F">
        <w:rPr>
          <w:color w:val="1C1E29"/>
        </w:rPr>
        <w:t>Critically, product development serves the role of achieving consumer satisfaction. Hence, the approach seeks to design and produce products that not only the needs of customers but also their preferences and tastes. It first determines the needs of the potential clients before modifying or developing items that match the unique features of the target population. The model further differentiates the various market segments, creating designs that suit a wide range of clients across the globe (</w:t>
      </w:r>
      <w:proofErr w:type="spellStart"/>
      <w:r w:rsidRPr="007A138F">
        <w:rPr>
          <w:color w:val="1C1E29"/>
        </w:rPr>
        <w:t>Iwu</w:t>
      </w:r>
      <w:proofErr w:type="spellEnd"/>
      <w:r w:rsidRPr="007A138F">
        <w:rPr>
          <w:color w:val="1C1E29"/>
        </w:rPr>
        <w:t xml:space="preserve">, 2010). Broadening the scope of consumers increases the firm’s market cover. Product development also yields innovation, allowing the business to respond dynamically to the shifting needs and consumption patterns of the clients. </w:t>
      </w:r>
    </w:p>
    <w:p w14:paraId="6CDFBB71"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In the context of Netflix, the deployment of the product development strategy will yield positive results for the company. Netflix possesses </w:t>
      </w:r>
      <w:proofErr w:type="gramStart"/>
      <w:r w:rsidRPr="007A138F">
        <w:rPr>
          <w:color w:val="1C1E29"/>
        </w:rPr>
        <w:t>particular strengths</w:t>
      </w:r>
      <w:proofErr w:type="gramEnd"/>
      <w:r w:rsidRPr="007A138F">
        <w:rPr>
          <w:color w:val="1C1E29"/>
        </w:rPr>
        <w:t xml:space="preserve"> that could help execute the approach successfully. First, the entity handles a massive database that could help make product development decisions. The database is also crucial in tracing customer trends, making it easy to design products that fit the needs and preferences of the viewers (</w:t>
      </w:r>
      <w:proofErr w:type="spellStart"/>
      <w:r w:rsidRPr="007A138F">
        <w:rPr>
          <w:color w:val="1C1E29"/>
        </w:rPr>
        <w:t>Penamatsa</w:t>
      </w:r>
      <w:proofErr w:type="spellEnd"/>
      <w:r w:rsidRPr="007A138F">
        <w:rPr>
          <w:color w:val="1C1E29"/>
        </w:rPr>
        <w:t>, 2018). Besides, the internet boom presents a major threat to the broadcasting firm while offering a ladder to the video streaming sector. The extensive access to the internet has increased Netflix’s potential subscribers.</w:t>
      </w:r>
    </w:p>
    <w:p w14:paraId="5E26CCA5" w14:textId="77777777" w:rsidR="00E71C61" w:rsidRPr="007A138F" w:rsidRDefault="00E71C61" w:rsidP="007A138F">
      <w:pPr>
        <w:pStyle w:val="NormalWeb"/>
        <w:spacing w:before="0" w:beforeAutospacing="0" w:after="0" w:afterAutospacing="0" w:line="480" w:lineRule="auto"/>
        <w:ind w:firstLine="720"/>
        <w:rPr>
          <w:color w:val="1C1E29"/>
        </w:rPr>
      </w:pPr>
      <w:r w:rsidRPr="007A138F">
        <w:rPr>
          <w:color w:val="1C1E29"/>
        </w:rPr>
        <w:t xml:space="preserve">Applying the product development strategy in the operations of Netflix will increase its market cover due to the availability of different options of a similar commodity to the clients. </w:t>
      </w:r>
      <w:r w:rsidRPr="007A138F">
        <w:rPr>
          <w:color w:val="1C1E29"/>
        </w:rPr>
        <w:lastRenderedPageBreak/>
        <w:t>Modification of Netflix products will address the needs of a wide range of subscribers, widening the market cover. The firm has already modified its services in the recent past, yielding positive results. For instance, Netflix has shifted from exclusively featuring Hollywood films to include Hindi movies. The step was in the effort to address the demands of its Indian target segment (</w:t>
      </w:r>
      <w:proofErr w:type="spellStart"/>
      <w:r w:rsidRPr="007A138F">
        <w:rPr>
          <w:color w:val="1C1E29"/>
        </w:rPr>
        <w:t>Chanchani</w:t>
      </w:r>
      <w:proofErr w:type="spellEnd"/>
      <w:r w:rsidRPr="007A138F">
        <w:rPr>
          <w:color w:val="1C1E29"/>
        </w:rPr>
        <w:t xml:space="preserve"> and Mahanta, 2018). Strikingly, the move saw the views of the Hindi videos on the Netflix database grow, in not only India but also Europe. Following the rise in the market share, the company will realize a large value of sales due to the risen number of subscribers. Besides, the company has launched a mobile plan to broaden its market share in India (Khan, 2019). The increased sales will generate more revenue than in the previous cases. Raising the company revenue will enhance the sustainability of the operations. Most importantly, deployment of the product development model will enhance innovation among the Netflix employees using client database data to determine production decisions. Big data has boosted the comprehension of consumer patterns and would help Netflix base its production choices on the consumer.</w:t>
      </w:r>
    </w:p>
    <w:p w14:paraId="1185B3AE" w14:textId="77777777" w:rsidR="00086D92" w:rsidRPr="007A138F" w:rsidRDefault="00086D92" w:rsidP="00170115">
      <w:pPr>
        <w:pStyle w:val="Heading1"/>
      </w:pPr>
      <w:bookmarkStart w:id="11" w:name="_Toc26180338"/>
      <w:r w:rsidRPr="007A138F">
        <w:t>Conclusion</w:t>
      </w:r>
      <w:bookmarkEnd w:id="11"/>
    </w:p>
    <w:p w14:paraId="514AD69A" w14:textId="77777777" w:rsidR="004B64CE" w:rsidRPr="007A138F" w:rsidRDefault="004B64CE" w:rsidP="007A138F">
      <w:pPr>
        <w:spacing w:after="0" w:line="480" w:lineRule="auto"/>
        <w:ind w:firstLine="720"/>
        <w:rPr>
          <w:rFonts w:ascii="Times New Roman" w:eastAsia="Times New Roman" w:hAnsi="Times New Roman" w:cs="Times New Roman"/>
          <w:color w:val="1C1E29"/>
          <w:sz w:val="24"/>
          <w:szCs w:val="24"/>
        </w:rPr>
      </w:pPr>
      <w:r w:rsidRPr="007A138F">
        <w:rPr>
          <w:rFonts w:ascii="Times New Roman" w:eastAsia="Times New Roman" w:hAnsi="Times New Roman" w:cs="Times New Roman"/>
          <w:color w:val="1C1E29"/>
          <w:sz w:val="24"/>
          <w:szCs w:val="24"/>
        </w:rPr>
        <w:t>Overall, Netflix is endowed with a couple of features that are crucial to its competitive force. It, however, faces other multiple threats from the industry, as well as chances for development. Among the strategic management models for advancement, product development offers the best course for Netflix. It allows the company to attend to the unique needs and preferences of the different segments of its market. The broadened range of choice increases the client cover, which in turn raises the volume of sales. Netflix will then realize its sustainability from the revenue, as well as use its talented workforce to react closely to t</w:t>
      </w:r>
      <w:r w:rsidR="007A138F">
        <w:rPr>
          <w:rFonts w:ascii="Times New Roman" w:eastAsia="Times New Roman" w:hAnsi="Times New Roman" w:cs="Times New Roman"/>
          <w:color w:val="1C1E29"/>
          <w:sz w:val="24"/>
          <w:szCs w:val="24"/>
        </w:rPr>
        <w:t xml:space="preserve">he shifting consumer </w:t>
      </w:r>
      <w:proofErr w:type="spellStart"/>
      <w:r w:rsidR="007A138F">
        <w:rPr>
          <w:rFonts w:ascii="Times New Roman" w:eastAsia="Times New Roman" w:hAnsi="Times New Roman" w:cs="Times New Roman"/>
          <w:color w:val="1C1E29"/>
          <w:sz w:val="24"/>
          <w:szCs w:val="24"/>
        </w:rPr>
        <w:t>behaviour</w:t>
      </w:r>
      <w:proofErr w:type="spellEnd"/>
      <w:r w:rsidR="007A138F">
        <w:rPr>
          <w:rFonts w:ascii="Times New Roman" w:eastAsia="Times New Roman" w:hAnsi="Times New Roman" w:cs="Times New Roman"/>
          <w:color w:val="1C1E29"/>
          <w:sz w:val="24"/>
          <w:szCs w:val="24"/>
        </w:rPr>
        <w:t>.</w:t>
      </w:r>
      <w:r w:rsidRPr="007A138F">
        <w:rPr>
          <w:rFonts w:ascii="Times New Roman" w:hAnsi="Times New Roman" w:cs="Times New Roman"/>
          <w:color w:val="1C1E29"/>
          <w:sz w:val="24"/>
          <w:szCs w:val="24"/>
        </w:rPr>
        <w:br w:type="page"/>
      </w:r>
    </w:p>
    <w:p w14:paraId="3F17BB38" w14:textId="77777777" w:rsidR="00E71C61" w:rsidRPr="007A138F" w:rsidRDefault="00E71C61" w:rsidP="00170115">
      <w:pPr>
        <w:pStyle w:val="Heading1"/>
      </w:pPr>
      <w:bookmarkStart w:id="12" w:name="_Toc26180339"/>
      <w:r w:rsidRPr="007A138F">
        <w:lastRenderedPageBreak/>
        <w:t>References</w:t>
      </w:r>
      <w:bookmarkEnd w:id="12"/>
      <w:r w:rsidRPr="007A138F">
        <w:t> </w:t>
      </w:r>
    </w:p>
    <w:p w14:paraId="0C76350E" w14:textId="77777777" w:rsidR="00E71C61" w:rsidRPr="007A138F" w:rsidRDefault="007A138F" w:rsidP="007A138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Baker, L. and </w:t>
      </w:r>
      <w:proofErr w:type="spellStart"/>
      <w:r>
        <w:rPr>
          <w:rFonts w:ascii="Times New Roman" w:hAnsi="Times New Roman" w:cs="Times New Roman"/>
          <w:sz w:val="24"/>
          <w:szCs w:val="24"/>
        </w:rPr>
        <w:t>Richwine</w:t>
      </w:r>
      <w:proofErr w:type="spellEnd"/>
      <w:r>
        <w:rPr>
          <w:rFonts w:ascii="Times New Roman" w:hAnsi="Times New Roman" w:cs="Times New Roman"/>
          <w:sz w:val="24"/>
          <w:szCs w:val="24"/>
        </w:rPr>
        <w:t>, L., 2019. Coming soon from Netflix: t</w:t>
      </w:r>
      <w:r w:rsidR="00E71C61" w:rsidRPr="007A138F">
        <w:rPr>
          <w:rFonts w:ascii="Times New Roman" w:hAnsi="Times New Roman" w:cs="Times New Roman"/>
          <w:sz w:val="24"/>
          <w:szCs w:val="24"/>
        </w:rPr>
        <w:t>hree dozen billboards in Hollywood.</w:t>
      </w:r>
    </w:p>
    <w:p w14:paraId="2DDE082B" w14:textId="77777777" w:rsidR="00E71C61" w:rsidRPr="007A138F" w:rsidRDefault="00E71C61" w:rsidP="007A138F">
      <w:pPr>
        <w:spacing w:after="0" w:line="480" w:lineRule="auto"/>
        <w:ind w:left="720" w:hanging="720"/>
        <w:rPr>
          <w:rFonts w:ascii="Times New Roman" w:hAnsi="Times New Roman" w:cs="Times New Roman"/>
          <w:sz w:val="24"/>
          <w:szCs w:val="24"/>
        </w:rPr>
      </w:pPr>
      <w:r w:rsidRPr="007A138F">
        <w:rPr>
          <w:rFonts w:ascii="Times New Roman" w:hAnsi="Times New Roman" w:cs="Times New Roman"/>
          <w:sz w:val="24"/>
          <w:szCs w:val="24"/>
        </w:rPr>
        <w:t>Brenna</w:t>
      </w:r>
      <w:r w:rsidR="007A138F">
        <w:rPr>
          <w:rFonts w:ascii="Times New Roman" w:hAnsi="Times New Roman" w:cs="Times New Roman"/>
          <w:sz w:val="24"/>
          <w:szCs w:val="24"/>
        </w:rPr>
        <w:t>n, L., 2018. How Netflix expanded to 190 c</w:t>
      </w:r>
      <w:r w:rsidRPr="007A138F">
        <w:rPr>
          <w:rFonts w:ascii="Times New Roman" w:hAnsi="Times New Roman" w:cs="Times New Roman"/>
          <w:sz w:val="24"/>
          <w:szCs w:val="24"/>
        </w:rPr>
        <w:t xml:space="preserve">ountries in 7 Years. </w:t>
      </w:r>
      <w:r w:rsidRPr="007A138F">
        <w:rPr>
          <w:rFonts w:ascii="Times New Roman" w:hAnsi="Times New Roman" w:cs="Times New Roman"/>
          <w:i/>
          <w:sz w:val="24"/>
          <w:szCs w:val="24"/>
        </w:rPr>
        <w:t>Harvard Business Review</w:t>
      </w:r>
      <w:r w:rsidRPr="007A138F">
        <w:rPr>
          <w:rFonts w:ascii="Times New Roman" w:hAnsi="Times New Roman" w:cs="Times New Roman"/>
          <w:sz w:val="24"/>
          <w:szCs w:val="24"/>
        </w:rPr>
        <w:t xml:space="preserve">. </w:t>
      </w:r>
    </w:p>
    <w:p w14:paraId="39EC284C" w14:textId="77777777" w:rsidR="00E71C61" w:rsidRPr="007A138F" w:rsidRDefault="007A138F" w:rsidP="007A138F">
      <w:pPr>
        <w:spacing w:after="0"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Chanchani</w:t>
      </w:r>
      <w:proofErr w:type="spellEnd"/>
      <w:r>
        <w:rPr>
          <w:rFonts w:ascii="Times New Roman" w:hAnsi="Times New Roman" w:cs="Times New Roman"/>
          <w:sz w:val="24"/>
          <w:szCs w:val="24"/>
        </w:rPr>
        <w:t>, M. and Mahanta, V., 2018</w:t>
      </w:r>
      <w:r w:rsidR="00E71C61" w:rsidRPr="007A138F">
        <w:rPr>
          <w:rFonts w:ascii="Times New Roman" w:hAnsi="Times New Roman" w:cs="Times New Roman"/>
          <w:sz w:val="24"/>
          <w:szCs w:val="24"/>
        </w:rPr>
        <w:t xml:space="preserve">. India is a key part of international subscription growth: Netflix. </w:t>
      </w:r>
      <w:r w:rsidR="00E71C61" w:rsidRPr="007A138F">
        <w:rPr>
          <w:rFonts w:ascii="Times New Roman" w:hAnsi="Times New Roman" w:cs="Times New Roman"/>
          <w:i/>
          <w:sz w:val="24"/>
          <w:szCs w:val="24"/>
        </w:rPr>
        <w:t>Economic Times</w:t>
      </w:r>
      <w:r w:rsidR="00E71C61" w:rsidRPr="007A138F">
        <w:rPr>
          <w:rFonts w:ascii="Times New Roman" w:hAnsi="Times New Roman" w:cs="Times New Roman"/>
          <w:sz w:val="24"/>
          <w:szCs w:val="24"/>
        </w:rPr>
        <w:t xml:space="preserve">. </w:t>
      </w:r>
    </w:p>
    <w:p w14:paraId="33D2BACF" w14:textId="77777777" w:rsidR="00E71C61" w:rsidRPr="007A138F" w:rsidRDefault="007A138F" w:rsidP="007A138F">
      <w:pPr>
        <w:spacing w:after="0"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Ebarefimia</w:t>
      </w:r>
      <w:proofErr w:type="spellEnd"/>
      <w:r>
        <w:rPr>
          <w:rFonts w:ascii="Times New Roman" w:hAnsi="Times New Roman" w:cs="Times New Roman"/>
          <w:sz w:val="24"/>
          <w:szCs w:val="24"/>
        </w:rPr>
        <w:t>, U. S., 2014</w:t>
      </w:r>
      <w:r w:rsidR="00E71C61" w:rsidRPr="007A138F">
        <w:rPr>
          <w:rFonts w:ascii="Times New Roman" w:hAnsi="Times New Roman" w:cs="Times New Roman"/>
          <w:sz w:val="24"/>
          <w:szCs w:val="24"/>
        </w:rPr>
        <w:t xml:space="preserve">. New product development process and its impact on business performance in Nigeria. </w:t>
      </w:r>
      <w:r w:rsidR="00E71C61" w:rsidRPr="007A138F">
        <w:rPr>
          <w:rFonts w:ascii="Times New Roman" w:hAnsi="Times New Roman" w:cs="Times New Roman"/>
          <w:i/>
          <w:sz w:val="24"/>
          <w:szCs w:val="24"/>
        </w:rPr>
        <w:t xml:space="preserve">The Business &amp; Management Review, </w:t>
      </w:r>
      <w:r w:rsidR="00E71C61" w:rsidRPr="007A138F">
        <w:rPr>
          <w:rFonts w:ascii="Times New Roman" w:hAnsi="Times New Roman" w:cs="Times New Roman"/>
          <w:b/>
          <w:sz w:val="24"/>
          <w:szCs w:val="24"/>
        </w:rPr>
        <w:t>4</w:t>
      </w:r>
      <w:r w:rsidR="00E71C61" w:rsidRPr="007A138F">
        <w:rPr>
          <w:rFonts w:ascii="Times New Roman" w:hAnsi="Times New Roman" w:cs="Times New Roman"/>
          <w:sz w:val="24"/>
          <w:szCs w:val="24"/>
        </w:rPr>
        <w:t>(4).</w:t>
      </w:r>
    </w:p>
    <w:p w14:paraId="365570D0" w14:textId="77777777" w:rsidR="00E71C61" w:rsidRPr="007A138F" w:rsidRDefault="007A138F" w:rsidP="007A138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Holt, C., 2017. Tweet a</w:t>
      </w:r>
      <w:r w:rsidR="00E71C61" w:rsidRPr="007A138F">
        <w:rPr>
          <w:rFonts w:ascii="Times New Roman" w:hAnsi="Times New Roman" w:cs="Times New Roman"/>
          <w:sz w:val="24"/>
          <w:szCs w:val="24"/>
        </w:rPr>
        <w:t xml:space="preserve">long: </w:t>
      </w:r>
      <w:r w:rsidRPr="007A138F">
        <w:rPr>
          <w:rFonts w:ascii="Times New Roman" w:hAnsi="Times New Roman" w:cs="Times New Roman"/>
          <w:sz w:val="24"/>
          <w:szCs w:val="24"/>
        </w:rPr>
        <w:t>analyzing the relationship between social media and television ratings.</w:t>
      </w:r>
    </w:p>
    <w:p w14:paraId="06D5BEB2" w14:textId="77777777" w:rsidR="00E71C61" w:rsidRPr="007A138F" w:rsidRDefault="007A138F" w:rsidP="007A138F">
      <w:pPr>
        <w:spacing w:after="0" w:line="480" w:lineRule="auto"/>
        <w:ind w:left="720" w:hanging="720"/>
        <w:rPr>
          <w:rFonts w:ascii="Times New Roman" w:hAnsi="Times New Roman" w:cs="Times New Roman"/>
          <w:i/>
          <w:sz w:val="24"/>
          <w:szCs w:val="24"/>
        </w:rPr>
      </w:pPr>
      <w:proofErr w:type="spellStart"/>
      <w:r>
        <w:rPr>
          <w:rFonts w:ascii="Times New Roman" w:hAnsi="Times New Roman" w:cs="Times New Roman"/>
          <w:sz w:val="24"/>
          <w:szCs w:val="24"/>
        </w:rPr>
        <w:t>Iwu</w:t>
      </w:r>
      <w:proofErr w:type="spellEnd"/>
      <w:r>
        <w:rPr>
          <w:rFonts w:ascii="Times New Roman" w:hAnsi="Times New Roman" w:cs="Times New Roman"/>
          <w:sz w:val="24"/>
          <w:szCs w:val="24"/>
        </w:rPr>
        <w:t>, C. P., 2010</w:t>
      </w:r>
      <w:r w:rsidR="00E71C61" w:rsidRPr="007A138F">
        <w:rPr>
          <w:rFonts w:ascii="Times New Roman" w:hAnsi="Times New Roman" w:cs="Times New Roman"/>
          <w:sz w:val="24"/>
          <w:szCs w:val="24"/>
        </w:rPr>
        <w:t xml:space="preserve">. Impact of product development and innovation on market share. </w:t>
      </w:r>
      <w:r w:rsidR="00E71C61" w:rsidRPr="007A138F">
        <w:rPr>
          <w:rFonts w:ascii="Times New Roman" w:hAnsi="Times New Roman" w:cs="Times New Roman"/>
          <w:i/>
          <w:sz w:val="24"/>
          <w:szCs w:val="24"/>
        </w:rPr>
        <w:t xml:space="preserve">African </w:t>
      </w:r>
      <w:r w:rsidRPr="007A138F">
        <w:rPr>
          <w:rFonts w:ascii="Times New Roman" w:hAnsi="Times New Roman" w:cs="Times New Roman"/>
          <w:i/>
          <w:sz w:val="24"/>
          <w:szCs w:val="24"/>
        </w:rPr>
        <w:t xml:space="preserve">Journal </w:t>
      </w:r>
      <w:r w:rsidR="00E71C61" w:rsidRPr="007A138F">
        <w:rPr>
          <w:rFonts w:ascii="Times New Roman" w:hAnsi="Times New Roman" w:cs="Times New Roman"/>
          <w:i/>
          <w:sz w:val="24"/>
          <w:szCs w:val="24"/>
        </w:rPr>
        <w:t xml:space="preserve">of </w:t>
      </w:r>
      <w:r w:rsidRPr="007A138F">
        <w:rPr>
          <w:rFonts w:ascii="Times New Roman" w:hAnsi="Times New Roman" w:cs="Times New Roman"/>
          <w:i/>
          <w:sz w:val="24"/>
          <w:szCs w:val="24"/>
        </w:rPr>
        <w:t>Business Management</w:t>
      </w:r>
      <w:r w:rsidR="00E71C61" w:rsidRPr="007A138F">
        <w:rPr>
          <w:rFonts w:ascii="Times New Roman" w:hAnsi="Times New Roman" w:cs="Times New Roman"/>
          <w:i/>
          <w:sz w:val="24"/>
          <w:szCs w:val="24"/>
        </w:rPr>
        <w:t>.</w:t>
      </w:r>
    </w:p>
    <w:p w14:paraId="5101720D" w14:textId="77777777" w:rsidR="00E71C61" w:rsidRPr="007A138F" w:rsidRDefault="007A138F" w:rsidP="007A138F">
      <w:pPr>
        <w:spacing w:after="0" w:line="480" w:lineRule="auto"/>
        <w:ind w:left="720" w:hanging="720"/>
        <w:rPr>
          <w:rFonts w:ascii="Times New Roman" w:hAnsi="Times New Roman" w:cs="Times New Roman"/>
          <w:i/>
          <w:sz w:val="24"/>
          <w:szCs w:val="24"/>
        </w:rPr>
      </w:pPr>
      <w:r>
        <w:rPr>
          <w:rFonts w:ascii="Times New Roman" w:hAnsi="Times New Roman" w:cs="Times New Roman"/>
          <w:sz w:val="24"/>
          <w:szCs w:val="24"/>
        </w:rPr>
        <w:t>Karlson, A., 2017</w:t>
      </w:r>
      <w:r w:rsidR="00E71C61" w:rsidRPr="007A138F">
        <w:rPr>
          <w:rFonts w:ascii="Times New Roman" w:hAnsi="Times New Roman" w:cs="Times New Roman"/>
          <w:sz w:val="24"/>
          <w:szCs w:val="24"/>
        </w:rPr>
        <w:t>. Market S</w:t>
      </w:r>
      <w:r w:rsidRPr="007A138F">
        <w:rPr>
          <w:rFonts w:ascii="Times New Roman" w:hAnsi="Times New Roman" w:cs="Times New Roman"/>
          <w:sz w:val="24"/>
          <w:szCs w:val="24"/>
        </w:rPr>
        <w:t>egmentation with cluster analysis based on video streaming data</w:t>
      </w:r>
      <w:r w:rsidR="00E71C61" w:rsidRPr="007A138F">
        <w:rPr>
          <w:rFonts w:ascii="Times New Roman" w:hAnsi="Times New Roman" w:cs="Times New Roman"/>
          <w:sz w:val="24"/>
          <w:szCs w:val="24"/>
        </w:rPr>
        <w:t xml:space="preserve">. </w:t>
      </w:r>
      <w:r w:rsidR="00E71C61" w:rsidRPr="007A138F">
        <w:rPr>
          <w:rFonts w:ascii="Times New Roman" w:hAnsi="Times New Roman" w:cs="Times New Roman"/>
          <w:i/>
          <w:sz w:val="24"/>
          <w:szCs w:val="24"/>
        </w:rPr>
        <w:t>Degree Project in Computer Science and Engineering.</w:t>
      </w:r>
    </w:p>
    <w:p w14:paraId="3F815030" w14:textId="77777777" w:rsidR="00E71C61" w:rsidRPr="007A138F" w:rsidRDefault="007A138F" w:rsidP="007A138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Khalid, J. and Asadullah, M., </w:t>
      </w:r>
      <w:r w:rsidR="00E71C61" w:rsidRPr="007A138F">
        <w:rPr>
          <w:rFonts w:ascii="Times New Roman" w:hAnsi="Times New Roman" w:cs="Times New Roman"/>
          <w:sz w:val="24"/>
          <w:szCs w:val="24"/>
        </w:rPr>
        <w:t>20</w:t>
      </w:r>
      <w:r>
        <w:rPr>
          <w:rFonts w:ascii="Times New Roman" w:hAnsi="Times New Roman" w:cs="Times New Roman"/>
          <w:sz w:val="24"/>
          <w:szCs w:val="24"/>
        </w:rPr>
        <w:t>13</w:t>
      </w:r>
      <w:r w:rsidR="00E71C61" w:rsidRPr="007A138F">
        <w:rPr>
          <w:rFonts w:ascii="Times New Roman" w:hAnsi="Times New Roman" w:cs="Times New Roman"/>
          <w:sz w:val="24"/>
          <w:szCs w:val="24"/>
        </w:rPr>
        <w:t xml:space="preserve">. Impact of product development strategies on new product success and its impact on firm's future sustainability. </w:t>
      </w:r>
      <w:r w:rsidR="00E71C61" w:rsidRPr="007A138F">
        <w:rPr>
          <w:rFonts w:ascii="Times New Roman" w:hAnsi="Times New Roman" w:cs="Times New Roman"/>
          <w:i/>
          <w:sz w:val="24"/>
          <w:szCs w:val="24"/>
        </w:rPr>
        <w:t xml:space="preserve">Journal of Business Administration and Management Sciences Research, </w:t>
      </w:r>
      <w:r w:rsidR="00E71C61" w:rsidRPr="007A138F">
        <w:rPr>
          <w:rFonts w:ascii="Times New Roman" w:hAnsi="Times New Roman" w:cs="Times New Roman"/>
          <w:b/>
          <w:sz w:val="24"/>
          <w:szCs w:val="24"/>
        </w:rPr>
        <w:t>2</w:t>
      </w:r>
      <w:r w:rsidR="00E71C61" w:rsidRPr="007A138F">
        <w:rPr>
          <w:rFonts w:ascii="Times New Roman" w:hAnsi="Times New Roman" w:cs="Times New Roman"/>
          <w:sz w:val="24"/>
          <w:szCs w:val="24"/>
        </w:rPr>
        <w:t>(2), pp. 048-052.</w:t>
      </w:r>
    </w:p>
    <w:p w14:paraId="5EEE17C1" w14:textId="77777777" w:rsidR="00E71C61" w:rsidRPr="007A138F" w:rsidRDefault="007A138F" w:rsidP="007A138F">
      <w:pPr>
        <w:spacing w:after="0" w:line="480" w:lineRule="auto"/>
        <w:ind w:left="720" w:hanging="720"/>
        <w:rPr>
          <w:rFonts w:ascii="Times New Roman" w:hAnsi="Times New Roman" w:cs="Times New Roman"/>
          <w:i/>
          <w:sz w:val="24"/>
          <w:szCs w:val="24"/>
        </w:rPr>
      </w:pPr>
      <w:r>
        <w:rPr>
          <w:rFonts w:ascii="Times New Roman" w:hAnsi="Times New Roman" w:cs="Times New Roman"/>
          <w:sz w:val="24"/>
          <w:szCs w:val="24"/>
        </w:rPr>
        <w:t>Khan, D., 2019</w:t>
      </w:r>
      <w:r w:rsidR="00E71C61" w:rsidRPr="007A138F">
        <w:rPr>
          <w:rFonts w:ascii="Times New Roman" w:hAnsi="Times New Roman" w:cs="Times New Roman"/>
          <w:sz w:val="24"/>
          <w:szCs w:val="24"/>
        </w:rPr>
        <w:t xml:space="preserve">. Netflix launches Rs 199 mobile plan to aggressively expand user base in India. </w:t>
      </w:r>
      <w:r w:rsidR="00E71C61" w:rsidRPr="007A138F">
        <w:rPr>
          <w:rFonts w:ascii="Times New Roman" w:hAnsi="Times New Roman" w:cs="Times New Roman"/>
          <w:i/>
          <w:sz w:val="24"/>
          <w:szCs w:val="24"/>
        </w:rPr>
        <w:t xml:space="preserve">Economic Times. </w:t>
      </w:r>
    </w:p>
    <w:p w14:paraId="6F122A8A" w14:textId="77777777" w:rsidR="00E71C61" w:rsidRPr="007A138F" w:rsidRDefault="007A138F" w:rsidP="007A138F">
      <w:pPr>
        <w:spacing w:after="0" w:line="480" w:lineRule="auto"/>
        <w:ind w:left="720" w:hanging="720"/>
        <w:rPr>
          <w:rFonts w:ascii="Times New Roman" w:hAnsi="Times New Roman" w:cs="Times New Roman"/>
          <w:i/>
          <w:sz w:val="24"/>
          <w:szCs w:val="24"/>
        </w:rPr>
      </w:pPr>
      <w:r>
        <w:rPr>
          <w:rFonts w:ascii="Times New Roman" w:hAnsi="Times New Roman" w:cs="Times New Roman"/>
          <w:sz w:val="24"/>
          <w:szCs w:val="24"/>
        </w:rPr>
        <w:t>Lew, J., Bowers, T. P. and Weiss, J., 2018</w:t>
      </w:r>
      <w:r w:rsidR="00E71C61" w:rsidRPr="007A138F">
        <w:rPr>
          <w:rFonts w:ascii="Times New Roman" w:hAnsi="Times New Roman" w:cs="Times New Roman"/>
          <w:sz w:val="24"/>
          <w:szCs w:val="24"/>
        </w:rPr>
        <w:t xml:space="preserve">. Netflix, Inc. </w:t>
      </w:r>
      <w:r w:rsidRPr="007A138F">
        <w:rPr>
          <w:rFonts w:ascii="Times New Roman" w:hAnsi="Times New Roman" w:cs="Times New Roman"/>
          <w:sz w:val="24"/>
          <w:szCs w:val="24"/>
        </w:rPr>
        <w:t>client report</w:t>
      </w:r>
      <w:r w:rsidR="00E71C61" w:rsidRPr="007A138F">
        <w:rPr>
          <w:rFonts w:ascii="Times New Roman" w:hAnsi="Times New Roman" w:cs="Times New Roman"/>
          <w:sz w:val="24"/>
          <w:szCs w:val="24"/>
        </w:rPr>
        <w:t xml:space="preserve">. </w:t>
      </w:r>
      <w:r w:rsidR="00E71C61" w:rsidRPr="007A138F">
        <w:rPr>
          <w:rFonts w:ascii="Times New Roman" w:hAnsi="Times New Roman" w:cs="Times New Roman"/>
          <w:i/>
          <w:sz w:val="24"/>
          <w:szCs w:val="24"/>
        </w:rPr>
        <w:t>Danger Zone Consulting.</w:t>
      </w:r>
    </w:p>
    <w:p w14:paraId="26F6F1C3" w14:textId="77777777" w:rsidR="00E71C61" w:rsidRPr="007A138F" w:rsidRDefault="007A138F" w:rsidP="007A138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Loredana, E. M., 2017</w:t>
      </w:r>
      <w:r w:rsidR="00E71C61" w:rsidRPr="007A138F">
        <w:rPr>
          <w:rFonts w:ascii="Times New Roman" w:hAnsi="Times New Roman" w:cs="Times New Roman"/>
          <w:sz w:val="24"/>
          <w:szCs w:val="24"/>
        </w:rPr>
        <w:t xml:space="preserve">. THE </w:t>
      </w:r>
      <w:r w:rsidRPr="007A138F">
        <w:rPr>
          <w:rFonts w:ascii="Times New Roman" w:hAnsi="Times New Roman" w:cs="Times New Roman"/>
          <w:sz w:val="24"/>
          <w:szCs w:val="24"/>
        </w:rPr>
        <w:t xml:space="preserve">Use </w:t>
      </w:r>
      <w:proofErr w:type="gramStart"/>
      <w:r w:rsidRPr="007A138F">
        <w:rPr>
          <w:rFonts w:ascii="Times New Roman" w:hAnsi="Times New Roman" w:cs="Times New Roman"/>
          <w:sz w:val="24"/>
          <w:szCs w:val="24"/>
        </w:rPr>
        <w:t>Of</w:t>
      </w:r>
      <w:proofErr w:type="gramEnd"/>
      <w:r w:rsidRPr="007A138F">
        <w:rPr>
          <w:rFonts w:ascii="Times New Roman" w:hAnsi="Times New Roman" w:cs="Times New Roman"/>
          <w:sz w:val="24"/>
          <w:szCs w:val="24"/>
        </w:rPr>
        <w:t xml:space="preserve"> Ansoff matrix in the field of business</w:t>
      </w:r>
      <w:r w:rsidR="00E71C61" w:rsidRPr="007A138F">
        <w:rPr>
          <w:rFonts w:ascii="Times New Roman" w:hAnsi="Times New Roman" w:cs="Times New Roman"/>
          <w:sz w:val="24"/>
          <w:szCs w:val="24"/>
        </w:rPr>
        <w:t>.</w:t>
      </w:r>
      <w:r w:rsidR="00E71C61" w:rsidRPr="007A138F">
        <w:rPr>
          <w:rFonts w:ascii="Times New Roman" w:hAnsi="Times New Roman" w:cs="Times New Roman"/>
          <w:i/>
          <w:sz w:val="24"/>
          <w:szCs w:val="24"/>
        </w:rPr>
        <w:t xml:space="preserve"> Annals of the „Constantin </w:t>
      </w:r>
      <w:proofErr w:type="spellStart"/>
      <w:r w:rsidR="00E71C61" w:rsidRPr="007A138F">
        <w:rPr>
          <w:rFonts w:ascii="Times New Roman" w:hAnsi="Times New Roman" w:cs="Times New Roman"/>
          <w:i/>
          <w:sz w:val="24"/>
          <w:szCs w:val="24"/>
        </w:rPr>
        <w:t>Brâncuşi</w:t>
      </w:r>
      <w:proofErr w:type="spellEnd"/>
      <w:r w:rsidR="00E71C61" w:rsidRPr="007A138F">
        <w:rPr>
          <w:rFonts w:ascii="Times New Roman" w:hAnsi="Times New Roman" w:cs="Times New Roman"/>
          <w:i/>
          <w:sz w:val="24"/>
          <w:szCs w:val="24"/>
        </w:rPr>
        <w:t xml:space="preserve">” University of </w:t>
      </w:r>
      <w:proofErr w:type="spellStart"/>
      <w:r w:rsidR="00E71C61" w:rsidRPr="007A138F">
        <w:rPr>
          <w:rFonts w:ascii="Times New Roman" w:hAnsi="Times New Roman" w:cs="Times New Roman"/>
          <w:i/>
          <w:sz w:val="24"/>
          <w:szCs w:val="24"/>
        </w:rPr>
        <w:t>Târgu</w:t>
      </w:r>
      <w:proofErr w:type="spellEnd"/>
      <w:r w:rsidR="00E71C61" w:rsidRPr="007A138F">
        <w:rPr>
          <w:rFonts w:ascii="Times New Roman" w:hAnsi="Times New Roman" w:cs="Times New Roman"/>
          <w:i/>
          <w:sz w:val="24"/>
          <w:szCs w:val="24"/>
        </w:rPr>
        <w:t xml:space="preserve"> Jiu, Economy Series, </w:t>
      </w:r>
      <w:r w:rsidR="00E71C61" w:rsidRPr="007A138F">
        <w:rPr>
          <w:rFonts w:ascii="Times New Roman" w:hAnsi="Times New Roman" w:cs="Times New Roman"/>
          <w:b/>
          <w:sz w:val="24"/>
          <w:szCs w:val="24"/>
        </w:rPr>
        <w:t>17</w:t>
      </w:r>
      <w:r w:rsidR="00E71C61" w:rsidRPr="007A138F">
        <w:rPr>
          <w:rFonts w:ascii="Times New Roman" w:hAnsi="Times New Roman" w:cs="Times New Roman"/>
          <w:sz w:val="24"/>
          <w:szCs w:val="24"/>
        </w:rPr>
        <w:t xml:space="preserve">(2). </w:t>
      </w:r>
    </w:p>
    <w:p w14:paraId="6AA5829B" w14:textId="77777777" w:rsidR="00E71C61" w:rsidRPr="007A138F" w:rsidRDefault="007A138F" w:rsidP="007A138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Netflix, 2019</w:t>
      </w:r>
      <w:r w:rsidR="00E71C61" w:rsidRPr="007A138F">
        <w:rPr>
          <w:rFonts w:ascii="Times New Roman" w:hAnsi="Times New Roman" w:cs="Times New Roman"/>
          <w:sz w:val="24"/>
          <w:szCs w:val="24"/>
        </w:rPr>
        <w:t xml:space="preserve">. </w:t>
      </w:r>
      <w:r w:rsidRPr="007A138F">
        <w:rPr>
          <w:rFonts w:ascii="Times New Roman" w:hAnsi="Times New Roman" w:cs="Times New Roman"/>
          <w:sz w:val="24"/>
          <w:szCs w:val="24"/>
        </w:rPr>
        <w:t>About Netflix</w:t>
      </w:r>
      <w:r>
        <w:rPr>
          <w:rFonts w:ascii="Times New Roman" w:hAnsi="Times New Roman" w:cs="Times New Roman"/>
          <w:sz w:val="24"/>
          <w:szCs w:val="24"/>
        </w:rPr>
        <w:t xml:space="preserve">. [Online]. Available </w:t>
      </w:r>
      <w:proofErr w:type="gramStart"/>
      <w:r>
        <w:rPr>
          <w:rFonts w:ascii="Times New Roman" w:hAnsi="Times New Roman" w:cs="Times New Roman"/>
          <w:sz w:val="24"/>
          <w:szCs w:val="24"/>
        </w:rPr>
        <w:t>at :</w:t>
      </w:r>
      <w:proofErr w:type="gramEnd"/>
      <w:r>
        <w:rPr>
          <w:rFonts w:ascii="Times New Roman" w:hAnsi="Times New Roman" w:cs="Times New Roman"/>
          <w:sz w:val="24"/>
          <w:szCs w:val="24"/>
        </w:rPr>
        <w:t xml:space="preserve"> </w:t>
      </w:r>
      <w:r w:rsidR="00E71C61" w:rsidRPr="007A138F">
        <w:rPr>
          <w:rFonts w:ascii="Times New Roman" w:hAnsi="Times New Roman" w:cs="Times New Roman"/>
          <w:sz w:val="24"/>
          <w:szCs w:val="24"/>
        </w:rPr>
        <w:t>httpts://net</w:t>
      </w:r>
      <w:r>
        <w:rPr>
          <w:rFonts w:ascii="Times New Roman" w:hAnsi="Times New Roman" w:cs="Times New Roman"/>
          <w:sz w:val="24"/>
          <w:szCs w:val="24"/>
        </w:rPr>
        <w:t>flix101.weeby.com/profile.html</w:t>
      </w:r>
    </w:p>
    <w:p w14:paraId="6A905A0F" w14:textId="77777777" w:rsidR="00E71C61" w:rsidRPr="007A138F" w:rsidRDefault="007A138F" w:rsidP="007A138F">
      <w:pPr>
        <w:spacing w:after="0" w:line="480" w:lineRule="auto"/>
        <w:ind w:left="720" w:hanging="720"/>
        <w:rPr>
          <w:rFonts w:ascii="Times New Roman" w:hAnsi="Times New Roman" w:cs="Times New Roman"/>
          <w:i/>
          <w:sz w:val="24"/>
          <w:szCs w:val="24"/>
        </w:rPr>
      </w:pPr>
      <w:r>
        <w:rPr>
          <w:rFonts w:ascii="Times New Roman" w:hAnsi="Times New Roman" w:cs="Times New Roman"/>
          <w:sz w:val="24"/>
          <w:szCs w:val="24"/>
        </w:rPr>
        <w:lastRenderedPageBreak/>
        <w:t>Nocera, J., 2016</w:t>
      </w:r>
      <w:r w:rsidR="00E71C61" w:rsidRPr="007A138F">
        <w:rPr>
          <w:rFonts w:ascii="Times New Roman" w:hAnsi="Times New Roman" w:cs="Times New Roman"/>
          <w:sz w:val="24"/>
          <w:szCs w:val="24"/>
        </w:rPr>
        <w:t xml:space="preserve">. Can Netflix </w:t>
      </w:r>
      <w:r w:rsidRPr="007A138F">
        <w:rPr>
          <w:rFonts w:ascii="Times New Roman" w:hAnsi="Times New Roman" w:cs="Times New Roman"/>
          <w:sz w:val="24"/>
          <w:szCs w:val="24"/>
        </w:rPr>
        <w:t>survive in the new world it created</w:t>
      </w:r>
      <w:r w:rsidR="00E71C61" w:rsidRPr="007A138F">
        <w:rPr>
          <w:rFonts w:ascii="Times New Roman" w:hAnsi="Times New Roman" w:cs="Times New Roman"/>
          <w:sz w:val="24"/>
          <w:szCs w:val="24"/>
        </w:rPr>
        <w:t xml:space="preserve">? </w:t>
      </w:r>
      <w:r w:rsidR="00E71C61" w:rsidRPr="007A138F">
        <w:rPr>
          <w:rFonts w:ascii="Times New Roman" w:hAnsi="Times New Roman" w:cs="Times New Roman"/>
          <w:i/>
          <w:sz w:val="24"/>
          <w:szCs w:val="24"/>
        </w:rPr>
        <w:t>New York Times.</w:t>
      </w:r>
    </w:p>
    <w:p w14:paraId="3EDBE4EA" w14:textId="77777777" w:rsidR="00E71C61" w:rsidRPr="007A138F" w:rsidRDefault="007A138F" w:rsidP="007A138F">
      <w:pPr>
        <w:spacing w:after="0"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Osur</w:t>
      </w:r>
      <w:proofErr w:type="spellEnd"/>
      <w:r>
        <w:rPr>
          <w:rFonts w:ascii="Times New Roman" w:hAnsi="Times New Roman" w:cs="Times New Roman"/>
          <w:sz w:val="24"/>
          <w:szCs w:val="24"/>
        </w:rPr>
        <w:t>, L., 2016</w:t>
      </w:r>
      <w:r w:rsidR="00E71C61" w:rsidRPr="007A138F">
        <w:rPr>
          <w:rFonts w:ascii="Times New Roman" w:hAnsi="Times New Roman" w:cs="Times New Roman"/>
          <w:sz w:val="24"/>
          <w:szCs w:val="24"/>
        </w:rPr>
        <w:t xml:space="preserve">. Netflix and the </w:t>
      </w:r>
      <w:r w:rsidRPr="007A138F">
        <w:rPr>
          <w:rFonts w:ascii="Times New Roman" w:hAnsi="Times New Roman" w:cs="Times New Roman"/>
          <w:sz w:val="24"/>
          <w:szCs w:val="24"/>
        </w:rPr>
        <w:t>development of the internet television network</w:t>
      </w:r>
      <w:r w:rsidR="00E71C61" w:rsidRPr="007A138F">
        <w:rPr>
          <w:rFonts w:ascii="Times New Roman" w:hAnsi="Times New Roman" w:cs="Times New Roman"/>
          <w:sz w:val="24"/>
          <w:szCs w:val="24"/>
        </w:rPr>
        <w:t xml:space="preserve">. </w:t>
      </w:r>
      <w:r w:rsidR="00E71C61" w:rsidRPr="007A138F">
        <w:rPr>
          <w:rFonts w:ascii="Times New Roman" w:hAnsi="Times New Roman" w:cs="Times New Roman"/>
          <w:i/>
          <w:sz w:val="24"/>
          <w:szCs w:val="24"/>
        </w:rPr>
        <w:t>Dissertations - ALL. 448</w:t>
      </w:r>
      <w:r w:rsidR="00E71C61" w:rsidRPr="007A138F">
        <w:rPr>
          <w:rFonts w:ascii="Times New Roman" w:hAnsi="Times New Roman" w:cs="Times New Roman"/>
          <w:sz w:val="24"/>
          <w:szCs w:val="24"/>
        </w:rPr>
        <w:t>.</w:t>
      </w:r>
    </w:p>
    <w:p w14:paraId="14E9BB54" w14:textId="77777777" w:rsidR="00E71C61" w:rsidRPr="007A138F" w:rsidRDefault="007A138F" w:rsidP="007A138F">
      <w:pPr>
        <w:spacing w:after="0"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Penamatsa</w:t>
      </w:r>
      <w:proofErr w:type="spellEnd"/>
      <w:r>
        <w:rPr>
          <w:rFonts w:ascii="Times New Roman" w:hAnsi="Times New Roman" w:cs="Times New Roman"/>
          <w:sz w:val="24"/>
          <w:szCs w:val="24"/>
        </w:rPr>
        <w:t>, V., 2018</w:t>
      </w:r>
      <w:r w:rsidR="00E71C61" w:rsidRPr="007A138F">
        <w:rPr>
          <w:rFonts w:ascii="Times New Roman" w:hAnsi="Times New Roman" w:cs="Times New Roman"/>
          <w:sz w:val="24"/>
          <w:szCs w:val="24"/>
        </w:rPr>
        <w:t xml:space="preserve">. Netflix Inc.: </w:t>
      </w:r>
      <w:r w:rsidRPr="007A138F">
        <w:rPr>
          <w:rFonts w:ascii="Times New Roman" w:hAnsi="Times New Roman" w:cs="Times New Roman"/>
          <w:sz w:val="24"/>
          <w:szCs w:val="24"/>
        </w:rPr>
        <w:t>a strategic analysis</w:t>
      </w:r>
      <w:r w:rsidR="00E71C61" w:rsidRPr="007A138F">
        <w:rPr>
          <w:rFonts w:ascii="Times New Roman" w:hAnsi="Times New Roman" w:cs="Times New Roman"/>
          <w:sz w:val="24"/>
          <w:szCs w:val="24"/>
        </w:rPr>
        <w:t>.</w:t>
      </w:r>
      <w:r w:rsidR="00E71C61" w:rsidRPr="007A138F">
        <w:rPr>
          <w:rFonts w:ascii="Times New Roman" w:hAnsi="Times New Roman" w:cs="Times New Roman"/>
          <w:i/>
          <w:sz w:val="24"/>
          <w:szCs w:val="24"/>
        </w:rPr>
        <w:t xml:space="preserve"> </w:t>
      </w:r>
      <w:r w:rsidRPr="007A138F">
        <w:rPr>
          <w:rFonts w:ascii="Times New Roman" w:hAnsi="Times New Roman" w:cs="Times New Roman"/>
          <w:i/>
          <w:sz w:val="24"/>
          <w:szCs w:val="24"/>
        </w:rPr>
        <w:t xml:space="preserve">Northeastern University, Boston, </w:t>
      </w:r>
      <w:proofErr w:type="spellStart"/>
      <w:r w:rsidRPr="007A138F">
        <w:rPr>
          <w:rFonts w:ascii="Times New Roman" w:hAnsi="Times New Roman" w:cs="Times New Roman"/>
          <w:i/>
          <w:sz w:val="24"/>
          <w:szCs w:val="24"/>
        </w:rPr>
        <w:t>Massachussetts</w:t>
      </w:r>
      <w:proofErr w:type="spellEnd"/>
      <w:r w:rsidR="00E71C61" w:rsidRPr="007A138F">
        <w:rPr>
          <w:rFonts w:ascii="Times New Roman" w:hAnsi="Times New Roman" w:cs="Times New Roman"/>
          <w:sz w:val="24"/>
          <w:szCs w:val="24"/>
        </w:rPr>
        <w:t xml:space="preserve">. </w:t>
      </w:r>
    </w:p>
    <w:p w14:paraId="65C44295" w14:textId="77777777" w:rsidR="00E71C61" w:rsidRPr="007A138F" w:rsidRDefault="007A138F" w:rsidP="007A138F">
      <w:pPr>
        <w:spacing w:after="0" w:line="480" w:lineRule="auto"/>
        <w:ind w:left="720" w:hanging="720"/>
        <w:rPr>
          <w:rFonts w:ascii="Times New Roman" w:hAnsi="Times New Roman" w:cs="Times New Roman"/>
          <w:i/>
          <w:sz w:val="24"/>
          <w:szCs w:val="24"/>
        </w:rPr>
      </w:pPr>
      <w:proofErr w:type="spellStart"/>
      <w:r>
        <w:rPr>
          <w:rFonts w:ascii="Times New Roman" w:hAnsi="Times New Roman" w:cs="Times New Roman"/>
          <w:sz w:val="24"/>
          <w:szCs w:val="24"/>
        </w:rPr>
        <w:t>Sweney</w:t>
      </w:r>
      <w:proofErr w:type="spellEnd"/>
      <w:r>
        <w:rPr>
          <w:rFonts w:ascii="Times New Roman" w:hAnsi="Times New Roman" w:cs="Times New Roman"/>
          <w:sz w:val="24"/>
          <w:szCs w:val="24"/>
        </w:rPr>
        <w:t>, M., 2018</w:t>
      </w:r>
      <w:r w:rsidR="00E71C61" w:rsidRPr="007A138F">
        <w:rPr>
          <w:rFonts w:ascii="Times New Roman" w:hAnsi="Times New Roman" w:cs="Times New Roman"/>
          <w:sz w:val="24"/>
          <w:szCs w:val="24"/>
        </w:rPr>
        <w:t xml:space="preserve">. Netflix puts content above costs but is the policy sustainable? </w:t>
      </w:r>
      <w:r w:rsidR="00E71C61" w:rsidRPr="007A138F">
        <w:rPr>
          <w:rFonts w:ascii="Times New Roman" w:hAnsi="Times New Roman" w:cs="Times New Roman"/>
          <w:i/>
          <w:sz w:val="24"/>
          <w:szCs w:val="24"/>
        </w:rPr>
        <w:t>The Guardian.</w:t>
      </w:r>
    </w:p>
    <w:p w14:paraId="353B2964" w14:textId="77777777" w:rsidR="00672A24" w:rsidRPr="007A138F" w:rsidRDefault="007A138F" w:rsidP="007A138F">
      <w:pPr>
        <w:spacing w:after="0" w:line="480" w:lineRule="auto"/>
        <w:ind w:left="720" w:hanging="720"/>
        <w:rPr>
          <w:rFonts w:ascii="Times New Roman" w:hAnsi="Times New Roman" w:cs="Times New Roman"/>
          <w:i/>
          <w:sz w:val="24"/>
          <w:szCs w:val="24"/>
        </w:rPr>
      </w:pPr>
      <w:r>
        <w:rPr>
          <w:rFonts w:ascii="Times New Roman" w:hAnsi="Times New Roman" w:cs="Times New Roman"/>
          <w:sz w:val="24"/>
          <w:szCs w:val="24"/>
        </w:rPr>
        <w:t>Williams. D., 2017</w:t>
      </w:r>
      <w:r w:rsidR="00E71C61" w:rsidRPr="007A138F">
        <w:rPr>
          <w:rFonts w:ascii="Times New Roman" w:hAnsi="Times New Roman" w:cs="Times New Roman"/>
          <w:sz w:val="24"/>
          <w:szCs w:val="24"/>
        </w:rPr>
        <w:t xml:space="preserve">. 4 </w:t>
      </w:r>
      <w:r w:rsidRPr="007A138F">
        <w:rPr>
          <w:rFonts w:ascii="Times New Roman" w:hAnsi="Times New Roman" w:cs="Times New Roman"/>
          <w:sz w:val="24"/>
          <w:szCs w:val="24"/>
        </w:rPr>
        <w:t xml:space="preserve">content learning lessons to learn from </w:t>
      </w:r>
      <w:r w:rsidR="00E71C61" w:rsidRPr="007A138F">
        <w:rPr>
          <w:rFonts w:ascii="Times New Roman" w:hAnsi="Times New Roman" w:cs="Times New Roman"/>
          <w:sz w:val="24"/>
          <w:szCs w:val="24"/>
        </w:rPr>
        <w:t xml:space="preserve">Netflix. </w:t>
      </w:r>
      <w:r w:rsidR="00E71C61" w:rsidRPr="007A138F">
        <w:rPr>
          <w:rFonts w:ascii="Times New Roman" w:hAnsi="Times New Roman" w:cs="Times New Roman"/>
          <w:i/>
          <w:sz w:val="24"/>
          <w:szCs w:val="24"/>
        </w:rPr>
        <w:t>Entrepreneur.</w:t>
      </w:r>
    </w:p>
    <w:sectPr w:rsidR="00672A24" w:rsidRPr="007A138F" w:rsidSect="00FC629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00F573" w14:textId="77777777" w:rsidR="00190EC2" w:rsidRDefault="00190EC2" w:rsidP="00E71C61">
      <w:pPr>
        <w:spacing w:after="0" w:line="240" w:lineRule="auto"/>
      </w:pPr>
      <w:r>
        <w:separator/>
      </w:r>
    </w:p>
  </w:endnote>
  <w:endnote w:type="continuationSeparator" w:id="0">
    <w:p w14:paraId="2F6D389E" w14:textId="77777777" w:rsidR="00190EC2" w:rsidRDefault="00190EC2" w:rsidP="00E71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007C4F" w14:textId="77777777" w:rsidR="00190EC2" w:rsidRDefault="00190EC2" w:rsidP="00E71C61">
      <w:pPr>
        <w:spacing w:after="0" w:line="240" w:lineRule="auto"/>
      </w:pPr>
      <w:r>
        <w:separator/>
      </w:r>
    </w:p>
  </w:footnote>
  <w:footnote w:type="continuationSeparator" w:id="0">
    <w:p w14:paraId="71C4E4B0" w14:textId="77777777" w:rsidR="00190EC2" w:rsidRDefault="00190EC2" w:rsidP="00E71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490657"/>
      <w:docPartObj>
        <w:docPartGallery w:val="Page Numbers (Top of Page)"/>
        <w:docPartUnique/>
      </w:docPartObj>
    </w:sdtPr>
    <w:sdtEndPr/>
    <w:sdtContent>
      <w:p w14:paraId="7B176B5F" w14:textId="53691996" w:rsidR="00170115" w:rsidRDefault="00E71C61" w:rsidP="007A138F">
        <w:pPr>
          <w:pStyle w:val="Header"/>
          <w:jc w:val="right"/>
          <w:rPr>
            <w:noProof/>
          </w:rPr>
        </w:pPr>
        <w:r w:rsidRPr="00EB5E1D">
          <w:rPr>
            <w:rFonts w:ascii="Times New Roman" w:hAnsi="Times New Roman" w:cs="Times New Roman"/>
            <w:sz w:val="24"/>
            <w:szCs w:val="24"/>
          </w:rPr>
          <w:t>Strategic Management</w:t>
        </w:r>
        <w:r>
          <w:t xml:space="preserve"> </w:t>
        </w:r>
        <w:r w:rsidR="00214AF2">
          <w:fldChar w:fldCharType="begin"/>
        </w:r>
        <w:r w:rsidR="00214AF2">
          <w:instrText xml:space="preserve"> PAGE   \* MERGEFORMAT </w:instrText>
        </w:r>
        <w:r w:rsidR="00214AF2">
          <w:fldChar w:fldCharType="separate"/>
        </w:r>
        <w:r w:rsidR="00333F53">
          <w:rPr>
            <w:noProof/>
          </w:rPr>
          <w:t>4</w:t>
        </w:r>
        <w:r w:rsidR="00214AF2">
          <w:rPr>
            <w:noProof/>
          </w:rPr>
          <w:fldChar w:fldCharType="end"/>
        </w:r>
      </w:p>
      <w:p w14:paraId="5EB725AC" w14:textId="6C1CF031" w:rsidR="00E71C61" w:rsidRDefault="00170115" w:rsidP="007A138F">
        <w:pPr>
          <w:pStyle w:val="Header"/>
          <w:jc w:val="right"/>
        </w:pPr>
        <w:r>
          <w:rPr>
            <w:noProof/>
          </w:rPr>
          <w:t xml:space="preserve">Tim Nursall </w:t>
        </w:r>
        <w:r w:rsidRPr="00170115">
          <w:rPr>
            <w:noProof/>
          </w:rPr>
          <w:t>1800514</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3008FE"/>
    <w:multiLevelType w:val="hybridMultilevel"/>
    <w:tmpl w:val="CD04CE2E"/>
    <w:lvl w:ilvl="0" w:tplc="17FC7F8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A46F43"/>
    <w:multiLevelType w:val="hybridMultilevel"/>
    <w:tmpl w:val="419ED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0E30AE"/>
    <w:multiLevelType w:val="hybridMultilevel"/>
    <w:tmpl w:val="8760E292"/>
    <w:lvl w:ilvl="0" w:tplc="17FC7F8C">
      <w:numFmt w:val="bullet"/>
      <w:lvlText w:val="•"/>
      <w:lvlJc w:val="left"/>
      <w:pPr>
        <w:ind w:left="1440" w:hanging="72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4F8"/>
    <w:rsid w:val="00081A52"/>
    <w:rsid w:val="00086D92"/>
    <w:rsid w:val="000A62C2"/>
    <w:rsid w:val="00111559"/>
    <w:rsid w:val="00133B21"/>
    <w:rsid w:val="00157259"/>
    <w:rsid w:val="00170115"/>
    <w:rsid w:val="00190EC2"/>
    <w:rsid w:val="001D6031"/>
    <w:rsid w:val="001E67B6"/>
    <w:rsid w:val="001F31D7"/>
    <w:rsid w:val="00214AF2"/>
    <w:rsid w:val="00226CD9"/>
    <w:rsid w:val="0023691B"/>
    <w:rsid w:val="00264693"/>
    <w:rsid w:val="002B3A12"/>
    <w:rsid w:val="002E5A8B"/>
    <w:rsid w:val="00333F53"/>
    <w:rsid w:val="00366DB0"/>
    <w:rsid w:val="003A6831"/>
    <w:rsid w:val="00417006"/>
    <w:rsid w:val="00454B80"/>
    <w:rsid w:val="004B64CE"/>
    <w:rsid w:val="004E4626"/>
    <w:rsid w:val="00573404"/>
    <w:rsid w:val="005A3028"/>
    <w:rsid w:val="00672A24"/>
    <w:rsid w:val="006D2750"/>
    <w:rsid w:val="006D7F1B"/>
    <w:rsid w:val="007A138F"/>
    <w:rsid w:val="007A7C0B"/>
    <w:rsid w:val="007E662E"/>
    <w:rsid w:val="00813562"/>
    <w:rsid w:val="008321F8"/>
    <w:rsid w:val="0084174F"/>
    <w:rsid w:val="008C6053"/>
    <w:rsid w:val="008E1FCB"/>
    <w:rsid w:val="009124F8"/>
    <w:rsid w:val="00914686"/>
    <w:rsid w:val="00917E8B"/>
    <w:rsid w:val="00917F02"/>
    <w:rsid w:val="00922DD8"/>
    <w:rsid w:val="00924127"/>
    <w:rsid w:val="00925301"/>
    <w:rsid w:val="009A58C9"/>
    <w:rsid w:val="009E4F59"/>
    <w:rsid w:val="00AB52E2"/>
    <w:rsid w:val="00AE4657"/>
    <w:rsid w:val="00AF5822"/>
    <w:rsid w:val="00AF7E4D"/>
    <w:rsid w:val="00B4135C"/>
    <w:rsid w:val="00BC6F1A"/>
    <w:rsid w:val="00BD2CB4"/>
    <w:rsid w:val="00BD6296"/>
    <w:rsid w:val="00BF1A60"/>
    <w:rsid w:val="00C86C65"/>
    <w:rsid w:val="00CA7539"/>
    <w:rsid w:val="00CC2D1C"/>
    <w:rsid w:val="00CD610F"/>
    <w:rsid w:val="00CD6BEC"/>
    <w:rsid w:val="00D04A56"/>
    <w:rsid w:val="00D63D8E"/>
    <w:rsid w:val="00DA3F89"/>
    <w:rsid w:val="00DB2118"/>
    <w:rsid w:val="00DC20BE"/>
    <w:rsid w:val="00DF47EA"/>
    <w:rsid w:val="00E06CEC"/>
    <w:rsid w:val="00E220E7"/>
    <w:rsid w:val="00E35351"/>
    <w:rsid w:val="00E36210"/>
    <w:rsid w:val="00E363A8"/>
    <w:rsid w:val="00E71C61"/>
    <w:rsid w:val="00EE54CF"/>
    <w:rsid w:val="00F201F4"/>
    <w:rsid w:val="00F2409B"/>
    <w:rsid w:val="00F3158B"/>
    <w:rsid w:val="00F53127"/>
    <w:rsid w:val="00F87881"/>
    <w:rsid w:val="00FC629D"/>
    <w:rsid w:val="00FD7795"/>
    <w:rsid w:val="00FF6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B76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Web"/>
    <w:next w:val="Normal"/>
    <w:link w:val="Heading1Char"/>
    <w:uiPriority w:val="9"/>
    <w:qFormat/>
    <w:rsid w:val="00170115"/>
    <w:pPr>
      <w:spacing w:before="0" w:beforeAutospacing="0" w:after="0" w:afterAutospacing="0" w:line="480" w:lineRule="auto"/>
      <w:jc w:val="center"/>
      <w:outlineLvl w:val="0"/>
    </w:pPr>
    <w:rPr>
      <w:color w:val="1C1E29"/>
    </w:rPr>
  </w:style>
  <w:style w:type="paragraph" w:styleId="Heading2">
    <w:name w:val="heading 2"/>
    <w:basedOn w:val="NormalWeb"/>
    <w:next w:val="Normal"/>
    <w:link w:val="Heading2Char"/>
    <w:uiPriority w:val="9"/>
    <w:unhideWhenUsed/>
    <w:qFormat/>
    <w:rsid w:val="00170115"/>
    <w:pPr>
      <w:spacing w:before="0" w:beforeAutospacing="0" w:after="0" w:afterAutospacing="0" w:line="480" w:lineRule="auto"/>
      <w:outlineLvl w:val="1"/>
    </w:pPr>
    <w:rPr>
      <w:i/>
      <w:color w:val="1C1E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24F8"/>
    <w:pPr>
      <w:ind w:left="720"/>
      <w:contextualSpacing/>
    </w:pPr>
  </w:style>
  <w:style w:type="paragraph" w:styleId="NormalWeb">
    <w:name w:val="Normal (Web)"/>
    <w:basedOn w:val="Normal"/>
    <w:uiPriority w:val="99"/>
    <w:semiHidden/>
    <w:unhideWhenUsed/>
    <w:rsid w:val="00E71C6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71C61"/>
    <w:rPr>
      <w:i/>
      <w:iCs/>
    </w:rPr>
  </w:style>
  <w:style w:type="paragraph" w:styleId="Header">
    <w:name w:val="header"/>
    <w:basedOn w:val="Normal"/>
    <w:link w:val="HeaderChar"/>
    <w:uiPriority w:val="99"/>
    <w:unhideWhenUsed/>
    <w:rsid w:val="00E71C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C61"/>
  </w:style>
  <w:style w:type="paragraph" w:styleId="Footer">
    <w:name w:val="footer"/>
    <w:basedOn w:val="Normal"/>
    <w:link w:val="FooterChar"/>
    <w:uiPriority w:val="99"/>
    <w:unhideWhenUsed/>
    <w:rsid w:val="00E71C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C61"/>
  </w:style>
  <w:style w:type="character" w:customStyle="1" w:styleId="Heading1Char">
    <w:name w:val="Heading 1 Char"/>
    <w:basedOn w:val="DefaultParagraphFont"/>
    <w:link w:val="Heading1"/>
    <w:uiPriority w:val="9"/>
    <w:rsid w:val="00170115"/>
    <w:rPr>
      <w:rFonts w:ascii="Times New Roman" w:eastAsia="Times New Roman" w:hAnsi="Times New Roman" w:cs="Times New Roman"/>
      <w:color w:val="1C1E29"/>
      <w:sz w:val="24"/>
      <w:szCs w:val="24"/>
    </w:rPr>
  </w:style>
  <w:style w:type="paragraph" w:styleId="TOCHeading">
    <w:name w:val="TOC Heading"/>
    <w:basedOn w:val="Heading1"/>
    <w:next w:val="Normal"/>
    <w:uiPriority w:val="39"/>
    <w:unhideWhenUsed/>
    <w:qFormat/>
    <w:rsid w:val="00170115"/>
    <w:pPr>
      <w:spacing w:line="259" w:lineRule="auto"/>
      <w:outlineLvl w:val="9"/>
    </w:pPr>
  </w:style>
  <w:style w:type="paragraph" w:styleId="Title">
    <w:name w:val="Title"/>
    <w:basedOn w:val="Normal"/>
    <w:next w:val="Normal"/>
    <w:link w:val="TitleChar"/>
    <w:uiPriority w:val="10"/>
    <w:qFormat/>
    <w:rsid w:val="001701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11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70115"/>
    <w:rPr>
      <w:rFonts w:ascii="Times New Roman" w:eastAsia="Times New Roman" w:hAnsi="Times New Roman" w:cs="Times New Roman"/>
      <w:i/>
      <w:color w:val="1C1E29"/>
      <w:sz w:val="24"/>
      <w:szCs w:val="24"/>
    </w:rPr>
  </w:style>
  <w:style w:type="paragraph" w:styleId="TOC1">
    <w:name w:val="toc 1"/>
    <w:basedOn w:val="Normal"/>
    <w:next w:val="Normal"/>
    <w:autoRedefine/>
    <w:uiPriority w:val="39"/>
    <w:unhideWhenUsed/>
    <w:rsid w:val="00170115"/>
    <w:pPr>
      <w:spacing w:after="100"/>
    </w:pPr>
  </w:style>
  <w:style w:type="paragraph" w:styleId="TOC2">
    <w:name w:val="toc 2"/>
    <w:basedOn w:val="Normal"/>
    <w:next w:val="Normal"/>
    <w:autoRedefine/>
    <w:uiPriority w:val="39"/>
    <w:unhideWhenUsed/>
    <w:rsid w:val="00170115"/>
    <w:pPr>
      <w:spacing w:after="100"/>
      <w:ind w:left="220"/>
    </w:pPr>
  </w:style>
  <w:style w:type="character" w:styleId="Hyperlink">
    <w:name w:val="Hyperlink"/>
    <w:basedOn w:val="DefaultParagraphFont"/>
    <w:uiPriority w:val="99"/>
    <w:unhideWhenUsed/>
    <w:rsid w:val="001701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08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87C35-9DE2-44A8-8143-3B8FAAD20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5471</Words>
  <Characters>31188</Characters>
  <Application>Microsoft Office Word</Application>
  <DocSecurity>0</DocSecurity>
  <Lines>259</Lines>
  <Paragraphs>73</Paragraphs>
  <ScaleCrop>false</ScaleCrop>
  <Company/>
  <LinksUpToDate>false</LinksUpToDate>
  <CharactersWithSpaces>36586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2019-12-02T12:00:00Z</dcterms:created>
  <dcterms:modified xsi:type="dcterms:W3CDTF">2019-12-02T12:00:00Z</dcterms:modified>
</cp:coreProperties>
</file>