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left"/>
        <w:rPr>
          <w:rFonts w:ascii="Arial" w:cs="Arial" w:eastAsia="Arial" w:hAnsi="Arial"/>
          <w:sz w:val="24"/>
          <w:szCs w:val="24"/>
        </w:rPr>
      </w:pPr>
      <w:r w:rsidDel="00000000" w:rsidR="00000000" w:rsidRPr="00000000">
        <w:rPr>
          <w:rFonts w:ascii="Arial" w:cs="Arial" w:eastAsia="Arial" w:hAnsi="Arial"/>
          <w:b w:val="1"/>
          <w:sz w:val="24"/>
          <w:szCs w:val="24"/>
          <w:rtl w:val="0"/>
        </w:rPr>
        <w:t xml:space="preserve">Fiona Dowd </w:t>
      </w:r>
      <w:r w:rsidDel="00000000" w:rsidR="00000000" w:rsidRPr="00000000">
        <w:rPr>
          <w:rtl w:val="0"/>
        </w:rPr>
      </w:r>
    </w:p>
    <w:p w:rsidR="00000000" w:rsidDel="00000000" w:rsidP="00000000" w:rsidRDefault="00000000" w:rsidRPr="00000000" w14:paraId="00000002">
      <w:pPr>
        <w:jc w:val="left"/>
        <w:rPr>
          <w:rFonts w:ascii="Arial" w:cs="Arial" w:eastAsia="Arial" w:hAnsi="Arial"/>
          <w:sz w:val="24"/>
          <w:szCs w:val="24"/>
        </w:rPr>
      </w:pPr>
      <w:r w:rsidDel="00000000" w:rsidR="00000000" w:rsidRPr="00000000">
        <w:rPr>
          <w:rFonts w:ascii="Arial" w:cs="Arial" w:eastAsia="Arial" w:hAnsi="Arial"/>
          <w:b w:val="1"/>
          <w:sz w:val="24"/>
          <w:szCs w:val="24"/>
          <w:rtl w:val="0"/>
        </w:rPr>
        <w:t xml:space="preserve">CIPD Number: 8656089 </w:t>
      </w:r>
      <w:r w:rsidDel="00000000" w:rsidR="00000000" w:rsidRPr="00000000">
        <w:rPr>
          <w:rtl w:val="0"/>
        </w:rPr>
      </w:r>
    </w:p>
    <w:p w:rsidR="00000000" w:rsidDel="00000000" w:rsidP="00000000" w:rsidRDefault="00000000" w:rsidRPr="00000000" w14:paraId="00000003">
      <w:pPr>
        <w:jc w:val="left"/>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Word Count Total 4269</w:t>
      </w:r>
    </w:p>
    <w:p w:rsidR="00000000" w:rsidDel="00000000" w:rsidP="00000000" w:rsidRDefault="00000000" w:rsidRPr="00000000" w14:paraId="00000004">
      <w:pPr>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5">
      <w:pPr>
        <w:jc w:val="center"/>
        <w:rPr>
          <w:rFonts w:ascii="Arial" w:cs="Arial" w:eastAsia="Arial" w:hAnsi="Arial"/>
          <w:b w:val="1"/>
          <w:sz w:val="24"/>
          <w:szCs w:val="24"/>
          <w:highlight w:val="green"/>
        </w:rPr>
      </w:pPr>
      <w:r w:rsidDel="00000000" w:rsidR="00000000" w:rsidRPr="00000000">
        <w:rPr>
          <w:rFonts w:ascii="Arial" w:cs="Arial" w:eastAsia="Arial" w:hAnsi="Arial"/>
          <w:b w:val="1"/>
          <w:sz w:val="24"/>
          <w:szCs w:val="24"/>
          <w:u w:val="single"/>
          <w:rtl w:val="0"/>
        </w:rPr>
        <w:t xml:space="preserve">Reward for performance and contribution </w:t>
      </w:r>
      <w:r w:rsidDel="00000000" w:rsidR="00000000" w:rsidRPr="00000000">
        <w:rPr>
          <w:rtl w:val="0"/>
        </w:rPr>
      </w:r>
    </w:p>
    <w:p w:rsidR="00000000" w:rsidDel="00000000" w:rsidP="00000000" w:rsidRDefault="00000000" w:rsidRPr="00000000" w14:paraId="00000006">
      <w:pPr>
        <w:spacing w:line="240" w:lineRule="auto"/>
        <w:jc w:val="left"/>
        <w:rPr>
          <w:rFonts w:ascii="Arial" w:cs="Arial" w:eastAsia="Arial" w:hAnsi="Arial"/>
          <w:b w:val="1"/>
          <w:sz w:val="24"/>
          <w:szCs w:val="24"/>
          <w:u w:val="single"/>
        </w:rPr>
      </w:pPr>
      <w:r w:rsidDel="00000000" w:rsidR="00000000" w:rsidRPr="00000000">
        <w:rPr>
          <w:rFonts w:ascii="Arial" w:cs="Arial" w:eastAsia="Arial" w:hAnsi="Arial"/>
          <w:sz w:val="24"/>
          <w:szCs w:val="24"/>
          <w:highlight w:val="white"/>
          <w:rtl w:val="0"/>
        </w:rPr>
        <w:t xml:space="preserve">The report outlines strategies for the board at GA Pensions to use to analyse reward strategies effectively, addressing ways to improve the fragmented implementation and employee dissatisfaction within the organisation. It highlights the role of the people professional and their strategies to understand the context and approaches to reward, as well as the role of people professionals in supporting line managers in making reward decisions.</w:t>
      </w:r>
      <w:r w:rsidDel="00000000" w:rsidR="00000000" w:rsidRPr="00000000">
        <w:rPr>
          <w:rtl w:val="0"/>
        </w:rPr>
      </w:r>
    </w:p>
    <w:p w:rsidR="00000000" w:rsidDel="00000000" w:rsidP="00000000" w:rsidRDefault="00000000" w:rsidRPr="00000000" w14:paraId="00000007">
      <w:pPr>
        <w:rPr>
          <w:rFonts w:ascii="Arial" w:cs="Arial" w:eastAsia="Arial" w:hAnsi="Arial"/>
          <w:b w:val="1"/>
          <w:sz w:val="24"/>
          <w:szCs w:val="24"/>
          <w:highlight w:val="yellow"/>
        </w:rPr>
      </w:pPr>
      <w:r w:rsidDel="00000000" w:rsidR="00000000" w:rsidRPr="00000000">
        <w:rPr>
          <w:rFonts w:ascii="Arial" w:cs="Arial" w:eastAsia="Arial" w:hAnsi="Arial"/>
          <w:b w:val="1"/>
          <w:sz w:val="24"/>
          <w:szCs w:val="24"/>
          <w:rtl w:val="0"/>
        </w:rPr>
        <w:t xml:space="preserve">T</w:t>
      </w:r>
      <w:r w:rsidDel="00000000" w:rsidR="00000000" w:rsidRPr="00000000">
        <w:rPr>
          <w:rFonts w:ascii="Arial" w:cs="Arial" w:eastAsia="Arial" w:hAnsi="Arial"/>
          <w:b w:val="1"/>
          <w:sz w:val="24"/>
          <w:szCs w:val="24"/>
          <w:rtl w:val="0"/>
        </w:rPr>
        <w:t xml:space="preserve">he principles of reward and the importance to organisational culture and performance management (AC 1.1)</w:t>
      </w:r>
      <w:r w:rsidDel="00000000" w:rsidR="00000000" w:rsidRPr="00000000">
        <w:rPr>
          <w:rtl w:val="0"/>
        </w:rPr>
      </w:r>
    </w:p>
    <w:p w:rsidR="00000000" w:rsidDel="00000000" w:rsidP="00000000" w:rsidRDefault="00000000" w:rsidRPr="00000000" w14:paraId="00000008">
      <w:pPr>
        <w:spacing w:line="240" w:lineRule="auto"/>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Reward refers to financial incentives offered to employees, including salary, insurances, and flexible working options, ranging from regular pay to variable compensation like overtime and bonu</w:t>
      </w:r>
      <w:r w:rsidDel="00000000" w:rsidR="00000000" w:rsidRPr="00000000">
        <w:rPr>
          <w:rFonts w:ascii="Arial" w:cs="Arial" w:eastAsia="Arial" w:hAnsi="Arial"/>
          <w:sz w:val="24"/>
          <w:szCs w:val="24"/>
          <w:rtl w:val="0"/>
        </w:rPr>
        <w:t xml:space="preserve">ses </w:t>
      </w:r>
      <w:r w:rsidDel="00000000" w:rsidR="00000000" w:rsidRPr="00000000">
        <w:rPr>
          <w:rFonts w:ascii="Arial" w:cs="Arial" w:eastAsia="Arial" w:hAnsi="Arial"/>
          <w:sz w:val="24"/>
          <w:szCs w:val="24"/>
          <w:rtl w:val="0"/>
        </w:rPr>
        <w:t xml:space="preserve">(Taylor and Woodhams, 2022b). </w:t>
      </w:r>
      <w:r w:rsidDel="00000000" w:rsidR="00000000" w:rsidRPr="00000000">
        <w:rPr>
          <w:rFonts w:ascii="Arial" w:cs="Arial" w:eastAsia="Arial" w:hAnsi="Arial"/>
          <w:sz w:val="24"/>
          <w:szCs w:val="24"/>
          <w:rtl w:val="0"/>
        </w:rPr>
        <w:t xml:space="preserve">S</w:t>
      </w:r>
      <w:r w:rsidDel="00000000" w:rsidR="00000000" w:rsidRPr="00000000">
        <w:rPr>
          <w:rFonts w:ascii="Arial" w:cs="Arial" w:eastAsia="Arial" w:hAnsi="Arial"/>
          <w:sz w:val="24"/>
          <w:szCs w:val="24"/>
          <w:highlight w:val="white"/>
          <w:rtl w:val="0"/>
        </w:rPr>
        <w:t xml:space="preserve">trategic or total planning focuses on long-term business and personnel needs, involving intangible labour components (CIPD, 2022).</w:t>
      </w:r>
      <w:r w:rsidDel="00000000" w:rsidR="00000000" w:rsidRPr="00000000">
        <w:rPr>
          <w:rtl w:val="0"/>
        </w:rPr>
      </w:r>
    </w:p>
    <w:p w:rsidR="00000000" w:rsidDel="00000000" w:rsidP="00000000" w:rsidRDefault="00000000" w:rsidRPr="00000000" w14:paraId="00000009">
      <w:pPr>
        <w:spacing w:line="240" w:lineRule="auto"/>
        <w:rPr>
          <w:rFonts w:ascii="Arial" w:cs="Arial" w:eastAsia="Arial" w:hAnsi="Arial"/>
          <w:sz w:val="24"/>
          <w:szCs w:val="24"/>
          <w:highlight w:val="green"/>
        </w:rPr>
      </w:pPr>
      <w:r w:rsidDel="00000000" w:rsidR="00000000" w:rsidRPr="00000000">
        <w:rPr>
          <w:rFonts w:ascii="Arial" w:cs="Arial" w:eastAsia="Arial" w:hAnsi="Arial"/>
          <w:sz w:val="24"/>
          <w:szCs w:val="24"/>
          <w:highlight w:val="white"/>
          <w:rtl w:val="0"/>
        </w:rPr>
        <w:t xml:space="preserve">Extrinsic incentives like pay, bonuses, and perks are material, while intrinsic rewards are psychological benefits employees experience due to meaningful job contributions (Hajduk, 2017). </w:t>
      </w:r>
      <w:r w:rsidDel="00000000" w:rsidR="00000000" w:rsidRPr="00000000">
        <w:rPr>
          <w:rtl w:val="0"/>
        </w:rPr>
      </w:r>
    </w:p>
    <w:p w:rsidR="00000000" w:rsidDel="00000000" w:rsidP="00000000" w:rsidRDefault="00000000" w:rsidRPr="00000000" w14:paraId="0000000A">
      <w:pPr>
        <w:spacing w:line="240" w:lineRule="auto"/>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The UK has implemented measures to ensure fairness in corporate governance, including fairness in people management policies such as how employees are rewarded and is mandated by law (CIPD, 2022a).</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sz w:val="24"/>
          <w:szCs w:val="24"/>
          <w:highlight w:val="white"/>
          <w:rtl w:val="0"/>
        </w:rPr>
        <w:t xml:space="preserve">HR information systems and data analytics offer consistency and transparency, ensuring equal treatment for all employees with flexibility for goal achievement (CIPD, 2022a). </w:t>
      </w:r>
      <w:r w:rsidDel="00000000" w:rsidR="00000000" w:rsidRPr="00000000">
        <w:rPr>
          <w:rtl w:val="0"/>
        </w:rPr>
      </w:r>
    </w:p>
    <w:p w:rsidR="00000000" w:rsidDel="00000000" w:rsidP="00000000" w:rsidRDefault="00000000" w:rsidRPr="00000000" w14:paraId="0000000B">
      <w:pPr>
        <w:spacing w:line="240" w:lineRule="auto"/>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An organisation should implement a reward-related concept that fosters rewarding experiences for both the company and its personnel. Incentive strategies should be tailored to employees' preferences, including informal awards. Benefits should align with organisational aims, recognising contributions and accomplishments (CIPD, 2021a).</w:t>
      </w:r>
      <w:r w:rsidDel="00000000" w:rsidR="00000000" w:rsidRPr="00000000">
        <w:rPr>
          <w:rtl w:val="0"/>
        </w:rPr>
      </w:r>
    </w:p>
    <w:p w:rsidR="00000000" w:rsidDel="00000000" w:rsidP="00000000" w:rsidRDefault="00000000" w:rsidRPr="00000000" w14:paraId="0000000C">
      <w:pPr>
        <w:spacing w:line="240" w:lineRule="auto"/>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The ideal compensation package for a company should align with its culture, be reliable, and consider financial and human resources (CIPD, 2023e). The external environment, including politics, government, economy, sector, and labour market, significantly influences reward decisions and should be considered when building a reward strategy (Tatenda and Moment, 2014). Rewarding exceptional work boosts productivity, job satisfaction, loyalty, and teamwork. It establishes role models and promotes talent retention, ultimately contributing to business growth through increased dedication and commitment (Indeed Editorial Team, 2022).</w:t>
      </w:r>
      <w:r w:rsidDel="00000000" w:rsidR="00000000" w:rsidRPr="00000000">
        <w:rPr>
          <w:rtl w:val="0"/>
        </w:rPr>
      </w:r>
    </w:p>
    <w:p w:rsidR="00000000" w:rsidDel="00000000" w:rsidP="00000000" w:rsidRDefault="00000000" w:rsidRPr="00000000" w14:paraId="0000000D">
      <w:pPr>
        <w:spacing w:line="240" w:lineRule="auto"/>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UK firms must adhere to regulatory obligations for equal pay, including the National Minimum Wage, gender pay gap and CEO pay ratio. Employees 16 and older must receive the National Minimum Wage, while those 25 and older must receive the National Living Wage which is expected to be lowered to 21 by 2024 (Taylor and Woodhams, 2022). When setting rewards and assisting line managers in making reward decisions, </w:t>
      </w:r>
      <w:r w:rsidDel="00000000" w:rsidR="00000000" w:rsidRPr="00000000">
        <w:rPr>
          <w:rFonts w:ascii="Arial" w:cs="Arial" w:eastAsia="Arial" w:hAnsi="Arial"/>
          <w:sz w:val="24"/>
          <w:szCs w:val="24"/>
          <w:highlight w:val="white"/>
          <w:rtl w:val="0"/>
        </w:rPr>
        <w:t xml:space="preserve">people professionals</w:t>
      </w:r>
      <w:r w:rsidDel="00000000" w:rsidR="00000000" w:rsidRPr="00000000">
        <w:rPr>
          <w:rFonts w:ascii="Arial" w:cs="Arial" w:eastAsia="Arial" w:hAnsi="Arial"/>
          <w:sz w:val="24"/>
          <w:szCs w:val="24"/>
          <w:highlight w:val="white"/>
          <w:rtl w:val="0"/>
        </w:rPr>
        <w:t xml:space="preserve"> on the board of GA Pensions must be aware of the regulatory context and </w:t>
      </w:r>
      <w:r w:rsidDel="00000000" w:rsidR="00000000" w:rsidRPr="00000000">
        <w:rPr>
          <w:rFonts w:ascii="Arial" w:cs="Arial" w:eastAsia="Arial" w:hAnsi="Arial"/>
          <w:sz w:val="24"/>
          <w:szCs w:val="24"/>
          <w:highlight w:val="white"/>
          <w:rtl w:val="0"/>
        </w:rPr>
        <w:t xml:space="preserve">corporate governance standards,</w:t>
      </w:r>
      <w:r w:rsidDel="00000000" w:rsidR="00000000" w:rsidRPr="00000000">
        <w:rPr>
          <w:rFonts w:ascii="Arial" w:cs="Arial" w:eastAsia="Arial" w:hAnsi="Arial"/>
          <w:sz w:val="24"/>
          <w:szCs w:val="24"/>
          <w:highlight w:val="white"/>
          <w:rtl w:val="0"/>
        </w:rPr>
        <w:t xml:space="preserve"> including the requirement for large UK companies to publish and explain their chief executive pay ratios (CIPD, 2023).</w:t>
      </w:r>
      <w:r w:rsidDel="00000000" w:rsidR="00000000" w:rsidRPr="00000000">
        <w:rPr>
          <w:rtl w:val="0"/>
        </w:rPr>
      </w:r>
    </w:p>
    <w:p w:rsidR="00000000" w:rsidDel="00000000" w:rsidP="00000000" w:rsidRDefault="00000000" w:rsidRPr="00000000" w14:paraId="0000000E">
      <w:pPr>
        <w:spacing w:line="240" w:lineRule="auto"/>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The rewards strategy supports </w:t>
      </w:r>
      <w:r w:rsidDel="00000000" w:rsidR="00000000" w:rsidRPr="00000000">
        <w:rPr>
          <w:rFonts w:ascii="Arial" w:cs="Arial" w:eastAsia="Arial" w:hAnsi="Arial"/>
          <w:sz w:val="24"/>
          <w:szCs w:val="24"/>
          <w:highlight w:val="white"/>
          <w:rtl w:val="0"/>
        </w:rPr>
        <w:t xml:space="preserve">business goals,</w:t>
      </w:r>
      <w:r w:rsidDel="00000000" w:rsidR="00000000" w:rsidRPr="00000000">
        <w:rPr>
          <w:rFonts w:ascii="Arial" w:cs="Arial" w:eastAsia="Arial" w:hAnsi="Arial"/>
          <w:sz w:val="24"/>
          <w:szCs w:val="24"/>
          <w:highlight w:val="white"/>
          <w:rtl w:val="0"/>
        </w:rPr>
        <w:t xml:space="preserve"> attracts and retains </w:t>
      </w:r>
      <w:r w:rsidDel="00000000" w:rsidR="00000000" w:rsidRPr="00000000">
        <w:rPr>
          <w:rFonts w:ascii="Arial" w:cs="Arial" w:eastAsia="Arial" w:hAnsi="Arial"/>
          <w:sz w:val="24"/>
          <w:szCs w:val="24"/>
          <w:highlight w:val="white"/>
          <w:rtl w:val="0"/>
        </w:rPr>
        <w:t xml:space="preserve">top talent, and</w:t>
      </w:r>
      <w:r w:rsidDel="00000000" w:rsidR="00000000" w:rsidRPr="00000000">
        <w:rPr>
          <w:rFonts w:ascii="Arial" w:cs="Arial" w:eastAsia="Arial" w:hAnsi="Arial"/>
          <w:sz w:val="24"/>
          <w:szCs w:val="24"/>
          <w:highlight w:val="white"/>
          <w:rtl w:val="0"/>
        </w:rPr>
        <w:t xml:space="preserve"> motivates employees. Rewards should promote smart working, communication, and base pay. Adherence to ideal principles fosters a performance-based culture, ensuring fairness (CIPD.org, 2021a).</w:t>
      </w:r>
      <w:r w:rsidDel="00000000" w:rsidR="00000000" w:rsidRPr="00000000">
        <w:rPr>
          <w:rtl w:val="0"/>
        </w:rPr>
      </w:r>
    </w:p>
    <w:p w:rsidR="00000000" w:rsidDel="00000000" w:rsidP="00000000" w:rsidRDefault="00000000" w:rsidRPr="00000000" w14:paraId="0000000F">
      <w:pPr>
        <w:spacing w:line="240" w:lineRule="auto"/>
        <w:rPr>
          <w:rFonts w:ascii="Arial" w:cs="Arial" w:eastAsia="Arial" w:hAnsi="Arial"/>
          <w:i w:val="0"/>
          <w:smallCaps w:val="0"/>
          <w:sz w:val="24"/>
          <w:szCs w:val="24"/>
        </w:rPr>
      </w:pPr>
      <w:r w:rsidDel="00000000" w:rsidR="00000000" w:rsidRPr="00000000">
        <w:rPr>
          <w:rFonts w:ascii="Arial" w:cs="Arial" w:eastAsia="Arial" w:hAnsi="Arial"/>
          <w:sz w:val="24"/>
          <w:szCs w:val="24"/>
          <w:highlight w:val="white"/>
          <w:rtl w:val="0"/>
        </w:rPr>
        <w:t xml:space="preserve">It is more crucial than ever that employees look for salary and benefits given the 65% chance of a recession. Despite financial constraints, firms must provide unique compensation and perks to distinguish in the labour market. Businesses should start rewarding employees with bonuses, temporary incentives, and feedback throughout the year instead of outdated annual performance reviews that are time-consuming and ineffective (Jansen, 2022). Therefore, the management of GA pensions should align themselves with the benefits of rewards and its importance in changing culture and improving performance.</w:t>
      </w:r>
      <w:r w:rsidDel="00000000" w:rsidR="00000000" w:rsidRPr="00000000">
        <w:rPr>
          <w:rtl w:val="0"/>
        </w:rPr>
      </w:r>
    </w:p>
    <w:p w:rsidR="00000000" w:rsidDel="00000000" w:rsidP="00000000" w:rsidRDefault="00000000" w:rsidRPr="00000000" w14:paraId="00000010">
      <w:pPr>
        <w:spacing w:line="240" w:lineRule="auto"/>
        <w:rPr>
          <w:rFonts w:ascii="Arial" w:cs="Arial" w:eastAsia="Arial" w:hAnsi="Arial"/>
          <w:sz w:val="24"/>
          <w:szCs w:val="24"/>
        </w:rPr>
      </w:pPr>
      <w:r w:rsidDel="00000000" w:rsidR="00000000" w:rsidRPr="00000000">
        <w:rPr>
          <w:rFonts w:ascii="Arial" w:cs="Arial" w:eastAsia="Arial" w:hAnsi="Arial"/>
          <w:b w:val="1"/>
          <w:sz w:val="24"/>
          <w:szCs w:val="24"/>
          <w:highlight w:val="white"/>
          <w:rtl w:val="0"/>
        </w:rPr>
        <w:t xml:space="preserve">How policy initiatives and practices are implemented</w:t>
      </w:r>
      <w:r w:rsidDel="00000000" w:rsidR="00000000" w:rsidRPr="00000000">
        <w:rPr>
          <w:rFonts w:ascii="Arial" w:cs="Arial" w:eastAsia="Arial" w:hAnsi="Arial"/>
          <w:b w:val="1"/>
          <w:sz w:val="24"/>
          <w:szCs w:val="24"/>
          <w:rtl w:val="0"/>
        </w:rPr>
        <w:t xml:space="preserve"> (AC 1.2)</w:t>
      </w:r>
      <w:r w:rsidDel="00000000" w:rsidR="00000000" w:rsidRPr="00000000">
        <w:rPr>
          <w:rtl w:val="0"/>
        </w:rPr>
      </w:r>
    </w:p>
    <w:p w:rsidR="00000000" w:rsidDel="00000000" w:rsidP="00000000" w:rsidRDefault="00000000" w:rsidRPr="00000000" w14:paraId="00000011">
      <w:pPr>
        <w:spacing w:line="240"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Reward strategy involves creating and implementing policies that align with an organisation's goals and values, promoting employee engagement and enhancing organisational success (CIPD, 2022b).</w:t>
      </w:r>
    </w:p>
    <w:p w:rsidR="00000000" w:rsidDel="00000000" w:rsidP="00000000" w:rsidRDefault="00000000" w:rsidRPr="00000000" w14:paraId="00000012">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It entails creating and executing incentive practices and policies that complement the objectives of the business and produce a highly motivated and efficient workforce. Organisational pay and incentive structures frequently neglect a defined objective, opening the door to bias and unfair compensation hazards. </w:t>
      </w:r>
      <w:r w:rsidDel="00000000" w:rsidR="00000000" w:rsidRPr="00000000">
        <w:rPr>
          <w:rFonts w:ascii="Arial" w:cs="Arial" w:eastAsia="Arial" w:hAnsi="Arial"/>
          <w:sz w:val="24"/>
          <w:szCs w:val="24"/>
          <w:highlight w:val="white"/>
          <w:rtl w:val="0"/>
        </w:rPr>
        <w:t xml:space="preserve">A well-defined and effectively communicated plan can significantly benefit both the workers and the organisation</w:t>
      </w:r>
      <w:r w:rsidDel="00000000" w:rsidR="00000000" w:rsidRPr="00000000">
        <w:rPr>
          <w:rFonts w:ascii="Arial" w:cs="Arial" w:eastAsia="Arial" w:hAnsi="Arial"/>
          <w:sz w:val="24"/>
          <w:szCs w:val="24"/>
          <w:rtl w:val="0"/>
        </w:rPr>
        <w:t xml:space="preserve"> (rbl-andy, 2022).</w:t>
      </w:r>
    </w:p>
    <w:p w:rsidR="00000000" w:rsidDel="00000000" w:rsidP="00000000" w:rsidRDefault="00000000" w:rsidRPr="00000000" w14:paraId="00000013">
      <w:pPr>
        <w:spacing w:line="240" w:lineRule="auto"/>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Compensation programmes aim for performance-based pay and fairness, selecting candidates based on merit and market comparison. Internal equity considers performance disparities, while external equity ensures remuneration fairness in the market (Bucalo, 2018).  A performance-based policy based on pay ability, inflation, and market rate changes should be used to assess pay awards every year to ensure fairness and efficiency (CIPD, 2022i). Policy development should consider pay levels, based on </w:t>
      </w:r>
      <w:r w:rsidDel="00000000" w:rsidR="00000000" w:rsidRPr="00000000">
        <w:rPr>
          <w:rFonts w:ascii="Arial" w:cs="Arial" w:eastAsia="Arial" w:hAnsi="Arial"/>
          <w:sz w:val="24"/>
          <w:szCs w:val="24"/>
          <w:highlight w:val="white"/>
          <w:rtl w:val="0"/>
        </w:rPr>
        <w:t xml:space="preserve">job evaluation</w:t>
      </w:r>
      <w:r w:rsidDel="00000000" w:rsidR="00000000" w:rsidRPr="00000000">
        <w:rPr>
          <w:rFonts w:ascii="Arial" w:cs="Arial" w:eastAsia="Arial" w:hAnsi="Arial"/>
          <w:sz w:val="24"/>
          <w:szCs w:val="24"/>
          <w:highlight w:val="white"/>
          <w:rtl w:val="0"/>
        </w:rPr>
        <w:t xml:space="preserve"> for government entities </w:t>
      </w:r>
      <w:r w:rsidDel="00000000" w:rsidR="00000000" w:rsidRPr="00000000">
        <w:rPr>
          <w:rFonts w:ascii="Arial" w:cs="Arial" w:eastAsia="Arial" w:hAnsi="Arial"/>
          <w:sz w:val="24"/>
          <w:szCs w:val="24"/>
          <w:highlight w:val="white"/>
          <w:rtl w:val="0"/>
        </w:rPr>
        <w:t xml:space="preserve">and market pricing</w:t>
      </w:r>
      <w:r w:rsidDel="00000000" w:rsidR="00000000" w:rsidRPr="00000000">
        <w:rPr>
          <w:rFonts w:ascii="Arial" w:cs="Arial" w:eastAsia="Arial" w:hAnsi="Arial"/>
          <w:sz w:val="24"/>
          <w:szCs w:val="24"/>
          <w:highlight w:val="white"/>
          <w:rtl w:val="0"/>
        </w:rPr>
        <w:t xml:space="preserve"> for the private sector, as they are essential elements (CIPD, 2022c).</w:t>
      </w:r>
      <w:r w:rsidDel="00000000" w:rsidR="00000000" w:rsidRPr="00000000">
        <w:rPr>
          <w:rtl w:val="0"/>
        </w:rPr>
      </w:r>
    </w:p>
    <w:p w:rsidR="00000000" w:rsidDel="00000000" w:rsidP="00000000" w:rsidRDefault="00000000" w:rsidRPr="00000000" w14:paraId="00000014">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For employee retention, engagement, and performance, it's essential that rewards are perceived as fair. Unfair treatment, according to research, can foster an environment of mistrust, hamper performance and promote unionisation. According to the Hay Group unfair treatment might even cause workers to leave their employers (Ceplenski, 2013). To prevent employee unhappiness, rewards strategists must face the reality of employment disparity with people often comparing their incentives to those of their peers (Greene, 2020). </w:t>
      </w:r>
      <w:r w:rsidDel="00000000" w:rsidR="00000000" w:rsidRPr="00000000">
        <w:rPr>
          <w:rFonts w:ascii="Arial" w:cs="Arial" w:eastAsia="Arial" w:hAnsi="Arial"/>
          <w:sz w:val="24"/>
          <w:szCs w:val="24"/>
          <w:highlight w:val="white"/>
          <w:rtl w:val="0"/>
        </w:rPr>
        <w:t xml:space="preserve">Assimilation is a crucial aspect of business human resources, involving the swift integration of new employees into the organisation's culture and enhancing their relationships with coworkers and clients (Kokemuller, 2019).</w:t>
      </w:r>
      <w:r w:rsidDel="00000000" w:rsidR="00000000" w:rsidRPr="00000000">
        <w:rPr>
          <w:rtl w:val="0"/>
        </w:rPr>
      </w:r>
    </w:p>
    <w:p w:rsidR="00000000" w:rsidDel="00000000" w:rsidP="00000000" w:rsidRDefault="00000000" w:rsidRPr="00000000" w14:paraId="00000015">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Process implementation involves implementing a new or improved process to achieve a goal, involving planning, design, testing, executing, and evaluating it, through collaboration and coordination with other departments (LinkedIn, 2023). The successful implementation of a project requires strong governance, a well-organised team, strong leadership, careful planning, project management, and stakeholder involvement through participation and communication (Government Communication service, 2016). </w:t>
      </w:r>
    </w:p>
    <w:p w:rsidR="00000000" w:rsidDel="00000000" w:rsidP="00000000" w:rsidRDefault="00000000" w:rsidRPr="00000000" w14:paraId="00000016">
      <w:pPr>
        <w:spacing w:line="240" w:lineRule="auto"/>
        <w:rPr>
          <w:rFonts w:ascii="Arial" w:cs="Arial" w:eastAsia="Arial" w:hAnsi="Arial"/>
          <w:b w:val="1"/>
          <w:sz w:val="24"/>
          <w:szCs w:val="24"/>
          <w:highlight w:val="white"/>
        </w:rPr>
      </w:pPr>
      <w:r w:rsidDel="00000000" w:rsidR="00000000" w:rsidRPr="00000000">
        <w:rPr>
          <w:rFonts w:ascii="Arial" w:cs="Arial" w:eastAsia="Arial" w:hAnsi="Arial"/>
          <w:sz w:val="24"/>
          <w:szCs w:val="24"/>
          <w:highlight w:val="white"/>
          <w:rtl w:val="0"/>
        </w:rPr>
        <w:t xml:space="preserve">The pay policy should be competitive, considering employee performance, bonuses, and incentives, while complying with legal requirements like minimum wage rates and discrimination statutes. This knowledge can help GA pensions management better understand and implement these policies.</w:t>
      </w:r>
      <w:r w:rsidDel="00000000" w:rsidR="00000000" w:rsidRPr="00000000">
        <w:rPr>
          <w:rtl w:val="0"/>
        </w:rPr>
      </w:r>
    </w:p>
    <w:p w:rsidR="00000000" w:rsidDel="00000000" w:rsidP="00000000" w:rsidRDefault="00000000" w:rsidRPr="00000000" w14:paraId="00000017">
      <w:pPr>
        <w:spacing w:line="240" w:lineRule="auto"/>
        <w:rPr>
          <w:rFonts w:ascii="Arial" w:cs="Arial" w:eastAsia="Arial" w:hAnsi="Arial"/>
          <w:sz w:val="24"/>
          <w:szCs w:val="24"/>
        </w:rPr>
      </w:pPr>
      <w:r w:rsidDel="00000000" w:rsidR="00000000" w:rsidRPr="00000000">
        <w:rPr>
          <w:rFonts w:ascii="Arial" w:cs="Arial" w:eastAsia="Arial" w:hAnsi="Arial"/>
          <w:b w:val="1"/>
          <w:sz w:val="24"/>
          <w:szCs w:val="24"/>
          <w:highlight w:val="white"/>
          <w:rtl w:val="0"/>
        </w:rPr>
        <w:t xml:space="preserve">Impact of people and organisational performance on approach to reward</w:t>
      </w:r>
      <w:r w:rsidDel="00000000" w:rsidR="00000000" w:rsidRPr="00000000">
        <w:rPr>
          <w:rFonts w:ascii="Arial" w:cs="Arial" w:eastAsia="Arial" w:hAnsi="Arial"/>
          <w:b w:val="1"/>
          <w:sz w:val="24"/>
          <w:szCs w:val="24"/>
          <w:rtl w:val="0"/>
        </w:rPr>
        <w:t xml:space="preserve"> (AC 1.3) </w:t>
      </w:r>
      <w:r w:rsidDel="00000000" w:rsidR="00000000" w:rsidRPr="00000000">
        <w:rPr>
          <w:rtl w:val="0"/>
        </w:rPr>
      </w:r>
    </w:p>
    <w:p w:rsidR="00000000" w:rsidDel="00000000" w:rsidP="00000000" w:rsidRDefault="00000000" w:rsidRPr="00000000" w14:paraId="00000018">
      <w:pPr>
        <w:spacing w:after="450" w:before="0" w:line="240" w:lineRule="auto"/>
        <w:rPr>
          <w:rFonts w:ascii="Arial" w:cs="Arial" w:eastAsia="Arial" w:hAnsi="Arial"/>
          <w:i w:val="0"/>
          <w:smallCaps w:val="0"/>
          <w:sz w:val="24"/>
          <w:szCs w:val="24"/>
        </w:rPr>
      </w:pPr>
      <w:r w:rsidDel="00000000" w:rsidR="00000000" w:rsidRPr="00000000">
        <w:rPr>
          <w:rFonts w:ascii="Arial" w:cs="Arial" w:eastAsia="Arial" w:hAnsi="Arial"/>
          <w:sz w:val="24"/>
          <w:szCs w:val="24"/>
          <w:highlight w:val="white"/>
          <w:rtl w:val="0"/>
        </w:rPr>
        <w:t xml:space="preserve">Organisations can be influenced by employee performance through a rewards system, with line managers and people professionals playing a crucial role in enhancing motivation, providing necessary skills, resources, support, and accountability.  It establishes objectives for individuals and organisations that are in line with the mission and strategy of the business, enhances performance, and holds people accountable to their actions through accolades, career advancement, and contract termination (CIPD, 2022b).</w:t>
      </w:r>
      <w:r w:rsidDel="00000000" w:rsidR="00000000" w:rsidRPr="00000000">
        <w:rPr>
          <w:rtl w:val="0"/>
        </w:rPr>
      </w:r>
    </w:p>
    <w:p w:rsidR="00000000" w:rsidDel="00000000" w:rsidP="00000000" w:rsidRDefault="00000000" w:rsidRPr="00000000" w14:paraId="00000019">
      <w:pPr>
        <w:spacing w:after="450" w:before="0" w:line="240" w:lineRule="auto"/>
        <w:rPr>
          <w:rFonts w:ascii="Arial" w:cs="Arial" w:eastAsia="Arial" w:hAnsi="Arial"/>
          <w:i w:val="0"/>
          <w:smallCaps w:val="0"/>
          <w:sz w:val="24"/>
          <w:szCs w:val="24"/>
        </w:rPr>
      </w:pPr>
      <w:r w:rsidDel="00000000" w:rsidR="00000000" w:rsidRPr="00000000">
        <w:rPr>
          <w:rFonts w:ascii="Arial" w:cs="Arial" w:eastAsia="Arial" w:hAnsi="Arial"/>
          <w:i w:val="0"/>
          <w:smallCaps w:val="0"/>
          <w:sz w:val="24"/>
          <w:szCs w:val="24"/>
          <w:rtl w:val="0"/>
        </w:rPr>
        <w:t xml:space="preserve">Effective performance management involves coaching, feedback, and management assistance to enhance employee performance, going beyond annual reviews to ensure continuous improvement (Towler, 2019). Leaders employ various rewards and incentives to motivate employees, attracting and retaining them for personal and organisational goals, and thereby ensuring organisational success (Mandiz, 2014).</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0"/>
          <w:smallCaps w:val="0"/>
          <w:sz w:val="24"/>
          <w:szCs w:val="24"/>
          <w:rtl w:val="0"/>
        </w:rPr>
        <w:t xml:space="preserve">The fundamental goal of salary and benefits is to change employee behaviour by making them desire to work for a company, remain with them, and perform well (CIPD, 2023). The labour market has an impact on the different monetary and non-monetary rewards that are used to attract, keep, and engage people in the workforce</w:t>
      </w:r>
      <w:r w:rsidDel="00000000" w:rsidR="00000000" w:rsidRPr="00000000">
        <w:rPr>
          <w:rFonts w:ascii="Arial" w:cs="Arial" w:eastAsia="Arial" w:hAnsi="Arial"/>
          <w:sz w:val="24"/>
          <w:szCs w:val="24"/>
          <w:rtl w:val="0"/>
        </w:rPr>
        <w:t xml:space="preserve"> (Cave, 2022). </w:t>
      </w:r>
      <w:r w:rsidDel="00000000" w:rsidR="00000000" w:rsidRPr="00000000">
        <w:rPr>
          <w:rtl w:val="0"/>
        </w:rPr>
      </w:r>
    </w:p>
    <w:p w:rsidR="00000000" w:rsidDel="00000000" w:rsidP="00000000" w:rsidRDefault="00000000" w:rsidRPr="00000000" w14:paraId="0000001A">
      <w:pPr>
        <w:spacing w:after="450" w:before="0" w:line="240" w:lineRule="auto"/>
        <w:rPr>
          <w:rFonts w:ascii="Arial" w:cs="Arial" w:eastAsia="Arial" w:hAnsi="Arial"/>
          <w:i w:val="0"/>
          <w:smallCaps w:val="0"/>
          <w:sz w:val="24"/>
          <w:szCs w:val="24"/>
        </w:rPr>
      </w:pPr>
      <w:r w:rsidDel="00000000" w:rsidR="00000000" w:rsidRPr="00000000">
        <w:rPr>
          <w:rFonts w:ascii="Arial" w:cs="Arial" w:eastAsia="Arial" w:hAnsi="Arial"/>
          <w:sz w:val="24"/>
          <w:szCs w:val="24"/>
          <w:highlight w:val="white"/>
          <w:rtl w:val="0"/>
        </w:rPr>
        <w:t xml:space="preserve">The decision-making process for reward approaches, such as salary, perks, and incentives, has historically been impacted by people's behaviour.  Salary is primary for employee attraction and retention, however, additional incentives are now crucial (Cholteeva, 2023).</w:t>
      </w:r>
      <w:r w:rsidDel="00000000" w:rsidR="00000000" w:rsidRPr="00000000">
        <w:rPr>
          <w:rFonts w:ascii="Arial" w:cs="Arial" w:eastAsia="Arial" w:hAnsi="Arial"/>
          <w:sz w:val="24"/>
          <w:szCs w:val="24"/>
          <w:rtl w:val="0"/>
        </w:rPr>
        <w:t xml:space="preserve">A meta-analysis of employee reward programmes indicated a 27% increase in performance when the top performers got awards, demonstrating the effectiveness of competitive incentive schemes in improving employee performance (Fatima, 2021).</w:t>
      </w:r>
      <w:r w:rsidDel="00000000" w:rsidR="00000000" w:rsidRPr="00000000">
        <w:rPr>
          <w:rFonts w:ascii="Arial" w:cs="Arial" w:eastAsia="Arial" w:hAnsi="Arial"/>
          <w:i w:val="0"/>
          <w:smallCaps w:val="0"/>
          <w:sz w:val="24"/>
          <w:szCs w:val="24"/>
          <w:rtl w:val="0"/>
        </w:rPr>
        <w:t xml:space="preserve"> However, Individuals at different points in their careers may make decisions about their professional development, admittance into organisations, and career options may be influenced by financial considerations whereas some may be willing to work for lower rates due to strong organisational goals </w:t>
      </w:r>
      <w:r w:rsidDel="00000000" w:rsidR="00000000" w:rsidRPr="00000000">
        <w:rPr>
          <w:rFonts w:ascii="Arial" w:cs="Arial" w:eastAsia="Arial" w:hAnsi="Arial"/>
          <w:sz w:val="24"/>
          <w:szCs w:val="24"/>
          <w:rtl w:val="0"/>
        </w:rPr>
        <w:t xml:space="preserve">(Achor et al., 2018). </w:t>
      </w:r>
      <w:r w:rsidDel="00000000" w:rsidR="00000000" w:rsidRPr="00000000">
        <w:rPr>
          <w:rtl w:val="0"/>
        </w:rPr>
      </w:r>
    </w:p>
    <w:p w:rsidR="00000000" w:rsidDel="00000000" w:rsidP="00000000" w:rsidRDefault="00000000" w:rsidRPr="00000000" w14:paraId="0000001B">
      <w:pPr>
        <w:spacing w:after="450" w:before="0" w:line="240" w:lineRule="auto"/>
        <w:rPr>
          <w:rFonts w:ascii="Arial" w:cs="Arial" w:eastAsia="Arial" w:hAnsi="Arial"/>
          <w:sz w:val="24"/>
          <w:szCs w:val="24"/>
        </w:rPr>
      </w:pPr>
      <w:r w:rsidDel="00000000" w:rsidR="00000000" w:rsidRPr="00000000">
        <w:rPr>
          <w:rFonts w:ascii="Arial" w:cs="Arial" w:eastAsia="Arial" w:hAnsi="Arial"/>
          <w:i w:val="0"/>
          <w:smallCaps w:val="0"/>
          <w:sz w:val="24"/>
          <w:szCs w:val="24"/>
          <w:rtl w:val="0"/>
        </w:rPr>
        <w:t xml:space="preserve">Finally, some employers may decide to use performance-based rewards to encourage workers to meet their own goals, which will eventually enable the company to reach its financial goals</w:t>
      </w:r>
      <w:r w:rsidDel="00000000" w:rsidR="00000000" w:rsidRPr="00000000">
        <w:rPr>
          <w:rFonts w:ascii="Arial" w:cs="Arial" w:eastAsia="Arial" w:hAnsi="Arial"/>
          <w:sz w:val="24"/>
          <w:szCs w:val="24"/>
          <w:rtl w:val="0"/>
        </w:rPr>
        <w:t xml:space="preserve"> (Symonds, 2022). This information should support managers at GA pensions in linking performance and reward and how they can be used together to drive organisational performance. </w:t>
      </w:r>
    </w:p>
    <w:p w:rsidR="00000000" w:rsidDel="00000000" w:rsidP="00000000" w:rsidRDefault="00000000" w:rsidRPr="00000000" w14:paraId="0000001C">
      <w:pPr>
        <w:spacing w:after="450" w:before="0" w:line="240" w:lineRule="auto"/>
        <w:rPr>
          <w:rFonts w:ascii="Arial" w:cs="Arial" w:eastAsia="Arial" w:hAnsi="Arial"/>
          <w:i w:val="0"/>
          <w:smallCaps w:val="0"/>
          <w:sz w:val="24"/>
          <w:szCs w:val="24"/>
        </w:rPr>
      </w:pPr>
      <w:bookmarkStart w:colFirst="0" w:colLast="0" w:name="_gjdgxs" w:id="0"/>
      <w:bookmarkEnd w:id="0"/>
      <w:r w:rsidDel="00000000" w:rsidR="00000000" w:rsidRPr="00000000">
        <w:rPr>
          <w:rFonts w:ascii="Arial" w:cs="Arial" w:eastAsia="Arial" w:hAnsi="Arial"/>
          <w:b w:val="1"/>
          <w:sz w:val="24"/>
          <w:szCs w:val="24"/>
          <w:highlight w:val="white"/>
          <w:rtl w:val="0"/>
        </w:rPr>
        <w:t xml:space="preserve">Types of benefits and merits offered by organisations </w:t>
      </w:r>
      <w:r w:rsidDel="00000000" w:rsidR="00000000" w:rsidRPr="00000000">
        <w:rPr>
          <w:rFonts w:ascii="Arial" w:cs="Arial" w:eastAsia="Arial" w:hAnsi="Arial"/>
          <w:b w:val="1"/>
          <w:sz w:val="24"/>
          <w:szCs w:val="24"/>
          <w:rtl w:val="0"/>
        </w:rPr>
        <w:t xml:space="preserve"> (AC 1.4)</w:t>
      </w:r>
      <w:r w:rsidDel="00000000" w:rsidR="00000000" w:rsidRPr="00000000">
        <w:rPr>
          <w:rtl w:val="0"/>
        </w:rPr>
      </w:r>
    </w:p>
    <w:p w:rsidR="00000000" w:rsidDel="00000000" w:rsidP="00000000" w:rsidRDefault="00000000" w:rsidRPr="00000000" w14:paraId="0000001D">
      <w:pPr>
        <w:spacing w:after="450" w:before="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In today's competitive job market, organisations must consider various employee benefits beyond just compensation to engage and attract job seekers who expect comprehensive rewards (Verlinden, 2019). These include:</w:t>
      </w:r>
    </w:p>
    <w:p w:rsidR="00000000" w:rsidDel="00000000" w:rsidP="00000000" w:rsidRDefault="00000000" w:rsidRPr="00000000" w14:paraId="0000001E">
      <w:pPr>
        <w:spacing w:after="450" w:before="0" w:line="24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Pensions </w:t>
      </w:r>
    </w:p>
    <w:p w:rsidR="00000000" w:rsidDel="00000000" w:rsidP="00000000" w:rsidRDefault="00000000" w:rsidRPr="00000000" w14:paraId="0000001F">
      <w:pPr>
        <w:spacing w:after="450" w:before="0" w:line="240" w:lineRule="auto"/>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A pension is a monthly monetary award provided by the government or a private organisation to individuals who are unable to work due to old age or health issues (Cambridge Dictionary, 2022).</w:t>
      </w:r>
      <w:r w:rsidDel="00000000" w:rsidR="00000000" w:rsidRPr="00000000">
        <w:rPr>
          <w:rFonts w:ascii="Arial" w:cs="Arial" w:eastAsia="Arial" w:hAnsi="Arial"/>
          <w:sz w:val="24"/>
          <w:szCs w:val="24"/>
          <w:rtl w:val="0"/>
        </w:rPr>
        <w:t xml:space="preserve"> In the event of a member's passing, it may also potentially be inherited by dependents (Rutherford, 2021). To maintain value for money, worker pensions must undergo frequent review. Effective employee communication is essential for raising awareness and adhering to regulations (CIPD, 2023b). With effect from April 6, 2019, automatic enrolment requires companies to automatically enrol qualified employees into a workplace pension plan with a minimum contribution of 8% (CIPD, 2023b).</w:t>
      </w:r>
    </w:p>
    <w:p w:rsidR="00000000" w:rsidDel="00000000" w:rsidP="00000000" w:rsidRDefault="00000000" w:rsidRPr="00000000" w14:paraId="00000020">
      <w:pPr>
        <w:spacing w:after="450" w:before="0" w:line="240" w:lineRule="auto"/>
        <w:rPr>
          <w:rFonts w:ascii="Arial" w:cs="Arial" w:eastAsia="Arial" w:hAnsi="Arial"/>
          <w:b w:val="1"/>
          <w:sz w:val="24"/>
          <w:szCs w:val="24"/>
        </w:rPr>
      </w:pPr>
      <w:r w:rsidDel="00000000" w:rsidR="00000000" w:rsidRPr="00000000">
        <w:rPr>
          <w:rFonts w:ascii="Arial" w:cs="Arial" w:eastAsia="Arial" w:hAnsi="Arial"/>
          <w:b w:val="1"/>
          <w:i w:val="0"/>
          <w:smallCaps w:val="0"/>
          <w:sz w:val="24"/>
          <w:szCs w:val="24"/>
          <w:rtl w:val="0"/>
        </w:rPr>
        <w:t xml:space="preserve">Holidays and Time off </w:t>
      </w:r>
      <w:r w:rsidDel="00000000" w:rsidR="00000000" w:rsidRPr="00000000">
        <w:rPr>
          <w:rtl w:val="0"/>
        </w:rPr>
      </w:r>
    </w:p>
    <w:p w:rsidR="00000000" w:rsidDel="00000000" w:rsidP="00000000" w:rsidRDefault="00000000" w:rsidRPr="00000000" w14:paraId="00000021">
      <w:pPr>
        <w:spacing w:after="450" w:before="0" w:line="240" w:lineRule="auto"/>
        <w:rPr>
          <w:rFonts w:ascii="Arial" w:cs="Arial" w:eastAsia="Arial" w:hAnsi="Arial"/>
          <w:i w:val="0"/>
          <w:smallCaps w:val="0"/>
          <w:sz w:val="24"/>
          <w:szCs w:val="24"/>
        </w:rPr>
      </w:pPr>
      <w:r w:rsidDel="00000000" w:rsidR="00000000" w:rsidRPr="00000000">
        <w:rPr>
          <w:rFonts w:ascii="Arial" w:cs="Arial" w:eastAsia="Arial" w:hAnsi="Arial"/>
          <w:i w:val="0"/>
          <w:smallCaps w:val="0"/>
          <w:sz w:val="24"/>
          <w:szCs w:val="24"/>
          <w:rtl w:val="0"/>
        </w:rPr>
        <w:t xml:space="preserve">Although employers are obligated by law to give a certain amount of paid leave per year, many go above and</w:t>
      </w:r>
      <w:r w:rsidDel="00000000" w:rsidR="00000000" w:rsidRPr="00000000">
        <w:rPr>
          <w:rFonts w:ascii="Arial" w:cs="Arial" w:eastAsia="Arial" w:hAnsi="Arial"/>
          <w:sz w:val="24"/>
          <w:szCs w:val="24"/>
          <w:rtl w:val="0"/>
        </w:rPr>
        <w:t xml:space="preserve"> beyond</w:t>
      </w:r>
      <w:r w:rsidDel="00000000" w:rsidR="00000000" w:rsidRPr="00000000">
        <w:rPr>
          <w:rFonts w:ascii="Arial" w:cs="Arial" w:eastAsia="Arial" w:hAnsi="Arial"/>
          <w:i w:val="0"/>
          <w:smallCaps w:val="0"/>
          <w:sz w:val="24"/>
          <w:szCs w:val="24"/>
          <w:rtl w:val="0"/>
        </w:rPr>
        <w:t xml:space="preserve">. Maternity, paternity, adoption, parental, and bereavement leave are all statutory entitlements. Other optional paid time off options include volunteer work, kid's school-related activities, and animal bereavement (CIPD, n.d.).</w:t>
      </w:r>
      <w:r w:rsidDel="00000000" w:rsidR="00000000" w:rsidRPr="00000000">
        <w:rPr>
          <w:rFonts w:ascii="Arial" w:cs="Arial" w:eastAsia="Arial" w:hAnsi="Arial"/>
          <w:sz w:val="24"/>
          <w:szCs w:val="24"/>
          <w:rtl w:val="0"/>
        </w:rPr>
        <w:t xml:space="preserve"> CIPD</w:t>
      </w:r>
      <w:r w:rsidDel="00000000" w:rsidR="00000000" w:rsidRPr="00000000">
        <w:rPr>
          <w:rFonts w:ascii="Arial" w:cs="Arial" w:eastAsia="Arial" w:hAnsi="Arial"/>
          <w:i w:val="0"/>
          <w:smallCaps w:val="0"/>
          <w:sz w:val="24"/>
          <w:szCs w:val="24"/>
          <w:rtl w:val="0"/>
        </w:rPr>
        <w:t xml:space="preserve"> highlights the benefits of this approach, including fostering a sense of belonging among employees and enabling them to refresh for improved performance </w:t>
      </w:r>
      <w:r w:rsidDel="00000000" w:rsidR="00000000" w:rsidRPr="00000000">
        <w:rPr>
          <w:rFonts w:ascii="Arial" w:cs="Arial" w:eastAsia="Arial" w:hAnsi="Arial"/>
          <w:sz w:val="24"/>
          <w:szCs w:val="24"/>
          <w:rtl w:val="0"/>
        </w:rPr>
        <w:t xml:space="preserve">(CIPD, 2022m). </w:t>
      </w:r>
      <w:r w:rsidDel="00000000" w:rsidR="00000000" w:rsidRPr="00000000">
        <w:rPr>
          <w:rtl w:val="0"/>
        </w:rPr>
      </w:r>
    </w:p>
    <w:p w:rsidR="00000000" w:rsidDel="00000000" w:rsidP="00000000" w:rsidRDefault="00000000" w:rsidRPr="00000000" w14:paraId="00000022">
      <w:pPr>
        <w:spacing w:after="450" w:before="0" w:line="240" w:lineRule="auto"/>
        <w:rPr>
          <w:rFonts w:ascii="Arial" w:cs="Arial" w:eastAsia="Arial" w:hAnsi="Arial"/>
          <w:b w:val="1"/>
          <w:sz w:val="24"/>
          <w:szCs w:val="24"/>
        </w:rPr>
      </w:pPr>
      <w:r w:rsidDel="00000000" w:rsidR="00000000" w:rsidRPr="00000000">
        <w:rPr>
          <w:rFonts w:ascii="Arial" w:cs="Arial" w:eastAsia="Arial" w:hAnsi="Arial"/>
          <w:b w:val="1"/>
          <w:i w:val="0"/>
          <w:smallCaps w:val="0"/>
          <w:sz w:val="24"/>
          <w:szCs w:val="24"/>
          <w:rtl w:val="0"/>
        </w:rPr>
        <w:t xml:space="preserve">Healthcare and Risk Benefits </w:t>
      </w:r>
      <w:r w:rsidDel="00000000" w:rsidR="00000000" w:rsidRPr="00000000">
        <w:rPr>
          <w:rtl w:val="0"/>
        </w:rPr>
      </w:r>
    </w:p>
    <w:p w:rsidR="00000000" w:rsidDel="00000000" w:rsidP="00000000" w:rsidRDefault="00000000" w:rsidRPr="00000000" w14:paraId="00000023">
      <w:pPr>
        <w:spacing w:after="450" w:before="0" w:line="240" w:lineRule="auto"/>
        <w:rPr>
          <w:rFonts w:ascii="Arial" w:cs="Arial" w:eastAsia="Arial" w:hAnsi="Arial"/>
          <w:i w:val="0"/>
          <w:smallCaps w:val="0"/>
          <w:sz w:val="24"/>
          <w:szCs w:val="24"/>
        </w:rPr>
      </w:pPr>
      <w:r w:rsidDel="00000000" w:rsidR="00000000" w:rsidRPr="00000000">
        <w:rPr>
          <w:rFonts w:ascii="Arial" w:cs="Arial" w:eastAsia="Arial" w:hAnsi="Arial"/>
          <w:i w:val="0"/>
          <w:smallCaps w:val="0"/>
          <w:sz w:val="24"/>
          <w:szCs w:val="24"/>
          <w:rtl w:val="0"/>
        </w:rPr>
        <w:t xml:space="preserve">Employee assistance programmes, vouchers for eye treatment, occupational sick pay, and physical fitness programmes are examples of healthcare and benefits (CIPD, n.d.). Benefits may differ according to grade, position, or location however, on their first day of permanent employment, coworkers who have life insurance get up to four times their yearly income for active pension plan members as compensation for their families (Morrisons, 2022). These methods aid in guaranteeing that worker wellbeing is preserved to improve performance.</w:t>
      </w:r>
    </w:p>
    <w:p w:rsidR="00000000" w:rsidDel="00000000" w:rsidP="00000000" w:rsidRDefault="00000000" w:rsidRPr="00000000" w14:paraId="00000024">
      <w:pPr>
        <w:spacing w:after="450" w:before="0" w:line="240" w:lineRule="auto"/>
        <w:rPr>
          <w:rFonts w:ascii="Arial" w:cs="Arial" w:eastAsia="Arial" w:hAnsi="Arial"/>
          <w:i w:val="0"/>
          <w:smallCaps w:val="0"/>
          <w:sz w:val="24"/>
          <w:szCs w:val="24"/>
        </w:rPr>
      </w:pPr>
      <w:r w:rsidDel="00000000" w:rsidR="00000000" w:rsidRPr="00000000">
        <w:rPr>
          <w:rFonts w:ascii="Arial" w:cs="Arial" w:eastAsia="Arial" w:hAnsi="Arial"/>
          <w:sz w:val="24"/>
          <w:szCs w:val="24"/>
          <w:highlight w:val="white"/>
          <w:rtl w:val="0"/>
        </w:rPr>
        <w:t xml:space="preserve">Thus, employee perks are crucial for organisations to meet employee and job candidate expectations.  GA Pensions management must comprehend the influence of rewards on their team and effectively communicate these concepts to their colleagues regarding performance and rewards.</w:t>
      </w:r>
      <w:r w:rsidDel="00000000" w:rsidR="00000000" w:rsidRPr="00000000">
        <w:rPr>
          <w:rtl w:val="0"/>
        </w:rPr>
      </w:r>
    </w:p>
    <w:p w:rsidR="00000000" w:rsidDel="00000000" w:rsidP="00000000" w:rsidRDefault="00000000" w:rsidRPr="00000000" w14:paraId="00000025">
      <w:pPr>
        <w:spacing w:after="450" w:before="0" w:line="240" w:lineRule="auto"/>
        <w:rPr>
          <w:rFonts w:ascii="Arial" w:cs="Arial" w:eastAsia="Arial" w:hAnsi="Arial"/>
          <w:i w:val="0"/>
          <w:smallCaps w:val="0"/>
          <w:sz w:val="24"/>
          <w:szCs w:val="24"/>
        </w:rPr>
      </w:pPr>
      <w:r w:rsidDel="00000000" w:rsidR="00000000" w:rsidRPr="00000000">
        <w:rPr>
          <w:rFonts w:ascii="Arial" w:cs="Arial" w:eastAsia="Arial" w:hAnsi="Arial"/>
          <w:b w:val="1"/>
          <w:sz w:val="24"/>
          <w:szCs w:val="24"/>
          <w:highlight w:val="white"/>
          <w:rtl w:val="0"/>
        </w:rPr>
        <w:t xml:space="preserve">The contribution of </w:t>
      </w:r>
      <w:r w:rsidDel="00000000" w:rsidR="00000000" w:rsidRPr="00000000">
        <w:rPr>
          <w:rFonts w:ascii="Arial" w:cs="Arial" w:eastAsia="Arial" w:hAnsi="Arial"/>
          <w:b w:val="1"/>
          <w:sz w:val="24"/>
          <w:szCs w:val="24"/>
          <w:highlight w:val="white"/>
          <w:rtl w:val="0"/>
        </w:rPr>
        <w:t xml:space="preserve">extrinsic and intrinsic rewards</w:t>
      </w:r>
      <w:r w:rsidDel="00000000" w:rsidR="00000000" w:rsidRPr="00000000">
        <w:rPr>
          <w:rFonts w:ascii="Arial" w:cs="Arial" w:eastAsia="Arial" w:hAnsi="Arial"/>
          <w:b w:val="1"/>
          <w:sz w:val="24"/>
          <w:szCs w:val="24"/>
          <w:highlight w:val="white"/>
          <w:rtl w:val="0"/>
        </w:rPr>
        <w:t xml:space="preserve"> for improving </w:t>
      </w:r>
      <w:r w:rsidDel="00000000" w:rsidR="00000000" w:rsidRPr="00000000">
        <w:rPr>
          <w:rFonts w:ascii="Arial" w:cs="Arial" w:eastAsia="Arial" w:hAnsi="Arial"/>
          <w:b w:val="1"/>
          <w:sz w:val="24"/>
          <w:szCs w:val="24"/>
          <w:highlight w:val="white"/>
          <w:rtl w:val="0"/>
        </w:rPr>
        <w:t xml:space="preserve">employee contribution and</w:t>
      </w:r>
      <w:r w:rsidDel="00000000" w:rsidR="00000000" w:rsidRPr="00000000">
        <w:rPr>
          <w:rFonts w:ascii="Arial" w:cs="Arial" w:eastAsia="Arial" w:hAnsi="Arial"/>
          <w:b w:val="1"/>
          <w:sz w:val="24"/>
          <w:szCs w:val="24"/>
          <w:highlight w:val="white"/>
          <w:rtl w:val="0"/>
        </w:rPr>
        <w:t xml:space="preserve"> sustained organisational performance</w:t>
      </w:r>
      <w:r w:rsidDel="00000000" w:rsidR="00000000" w:rsidRPr="00000000">
        <w:rPr>
          <w:rFonts w:ascii="Arial" w:cs="Arial" w:eastAsia="Arial" w:hAnsi="Arial"/>
          <w:b w:val="1"/>
          <w:sz w:val="24"/>
          <w:szCs w:val="24"/>
          <w:rtl w:val="0"/>
        </w:rPr>
        <w:t xml:space="preserve"> (AC 1.5)</w:t>
      </w:r>
      <w:r w:rsidDel="00000000" w:rsidR="00000000" w:rsidRPr="00000000">
        <w:rPr>
          <w:rtl w:val="0"/>
        </w:rPr>
      </w:r>
    </w:p>
    <w:p w:rsidR="00000000" w:rsidDel="00000000" w:rsidP="00000000" w:rsidRDefault="00000000" w:rsidRPr="00000000" w14:paraId="00000026">
      <w:pPr>
        <w:spacing w:after="450" w:before="0" w:line="240" w:lineRule="auto"/>
        <w:rPr>
          <w:rFonts w:ascii="Arial" w:cs="Arial" w:eastAsia="Arial" w:hAnsi="Arial"/>
          <w:i w:val="0"/>
          <w:smallCaps w:val="0"/>
          <w:sz w:val="24"/>
          <w:szCs w:val="24"/>
        </w:rPr>
      </w:pPr>
      <w:r w:rsidDel="00000000" w:rsidR="00000000" w:rsidRPr="00000000">
        <w:rPr>
          <w:rFonts w:ascii="Arial" w:cs="Arial" w:eastAsia="Arial" w:hAnsi="Arial"/>
          <w:sz w:val="24"/>
          <w:szCs w:val="24"/>
          <w:highlight w:val="white"/>
          <w:rtl w:val="0"/>
        </w:rPr>
        <w:t xml:space="preserve">Employee rewards, both extrinsic and intrinsic, are crucial for motivation and performance, with extrinsic incentives like pay and bonuses being external to work completion and are controlled by performance  (Indeed Editorial Team, 2023). Extrinsic motivation can positively  impact performance and well-being  (LinkedIn, 2023b). It's crucial for boosting employee engagement in the beginning as high employee motivation boosts happiness and productivity, leading to reduced absenteeism, attrition rates, and cost savings for businesses (Indeed Editorial Team, 2023). Intrinsic incentives are qualitative, such as challenging job assignments or organisational advancement (The Economic Times, 2019).</w:t>
      </w:r>
      <w:r w:rsidDel="00000000" w:rsidR="00000000" w:rsidRPr="00000000">
        <w:rPr>
          <w:rtl w:val="0"/>
        </w:rPr>
      </w:r>
    </w:p>
    <w:p w:rsidR="00000000" w:rsidDel="00000000" w:rsidP="00000000" w:rsidRDefault="00000000" w:rsidRPr="00000000" w14:paraId="00000027">
      <w:pPr>
        <w:spacing w:after="450" w:before="0" w:line="240" w:lineRule="auto"/>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To evaluate a company's performance, organisations should use quantitative indicators like KPIs, HR reports, and survey results. These metrics provide an overview of the company's performance including HR statistics on attendance and absence rates and can be compared to industry benchmarks. Qualitative data is also gathered by observing uninspired behaviours at work, such as job indifference, decreased productivity, disagreements, and lack of initiative, and obtaining an objective viewpoint through surveys (Work human Editorial Team, 2023).</w:t>
      </w:r>
      <w:r w:rsidDel="00000000" w:rsidR="00000000" w:rsidRPr="00000000">
        <w:rPr>
          <w:rtl w:val="0"/>
        </w:rPr>
      </w:r>
    </w:p>
    <w:p w:rsidR="00000000" w:rsidDel="00000000" w:rsidP="00000000" w:rsidRDefault="00000000" w:rsidRPr="00000000" w14:paraId="00000028">
      <w:pPr>
        <w:spacing w:after="450" w:before="0" w:line="240" w:lineRule="auto"/>
        <w:rPr>
          <w:rFonts w:ascii="Arial" w:cs="Arial" w:eastAsia="Arial" w:hAnsi="Arial"/>
          <w:i w:val="0"/>
          <w:smallCaps w:val="0"/>
          <w:sz w:val="24"/>
          <w:szCs w:val="24"/>
        </w:rPr>
      </w:pPr>
      <w:r w:rsidDel="00000000" w:rsidR="00000000" w:rsidRPr="00000000">
        <w:rPr>
          <w:rFonts w:ascii="Arial" w:cs="Arial" w:eastAsia="Arial" w:hAnsi="Arial"/>
          <w:sz w:val="24"/>
          <w:szCs w:val="24"/>
          <w:highlight w:val="white"/>
          <w:rtl w:val="0"/>
        </w:rPr>
        <w:t xml:space="preserve">Extrinsic rewards initially motivate workers to improve performance and contribute to the company, but over time, they may not significantly impact performance. For instance, a pay review would only temporarily encourage coworkers, as the supermarket, Morrisons demonstrated, when colleagues' salary was raised to £10.20 but demotivation set in when the National Minimum Wage was adjusted to £10.42 leaving colleagues frustrated (Granger, 2018). They promote culturally compatible behaviours without establishing norms, allowing organisations to boost performance without altering company culture.</w:t>
      </w:r>
      <w:r w:rsidDel="00000000" w:rsidR="00000000" w:rsidRPr="00000000">
        <w:rPr>
          <w:rtl w:val="0"/>
        </w:rPr>
      </w:r>
    </w:p>
    <w:p w:rsidR="00000000" w:rsidDel="00000000" w:rsidP="00000000" w:rsidRDefault="00000000" w:rsidRPr="00000000" w14:paraId="00000029">
      <w:pPr>
        <w:spacing w:after="450" w:before="0" w:line="240" w:lineRule="auto"/>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Intrinsic rewards are psychological benefits employees receive for meaningful job contributions, promoting self-management, ingenuity, and problem-solving abilities (Taylor and Woodhams, 2022a). These rewards increase engagement and loyalty but are difficult to evaluate or correlate with organisational goals (LinkedIn, 2023).  Although not all awards are created equal, some might lead to employee unhappiness and equality concerns due to differing levels of motivation and individual behaviours. GA pensions should comprehend the context and reward approaches, and how they may impact various organisational and psychological factors.</w:t>
      </w:r>
      <w:r w:rsidDel="00000000" w:rsidR="00000000" w:rsidRPr="00000000">
        <w:rPr>
          <w:rtl w:val="0"/>
        </w:rPr>
      </w:r>
    </w:p>
    <w:p w:rsidR="00000000" w:rsidDel="00000000" w:rsidP="00000000" w:rsidRDefault="00000000" w:rsidRPr="00000000" w14:paraId="0000002A">
      <w:pPr>
        <w:spacing w:line="24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The business context of the reward environment. (AC 2.1)</w:t>
      </w:r>
    </w:p>
    <w:p w:rsidR="00000000" w:rsidDel="00000000" w:rsidP="00000000" w:rsidRDefault="00000000" w:rsidRPr="00000000" w14:paraId="0000002B">
      <w:pPr>
        <w:spacing w:line="240" w:lineRule="auto"/>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The business context influences the implementation of a reward environment.  It follows that while implementing a new reward system, the company should consider the effects of the </w:t>
      </w:r>
      <w:r w:rsidDel="00000000" w:rsidR="00000000" w:rsidRPr="00000000">
        <w:rPr>
          <w:rFonts w:ascii="Arial" w:cs="Arial" w:eastAsia="Arial" w:hAnsi="Arial"/>
          <w:sz w:val="24"/>
          <w:szCs w:val="24"/>
          <w:highlight w:val="white"/>
          <w:rtl w:val="0"/>
        </w:rPr>
        <w:t xml:space="preserve">economic and environmental perspective</w:t>
      </w:r>
      <w:r w:rsidDel="00000000" w:rsidR="00000000" w:rsidRPr="00000000">
        <w:rPr>
          <w:rFonts w:ascii="Arial" w:cs="Arial" w:eastAsia="Arial" w:hAnsi="Arial"/>
          <w:sz w:val="24"/>
          <w:szCs w:val="24"/>
          <w:highlight w:val="white"/>
          <w:rtl w:val="0"/>
        </w:rPr>
        <w:t xml:space="preserve"> on business goals.  For example, some organisations believe rewarding employees for performance-enhancing actions is necessary. The CIPD defines the psychological contract as the responsibilities that both employers and workers have to one another as it affects </w:t>
      </w:r>
      <w:r w:rsidDel="00000000" w:rsidR="00000000" w:rsidRPr="00000000">
        <w:rPr>
          <w:rFonts w:ascii="Arial" w:cs="Arial" w:eastAsia="Arial" w:hAnsi="Arial"/>
          <w:sz w:val="24"/>
          <w:szCs w:val="24"/>
          <w:highlight w:val="white"/>
          <w:rtl w:val="0"/>
        </w:rPr>
        <w:t xml:space="preserve">turnover rates, employee dedication, engagement, and well-being.</w:t>
      </w:r>
      <w:r w:rsidDel="00000000" w:rsidR="00000000" w:rsidRPr="00000000">
        <w:rPr>
          <w:rFonts w:ascii="Arial" w:cs="Arial" w:eastAsia="Arial" w:hAnsi="Arial"/>
          <w:sz w:val="24"/>
          <w:szCs w:val="24"/>
          <w:highlight w:val="white"/>
          <w:rtl w:val="0"/>
        </w:rPr>
        <w:t xml:space="preserve"> Bonuses are also frequently used by businesses as recognition tools, which can temporarily boost motivation and engagement (CIPD, 2022c).</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sz w:val="24"/>
          <w:szCs w:val="24"/>
          <w:rtl w:val="0"/>
        </w:rPr>
        <w:t xml:space="preserve">Employers may maintain their competitiveness by giving market-leading pay and benefits through bench-marking with the external labour market. This allows the focus to move to culture, environment, and personal development since it takes salary off the agenda (Hajduk, 2017).</w:t>
      </w:r>
    </w:p>
    <w:p w:rsidR="00000000" w:rsidDel="00000000" w:rsidP="00000000" w:rsidRDefault="00000000" w:rsidRPr="00000000" w14:paraId="0000002C">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Secondly, the reward system should fit within the HR strategies, people management, and development practices within the organisation as this will help retention and build talent (CIPD.org, 2021a). Furthermore, a reward environment created by the organisation should create value to the current and future employees to promote business growth in a sustainable manner (CIPD.org, 2021a). With regard to internal elements that have an influence on the company viewpoint, its major objective is to examine sector comparisons and industry trends in order to retain and draw in the finest personnel. Due to probable costs resulting from discussions with rivals, the corporation must perform a cost vs benefit analysis (Stobierski, 2019). </w:t>
      </w:r>
    </w:p>
    <w:p w:rsidR="00000000" w:rsidDel="00000000" w:rsidP="00000000" w:rsidRDefault="00000000" w:rsidRPr="00000000" w14:paraId="0000002D">
      <w:pPr>
        <w:spacing w:line="240" w:lineRule="auto"/>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In accordance to the Equality Act of 2010, employers must comply with legal pay requirements such as equal pay, national living wage, and minimum wage, and ensure equal treatment of workers in regard to compensation based on characteristics, including age, race, and sexual orientation, to boost employee loyalty and recruitment (Scott, 2018).</w:t>
      </w:r>
      <w:r w:rsidDel="00000000" w:rsidR="00000000" w:rsidRPr="00000000">
        <w:rPr>
          <w:rtl w:val="0"/>
        </w:rPr>
      </w:r>
    </w:p>
    <w:p w:rsidR="00000000" w:rsidDel="00000000" w:rsidP="00000000" w:rsidRDefault="00000000" w:rsidRPr="00000000" w14:paraId="0000002E">
      <w:pPr>
        <w:spacing w:line="240" w:lineRule="auto"/>
        <w:rPr>
          <w:rFonts w:ascii="Arial" w:cs="Arial" w:eastAsia="Arial" w:hAnsi="Arial"/>
          <w:i w:val="0"/>
          <w:smallCaps w:val="0"/>
          <w:sz w:val="24"/>
          <w:szCs w:val="24"/>
        </w:rPr>
      </w:pPr>
      <w:r w:rsidDel="00000000" w:rsidR="00000000" w:rsidRPr="00000000">
        <w:rPr>
          <w:rFonts w:ascii="Arial" w:cs="Arial" w:eastAsia="Arial" w:hAnsi="Arial"/>
          <w:sz w:val="24"/>
          <w:szCs w:val="24"/>
          <w:rtl w:val="0"/>
        </w:rPr>
        <w:t xml:space="preserve">Lastly, communication is essential when it comes to incentive systems since it encourages performance and improves business impact (Peters, 2022). GA Pensions should evaluate their business context in relation to the incentive system using the information above.</w:t>
      </w:r>
      <w:r w:rsidDel="00000000" w:rsidR="00000000" w:rsidRPr="00000000">
        <w:rPr>
          <w:rtl w:val="0"/>
        </w:rPr>
      </w:r>
    </w:p>
    <w:p w:rsidR="00000000" w:rsidDel="00000000" w:rsidP="00000000" w:rsidRDefault="00000000" w:rsidRPr="00000000" w14:paraId="0000002F">
      <w:pPr>
        <w:spacing w:after="450" w:before="0" w:line="24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Methods for gathering and measuring benchmarking data to gain insight (AC 2.2)</w:t>
      </w:r>
    </w:p>
    <w:p w:rsidR="00000000" w:rsidDel="00000000" w:rsidP="00000000" w:rsidRDefault="00000000" w:rsidRPr="00000000" w14:paraId="00000030">
      <w:pPr>
        <w:spacing w:after="450" w:before="0" w:line="240" w:lineRule="auto"/>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Benchmarking is a crucial competitive intelligence tool that helps companies compare their performance to competitors, market trends and threats such as compensation packages (LinkedIn, n.d.). HR professionals can use reward data from sources like the CIPD's annual study on pay positioning, retirement strategies, and bonuses for performance (Taylor and Woodhams, 2022).Employers can use this quantitative analysis to enhance performance by comparing their pay rates to similar organisations through benchmarking studies and commercial pay surveys in the both private and public sectors  (Taylor and Woodhams, 2022). The 2022 CIPD management study revealed that while some UK employers are financially stable, others struggle with rising living costs, highlighting the need for immediate action to combat workplace poverty (CIPD, 2022d).</w:t>
      </w:r>
      <w:r w:rsidDel="00000000" w:rsidR="00000000" w:rsidRPr="00000000">
        <w:rPr>
          <w:rtl w:val="0"/>
        </w:rPr>
      </w:r>
    </w:p>
    <w:p w:rsidR="00000000" w:rsidDel="00000000" w:rsidP="00000000" w:rsidRDefault="00000000" w:rsidRPr="00000000" w14:paraId="00000031">
      <w:pPr>
        <w:spacing w:after="450" w:before="0" w:line="240" w:lineRule="auto"/>
        <w:rPr>
          <w:rFonts w:ascii="Arial" w:cs="Arial" w:eastAsia="Arial" w:hAnsi="Arial"/>
          <w:i w:val="0"/>
          <w:smallCaps w:val="0"/>
          <w:sz w:val="24"/>
          <w:szCs w:val="24"/>
        </w:rPr>
      </w:pPr>
      <w:r w:rsidDel="00000000" w:rsidR="00000000" w:rsidRPr="00000000">
        <w:rPr>
          <w:rFonts w:ascii="Arial" w:cs="Arial" w:eastAsia="Arial" w:hAnsi="Arial"/>
          <w:sz w:val="24"/>
          <w:szCs w:val="24"/>
          <w:highlight w:val="white"/>
          <w:rtl w:val="0"/>
        </w:rPr>
        <w:t xml:space="preserve">Salary benchmarking data helps retain top leaders and attract top talent by providing clear comparisons to the market (Symonds, 2022a). Glass-door provides salary benchmarking data to attract top talent by providing clear comparisons to the market, while offering job advertisements, ratings, wage reports, and perks reviews to preserve sensitive pay data (Brovkin, 2021). </w:t>
      </w:r>
      <w:r w:rsidDel="00000000" w:rsidR="00000000" w:rsidRPr="00000000">
        <w:rPr>
          <w:rFonts w:ascii="Arial" w:cs="Arial" w:eastAsia="Arial" w:hAnsi="Arial"/>
          <w:sz w:val="24"/>
          <w:szCs w:val="24"/>
          <w:highlight w:val="white"/>
          <w:rtl w:val="0"/>
        </w:rPr>
        <w:t xml:space="preserve">Mind's Workplace Wellbeing Index</w:t>
      </w:r>
      <w:r w:rsidDel="00000000" w:rsidR="00000000" w:rsidRPr="00000000">
        <w:rPr>
          <w:rFonts w:ascii="Arial" w:cs="Arial" w:eastAsia="Arial" w:hAnsi="Arial"/>
          <w:sz w:val="24"/>
          <w:szCs w:val="24"/>
          <w:highlight w:val="white"/>
          <w:rtl w:val="0"/>
        </w:rPr>
        <w:t xml:space="preserve"> is a wellness benchmarking tool that recognizes and promotes workplace wellness, highlighting the efforts of employers in promoting mental health (MInd, 2019).</w:t>
      </w:r>
      <w:r w:rsidDel="00000000" w:rsidR="00000000" w:rsidRPr="00000000">
        <w:rPr>
          <w:rtl w:val="0"/>
        </w:rPr>
      </w:r>
    </w:p>
    <w:p w:rsidR="00000000" w:rsidDel="00000000" w:rsidP="00000000" w:rsidRDefault="00000000" w:rsidRPr="00000000" w14:paraId="00000032">
      <w:pPr>
        <w:spacing w:after="450" w:before="0" w:line="240" w:lineRule="auto"/>
        <w:rPr>
          <w:rFonts w:ascii="Arial" w:cs="Arial" w:eastAsia="Arial" w:hAnsi="Arial"/>
          <w:i w:val="0"/>
          <w:smallCaps w:val="0"/>
          <w:sz w:val="24"/>
          <w:szCs w:val="24"/>
        </w:rPr>
      </w:pPr>
      <w:r w:rsidDel="00000000" w:rsidR="00000000" w:rsidRPr="00000000">
        <w:rPr>
          <w:rFonts w:ascii="Arial" w:cs="Arial" w:eastAsia="Arial" w:hAnsi="Arial"/>
          <w:sz w:val="24"/>
          <w:szCs w:val="24"/>
          <w:rtl w:val="0"/>
        </w:rPr>
        <w:t xml:space="preserve">The efficacy of reward benchmarking is determined by a number of variables, including employee productivity, sales growth, turnover rate, profit level, workforce composition, customer happiness, and reward budget expenses (CIPD, 2023c). The presentation of reward data to stakeholders should be tailored to each group's needs, ensuring they can access detailed benchmark data, industry comparisons, and relevant information from HR professionals (Taylor and Woodhams, 2022). These metrics serve as the foundation for benchmarking and are used to evaluate the impact of the incentive system. They can help HR managers see trends and, as a result, modify their compensation management strategies and decisions (Taylor and Woodhams, 2022). In order to get insight, GA Pensions should assess the best methods for benchmarking data with their company using the information above.</w:t>
      </w:r>
      <w:r w:rsidDel="00000000" w:rsidR="00000000" w:rsidRPr="00000000">
        <w:rPr>
          <w:rtl w:val="0"/>
        </w:rPr>
      </w:r>
    </w:p>
    <w:p w:rsidR="00000000" w:rsidDel="00000000" w:rsidP="00000000" w:rsidRDefault="00000000" w:rsidRPr="00000000" w14:paraId="00000033">
      <w:pPr>
        <w:spacing w:line="24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Organisational reward packages and approaches based on insight (AC 2.3) </w:t>
      </w:r>
    </w:p>
    <w:p w:rsidR="00000000" w:rsidDel="00000000" w:rsidP="00000000" w:rsidRDefault="00000000" w:rsidRPr="00000000" w14:paraId="00000034">
      <w:pPr>
        <w:spacing w:line="24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35">
      <w:pPr>
        <w:spacing w:line="240" w:lineRule="auto"/>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Reward strategies ensure employees are rewarded in line with the corporate context and culture, while also considering the external market environment (CIPD, 2023b). Armstrong and Taylor (2020) emphasise the importance of reward management in supporting business goals, attracting and retaining high-quality employees, motivating and engaging them, delivering value on investment rewards, and aligning reward packages with employee needs.  The development of an organisational reward package can be achieved by using benchmark data from CIPD.  Financial and non- financial incentives should be taken into account in the suggested compensation plan because they are still crucial to the labour market.</w:t>
      </w:r>
      <w:r w:rsidDel="00000000" w:rsidR="00000000" w:rsidRPr="00000000">
        <w:rPr>
          <w:rtl w:val="0"/>
        </w:rPr>
      </w:r>
    </w:p>
    <w:p w:rsidR="00000000" w:rsidDel="00000000" w:rsidP="00000000" w:rsidRDefault="00000000" w:rsidRPr="00000000" w14:paraId="00000036">
      <w:pPr>
        <w:spacing w:after="450" w:before="0" w:line="240" w:lineRule="auto"/>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Pay structures provide a framework for wage progression, enabling employees to increase their pay through appropriate behaviour and performance. The CIPD 2019 survey revealed that 60% of employers employ a pay structure (CIPD, 2022b). The goal of modern pay structures is to encourage improved performance, however, they also limit payroll expenses, requiring cost-controlling strategies like target points, pay band zones, and cash incentives to restrict advancement for exceptional circumstances.</w:t>
      </w:r>
      <w:r w:rsidDel="00000000" w:rsidR="00000000" w:rsidRPr="00000000">
        <w:rPr>
          <w:rtl w:val="0"/>
        </w:rPr>
      </w:r>
    </w:p>
    <w:p w:rsidR="00000000" w:rsidDel="00000000" w:rsidP="00000000" w:rsidRDefault="00000000" w:rsidRPr="00000000" w14:paraId="00000037">
      <w:pPr>
        <w:spacing w:after="450" w:before="0" w:line="240" w:lineRule="auto"/>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Job evaluation and market pricing are crucial for ensuring fair and competitive pay, requiring regular reviews to reflect changes in roles, work, and business needs. According to ACAS, it is a methodical approach used to assess the significance of distinct tasks and is employed to:</w:t>
      </w:r>
      <w:r w:rsidDel="00000000" w:rsidR="00000000" w:rsidRPr="00000000">
        <w:rPr>
          <w:rtl w:val="0"/>
        </w:rPr>
      </w:r>
    </w:p>
    <w:p w:rsidR="00000000" w:rsidDel="00000000" w:rsidP="00000000" w:rsidRDefault="00000000" w:rsidRPr="00000000" w14:paraId="00000038">
      <w:pPr>
        <w:numPr>
          <w:ilvl w:val="0"/>
          <w:numId w:val="1"/>
        </w:numPr>
        <w:spacing w:after="0" w:afterAutospacing="0" w:before="0" w:line="24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Determine pay grades in pay structures,</w:t>
      </w:r>
    </w:p>
    <w:p w:rsidR="00000000" w:rsidDel="00000000" w:rsidP="00000000" w:rsidRDefault="00000000" w:rsidRPr="00000000" w14:paraId="00000039">
      <w:pPr>
        <w:numPr>
          <w:ilvl w:val="0"/>
          <w:numId w:val="1"/>
        </w:numPr>
        <w:spacing w:after="0" w:afterAutospacing="0" w:before="0" w:line="24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Ensure equitable pay practices.</w:t>
      </w:r>
    </w:p>
    <w:p w:rsidR="00000000" w:rsidDel="00000000" w:rsidP="00000000" w:rsidRDefault="00000000" w:rsidRPr="00000000" w14:paraId="0000003A">
      <w:pPr>
        <w:numPr>
          <w:ilvl w:val="0"/>
          <w:numId w:val="1"/>
        </w:numPr>
        <w:spacing w:after="450" w:before="0" w:line="24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To assess the internal or external employment market's wage rates (CIPD, 2022a).</w:t>
      </w:r>
    </w:p>
    <w:p w:rsidR="00000000" w:rsidDel="00000000" w:rsidP="00000000" w:rsidRDefault="00000000" w:rsidRPr="00000000" w14:paraId="0000003B">
      <w:pPr>
        <w:spacing w:after="450" w:before="0" w:line="240" w:lineRule="auto"/>
        <w:ind w:left="0"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Market pricing is a process used by employers to determine their market rate and monitor changes, aiming to establish suitable compensation ranges for attracting and retaining employees (CIPD, 2022a).</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sz w:val="24"/>
          <w:szCs w:val="24"/>
          <w:rtl w:val="0"/>
        </w:rPr>
        <w:t xml:space="preserve">HR and people management executives utilise the job levelling system to clearly define work functions, create career paths, and form job hierarchies within an organisation (Barr, 2022). </w:t>
      </w:r>
      <w:r w:rsidDel="00000000" w:rsidR="00000000" w:rsidRPr="00000000">
        <w:rPr>
          <w:rFonts w:ascii="Arial" w:cs="Arial" w:eastAsia="Arial" w:hAnsi="Arial"/>
          <w:sz w:val="24"/>
          <w:szCs w:val="24"/>
          <w:highlight w:val="white"/>
          <w:rtl w:val="0"/>
        </w:rPr>
        <w:t xml:space="preserve">Recruitment communication should highlight competitive remuneration and non-financial benefits, while incorporating work-life balance practices like flexible work, shared parental leave, and learning opportunities  (CIPD, 2019).</w:t>
      </w:r>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Fonts w:ascii="Arial" w:cs="Arial" w:eastAsia="Arial" w:hAnsi="Arial"/>
          <w:sz w:val="24"/>
          <w:szCs w:val="24"/>
          <w:highlight w:val="white"/>
          <w:rtl w:val="0"/>
        </w:rPr>
        <w:t xml:space="preserve">Reward benchmarking offers numerous benefits such as cost control, justification and defence of reward decisions, ensuring pay fairness, tracking market changes, and managing employee expectations (Cecil-Hutton, 2021). The data above should be used by GA Pensions to create insight-based corporate incentive plans and strategies.</w:t>
      </w:r>
      <w:r w:rsidDel="00000000" w:rsidR="00000000" w:rsidRPr="00000000">
        <w:rPr>
          <w:rtl w:val="0"/>
        </w:rPr>
      </w:r>
    </w:p>
    <w:p w:rsidR="00000000" w:rsidDel="00000000" w:rsidP="00000000" w:rsidRDefault="00000000" w:rsidRPr="00000000" w14:paraId="0000003D">
      <w:pPr>
        <w:spacing w:line="240" w:lineRule="auto"/>
        <w:rPr>
          <w:rFonts w:ascii="Arial" w:cs="Arial" w:eastAsia="Arial" w:hAnsi="Arial"/>
          <w:b w:val="1"/>
          <w:sz w:val="24"/>
          <w:szCs w:val="24"/>
        </w:rPr>
      </w:pPr>
      <w:r w:rsidDel="00000000" w:rsidR="00000000" w:rsidRPr="00000000">
        <w:rPr>
          <w:rFonts w:ascii="Arial" w:cs="Arial" w:eastAsia="Arial" w:hAnsi="Arial"/>
          <w:sz w:val="24"/>
          <w:szCs w:val="24"/>
          <w:rtl w:val="0"/>
        </w:rPr>
        <w:br w:type="textWrapping"/>
      </w:r>
      <w:r w:rsidDel="00000000" w:rsidR="00000000" w:rsidRPr="00000000">
        <w:rPr>
          <w:rFonts w:ascii="Arial" w:cs="Arial" w:eastAsia="Arial" w:hAnsi="Arial"/>
          <w:b w:val="1"/>
          <w:sz w:val="24"/>
          <w:szCs w:val="24"/>
          <w:rtl w:val="0"/>
        </w:rPr>
        <w:t xml:space="preserve">Legislative requirements that impact reward practice  (AC 2.4)</w:t>
      </w:r>
    </w:p>
    <w:p w:rsidR="00000000" w:rsidDel="00000000" w:rsidP="00000000" w:rsidRDefault="00000000" w:rsidRPr="00000000" w14:paraId="0000003E">
      <w:pPr>
        <w:spacing w:line="24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3F">
      <w:pPr>
        <w:spacing w:after="450" w:before="0" w:line="240"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The Equality Act 2010 guarantees equal pay for all employees, irrespective of protected characteristics like age, race, or sexual orientation, and prevents discrimination based on religion, sex, or belief (CIPD, 2022f). This legislation applies to pensions, holidays, overtime, redundancy, sick pay, and benefits (CIPD, 2022a). It assures that, unless any wage inequalities can be explained, that men and women in the same occupation completing comparable work will earn equal compensation (ACAS, 2020). Employers must ensure transparency in pay structures, conduct audits, and create action plans to address inequities. The National Minimum Wage, applicable to all eligible workers, plays a significant role in determining pay and reward (GOV.UK, 2023). It ensures workers receive at least the minimum wage per hour, while those aged 23 and over and not in their first apprenticeship year, are legally entitled to the National Living Wage of £10.42 per hour and employers must ensure compliance (Acas, 2023).</w:t>
      </w:r>
      <w:r w:rsidDel="00000000" w:rsidR="00000000" w:rsidRPr="00000000">
        <w:rPr>
          <w:rtl w:val="0"/>
        </w:rPr>
      </w:r>
    </w:p>
    <w:p w:rsidR="00000000" w:rsidDel="00000000" w:rsidP="00000000" w:rsidRDefault="00000000" w:rsidRPr="00000000" w14:paraId="00000040">
      <w:pPr>
        <w:spacing w:after="450" w:before="0" w:line="240" w:lineRule="auto"/>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UK employers must pay minimum wage and disclose gender pay discrepancies annually, with full-time female employees experiencing an 8.3% pay gap in April 2022 (CIPD, 2023a). This includes pay disparities between men and women according to age, area, full-time versus part-time employment, and occupation (OONS, 2022). To maintain equity across all industries, companies employing more than 250 people are also required to disclose their CEO salary ratios (GOV.OK, 2019). This is to guarantee wage parity and equitable reporting for all sectors and industries. </w:t>
      </w:r>
      <w:r w:rsidDel="00000000" w:rsidR="00000000" w:rsidRPr="00000000">
        <w:rPr>
          <w:rtl w:val="0"/>
        </w:rPr>
      </w:r>
    </w:p>
    <w:p w:rsidR="00000000" w:rsidDel="00000000" w:rsidP="00000000" w:rsidRDefault="00000000" w:rsidRPr="00000000" w14:paraId="00000041">
      <w:pPr>
        <w:spacing w:after="450" w:before="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Additionally, companies are required to give staff members a minimum of 5.6 weeks of paid annual leave, guarantee regular pay while staff members are on holiday, and clearly explain their holiday entitlements (CIPD, 2022a). Thus, the legal requirements on rewards significantly influence organisational decisions, as they must be strictly followed to ensure their effectiveness. GA Pensions should make use of the aforementioned information to make sure that the legal obligations pertaining to incentive practices are being fulfilled.</w:t>
      </w:r>
    </w:p>
    <w:p w:rsidR="00000000" w:rsidDel="00000000" w:rsidP="00000000" w:rsidRDefault="00000000" w:rsidRPr="00000000" w14:paraId="00000042">
      <w:pPr>
        <w:spacing w:after="450" w:before="0" w:line="24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Different approaches to performance management. (AC 3.1)</w:t>
      </w:r>
    </w:p>
    <w:p w:rsidR="00000000" w:rsidDel="00000000" w:rsidP="00000000" w:rsidRDefault="00000000" w:rsidRPr="00000000" w14:paraId="00000043">
      <w:pPr>
        <w:spacing w:after="450" w:before="0" w:line="240" w:lineRule="auto"/>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Performance management is a comprehensive strategy to enhance employee value and align organisation's objectives (Gifford, 2022).  It involves motivating, supporting, establishing goals, rewarding performance, and linking performance to career progression. The goal of performance management is to increase employee commitment to the organisation's goals and objectives by </w:t>
      </w:r>
      <w:r w:rsidDel="00000000" w:rsidR="00000000" w:rsidRPr="00000000">
        <w:rPr>
          <w:rFonts w:ascii="Arial" w:cs="Arial" w:eastAsia="Arial" w:hAnsi="Arial"/>
          <w:sz w:val="24"/>
          <w:szCs w:val="24"/>
          <w:highlight w:val="white"/>
          <w:rtl w:val="0"/>
        </w:rPr>
        <w:t xml:space="preserve">establishing goals,</w:t>
      </w:r>
      <w:r w:rsidDel="00000000" w:rsidR="00000000" w:rsidRPr="00000000">
        <w:rPr>
          <w:rFonts w:ascii="Arial" w:cs="Arial" w:eastAsia="Arial" w:hAnsi="Arial"/>
          <w:sz w:val="24"/>
          <w:szCs w:val="24"/>
          <w:highlight w:val="white"/>
          <w:rtl w:val="0"/>
        </w:rPr>
        <w:t xml:space="preserve"> encouraging team performance, holding people accountable through rewards, and tying performance to </w:t>
      </w:r>
      <w:r w:rsidDel="00000000" w:rsidR="00000000" w:rsidRPr="00000000">
        <w:rPr>
          <w:rFonts w:ascii="Arial" w:cs="Arial" w:eastAsia="Arial" w:hAnsi="Arial"/>
          <w:sz w:val="24"/>
          <w:szCs w:val="24"/>
          <w:highlight w:val="white"/>
          <w:rtl w:val="0"/>
        </w:rPr>
        <w:t xml:space="preserve">contract termination</w:t>
      </w:r>
      <w:r w:rsidDel="00000000" w:rsidR="00000000" w:rsidRPr="00000000">
        <w:rPr>
          <w:rFonts w:ascii="Arial" w:cs="Arial" w:eastAsia="Arial" w:hAnsi="Arial"/>
          <w:sz w:val="24"/>
          <w:szCs w:val="24"/>
          <w:highlight w:val="white"/>
          <w:rtl w:val="0"/>
        </w:rPr>
        <w:t xml:space="preserve"> and career advancement (Pulakos, 2014).</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sz w:val="24"/>
          <w:szCs w:val="24"/>
          <w:highlight w:val="white"/>
          <w:rtl w:val="0"/>
        </w:rPr>
        <w:t xml:space="preserve">It takes the form of different approaches by obtaining knowledgeable and seasoned workers through efficient hiring, screening, and retention procedures. HR managers should collaborate with line managers to enhance workplace performance by providing necessary tools and training to enhance employee hiring and performance (Taylor and Woodhams, 2022).</w:t>
      </w:r>
      <w:r w:rsidDel="00000000" w:rsidR="00000000" w:rsidRPr="00000000">
        <w:rPr>
          <w:rtl w:val="0"/>
        </w:rPr>
      </w:r>
    </w:p>
    <w:p w:rsidR="00000000" w:rsidDel="00000000" w:rsidP="00000000" w:rsidRDefault="00000000" w:rsidRPr="00000000" w14:paraId="00000044">
      <w:pPr>
        <w:spacing w:after="450" w:before="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term CPD describes the ongoing education that professionals do to advance their knowledge and abilities throughout the course of their careers. It involves a  lifetime commitment to learning, improving abilities, and keeping up with industry advancements and is known as continuing professional development. It also includes a variety of activities like training programmes, seminars, and on-the-job training (The CPD Certification Service, 2020).</w:t>
      </w:r>
    </w:p>
    <w:p w:rsidR="00000000" w:rsidDel="00000000" w:rsidP="00000000" w:rsidRDefault="00000000" w:rsidRPr="00000000" w14:paraId="00000045">
      <w:pPr>
        <w:spacing w:after="450" w:before="0" w:line="240" w:lineRule="auto"/>
        <w:rPr>
          <w:rFonts w:ascii="Arial" w:cs="Arial" w:eastAsia="Arial" w:hAnsi="Arial"/>
          <w:sz w:val="24"/>
          <w:szCs w:val="24"/>
          <w:highlight w:val="white"/>
        </w:rPr>
      </w:pPr>
      <w:r w:rsidDel="00000000" w:rsidR="00000000" w:rsidRPr="00000000">
        <w:rPr>
          <w:rFonts w:ascii="Arial" w:cs="Arial" w:eastAsia="Arial" w:hAnsi="Arial"/>
          <w:sz w:val="24"/>
          <w:szCs w:val="24"/>
          <w:rtl w:val="0"/>
        </w:rPr>
        <w:t xml:space="preserve">In order to enhance decision-making, problem-solving, skill development, and career advancement, coaching is essential for leaders. Many people learn this ability on their own, but other people receive official training. The GROW Model is a useful coaching framework for honing this ability. It consists of five steps: Goal, Reality, Obstacles, and Way Forward. It is similar to organising a trip: deciding on a destination, considering available possibilities, and forging a determination to go beyond challenges are the first steps (Mind Tools, 2022). </w:t>
      </w:r>
      <w:r w:rsidDel="00000000" w:rsidR="00000000" w:rsidRPr="00000000">
        <w:rPr>
          <w:rFonts w:ascii="Arial" w:cs="Arial" w:eastAsia="Arial" w:hAnsi="Arial"/>
          <w:sz w:val="24"/>
          <w:szCs w:val="24"/>
          <w:highlight w:val="white"/>
          <w:rtl w:val="0"/>
        </w:rPr>
        <w:t xml:space="preserve">The GROW Model suggests coaches act as facilitators, helping clients make informed decisions, while leaders may help subordinates reach beneficial decisions for the group and themselves (LinkedIn, n.d.).</w:t>
      </w:r>
    </w:p>
    <w:p w:rsidR="00000000" w:rsidDel="00000000" w:rsidP="00000000" w:rsidRDefault="00000000" w:rsidRPr="00000000" w14:paraId="00000046">
      <w:pPr>
        <w:spacing w:after="450" w:before="0" w:line="240"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Effective goal-setting, evaluation techniques, and performance assessment bias are all covered by the CIPD. It highlights how crucial feedback is for creating goals. Performance evaluations, 360-degree feedback, and incentive schemes are examples of performance measuring techniques. Employers can incentivise employees through a variety of remuneration plans, such as commission and bonuses (CIPD, 2023d). </w:t>
      </w:r>
    </w:p>
    <w:p w:rsidR="00000000" w:rsidDel="00000000" w:rsidP="00000000" w:rsidRDefault="00000000" w:rsidRPr="00000000" w14:paraId="00000047">
      <w:pPr>
        <w:spacing w:after="450" w:before="0" w:line="240"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However, performance management has drawbacks including biases, inconsistent messages, time consumption, and discouragement. Managers should allocate time for performance reviews and maintain accurate documentation to prevent biases. Furthermore, a bad experience might demoralise employees, thus it's critical to provide a fulfilling workplace.  A cohesive message requires accurate staff behaviour documentation, and biases must be avoided by competent management and a well-organised, impartial approach (Younis, 2018).</w:t>
      </w:r>
    </w:p>
    <w:p w:rsidR="00000000" w:rsidDel="00000000" w:rsidP="00000000" w:rsidRDefault="00000000" w:rsidRPr="00000000" w14:paraId="00000048">
      <w:pPr>
        <w:spacing w:after="450" w:before="0" w:line="240"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The CIPD criticises the SMART approach for performance appraisal objectives stating that it's only reasonable when tasks are specific and measurable and thus suggest behavioural objectives for complex tasks (Taylor and Woodhams, 2022). Social behaviour and input from staff can provide valuable insights for organisational success. GA Pensions should utilise Taylor and Woodhams (2022) data to evaluate performance management techniques, emphasising personal growth and learning over company output.</w:t>
      </w:r>
      <w:r w:rsidDel="00000000" w:rsidR="00000000" w:rsidRPr="00000000">
        <w:rPr>
          <w:rtl w:val="0"/>
        </w:rPr>
      </w:r>
    </w:p>
    <w:p w:rsidR="00000000" w:rsidDel="00000000" w:rsidP="00000000" w:rsidRDefault="00000000" w:rsidRPr="00000000" w14:paraId="00000049">
      <w:pPr>
        <w:spacing w:after="450" w:before="0" w:line="24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The role of people practise in assisting line managers in making consistent and appropriate reward decisions</w:t>
      </w:r>
      <w:r w:rsidDel="00000000" w:rsidR="00000000" w:rsidRPr="00000000">
        <w:rPr>
          <w:rFonts w:ascii="Arial" w:cs="Arial" w:eastAsia="Arial" w:hAnsi="Arial"/>
          <w:b w:val="1"/>
          <w:sz w:val="24"/>
          <w:szCs w:val="24"/>
          <w:rtl w:val="0"/>
        </w:rPr>
        <w:t xml:space="preserve"> (AC 3.2)</w:t>
      </w:r>
    </w:p>
    <w:p w:rsidR="00000000" w:rsidDel="00000000" w:rsidP="00000000" w:rsidRDefault="00000000" w:rsidRPr="00000000" w14:paraId="0000004A">
      <w:pPr>
        <w:spacing w:after="450" w:before="0" w:line="240" w:lineRule="auto"/>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The CIPD emphasises line managers' crucial role in balancing support and challenge, reducing stress, and promoting wellbeing, thereby fostering employee engagement and well-being (CIPD, 2023b). The people profession plays a critical role in ensuring that line managers are managed successfully, assisted in gaining skills, self-confidence, and understanding their function within the organisation, all of which are necessary for good people management (CIPD, 2023b). They should also provide line managers with the latest technology and training, while HR policies should guide performance reviews. In defining essential personnel and fostering the line manager's ownership of both intrinsic and extrinsic rewards, line managers should make choices that will enhance employee retention and draw in future talent (Hana, 2022).</w:t>
      </w:r>
      <w:r w:rsidDel="00000000" w:rsidR="00000000" w:rsidRPr="00000000">
        <w:rPr>
          <w:rtl w:val="0"/>
        </w:rPr>
      </w:r>
    </w:p>
    <w:p w:rsidR="00000000" w:rsidDel="00000000" w:rsidP="00000000" w:rsidRDefault="00000000" w:rsidRPr="00000000" w14:paraId="0000004B">
      <w:pPr>
        <w:spacing w:after="450" w:line="240"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Line managers require tools that enable effective reward judgement. Thus, it is important to equip line managers with the requisite resources to enable efficient communication with their staff (Thomas, 2011). Research by CIPD shows that incentive plans often overlook line managers' crucial role in strategy development and implementation. Despite evidence that compensation and employee happiness are positively correlated, many HR professionals undervalue the communication and decision-making abilities of their line managers (E-Reward, 2018).</w:t>
      </w:r>
    </w:p>
    <w:p w:rsidR="00000000" w:rsidDel="00000000" w:rsidP="00000000" w:rsidRDefault="00000000" w:rsidRPr="00000000" w14:paraId="0000004C">
      <w:pPr>
        <w:spacing w:after="450" w:line="240"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A senior management climate that rewards people management responsibilities is crucial for productivity and accountability. Investing in team training and leveraging existing line manager-employee relationships can create a pleasant work environment which raises morale and engagement (Paul, 2019). Hay Group's research indicates successful reward programs are effective when well-implemented, not just designed. Thus, organisations should leverage </w:t>
      </w:r>
      <w:r w:rsidDel="00000000" w:rsidR="00000000" w:rsidRPr="00000000">
        <w:rPr>
          <w:rFonts w:ascii="Arial" w:cs="Arial" w:eastAsia="Arial" w:hAnsi="Arial"/>
          <w:sz w:val="24"/>
          <w:szCs w:val="24"/>
          <w:highlight w:val="white"/>
          <w:rtl w:val="0"/>
        </w:rPr>
        <w:t xml:space="preserve">existing line manager-employee relationships</w:t>
      </w:r>
      <w:r w:rsidDel="00000000" w:rsidR="00000000" w:rsidRPr="00000000">
        <w:rPr>
          <w:rFonts w:ascii="Arial" w:cs="Arial" w:eastAsia="Arial" w:hAnsi="Arial"/>
          <w:sz w:val="24"/>
          <w:szCs w:val="24"/>
          <w:highlight w:val="white"/>
          <w:rtl w:val="0"/>
        </w:rPr>
        <w:t xml:space="preserve"> to implement these programs (Go2HR, 2023). Armstrong and Brown (2006) suggest </w:t>
      </w:r>
      <w:r w:rsidDel="00000000" w:rsidR="00000000" w:rsidRPr="00000000">
        <w:rPr>
          <w:rFonts w:ascii="Arial" w:cs="Arial" w:eastAsia="Arial" w:hAnsi="Arial"/>
          <w:sz w:val="24"/>
          <w:szCs w:val="24"/>
          <w:highlight w:val="white"/>
          <w:rtl w:val="0"/>
        </w:rPr>
        <w:t xml:space="preserve">HR strategies</w:t>
      </w:r>
      <w:r w:rsidDel="00000000" w:rsidR="00000000" w:rsidRPr="00000000">
        <w:rPr>
          <w:rFonts w:ascii="Arial" w:cs="Arial" w:eastAsia="Arial" w:hAnsi="Arial"/>
          <w:sz w:val="24"/>
          <w:szCs w:val="24"/>
          <w:highlight w:val="white"/>
          <w:rtl w:val="0"/>
        </w:rPr>
        <w:t xml:space="preserve"> to </w:t>
      </w:r>
      <w:r w:rsidDel="00000000" w:rsidR="00000000" w:rsidRPr="00000000">
        <w:rPr>
          <w:rFonts w:ascii="Arial" w:cs="Arial" w:eastAsia="Arial" w:hAnsi="Arial"/>
          <w:sz w:val="24"/>
          <w:szCs w:val="24"/>
          <w:highlight w:val="white"/>
          <w:rtl w:val="0"/>
        </w:rPr>
        <w:t xml:space="preserve">enhance managers' commitment and capability in reward management </w:t>
      </w:r>
      <w:r w:rsidDel="00000000" w:rsidR="00000000" w:rsidRPr="00000000">
        <w:rPr>
          <w:rFonts w:ascii="Arial" w:cs="Arial" w:eastAsia="Arial" w:hAnsi="Arial"/>
          <w:sz w:val="24"/>
          <w:szCs w:val="24"/>
          <w:highlight w:val="white"/>
          <w:rtl w:val="0"/>
        </w:rPr>
        <w:t xml:space="preserve">ensure fairness, equity, and consistency in decision-making such as pay reviews. They must also ensure line managers understand reward strategy, policy, and practice (Armstrong and Brown, 2006). HR professionals must balance reward satisfaction with stakeholder satisfaction, and GA Pensions should evaluate employee practices to determine fair and consistent rewards.</w:t>
      </w:r>
    </w:p>
    <w:p w:rsidR="00000000" w:rsidDel="00000000" w:rsidP="00000000" w:rsidRDefault="00000000" w:rsidRPr="00000000" w14:paraId="0000004D">
      <w:pPr>
        <w:spacing w:after="450" w:line="24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Organisational approaches to reward that support line manager judgements </w:t>
      </w:r>
      <w:r w:rsidDel="00000000" w:rsidR="00000000" w:rsidRPr="00000000">
        <w:rPr>
          <w:rFonts w:ascii="Arial" w:cs="Arial" w:eastAsia="Arial" w:hAnsi="Arial"/>
          <w:b w:val="1"/>
          <w:sz w:val="24"/>
          <w:szCs w:val="24"/>
          <w:rtl w:val="0"/>
        </w:rPr>
        <w:t xml:space="preserve">(AC 3.3)</w:t>
      </w:r>
    </w:p>
    <w:p w:rsidR="00000000" w:rsidDel="00000000" w:rsidP="00000000" w:rsidRDefault="00000000" w:rsidRPr="00000000" w14:paraId="0000004E">
      <w:pPr>
        <w:spacing w:after="450" w:before="0" w:line="240"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Line managers use HR policies, starting with performance reviews, to determine rewards in line with the organisation's ethics, values, and beliefs (Hana, 2022). Line managers play a crucial role in balancing the company's demands with employee compensation, ensuring a fair and equitable system that supports strategic goals, motivation, and retention (Taylor and Woodhams, 2022).</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sz w:val="24"/>
          <w:szCs w:val="24"/>
          <w:highlight w:val="white"/>
          <w:rtl w:val="0"/>
        </w:rPr>
        <w:t xml:space="preserve">The first step involves conducting annual or periodic appraisals with staff to assess their abilities and evaluate their performance.</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sz w:val="24"/>
          <w:szCs w:val="24"/>
          <w:highlight w:val="white"/>
          <w:rtl w:val="0"/>
        </w:rPr>
        <w:t xml:space="preserve">Line managers can use 360-degree feedback and modern working methods to assess employee performance, aiding in the evaluation of their reward management approach (CIPD, 2022d).</w:t>
      </w:r>
    </w:p>
    <w:p w:rsidR="00000000" w:rsidDel="00000000" w:rsidP="00000000" w:rsidRDefault="00000000" w:rsidRPr="00000000" w14:paraId="0000004F">
      <w:pPr>
        <w:spacing w:after="450" w:before="0" w:line="240"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When making decisions on organisational methods to reward, line managers are assisted by the use of evidence-based judgements. This approach involves managing reward systems based on facts, understanding, and grounded theory, gathering internal data on the effectiveness of reward practices and strategies (Armstrong and Brown, 2006). Evidence-Based Reward Management looks at pay and reward system shortcomings inside organisations, emphasising the negative effects and emphasising HR's responsibility in creating incentives that work to increase performance. Line managers can use this information to make judgements on reward approaches (Armstrong, 2010).</w:t>
      </w:r>
    </w:p>
    <w:p w:rsidR="00000000" w:rsidDel="00000000" w:rsidP="00000000" w:rsidRDefault="00000000" w:rsidRPr="00000000" w14:paraId="00000050">
      <w:pPr>
        <w:spacing w:after="450" w:before="0" w:line="240" w:lineRule="auto"/>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Line managers play a crucial role in managing performance-related pay systems, setting criteria, and conducting evaluations. They identify exceptional, mediocre, and poor performance, and offer unconventional rewards like remote work, flexible lunch breaks, and improved working conditions. However, identifying exceptional performance can be challenging and requires confidence, maturity, and equity in the awards system (Taylor and Woodhams, 2022).</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51">
      <w:pPr>
        <w:spacing w:after="450" w:before="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Finally, businesses have expressed concerns about the behaviour of line managers in a total reward system, believing that if managers don't believe in total reward, the organisation is unlikely to succeed thus it is crucial to engage managers for organisational success (Taylor and Woodhams, 2022). The information provided aims to assist GA Pension's line managers in making effective decisions about rewards based on organisational approaches to reward. </w:t>
      </w:r>
    </w:p>
    <w:p w:rsidR="00000000" w:rsidDel="00000000" w:rsidP="00000000" w:rsidRDefault="00000000" w:rsidRPr="00000000" w14:paraId="00000052">
      <w:pPr>
        <w:spacing w:after="450" w:before="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3">
      <w:pPr>
        <w:spacing w:after="450" w:before="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4">
      <w:pPr>
        <w:spacing w:after="450" w:before="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5">
      <w:pPr>
        <w:spacing w:after="450" w:before="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6">
      <w:pPr>
        <w:spacing w:after="360" w:line="24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Reference list</w:t>
      </w:r>
    </w:p>
    <w:p w:rsidR="00000000" w:rsidDel="00000000" w:rsidP="00000000" w:rsidRDefault="00000000" w:rsidRPr="00000000" w14:paraId="00000057">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ACAS (2020). </w:t>
      </w:r>
      <w:r w:rsidDel="00000000" w:rsidR="00000000" w:rsidRPr="00000000">
        <w:rPr>
          <w:rFonts w:ascii="Arial" w:cs="Arial" w:eastAsia="Arial" w:hAnsi="Arial"/>
          <w:i w:val="1"/>
          <w:sz w:val="24"/>
          <w:szCs w:val="24"/>
          <w:rtl w:val="0"/>
        </w:rPr>
        <w:t xml:space="preserve">Equal pay</w:t>
      </w:r>
      <w:r w:rsidDel="00000000" w:rsidR="00000000" w:rsidRPr="00000000">
        <w:rPr>
          <w:rFonts w:ascii="Arial" w:cs="Arial" w:eastAsia="Arial" w:hAnsi="Arial"/>
          <w:sz w:val="24"/>
          <w:szCs w:val="24"/>
          <w:rtl w:val="0"/>
        </w:rPr>
        <w:t xml:space="preserve">. [online] www.acas.org.uk. Available at: https://www.acas.org.uk/equal-pay [Accessed 22 Oct. 2023].</w:t>
      </w:r>
    </w:p>
    <w:p w:rsidR="00000000" w:rsidDel="00000000" w:rsidP="00000000" w:rsidRDefault="00000000" w:rsidRPr="00000000" w14:paraId="00000058">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Acas (2023). </w:t>
      </w:r>
      <w:r w:rsidDel="00000000" w:rsidR="00000000" w:rsidRPr="00000000">
        <w:rPr>
          <w:rFonts w:ascii="Arial" w:cs="Arial" w:eastAsia="Arial" w:hAnsi="Arial"/>
          <w:i w:val="1"/>
          <w:sz w:val="24"/>
          <w:szCs w:val="24"/>
          <w:rtl w:val="0"/>
        </w:rPr>
        <w:t xml:space="preserve">National Minimum Wage Entitlement | Acas</w:t>
      </w:r>
      <w:r w:rsidDel="00000000" w:rsidR="00000000" w:rsidRPr="00000000">
        <w:rPr>
          <w:rFonts w:ascii="Arial" w:cs="Arial" w:eastAsia="Arial" w:hAnsi="Arial"/>
          <w:sz w:val="24"/>
          <w:szCs w:val="24"/>
          <w:rtl w:val="0"/>
        </w:rPr>
        <w:t xml:space="preserve">. [online] Acas.org.uk. Available at: https://www.acas.org.uk/national-minimum-wage-entitlement [Accessed 22 Oct. 2023].</w:t>
      </w:r>
    </w:p>
    <w:p w:rsidR="00000000" w:rsidDel="00000000" w:rsidP="00000000" w:rsidRDefault="00000000" w:rsidRPr="00000000" w14:paraId="00000059">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Achor, S., Reece, A., Kellerman, G. and Robichaux, A. (2018). </w:t>
      </w:r>
      <w:r w:rsidDel="00000000" w:rsidR="00000000" w:rsidRPr="00000000">
        <w:rPr>
          <w:rFonts w:ascii="Arial" w:cs="Arial" w:eastAsia="Arial" w:hAnsi="Arial"/>
          <w:i w:val="1"/>
          <w:sz w:val="24"/>
          <w:szCs w:val="24"/>
          <w:rtl w:val="0"/>
        </w:rPr>
        <w:t xml:space="preserve">9 Out of 10 People Are Willing to Earn Less Money to Do More-Meaningful Work</w:t>
      </w:r>
      <w:r w:rsidDel="00000000" w:rsidR="00000000" w:rsidRPr="00000000">
        <w:rPr>
          <w:rFonts w:ascii="Arial" w:cs="Arial" w:eastAsia="Arial" w:hAnsi="Arial"/>
          <w:sz w:val="24"/>
          <w:szCs w:val="24"/>
          <w:rtl w:val="0"/>
        </w:rPr>
        <w:t xml:space="preserve">. [online] Harvard Business Review. Available at: https://hbr.org/2018/11/9-out-of-10-people-are-willing-to-earn-less-money-to-do-more-meaningful-work [Accessed 5 Nov. 2023].</w:t>
      </w:r>
    </w:p>
    <w:p w:rsidR="00000000" w:rsidDel="00000000" w:rsidP="00000000" w:rsidRDefault="00000000" w:rsidRPr="00000000" w14:paraId="0000005A">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Armstrong, M. (2010). </w:t>
      </w:r>
      <w:r w:rsidDel="00000000" w:rsidR="00000000" w:rsidRPr="00000000">
        <w:rPr>
          <w:rFonts w:ascii="Arial" w:cs="Arial" w:eastAsia="Arial" w:hAnsi="Arial"/>
          <w:i w:val="1"/>
          <w:sz w:val="24"/>
          <w:szCs w:val="24"/>
          <w:rtl w:val="0"/>
        </w:rPr>
        <w:t xml:space="preserve">Evidence-based reward management : creating measurable business impact from your pay and reward practices</w:t>
      </w:r>
      <w:r w:rsidDel="00000000" w:rsidR="00000000" w:rsidRPr="00000000">
        <w:rPr>
          <w:rFonts w:ascii="Arial" w:cs="Arial" w:eastAsia="Arial" w:hAnsi="Arial"/>
          <w:sz w:val="24"/>
          <w:szCs w:val="24"/>
          <w:rtl w:val="0"/>
        </w:rPr>
        <w:t xml:space="preserve">. London: Kogan Page.</w:t>
      </w:r>
    </w:p>
    <w:p w:rsidR="00000000" w:rsidDel="00000000" w:rsidP="00000000" w:rsidRDefault="00000000" w:rsidRPr="00000000" w14:paraId="0000005B">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Armstrong, M. and Brown, D. (2006). </w:t>
      </w:r>
      <w:r w:rsidDel="00000000" w:rsidR="00000000" w:rsidRPr="00000000">
        <w:rPr>
          <w:rFonts w:ascii="Arial" w:cs="Arial" w:eastAsia="Arial" w:hAnsi="Arial"/>
          <w:i w:val="1"/>
          <w:sz w:val="24"/>
          <w:szCs w:val="24"/>
          <w:rtl w:val="0"/>
        </w:rPr>
        <w:t xml:space="preserve">Strategic reward : making it happen</w:t>
      </w:r>
      <w:r w:rsidDel="00000000" w:rsidR="00000000" w:rsidRPr="00000000">
        <w:rPr>
          <w:rFonts w:ascii="Arial" w:cs="Arial" w:eastAsia="Arial" w:hAnsi="Arial"/>
          <w:sz w:val="24"/>
          <w:szCs w:val="24"/>
          <w:rtl w:val="0"/>
        </w:rPr>
        <w:t xml:space="preserve">. London: Kogan Page.</w:t>
      </w:r>
    </w:p>
    <w:p w:rsidR="00000000" w:rsidDel="00000000" w:rsidP="00000000" w:rsidRDefault="00000000" w:rsidRPr="00000000" w14:paraId="0000005C">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Armstrong, M., Brown, D. and Reilly, P. (2011). Increasing the effectiveness of reward management: an evidence‐based approach. </w:t>
      </w:r>
      <w:r w:rsidDel="00000000" w:rsidR="00000000" w:rsidRPr="00000000">
        <w:rPr>
          <w:rFonts w:ascii="Arial" w:cs="Arial" w:eastAsia="Arial" w:hAnsi="Arial"/>
          <w:i w:val="1"/>
          <w:sz w:val="24"/>
          <w:szCs w:val="24"/>
          <w:rtl w:val="0"/>
        </w:rPr>
        <w:t xml:space="preserve">Employee Relations</w:t>
      </w:r>
      <w:r w:rsidDel="00000000" w:rsidR="00000000" w:rsidRPr="00000000">
        <w:rPr>
          <w:rFonts w:ascii="Arial" w:cs="Arial" w:eastAsia="Arial" w:hAnsi="Arial"/>
          <w:sz w:val="24"/>
          <w:szCs w:val="24"/>
          <w:rtl w:val="0"/>
        </w:rPr>
        <w:t xml:space="preserve">, 33(2), pp.106–120. doi:https://doi.org/10.1108/01425451111096668.</w:t>
      </w:r>
    </w:p>
    <w:p w:rsidR="00000000" w:rsidDel="00000000" w:rsidP="00000000" w:rsidRDefault="00000000" w:rsidRPr="00000000" w14:paraId="0000005D">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Armstrong, M. and Taylor, S. (2020). </w:t>
      </w:r>
      <w:r w:rsidDel="00000000" w:rsidR="00000000" w:rsidRPr="00000000">
        <w:rPr>
          <w:rFonts w:ascii="Arial" w:cs="Arial" w:eastAsia="Arial" w:hAnsi="Arial"/>
          <w:i w:val="1"/>
          <w:sz w:val="24"/>
          <w:szCs w:val="24"/>
          <w:rtl w:val="0"/>
        </w:rPr>
        <w:t xml:space="preserve">Armstrong’s Handbook of Human Resource Management Practice.</w:t>
      </w:r>
      <w:r w:rsidDel="00000000" w:rsidR="00000000" w:rsidRPr="00000000">
        <w:rPr>
          <w:rFonts w:ascii="Arial" w:cs="Arial" w:eastAsia="Arial" w:hAnsi="Arial"/>
          <w:sz w:val="24"/>
          <w:szCs w:val="24"/>
          <w:rtl w:val="0"/>
        </w:rPr>
        <w:t xml:space="preserve"> 15th ed. London: Kogan Page.</w:t>
      </w:r>
    </w:p>
    <w:p w:rsidR="00000000" w:rsidDel="00000000" w:rsidP="00000000" w:rsidRDefault="00000000" w:rsidRPr="00000000" w14:paraId="0000005E">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Barr, C. (2022). </w:t>
      </w:r>
      <w:r w:rsidDel="00000000" w:rsidR="00000000" w:rsidRPr="00000000">
        <w:rPr>
          <w:rFonts w:ascii="Arial" w:cs="Arial" w:eastAsia="Arial" w:hAnsi="Arial"/>
          <w:i w:val="1"/>
          <w:sz w:val="24"/>
          <w:szCs w:val="24"/>
          <w:rtl w:val="0"/>
        </w:rPr>
        <w:t xml:space="preserve">Job Levelling Framework - What is It and How to Develop It in Your Organization</w:t>
      </w:r>
      <w:r w:rsidDel="00000000" w:rsidR="00000000" w:rsidRPr="00000000">
        <w:rPr>
          <w:rFonts w:ascii="Arial" w:cs="Arial" w:eastAsia="Arial" w:hAnsi="Arial"/>
          <w:sz w:val="24"/>
          <w:szCs w:val="24"/>
          <w:rtl w:val="0"/>
        </w:rPr>
        <w:t xml:space="preserve">. [online] Engagedly. Available at: https://engagedly.com/blog/job-leveling-framework-what-is-it-and-how-to-develop-it-in-your-organization/ [Accessed 5 Nov. 2023].</w:t>
      </w:r>
    </w:p>
    <w:p w:rsidR="00000000" w:rsidDel="00000000" w:rsidP="00000000" w:rsidRDefault="00000000" w:rsidRPr="00000000" w14:paraId="0000005F">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Brovkin, S. (2021). </w:t>
      </w:r>
      <w:r w:rsidDel="00000000" w:rsidR="00000000" w:rsidRPr="00000000">
        <w:rPr>
          <w:rFonts w:ascii="Arial" w:cs="Arial" w:eastAsia="Arial" w:hAnsi="Arial"/>
          <w:i w:val="1"/>
          <w:sz w:val="24"/>
          <w:szCs w:val="24"/>
          <w:rtl w:val="0"/>
        </w:rPr>
        <w:t xml:space="preserve">Glassdoor Ratings and Reviews Revisited - Part 2</w:t>
      </w:r>
      <w:r w:rsidDel="00000000" w:rsidR="00000000" w:rsidRPr="00000000">
        <w:rPr>
          <w:rFonts w:ascii="Arial" w:cs="Arial" w:eastAsia="Arial" w:hAnsi="Arial"/>
          <w:sz w:val="24"/>
          <w:szCs w:val="24"/>
          <w:rtl w:val="0"/>
        </w:rPr>
        <w:t xml:space="preserve">. [online] Collectiver. Available at: https://collectiver.com/2021/01/27/glassdoor-engagement-benchmark/#:~:text=The%20good%20news%3A%20you%20can [Accessed 15 Oct. 2023].</w:t>
      </w:r>
    </w:p>
    <w:p w:rsidR="00000000" w:rsidDel="00000000" w:rsidP="00000000" w:rsidRDefault="00000000" w:rsidRPr="00000000" w14:paraId="00000060">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Bucalo, J. (2018). </w:t>
      </w:r>
      <w:r w:rsidDel="00000000" w:rsidR="00000000" w:rsidRPr="00000000">
        <w:rPr>
          <w:rFonts w:ascii="Arial" w:cs="Arial" w:eastAsia="Arial" w:hAnsi="Arial"/>
          <w:i w:val="1"/>
          <w:sz w:val="24"/>
          <w:szCs w:val="24"/>
          <w:rtl w:val="0"/>
        </w:rPr>
        <w:t xml:space="preserve">Fair and Equitable Compensation: The Foundation for HR Programs</w:t>
      </w:r>
      <w:r w:rsidDel="00000000" w:rsidR="00000000" w:rsidRPr="00000000">
        <w:rPr>
          <w:rFonts w:ascii="Arial" w:cs="Arial" w:eastAsia="Arial" w:hAnsi="Arial"/>
          <w:sz w:val="24"/>
          <w:szCs w:val="24"/>
          <w:rtl w:val="0"/>
        </w:rPr>
        <w:t xml:space="preserve">. [online] HR Exchange Network. Available at: https://www.hrexchangenetwork.com/hr-compensation-benefits/articles/fair-and-equitable-compensation-the-foundation-for-hr-programs [Accessed 23 Sep. 2023].</w:t>
      </w:r>
    </w:p>
    <w:p w:rsidR="00000000" w:rsidDel="00000000" w:rsidP="00000000" w:rsidRDefault="00000000" w:rsidRPr="00000000" w14:paraId="00000061">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Cambridge Dictionary (2022). </w:t>
      </w:r>
      <w:r w:rsidDel="00000000" w:rsidR="00000000" w:rsidRPr="00000000">
        <w:rPr>
          <w:rFonts w:ascii="Arial" w:cs="Arial" w:eastAsia="Arial" w:hAnsi="Arial"/>
          <w:i w:val="1"/>
          <w:sz w:val="24"/>
          <w:szCs w:val="24"/>
          <w:rtl w:val="0"/>
        </w:rPr>
        <w:t xml:space="preserve">pension</w:t>
      </w:r>
      <w:r w:rsidDel="00000000" w:rsidR="00000000" w:rsidRPr="00000000">
        <w:rPr>
          <w:rFonts w:ascii="Arial" w:cs="Arial" w:eastAsia="Arial" w:hAnsi="Arial"/>
          <w:sz w:val="24"/>
          <w:szCs w:val="24"/>
          <w:rtl w:val="0"/>
        </w:rPr>
        <w:t xml:space="preserve">. [online] dictionary.cambridge.org. Available at: https://dictionary.cambridge.org/dictionary/english/pension [Accessed 3 Oct. 2023].</w:t>
      </w:r>
    </w:p>
    <w:p w:rsidR="00000000" w:rsidDel="00000000" w:rsidP="00000000" w:rsidRDefault="00000000" w:rsidRPr="00000000" w14:paraId="00000062">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Cave, D. (2022). </w:t>
      </w:r>
      <w:r w:rsidDel="00000000" w:rsidR="00000000" w:rsidRPr="00000000">
        <w:rPr>
          <w:rFonts w:ascii="Arial" w:cs="Arial" w:eastAsia="Arial" w:hAnsi="Arial"/>
          <w:i w:val="1"/>
          <w:sz w:val="24"/>
          <w:szCs w:val="24"/>
          <w:rtl w:val="0"/>
        </w:rPr>
        <w:t xml:space="preserve">Businesses upping pay in response to labour market conditions, survey finds</w:t>
      </w:r>
      <w:r w:rsidDel="00000000" w:rsidR="00000000" w:rsidRPr="00000000">
        <w:rPr>
          <w:rFonts w:ascii="Arial" w:cs="Arial" w:eastAsia="Arial" w:hAnsi="Arial"/>
          <w:sz w:val="24"/>
          <w:szCs w:val="24"/>
          <w:rtl w:val="0"/>
        </w:rPr>
        <w:t xml:space="preserve">. [online] www.peoplemanagement.co.uk. Available at: https://www.peoplemanagement.co.uk/article/1793883/businesses-upping-pay-response-labour-market-conditions-survey-finds [Accessed 5 Nov. 2023].</w:t>
      </w:r>
    </w:p>
    <w:p w:rsidR="00000000" w:rsidDel="00000000" w:rsidP="00000000" w:rsidRDefault="00000000" w:rsidRPr="00000000" w14:paraId="00000063">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Cecil-Hutton, P. (2021). </w:t>
      </w:r>
      <w:r w:rsidDel="00000000" w:rsidR="00000000" w:rsidRPr="00000000">
        <w:rPr>
          <w:rFonts w:ascii="Arial" w:cs="Arial" w:eastAsia="Arial" w:hAnsi="Arial"/>
          <w:i w:val="1"/>
          <w:sz w:val="24"/>
          <w:szCs w:val="24"/>
          <w:rtl w:val="0"/>
        </w:rPr>
        <w:t xml:space="preserve">Reward benchmarking: what, why and how in 30 minutes</w:t>
      </w:r>
      <w:r w:rsidDel="00000000" w:rsidR="00000000" w:rsidRPr="00000000">
        <w:rPr>
          <w:rFonts w:ascii="Arial" w:cs="Arial" w:eastAsia="Arial" w:hAnsi="Arial"/>
          <w:sz w:val="24"/>
          <w:szCs w:val="24"/>
          <w:rtl w:val="0"/>
        </w:rPr>
        <w:t xml:space="preserve">. [online] Available at: https://resources.xperthr.co.uk/2021/webinars/XpertHR_Cendex_webinar_slides_150721_reward_benchmarking.pdf [Accessed 21 Oct. 2023].</w:t>
      </w:r>
    </w:p>
    <w:p w:rsidR="00000000" w:rsidDel="00000000" w:rsidP="00000000" w:rsidRDefault="00000000" w:rsidRPr="00000000" w14:paraId="00000064">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Ceplenski, C. (2013). </w:t>
      </w:r>
      <w:r w:rsidDel="00000000" w:rsidR="00000000" w:rsidRPr="00000000">
        <w:rPr>
          <w:rFonts w:ascii="Arial" w:cs="Arial" w:eastAsia="Arial" w:hAnsi="Arial"/>
          <w:i w:val="1"/>
          <w:sz w:val="24"/>
          <w:szCs w:val="24"/>
          <w:rtl w:val="0"/>
        </w:rPr>
        <w:t xml:space="preserve">Employee Rewards: The Importance of Perceived Fairness</w:t>
      </w:r>
      <w:r w:rsidDel="00000000" w:rsidR="00000000" w:rsidRPr="00000000">
        <w:rPr>
          <w:rFonts w:ascii="Arial" w:cs="Arial" w:eastAsia="Arial" w:hAnsi="Arial"/>
          <w:sz w:val="24"/>
          <w:szCs w:val="24"/>
          <w:rtl w:val="0"/>
        </w:rPr>
        <w:t xml:space="preserve">. [online] HR Daily Advisor. Available at: https://hrdailyadvisor.blr.com/2013/06/29/employee-rewards-the-importance-of-perceived-fairness/ [Accessed 23 Sep. 2023].</w:t>
      </w:r>
    </w:p>
    <w:p w:rsidR="00000000" w:rsidDel="00000000" w:rsidP="00000000" w:rsidRDefault="00000000" w:rsidRPr="00000000" w14:paraId="00000065">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Cholteeva, Y. (2023). </w:t>
      </w:r>
      <w:r w:rsidDel="00000000" w:rsidR="00000000" w:rsidRPr="00000000">
        <w:rPr>
          <w:rFonts w:ascii="Arial" w:cs="Arial" w:eastAsia="Arial" w:hAnsi="Arial"/>
          <w:i w:val="1"/>
          <w:sz w:val="24"/>
          <w:szCs w:val="24"/>
          <w:rtl w:val="0"/>
        </w:rPr>
        <w:t xml:space="preserve">Job confidence could make attraction and retention more challenging, research warns</w:t>
      </w:r>
      <w:r w:rsidDel="00000000" w:rsidR="00000000" w:rsidRPr="00000000">
        <w:rPr>
          <w:rFonts w:ascii="Arial" w:cs="Arial" w:eastAsia="Arial" w:hAnsi="Arial"/>
          <w:sz w:val="24"/>
          <w:szCs w:val="24"/>
          <w:rtl w:val="0"/>
        </w:rPr>
        <w:t xml:space="preserve">. [online] www.peoplemanagement.co.uk. Available at: https://www.peoplemanagement.co.uk/article/1821519/job-confidence-attraction-retention-challenging-research-warns [Accessed 5 Nov. 2023].</w:t>
      </w:r>
    </w:p>
    <w:p w:rsidR="00000000" w:rsidDel="00000000" w:rsidP="00000000" w:rsidRDefault="00000000" w:rsidRPr="00000000" w14:paraId="00000066">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CIPD (2019). </w:t>
      </w:r>
      <w:r w:rsidDel="00000000" w:rsidR="00000000" w:rsidRPr="00000000">
        <w:rPr>
          <w:rFonts w:ascii="Arial" w:cs="Arial" w:eastAsia="Arial" w:hAnsi="Arial"/>
          <w:i w:val="1"/>
          <w:sz w:val="24"/>
          <w:szCs w:val="24"/>
          <w:rtl w:val="0"/>
        </w:rPr>
        <w:t xml:space="preserve">CIPD | Finding the balance in your reward package</w:t>
      </w:r>
      <w:r w:rsidDel="00000000" w:rsidR="00000000" w:rsidRPr="00000000">
        <w:rPr>
          <w:rFonts w:ascii="Arial" w:cs="Arial" w:eastAsia="Arial" w:hAnsi="Arial"/>
          <w:sz w:val="24"/>
          <w:szCs w:val="24"/>
          <w:rtl w:val="0"/>
        </w:rPr>
        <w:t xml:space="preserve">. [online] CIPD. Available at: https://www.cipd.org/uk/knowledge/bitesize-research/balance-reward-package/ [Accessed 21 Oct. 2023].</w:t>
      </w:r>
    </w:p>
    <w:p w:rsidR="00000000" w:rsidDel="00000000" w:rsidP="00000000" w:rsidRDefault="00000000" w:rsidRPr="00000000" w14:paraId="00000067">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CIPD (2022a). </w:t>
      </w:r>
      <w:r w:rsidDel="00000000" w:rsidR="00000000" w:rsidRPr="00000000">
        <w:rPr>
          <w:rFonts w:ascii="Arial" w:cs="Arial" w:eastAsia="Arial" w:hAnsi="Arial"/>
          <w:i w:val="1"/>
          <w:sz w:val="24"/>
          <w:szCs w:val="24"/>
          <w:rtl w:val="0"/>
        </w:rPr>
        <w:t xml:space="preserve">CIPD | Holiday Entitlement &amp; Pay</w:t>
      </w:r>
      <w:r w:rsidDel="00000000" w:rsidR="00000000" w:rsidRPr="00000000">
        <w:rPr>
          <w:rFonts w:ascii="Arial" w:cs="Arial" w:eastAsia="Arial" w:hAnsi="Arial"/>
          <w:sz w:val="24"/>
          <w:szCs w:val="24"/>
          <w:rtl w:val="0"/>
        </w:rPr>
        <w:t xml:space="preserve">. [online] CIPD. Available at: https://www.cipd.org/uk/knowledge/employment-law/holidays/ [Accessed 22 Oct. 2023].</w:t>
      </w:r>
    </w:p>
    <w:p w:rsidR="00000000" w:rsidDel="00000000" w:rsidP="00000000" w:rsidRDefault="00000000" w:rsidRPr="00000000" w14:paraId="00000068">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CIPD (2022b). </w:t>
      </w:r>
      <w:r w:rsidDel="00000000" w:rsidR="00000000" w:rsidRPr="00000000">
        <w:rPr>
          <w:rFonts w:ascii="Arial" w:cs="Arial" w:eastAsia="Arial" w:hAnsi="Arial"/>
          <w:i w:val="1"/>
          <w:sz w:val="24"/>
          <w:szCs w:val="24"/>
          <w:rtl w:val="0"/>
        </w:rPr>
        <w:t xml:space="preserve">CIPD | Information on Equal Pay</w:t>
      </w:r>
      <w:r w:rsidDel="00000000" w:rsidR="00000000" w:rsidRPr="00000000">
        <w:rPr>
          <w:rFonts w:ascii="Arial" w:cs="Arial" w:eastAsia="Arial" w:hAnsi="Arial"/>
          <w:sz w:val="24"/>
          <w:szCs w:val="24"/>
          <w:rtl w:val="0"/>
        </w:rPr>
        <w:t xml:space="preserve">. [online] CIPD. Available at: https://www.cipd.org/uk/knowledge/employment-law/equal-pay/#:~:text=Equal%20pay%20covers%20basic%20pay [Accessed 22 Oct. 2023].</w:t>
      </w:r>
    </w:p>
    <w:p w:rsidR="00000000" w:rsidDel="00000000" w:rsidP="00000000" w:rsidRDefault="00000000" w:rsidRPr="00000000" w14:paraId="00000069">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CIPD (2022c). </w:t>
      </w:r>
      <w:r w:rsidDel="00000000" w:rsidR="00000000" w:rsidRPr="00000000">
        <w:rPr>
          <w:rFonts w:ascii="Arial" w:cs="Arial" w:eastAsia="Arial" w:hAnsi="Arial"/>
          <w:i w:val="1"/>
          <w:sz w:val="24"/>
          <w:szCs w:val="24"/>
          <w:rtl w:val="0"/>
        </w:rPr>
        <w:t xml:space="preserve">CIPD | Job Evaluation &amp; Market Pricing</w:t>
      </w:r>
      <w:r w:rsidDel="00000000" w:rsidR="00000000" w:rsidRPr="00000000">
        <w:rPr>
          <w:rFonts w:ascii="Arial" w:cs="Arial" w:eastAsia="Arial" w:hAnsi="Arial"/>
          <w:sz w:val="24"/>
          <w:szCs w:val="24"/>
          <w:rtl w:val="0"/>
        </w:rPr>
        <w:t xml:space="preserve">. [online] CIPD. Available at: https://www.cipd.org/uk/knowledge/factsheets/market-pricing-factsheet/ [Accessed 21 Oct. 2023].</w:t>
      </w:r>
    </w:p>
    <w:p w:rsidR="00000000" w:rsidDel="00000000" w:rsidP="00000000" w:rsidRDefault="00000000" w:rsidRPr="00000000" w14:paraId="0000006A">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CIPD (2022d). </w:t>
      </w:r>
      <w:r w:rsidDel="00000000" w:rsidR="00000000" w:rsidRPr="00000000">
        <w:rPr>
          <w:rFonts w:ascii="Arial" w:cs="Arial" w:eastAsia="Arial" w:hAnsi="Arial"/>
          <w:i w:val="1"/>
          <w:sz w:val="24"/>
          <w:szCs w:val="24"/>
          <w:rtl w:val="0"/>
        </w:rPr>
        <w:t xml:space="preserve">CIPD | Making reward more accessible and performance management fairer</w:t>
      </w:r>
      <w:r w:rsidDel="00000000" w:rsidR="00000000" w:rsidRPr="00000000">
        <w:rPr>
          <w:rFonts w:ascii="Arial" w:cs="Arial" w:eastAsia="Arial" w:hAnsi="Arial"/>
          <w:sz w:val="24"/>
          <w:szCs w:val="24"/>
          <w:rtl w:val="0"/>
        </w:rPr>
        <w:t xml:space="preserve">. [online] CIPD. Available at: https://www.cipd.org/uk/views-and-insights/thought-leadership/insight/reward-performance-management/ [Accessed 30 Oct. 2023].</w:t>
      </w:r>
    </w:p>
    <w:p w:rsidR="00000000" w:rsidDel="00000000" w:rsidP="00000000" w:rsidRDefault="00000000" w:rsidRPr="00000000" w14:paraId="0000006B">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CIPD (2022e). </w:t>
      </w:r>
      <w:r w:rsidDel="00000000" w:rsidR="00000000" w:rsidRPr="00000000">
        <w:rPr>
          <w:rFonts w:ascii="Arial" w:cs="Arial" w:eastAsia="Arial" w:hAnsi="Arial"/>
          <w:i w:val="1"/>
          <w:sz w:val="24"/>
          <w:szCs w:val="24"/>
          <w:rtl w:val="0"/>
        </w:rPr>
        <w:t xml:space="preserve">CIPD | Performance Management | Factsheets</w:t>
      </w:r>
      <w:r w:rsidDel="00000000" w:rsidR="00000000" w:rsidRPr="00000000">
        <w:rPr>
          <w:rFonts w:ascii="Arial" w:cs="Arial" w:eastAsia="Arial" w:hAnsi="Arial"/>
          <w:sz w:val="24"/>
          <w:szCs w:val="24"/>
          <w:rtl w:val="0"/>
        </w:rPr>
        <w:t xml:space="preserve">. [online] CIPD. Available at: https://www.cipd.org/uk/knowledge/factsheets/performance-factsheet/#one [Accessed 24 Sep. 2023].</w:t>
      </w:r>
    </w:p>
    <w:p w:rsidR="00000000" w:rsidDel="00000000" w:rsidP="00000000" w:rsidRDefault="00000000" w:rsidRPr="00000000" w14:paraId="0000006C">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CIPD (2022f). </w:t>
      </w:r>
      <w:r w:rsidDel="00000000" w:rsidR="00000000" w:rsidRPr="00000000">
        <w:rPr>
          <w:rFonts w:ascii="Arial" w:cs="Arial" w:eastAsia="Arial" w:hAnsi="Arial"/>
          <w:i w:val="1"/>
          <w:sz w:val="24"/>
          <w:szCs w:val="24"/>
          <w:rtl w:val="0"/>
        </w:rPr>
        <w:t xml:space="preserve">CIPD | Psychological Contract</w:t>
      </w:r>
      <w:r w:rsidDel="00000000" w:rsidR="00000000" w:rsidRPr="00000000">
        <w:rPr>
          <w:rFonts w:ascii="Arial" w:cs="Arial" w:eastAsia="Arial" w:hAnsi="Arial"/>
          <w:sz w:val="24"/>
          <w:szCs w:val="24"/>
          <w:rtl w:val="0"/>
        </w:rPr>
        <w:t xml:space="preserve">. [online] CIPD. Available at: https://www.cipd.org/uk/knowledge/factsheets/psychological-factsheet/ [Accessed 14 Oct. 2023].</w:t>
      </w:r>
    </w:p>
    <w:p w:rsidR="00000000" w:rsidDel="00000000" w:rsidP="00000000" w:rsidRDefault="00000000" w:rsidRPr="00000000" w14:paraId="0000006D">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CIPD (2022g). </w:t>
      </w:r>
      <w:r w:rsidDel="00000000" w:rsidR="00000000" w:rsidRPr="00000000">
        <w:rPr>
          <w:rFonts w:ascii="Arial" w:cs="Arial" w:eastAsia="Arial" w:hAnsi="Arial"/>
          <w:i w:val="1"/>
          <w:sz w:val="24"/>
          <w:szCs w:val="24"/>
          <w:rtl w:val="0"/>
        </w:rPr>
        <w:t xml:space="preserve">CIPD | Religion and belief discrimination: UK employment law</w:t>
      </w:r>
      <w:r w:rsidDel="00000000" w:rsidR="00000000" w:rsidRPr="00000000">
        <w:rPr>
          <w:rFonts w:ascii="Arial" w:cs="Arial" w:eastAsia="Arial" w:hAnsi="Arial"/>
          <w:sz w:val="24"/>
          <w:szCs w:val="24"/>
          <w:rtl w:val="0"/>
        </w:rPr>
        <w:t xml:space="preserve">. [online] CIPD. Available at: https://www.cipd.org/uk/knowledge/employment-law/religion-belief-discrimination/ [Accessed 22 Oct. 2023].</w:t>
      </w:r>
    </w:p>
    <w:p w:rsidR="00000000" w:rsidDel="00000000" w:rsidP="00000000" w:rsidRDefault="00000000" w:rsidRPr="00000000" w14:paraId="0000006E">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CIPD (2023a). </w:t>
      </w:r>
      <w:r w:rsidDel="00000000" w:rsidR="00000000" w:rsidRPr="00000000">
        <w:rPr>
          <w:rFonts w:ascii="Arial" w:cs="Arial" w:eastAsia="Arial" w:hAnsi="Arial"/>
          <w:i w:val="1"/>
          <w:sz w:val="24"/>
          <w:szCs w:val="24"/>
          <w:rtl w:val="0"/>
        </w:rPr>
        <w:t xml:space="preserve">CIPD | Gender pay gap reporting guide</w:t>
      </w:r>
      <w:r w:rsidDel="00000000" w:rsidR="00000000" w:rsidRPr="00000000">
        <w:rPr>
          <w:rFonts w:ascii="Arial" w:cs="Arial" w:eastAsia="Arial" w:hAnsi="Arial"/>
          <w:sz w:val="24"/>
          <w:szCs w:val="24"/>
          <w:rtl w:val="0"/>
        </w:rPr>
        <w:t xml:space="preserve">. [online] CIPD. Available at: https://www.cipd.org/uk/knowledge/guides/gender-pay-gap-reporting-guide/#:~:text=So%2C%20while%20it%20is%20about [Accessed 22 Oct. 2023].</w:t>
      </w:r>
    </w:p>
    <w:p w:rsidR="00000000" w:rsidDel="00000000" w:rsidP="00000000" w:rsidRDefault="00000000" w:rsidRPr="00000000" w14:paraId="0000006F">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CIPD (n.d.). </w:t>
      </w:r>
      <w:r w:rsidDel="00000000" w:rsidR="00000000" w:rsidRPr="00000000">
        <w:rPr>
          <w:rFonts w:ascii="Arial" w:cs="Arial" w:eastAsia="Arial" w:hAnsi="Arial"/>
          <w:i w:val="1"/>
          <w:sz w:val="24"/>
          <w:szCs w:val="24"/>
          <w:rtl w:val="0"/>
        </w:rPr>
        <w:t xml:space="preserve">CIPD | On this page</w:t>
      </w:r>
      <w:r w:rsidDel="00000000" w:rsidR="00000000" w:rsidRPr="00000000">
        <w:rPr>
          <w:rFonts w:ascii="Arial" w:cs="Arial" w:eastAsia="Arial" w:hAnsi="Arial"/>
          <w:sz w:val="24"/>
          <w:szCs w:val="24"/>
          <w:rtl w:val="0"/>
        </w:rPr>
        <w:t xml:space="preserve">. [online] CIPD. Available at: https://www.cipd.org/uk/knowledge/factsheets/benefits-factsheet/#our [Accessed 3 Oct. 2023].</w:t>
      </w:r>
    </w:p>
    <w:p w:rsidR="00000000" w:rsidDel="00000000" w:rsidP="00000000" w:rsidRDefault="00000000" w:rsidRPr="00000000" w14:paraId="00000070">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CIPD (2022h). </w:t>
      </w:r>
      <w:r w:rsidDel="00000000" w:rsidR="00000000" w:rsidRPr="00000000">
        <w:rPr>
          <w:rFonts w:ascii="Arial" w:cs="Arial" w:eastAsia="Arial" w:hAnsi="Arial"/>
          <w:i w:val="1"/>
          <w:sz w:val="24"/>
          <w:szCs w:val="24"/>
          <w:rtl w:val="0"/>
        </w:rPr>
        <w:t xml:space="preserve">CIPD | Pay Fairness &amp; Pay Reporting | Factsheets</w:t>
      </w:r>
      <w:r w:rsidDel="00000000" w:rsidR="00000000" w:rsidRPr="00000000">
        <w:rPr>
          <w:rFonts w:ascii="Arial" w:cs="Arial" w:eastAsia="Arial" w:hAnsi="Arial"/>
          <w:sz w:val="24"/>
          <w:szCs w:val="24"/>
          <w:rtl w:val="0"/>
        </w:rPr>
        <w:t xml:space="preserve">. [online] CIPD. Available at: https://www.cipd.org/uk/knowledge/factsheets/pay-fairness-reporting-factsheet/ [Accessed 16 Sep. 2023].</w:t>
      </w:r>
    </w:p>
    <w:p w:rsidR="00000000" w:rsidDel="00000000" w:rsidP="00000000" w:rsidRDefault="00000000" w:rsidRPr="00000000" w14:paraId="00000071">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CIPD (2022i). </w:t>
      </w:r>
      <w:r w:rsidDel="00000000" w:rsidR="00000000" w:rsidRPr="00000000">
        <w:rPr>
          <w:rFonts w:ascii="Arial" w:cs="Arial" w:eastAsia="Arial" w:hAnsi="Arial"/>
          <w:i w:val="1"/>
          <w:sz w:val="24"/>
          <w:szCs w:val="24"/>
          <w:rtl w:val="0"/>
        </w:rPr>
        <w:t xml:space="preserve">CIPD | Pay Structures and Pay Progression | Factsheets</w:t>
      </w:r>
      <w:r w:rsidDel="00000000" w:rsidR="00000000" w:rsidRPr="00000000">
        <w:rPr>
          <w:rFonts w:ascii="Arial" w:cs="Arial" w:eastAsia="Arial" w:hAnsi="Arial"/>
          <w:sz w:val="24"/>
          <w:szCs w:val="24"/>
          <w:rtl w:val="0"/>
        </w:rPr>
        <w:t xml:space="preserve">. [online] CIPD. Available at: https://www.cipd.org/uk/knowledge/factsheets/pay-structures-factsheet/ [Accessed 21 Oct. 2023].</w:t>
      </w:r>
    </w:p>
    <w:p w:rsidR="00000000" w:rsidDel="00000000" w:rsidP="00000000" w:rsidRDefault="00000000" w:rsidRPr="00000000" w14:paraId="00000072">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CIPD (2022j). </w:t>
      </w:r>
      <w:r w:rsidDel="00000000" w:rsidR="00000000" w:rsidRPr="00000000">
        <w:rPr>
          <w:rFonts w:ascii="Arial" w:cs="Arial" w:eastAsia="Arial" w:hAnsi="Arial"/>
          <w:i w:val="1"/>
          <w:sz w:val="24"/>
          <w:szCs w:val="24"/>
          <w:rtl w:val="0"/>
        </w:rPr>
        <w:t xml:space="preserve">CIPD | Performance Related Pay | Factsheets</w:t>
      </w:r>
      <w:r w:rsidDel="00000000" w:rsidR="00000000" w:rsidRPr="00000000">
        <w:rPr>
          <w:rFonts w:ascii="Arial" w:cs="Arial" w:eastAsia="Arial" w:hAnsi="Arial"/>
          <w:sz w:val="24"/>
          <w:szCs w:val="24"/>
          <w:rtl w:val="0"/>
        </w:rPr>
        <w:t xml:space="preserve">. [online] CIPD. Available at: https://www.cipd.org/uk/knowledge/factsheets/pay-performance-factsheet/ [Accessed 5 Nov. 2023].</w:t>
      </w:r>
    </w:p>
    <w:p w:rsidR="00000000" w:rsidDel="00000000" w:rsidP="00000000" w:rsidRDefault="00000000" w:rsidRPr="00000000" w14:paraId="00000073">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CIPD (2022k). </w:t>
      </w:r>
      <w:r w:rsidDel="00000000" w:rsidR="00000000" w:rsidRPr="00000000">
        <w:rPr>
          <w:rFonts w:ascii="Arial" w:cs="Arial" w:eastAsia="Arial" w:hAnsi="Arial"/>
          <w:i w:val="1"/>
          <w:sz w:val="24"/>
          <w:szCs w:val="24"/>
          <w:rtl w:val="0"/>
        </w:rPr>
        <w:t xml:space="preserve">CIPD | Reward management survey</w:t>
      </w:r>
      <w:r w:rsidDel="00000000" w:rsidR="00000000" w:rsidRPr="00000000">
        <w:rPr>
          <w:rFonts w:ascii="Arial" w:cs="Arial" w:eastAsia="Arial" w:hAnsi="Arial"/>
          <w:sz w:val="24"/>
          <w:szCs w:val="24"/>
          <w:rtl w:val="0"/>
        </w:rPr>
        <w:t xml:space="preserve">. [online] CIPD. Available at: https://www.cipd.org/uk/knowledge/reports/reward-surveys/ [Accessed 15 Oct. 2023].</w:t>
      </w:r>
    </w:p>
    <w:p w:rsidR="00000000" w:rsidDel="00000000" w:rsidP="00000000" w:rsidRDefault="00000000" w:rsidRPr="00000000" w14:paraId="00000074">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CIPD (2022l). </w:t>
      </w:r>
      <w:r w:rsidDel="00000000" w:rsidR="00000000" w:rsidRPr="00000000">
        <w:rPr>
          <w:rFonts w:ascii="Arial" w:cs="Arial" w:eastAsia="Arial" w:hAnsi="Arial"/>
          <w:i w:val="1"/>
          <w:sz w:val="24"/>
          <w:szCs w:val="24"/>
          <w:rtl w:val="0"/>
        </w:rPr>
        <w:t xml:space="preserve">CIPD | Strategic &amp; Total Reward | Factsheets</w:t>
      </w:r>
      <w:r w:rsidDel="00000000" w:rsidR="00000000" w:rsidRPr="00000000">
        <w:rPr>
          <w:rFonts w:ascii="Arial" w:cs="Arial" w:eastAsia="Arial" w:hAnsi="Arial"/>
          <w:sz w:val="24"/>
          <w:szCs w:val="24"/>
          <w:rtl w:val="0"/>
        </w:rPr>
        <w:t xml:space="preserve">. [online] CIPD. Available at: https://www.cipd.org/uk/knowledge/factsheets/strategic-total-factsheet/ [Accessed 16 Sep. 2023].</w:t>
      </w:r>
    </w:p>
    <w:p w:rsidR="00000000" w:rsidDel="00000000" w:rsidP="00000000" w:rsidRDefault="00000000" w:rsidRPr="00000000" w14:paraId="00000075">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CIPD (2022m). </w:t>
      </w:r>
      <w:r w:rsidDel="00000000" w:rsidR="00000000" w:rsidRPr="00000000">
        <w:rPr>
          <w:rFonts w:ascii="Arial" w:cs="Arial" w:eastAsia="Arial" w:hAnsi="Arial"/>
          <w:i w:val="1"/>
          <w:sz w:val="24"/>
          <w:szCs w:val="24"/>
          <w:rtl w:val="0"/>
        </w:rPr>
        <w:t xml:space="preserve">Employee benefits: An Introduction</w:t>
      </w:r>
      <w:r w:rsidDel="00000000" w:rsidR="00000000" w:rsidRPr="00000000">
        <w:rPr>
          <w:rFonts w:ascii="Arial" w:cs="Arial" w:eastAsia="Arial" w:hAnsi="Arial"/>
          <w:sz w:val="24"/>
          <w:szCs w:val="24"/>
          <w:rtl w:val="0"/>
        </w:rPr>
        <w:t xml:space="preserve">. [online] CIPD. Available at: https://www.cipd.org/uk/knowledge/factsheets/benefits-factsheet/ [Accessed 5 Nov. 2023].</w:t>
      </w:r>
    </w:p>
    <w:p w:rsidR="00000000" w:rsidDel="00000000" w:rsidP="00000000" w:rsidRDefault="00000000" w:rsidRPr="00000000" w14:paraId="00000076">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CIPD (2023b). </w:t>
      </w:r>
      <w:r w:rsidDel="00000000" w:rsidR="00000000" w:rsidRPr="00000000">
        <w:rPr>
          <w:rFonts w:ascii="Arial" w:cs="Arial" w:eastAsia="Arial" w:hAnsi="Arial"/>
          <w:i w:val="1"/>
          <w:sz w:val="24"/>
          <w:szCs w:val="24"/>
          <w:rtl w:val="0"/>
        </w:rPr>
        <w:t xml:space="preserve">CIPD | Line Managers’ Role in Supporting the People Profession | Factsheets</w:t>
      </w:r>
      <w:r w:rsidDel="00000000" w:rsidR="00000000" w:rsidRPr="00000000">
        <w:rPr>
          <w:rFonts w:ascii="Arial" w:cs="Arial" w:eastAsia="Arial" w:hAnsi="Arial"/>
          <w:sz w:val="24"/>
          <w:szCs w:val="24"/>
          <w:rtl w:val="0"/>
        </w:rPr>
        <w:t xml:space="preserve">. [online] CIPD. Available at: https://www.cipd.org/uk/knowledge/factsheets/line-managers-factsheet/#processes [Accessed 29 Oct. 2023].</w:t>
      </w:r>
    </w:p>
    <w:p w:rsidR="00000000" w:rsidDel="00000000" w:rsidP="00000000" w:rsidRDefault="00000000" w:rsidRPr="00000000" w14:paraId="00000077">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CIPD (2023c). </w:t>
      </w:r>
      <w:r w:rsidDel="00000000" w:rsidR="00000000" w:rsidRPr="00000000">
        <w:rPr>
          <w:rFonts w:ascii="Arial" w:cs="Arial" w:eastAsia="Arial" w:hAnsi="Arial"/>
          <w:i w:val="1"/>
          <w:sz w:val="24"/>
          <w:szCs w:val="24"/>
          <w:rtl w:val="0"/>
        </w:rPr>
        <w:t xml:space="preserve">CIPD | Reward | Factsheets</w:t>
      </w:r>
      <w:r w:rsidDel="00000000" w:rsidR="00000000" w:rsidRPr="00000000">
        <w:rPr>
          <w:rFonts w:ascii="Arial" w:cs="Arial" w:eastAsia="Arial" w:hAnsi="Arial"/>
          <w:sz w:val="24"/>
          <w:szCs w:val="24"/>
          <w:rtl w:val="0"/>
        </w:rPr>
        <w:t xml:space="preserve">. [online] CIPD. Available at: https://www.cipd.org/uk/knowledge/factsheets/reward-factsheet/#gref [Accessed 16 Sep. 2023].</w:t>
      </w:r>
    </w:p>
    <w:p w:rsidR="00000000" w:rsidDel="00000000" w:rsidP="00000000" w:rsidRDefault="00000000" w:rsidRPr="00000000" w14:paraId="00000078">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CIPD (2023d). </w:t>
      </w:r>
      <w:r w:rsidDel="00000000" w:rsidR="00000000" w:rsidRPr="00000000">
        <w:rPr>
          <w:rFonts w:ascii="Arial" w:cs="Arial" w:eastAsia="Arial" w:hAnsi="Arial"/>
          <w:i w:val="1"/>
          <w:sz w:val="24"/>
          <w:szCs w:val="24"/>
          <w:rtl w:val="0"/>
        </w:rPr>
        <w:t xml:space="preserve">CIPD | Strategic &amp; Total Reward | Factsheets</w:t>
      </w:r>
      <w:r w:rsidDel="00000000" w:rsidR="00000000" w:rsidRPr="00000000">
        <w:rPr>
          <w:rFonts w:ascii="Arial" w:cs="Arial" w:eastAsia="Arial" w:hAnsi="Arial"/>
          <w:sz w:val="24"/>
          <w:szCs w:val="24"/>
          <w:rtl w:val="0"/>
        </w:rPr>
        <w:t xml:space="preserve">. [online] CIPD. Available at: https://www.cipd.org/uk/knowledge/factsheets/strategic-total-factsheet/ [Accessed 25 Oct. 2023].</w:t>
      </w:r>
    </w:p>
    <w:p w:rsidR="00000000" w:rsidDel="00000000" w:rsidP="00000000" w:rsidRDefault="00000000" w:rsidRPr="00000000" w14:paraId="00000079">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CIPD (2023e). </w:t>
      </w:r>
      <w:r w:rsidDel="00000000" w:rsidR="00000000" w:rsidRPr="00000000">
        <w:rPr>
          <w:rFonts w:ascii="Arial" w:cs="Arial" w:eastAsia="Arial" w:hAnsi="Arial"/>
          <w:i w:val="1"/>
          <w:sz w:val="24"/>
          <w:szCs w:val="24"/>
          <w:rtl w:val="0"/>
        </w:rPr>
        <w:t xml:space="preserve">CIPD | Strategic Human Resource Management | Factsheets</w:t>
      </w:r>
      <w:r w:rsidDel="00000000" w:rsidR="00000000" w:rsidRPr="00000000">
        <w:rPr>
          <w:rFonts w:ascii="Arial" w:cs="Arial" w:eastAsia="Arial" w:hAnsi="Arial"/>
          <w:sz w:val="24"/>
          <w:szCs w:val="24"/>
          <w:rtl w:val="0"/>
        </w:rPr>
        <w:t xml:space="preserve">. [online] CIPD. Available at: https://www.cipd.org/uk/knowledge/factsheets/strategic-hrm-factsheet/ [Accessed 5 Nov. 2023].</w:t>
      </w:r>
    </w:p>
    <w:p w:rsidR="00000000" w:rsidDel="00000000" w:rsidP="00000000" w:rsidRDefault="00000000" w:rsidRPr="00000000" w14:paraId="0000007A">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CIPD (2023f). </w:t>
      </w:r>
      <w:r w:rsidDel="00000000" w:rsidR="00000000" w:rsidRPr="00000000">
        <w:rPr>
          <w:rFonts w:ascii="Arial" w:cs="Arial" w:eastAsia="Arial" w:hAnsi="Arial"/>
          <w:i w:val="1"/>
          <w:sz w:val="24"/>
          <w:szCs w:val="24"/>
          <w:rtl w:val="0"/>
        </w:rPr>
        <w:t xml:space="preserve">CIPD | Technology use in employee voice</w:t>
      </w:r>
      <w:r w:rsidDel="00000000" w:rsidR="00000000" w:rsidRPr="00000000">
        <w:rPr>
          <w:rFonts w:ascii="Arial" w:cs="Arial" w:eastAsia="Arial" w:hAnsi="Arial"/>
          <w:sz w:val="24"/>
          <w:szCs w:val="24"/>
          <w:rtl w:val="0"/>
        </w:rPr>
        <w:t xml:space="preserve">. [online] CIPD. Available at: https://www.cipd.org/uk/knowledge/guides/technology-use-in-employee-voice/ [Accessed 29 Oct. 2023].</w:t>
      </w:r>
    </w:p>
    <w:p w:rsidR="00000000" w:rsidDel="00000000" w:rsidP="00000000" w:rsidRDefault="00000000" w:rsidRPr="00000000" w14:paraId="0000007B">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CIPD (2023g). </w:t>
      </w:r>
      <w:r w:rsidDel="00000000" w:rsidR="00000000" w:rsidRPr="00000000">
        <w:rPr>
          <w:rFonts w:ascii="Arial" w:cs="Arial" w:eastAsia="Arial" w:hAnsi="Arial"/>
          <w:i w:val="1"/>
          <w:sz w:val="24"/>
          <w:szCs w:val="24"/>
          <w:rtl w:val="0"/>
        </w:rPr>
        <w:t xml:space="preserve">CIPD | The Profession Map / Specialist knowledge / Reward</w:t>
      </w:r>
      <w:r w:rsidDel="00000000" w:rsidR="00000000" w:rsidRPr="00000000">
        <w:rPr>
          <w:rFonts w:ascii="Arial" w:cs="Arial" w:eastAsia="Arial" w:hAnsi="Arial"/>
          <w:sz w:val="24"/>
          <w:szCs w:val="24"/>
          <w:rtl w:val="0"/>
        </w:rPr>
        <w:t xml:space="preserve">. [online] CIPD. Available at: https://www.cipd.org/uk/the-people-profession/the-profession-map/explore-the-profession-map/specialist-knowledge/reward/ [Accessed 15 Oct. 2023].</w:t>
      </w:r>
    </w:p>
    <w:p w:rsidR="00000000" w:rsidDel="00000000" w:rsidP="00000000" w:rsidRDefault="00000000" w:rsidRPr="00000000" w14:paraId="0000007C">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CIPD (2023h). </w:t>
      </w:r>
      <w:r w:rsidDel="00000000" w:rsidR="00000000" w:rsidRPr="00000000">
        <w:rPr>
          <w:rFonts w:ascii="Arial" w:cs="Arial" w:eastAsia="Arial" w:hAnsi="Arial"/>
          <w:i w:val="1"/>
          <w:sz w:val="24"/>
          <w:szCs w:val="24"/>
          <w:rtl w:val="0"/>
        </w:rPr>
        <w:t xml:space="preserve">CIPD | Workplace Pensions | Factsheets</w:t>
      </w:r>
      <w:r w:rsidDel="00000000" w:rsidR="00000000" w:rsidRPr="00000000">
        <w:rPr>
          <w:rFonts w:ascii="Arial" w:cs="Arial" w:eastAsia="Arial" w:hAnsi="Arial"/>
          <w:sz w:val="24"/>
          <w:szCs w:val="24"/>
          <w:rtl w:val="0"/>
        </w:rPr>
        <w:t xml:space="preserve">. [online] CIPD. Available at: https://www.cipd.org/uk/knowledge/factsheets/workplace-pensions-factsheet/?_gl=1 [Accessed 3 Oct. 2023].</w:t>
      </w:r>
    </w:p>
    <w:p w:rsidR="00000000" w:rsidDel="00000000" w:rsidP="00000000" w:rsidRDefault="00000000" w:rsidRPr="00000000" w14:paraId="0000007D">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E-Reward (2018). </w:t>
      </w:r>
      <w:r w:rsidDel="00000000" w:rsidR="00000000" w:rsidRPr="00000000">
        <w:rPr>
          <w:rFonts w:ascii="Arial" w:cs="Arial" w:eastAsia="Arial" w:hAnsi="Arial"/>
          <w:i w:val="1"/>
          <w:sz w:val="24"/>
          <w:szCs w:val="24"/>
          <w:rtl w:val="0"/>
        </w:rPr>
        <w:t xml:space="preserve">Role of line managers in reward management</w:t>
      </w:r>
      <w:r w:rsidDel="00000000" w:rsidR="00000000" w:rsidRPr="00000000">
        <w:rPr>
          <w:rFonts w:ascii="Arial" w:cs="Arial" w:eastAsia="Arial" w:hAnsi="Arial"/>
          <w:sz w:val="24"/>
          <w:szCs w:val="24"/>
          <w:rtl w:val="0"/>
        </w:rPr>
        <w:t xml:space="preserve">. [online] E-reward.co.uk. Available at: https://www.e-reward.co.uk/news/role-of-line-managers-in-reward-management [Accessed 29 Oct. 2023].</w:t>
      </w:r>
    </w:p>
    <w:p w:rsidR="00000000" w:rsidDel="00000000" w:rsidP="00000000" w:rsidRDefault="00000000" w:rsidRPr="00000000" w14:paraId="0000007E">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Fatima, S.A. (2021). </w:t>
      </w:r>
      <w:r w:rsidDel="00000000" w:rsidR="00000000" w:rsidRPr="00000000">
        <w:rPr>
          <w:rFonts w:ascii="Arial" w:cs="Arial" w:eastAsia="Arial" w:hAnsi="Arial"/>
          <w:i w:val="1"/>
          <w:sz w:val="24"/>
          <w:szCs w:val="24"/>
          <w:rtl w:val="0"/>
        </w:rPr>
        <w:t xml:space="preserve">Competitive reward system and employee performance</w:t>
      </w:r>
      <w:r w:rsidDel="00000000" w:rsidR="00000000" w:rsidRPr="00000000">
        <w:rPr>
          <w:rFonts w:ascii="Arial" w:cs="Arial" w:eastAsia="Arial" w:hAnsi="Arial"/>
          <w:sz w:val="24"/>
          <w:szCs w:val="24"/>
          <w:rtl w:val="0"/>
        </w:rPr>
        <w:t xml:space="preserve">. [online] www.linkedin.com. Available at: https://www.linkedin.com/pulse/competitive-reward-system-employee-performance-syeda-arooj-fatima/ [Accessed 2 Oct. 2023].</w:t>
      </w:r>
    </w:p>
    <w:p w:rsidR="00000000" w:rsidDel="00000000" w:rsidP="00000000" w:rsidRDefault="00000000" w:rsidRPr="00000000" w14:paraId="0000007F">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Gifford, J. (2022). </w:t>
      </w:r>
      <w:r w:rsidDel="00000000" w:rsidR="00000000" w:rsidRPr="00000000">
        <w:rPr>
          <w:rFonts w:ascii="Arial" w:cs="Arial" w:eastAsia="Arial" w:hAnsi="Arial"/>
          <w:i w:val="1"/>
          <w:sz w:val="24"/>
          <w:szCs w:val="24"/>
          <w:rtl w:val="0"/>
        </w:rPr>
        <w:t xml:space="preserve">CIPD | Performance Management | Factsheets</w:t>
      </w:r>
      <w:r w:rsidDel="00000000" w:rsidR="00000000" w:rsidRPr="00000000">
        <w:rPr>
          <w:rFonts w:ascii="Arial" w:cs="Arial" w:eastAsia="Arial" w:hAnsi="Arial"/>
          <w:sz w:val="24"/>
          <w:szCs w:val="24"/>
          <w:rtl w:val="0"/>
        </w:rPr>
        <w:t xml:space="preserve">. [online] CIPD. Available at: https://www.cipd.org/uk/knowledge/factsheets/performance-factsheet/ [Accessed 28 Oct. 2023].</w:t>
      </w:r>
    </w:p>
    <w:p w:rsidR="00000000" w:rsidDel="00000000" w:rsidP="00000000" w:rsidRDefault="00000000" w:rsidRPr="00000000" w14:paraId="00000080">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Go2HR (2023). Explore All go2HR Resources. </w:t>
      </w:r>
      <w:r w:rsidDel="00000000" w:rsidR="00000000" w:rsidRPr="00000000">
        <w:rPr>
          <w:rFonts w:ascii="Arial" w:cs="Arial" w:eastAsia="Arial" w:hAnsi="Arial"/>
          <w:i w:val="1"/>
          <w:sz w:val="24"/>
          <w:szCs w:val="24"/>
          <w:rtl w:val="0"/>
        </w:rPr>
        <w:t xml:space="preserve">go2HR</w:t>
      </w:r>
      <w:r w:rsidDel="00000000" w:rsidR="00000000" w:rsidRPr="00000000">
        <w:rPr>
          <w:rFonts w:ascii="Arial" w:cs="Arial" w:eastAsia="Arial" w:hAnsi="Arial"/>
          <w:sz w:val="24"/>
          <w:szCs w:val="24"/>
          <w:rtl w:val="0"/>
        </w:rPr>
        <w:t xml:space="preserve">. [online] 4 Apr. Available at: https://www.go2hr.ca/explore-all-resources/managing-reward-why-line-managers-are-the-vital-link [Accessed 29 Oct. 2023].</w:t>
      </w:r>
    </w:p>
    <w:p w:rsidR="00000000" w:rsidDel="00000000" w:rsidP="00000000" w:rsidRDefault="00000000" w:rsidRPr="00000000" w14:paraId="00000081">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GOV.OK (2019). </w:t>
      </w:r>
      <w:r w:rsidDel="00000000" w:rsidR="00000000" w:rsidRPr="00000000">
        <w:rPr>
          <w:rFonts w:ascii="Arial" w:cs="Arial" w:eastAsia="Arial" w:hAnsi="Arial"/>
          <w:i w:val="1"/>
          <w:sz w:val="24"/>
          <w:szCs w:val="24"/>
          <w:rtl w:val="0"/>
        </w:rPr>
        <w:t xml:space="preserve">New executive pay transparency measures come into force</w:t>
      </w:r>
      <w:r w:rsidDel="00000000" w:rsidR="00000000" w:rsidRPr="00000000">
        <w:rPr>
          <w:rFonts w:ascii="Arial" w:cs="Arial" w:eastAsia="Arial" w:hAnsi="Arial"/>
          <w:sz w:val="24"/>
          <w:szCs w:val="24"/>
          <w:rtl w:val="0"/>
        </w:rPr>
        <w:t xml:space="preserve">. [online] GOV.UK. Available at: https://www.gov.uk/government/news/new-executive-pay-transparency-measures-come-into-force#:~:text=The%20pay%20ratio%20 regulations%20will [Accessed 22 Oct. 2023].</w:t>
      </w:r>
    </w:p>
    <w:p w:rsidR="00000000" w:rsidDel="00000000" w:rsidP="00000000" w:rsidRDefault="00000000" w:rsidRPr="00000000" w14:paraId="00000082">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GOV.UK (2023a). </w:t>
      </w:r>
      <w:r w:rsidDel="00000000" w:rsidR="00000000" w:rsidRPr="00000000">
        <w:rPr>
          <w:rFonts w:ascii="Arial" w:cs="Arial" w:eastAsia="Arial" w:hAnsi="Arial"/>
          <w:i w:val="1"/>
          <w:sz w:val="24"/>
          <w:szCs w:val="24"/>
          <w:rtl w:val="0"/>
        </w:rPr>
        <w:t xml:space="preserve">Gender pay gap reporting: guidance for employers</w:t>
      </w:r>
      <w:r w:rsidDel="00000000" w:rsidR="00000000" w:rsidRPr="00000000">
        <w:rPr>
          <w:rFonts w:ascii="Arial" w:cs="Arial" w:eastAsia="Arial" w:hAnsi="Arial"/>
          <w:sz w:val="24"/>
          <w:szCs w:val="24"/>
          <w:rtl w:val="0"/>
        </w:rPr>
        <w:t xml:space="preserve">. [online] GOV.UK. Available at: https://www.gov.uk/government/publications/gender-pay-gap-reporting-guidance-for-employers#:~:text=Any%20employer%20with%20250%20or [Accessed 22 Oct. 2023].</w:t>
      </w:r>
    </w:p>
    <w:p w:rsidR="00000000" w:rsidDel="00000000" w:rsidP="00000000" w:rsidRDefault="00000000" w:rsidRPr="00000000" w14:paraId="00000083">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GOV.UK (2023b). </w:t>
      </w:r>
      <w:r w:rsidDel="00000000" w:rsidR="00000000" w:rsidRPr="00000000">
        <w:rPr>
          <w:rFonts w:ascii="Arial" w:cs="Arial" w:eastAsia="Arial" w:hAnsi="Arial"/>
          <w:i w:val="1"/>
          <w:sz w:val="24"/>
          <w:szCs w:val="24"/>
          <w:rtl w:val="0"/>
        </w:rPr>
        <w:t xml:space="preserve">Working hours for which the minimum wage must be paid - Calculating the minimum wage - Guidance - GOV.UK</w:t>
      </w:r>
      <w:r w:rsidDel="00000000" w:rsidR="00000000" w:rsidRPr="00000000">
        <w:rPr>
          <w:rFonts w:ascii="Arial" w:cs="Arial" w:eastAsia="Arial" w:hAnsi="Arial"/>
          <w:sz w:val="24"/>
          <w:szCs w:val="24"/>
          <w:rtl w:val="0"/>
        </w:rPr>
        <w:t xml:space="preserve">. [online] www.gov.uk. Available at: https://www.gov.uk/guidance/calculating-the-minimum-wage/working-hours-for-which-the-minimum-wage-must-be-paid [Accessed 22 Oct. 2023].</w:t>
      </w:r>
    </w:p>
    <w:p w:rsidR="00000000" w:rsidDel="00000000" w:rsidP="00000000" w:rsidRDefault="00000000" w:rsidRPr="00000000" w14:paraId="00000084">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Government Communication service (2016). </w:t>
      </w:r>
      <w:r w:rsidDel="00000000" w:rsidR="00000000" w:rsidRPr="00000000">
        <w:rPr>
          <w:rFonts w:ascii="Arial" w:cs="Arial" w:eastAsia="Arial" w:hAnsi="Arial"/>
          <w:i w:val="1"/>
          <w:sz w:val="24"/>
          <w:szCs w:val="24"/>
          <w:rtl w:val="0"/>
        </w:rPr>
        <w:t xml:space="preserve">Ensuring Effective Stakeholder Engagement</w:t>
      </w:r>
      <w:r w:rsidDel="00000000" w:rsidR="00000000" w:rsidRPr="00000000">
        <w:rPr>
          <w:rFonts w:ascii="Arial" w:cs="Arial" w:eastAsia="Arial" w:hAnsi="Arial"/>
          <w:sz w:val="24"/>
          <w:szCs w:val="24"/>
          <w:rtl w:val="0"/>
        </w:rPr>
        <w:t xml:space="preserve">. [online] GCS. Available at: https://gcs.civilservice.gov.uk/publications/ensuring-effective-stakeholder-engagement/ [Accessed 5 Nov. 2023].</w:t>
      </w:r>
    </w:p>
    <w:p w:rsidR="00000000" w:rsidDel="00000000" w:rsidP="00000000" w:rsidRDefault="00000000" w:rsidRPr="00000000" w14:paraId="00000085">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Granger , C. (2018). </w:t>
      </w:r>
      <w:r w:rsidDel="00000000" w:rsidR="00000000" w:rsidRPr="00000000">
        <w:rPr>
          <w:rFonts w:ascii="Arial" w:cs="Arial" w:eastAsia="Arial" w:hAnsi="Arial"/>
          <w:i w:val="1"/>
          <w:sz w:val="24"/>
          <w:szCs w:val="24"/>
          <w:rtl w:val="0"/>
        </w:rPr>
        <w:t xml:space="preserve">A fair day’s pay for a fair day’s work</w:t>
      </w:r>
      <w:r w:rsidDel="00000000" w:rsidR="00000000" w:rsidRPr="00000000">
        <w:rPr>
          <w:rFonts w:ascii="Arial" w:cs="Arial" w:eastAsia="Arial" w:hAnsi="Arial"/>
          <w:sz w:val="24"/>
          <w:szCs w:val="24"/>
          <w:rtl w:val="0"/>
        </w:rPr>
        <w:t xml:space="preserve">. [online] Available at: https://www.morrisons-corporate.com/globalassets/corporatesite/corporate-responsibility/gender-pay-report/morrisons-gender-pay-report-20180319.pdf [Accessed 6 Nov. 2023].</w:t>
      </w:r>
    </w:p>
    <w:p w:rsidR="00000000" w:rsidDel="00000000" w:rsidP="00000000" w:rsidRDefault="00000000" w:rsidRPr="00000000" w14:paraId="00000086">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Greene, R. (2020). </w:t>
      </w:r>
      <w:r w:rsidDel="00000000" w:rsidR="00000000" w:rsidRPr="00000000">
        <w:rPr>
          <w:rFonts w:ascii="Arial" w:cs="Arial" w:eastAsia="Arial" w:hAnsi="Arial"/>
          <w:i w:val="1"/>
          <w:sz w:val="24"/>
          <w:szCs w:val="24"/>
          <w:rtl w:val="0"/>
        </w:rPr>
        <w:t xml:space="preserve">Balancing Internal Equity With External Competitiveness: A Challenge In Today’s Volatile Environment</w:t>
      </w:r>
      <w:r w:rsidDel="00000000" w:rsidR="00000000" w:rsidRPr="00000000">
        <w:rPr>
          <w:rFonts w:ascii="Arial" w:cs="Arial" w:eastAsia="Arial" w:hAnsi="Arial"/>
          <w:sz w:val="24"/>
          <w:szCs w:val="24"/>
          <w:rtl w:val="0"/>
        </w:rPr>
        <w:t xml:space="preserve">. [online] www.linkedin.com. Available at: https://www.linkedin.com/pulse/balancing-internal-equity-external-competitiveness-challenge-greene/ [Accessed 23 Sep. 2023].</w:t>
      </w:r>
    </w:p>
    <w:p w:rsidR="00000000" w:rsidDel="00000000" w:rsidP="00000000" w:rsidRDefault="00000000" w:rsidRPr="00000000" w14:paraId="00000087">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Hajduk , P. (2017). </w:t>
      </w:r>
      <w:r w:rsidDel="00000000" w:rsidR="00000000" w:rsidRPr="00000000">
        <w:rPr>
          <w:rFonts w:ascii="Arial" w:cs="Arial" w:eastAsia="Arial" w:hAnsi="Arial"/>
          <w:i w:val="1"/>
          <w:sz w:val="24"/>
          <w:szCs w:val="24"/>
          <w:rtl w:val="0"/>
        </w:rPr>
        <w:t xml:space="preserve">What’s the real value of reward?</w:t>
      </w:r>
      <w:r w:rsidDel="00000000" w:rsidR="00000000" w:rsidRPr="00000000">
        <w:rPr>
          <w:rFonts w:ascii="Arial" w:cs="Arial" w:eastAsia="Arial" w:hAnsi="Arial"/>
          <w:sz w:val="24"/>
          <w:szCs w:val="24"/>
          <w:rtl w:val="0"/>
        </w:rPr>
        <w:t xml:space="preserve"> [online] www.peoplemanagement.co.uk. Available at: https://www.peoplemanagement.co.uk/article/1743866/real-value-reward#:~:text= [Accessed 4 Oct. 2023].</w:t>
      </w:r>
    </w:p>
    <w:p w:rsidR="00000000" w:rsidDel="00000000" w:rsidP="00000000" w:rsidRDefault="00000000" w:rsidRPr="00000000" w14:paraId="00000088">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Hana, A. (2022). </w:t>
      </w:r>
      <w:r w:rsidDel="00000000" w:rsidR="00000000" w:rsidRPr="00000000">
        <w:rPr>
          <w:rFonts w:ascii="Arial" w:cs="Arial" w:eastAsia="Arial" w:hAnsi="Arial"/>
          <w:i w:val="1"/>
          <w:sz w:val="24"/>
          <w:szCs w:val="24"/>
          <w:rtl w:val="0"/>
        </w:rPr>
        <w:t xml:space="preserve">Supporting Line Managers to Make Reward Decisions – The Role of People Professionals</w:t>
      </w:r>
      <w:r w:rsidDel="00000000" w:rsidR="00000000" w:rsidRPr="00000000">
        <w:rPr>
          <w:rFonts w:ascii="Arial" w:cs="Arial" w:eastAsia="Arial" w:hAnsi="Arial"/>
          <w:sz w:val="24"/>
          <w:szCs w:val="24"/>
          <w:rtl w:val="0"/>
        </w:rPr>
        <w:t xml:space="preserve">. [online] www.linkedin.com. Available at: https://www.linkedin.com/pulse/supporting-line-managers-make-reward-decisions-role-hana-al-khalidi/ [Accessed 29 Oct. 2023].</w:t>
      </w:r>
    </w:p>
    <w:p w:rsidR="00000000" w:rsidDel="00000000" w:rsidP="00000000" w:rsidRDefault="00000000" w:rsidRPr="00000000" w14:paraId="00000089">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Indeed Editorial Team (2023). </w:t>
      </w:r>
      <w:r w:rsidDel="00000000" w:rsidR="00000000" w:rsidRPr="00000000">
        <w:rPr>
          <w:rFonts w:ascii="Arial" w:cs="Arial" w:eastAsia="Arial" w:hAnsi="Arial"/>
          <w:i w:val="1"/>
          <w:sz w:val="24"/>
          <w:szCs w:val="24"/>
          <w:rtl w:val="0"/>
        </w:rPr>
        <w:t xml:space="preserve">Extrinsic vs. Intrinsic Motivation</w:t>
      </w:r>
      <w:r w:rsidDel="00000000" w:rsidR="00000000" w:rsidRPr="00000000">
        <w:rPr>
          <w:rFonts w:ascii="Arial" w:cs="Arial" w:eastAsia="Arial" w:hAnsi="Arial"/>
          <w:sz w:val="24"/>
          <w:szCs w:val="24"/>
          <w:rtl w:val="0"/>
        </w:rPr>
        <w:t xml:space="preserve">. [online] Indeed Career Guide. Available at: https://uk.indeed.com/career-advice/career-development/extrinsic-intrinsic-motivation [Accessed 5 Nov. 2023].</w:t>
      </w:r>
    </w:p>
    <w:p w:rsidR="00000000" w:rsidDel="00000000" w:rsidP="00000000" w:rsidRDefault="00000000" w:rsidRPr="00000000" w14:paraId="0000008A">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Indeed Editorial Team (2022). </w:t>
      </w:r>
      <w:r w:rsidDel="00000000" w:rsidR="00000000" w:rsidRPr="00000000">
        <w:rPr>
          <w:rFonts w:ascii="Arial" w:cs="Arial" w:eastAsia="Arial" w:hAnsi="Arial"/>
          <w:i w:val="1"/>
          <w:sz w:val="24"/>
          <w:szCs w:val="24"/>
          <w:rtl w:val="0"/>
        </w:rPr>
        <w:t xml:space="preserve">Rewarding Employees for Performance</w:t>
      </w:r>
      <w:r w:rsidDel="00000000" w:rsidR="00000000" w:rsidRPr="00000000">
        <w:rPr>
          <w:rFonts w:ascii="Arial" w:cs="Arial" w:eastAsia="Arial" w:hAnsi="Arial"/>
          <w:sz w:val="24"/>
          <w:szCs w:val="24"/>
          <w:rtl w:val="0"/>
        </w:rPr>
        <w:t xml:space="preserve">. [online] Available at: https://www.indeed.com/career-advice/career-development/rewarding-employees-for-performance#:~:text=Rewarding%20employees%20for%20good%20performance,and%20output%20of%20the%20organization. [Accessed 17 Sep. 2023].</w:t>
      </w:r>
    </w:p>
    <w:p w:rsidR="00000000" w:rsidDel="00000000" w:rsidP="00000000" w:rsidRDefault="00000000" w:rsidRPr="00000000" w14:paraId="0000008B">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Indeed Editorial Team (2023). </w:t>
      </w:r>
      <w:r w:rsidDel="00000000" w:rsidR="00000000" w:rsidRPr="00000000">
        <w:rPr>
          <w:rFonts w:ascii="Arial" w:cs="Arial" w:eastAsia="Arial" w:hAnsi="Arial"/>
          <w:i w:val="1"/>
          <w:sz w:val="24"/>
          <w:szCs w:val="24"/>
          <w:rtl w:val="0"/>
        </w:rPr>
        <w:t xml:space="preserve">Definition and examples of extrinsic motivation at work</w:t>
      </w:r>
      <w:r w:rsidDel="00000000" w:rsidR="00000000" w:rsidRPr="00000000">
        <w:rPr>
          <w:rFonts w:ascii="Arial" w:cs="Arial" w:eastAsia="Arial" w:hAnsi="Arial"/>
          <w:sz w:val="24"/>
          <w:szCs w:val="24"/>
          <w:rtl w:val="0"/>
        </w:rPr>
        <w:t xml:space="preserve">. [online] Indeed Career Guide. Available at: https://uk.indeed.com/career-advice/career-development/example-of-extrinsic-motivation [Accessed 8 Oct. 2023].</w:t>
      </w:r>
    </w:p>
    <w:p w:rsidR="00000000" w:rsidDel="00000000" w:rsidP="00000000" w:rsidRDefault="00000000" w:rsidRPr="00000000" w14:paraId="0000008C">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Jansen, T. (2022). </w:t>
      </w:r>
      <w:r w:rsidDel="00000000" w:rsidR="00000000" w:rsidRPr="00000000">
        <w:rPr>
          <w:rFonts w:ascii="Arial" w:cs="Arial" w:eastAsia="Arial" w:hAnsi="Arial"/>
          <w:i w:val="1"/>
          <w:sz w:val="24"/>
          <w:szCs w:val="24"/>
          <w:rtl w:val="0"/>
        </w:rPr>
        <w:t xml:space="preserve">Council Post: The Importance Of Aligning Rewards To Performance Achievements In The New Normal</w:t>
      </w:r>
      <w:r w:rsidDel="00000000" w:rsidR="00000000" w:rsidRPr="00000000">
        <w:rPr>
          <w:rFonts w:ascii="Arial" w:cs="Arial" w:eastAsia="Arial" w:hAnsi="Arial"/>
          <w:sz w:val="24"/>
          <w:szCs w:val="24"/>
          <w:rtl w:val="0"/>
        </w:rPr>
        <w:t xml:space="preserve">. [online] Forbes. Available at: https://www.forbes.com/sites/forbeshumanresourcescouncil/2022/11/29/the-importance-of-aligning-rewards-to-performance-achievements-in-the-new-normal/ [Accessed 17 Sep. 2023].</w:t>
      </w:r>
    </w:p>
    <w:p w:rsidR="00000000" w:rsidDel="00000000" w:rsidP="00000000" w:rsidRDefault="00000000" w:rsidRPr="00000000" w14:paraId="0000008D">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Kokemuller, N. (2019). </w:t>
      </w:r>
      <w:r w:rsidDel="00000000" w:rsidR="00000000" w:rsidRPr="00000000">
        <w:rPr>
          <w:rFonts w:ascii="Arial" w:cs="Arial" w:eastAsia="Arial" w:hAnsi="Arial"/>
          <w:i w:val="1"/>
          <w:sz w:val="24"/>
          <w:szCs w:val="24"/>
          <w:rtl w:val="0"/>
        </w:rPr>
        <w:t xml:space="preserve">The Importance of Assimilation in Business</w:t>
      </w:r>
      <w:r w:rsidDel="00000000" w:rsidR="00000000" w:rsidRPr="00000000">
        <w:rPr>
          <w:rFonts w:ascii="Arial" w:cs="Arial" w:eastAsia="Arial" w:hAnsi="Arial"/>
          <w:sz w:val="24"/>
          <w:szCs w:val="24"/>
          <w:rtl w:val="0"/>
        </w:rPr>
        <w:t xml:space="preserve">. [online] Small Business - Chron.com. Available at: https://smallbusiness.chron.com/importance-assimilation-business-48834.html [Accessed 23 Sep. 2023].</w:t>
      </w:r>
    </w:p>
    <w:p w:rsidR="00000000" w:rsidDel="00000000" w:rsidP="00000000" w:rsidRDefault="00000000" w:rsidRPr="00000000" w14:paraId="0000008E">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LinkedIn (n.d.). </w:t>
      </w:r>
      <w:r w:rsidDel="00000000" w:rsidR="00000000" w:rsidRPr="00000000">
        <w:rPr>
          <w:rFonts w:ascii="Arial" w:cs="Arial" w:eastAsia="Arial" w:hAnsi="Arial"/>
          <w:i w:val="1"/>
          <w:sz w:val="24"/>
          <w:szCs w:val="24"/>
          <w:rtl w:val="0"/>
        </w:rPr>
        <w:t xml:space="preserve">How do you collect and analyse data from multiple sources of competitive intelligence?</w:t>
      </w:r>
      <w:r w:rsidDel="00000000" w:rsidR="00000000" w:rsidRPr="00000000">
        <w:rPr>
          <w:rFonts w:ascii="Arial" w:cs="Arial" w:eastAsia="Arial" w:hAnsi="Arial"/>
          <w:sz w:val="24"/>
          <w:szCs w:val="24"/>
          <w:rtl w:val="0"/>
        </w:rPr>
        <w:t xml:space="preserve"> [online] www.linkedin.com. Available at: https://www.linkedin.com/advice/0/how-do-you-collect-analyze-data-from-multiple [Accessed 15 Oct. 2023].</w:t>
      </w:r>
    </w:p>
    <w:p w:rsidR="00000000" w:rsidDel="00000000" w:rsidP="00000000" w:rsidRDefault="00000000" w:rsidRPr="00000000" w14:paraId="0000008F">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LinkedIn (2023). </w:t>
      </w:r>
      <w:r w:rsidDel="00000000" w:rsidR="00000000" w:rsidRPr="00000000">
        <w:rPr>
          <w:rFonts w:ascii="Arial" w:cs="Arial" w:eastAsia="Arial" w:hAnsi="Arial"/>
          <w:i w:val="1"/>
          <w:sz w:val="24"/>
          <w:szCs w:val="24"/>
          <w:rtl w:val="0"/>
        </w:rPr>
        <w:t xml:space="preserve">How do you deal with reward dissatisfaction and equity issues among employees?</w:t>
      </w:r>
      <w:r w:rsidDel="00000000" w:rsidR="00000000" w:rsidRPr="00000000">
        <w:rPr>
          <w:rFonts w:ascii="Arial" w:cs="Arial" w:eastAsia="Arial" w:hAnsi="Arial"/>
          <w:sz w:val="24"/>
          <w:szCs w:val="24"/>
          <w:rtl w:val="0"/>
        </w:rPr>
        <w:t xml:space="preserve"> [online] www.linkedin.com. Available at: https://www.linkedin.com/advice/1/how-do-you-deal-reward-dissatisfaction-equity [Accessed 8 Oct. 2023].</w:t>
      </w:r>
    </w:p>
    <w:p w:rsidR="00000000" w:rsidDel="00000000" w:rsidP="00000000" w:rsidRDefault="00000000" w:rsidRPr="00000000" w14:paraId="00000090">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LinkedIn (n.d.). </w:t>
      </w:r>
      <w:r w:rsidDel="00000000" w:rsidR="00000000" w:rsidRPr="00000000">
        <w:rPr>
          <w:rFonts w:ascii="Arial" w:cs="Arial" w:eastAsia="Arial" w:hAnsi="Arial"/>
          <w:i w:val="1"/>
          <w:sz w:val="24"/>
          <w:szCs w:val="24"/>
          <w:rtl w:val="0"/>
        </w:rPr>
        <w:t xml:space="preserve">What are the most effective facilitation models for training and development?</w:t>
      </w:r>
      <w:r w:rsidDel="00000000" w:rsidR="00000000" w:rsidRPr="00000000">
        <w:rPr>
          <w:rFonts w:ascii="Arial" w:cs="Arial" w:eastAsia="Arial" w:hAnsi="Arial"/>
          <w:sz w:val="24"/>
          <w:szCs w:val="24"/>
          <w:rtl w:val="0"/>
        </w:rPr>
        <w:t xml:space="preserve"> [online] www.linkedin.com. Available at: https://www.linkedin.com/advice/0/what-most-effective-facilitation-models-training-development#:~:text=The%20 GROW%20module%20is%20a [Accessed 29 Oct. 2023].</w:t>
      </w:r>
    </w:p>
    <w:p w:rsidR="00000000" w:rsidDel="00000000" w:rsidP="00000000" w:rsidRDefault="00000000" w:rsidRPr="00000000" w14:paraId="00000091">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Linkedin (2023a). </w:t>
      </w:r>
      <w:r w:rsidDel="00000000" w:rsidR="00000000" w:rsidRPr="00000000">
        <w:rPr>
          <w:rFonts w:ascii="Arial" w:cs="Arial" w:eastAsia="Arial" w:hAnsi="Arial"/>
          <w:i w:val="1"/>
          <w:sz w:val="24"/>
          <w:szCs w:val="24"/>
          <w:rtl w:val="0"/>
        </w:rPr>
        <w:t xml:space="preserve">How do you collaborate and coordinate with other departments or units in your process implementation?</w:t>
      </w:r>
      <w:r w:rsidDel="00000000" w:rsidR="00000000" w:rsidRPr="00000000">
        <w:rPr>
          <w:rFonts w:ascii="Arial" w:cs="Arial" w:eastAsia="Arial" w:hAnsi="Arial"/>
          <w:sz w:val="24"/>
          <w:szCs w:val="24"/>
          <w:rtl w:val="0"/>
        </w:rPr>
        <w:t xml:space="preserve"> [online] www.linkedin.com. Available at: https://www.linkedin.com/advice/3/how-do-you-collaborate-coordinate-other-4f [Accessed 23 Sep. 2023].</w:t>
      </w:r>
    </w:p>
    <w:p w:rsidR="00000000" w:rsidDel="00000000" w:rsidP="00000000" w:rsidRDefault="00000000" w:rsidRPr="00000000" w14:paraId="00000092">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Linkedin (2023b). </w:t>
      </w:r>
      <w:r w:rsidDel="00000000" w:rsidR="00000000" w:rsidRPr="00000000">
        <w:rPr>
          <w:rFonts w:ascii="Arial" w:cs="Arial" w:eastAsia="Arial" w:hAnsi="Arial"/>
          <w:i w:val="1"/>
          <w:sz w:val="24"/>
          <w:szCs w:val="24"/>
          <w:rtl w:val="0"/>
        </w:rPr>
        <w:t xml:space="preserve">How do you measure and communicate the impact of your team’s motivation on performance and results?</w:t>
      </w:r>
      <w:r w:rsidDel="00000000" w:rsidR="00000000" w:rsidRPr="00000000">
        <w:rPr>
          <w:rFonts w:ascii="Arial" w:cs="Arial" w:eastAsia="Arial" w:hAnsi="Arial"/>
          <w:sz w:val="24"/>
          <w:szCs w:val="24"/>
          <w:rtl w:val="0"/>
        </w:rPr>
        <w:t xml:space="preserve"> [online] www.linkedin.com. Available at: https://www.linkedin.com/advice/0/how-do-you-measure-communicate-impact-your-teams#:~:text=One%20way%20to%20 measure%20 motivation [Accessed 8 Oct. 2023].</w:t>
      </w:r>
    </w:p>
    <w:p w:rsidR="00000000" w:rsidDel="00000000" w:rsidP="00000000" w:rsidRDefault="00000000" w:rsidRPr="00000000" w14:paraId="00000093">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Mandiz, A. (2014). </w:t>
      </w:r>
      <w:r w:rsidDel="00000000" w:rsidR="00000000" w:rsidRPr="00000000">
        <w:rPr>
          <w:rFonts w:ascii="Arial" w:cs="Arial" w:eastAsia="Arial" w:hAnsi="Arial"/>
          <w:i w:val="1"/>
          <w:sz w:val="24"/>
          <w:szCs w:val="24"/>
          <w:rtl w:val="0"/>
        </w:rPr>
        <w:t xml:space="preserve">Rewards and incentives</w:t>
      </w:r>
      <w:r w:rsidDel="00000000" w:rsidR="00000000" w:rsidRPr="00000000">
        <w:rPr>
          <w:rFonts w:ascii="Arial" w:cs="Arial" w:eastAsia="Arial" w:hAnsi="Arial"/>
          <w:sz w:val="24"/>
          <w:szCs w:val="24"/>
          <w:rtl w:val="0"/>
        </w:rPr>
        <w:t xml:space="preserve">. [online] www.linkedin.com. Available at: https://www.linkedin.com/pulse/20140708092823-76008439-rewards-and-incentives/ [Accessed 24 Sep. 2023].</w:t>
      </w:r>
    </w:p>
    <w:p w:rsidR="00000000" w:rsidDel="00000000" w:rsidP="00000000" w:rsidRDefault="00000000" w:rsidRPr="00000000" w14:paraId="00000094">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MInd (2019). </w:t>
      </w:r>
      <w:r w:rsidDel="00000000" w:rsidR="00000000" w:rsidRPr="00000000">
        <w:rPr>
          <w:rFonts w:ascii="Arial" w:cs="Arial" w:eastAsia="Arial" w:hAnsi="Arial"/>
          <w:i w:val="1"/>
          <w:sz w:val="24"/>
          <w:szCs w:val="24"/>
          <w:rtl w:val="0"/>
        </w:rPr>
        <w:t xml:space="preserve">Workplace Wellbeing Index | Mind, the mental health charity - help for mental health problems</w:t>
      </w:r>
      <w:r w:rsidDel="00000000" w:rsidR="00000000" w:rsidRPr="00000000">
        <w:rPr>
          <w:rFonts w:ascii="Arial" w:cs="Arial" w:eastAsia="Arial" w:hAnsi="Arial"/>
          <w:sz w:val="24"/>
          <w:szCs w:val="24"/>
          <w:rtl w:val="0"/>
        </w:rPr>
        <w:t xml:space="preserve">. [online] Mind.org.uk. Available at: https://www.mind.org.uk/workplace/workplace-wellbeing-index/ [Accessed 15 Oct. 2023].</w:t>
      </w:r>
    </w:p>
    <w:p w:rsidR="00000000" w:rsidDel="00000000" w:rsidP="00000000" w:rsidRDefault="00000000" w:rsidRPr="00000000" w14:paraId="00000095">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Mind Tools (2022). </w:t>
      </w:r>
      <w:r w:rsidDel="00000000" w:rsidR="00000000" w:rsidRPr="00000000">
        <w:rPr>
          <w:rFonts w:ascii="Arial" w:cs="Arial" w:eastAsia="Arial" w:hAnsi="Arial"/>
          <w:i w:val="1"/>
          <w:sz w:val="24"/>
          <w:szCs w:val="24"/>
          <w:rtl w:val="0"/>
        </w:rPr>
        <w:t xml:space="preserve">The GROW Model of Coaching and Mentoring</w:t>
      </w:r>
      <w:r w:rsidDel="00000000" w:rsidR="00000000" w:rsidRPr="00000000">
        <w:rPr>
          <w:rFonts w:ascii="Arial" w:cs="Arial" w:eastAsia="Arial" w:hAnsi="Arial"/>
          <w:sz w:val="24"/>
          <w:szCs w:val="24"/>
          <w:rtl w:val="0"/>
        </w:rPr>
        <w:t xml:space="preserve">. [online] Mind Tools. Available at: https://www.mindtools.com/an0fzpz/the-grow-model-of-coaching-and-mentoring [Accessed 29 Oct. 2023].</w:t>
      </w:r>
    </w:p>
    <w:p w:rsidR="00000000" w:rsidDel="00000000" w:rsidP="00000000" w:rsidRDefault="00000000" w:rsidRPr="00000000" w14:paraId="00000096">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Morrisons (2022). </w:t>
      </w:r>
      <w:r w:rsidDel="00000000" w:rsidR="00000000" w:rsidRPr="00000000">
        <w:rPr>
          <w:rFonts w:ascii="Arial" w:cs="Arial" w:eastAsia="Arial" w:hAnsi="Arial"/>
          <w:i w:val="1"/>
          <w:sz w:val="24"/>
          <w:szCs w:val="24"/>
          <w:rtl w:val="0"/>
        </w:rPr>
        <w:t xml:space="preserve">Benefits | Morrisons Careers</w:t>
      </w:r>
      <w:r w:rsidDel="00000000" w:rsidR="00000000" w:rsidRPr="00000000">
        <w:rPr>
          <w:rFonts w:ascii="Arial" w:cs="Arial" w:eastAsia="Arial" w:hAnsi="Arial"/>
          <w:sz w:val="24"/>
          <w:szCs w:val="24"/>
          <w:rtl w:val="0"/>
        </w:rPr>
        <w:t xml:space="preserve">. [online] www.morrisons.jobs. Available at: https://www.morrisons.jobs/early-careers/more/resources-benefits [Accessed 3 Oct. 2023].</w:t>
      </w:r>
    </w:p>
    <w:p w:rsidR="00000000" w:rsidDel="00000000" w:rsidP="00000000" w:rsidRDefault="00000000" w:rsidRPr="00000000" w14:paraId="00000097">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OONS (2022). </w:t>
      </w:r>
      <w:r w:rsidDel="00000000" w:rsidR="00000000" w:rsidRPr="00000000">
        <w:rPr>
          <w:rFonts w:ascii="Arial" w:cs="Arial" w:eastAsia="Arial" w:hAnsi="Arial"/>
          <w:i w:val="1"/>
          <w:sz w:val="24"/>
          <w:szCs w:val="24"/>
          <w:rtl w:val="0"/>
        </w:rPr>
        <w:t xml:space="preserve">Gender pay gap in the UK - Office for National Statistics</w:t>
      </w:r>
      <w:r w:rsidDel="00000000" w:rsidR="00000000" w:rsidRPr="00000000">
        <w:rPr>
          <w:rFonts w:ascii="Arial" w:cs="Arial" w:eastAsia="Arial" w:hAnsi="Arial"/>
          <w:sz w:val="24"/>
          <w:szCs w:val="24"/>
          <w:rtl w:val="0"/>
        </w:rPr>
        <w:t xml:space="preserve">. [online] www.ons.gov.uk. Available at: https://www.ons.gov.uk/employmentandlabourmarket/peopleinwork/earningsandworkinghours/bulletins/genderpaygapintheuk/2022#:~:text=Among%20full%2Dtime%20employees%20the [Accessed 22 Oct. 2023].</w:t>
      </w:r>
    </w:p>
    <w:p w:rsidR="00000000" w:rsidDel="00000000" w:rsidP="00000000" w:rsidRDefault="00000000" w:rsidRPr="00000000" w14:paraId="00000098">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Paul, E. (2019). </w:t>
      </w:r>
      <w:r w:rsidDel="00000000" w:rsidR="00000000" w:rsidRPr="00000000">
        <w:rPr>
          <w:rFonts w:ascii="Arial" w:cs="Arial" w:eastAsia="Arial" w:hAnsi="Arial"/>
          <w:i w:val="1"/>
          <w:sz w:val="24"/>
          <w:szCs w:val="24"/>
          <w:rtl w:val="0"/>
        </w:rPr>
        <w:t xml:space="preserve">Employee Onboarding Software</w:t>
      </w:r>
      <w:r w:rsidDel="00000000" w:rsidR="00000000" w:rsidRPr="00000000">
        <w:rPr>
          <w:rFonts w:ascii="Arial" w:cs="Arial" w:eastAsia="Arial" w:hAnsi="Arial"/>
          <w:sz w:val="24"/>
          <w:szCs w:val="24"/>
          <w:rtl w:val="0"/>
        </w:rPr>
        <w:t xml:space="preserve">. [online] EMP Trust HR. Available at: https://www.emptrust.com/blog/the-role-of-line-managers-in-employee-management/ [Accessed 29 Oct. 2023].</w:t>
      </w:r>
    </w:p>
    <w:p w:rsidR="00000000" w:rsidDel="00000000" w:rsidP="00000000" w:rsidRDefault="00000000" w:rsidRPr="00000000" w14:paraId="00000099">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Peters, R. (2022). </w:t>
      </w:r>
      <w:r w:rsidDel="00000000" w:rsidR="00000000" w:rsidRPr="00000000">
        <w:rPr>
          <w:rFonts w:ascii="Arial" w:cs="Arial" w:eastAsia="Arial" w:hAnsi="Arial"/>
          <w:i w:val="1"/>
          <w:sz w:val="24"/>
          <w:szCs w:val="24"/>
          <w:rtl w:val="0"/>
        </w:rPr>
        <w:t xml:space="preserve">CIPD | Employee communication</w:t>
      </w:r>
      <w:r w:rsidDel="00000000" w:rsidR="00000000" w:rsidRPr="00000000">
        <w:rPr>
          <w:rFonts w:ascii="Arial" w:cs="Arial" w:eastAsia="Arial" w:hAnsi="Arial"/>
          <w:sz w:val="24"/>
          <w:szCs w:val="24"/>
          <w:rtl w:val="0"/>
        </w:rPr>
        <w:t xml:space="preserve">. [online] CIPD. Available at: https://www.cipd.org/uk/knowledge/factsheets/employee-communication/ [Accessed 5 Nov. 2023].</w:t>
      </w:r>
    </w:p>
    <w:p w:rsidR="00000000" w:rsidDel="00000000" w:rsidP="00000000" w:rsidRDefault="00000000" w:rsidRPr="00000000" w14:paraId="0000009A">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Pulakos, E. (2014). </w:t>
      </w:r>
      <w:r w:rsidDel="00000000" w:rsidR="00000000" w:rsidRPr="00000000">
        <w:rPr>
          <w:rFonts w:ascii="Arial" w:cs="Arial" w:eastAsia="Arial" w:hAnsi="Arial"/>
          <w:i w:val="1"/>
          <w:sz w:val="24"/>
          <w:szCs w:val="24"/>
          <w:rtl w:val="0"/>
        </w:rPr>
        <w:t xml:space="preserve">Performance management A roadmap for developing, implementing and evaluating performance management systems</w:t>
      </w:r>
      <w:r w:rsidDel="00000000" w:rsidR="00000000" w:rsidRPr="00000000">
        <w:rPr>
          <w:rFonts w:ascii="Arial" w:cs="Arial" w:eastAsia="Arial" w:hAnsi="Arial"/>
          <w:sz w:val="24"/>
          <w:szCs w:val="24"/>
          <w:rtl w:val="0"/>
        </w:rPr>
        <w:t xml:space="preserve">. [online] SHRM Foundation. Available at: https://www.shrm.org/hr-today/trends-and-forecasting/special-reports-and-expert-views/Documents/Performance-Management.pdf [Accessed 5 Nov. 2023].</w:t>
      </w:r>
    </w:p>
    <w:p w:rsidR="00000000" w:rsidDel="00000000" w:rsidP="00000000" w:rsidRDefault="00000000" w:rsidRPr="00000000" w14:paraId="0000009B">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rbl-andy (2022). </w:t>
      </w:r>
      <w:r w:rsidDel="00000000" w:rsidR="00000000" w:rsidRPr="00000000">
        <w:rPr>
          <w:rFonts w:ascii="Arial" w:cs="Arial" w:eastAsia="Arial" w:hAnsi="Arial"/>
          <w:i w:val="1"/>
          <w:sz w:val="24"/>
          <w:szCs w:val="24"/>
          <w:rtl w:val="0"/>
        </w:rPr>
        <w:t xml:space="preserve">What is a Reward Strategy? | Importance Of Recognition</w:t>
      </w:r>
      <w:r w:rsidDel="00000000" w:rsidR="00000000" w:rsidRPr="00000000">
        <w:rPr>
          <w:rFonts w:ascii="Arial" w:cs="Arial" w:eastAsia="Arial" w:hAnsi="Arial"/>
          <w:sz w:val="24"/>
          <w:szCs w:val="24"/>
          <w:rtl w:val="0"/>
        </w:rPr>
        <w:t xml:space="preserve">. [online] 3R Strategy - The Pay &amp; Reward Consultants &amp; Partners. Available at: https://3r-strategy.com/what-is-a-reward-strategy/#:~:text=It%20 involves%20 designing%20and%20implementation [Accessed 23 Sep. 2023].</w:t>
      </w:r>
    </w:p>
    <w:p w:rsidR="00000000" w:rsidDel="00000000" w:rsidP="00000000" w:rsidRDefault="00000000" w:rsidRPr="00000000" w14:paraId="0000009C">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Rutherford, K. (2021). </w:t>
      </w:r>
      <w:r w:rsidDel="00000000" w:rsidR="00000000" w:rsidRPr="00000000">
        <w:rPr>
          <w:rFonts w:ascii="Arial" w:cs="Arial" w:eastAsia="Arial" w:hAnsi="Arial"/>
          <w:i w:val="1"/>
          <w:sz w:val="24"/>
          <w:szCs w:val="24"/>
          <w:rtl w:val="0"/>
        </w:rPr>
        <w:t xml:space="preserve">What Happens to Someone’s Pension When they Die?</w:t>
      </w:r>
      <w:r w:rsidDel="00000000" w:rsidR="00000000" w:rsidRPr="00000000">
        <w:rPr>
          <w:rFonts w:ascii="Arial" w:cs="Arial" w:eastAsia="Arial" w:hAnsi="Arial"/>
          <w:sz w:val="24"/>
          <w:szCs w:val="24"/>
          <w:rtl w:val="0"/>
        </w:rPr>
        <w:t xml:space="preserve"> [online] Co-op legal services.co.uk. Available at: https://www.co-oplegalservices.co.uk/media-centre/articles-jan-apr-2018/what-happens-to-someones-pension-when-they-die/ [Accessed 5 Nov. 2023].</w:t>
      </w:r>
    </w:p>
    <w:p w:rsidR="00000000" w:rsidDel="00000000" w:rsidP="00000000" w:rsidRDefault="00000000" w:rsidRPr="00000000" w14:paraId="0000009D">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Scott, K. (2018). </w:t>
      </w:r>
      <w:r w:rsidDel="00000000" w:rsidR="00000000" w:rsidRPr="00000000">
        <w:rPr>
          <w:rFonts w:ascii="Arial" w:cs="Arial" w:eastAsia="Arial" w:hAnsi="Arial"/>
          <w:i w:val="1"/>
          <w:sz w:val="24"/>
          <w:szCs w:val="24"/>
          <w:rtl w:val="0"/>
        </w:rPr>
        <w:t xml:space="preserve">Nick Campbell: Employers must ensure reward is non-discriminatory</w:t>
      </w:r>
      <w:r w:rsidDel="00000000" w:rsidR="00000000" w:rsidRPr="00000000">
        <w:rPr>
          <w:rFonts w:ascii="Arial" w:cs="Arial" w:eastAsia="Arial" w:hAnsi="Arial"/>
          <w:sz w:val="24"/>
          <w:szCs w:val="24"/>
          <w:rtl w:val="0"/>
        </w:rPr>
        <w:t xml:space="preserve">. [online] Employee Benefits. Available at: https://employeebenefits.co.uk/issues/april-2018/nick-campbell-reward-non-discriminatory/#:~:text=Employers%20must%20ensure%20the%20 employees [Accessed 14 Oct. 2023].</w:t>
      </w:r>
    </w:p>
    <w:p w:rsidR="00000000" w:rsidDel="00000000" w:rsidP="00000000" w:rsidRDefault="00000000" w:rsidRPr="00000000" w14:paraId="0000009E">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Stobierski, T. (2019). </w:t>
      </w:r>
      <w:r w:rsidDel="00000000" w:rsidR="00000000" w:rsidRPr="00000000">
        <w:rPr>
          <w:rFonts w:ascii="Arial" w:cs="Arial" w:eastAsia="Arial" w:hAnsi="Arial"/>
          <w:i w:val="1"/>
          <w:sz w:val="24"/>
          <w:szCs w:val="24"/>
          <w:rtl w:val="0"/>
        </w:rPr>
        <w:t xml:space="preserve">How to Do a Cost-Benefit Analysis</w:t>
      </w:r>
      <w:r w:rsidDel="00000000" w:rsidR="00000000" w:rsidRPr="00000000">
        <w:rPr>
          <w:rFonts w:ascii="Arial" w:cs="Arial" w:eastAsia="Arial" w:hAnsi="Arial"/>
          <w:sz w:val="24"/>
          <w:szCs w:val="24"/>
          <w:rtl w:val="0"/>
        </w:rPr>
        <w:t xml:space="preserve">. [online] Harvard Business School Online. Available at: https://online.hbs.edu/blog/post/cost-benefit-analysis [Accessed 5 Nov. 2023].</w:t>
      </w:r>
    </w:p>
    <w:p w:rsidR="00000000" w:rsidDel="00000000" w:rsidP="00000000" w:rsidRDefault="00000000" w:rsidRPr="00000000" w14:paraId="0000009F">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Symonds, C. (2022a). </w:t>
      </w:r>
      <w:r w:rsidDel="00000000" w:rsidR="00000000" w:rsidRPr="00000000">
        <w:rPr>
          <w:rFonts w:ascii="Arial" w:cs="Arial" w:eastAsia="Arial" w:hAnsi="Arial"/>
          <w:i w:val="1"/>
          <w:sz w:val="24"/>
          <w:szCs w:val="24"/>
          <w:rtl w:val="0"/>
        </w:rPr>
        <w:t xml:space="preserve">Salary Benchmarking: How To Attract and Retain Top Talent - Factorial</w:t>
      </w:r>
      <w:r w:rsidDel="00000000" w:rsidR="00000000" w:rsidRPr="00000000">
        <w:rPr>
          <w:rFonts w:ascii="Arial" w:cs="Arial" w:eastAsia="Arial" w:hAnsi="Arial"/>
          <w:sz w:val="24"/>
          <w:szCs w:val="24"/>
          <w:rtl w:val="0"/>
        </w:rPr>
        <w:t xml:space="preserve">. [online] Factorial Blog. Available at: https://factorialhr.com/blog/salary-benchmarking/ [Accessed 5 Nov. 2023].</w:t>
      </w:r>
    </w:p>
    <w:p w:rsidR="00000000" w:rsidDel="00000000" w:rsidP="00000000" w:rsidRDefault="00000000" w:rsidRPr="00000000" w14:paraId="000000A0">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Symonds, C. (2022b). </w:t>
      </w:r>
      <w:r w:rsidDel="00000000" w:rsidR="00000000" w:rsidRPr="00000000">
        <w:rPr>
          <w:rFonts w:ascii="Arial" w:cs="Arial" w:eastAsia="Arial" w:hAnsi="Arial"/>
          <w:i w:val="1"/>
          <w:sz w:val="24"/>
          <w:szCs w:val="24"/>
          <w:rtl w:val="0"/>
        </w:rPr>
        <w:t xml:space="preserve">The Pros and Cons of a Pay for Performance Model</w:t>
      </w:r>
      <w:r w:rsidDel="00000000" w:rsidR="00000000" w:rsidRPr="00000000">
        <w:rPr>
          <w:rFonts w:ascii="Arial" w:cs="Arial" w:eastAsia="Arial" w:hAnsi="Arial"/>
          <w:sz w:val="24"/>
          <w:szCs w:val="24"/>
          <w:rtl w:val="0"/>
        </w:rPr>
        <w:t xml:space="preserve">. [online] Factorial Blog. Available at: https://factorialhr.com/blog/pay-for-performance/ [Accessed 5 Nov. 2023].</w:t>
      </w:r>
    </w:p>
    <w:p w:rsidR="00000000" w:rsidDel="00000000" w:rsidP="00000000" w:rsidRDefault="00000000" w:rsidRPr="00000000" w14:paraId="000000A1">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Tatenda, N. and Moment, B. (2014). Factors Impacting on Reward Systems: A Comparative Study between Public and Private Universities in Zimbabwe. </w:t>
      </w:r>
      <w:r w:rsidDel="00000000" w:rsidR="00000000" w:rsidRPr="00000000">
        <w:rPr>
          <w:rFonts w:ascii="Arial" w:cs="Arial" w:eastAsia="Arial" w:hAnsi="Arial"/>
          <w:i w:val="1"/>
          <w:sz w:val="24"/>
          <w:szCs w:val="24"/>
          <w:rtl w:val="0"/>
        </w:rPr>
        <w:t xml:space="preserve">Journal of Sustainable Development</w:t>
      </w:r>
      <w:r w:rsidDel="00000000" w:rsidR="00000000" w:rsidRPr="00000000">
        <w:rPr>
          <w:rFonts w:ascii="Arial" w:cs="Arial" w:eastAsia="Arial" w:hAnsi="Arial"/>
          <w:sz w:val="24"/>
          <w:szCs w:val="24"/>
          <w:rtl w:val="0"/>
        </w:rPr>
        <w:t xml:space="preserve">, 7(5). doi:https://doi.org/10.5539/jsd.v7n5p150.</w:t>
      </w:r>
    </w:p>
    <w:p w:rsidR="00000000" w:rsidDel="00000000" w:rsidP="00000000" w:rsidRDefault="00000000" w:rsidRPr="00000000" w14:paraId="000000A2">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Taylor, S. and Woodhams, C. (2022a). </w:t>
      </w:r>
      <w:r w:rsidDel="00000000" w:rsidR="00000000" w:rsidRPr="00000000">
        <w:rPr>
          <w:rFonts w:ascii="Arial" w:cs="Arial" w:eastAsia="Arial" w:hAnsi="Arial"/>
          <w:i w:val="1"/>
          <w:sz w:val="24"/>
          <w:szCs w:val="24"/>
          <w:rtl w:val="0"/>
        </w:rPr>
        <w:t xml:space="preserve">Human resource management : people and organisations</w:t>
      </w:r>
      <w:r w:rsidDel="00000000" w:rsidR="00000000" w:rsidRPr="00000000">
        <w:rPr>
          <w:rFonts w:ascii="Arial" w:cs="Arial" w:eastAsia="Arial" w:hAnsi="Arial"/>
          <w:sz w:val="24"/>
          <w:szCs w:val="24"/>
          <w:rtl w:val="0"/>
        </w:rPr>
        <w:t xml:space="preserve">. 3rd ed. New York, Ny: Kogan Page Inc.</w:t>
      </w:r>
    </w:p>
    <w:p w:rsidR="00000000" w:rsidDel="00000000" w:rsidP="00000000" w:rsidRDefault="00000000" w:rsidRPr="00000000" w14:paraId="000000A3">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Taylor, STEPHEN. and Woodhams, C. (2022b). </w:t>
      </w:r>
      <w:r w:rsidDel="00000000" w:rsidR="00000000" w:rsidRPr="00000000">
        <w:rPr>
          <w:rFonts w:ascii="Arial" w:cs="Arial" w:eastAsia="Arial" w:hAnsi="Arial"/>
          <w:i w:val="1"/>
          <w:sz w:val="24"/>
          <w:szCs w:val="24"/>
          <w:rtl w:val="0"/>
        </w:rPr>
        <w:t xml:space="preserve">Studying Human Resource Management</w:t>
      </w:r>
      <w:r w:rsidDel="00000000" w:rsidR="00000000" w:rsidRPr="00000000">
        <w:rPr>
          <w:rFonts w:ascii="Arial" w:cs="Arial" w:eastAsia="Arial" w:hAnsi="Arial"/>
          <w:sz w:val="24"/>
          <w:szCs w:val="24"/>
          <w:rtl w:val="0"/>
        </w:rPr>
        <w:t xml:space="preserve">. Kogan Page.</w:t>
      </w:r>
    </w:p>
    <w:p w:rsidR="00000000" w:rsidDel="00000000" w:rsidP="00000000" w:rsidRDefault="00000000" w:rsidRPr="00000000" w14:paraId="000000A4">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CPD Certification Service (2020). </w:t>
      </w:r>
      <w:r w:rsidDel="00000000" w:rsidR="00000000" w:rsidRPr="00000000">
        <w:rPr>
          <w:rFonts w:ascii="Arial" w:cs="Arial" w:eastAsia="Arial" w:hAnsi="Arial"/>
          <w:i w:val="1"/>
          <w:sz w:val="24"/>
          <w:szCs w:val="24"/>
          <w:rtl w:val="0"/>
        </w:rPr>
        <w:t xml:space="preserve">CPD Explained</w:t>
      </w:r>
      <w:r w:rsidDel="00000000" w:rsidR="00000000" w:rsidRPr="00000000">
        <w:rPr>
          <w:rFonts w:ascii="Arial" w:cs="Arial" w:eastAsia="Arial" w:hAnsi="Arial"/>
          <w:sz w:val="24"/>
          <w:szCs w:val="24"/>
          <w:rtl w:val="0"/>
        </w:rPr>
        <w:t xml:space="preserve">. [online] CPD - The CPD Certification Service. Available at: https://cpduk.co.uk/explained [Accessed 29 Oct. 2023].</w:t>
      </w:r>
    </w:p>
    <w:p w:rsidR="00000000" w:rsidDel="00000000" w:rsidP="00000000" w:rsidRDefault="00000000" w:rsidRPr="00000000" w14:paraId="000000A5">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Economic Times (2019). </w:t>
      </w:r>
      <w:r w:rsidDel="00000000" w:rsidR="00000000" w:rsidRPr="00000000">
        <w:rPr>
          <w:rFonts w:ascii="Arial" w:cs="Arial" w:eastAsia="Arial" w:hAnsi="Arial"/>
          <w:i w:val="1"/>
          <w:sz w:val="24"/>
          <w:szCs w:val="24"/>
          <w:rtl w:val="0"/>
        </w:rPr>
        <w:t xml:space="preserve">What </w:t>
      </w:r>
      <w:r w:rsidDel="00000000" w:rsidR="00000000" w:rsidRPr="00000000">
        <w:rPr>
          <w:rFonts w:ascii="Arial" w:cs="Arial" w:eastAsia="Arial" w:hAnsi="Arial"/>
          <w:i w:val="1"/>
          <w:sz w:val="24"/>
          <w:szCs w:val="24"/>
          <w:rtl w:val="0"/>
        </w:rPr>
        <w:t xml:space="preserve">is Extrinsic</w:t>
      </w:r>
      <w:r w:rsidDel="00000000" w:rsidR="00000000" w:rsidRPr="00000000">
        <w:rPr>
          <w:rFonts w:ascii="Arial" w:cs="Arial" w:eastAsia="Arial" w:hAnsi="Arial"/>
          <w:i w:val="1"/>
          <w:sz w:val="24"/>
          <w:szCs w:val="24"/>
          <w:rtl w:val="0"/>
        </w:rPr>
        <w:t xml:space="preserve"> Rewards? Definition of Extrinsic Rewards, Extrinsic Rewards Meaning - The Economic Times</w:t>
      </w:r>
      <w:r w:rsidDel="00000000" w:rsidR="00000000" w:rsidRPr="00000000">
        <w:rPr>
          <w:rFonts w:ascii="Arial" w:cs="Arial" w:eastAsia="Arial" w:hAnsi="Arial"/>
          <w:sz w:val="24"/>
          <w:szCs w:val="24"/>
          <w:rtl w:val="0"/>
        </w:rPr>
        <w:t xml:space="preserve">. [online] The Economic Times. Available at: https://economictimes.indiatimes.com/definition/extrinsic-rewards [Accessed 8 Oct. 2023].</w:t>
      </w:r>
    </w:p>
    <w:p w:rsidR="00000000" w:rsidDel="00000000" w:rsidP="00000000" w:rsidRDefault="00000000" w:rsidRPr="00000000" w14:paraId="000000A6">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Thomas, R. (2011). </w:t>
      </w:r>
      <w:r w:rsidDel="00000000" w:rsidR="00000000" w:rsidRPr="00000000">
        <w:rPr>
          <w:rFonts w:ascii="Arial" w:cs="Arial" w:eastAsia="Arial" w:hAnsi="Arial"/>
          <w:i w:val="1"/>
          <w:sz w:val="24"/>
          <w:szCs w:val="24"/>
          <w:rtl w:val="0"/>
        </w:rPr>
        <w:t xml:space="preserve">HR Magazine - Line managers need guidance so they can effectively communicate with employees</w:t>
      </w:r>
      <w:r w:rsidDel="00000000" w:rsidR="00000000" w:rsidRPr="00000000">
        <w:rPr>
          <w:rFonts w:ascii="Arial" w:cs="Arial" w:eastAsia="Arial" w:hAnsi="Arial"/>
          <w:sz w:val="24"/>
          <w:szCs w:val="24"/>
          <w:rtl w:val="0"/>
        </w:rPr>
        <w:t xml:space="preserve">. [online] HR Magazine. Available at: https://www.hrmagazine.co.uk/content/features/line-managers-need-guidance-so-they-can-effectively-communicate-with-employees/ [Accessed 29 Oct. 2023].</w:t>
      </w:r>
    </w:p>
    <w:p w:rsidR="00000000" w:rsidDel="00000000" w:rsidP="00000000" w:rsidRDefault="00000000" w:rsidRPr="00000000" w14:paraId="000000A7">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Towler, D.A. (2019). </w:t>
      </w:r>
      <w:r w:rsidDel="00000000" w:rsidR="00000000" w:rsidRPr="00000000">
        <w:rPr>
          <w:rFonts w:ascii="Arial" w:cs="Arial" w:eastAsia="Arial" w:hAnsi="Arial"/>
          <w:i w:val="1"/>
          <w:sz w:val="24"/>
          <w:szCs w:val="24"/>
          <w:rtl w:val="0"/>
        </w:rPr>
        <w:t xml:space="preserve">Effective performance management: How successful organisations manage staff | CQ Net - Management skills for everyone</w:t>
      </w:r>
      <w:r w:rsidDel="00000000" w:rsidR="00000000" w:rsidRPr="00000000">
        <w:rPr>
          <w:rFonts w:ascii="Arial" w:cs="Arial" w:eastAsia="Arial" w:hAnsi="Arial"/>
          <w:sz w:val="24"/>
          <w:szCs w:val="24"/>
          <w:rtl w:val="0"/>
        </w:rPr>
        <w:t xml:space="preserve">. [online] CQ Net - Management skills for everyone! Available at: https://www.ckju.net/en/dossier/effective-performance-management-how-successful-organizations-manage-staff#:~:text=into%20your%20 inbox [Accessed 24 Sep. 2023].</w:t>
      </w:r>
    </w:p>
    <w:p w:rsidR="00000000" w:rsidDel="00000000" w:rsidP="00000000" w:rsidRDefault="00000000" w:rsidRPr="00000000" w14:paraId="000000A8">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Verlinden, N. (2019). </w:t>
      </w:r>
      <w:r w:rsidDel="00000000" w:rsidR="00000000" w:rsidRPr="00000000">
        <w:rPr>
          <w:rFonts w:ascii="Arial" w:cs="Arial" w:eastAsia="Arial" w:hAnsi="Arial"/>
          <w:i w:val="1"/>
          <w:sz w:val="24"/>
          <w:szCs w:val="24"/>
          <w:rtl w:val="0"/>
        </w:rPr>
        <w:t xml:space="preserve">12 Types of Employee Benefits to Implement at Your Organization</w:t>
      </w:r>
      <w:r w:rsidDel="00000000" w:rsidR="00000000" w:rsidRPr="00000000">
        <w:rPr>
          <w:rFonts w:ascii="Arial" w:cs="Arial" w:eastAsia="Arial" w:hAnsi="Arial"/>
          <w:sz w:val="24"/>
          <w:szCs w:val="24"/>
          <w:rtl w:val="0"/>
        </w:rPr>
        <w:t xml:space="preserve">. [online] AIHR. Available at: https://www.aihr.com/blog/types-of-employee-benefits/ [Accessed 3 Oct. 2023].</w:t>
      </w:r>
    </w:p>
    <w:p w:rsidR="00000000" w:rsidDel="00000000" w:rsidP="00000000" w:rsidRDefault="00000000" w:rsidRPr="00000000" w14:paraId="000000A9">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Wales, A. (n.d.). </w:t>
      </w:r>
      <w:r w:rsidDel="00000000" w:rsidR="00000000" w:rsidRPr="00000000">
        <w:rPr>
          <w:rFonts w:ascii="Arial" w:cs="Arial" w:eastAsia="Arial" w:hAnsi="Arial"/>
          <w:i w:val="1"/>
          <w:sz w:val="24"/>
          <w:szCs w:val="24"/>
          <w:rtl w:val="0"/>
        </w:rPr>
        <w:t xml:space="preserve">Learning resources – The role of line managers in reward – Andrew Wales</w:t>
      </w:r>
      <w:r w:rsidDel="00000000" w:rsidR="00000000" w:rsidRPr="00000000">
        <w:rPr>
          <w:rFonts w:ascii="Arial" w:cs="Arial" w:eastAsia="Arial" w:hAnsi="Arial"/>
          <w:sz w:val="24"/>
          <w:szCs w:val="24"/>
          <w:rtl w:val="0"/>
        </w:rPr>
        <w:t xml:space="preserve">. [online] https://andrewwaleslod.co.uk/learning-resources-the-role-of-line-managers-in-reward/. Available at: https://andrewwaleslod.co.uk/learning-resources-the-role-of-line-managers-in-reward/ [Accessed 4 Nov. 2023].</w:t>
      </w:r>
    </w:p>
    <w:p w:rsidR="00000000" w:rsidDel="00000000" w:rsidP="00000000" w:rsidRDefault="00000000" w:rsidRPr="00000000" w14:paraId="000000AA">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Workhuman Editorial Team (2023). </w:t>
      </w:r>
      <w:r w:rsidDel="00000000" w:rsidR="00000000" w:rsidRPr="00000000">
        <w:rPr>
          <w:rFonts w:ascii="Arial" w:cs="Arial" w:eastAsia="Arial" w:hAnsi="Arial"/>
          <w:i w:val="1"/>
          <w:sz w:val="24"/>
          <w:szCs w:val="24"/>
          <w:rtl w:val="0"/>
        </w:rPr>
        <w:t xml:space="preserve">How to Measure Motivation of Your Employees | Workhuman</w:t>
      </w:r>
      <w:r w:rsidDel="00000000" w:rsidR="00000000" w:rsidRPr="00000000">
        <w:rPr>
          <w:rFonts w:ascii="Arial" w:cs="Arial" w:eastAsia="Arial" w:hAnsi="Arial"/>
          <w:sz w:val="24"/>
          <w:szCs w:val="24"/>
          <w:rtl w:val="0"/>
        </w:rPr>
        <w:t xml:space="preserve">. [online] www.workhuman.com. Available at: https://www.workhuman.com/blog/how-to-measure-motivation/ [Accessed 8 Oct. 2023].</w:t>
      </w:r>
    </w:p>
    <w:p w:rsidR="00000000" w:rsidDel="00000000" w:rsidP="00000000" w:rsidRDefault="00000000" w:rsidRPr="00000000" w14:paraId="000000AB">
      <w:pPr>
        <w:spacing w:after="24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Younis, A. (2018). </w:t>
      </w:r>
      <w:r w:rsidDel="00000000" w:rsidR="00000000" w:rsidRPr="00000000">
        <w:rPr>
          <w:rFonts w:ascii="Arial" w:cs="Arial" w:eastAsia="Arial" w:hAnsi="Arial"/>
          <w:i w:val="1"/>
          <w:sz w:val="24"/>
          <w:szCs w:val="24"/>
          <w:rtl w:val="0"/>
        </w:rPr>
        <w:t xml:space="preserve">Advantages and Disadvantages of Performance Management</w:t>
      </w:r>
      <w:r w:rsidDel="00000000" w:rsidR="00000000" w:rsidRPr="00000000">
        <w:rPr>
          <w:rFonts w:ascii="Arial" w:cs="Arial" w:eastAsia="Arial" w:hAnsi="Arial"/>
          <w:sz w:val="24"/>
          <w:szCs w:val="24"/>
          <w:rtl w:val="0"/>
        </w:rPr>
        <w:t xml:space="preserve">. [online] www.linkedin.com. Available at: https://www.linkedin.com/pulse/advantages-disadvantages-performance-management-arslan-younis/ [Accessed 29 Oct. 2023].</w:t>
      </w:r>
    </w:p>
    <w:p w:rsidR="00000000" w:rsidDel="00000000" w:rsidP="00000000" w:rsidRDefault="00000000" w:rsidRPr="00000000" w14:paraId="000000AC">
      <w:pPr>
        <w:spacing w:after="450" w:before="0" w:line="240" w:lineRule="auto"/>
        <w:rPr>
          <w:rFonts w:ascii="Arial" w:cs="Arial" w:eastAsia="Arial" w:hAnsi="Arial"/>
          <w:sz w:val="24"/>
          <w:szCs w:val="24"/>
        </w:rPr>
      </w:pPr>
      <w:r w:rsidDel="00000000" w:rsidR="00000000" w:rsidRPr="00000000">
        <w:rPr>
          <w:rtl w:val="0"/>
        </w:rPr>
      </w:r>
    </w:p>
    <w:sectPr>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