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AF6532" w14:textId="77777777" w:rsidR="003A5A31" w:rsidRDefault="00C13692">
      <w:pPr>
        <w:pStyle w:val="Standard"/>
        <w:spacing w:line="360" w:lineRule="auto"/>
        <w:jc w:val="center"/>
      </w:pPr>
      <w:r>
        <w:rPr>
          <w:rFonts w:ascii="Arial" w:hAnsi="Arial" w:cs="Arial"/>
          <w:b/>
          <w:bCs/>
          <w:sz w:val="36"/>
          <w:szCs w:val="36"/>
          <w:u w:val="single"/>
        </w:rPr>
        <w:t>Gwerthusiad beirniadol a nodi’r camau dysgu ac addysgu nesaf gan ganolbwyntio ar astudiaeth achos am ddysgwr unigol neu grŵp o ddysgwyr, wedi’i seilio ar ddigwyddiad critigol a arsylwyd.</w:t>
      </w:r>
    </w:p>
    <w:p w14:paraId="39CA1511" w14:textId="77777777" w:rsidR="003A5A31" w:rsidRDefault="003A5A31">
      <w:pPr>
        <w:pStyle w:val="Standard"/>
        <w:spacing w:line="360" w:lineRule="auto"/>
        <w:rPr>
          <w:rFonts w:ascii="Arial" w:hAnsi="Arial" w:cs="Arial"/>
        </w:rPr>
      </w:pPr>
    </w:p>
    <w:p w14:paraId="18970837" w14:textId="77777777" w:rsidR="003A5A31" w:rsidRDefault="003A5A31">
      <w:pPr>
        <w:pStyle w:val="Standard"/>
        <w:spacing w:line="360" w:lineRule="auto"/>
        <w:rPr>
          <w:rFonts w:ascii="Arial" w:hAnsi="Arial" w:cs="Arial"/>
          <w:u w:val="single"/>
        </w:rPr>
      </w:pPr>
    </w:p>
    <w:p w14:paraId="7522F40E" w14:textId="77777777" w:rsidR="003A5A31" w:rsidRDefault="00C13692">
      <w:pPr>
        <w:pStyle w:val="Standard"/>
        <w:spacing w:line="360" w:lineRule="auto"/>
      </w:pPr>
      <w:r>
        <w:rPr>
          <w:rFonts w:ascii="Arial" w:hAnsi="Arial" w:cs="Arial"/>
          <w:b/>
          <w:bCs/>
          <w:sz w:val="28"/>
          <w:szCs w:val="28"/>
        </w:rPr>
        <w:t xml:space="preserve">Cyflwyniad </w:t>
      </w:r>
    </w:p>
    <w:p w14:paraId="58F9A144" w14:textId="77777777" w:rsidR="003A5A31" w:rsidRDefault="003A5A31">
      <w:pPr>
        <w:pStyle w:val="Standard"/>
        <w:spacing w:line="360" w:lineRule="auto"/>
        <w:rPr>
          <w:rFonts w:ascii="Arial" w:hAnsi="Arial" w:cs="Arial"/>
        </w:rPr>
      </w:pPr>
    </w:p>
    <w:p w14:paraId="7BAC81FE" w14:textId="77777777" w:rsidR="003A5A31" w:rsidRDefault="00C13692">
      <w:pPr>
        <w:pStyle w:val="Standard"/>
        <w:spacing w:line="360" w:lineRule="auto"/>
        <w:ind w:right="-1069"/>
      </w:pPr>
      <w:r>
        <w:rPr>
          <w:rFonts w:ascii="Arial" w:hAnsi="Arial" w:cs="Arial"/>
          <w:sz w:val="22"/>
          <w:szCs w:val="22"/>
        </w:rPr>
        <w:t>Pwrpas yr aseiniad hwn yw i drafod fy mhrofiad yn arsylwi ar ddigwyddiad critigol gan adfyfyrio a gwerthuso ar theoriau addysgu a dysgu perthnasol. Er mwyn adfyfyrio’n llwyddiannus, trafodaf y gwahanol syniadau sy’n cefnogi’r broses o adfyfyrio yng nghyd destun addysg yn ogystal â’r gwahanol ffyrdd y gellir adfyfyrio. Byddaf yn cynllunio fy nghamau nesaf ar ôl ystyried effeithiolrwydd y theoriau yng nghyd destun y digwyddiad critigol a sut y byddai rhain yn effieithio ar fy addysgu a dysgu personol i.</w:t>
      </w:r>
    </w:p>
    <w:p w14:paraId="2403FABD" w14:textId="77777777" w:rsidR="003A5A31" w:rsidRDefault="003A5A31">
      <w:pPr>
        <w:pStyle w:val="Standard"/>
        <w:spacing w:line="360" w:lineRule="auto"/>
        <w:rPr>
          <w:rFonts w:ascii="Arial" w:hAnsi="Arial" w:cs="Arial"/>
          <w:sz w:val="22"/>
          <w:szCs w:val="22"/>
        </w:rPr>
      </w:pPr>
    </w:p>
    <w:p w14:paraId="47B6FC1A" w14:textId="77777777" w:rsidR="003A5A31" w:rsidRDefault="00C13692">
      <w:pPr>
        <w:pStyle w:val="Standard"/>
        <w:spacing w:line="360" w:lineRule="auto"/>
      </w:pPr>
      <w:r>
        <w:rPr>
          <w:rFonts w:ascii="Arial" w:hAnsi="Arial" w:cs="Arial"/>
          <w:sz w:val="22"/>
          <w:szCs w:val="22"/>
        </w:rPr>
        <w:t>Ystyr digwyddiad critigol yw’r gallu i bwyso a mesur pwysigrwydd ac arwyddocâd digwyddiad i ddysgwr mewn cyd-destun addysgol, boed hynny yn ddigwyddiad cadarnhaol neu’n negyddol (Tripp, 2012, t.8). Wrth feddwl am y digwyddiad critigol a pharhau i drafod materion arsylwi yn yr aseiniad bydd rhaid cadw mewn cof canllawiau’r British Educational Research Association, sef BERA er mwyn cynnal ymchwil diogel (BERA, 2018). Yn ogystal â BERA, cyfeiriaf drwy gydol yr aseiniad at ganllawiau cwricwlwm newydd i Gymru ac yn benodol y pedwar diben yr awgrymwyd gan Graham Donaldson (2015).</w:t>
      </w:r>
    </w:p>
    <w:p w14:paraId="51F24A4F" w14:textId="77777777" w:rsidR="003A5A31" w:rsidRDefault="003A5A31">
      <w:pPr>
        <w:pStyle w:val="Standard"/>
        <w:spacing w:line="360" w:lineRule="auto"/>
        <w:rPr>
          <w:rFonts w:ascii="Arial" w:hAnsi="Arial" w:cs="Arial"/>
          <w:sz w:val="22"/>
          <w:szCs w:val="22"/>
        </w:rPr>
      </w:pPr>
    </w:p>
    <w:p w14:paraId="5719A2DF" w14:textId="77777777" w:rsidR="003A5A31" w:rsidRDefault="00C13692">
      <w:pPr>
        <w:pStyle w:val="Standard"/>
        <w:spacing w:line="360" w:lineRule="auto"/>
      </w:pPr>
      <w:r>
        <w:rPr>
          <w:rFonts w:ascii="Arial" w:hAnsi="Arial" w:cs="Arial"/>
          <w:sz w:val="22"/>
          <w:szCs w:val="22"/>
        </w:rPr>
        <w:t>Y meysydd y byddaf yn canolbwyntio arnynt wrth adolygu’r theoriau llenyddol ydy atgyfnerthu cadarnhaol gan gysylltu â chymhelliant, hunan-hyder a defnydd o iath gadarnhaol. Byddaf yn pwyso a mesur syniadau Carol Dweck, B.F.Skinner a Guy Claxton yn ymwenud â’r meysydd penodol. Drwy ystyried yr holl agweddau canlynol, gobeithiaf wella a chryfhau fy ngallu a fy nealltwriaeth wrth ddatblygu fel ymarferydd yng Nghymru.</w:t>
      </w:r>
    </w:p>
    <w:p w14:paraId="0D8A2D9D" w14:textId="77777777" w:rsidR="003A5A31" w:rsidRDefault="003A5A31">
      <w:pPr>
        <w:pStyle w:val="Standard"/>
        <w:spacing w:line="360" w:lineRule="auto"/>
        <w:rPr>
          <w:rFonts w:ascii="Arial" w:hAnsi="Arial" w:cs="Arial"/>
          <w:sz w:val="22"/>
          <w:szCs w:val="22"/>
        </w:rPr>
      </w:pPr>
    </w:p>
    <w:p w14:paraId="0904A965" w14:textId="77777777" w:rsidR="003A5A31" w:rsidRDefault="003A5A31">
      <w:pPr>
        <w:pStyle w:val="Standard"/>
        <w:spacing w:line="360" w:lineRule="auto"/>
        <w:rPr>
          <w:rFonts w:ascii="Arial" w:hAnsi="Arial" w:cs="Arial"/>
        </w:rPr>
      </w:pPr>
    </w:p>
    <w:p w14:paraId="12E33480" w14:textId="77777777" w:rsidR="003A5A31" w:rsidRDefault="003A5A31">
      <w:pPr>
        <w:pStyle w:val="Standard"/>
        <w:spacing w:line="360" w:lineRule="auto"/>
        <w:rPr>
          <w:rFonts w:ascii="Arial" w:hAnsi="Arial" w:cs="Arial"/>
        </w:rPr>
      </w:pPr>
    </w:p>
    <w:p w14:paraId="3161DDCE" w14:textId="77777777" w:rsidR="003A5A31" w:rsidRDefault="003A5A31">
      <w:pPr>
        <w:pStyle w:val="Standard"/>
        <w:spacing w:line="360" w:lineRule="auto"/>
        <w:rPr>
          <w:rFonts w:ascii="Arial" w:hAnsi="Arial" w:cs="Arial"/>
        </w:rPr>
      </w:pPr>
    </w:p>
    <w:p w14:paraId="1286F05F" w14:textId="77777777" w:rsidR="003A5A31" w:rsidRDefault="003A5A31">
      <w:pPr>
        <w:pStyle w:val="Standard"/>
        <w:spacing w:line="360" w:lineRule="auto"/>
        <w:rPr>
          <w:rFonts w:ascii="Arial" w:hAnsi="Arial" w:cs="Arial"/>
        </w:rPr>
      </w:pPr>
    </w:p>
    <w:p w14:paraId="5DC01964" w14:textId="77777777" w:rsidR="003A5A31" w:rsidRDefault="00C13692">
      <w:pPr>
        <w:pStyle w:val="Standard"/>
        <w:spacing w:line="360" w:lineRule="auto"/>
      </w:pPr>
      <w:r>
        <w:rPr>
          <w:rFonts w:ascii="Arial" w:hAnsi="Arial" w:cs="Arial"/>
          <w:b/>
          <w:bCs/>
          <w:sz w:val="28"/>
          <w:szCs w:val="28"/>
        </w:rPr>
        <w:lastRenderedPageBreak/>
        <w:t>Rôl adfyfyrio beirniadol</w:t>
      </w:r>
    </w:p>
    <w:p w14:paraId="2D9B09F7" w14:textId="77777777" w:rsidR="003A5A31" w:rsidRDefault="003A5A31">
      <w:pPr>
        <w:pStyle w:val="Standard"/>
        <w:spacing w:line="360" w:lineRule="auto"/>
        <w:rPr>
          <w:rFonts w:ascii="Arial" w:hAnsi="Arial" w:cs="Arial"/>
        </w:rPr>
      </w:pPr>
    </w:p>
    <w:p w14:paraId="2FDA0D24" w14:textId="77777777" w:rsidR="003A5A31" w:rsidRDefault="00C13692">
      <w:pPr>
        <w:pStyle w:val="Standard"/>
        <w:spacing w:line="360" w:lineRule="auto"/>
      </w:pPr>
      <w:r>
        <w:rPr>
          <w:rFonts w:ascii="Arial" w:hAnsi="Arial" w:cs="Arial"/>
          <w:sz w:val="22"/>
          <w:szCs w:val="22"/>
        </w:rPr>
        <w:t>Mae pwysigrwydd adfyfyrio beirniadol wedi bod yn rhan o fyd addysg am ddegawdau, ond gallwn weld twf mewn statws y theori wrth edrych ar ganllawiau cwricwlwm i Gymru, sy’n nodi’r angen i ddisgyblion ddatblygu eu gallu i adfyfyrio a hunanwerthuso er mwyn datblygu sgiliau cyfannol (Llywodraeth Cymru, 2020). Daeth y newidiadau hyn o ganlyniad i adolygiad addysg yng Nghymru Graham Donaldson (2015). Nododd bod adfyfyrio yn bwysig, nid yn unig wrth i’r dysgwyr werthuso a dadansoddi, ond wrth i athrawon ystyried y ‘beth, sut a pham’ wrth ddatblygu fel ymarferydd myfyriol (Donaldson, 2015). Mae’n eglur felly bod adfyfyrio yn bwysig ar draws byd addysg, o’r dysgwyr hyd at yr athrawon, a bod hynny yn cael ei adlewyrchu yn y cwricwlwm  newydd i Gymru (Llywodraeth Cymru, 2020).</w:t>
      </w:r>
    </w:p>
    <w:p w14:paraId="5B36F1B2" w14:textId="77777777" w:rsidR="003A5A31" w:rsidRDefault="003A5A31">
      <w:pPr>
        <w:pStyle w:val="Standard"/>
        <w:spacing w:line="360" w:lineRule="auto"/>
        <w:rPr>
          <w:rFonts w:ascii="Arial" w:hAnsi="Arial" w:cs="Arial"/>
          <w:sz w:val="22"/>
          <w:szCs w:val="22"/>
        </w:rPr>
      </w:pPr>
    </w:p>
    <w:p w14:paraId="65E32EC6" w14:textId="77777777" w:rsidR="003A5A31" w:rsidRDefault="00C13692">
      <w:pPr>
        <w:pStyle w:val="Standard"/>
        <w:spacing w:line="360" w:lineRule="auto"/>
      </w:pPr>
      <w:r>
        <w:rPr>
          <w:rFonts w:ascii="Arial" w:hAnsi="Arial" w:cs="Arial"/>
          <w:sz w:val="22"/>
          <w:szCs w:val="22"/>
        </w:rPr>
        <w:t>Mae’r gallu i adfyfyrio’n feirniadol ar eich gwaith addysgu yn hollbwysig er mwyn datblygu eich barn proffesiynol a sicrhau eich bod yn addasu ac yn gwella eich arferion, dyma yn ôl David Tripp (2012, t.8) yw ‘athro diagnostig’. Rhaid i chi fel athro allu edrych, arsylwi a dadansoddi ar wahanol sefyllfaoedd er mwyn eich galluogi chi i wneud penderfyniadau clir a meddwl yn ehangach (Tripp, 2012, t.43). Er y gall ymddwyn fel ‘athro diognostig’ sicrhau bod athrawon yn gweithredu mewn modd cydradd sy’n galluogi amrywiaeth a chyfleoedd i bawb, mae modd dadlau bod syniadau Tripp yn anwybyddu’r elfen emosiynol sy’n perthyn i adfyfyrio a’i bod yn strwythur adfyfyrio ‘clinigol’.</w:t>
      </w:r>
    </w:p>
    <w:p w14:paraId="57865E76" w14:textId="77777777" w:rsidR="003A5A31" w:rsidRDefault="003A5A31">
      <w:pPr>
        <w:pStyle w:val="Standard"/>
        <w:spacing w:line="360" w:lineRule="auto"/>
        <w:rPr>
          <w:rFonts w:ascii="Arial" w:hAnsi="Arial" w:cs="Arial"/>
          <w:sz w:val="22"/>
          <w:szCs w:val="22"/>
        </w:rPr>
      </w:pPr>
    </w:p>
    <w:p w14:paraId="58E2AA5C" w14:textId="77777777" w:rsidR="003A5A31" w:rsidRDefault="00C13692">
      <w:pPr>
        <w:pStyle w:val="Standard"/>
        <w:spacing w:line="360" w:lineRule="auto"/>
      </w:pPr>
      <w:r>
        <w:rPr>
          <w:rFonts w:ascii="Arial" w:hAnsi="Arial" w:cs="Arial"/>
          <w:sz w:val="22"/>
          <w:szCs w:val="22"/>
        </w:rPr>
        <w:t>Gellir edrych ar adfyfyrio beirniadol mewn modd gwahanol megis syniadau Donald Schon (1983) sy’n awgrymu y dylai adfyfyrio beirniadol fod yn broses naturiol sy’n dwyn i gof ac sy’n dadansoddi digwyddiadau drwy ddefnyddio emosiynau dynol. Mae Schon yn edrych ar adfyfyrio fel proses pwrpasol, proses er mwyn bod yn gymorth i’r ymarferydd ddysgu, gwella a mynd i’r afael â phroblemau yn uniongyrchol (Schon, 1983). Wrth adfyfyrio, yn dilyn agwedd Schon, gellir defnyddio’r ymateb emosiynol er mwyn dangos empathi wrth wneud penderfyniadau addysgu, byddai hyn yn wych wrth ystyried dysgwyr sydd gydag anghenion dysgu ychwanegol sef ADY.</w:t>
      </w:r>
    </w:p>
    <w:p w14:paraId="0AAE6EEE" w14:textId="77777777" w:rsidR="003A5A31" w:rsidRDefault="003A5A31">
      <w:pPr>
        <w:pStyle w:val="Standard"/>
        <w:spacing w:line="360" w:lineRule="auto"/>
        <w:rPr>
          <w:rFonts w:ascii="Arial" w:hAnsi="Arial" w:cs="Arial"/>
          <w:sz w:val="22"/>
          <w:szCs w:val="22"/>
        </w:rPr>
      </w:pPr>
    </w:p>
    <w:p w14:paraId="60E25C54" w14:textId="77777777" w:rsidR="003A5A31" w:rsidRDefault="00C13692">
      <w:pPr>
        <w:pStyle w:val="Standard"/>
        <w:spacing w:line="360" w:lineRule="auto"/>
      </w:pPr>
      <w:r>
        <w:rPr>
          <w:rFonts w:ascii="Arial" w:hAnsi="Arial" w:cs="Arial"/>
          <w:sz w:val="22"/>
          <w:szCs w:val="22"/>
        </w:rPr>
        <w:t xml:space="preserve">Mae’r safonau proffesiynol sy’n gysylltiedig â chwricwlwm Cymru yn nodi datblygiad proffesiynol er mwyn gwella addysgeg ac mae modd gwireddu’r nôd hynny drwy adfyfyrio beirniadol (Llywodraeth Cymru, 2020). Mae David Kolb (1984) yn ystyried adfyfyrio fel profiad holistaidd sy’n rhan o ddatblygiad gwybyddol a phroffesiynol unigolyn. Mae Kolb yn cytuno â Schon wrth sôn am ystyried eich teimladau a’ch canfyddiadau wrth adfyfyrio, ond mae Kolb yn ymhelaethu ar hyn gan nodi bod adfyfyrio yn rhan o’r cylch dysgu ac yn rhan o </w:t>
      </w:r>
      <w:r>
        <w:rPr>
          <w:rFonts w:ascii="Arial" w:hAnsi="Arial" w:cs="Arial"/>
          <w:sz w:val="22"/>
          <w:szCs w:val="22"/>
        </w:rPr>
        <w:lastRenderedPageBreak/>
        <w:t>broses ehangach dysgu o ganlyniad i brofiad concrit (Kolb, 1984). Noda mai nid yr adfyfyrio sy’n penderfynu ar yr addysgu yn gyfan gwbl (Kolb, 1984). Wrth ystyried yr ystod eang o syniadau a theoriau sy’n ymwneud ag adfyfyrio beirniadol, gellir gweld bod cysondeb yn y feddylfryd bod adfyfyrio yn graidd i ddysgu, addysgeg a datblygiad proffesiynol athrawon. Byddai hyn oll yn cefnogi datblygiad plant a phobl ifanc trwy gynnig yr addysg orau posibl gan gynnig dealltwriaeth dwys, cyfleoedd ehangach ac amgylchedd dysgu addasadwy.</w:t>
      </w:r>
    </w:p>
    <w:p w14:paraId="66FCE15F" w14:textId="77777777" w:rsidR="003A5A31" w:rsidRDefault="003A5A31">
      <w:pPr>
        <w:pStyle w:val="Standard"/>
        <w:spacing w:line="360" w:lineRule="auto"/>
        <w:rPr>
          <w:rFonts w:ascii="Arial" w:hAnsi="Arial" w:cs="Arial"/>
          <w:sz w:val="22"/>
          <w:szCs w:val="22"/>
        </w:rPr>
      </w:pPr>
    </w:p>
    <w:p w14:paraId="0E5EF812" w14:textId="77777777" w:rsidR="003A5A31" w:rsidRDefault="003A5A31">
      <w:pPr>
        <w:pStyle w:val="Standard"/>
        <w:spacing w:line="360" w:lineRule="auto"/>
        <w:rPr>
          <w:rFonts w:ascii="Arial" w:hAnsi="Arial" w:cs="Arial"/>
        </w:rPr>
      </w:pPr>
    </w:p>
    <w:p w14:paraId="6C5F75FF" w14:textId="77777777" w:rsidR="003A5A31" w:rsidRDefault="003A5A31">
      <w:pPr>
        <w:pStyle w:val="Standard"/>
        <w:spacing w:line="360" w:lineRule="auto"/>
        <w:rPr>
          <w:rFonts w:ascii="Arial" w:hAnsi="Arial" w:cs="Arial"/>
        </w:rPr>
      </w:pPr>
    </w:p>
    <w:p w14:paraId="253E9EF7" w14:textId="77777777" w:rsidR="003A5A31" w:rsidRDefault="003A5A31">
      <w:pPr>
        <w:pStyle w:val="Standard"/>
        <w:spacing w:line="360" w:lineRule="auto"/>
        <w:rPr>
          <w:rFonts w:ascii="Arial" w:hAnsi="Arial" w:cs="Arial"/>
        </w:rPr>
      </w:pPr>
    </w:p>
    <w:p w14:paraId="6E652FC9" w14:textId="77777777" w:rsidR="003A5A31" w:rsidRDefault="003A5A31">
      <w:pPr>
        <w:pStyle w:val="Standard"/>
        <w:spacing w:line="360" w:lineRule="auto"/>
        <w:rPr>
          <w:rFonts w:ascii="Arial" w:hAnsi="Arial" w:cs="Arial"/>
          <w:b/>
          <w:bCs/>
          <w:sz w:val="28"/>
          <w:szCs w:val="28"/>
        </w:rPr>
      </w:pPr>
    </w:p>
    <w:p w14:paraId="3AE72BDB" w14:textId="77777777" w:rsidR="003A5A31" w:rsidRDefault="003A5A31">
      <w:pPr>
        <w:pStyle w:val="Standard"/>
        <w:spacing w:line="360" w:lineRule="auto"/>
        <w:rPr>
          <w:rFonts w:ascii="Arial" w:hAnsi="Arial" w:cs="Arial"/>
          <w:b/>
          <w:bCs/>
          <w:sz w:val="28"/>
          <w:szCs w:val="28"/>
        </w:rPr>
      </w:pPr>
    </w:p>
    <w:p w14:paraId="518A3185" w14:textId="77777777" w:rsidR="003A5A31" w:rsidRDefault="003A5A31">
      <w:pPr>
        <w:pStyle w:val="Standard"/>
        <w:spacing w:line="360" w:lineRule="auto"/>
        <w:rPr>
          <w:rFonts w:ascii="Arial" w:hAnsi="Arial" w:cs="Arial"/>
          <w:b/>
          <w:bCs/>
          <w:sz w:val="28"/>
          <w:szCs w:val="28"/>
        </w:rPr>
      </w:pPr>
    </w:p>
    <w:p w14:paraId="3D9AA7AA" w14:textId="77777777" w:rsidR="003A5A31" w:rsidRDefault="003A5A31">
      <w:pPr>
        <w:pStyle w:val="Standard"/>
        <w:spacing w:line="360" w:lineRule="auto"/>
        <w:rPr>
          <w:rFonts w:ascii="Arial" w:hAnsi="Arial" w:cs="Arial"/>
          <w:b/>
          <w:bCs/>
          <w:sz w:val="28"/>
          <w:szCs w:val="28"/>
        </w:rPr>
      </w:pPr>
    </w:p>
    <w:p w14:paraId="711EF142" w14:textId="77777777" w:rsidR="003A5A31" w:rsidRDefault="003A5A31">
      <w:pPr>
        <w:pStyle w:val="Standard"/>
        <w:spacing w:line="360" w:lineRule="auto"/>
        <w:rPr>
          <w:rFonts w:ascii="Arial" w:hAnsi="Arial" w:cs="Arial"/>
          <w:b/>
          <w:bCs/>
          <w:sz w:val="28"/>
          <w:szCs w:val="28"/>
        </w:rPr>
      </w:pPr>
    </w:p>
    <w:p w14:paraId="4B1A5C46" w14:textId="77777777" w:rsidR="003A5A31" w:rsidRDefault="003A5A31">
      <w:pPr>
        <w:pStyle w:val="Standard"/>
        <w:spacing w:line="360" w:lineRule="auto"/>
        <w:rPr>
          <w:rFonts w:ascii="Arial" w:hAnsi="Arial" w:cs="Arial"/>
          <w:b/>
          <w:bCs/>
          <w:sz w:val="28"/>
          <w:szCs w:val="28"/>
        </w:rPr>
      </w:pPr>
    </w:p>
    <w:p w14:paraId="4D52C777" w14:textId="77777777" w:rsidR="003A5A31" w:rsidRDefault="003A5A31">
      <w:pPr>
        <w:pStyle w:val="Standard"/>
        <w:spacing w:line="360" w:lineRule="auto"/>
        <w:rPr>
          <w:rFonts w:ascii="Arial" w:hAnsi="Arial" w:cs="Arial"/>
          <w:b/>
          <w:bCs/>
          <w:sz w:val="28"/>
          <w:szCs w:val="28"/>
        </w:rPr>
      </w:pPr>
    </w:p>
    <w:p w14:paraId="7BBAF87E" w14:textId="77777777" w:rsidR="003A5A31" w:rsidRDefault="003A5A31">
      <w:pPr>
        <w:pStyle w:val="Standard"/>
        <w:spacing w:line="360" w:lineRule="auto"/>
        <w:rPr>
          <w:rFonts w:ascii="Arial" w:hAnsi="Arial" w:cs="Arial"/>
          <w:b/>
          <w:bCs/>
          <w:sz w:val="28"/>
          <w:szCs w:val="28"/>
        </w:rPr>
      </w:pPr>
    </w:p>
    <w:p w14:paraId="4EDBF8ED" w14:textId="77777777" w:rsidR="003A5A31" w:rsidRDefault="003A5A31">
      <w:pPr>
        <w:pStyle w:val="Standard"/>
        <w:spacing w:line="360" w:lineRule="auto"/>
        <w:rPr>
          <w:rFonts w:ascii="Arial" w:hAnsi="Arial" w:cs="Arial"/>
          <w:b/>
          <w:bCs/>
          <w:sz w:val="28"/>
          <w:szCs w:val="28"/>
        </w:rPr>
      </w:pPr>
    </w:p>
    <w:p w14:paraId="67E97F60" w14:textId="77777777" w:rsidR="003A5A31" w:rsidRDefault="003A5A31">
      <w:pPr>
        <w:pStyle w:val="Standard"/>
        <w:spacing w:line="360" w:lineRule="auto"/>
        <w:rPr>
          <w:rFonts w:ascii="Arial" w:hAnsi="Arial" w:cs="Arial"/>
          <w:b/>
          <w:bCs/>
          <w:sz w:val="28"/>
          <w:szCs w:val="28"/>
        </w:rPr>
      </w:pPr>
    </w:p>
    <w:p w14:paraId="03C87991" w14:textId="77777777" w:rsidR="003A5A31" w:rsidRDefault="003A5A31">
      <w:pPr>
        <w:pStyle w:val="Standard"/>
        <w:spacing w:line="360" w:lineRule="auto"/>
        <w:rPr>
          <w:rFonts w:ascii="Arial" w:hAnsi="Arial" w:cs="Arial"/>
          <w:b/>
          <w:bCs/>
          <w:sz w:val="28"/>
          <w:szCs w:val="28"/>
        </w:rPr>
      </w:pPr>
    </w:p>
    <w:p w14:paraId="3CEC7489" w14:textId="77777777" w:rsidR="003A5A31" w:rsidRDefault="003A5A31">
      <w:pPr>
        <w:pStyle w:val="Standard"/>
        <w:spacing w:line="360" w:lineRule="auto"/>
        <w:rPr>
          <w:rFonts w:ascii="Arial" w:hAnsi="Arial" w:cs="Arial"/>
          <w:b/>
          <w:bCs/>
          <w:sz w:val="28"/>
          <w:szCs w:val="28"/>
        </w:rPr>
      </w:pPr>
    </w:p>
    <w:p w14:paraId="563F82D6" w14:textId="77777777" w:rsidR="003A5A31" w:rsidRDefault="003A5A31">
      <w:pPr>
        <w:pStyle w:val="Standard"/>
        <w:spacing w:line="360" w:lineRule="auto"/>
        <w:rPr>
          <w:rFonts w:ascii="Arial" w:hAnsi="Arial" w:cs="Arial"/>
          <w:b/>
          <w:bCs/>
          <w:sz w:val="28"/>
          <w:szCs w:val="28"/>
        </w:rPr>
      </w:pPr>
    </w:p>
    <w:p w14:paraId="5D8B2821" w14:textId="77777777" w:rsidR="003A5A31" w:rsidRDefault="003A5A31">
      <w:pPr>
        <w:pStyle w:val="Standard"/>
        <w:spacing w:line="360" w:lineRule="auto"/>
        <w:rPr>
          <w:rFonts w:ascii="Arial" w:hAnsi="Arial" w:cs="Arial"/>
          <w:b/>
          <w:bCs/>
          <w:sz w:val="28"/>
          <w:szCs w:val="28"/>
        </w:rPr>
      </w:pPr>
    </w:p>
    <w:p w14:paraId="3E8F5267" w14:textId="77777777" w:rsidR="003A5A31" w:rsidRDefault="003A5A31">
      <w:pPr>
        <w:pStyle w:val="Standard"/>
        <w:spacing w:line="360" w:lineRule="auto"/>
        <w:rPr>
          <w:rFonts w:ascii="Arial" w:hAnsi="Arial" w:cs="Arial"/>
          <w:b/>
          <w:bCs/>
          <w:sz w:val="28"/>
          <w:szCs w:val="28"/>
        </w:rPr>
      </w:pPr>
    </w:p>
    <w:p w14:paraId="1B592026" w14:textId="77777777" w:rsidR="003A5A31" w:rsidRDefault="003A5A31">
      <w:pPr>
        <w:pStyle w:val="Standard"/>
        <w:spacing w:line="360" w:lineRule="auto"/>
        <w:rPr>
          <w:rFonts w:ascii="Arial" w:hAnsi="Arial" w:cs="Arial"/>
          <w:b/>
          <w:bCs/>
          <w:sz w:val="28"/>
          <w:szCs w:val="28"/>
        </w:rPr>
      </w:pPr>
    </w:p>
    <w:p w14:paraId="45330668" w14:textId="77777777" w:rsidR="003A5A31" w:rsidRDefault="003A5A31">
      <w:pPr>
        <w:pStyle w:val="Standard"/>
        <w:spacing w:line="360" w:lineRule="auto"/>
        <w:rPr>
          <w:rFonts w:ascii="Arial" w:hAnsi="Arial" w:cs="Arial"/>
          <w:b/>
          <w:bCs/>
          <w:sz w:val="28"/>
          <w:szCs w:val="28"/>
        </w:rPr>
      </w:pPr>
    </w:p>
    <w:p w14:paraId="51898AE3" w14:textId="77777777" w:rsidR="003A5A31" w:rsidRDefault="003A5A31">
      <w:pPr>
        <w:pStyle w:val="Standard"/>
        <w:spacing w:line="360" w:lineRule="auto"/>
        <w:rPr>
          <w:rFonts w:ascii="Arial" w:hAnsi="Arial" w:cs="Arial"/>
          <w:b/>
          <w:bCs/>
          <w:sz w:val="28"/>
          <w:szCs w:val="28"/>
        </w:rPr>
      </w:pPr>
    </w:p>
    <w:p w14:paraId="24A20EC4" w14:textId="77777777" w:rsidR="003A5A31" w:rsidRDefault="003A5A31">
      <w:pPr>
        <w:pStyle w:val="Standard"/>
        <w:spacing w:line="360" w:lineRule="auto"/>
        <w:rPr>
          <w:rFonts w:ascii="Arial" w:hAnsi="Arial" w:cs="Arial"/>
          <w:b/>
          <w:bCs/>
          <w:sz w:val="28"/>
          <w:szCs w:val="28"/>
        </w:rPr>
      </w:pPr>
    </w:p>
    <w:p w14:paraId="781D490B" w14:textId="77777777" w:rsidR="003A5A31" w:rsidRDefault="003A5A31">
      <w:pPr>
        <w:pStyle w:val="Standard"/>
        <w:spacing w:line="360" w:lineRule="auto"/>
        <w:rPr>
          <w:rFonts w:ascii="Arial" w:hAnsi="Arial" w:cs="Arial"/>
          <w:b/>
          <w:bCs/>
          <w:sz w:val="28"/>
          <w:szCs w:val="28"/>
        </w:rPr>
      </w:pPr>
    </w:p>
    <w:p w14:paraId="16883504" w14:textId="77777777" w:rsidR="003A5A31" w:rsidRDefault="003A5A31">
      <w:pPr>
        <w:pStyle w:val="Standard"/>
        <w:spacing w:line="360" w:lineRule="auto"/>
        <w:rPr>
          <w:rFonts w:ascii="Arial" w:hAnsi="Arial" w:cs="Arial"/>
          <w:b/>
          <w:bCs/>
          <w:sz w:val="28"/>
          <w:szCs w:val="28"/>
        </w:rPr>
      </w:pPr>
    </w:p>
    <w:p w14:paraId="0266A469" w14:textId="77777777" w:rsidR="003A5A31" w:rsidRDefault="00C13692">
      <w:pPr>
        <w:pStyle w:val="Standard"/>
        <w:spacing w:line="360" w:lineRule="auto"/>
      </w:pPr>
      <w:r>
        <w:rPr>
          <w:rFonts w:ascii="Arial" w:hAnsi="Arial" w:cs="Arial"/>
          <w:b/>
          <w:bCs/>
          <w:sz w:val="28"/>
          <w:szCs w:val="28"/>
        </w:rPr>
        <w:lastRenderedPageBreak/>
        <w:t xml:space="preserve">Arsylwi </w:t>
      </w:r>
    </w:p>
    <w:p w14:paraId="36BE0E56" w14:textId="77777777" w:rsidR="003A5A31" w:rsidRDefault="003A5A31">
      <w:pPr>
        <w:pStyle w:val="Standard"/>
        <w:spacing w:line="360" w:lineRule="auto"/>
        <w:rPr>
          <w:rFonts w:ascii="Arial" w:hAnsi="Arial" w:cs="Arial"/>
          <w:sz w:val="22"/>
          <w:szCs w:val="22"/>
        </w:rPr>
      </w:pPr>
    </w:p>
    <w:p w14:paraId="3438C9F1" w14:textId="77777777" w:rsidR="003A5A31" w:rsidRDefault="00C13692">
      <w:pPr>
        <w:pStyle w:val="Standard"/>
        <w:spacing w:line="360" w:lineRule="auto"/>
      </w:pPr>
      <w:r>
        <w:rPr>
          <w:rFonts w:ascii="Arial" w:hAnsi="Arial" w:cs="Arial"/>
          <w:sz w:val="22"/>
          <w:szCs w:val="22"/>
        </w:rPr>
        <w:t>Dros y ddeuddydd ponito, bûm yn arsylwi mewn ysgol gynradd cyfrwng Cymraeg, ysgol cymharol fach gyda llai na 100 o ddisgyblion. Nifer bach o ddosbarthiadau oedd yn yr ysgol, gyda’r mwyafrif yn ddosbarthiadau cymysg o ran oedran. Roeddwn yn arsylwi mewn dosbarth cymysg blwyddyn 4 a 5 gydag amrywiaeth o alluoedd ac anghenion dysgu ychwanegol. Roedd awyrgylch y dosbarth yn un prysur gan fod y plant yn siaradus a bywiog. Yn anffodus nid oedd y Gymraeg yn gadarn ar hyd yr ysgol o ganlyniad i nifer o ffactorau megis, teuluoedd di-Gymraeg, teuluoedd sydd wedi symud i’r ardal o Loegr, yn ogystal ag effaith Covid19 ar gysondeb defnyddio’r Gymraeg. Bu hyn yn haen ychwanegol i’w hystyried wrth arsylwi gan fod cyfathrebu sylfaenol yn her ac felly yn elfen atodol i addysgu’r athrawon. Gwelais ei bod hi’n hollbwysig cyfathrebu a dod i adnabod y disgyblion er mwyn gallu gweld pwysigrwydd dyfnach y digwyddiadau critigol ar yr unigolion.</w:t>
      </w:r>
    </w:p>
    <w:p w14:paraId="01A80516" w14:textId="77777777" w:rsidR="003A5A31" w:rsidRDefault="003A5A31">
      <w:pPr>
        <w:pStyle w:val="Standard"/>
        <w:spacing w:line="360" w:lineRule="auto"/>
        <w:rPr>
          <w:rFonts w:ascii="Arial" w:hAnsi="Arial" w:cs="Arial"/>
          <w:sz w:val="22"/>
          <w:szCs w:val="22"/>
        </w:rPr>
      </w:pPr>
    </w:p>
    <w:p w14:paraId="25D7CB00" w14:textId="77777777" w:rsidR="003A5A31" w:rsidRDefault="00C13692">
      <w:pPr>
        <w:pStyle w:val="Standard"/>
        <w:spacing w:line="360" w:lineRule="auto"/>
      </w:pPr>
      <w:r>
        <w:rPr>
          <w:rFonts w:ascii="Arial" w:hAnsi="Arial" w:cs="Arial"/>
          <w:sz w:val="22"/>
          <w:szCs w:val="22"/>
        </w:rPr>
        <w:t>Wrth fynd ati i arsylwi, rhaid cydymffurfio â rheolau BERA. Mae dogfen BERA yn nodi canllawiau pwysig i’w dilyn wrth wneud ymchwil moesegol ym myd addysg. Mae yna bump egwyddor sy’n cwmpasu’r canllaw gan gynnwys pwysigrwydd gwahaniaethu wrth wneud ymchwil cynhwysol, parchu preifatrwydd ac anhysbysrwydd unigolion a grwpiau amrywiol a defnyddio dulliau priodol gydag uniondeb (BERA, 2018). Mae’r canllaw yn nodi pwysigrwydd eich cyfrifoldeb cymdeithasol wrth ymchwilio yn ogystal â pheidio ag achosi niwed i unrhywun sy’n ymwneud â’r ymchwil (BERA, 2018). Felly wrth drafod fy nigwyddiad critigol, byddaf yn cyfeirio at y disgybl fel ‘disgybl X’ er mwyn gwarchod eu hunaniaeth.</w:t>
      </w:r>
    </w:p>
    <w:p w14:paraId="629386B5" w14:textId="77777777" w:rsidR="003A5A31" w:rsidRDefault="003A5A31">
      <w:pPr>
        <w:pStyle w:val="Standard"/>
        <w:spacing w:line="360" w:lineRule="auto"/>
        <w:rPr>
          <w:rFonts w:ascii="Arial" w:hAnsi="Arial" w:cs="Arial"/>
        </w:rPr>
      </w:pPr>
    </w:p>
    <w:p w14:paraId="50A3AC93" w14:textId="77777777" w:rsidR="003A5A31" w:rsidRDefault="003A5A31">
      <w:pPr>
        <w:pStyle w:val="Standard"/>
        <w:spacing w:line="360" w:lineRule="auto"/>
        <w:rPr>
          <w:rFonts w:ascii="Arial" w:hAnsi="Arial" w:cs="Arial"/>
        </w:rPr>
      </w:pPr>
    </w:p>
    <w:p w14:paraId="32206B41" w14:textId="77777777" w:rsidR="003A5A31" w:rsidRDefault="003A5A31">
      <w:pPr>
        <w:pStyle w:val="Standard"/>
        <w:spacing w:line="360" w:lineRule="auto"/>
        <w:rPr>
          <w:rFonts w:ascii="Arial" w:hAnsi="Arial" w:cs="Arial"/>
        </w:rPr>
      </w:pPr>
    </w:p>
    <w:p w14:paraId="20BF6D03" w14:textId="77777777" w:rsidR="003A5A31" w:rsidRDefault="003A5A31">
      <w:pPr>
        <w:pStyle w:val="Standard"/>
        <w:spacing w:line="360" w:lineRule="auto"/>
        <w:rPr>
          <w:rFonts w:ascii="Arial" w:hAnsi="Arial" w:cs="Arial"/>
        </w:rPr>
      </w:pPr>
    </w:p>
    <w:p w14:paraId="6AC5E21B" w14:textId="77777777" w:rsidR="003A5A31" w:rsidRDefault="003A5A31">
      <w:pPr>
        <w:pStyle w:val="Standard"/>
        <w:spacing w:line="360" w:lineRule="auto"/>
        <w:rPr>
          <w:rFonts w:ascii="Arial" w:hAnsi="Arial" w:cs="Arial"/>
        </w:rPr>
      </w:pPr>
    </w:p>
    <w:p w14:paraId="448013BA" w14:textId="77777777" w:rsidR="003A5A31" w:rsidRDefault="003A5A31">
      <w:pPr>
        <w:pStyle w:val="Standard"/>
        <w:spacing w:line="360" w:lineRule="auto"/>
        <w:rPr>
          <w:rFonts w:ascii="Arial" w:hAnsi="Arial" w:cs="Arial"/>
        </w:rPr>
      </w:pPr>
    </w:p>
    <w:p w14:paraId="0081B265" w14:textId="77777777" w:rsidR="003A5A31" w:rsidRDefault="003A5A31">
      <w:pPr>
        <w:pStyle w:val="Standard"/>
        <w:spacing w:line="360" w:lineRule="auto"/>
        <w:rPr>
          <w:rFonts w:ascii="Arial" w:hAnsi="Arial" w:cs="Arial"/>
        </w:rPr>
      </w:pPr>
    </w:p>
    <w:p w14:paraId="0AA58EC8" w14:textId="77777777" w:rsidR="003A5A31" w:rsidRDefault="003A5A31">
      <w:pPr>
        <w:pStyle w:val="Standard"/>
        <w:spacing w:line="360" w:lineRule="auto"/>
        <w:rPr>
          <w:rFonts w:ascii="Arial" w:hAnsi="Arial" w:cs="Arial"/>
        </w:rPr>
      </w:pPr>
    </w:p>
    <w:p w14:paraId="0C634A14" w14:textId="77777777" w:rsidR="003A5A31" w:rsidRDefault="003A5A31">
      <w:pPr>
        <w:pStyle w:val="Standard"/>
        <w:spacing w:line="360" w:lineRule="auto"/>
        <w:rPr>
          <w:rFonts w:ascii="Arial" w:hAnsi="Arial" w:cs="Arial"/>
        </w:rPr>
      </w:pPr>
    </w:p>
    <w:p w14:paraId="581DA1D1" w14:textId="77777777" w:rsidR="003A5A31" w:rsidRDefault="003A5A31">
      <w:pPr>
        <w:pStyle w:val="Standard"/>
        <w:spacing w:line="360" w:lineRule="auto"/>
        <w:rPr>
          <w:rFonts w:ascii="Arial" w:hAnsi="Arial" w:cs="Arial"/>
        </w:rPr>
      </w:pPr>
    </w:p>
    <w:p w14:paraId="03D5A822" w14:textId="77777777" w:rsidR="003A5A31" w:rsidRDefault="003A5A31">
      <w:pPr>
        <w:pStyle w:val="Standard"/>
        <w:spacing w:line="360" w:lineRule="auto"/>
        <w:rPr>
          <w:rFonts w:ascii="Arial" w:hAnsi="Arial" w:cs="Arial"/>
        </w:rPr>
      </w:pPr>
    </w:p>
    <w:p w14:paraId="369FCA03" w14:textId="77777777" w:rsidR="003A5A31" w:rsidRDefault="003A5A31">
      <w:pPr>
        <w:pStyle w:val="Standard"/>
        <w:spacing w:line="360" w:lineRule="auto"/>
        <w:rPr>
          <w:rFonts w:ascii="Arial" w:hAnsi="Arial" w:cs="Arial"/>
        </w:rPr>
      </w:pPr>
    </w:p>
    <w:p w14:paraId="2B15AEA1" w14:textId="77777777" w:rsidR="003A5A31" w:rsidRDefault="003A5A31">
      <w:pPr>
        <w:pStyle w:val="Standard"/>
        <w:spacing w:line="360" w:lineRule="auto"/>
        <w:rPr>
          <w:rFonts w:ascii="Arial" w:hAnsi="Arial" w:cs="Arial"/>
        </w:rPr>
      </w:pPr>
    </w:p>
    <w:p w14:paraId="79D932A6" w14:textId="77777777" w:rsidR="003A5A31" w:rsidRDefault="00C13692">
      <w:pPr>
        <w:pStyle w:val="Standard"/>
        <w:spacing w:line="360" w:lineRule="auto"/>
      </w:pPr>
      <w:r>
        <w:rPr>
          <w:rFonts w:ascii="Arial" w:hAnsi="Arial" w:cs="Arial"/>
          <w:b/>
          <w:bCs/>
          <w:sz w:val="28"/>
          <w:szCs w:val="28"/>
        </w:rPr>
        <w:lastRenderedPageBreak/>
        <w:t xml:space="preserve">Y Digwyddiad Critigol </w:t>
      </w:r>
    </w:p>
    <w:p w14:paraId="1C78F42E" w14:textId="77777777" w:rsidR="003A5A31" w:rsidRDefault="003A5A31">
      <w:pPr>
        <w:pStyle w:val="Standard"/>
        <w:spacing w:line="360" w:lineRule="auto"/>
        <w:rPr>
          <w:rFonts w:ascii="Arial" w:hAnsi="Arial" w:cs="Arial"/>
        </w:rPr>
      </w:pPr>
    </w:p>
    <w:p w14:paraId="673C5583" w14:textId="77777777" w:rsidR="003A5A31" w:rsidRDefault="00C13692">
      <w:pPr>
        <w:pStyle w:val="Standard"/>
        <w:spacing w:line="360" w:lineRule="auto"/>
      </w:pPr>
      <w:r>
        <w:rPr>
          <w:rFonts w:ascii="Arial" w:hAnsi="Arial" w:cs="Arial"/>
          <w:sz w:val="22"/>
          <w:szCs w:val="22"/>
        </w:rPr>
        <w:t>Arsylwais ar ddigwyddiad critigol yn ystod gwers ailymweld â berfau. Treuliodd yr athrawes gyfnod ar ddechrau’r wers yn atgoffa’r dosbarth o’r hyn y gwnaethon nhw ddysgu ar ddechrau’r wythnos. Roedd y cyfnod yma yn cynnwys ailadrodd a chanu terfyniadau berfau gyda’r dosbarth er mwyn atgyfnerthu’r wybodaeth cyn iddyn nhw fynd at y dasg ysgrifenedig. Ar ôl peth amser fe aeth y dosbarth ati i weithio, gyda rhai yn gofyn am gyngor ac eraill yn gofyn am dasgau ychwanegol.</w:t>
      </w:r>
    </w:p>
    <w:p w14:paraId="10A96367" w14:textId="77777777" w:rsidR="003A5A31" w:rsidRDefault="003A5A31">
      <w:pPr>
        <w:pStyle w:val="Standard"/>
        <w:spacing w:line="360" w:lineRule="auto"/>
        <w:rPr>
          <w:rFonts w:ascii="Arial" w:hAnsi="Arial" w:cs="Arial"/>
          <w:sz w:val="22"/>
          <w:szCs w:val="22"/>
        </w:rPr>
      </w:pPr>
    </w:p>
    <w:p w14:paraId="4D570D9B" w14:textId="77777777" w:rsidR="003A5A31" w:rsidRDefault="00C13692">
      <w:pPr>
        <w:pStyle w:val="Standard"/>
        <w:spacing w:line="360" w:lineRule="auto"/>
      </w:pPr>
      <w:r>
        <w:rPr>
          <w:rFonts w:ascii="Arial" w:hAnsi="Arial" w:cs="Arial"/>
          <w:sz w:val="22"/>
          <w:szCs w:val="22"/>
        </w:rPr>
        <w:t>Yng nghanol siarad y dosbarth, gwelais ddisgybl X yn isel ei ysbryd ac yn agos at ddagrau gan nad oedd yn sicr o’r dasg a beth oedd yn ofynnol ohono. Ar ôl eistedd yn meddwl, penderfynodd disgybl X fynd at yr athrawes a gofyn am help a chyfeiriad. Roedd hyn yn amlwg yn gam mawr i’r disgybl. Fe dreuliodd yr athrawes gyfnod yn ail esbonio’r dasg iddo gan ddefnyddio’r arddangosfeydd ar furiau’r dosbarth er mwyn i’r disgybl allu cysylltu’r hyn yr oedd yn ei glywed gyda’r termau allweddol. Roedd yr athrawes hefyd yn cyfeirio at y darn papur yn nwylo disgybl X a oedd yn ei alluogi i atgyfnerthu gofynion y dasg. Defnyddiodd yr athrawes eirfa cadarnhaol ac ysgogol er mwyn hybu hyder disgybl X wrth iddo fynd at y gwaith. Roedd defnyddio geirfa a iaith bositif yn hanfodol er mwyn codi cymhelliant disgbl X a sicrhau ei fod yn credu ynddo ef ei hun. Dyma’r adran yr arsylwais ac y byddaf yn ymchwilio’n ddyfnach ato, sef atgyfnerthu cadarnhaol er mwyn codi hunan hyder, gwerth unigolion, cymhelliant a meddylfryd positif.</w:t>
      </w:r>
    </w:p>
    <w:p w14:paraId="1FB1CD13" w14:textId="77777777" w:rsidR="003A5A31" w:rsidRDefault="003A5A31">
      <w:pPr>
        <w:pStyle w:val="Standard"/>
        <w:spacing w:line="360" w:lineRule="auto"/>
        <w:rPr>
          <w:rFonts w:ascii="Arial" w:hAnsi="Arial" w:cs="Arial"/>
          <w:sz w:val="22"/>
          <w:szCs w:val="22"/>
        </w:rPr>
      </w:pPr>
    </w:p>
    <w:p w14:paraId="03151C9C" w14:textId="77777777" w:rsidR="003A5A31" w:rsidRDefault="00C13692">
      <w:pPr>
        <w:pStyle w:val="Standard"/>
        <w:spacing w:line="360" w:lineRule="auto"/>
      </w:pPr>
      <w:r>
        <w:rPr>
          <w:rFonts w:ascii="Arial" w:hAnsi="Arial" w:cs="Arial"/>
          <w:sz w:val="22"/>
          <w:szCs w:val="22"/>
        </w:rPr>
        <w:t>Fe aeth disgybl X at y dasg yn amlwg yn deall y gofynion ac yn teimlo’n hyderus yn ei allu. Drwy gydol y wers, roedd yn ail-gyfeirio at yr adnoddau ar furiau’r dosbarth ac yn dangos brwdfrydedd a hapusrwydd wrth weithio. Erbyn diwedd y wers fe ddaeth y disgybl at yr athrawes yn wen o glust i glust gyda’r darn o waith wedi’i gwblhau. Er mwyn cadarnhau’r llwyddiant, bu’r athrawes yn ei ganmol gan ddefnyddio iaith gadarnhaol. Roedd hyn yn atgyfnerthu hyder disgybl X yn ei allu, ac yn creu awyrgylch hapus o amgylch y pwnc ieithyddol, berfau. Roedd y gwahaniaeth yn amlwg iawn, newidiodd o ddisgybl trist, di-hyder ar ddechrau’r wers, at blentyn llawn hyder a hapusrwydd ar ddiwedd y sesiwn.</w:t>
      </w:r>
    </w:p>
    <w:p w14:paraId="5BF743D1" w14:textId="77777777" w:rsidR="003A5A31" w:rsidRDefault="003A5A31">
      <w:pPr>
        <w:pStyle w:val="Standard"/>
        <w:spacing w:line="360" w:lineRule="auto"/>
        <w:rPr>
          <w:rFonts w:ascii="Arial" w:hAnsi="Arial" w:cs="Arial"/>
          <w:sz w:val="22"/>
          <w:szCs w:val="22"/>
        </w:rPr>
      </w:pPr>
    </w:p>
    <w:p w14:paraId="37F19D25" w14:textId="77777777" w:rsidR="003A5A31" w:rsidRDefault="00C13692">
      <w:pPr>
        <w:pStyle w:val="Standard"/>
        <w:spacing w:line="360" w:lineRule="auto"/>
      </w:pPr>
      <w:r>
        <w:rPr>
          <w:rFonts w:ascii="Arial" w:hAnsi="Arial" w:cs="Arial"/>
          <w:sz w:val="22"/>
          <w:szCs w:val="22"/>
        </w:rPr>
        <w:t xml:space="preserve">Yn dilyn adroddiad yr Athro Graham Donaldson (2015), penderfynodd Llywodraeth Cymru ddefnyddio pedwar diben fel gwraidd i addysg yng Nghymru. Gobeithia Llywodraeth Cymru y bydd plant a phobl ifanc yn cyrraedd y pedwar diben erbyn diwedd eu cyfnod addysg er mwyn gwireddu eu potensial (Llywodraeth Cymru, 2020). Roedd disgybl X yn arddangos elfennau o’r pedwar diben Cwricwlwm i Gymru. Gellir gweld ei fod yn arddangos datblygiad i </w:t>
      </w:r>
      <w:r>
        <w:rPr>
          <w:rFonts w:ascii="Arial" w:hAnsi="Arial" w:cs="Arial"/>
          <w:sz w:val="22"/>
          <w:szCs w:val="22"/>
        </w:rPr>
        <w:lastRenderedPageBreak/>
        <w:t>fod yn ddysgwr uchelgeisiol sy’n ymholi ac yn ceisio datrys problemau yn ogystal â cheisio datblygu ei hunan hyder drwy wynebu heriau (Llywodraeth Cymru, 2020). Roedd yn amlwg felly, wrth arsylwi’r digwyddiad critigol, bod pedwar diben cwricwlwm newydd i Gymru yn rhan o fywyd ein plant a phobl ifanc a bod y dibenion yn berthnasol i addysg Cymru heddiw.</w:t>
      </w:r>
    </w:p>
    <w:p w14:paraId="4B26545B" w14:textId="77777777" w:rsidR="003A5A31" w:rsidRDefault="003A5A31">
      <w:pPr>
        <w:pStyle w:val="Standard"/>
        <w:spacing w:line="360" w:lineRule="auto"/>
        <w:rPr>
          <w:rFonts w:ascii="Arial" w:hAnsi="Arial" w:cs="Arial"/>
        </w:rPr>
      </w:pPr>
    </w:p>
    <w:p w14:paraId="187EFE94" w14:textId="77777777" w:rsidR="003A5A31" w:rsidRDefault="003A5A31">
      <w:pPr>
        <w:pStyle w:val="Standard"/>
        <w:spacing w:line="360" w:lineRule="auto"/>
        <w:rPr>
          <w:rFonts w:ascii="Arial" w:hAnsi="Arial" w:cs="Arial"/>
        </w:rPr>
      </w:pPr>
    </w:p>
    <w:p w14:paraId="5AF92D3C" w14:textId="77777777" w:rsidR="003A5A31" w:rsidRDefault="003A5A31">
      <w:pPr>
        <w:pStyle w:val="Standard"/>
        <w:spacing w:line="360" w:lineRule="auto"/>
        <w:rPr>
          <w:rFonts w:ascii="Arial" w:hAnsi="Arial" w:cs="Arial"/>
        </w:rPr>
      </w:pPr>
    </w:p>
    <w:p w14:paraId="24493CDA" w14:textId="77777777" w:rsidR="003A5A31" w:rsidRDefault="003A5A31">
      <w:pPr>
        <w:pStyle w:val="Standard"/>
        <w:spacing w:line="360" w:lineRule="auto"/>
        <w:rPr>
          <w:rFonts w:ascii="Arial" w:hAnsi="Arial" w:cs="Arial"/>
        </w:rPr>
      </w:pPr>
    </w:p>
    <w:p w14:paraId="28B039CF" w14:textId="77777777" w:rsidR="003A5A31" w:rsidRDefault="003A5A31">
      <w:pPr>
        <w:pStyle w:val="Standard"/>
        <w:spacing w:line="360" w:lineRule="auto"/>
        <w:rPr>
          <w:rFonts w:ascii="Arial" w:hAnsi="Arial" w:cs="Arial"/>
        </w:rPr>
      </w:pPr>
    </w:p>
    <w:p w14:paraId="0BA68009" w14:textId="77777777" w:rsidR="003A5A31" w:rsidRDefault="003A5A31">
      <w:pPr>
        <w:pStyle w:val="Standard"/>
        <w:spacing w:line="360" w:lineRule="auto"/>
        <w:rPr>
          <w:rFonts w:ascii="Arial" w:hAnsi="Arial" w:cs="Arial"/>
        </w:rPr>
      </w:pPr>
    </w:p>
    <w:p w14:paraId="0D8A97D7" w14:textId="77777777" w:rsidR="003A5A31" w:rsidRDefault="003A5A31">
      <w:pPr>
        <w:pStyle w:val="Standard"/>
        <w:spacing w:line="360" w:lineRule="auto"/>
        <w:rPr>
          <w:rFonts w:ascii="Arial" w:hAnsi="Arial" w:cs="Arial"/>
        </w:rPr>
      </w:pPr>
    </w:p>
    <w:p w14:paraId="18EFB9EC" w14:textId="77777777" w:rsidR="003A5A31" w:rsidRDefault="003A5A31">
      <w:pPr>
        <w:pStyle w:val="Standard"/>
        <w:spacing w:line="360" w:lineRule="auto"/>
        <w:rPr>
          <w:rFonts w:ascii="Arial" w:hAnsi="Arial" w:cs="Arial"/>
        </w:rPr>
      </w:pPr>
    </w:p>
    <w:p w14:paraId="3FBC49A8" w14:textId="77777777" w:rsidR="003A5A31" w:rsidRDefault="003A5A31">
      <w:pPr>
        <w:pStyle w:val="Standard"/>
        <w:spacing w:line="360" w:lineRule="auto"/>
        <w:rPr>
          <w:rFonts w:ascii="Arial" w:hAnsi="Arial" w:cs="Arial"/>
        </w:rPr>
      </w:pPr>
    </w:p>
    <w:p w14:paraId="35629157" w14:textId="77777777" w:rsidR="003A5A31" w:rsidRDefault="003A5A31">
      <w:pPr>
        <w:pStyle w:val="Standard"/>
        <w:spacing w:line="360" w:lineRule="auto"/>
        <w:rPr>
          <w:rFonts w:ascii="Arial" w:hAnsi="Arial" w:cs="Arial"/>
        </w:rPr>
      </w:pPr>
    </w:p>
    <w:p w14:paraId="216E923F" w14:textId="77777777" w:rsidR="003A5A31" w:rsidRDefault="003A5A31">
      <w:pPr>
        <w:pStyle w:val="Standard"/>
        <w:spacing w:line="360" w:lineRule="auto"/>
        <w:rPr>
          <w:rFonts w:ascii="Arial" w:hAnsi="Arial" w:cs="Arial"/>
        </w:rPr>
      </w:pPr>
    </w:p>
    <w:p w14:paraId="29ED33FC" w14:textId="77777777" w:rsidR="003A5A31" w:rsidRDefault="003A5A31">
      <w:pPr>
        <w:pStyle w:val="Standard"/>
        <w:spacing w:line="360" w:lineRule="auto"/>
        <w:rPr>
          <w:rFonts w:ascii="Arial" w:hAnsi="Arial" w:cs="Arial"/>
        </w:rPr>
      </w:pPr>
    </w:p>
    <w:p w14:paraId="0BF00DC3" w14:textId="77777777" w:rsidR="003A5A31" w:rsidRDefault="003A5A31">
      <w:pPr>
        <w:pStyle w:val="Standard"/>
        <w:spacing w:line="360" w:lineRule="auto"/>
        <w:rPr>
          <w:rFonts w:ascii="Arial" w:hAnsi="Arial" w:cs="Arial"/>
        </w:rPr>
      </w:pPr>
    </w:p>
    <w:p w14:paraId="134CA2B2" w14:textId="77777777" w:rsidR="003A5A31" w:rsidRDefault="003A5A31">
      <w:pPr>
        <w:pStyle w:val="Standard"/>
        <w:spacing w:line="360" w:lineRule="auto"/>
        <w:rPr>
          <w:rFonts w:ascii="Arial" w:hAnsi="Arial" w:cs="Arial"/>
        </w:rPr>
      </w:pPr>
    </w:p>
    <w:p w14:paraId="7E0A4A9F" w14:textId="77777777" w:rsidR="003A5A31" w:rsidRDefault="003A5A31">
      <w:pPr>
        <w:pStyle w:val="Standard"/>
        <w:spacing w:line="360" w:lineRule="auto"/>
        <w:rPr>
          <w:rFonts w:ascii="Arial" w:hAnsi="Arial" w:cs="Arial"/>
        </w:rPr>
      </w:pPr>
    </w:p>
    <w:p w14:paraId="6BDDAC4C" w14:textId="77777777" w:rsidR="003A5A31" w:rsidRDefault="003A5A31">
      <w:pPr>
        <w:pStyle w:val="Standard"/>
        <w:spacing w:line="360" w:lineRule="auto"/>
        <w:rPr>
          <w:rFonts w:ascii="Arial" w:hAnsi="Arial" w:cs="Arial"/>
        </w:rPr>
      </w:pPr>
    </w:p>
    <w:p w14:paraId="3227C73D" w14:textId="77777777" w:rsidR="003A5A31" w:rsidRDefault="003A5A31">
      <w:pPr>
        <w:pStyle w:val="Standard"/>
        <w:spacing w:line="360" w:lineRule="auto"/>
        <w:rPr>
          <w:rFonts w:ascii="Arial" w:hAnsi="Arial" w:cs="Arial"/>
        </w:rPr>
      </w:pPr>
    </w:p>
    <w:p w14:paraId="3B132ABB" w14:textId="77777777" w:rsidR="003A5A31" w:rsidRDefault="003A5A31">
      <w:pPr>
        <w:pStyle w:val="Standard"/>
        <w:spacing w:line="360" w:lineRule="auto"/>
        <w:rPr>
          <w:rFonts w:ascii="Arial" w:hAnsi="Arial" w:cs="Arial"/>
        </w:rPr>
      </w:pPr>
    </w:p>
    <w:p w14:paraId="695B0AEB" w14:textId="77777777" w:rsidR="003A5A31" w:rsidRDefault="003A5A31">
      <w:pPr>
        <w:pStyle w:val="Standard"/>
        <w:spacing w:line="360" w:lineRule="auto"/>
        <w:rPr>
          <w:rFonts w:ascii="Arial" w:hAnsi="Arial" w:cs="Arial"/>
        </w:rPr>
      </w:pPr>
    </w:p>
    <w:p w14:paraId="64BEC20B" w14:textId="77777777" w:rsidR="003A5A31" w:rsidRDefault="003A5A31">
      <w:pPr>
        <w:pStyle w:val="Standard"/>
        <w:spacing w:line="360" w:lineRule="auto"/>
        <w:rPr>
          <w:rFonts w:ascii="Arial" w:hAnsi="Arial" w:cs="Arial"/>
        </w:rPr>
      </w:pPr>
    </w:p>
    <w:p w14:paraId="052716B0" w14:textId="77777777" w:rsidR="003A5A31" w:rsidRDefault="003A5A31">
      <w:pPr>
        <w:pStyle w:val="Standard"/>
        <w:spacing w:line="360" w:lineRule="auto"/>
        <w:rPr>
          <w:rFonts w:ascii="Arial" w:hAnsi="Arial" w:cs="Arial"/>
        </w:rPr>
      </w:pPr>
    </w:p>
    <w:p w14:paraId="479E06A0" w14:textId="77777777" w:rsidR="003A5A31" w:rsidRDefault="003A5A31">
      <w:pPr>
        <w:pStyle w:val="Standard"/>
        <w:spacing w:line="360" w:lineRule="auto"/>
        <w:rPr>
          <w:rFonts w:ascii="Arial" w:hAnsi="Arial" w:cs="Arial"/>
        </w:rPr>
      </w:pPr>
    </w:p>
    <w:p w14:paraId="1470F3CE" w14:textId="77777777" w:rsidR="003A5A31" w:rsidRDefault="003A5A31">
      <w:pPr>
        <w:pStyle w:val="Standard"/>
        <w:spacing w:line="360" w:lineRule="auto"/>
        <w:rPr>
          <w:rFonts w:ascii="Arial" w:hAnsi="Arial" w:cs="Arial"/>
        </w:rPr>
      </w:pPr>
    </w:p>
    <w:p w14:paraId="4C45EAD8" w14:textId="77777777" w:rsidR="003A5A31" w:rsidRDefault="003A5A31">
      <w:pPr>
        <w:pStyle w:val="Standard"/>
        <w:spacing w:line="360" w:lineRule="auto"/>
        <w:rPr>
          <w:rFonts w:ascii="Arial" w:hAnsi="Arial" w:cs="Arial"/>
        </w:rPr>
      </w:pPr>
    </w:p>
    <w:p w14:paraId="314F4579" w14:textId="77777777" w:rsidR="003A5A31" w:rsidRDefault="003A5A31">
      <w:pPr>
        <w:pStyle w:val="Standard"/>
        <w:spacing w:line="360" w:lineRule="auto"/>
        <w:rPr>
          <w:rFonts w:ascii="Arial" w:hAnsi="Arial" w:cs="Arial"/>
        </w:rPr>
      </w:pPr>
    </w:p>
    <w:p w14:paraId="4929071A" w14:textId="77777777" w:rsidR="003A5A31" w:rsidRDefault="003A5A31">
      <w:pPr>
        <w:pStyle w:val="Standard"/>
        <w:spacing w:line="360" w:lineRule="auto"/>
        <w:rPr>
          <w:rFonts w:ascii="Arial" w:hAnsi="Arial" w:cs="Arial"/>
        </w:rPr>
      </w:pPr>
    </w:p>
    <w:p w14:paraId="4602499C" w14:textId="77777777" w:rsidR="003A5A31" w:rsidRDefault="003A5A31">
      <w:pPr>
        <w:pStyle w:val="Standard"/>
        <w:spacing w:line="360" w:lineRule="auto"/>
        <w:rPr>
          <w:rFonts w:ascii="Arial" w:hAnsi="Arial" w:cs="Arial"/>
        </w:rPr>
      </w:pPr>
    </w:p>
    <w:p w14:paraId="60CEC55B" w14:textId="77777777" w:rsidR="003A5A31" w:rsidRDefault="003A5A31">
      <w:pPr>
        <w:pStyle w:val="Standard"/>
        <w:spacing w:line="360" w:lineRule="auto"/>
        <w:rPr>
          <w:rFonts w:ascii="Arial" w:hAnsi="Arial" w:cs="Arial"/>
        </w:rPr>
      </w:pPr>
    </w:p>
    <w:p w14:paraId="77760C2C" w14:textId="77777777" w:rsidR="003A5A31" w:rsidRDefault="003A5A31">
      <w:pPr>
        <w:pStyle w:val="Standard"/>
        <w:spacing w:line="360" w:lineRule="auto"/>
        <w:rPr>
          <w:rFonts w:ascii="Arial" w:hAnsi="Arial" w:cs="Arial"/>
        </w:rPr>
      </w:pPr>
    </w:p>
    <w:p w14:paraId="06BDE534" w14:textId="77777777" w:rsidR="003A5A31" w:rsidRDefault="003A5A31">
      <w:pPr>
        <w:pStyle w:val="Standard"/>
        <w:spacing w:line="360" w:lineRule="auto"/>
      </w:pPr>
    </w:p>
    <w:p w14:paraId="3E0EC10D" w14:textId="77777777" w:rsidR="003A5A31" w:rsidRDefault="00C13692">
      <w:pPr>
        <w:pStyle w:val="Standard"/>
        <w:spacing w:line="360" w:lineRule="auto"/>
      </w:pPr>
      <w:r>
        <w:rPr>
          <w:rFonts w:ascii="Arial" w:hAnsi="Arial" w:cs="Arial"/>
          <w:b/>
          <w:bCs/>
          <w:sz w:val="28"/>
          <w:szCs w:val="28"/>
        </w:rPr>
        <w:lastRenderedPageBreak/>
        <w:t>Adolygiad llenyddiaeth</w:t>
      </w:r>
    </w:p>
    <w:p w14:paraId="5710DC4C" w14:textId="77777777" w:rsidR="003A5A31" w:rsidRDefault="003A5A31">
      <w:pPr>
        <w:pStyle w:val="Standard"/>
        <w:spacing w:line="360" w:lineRule="auto"/>
        <w:rPr>
          <w:rFonts w:ascii="Arial" w:hAnsi="Arial" w:cs="Arial"/>
        </w:rPr>
      </w:pPr>
    </w:p>
    <w:p w14:paraId="3CE041E0" w14:textId="77777777" w:rsidR="003A5A31" w:rsidRDefault="00C13692">
      <w:pPr>
        <w:pStyle w:val="Standard"/>
        <w:spacing w:line="360" w:lineRule="auto"/>
      </w:pPr>
      <w:r>
        <w:rPr>
          <w:rFonts w:ascii="Arial" w:hAnsi="Arial" w:cs="Arial"/>
          <w:sz w:val="22"/>
          <w:szCs w:val="22"/>
        </w:rPr>
        <w:t>Mae datblygiad cyfannol dysgwyr yn rhan hanfodol o ganllawiau cwricwlwm i Gymru ac mae’n bosib cysylltu’r datblygiad cyfannol hyn gydag atgyfnerthu cadarnhaol a defnydd o iaith bositif yn y dosbarth fel y nodwyd uchod yn y digwyddiad critigol (Llywodraeth Cymru, 2020). Mae Carol Dweck (2000) yn pwysleisio’r pŵer sy’n perthyn i feddylfryd unigolyn, sut y maen nhw’n meddwl am eu galluoedd eu hunain a’r dylanwad enfawr y gall hyn gael ar hyder dysgwr. Noda Dweck (2000) bwysigrwydd cymhelliant wrth addysgu a dysgu er mwyn hybu’r “growth mindset”, sef meddylfryd cadarnhaol sy’n croesawu heriau ac sy’n ystyried deallusrwydd fel rhywbeth y gellid datblygu. Gwelir cysylltiad rhwng Hierarchiaeth Anghenion Maslow (1943) â syniadau Dweck wrth weld pwysigrwydd anghenion parch unigolyn, boed hynny at ei hunain neu at eraill. Noda Maslow bod gofalu am eich anghenion yn hanfodol ar gyfer datblygiad llawn person ac felly gellid ystyired theori Dweck mewn perthynas â datblygiad cyfannol, holistaidd dysgwyr wrth iddyn nhw ddatblygu eu “growth mindset” (Maslow, 1943).</w:t>
      </w:r>
    </w:p>
    <w:p w14:paraId="024C084B" w14:textId="77777777" w:rsidR="003A5A31" w:rsidRDefault="003A5A31">
      <w:pPr>
        <w:pStyle w:val="Standard"/>
        <w:spacing w:line="360" w:lineRule="auto"/>
        <w:rPr>
          <w:rFonts w:ascii="Arial" w:hAnsi="Arial" w:cs="Arial"/>
          <w:sz w:val="22"/>
          <w:szCs w:val="22"/>
        </w:rPr>
      </w:pPr>
    </w:p>
    <w:p w14:paraId="39E6D786" w14:textId="77777777" w:rsidR="003A5A31" w:rsidRDefault="00C13692">
      <w:pPr>
        <w:pStyle w:val="Standard"/>
        <w:spacing w:line="360" w:lineRule="auto"/>
      </w:pPr>
      <w:r>
        <w:rPr>
          <w:rFonts w:ascii="Arial" w:hAnsi="Arial" w:cs="Arial"/>
          <w:sz w:val="22"/>
          <w:szCs w:val="22"/>
        </w:rPr>
        <w:t>Mae athrawon yn allweddol bwysig wrth i ddysgwyr ddatblygu’r “growth mindset” wrth iddyn nhw fod yn gymorth i ddysgwyr pan yn delio gyda methiant ac yn ganolbwynt wrth ddathlu llwyddiannau (Dweck, 2000). Noda Dweck (2000) bod angen gofalu nad ydy’r canmol gan athrawon yn hybu ymdeimlad o ddiffyg hunan-werth yn y dysgwyr wrth iddyn nhw brofi methiant, ond yn hytrach yn sicrhau ymdeimlad diogel er mwyn dysgu o’u methiannau a datblygu o’r digwyddiad. Rôl yr athrawon felly, yw creu amgylchedd dysgu cadarnhaol llawn cymhelliant ac sy’n dathlu gwaith caled a dyfalbarhad, yn ogystal â chynnig strategaethau er mwyn i ddysgwyr oresgyn heriau (Dweck, 2000). Mae’n bosib gweld bod syniadau Carol Dweck yn cysylltu gyda rhai o ddibenion canllawiau cwricwlwm i Gymru, sef creu “dysgwyr uchelgeisiol, galluog sy'n barod i ddysgu gydol eu bywydau” yn ogystal â chreu “unigolion iach a hyderus” (Llywodraeth Cymru, 2020). Mae hyn yn dangos perthnasedd a chryfder syniadau Dweck yng Nghymru 2021 yn enwedig wrth weld rhai elfennau o’i theori ar waith ar lawr y dosbarth wrth arsylwi.</w:t>
      </w:r>
    </w:p>
    <w:p w14:paraId="67E704F3" w14:textId="77777777" w:rsidR="003A5A31" w:rsidRDefault="003A5A31">
      <w:pPr>
        <w:pStyle w:val="Standard"/>
        <w:spacing w:line="360" w:lineRule="auto"/>
        <w:rPr>
          <w:rFonts w:ascii="Arial" w:hAnsi="Arial" w:cs="Arial"/>
          <w:sz w:val="22"/>
          <w:szCs w:val="22"/>
        </w:rPr>
      </w:pPr>
    </w:p>
    <w:p w14:paraId="24B5C3E2" w14:textId="77777777" w:rsidR="003A5A31" w:rsidRDefault="00C13692">
      <w:pPr>
        <w:pStyle w:val="Standard"/>
        <w:spacing w:line="360" w:lineRule="auto"/>
      </w:pPr>
      <w:r>
        <w:rPr>
          <w:rFonts w:ascii="Arial" w:hAnsi="Arial" w:cs="Arial"/>
          <w:sz w:val="22"/>
          <w:szCs w:val="22"/>
        </w:rPr>
        <w:t xml:space="preserve">Er bod ymchwil Carol Dweck yn dangos ymwybyddiaeth dwfn o ddatblygiad cyfannol dysgwyr a rôl yr athrawon yn y broses, rhaid peidio ag anghofio am anghenion unigol y dysgwyr. Gellir defnyddio theori Carol Dweck fel sylfaen ar sut i ymdrin yn gyffredinol â chymhelliant a meddylfryd dysgwyr, ond rhaid cofio bod pob dysgwr yn wahanol ac felly efallai y bydd angen darparu cefnogaeth amrywiol a phenodol ar eu cyfer yn ôl dealltwriaeth bersonol yr athro dosbarth. Rhaid hefyd ystyried os ydy ymchwil Dweck yn ddiduedd gan ei </w:t>
      </w:r>
      <w:r>
        <w:rPr>
          <w:rFonts w:ascii="Arial" w:hAnsi="Arial" w:cs="Arial"/>
          <w:sz w:val="22"/>
          <w:szCs w:val="22"/>
        </w:rPr>
        <w:lastRenderedPageBreak/>
        <w:t>bod hi’n hyrwyddo ei rhaglen ymchwil ei hun sef “Brainology”, efallai y byddai hyn yn newid ei ymagwedd tuag at ei chanfyddiadau ymchwil o ganlyniad i’w syniadau rhagdybiedig (Pound, 2009).</w:t>
      </w:r>
    </w:p>
    <w:p w14:paraId="6C287444" w14:textId="77777777" w:rsidR="003A5A31" w:rsidRDefault="003A5A31">
      <w:pPr>
        <w:pStyle w:val="Standard"/>
        <w:spacing w:line="360" w:lineRule="auto"/>
        <w:rPr>
          <w:rFonts w:ascii="Arial" w:hAnsi="Arial" w:cs="Arial"/>
          <w:sz w:val="22"/>
          <w:szCs w:val="22"/>
        </w:rPr>
      </w:pPr>
    </w:p>
    <w:p w14:paraId="67013343" w14:textId="77777777" w:rsidR="003A5A31" w:rsidRDefault="00C13692">
      <w:pPr>
        <w:pStyle w:val="Standard"/>
        <w:spacing w:line="360" w:lineRule="auto"/>
      </w:pPr>
      <w:r>
        <w:rPr>
          <w:rFonts w:ascii="Arial" w:hAnsi="Arial" w:cs="Arial"/>
          <w:sz w:val="22"/>
          <w:szCs w:val="22"/>
        </w:rPr>
        <w:t>Yn wahanol i syniadau Carol Dweck, mae theoriau B.F.Skinner (1948) yn arsylwi ar ymddygiad unigolion ac yn perthnasu hynny at gyd-destun addysgol. Daw syniadau Skinner o’r ysgol ymddygiadol ac un o’i brif syniadau ymchwil ydy’r cysyniad “cyflyrru gweithredol” sy’n trafod dylanwad canlyniadau cadarnhaol a negyddol ar ymyddygiad unigolion (1948). Dywed y byddai’n fwy tebygol i ymddygiad sy’n cael ei atgyfnerthu’n barhaus gael ei ailadrodd, dyma sy’n cryfhau ymddygiad drwy ddefnydd o atgyfnerthu cadarnhaol ac sy’n galluogi athrawon i rheoli ymddygiad mewn dosbarth (Skinner, 1948). Noda bod ymddygiad pobl yn gallu cael ei effeithio’n enfawr o ganlyniad i atgyfnerthu, er enghraifft cymeradwyaeth a chanmoliaeth, ac roedd hi’n bosib gweld yr agwedd yma o waith Skinner, sef y defnydd o atgyfnerthu cadarnhaol er mwyn cynyddu’r ymddygiad a ddymunir, yn yr ystafell ddosbarth, ac yn benodol yn y digwyddiad critigol y trafodwyd eisoes (Skinner, 1948). Er y gellir gweld perthnasedd ymchwil Skinner gyda disgyblion mewn dosbarth, rhaid cofio mai ymchwil a wnaed ar anifeiliaid ydoedd, sef ar lygod mawr a cholomennod (Skinner, 1948). Mae’n wir i ddweud bod gwahaniaeth sylfaenol rhwng anifeiliaid a bodau dynol ac felly gellir cwestiynu pa mor ddefnyddiol a dibynadwy yw ymchwil Skinner, yn ogystal â moesoldeb ei arbrofion ar yr anifeiliaid.</w:t>
      </w:r>
    </w:p>
    <w:p w14:paraId="3418742C" w14:textId="77777777" w:rsidR="003A5A31" w:rsidRDefault="003A5A31">
      <w:pPr>
        <w:pStyle w:val="Standard"/>
        <w:spacing w:line="360" w:lineRule="auto"/>
        <w:rPr>
          <w:rFonts w:ascii="Arial" w:hAnsi="Arial" w:cs="Arial"/>
          <w:sz w:val="22"/>
          <w:szCs w:val="22"/>
        </w:rPr>
      </w:pPr>
    </w:p>
    <w:p w14:paraId="292D85DE" w14:textId="77777777" w:rsidR="003A5A31" w:rsidRDefault="00C13692">
      <w:pPr>
        <w:pStyle w:val="Standard"/>
        <w:spacing w:line="360" w:lineRule="auto"/>
      </w:pPr>
      <w:r>
        <w:rPr>
          <w:rFonts w:ascii="Arial" w:hAnsi="Arial" w:cs="Arial"/>
          <w:sz w:val="22"/>
          <w:szCs w:val="22"/>
        </w:rPr>
        <w:t>Yn ogystal â phwysigrwydd atgyfnerthu cadarnhaol mewn ymddygiad, mae Skinner (1957) hefyd yn trafod cysylltiad iath, ymddygiad a “chyflyru gweithredol”. Dywed bod iaith yn gweithredu fel unrhyw fath arall o ymddygiad a’i bod yn cael ei gaffael drwy’r broses “cyflyrru gweithredol”, felly mae’n ei alw’n “gweithredwyr geiriol” (Skinner, 1957). Gellir gweld hyn, er enghraifft, wrth i athrawes ddefnyddio iaith bositif a chadarnhaol, y bydd y disgyblion yn dysgu ac yn copio’r math yma o iaith. Gall hyn gael effaith mawr ar awyrgylch y dosbarth a sut mae dysgwyr yn meddwl am eu hunain, eu galluoedd a’u gwaith, boed hynny’n gadarnhaol neu’n negyddol. Gellir gweld ei bod hi’n hanfodol felly i’r athrawes ddefnyddio iaith briodol sy’n codi hunan-hyder ac sy’n creu awyrgylch ffafriol er mwyn darparu’r cyfle gorau i ddysgwyr fod yn iach yn feddyliol, hyderus ac yn uchelgeisiol fel y noda 4 diben canllawiau cwricwlwm newydd i Gymru (Llywodraeth Cymru, 2020).</w:t>
      </w:r>
    </w:p>
    <w:p w14:paraId="52754CDF" w14:textId="77777777" w:rsidR="003A5A31" w:rsidRDefault="003A5A31">
      <w:pPr>
        <w:pStyle w:val="Standard"/>
        <w:spacing w:line="360" w:lineRule="auto"/>
        <w:rPr>
          <w:rFonts w:ascii="Arial" w:hAnsi="Arial" w:cs="Arial"/>
          <w:sz w:val="22"/>
          <w:szCs w:val="22"/>
        </w:rPr>
      </w:pPr>
    </w:p>
    <w:p w14:paraId="7912DBD4" w14:textId="77777777" w:rsidR="003A5A31" w:rsidRDefault="00C13692">
      <w:pPr>
        <w:pStyle w:val="Standard"/>
        <w:spacing w:line="360" w:lineRule="auto"/>
      </w:pPr>
      <w:r>
        <w:rPr>
          <w:rFonts w:ascii="Arial" w:hAnsi="Arial" w:cs="Arial"/>
          <w:sz w:val="22"/>
          <w:szCs w:val="22"/>
        </w:rPr>
        <w:t xml:space="preserve">Wrth i Skinner (1957) drafod pwysigrwydd iaith, mae’n sôn am y syniad o “autoclitics”, sef, yn ôl geiriadur American Physological Assosiaction (2020), “a unit of verbal behavior (a verbal operant) that depends on other verbal behaviour and that alters its effect on a listener”. Mewn cyd-destun addysgol, golyga hyn fod geiriau bach sy’n dangos pryder, er </w:t>
      </w:r>
      <w:r>
        <w:rPr>
          <w:rFonts w:ascii="Arial" w:hAnsi="Arial" w:cs="Arial"/>
          <w:sz w:val="22"/>
          <w:szCs w:val="22"/>
        </w:rPr>
        <w:lastRenderedPageBreak/>
        <w:t>enghraifft, yn effeithio’n fawr ar ddysgwyr a’r modd y mae eu lleferydd a'u meddwl mewnol yn ystyried sefyllfaoedd. Wrth ystyried hyn, noda Skinner (1957) bwysigrwydd i oedolion ddefnyddio gogwydd cadarnhaol er mwyn i blant ifanc gopio ac atgyferthu’r feddylfryd a ddymunir. Er bod y syniad hyn yn weledol ar lawr y dosbarth, yn ogystal â mewn bywyd cyffredinol wrth rhyngweithio gyda phlant ifanc, nid yw’r syniad hyn yn cael llawer o gefnogaeth mwyach, o ganlyniad i feirniadaeth Noam Chomsky (1959) a nododd nad ydy dull ymddygiadol o ystyried caffael iaith yn ddigonol. Er hyn, gellid cytuno gyda sail syniadau B.F.Skinner (1957), sef bod rhyngweithio yn hanfodol ar gyfer datblygiad llawn unigolyn.</w:t>
      </w:r>
    </w:p>
    <w:p w14:paraId="63884588" w14:textId="77777777" w:rsidR="003A5A31" w:rsidRDefault="003A5A31">
      <w:pPr>
        <w:pStyle w:val="Standard"/>
        <w:spacing w:line="360" w:lineRule="auto"/>
        <w:rPr>
          <w:rFonts w:ascii="Arial" w:hAnsi="Arial" w:cs="Arial"/>
          <w:sz w:val="22"/>
          <w:szCs w:val="22"/>
        </w:rPr>
      </w:pPr>
    </w:p>
    <w:p w14:paraId="7DE0536F" w14:textId="77777777" w:rsidR="003A5A31" w:rsidRDefault="00C13692">
      <w:pPr>
        <w:pStyle w:val="Standard"/>
        <w:spacing w:line="360" w:lineRule="auto"/>
      </w:pPr>
      <w:r>
        <w:rPr>
          <w:rFonts w:ascii="Arial" w:hAnsi="Arial" w:cs="Arial"/>
          <w:sz w:val="22"/>
          <w:szCs w:val="22"/>
        </w:rPr>
        <w:t>Daw syniadau newydd Guy Claxton o’r feddylfryd adeiladaeth gymdeithasol a diwylliannol, sy’n parhau ar waith eu rhagflaenwyr megis John Dewey a’i syniadau am adfyfyrio, yn ogystal â Lev Vygotsky a’i “Zone of Proximal Development” (Claxton, 2002). Er y cysylltiad gyda Dewey a Vygotsky, gwelir tebygrwydd rhwng ymchwil Claxton (2002) a phedwar diben Graham Donaldson (2015) wrth i Claxton drafod pedwar adran y meddwl ystwyth. Mae’r adrannau hyn yn cael eu trafod yn ei raglen “Building Learning Power”, sef rhaglen addysgu yn dilyn ymchwil wyddonol dwys (Claxton, 2002). Wrth edrych ar y pedwar adran, mae Claxton (2002) yn ystyried gwytnwch a dyfalbarhad dysgwyr yr unfed ganrif ar hugain, gan nodi bod angen neilltuo amser ac ymdrech i wella’r agweddau hyn. Noda bod dysgwyr heddiw yn cael eu heffeithio’n fawr gan ymdeimlad o fethiant ac felly yn ofni mentro, ond dywed bod yn rhaid creu awyrgylch sy’n defnyddio iaith bositif megis “mwynhau” a “hoffi”, ac sy’n arddangos bod methu yn hanfodol ar gyfer datblygu a magu hoffter at ddysgu a fydd yn werth chweil yn y pen draw (Claxton, 2002).</w:t>
      </w:r>
    </w:p>
    <w:p w14:paraId="21EDD225" w14:textId="77777777" w:rsidR="003A5A31" w:rsidRDefault="003A5A31">
      <w:pPr>
        <w:pStyle w:val="Standard"/>
        <w:spacing w:line="360" w:lineRule="auto"/>
        <w:rPr>
          <w:rFonts w:ascii="Arial" w:hAnsi="Arial" w:cs="Arial"/>
          <w:sz w:val="22"/>
          <w:szCs w:val="22"/>
        </w:rPr>
      </w:pPr>
    </w:p>
    <w:p w14:paraId="3BA3A2FE" w14:textId="77777777" w:rsidR="003A5A31" w:rsidRDefault="00C13692">
      <w:pPr>
        <w:pStyle w:val="Standard"/>
        <w:spacing w:line="360" w:lineRule="auto"/>
      </w:pPr>
      <w:r>
        <w:rPr>
          <w:rFonts w:ascii="Arial" w:hAnsi="Arial" w:cs="Arial"/>
          <w:sz w:val="22"/>
          <w:szCs w:val="22"/>
        </w:rPr>
        <w:t xml:space="preserve">Noda Claxton (2002) bwysigrwydd adeiladu dysgwyr sy’n barod am fywyd y tu allan i furiau’r ysgol gan greu disgyblion hyderus sy’n barod am fywyd o ddysgu parhaus, dyma yw craidd canllawiau cwricwlwm newydd i Gymru a ddatblygwyd o ymchwil Donaldson (2015). Ystyrir bwysigrwydd cymhelliant athrawon ar lawr y dosbarth er mwyn gwireddu’r nôd o greu dysgywr uchelgeisiol, yn ogystal â gwella’r ddarpariaeth o addysgu (Claxton, 2002). Mae’r syniadau hyn felly yn cryfhau ymchwil Donaldson (2015) a’r newidiadau presennol sy’n digwydd i drefn addysg yng Nghymru.  </w:t>
      </w:r>
    </w:p>
    <w:p w14:paraId="0FB0C40A" w14:textId="77777777" w:rsidR="003A5A31" w:rsidRDefault="003A5A31">
      <w:pPr>
        <w:pStyle w:val="Standard"/>
        <w:spacing w:line="360" w:lineRule="auto"/>
        <w:rPr>
          <w:rFonts w:ascii="Arial" w:hAnsi="Arial" w:cs="Arial"/>
          <w:sz w:val="22"/>
          <w:szCs w:val="22"/>
        </w:rPr>
      </w:pPr>
    </w:p>
    <w:p w14:paraId="0B5D7E57" w14:textId="77777777" w:rsidR="003A5A31" w:rsidRDefault="00C13692">
      <w:pPr>
        <w:pStyle w:val="Standard"/>
        <w:spacing w:line="360" w:lineRule="auto"/>
      </w:pPr>
      <w:r>
        <w:rPr>
          <w:rFonts w:ascii="Arial" w:hAnsi="Arial" w:cs="Arial"/>
          <w:sz w:val="22"/>
          <w:szCs w:val="22"/>
        </w:rPr>
        <w:t xml:space="preserve">Wrth edrych ar waith Claxton (2002), gellir gweld bod profiadau cadarnhaol yn yr ysgol ac wrth ddysgu yn hanfodol er mwyn gwella deallusrwydd emosiynol, roedd hyn i’w weld ar waith wrth arsylwi’r digwyddiad critigol y trafodwyd eisoes ac yn ganolbwynt ar gyfer datblygiad cyfannol dysgwyr. Mae sicrhau bod dysgwyr yn datblygu’n llwyr ym mhob agwedd o’u bywydau, megis eu lles, dealltwriaeth o’r byd, yn ogystal ag addysg megis mathemateg a gwyddoniaeth, yn handofol ar gyfer llwyddiant fel aelodau o gymdeithas. Mae’n rhaid cael </w:t>
      </w:r>
      <w:r>
        <w:rPr>
          <w:rFonts w:ascii="Arial" w:hAnsi="Arial" w:cs="Arial"/>
          <w:sz w:val="22"/>
          <w:szCs w:val="22"/>
        </w:rPr>
        <w:lastRenderedPageBreak/>
        <w:t>cydbwysedd rhwng pob agwedd ar fywyd yn ogystal â chreu diwylliant cadarnhaol sy’n cefnogi hunan-hyder a dewrder i gymryd risg a methu, ac mae hynny’n glir yng ngwaith ymchwil Claxton (2002) a Donaldson (2015). Gwelir felly bod rôl holl bwysig gan athrawon ein hysgolion er mwyn dechrau proses cadarnhaol yr unigolion drwy greu awyrgylch diogel  a sicr i ddysgu ynddo a drwy ddefnyddio iaith gefnogol.</w:t>
      </w:r>
    </w:p>
    <w:p w14:paraId="1CC486C1" w14:textId="77777777" w:rsidR="003A5A31" w:rsidRDefault="003A5A31">
      <w:pPr>
        <w:pStyle w:val="Standard"/>
        <w:spacing w:line="360" w:lineRule="auto"/>
        <w:rPr>
          <w:rFonts w:ascii="Arial" w:hAnsi="Arial" w:cs="Arial"/>
          <w:sz w:val="22"/>
          <w:szCs w:val="22"/>
        </w:rPr>
      </w:pPr>
    </w:p>
    <w:p w14:paraId="3A7267F7" w14:textId="77777777" w:rsidR="003A5A31" w:rsidRDefault="00C13692">
      <w:pPr>
        <w:pStyle w:val="Standard"/>
        <w:spacing w:line="360" w:lineRule="auto"/>
      </w:pPr>
      <w:r>
        <w:rPr>
          <w:rFonts w:ascii="Arial" w:hAnsi="Arial" w:cs="Arial"/>
          <w:sz w:val="22"/>
          <w:szCs w:val="22"/>
        </w:rPr>
        <w:t>Er bod llwyddiant ymchwil Guy Claxton (2002) yn amlwg, rhaid ystyried beth yw ei gymhelliant o hyrwyddo’i rhaglen “Building Learning Power”, ac os oes elw i’w wneud oddi wrthi. Yn ôl Pollard (2005), mae’r geiriau y mae Claxton yn ei ddefnyddio yn ei ymchwil cynharach, sy’n parahu drwy ei rhaglen “Building Learning Power”, megis “deallusrwydd” a “gallu” ddim yn ddefnyddiol gan eu bod nhw’n annibynadwy ac efallai yn ychwanegu at y pwysau y mae dysgwyr heddiw yn ei deimlo o ran y methiant. Er hyn, mae gweld tebygrwydd gwaith Claxton (2002) gyda newidiadau presennol addysg yng Nghymru yn galonogol ac yn arwydd o lwyddiant ei ymchwil.</w:t>
      </w:r>
    </w:p>
    <w:p w14:paraId="520B3E01" w14:textId="77777777" w:rsidR="003A5A31" w:rsidRDefault="003A5A31">
      <w:pPr>
        <w:pStyle w:val="Standard"/>
        <w:spacing w:line="360" w:lineRule="auto"/>
        <w:rPr>
          <w:rFonts w:ascii="Arial" w:hAnsi="Arial" w:cs="Arial"/>
          <w:sz w:val="22"/>
          <w:szCs w:val="22"/>
        </w:rPr>
      </w:pPr>
    </w:p>
    <w:p w14:paraId="14568CF3" w14:textId="77777777" w:rsidR="003A5A31" w:rsidRDefault="003A5A31">
      <w:pPr>
        <w:pStyle w:val="Standard"/>
        <w:spacing w:line="360" w:lineRule="auto"/>
        <w:rPr>
          <w:rFonts w:ascii="Arial" w:hAnsi="Arial" w:cs="Arial"/>
        </w:rPr>
      </w:pPr>
    </w:p>
    <w:p w14:paraId="5769FEEC" w14:textId="77777777" w:rsidR="003A5A31" w:rsidRDefault="003A5A31">
      <w:pPr>
        <w:pStyle w:val="Standard"/>
        <w:spacing w:line="360" w:lineRule="auto"/>
        <w:rPr>
          <w:rFonts w:ascii="Arial" w:hAnsi="Arial" w:cs="Arial"/>
        </w:rPr>
      </w:pPr>
    </w:p>
    <w:p w14:paraId="186589DD" w14:textId="77777777" w:rsidR="003A5A31" w:rsidRDefault="003A5A31">
      <w:pPr>
        <w:pStyle w:val="Standard"/>
        <w:spacing w:line="360" w:lineRule="auto"/>
        <w:rPr>
          <w:rFonts w:ascii="Arial" w:hAnsi="Arial" w:cs="Arial"/>
        </w:rPr>
      </w:pPr>
    </w:p>
    <w:p w14:paraId="0A66ACDE" w14:textId="77777777" w:rsidR="003A5A31" w:rsidRDefault="003A5A31">
      <w:pPr>
        <w:pStyle w:val="Standard"/>
        <w:spacing w:line="360" w:lineRule="auto"/>
        <w:rPr>
          <w:rFonts w:ascii="Arial" w:hAnsi="Arial" w:cs="Arial"/>
        </w:rPr>
      </w:pPr>
    </w:p>
    <w:p w14:paraId="2002825D" w14:textId="77777777" w:rsidR="003A5A31" w:rsidRDefault="003A5A31">
      <w:pPr>
        <w:pStyle w:val="NormalWeb"/>
        <w:spacing w:line="360" w:lineRule="auto"/>
        <w:rPr>
          <w:rFonts w:ascii="Arial" w:hAnsi="Arial" w:cs="Arial"/>
        </w:rPr>
      </w:pPr>
    </w:p>
    <w:p w14:paraId="1B4FE8BA" w14:textId="77777777" w:rsidR="003A5A31" w:rsidRDefault="003A5A31">
      <w:pPr>
        <w:pStyle w:val="NormalWeb"/>
        <w:spacing w:line="360" w:lineRule="auto"/>
        <w:rPr>
          <w:rFonts w:ascii="Arial" w:hAnsi="Arial" w:cs="Arial"/>
        </w:rPr>
      </w:pPr>
    </w:p>
    <w:p w14:paraId="639FF139" w14:textId="77777777" w:rsidR="003A5A31" w:rsidRDefault="003A5A31">
      <w:pPr>
        <w:pStyle w:val="NormalWeb"/>
        <w:spacing w:line="360" w:lineRule="auto"/>
        <w:rPr>
          <w:rFonts w:ascii="Arial" w:hAnsi="Arial" w:cs="Arial"/>
        </w:rPr>
      </w:pPr>
    </w:p>
    <w:p w14:paraId="09F606C1" w14:textId="77777777" w:rsidR="003A5A31" w:rsidRDefault="003A5A31">
      <w:pPr>
        <w:pStyle w:val="NormalWeb"/>
        <w:spacing w:line="360" w:lineRule="auto"/>
        <w:rPr>
          <w:rFonts w:ascii="Arial" w:hAnsi="Arial" w:cs="Arial"/>
        </w:rPr>
      </w:pPr>
    </w:p>
    <w:p w14:paraId="3E6DD4EF" w14:textId="77777777" w:rsidR="003A5A31" w:rsidRDefault="003A5A31">
      <w:pPr>
        <w:pStyle w:val="NormalWeb"/>
        <w:spacing w:line="360" w:lineRule="auto"/>
        <w:rPr>
          <w:rFonts w:ascii="Arial" w:hAnsi="Arial" w:cs="Arial"/>
          <w:sz w:val="28"/>
          <w:szCs w:val="28"/>
        </w:rPr>
      </w:pPr>
    </w:p>
    <w:p w14:paraId="168E9EDB" w14:textId="77777777" w:rsidR="003A5A31" w:rsidRDefault="003A5A31">
      <w:pPr>
        <w:pStyle w:val="NormalWeb"/>
        <w:spacing w:line="360" w:lineRule="auto"/>
        <w:rPr>
          <w:rFonts w:ascii="Arial" w:hAnsi="Arial" w:cs="Arial"/>
          <w:sz w:val="28"/>
          <w:szCs w:val="28"/>
        </w:rPr>
      </w:pPr>
    </w:p>
    <w:p w14:paraId="7870FCB7" w14:textId="77777777" w:rsidR="003A5A31" w:rsidRDefault="003A5A31">
      <w:pPr>
        <w:pStyle w:val="NormalWeb"/>
        <w:spacing w:line="360" w:lineRule="auto"/>
        <w:rPr>
          <w:rFonts w:ascii="Arial" w:hAnsi="Arial" w:cs="Arial"/>
          <w:sz w:val="28"/>
          <w:szCs w:val="28"/>
        </w:rPr>
      </w:pPr>
    </w:p>
    <w:p w14:paraId="219BEB6C" w14:textId="77777777" w:rsidR="003A5A31" w:rsidRDefault="003A5A31">
      <w:pPr>
        <w:pStyle w:val="NormalWeb"/>
        <w:spacing w:line="360" w:lineRule="auto"/>
        <w:rPr>
          <w:rFonts w:ascii="Arial" w:hAnsi="Arial" w:cs="Arial"/>
          <w:sz w:val="28"/>
          <w:szCs w:val="28"/>
        </w:rPr>
      </w:pPr>
    </w:p>
    <w:p w14:paraId="75A35A49" w14:textId="77777777" w:rsidR="003A5A31" w:rsidRDefault="003A5A31">
      <w:pPr>
        <w:pStyle w:val="NormalWeb"/>
        <w:spacing w:line="360" w:lineRule="auto"/>
        <w:rPr>
          <w:rFonts w:ascii="Arial" w:hAnsi="Arial" w:cs="Arial"/>
          <w:sz w:val="28"/>
          <w:szCs w:val="28"/>
        </w:rPr>
      </w:pPr>
    </w:p>
    <w:p w14:paraId="16CB8A5F" w14:textId="77777777" w:rsidR="003A5A31" w:rsidRDefault="003A5A31">
      <w:pPr>
        <w:pStyle w:val="NormalWeb"/>
        <w:spacing w:line="360" w:lineRule="auto"/>
        <w:rPr>
          <w:rFonts w:ascii="Arial" w:hAnsi="Arial" w:cs="Arial"/>
          <w:sz w:val="28"/>
          <w:szCs w:val="28"/>
        </w:rPr>
      </w:pPr>
    </w:p>
    <w:p w14:paraId="19882F10" w14:textId="77777777" w:rsidR="003A5A31" w:rsidRDefault="003A5A31">
      <w:pPr>
        <w:pStyle w:val="NormalWeb"/>
        <w:spacing w:line="360" w:lineRule="auto"/>
        <w:rPr>
          <w:rFonts w:ascii="Arial" w:hAnsi="Arial" w:cs="Arial"/>
          <w:sz w:val="28"/>
          <w:szCs w:val="28"/>
        </w:rPr>
      </w:pPr>
    </w:p>
    <w:p w14:paraId="18823668" w14:textId="77777777" w:rsidR="003A5A31" w:rsidRDefault="003A5A31">
      <w:pPr>
        <w:pStyle w:val="NormalWeb"/>
        <w:spacing w:line="360" w:lineRule="auto"/>
        <w:rPr>
          <w:rFonts w:ascii="Arial" w:hAnsi="Arial" w:cs="Arial"/>
          <w:sz w:val="28"/>
          <w:szCs w:val="28"/>
        </w:rPr>
      </w:pPr>
    </w:p>
    <w:p w14:paraId="566DF318" w14:textId="77777777" w:rsidR="003A5A31" w:rsidRDefault="00C13692">
      <w:pPr>
        <w:pStyle w:val="Standard"/>
        <w:spacing w:line="360" w:lineRule="auto"/>
      </w:pPr>
      <w:r>
        <w:rPr>
          <w:rFonts w:ascii="Arial" w:hAnsi="Arial" w:cs="Arial"/>
          <w:b/>
          <w:bCs/>
          <w:sz w:val="28"/>
          <w:szCs w:val="28"/>
        </w:rPr>
        <w:lastRenderedPageBreak/>
        <w:t xml:space="preserve">Adfyfyrio/Gwerthuso’r camau nesaf </w:t>
      </w:r>
    </w:p>
    <w:p w14:paraId="5313CC37" w14:textId="77777777" w:rsidR="003A5A31" w:rsidRDefault="003A5A31">
      <w:pPr>
        <w:pStyle w:val="Standard"/>
        <w:spacing w:line="360" w:lineRule="auto"/>
        <w:rPr>
          <w:rFonts w:ascii="Arial" w:hAnsi="Arial" w:cs="Arial"/>
          <w:sz w:val="28"/>
          <w:szCs w:val="28"/>
          <w:u w:val="single"/>
        </w:rPr>
      </w:pPr>
    </w:p>
    <w:p w14:paraId="398E346B" w14:textId="5A7FF02D" w:rsidR="003A5A31" w:rsidRDefault="00C13692">
      <w:pPr>
        <w:pStyle w:val="Standard"/>
        <w:spacing w:line="360" w:lineRule="auto"/>
      </w:pPr>
      <w:r>
        <w:rPr>
          <w:rFonts w:ascii="Arial" w:hAnsi="Arial" w:cs="Arial"/>
          <w:sz w:val="22"/>
          <w:szCs w:val="22"/>
        </w:rPr>
        <w:t>Wrth i mi ystyried y digwyddiad critigol y gwnes i arsylwi arno, sef disgybl X yn dangos ansicrwydd, diffyg hyder a chym</w:t>
      </w:r>
      <w:r w:rsidR="00AA4CDC">
        <w:rPr>
          <w:rFonts w:ascii="Arial" w:hAnsi="Arial" w:cs="Arial"/>
          <w:sz w:val="22"/>
          <w:szCs w:val="22"/>
        </w:rPr>
        <w:t>h</w:t>
      </w:r>
      <w:r>
        <w:rPr>
          <w:rFonts w:ascii="Arial" w:hAnsi="Arial" w:cs="Arial"/>
          <w:sz w:val="22"/>
          <w:szCs w:val="22"/>
        </w:rPr>
        <w:t xml:space="preserve">elliant wrth fynd at y dasg </w:t>
      </w:r>
      <w:r w:rsidR="00AA4CDC">
        <w:rPr>
          <w:rFonts w:ascii="Arial" w:hAnsi="Arial" w:cs="Arial"/>
          <w:sz w:val="22"/>
          <w:szCs w:val="22"/>
        </w:rPr>
        <w:t>f</w:t>
      </w:r>
      <w:r>
        <w:rPr>
          <w:rFonts w:ascii="Arial" w:hAnsi="Arial" w:cs="Arial"/>
          <w:sz w:val="22"/>
          <w:szCs w:val="22"/>
        </w:rPr>
        <w:t>erfau, byddwn yn sicr yn defnyddio camau adfyfyriol yn ogystal â thystiolaeth llenyddol ymchwilwyr er mwyn cefnogi fy addysgu yn ogystal â fy ymarfer cyffredinol ar lawr y dosbarth. Yn gyffredinol wrth addysgu a gweithio ar lawr dosbarth byddaf yn sicrhau fy mod yn dilyn gwers neu ddigwyddiad gyda chyfnod o adfyfyrio er mwyn cryfhau fy nealltwriaeth o beth aeth yn dda a llwyddiannau’r sefyllfa yn ogsytal â’r hyn y gallaf ei newid, addasu a gwella ar gyfer sefyllfaoedd tebyg yn y dyfodol. Yn ogystal â hynny, bydd yr adfyfyrio cyson yn cynyddu fy safon broffesiynol i gan ddefnyddio theori “Athro Diognostig” David Tripp (2012).</w:t>
      </w:r>
    </w:p>
    <w:p w14:paraId="1F7DCFEE" w14:textId="77777777" w:rsidR="003A5A31" w:rsidRDefault="003A5A31">
      <w:pPr>
        <w:pStyle w:val="Standard"/>
        <w:spacing w:line="360" w:lineRule="auto"/>
        <w:rPr>
          <w:rFonts w:ascii="Arial" w:hAnsi="Arial" w:cs="Arial"/>
        </w:rPr>
      </w:pPr>
    </w:p>
    <w:p w14:paraId="389E95E2" w14:textId="792DD7D8" w:rsidR="003A5A31" w:rsidRDefault="00C13692">
      <w:pPr>
        <w:pStyle w:val="Standard"/>
        <w:spacing w:line="360" w:lineRule="auto"/>
        <w:rPr>
          <w:rFonts w:ascii="Arial" w:hAnsi="Arial" w:cs="Arial"/>
          <w:sz w:val="22"/>
          <w:szCs w:val="22"/>
        </w:rPr>
      </w:pPr>
      <w:r>
        <w:rPr>
          <w:rFonts w:ascii="Arial" w:hAnsi="Arial" w:cs="Arial"/>
          <w:sz w:val="22"/>
          <w:szCs w:val="22"/>
        </w:rPr>
        <w:t>Petawn i mewn sefyllfa debyg o ran y digwyddiad critigol uchod, byddwn yn sicr yn dilyn trywydd yr athrawes ddosbarth gan ddefnyddio iaith bositif a chadarnahol er mwyn modelu agwedd ddelfrydol i’r disgybl. Byddwn hefyd yn sicrhau bod digon o adnoddau defnyddiol ar gyfer pob gallu ar draws y dosbarth megis arddangosfeydd ar furiau’r dosbarth er mwyn rhoi cyfle i ddysgwyr ymchwilio a cheisio’r dasg yn annibynnol, neu gyda chyfoedion gan y byddai hyn yn rhoi cymhelliant iddynt weld bod ganddynt y gallu i gyflawni tasgau a’u bod yn ddeallus. Mae hyn yn dilyn safbwynt Carol Dweck (2000) o’r “fixed mindset” a’r “growth mindset” sy’n ddefynddiol er mwyn creu dysgwyr sy’n llawn hunan-hyder a hunan-werth. Yn dilyn y digwyddiad, byddwn yn rhoi sylw cadarnhaol i’r dysgwr, boed wedi llwyddo yn y dasg neu peidio, gan ei fod wedi dangos ymdrech, dyfalbarhad ac ymagwedd uchelgeisiol. Byddai hyn yn atgyfnerthu’r geiriau positif ac ymdeimlad o ddiogelwch a sicrwydd yn y dosbarth.</w:t>
      </w:r>
    </w:p>
    <w:p w14:paraId="6EBE7014" w14:textId="1ADE9DCA" w:rsidR="00AA4CDC" w:rsidRDefault="00AA4CDC">
      <w:pPr>
        <w:pStyle w:val="Standard"/>
        <w:spacing w:line="360" w:lineRule="auto"/>
        <w:rPr>
          <w:rFonts w:ascii="Arial" w:hAnsi="Arial" w:cs="Arial"/>
          <w:sz w:val="22"/>
          <w:szCs w:val="22"/>
        </w:rPr>
      </w:pPr>
    </w:p>
    <w:p w14:paraId="6957FEDC" w14:textId="7DECCE06" w:rsidR="00AA4CDC" w:rsidRDefault="00AA4CDC">
      <w:pPr>
        <w:pStyle w:val="Standard"/>
        <w:spacing w:line="360" w:lineRule="auto"/>
      </w:pPr>
      <w:r>
        <w:rPr>
          <w:rFonts w:ascii="Arial" w:hAnsi="Arial" w:cs="Arial"/>
          <w:sz w:val="22"/>
          <w:szCs w:val="22"/>
        </w:rPr>
        <w:t xml:space="preserve">Bwriadaf ymchwilio ymhellach i’r dulliau mwyaf buddiol </w:t>
      </w:r>
      <w:r w:rsidR="002E0BB3">
        <w:rPr>
          <w:rFonts w:ascii="Arial" w:hAnsi="Arial" w:cs="Arial"/>
          <w:sz w:val="22"/>
          <w:szCs w:val="22"/>
        </w:rPr>
        <w:t xml:space="preserve">a llwyddiannus </w:t>
      </w:r>
      <w:r>
        <w:rPr>
          <w:rFonts w:ascii="Arial" w:hAnsi="Arial" w:cs="Arial"/>
          <w:sz w:val="22"/>
          <w:szCs w:val="22"/>
        </w:rPr>
        <w:t>o hybu hyder disgyblion</w:t>
      </w:r>
      <w:r w:rsidR="002E0BB3">
        <w:rPr>
          <w:rFonts w:ascii="Arial" w:hAnsi="Arial" w:cs="Arial"/>
          <w:sz w:val="22"/>
          <w:szCs w:val="22"/>
        </w:rPr>
        <w:t xml:space="preserve"> yn eu gallu eu hunain</w:t>
      </w:r>
      <w:r>
        <w:rPr>
          <w:rFonts w:ascii="Arial" w:hAnsi="Arial" w:cs="Arial"/>
          <w:sz w:val="22"/>
          <w:szCs w:val="22"/>
        </w:rPr>
        <w:t xml:space="preserve"> fel eu bod yn barod ac yn hapus i </w:t>
      </w:r>
      <w:r w:rsidR="002E0BB3">
        <w:rPr>
          <w:rFonts w:ascii="Arial" w:hAnsi="Arial" w:cs="Arial"/>
          <w:sz w:val="22"/>
          <w:szCs w:val="22"/>
        </w:rPr>
        <w:t>fynd at</w:t>
      </w:r>
      <w:r w:rsidR="004140A7">
        <w:rPr>
          <w:rFonts w:ascii="Arial" w:hAnsi="Arial" w:cs="Arial"/>
          <w:sz w:val="22"/>
          <w:szCs w:val="22"/>
        </w:rPr>
        <w:t xml:space="preserve">i </w:t>
      </w:r>
      <w:r w:rsidR="002E0BB3">
        <w:rPr>
          <w:rFonts w:ascii="Arial" w:hAnsi="Arial" w:cs="Arial"/>
          <w:sz w:val="22"/>
          <w:szCs w:val="22"/>
        </w:rPr>
        <w:t>i g</w:t>
      </w:r>
      <w:r>
        <w:rPr>
          <w:rFonts w:ascii="Arial" w:hAnsi="Arial" w:cs="Arial"/>
          <w:sz w:val="22"/>
          <w:szCs w:val="22"/>
        </w:rPr>
        <w:t>yflawni tasgau</w:t>
      </w:r>
      <w:r w:rsidR="002E0BB3">
        <w:rPr>
          <w:rFonts w:ascii="Arial" w:hAnsi="Arial" w:cs="Arial"/>
          <w:sz w:val="22"/>
          <w:szCs w:val="22"/>
        </w:rPr>
        <w:t xml:space="preserve">, </w:t>
      </w:r>
      <w:r>
        <w:rPr>
          <w:rFonts w:ascii="Arial" w:hAnsi="Arial" w:cs="Arial"/>
          <w:sz w:val="22"/>
          <w:szCs w:val="22"/>
        </w:rPr>
        <w:t>a’r ffyrd</w:t>
      </w:r>
      <w:r w:rsidR="002E0BB3">
        <w:rPr>
          <w:rFonts w:ascii="Arial" w:hAnsi="Arial" w:cs="Arial"/>
          <w:sz w:val="22"/>
          <w:szCs w:val="22"/>
        </w:rPr>
        <w:t>d a</w:t>
      </w:r>
      <w:r>
        <w:rPr>
          <w:rFonts w:ascii="Arial" w:hAnsi="Arial" w:cs="Arial"/>
          <w:sz w:val="22"/>
          <w:szCs w:val="22"/>
        </w:rPr>
        <w:t xml:space="preserve"> fyddai’n caniatau iddynt ddatblygu yn ddysgwyr annibynnol. A ydy arddangos deunyddiau gweledol ar furiau’r dosbarth yn ddefnyddiol neu a fyddai cael cardiau sbarduno ar ddesgiau’r disgyblion yn fwy o werth iddynt? Neu beth am fwrdd cymorth ble gall disgyblion </w:t>
      </w:r>
      <w:r w:rsidR="002E0BB3">
        <w:rPr>
          <w:rFonts w:ascii="Arial" w:hAnsi="Arial" w:cs="Arial"/>
          <w:sz w:val="22"/>
          <w:szCs w:val="22"/>
        </w:rPr>
        <w:t xml:space="preserve">gymryd cymaint neu cyn lleied o gefnogaeth ag y maent yn dymuno. Dros y misoedd nesaf byddaf yn ymchwilio ac yn arsylwi gan arbrofi ar wahanol ffyrdd yn ystod fy ymarfer er mwyn gwerthuso’r canlyniadau a dysgu ymhellach a gwella fy mherfformaid ar lawr y dosbarth wrth greu ystafell gadarnhaol, a dysgwyr hyderus ac annibynnol.  </w:t>
      </w:r>
    </w:p>
    <w:p w14:paraId="36E8D053" w14:textId="77777777" w:rsidR="003A5A31" w:rsidRDefault="003A5A31">
      <w:pPr>
        <w:pStyle w:val="Standard"/>
        <w:spacing w:line="360" w:lineRule="auto"/>
        <w:rPr>
          <w:rFonts w:ascii="Arial" w:hAnsi="Arial" w:cs="Arial"/>
          <w:sz w:val="22"/>
          <w:szCs w:val="22"/>
        </w:rPr>
      </w:pPr>
    </w:p>
    <w:p w14:paraId="1C8CD619" w14:textId="77777777" w:rsidR="003A5A31" w:rsidRDefault="00C13692">
      <w:pPr>
        <w:pStyle w:val="Standard"/>
        <w:spacing w:line="360" w:lineRule="auto"/>
      </w:pPr>
      <w:r>
        <w:rPr>
          <w:rFonts w:ascii="Arial" w:hAnsi="Arial" w:cs="Arial"/>
          <w:sz w:val="22"/>
          <w:szCs w:val="22"/>
        </w:rPr>
        <w:t xml:space="preserve">Credaf bod datblygiad cyfannol dysgwyr yn hanfodol ar gyfer llwyddiant mewn bywyd personol ac mewn addysg, felly byddaf yn sicr yn ceisio creu awyrgylch diogel yn y dobarth </w:t>
      </w:r>
      <w:r>
        <w:rPr>
          <w:rFonts w:ascii="Arial" w:hAnsi="Arial" w:cs="Arial"/>
          <w:sz w:val="22"/>
          <w:szCs w:val="22"/>
        </w:rPr>
        <w:lastRenderedPageBreak/>
        <w:t>ble gall disgyblion fod yn rhydd i leisio eu barn, bod yn wir i’w hunain yn ogystal â phrofi methiant a datblygu ohono. Cynhwysir pwyslais ar iechyd a lles meddyliol disgyblion yn y newidiadau sy’n digwydd i addysg Cymru a chredaf bod hybu hyder a hunan werth yn ganolog wrth ystyried sefyllfaoedd megis y digwyddiad critigol uchod. Mae hyn yn dilyn syniadau Guy Claxton (2002) o brofi profiadau cadarnhaol yn yr ysgol er mwyn datblygu deallusrwydd emosiynol dysgwyr. Gwelaf  fy rôl i fel athrawes yn allweddol i greu’r awyrgylch delfrydol er mwyn i ddysgwyr gael awydd i ddysgu ac i ffynnu.</w:t>
      </w:r>
    </w:p>
    <w:p w14:paraId="61FE3DAB" w14:textId="77777777" w:rsidR="003A5A31" w:rsidRDefault="003A5A31">
      <w:pPr>
        <w:pStyle w:val="Standard"/>
        <w:spacing w:line="360" w:lineRule="auto"/>
        <w:rPr>
          <w:rFonts w:ascii="Arial" w:hAnsi="Arial" w:cs="Arial"/>
          <w:sz w:val="22"/>
          <w:szCs w:val="22"/>
        </w:rPr>
      </w:pPr>
    </w:p>
    <w:p w14:paraId="7190B8FD" w14:textId="77777777" w:rsidR="003A5A31" w:rsidRDefault="00C13692">
      <w:pPr>
        <w:pStyle w:val="Standard"/>
        <w:spacing w:line="360" w:lineRule="auto"/>
      </w:pPr>
      <w:r>
        <w:rPr>
          <w:rFonts w:ascii="Arial" w:hAnsi="Arial" w:cs="Arial"/>
          <w:sz w:val="22"/>
          <w:szCs w:val="22"/>
        </w:rPr>
        <w:t>Er mwyn i mi allu gweithredu yn y modd delfrydol ar lawr y dosbarth a chreu disgyblion brwdfrydig a hyderus, bydd yn rhaid i mi ymarfer siarad yn bositif gyda fi fy hun. Mae bod yn garedig i chi eich hunain yn y gymdeithas sydd ohoni heddiw mor bwysig ond eto mae’n gallu bod mor anodd. Mae’n hawdd bod yn gritigol ohonoch eich hun, ond mae’r ymchwil llenyddol wedi cadarnhau nad ydy hynny yn rhywbeth adeiladol bob tro, ac y gall eich rhwystro rhag cyrraedd eich potential llawn. Er bod cyfryngau cymdeithasol yn gallu bod yn lwyfannau defnyddiol iawn, yn enwedig yng nghyfnod pandemig Covid-19, rhaid cofio y gall disgyblion heddiw gael eu dylanwadu’n fawr ar lein, a hynny yn aml yn ddylanwad negyddol, ac felly rhaid i’r lleisiau a’r geiriau positif, cadarnahol yn y “byd go iawn” fod yn uwch ac yn gryfach na dim. Gan fod athrawes yn treulio canran uchel o’r diwrnod gyda’r disgybl, sylweddolaf bod fy agwedd i a’m dewis o eiriau yn gallu cael effaith sylweddol ar feddylfryd, ymddygiad a chynnydd disgybl.</w:t>
      </w:r>
    </w:p>
    <w:p w14:paraId="5815A304" w14:textId="77777777" w:rsidR="003A5A31" w:rsidRDefault="003A5A31">
      <w:pPr>
        <w:pStyle w:val="Standard"/>
        <w:spacing w:line="360" w:lineRule="auto"/>
        <w:rPr>
          <w:rFonts w:ascii="Arial" w:hAnsi="Arial" w:cs="Arial"/>
        </w:rPr>
      </w:pPr>
    </w:p>
    <w:p w14:paraId="511BB9E0" w14:textId="77777777" w:rsidR="003A5A31" w:rsidRDefault="003A5A31">
      <w:pPr>
        <w:pStyle w:val="Standard"/>
        <w:spacing w:line="360" w:lineRule="auto"/>
        <w:rPr>
          <w:rFonts w:ascii="Arial" w:hAnsi="Arial" w:cs="Arial"/>
        </w:rPr>
      </w:pPr>
    </w:p>
    <w:p w14:paraId="2FB6B605" w14:textId="77777777" w:rsidR="003A5A31" w:rsidRDefault="003A5A31">
      <w:pPr>
        <w:pStyle w:val="Standard"/>
        <w:spacing w:line="360" w:lineRule="auto"/>
        <w:rPr>
          <w:rFonts w:ascii="Arial" w:hAnsi="Arial" w:cs="Arial"/>
        </w:rPr>
      </w:pPr>
    </w:p>
    <w:p w14:paraId="0F71AA06" w14:textId="77777777" w:rsidR="003A5A31" w:rsidRDefault="003A5A31">
      <w:pPr>
        <w:pStyle w:val="Standard"/>
        <w:spacing w:line="360" w:lineRule="auto"/>
        <w:rPr>
          <w:rFonts w:ascii="Arial" w:hAnsi="Arial" w:cs="Arial"/>
        </w:rPr>
      </w:pPr>
    </w:p>
    <w:p w14:paraId="1694513E" w14:textId="77777777" w:rsidR="003A5A31" w:rsidRDefault="003A5A31">
      <w:pPr>
        <w:pStyle w:val="Standard"/>
        <w:spacing w:line="360" w:lineRule="auto"/>
        <w:rPr>
          <w:rFonts w:ascii="Arial" w:hAnsi="Arial" w:cs="Arial"/>
        </w:rPr>
      </w:pPr>
    </w:p>
    <w:p w14:paraId="52FD7FAE" w14:textId="77777777" w:rsidR="003A5A31" w:rsidRDefault="003A5A31">
      <w:pPr>
        <w:pStyle w:val="Standard"/>
        <w:spacing w:line="360" w:lineRule="auto"/>
        <w:rPr>
          <w:rFonts w:ascii="Arial" w:hAnsi="Arial" w:cs="Arial"/>
        </w:rPr>
      </w:pPr>
    </w:p>
    <w:p w14:paraId="62180CFA" w14:textId="77777777" w:rsidR="003A5A31" w:rsidRDefault="003A5A31">
      <w:pPr>
        <w:pStyle w:val="Standard"/>
        <w:spacing w:line="360" w:lineRule="auto"/>
        <w:rPr>
          <w:rFonts w:ascii="Arial" w:hAnsi="Arial" w:cs="Arial"/>
        </w:rPr>
      </w:pPr>
    </w:p>
    <w:p w14:paraId="4FB6B9B2" w14:textId="77777777" w:rsidR="003A5A31" w:rsidRDefault="003A5A31">
      <w:pPr>
        <w:pStyle w:val="Standard"/>
        <w:spacing w:line="360" w:lineRule="auto"/>
        <w:rPr>
          <w:rFonts w:ascii="Arial" w:hAnsi="Arial" w:cs="Arial"/>
        </w:rPr>
      </w:pPr>
    </w:p>
    <w:p w14:paraId="2FFECA91" w14:textId="77777777" w:rsidR="003A5A31" w:rsidRDefault="003A5A31">
      <w:pPr>
        <w:pStyle w:val="Standard"/>
        <w:spacing w:line="360" w:lineRule="auto"/>
        <w:rPr>
          <w:rFonts w:ascii="Arial" w:hAnsi="Arial" w:cs="Arial"/>
        </w:rPr>
      </w:pPr>
    </w:p>
    <w:p w14:paraId="5CADDB8A" w14:textId="77777777" w:rsidR="003A5A31" w:rsidRDefault="003A5A31">
      <w:pPr>
        <w:pStyle w:val="Standard"/>
        <w:spacing w:line="360" w:lineRule="auto"/>
        <w:rPr>
          <w:rFonts w:ascii="Arial" w:hAnsi="Arial" w:cs="Arial"/>
        </w:rPr>
      </w:pPr>
    </w:p>
    <w:p w14:paraId="14CC262F" w14:textId="77777777" w:rsidR="003A5A31" w:rsidRDefault="003A5A31">
      <w:pPr>
        <w:pStyle w:val="Standard"/>
        <w:spacing w:line="360" w:lineRule="auto"/>
        <w:rPr>
          <w:rFonts w:ascii="Arial" w:hAnsi="Arial" w:cs="Arial"/>
        </w:rPr>
      </w:pPr>
    </w:p>
    <w:p w14:paraId="76E1A5DF" w14:textId="77777777" w:rsidR="003A5A31" w:rsidRDefault="003A5A31">
      <w:pPr>
        <w:pStyle w:val="Standard"/>
        <w:spacing w:line="360" w:lineRule="auto"/>
        <w:rPr>
          <w:rFonts w:ascii="Arial" w:hAnsi="Arial" w:cs="Arial"/>
        </w:rPr>
      </w:pPr>
    </w:p>
    <w:p w14:paraId="49A5632F" w14:textId="77777777" w:rsidR="003A5A31" w:rsidRDefault="003A5A31">
      <w:pPr>
        <w:pStyle w:val="Standard"/>
        <w:spacing w:line="360" w:lineRule="auto"/>
        <w:rPr>
          <w:rFonts w:ascii="Arial" w:hAnsi="Arial" w:cs="Arial"/>
        </w:rPr>
      </w:pPr>
    </w:p>
    <w:p w14:paraId="2838B115" w14:textId="1E738044" w:rsidR="003A5A31" w:rsidRDefault="003A5A31">
      <w:pPr>
        <w:pStyle w:val="Standard"/>
        <w:spacing w:line="360" w:lineRule="auto"/>
        <w:rPr>
          <w:rFonts w:ascii="Arial" w:hAnsi="Arial" w:cs="Arial"/>
        </w:rPr>
      </w:pPr>
    </w:p>
    <w:p w14:paraId="500C6B39" w14:textId="77777777" w:rsidR="00620A16" w:rsidRDefault="00620A16">
      <w:pPr>
        <w:pStyle w:val="Standard"/>
        <w:spacing w:line="360" w:lineRule="auto"/>
        <w:rPr>
          <w:rFonts w:ascii="Arial" w:hAnsi="Arial" w:cs="Arial"/>
        </w:rPr>
      </w:pPr>
    </w:p>
    <w:p w14:paraId="21EE4534" w14:textId="77777777" w:rsidR="003A5A31" w:rsidRDefault="00C13692">
      <w:pPr>
        <w:pStyle w:val="Standard"/>
        <w:spacing w:line="360" w:lineRule="auto"/>
      </w:pPr>
      <w:r>
        <w:rPr>
          <w:rFonts w:ascii="Arial" w:hAnsi="Arial" w:cs="Arial"/>
          <w:b/>
          <w:bCs/>
          <w:sz w:val="28"/>
          <w:szCs w:val="28"/>
        </w:rPr>
        <w:lastRenderedPageBreak/>
        <w:t xml:space="preserve">Casgliad </w:t>
      </w:r>
    </w:p>
    <w:p w14:paraId="4CE195CF" w14:textId="77777777" w:rsidR="003A5A31" w:rsidRDefault="003A5A31">
      <w:pPr>
        <w:pStyle w:val="Standard"/>
        <w:spacing w:line="360" w:lineRule="auto"/>
        <w:rPr>
          <w:rFonts w:ascii="Arial" w:hAnsi="Arial" w:cs="Arial"/>
        </w:rPr>
      </w:pPr>
    </w:p>
    <w:p w14:paraId="053D0FB4" w14:textId="77777777" w:rsidR="003A5A31" w:rsidRDefault="00C13692">
      <w:pPr>
        <w:pStyle w:val="Standard"/>
        <w:spacing w:line="360" w:lineRule="auto"/>
      </w:pPr>
      <w:r>
        <w:rPr>
          <w:rFonts w:ascii="Arial" w:hAnsi="Arial" w:cs="Arial"/>
          <w:sz w:val="22"/>
          <w:szCs w:val="22"/>
        </w:rPr>
        <w:t>Ar ôl asesu ac ystyried safbwyntiau llenyddol gwahanol yn ymwneud â chymhelliant a hunan-hyder dysgwyr yn ogystal ag iaith gadarnhaol wrth rhyngweithio, gwelaf bod effaith rôl athrawes yn enfawr. Mae’r ymarferydd yng Nghymru yn dylanwadu ar bob agwedd o fywyd dysgwyr, megis sut mae dysgwyr yn ymddwyn, eu hagweddau tuag at addysg a dysgu gydol oes, yn ogystal â bod yn ddinasyddion egwyddorol. Gwelaf bod cyfrifoldeb mawr yn perthyn i swydd addysgu, a hynny yn llawer fwy nag addysgu’r cwricwlwm yn unig. Rhaid i mi fodelu pob dim a ddymunir er mwyn i’r dysgwyr ddilyn esiampl cadarnhaol. Mae’r gyfrifoldeb personol a phroffesiynol yma yn cael eu nodi o dan y safonau proffesiynol newydd i Gymru.</w:t>
      </w:r>
    </w:p>
    <w:p w14:paraId="12901647" w14:textId="77777777" w:rsidR="003A5A31" w:rsidRDefault="003A5A31">
      <w:pPr>
        <w:pStyle w:val="Standard"/>
        <w:spacing w:line="360" w:lineRule="auto"/>
        <w:rPr>
          <w:rFonts w:ascii="Arial" w:hAnsi="Arial" w:cs="Arial"/>
          <w:sz w:val="22"/>
          <w:szCs w:val="22"/>
        </w:rPr>
      </w:pPr>
    </w:p>
    <w:p w14:paraId="3CB369E0" w14:textId="77777777" w:rsidR="003A5A31" w:rsidRDefault="00C13692">
      <w:pPr>
        <w:pStyle w:val="Standard"/>
        <w:spacing w:line="360" w:lineRule="auto"/>
      </w:pPr>
      <w:r>
        <w:rPr>
          <w:rFonts w:ascii="Arial" w:hAnsi="Arial" w:cs="Arial"/>
          <w:sz w:val="22"/>
          <w:szCs w:val="22"/>
        </w:rPr>
        <w:t>Mae’n amlwg wrth edrych ar y safonau proffesiynol newydd, y gallwn weld dyfnder a phwysigrwydd ymarferwyr yng Nghymru drwy nodi pump adran sef addysgeg, arweinyddiaeth, arlosei, dysgu proffesiynol a chydweithredu (Llywodraeth Cymru, 2020). Mae cynnwys cyd-destunau bywyd go iawn yn hanfodol wrth addysgu er mwyn sicrhau dealltwriaeth y tu allan i furiau'r dosbarth.</w:t>
      </w:r>
      <w:r>
        <w:rPr>
          <w:rFonts w:ascii="Arial" w:hAnsi="Arial" w:cs="Arial"/>
          <w:b/>
          <w:bCs/>
          <w:sz w:val="22"/>
          <w:szCs w:val="22"/>
          <w:u w:val="single"/>
        </w:rPr>
        <w:t xml:space="preserve"> </w:t>
      </w:r>
      <w:r>
        <w:rPr>
          <w:rFonts w:ascii="Arial" w:hAnsi="Arial" w:cs="Arial"/>
          <w:sz w:val="22"/>
          <w:szCs w:val="22"/>
        </w:rPr>
        <w:t xml:space="preserve">Gall hyn hefyd gynyddu hunan-hyder a chymhelliant dysgwyr wrth iddyn nhw weld cyfleoedd y tu allan i’r ysgol i ddefnyddio’r sgil neu'r wybodaeth y maen nhw wedi dysgu. Mae’r safonau proffesiynol yn cadarnhau rôl yr ymarferydd o hyrwyddo gwydnwch dysgwyr a’u cefnogi gyda’u dysgu. Gwelwn bod anogaeth yn rhan holl bwysig o’r rôl er mwyn gallu cynyddu cymhelliant a hunan-hyder dysgwyr.  </w:t>
      </w:r>
    </w:p>
    <w:p w14:paraId="49F1862C" w14:textId="77777777" w:rsidR="003A5A31" w:rsidRDefault="003A5A31">
      <w:pPr>
        <w:pStyle w:val="Standard"/>
        <w:spacing w:line="360" w:lineRule="auto"/>
        <w:rPr>
          <w:rFonts w:ascii="Arial" w:hAnsi="Arial" w:cs="Arial"/>
          <w:sz w:val="22"/>
          <w:szCs w:val="22"/>
        </w:rPr>
      </w:pPr>
    </w:p>
    <w:p w14:paraId="51B530FB" w14:textId="77777777" w:rsidR="003A5A31" w:rsidRDefault="00C13692">
      <w:pPr>
        <w:pStyle w:val="Standard"/>
        <w:spacing w:line="360" w:lineRule="auto"/>
      </w:pPr>
      <w:r>
        <w:rPr>
          <w:rFonts w:ascii="Arial" w:hAnsi="Arial" w:cs="Arial"/>
          <w:sz w:val="22"/>
          <w:szCs w:val="22"/>
        </w:rPr>
        <w:t>Gwelwn gyda’r holl newidiadau i addysg yng Nghymru heddiw, mai’r unigolyn yw canolbwynt pob dim. Rôl yr ymarferydd felly yw i gynorthwyo taith addysg y dysgwyr mewn modd cyfeillgar, gwybodus a phroffesiynol, drwy adnabod a dilyn y safonau proffesiynol a’r pedwar diben sy’n gysylltiedig â chwricwlwm Newydd i Gymru.</w:t>
      </w:r>
    </w:p>
    <w:p w14:paraId="2F24F5B6" w14:textId="77777777" w:rsidR="003A5A31" w:rsidRDefault="003A5A31">
      <w:pPr>
        <w:pStyle w:val="Standard"/>
        <w:spacing w:line="360" w:lineRule="auto"/>
        <w:rPr>
          <w:rFonts w:ascii="Arial" w:hAnsi="Arial" w:cs="Arial"/>
          <w:sz w:val="28"/>
          <w:szCs w:val="28"/>
        </w:rPr>
      </w:pPr>
    </w:p>
    <w:p w14:paraId="37F30981" w14:textId="77777777" w:rsidR="003A5A31" w:rsidRDefault="003A5A31">
      <w:pPr>
        <w:pStyle w:val="Standard"/>
        <w:spacing w:line="360" w:lineRule="auto"/>
        <w:rPr>
          <w:rFonts w:ascii="Arial" w:hAnsi="Arial" w:cs="Arial"/>
          <w:sz w:val="28"/>
          <w:szCs w:val="28"/>
        </w:rPr>
      </w:pPr>
    </w:p>
    <w:p w14:paraId="01C07129" w14:textId="77777777" w:rsidR="003A5A31" w:rsidRDefault="003A5A31">
      <w:pPr>
        <w:pStyle w:val="Standard"/>
        <w:spacing w:line="360" w:lineRule="auto"/>
        <w:rPr>
          <w:rFonts w:ascii="Arial" w:hAnsi="Arial" w:cs="Arial"/>
          <w:sz w:val="28"/>
          <w:szCs w:val="28"/>
        </w:rPr>
      </w:pPr>
    </w:p>
    <w:p w14:paraId="4EC1D675" w14:textId="77777777" w:rsidR="003A5A31" w:rsidRDefault="003A5A31">
      <w:pPr>
        <w:pStyle w:val="Standard"/>
        <w:spacing w:line="360" w:lineRule="auto"/>
        <w:rPr>
          <w:rFonts w:ascii="Arial" w:hAnsi="Arial" w:cs="Arial"/>
          <w:sz w:val="28"/>
          <w:szCs w:val="28"/>
        </w:rPr>
      </w:pPr>
    </w:p>
    <w:p w14:paraId="7D4D38EB" w14:textId="77777777" w:rsidR="003A5A31" w:rsidRDefault="003A5A31">
      <w:pPr>
        <w:pStyle w:val="Standard"/>
        <w:spacing w:line="360" w:lineRule="auto"/>
        <w:rPr>
          <w:rFonts w:ascii="Arial" w:hAnsi="Arial" w:cs="Arial"/>
          <w:sz w:val="28"/>
          <w:szCs w:val="28"/>
        </w:rPr>
      </w:pPr>
    </w:p>
    <w:p w14:paraId="168D8E3A" w14:textId="77777777" w:rsidR="003A5A31" w:rsidRDefault="003A5A31">
      <w:pPr>
        <w:pStyle w:val="Standard"/>
        <w:spacing w:line="360" w:lineRule="auto"/>
        <w:rPr>
          <w:rFonts w:ascii="Arial" w:hAnsi="Arial" w:cs="Arial"/>
          <w:sz w:val="28"/>
          <w:szCs w:val="28"/>
        </w:rPr>
      </w:pPr>
    </w:p>
    <w:p w14:paraId="4F960E7A" w14:textId="77777777" w:rsidR="003A5A31" w:rsidRDefault="003A5A31">
      <w:pPr>
        <w:pStyle w:val="Standard"/>
        <w:spacing w:line="360" w:lineRule="auto"/>
        <w:rPr>
          <w:rFonts w:ascii="Arial" w:hAnsi="Arial" w:cs="Arial"/>
          <w:sz w:val="28"/>
          <w:szCs w:val="28"/>
        </w:rPr>
      </w:pPr>
    </w:p>
    <w:p w14:paraId="4AB63C21" w14:textId="77777777" w:rsidR="003A5A31" w:rsidRDefault="003A5A31">
      <w:pPr>
        <w:pStyle w:val="Standard"/>
        <w:spacing w:line="360" w:lineRule="auto"/>
        <w:rPr>
          <w:rFonts w:ascii="Arial" w:hAnsi="Arial" w:cs="Arial"/>
          <w:sz w:val="28"/>
          <w:szCs w:val="28"/>
          <w:u w:val="single"/>
        </w:rPr>
      </w:pPr>
    </w:p>
    <w:p w14:paraId="4C2DA7B6" w14:textId="77777777" w:rsidR="003A5A31" w:rsidRDefault="00C13692">
      <w:pPr>
        <w:pStyle w:val="Standard"/>
        <w:spacing w:line="360" w:lineRule="auto"/>
      </w:pPr>
      <w:r>
        <w:rPr>
          <w:rFonts w:ascii="Arial" w:hAnsi="Arial" w:cs="Arial"/>
          <w:b/>
          <w:bCs/>
          <w:sz w:val="28"/>
          <w:szCs w:val="28"/>
        </w:rPr>
        <w:lastRenderedPageBreak/>
        <w:t>Llyfryddiaeth</w:t>
      </w:r>
    </w:p>
    <w:p w14:paraId="0E87D646" w14:textId="77777777" w:rsidR="003A5A31" w:rsidRDefault="003A5A31">
      <w:pPr>
        <w:pStyle w:val="Standard"/>
        <w:spacing w:line="360" w:lineRule="auto"/>
        <w:rPr>
          <w:rFonts w:ascii="Arial" w:hAnsi="Arial" w:cs="Arial"/>
          <w:color w:val="000000"/>
        </w:rPr>
      </w:pPr>
    </w:p>
    <w:p w14:paraId="0C33F727" w14:textId="77777777" w:rsidR="003A5A31" w:rsidRDefault="00C13692">
      <w:pPr>
        <w:pStyle w:val="Standard"/>
        <w:spacing w:line="360" w:lineRule="auto"/>
      </w:pPr>
      <w:r>
        <w:rPr>
          <w:rFonts w:ascii="Arial" w:eastAsia="Times New Roman" w:hAnsi="Arial" w:cs="Arial"/>
          <w:color w:val="000000"/>
          <w:sz w:val="22"/>
          <w:szCs w:val="22"/>
          <w:lang w:eastAsia="en-GB"/>
        </w:rPr>
        <w:t>American Psychological Association. (2020) </w:t>
      </w:r>
      <w:r>
        <w:rPr>
          <w:rFonts w:ascii="Arial" w:eastAsia="Times New Roman" w:hAnsi="Arial" w:cs="Arial"/>
          <w:i/>
          <w:iCs/>
          <w:color w:val="000000"/>
          <w:sz w:val="22"/>
          <w:szCs w:val="22"/>
          <w:lang w:eastAsia="en-GB"/>
        </w:rPr>
        <w:t>APA Dictionary of Psychology</w:t>
      </w:r>
      <w:r>
        <w:rPr>
          <w:rFonts w:ascii="Arial" w:eastAsia="Times New Roman" w:hAnsi="Arial" w:cs="Arial"/>
          <w:color w:val="000000"/>
          <w:sz w:val="22"/>
          <w:szCs w:val="22"/>
          <w:lang w:eastAsia="en-GB"/>
        </w:rPr>
        <w:t>. Ar gael o: &lt;https://dictionary.apa.org/autoclitic&gt; (Mynediad 15 Hydref 2021).</w:t>
      </w:r>
    </w:p>
    <w:p w14:paraId="409D3DBA" w14:textId="77777777" w:rsidR="003A5A31" w:rsidRDefault="003A5A31">
      <w:pPr>
        <w:pStyle w:val="Standard"/>
        <w:spacing w:line="360" w:lineRule="auto"/>
        <w:rPr>
          <w:rFonts w:ascii="Arial" w:eastAsia="Times New Roman" w:hAnsi="Arial" w:cs="Arial"/>
          <w:sz w:val="22"/>
          <w:szCs w:val="22"/>
          <w:lang w:eastAsia="en-GB"/>
        </w:rPr>
      </w:pPr>
    </w:p>
    <w:p w14:paraId="6B55E900" w14:textId="77777777" w:rsidR="003A5A31" w:rsidRDefault="00C13692">
      <w:pPr>
        <w:pStyle w:val="Standard"/>
        <w:spacing w:line="360" w:lineRule="auto"/>
      </w:pPr>
      <w:r>
        <w:rPr>
          <w:rFonts w:ascii="Arial" w:hAnsi="Arial" w:cs="Arial"/>
          <w:sz w:val="22"/>
          <w:szCs w:val="22"/>
        </w:rPr>
        <w:t xml:space="preserve">British Educational Research Association. (2018) </w:t>
      </w:r>
      <w:r>
        <w:rPr>
          <w:rFonts w:ascii="Arial" w:hAnsi="Arial" w:cs="Arial"/>
          <w:i/>
          <w:iCs/>
          <w:sz w:val="22"/>
          <w:szCs w:val="22"/>
        </w:rPr>
        <w:t xml:space="preserve">Ethical Guidelines for Educational Research, </w:t>
      </w:r>
      <w:r>
        <w:rPr>
          <w:rFonts w:ascii="Arial" w:hAnsi="Arial" w:cs="Arial"/>
          <w:sz w:val="22"/>
          <w:szCs w:val="22"/>
        </w:rPr>
        <w:t>4ydd argraffiad, Llundain.</w:t>
      </w:r>
    </w:p>
    <w:p w14:paraId="59D89C6F" w14:textId="77777777" w:rsidR="003A5A31" w:rsidRDefault="003A5A31">
      <w:pPr>
        <w:pStyle w:val="Standard"/>
        <w:spacing w:line="360" w:lineRule="auto"/>
        <w:rPr>
          <w:rFonts w:ascii="Arial" w:hAnsi="Arial" w:cs="Arial"/>
          <w:sz w:val="22"/>
          <w:szCs w:val="22"/>
        </w:rPr>
      </w:pPr>
    </w:p>
    <w:p w14:paraId="65F63CD7" w14:textId="77777777" w:rsidR="003A5A31" w:rsidRDefault="00C13692">
      <w:pPr>
        <w:pStyle w:val="Standard"/>
        <w:spacing w:line="360" w:lineRule="auto"/>
      </w:pPr>
      <w:r>
        <w:rPr>
          <w:rFonts w:ascii="Arial" w:hAnsi="Arial" w:cs="Arial"/>
          <w:sz w:val="22"/>
          <w:szCs w:val="22"/>
        </w:rPr>
        <w:t xml:space="preserve">Chomsky, N. (1959) Review of Verbal Behaviour by B.F.Skinner. </w:t>
      </w:r>
      <w:r>
        <w:rPr>
          <w:rFonts w:ascii="Arial" w:hAnsi="Arial" w:cs="Arial"/>
          <w:i/>
          <w:iCs/>
          <w:sz w:val="22"/>
          <w:szCs w:val="22"/>
        </w:rPr>
        <w:t xml:space="preserve">Language, </w:t>
      </w:r>
      <w:r>
        <w:rPr>
          <w:rFonts w:ascii="Arial" w:hAnsi="Arial" w:cs="Arial"/>
          <w:sz w:val="22"/>
          <w:szCs w:val="22"/>
        </w:rPr>
        <w:t>35, tt. 26-58.</w:t>
      </w:r>
    </w:p>
    <w:p w14:paraId="3289013D" w14:textId="77777777" w:rsidR="003A5A31" w:rsidRDefault="003A5A31">
      <w:pPr>
        <w:pStyle w:val="Standard"/>
        <w:spacing w:line="360" w:lineRule="auto"/>
        <w:rPr>
          <w:rFonts w:ascii="Arial" w:hAnsi="Arial" w:cs="Arial"/>
          <w:sz w:val="22"/>
          <w:szCs w:val="22"/>
        </w:rPr>
      </w:pPr>
    </w:p>
    <w:p w14:paraId="4D0141AC" w14:textId="77777777" w:rsidR="003A5A31" w:rsidRDefault="00C13692">
      <w:pPr>
        <w:pStyle w:val="Standard"/>
        <w:spacing w:line="360" w:lineRule="auto"/>
      </w:pPr>
      <w:r>
        <w:rPr>
          <w:rFonts w:ascii="Arial" w:eastAsia="Times New Roman" w:hAnsi="Arial" w:cs="Arial"/>
          <w:color w:val="3A3A3A"/>
          <w:sz w:val="22"/>
          <w:szCs w:val="22"/>
          <w:lang w:eastAsia="en-GB"/>
        </w:rPr>
        <w:t>Claxton, G. (2002) </w:t>
      </w:r>
      <w:r>
        <w:rPr>
          <w:rFonts w:ascii="Arial" w:eastAsia="Times New Roman" w:hAnsi="Arial" w:cs="Arial"/>
          <w:i/>
          <w:iCs/>
          <w:color w:val="3A3A3A"/>
          <w:sz w:val="22"/>
          <w:szCs w:val="22"/>
          <w:lang w:eastAsia="en-GB"/>
        </w:rPr>
        <w:t>Building learning power : helping young people become better learners</w:t>
      </w:r>
      <w:r>
        <w:rPr>
          <w:rFonts w:ascii="Arial" w:eastAsia="Times New Roman" w:hAnsi="Arial" w:cs="Arial"/>
          <w:color w:val="3A3A3A"/>
          <w:sz w:val="22"/>
          <w:szCs w:val="22"/>
          <w:lang w:eastAsia="en-GB"/>
        </w:rPr>
        <w:t>. Bryste.</w:t>
      </w:r>
    </w:p>
    <w:p w14:paraId="44414C62" w14:textId="77777777" w:rsidR="003A5A31" w:rsidRDefault="003A5A31">
      <w:pPr>
        <w:pStyle w:val="Standard"/>
        <w:spacing w:line="360" w:lineRule="auto"/>
        <w:rPr>
          <w:rFonts w:ascii="Arial" w:hAnsi="Arial" w:cs="Arial"/>
          <w:sz w:val="22"/>
          <w:szCs w:val="22"/>
        </w:rPr>
      </w:pPr>
    </w:p>
    <w:p w14:paraId="181C30D5" w14:textId="77777777" w:rsidR="003A5A31" w:rsidRDefault="00C13692">
      <w:pPr>
        <w:pStyle w:val="Standard"/>
        <w:spacing w:line="360" w:lineRule="auto"/>
      </w:pPr>
      <w:r>
        <w:rPr>
          <w:rFonts w:ascii="Arial" w:eastAsia="Times New Roman" w:hAnsi="Arial" w:cs="Arial"/>
          <w:color w:val="3A3A3A"/>
          <w:sz w:val="22"/>
          <w:szCs w:val="22"/>
          <w:lang w:eastAsia="en-GB"/>
        </w:rPr>
        <w:t>Claxton, G. (2017) </w:t>
      </w:r>
      <w:r>
        <w:rPr>
          <w:rFonts w:ascii="Arial" w:eastAsia="Times New Roman" w:hAnsi="Arial" w:cs="Arial"/>
          <w:i/>
          <w:iCs/>
          <w:color w:val="3A3A3A"/>
          <w:sz w:val="22"/>
          <w:szCs w:val="22"/>
          <w:lang w:eastAsia="en-GB"/>
        </w:rPr>
        <w:t>The learning power approach: teaching learners to teach themselves</w:t>
      </w:r>
      <w:r>
        <w:rPr>
          <w:rFonts w:ascii="Arial" w:eastAsia="Times New Roman" w:hAnsi="Arial" w:cs="Arial"/>
          <w:color w:val="3A3A3A"/>
          <w:sz w:val="22"/>
          <w:szCs w:val="22"/>
          <w:lang w:eastAsia="en-GB"/>
        </w:rPr>
        <w:t>. Thousand Oaks: Corwin.</w:t>
      </w:r>
    </w:p>
    <w:p w14:paraId="0C8A1E12" w14:textId="77777777" w:rsidR="003A5A31" w:rsidRDefault="003A5A31">
      <w:pPr>
        <w:pStyle w:val="Standard"/>
        <w:spacing w:line="360" w:lineRule="auto"/>
        <w:rPr>
          <w:rFonts w:ascii="Arial" w:eastAsia="Times New Roman" w:hAnsi="Arial" w:cs="Arial"/>
          <w:sz w:val="22"/>
          <w:szCs w:val="22"/>
          <w:lang w:eastAsia="en-GB"/>
        </w:rPr>
      </w:pPr>
    </w:p>
    <w:p w14:paraId="29B03EFB" w14:textId="77777777" w:rsidR="003A5A31" w:rsidRDefault="00C13692">
      <w:pPr>
        <w:pStyle w:val="Standard"/>
        <w:spacing w:line="360" w:lineRule="auto"/>
      </w:pPr>
      <w:r>
        <w:rPr>
          <w:rFonts w:ascii="Arial" w:eastAsia="Times New Roman" w:hAnsi="Arial" w:cs="Arial"/>
          <w:color w:val="000000"/>
          <w:sz w:val="22"/>
          <w:szCs w:val="22"/>
          <w:lang w:eastAsia="en-GB"/>
        </w:rPr>
        <w:t>Donaldson, G. (2015) </w:t>
      </w:r>
      <w:r>
        <w:rPr>
          <w:rFonts w:ascii="Arial" w:eastAsia="Times New Roman" w:hAnsi="Arial" w:cs="Arial"/>
          <w:i/>
          <w:iCs/>
          <w:color w:val="000000"/>
          <w:sz w:val="22"/>
          <w:szCs w:val="22"/>
          <w:lang w:eastAsia="en-GB"/>
        </w:rPr>
        <w:t>Successful Futures.</w:t>
      </w:r>
      <w:r>
        <w:rPr>
          <w:rFonts w:ascii="Arial" w:eastAsia="Times New Roman" w:hAnsi="Arial" w:cs="Arial"/>
          <w:color w:val="000000"/>
          <w:sz w:val="22"/>
          <w:szCs w:val="22"/>
          <w:lang w:eastAsia="en-GB"/>
        </w:rPr>
        <w:t xml:space="preserve"> Ar gael o: &lt;https://gov.wales/sites/default/files/publications/2018-03/successful-futures.pdf&gt; (Mynediad 8 Hydref 2021).</w:t>
      </w:r>
    </w:p>
    <w:p w14:paraId="696CDDA0" w14:textId="77777777" w:rsidR="003A5A31" w:rsidRDefault="003A5A31">
      <w:pPr>
        <w:pStyle w:val="Standard"/>
        <w:spacing w:line="360" w:lineRule="auto"/>
        <w:rPr>
          <w:rFonts w:ascii="Arial" w:eastAsia="Times New Roman" w:hAnsi="Arial" w:cs="Arial"/>
          <w:sz w:val="22"/>
          <w:szCs w:val="22"/>
          <w:lang w:eastAsia="en-GB"/>
        </w:rPr>
      </w:pPr>
    </w:p>
    <w:p w14:paraId="107F370B" w14:textId="5639F4B9" w:rsidR="003A5A31" w:rsidRDefault="00C13692">
      <w:pPr>
        <w:pStyle w:val="Standard"/>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Dweck, C. (2000) </w:t>
      </w:r>
      <w:r>
        <w:rPr>
          <w:rFonts w:ascii="Arial" w:eastAsia="Times New Roman" w:hAnsi="Arial" w:cs="Arial"/>
          <w:i/>
          <w:iCs/>
          <w:color w:val="000000"/>
          <w:sz w:val="22"/>
          <w:szCs w:val="22"/>
          <w:lang w:eastAsia="en-GB"/>
        </w:rPr>
        <w:t>Self-theories: Their role in motivation, personality and development</w:t>
      </w:r>
      <w:r>
        <w:rPr>
          <w:rFonts w:ascii="Arial" w:eastAsia="Times New Roman" w:hAnsi="Arial" w:cs="Arial"/>
          <w:color w:val="000000"/>
          <w:sz w:val="22"/>
          <w:szCs w:val="22"/>
          <w:lang w:eastAsia="en-GB"/>
        </w:rPr>
        <w:t>. Hove: Psychology Press.</w:t>
      </w:r>
    </w:p>
    <w:p w14:paraId="086E4416" w14:textId="77777777" w:rsidR="00A4585E" w:rsidRDefault="00A4585E">
      <w:pPr>
        <w:pStyle w:val="Standard"/>
        <w:spacing w:line="360" w:lineRule="auto"/>
      </w:pPr>
    </w:p>
    <w:p w14:paraId="7B6F5465" w14:textId="0936C288" w:rsidR="003A5A31" w:rsidRDefault="00C13692">
      <w:pPr>
        <w:pStyle w:val="NormalWeb"/>
        <w:rPr>
          <w:rFonts w:ascii="Arial" w:hAnsi="Arial" w:cs="Arial"/>
          <w:color w:val="000000"/>
          <w:sz w:val="22"/>
          <w:szCs w:val="22"/>
        </w:rPr>
      </w:pPr>
      <w:r>
        <w:rPr>
          <w:rFonts w:ascii="Arial" w:hAnsi="Arial" w:cs="Arial"/>
          <w:color w:val="000000"/>
          <w:sz w:val="22"/>
          <w:szCs w:val="22"/>
        </w:rPr>
        <w:t xml:space="preserve">Llywodraeth Cymru. (2020) </w:t>
      </w:r>
      <w:r>
        <w:rPr>
          <w:rFonts w:ascii="Arial" w:hAnsi="Arial" w:cs="Arial"/>
          <w:i/>
          <w:iCs/>
          <w:color w:val="000000"/>
          <w:sz w:val="22"/>
          <w:szCs w:val="22"/>
        </w:rPr>
        <w:t>Canllawiau Cwricwlwm i Gymru</w:t>
      </w:r>
      <w:r>
        <w:rPr>
          <w:rFonts w:ascii="Arial" w:hAnsi="Arial" w:cs="Arial"/>
          <w:color w:val="000000"/>
          <w:sz w:val="22"/>
          <w:szCs w:val="22"/>
        </w:rPr>
        <w:t>. Hawlfraint y Goron. (ISBN digidol 978 1 80038 056 1).</w:t>
      </w:r>
    </w:p>
    <w:p w14:paraId="14D19A46" w14:textId="77777777" w:rsidR="00A4585E" w:rsidRDefault="00A4585E">
      <w:pPr>
        <w:pStyle w:val="NormalWeb"/>
      </w:pPr>
    </w:p>
    <w:p w14:paraId="790597C1" w14:textId="77777777" w:rsidR="003A5A31" w:rsidRDefault="00C13692">
      <w:pPr>
        <w:pStyle w:val="Standard"/>
        <w:spacing w:line="360" w:lineRule="auto"/>
      </w:pPr>
      <w:r>
        <w:rPr>
          <w:rFonts w:ascii="Arial" w:eastAsia="Times New Roman" w:hAnsi="Arial" w:cs="Arial"/>
          <w:color w:val="000000"/>
          <w:sz w:val="22"/>
          <w:szCs w:val="22"/>
          <w:lang w:eastAsia="en-GB"/>
        </w:rPr>
        <w:t xml:space="preserve">Kolb,D.A. (1984) </w:t>
      </w:r>
      <w:r>
        <w:rPr>
          <w:rFonts w:ascii="Arial" w:eastAsia="Times New Roman" w:hAnsi="Arial" w:cs="Arial"/>
          <w:i/>
          <w:iCs/>
          <w:color w:val="000000"/>
          <w:sz w:val="22"/>
          <w:szCs w:val="22"/>
          <w:lang w:eastAsia="en-GB"/>
        </w:rPr>
        <w:t>Experiential Learning: Experience at the source of learning and development</w:t>
      </w:r>
      <w:r>
        <w:rPr>
          <w:rFonts w:ascii="Arial" w:eastAsia="Times New Roman" w:hAnsi="Arial" w:cs="Arial"/>
          <w:color w:val="000000"/>
          <w:sz w:val="22"/>
          <w:szCs w:val="22"/>
          <w:lang w:eastAsia="en-GB"/>
        </w:rPr>
        <w:t>. Englewood Cliffs, NJ: Prentice Hall.</w:t>
      </w:r>
    </w:p>
    <w:p w14:paraId="669BCB0F" w14:textId="77777777" w:rsidR="003A5A31" w:rsidRDefault="003A5A31">
      <w:pPr>
        <w:pStyle w:val="Standard"/>
        <w:spacing w:line="360" w:lineRule="auto"/>
        <w:rPr>
          <w:rFonts w:ascii="Arial" w:eastAsia="Times New Roman" w:hAnsi="Arial" w:cs="Arial"/>
          <w:sz w:val="22"/>
          <w:szCs w:val="22"/>
          <w:lang w:eastAsia="en-GB"/>
        </w:rPr>
      </w:pPr>
    </w:p>
    <w:p w14:paraId="01C9F9B6" w14:textId="77777777" w:rsidR="003A5A31" w:rsidRDefault="00C13692">
      <w:pPr>
        <w:pStyle w:val="Standard"/>
        <w:spacing w:line="360" w:lineRule="auto"/>
      </w:pPr>
      <w:r>
        <w:rPr>
          <w:rFonts w:ascii="Arial" w:eastAsia="Times New Roman" w:hAnsi="Arial" w:cs="Arial"/>
          <w:color w:val="000000"/>
          <w:sz w:val="22"/>
          <w:szCs w:val="22"/>
          <w:lang w:eastAsia="en-GB"/>
        </w:rPr>
        <w:t xml:space="preserve">Maslow, A. (1943) Maslow’s Hierarchy of Needs – Research History. </w:t>
      </w:r>
      <w:r>
        <w:rPr>
          <w:rFonts w:ascii="Arial" w:eastAsia="Times New Roman" w:hAnsi="Arial" w:cs="Arial"/>
          <w:i/>
          <w:iCs/>
          <w:color w:val="000000"/>
          <w:sz w:val="22"/>
          <w:szCs w:val="22"/>
          <w:lang w:eastAsia="en-GB"/>
        </w:rPr>
        <w:t>Researchhistory.org</w:t>
      </w:r>
      <w:r>
        <w:rPr>
          <w:rFonts w:ascii="Arial" w:eastAsia="Times New Roman" w:hAnsi="Arial" w:cs="Arial"/>
          <w:color w:val="000000"/>
          <w:sz w:val="22"/>
          <w:szCs w:val="22"/>
          <w:lang w:eastAsia="en-GB"/>
        </w:rPr>
        <w:t>. Ar gael o: &lt;https://www.researchhistory.org/2012/06/16/maslows-hierarchy-of-needs/&gt; (Mynediad 9 Hydref 2021).</w:t>
      </w:r>
    </w:p>
    <w:p w14:paraId="3C7D66E0" w14:textId="77777777" w:rsidR="003A5A31" w:rsidRDefault="003A5A31">
      <w:pPr>
        <w:pStyle w:val="Standard"/>
        <w:spacing w:line="360" w:lineRule="auto"/>
        <w:rPr>
          <w:rFonts w:ascii="Arial" w:eastAsia="Times New Roman" w:hAnsi="Arial" w:cs="Arial"/>
          <w:sz w:val="22"/>
          <w:szCs w:val="22"/>
          <w:lang w:eastAsia="en-GB"/>
        </w:rPr>
      </w:pPr>
    </w:p>
    <w:p w14:paraId="31E07C37" w14:textId="77777777" w:rsidR="003A5A31" w:rsidRDefault="00C13692">
      <w:pPr>
        <w:pStyle w:val="Standard"/>
        <w:spacing w:line="360" w:lineRule="auto"/>
      </w:pPr>
      <w:r>
        <w:rPr>
          <w:rFonts w:ascii="Arial" w:hAnsi="Arial" w:cs="Arial"/>
          <w:sz w:val="22"/>
          <w:szCs w:val="22"/>
        </w:rPr>
        <w:t xml:space="preserve">Pollard, A. (2005) </w:t>
      </w:r>
      <w:r>
        <w:rPr>
          <w:rFonts w:ascii="Arial" w:hAnsi="Arial" w:cs="Arial"/>
          <w:i/>
          <w:iCs/>
          <w:sz w:val="22"/>
          <w:szCs w:val="22"/>
        </w:rPr>
        <w:t xml:space="preserve">Reflective Teaching. </w:t>
      </w:r>
      <w:r>
        <w:rPr>
          <w:rFonts w:ascii="Arial" w:hAnsi="Arial" w:cs="Arial"/>
          <w:sz w:val="22"/>
          <w:szCs w:val="22"/>
        </w:rPr>
        <w:t>Ail argraffiad. Llundain: Continiuum.</w:t>
      </w:r>
    </w:p>
    <w:p w14:paraId="0C0A167C" w14:textId="77777777" w:rsidR="003A5A31" w:rsidRDefault="003A5A31">
      <w:pPr>
        <w:pStyle w:val="Standard"/>
        <w:spacing w:line="360" w:lineRule="auto"/>
        <w:rPr>
          <w:rFonts w:ascii="Arial" w:hAnsi="Arial" w:cs="Arial"/>
          <w:color w:val="000000"/>
          <w:sz w:val="22"/>
          <w:szCs w:val="22"/>
        </w:rPr>
      </w:pPr>
    </w:p>
    <w:p w14:paraId="7A0D57FA" w14:textId="77777777" w:rsidR="003A5A31" w:rsidRDefault="00C13692">
      <w:pPr>
        <w:pStyle w:val="Standard"/>
        <w:spacing w:line="360" w:lineRule="auto"/>
      </w:pPr>
      <w:r>
        <w:rPr>
          <w:rFonts w:ascii="Arial" w:eastAsia="Times New Roman" w:hAnsi="Arial" w:cs="Arial"/>
          <w:color w:val="3A3A3A"/>
          <w:sz w:val="22"/>
          <w:szCs w:val="22"/>
          <w:lang w:eastAsia="en-GB"/>
        </w:rPr>
        <w:lastRenderedPageBreak/>
        <w:t>Pound, L. (2009) </w:t>
      </w:r>
      <w:r>
        <w:rPr>
          <w:rFonts w:ascii="Arial" w:eastAsia="Times New Roman" w:hAnsi="Arial" w:cs="Arial"/>
          <w:i/>
          <w:iCs/>
          <w:color w:val="3A3A3A"/>
          <w:sz w:val="22"/>
          <w:szCs w:val="22"/>
          <w:lang w:eastAsia="en-GB"/>
        </w:rPr>
        <w:t>How children learn 3, contemporary thinking and theorists</w:t>
      </w:r>
      <w:r>
        <w:rPr>
          <w:rFonts w:ascii="Arial" w:eastAsia="Times New Roman" w:hAnsi="Arial" w:cs="Arial"/>
          <w:color w:val="3A3A3A"/>
          <w:sz w:val="22"/>
          <w:szCs w:val="22"/>
          <w:lang w:eastAsia="en-GB"/>
        </w:rPr>
        <w:t>. Llundain: Step Forward.</w:t>
      </w:r>
    </w:p>
    <w:p w14:paraId="6CF51637" w14:textId="77777777" w:rsidR="003A5A31" w:rsidRDefault="003A5A31">
      <w:pPr>
        <w:pStyle w:val="Standard"/>
        <w:spacing w:line="360" w:lineRule="auto"/>
        <w:rPr>
          <w:rFonts w:ascii="Arial" w:eastAsia="Times New Roman" w:hAnsi="Arial" w:cs="Arial"/>
          <w:color w:val="3A3A3A"/>
          <w:sz w:val="22"/>
          <w:szCs w:val="22"/>
          <w:lang w:eastAsia="en-GB"/>
        </w:rPr>
      </w:pPr>
    </w:p>
    <w:p w14:paraId="11623AB0" w14:textId="77777777" w:rsidR="003A5A31" w:rsidRDefault="00C13692">
      <w:pPr>
        <w:pStyle w:val="Standard"/>
        <w:spacing w:line="360" w:lineRule="auto"/>
      </w:pPr>
      <w:r>
        <w:rPr>
          <w:rFonts w:ascii="Arial" w:eastAsia="Times New Roman" w:hAnsi="Arial" w:cs="Arial"/>
          <w:color w:val="000000"/>
          <w:sz w:val="22"/>
          <w:szCs w:val="22"/>
          <w:lang w:eastAsia="en-GB"/>
        </w:rPr>
        <w:t>Schön, D. (1983) </w:t>
      </w:r>
      <w:r>
        <w:rPr>
          <w:rFonts w:ascii="Arial" w:eastAsia="Times New Roman" w:hAnsi="Arial" w:cs="Arial"/>
          <w:i/>
          <w:iCs/>
          <w:color w:val="000000"/>
          <w:sz w:val="22"/>
          <w:szCs w:val="22"/>
          <w:lang w:eastAsia="en-GB"/>
        </w:rPr>
        <w:t>The reflective practitioner: how professionals think in action</w:t>
      </w:r>
      <w:r>
        <w:rPr>
          <w:rFonts w:ascii="Arial" w:eastAsia="Times New Roman" w:hAnsi="Arial" w:cs="Arial"/>
          <w:color w:val="000000"/>
          <w:sz w:val="22"/>
          <w:szCs w:val="22"/>
          <w:lang w:eastAsia="en-GB"/>
        </w:rPr>
        <w:t>. Efrog Newydd: Basic Books.</w:t>
      </w:r>
    </w:p>
    <w:p w14:paraId="00722B69" w14:textId="77777777" w:rsidR="003A5A31" w:rsidRDefault="003A5A31">
      <w:pPr>
        <w:pStyle w:val="Standard"/>
        <w:spacing w:line="360" w:lineRule="auto"/>
        <w:rPr>
          <w:rFonts w:ascii="Arial" w:eastAsia="Times New Roman" w:hAnsi="Arial" w:cs="Arial"/>
          <w:sz w:val="22"/>
          <w:szCs w:val="22"/>
          <w:lang w:eastAsia="en-GB"/>
        </w:rPr>
      </w:pPr>
    </w:p>
    <w:p w14:paraId="36F81AD6" w14:textId="77777777" w:rsidR="003A5A31" w:rsidRDefault="00C13692">
      <w:pPr>
        <w:pStyle w:val="Standard"/>
        <w:spacing w:line="360" w:lineRule="auto"/>
      </w:pPr>
      <w:r>
        <w:rPr>
          <w:rFonts w:ascii="Arial" w:eastAsia="Times New Roman" w:hAnsi="Arial" w:cs="Arial"/>
          <w:color w:val="000000"/>
          <w:sz w:val="22"/>
          <w:szCs w:val="22"/>
          <w:lang w:eastAsia="en-GB"/>
        </w:rPr>
        <w:t>Skinner, B. (1948) ‘'Superstition' in the pigeon’, </w:t>
      </w:r>
      <w:r>
        <w:rPr>
          <w:rFonts w:ascii="Arial" w:eastAsia="Times New Roman" w:hAnsi="Arial" w:cs="Arial"/>
          <w:i/>
          <w:iCs/>
          <w:color w:val="000000"/>
          <w:sz w:val="22"/>
          <w:szCs w:val="22"/>
          <w:lang w:eastAsia="en-GB"/>
        </w:rPr>
        <w:t>Journal of Experimental Psychology</w:t>
      </w:r>
      <w:r>
        <w:rPr>
          <w:rFonts w:ascii="Arial" w:eastAsia="Times New Roman" w:hAnsi="Arial" w:cs="Arial"/>
          <w:color w:val="000000"/>
          <w:sz w:val="22"/>
          <w:szCs w:val="22"/>
          <w:lang w:eastAsia="en-GB"/>
        </w:rPr>
        <w:t>, 38(2), tt.168-172.</w:t>
      </w:r>
    </w:p>
    <w:p w14:paraId="672A465A" w14:textId="77777777" w:rsidR="003A5A31" w:rsidRDefault="003A5A31">
      <w:pPr>
        <w:pStyle w:val="Standard"/>
        <w:spacing w:line="360" w:lineRule="auto"/>
        <w:rPr>
          <w:rFonts w:ascii="Arial" w:eastAsia="Times New Roman" w:hAnsi="Arial" w:cs="Arial"/>
          <w:sz w:val="22"/>
          <w:szCs w:val="22"/>
          <w:lang w:eastAsia="en-GB"/>
        </w:rPr>
      </w:pPr>
    </w:p>
    <w:p w14:paraId="5BD9E25B" w14:textId="77777777" w:rsidR="003A5A31" w:rsidRDefault="00C13692">
      <w:pPr>
        <w:pStyle w:val="Standard"/>
        <w:spacing w:line="360" w:lineRule="auto"/>
      </w:pPr>
      <w:r>
        <w:rPr>
          <w:rFonts w:ascii="Arial" w:eastAsia="Times New Roman" w:hAnsi="Arial" w:cs="Arial"/>
          <w:color w:val="000000"/>
          <w:sz w:val="22"/>
          <w:szCs w:val="22"/>
          <w:lang w:eastAsia="en-GB"/>
        </w:rPr>
        <w:t>Skinner, B. (1957) </w:t>
      </w:r>
      <w:r>
        <w:rPr>
          <w:rFonts w:ascii="Arial" w:eastAsia="Times New Roman" w:hAnsi="Arial" w:cs="Arial"/>
          <w:i/>
          <w:iCs/>
          <w:color w:val="000000"/>
          <w:sz w:val="22"/>
          <w:szCs w:val="22"/>
          <w:lang w:eastAsia="en-GB"/>
        </w:rPr>
        <w:t>Verbal behaviour</w:t>
      </w:r>
      <w:r>
        <w:rPr>
          <w:rFonts w:ascii="Arial" w:eastAsia="Times New Roman" w:hAnsi="Arial" w:cs="Arial"/>
          <w:color w:val="000000"/>
          <w:sz w:val="22"/>
          <w:szCs w:val="22"/>
          <w:lang w:eastAsia="en-GB"/>
        </w:rPr>
        <w:t>. Llundain: Methuen.</w:t>
      </w:r>
    </w:p>
    <w:p w14:paraId="50CD99F8" w14:textId="77777777" w:rsidR="003A5A31" w:rsidRDefault="003A5A31">
      <w:pPr>
        <w:pStyle w:val="Standard"/>
        <w:spacing w:line="360" w:lineRule="auto"/>
        <w:rPr>
          <w:rFonts w:ascii="Arial" w:eastAsia="Times New Roman" w:hAnsi="Arial" w:cs="Arial"/>
          <w:sz w:val="22"/>
          <w:szCs w:val="22"/>
          <w:lang w:eastAsia="en-GB"/>
        </w:rPr>
      </w:pPr>
    </w:p>
    <w:p w14:paraId="7A98A1EC" w14:textId="77777777" w:rsidR="003A5A31" w:rsidRDefault="00C13692">
      <w:pPr>
        <w:pStyle w:val="Standard"/>
        <w:spacing w:line="360" w:lineRule="auto"/>
      </w:pPr>
      <w:r>
        <w:rPr>
          <w:rFonts w:ascii="Arial" w:eastAsia="Times New Roman" w:hAnsi="Arial" w:cs="Arial"/>
          <w:color w:val="000000"/>
          <w:sz w:val="22"/>
          <w:szCs w:val="22"/>
          <w:lang w:eastAsia="en-GB"/>
        </w:rPr>
        <w:t>Skinner, B. (1958). ‘Reinforcement today’, </w:t>
      </w:r>
      <w:r>
        <w:rPr>
          <w:rFonts w:ascii="Arial" w:eastAsia="Times New Roman" w:hAnsi="Arial" w:cs="Arial"/>
          <w:i/>
          <w:iCs/>
          <w:color w:val="000000"/>
          <w:sz w:val="22"/>
          <w:szCs w:val="22"/>
          <w:lang w:eastAsia="en-GB"/>
        </w:rPr>
        <w:t>American Psychologist</w:t>
      </w:r>
      <w:r>
        <w:rPr>
          <w:rFonts w:ascii="Arial" w:eastAsia="Times New Roman" w:hAnsi="Arial" w:cs="Arial"/>
          <w:color w:val="000000"/>
          <w:sz w:val="22"/>
          <w:szCs w:val="22"/>
          <w:lang w:eastAsia="en-GB"/>
        </w:rPr>
        <w:t>, 13(3), tt. 94-99.</w:t>
      </w:r>
    </w:p>
    <w:p w14:paraId="4C88CAFA" w14:textId="77777777" w:rsidR="003A5A31" w:rsidRDefault="003A5A31">
      <w:pPr>
        <w:pStyle w:val="Standard"/>
        <w:spacing w:line="360" w:lineRule="auto"/>
        <w:rPr>
          <w:rFonts w:ascii="Arial" w:hAnsi="Arial" w:cs="Arial"/>
          <w:b/>
          <w:bCs/>
          <w:color w:val="000000"/>
          <w:sz w:val="22"/>
          <w:szCs w:val="22"/>
        </w:rPr>
      </w:pPr>
    </w:p>
    <w:p w14:paraId="36DFB68E" w14:textId="77777777" w:rsidR="003A5A31" w:rsidRDefault="00C13692">
      <w:pPr>
        <w:pStyle w:val="Standard"/>
        <w:spacing w:line="360" w:lineRule="auto"/>
      </w:pPr>
      <w:r>
        <w:rPr>
          <w:rFonts w:ascii="Arial" w:eastAsia="Times New Roman" w:hAnsi="Arial" w:cs="Arial"/>
          <w:color w:val="000000"/>
          <w:sz w:val="22"/>
          <w:szCs w:val="22"/>
          <w:lang w:eastAsia="en-GB"/>
        </w:rPr>
        <w:t>Tripp, D. (2012) </w:t>
      </w:r>
      <w:r>
        <w:rPr>
          <w:rFonts w:ascii="Arial" w:eastAsia="Times New Roman" w:hAnsi="Arial" w:cs="Arial"/>
          <w:i/>
          <w:iCs/>
          <w:color w:val="000000"/>
          <w:sz w:val="22"/>
          <w:szCs w:val="22"/>
          <w:lang w:eastAsia="en-GB"/>
        </w:rPr>
        <w:t>Critical incidents in teaching</w:t>
      </w:r>
      <w:r>
        <w:rPr>
          <w:rFonts w:ascii="Arial" w:eastAsia="Times New Roman" w:hAnsi="Arial" w:cs="Arial"/>
          <w:color w:val="000000"/>
          <w:sz w:val="22"/>
          <w:szCs w:val="22"/>
          <w:lang w:eastAsia="en-GB"/>
        </w:rPr>
        <w:t>. Abingdon: Routledge.</w:t>
      </w:r>
    </w:p>
    <w:p w14:paraId="3F6B4857" w14:textId="77777777" w:rsidR="003A5A31" w:rsidRDefault="003A5A31">
      <w:pPr>
        <w:pStyle w:val="Standard"/>
        <w:spacing w:line="360" w:lineRule="auto"/>
        <w:rPr>
          <w:rFonts w:ascii="Arial" w:hAnsi="Arial" w:cs="Arial"/>
          <w:sz w:val="22"/>
          <w:szCs w:val="22"/>
        </w:rPr>
      </w:pPr>
    </w:p>
    <w:p w14:paraId="11C31AE2" w14:textId="77777777" w:rsidR="003A5A31" w:rsidRDefault="003A5A31">
      <w:pPr>
        <w:pStyle w:val="Standard"/>
        <w:spacing w:line="360" w:lineRule="auto"/>
        <w:rPr>
          <w:rFonts w:ascii="Arial" w:hAnsi="Arial" w:cs="Arial"/>
          <w:sz w:val="22"/>
          <w:szCs w:val="22"/>
        </w:rPr>
      </w:pPr>
    </w:p>
    <w:p w14:paraId="04EB0B73" w14:textId="77777777" w:rsidR="003A5A31" w:rsidRDefault="003A5A31">
      <w:pPr>
        <w:pStyle w:val="Standard"/>
        <w:spacing w:line="360" w:lineRule="auto"/>
        <w:rPr>
          <w:rFonts w:ascii="Arial" w:hAnsi="Arial" w:cs="Arial"/>
          <w:sz w:val="22"/>
          <w:szCs w:val="22"/>
        </w:rPr>
      </w:pPr>
    </w:p>
    <w:p w14:paraId="4822E8DC" w14:textId="77777777" w:rsidR="003A5A31" w:rsidRDefault="003A5A31">
      <w:pPr>
        <w:pStyle w:val="Standard"/>
        <w:spacing w:line="360" w:lineRule="auto"/>
        <w:rPr>
          <w:rFonts w:ascii="Arial" w:hAnsi="Arial" w:cs="Arial"/>
          <w:sz w:val="22"/>
          <w:szCs w:val="22"/>
        </w:rPr>
      </w:pPr>
    </w:p>
    <w:p w14:paraId="7E4C0E98" w14:textId="77777777" w:rsidR="003A5A31" w:rsidRDefault="003A5A31">
      <w:pPr>
        <w:pStyle w:val="Standard"/>
        <w:spacing w:line="360" w:lineRule="auto"/>
        <w:rPr>
          <w:rFonts w:ascii="Arial" w:hAnsi="Arial" w:cs="Arial"/>
          <w:sz w:val="22"/>
          <w:szCs w:val="22"/>
        </w:rPr>
      </w:pPr>
    </w:p>
    <w:p w14:paraId="46D8D2C8" w14:textId="77777777" w:rsidR="003A5A31" w:rsidRDefault="003A5A31">
      <w:pPr>
        <w:pStyle w:val="Standard"/>
        <w:spacing w:line="360" w:lineRule="auto"/>
        <w:rPr>
          <w:rFonts w:ascii="Arial" w:hAnsi="Arial" w:cs="Arial"/>
          <w:sz w:val="22"/>
          <w:szCs w:val="22"/>
        </w:rPr>
      </w:pPr>
    </w:p>
    <w:p w14:paraId="071B1C59" w14:textId="77777777" w:rsidR="003A5A31" w:rsidRDefault="003A5A31">
      <w:pPr>
        <w:pStyle w:val="Standard"/>
        <w:spacing w:line="360" w:lineRule="auto"/>
        <w:rPr>
          <w:rFonts w:ascii="Arial" w:hAnsi="Arial" w:cs="Arial"/>
        </w:rPr>
      </w:pPr>
    </w:p>
    <w:p w14:paraId="361B4611" w14:textId="77777777" w:rsidR="003A5A31" w:rsidRDefault="003A5A31">
      <w:pPr>
        <w:pStyle w:val="Standard"/>
        <w:spacing w:line="360" w:lineRule="auto"/>
        <w:rPr>
          <w:rFonts w:ascii="Arial" w:hAnsi="Arial" w:cs="Arial"/>
        </w:rPr>
      </w:pPr>
    </w:p>
    <w:p w14:paraId="4F5BDBCF" w14:textId="77777777" w:rsidR="003A5A31" w:rsidRDefault="003A5A31">
      <w:pPr>
        <w:pStyle w:val="Standard"/>
        <w:spacing w:line="360" w:lineRule="auto"/>
        <w:rPr>
          <w:rFonts w:ascii="Arial" w:hAnsi="Arial" w:cs="Arial"/>
        </w:rPr>
      </w:pPr>
    </w:p>
    <w:p w14:paraId="120C61AE" w14:textId="77777777" w:rsidR="003A5A31" w:rsidRDefault="003A5A31">
      <w:pPr>
        <w:pStyle w:val="Standard"/>
        <w:spacing w:line="360" w:lineRule="auto"/>
        <w:rPr>
          <w:rFonts w:ascii="Arial" w:hAnsi="Arial" w:cs="Arial"/>
        </w:rPr>
      </w:pPr>
    </w:p>
    <w:p w14:paraId="000BFCA6" w14:textId="77777777" w:rsidR="003A5A31" w:rsidRDefault="003A5A31">
      <w:pPr>
        <w:pStyle w:val="Standard"/>
        <w:spacing w:line="360" w:lineRule="auto"/>
        <w:rPr>
          <w:rFonts w:ascii="Arial" w:hAnsi="Arial" w:cs="Arial"/>
        </w:rPr>
      </w:pPr>
    </w:p>
    <w:p w14:paraId="66E814C4" w14:textId="77777777" w:rsidR="003A5A31" w:rsidRDefault="003A5A31">
      <w:pPr>
        <w:pStyle w:val="Standard"/>
        <w:spacing w:line="360" w:lineRule="auto"/>
        <w:rPr>
          <w:rFonts w:ascii="Arial" w:hAnsi="Arial" w:cs="Arial"/>
        </w:rPr>
      </w:pPr>
    </w:p>
    <w:p w14:paraId="70718056" w14:textId="77777777" w:rsidR="003A5A31" w:rsidRDefault="003A5A31">
      <w:pPr>
        <w:pStyle w:val="Standard"/>
        <w:spacing w:line="360" w:lineRule="auto"/>
        <w:rPr>
          <w:rFonts w:ascii="Arial" w:hAnsi="Arial" w:cs="Arial"/>
        </w:rPr>
      </w:pPr>
    </w:p>
    <w:p w14:paraId="4D55689D" w14:textId="77777777" w:rsidR="003A5A31" w:rsidRDefault="003A5A31">
      <w:pPr>
        <w:pStyle w:val="Standard"/>
        <w:spacing w:line="360" w:lineRule="auto"/>
        <w:rPr>
          <w:rFonts w:ascii="Arial" w:hAnsi="Arial" w:cs="Arial"/>
        </w:rPr>
      </w:pPr>
    </w:p>
    <w:p w14:paraId="609B3529" w14:textId="77777777" w:rsidR="003A5A31" w:rsidRDefault="003A5A31">
      <w:pPr>
        <w:pStyle w:val="Standard"/>
        <w:spacing w:line="360" w:lineRule="auto"/>
        <w:rPr>
          <w:rFonts w:ascii="Arial" w:hAnsi="Arial" w:cs="Arial"/>
        </w:rPr>
      </w:pPr>
    </w:p>
    <w:p w14:paraId="3D5355D6" w14:textId="77777777" w:rsidR="003A5A31" w:rsidRDefault="003A5A31">
      <w:pPr>
        <w:pStyle w:val="Standard"/>
        <w:spacing w:line="360" w:lineRule="auto"/>
        <w:rPr>
          <w:rFonts w:ascii="Arial" w:hAnsi="Arial" w:cs="Arial"/>
        </w:rPr>
      </w:pPr>
    </w:p>
    <w:p w14:paraId="4110DAD1" w14:textId="77777777" w:rsidR="003A5A31" w:rsidRDefault="003A5A31">
      <w:pPr>
        <w:pStyle w:val="Standard"/>
        <w:spacing w:line="360" w:lineRule="auto"/>
        <w:rPr>
          <w:rFonts w:ascii="Arial" w:hAnsi="Arial" w:cs="Arial"/>
        </w:rPr>
      </w:pPr>
    </w:p>
    <w:p w14:paraId="3EA7693B" w14:textId="77777777" w:rsidR="003A5A31" w:rsidRDefault="003A5A31">
      <w:pPr>
        <w:pStyle w:val="Standard"/>
        <w:spacing w:line="360" w:lineRule="auto"/>
        <w:rPr>
          <w:rFonts w:ascii="Arial" w:hAnsi="Arial" w:cs="Arial"/>
        </w:rPr>
      </w:pPr>
    </w:p>
    <w:p w14:paraId="377CC617" w14:textId="77777777" w:rsidR="003A5A31" w:rsidRDefault="003A5A31">
      <w:pPr>
        <w:pStyle w:val="Standard"/>
        <w:spacing w:line="360" w:lineRule="auto"/>
        <w:rPr>
          <w:rFonts w:ascii="Arial" w:hAnsi="Arial" w:cs="Arial"/>
        </w:rPr>
      </w:pPr>
    </w:p>
    <w:p w14:paraId="3C954805" w14:textId="4818321E" w:rsidR="003A5A31" w:rsidRDefault="003A5A31">
      <w:pPr>
        <w:pStyle w:val="Standard"/>
        <w:spacing w:line="360" w:lineRule="auto"/>
        <w:rPr>
          <w:rFonts w:ascii="Arial" w:hAnsi="Arial" w:cs="Arial"/>
        </w:rPr>
      </w:pPr>
    </w:p>
    <w:p w14:paraId="634775B3" w14:textId="77777777" w:rsidR="00A4585E" w:rsidRDefault="00A4585E">
      <w:pPr>
        <w:pStyle w:val="Standard"/>
        <w:spacing w:line="360" w:lineRule="auto"/>
        <w:rPr>
          <w:rFonts w:ascii="Arial" w:hAnsi="Arial" w:cs="Arial"/>
          <w:b/>
          <w:bCs/>
          <w:sz w:val="28"/>
          <w:szCs w:val="28"/>
        </w:rPr>
      </w:pPr>
    </w:p>
    <w:p w14:paraId="45F8B3B8" w14:textId="77777777" w:rsidR="003A5A31" w:rsidRDefault="00C13692">
      <w:pPr>
        <w:pStyle w:val="Standard"/>
        <w:spacing w:line="360" w:lineRule="auto"/>
      </w:pPr>
      <w:r>
        <w:rPr>
          <w:rFonts w:ascii="Arial" w:hAnsi="Arial" w:cs="Arial"/>
          <w:b/>
          <w:bCs/>
          <w:sz w:val="28"/>
          <w:szCs w:val="28"/>
        </w:rPr>
        <w:lastRenderedPageBreak/>
        <w:t>Atodiadau</w:t>
      </w:r>
    </w:p>
    <w:p w14:paraId="711373C1" w14:textId="77777777" w:rsidR="003A5A31" w:rsidRDefault="003A5A31">
      <w:pPr>
        <w:pStyle w:val="Standard"/>
        <w:spacing w:line="360" w:lineRule="auto"/>
        <w:rPr>
          <w:rFonts w:ascii="Arial" w:hAnsi="Arial" w:cs="Arial"/>
          <w:sz w:val="28"/>
          <w:szCs w:val="28"/>
          <w:u w:val="single"/>
        </w:rPr>
      </w:pPr>
    </w:p>
    <w:p w14:paraId="124CB21F" w14:textId="77777777" w:rsidR="003A5A31" w:rsidRDefault="00C13692">
      <w:pPr>
        <w:pStyle w:val="Standard"/>
        <w:spacing w:line="360" w:lineRule="auto"/>
        <w:jc w:val="both"/>
      </w:pPr>
      <w:r>
        <w:rPr>
          <w:rFonts w:ascii="Arial" w:hAnsi="Arial" w:cs="Arial"/>
          <w:bCs/>
          <w:sz w:val="22"/>
          <w:szCs w:val="22"/>
        </w:rPr>
        <w:t>1: ARSLYWAD / NODIADAU MAES</w:t>
      </w:r>
    </w:p>
    <w:p w14:paraId="2359FE3E" w14:textId="77777777" w:rsidR="003A5A31" w:rsidRDefault="003A5A31">
      <w:pPr>
        <w:pStyle w:val="Standard"/>
        <w:spacing w:line="360" w:lineRule="auto"/>
        <w:rPr>
          <w:rFonts w:ascii="Arial" w:hAnsi="Arial" w:cs="Arial"/>
          <w:bCs/>
          <w:sz w:val="22"/>
          <w:szCs w:val="22"/>
          <w:shd w:val="clear" w:color="auto" w:fill="FFFF00"/>
        </w:rPr>
      </w:pPr>
    </w:p>
    <w:p w14:paraId="4E7B6617" w14:textId="77777777" w:rsidR="003A5A31" w:rsidRDefault="00C13692">
      <w:pPr>
        <w:pStyle w:val="Standard"/>
        <w:spacing w:line="360" w:lineRule="auto"/>
      </w:pPr>
      <w:r>
        <w:rPr>
          <w:rFonts w:ascii="Arial" w:hAnsi="Arial" w:cs="Arial"/>
          <w:bCs/>
          <w:sz w:val="22"/>
          <w:szCs w:val="22"/>
        </w:rPr>
        <w:t>Cofnod 1</w:t>
      </w:r>
    </w:p>
    <w:tbl>
      <w:tblPr>
        <w:tblW w:w="8926" w:type="dxa"/>
        <w:tblInd w:w="-108" w:type="dxa"/>
        <w:tblLayout w:type="fixed"/>
        <w:tblCellMar>
          <w:left w:w="10" w:type="dxa"/>
          <w:right w:w="10" w:type="dxa"/>
        </w:tblCellMar>
        <w:tblLook w:val="0000" w:firstRow="0" w:lastRow="0" w:firstColumn="0" w:lastColumn="0" w:noHBand="0" w:noVBand="0"/>
      </w:tblPr>
      <w:tblGrid>
        <w:gridCol w:w="8926"/>
      </w:tblGrid>
      <w:tr w:rsidR="003A5A31" w14:paraId="14581BDD" w14:textId="77777777">
        <w:tc>
          <w:tcPr>
            <w:tcW w:w="892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6F086AD3" w14:textId="77777777" w:rsidR="003A5A31" w:rsidRDefault="00C13692">
            <w:pPr>
              <w:pStyle w:val="Standard"/>
              <w:spacing w:line="360" w:lineRule="auto"/>
            </w:pPr>
            <w:r>
              <w:rPr>
                <w:rFonts w:ascii="Arial" w:eastAsia="Calibri" w:hAnsi="Arial" w:cs="Arial"/>
                <w:bCs/>
                <w:sz w:val="22"/>
                <w:szCs w:val="22"/>
              </w:rPr>
              <w:t>Dyddiad ac amser, grŵp blwyddyn:</w:t>
            </w:r>
          </w:p>
          <w:p w14:paraId="30F72520" w14:textId="77777777" w:rsidR="003A5A31" w:rsidRDefault="003A5A31">
            <w:pPr>
              <w:pStyle w:val="Standard"/>
              <w:spacing w:line="360" w:lineRule="auto"/>
              <w:rPr>
                <w:rFonts w:ascii="Arial" w:eastAsia="Calibri" w:hAnsi="Arial" w:cs="Arial"/>
                <w:bCs/>
                <w:sz w:val="22"/>
                <w:szCs w:val="22"/>
                <w:shd w:val="clear" w:color="auto" w:fill="FFFF00"/>
              </w:rPr>
            </w:pPr>
          </w:p>
        </w:tc>
      </w:tr>
      <w:tr w:rsidR="003A5A31" w14:paraId="1B0160A2" w14:textId="77777777">
        <w:tc>
          <w:tcPr>
            <w:tcW w:w="892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13319B98" w14:textId="77777777" w:rsidR="003A5A31" w:rsidRDefault="00C13692">
            <w:pPr>
              <w:pStyle w:val="Standard"/>
              <w:spacing w:line="360" w:lineRule="auto"/>
            </w:pPr>
            <w:r>
              <w:rPr>
                <w:rFonts w:ascii="Arial" w:hAnsi="Arial" w:cs="Arial"/>
                <w:bCs/>
                <w:sz w:val="22"/>
                <w:szCs w:val="22"/>
              </w:rPr>
              <w:t>Ble a phryd : Cyd-destun y digwyddiad – pwnc/MDaPh, cyd-destun cyffredinol y dosbarth</w:t>
            </w:r>
          </w:p>
          <w:p w14:paraId="712AD36F" w14:textId="77777777" w:rsidR="003A5A31" w:rsidRDefault="003A5A31">
            <w:pPr>
              <w:pStyle w:val="Standard"/>
              <w:spacing w:line="360" w:lineRule="auto"/>
              <w:rPr>
                <w:rFonts w:ascii="Arial" w:hAnsi="Arial" w:cs="Arial"/>
                <w:bCs/>
                <w:sz w:val="22"/>
                <w:szCs w:val="22"/>
                <w:shd w:val="clear" w:color="auto" w:fill="FFFF00"/>
              </w:rPr>
            </w:pPr>
          </w:p>
          <w:p w14:paraId="12FE3287" w14:textId="77777777" w:rsidR="003A5A31" w:rsidRDefault="00C13692">
            <w:pPr>
              <w:pStyle w:val="ListParagraph"/>
              <w:numPr>
                <w:ilvl w:val="0"/>
                <w:numId w:val="24"/>
              </w:numPr>
              <w:spacing w:line="360" w:lineRule="auto"/>
            </w:pPr>
            <w:r>
              <w:rPr>
                <w:rFonts w:ascii="Arial" w:hAnsi="Arial" w:cs="Arial"/>
                <w:bCs/>
                <w:sz w:val="22"/>
                <w:szCs w:val="22"/>
              </w:rPr>
              <w:t>Gwers ailymweld â berfau yn dilyn gwers flaenorol ar ddechrau’r wythnos</w:t>
            </w:r>
          </w:p>
          <w:p w14:paraId="3CE5196B" w14:textId="77777777" w:rsidR="003A5A31" w:rsidRDefault="00C13692">
            <w:pPr>
              <w:pStyle w:val="ListParagraph"/>
              <w:numPr>
                <w:ilvl w:val="0"/>
                <w:numId w:val="12"/>
              </w:numPr>
              <w:spacing w:line="360" w:lineRule="auto"/>
            </w:pPr>
            <w:r>
              <w:rPr>
                <w:rFonts w:ascii="Arial" w:hAnsi="Arial" w:cs="Arial"/>
                <w:bCs/>
                <w:sz w:val="22"/>
                <w:szCs w:val="22"/>
              </w:rPr>
              <w:t>Dosbarth blwyddyn  4 a 5</w:t>
            </w:r>
          </w:p>
          <w:p w14:paraId="3C0CF670" w14:textId="77777777" w:rsidR="003A5A31" w:rsidRDefault="00C13692">
            <w:pPr>
              <w:pStyle w:val="ListParagraph"/>
              <w:numPr>
                <w:ilvl w:val="0"/>
                <w:numId w:val="12"/>
              </w:numPr>
              <w:spacing w:line="360" w:lineRule="auto"/>
            </w:pPr>
            <w:r>
              <w:rPr>
                <w:rFonts w:ascii="Arial" w:hAnsi="Arial" w:cs="Arial"/>
                <w:bCs/>
                <w:sz w:val="22"/>
                <w:szCs w:val="22"/>
              </w:rPr>
              <w:t>Cyfle i atgyfnerthu gwybodaeth flaenorol a chadarnhau’r dysgu</w:t>
            </w:r>
          </w:p>
          <w:p w14:paraId="5856F4FD" w14:textId="77777777" w:rsidR="003A5A31" w:rsidRDefault="003A5A31">
            <w:pPr>
              <w:pStyle w:val="ListParagraph"/>
              <w:spacing w:line="360" w:lineRule="auto"/>
              <w:rPr>
                <w:rFonts w:ascii="Arial" w:hAnsi="Arial" w:cs="Arial"/>
                <w:bCs/>
                <w:sz w:val="22"/>
                <w:szCs w:val="22"/>
                <w:shd w:val="clear" w:color="auto" w:fill="FFFF00"/>
              </w:rPr>
            </w:pPr>
          </w:p>
        </w:tc>
      </w:tr>
      <w:tr w:rsidR="003A5A31" w14:paraId="60BDBD61" w14:textId="77777777">
        <w:tc>
          <w:tcPr>
            <w:tcW w:w="892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1EE4EEB6" w14:textId="77777777" w:rsidR="003A5A31" w:rsidRDefault="00C13692">
            <w:pPr>
              <w:pStyle w:val="Standard"/>
              <w:spacing w:before="240" w:line="360" w:lineRule="auto"/>
            </w:pPr>
            <w:r>
              <w:rPr>
                <w:rFonts w:ascii="Arial" w:hAnsi="Arial" w:cs="Arial"/>
                <w:bCs/>
                <w:sz w:val="22"/>
                <w:szCs w:val="22"/>
              </w:rPr>
              <w:t>Beth ddigwyddodd – disgrifiad manwl (gorau po fwyaf y manylion er mwyn cyfeirio atynt yn ddiweddarach yn eich gwaith)</w:t>
            </w:r>
          </w:p>
          <w:p w14:paraId="4FA67703" w14:textId="77777777" w:rsidR="003A5A31" w:rsidRDefault="00C13692">
            <w:pPr>
              <w:pStyle w:val="ListParagraph"/>
              <w:numPr>
                <w:ilvl w:val="0"/>
                <w:numId w:val="25"/>
              </w:numPr>
              <w:spacing w:before="240" w:line="360" w:lineRule="auto"/>
            </w:pPr>
            <w:r>
              <w:rPr>
                <w:rFonts w:ascii="Arial" w:hAnsi="Arial" w:cs="Arial"/>
                <w:bCs/>
                <w:sz w:val="22"/>
                <w:szCs w:val="22"/>
              </w:rPr>
              <w:t>Bachgen ddim yn deall y dasg ac yn teimlo’n isel ei hyder ac yn isel ei ysbryd</w:t>
            </w:r>
          </w:p>
          <w:p w14:paraId="40307F16" w14:textId="77777777" w:rsidR="003A5A31" w:rsidRDefault="00C13692">
            <w:pPr>
              <w:pStyle w:val="ListParagraph"/>
              <w:numPr>
                <w:ilvl w:val="0"/>
                <w:numId w:val="13"/>
              </w:numPr>
              <w:spacing w:before="240" w:line="360" w:lineRule="auto"/>
            </w:pPr>
            <w:r>
              <w:rPr>
                <w:rFonts w:ascii="Arial" w:hAnsi="Arial" w:cs="Arial"/>
                <w:bCs/>
                <w:sz w:val="22"/>
                <w:szCs w:val="22"/>
              </w:rPr>
              <w:t>Treuliodd yr Athrawes gyfnod yn ail-esbonio’r dasg ac yn annog y disgybl gan gyfeirio at adnoddau ar wal y dosbarth er mwyn i’r disgybl allu cysylltu’r hyn yr oedd yn ei glywed gyda’r termau priodol/allweddol</w:t>
            </w:r>
          </w:p>
          <w:p w14:paraId="1F885665" w14:textId="77777777" w:rsidR="003A5A31" w:rsidRDefault="00C13692">
            <w:pPr>
              <w:pStyle w:val="ListParagraph"/>
              <w:numPr>
                <w:ilvl w:val="0"/>
                <w:numId w:val="13"/>
              </w:numPr>
              <w:spacing w:before="240" w:line="360" w:lineRule="auto"/>
            </w:pPr>
            <w:r>
              <w:rPr>
                <w:rFonts w:ascii="Arial" w:hAnsi="Arial" w:cs="Arial"/>
                <w:bCs/>
                <w:sz w:val="22"/>
                <w:szCs w:val="22"/>
              </w:rPr>
              <w:t>Erbyn diwedd y wers roedd y bachgen yn gwbl wahanol, newidiodd o fod yn negyddol ac yn drist at fod yn hapus a hyderus yn ei allu – gwenu o glust i glust</w:t>
            </w:r>
          </w:p>
          <w:p w14:paraId="4C672DA4" w14:textId="77777777" w:rsidR="003A5A31" w:rsidRDefault="00C13692">
            <w:pPr>
              <w:pStyle w:val="ListParagraph"/>
              <w:numPr>
                <w:ilvl w:val="0"/>
                <w:numId w:val="13"/>
              </w:numPr>
              <w:spacing w:before="240" w:line="360" w:lineRule="auto"/>
            </w:pPr>
            <w:r>
              <w:rPr>
                <w:rFonts w:ascii="Arial" w:hAnsi="Arial" w:cs="Arial"/>
                <w:bCs/>
                <w:sz w:val="22"/>
                <w:szCs w:val="22"/>
              </w:rPr>
              <w:t>‘High Five’ gyda’r athrawes a llawer o ganmoliaeth addas oddi wrthi</w:t>
            </w:r>
          </w:p>
          <w:p w14:paraId="2D4EDB53" w14:textId="77777777" w:rsidR="003A5A31" w:rsidRDefault="003A5A31">
            <w:pPr>
              <w:pStyle w:val="Standard"/>
              <w:spacing w:line="360" w:lineRule="auto"/>
              <w:ind w:left="720"/>
              <w:rPr>
                <w:rFonts w:ascii="Arial" w:hAnsi="Arial" w:cs="Arial"/>
                <w:bCs/>
                <w:sz w:val="22"/>
                <w:szCs w:val="22"/>
                <w:shd w:val="clear" w:color="auto" w:fill="FFFF00"/>
              </w:rPr>
            </w:pPr>
          </w:p>
          <w:p w14:paraId="4540C476" w14:textId="77777777" w:rsidR="003A5A31" w:rsidRDefault="003A5A31">
            <w:pPr>
              <w:pStyle w:val="Standard"/>
              <w:spacing w:line="360" w:lineRule="auto"/>
              <w:ind w:left="720"/>
              <w:rPr>
                <w:rFonts w:ascii="Arial" w:hAnsi="Arial" w:cs="Arial"/>
                <w:bCs/>
                <w:sz w:val="22"/>
                <w:szCs w:val="22"/>
                <w:shd w:val="clear" w:color="auto" w:fill="FFFF00"/>
              </w:rPr>
            </w:pPr>
          </w:p>
        </w:tc>
      </w:tr>
      <w:tr w:rsidR="003A5A31" w14:paraId="46102155" w14:textId="77777777">
        <w:tc>
          <w:tcPr>
            <w:tcW w:w="892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6A171C42" w14:textId="77777777" w:rsidR="003A5A31" w:rsidRDefault="00C13692">
            <w:pPr>
              <w:pStyle w:val="Standard"/>
              <w:spacing w:line="360" w:lineRule="auto"/>
            </w:pPr>
            <w:r>
              <w:rPr>
                <w:rFonts w:ascii="Arial" w:hAnsi="Arial" w:cs="Arial"/>
                <w:bCs/>
                <w:sz w:val="22"/>
                <w:szCs w:val="22"/>
              </w:rPr>
              <w:t>Meysydd y gellir eu harchwilio – yr hyn rydych chi’n meddwl allai fod “o dan y bonet” yn y digwyddiadau hyn</w:t>
            </w:r>
          </w:p>
          <w:p w14:paraId="13A41102" w14:textId="77777777" w:rsidR="003A5A31" w:rsidRDefault="003A5A31">
            <w:pPr>
              <w:pStyle w:val="Standard"/>
              <w:spacing w:line="360" w:lineRule="auto"/>
              <w:rPr>
                <w:rFonts w:ascii="Arial" w:hAnsi="Arial" w:cs="Arial"/>
                <w:bCs/>
                <w:sz w:val="22"/>
                <w:szCs w:val="22"/>
                <w:shd w:val="clear" w:color="auto" w:fill="FFFF00"/>
              </w:rPr>
            </w:pPr>
          </w:p>
          <w:p w14:paraId="182D24F7" w14:textId="77777777" w:rsidR="003A5A31" w:rsidRDefault="00C13692">
            <w:pPr>
              <w:pStyle w:val="ListParagraph"/>
              <w:numPr>
                <w:ilvl w:val="0"/>
                <w:numId w:val="26"/>
              </w:numPr>
              <w:spacing w:line="360" w:lineRule="auto"/>
            </w:pPr>
            <w:r>
              <w:rPr>
                <w:rFonts w:ascii="Arial" w:hAnsi="Arial" w:cs="Arial"/>
                <w:bCs/>
                <w:sz w:val="22"/>
                <w:szCs w:val="22"/>
              </w:rPr>
              <w:t>Sut i ddenfyddio elfennau gweledol/adnoddau ar hyd y dosbarth er enghraifft arddangosfeydd ar y waliau – sut i’w gwneud yn wirioneddol ddefnyddiol</w:t>
            </w:r>
          </w:p>
          <w:p w14:paraId="16EFC3CB" w14:textId="77777777" w:rsidR="003A5A31" w:rsidRDefault="00C13692">
            <w:pPr>
              <w:pStyle w:val="ListParagraph"/>
              <w:numPr>
                <w:ilvl w:val="0"/>
                <w:numId w:val="14"/>
              </w:numPr>
              <w:spacing w:line="360" w:lineRule="auto"/>
            </w:pPr>
            <w:r>
              <w:rPr>
                <w:rFonts w:ascii="Arial" w:hAnsi="Arial" w:cs="Arial"/>
                <w:bCs/>
                <w:sz w:val="22"/>
                <w:szCs w:val="22"/>
              </w:rPr>
              <w:t>Technegau er mwyn annog plant isel ei hyder a sut i gynnal y teimlad hunan barch y mae disgyblion yn teimlo o ganlyniad i lwyddiant mewn gweithgaredd</w:t>
            </w:r>
          </w:p>
          <w:p w14:paraId="0736EEBC" w14:textId="77777777" w:rsidR="003A5A31" w:rsidRDefault="00C13692">
            <w:pPr>
              <w:pStyle w:val="ListParagraph"/>
              <w:numPr>
                <w:ilvl w:val="0"/>
                <w:numId w:val="14"/>
              </w:numPr>
              <w:spacing w:line="360" w:lineRule="auto"/>
            </w:pPr>
            <w:r>
              <w:rPr>
                <w:rFonts w:ascii="Arial" w:hAnsi="Arial" w:cs="Arial"/>
                <w:bCs/>
                <w:sz w:val="22"/>
                <w:szCs w:val="22"/>
              </w:rPr>
              <w:t xml:space="preserve">Cysylltu â theori J.B.Watson – cofio gwybodaeth yn y cof tymor hir drwy rhoi digon </w:t>
            </w:r>
            <w:r>
              <w:rPr>
                <w:rFonts w:ascii="Arial" w:hAnsi="Arial" w:cs="Arial"/>
                <w:bCs/>
                <w:sz w:val="22"/>
                <w:szCs w:val="22"/>
              </w:rPr>
              <w:lastRenderedPageBreak/>
              <w:t>o gyfleoedd i alluogi hyn drwy ailymweld</w:t>
            </w:r>
          </w:p>
          <w:p w14:paraId="6171474F" w14:textId="77777777" w:rsidR="003A5A31" w:rsidRDefault="00C13692">
            <w:pPr>
              <w:pStyle w:val="ListParagraph"/>
              <w:numPr>
                <w:ilvl w:val="0"/>
                <w:numId w:val="14"/>
              </w:numPr>
              <w:spacing w:line="360" w:lineRule="auto"/>
            </w:pPr>
            <w:r>
              <w:rPr>
                <w:rFonts w:ascii="Arial" w:hAnsi="Arial" w:cs="Arial"/>
                <w:bCs/>
                <w:sz w:val="22"/>
                <w:szCs w:val="22"/>
              </w:rPr>
              <w:t>Cysylltu â theori B.F.Skinner – Cyflyrru Gweithredol o ddefnydd cadarnhad ac atgyfnerthiad er mwyn creu cysylltiadau cadarn</w:t>
            </w:r>
          </w:p>
          <w:p w14:paraId="51C99790" w14:textId="77777777" w:rsidR="003A5A31" w:rsidRDefault="003A5A31">
            <w:pPr>
              <w:pStyle w:val="Standard"/>
              <w:spacing w:line="360" w:lineRule="auto"/>
              <w:rPr>
                <w:rFonts w:ascii="Arial" w:hAnsi="Arial" w:cs="Arial"/>
                <w:bCs/>
                <w:sz w:val="22"/>
                <w:szCs w:val="22"/>
                <w:shd w:val="clear" w:color="auto" w:fill="FFFF00"/>
              </w:rPr>
            </w:pPr>
          </w:p>
          <w:p w14:paraId="3DC83E70" w14:textId="77777777" w:rsidR="003A5A31" w:rsidRDefault="003A5A31">
            <w:pPr>
              <w:pStyle w:val="Standard"/>
              <w:spacing w:line="360" w:lineRule="auto"/>
              <w:rPr>
                <w:rFonts w:ascii="Arial" w:hAnsi="Arial" w:cs="Arial"/>
                <w:bCs/>
                <w:sz w:val="22"/>
                <w:szCs w:val="22"/>
                <w:shd w:val="clear" w:color="auto" w:fill="FFFF00"/>
              </w:rPr>
            </w:pPr>
          </w:p>
        </w:tc>
      </w:tr>
      <w:tr w:rsidR="003A5A31" w14:paraId="35E53FA4" w14:textId="77777777">
        <w:tc>
          <w:tcPr>
            <w:tcW w:w="892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73DBA121" w14:textId="77777777" w:rsidR="003A5A31" w:rsidRDefault="00C13692">
            <w:pPr>
              <w:pStyle w:val="Standard"/>
              <w:spacing w:line="360" w:lineRule="auto"/>
            </w:pPr>
            <w:r>
              <w:rPr>
                <w:rFonts w:ascii="Arial" w:hAnsi="Arial" w:cs="Arial"/>
                <w:bCs/>
                <w:sz w:val="22"/>
                <w:szCs w:val="22"/>
              </w:rPr>
              <w:lastRenderedPageBreak/>
              <w:t>Nodiadau – unrhyw fanylion y gallwch eu nodi (ydy e’n amgylchedd prysur, ydy e ar ôl cinio, oes yna lawer o wrthdyniadau, ydy cyfarwyddiadau’n glir – gorau po fwyaf y gallwch gyfeirio ato)</w:t>
            </w:r>
          </w:p>
          <w:p w14:paraId="4BC1545E" w14:textId="77777777" w:rsidR="003A5A31" w:rsidRDefault="003A5A31">
            <w:pPr>
              <w:pStyle w:val="Standard"/>
              <w:spacing w:line="360" w:lineRule="auto"/>
              <w:rPr>
                <w:rFonts w:ascii="Arial" w:hAnsi="Arial" w:cs="Arial"/>
                <w:bCs/>
                <w:sz w:val="22"/>
                <w:szCs w:val="22"/>
                <w:shd w:val="clear" w:color="auto" w:fill="FFFF00"/>
              </w:rPr>
            </w:pPr>
          </w:p>
          <w:p w14:paraId="52CE6AD8" w14:textId="77777777" w:rsidR="003A5A31" w:rsidRDefault="00C13692">
            <w:pPr>
              <w:pStyle w:val="ListParagraph"/>
              <w:numPr>
                <w:ilvl w:val="0"/>
                <w:numId w:val="27"/>
              </w:numPr>
              <w:spacing w:line="360" w:lineRule="auto"/>
            </w:pPr>
            <w:r>
              <w:rPr>
                <w:rFonts w:ascii="Arial" w:hAnsi="Arial" w:cs="Arial"/>
                <w:bCs/>
                <w:sz w:val="22"/>
                <w:szCs w:val="22"/>
              </w:rPr>
              <w:t>Dosbarth Siaradus, bywiog, ond yn gallu ffocysu ar y tasgau</w:t>
            </w:r>
          </w:p>
          <w:p w14:paraId="53E5D25C" w14:textId="77777777" w:rsidR="003A5A31" w:rsidRDefault="00C13692">
            <w:pPr>
              <w:pStyle w:val="ListParagraph"/>
              <w:numPr>
                <w:ilvl w:val="0"/>
                <w:numId w:val="15"/>
              </w:numPr>
              <w:spacing w:line="360" w:lineRule="auto"/>
            </w:pPr>
            <w:r>
              <w:rPr>
                <w:rFonts w:ascii="Arial" w:hAnsi="Arial" w:cs="Arial"/>
                <w:bCs/>
                <w:sz w:val="22"/>
                <w:szCs w:val="22"/>
              </w:rPr>
              <w:t>Cymraeg ddim yn gadarn – nifer o achosion e.e. teuluoedd di-Gymraeg, symud i’r ardal, effeithiau Covid19 (diffyg cysondeb)</w:t>
            </w:r>
          </w:p>
          <w:p w14:paraId="32C3F0DC" w14:textId="77777777" w:rsidR="003A5A31" w:rsidRDefault="00C13692">
            <w:pPr>
              <w:pStyle w:val="ListParagraph"/>
              <w:numPr>
                <w:ilvl w:val="0"/>
                <w:numId w:val="15"/>
              </w:numPr>
              <w:spacing w:line="360" w:lineRule="auto"/>
            </w:pPr>
            <w:r>
              <w:rPr>
                <w:rFonts w:ascii="Arial" w:hAnsi="Arial" w:cs="Arial"/>
                <w:bCs/>
                <w:sz w:val="22"/>
                <w:szCs w:val="22"/>
              </w:rPr>
              <w:t>Dosbarth llawn galluoedd cymysg, grwpio yn ôl gallu ac Anghenion Dysgu Ychwanegol (ADY)</w:t>
            </w:r>
          </w:p>
          <w:p w14:paraId="21FBEECE" w14:textId="77777777" w:rsidR="003A5A31" w:rsidRDefault="00C13692">
            <w:pPr>
              <w:pStyle w:val="ListParagraph"/>
              <w:numPr>
                <w:ilvl w:val="0"/>
                <w:numId w:val="15"/>
              </w:numPr>
              <w:spacing w:line="360" w:lineRule="auto"/>
            </w:pPr>
            <w:r>
              <w:rPr>
                <w:rFonts w:ascii="Arial" w:hAnsi="Arial" w:cs="Arial"/>
                <w:bCs/>
                <w:sz w:val="22"/>
                <w:szCs w:val="22"/>
              </w:rPr>
              <w:t>Safon Cydweithredu rhwng yr athrawes a disgybl yn hanfodol er mwyn llwyddiant y plentyn a ddim yn rhoi’r atebion yn syth</w:t>
            </w:r>
          </w:p>
          <w:p w14:paraId="5905283B" w14:textId="77777777" w:rsidR="003A5A31" w:rsidRDefault="003A5A31">
            <w:pPr>
              <w:pStyle w:val="Standard"/>
              <w:spacing w:line="360" w:lineRule="auto"/>
              <w:rPr>
                <w:rFonts w:ascii="Arial" w:hAnsi="Arial" w:cs="Arial"/>
                <w:bCs/>
                <w:sz w:val="22"/>
                <w:szCs w:val="22"/>
                <w:shd w:val="clear" w:color="auto" w:fill="FFFF00"/>
              </w:rPr>
            </w:pPr>
          </w:p>
        </w:tc>
      </w:tr>
    </w:tbl>
    <w:p w14:paraId="36C7591C" w14:textId="77777777" w:rsidR="003A5A31" w:rsidRDefault="003A5A31">
      <w:pPr>
        <w:pStyle w:val="Standard"/>
        <w:spacing w:line="360" w:lineRule="auto"/>
        <w:rPr>
          <w:rFonts w:ascii="Arial" w:hAnsi="Arial" w:cs="Arial"/>
          <w:bCs/>
          <w:sz w:val="22"/>
          <w:szCs w:val="22"/>
        </w:rPr>
      </w:pPr>
    </w:p>
    <w:p w14:paraId="18B25B8B" w14:textId="77777777" w:rsidR="003A5A31" w:rsidRDefault="003A5A31">
      <w:pPr>
        <w:pStyle w:val="Standard"/>
        <w:spacing w:line="360" w:lineRule="auto"/>
        <w:rPr>
          <w:rFonts w:ascii="Arial" w:hAnsi="Arial" w:cs="Arial"/>
          <w:bCs/>
          <w:sz w:val="22"/>
          <w:szCs w:val="22"/>
        </w:rPr>
      </w:pPr>
    </w:p>
    <w:p w14:paraId="0D6EAB35" w14:textId="77777777" w:rsidR="003A5A31" w:rsidRDefault="00C13692">
      <w:pPr>
        <w:pStyle w:val="Standard"/>
        <w:spacing w:line="360" w:lineRule="auto"/>
      </w:pPr>
      <w:r>
        <w:rPr>
          <w:rFonts w:ascii="Arial" w:hAnsi="Arial" w:cs="Arial"/>
          <w:bCs/>
          <w:sz w:val="22"/>
          <w:szCs w:val="22"/>
        </w:rPr>
        <w:t>Cofnod 2</w:t>
      </w:r>
    </w:p>
    <w:tbl>
      <w:tblPr>
        <w:tblW w:w="8926" w:type="dxa"/>
        <w:tblInd w:w="-108" w:type="dxa"/>
        <w:tblLayout w:type="fixed"/>
        <w:tblCellMar>
          <w:left w:w="10" w:type="dxa"/>
          <w:right w:w="10" w:type="dxa"/>
        </w:tblCellMar>
        <w:tblLook w:val="0000" w:firstRow="0" w:lastRow="0" w:firstColumn="0" w:lastColumn="0" w:noHBand="0" w:noVBand="0"/>
      </w:tblPr>
      <w:tblGrid>
        <w:gridCol w:w="8926"/>
      </w:tblGrid>
      <w:tr w:rsidR="003A5A31" w14:paraId="15004D37" w14:textId="77777777">
        <w:tc>
          <w:tcPr>
            <w:tcW w:w="892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69AABD35" w14:textId="77777777" w:rsidR="003A5A31" w:rsidRDefault="00C13692">
            <w:pPr>
              <w:pStyle w:val="Standard"/>
              <w:spacing w:line="360" w:lineRule="auto"/>
            </w:pPr>
            <w:r>
              <w:rPr>
                <w:rFonts w:ascii="Arial" w:eastAsia="Calibri" w:hAnsi="Arial" w:cs="Arial"/>
                <w:bCs/>
                <w:sz w:val="22"/>
                <w:szCs w:val="22"/>
              </w:rPr>
              <w:t>Dyddiad ac amser, grŵp blwyddyn:</w:t>
            </w:r>
          </w:p>
          <w:p w14:paraId="562999DB" w14:textId="77777777" w:rsidR="003A5A31" w:rsidRDefault="003A5A31">
            <w:pPr>
              <w:pStyle w:val="Standard"/>
              <w:spacing w:line="360" w:lineRule="auto"/>
              <w:rPr>
                <w:rFonts w:ascii="Arial" w:eastAsia="Calibri" w:hAnsi="Arial" w:cs="Arial"/>
                <w:bCs/>
                <w:sz w:val="22"/>
                <w:szCs w:val="22"/>
                <w:shd w:val="clear" w:color="auto" w:fill="FFFF00"/>
              </w:rPr>
            </w:pPr>
          </w:p>
        </w:tc>
      </w:tr>
      <w:tr w:rsidR="003A5A31" w14:paraId="7C455241" w14:textId="77777777">
        <w:tc>
          <w:tcPr>
            <w:tcW w:w="892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479EE49D" w14:textId="77777777" w:rsidR="003A5A31" w:rsidRDefault="00C13692">
            <w:pPr>
              <w:pStyle w:val="Standard"/>
              <w:spacing w:line="360" w:lineRule="auto"/>
            </w:pPr>
            <w:r>
              <w:rPr>
                <w:rFonts w:ascii="Arial" w:hAnsi="Arial" w:cs="Arial"/>
                <w:bCs/>
                <w:sz w:val="22"/>
                <w:szCs w:val="22"/>
              </w:rPr>
              <w:t>Ble a phryd : Cyd-destun y digwyddiad – pwnc/MDaPh, cyd-destun cyffredinol y dosbarth</w:t>
            </w:r>
          </w:p>
          <w:p w14:paraId="35B52644" w14:textId="77777777" w:rsidR="003A5A31" w:rsidRDefault="003A5A31">
            <w:pPr>
              <w:pStyle w:val="Standard"/>
              <w:spacing w:line="360" w:lineRule="auto"/>
              <w:rPr>
                <w:rFonts w:ascii="Arial" w:hAnsi="Arial" w:cs="Arial"/>
                <w:bCs/>
                <w:sz w:val="22"/>
                <w:szCs w:val="22"/>
                <w:shd w:val="clear" w:color="auto" w:fill="FFFF00"/>
              </w:rPr>
            </w:pPr>
          </w:p>
          <w:p w14:paraId="0189C045" w14:textId="77777777" w:rsidR="003A5A31" w:rsidRDefault="00C13692">
            <w:pPr>
              <w:pStyle w:val="ListParagraph"/>
              <w:numPr>
                <w:ilvl w:val="0"/>
                <w:numId w:val="28"/>
              </w:numPr>
              <w:spacing w:line="360" w:lineRule="auto"/>
            </w:pPr>
            <w:r>
              <w:rPr>
                <w:rFonts w:ascii="Arial" w:hAnsi="Arial" w:cs="Arial"/>
                <w:bCs/>
                <w:sz w:val="22"/>
                <w:szCs w:val="22"/>
              </w:rPr>
              <w:t>Cyfnod ar ôl cinio</w:t>
            </w:r>
          </w:p>
          <w:p w14:paraId="1CA1C812" w14:textId="77777777" w:rsidR="003A5A31" w:rsidRDefault="00C13692">
            <w:pPr>
              <w:pStyle w:val="ListParagraph"/>
              <w:numPr>
                <w:ilvl w:val="0"/>
                <w:numId w:val="16"/>
              </w:numPr>
              <w:spacing w:line="360" w:lineRule="auto"/>
            </w:pPr>
            <w:r>
              <w:rPr>
                <w:rFonts w:ascii="Arial" w:hAnsi="Arial" w:cs="Arial"/>
                <w:bCs/>
                <w:sz w:val="22"/>
                <w:szCs w:val="22"/>
              </w:rPr>
              <w:t>Dosbarth blwyddyn 4 a 5</w:t>
            </w:r>
          </w:p>
          <w:p w14:paraId="05852C71" w14:textId="77777777" w:rsidR="003A5A31" w:rsidRDefault="00C13692">
            <w:pPr>
              <w:pStyle w:val="ListParagraph"/>
              <w:numPr>
                <w:ilvl w:val="0"/>
                <w:numId w:val="16"/>
              </w:numPr>
              <w:spacing w:line="360" w:lineRule="auto"/>
            </w:pPr>
            <w:r>
              <w:rPr>
                <w:rFonts w:ascii="Arial" w:hAnsi="Arial" w:cs="Arial"/>
                <w:bCs/>
                <w:sz w:val="22"/>
                <w:szCs w:val="22"/>
              </w:rPr>
              <w:t>Disgybl sydd gydag Anghenion Dysgu Ychwanegol, sy’n derbyn cymorth 1:1 gan gynorthwy-ydd dosbarth</w:t>
            </w:r>
          </w:p>
          <w:p w14:paraId="6106981E" w14:textId="77777777" w:rsidR="003A5A31" w:rsidRDefault="00C13692">
            <w:pPr>
              <w:pStyle w:val="ListParagraph"/>
              <w:numPr>
                <w:ilvl w:val="0"/>
                <w:numId w:val="16"/>
              </w:numPr>
              <w:spacing w:line="360" w:lineRule="auto"/>
            </w:pPr>
            <w:r>
              <w:rPr>
                <w:rFonts w:ascii="Arial" w:hAnsi="Arial" w:cs="Arial"/>
                <w:bCs/>
                <w:sz w:val="22"/>
                <w:szCs w:val="22"/>
              </w:rPr>
              <w:t>Profiad cadarnhaol a chyfle i integreiddio/gynnwys y disgybl yn nigwyddiadau dyddiol y dosbarth</w:t>
            </w:r>
          </w:p>
          <w:p w14:paraId="5506ADC5" w14:textId="77777777" w:rsidR="003A5A31" w:rsidRDefault="003A5A31">
            <w:pPr>
              <w:pStyle w:val="Standard"/>
              <w:spacing w:line="360" w:lineRule="auto"/>
              <w:rPr>
                <w:rFonts w:ascii="Arial" w:hAnsi="Arial" w:cs="Arial"/>
                <w:bCs/>
                <w:sz w:val="22"/>
                <w:szCs w:val="22"/>
                <w:shd w:val="clear" w:color="auto" w:fill="FFFF00"/>
              </w:rPr>
            </w:pPr>
          </w:p>
        </w:tc>
      </w:tr>
      <w:tr w:rsidR="003A5A31" w14:paraId="01996E3D" w14:textId="77777777">
        <w:tc>
          <w:tcPr>
            <w:tcW w:w="892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0A7172D7" w14:textId="77777777" w:rsidR="003A5A31" w:rsidRDefault="00C13692">
            <w:pPr>
              <w:pStyle w:val="Standard"/>
              <w:spacing w:before="240" w:line="360" w:lineRule="auto"/>
            </w:pPr>
            <w:r>
              <w:rPr>
                <w:rFonts w:ascii="Arial" w:hAnsi="Arial" w:cs="Arial"/>
                <w:bCs/>
                <w:sz w:val="22"/>
                <w:szCs w:val="22"/>
              </w:rPr>
              <w:t>Beth ddigwyddodd – disgrifiad manwl (gorau po fwyaf y manylion er mwyn cyfeirio atynt yn ddiweddarach yn eich gwaith)</w:t>
            </w:r>
          </w:p>
          <w:p w14:paraId="3D4F52E2" w14:textId="77777777" w:rsidR="003A5A31" w:rsidRDefault="003A5A31">
            <w:pPr>
              <w:pStyle w:val="Standard"/>
              <w:spacing w:line="360" w:lineRule="auto"/>
              <w:rPr>
                <w:rFonts w:ascii="Arial" w:hAnsi="Arial" w:cs="Arial"/>
                <w:bCs/>
                <w:sz w:val="22"/>
                <w:szCs w:val="22"/>
                <w:shd w:val="clear" w:color="auto" w:fill="FFFF00"/>
              </w:rPr>
            </w:pPr>
          </w:p>
          <w:p w14:paraId="272B8B75" w14:textId="77777777" w:rsidR="003A5A31" w:rsidRDefault="00C13692">
            <w:pPr>
              <w:pStyle w:val="ListParagraph"/>
              <w:numPr>
                <w:ilvl w:val="0"/>
                <w:numId w:val="29"/>
              </w:numPr>
              <w:spacing w:line="360" w:lineRule="auto"/>
            </w:pPr>
            <w:r>
              <w:rPr>
                <w:rFonts w:ascii="Arial" w:hAnsi="Arial" w:cs="Arial"/>
                <w:bCs/>
                <w:sz w:val="22"/>
                <w:szCs w:val="22"/>
              </w:rPr>
              <w:t xml:space="preserve">Ar ôl cyfnod amser cinio roedd y disgybl eisiau helpu’r athrawes gyda chofrestr y </w:t>
            </w:r>
            <w:r>
              <w:rPr>
                <w:rFonts w:ascii="Arial" w:hAnsi="Arial" w:cs="Arial"/>
                <w:bCs/>
                <w:sz w:val="22"/>
                <w:szCs w:val="22"/>
              </w:rPr>
              <w:lastRenderedPageBreak/>
              <w:t>prynhawn, dyma yw ei threfn dyddiol</w:t>
            </w:r>
          </w:p>
          <w:p w14:paraId="4C91DBCC" w14:textId="77777777" w:rsidR="003A5A31" w:rsidRDefault="00C13692">
            <w:pPr>
              <w:pStyle w:val="ListParagraph"/>
              <w:numPr>
                <w:ilvl w:val="0"/>
                <w:numId w:val="17"/>
              </w:numPr>
              <w:spacing w:line="360" w:lineRule="auto"/>
            </w:pPr>
            <w:r>
              <w:rPr>
                <w:rFonts w:ascii="Arial" w:hAnsi="Arial" w:cs="Arial"/>
                <w:bCs/>
                <w:sz w:val="22"/>
                <w:szCs w:val="22"/>
              </w:rPr>
              <w:t>Y disgybl felly oedd yn galw enwau’r disgyblion eraill ac yn derbyn ymateb positif gan ei chyd-ddisgyblion wrth iddyn nhw ddymuno “prynhawn da” iddi</w:t>
            </w:r>
          </w:p>
          <w:p w14:paraId="12AA0837" w14:textId="77777777" w:rsidR="003A5A31" w:rsidRDefault="00C13692">
            <w:pPr>
              <w:pStyle w:val="ListParagraph"/>
              <w:numPr>
                <w:ilvl w:val="0"/>
                <w:numId w:val="17"/>
              </w:numPr>
              <w:spacing w:line="360" w:lineRule="auto"/>
            </w:pPr>
            <w:r>
              <w:rPr>
                <w:rFonts w:ascii="Arial" w:hAnsi="Arial" w:cs="Arial"/>
                <w:bCs/>
                <w:sz w:val="22"/>
                <w:szCs w:val="22"/>
              </w:rPr>
              <w:t>Roedd ei mwynhad yn amlwg ac roedd y profiad wedi rhoi hyder iddi wrth fynd at dasgau’r prynhawn wrth geisio ateb cwestiynau</w:t>
            </w:r>
          </w:p>
          <w:p w14:paraId="2009D710" w14:textId="77777777" w:rsidR="003A5A31" w:rsidRDefault="00C13692">
            <w:pPr>
              <w:pStyle w:val="ListParagraph"/>
              <w:numPr>
                <w:ilvl w:val="0"/>
                <w:numId w:val="17"/>
              </w:numPr>
              <w:spacing w:line="360" w:lineRule="auto"/>
            </w:pPr>
            <w:r>
              <w:rPr>
                <w:rFonts w:ascii="Arial" w:hAnsi="Arial" w:cs="Arial"/>
                <w:bCs/>
                <w:sz w:val="22"/>
                <w:szCs w:val="22"/>
              </w:rPr>
              <w:t>Yn amlwg roedd hi’n teimlo’n rhan integredig o’r dosbarth er ei bod hi’n aml yn cael sesiynau ymyrraeth u tu allan i’r dosbarth</w:t>
            </w:r>
          </w:p>
          <w:p w14:paraId="348C3351" w14:textId="77777777" w:rsidR="003A5A31" w:rsidRDefault="003A5A31">
            <w:pPr>
              <w:pStyle w:val="Standard"/>
              <w:spacing w:line="360" w:lineRule="auto"/>
              <w:ind w:left="720"/>
              <w:rPr>
                <w:rFonts w:ascii="Arial" w:hAnsi="Arial" w:cs="Arial"/>
                <w:bCs/>
                <w:sz w:val="22"/>
                <w:szCs w:val="22"/>
                <w:shd w:val="clear" w:color="auto" w:fill="FFFF00"/>
              </w:rPr>
            </w:pPr>
          </w:p>
        </w:tc>
      </w:tr>
      <w:tr w:rsidR="003A5A31" w14:paraId="0A0EED21" w14:textId="77777777">
        <w:tc>
          <w:tcPr>
            <w:tcW w:w="892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7626DC65" w14:textId="77777777" w:rsidR="003A5A31" w:rsidRDefault="00C13692">
            <w:pPr>
              <w:pStyle w:val="Standard"/>
              <w:spacing w:line="360" w:lineRule="auto"/>
            </w:pPr>
            <w:r>
              <w:rPr>
                <w:rFonts w:ascii="Arial" w:hAnsi="Arial" w:cs="Arial"/>
                <w:bCs/>
                <w:sz w:val="22"/>
                <w:szCs w:val="22"/>
              </w:rPr>
              <w:lastRenderedPageBreak/>
              <w:t>Meysydd y gellir eu harchwilio – yr hyn rydych chi’n meddwl allai fod “o dan y bonet” yn y digwyddiadau hyn</w:t>
            </w:r>
          </w:p>
          <w:p w14:paraId="4BE1FE69" w14:textId="77777777" w:rsidR="003A5A31" w:rsidRDefault="003A5A31">
            <w:pPr>
              <w:pStyle w:val="Standard"/>
              <w:spacing w:line="360" w:lineRule="auto"/>
              <w:rPr>
                <w:rFonts w:ascii="Arial" w:hAnsi="Arial" w:cs="Arial"/>
                <w:bCs/>
                <w:sz w:val="22"/>
                <w:szCs w:val="22"/>
              </w:rPr>
            </w:pPr>
          </w:p>
          <w:p w14:paraId="37E9E0EE" w14:textId="77777777" w:rsidR="003A5A31" w:rsidRDefault="00C13692">
            <w:pPr>
              <w:pStyle w:val="ListParagraph"/>
              <w:numPr>
                <w:ilvl w:val="0"/>
                <w:numId w:val="30"/>
              </w:numPr>
              <w:spacing w:line="360" w:lineRule="auto"/>
            </w:pPr>
            <w:r>
              <w:rPr>
                <w:rFonts w:ascii="Arial" w:hAnsi="Arial" w:cs="Arial"/>
                <w:bCs/>
                <w:sz w:val="22"/>
                <w:szCs w:val="22"/>
              </w:rPr>
              <w:t>Edrych ar ffyrdd o integreiddio plant sydd gydag Anghenion Dysgu Ychwanegol yn naturiol</w:t>
            </w:r>
          </w:p>
          <w:p w14:paraId="2266DBAF" w14:textId="77777777" w:rsidR="003A5A31" w:rsidRDefault="00C13692">
            <w:pPr>
              <w:pStyle w:val="ListParagraph"/>
              <w:numPr>
                <w:ilvl w:val="0"/>
                <w:numId w:val="18"/>
              </w:numPr>
              <w:spacing w:line="360" w:lineRule="auto"/>
            </w:pPr>
            <w:r>
              <w:rPr>
                <w:rFonts w:ascii="Arial" w:hAnsi="Arial" w:cs="Arial"/>
                <w:bCs/>
                <w:sz w:val="22"/>
                <w:szCs w:val="22"/>
              </w:rPr>
              <w:t>Sut i greu amgylchedd dosbarth caredig gyda pharch ble gall plant ffynnu a derbyn gwahaniaethau ei gilydd</w:t>
            </w:r>
          </w:p>
          <w:p w14:paraId="5F069E84" w14:textId="77777777" w:rsidR="003A5A31" w:rsidRDefault="00C13692">
            <w:pPr>
              <w:pStyle w:val="ListParagraph"/>
              <w:numPr>
                <w:ilvl w:val="0"/>
                <w:numId w:val="18"/>
              </w:numPr>
              <w:spacing w:line="360" w:lineRule="auto"/>
            </w:pPr>
            <w:r>
              <w:rPr>
                <w:rFonts w:ascii="Arial" w:hAnsi="Arial" w:cs="Arial"/>
                <w:bCs/>
                <w:sz w:val="22"/>
                <w:szCs w:val="22"/>
              </w:rPr>
              <w:t>Cysylltu â theori Ferre Laevers -dylai plant fwynhau eu rhyngweithio sy’n creu cymhelliant y tu mewn i’w hunain. “Involvement develops from situations which are ‘just right”</w:t>
            </w:r>
          </w:p>
          <w:p w14:paraId="1BFC14E8" w14:textId="77777777" w:rsidR="003A5A31" w:rsidRDefault="00C13692">
            <w:pPr>
              <w:pStyle w:val="ListParagraph"/>
              <w:numPr>
                <w:ilvl w:val="0"/>
                <w:numId w:val="18"/>
              </w:numPr>
              <w:spacing w:line="360" w:lineRule="auto"/>
            </w:pPr>
            <w:r>
              <w:rPr>
                <w:rFonts w:ascii="Arial" w:hAnsi="Arial" w:cs="Arial"/>
                <w:bCs/>
                <w:sz w:val="22"/>
                <w:szCs w:val="22"/>
              </w:rPr>
              <w:t>Theori Dan Siegal – The Healthy Mind Platter “Connecting Time” = hanfodol</w:t>
            </w:r>
          </w:p>
          <w:p w14:paraId="30BAD1CA" w14:textId="77777777" w:rsidR="003A5A31" w:rsidRDefault="003A5A31">
            <w:pPr>
              <w:pStyle w:val="Standard"/>
              <w:spacing w:line="360" w:lineRule="auto"/>
              <w:rPr>
                <w:rFonts w:ascii="Arial" w:hAnsi="Arial" w:cs="Arial"/>
                <w:bCs/>
                <w:sz w:val="22"/>
                <w:szCs w:val="22"/>
                <w:shd w:val="clear" w:color="auto" w:fill="FFFF00"/>
              </w:rPr>
            </w:pPr>
          </w:p>
        </w:tc>
      </w:tr>
      <w:tr w:rsidR="003A5A31" w14:paraId="3F7E67B5" w14:textId="77777777">
        <w:tc>
          <w:tcPr>
            <w:tcW w:w="892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79ABCE0C" w14:textId="77777777" w:rsidR="003A5A31" w:rsidRDefault="00C13692">
            <w:pPr>
              <w:pStyle w:val="Standard"/>
              <w:spacing w:line="360" w:lineRule="auto"/>
            </w:pPr>
            <w:r>
              <w:rPr>
                <w:rFonts w:ascii="Arial" w:hAnsi="Arial" w:cs="Arial"/>
                <w:bCs/>
                <w:sz w:val="22"/>
                <w:szCs w:val="22"/>
              </w:rPr>
              <w:t>Nodiadau – unrhyw fanylion y gallwch eu nodi (ydy e’n amgylchedd prysur, ydy e ar ôl cinio, oes yna lawer o wrthdyniadau, ydy cyfarwyddiadau’n glir – gorau po fwyaf y gallwch gyfeirio ato)</w:t>
            </w:r>
          </w:p>
          <w:p w14:paraId="4F0C9200" w14:textId="77777777" w:rsidR="003A5A31" w:rsidRDefault="003A5A31">
            <w:pPr>
              <w:pStyle w:val="Standard"/>
              <w:spacing w:line="360" w:lineRule="auto"/>
              <w:rPr>
                <w:rFonts w:ascii="Arial" w:hAnsi="Arial" w:cs="Arial"/>
                <w:bCs/>
                <w:sz w:val="22"/>
                <w:szCs w:val="22"/>
                <w:shd w:val="clear" w:color="auto" w:fill="FFFF00"/>
              </w:rPr>
            </w:pPr>
          </w:p>
          <w:p w14:paraId="3049FCB7" w14:textId="77777777" w:rsidR="003A5A31" w:rsidRDefault="00C13692">
            <w:pPr>
              <w:pStyle w:val="ListParagraph"/>
              <w:numPr>
                <w:ilvl w:val="0"/>
                <w:numId w:val="31"/>
              </w:numPr>
              <w:spacing w:line="360" w:lineRule="auto"/>
            </w:pPr>
            <w:r>
              <w:rPr>
                <w:rFonts w:ascii="Arial" w:hAnsi="Arial" w:cs="Arial"/>
                <w:bCs/>
                <w:sz w:val="22"/>
                <w:szCs w:val="22"/>
              </w:rPr>
              <w:t>Amrywiaeth o alluoedd yn y dosbarth</w:t>
            </w:r>
          </w:p>
          <w:p w14:paraId="2170D5D8" w14:textId="77777777" w:rsidR="003A5A31" w:rsidRDefault="00C13692">
            <w:pPr>
              <w:pStyle w:val="ListParagraph"/>
              <w:numPr>
                <w:ilvl w:val="0"/>
                <w:numId w:val="19"/>
              </w:numPr>
              <w:spacing w:line="360" w:lineRule="auto"/>
            </w:pPr>
            <w:r>
              <w:rPr>
                <w:rFonts w:ascii="Arial" w:hAnsi="Arial" w:cs="Arial"/>
                <w:bCs/>
                <w:sz w:val="22"/>
                <w:szCs w:val="22"/>
              </w:rPr>
              <w:t>Cymraeg ddim yn gadarn felly cyfathrebu yn gallu bod yn anodd weithiau – oherwydd cartrefi di-Gymraeg, symud i’r ardal, Covid19 (diffyg cysondeb)</w:t>
            </w:r>
          </w:p>
          <w:p w14:paraId="00C87F63" w14:textId="77777777" w:rsidR="003A5A31" w:rsidRDefault="00C13692">
            <w:pPr>
              <w:pStyle w:val="ListParagraph"/>
              <w:numPr>
                <w:ilvl w:val="0"/>
                <w:numId w:val="19"/>
              </w:numPr>
              <w:spacing w:line="360" w:lineRule="auto"/>
            </w:pPr>
            <w:r>
              <w:rPr>
                <w:rFonts w:ascii="Arial" w:hAnsi="Arial" w:cs="Arial"/>
                <w:bCs/>
                <w:sz w:val="22"/>
                <w:szCs w:val="22"/>
              </w:rPr>
              <w:t>Effeithiau eraill Covid19 – gorbryder wrth gymdeithasu ag eraill</w:t>
            </w:r>
          </w:p>
          <w:p w14:paraId="26CBAA1F" w14:textId="77777777" w:rsidR="003A5A31" w:rsidRDefault="00C13692">
            <w:pPr>
              <w:pStyle w:val="ListParagraph"/>
              <w:numPr>
                <w:ilvl w:val="0"/>
                <w:numId w:val="19"/>
              </w:numPr>
              <w:spacing w:line="360" w:lineRule="auto"/>
            </w:pPr>
            <w:r>
              <w:rPr>
                <w:rFonts w:ascii="Arial" w:hAnsi="Arial" w:cs="Arial"/>
                <w:bCs/>
                <w:sz w:val="22"/>
                <w:szCs w:val="22"/>
              </w:rPr>
              <w:t>Awyrgylch dosbarth hapus a parchus</w:t>
            </w:r>
          </w:p>
          <w:p w14:paraId="6E4A20BB" w14:textId="77777777" w:rsidR="003A5A31" w:rsidRDefault="00C13692">
            <w:pPr>
              <w:pStyle w:val="ListParagraph"/>
              <w:numPr>
                <w:ilvl w:val="0"/>
                <w:numId w:val="19"/>
              </w:numPr>
              <w:spacing w:line="360" w:lineRule="auto"/>
            </w:pPr>
            <w:r>
              <w:rPr>
                <w:rFonts w:ascii="Arial" w:hAnsi="Arial" w:cs="Arial"/>
                <w:bCs/>
                <w:sz w:val="22"/>
                <w:szCs w:val="22"/>
              </w:rPr>
              <w:t>Safon Cydweithredu – y cyd ddisgyblion yn cydweithredu gyda’r disgybl ADY yn ogystal â’r athrawes wrth rhoi cyfle i ddisgyblion</w:t>
            </w:r>
          </w:p>
          <w:p w14:paraId="2CD6977D" w14:textId="77777777" w:rsidR="003A5A31" w:rsidRDefault="003A5A31">
            <w:pPr>
              <w:pStyle w:val="Standard"/>
              <w:spacing w:line="360" w:lineRule="auto"/>
              <w:rPr>
                <w:rFonts w:ascii="Arial" w:hAnsi="Arial" w:cs="Arial"/>
                <w:bCs/>
                <w:sz w:val="22"/>
                <w:szCs w:val="22"/>
                <w:shd w:val="clear" w:color="auto" w:fill="FFFF00"/>
              </w:rPr>
            </w:pPr>
          </w:p>
        </w:tc>
      </w:tr>
    </w:tbl>
    <w:p w14:paraId="6F5D67AA" w14:textId="77777777" w:rsidR="003A5A31" w:rsidRDefault="003A5A31">
      <w:pPr>
        <w:pStyle w:val="Standard"/>
        <w:spacing w:line="360" w:lineRule="auto"/>
        <w:rPr>
          <w:rFonts w:ascii="Arial" w:hAnsi="Arial" w:cs="Arial"/>
          <w:bCs/>
          <w:sz w:val="22"/>
          <w:szCs w:val="22"/>
          <w:shd w:val="clear" w:color="auto" w:fill="FFFF00"/>
        </w:rPr>
      </w:pPr>
    </w:p>
    <w:p w14:paraId="6D5EC796" w14:textId="77777777" w:rsidR="003A5A31" w:rsidRDefault="003A5A31">
      <w:pPr>
        <w:pStyle w:val="Standard"/>
        <w:spacing w:line="360" w:lineRule="auto"/>
        <w:rPr>
          <w:rFonts w:ascii="Arial" w:hAnsi="Arial" w:cs="Arial"/>
          <w:bCs/>
          <w:sz w:val="22"/>
          <w:szCs w:val="22"/>
          <w:shd w:val="clear" w:color="auto" w:fill="FFFF00"/>
        </w:rPr>
      </w:pPr>
    </w:p>
    <w:p w14:paraId="0A1AAAD5" w14:textId="77777777" w:rsidR="003A5A31" w:rsidRDefault="003A5A31">
      <w:pPr>
        <w:pStyle w:val="Standard"/>
        <w:spacing w:line="360" w:lineRule="auto"/>
        <w:rPr>
          <w:rFonts w:ascii="Arial" w:hAnsi="Arial" w:cs="Arial"/>
          <w:bCs/>
          <w:sz w:val="22"/>
          <w:szCs w:val="22"/>
          <w:shd w:val="clear" w:color="auto" w:fill="FFFF00"/>
        </w:rPr>
      </w:pPr>
    </w:p>
    <w:p w14:paraId="3C185EAF" w14:textId="77777777" w:rsidR="003A5A31" w:rsidRDefault="00C13692">
      <w:pPr>
        <w:pStyle w:val="Standard"/>
        <w:spacing w:line="360" w:lineRule="auto"/>
      </w:pPr>
      <w:r>
        <w:rPr>
          <w:rFonts w:ascii="Arial" w:hAnsi="Arial" w:cs="Arial"/>
          <w:bCs/>
          <w:sz w:val="22"/>
          <w:szCs w:val="22"/>
        </w:rPr>
        <w:lastRenderedPageBreak/>
        <w:t>Cofnod 3</w:t>
      </w:r>
    </w:p>
    <w:tbl>
      <w:tblPr>
        <w:tblW w:w="8926" w:type="dxa"/>
        <w:tblInd w:w="-108" w:type="dxa"/>
        <w:tblLayout w:type="fixed"/>
        <w:tblCellMar>
          <w:left w:w="10" w:type="dxa"/>
          <w:right w:w="10" w:type="dxa"/>
        </w:tblCellMar>
        <w:tblLook w:val="0000" w:firstRow="0" w:lastRow="0" w:firstColumn="0" w:lastColumn="0" w:noHBand="0" w:noVBand="0"/>
      </w:tblPr>
      <w:tblGrid>
        <w:gridCol w:w="8926"/>
      </w:tblGrid>
      <w:tr w:rsidR="003A5A31" w14:paraId="472E21FF" w14:textId="77777777">
        <w:tc>
          <w:tcPr>
            <w:tcW w:w="892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0DF526FC" w14:textId="77777777" w:rsidR="003A5A31" w:rsidRDefault="00C13692">
            <w:pPr>
              <w:pStyle w:val="Standard"/>
              <w:spacing w:line="360" w:lineRule="auto"/>
            </w:pPr>
            <w:r>
              <w:rPr>
                <w:rFonts w:ascii="Arial" w:eastAsia="Calibri" w:hAnsi="Arial" w:cs="Arial"/>
                <w:bCs/>
                <w:sz w:val="22"/>
                <w:szCs w:val="22"/>
              </w:rPr>
              <w:t>Dyddiad ac amser, grŵp blwyddyn:</w:t>
            </w:r>
          </w:p>
          <w:p w14:paraId="10E548FF" w14:textId="77777777" w:rsidR="003A5A31" w:rsidRDefault="003A5A31">
            <w:pPr>
              <w:pStyle w:val="Standard"/>
              <w:spacing w:line="360" w:lineRule="auto"/>
              <w:rPr>
                <w:rFonts w:ascii="Arial" w:eastAsia="Calibri" w:hAnsi="Arial" w:cs="Arial"/>
                <w:bCs/>
                <w:sz w:val="22"/>
                <w:szCs w:val="22"/>
                <w:shd w:val="clear" w:color="auto" w:fill="FFFF00"/>
              </w:rPr>
            </w:pPr>
          </w:p>
        </w:tc>
      </w:tr>
      <w:tr w:rsidR="003A5A31" w14:paraId="44C9D07C" w14:textId="77777777">
        <w:tc>
          <w:tcPr>
            <w:tcW w:w="892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4FDB18CA" w14:textId="77777777" w:rsidR="003A5A31" w:rsidRDefault="00C13692">
            <w:pPr>
              <w:pStyle w:val="Standard"/>
              <w:spacing w:line="360" w:lineRule="auto"/>
            </w:pPr>
            <w:r>
              <w:rPr>
                <w:rFonts w:ascii="Arial" w:hAnsi="Arial" w:cs="Arial"/>
                <w:bCs/>
                <w:sz w:val="22"/>
                <w:szCs w:val="22"/>
              </w:rPr>
              <w:t>Ble a phryd : Cyd-destun y digwyddiad – pwnc/MDaPh, cyd-destun cyffredinol y dosbarth</w:t>
            </w:r>
          </w:p>
          <w:p w14:paraId="2352DF77" w14:textId="77777777" w:rsidR="003A5A31" w:rsidRDefault="003A5A31">
            <w:pPr>
              <w:pStyle w:val="Standard"/>
              <w:spacing w:line="360" w:lineRule="auto"/>
              <w:rPr>
                <w:rFonts w:ascii="Arial" w:hAnsi="Arial" w:cs="Arial"/>
                <w:bCs/>
                <w:sz w:val="22"/>
                <w:szCs w:val="22"/>
                <w:shd w:val="clear" w:color="auto" w:fill="FFFF00"/>
              </w:rPr>
            </w:pPr>
          </w:p>
          <w:p w14:paraId="3D53A927" w14:textId="77777777" w:rsidR="003A5A31" w:rsidRDefault="00C13692">
            <w:pPr>
              <w:pStyle w:val="ListParagraph"/>
              <w:numPr>
                <w:ilvl w:val="0"/>
                <w:numId w:val="32"/>
              </w:numPr>
              <w:spacing w:line="360" w:lineRule="auto"/>
            </w:pPr>
            <w:r>
              <w:rPr>
                <w:rFonts w:ascii="Arial" w:hAnsi="Arial" w:cs="Arial"/>
                <w:bCs/>
                <w:sz w:val="22"/>
                <w:szCs w:val="22"/>
              </w:rPr>
              <w:t>Dosbarth blwyddyn 4 a 5</w:t>
            </w:r>
          </w:p>
          <w:p w14:paraId="4D8D1D9A" w14:textId="77777777" w:rsidR="003A5A31" w:rsidRDefault="00C13692">
            <w:pPr>
              <w:pStyle w:val="ListParagraph"/>
              <w:numPr>
                <w:ilvl w:val="0"/>
                <w:numId w:val="20"/>
              </w:numPr>
              <w:spacing w:line="360" w:lineRule="auto"/>
            </w:pPr>
            <w:r>
              <w:rPr>
                <w:rFonts w:ascii="Arial" w:hAnsi="Arial" w:cs="Arial"/>
                <w:bCs/>
                <w:sz w:val="22"/>
                <w:szCs w:val="22"/>
              </w:rPr>
              <w:t>Merch sydd gydag anhwylder sbectrwn awtistiaeth</w:t>
            </w:r>
          </w:p>
          <w:p w14:paraId="39B56E05" w14:textId="77777777" w:rsidR="003A5A31" w:rsidRDefault="00C13692">
            <w:pPr>
              <w:pStyle w:val="ListParagraph"/>
              <w:numPr>
                <w:ilvl w:val="0"/>
                <w:numId w:val="20"/>
              </w:numPr>
              <w:spacing w:line="360" w:lineRule="auto"/>
            </w:pPr>
            <w:r>
              <w:rPr>
                <w:rFonts w:ascii="Arial" w:hAnsi="Arial" w:cs="Arial"/>
                <w:bCs/>
                <w:sz w:val="22"/>
                <w:szCs w:val="22"/>
              </w:rPr>
              <w:t>Gweithgaredd gwahaniaethol ‘Siop Sialens’ – symud yn annibynnol o amgylch y byrddau a dewis y dasg y maen nhw eisiau gwneud – dewis pa lefel her 1/2/3</w:t>
            </w:r>
          </w:p>
          <w:p w14:paraId="004A7DD4" w14:textId="77777777" w:rsidR="003A5A31" w:rsidRDefault="003A5A31">
            <w:pPr>
              <w:pStyle w:val="Standard"/>
              <w:spacing w:line="360" w:lineRule="auto"/>
              <w:rPr>
                <w:rFonts w:ascii="Arial" w:hAnsi="Arial" w:cs="Arial"/>
                <w:bCs/>
                <w:sz w:val="22"/>
                <w:szCs w:val="22"/>
                <w:shd w:val="clear" w:color="auto" w:fill="FFFF00"/>
              </w:rPr>
            </w:pPr>
          </w:p>
        </w:tc>
      </w:tr>
      <w:tr w:rsidR="003A5A31" w14:paraId="75E1673B" w14:textId="77777777">
        <w:tc>
          <w:tcPr>
            <w:tcW w:w="892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0D4FEDCF" w14:textId="77777777" w:rsidR="003A5A31" w:rsidRDefault="00C13692">
            <w:pPr>
              <w:pStyle w:val="Standard"/>
              <w:spacing w:before="240" w:line="360" w:lineRule="auto"/>
            </w:pPr>
            <w:r>
              <w:rPr>
                <w:rFonts w:ascii="Arial" w:hAnsi="Arial" w:cs="Arial"/>
                <w:bCs/>
                <w:sz w:val="22"/>
                <w:szCs w:val="22"/>
              </w:rPr>
              <w:t>Beth ddigwyddodd – disgrifiad manwl (gorau po fwyaf y manylion er mwyn cyfeirio atynt yn ddiweddarach yn eich gwaith)</w:t>
            </w:r>
          </w:p>
          <w:p w14:paraId="4E62C802" w14:textId="77777777" w:rsidR="003A5A31" w:rsidRDefault="003A5A31">
            <w:pPr>
              <w:pStyle w:val="Standard"/>
              <w:spacing w:line="360" w:lineRule="auto"/>
              <w:rPr>
                <w:rFonts w:ascii="Arial" w:hAnsi="Arial" w:cs="Arial"/>
                <w:bCs/>
                <w:sz w:val="22"/>
                <w:szCs w:val="22"/>
                <w:shd w:val="clear" w:color="auto" w:fill="FFFF00"/>
              </w:rPr>
            </w:pPr>
          </w:p>
          <w:p w14:paraId="3E9FDC34" w14:textId="77777777" w:rsidR="003A5A31" w:rsidRDefault="00C13692">
            <w:pPr>
              <w:pStyle w:val="ListParagraph"/>
              <w:numPr>
                <w:ilvl w:val="0"/>
                <w:numId w:val="33"/>
              </w:numPr>
              <w:spacing w:line="360" w:lineRule="auto"/>
            </w:pPr>
            <w:r>
              <w:rPr>
                <w:rFonts w:ascii="Arial" w:hAnsi="Arial" w:cs="Arial"/>
                <w:bCs/>
                <w:sz w:val="22"/>
                <w:szCs w:val="22"/>
              </w:rPr>
              <w:t>Merch wedi gorffen un dasg ond yn pryderu ac yn ofni symud byrddau at weithgaredd arall</w:t>
            </w:r>
          </w:p>
          <w:p w14:paraId="15CF8AD0" w14:textId="77777777" w:rsidR="003A5A31" w:rsidRDefault="00C13692">
            <w:pPr>
              <w:pStyle w:val="ListParagraph"/>
              <w:numPr>
                <w:ilvl w:val="0"/>
                <w:numId w:val="21"/>
              </w:numPr>
              <w:spacing w:line="360" w:lineRule="auto"/>
            </w:pPr>
            <w:r>
              <w:rPr>
                <w:rFonts w:ascii="Arial" w:hAnsi="Arial" w:cs="Arial"/>
                <w:bCs/>
                <w:sz w:val="22"/>
                <w:szCs w:val="22"/>
              </w:rPr>
              <w:t>Sylwodd yr athrawes ar hyn a helpodd y disgybl i ddewis bwrdd a symud i eistedd gyda phobl eraill</w:t>
            </w:r>
          </w:p>
          <w:p w14:paraId="560D11D2" w14:textId="77777777" w:rsidR="003A5A31" w:rsidRDefault="00C13692">
            <w:pPr>
              <w:pStyle w:val="ListParagraph"/>
              <w:numPr>
                <w:ilvl w:val="0"/>
                <w:numId w:val="21"/>
              </w:numPr>
              <w:spacing w:line="360" w:lineRule="auto"/>
            </w:pPr>
            <w:r>
              <w:rPr>
                <w:rFonts w:ascii="Arial" w:hAnsi="Arial" w:cs="Arial"/>
                <w:bCs/>
                <w:sz w:val="22"/>
                <w:szCs w:val="22"/>
              </w:rPr>
              <w:t>Fe dreuliodd yr athrawes gyfnod yn helpu’r ferch i setlo yn y grŵp gwahanol</w:t>
            </w:r>
          </w:p>
          <w:p w14:paraId="4E719156" w14:textId="77777777" w:rsidR="003A5A31" w:rsidRDefault="003A5A31">
            <w:pPr>
              <w:pStyle w:val="Standard"/>
              <w:spacing w:line="360" w:lineRule="auto"/>
              <w:ind w:left="720"/>
              <w:rPr>
                <w:rFonts w:ascii="Arial" w:hAnsi="Arial" w:cs="Arial"/>
                <w:bCs/>
                <w:sz w:val="22"/>
                <w:szCs w:val="22"/>
                <w:shd w:val="clear" w:color="auto" w:fill="FFFF00"/>
              </w:rPr>
            </w:pPr>
          </w:p>
        </w:tc>
      </w:tr>
      <w:tr w:rsidR="003A5A31" w14:paraId="1DFEC4AE" w14:textId="77777777">
        <w:tc>
          <w:tcPr>
            <w:tcW w:w="892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63423E37" w14:textId="77777777" w:rsidR="003A5A31" w:rsidRDefault="00C13692">
            <w:pPr>
              <w:pStyle w:val="Standard"/>
              <w:spacing w:line="360" w:lineRule="auto"/>
            </w:pPr>
            <w:r>
              <w:rPr>
                <w:rFonts w:ascii="Arial" w:hAnsi="Arial" w:cs="Arial"/>
                <w:bCs/>
                <w:sz w:val="22"/>
                <w:szCs w:val="22"/>
              </w:rPr>
              <w:t>Meysydd y gellir eu harchwilio – yr hyn rydych chi’n meddwl allai fod “o dan y bonet” yn y digwyddiadau hyn</w:t>
            </w:r>
          </w:p>
          <w:p w14:paraId="7F59A083" w14:textId="77777777" w:rsidR="003A5A31" w:rsidRDefault="003A5A31">
            <w:pPr>
              <w:pStyle w:val="Standard"/>
              <w:spacing w:line="360" w:lineRule="auto"/>
              <w:rPr>
                <w:rFonts w:ascii="Arial" w:hAnsi="Arial" w:cs="Arial"/>
                <w:bCs/>
                <w:sz w:val="22"/>
                <w:szCs w:val="22"/>
                <w:shd w:val="clear" w:color="auto" w:fill="FFFF00"/>
              </w:rPr>
            </w:pPr>
          </w:p>
          <w:p w14:paraId="2C6FCE4F" w14:textId="77777777" w:rsidR="003A5A31" w:rsidRDefault="00C13692">
            <w:pPr>
              <w:pStyle w:val="ListParagraph"/>
              <w:numPr>
                <w:ilvl w:val="0"/>
                <w:numId w:val="34"/>
              </w:numPr>
              <w:spacing w:line="360" w:lineRule="auto"/>
            </w:pPr>
            <w:r>
              <w:rPr>
                <w:rFonts w:ascii="Arial" w:hAnsi="Arial" w:cs="Arial"/>
                <w:bCs/>
                <w:sz w:val="22"/>
                <w:szCs w:val="22"/>
              </w:rPr>
              <w:t>Sut i gefnogi plant sydd gydag anhwylder ar y sbectrwm awtistig a sylwi ar eu hanghenion gan fod rhai unigolion yn dawel a methu cyfathrebu ac esbonio beth sy’n eu pryderu</w:t>
            </w:r>
          </w:p>
          <w:p w14:paraId="584A64F8" w14:textId="77777777" w:rsidR="003A5A31" w:rsidRDefault="00C13692">
            <w:pPr>
              <w:pStyle w:val="ListParagraph"/>
              <w:numPr>
                <w:ilvl w:val="0"/>
                <w:numId w:val="22"/>
              </w:numPr>
              <w:spacing w:line="360" w:lineRule="auto"/>
            </w:pPr>
            <w:r>
              <w:rPr>
                <w:rFonts w:ascii="Arial" w:hAnsi="Arial" w:cs="Arial"/>
                <w:bCs/>
                <w:sz w:val="22"/>
                <w:szCs w:val="22"/>
              </w:rPr>
              <w:t>Ffyrdd o greu amgylchedd sy’n teimlo’n saff a diogel sy’n rhoi cyfle iddyn nhw drafod eu pryderon yn agored</w:t>
            </w:r>
          </w:p>
          <w:p w14:paraId="391067BE" w14:textId="77777777" w:rsidR="003A5A31" w:rsidRDefault="00C13692">
            <w:pPr>
              <w:pStyle w:val="ListParagraph"/>
              <w:numPr>
                <w:ilvl w:val="0"/>
                <w:numId w:val="22"/>
              </w:numPr>
              <w:spacing w:line="360" w:lineRule="auto"/>
            </w:pPr>
            <w:r>
              <w:rPr>
                <w:rFonts w:ascii="Arial" w:hAnsi="Arial" w:cs="Arial"/>
                <w:bCs/>
                <w:sz w:val="22"/>
                <w:szCs w:val="22"/>
              </w:rPr>
              <w:t>Theori Strategaethau Cefnogi Whittington Et Al – creu amgylchedd saff, cynhwysol gydag ymddiriedaeth</w:t>
            </w:r>
          </w:p>
          <w:p w14:paraId="4568C235" w14:textId="77777777" w:rsidR="003A5A31" w:rsidRDefault="00C13692">
            <w:pPr>
              <w:pStyle w:val="ListParagraph"/>
              <w:numPr>
                <w:ilvl w:val="0"/>
                <w:numId w:val="22"/>
              </w:numPr>
              <w:spacing w:line="360" w:lineRule="auto"/>
            </w:pPr>
            <w:r>
              <w:rPr>
                <w:rFonts w:ascii="Arial" w:hAnsi="Arial" w:cs="Arial"/>
                <w:bCs/>
                <w:sz w:val="22"/>
                <w:szCs w:val="22"/>
              </w:rPr>
              <w:t>Theori Ecolegol Bronfenbrennerm – pethau eraill sy’n effeithio ar unigolion</w:t>
            </w:r>
          </w:p>
          <w:p w14:paraId="5EEF5174" w14:textId="77777777" w:rsidR="003A5A31" w:rsidRDefault="003A5A31">
            <w:pPr>
              <w:pStyle w:val="Standard"/>
              <w:spacing w:line="360" w:lineRule="auto"/>
              <w:rPr>
                <w:rFonts w:ascii="Arial" w:hAnsi="Arial" w:cs="Arial"/>
                <w:bCs/>
                <w:sz w:val="22"/>
                <w:szCs w:val="22"/>
                <w:shd w:val="clear" w:color="auto" w:fill="FFFF00"/>
              </w:rPr>
            </w:pPr>
          </w:p>
          <w:p w14:paraId="1E14C60E" w14:textId="77777777" w:rsidR="003A5A31" w:rsidRDefault="003A5A31">
            <w:pPr>
              <w:pStyle w:val="Standard"/>
              <w:spacing w:line="360" w:lineRule="auto"/>
              <w:rPr>
                <w:rFonts w:ascii="Arial" w:hAnsi="Arial" w:cs="Arial"/>
                <w:bCs/>
                <w:sz w:val="22"/>
                <w:szCs w:val="22"/>
                <w:shd w:val="clear" w:color="auto" w:fill="FFFF00"/>
              </w:rPr>
            </w:pPr>
          </w:p>
        </w:tc>
      </w:tr>
      <w:tr w:rsidR="003A5A31" w14:paraId="56C86FBA" w14:textId="77777777">
        <w:tc>
          <w:tcPr>
            <w:tcW w:w="892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51CC0686" w14:textId="77777777" w:rsidR="003A5A31" w:rsidRDefault="00C13692">
            <w:pPr>
              <w:pStyle w:val="Standard"/>
              <w:spacing w:line="360" w:lineRule="auto"/>
            </w:pPr>
            <w:r>
              <w:rPr>
                <w:rFonts w:ascii="Arial" w:hAnsi="Arial" w:cs="Arial"/>
                <w:bCs/>
                <w:sz w:val="22"/>
                <w:szCs w:val="22"/>
              </w:rPr>
              <w:t>Nodiadau – unrhyw fanylion y gallwch eu nodi (ydy e’n amgylchedd prysur, ydy e ar ôl cinio, oes yna lawer o wrthdyniadau, ydy cyfarwyddiadau’n glir – gorau po fwyaf y gallwch gyfeirio ato)</w:t>
            </w:r>
          </w:p>
          <w:p w14:paraId="1B232F2E" w14:textId="77777777" w:rsidR="003A5A31" w:rsidRDefault="003A5A31">
            <w:pPr>
              <w:pStyle w:val="Standard"/>
              <w:spacing w:line="360" w:lineRule="auto"/>
              <w:rPr>
                <w:rFonts w:ascii="Arial" w:hAnsi="Arial" w:cs="Arial"/>
                <w:bCs/>
                <w:sz w:val="22"/>
                <w:szCs w:val="22"/>
              </w:rPr>
            </w:pPr>
          </w:p>
          <w:p w14:paraId="2FD5ABCA" w14:textId="77777777" w:rsidR="003A5A31" w:rsidRDefault="00C13692">
            <w:pPr>
              <w:pStyle w:val="ListParagraph"/>
              <w:numPr>
                <w:ilvl w:val="0"/>
                <w:numId w:val="35"/>
              </w:numPr>
              <w:spacing w:line="360" w:lineRule="auto"/>
            </w:pPr>
            <w:r>
              <w:rPr>
                <w:rFonts w:ascii="Arial" w:hAnsi="Arial" w:cs="Arial"/>
                <w:bCs/>
                <w:sz w:val="22"/>
                <w:szCs w:val="22"/>
              </w:rPr>
              <w:t>Dosbarth siaradus a bywiog felly amgylchedd prysur</w:t>
            </w:r>
          </w:p>
          <w:p w14:paraId="332C2113" w14:textId="77777777" w:rsidR="003A5A31" w:rsidRDefault="00C13692">
            <w:pPr>
              <w:pStyle w:val="ListParagraph"/>
              <w:numPr>
                <w:ilvl w:val="0"/>
                <w:numId w:val="23"/>
              </w:numPr>
              <w:spacing w:line="360" w:lineRule="auto"/>
            </w:pPr>
            <w:r>
              <w:rPr>
                <w:rFonts w:ascii="Arial" w:hAnsi="Arial" w:cs="Arial"/>
                <w:bCs/>
                <w:sz w:val="22"/>
                <w:szCs w:val="22"/>
              </w:rPr>
              <w:t>Amrywiaeth o alluoedd yn y dosbarth</w:t>
            </w:r>
          </w:p>
          <w:p w14:paraId="3EFDB4B0" w14:textId="77777777" w:rsidR="003A5A31" w:rsidRDefault="00C13692">
            <w:pPr>
              <w:pStyle w:val="ListParagraph"/>
              <w:numPr>
                <w:ilvl w:val="0"/>
                <w:numId w:val="23"/>
              </w:numPr>
              <w:spacing w:line="360" w:lineRule="auto"/>
            </w:pPr>
            <w:r>
              <w:rPr>
                <w:rFonts w:ascii="Arial" w:hAnsi="Arial" w:cs="Arial"/>
                <w:bCs/>
                <w:sz w:val="22"/>
                <w:szCs w:val="22"/>
              </w:rPr>
              <w:t>Cymraeg ddim yn gadarn felly cyfathrebu yn gallu bod yn anodd weithiau – oherwydd cartrefi di-Gymraeg, symud i’r ardal, Covid19 (diffyg cysondeb)</w:t>
            </w:r>
          </w:p>
          <w:p w14:paraId="26099529" w14:textId="77777777" w:rsidR="003A5A31" w:rsidRDefault="00C13692">
            <w:pPr>
              <w:pStyle w:val="ListParagraph"/>
              <w:numPr>
                <w:ilvl w:val="0"/>
                <w:numId w:val="23"/>
              </w:numPr>
              <w:spacing w:line="360" w:lineRule="auto"/>
            </w:pPr>
            <w:r>
              <w:rPr>
                <w:rFonts w:ascii="Arial" w:hAnsi="Arial" w:cs="Arial"/>
                <w:bCs/>
                <w:sz w:val="22"/>
                <w:szCs w:val="22"/>
              </w:rPr>
              <w:t>Effeithiau eraill Covid19 – gorbryder wrth gymdeithasu ag eraill/sefyllfaoedd newydd yn achosi gofid</w:t>
            </w:r>
          </w:p>
          <w:p w14:paraId="58AC1BD6" w14:textId="77777777" w:rsidR="003A5A31" w:rsidRDefault="00C13692">
            <w:pPr>
              <w:pStyle w:val="ListParagraph"/>
              <w:numPr>
                <w:ilvl w:val="0"/>
                <w:numId w:val="23"/>
              </w:numPr>
              <w:spacing w:line="360" w:lineRule="auto"/>
            </w:pPr>
            <w:r>
              <w:rPr>
                <w:rFonts w:ascii="Arial" w:hAnsi="Arial" w:cs="Arial"/>
                <w:bCs/>
                <w:sz w:val="22"/>
                <w:szCs w:val="22"/>
              </w:rPr>
              <w:t>Safon Cydweithredu i’w weld rhwng y disgybl â’r athrawes</w:t>
            </w:r>
          </w:p>
          <w:p w14:paraId="5DB4C7B1" w14:textId="77777777" w:rsidR="003A5A31" w:rsidRDefault="003A5A31">
            <w:pPr>
              <w:pStyle w:val="Standard"/>
              <w:spacing w:line="360" w:lineRule="auto"/>
              <w:rPr>
                <w:rFonts w:ascii="Arial" w:hAnsi="Arial" w:cs="Arial"/>
                <w:bCs/>
                <w:sz w:val="22"/>
                <w:szCs w:val="22"/>
              </w:rPr>
            </w:pPr>
          </w:p>
          <w:p w14:paraId="7B5DC12A" w14:textId="77777777" w:rsidR="003A5A31" w:rsidRDefault="003A5A31">
            <w:pPr>
              <w:pStyle w:val="Standard"/>
              <w:spacing w:line="360" w:lineRule="auto"/>
              <w:rPr>
                <w:rFonts w:ascii="Arial" w:hAnsi="Arial" w:cs="Arial"/>
                <w:bCs/>
                <w:sz w:val="22"/>
                <w:szCs w:val="22"/>
              </w:rPr>
            </w:pPr>
          </w:p>
        </w:tc>
      </w:tr>
    </w:tbl>
    <w:p w14:paraId="62731BFE" w14:textId="77777777" w:rsidR="003A5A31" w:rsidRDefault="003A5A31">
      <w:pPr>
        <w:pStyle w:val="Standard"/>
        <w:spacing w:line="360" w:lineRule="auto"/>
        <w:rPr>
          <w:rFonts w:ascii="Arial" w:hAnsi="Arial" w:cs="Arial"/>
          <w:sz w:val="28"/>
          <w:szCs w:val="28"/>
          <w:u w:val="single"/>
        </w:rPr>
      </w:pPr>
    </w:p>
    <w:p w14:paraId="7505CEEA" w14:textId="77777777" w:rsidR="003A5A31" w:rsidRDefault="00C13692">
      <w:pPr>
        <w:pStyle w:val="Standard"/>
        <w:spacing w:line="360" w:lineRule="auto"/>
      </w:pPr>
      <w:r>
        <w:rPr>
          <w:b/>
          <w:bCs/>
          <w:noProof/>
          <w:sz w:val="28"/>
          <w:szCs w:val="28"/>
        </w:rPr>
        <w:drawing>
          <wp:anchor distT="0" distB="0" distL="114300" distR="114300" simplePos="0" relativeHeight="251659264" behindDoc="1" locked="0" layoutInCell="1" allowOverlap="1" wp14:anchorId="349EB943" wp14:editId="48360E2A">
            <wp:simplePos x="0" y="0"/>
            <wp:positionH relativeFrom="column">
              <wp:posOffset>48042</wp:posOffset>
            </wp:positionH>
            <wp:positionV relativeFrom="paragraph">
              <wp:posOffset>297600</wp:posOffset>
            </wp:positionV>
            <wp:extent cx="5457312" cy="6315687"/>
            <wp:effectExtent l="0" t="0" r="3688" b="0"/>
            <wp:wrapNone/>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lum/>
                      <a:alphaModFix/>
                    </a:blip>
                    <a:srcRect/>
                    <a:stretch>
                      <a:fillRect/>
                    </a:stretch>
                  </pic:blipFill>
                  <pic:spPr>
                    <a:xfrm>
                      <a:off x="0" y="0"/>
                      <a:ext cx="5457312" cy="6315687"/>
                    </a:xfrm>
                    <a:prstGeom prst="rect">
                      <a:avLst/>
                    </a:prstGeom>
                    <a:noFill/>
                    <a:ln>
                      <a:noFill/>
                      <a:prstDash/>
                    </a:ln>
                  </pic:spPr>
                </pic:pic>
              </a:graphicData>
            </a:graphic>
          </wp:anchor>
        </w:drawing>
      </w:r>
      <w:r>
        <w:rPr>
          <w:rFonts w:ascii="Arial" w:hAnsi="Arial" w:cs="Arial"/>
          <w:b/>
          <w:bCs/>
          <w:sz w:val="28"/>
          <w:szCs w:val="28"/>
        </w:rPr>
        <w:t>2: 4 diben Graham Donaldson</w:t>
      </w:r>
    </w:p>
    <w:p w14:paraId="7ADFD992" w14:textId="77777777" w:rsidR="003A5A31" w:rsidRDefault="003A5A31">
      <w:pPr>
        <w:pStyle w:val="Standard"/>
        <w:spacing w:line="360" w:lineRule="auto"/>
        <w:rPr>
          <w:rFonts w:ascii="Arial" w:hAnsi="Arial" w:cs="Arial"/>
          <w:b/>
          <w:bCs/>
          <w:sz w:val="28"/>
          <w:szCs w:val="28"/>
        </w:rPr>
      </w:pPr>
    </w:p>
    <w:p w14:paraId="78AAABE6" w14:textId="77777777" w:rsidR="003A5A31" w:rsidRDefault="003A5A31">
      <w:pPr>
        <w:pStyle w:val="Standard"/>
        <w:spacing w:line="360" w:lineRule="auto"/>
        <w:rPr>
          <w:rFonts w:ascii="Arial" w:hAnsi="Arial" w:cs="Arial"/>
          <w:b/>
          <w:bCs/>
          <w:sz w:val="28"/>
          <w:szCs w:val="28"/>
        </w:rPr>
      </w:pPr>
    </w:p>
    <w:p w14:paraId="46918C1E" w14:textId="77777777" w:rsidR="003A5A31" w:rsidRDefault="003A5A31">
      <w:pPr>
        <w:pStyle w:val="Standard"/>
        <w:spacing w:line="360" w:lineRule="auto"/>
        <w:rPr>
          <w:rFonts w:ascii="Arial" w:hAnsi="Arial" w:cs="Arial"/>
          <w:b/>
          <w:bCs/>
          <w:sz w:val="28"/>
          <w:szCs w:val="28"/>
        </w:rPr>
      </w:pPr>
    </w:p>
    <w:p w14:paraId="58B93496" w14:textId="77777777" w:rsidR="003A5A31" w:rsidRDefault="003A5A31">
      <w:pPr>
        <w:pStyle w:val="Standard"/>
        <w:spacing w:line="360" w:lineRule="auto"/>
        <w:rPr>
          <w:rFonts w:ascii="Arial" w:hAnsi="Arial" w:cs="Arial"/>
          <w:b/>
          <w:bCs/>
          <w:sz w:val="28"/>
          <w:szCs w:val="28"/>
        </w:rPr>
      </w:pPr>
    </w:p>
    <w:p w14:paraId="54234897" w14:textId="77777777" w:rsidR="003A5A31" w:rsidRDefault="003A5A31">
      <w:pPr>
        <w:pStyle w:val="Standard"/>
        <w:spacing w:line="360" w:lineRule="auto"/>
      </w:pPr>
    </w:p>
    <w:p w14:paraId="68A4AA7C" w14:textId="77777777" w:rsidR="003A5A31" w:rsidRDefault="003A5A31">
      <w:pPr>
        <w:pStyle w:val="Standard"/>
        <w:rPr>
          <w:b/>
          <w:bCs/>
          <w:sz w:val="28"/>
          <w:szCs w:val="28"/>
        </w:rPr>
      </w:pPr>
    </w:p>
    <w:p w14:paraId="102D4AE4" w14:textId="77777777" w:rsidR="003A5A31" w:rsidRDefault="003A5A31">
      <w:pPr>
        <w:pStyle w:val="Standard"/>
      </w:pPr>
    </w:p>
    <w:sectPr w:rsidR="003A5A31">
      <w:footerReference w:type="even" r:id="rId8"/>
      <w:footerReference w:type="default" r:id="rId9"/>
      <w:pgSz w:w="11906" w:h="16838"/>
      <w:pgMar w:top="1440" w:right="1440" w:bottom="1440" w:left="1440" w:header="720"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AA158" w14:textId="77777777" w:rsidR="00584D98" w:rsidRDefault="00C13692">
      <w:r>
        <w:separator/>
      </w:r>
    </w:p>
  </w:endnote>
  <w:endnote w:type="continuationSeparator" w:id="0">
    <w:p w14:paraId="5325247B" w14:textId="77777777" w:rsidR="00584D98" w:rsidRDefault="00C136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Microsoft YaHei">
    <w:panose1 w:val="020B0503020204020204"/>
    <w:charset w:val="86"/>
    <w:family w:val="swiss"/>
    <w:pitch w:val="variable"/>
    <w:sig w:usb0="80000287" w:usb1="28CF3C52" w:usb2="00000016" w:usb3="00000000" w:csb0="0004001F" w:csb1="00000000"/>
  </w:font>
  <w:font w:name="Lucida Sans">
    <w:panose1 w:val="020B0602030504020204"/>
    <w:charset w:val="4D"/>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BF8641" w14:textId="77777777" w:rsidR="004B6F92" w:rsidRDefault="00C13692">
    <w:pPr>
      <w:pStyle w:val="Footer"/>
      <w:ind w:right="360"/>
    </w:pPr>
    <w:r>
      <w:fldChar w:fldCharType="begin"/>
    </w:r>
    <w:r>
      <w:instrText xml:space="preserve"> PAGE </w:instrText>
    </w:r>
    <w:r>
      <w:fldChar w:fldCharType="separate"/>
    </w:r>
    <w:r>
      <w:t>20</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98F5D" w14:textId="77777777" w:rsidR="004B6F92" w:rsidRDefault="00C13692">
    <w:pPr>
      <w:pStyle w:val="Footer"/>
    </w:pPr>
    <w:r>
      <w:fldChar w:fldCharType="begin"/>
    </w:r>
    <w:r>
      <w:instrText xml:space="preserve"> PAGE </w:instrText>
    </w:r>
    <w:r>
      <w:fldChar w:fldCharType="separate"/>
    </w:r>
    <w:r>
      <w:t>19</w:t>
    </w:r>
    <w:r>
      <w:fldChar w:fldCharType="end"/>
    </w:r>
  </w:p>
  <w:p w14:paraId="4ADDA2EC" w14:textId="77777777" w:rsidR="004B6F92" w:rsidRDefault="00C9201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A3E64" w14:textId="77777777" w:rsidR="00584D98" w:rsidRDefault="00C13692">
      <w:r>
        <w:rPr>
          <w:color w:val="000000"/>
        </w:rPr>
        <w:separator/>
      </w:r>
    </w:p>
  </w:footnote>
  <w:footnote w:type="continuationSeparator" w:id="0">
    <w:p w14:paraId="06FF9BB2" w14:textId="77777777" w:rsidR="00584D98" w:rsidRDefault="00C136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86919"/>
    <w:multiLevelType w:val="multilevel"/>
    <w:tmpl w:val="55FC1090"/>
    <w:styleLink w:val="WWNum1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01A65C7D"/>
    <w:multiLevelType w:val="multilevel"/>
    <w:tmpl w:val="E1C27C34"/>
    <w:styleLink w:val="WWNum23"/>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0ED65128"/>
    <w:multiLevelType w:val="multilevel"/>
    <w:tmpl w:val="7F824218"/>
    <w:styleLink w:val="WWNum1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1ED33718"/>
    <w:multiLevelType w:val="multilevel"/>
    <w:tmpl w:val="C92AC440"/>
    <w:styleLink w:val="WWNum5"/>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2344200C"/>
    <w:multiLevelType w:val="multilevel"/>
    <w:tmpl w:val="3B56DE74"/>
    <w:styleLink w:val="WWNum1"/>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5" w15:restartNumberingAfterBreak="0">
    <w:nsid w:val="238C59B9"/>
    <w:multiLevelType w:val="multilevel"/>
    <w:tmpl w:val="91E47178"/>
    <w:styleLink w:val="WWNum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26F66E76"/>
    <w:multiLevelType w:val="multilevel"/>
    <w:tmpl w:val="D20EE2DA"/>
    <w:styleLink w:val="WWNum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27201E99"/>
    <w:multiLevelType w:val="multilevel"/>
    <w:tmpl w:val="2CF4FA90"/>
    <w:styleLink w:val="WWNum9"/>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36075D28"/>
    <w:multiLevelType w:val="multilevel"/>
    <w:tmpl w:val="3F2C0A6A"/>
    <w:styleLink w:val="WWNum21"/>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36592DF1"/>
    <w:multiLevelType w:val="multilevel"/>
    <w:tmpl w:val="62B05DF0"/>
    <w:styleLink w:val="WWNum7"/>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39135DDA"/>
    <w:multiLevelType w:val="multilevel"/>
    <w:tmpl w:val="778C969A"/>
    <w:styleLink w:val="WWNum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3FB25B23"/>
    <w:multiLevelType w:val="multilevel"/>
    <w:tmpl w:val="25661972"/>
    <w:styleLink w:val="WWNum17"/>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521D600A"/>
    <w:multiLevelType w:val="multilevel"/>
    <w:tmpl w:val="459250CA"/>
    <w:styleLink w:val="WWNum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53CB5ED9"/>
    <w:multiLevelType w:val="multilevel"/>
    <w:tmpl w:val="CD4A17BC"/>
    <w:styleLink w:val="WWNum19"/>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56967A05"/>
    <w:multiLevelType w:val="multilevel"/>
    <w:tmpl w:val="A990A37E"/>
    <w:styleLink w:val="WWNum1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60B67EED"/>
    <w:multiLevelType w:val="multilevel"/>
    <w:tmpl w:val="4ED0FC62"/>
    <w:styleLink w:val="WWNum15"/>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64014051"/>
    <w:multiLevelType w:val="multilevel"/>
    <w:tmpl w:val="25267D80"/>
    <w:styleLink w:val="WWNum11"/>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7" w15:restartNumberingAfterBreak="0">
    <w:nsid w:val="75E533ED"/>
    <w:multiLevelType w:val="multilevel"/>
    <w:tmpl w:val="6FD85522"/>
    <w:styleLink w:val="WWNum3"/>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8" w15:restartNumberingAfterBreak="0">
    <w:nsid w:val="7673785F"/>
    <w:multiLevelType w:val="multilevel"/>
    <w:tmpl w:val="506A75B2"/>
    <w:styleLink w:val="WWNum1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9" w15:restartNumberingAfterBreak="0">
    <w:nsid w:val="769572CB"/>
    <w:multiLevelType w:val="multilevel"/>
    <w:tmpl w:val="5F92CD8E"/>
    <w:styleLink w:val="WWNum1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0" w15:restartNumberingAfterBreak="0">
    <w:nsid w:val="76AC6CDF"/>
    <w:multiLevelType w:val="multilevel"/>
    <w:tmpl w:val="E7765E02"/>
    <w:styleLink w:val="WWNum13"/>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1" w15:restartNumberingAfterBreak="0">
    <w:nsid w:val="7A8C232B"/>
    <w:multiLevelType w:val="multilevel"/>
    <w:tmpl w:val="D04EDFC0"/>
    <w:styleLink w:val="WWNum2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2" w15:restartNumberingAfterBreak="0">
    <w:nsid w:val="7E456BDE"/>
    <w:multiLevelType w:val="multilevel"/>
    <w:tmpl w:val="EF52A48C"/>
    <w:styleLink w:val="WWNum2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4"/>
  </w:num>
  <w:num w:numId="2">
    <w:abstractNumId w:val="12"/>
  </w:num>
  <w:num w:numId="3">
    <w:abstractNumId w:val="17"/>
  </w:num>
  <w:num w:numId="4">
    <w:abstractNumId w:val="10"/>
  </w:num>
  <w:num w:numId="5">
    <w:abstractNumId w:val="3"/>
  </w:num>
  <w:num w:numId="6">
    <w:abstractNumId w:val="5"/>
  </w:num>
  <w:num w:numId="7">
    <w:abstractNumId w:val="9"/>
  </w:num>
  <w:num w:numId="8">
    <w:abstractNumId w:val="6"/>
  </w:num>
  <w:num w:numId="9">
    <w:abstractNumId w:val="7"/>
  </w:num>
  <w:num w:numId="10">
    <w:abstractNumId w:val="0"/>
  </w:num>
  <w:num w:numId="11">
    <w:abstractNumId w:val="16"/>
  </w:num>
  <w:num w:numId="12">
    <w:abstractNumId w:val="2"/>
  </w:num>
  <w:num w:numId="13">
    <w:abstractNumId w:val="20"/>
  </w:num>
  <w:num w:numId="14">
    <w:abstractNumId w:val="18"/>
  </w:num>
  <w:num w:numId="15">
    <w:abstractNumId w:val="15"/>
  </w:num>
  <w:num w:numId="16">
    <w:abstractNumId w:val="19"/>
  </w:num>
  <w:num w:numId="17">
    <w:abstractNumId w:val="11"/>
  </w:num>
  <w:num w:numId="18">
    <w:abstractNumId w:val="14"/>
  </w:num>
  <w:num w:numId="19">
    <w:abstractNumId w:val="13"/>
  </w:num>
  <w:num w:numId="20">
    <w:abstractNumId w:val="21"/>
  </w:num>
  <w:num w:numId="21">
    <w:abstractNumId w:val="8"/>
  </w:num>
  <w:num w:numId="22">
    <w:abstractNumId w:val="22"/>
  </w:num>
  <w:num w:numId="23">
    <w:abstractNumId w:val="1"/>
  </w:num>
  <w:num w:numId="24">
    <w:abstractNumId w:val="2"/>
  </w:num>
  <w:num w:numId="25">
    <w:abstractNumId w:val="20"/>
  </w:num>
  <w:num w:numId="26">
    <w:abstractNumId w:val="18"/>
  </w:num>
  <w:num w:numId="27">
    <w:abstractNumId w:val="15"/>
  </w:num>
  <w:num w:numId="28">
    <w:abstractNumId w:val="19"/>
  </w:num>
  <w:num w:numId="29">
    <w:abstractNumId w:val="11"/>
  </w:num>
  <w:num w:numId="30">
    <w:abstractNumId w:val="14"/>
  </w:num>
  <w:num w:numId="31">
    <w:abstractNumId w:val="13"/>
  </w:num>
  <w:num w:numId="32">
    <w:abstractNumId w:val="21"/>
  </w:num>
  <w:num w:numId="33">
    <w:abstractNumId w:val="8"/>
  </w:num>
  <w:num w:numId="34">
    <w:abstractNumId w:val="22"/>
  </w:num>
  <w:num w:numId="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autoHyphenation/>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5A31"/>
    <w:rsid w:val="000860D5"/>
    <w:rsid w:val="001E5557"/>
    <w:rsid w:val="002C6AFC"/>
    <w:rsid w:val="002E0BB3"/>
    <w:rsid w:val="003A5A31"/>
    <w:rsid w:val="004140A7"/>
    <w:rsid w:val="00514EC3"/>
    <w:rsid w:val="005647AD"/>
    <w:rsid w:val="00584D98"/>
    <w:rsid w:val="00620A16"/>
    <w:rsid w:val="00653AC0"/>
    <w:rsid w:val="0066773A"/>
    <w:rsid w:val="008C0625"/>
    <w:rsid w:val="00990C61"/>
    <w:rsid w:val="00A2279F"/>
    <w:rsid w:val="00A4585E"/>
    <w:rsid w:val="00A83B1B"/>
    <w:rsid w:val="00AA4CDC"/>
    <w:rsid w:val="00B650A1"/>
    <w:rsid w:val="00C13692"/>
    <w:rsid w:val="00C92010"/>
    <w:rsid w:val="00EB3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BF1DD4"/>
  <w15:docId w15:val="{78E08AC7-026C-2D47-8C58-B3CBBEC41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Calibri"/>
        <w:kern w:val="3"/>
        <w:sz w:val="24"/>
        <w:szCs w:val="24"/>
        <w:lang w:val="en-GB" w:eastAsia="en-US" w:bidi="ar-SA"/>
      </w:rPr>
    </w:rPrDefault>
    <w:pPrDefault>
      <w:pPr>
        <w:widowControl w:val="0"/>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3">
    <w:name w:val="heading 3"/>
    <w:basedOn w:val="Standard"/>
    <w:next w:val="Textbody"/>
    <w:uiPriority w:val="9"/>
    <w:semiHidden/>
    <w:unhideWhenUsed/>
    <w:qFormat/>
    <w:pPr>
      <w:spacing w:before="28" w:after="100"/>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widowControl/>
      <w:suppressAutoHyphens/>
    </w:pPr>
  </w:style>
  <w:style w:type="paragraph" w:customStyle="1" w:styleId="Heading">
    <w:name w:val="Heading"/>
    <w:basedOn w:val="Standard"/>
    <w:next w:val="Textbody"/>
    <w:pPr>
      <w:keepNext/>
      <w:spacing w:before="240" w:after="120"/>
    </w:pPr>
    <w:rPr>
      <w:rFonts w:ascii="Arial" w:eastAsia="Microsoft YaHei" w:hAnsi="Arial" w:cs="Lucida Sans"/>
      <w:sz w:val="28"/>
      <w:szCs w:val="28"/>
    </w:rPr>
  </w:style>
  <w:style w:type="paragraph" w:customStyle="1" w:styleId="Textbody">
    <w:name w:val="Text body"/>
    <w:basedOn w:val="Standard"/>
    <w:pPr>
      <w:spacing w:after="120"/>
    </w:pPr>
  </w:style>
  <w:style w:type="paragraph" w:styleId="List">
    <w:name w:val="List"/>
    <w:basedOn w:val="Textbody"/>
    <w:rPr>
      <w:rFonts w:cs="Lucida Sans"/>
    </w:rPr>
  </w:style>
  <w:style w:type="paragraph" w:styleId="Caption">
    <w:name w:val="caption"/>
    <w:basedOn w:val="Standard"/>
    <w:pPr>
      <w:suppressLineNumbers/>
      <w:spacing w:before="120" w:after="120"/>
    </w:pPr>
    <w:rPr>
      <w:rFonts w:cs="Lucida Sans"/>
      <w:i/>
      <w:iCs/>
    </w:rPr>
  </w:style>
  <w:style w:type="paragraph" w:customStyle="1" w:styleId="Index">
    <w:name w:val="Index"/>
    <w:basedOn w:val="Standard"/>
    <w:pPr>
      <w:suppressLineNumbers/>
    </w:pPr>
    <w:rPr>
      <w:rFonts w:cs="Lucida Sans"/>
    </w:rPr>
  </w:style>
  <w:style w:type="paragraph" w:styleId="NormalWeb">
    <w:name w:val="Normal (Web)"/>
    <w:basedOn w:val="Standard"/>
    <w:pPr>
      <w:spacing w:before="28" w:after="100"/>
    </w:pPr>
    <w:rPr>
      <w:rFonts w:ascii="Times New Roman" w:eastAsia="Times New Roman" w:hAnsi="Times New Roman" w:cs="Times New Roman"/>
      <w:lang w:eastAsia="en-GB"/>
    </w:rPr>
  </w:style>
  <w:style w:type="paragraph" w:styleId="ListParagraph">
    <w:name w:val="List Paragraph"/>
    <w:basedOn w:val="Standard"/>
    <w:pPr>
      <w:widowControl w:val="0"/>
      <w:ind w:left="720"/>
    </w:pPr>
    <w:rPr>
      <w:rFonts w:ascii="Times New Roman" w:eastAsia="Times New Roman" w:hAnsi="Times New Roman" w:cs="Times New Roman"/>
      <w:lang w:val="cy-GB" w:eastAsia="cy-GB"/>
    </w:rPr>
  </w:style>
  <w:style w:type="paragraph" w:styleId="Footer">
    <w:name w:val="footer"/>
    <w:basedOn w:val="Standard"/>
    <w:pPr>
      <w:suppressLineNumbers/>
      <w:tabs>
        <w:tab w:val="center" w:pos="4513"/>
        <w:tab w:val="right" w:pos="9026"/>
      </w:tabs>
    </w:pPr>
  </w:style>
  <w:style w:type="character" w:customStyle="1" w:styleId="Heading3Char">
    <w:name w:val="Heading 3 Char"/>
    <w:basedOn w:val="DefaultParagraphFont"/>
    <w:rPr>
      <w:rFonts w:ascii="Times New Roman" w:eastAsia="Times New Roman" w:hAnsi="Times New Roman" w:cs="Times New Roman"/>
      <w:b/>
      <w:bCs/>
      <w:sz w:val="27"/>
      <w:szCs w:val="27"/>
      <w:lang w:eastAsia="en-GB"/>
    </w:rPr>
  </w:style>
  <w:style w:type="character" w:customStyle="1" w:styleId="Internetlink">
    <w:name w:val="Internet link"/>
    <w:basedOn w:val="DefaultParagraphFont"/>
    <w:rPr>
      <w:color w:val="0000FF"/>
      <w:u w:val="single"/>
    </w:rPr>
  </w:style>
  <w:style w:type="character" w:customStyle="1" w:styleId="apple-converted-space">
    <w:name w:val="apple-converted-space"/>
    <w:basedOn w:val="DefaultParagraphFont"/>
  </w:style>
  <w:style w:type="character" w:customStyle="1" w:styleId="FooterChar">
    <w:name w:val="Footer Char"/>
    <w:basedOn w:val="DefaultParagraphFont"/>
  </w:style>
  <w:style w:type="character" w:styleId="PageNumber">
    <w:name w:val="page number"/>
    <w:basedOn w:val="DefaultParagraphFont"/>
  </w:style>
  <w:style w:type="character" w:customStyle="1" w:styleId="ListLabel1">
    <w:name w:val="ListLabel 1"/>
    <w:rPr>
      <w:sz w:val="20"/>
    </w:rPr>
  </w:style>
  <w:style w:type="character" w:customStyle="1" w:styleId="ListLabel2">
    <w:name w:val="ListLabel 2"/>
    <w:rPr>
      <w:rFonts w:cs="Courier New"/>
    </w:rPr>
  </w:style>
  <w:style w:type="numbering" w:customStyle="1" w:styleId="WWNum1">
    <w:name w:val="WWNum1"/>
    <w:basedOn w:val="NoList"/>
    <w:pPr>
      <w:numPr>
        <w:numId w:val="1"/>
      </w:numPr>
    </w:pPr>
  </w:style>
  <w:style w:type="numbering" w:customStyle="1" w:styleId="WWNum2">
    <w:name w:val="WWNum2"/>
    <w:basedOn w:val="NoList"/>
    <w:pPr>
      <w:numPr>
        <w:numId w:val="2"/>
      </w:numPr>
    </w:pPr>
  </w:style>
  <w:style w:type="numbering" w:customStyle="1" w:styleId="WWNum3">
    <w:name w:val="WWNum3"/>
    <w:basedOn w:val="NoList"/>
    <w:pPr>
      <w:numPr>
        <w:numId w:val="3"/>
      </w:numPr>
    </w:pPr>
  </w:style>
  <w:style w:type="numbering" w:customStyle="1" w:styleId="WWNum4">
    <w:name w:val="WWNum4"/>
    <w:basedOn w:val="NoList"/>
    <w:pPr>
      <w:numPr>
        <w:numId w:val="4"/>
      </w:numPr>
    </w:pPr>
  </w:style>
  <w:style w:type="numbering" w:customStyle="1" w:styleId="WWNum5">
    <w:name w:val="WWNum5"/>
    <w:basedOn w:val="NoList"/>
    <w:pPr>
      <w:numPr>
        <w:numId w:val="5"/>
      </w:numPr>
    </w:pPr>
  </w:style>
  <w:style w:type="numbering" w:customStyle="1" w:styleId="WWNum6">
    <w:name w:val="WWNum6"/>
    <w:basedOn w:val="NoList"/>
    <w:pPr>
      <w:numPr>
        <w:numId w:val="6"/>
      </w:numPr>
    </w:pPr>
  </w:style>
  <w:style w:type="numbering" w:customStyle="1" w:styleId="WWNum7">
    <w:name w:val="WWNum7"/>
    <w:basedOn w:val="NoList"/>
    <w:pPr>
      <w:numPr>
        <w:numId w:val="7"/>
      </w:numPr>
    </w:pPr>
  </w:style>
  <w:style w:type="numbering" w:customStyle="1" w:styleId="WWNum8">
    <w:name w:val="WWNum8"/>
    <w:basedOn w:val="NoList"/>
    <w:pPr>
      <w:numPr>
        <w:numId w:val="8"/>
      </w:numPr>
    </w:pPr>
  </w:style>
  <w:style w:type="numbering" w:customStyle="1" w:styleId="WWNum9">
    <w:name w:val="WWNum9"/>
    <w:basedOn w:val="NoList"/>
    <w:pPr>
      <w:numPr>
        <w:numId w:val="9"/>
      </w:numPr>
    </w:pPr>
  </w:style>
  <w:style w:type="numbering" w:customStyle="1" w:styleId="WWNum10">
    <w:name w:val="WWNum10"/>
    <w:basedOn w:val="NoList"/>
    <w:pPr>
      <w:numPr>
        <w:numId w:val="10"/>
      </w:numPr>
    </w:pPr>
  </w:style>
  <w:style w:type="numbering" w:customStyle="1" w:styleId="WWNum11">
    <w:name w:val="WWNum11"/>
    <w:basedOn w:val="NoList"/>
    <w:pPr>
      <w:numPr>
        <w:numId w:val="11"/>
      </w:numPr>
    </w:pPr>
  </w:style>
  <w:style w:type="numbering" w:customStyle="1" w:styleId="WWNum12">
    <w:name w:val="WWNum12"/>
    <w:basedOn w:val="NoList"/>
    <w:pPr>
      <w:numPr>
        <w:numId w:val="12"/>
      </w:numPr>
    </w:pPr>
  </w:style>
  <w:style w:type="numbering" w:customStyle="1" w:styleId="WWNum13">
    <w:name w:val="WWNum13"/>
    <w:basedOn w:val="NoList"/>
    <w:pPr>
      <w:numPr>
        <w:numId w:val="13"/>
      </w:numPr>
    </w:pPr>
  </w:style>
  <w:style w:type="numbering" w:customStyle="1" w:styleId="WWNum14">
    <w:name w:val="WWNum14"/>
    <w:basedOn w:val="NoList"/>
    <w:pPr>
      <w:numPr>
        <w:numId w:val="14"/>
      </w:numPr>
    </w:pPr>
  </w:style>
  <w:style w:type="numbering" w:customStyle="1" w:styleId="WWNum15">
    <w:name w:val="WWNum15"/>
    <w:basedOn w:val="NoList"/>
    <w:pPr>
      <w:numPr>
        <w:numId w:val="15"/>
      </w:numPr>
    </w:pPr>
  </w:style>
  <w:style w:type="numbering" w:customStyle="1" w:styleId="WWNum16">
    <w:name w:val="WWNum16"/>
    <w:basedOn w:val="NoList"/>
    <w:pPr>
      <w:numPr>
        <w:numId w:val="16"/>
      </w:numPr>
    </w:pPr>
  </w:style>
  <w:style w:type="numbering" w:customStyle="1" w:styleId="WWNum17">
    <w:name w:val="WWNum17"/>
    <w:basedOn w:val="NoList"/>
    <w:pPr>
      <w:numPr>
        <w:numId w:val="17"/>
      </w:numPr>
    </w:pPr>
  </w:style>
  <w:style w:type="numbering" w:customStyle="1" w:styleId="WWNum18">
    <w:name w:val="WWNum18"/>
    <w:basedOn w:val="NoList"/>
    <w:pPr>
      <w:numPr>
        <w:numId w:val="18"/>
      </w:numPr>
    </w:pPr>
  </w:style>
  <w:style w:type="numbering" w:customStyle="1" w:styleId="WWNum19">
    <w:name w:val="WWNum19"/>
    <w:basedOn w:val="NoList"/>
    <w:pPr>
      <w:numPr>
        <w:numId w:val="19"/>
      </w:numPr>
    </w:pPr>
  </w:style>
  <w:style w:type="numbering" w:customStyle="1" w:styleId="WWNum20">
    <w:name w:val="WWNum20"/>
    <w:basedOn w:val="NoList"/>
    <w:pPr>
      <w:numPr>
        <w:numId w:val="20"/>
      </w:numPr>
    </w:pPr>
  </w:style>
  <w:style w:type="numbering" w:customStyle="1" w:styleId="WWNum21">
    <w:name w:val="WWNum21"/>
    <w:basedOn w:val="NoList"/>
    <w:pPr>
      <w:numPr>
        <w:numId w:val="21"/>
      </w:numPr>
    </w:pPr>
  </w:style>
  <w:style w:type="numbering" w:customStyle="1" w:styleId="WWNum22">
    <w:name w:val="WWNum22"/>
    <w:basedOn w:val="NoList"/>
    <w:pPr>
      <w:numPr>
        <w:numId w:val="22"/>
      </w:numPr>
    </w:pPr>
  </w:style>
  <w:style w:type="numbering" w:customStyle="1" w:styleId="WWNum23">
    <w:name w:val="WWNum23"/>
    <w:basedOn w:val="NoList"/>
    <w:pPr>
      <w:numPr>
        <w:numId w:val="2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4995</Words>
  <Characters>28474</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Sioned Ffion</dc:creator>
  <cp:lastModifiedBy>Sioned Ffion</cp:lastModifiedBy>
  <cp:revision>9</cp:revision>
  <cp:lastPrinted>2021-10-24T17:36:00Z</cp:lastPrinted>
  <dcterms:created xsi:type="dcterms:W3CDTF">2021-10-26T16:56:00Z</dcterms:created>
  <dcterms:modified xsi:type="dcterms:W3CDTF">2021-10-26T17:03:00Z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r8>0</vt:r8>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