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C4121B6" w:rsidP="6C4121B6" w:rsidRDefault="6C4121B6" w14:paraId="7668A41C" w14:textId="536CD6DE">
      <w:pPr>
        <w:spacing w:line="360" w:lineRule="auto"/>
        <w:jc w:val="center"/>
        <w:rPr>
          <w:rFonts w:ascii="Arial" w:hAnsi="Arial" w:eastAsia="Arial" w:cs="Arial"/>
          <w:sz w:val="22"/>
          <w:szCs w:val="22"/>
        </w:rPr>
      </w:pPr>
    </w:p>
    <w:p w:rsidR="6C4121B6" w:rsidP="6C4121B6" w:rsidRDefault="6C4121B6" w14:paraId="001C5C11" w14:textId="7C1E9608">
      <w:pPr>
        <w:spacing w:line="360" w:lineRule="auto"/>
        <w:jc w:val="center"/>
        <w:rPr>
          <w:rFonts w:ascii="Arial" w:hAnsi="Arial" w:eastAsia="Arial" w:cs="Arial"/>
          <w:sz w:val="22"/>
          <w:szCs w:val="22"/>
        </w:rPr>
      </w:pPr>
    </w:p>
    <w:p w:rsidR="6C4121B6" w:rsidP="6C4121B6" w:rsidRDefault="6C4121B6" w14:paraId="6CE6EA65" w14:textId="28049265">
      <w:pPr>
        <w:spacing w:line="360" w:lineRule="auto"/>
        <w:jc w:val="center"/>
        <w:rPr>
          <w:rFonts w:ascii="Arial" w:hAnsi="Arial" w:eastAsia="Arial" w:cs="Arial"/>
          <w:sz w:val="22"/>
          <w:szCs w:val="22"/>
        </w:rPr>
      </w:pPr>
    </w:p>
    <w:p w:rsidR="6C4121B6" w:rsidP="6C4121B6" w:rsidRDefault="6C4121B6" w14:paraId="0096CFDD" w14:textId="439621BA">
      <w:pPr>
        <w:spacing w:line="360" w:lineRule="auto"/>
        <w:jc w:val="center"/>
        <w:rPr>
          <w:rFonts w:ascii="Arial" w:hAnsi="Arial" w:eastAsia="Arial" w:cs="Arial"/>
          <w:sz w:val="22"/>
          <w:szCs w:val="22"/>
        </w:rPr>
      </w:pPr>
    </w:p>
    <w:p w:rsidR="6C4121B6" w:rsidP="6C4121B6" w:rsidRDefault="6C4121B6" w14:paraId="2EB84F2B" w14:textId="49B758CA">
      <w:pPr>
        <w:spacing w:line="360" w:lineRule="auto"/>
        <w:jc w:val="center"/>
        <w:rPr>
          <w:rFonts w:ascii="Arial" w:hAnsi="Arial" w:eastAsia="Arial" w:cs="Arial"/>
          <w:sz w:val="22"/>
          <w:szCs w:val="22"/>
        </w:rPr>
      </w:pPr>
    </w:p>
    <w:p w:rsidR="6C4121B6" w:rsidP="6C4121B6" w:rsidRDefault="6C4121B6" w14:paraId="08E3D472" w14:textId="71E20E5D">
      <w:pPr>
        <w:spacing w:line="360" w:lineRule="auto"/>
        <w:jc w:val="center"/>
        <w:rPr>
          <w:rFonts w:ascii="Arial" w:hAnsi="Arial" w:eastAsia="Arial" w:cs="Arial"/>
          <w:sz w:val="22"/>
          <w:szCs w:val="22"/>
        </w:rPr>
      </w:pPr>
    </w:p>
    <w:p xmlns:wp14="http://schemas.microsoft.com/office/word/2010/wordml" w:rsidP="6C4121B6" wp14:paraId="4E4DE81E" wp14:textId="0BB1269C">
      <w:pPr>
        <w:spacing w:line="360" w:lineRule="auto"/>
        <w:jc w:val="center"/>
        <w:rPr>
          <w:rFonts w:ascii="Arial" w:hAnsi="Arial" w:eastAsia="Arial" w:cs="Arial"/>
          <w:sz w:val="22"/>
          <w:szCs w:val="22"/>
        </w:rPr>
      </w:pPr>
      <w:r w:rsidRPr="6C4121B6" w:rsidR="1C70B884">
        <w:rPr>
          <w:rFonts w:ascii="Arial" w:hAnsi="Arial" w:eastAsia="Arial" w:cs="Arial"/>
          <w:b w:val="1"/>
          <w:bCs w:val="1"/>
          <w:sz w:val="22"/>
          <w:szCs w:val="22"/>
        </w:rPr>
        <w:t>Name:</w:t>
      </w:r>
      <w:r w:rsidRPr="6C4121B6" w:rsidR="1C70B884">
        <w:rPr>
          <w:rFonts w:ascii="Arial" w:hAnsi="Arial" w:eastAsia="Arial" w:cs="Arial"/>
          <w:sz w:val="22"/>
          <w:szCs w:val="22"/>
        </w:rPr>
        <w:t xml:space="preserve"> Ikrah Tahir </w:t>
      </w:r>
    </w:p>
    <w:p xmlns:wp14="http://schemas.microsoft.com/office/word/2010/wordml" w:rsidP="6C4121B6" wp14:paraId="0F3C1209" wp14:textId="0F71584D">
      <w:pPr>
        <w:pStyle w:val="Normal"/>
        <w:spacing w:line="360" w:lineRule="auto"/>
        <w:jc w:val="center"/>
        <w:rPr>
          <w:rFonts w:ascii="Arial" w:hAnsi="Arial" w:eastAsia="Arial" w:cs="Arial"/>
          <w:sz w:val="22"/>
          <w:szCs w:val="22"/>
        </w:rPr>
      </w:pPr>
      <w:r w:rsidRPr="6C4121B6" w:rsidR="1C70B884">
        <w:rPr>
          <w:rFonts w:ascii="Arial" w:hAnsi="Arial" w:eastAsia="Arial" w:cs="Arial"/>
          <w:b w:val="1"/>
          <w:bCs w:val="1"/>
          <w:sz w:val="22"/>
          <w:szCs w:val="22"/>
        </w:rPr>
        <w:t>Student ID</w:t>
      </w:r>
      <w:r w:rsidRPr="6C4121B6" w:rsidR="1C70B884">
        <w:rPr>
          <w:rFonts w:ascii="Arial" w:hAnsi="Arial" w:eastAsia="Arial" w:cs="Arial"/>
          <w:sz w:val="22"/>
          <w:szCs w:val="22"/>
        </w:rPr>
        <w:t xml:space="preserve">: 2522236 </w:t>
      </w:r>
    </w:p>
    <w:p xmlns:wp14="http://schemas.microsoft.com/office/word/2010/wordml" w:rsidP="6C4121B6" wp14:paraId="2E70BCD4" wp14:textId="3E3039C9">
      <w:pPr>
        <w:pStyle w:val="Normal"/>
        <w:spacing w:line="360" w:lineRule="auto"/>
        <w:jc w:val="center"/>
        <w:rPr>
          <w:rFonts w:ascii="Arial" w:hAnsi="Arial" w:eastAsia="Arial" w:cs="Arial"/>
          <w:sz w:val="22"/>
          <w:szCs w:val="22"/>
        </w:rPr>
      </w:pPr>
      <w:r w:rsidRPr="6C4121B6" w:rsidR="1C70B884">
        <w:rPr>
          <w:rFonts w:ascii="Arial" w:hAnsi="Arial" w:eastAsia="Arial" w:cs="Arial"/>
          <w:sz w:val="22"/>
          <w:szCs w:val="22"/>
        </w:rPr>
        <w:t>Module Code: LCHS4008</w:t>
      </w:r>
    </w:p>
    <w:p xmlns:wp14="http://schemas.microsoft.com/office/word/2010/wordml" w:rsidP="6C4121B6" wp14:paraId="35590984" wp14:textId="1C49AF76">
      <w:pPr>
        <w:pStyle w:val="Normal"/>
        <w:spacing w:line="360" w:lineRule="auto"/>
        <w:jc w:val="center"/>
        <w:rPr>
          <w:rFonts w:ascii="Arial" w:hAnsi="Arial" w:eastAsia="Arial" w:cs="Arial"/>
          <w:sz w:val="22"/>
          <w:szCs w:val="22"/>
        </w:rPr>
      </w:pPr>
      <w:r w:rsidRPr="6C4121B6" w:rsidR="1C70B884">
        <w:rPr>
          <w:rFonts w:ascii="Arial" w:hAnsi="Arial" w:eastAsia="Arial" w:cs="Arial"/>
          <w:sz w:val="22"/>
          <w:szCs w:val="22"/>
        </w:rPr>
        <w:t xml:space="preserve">Module: Introduction to </w:t>
      </w:r>
      <w:r w:rsidRPr="6C4121B6" w:rsidR="1C70B884">
        <w:rPr>
          <w:rFonts w:ascii="Arial" w:hAnsi="Arial" w:eastAsia="Arial" w:cs="Arial"/>
          <w:sz w:val="22"/>
          <w:szCs w:val="22"/>
        </w:rPr>
        <w:t>Public Health</w:t>
      </w:r>
      <w:r w:rsidRPr="6C4121B6" w:rsidR="1C70B884">
        <w:rPr>
          <w:rFonts w:ascii="Arial" w:hAnsi="Arial" w:eastAsia="Arial" w:cs="Arial"/>
          <w:sz w:val="22"/>
          <w:szCs w:val="22"/>
        </w:rPr>
        <w:t xml:space="preserve"> </w:t>
      </w:r>
    </w:p>
    <w:p xmlns:wp14="http://schemas.microsoft.com/office/word/2010/wordml" w:rsidP="6C4121B6" wp14:paraId="5E5787A5" wp14:textId="2B0D41AB">
      <w:pPr>
        <w:pStyle w:val="Normal"/>
        <w:suppressLineNumbers w:val="0"/>
        <w:bidi w:val="0"/>
        <w:spacing w:before="0" w:beforeAutospacing="off" w:after="160" w:afterAutospacing="off" w:line="360" w:lineRule="auto"/>
        <w:ind w:left="0" w:right="0"/>
        <w:jc w:val="center"/>
        <w:rPr>
          <w:rFonts w:ascii="Arial" w:hAnsi="Arial" w:eastAsia="Arial" w:cs="Arial"/>
          <w:sz w:val="22"/>
          <w:szCs w:val="22"/>
        </w:rPr>
      </w:pPr>
      <w:r w:rsidRPr="6C4121B6" w:rsidR="1C70B884">
        <w:rPr>
          <w:rFonts w:ascii="Arial" w:hAnsi="Arial" w:eastAsia="Arial" w:cs="Arial"/>
          <w:sz w:val="22"/>
          <w:szCs w:val="22"/>
        </w:rPr>
        <w:t xml:space="preserve">Lecturer: Debra </w:t>
      </w:r>
      <w:r w:rsidRPr="6C4121B6" w:rsidR="1234D708">
        <w:rPr>
          <w:rFonts w:ascii="Arial" w:hAnsi="Arial" w:eastAsia="Arial" w:cs="Arial"/>
          <w:sz w:val="22"/>
          <w:szCs w:val="22"/>
        </w:rPr>
        <w:t>Odeh</w:t>
      </w:r>
    </w:p>
    <w:p w:rsidR="07FD5B55" w:rsidP="6C4121B6" w:rsidRDefault="07FD5B55" w14:paraId="2CA21770" w14:textId="5B4532B2">
      <w:pPr>
        <w:pStyle w:val="Normal"/>
        <w:suppressLineNumbers w:val="0"/>
        <w:bidi w:val="0"/>
        <w:spacing w:before="0" w:beforeAutospacing="off" w:after="160" w:afterAutospacing="off" w:line="360" w:lineRule="auto"/>
        <w:ind w:left="0" w:right="0"/>
        <w:jc w:val="center"/>
      </w:pPr>
      <w:r w:rsidRPr="6C4121B6" w:rsidR="1234D708">
        <w:rPr>
          <w:rFonts w:ascii="Arial" w:hAnsi="Arial" w:eastAsia="Arial" w:cs="Arial"/>
          <w:sz w:val="22"/>
          <w:szCs w:val="22"/>
        </w:rPr>
        <w:t>Date of submission:</w:t>
      </w:r>
    </w:p>
    <w:p w:rsidR="479D22E2" w:rsidP="479D22E2" w:rsidRDefault="479D22E2" w14:paraId="4747AB34" w14:textId="3F93DDFC">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479D22E2" w:rsidP="479D22E2" w:rsidRDefault="479D22E2" w14:paraId="13633CFE" w14:textId="7D4B0A7F">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5853829E" w14:textId="30B928C0">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6237AA51" w14:textId="782F36AE">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09B20428" w14:textId="420DA271">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493F5B81" w14:textId="65CB2451">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34C2FEEC" w14:textId="16411137">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66DAA3EA" w14:textId="6279EDE5">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786751E8" w14:textId="677B0B70">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2C69128C" w14:textId="50B6316F">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088E96F7" w14:textId="164241CC">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4CB48442" w14:textId="29E71BE4">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2161E0D6" w14:textId="0588FD4C">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5D5E40F3" w14:textId="6CF4B138">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rPr>
      </w:pPr>
    </w:p>
    <w:p w:rsidR="218E490C" w:rsidP="6C4121B6" w:rsidRDefault="218E490C" w14:paraId="5BD0E556" w14:textId="2A945B6C">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2"/>
          <w:szCs w:val="22"/>
          <w:u w:val="single"/>
        </w:rPr>
      </w:pPr>
      <w:r w:rsidRPr="6C4121B6" w:rsidR="558D8626">
        <w:rPr>
          <w:rFonts w:ascii="Arial" w:hAnsi="Arial" w:eastAsia="Arial" w:cs="Arial"/>
          <w:b w:val="1"/>
          <w:bCs w:val="1"/>
          <w:sz w:val="22"/>
          <w:szCs w:val="22"/>
          <w:u w:val="single"/>
        </w:rPr>
        <w:t>Polio</w:t>
      </w:r>
    </w:p>
    <w:p w:rsidR="479D22E2" w:rsidP="479D22E2" w:rsidRDefault="479D22E2" w14:paraId="4213121C" w14:textId="0DD703B3">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p>
    <w:p w:rsidR="07FD5B55" w:rsidP="479D22E2" w:rsidRDefault="07FD5B55" w14:paraId="5D962118" w14:textId="0A68BEFE">
      <w:pPr>
        <w:pStyle w:val="Normal"/>
        <w:suppressLineNumbers w:val="0"/>
        <w:bidi w:val="0"/>
        <w:spacing w:before="0" w:beforeAutospacing="off" w:after="160" w:afterAutospacing="off" w:line="360" w:lineRule="auto"/>
        <w:ind w:left="0" w:right="0"/>
        <w:jc w:val="center"/>
      </w:pPr>
      <w:r w:rsidRPr="479D22E2" w:rsidR="07FD5B55">
        <w:rPr>
          <w:rFonts w:ascii="Arial" w:hAnsi="Arial" w:eastAsia="Arial" w:cs="Arial"/>
          <w:b w:val="1"/>
          <w:bCs w:val="1"/>
          <w:sz w:val="22"/>
          <w:szCs w:val="22"/>
        </w:rPr>
        <w:t>Contents Page</w:t>
      </w:r>
    </w:p>
    <w:p w:rsidR="479D22E2" w:rsidP="479D22E2" w:rsidRDefault="479D22E2" w14:paraId="59AD8EDA" w14:textId="4EBB3DAF">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p>
    <w:p w:rsidR="25319154" w:rsidP="6C4121B6" w:rsidRDefault="25319154" w14:paraId="3416F94A" w14:textId="79CFF831">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6C4121B6" w:rsidR="1C2DDE3E">
        <w:rPr>
          <w:rFonts w:ascii="Arial" w:hAnsi="Arial" w:eastAsia="Arial" w:cs="Arial"/>
          <w:b w:val="1"/>
          <w:bCs w:val="1"/>
          <w:sz w:val="22"/>
          <w:szCs w:val="22"/>
        </w:rPr>
        <w:t>Introduction......................................</w:t>
      </w:r>
      <w:r w:rsidRPr="6C4121B6" w:rsidR="723865AC">
        <w:rPr>
          <w:rFonts w:ascii="Arial" w:hAnsi="Arial" w:eastAsia="Arial" w:cs="Arial"/>
          <w:b w:val="1"/>
          <w:bCs w:val="1"/>
          <w:sz w:val="22"/>
          <w:szCs w:val="22"/>
        </w:rPr>
        <w:t xml:space="preserve">Page </w:t>
      </w:r>
      <w:r w:rsidRPr="6C4121B6" w:rsidR="28CA63EA">
        <w:rPr>
          <w:rFonts w:ascii="Arial" w:hAnsi="Arial" w:eastAsia="Arial" w:cs="Arial"/>
          <w:b w:val="1"/>
          <w:bCs w:val="1"/>
          <w:sz w:val="22"/>
          <w:szCs w:val="22"/>
        </w:rPr>
        <w:t>3</w:t>
      </w:r>
    </w:p>
    <w:p w:rsidR="25319154" w:rsidP="479D22E2" w:rsidRDefault="25319154" w14:paraId="77DA7314" w14:textId="58C16C20">
      <w:pPr>
        <w:pStyle w:val="Normal"/>
        <w:suppressLineNumbers w:val="0"/>
        <w:bidi w:val="0"/>
        <w:spacing w:before="0" w:beforeAutospacing="off" w:after="160" w:afterAutospacing="off" w:line="360" w:lineRule="auto"/>
        <w:ind w:left="0" w:right="0"/>
        <w:jc w:val="left"/>
      </w:pPr>
      <w:r w:rsidRPr="6C4121B6" w:rsidR="1C2DDE3E">
        <w:rPr>
          <w:rFonts w:ascii="Arial" w:hAnsi="Arial" w:eastAsia="Arial" w:cs="Arial"/>
          <w:b w:val="1"/>
          <w:bCs w:val="1"/>
          <w:sz w:val="22"/>
          <w:szCs w:val="22"/>
        </w:rPr>
        <w:t xml:space="preserve">How polio </w:t>
      </w:r>
      <w:r w:rsidRPr="6C4121B6" w:rsidR="2444D1E2">
        <w:rPr>
          <w:rFonts w:ascii="Arial" w:hAnsi="Arial" w:eastAsia="Arial" w:cs="Arial"/>
          <w:b w:val="1"/>
          <w:bCs w:val="1"/>
          <w:sz w:val="22"/>
          <w:szCs w:val="22"/>
        </w:rPr>
        <w:t xml:space="preserve">is measured and </w:t>
      </w:r>
      <w:r w:rsidRPr="6C4121B6" w:rsidR="2444D1E2">
        <w:rPr>
          <w:rFonts w:ascii="Arial" w:hAnsi="Arial" w:eastAsia="Arial" w:cs="Arial"/>
          <w:b w:val="1"/>
          <w:bCs w:val="1"/>
          <w:sz w:val="22"/>
          <w:szCs w:val="22"/>
        </w:rPr>
        <w:t>monitored</w:t>
      </w:r>
      <w:r w:rsidRPr="6C4121B6" w:rsidR="2444D1E2">
        <w:rPr>
          <w:rFonts w:ascii="Arial" w:hAnsi="Arial" w:eastAsia="Arial" w:cs="Arial"/>
          <w:b w:val="1"/>
          <w:bCs w:val="1"/>
          <w:sz w:val="22"/>
          <w:szCs w:val="22"/>
        </w:rPr>
        <w:t>..</w:t>
      </w:r>
      <w:r w:rsidRPr="6C4121B6" w:rsidR="2444D1E2">
        <w:rPr>
          <w:rFonts w:ascii="Arial" w:hAnsi="Arial" w:eastAsia="Arial" w:cs="Arial"/>
          <w:b w:val="1"/>
          <w:bCs w:val="1"/>
          <w:sz w:val="22"/>
          <w:szCs w:val="22"/>
        </w:rPr>
        <w:t>..................</w:t>
      </w:r>
      <w:r w:rsidRPr="6C4121B6" w:rsidR="3BE33B2B">
        <w:rPr>
          <w:rFonts w:ascii="Arial" w:hAnsi="Arial" w:eastAsia="Arial" w:cs="Arial"/>
          <w:b w:val="1"/>
          <w:bCs w:val="1"/>
          <w:sz w:val="22"/>
          <w:szCs w:val="22"/>
        </w:rPr>
        <w:t xml:space="preserve">Page </w:t>
      </w:r>
      <w:r w:rsidRPr="6C4121B6" w:rsidR="094AFD52">
        <w:rPr>
          <w:rFonts w:ascii="Arial" w:hAnsi="Arial" w:eastAsia="Arial" w:cs="Arial"/>
          <w:b w:val="1"/>
          <w:bCs w:val="1"/>
          <w:sz w:val="22"/>
          <w:szCs w:val="22"/>
        </w:rPr>
        <w:t>3,4</w:t>
      </w:r>
    </w:p>
    <w:p w:rsidR="5A7A3D9D" w:rsidP="479D22E2" w:rsidRDefault="5A7A3D9D" w14:paraId="28F37F9E" w14:textId="7E2E5773">
      <w:pPr>
        <w:pStyle w:val="Normal"/>
        <w:suppressLineNumbers w:val="0"/>
        <w:bidi w:val="0"/>
        <w:spacing w:before="0" w:beforeAutospacing="off" w:after="160" w:afterAutospacing="off" w:line="360" w:lineRule="auto"/>
        <w:ind w:left="0" w:right="0"/>
        <w:jc w:val="left"/>
      </w:pPr>
      <w:r w:rsidRPr="6C4121B6" w:rsidR="2444D1E2">
        <w:rPr>
          <w:rFonts w:ascii="Arial" w:hAnsi="Arial" w:eastAsia="Arial" w:cs="Arial"/>
          <w:b w:val="1"/>
          <w:bCs w:val="1"/>
          <w:sz w:val="22"/>
          <w:szCs w:val="22"/>
        </w:rPr>
        <w:t>Risk Factors of Polio.....................</w:t>
      </w:r>
      <w:r w:rsidRPr="6C4121B6" w:rsidR="1F5D3005">
        <w:rPr>
          <w:rFonts w:ascii="Arial" w:hAnsi="Arial" w:eastAsia="Arial" w:cs="Arial"/>
          <w:b w:val="1"/>
          <w:bCs w:val="1"/>
          <w:sz w:val="22"/>
          <w:szCs w:val="22"/>
        </w:rPr>
        <w:t xml:space="preserve">Page </w:t>
      </w:r>
      <w:r w:rsidRPr="6C4121B6" w:rsidR="3751351F">
        <w:rPr>
          <w:rFonts w:ascii="Arial" w:hAnsi="Arial" w:eastAsia="Arial" w:cs="Arial"/>
          <w:b w:val="1"/>
          <w:bCs w:val="1"/>
          <w:sz w:val="22"/>
          <w:szCs w:val="22"/>
        </w:rPr>
        <w:t>4,5</w:t>
      </w:r>
    </w:p>
    <w:p w:rsidR="5A7A3D9D" w:rsidP="479D22E2" w:rsidRDefault="5A7A3D9D" w14:paraId="2332D5E9" w14:textId="55EE61EF">
      <w:pPr>
        <w:pStyle w:val="Normal"/>
        <w:suppressLineNumbers w:val="0"/>
        <w:bidi w:val="0"/>
        <w:spacing w:before="0" w:beforeAutospacing="off" w:after="160" w:afterAutospacing="off" w:line="360" w:lineRule="auto"/>
        <w:ind w:left="0" w:right="0"/>
        <w:jc w:val="left"/>
      </w:pPr>
      <w:r w:rsidRPr="6C4121B6" w:rsidR="2444D1E2">
        <w:rPr>
          <w:rFonts w:ascii="Arial" w:hAnsi="Arial" w:eastAsia="Arial" w:cs="Arial"/>
          <w:b w:val="1"/>
          <w:bCs w:val="1"/>
          <w:sz w:val="22"/>
          <w:szCs w:val="22"/>
        </w:rPr>
        <w:t>Control of Polio.......................</w:t>
      </w:r>
      <w:r w:rsidRPr="6C4121B6" w:rsidR="055130ED">
        <w:rPr>
          <w:rFonts w:ascii="Arial" w:hAnsi="Arial" w:eastAsia="Arial" w:cs="Arial"/>
          <w:b w:val="1"/>
          <w:bCs w:val="1"/>
          <w:sz w:val="22"/>
          <w:szCs w:val="22"/>
        </w:rPr>
        <w:t>Page 5,6</w:t>
      </w:r>
    </w:p>
    <w:p w:rsidR="5A7A3D9D" w:rsidP="479D22E2" w:rsidRDefault="5A7A3D9D" w14:paraId="08674997" w14:textId="649DB414">
      <w:pPr>
        <w:pStyle w:val="Normal"/>
        <w:suppressLineNumbers w:val="0"/>
        <w:bidi w:val="0"/>
        <w:spacing w:before="0" w:beforeAutospacing="off" w:after="160" w:afterAutospacing="off" w:line="360" w:lineRule="auto"/>
        <w:ind w:left="0" w:right="0"/>
        <w:jc w:val="left"/>
      </w:pPr>
      <w:r w:rsidRPr="6C4121B6" w:rsidR="2444D1E2">
        <w:rPr>
          <w:rFonts w:ascii="Arial" w:hAnsi="Arial" w:eastAsia="Arial" w:cs="Arial"/>
          <w:b w:val="1"/>
          <w:bCs w:val="1"/>
          <w:sz w:val="22"/>
          <w:szCs w:val="22"/>
        </w:rPr>
        <w:t>The Implications of Polio on the community........................</w:t>
      </w:r>
      <w:r w:rsidRPr="6C4121B6" w:rsidR="707C424D">
        <w:rPr>
          <w:rFonts w:ascii="Arial" w:hAnsi="Arial" w:eastAsia="Arial" w:cs="Arial"/>
          <w:b w:val="1"/>
          <w:bCs w:val="1"/>
          <w:sz w:val="22"/>
          <w:szCs w:val="22"/>
        </w:rPr>
        <w:t xml:space="preserve">Page </w:t>
      </w:r>
      <w:r w:rsidRPr="6C4121B6" w:rsidR="68777012">
        <w:rPr>
          <w:rFonts w:ascii="Arial" w:hAnsi="Arial" w:eastAsia="Arial" w:cs="Arial"/>
          <w:b w:val="1"/>
          <w:bCs w:val="1"/>
          <w:sz w:val="22"/>
          <w:szCs w:val="22"/>
        </w:rPr>
        <w:t>6</w:t>
      </w:r>
    </w:p>
    <w:p w:rsidR="5A7A3D9D" w:rsidP="479D22E2" w:rsidRDefault="5A7A3D9D" w14:paraId="7C35C61F" w14:textId="52756EA8">
      <w:pPr>
        <w:pStyle w:val="Normal"/>
        <w:suppressLineNumbers w:val="0"/>
        <w:bidi w:val="0"/>
        <w:spacing w:before="0" w:beforeAutospacing="off" w:after="160" w:afterAutospacing="off" w:line="360" w:lineRule="auto"/>
        <w:ind w:left="0" w:right="0"/>
        <w:jc w:val="left"/>
      </w:pPr>
      <w:r w:rsidRPr="6C4121B6" w:rsidR="2444D1E2">
        <w:rPr>
          <w:rFonts w:ascii="Arial" w:hAnsi="Arial" w:eastAsia="Arial" w:cs="Arial"/>
          <w:b w:val="1"/>
          <w:bCs w:val="1"/>
          <w:sz w:val="22"/>
          <w:szCs w:val="22"/>
        </w:rPr>
        <w:t xml:space="preserve">Health and Social care services available to </w:t>
      </w:r>
      <w:r w:rsidRPr="6C4121B6" w:rsidR="005D92CF">
        <w:rPr>
          <w:rFonts w:ascii="Arial" w:hAnsi="Arial" w:eastAsia="Arial" w:cs="Arial"/>
          <w:b w:val="1"/>
          <w:bCs w:val="1"/>
          <w:sz w:val="22"/>
          <w:szCs w:val="22"/>
        </w:rPr>
        <w:t>support individuals</w:t>
      </w:r>
      <w:r w:rsidRPr="6C4121B6" w:rsidR="2444D1E2">
        <w:rPr>
          <w:rFonts w:ascii="Arial" w:hAnsi="Arial" w:eastAsia="Arial" w:cs="Arial"/>
          <w:b w:val="1"/>
          <w:bCs w:val="1"/>
          <w:sz w:val="22"/>
          <w:szCs w:val="22"/>
        </w:rPr>
        <w:t xml:space="preserve"> w</w:t>
      </w:r>
      <w:r w:rsidRPr="6C4121B6" w:rsidR="6EBB6C9A">
        <w:rPr>
          <w:rFonts w:ascii="Arial" w:hAnsi="Arial" w:eastAsia="Arial" w:cs="Arial"/>
          <w:b w:val="1"/>
          <w:bCs w:val="1"/>
          <w:sz w:val="22"/>
          <w:szCs w:val="22"/>
        </w:rPr>
        <w:t>ith Polio.................</w:t>
      </w:r>
      <w:r w:rsidRPr="6C4121B6" w:rsidR="76941307">
        <w:rPr>
          <w:rFonts w:ascii="Arial" w:hAnsi="Arial" w:eastAsia="Arial" w:cs="Arial"/>
          <w:b w:val="1"/>
          <w:bCs w:val="1"/>
          <w:sz w:val="22"/>
          <w:szCs w:val="22"/>
        </w:rPr>
        <w:t>Page</w:t>
      </w:r>
      <w:r w:rsidRPr="6C4121B6" w:rsidR="75279DD2">
        <w:rPr>
          <w:rFonts w:ascii="Arial" w:hAnsi="Arial" w:eastAsia="Arial" w:cs="Arial"/>
          <w:b w:val="1"/>
          <w:bCs w:val="1"/>
          <w:sz w:val="22"/>
          <w:szCs w:val="22"/>
        </w:rPr>
        <w:t xml:space="preserve"> 6,</w:t>
      </w:r>
      <w:r w:rsidRPr="6C4121B6" w:rsidR="76941307">
        <w:rPr>
          <w:rFonts w:ascii="Arial" w:hAnsi="Arial" w:eastAsia="Arial" w:cs="Arial"/>
          <w:b w:val="1"/>
          <w:bCs w:val="1"/>
          <w:sz w:val="22"/>
          <w:szCs w:val="22"/>
        </w:rPr>
        <w:t xml:space="preserve"> 7</w:t>
      </w:r>
    </w:p>
    <w:p w:rsidR="3904DC10" w:rsidP="479D22E2" w:rsidRDefault="3904DC10" w14:paraId="21B576E4" w14:textId="3728DE44">
      <w:pPr>
        <w:pStyle w:val="Normal"/>
        <w:suppressLineNumbers w:val="0"/>
        <w:bidi w:val="0"/>
        <w:spacing w:before="0" w:beforeAutospacing="off" w:after="160" w:afterAutospacing="off" w:line="360" w:lineRule="auto"/>
        <w:ind w:left="0" w:right="0"/>
        <w:jc w:val="left"/>
      </w:pPr>
      <w:r w:rsidRPr="6C4121B6" w:rsidR="6EBB6C9A">
        <w:rPr>
          <w:rFonts w:ascii="Arial" w:hAnsi="Arial" w:eastAsia="Arial" w:cs="Arial"/>
          <w:b w:val="1"/>
          <w:bCs w:val="1"/>
          <w:sz w:val="22"/>
          <w:szCs w:val="22"/>
        </w:rPr>
        <w:t>Conclusion...................</w:t>
      </w:r>
      <w:r w:rsidRPr="6C4121B6" w:rsidR="568CAA6D">
        <w:rPr>
          <w:rFonts w:ascii="Arial" w:hAnsi="Arial" w:eastAsia="Arial" w:cs="Arial"/>
          <w:b w:val="1"/>
          <w:bCs w:val="1"/>
          <w:sz w:val="22"/>
          <w:szCs w:val="22"/>
        </w:rPr>
        <w:t>Page 8</w:t>
      </w:r>
    </w:p>
    <w:p w:rsidR="3DD6CF20" w:rsidP="6C4121B6" w:rsidRDefault="3DD6CF20" w14:paraId="722C5C06" w14:textId="29C63B24">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r w:rsidRPr="6C4121B6" w:rsidR="3DD6CF20">
        <w:rPr>
          <w:rFonts w:ascii="Arial" w:hAnsi="Arial" w:eastAsia="Arial" w:cs="Arial"/>
          <w:b w:val="1"/>
          <w:bCs w:val="1"/>
          <w:sz w:val="22"/>
          <w:szCs w:val="22"/>
        </w:rPr>
        <w:t>Reference List..............Page 9</w:t>
      </w:r>
    </w:p>
    <w:p w:rsidR="479D22E2" w:rsidP="479D22E2" w:rsidRDefault="479D22E2" w14:paraId="3C01C018" w14:textId="25F69637">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rPr>
      </w:pPr>
    </w:p>
    <w:p w:rsidR="479D22E2" w:rsidP="479D22E2" w:rsidRDefault="479D22E2" w14:paraId="722CFC6A" w14:textId="48A66D83">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p>
    <w:p w:rsidR="479D22E2" w:rsidP="479D22E2" w:rsidRDefault="479D22E2" w14:paraId="6EC05C72" w14:textId="162C44F7">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p>
    <w:p w:rsidR="479D22E2" w:rsidP="479D22E2" w:rsidRDefault="479D22E2" w14:paraId="05D4C9F4" w14:textId="5F648212">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p>
    <w:p w:rsidR="479D22E2" w:rsidP="479D22E2" w:rsidRDefault="479D22E2" w14:paraId="20AF0327" w14:textId="353C3B7B">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p>
    <w:p w:rsidR="479D22E2" w:rsidP="479D22E2" w:rsidRDefault="479D22E2" w14:paraId="228C2014" w14:textId="2AFB2C01">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p>
    <w:p w:rsidR="479D22E2" w:rsidP="479D22E2" w:rsidRDefault="479D22E2" w14:paraId="03D5E282" w14:textId="3E3E3155">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p>
    <w:p w:rsidR="479D22E2" w:rsidP="479D22E2" w:rsidRDefault="479D22E2" w14:paraId="43DD305A" w14:textId="701D51D7">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p>
    <w:p w:rsidR="6C4121B6" w:rsidP="6C4121B6" w:rsidRDefault="6C4121B6" w14:paraId="3DE4853C" w14:textId="5350E231">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rPr>
      </w:pPr>
    </w:p>
    <w:p w:rsidR="6C4121B6" w:rsidP="6C4121B6" w:rsidRDefault="6C4121B6" w14:paraId="4FB8262E" w14:textId="6B1CC4F1">
      <w:pPr>
        <w:pStyle w:val="Heading2"/>
        <w:bidi w:val="0"/>
        <w:spacing w:before="299" w:beforeAutospacing="off" w:after="299" w:afterAutospacing="off" w:line="360" w:lineRule="auto"/>
        <w:jc w:val="left"/>
        <w:rPr>
          <w:rFonts w:ascii="Arial" w:hAnsi="Arial" w:eastAsia="Arial" w:cs="Arial"/>
          <w:b w:val="1"/>
          <w:bCs w:val="1"/>
          <w:noProof w:val="0"/>
          <w:color w:val="auto"/>
          <w:sz w:val="22"/>
          <w:szCs w:val="22"/>
          <w:lang w:val="en-GB"/>
        </w:rPr>
      </w:pPr>
    </w:p>
    <w:p w:rsidR="6C4121B6" w:rsidP="6C4121B6" w:rsidRDefault="6C4121B6" w14:paraId="5F32F4BF" w14:textId="6627BB14">
      <w:pPr>
        <w:pStyle w:val="Heading2"/>
        <w:bidi w:val="0"/>
        <w:spacing w:before="299" w:beforeAutospacing="off" w:after="299" w:afterAutospacing="off" w:line="360" w:lineRule="auto"/>
        <w:jc w:val="left"/>
        <w:rPr>
          <w:rFonts w:ascii="Arial" w:hAnsi="Arial" w:eastAsia="Arial" w:cs="Arial"/>
          <w:b w:val="1"/>
          <w:bCs w:val="1"/>
          <w:noProof w:val="0"/>
          <w:color w:val="auto"/>
          <w:sz w:val="22"/>
          <w:szCs w:val="22"/>
          <w:lang w:val="en-GB"/>
        </w:rPr>
      </w:pPr>
    </w:p>
    <w:p w:rsidR="6C4121B6" w:rsidP="6C4121B6" w:rsidRDefault="6C4121B6" w14:paraId="7742E997" w14:textId="3A98AA3B">
      <w:pPr>
        <w:pStyle w:val="Normal"/>
        <w:bidi w:val="0"/>
        <w:rPr>
          <w:noProof w:val="0"/>
          <w:lang w:val="en-GB"/>
        </w:rPr>
      </w:pPr>
    </w:p>
    <w:p w:rsidR="6C4121B6" w:rsidP="6C4121B6" w:rsidRDefault="6C4121B6" w14:paraId="0C6B8DFB" w14:textId="7C60591C">
      <w:pPr>
        <w:pStyle w:val="Heading2"/>
        <w:bidi w:val="0"/>
        <w:spacing w:before="299" w:beforeAutospacing="off" w:after="299" w:afterAutospacing="off" w:line="360" w:lineRule="auto"/>
        <w:jc w:val="left"/>
        <w:rPr>
          <w:rFonts w:ascii="Arial" w:hAnsi="Arial" w:eastAsia="Arial" w:cs="Arial"/>
          <w:b w:val="1"/>
          <w:bCs w:val="1"/>
          <w:noProof w:val="0"/>
          <w:color w:val="auto"/>
          <w:sz w:val="22"/>
          <w:szCs w:val="22"/>
          <w:lang w:val="en-GB"/>
        </w:rPr>
      </w:pPr>
    </w:p>
    <w:p w:rsidR="57FB55C9" w:rsidP="6C4121B6" w:rsidRDefault="57FB55C9" w14:paraId="6767D404" w14:textId="23B211BB">
      <w:pPr>
        <w:pStyle w:val="Heading2"/>
        <w:bidi w:val="0"/>
        <w:spacing w:before="299" w:beforeAutospacing="off" w:after="299" w:afterAutospacing="off" w:line="360" w:lineRule="auto"/>
        <w:jc w:val="left"/>
        <w:rPr>
          <w:rFonts w:ascii="Arial" w:hAnsi="Arial" w:eastAsia="Arial" w:cs="Arial"/>
          <w:b w:val="1"/>
          <w:bCs w:val="1"/>
          <w:noProof w:val="0"/>
          <w:color w:val="auto"/>
          <w:sz w:val="22"/>
          <w:szCs w:val="22"/>
          <w:lang w:val="en-GB"/>
        </w:rPr>
      </w:pPr>
      <w:r w:rsidRPr="6C4121B6" w:rsidR="57FB55C9">
        <w:rPr>
          <w:rFonts w:ascii="Arial" w:hAnsi="Arial" w:eastAsia="Arial" w:cs="Arial"/>
          <w:b w:val="1"/>
          <w:bCs w:val="1"/>
          <w:noProof w:val="0"/>
          <w:color w:val="auto"/>
          <w:sz w:val="22"/>
          <w:szCs w:val="22"/>
          <w:lang w:val="en-GB"/>
        </w:rPr>
        <w:t>Introduction</w:t>
      </w:r>
    </w:p>
    <w:p w:rsidR="57FB55C9" w:rsidP="6C4121B6" w:rsidRDefault="57FB55C9" w14:paraId="57D86037" w14:textId="31D7333C">
      <w:pPr>
        <w:bidi w:val="0"/>
        <w:spacing w:before="240" w:beforeAutospacing="off" w:after="240" w:afterAutospacing="off" w:line="360" w:lineRule="auto"/>
        <w:jc w:val="left"/>
      </w:pPr>
      <w:r w:rsidRPr="6C4121B6" w:rsidR="57FB55C9">
        <w:rPr>
          <w:rFonts w:ascii="Arial" w:hAnsi="Arial" w:eastAsia="Arial" w:cs="Arial"/>
          <w:noProof w:val="0"/>
          <w:color w:val="auto"/>
          <w:sz w:val="22"/>
          <w:szCs w:val="22"/>
          <w:lang w:val="en-GB"/>
        </w:rPr>
        <w:t>This report examines polio, a serious viral disease that has become extremely rare in the United Kingdom due to successful vaccination programmes. Although the risk of infection is now very low, polio remains present in some parts of the world, making continued immunisation and public health monitoring essential. The report will explore how polio is measured and monitored, the main risk factors associated with the disease, and the methods used to prevent and control its spread. It will also discuss the health and social care services available to support individuals living with the long-term effects of polio. Polio is primarily spread through contact with contaminated food, water, or the faeces of an infected person, although it can also spread through respiratory droplets. While many infected individuals experience no symptoms, others may develop flu-like symptoms or, in severe cases, paralysis. Understanding polio is important for promoting prevention, early detection, and effective long-term care.</w:t>
      </w:r>
    </w:p>
    <w:p w:rsidR="57FB55C9" w:rsidP="6C4121B6" w:rsidRDefault="57FB55C9" w14:paraId="3B8DBD55" w14:textId="4BFA110D">
      <w:pPr>
        <w:bidi w:val="0"/>
        <w:spacing w:before="240" w:beforeAutospacing="off" w:after="240" w:afterAutospacing="off" w:line="360" w:lineRule="auto"/>
        <w:jc w:val="left"/>
      </w:pPr>
      <w:r w:rsidRPr="6C4121B6" w:rsidR="57FB55C9">
        <w:rPr>
          <w:rFonts w:ascii="Arial" w:hAnsi="Arial" w:eastAsia="Arial" w:cs="Arial"/>
          <w:b w:val="1"/>
          <w:bCs w:val="1"/>
          <w:noProof w:val="0"/>
          <w:color w:val="auto"/>
          <w:sz w:val="22"/>
          <w:szCs w:val="22"/>
          <w:lang w:val="en-GB"/>
        </w:rPr>
        <w:t xml:space="preserve">How polio is measured and monitored </w:t>
      </w:r>
    </w:p>
    <w:p w:rsidR="5989B3D6" w:rsidP="6C4121B6" w:rsidRDefault="5989B3D6" w14:paraId="033817C5" w14:textId="4B756C23">
      <w:pPr>
        <w:bidi w:val="0"/>
        <w:spacing w:before="240" w:beforeAutospacing="off" w:after="240" w:afterAutospacing="off" w:line="360" w:lineRule="auto"/>
        <w:jc w:val="left"/>
      </w:pPr>
      <w:r w:rsidRPr="6C4121B6" w:rsidR="5989B3D6">
        <w:rPr>
          <w:rFonts w:ascii="Arial" w:hAnsi="Arial" w:eastAsia="Arial" w:cs="Arial"/>
          <w:noProof w:val="0"/>
          <w:sz w:val="22"/>
          <w:szCs w:val="22"/>
          <w:lang w:val="en-GB"/>
        </w:rPr>
        <w:t>Polio is measured and monitored through a range of surveillance systems that help public health organisations identify cases quickly, monitor the spread of the virus, and prevent outbreaks. In the UK, the UK Health Security Agency (UKHSA) leads polio surveillance by collecting and analysing information from hospitals, laboratories, healthcare professionals, and environmental monitoring programmes.</w:t>
      </w:r>
    </w:p>
    <w:p w:rsidR="5989B3D6" w:rsidP="6C4121B6" w:rsidRDefault="5989B3D6" w14:paraId="40C5A732" w14:textId="31C31113">
      <w:pPr>
        <w:bidi w:val="0"/>
        <w:spacing w:before="240" w:beforeAutospacing="off" w:after="240" w:afterAutospacing="off" w:line="360" w:lineRule="auto"/>
        <w:jc w:val="left"/>
      </w:pPr>
      <w:r w:rsidRPr="6C4121B6" w:rsidR="5989B3D6">
        <w:rPr>
          <w:rFonts w:ascii="Arial" w:hAnsi="Arial" w:eastAsia="Arial" w:cs="Arial"/>
          <w:noProof w:val="0"/>
          <w:sz w:val="22"/>
          <w:szCs w:val="22"/>
          <w:lang w:val="en-GB"/>
        </w:rPr>
        <w:t xml:space="preserve">One of the main strategies used by UKHSA is </w:t>
      </w:r>
      <w:r w:rsidRPr="6C4121B6" w:rsidR="5989B3D6">
        <w:rPr>
          <w:rFonts w:ascii="Arial" w:hAnsi="Arial" w:eastAsia="Arial" w:cs="Arial"/>
          <w:b w:val="1"/>
          <w:bCs w:val="1"/>
          <w:noProof w:val="0"/>
          <w:sz w:val="22"/>
          <w:szCs w:val="22"/>
          <w:lang w:val="en-GB"/>
        </w:rPr>
        <w:t>environmental surveillance</w:t>
      </w:r>
      <w:r w:rsidRPr="6C4121B6" w:rsidR="5989B3D6">
        <w:rPr>
          <w:rFonts w:ascii="Arial" w:hAnsi="Arial" w:eastAsia="Arial" w:cs="Arial"/>
          <w:noProof w:val="0"/>
          <w:sz w:val="22"/>
          <w:szCs w:val="22"/>
          <w:lang w:val="en-GB"/>
        </w:rPr>
        <w:t>, which involves testing sewage (wastewater) samples for poliovirus. This method can detect the virus even when infected individuals have no symptoms, allowing public health officials to identify possible circulation of the virus before cases of paralysis occur. In 2022, vaccine-derived poliovirus type 2 was detected in wastewater samples collected in London, demonstrating the importance of this surveillance system in identifying potential public health risks early.</w:t>
      </w:r>
    </w:p>
    <w:p w:rsidR="5989B3D6" w:rsidP="6C4121B6" w:rsidRDefault="5989B3D6" w14:paraId="1712A84E" w14:textId="52FFED41">
      <w:pPr>
        <w:bidi w:val="0"/>
        <w:spacing w:before="240" w:beforeAutospacing="off" w:after="240" w:afterAutospacing="off" w:line="360" w:lineRule="auto"/>
        <w:jc w:val="left"/>
      </w:pPr>
      <w:r w:rsidRPr="6C4121B6" w:rsidR="5989B3D6">
        <w:rPr>
          <w:rFonts w:ascii="Arial" w:hAnsi="Arial" w:eastAsia="Arial" w:cs="Arial"/>
          <w:noProof w:val="0"/>
          <w:sz w:val="22"/>
          <w:szCs w:val="22"/>
          <w:lang w:val="en-GB"/>
        </w:rPr>
        <w:t xml:space="preserve">Another important strategy is </w:t>
      </w:r>
      <w:r w:rsidRPr="6C4121B6" w:rsidR="5989B3D6">
        <w:rPr>
          <w:rFonts w:ascii="Arial" w:hAnsi="Arial" w:eastAsia="Arial" w:cs="Arial"/>
          <w:b w:val="1"/>
          <w:bCs w:val="1"/>
          <w:noProof w:val="0"/>
          <w:sz w:val="22"/>
          <w:szCs w:val="22"/>
          <w:lang w:val="en-GB"/>
        </w:rPr>
        <w:t>clinical surveillance</w:t>
      </w:r>
      <w:r w:rsidRPr="6C4121B6" w:rsidR="5989B3D6">
        <w:rPr>
          <w:rFonts w:ascii="Arial" w:hAnsi="Arial" w:eastAsia="Arial" w:cs="Arial"/>
          <w:noProof w:val="0"/>
          <w:sz w:val="22"/>
          <w:szCs w:val="22"/>
          <w:lang w:val="en-GB"/>
        </w:rPr>
        <w:t xml:space="preserve">. Healthcare professionals are required to report suspected cases of </w:t>
      </w:r>
      <w:r w:rsidRPr="6C4121B6" w:rsidR="5989B3D6">
        <w:rPr>
          <w:rFonts w:ascii="Arial" w:hAnsi="Arial" w:eastAsia="Arial" w:cs="Arial"/>
          <w:b w:val="1"/>
          <w:bCs w:val="1"/>
          <w:noProof w:val="0"/>
          <w:sz w:val="22"/>
          <w:szCs w:val="22"/>
          <w:lang w:val="en-GB"/>
        </w:rPr>
        <w:t>acute flaccid paralysis (AFP)</w:t>
      </w:r>
      <w:r w:rsidRPr="6C4121B6" w:rsidR="5989B3D6">
        <w:rPr>
          <w:rFonts w:ascii="Arial" w:hAnsi="Arial" w:eastAsia="Arial" w:cs="Arial"/>
          <w:noProof w:val="0"/>
          <w:sz w:val="22"/>
          <w:szCs w:val="22"/>
          <w:lang w:val="en-GB"/>
        </w:rPr>
        <w:t>, a sudden onset of muscle weakness that may be caused by poliovirus. Although AFP is rare in the UK, investigating these cases helps rule out polio and ensures rapid public health action if necessary. Stool samples from suspected cases are tested in specialist laboratories to confirm whether poliovirus is present.</w:t>
      </w:r>
    </w:p>
    <w:p w:rsidR="5989B3D6" w:rsidP="6C4121B6" w:rsidRDefault="5989B3D6" w14:paraId="0807E488" w14:textId="7F03FE0B">
      <w:pPr>
        <w:bidi w:val="0"/>
        <w:spacing w:before="240" w:beforeAutospacing="off" w:after="240" w:afterAutospacing="off" w:line="360" w:lineRule="auto"/>
        <w:jc w:val="left"/>
      </w:pPr>
      <w:r w:rsidRPr="6C4121B6" w:rsidR="5989B3D6">
        <w:rPr>
          <w:rFonts w:ascii="Arial" w:hAnsi="Arial" w:eastAsia="Arial" w:cs="Arial"/>
          <w:noProof w:val="0"/>
          <w:sz w:val="22"/>
          <w:szCs w:val="22"/>
          <w:lang w:val="en-GB"/>
        </w:rPr>
        <w:t xml:space="preserve">The UK also uses </w:t>
      </w:r>
      <w:r w:rsidRPr="6C4121B6" w:rsidR="5989B3D6">
        <w:rPr>
          <w:rFonts w:ascii="Arial" w:hAnsi="Arial" w:eastAsia="Arial" w:cs="Arial"/>
          <w:b w:val="1"/>
          <w:bCs w:val="1"/>
          <w:noProof w:val="0"/>
          <w:sz w:val="22"/>
          <w:szCs w:val="22"/>
          <w:lang w:val="en-GB"/>
        </w:rPr>
        <w:t>laboratory surveillance</w:t>
      </w:r>
      <w:r w:rsidRPr="6C4121B6" w:rsidR="5989B3D6">
        <w:rPr>
          <w:rFonts w:ascii="Arial" w:hAnsi="Arial" w:eastAsia="Arial" w:cs="Arial"/>
          <w:noProof w:val="0"/>
          <w:sz w:val="22"/>
          <w:szCs w:val="22"/>
          <w:lang w:val="en-GB"/>
        </w:rPr>
        <w:t>, where samples from patients with suspected infections are analysed to identify the poliovirus and determine whether it is a wild poliovirus or a vaccine-derived strain. Laboratory testing provides accurate information that supports disease monitoring and outbreak investigations.</w:t>
      </w:r>
    </w:p>
    <w:p w:rsidR="5989B3D6" w:rsidP="6C4121B6" w:rsidRDefault="5989B3D6" w14:paraId="37D809D2" w14:textId="6A67D98B">
      <w:pPr>
        <w:bidi w:val="0"/>
        <w:spacing w:before="240" w:beforeAutospacing="off" w:after="240" w:afterAutospacing="off" w:line="360" w:lineRule="auto"/>
        <w:jc w:val="left"/>
      </w:pPr>
      <w:r w:rsidRPr="6C4121B6" w:rsidR="5989B3D6">
        <w:rPr>
          <w:rFonts w:ascii="Arial" w:hAnsi="Arial" w:eastAsia="Arial" w:cs="Arial"/>
          <w:noProof w:val="0"/>
          <w:sz w:val="22"/>
          <w:szCs w:val="22"/>
          <w:lang w:val="en-GB"/>
        </w:rPr>
        <w:t>Vaccination records are another important way that polio is monitored. UKHSA and the NHS collect data on childhood immunisation rates to identify areas where vaccine uptake is low. Lower vaccination coverage increases the risk of poliovirus spreading if it is introduced into the community. Monitoring vaccine uptake allows targeted vaccination campaigns to be implemented in areas with lower levels of immunity.</w:t>
      </w:r>
    </w:p>
    <w:p w:rsidR="5989B3D6" w:rsidP="6C4121B6" w:rsidRDefault="5989B3D6" w14:paraId="2573E8CB" w14:textId="5D76A78D">
      <w:pPr>
        <w:bidi w:val="0"/>
        <w:spacing w:before="240" w:beforeAutospacing="off" w:after="240" w:afterAutospacing="off" w:line="360" w:lineRule="auto"/>
        <w:jc w:val="left"/>
      </w:pPr>
      <w:r w:rsidRPr="6C4121B6" w:rsidR="5989B3D6">
        <w:rPr>
          <w:rFonts w:ascii="Arial" w:hAnsi="Arial" w:eastAsia="Arial" w:cs="Arial"/>
          <w:noProof w:val="0"/>
          <w:sz w:val="22"/>
          <w:szCs w:val="22"/>
          <w:lang w:val="en-GB"/>
        </w:rPr>
        <w:t xml:space="preserve">Public Health authorities also work closely with the </w:t>
      </w:r>
      <w:r w:rsidRPr="6C4121B6" w:rsidR="5989B3D6">
        <w:rPr>
          <w:rFonts w:ascii="Arial" w:hAnsi="Arial" w:eastAsia="Arial" w:cs="Arial"/>
          <w:b w:val="1"/>
          <w:bCs w:val="1"/>
          <w:noProof w:val="0"/>
          <w:sz w:val="22"/>
          <w:szCs w:val="22"/>
          <w:lang w:val="en-GB"/>
        </w:rPr>
        <w:t>World Health Organization (WHO)</w:t>
      </w:r>
      <w:r w:rsidRPr="6C4121B6" w:rsidR="5989B3D6">
        <w:rPr>
          <w:rFonts w:ascii="Arial" w:hAnsi="Arial" w:eastAsia="Arial" w:cs="Arial"/>
          <w:noProof w:val="0"/>
          <w:sz w:val="22"/>
          <w:szCs w:val="22"/>
          <w:lang w:val="en-GB"/>
        </w:rPr>
        <w:t xml:space="preserve"> through the Global Polio Eradication Initiative (GPEI). This international partnership shares surveillance data between countries to monitor global polio transmission and respond rapidly to outbreaks. Because international travel can reintroduce poliovirus into countries where it has been eliminated, global surveillance remains essential.</w:t>
      </w:r>
    </w:p>
    <w:p w:rsidR="5989B3D6" w:rsidP="6C4121B6" w:rsidRDefault="5989B3D6" w14:paraId="00DE1AC9" w14:textId="22A3C24E">
      <w:pPr>
        <w:bidi w:val="0"/>
        <w:spacing w:before="240" w:beforeAutospacing="off" w:after="240" w:afterAutospacing="off" w:line="360" w:lineRule="auto"/>
        <w:jc w:val="left"/>
      </w:pPr>
      <w:r w:rsidRPr="6C4121B6" w:rsidR="5989B3D6">
        <w:rPr>
          <w:rFonts w:ascii="Arial" w:hAnsi="Arial" w:eastAsia="Arial" w:cs="Arial"/>
          <w:noProof w:val="0"/>
          <w:sz w:val="22"/>
          <w:szCs w:val="22"/>
          <w:lang w:val="en-GB"/>
        </w:rPr>
        <w:t>These surveillance strategies enable UKHSA to assess the severity of the disease, detect outbreaks early, monitor vaccination coverage, and implement control measures quickly to protect public health.</w:t>
      </w:r>
    </w:p>
    <w:p w:rsidR="40ABAA39" w:rsidP="6C4121B6" w:rsidRDefault="40ABAA39" w14:paraId="7E2D7394" w14:textId="3F469722">
      <w:pPr>
        <w:bidi w:val="0"/>
        <w:spacing w:before="240" w:beforeAutospacing="off" w:after="240" w:afterAutospacing="off" w:line="360" w:lineRule="auto"/>
        <w:jc w:val="left"/>
      </w:pPr>
      <w:r w:rsidRPr="6C4121B6" w:rsidR="40ABAA39">
        <w:rPr>
          <w:rFonts w:ascii="Arial" w:hAnsi="Arial" w:eastAsia="Arial" w:cs="Arial"/>
          <w:b w:val="1"/>
          <w:bCs w:val="1"/>
          <w:noProof w:val="0"/>
          <w:sz w:val="22"/>
          <w:szCs w:val="22"/>
          <w:lang w:val="en-GB"/>
        </w:rPr>
        <w:t>Risk Factors of Polio</w:t>
      </w:r>
    </w:p>
    <w:p w:rsidR="2859603B" w:rsidP="6C4121B6" w:rsidRDefault="2859603B" w14:paraId="4FFD98D5" w14:textId="0CC808BB">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859603B">
        <w:rPr>
          <w:rFonts w:ascii="Arial" w:hAnsi="Arial" w:eastAsia="Arial" w:cs="Arial"/>
          <w:b w:val="0"/>
          <w:bCs w:val="0"/>
          <w:noProof w:val="0"/>
          <w:sz w:val="22"/>
          <w:szCs w:val="22"/>
          <w:lang w:val="en-GB"/>
        </w:rPr>
        <w:t>Polio is a highly infectious viral disease caused by the poliovirus. Although vaccination has eliminated endemic polio in the United Kingdom, several risk factors can increase an individual's likelihood of becoming infected or developing severe illness. Understanding these risk factors is important for preventing transmission and protecting vulnerable populations.</w:t>
      </w:r>
    </w:p>
    <w:p w:rsidR="2859603B" w:rsidP="6C4121B6" w:rsidRDefault="2859603B" w14:paraId="7AA31D2C" w14:textId="159C4B02">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859603B">
        <w:rPr>
          <w:rFonts w:ascii="Arial" w:hAnsi="Arial" w:eastAsia="Arial" w:cs="Arial"/>
          <w:b w:val="0"/>
          <w:bCs w:val="0"/>
          <w:noProof w:val="0"/>
          <w:sz w:val="22"/>
          <w:szCs w:val="22"/>
          <w:lang w:val="en-GB"/>
        </w:rPr>
        <w:t>One of the greatest risk factors is not being fully vaccinated. The polio vaccine provides strong protection against infection and severe disease. Individuals who have not received all recommended doses, including children who have missed routine vaccinations and adults who have not completed their immunisation schedule, are at a much higher risk of contracting polio if they are exposed to the virus. Communities with low vaccination coverage are also more vulnerable to outbreaks because there is less herd immunity to prevent the virus from spreading.</w:t>
      </w:r>
    </w:p>
    <w:p w:rsidR="2859603B" w:rsidP="6C4121B6" w:rsidRDefault="2859603B" w14:paraId="0547E97D" w14:textId="52D35EE0">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859603B">
        <w:rPr>
          <w:rFonts w:ascii="Arial" w:hAnsi="Arial" w:eastAsia="Arial" w:cs="Arial"/>
          <w:b w:val="0"/>
          <w:bCs w:val="0"/>
          <w:noProof w:val="0"/>
          <w:sz w:val="22"/>
          <w:szCs w:val="22"/>
          <w:lang w:val="en-GB"/>
        </w:rPr>
        <w:t>Another significant risk factor is travelling to countries where polio is still circulating. Although wild poliovirus has been eliminated from most countries, it continues to circulate in a small number of regions. People who travel to these areas without being fully vaccinated may become infected and can bring the virus back to countries where polio has been eliminated. This is why the NHS recommends that travellers ensure their polio vaccinations are up to date before travelling to affected areas.</w:t>
      </w:r>
    </w:p>
    <w:p w:rsidR="2859603B" w:rsidP="6C4121B6" w:rsidRDefault="2859603B" w14:paraId="48CE96F0" w14:textId="7F9AB9FC">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859603B">
        <w:rPr>
          <w:rFonts w:ascii="Arial" w:hAnsi="Arial" w:eastAsia="Arial" w:cs="Arial"/>
          <w:b w:val="0"/>
          <w:bCs w:val="0"/>
          <w:noProof w:val="0"/>
          <w:sz w:val="22"/>
          <w:szCs w:val="22"/>
          <w:lang w:val="en-GB"/>
        </w:rPr>
        <w:t>Poor sanitation and inadequate hygiene also increase the risk of infection. Poliovirus spreads mainly through the faecal-oral route, meaning it can be transmitted through contaminated food, drinking water, or unwashed hands after contact with infected faeces. Areas with limited access to clean water, poor sewage disposal, and overcrowded living conditions are at greater risk of outbreaks because the virus can spread more easily between people.</w:t>
      </w:r>
    </w:p>
    <w:p w:rsidR="2859603B" w:rsidP="6C4121B6" w:rsidRDefault="2859603B" w14:paraId="7E772106" w14:textId="6C430CF7">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859603B">
        <w:rPr>
          <w:rFonts w:ascii="Arial" w:hAnsi="Arial" w:eastAsia="Arial" w:cs="Arial"/>
          <w:b w:val="0"/>
          <w:bCs w:val="0"/>
          <w:noProof w:val="0"/>
          <w:sz w:val="22"/>
          <w:szCs w:val="22"/>
          <w:lang w:val="en-GB"/>
        </w:rPr>
        <w:t>Age is another important risk factor. Young children under five years old are more likely to become infected because they may not have developed full immunity if they have not completed their vaccination schedule. Children are also more likely to have close contact with others in nurseries and schools, increasing opportunities for transmission.</w:t>
      </w:r>
    </w:p>
    <w:p w:rsidR="2859603B" w:rsidP="6C4121B6" w:rsidRDefault="2859603B" w14:paraId="45C0C7C1" w14:textId="30AAEC34">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859603B">
        <w:rPr>
          <w:rFonts w:ascii="Arial" w:hAnsi="Arial" w:eastAsia="Arial" w:cs="Arial"/>
          <w:b w:val="0"/>
          <w:bCs w:val="0"/>
          <w:noProof w:val="0"/>
          <w:sz w:val="22"/>
          <w:szCs w:val="22"/>
          <w:lang w:val="en-GB"/>
        </w:rPr>
        <w:t>Individuals with a weakened immune system, such as those receiving chemotherapy, taking immunosuppressant medication, or living with certain medical conditions, may be at greater risk of developing more severe illness if infected. Although vaccination provides protection, people with reduced immunity may require additional medical advice before travelling to countries where polio remains a risk.</w:t>
      </w:r>
    </w:p>
    <w:p w:rsidR="2859603B" w:rsidP="6C4121B6" w:rsidRDefault="2859603B" w14:paraId="50DE401B" w14:textId="5A26174E">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859603B">
        <w:rPr>
          <w:rFonts w:ascii="Arial" w:hAnsi="Arial" w:eastAsia="Arial" w:cs="Arial"/>
          <w:b w:val="0"/>
          <w:bCs w:val="0"/>
          <w:noProof w:val="0"/>
          <w:sz w:val="22"/>
          <w:szCs w:val="22"/>
          <w:lang w:val="en-GB"/>
        </w:rPr>
        <w:t>Finally, close contact with an infected person increases the likelihood of catching poliovirus. Because many people infected with polio have no symptoms, they can unknowingly spread the virus to others through poor hand hygiene or contaminated food and water. This makes surveillance, vaccination, and good hygiene practices essential in preventing transmission.</w:t>
      </w:r>
    </w:p>
    <w:p w:rsidR="2859603B" w:rsidP="6C4121B6" w:rsidRDefault="2859603B" w14:paraId="5599AB26" w14:textId="3DD7AC17">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859603B">
        <w:rPr>
          <w:rFonts w:ascii="Arial" w:hAnsi="Arial" w:eastAsia="Arial" w:cs="Arial"/>
          <w:b w:val="0"/>
          <w:bCs w:val="0"/>
          <w:noProof w:val="0"/>
          <w:sz w:val="22"/>
          <w:szCs w:val="22"/>
          <w:lang w:val="en-GB"/>
        </w:rPr>
        <w:t>Overall, the most important factors that contribute to the development and spread of polio are incomplete vaccination, travel to affected countries, poor sanitation, inadequate hygiene, young age, weakened immunity, and close contact with infected individuals. Public health measures, particularly high vaccination uptake and effective sanitation systems, remain the most effective ways to reduce these risks.</w:t>
      </w:r>
    </w:p>
    <w:p w:rsidR="52963CCC" w:rsidP="6C4121B6" w:rsidRDefault="52963CCC" w14:paraId="1DC81D67" w14:textId="4CA7B162">
      <w:pPr>
        <w:pStyle w:val="Normal"/>
        <w:bidi w:val="0"/>
        <w:spacing w:before="240" w:beforeAutospacing="off" w:after="240" w:afterAutospacing="off" w:line="360" w:lineRule="auto"/>
        <w:jc w:val="left"/>
      </w:pPr>
      <w:r w:rsidRPr="6C4121B6" w:rsidR="52963CCC">
        <w:rPr>
          <w:rFonts w:ascii="Arial" w:hAnsi="Arial" w:eastAsia="Arial" w:cs="Arial"/>
          <w:b w:val="1"/>
          <w:bCs w:val="1"/>
          <w:noProof w:val="0"/>
          <w:sz w:val="22"/>
          <w:szCs w:val="22"/>
          <w:lang w:val="en-GB"/>
        </w:rPr>
        <w:t>Control of Polio</w:t>
      </w:r>
    </w:p>
    <w:p w:rsidR="7BBADD05" w:rsidP="6C4121B6" w:rsidRDefault="7BBADD05" w14:paraId="3DA07AEC" w14:textId="1A7C27EC">
      <w:pPr>
        <w:pStyle w:val="Normal"/>
        <w:bidi w:val="0"/>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4121B6" w:rsidR="7BBADD05">
        <w:rPr>
          <w:rFonts w:ascii="Arial" w:hAnsi="Arial" w:eastAsia="Arial" w:cs="Arial"/>
          <w:b w:val="0"/>
          <w:bCs w:val="0"/>
          <w:i w:val="0"/>
          <w:iCs w:val="0"/>
          <w:caps w:val="0"/>
          <w:smallCaps w:val="0"/>
          <w:noProof w:val="0"/>
          <w:color w:val="000000" w:themeColor="text1" w:themeTint="FF" w:themeShade="FF"/>
          <w:sz w:val="22"/>
          <w:szCs w:val="22"/>
          <w:lang w:val="en-GB"/>
        </w:rPr>
        <w:t>Public health interventions for polio control primarily focus on vaccination, community engagement, and integration with other health services to ensure comprehensive disease management and eradication efforts.</w:t>
      </w:r>
      <w:r w:rsidRPr="6C4121B6" w:rsidR="314E8054">
        <w:rPr>
          <w:rFonts w:ascii="Arial" w:hAnsi="Arial" w:eastAsia="Arial" w:cs="Arial"/>
          <w:b w:val="0"/>
          <w:bCs w:val="0"/>
          <w:i w:val="0"/>
          <w:iCs w:val="0"/>
          <w:caps w:val="0"/>
          <w:smallCaps w:val="0"/>
          <w:noProof w:val="0"/>
          <w:color w:val="000000" w:themeColor="text1" w:themeTint="FF" w:themeShade="FF"/>
          <w:sz w:val="22"/>
          <w:szCs w:val="22"/>
          <w:lang w:val="en-GB"/>
        </w:rPr>
        <w:t xml:space="preserve"> Over the last decade, the Global Polio Eradication Initiative (GPEI) made steady progress on the path to eradication. Wild poliovirus types 2 and 3 (WPV2 and WPV3) were declared eradicated in 2015 and 2019, respectively; the </w:t>
      </w:r>
      <w:r w:rsidRPr="6C4121B6" w:rsidR="314E8054">
        <w:rPr>
          <w:rFonts w:ascii="Arial" w:hAnsi="Arial" w:eastAsia="Arial" w:cs="Arial"/>
          <w:b w:val="0"/>
          <w:bCs w:val="0"/>
          <w:i w:val="0"/>
          <w:iCs w:val="0"/>
          <w:caps w:val="0"/>
          <w:smallCaps w:val="0"/>
          <w:noProof w:val="0"/>
          <w:color w:val="000000" w:themeColor="text1" w:themeTint="FF" w:themeShade="FF"/>
          <w:sz w:val="22"/>
          <w:szCs w:val="22"/>
          <w:lang w:val="en-GB"/>
        </w:rPr>
        <w:t>World Health Organization (WHO) South-East Asia Region was declared free of poliovirus in 2014; and most recently, the WHO African Region was certified free of wild poliovirus (WPV) in August 2020. However, the final steps towards eradication have proven the most difficult.</w:t>
      </w:r>
    </w:p>
    <w:p w:rsidR="3B768F6A" w:rsidP="6C4121B6" w:rsidRDefault="3B768F6A" w14:paraId="3A7FC34A" w14:textId="05FF7126">
      <w:pPr>
        <w:pStyle w:val="Normal"/>
        <w:bidi w:val="0"/>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4121B6" w:rsidR="3B768F6A">
        <w:rPr>
          <w:rFonts w:ascii="Arial" w:hAnsi="Arial" w:eastAsia="Arial" w:cs="Arial"/>
          <w:b w:val="0"/>
          <w:bCs w:val="0"/>
          <w:i w:val="0"/>
          <w:iCs w:val="0"/>
          <w:caps w:val="0"/>
          <w:smallCaps w:val="0"/>
          <w:noProof w:val="0"/>
          <w:color w:val="000000" w:themeColor="text1" w:themeTint="FF" w:themeShade="FF"/>
          <w:sz w:val="22"/>
          <w:szCs w:val="22"/>
          <w:lang w:val="en-GB"/>
        </w:rPr>
        <w:t>The last case of wild polio contracted in the UK was confirmed in 1984. The UK was declared polio-free in 2003. Of the 3 serotypes of wild poliovirus (type 1, type 2 and type 3), wild poliovirus type 2 was eradicated in 1999 and wild poliovirus type 3 was eradicated in 2020. Endemic wild poliovirus type 1 remains in 2 countries: Pakistan and Afghanistan.</w:t>
      </w:r>
    </w:p>
    <w:p w:rsidR="4D7999C2" w:rsidP="6C4121B6" w:rsidRDefault="4D7999C2" w14:paraId="1F461078" w14:textId="344C746C">
      <w:pPr>
        <w:pStyle w:val="Normal"/>
        <w:bidi w:val="0"/>
        <w:spacing w:before="24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C4121B6" w:rsidR="4D7999C2">
        <w:rPr>
          <w:rFonts w:ascii="Arial" w:hAnsi="Arial" w:eastAsia="Arial" w:cs="Arial"/>
          <w:b w:val="1"/>
          <w:bCs w:val="1"/>
          <w:i w:val="0"/>
          <w:iCs w:val="0"/>
          <w:caps w:val="0"/>
          <w:smallCaps w:val="0"/>
          <w:noProof w:val="0"/>
          <w:color w:val="000000" w:themeColor="text1" w:themeTint="FF" w:themeShade="FF"/>
          <w:sz w:val="22"/>
          <w:szCs w:val="22"/>
          <w:lang w:val="en-GB"/>
        </w:rPr>
        <w:t>The Implication</w:t>
      </w:r>
      <w:r w:rsidRPr="6C4121B6" w:rsidR="205F9973">
        <w:rPr>
          <w:rFonts w:ascii="Arial" w:hAnsi="Arial" w:eastAsia="Arial" w:cs="Arial"/>
          <w:b w:val="1"/>
          <w:bCs w:val="1"/>
          <w:i w:val="0"/>
          <w:iCs w:val="0"/>
          <w:caps w:val="0"/>
          <w:smallCaps w:val="0"/>
          <w:noProof w:val="0"/>
          <w:color w:val="000000" w:themeColor="text1" w:themeTint="FF" w:themeShade="FF"/>
          <w:sz w:val="22"/>
          <w:szCs w:val="22"/>
          <w:lang w:val="en-GB"/>
        </w:rPr>
        <w:t>s</w:t>
      </w:r>
      <w:r w:rsidRPr="6C4121B6" w:rsidR="4D7999C2">
        <w:rPr>
          <w:rFonts w:ascii="Arial" w:hAnsi="Arial" w:eastAsia="Arial" w:cs="Arial"/>
          <w:b w:val="1"/>
          <w:bCs w:val="1"/>
          <w:i w:val="0"/>
          <w:iCs w:val="0"/>
          <w:caps w:val="0"/>
          <w:smallCaps w:val="0"/>
          <w:noProof w:val="0"/>
          <w:color w:val="000000" w:themeColor="text1" w:themeTint="FF" w:themeShade="FF"/>
          <w:sz w:val="22"/>
          <w:szCs w:val="22"/>
          <w:lang w:val="en-GB"/>
        </w:rPr>
        <w:t xml:space="preserve"> of Polio on the community</w:t>
      </w:r>
    </w:p>
    <w:p w:rsidR="317B986D" w:rsidP="6C4121B6" w:rsidRDefault="317B986D" w14:paraId="113B1BE9" w14:textId="1B4DFAA8">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Polio affects not only the person with the disease but also their family and the community. It can cause health, financial, educational, and social problems.</w:t>
      </w:r>
    </w:p>
    <w:p w:rsidR="317B986D" w:rsidP="6C4121B6" w:rsidRDefault="317B986D" w14:paraId="5C689D6C" w14:textId="473F1464">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Polio can cause permanent paralysis or muscle weakness. People with polio may need lifelong medical care, physiotherapy, and assistive devices such as wheelchairs or crutches. This can put pressure on healthcare services, especially in poor communities where medical resources are limited</w:t>
      </w:r>
    </w:p>
    <w:p w:rsidR="317B986D" w:rsidP="6C4121B6" w:rsidRDefault="317B986D" w14:paraId="1A1D3EBC" w14:textId="096310BC">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Polio can be expensive for families. They may have to pay for medical treatment, rehabilitation, and special equipment. A parent or caregiver may also have to stop working to care for the family member with polio, reducing the family's income.</w:t>
      </w:r>
    </w:p>
    <w:p w:rsidR="317B986D" w:rsidP="6C4121B6" w:rsidRDefault="317B986D" w14:paraId="56A1E961" w14:textId="5E3634A8">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Children with polio may find it difficult to attend school if buildings are not accessible or if transport is unavailable. They may also face discrimination from others, which can affect their education and future job opportunities.</w:t>
      </w:r>
    </w:p>
    <w:p w:rsidR="317B986D" w:rsidP="6C4121B6" w:rsidRDefault="317B986D" w14:paraId="075683F0" w14:textId="335DEEDC">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People living with polio may experience stigma, discrimination, and social isolation. This can affect their confidence and mental health. Family members may also feel stressed because of the responsibility of caring for a loved one with the disease.</w:t>
      </w:r>
    </w:p>
    <w:p w:rsidR="317B986D" w:rsidP="6C4121B6" w:rsidRDefault="317B986D" w14:paraId="0884DD1B" w14:textId="1A4E2684">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How Lack of Development Can Affect Strategies</w:t>
      </w:r>
    </w:p>
    <w:p w:rsidR="317B986D" w:rsidP="6C4121B6" w:rsidRDefault="317B986D" w14:paraId="14E0D97F" w14:textId="0BBEBCDB">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The success of preventing and treating polio depends on the level of development in a community. Poor development makes it harder to control the disease.</w:t>
      </w:r>
    </w:p>
    <w:p w:rsidR="317B986D" w:rsidP="6C4121B6" w:rsidRDefault="317B986D" w14:paraId="61C9FB6A" w14:textId="58DF455F">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Limited Healthcare</w:t>
      </w:r>
    </w:p>
    <w:p w:rsidR="317B986D" w:rsidP="6C4121B6" w:rsidRDefault="317B986D" w14:paraId="0EB5E578" w14:textId="7B31FE34">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In some communities, there are not enough hospitals, healthcare workers, or vaccination programmes. This means children may not receive the polio vaccine, increasing the risk of infection.</w:t>
      </w:r>
    </w:p>
    <w:p w:rsidR="317B986D" w:rsidP="6C4121B6" w:rsidRDefault="317B986D" w14:paraId="129EB468" w14:textId="592D29B2">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Poor Infrastructure</w:t>
      </w:r>
    </w:p>
    <w:p w:rsidR="317B986D" w:rsidP="6C4121B6" w:rsidRDefault="317B986D" w14:paraId="437EB2BC" w14:textId="63F9AF8A">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Bad roads, poor transport, and weak communication systems make it difficult for healthcare workers to reach remote areas with vaccines and health education.</w:t>
      </w:r>
    </w:p>
    <w:p w:rsidR="317B986D" w:rsidP="6C4121B6" w:rsidRDefault="317B986D" w14:paraId="5CC5B62B" w14:textId="0FB2E2C3">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Poverty</w:t>
      </w:r>
    </w:p>
    <w:p w:rsidR="317B986D" w:rsidP="6C4121B6" w:rsidRDefault="317B986D" w14:paraId="0DA30620" w14:textId="353CC958">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Families living in poverty may not be able to afford transport to hospitals, medical treatment, rehabilitation, or assistive devices. This can make recovery more difficult.</w:t>
      </w:r>
    </w:p>
    <w:p w:rsidR="317B986D" w:rsidP="6C4121B6" w:rsidRDefault="317B986D" w14:paraId="7A62052F" w14:textId="01CD8688">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Lack of Health Education</w:t>
      </w:r>
    </w:p>
    <w:p w:rsidR="317B986D" w:rsidP="6C4121B6" w:rsidRDefault="317B986D" w14:paraId="10910454" w14:textId="2007C02F">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Some people may not understand the importance of vaccination or may believe false information about vaccines. This can lead to lower vaccination rates and more cases of polio.</w:t>
      </w:r>
      <w:r w:rsidRPr="6C4121B6" w:rsidR="1263A85C">
        <w:rPr>
          <w:rFonts w:ascii="Arial" w:hAnsi="Arial" w:eastAsia="Arial" w:cs="Arial"/>
          <w:b w:val="0"/>
          <w:bCs w:val="0"/>
          <w:noProof w:val="0"/>
          <w:sz w:val="22"/>
          <w:szCs w:val="22"/>
          <w:lang w:val="en-GB"/>
        </w:rPr>
        <w:t xml:space="preserve"> </w:t>
      </w:r>
      <w:r w:rsidRPr="6C4121B6" w:rsidR="317B986D">
        <w:rPr>
          <w:rFonts w:ascii="Arial" w:hAnsi="Arial" w:eastAsia="Arial" w:cs="Arial"/>
          <w:b w:val="0"/>
          <w:bCs w:val="0"/>
          <w:noProof w:val="0"/>
          <w:sz w:val="22"/>
          <w:szCs w:val="22"/>
          <w:lang w:val="en-GB"/>
        </w:rPr>
        <w:t>If the government does not provide enough funding for healthcare and vaccination programmes, it becomes more difficult to prevent and manage polio.</w:t>
      </w:r>
    </w:p>
    <w:p w:rsidR="317B986D" w:rsidP="6C4121B6" w:rsidRDefault="317B986D" w14:paraId="3FB73C51" w14:textId="15699AF7">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How These Challenges Affect a Family Member with Polio</w:t>
      </w:r>
    </w:p>
    <w:p w:rsidR="317B986D" w:rsidP="6C4121B6" w:rsidRDefault="317B986D" w14:paraId="0F8CE0D0" w14:textId="5C8E055C">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A family member with polio may not receive the medical care or rehabilitation they need. They may develop more serious disabilities because treatment is delayed. The family may struggle to pay for healthcare and lose income if a caregiver has to stop working.</w:t>
      </w:r>
    </w:p>
    <w:p w:rsidR="317B986D" w:rsidP="6C4121B6" w:rsidRDefault="317B986D" w14:paraId="48C41625" w14:textId="5282EDCC">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The person with polio may also feel lonely or excluded because of discrimination. Children with polio may miss school, making it harder to find employment in the future. Without support, they may depend on family members for daily activities, reducing their independence.</w:t>
      </w:r>
    </w:p>
    <w:p w:rsidR="317B986D" w:rsidP="6C4121B6" w:rsidRDefault="317B986D" w14:paraId="216A7DBA" w14:textId="0E550122">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Strategies to Improve Outcomes</w:t>
      </w:r>
    </w:p>
    <w:p w:rsidR="317B986D" w:rsidP="6C4121B6" w:rsidRDefault="317B986D" w14:paraId="55A15BD5" w14:textId="520BD659">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Several strategies can help reduce the effects of polio on families and communities:</w:t>
      </w:r>
    </w:p>
    <w:p w:rsidR="317B986D" w:rsidP="6C4121B6" w:rsidRDefault="317B986D" w14:paraId="57714C67" w14:textId="49761915">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Ensure all children receive the polio vaccine through routine immunisation programmes.</w:t>
      </w:r>
    </w:p>
    <w:p w:rsidR="317B986D" w:rsidP="6C4121B6" w:rsidRDefault="317B986D" w14:paraId="555F1B7D" w14:textId="1CA24B79">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Improve healthcare services and rehabilitation facilities.</w:t>
      </w:r>
    </w:p>
    <w:p w:rsidR="317B986D" w:rsidP="6C4121B6" w:rsidRDefault="317B986D" w14:paraId="59D2A1C9" w14:textId="4B3D3831">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Educate communities about the importance of vaccination.</w:t>
      </w:r>
    </w:p>
    <w:p w:rsidR="317B986D" w:rsidP="6C4121B6" w:rsidRDefault="317B986D" w14:paraId="57B57ECD" w14:textId="0E8C06F1">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Make schools and public buildings accessible for people with disabilities.</w:t>
      </w:r>
    </w:p>
    <w:p w:rsidR="317B986D" w:rsidP="6C4121B6" w:rsidRDefault="317B986D" w14:paraId="50089910" w14:textId="17070505">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Provide financial and emotional support to families caring for someone with polio.</w:t>
      </w:r>
    </w:p>
    <w:p w:rsidR="317B986D" w:rsidP="6C4121B6" w:rsidRDefault="317B986D" w14:paraId="43EC76A8" w14:textId="52561494">
      <w:pPr>
        <w:pStyle w:val="Normal"/>
        <w:bidi w:val="0"/>
        <w:spacing w:before="240" w:beforeAutospacing="off" w:after="240" w:afterAutospacing="off" w:line="360" w:lineRule="auto"/>
        <w:jc w:val="left"/>
      </w:pPr>
      <w:r w:rsidRPr="6C4121B6" w:rsidR="317B986D">
        <w:rPr>
          <w:rFonts w:ascii="Arial" w:hAnsi="Arial" w:eastAsia="Arial" w:cs="Arial"/>
          <w:b w:val="0"/>
          <w:bCs w:val="0"/>
          <w:noProof w:val="0"/>
          <w:sz w:val="22"/>
          <w:szCs w:val="22"/>
          <w:lang w:val="en-GB"/>
        </w:rPr>
        <w:t>Develop community rehabilitation programmes to help people with polio become more independent.</w:t>
      </w:r>
    </w:p>
    <w:p w:rsidR="725A8285" w:rsidP="6C4121B6" w:rsidRDefault="725A8285" w14:paraId="6BCCE8F3" w14:textId="3DC81127">
      <w:pPr>
        <w:pStyle w:val="Normal"/>
        <w:bidi w:val="0"/>
        <w:spacing w:before="240" w:beforeAutospacing="off" w:after="240" w:afterAutospacing="off" w:line="360" w:lineRule="auto"/>
        <w:jc w:val="left"/>
      </w:pPr>
      <w:r w:rsidRPr="6C4121B6" w:rsidR="725A8285">
        <w:rPr>
          <w:rFonts w:ascii="Arial" w:hAnsi="Arial" w:eastAsia="Arial" w:cs="Arial"/>
          <w:b w:val="1"/>
          <w:bCs w:val="1"/>
          <w:noProof w:val="0"/>
          <w:sz w:val="22"/>
          <w:szCs w:val="22"/>
          <w:lang w:val="en-GB"/>
        </w:rPr>
        <w:t>Health and care social services available to support individuals with Polio</w:t>
      </w:r>
    </w:p>
    <w:p w:rsidR="2219698F" w:rsidP="6C4121B6" w:rsidRDefault="2219698F" w14:paraId="73BAF305" w14:textId="41C46F2E">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r w:rsidRPr="6C4121B6" w:rsidR="2219698F">
        <w:rPr>
          <w:rFonts w:ascii="Arial" w:hAnsi="Arial" w:eastAsia="Arial" w:cs="Arial"/>
          <w:b w:val="0"/>
          <w:bCs w:val="0"/>
          <w:noProof w:val="0"/>
          <w:sz w:val="22"/>
          <w:szCs w:val="22"/>
          <w:lang w:val="en-GB"/>
        </w:rPr>
        <w:t>The Fellowship provides information and support for people with polio and post polio syndrome, their families, carers and healthcare professionals in the UK. The Support Services Helpline based at Central Office offers information and support by telephone, post and email. Small welfare, heating and holiday grants may be available to Fellowship members. Appointments with a Benefits Advisor are available to Fellowship members.</w:t>
      </w:r>
    </w:p>
    <w:p w:rsidR="566CCEB0" w:rsidP="6C4121B6" w:rsidRDefault="566CCEB0" w14:paraId="2006F33A" w14:textId="18412B40">
      <w:pPr>
        <w:pStyle w:val="Normal"/>
        <w:bidi w:val="0"/>
        <w:spacing w:before="240" w:beforeAutospacing="off" w:after="240" w:afterAutospacing="off" w:line="360" w:lineRule="auto"/>
        <w:jc w:val="left"/>
        <w:rPr>
          <w:rFonts w:ascii="Arial" w:hAnsi="Arial" w:eastAsia="Arial" w:cs="Arial"/>
          <w:b w:val="1"/>
          <w:bCs w:val="1"/>
          <w:noProof w:val="0"/>
          <w:sz w:val="22"/>
          <w:szCs w:val="22"/>
          <w:lang w:val="en-GB"/>
        </w:rPr>
      </w:pPr>
      <w:r w:rsidRPr="6C4121B6" w:rsidR="566CCEB0">
        <w:rPr>
          <w:rFonts w:ascii="Arial" w:hAnsi="Arial" w:eastAsia="Arial" w:cs="Arial"/>
          <w:b w:val="1"/>
          <w:bCs w:val="1"/>
          <w:noProof w:val="0"/>
          <w:sz w:val="22"/>
          <w:szCs w:val="22"/>
          <w:lang w:val="en-GB"/>
        </w:rPr>
        <w:t>Conclusion</w:t>
      </w:r>
    </w:p>
    <w:p w:rsidR="566CCEB0" w:rsidP="6C4121B6" w:rsidRDefault="566CCEB0" w14:paraId="1E15A965" w14:textId="67C8F446">
      <w:pPr>
        <w:pStyle w:val="Normal"/>
        <w:bidi w:val="0"/>
        <w:spacing w:before="240" w:beforeAutospacing="off" w:after="240" w:afterAutospacing="off" w:line="360" w:lineRule="auto"/>
        <w:jc w:val="left"/>
      </w:pPr>
      <w:r w:rsidRPr="6C4121B6" w:rsidR="566CCEB0">
        <w:rPr>
          <w:rFonts w:ascii="Arial" w:hAnsi="Arial" w:eastAsia="Arial" w:cs="Arial"/>
          <w:b w:val="0"/>
          <w:bCs w:val="0"/>
          <w:noProof w:val="0"/>
          <w:sz w:val="22"/>
          <w:szCs w:val="22"/>
          <w:lang w:val="en-GB"/>
        </w:rPr>
        <w:t>Polio is a serious infectious disease that can cause permanent paralysis, disability, and even death. Although it can be prevented through vaccination, it continues to affect some communities where immunisation rates are low. Polio has a major impact on individuals, families, and communities by creating health, social, educational, and financial challenges.</w:t>
      </w:r>
    </w:p>
    <w:p w:rsidR="566CCEB0" w:rsidP="6C4121B6" w:rsidRDefault="566CCEB0" w14:paraId="7BD7C107" w14:textId="3AAD9A13">
      <w:pPr>
        <w:pStyle w:val="Normal"/>
        <w:bidi w:val="0"/>
        <w:spacing w:before="240" w:beforeAutospacing="off" w:after="240" w:afterAutospacing="off" w:line="360" w:lineRule="auto"/>
        <w:jc w:val="left"/>
      </w:pPr>
      <w:r w:rsidRPr="6C4121B6" w:rsidR="566CCEB0">
        <w:rPr>
          <w:rFonts w:ascii="Arial" w:hAnsi="Arial" w:eastAsia="Arial" w:cs="Arial"/>
          <w:b w:val="0"/>
          <w:bCs w:val="0"/>
          <w:noProof w:val="0"/>
          <w:sz w:val="22"/>
          <w:szCs w:val="22"/>
          <w:lang w:val="en-GB"/>
        </w:rPr>
        <w:t>It is important to control polio through routine vaccination, public health education, and strong healthcare services. Controlling the disease helps protect children from lifelong disability, reduces the pressure on healthcare systems, and improves the quality of life for affected families. High vaccination coverage also creates community immunity, which helps prevent the spread of the virus.</w:t>
      </w:r>
    </w:p>
    <w:p w:rsidR="566CCEB0" w:rsidP="6C4121B6" w:rsidRDefault="566CCEB0" w14:paraId="6E1D6315" w14:textId="71E80AF2">
      <w:pPr>
        <w:pStyle w:val="Normal"/>
        <w:bidi w:val="0"/>
        <w:spacing w:before="240" w:beforeAutospacing="off" w:after="240" w:afterAutospacing="off" w:line="360" w:lineRule="auto"/>
        <w:jc w:val="left"/>
      </w:pPr>
      <w:r w:rsidRPr="6C4121B6" w:rsidR="566CCEB0">
        <w:rPr>
          <w:rFonts w:ascii="Arial" w:hAnsi="Arial" w:eastAsia="Arial" w:cs="Arial"/>
          <w:b w:val="0"/>
          <w:bCs w:val="0"/>
          <w:noProof w:val="0"/>
          <w:sz w:val="22"/>
          <w:szCs w:val="22"/>
          <w:lang w:val="en-GB"/>
        </w:rPr>
        <w:t>If polio is not controlled, outbreaks can occur, leading to more children becoming paralysed or dying from the disease. The virus can spread quickly in communities with low vaccination rates, placing greater pressure on healthcare services and increasing financial and emotional stress on families. For these reasons, continued vaccination programmes, disease surveillance, and public education are essential to achieve and maintain a polio-free world.</w:t>
      </w:r>
    </w:p>
    <w:p w:rsidR="6C4121B6" w:rsidP="6C4121B6" w:rsidRDefault="6C4121B6" w14:paraId="16C1ABFA" w14:textId="7010FBAF">
      <w:pPr>
        <w:pStyle w:val="Normal"/>
        <w:bidi w:val="0"/>
        <w:spacing w:before="240" w:beforeAutospacing="off" w:after="240" w:afterAutospacing="off" w:line="360" w:lineRule="auto"/>
        <w:jc w:val="left"/>
        <w:rPr>
          <w:rFonts w:ascii="Arial" w:hAnsi="Arial" w:eastAsia="Arial" w:cs="Arial"/>
          <w:b w:val="0"/>
          <w:bCs w:val="0"/>
          <w:noProof w:val="0"/>
          <w:sz w:val="22"/>
          <w:szCs w:val="22"/>
          <w:lang w:val="en-GB"/>
        </w:rPr>
      </w:pPr>
    </w:p>
    <w:p w:rsidR="6C4121B6" w:rsidP="6C4121B6" w:rsidRDefault="6C4121B6" w14:paraId="2C7CBAA5" w14:textId="64AA9482">
      <w:pPr>
        <w:pStyle w:val="Normal"/>
        <w:bidi w:val="0"/>
        <w:spacing w:before="240" w:beforeAutospacing="off" w:after="240" w:afterAutospacing="off" w:line="360" w:lineRule="auto"/>
        <w:jc w:val="left"/>
        <w:rPr>
          <w:rFonts w:ascii="Arial" w:hAnsi="Arial" w:eastAsia="Arial" w:cs="Arial"/>
          <w:b w:val="1"/>
          <w:bCs w:val="1"/>
          <w:noProof w:val="0"/>
          <w:sz w:val="22"/>
          <w:szCs w:val="22"/>
          <w:lang w:val="en-GB"/>
        </w:rPr>
      </w:pPr>
    </w:p>
    <w:p w:rsidR="6C4121B6" w:rsidP="6C4121B6" w:rsidRDefault="6C4121B6" w14:paraId="7612F031" w14:textId="565ED8A2">
      <w:pPr>
        <w:pStyle w:val="Normal"/>
        <w:bidi w:val="0"/>
        <w:spacing w:before="240" w:beforeAutospacing="off" w:after="240" w:afterAutospacing="off" w:line="360" w:lineRule="auto"/>
        <w:jc w:val="left"/>
        <w:rPr>
          <w:rFonts w:ascii="Arial" w:hAnsi="Arial" w:eastAsia="Arial" w:cs="Arial"/>
          <w:b w:val="1"/>
          <w:bCs w:val="1"/>
          <w:noProof w:val="0"/>
          <w:sz w:val="22"/>
          <w:szCs w:val="22"/>
          <w:lang w:val="en-GB"/>
        </w:rPr>
      </w:pPr>
    </w:p>
    <w:p w:rsidR="4560EF58" w:rsidP="6C4121B6" w:rsidRDefault="4560EF58" w14:paraId="111F7335" w14:textId="142DB515">
      <w:pPr>
        <w:pStyle w:val="Normal"/>
        <w:bidi w:val="0"/>
        <w:spacing w:before="240" w:beforeAutospacing="off" w:after="240" w:afterAutospacing="off" w:line="360" w:lineRule="auto"/>
        <w:jc w:val="left"/>
        <w:rPr>
          <w:rFonts w:ascii="Arial" w:hAnsi="Arial" w:eastAsia="Arial" w:cs="Arial"/>
          <w:b w:val="1"/>
          <w:bCs w:val="1"/>
          <w:sz w:val="22"/>
          <w:szCs w:val="22"/>
        </w:rPr>
      </w:pPr>
      <w:r w:rsidRPr="6C4121B6" w:rsidR="4560EF58">
        <w:rPr>
          <w:rFonts w:ascii="Arial" w:hAnsi="Arial" w:eastAsia="Arial" w:cs="Arial"/>
          <w:b w:val="1"/>
          <w:bCs w:val="1"/>
          <w:sz w:val="22"/>
          <w:szCs w:val="22"/>
        </w:rPr>
        <w:t>References List</w:t>
      </w:r>
    </w:p>
    <w:p w:rsidR="4560EF58" w:rsidP="6C4121B6" w:rsidRDefault="4560EF58" w14:paraId="35ED023B" w14:textId="462EC08E">
      <w:pPr>
        <w:pStyle w:val="ListParagraph"/>
        <w:numPr>
          <w:ilvl w:val="0"/>
          <w:numId w:val="2"/>
        </w:numPr>
        <w:bidi w:val="0"/>
        <w:spacing w:before="0" w:beforeAutospacing="off" w:after="160" w:afterAutospacing="off" w:line="279" w:lineRule="auto"/>
        <w:ind w:right="0"/>
        <w:jc w:val="left"/>
        <w:rPr>
          <w:rFonts w:ascii="Arial" w:hAnsi="Arial" w:eastAsia="Arial" w:cs="Arial"/>
          <w:sz w:val="22"/>
          <w:szCs w:val="22"/>
        </w:rPr>
      </w:pPr>
      <w:r w:rsidRPr="6C4121B6" w:rsidR="4560EF58">
        <w:rPr>
          <w:rFonts w:ascii="Arial" w:hAnsi="Arial" w:eastAsia="Arial" w:cs="Arial"/>
          <w:noProof w:val="0"/>
          <w:sz w:val="22"/>
          <w:szCs w:val="22"/>
          <w:lang w:val="en-GB"/>
        </w:rPr>
        <w:t xml:space="preserve">Introduction- </w:t>
      </w:r>
      <w:hyperlink r:id="R723cf425c4984a25">
        <w:r w:rsidRPr="6C4121B6" w:rsidR="4560EF58">
          <w:rPr>
            <w:rStyle w:val="Hyperlink"/>
            <w:rFonts w:ascii="Arial" w:hAnsi="Arial" w:eastAsia="Arial" w:cs="Arial"/>
            <w:noProof w:val="0"/>
            <w:sz w:val="22"/>
            <w:szCs w:val="22"/>
            <w:lang w:val="en-GB"/>
          </w:rPr>
          <w:t>Polio - NHS</w:t>
        </w:r>
      </w:hyperlink>
    </w:p>
    <w:p w:rsidR="7BC4515F" w:rsidP="6C4121B6" w:rsidRDefault="7BC4515F" w14:paraId="36892C2D" w14:textId="36B910CD">
      <w:pPr>
        <w:pStyle w:val="ListParagraph"/>
        <w:numPr>
          <w:ilvl w:val="0"/>
          <w:numId w:val="2"/>
        </w:numPr>
        <w:bidi w:val="0"/>
        <w:spacing w:before="240" w:beforeAutospacing="off" w:after="240" w:afterAutospacing="off"/>
        <w:jc w:val="left"/>
        <w:rPr>
          <w:rFonts w:ascii="Arial" w:hAnsi="Arial" w:eastAsia="Arial" w:cs="Arial"/>
          <w:noProof w:val="0"/>
          <w:sz w:val="22"/>
          <w:szCs w:val="22"/>
          <w:lang w:val="en-GB"/>
        </w:rPr>
      </w:pPr>
      <w:r w:rsidRPr="6C4121B6" w:rsidR="7BC4515F">
        <w:rPr>
          <w:rFonts w:ascii="Arial" w:hAnsi="Arial" w:eastAsia="Arial" w:cs="Arial"/>
          <w:noProof w:val="0"/>
          <w:sz w:val="22"/>
          <w:szCs w:val="22"/>
          <w:lang w:val="en-GB"/>
        </w:rPr>
        <w:t xml:space="preserve">UK Health Security Agency (2022). </w:t>
      </w:r>
      <w:r w:rsidRPr="6C4121B6" w:rsidR="7BC4515F">
        <w:rPr>
          <w:rFonts w:ascii="Arial" w:hAnsi="Arial" w:eastAsia="Arial" w:cs="Arial"/>
          <w:i w:val="1"/>
          <w:iCs w:val="1"/>
          <w:noProof w:val="0"/>
          <w:sz w:val="22"/>
          <w:szCs w:val="22"/>
          <w:lang w:val="en-GB"/>
        </w:rPr>
        <w:t>Investigation into detected vaccine-derived poliovirus type 2 (VDPV2).</w:t>
      </w:r>
      <w:r w:rsidRPr="6C4121B6" w:rsidR="7BC4515F">
        <w:rPr>
          <w:rFonts w:ascii="Arial" w:hAnsi="Arial" w:eastAsia="Arial" w:cs="Arial"/>
          <w:noProof w:val="0"/>
          <w:sz w:val="22"/>
          <w:szCs w:val="22"/>
          <w:lang w:val="en-GB"/>
        </w:rPr>
        <w:t xml:space="preserve"> Available at: </w:t>
      </w:r>
      <w:hyperlink r:id="R175ac1e74d534cf0">
        <w:r w:rsidRPr="6C4121B6" w:rsidR="7BC4515F">
          <w:rPr>
            <w:rStyle w:val="Hyperlink"/>
            <w:rFonts w:ascii="Arial" w:hAnsi="Arial" w:eastAsia="Arial" w:cs="Arial"/>
            <w:noProof w:val="0"/>
            <w:sz w:val="22"/>
            <w:szCs w:val="22"/>
            <w:lang w:val="en-GB"/>
          </w:rPr>
          <w:t>https://www.gov.uk/government/publications/investigation-into-detected-vaccine-derived-poliovirus-type-2-vdpv2</w:t>
        </w:r>
      </w:hyperlink>
      <w:r w:rsidRPr="6C4121B6" w:rsidR="7BC4515F">
        <w:rPr>
          <w:rFonts w:ascii="Arial" w:hAnsi="Arial" w:eastAsia="Arial" w:cs="Arial"/>
          <w:noProof w:val="0"/>
          <w:sz w:val="22"/>
          <w:szCs w:val="22"/>
          <w:lang w:val="en-GB"/>
        </w:rPr>
        <w:t xml:space="preserve"> (Accessed: 3 July 2026).</w:t>
      </w:r>
    </w:p>
    <w:p w:rsidR="7BC4515F" w:rsidP="6C4121B6" w:rsidRDefault="7BC4515F" w14:paraId="596EB36D" w14:textId="2299FA9B">
      <w:pPr>
        <w:pStyle w:val="ListParagraph"/>
        <w:numPr>
          <w:ilvl w:val="0"/>
          <w:numId w:val="2"/>
        </w:numPr>
        <w:bidi w:val="0"/>
        <w:spacing w:before="240" w:beforeAutospacing="off" w:after="240" w:afterAutospacing="off"/>
        <w:jc w:val="left"/>
        <w:rPr>
          <w:rFonts w:ascii="Arial" w:hAnsi="Arial" w:eastAsia="Arial" w:cs="Arial"/>
          <w:noProof w:val="0"/>
          <w:sz w:val="22"/>
          <w:szCs w:val="22"/>
          <w:lang w:val="en-GB"/>
        </w:rPr>
      </w:pPr>
      <w:r w:rsidRPr="6C4121B6" w:rsidR="7BC4515F">
        <w:rPr>
          <w:rFonts w:ascii="Arial" w:hAnsi="Arial" w:eastAsia="Arial" w:cs="Arial"/>
          <w:noProof w:val="0"/>
          <w:sz w:val="22"/>
          <w:szCs w:val="22"/>
          <w:lang w:val="en-GB"/>
        </w:rPr>
        <w:t xml:space="preserve">World Health Organization (2024). </w:t>
      </w:r>
      <w:r w:rsidRPr="6C4121B6" w:rsidR="7BC4515F">
        <w:rPr>
          <w:rFonts w:ascii="Arial" w:hAnsi="Arial" w:eastAsia="Arial" w:cs="Arial"/>
          <w:i w:val="1"/>
          <w:iCs w:val="1"/>
          <w:noProof w:val="0"/>
          <w:sz w:val="22"/>
          <w:szCs w:val="22"/>
          <w:lang w:val="en-GB"/>
        </w:rPr>
        <w:t>Poliomyelitis (Polio).</w:t>
      </w:r>
      <w:r w:rsidRPr="6C4121B6" w:rsidR="7BC4515F">
        <w:rPr>
          <w:rFonts w:ascii="Arial" w:hAnsi="Arial" w:eastAsia="Arial" w:cs="Arial"/>
          <w:noProof w:val="0"/>
          <w:sz w:val="22"/>
          <w:szCs w:val="22"/>
          <w:lang w:val="en-GB"/>
        </w:rPr>
        <w:t xml:space="preserve"> Available at: </w:t>
      </w:r>
      <w:hyperlink r:id="R69bbec5e4c984a21">
        <w:r w:rsidRPr="6C4121B6" w:rsidR="7BC4515F">
          <w:rPr>
            <w:rStyle w:val="Hyperlink"/>
            <w:rFonts w:ascii="Arial" w:hAnsi="Arial" w:eastAsia="Arial" w:cs="Arial"/>
            <w:noProof w:val="0"/>
            <w:sz w:val="22"/>
            <w:szCs w:val="22"/>
            <w:lang w:val="en-GB"/>
          </w:rPr>
          <w:t>https://www.who.int/news-room/fact-sheets/detail/poliomyelitis</w:t>
        </w:r>
      </w:hyperlink>
      <w:r w:rsidRPr="6C4121B6" w:rsidR="7BC4515F">
        <w:rPr>
          <w:rFonts w:ascii="Arial" w:hAnsi="Arial" w:eastAsia="Arial" w:cs="Arial"/>
          <w:noProof w:val="0"/>
          <w:sz w:val="22"/>
          <w:szCs w:val="22"/>
          <w:lang w:val="en-GB"/>
        </w:rPr>
        <w:t xml:space="preserve"> (Accessed: 3 July 2026).</w:t>
      </w:r>
    </w:p>
    <w:p w:rsidR="7BC4515F" w:rsidP="6C4121B6" w:rsidRDefault="7BC4515F" w14:paraId="38F5411F" w14:textId="7E175E37">
      <w:pPr>
        <w:pStyle w:val="ListParagraph"/>
        <w:numPr>
          <w:ilvl w:val="0"/>
          <w:numId w:val="2"/>
        </w:numPr>
        <w:bidi w:val="0"/>
        <w:spacing w:before="240" w:beforeAutospacing="off" w:after="240" w:afterAutospacing="off"/>
        <w:jc w:val="left"/>
        <w:rPr>
          <w:rFonts w:ascii="Arial" w:hAnsi="Arial" w:eastAsia="Arial" w:cs="Arial"/>
          <w:noProof w:val="0"/>
          <w:sz w:val="22"/>
          <w:szCs w:val="22"/>
          <w:lang w:val="en-GB"/>
        </w:rPr>
      </w:pPr>
      <w:r w:rsidRPr="6C4121B6" w:rsidR="7BC4515F">
        <w:rPr>
          <w:rFonts w:ascii="Arial" w:hAnsi="Arial" w:eastAsia="Arial" w:cs="Arial"/>
          <w:noProof w:val="0"/>
          <w:sz w:val="22"/>
          <w:szCs w:val="22"/>
          <w:lang w:val="en-GB"/>
        </w:rPr>
        <w:t xml:space="preserve">NHS (2024). </w:t>
      </w:r>
      <w:r w:rsidRPr="6C4121B6" w:rsidR="7BC4515F">
        <w:rPr>
          <w:rFonts w:ascii="Arial" w:hAnsi="Arial" w:eastAsia="Arial" w:cs="Arial"/>
          <w:i w:val="1"/>
          <w:iCs w:val="1"/>
          <w:noProof w:val="0"/>
          <w:sz w:val="22"/>
          <w:szCs w:val="22"/>
          <w:lang w:val="en-GB"/>
        </w:rPr>
        <w:t>Polio.</w:t>
      </w:r>
      <w:r w:rsidRPr="6C4121B6" w:rsidR="7BC4515F">
        <w:rPr>
          <w:rFonts w:ascii="Arial" w:hAnsi="Arial" w:eastAsia="Arial" w:cs="Arial"/>
          <w:noProof w:val="0"/>
          <w:sz w:val="22"/>
          <w:szCs w:val="22"/>
          <w:lang w:val="en-GB"/>
        </w:rPr>
        <w:t xml:space="preserve"> Available at: </w:t>
      </w:r>
      <w:hyperlink r:id="Rb1602a61e7ad4dc2">
        <w:r w:rsidRPr="6C4121B6" w:rsidR="7BC4515F">
          <w:rPr>
            <w:rStyle w:val="Hyperlink"/>
            <w:rFonts w:ascii="Arial" w:hAnsi="Arial" w:eastAsia="Arial" w:cs="Arial"/>
            <w:noProof w:val="0"/>
            <w:sz w:val="22"/>
            <w:szCs w:val="22"/>
            <w:lang w:val="en-GB"/>
          </w:rPr>
          <w:t>https://www.nhs.uk/conditions/polio/</w:t>
        </w:r>
      </w:hyperlink>
      <w:r w:rsidRPr="6C4121B6" w:rsidR="7BC4515F">
        <w:rPr>
          <w:rFonts w:ascii="Arial" w:hAnsi="Arial" w:eastAsia="Arial" w:cs="Arial"/>
          <w:noProof w:val="0"/>
          <w:sz w:val="22"/>
          <w:szCs w:val="22"/>
          <w:lang w:val="en-GB"/>
        </w:rPr>
        <w:t xml:space="preserve"> (Accessed: 3 July 2026).</w:t>
      </w:r>
    </w:p>
    <w:p w:rsidR="7BC4515F" w:rsidP="6C4121B6" w:rsidRDefault="7BC4515F" w14:paraId="6F8A5F5A" w14:textId="045A35DE">
      <w:pPr>
        <w:pStyle w:val="ListParagraph"/>
        <w:numPr>
          <w:ilvl w:val="0"/>
          <w:numId w:val="2"/>
        </w:numPr>
        <w:bidi w:val="0"/>
        <w:spacing w:before="240" w:beforeAutospacing="off" w:after="240" w:afterAutospacing="off"/>
        <w:jc w:val="left"/>
        <w:rPr>
          <w:rFonts w:ascii="Arial" w:hAnsi="Arial" w:eastAsia="Arial" w:cs="Arial"/>
          <w:noProof w:val="0"/>
          <w:sz w:val="22"/>
          <w:szCs w:val="22"/>
          <w:lang w:val="en-GB"/>
        </w:rPr>
      </w:pPr>
      <w:r w:rsidRPr="6C4121B6" w:rsidR="7BC4515F">
        <w:rPr>
          <w:rFonts w:ascii="Arial" w:hAnsi="Arial" w:eastAsia="Arial" w:cs="Arial"/>
          <w:noProof w:val="0"/>
          <w:sz w:val="22"/>
          <w:szCs w:val="22"/>
          <w:lang w:val="en-GB"/>
        </w:rPr>
        <w:t xml:space="preserve">Global Polio Eradication Initiative (2024). </w:t>
      </w:r>
      <w:r w:rsidRPr="6C4121B6" w:rsidR="7BC4515F">
        <w:rPr>
          <w:rFonts w:ascii="Arial" w:hAnsi="Arial" w:eastAsia="Arial" w:cs="Arial"/>
          <w:i w:val="1"/>
          <w:iCs w:val="1"/>
          <w:noProof w:val="0"/>
          <w:sz w:val="22"/>
          <w:szCs w:val="22"/>
          <w:lang w:val="en-GB"/>
        </w:rPr>
        <w:t>Polio Surveillance.</w:t>
      </w:r>
      <w:r w:rsidRPr="6C4121B6" w:rsidR="7BC4515F">
        <w:rPr>
          <w:rFonts w:ascii="Arial" w:hAnsi="Arial" w:eastAsia="Arial" w:cs="Arial"/>
          <w:noProof w:val="0"/>
          <w:sz w:val="22"/>
          <w:szCs w:val="22"/>
          <w:lang w:val="en-GB"/>
        </w:rPr>
        <w:t xml:space="preserve"> Available at: </w:t>
      </w:r>
      <w:hyperlink r:id="R6968f70a898c4a22">
        <w:r w:rsidRPr="6C4121B6" w:rsidR="7BC4515F">
          <w:rPr>
            <w:rStyle w:val="Hyperlink"/>
            <w:rFonts w:ascii="Arial" w:hAnsi="Arial" w:eastAsia="Arial" w:cs="Arial"/>
            <w:noProof w:val="0"/>
            <w:sz w:val="22"/>
            <w:szCs w:val="22"/>
            <w:lang w:val="en-GB"/>
          </w:rPr>
          <w:t>https://polioeradication.org/</w:t>
        </w:r>
      </w:hyperlink>
      <w:r w:rsidRPr="6C4121B6" w:rsidR="7BC4515F">
        <w:rPr>
          <w:rFonts w:ascii="Arial" w:hAnsi="Arial" w:eastAsia="Arial" w:cs="Arial"/>
          <w:noProof w:val="0"/>
          <w:sz w:val="22"/>
          <w:szCs w:val="22"/>
          <w:lang w:val="en-GB"/>
        </w:rPr>
        <w:t xml:space="preserve"> (Accessed: 3 July 2026).</w:t>
      </w:r>
    </w:p>
    <w:p w:rsidR="7298B877" w:rsidP="6C4121B6" w:rsidRDefault="7298B877" w14:paraId="4AFB0A55" w14:textId="735CC41C">
      <w:pPr>
        <w:pStyle w:val="ListParagraph"/>
        <w:numPr>
          <w:ilvl w:val="0"/>
          <w:numId w:val="2"/>
        </w:numPr>
        <w:bidi w:val="0"/>
        <w:spacing w:before="240" w:beforeAutospacing="off" w:after="240" w:afterAutospacing="off"/>
        <w:jc w:val="left"/>
        <w:rPr>
          <w:rFonts w:ascii="Arial" w:hAnsi="Arial" w:eastAsia="Arial" w:cs="Arial"/>
          <w:noProof w:val="0"/>
          <w:sz w:val="22"/>
          <w:szCs w:val="22"/>
          <w:lang w:val="en-GB"/>
        </w:rPr>
      </w:pPr>
      <w:r w:rsidRPr="6C4121B6" w:rsidR="7298B877">
        <w:rPr>
          <w:rFonts w:ascii="Arial" w:hAnsi="Arial" w:eastAsia="Arial" w:cs="Arial"/>
          <w:noProof w:val="0"/>
          <w:sz w:val="22"/>
          <w:szCs w:val="22"/>
          <w:lang w:val="en-GB"/>
        </w:rPr>
        <w:t xml:space="preserve">World Health Organization (2024) Poliomyelitis (Polio). Available at: https://www.who.int/news-room/fact-sheets/detail/poliomyelitis (Accessed: 3 July 2026). </w:t>
      </w:r>
    </w:p>
    <w:p w:rsidR="7298B877" w:rsidP="6C4121B6" w:rsidRDefault="7298B877" w14:paraId="69722FBD" w14:textId="3FB5E262">
      <w:pPr>
        <w:pStyle w:val="ListParagraph"/>
        <w:numPr>
          <w:ilvl w:val="0"/>
          <w:numId w:val="2"/>
        </w:numPr>
        <w:bidi w:val="0"/>
        <w:rPr>
          <w:rFonts w:ascii="Arial" w:hAnsi="Arial" w:eastAsia="Arial" w:cs="Arial"/>
          <w:sz w:val="22"/>
          <w:szCs w:val="22"/>
        </w:rPr>
      </w:pPr>
      <w:r w:rsidRPr="6C4121B6" w:rsidR="7298B877">
        <w:rPr>
          <w:rFonts w:ascii="Arial" w:hAnsi="Arial" w:eastAsia="Arial" w:cs="Arial"/>
          <w:sz w:val="22"/>
          <w:szCs w:val="22"/>
        </w:rPr>
        <w:t xml:space="preserve">NHS (2024) Polio. Available at: https://www.nhs.uk/conditions/polio/ (Accessed: 3 July 2026). </w:t>
      </w:r>
    </w:p>
    <w:p w:rsidR="7298B877" w:rsidP="6C4121B6" w:rsidRDefault="7298B877" w14:paraId="52ADD67A" w14:textId="0765AFDD">
      <w:pPr>
        <w:pStyle w:val="ListParagraph"/>
        <w:numPr>
          <w:ilvl w:val="0"/>
          <w:numId w:val="2"/>
        </w:numPr>
        <w:bidi w:val="0"/>
        <w:rPr>
          <w:rFonts w:ascii="Arial" w:hAnsi="Arial" w:eastAsia="Arial" w:cs="Arial"/>
          <w:sz w:val="22"/>
          <w:szCs w:val="22"/>
        </w:rPr>
      </w:pPr>
      <w:r w:rsidRPr="6C4121B6" w:rsidR="7298B877">
        <w:rPr>
          <w:rFonts w:ascii="Arial" w:hAnsi="Arial" w:eastAsia="Arial" w:cs="Arial"/>
          <w:sz w:val="22"/>
          <w:szCs w:val="22"/>
        </w:rPr>
        <w:t>UK Health Security Agency (2024) Polio guidance and vaccination information. Available at: https://www.gov.uk/government/collections/polio-guidance (Accessed: 3 July 2026).</w:t>
      </w:r>
    </w:p>
    <w:p w:rsidR="7298B877" w:rsidP="6C4121B6" w:rsidRDefault="7298B877" w14:paraId="7E0F745D" w14:textId="26C89BB6">
      <w:pPr>
        <w:pStyle w:val="ListParagraph"/>
        <w:numPr>
          <w:ilvl w:val="0"/>
          <w:numId w:val="2"/>
        </w:numPr>
        <w:bidi w:val="0"/>
        <w:rPr>
          <w:rFonts w:ascii="Arial" w:hAnsi="Arial" w:eastAsia="Arial" w:cs="Arial"/>
          <w:b w:val="0"/>
          <w:bCs w:val="0"/>
          <w:noProof w:val="0"/>
          <w:sz w:val="22"/>
          <w:szCs w:val="22"/>
          <w:lang w:val="en-GB"/>
        </w:rPr>
      </w:pPr>
      <w:r w:rsidRPr="6C4121B6" w:rsidR="7298B877">
        <w:rPr>
          <w:rFonts w:ascii="Arial" w:hAnsi="Arial" w:eastAsia="Arial" w:cs="Arial"/>
          <w:b w:val="0"/>
          <w:bCs w:val="0"/>
          <w:noProof w:val="0"/>
          <w:sz w:val="22"/>
          <w:szCs w:val="22"/>
          <w:lang w:val="en-GB"/>
        </w:rPr>
        <w:t>Global Polio Eradication Initiative (2024) Polio and Prevention. Available at: https://polioeradication.org/ (Accessed: 3 July 2026).</w:t>
      </w:r>
      <w:r w:rsidRPr="6C4121B6" w:rsidR="3F7048B8">
        <w:rPr>
          <w:rFonts w:ascii="Arial" w:hAnsi="Arial" w:eastAsia="Arial" w:cs="Arial"/>
          <w:b w:val="0"/>
          <w:bCs w:val="0"/>
          <w:noProof w:val="0"/>
          <w:sz w:val="22"/>
          <w:szCs w:val="22"/>
          <w:lang w:val="en-GB"/>
        </w:rPr>
        <w:t>o</w:t>
      </w:r>
    </w:p>
    <w:p w:rsidR="08A2FCA7" w:rsidP="6C4121B6" w:rsidRDefault="08A2FCA7" w14:paraId="4B8A43E8" w14:textId="68938EB2">
      <w:pPr>
        <w:pStyle w:val="ListParagraph"/>
        <w:numPr>
          <w:ilvl w:val="0"/>
          <w:numId w:val="2"/>
        </w:numPr>
        <w:bidi w:val="0"/>
        <w:rPr>
          <w:rFonts w:ascii="Arial" w:hAnsi="Arial" w:eastAsia="Arial" w:cs="Arial"/>
          <w:noProof w:val="0"/>
          <w:sz w:val="22"/>
          <w:szCs w:val="22"/>
          <w:lang w:val="en-GB"/>
        </w:rPr>
      </w:pPr>
      <w:hyperlink r:id="R110f00cede634873">
        <w:r w:rsidRPr="6C4121B6" w:rsidR="08A2FCA7">
          <w:rPr>
            <w:rStyle w:val="Hyperlink"/>
            <w:rFonts w:ascii="Arial" w:hAnsi="Arial" w:eastAsia="Arial" w:cs="Arial"/>
            <w:noProof w:val="0"/>
            <w:sz w:val="22"/>
            <w:szCs w:val="22"/>
            <w:lang w:val="en-GB"/>
          </w:rPr>
          <w:t>content</w:t>
        </w:r>
      </w:hyperlink>
    </w:p>
    <w:p w:rsidR="23B878C2" w:rsidP="6C4121B6" w:rsidRDefault="23B878C2" w14:paraId="16B79085" w14:textId="788438E8">
      <w:pPr>
        <w:pStyle w:val="ListParagraph"/>
        <w:numPr>
          <w:ilvl w:val="0"/>
          <w:numId w:val="2"/>
        </w:numPr>
        <w:bidi w:val="0"/>
        <w:spacing w:line="360" w:lineRule="auto"/>
        <w:rPr>
          <w:rFonts w:ascii="Arial" w:hAnsi="Arial" w:eastAsia="Arial" w:cs="Arial"/>
          <w:noProof w:val="0"/>
          <w:sz w:val="22"/>
          <w:szCs w:val="22"/>
          <w:lang w:val="en-GB"/>
        </w:rPr>
      </w:pPr>
      <w:hyperlink r:id="R1c2a989eaf6c4766">
        <w:r w:rsidRPr="6C4121B6" w:rsidR="23B878C2">
          <w:rPr>
            <w:rStyle w:val="Hyperlink"/>
            <w:noProof w:val="0"/>
            <w:lang w:val="en-GB"/>
          </w:rPr>
          <w:t>https://www.gov.uk/government/publications/polio-global-eradication-nac-and-environmental-surveillance/global-polio-eradication-programme</w:t>
        </w:r>
      </w:hyperlink>
    </w:p>
    <w:p w:rsidR="54E328A6" w:rsidP="6C4121B6" w:rsidRDefault="54E328A6" w14:paraId="50A657C4" w14:textId="392B8C4A">
      <w:pPr>
        <w:pStyle w:val="ListParagraph"/>
        <w:numPr>
          <w:ilvl w:val="0"/>
          <w:numId w:val="2"/>
        </w:numPr>
        <w:bidi w:val="0"/>
        <w:spacing w:line="360" w:lineRule="auto"/>
        <w:rPr>
          <w:rFonts w:ascii="Arial" w:hAnsi="Arial" w:eastAsia="Arial" w:cs="Arial"/>
          <w:noProof w:val="0"/>
          <w:sz w:val="22"/>
          <w:szCs w:val="22"/>
          <w:lang w:val="en-GB"/>
        </w:rPr>
      </w:pPr>
      <w:hyperlink r:id="R70e68f266d5e4428">
        <w:r w:rsidRPr="6C4121B6" w:rsidR="54E328A6">
          <w:rPr>
            <w:rStyle w:val="Hyperlink"/>
            <w:noProof w:val="0"/>
            <w:lang w:val="en-GB"/>
          </w:rPr>
          <w:t>https://www.nhs.uk/services/service-directory/the-british-polio-fellowship/N10498815</w:t>
        </w:r>
      </w:hyperlink>
    </w:p>
    <w:p w:rsidR="6C4121B6" w:rsidP="6C4121B6" w:rsidRDefault="6C4121B6" w14:paraId="3E78D3B0" w14:textId="5EDB81A1">
      <w:pPr>
        <w:pStyle w:val="ListParagraph"/>
        <w:bidi w:val="0"/>
        <w:spacing w:line="360" w:lineRule="auto"/>
        <w:ind w:left="720"/>
        <w:rPr>
          <w:rFonts w:ascii="Arial" w:hAnsi="Arial" w:eastAsia="Arial" w:cs="Arial"/>
          <w:noProof w:val="0"/>
          <w:sz w:val="22"/>
          <w:szCs w:val="22"/>
          <w:lang w:val="en-GB"/>
        </w:rPr>
      </w:pPr>
    </w:p>
    <w:p w:rsidR="6C4121B6" w:rsidP="6C4121B6" w:rsidRDefault="6C4121B6" w14:paraId="378B5F1A" w14:textId="4DFD86F8">
      <w:pPr>
        <w:pStyle w:val="Normal"/>
        <w:bidi w:val="0"/>
        <w:spacing w:before="0" w:beforeAutospacing="off" w:after="160" w:afterAutospacing="off" w:line="279" w:lineRule="auto"/>
        <w:ind w:left="0" w:right="0"/>
        <w:jc w:val="left"/>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b86e0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1d0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56F652"/>
    <w:rsid w:val="005D92CF"/>
    <w:rsid w:val="00DD820F"/>
    <w:rsid w:val="036E617D"/>
    <w:rsid w:val="044D9DE1"/>
    <w:rsid w:val="045738DD"/>
    <w:rsid w:val="055130ED"/>
    <w:rsid w:val="07FD5B55"/>
    <w:rsid w:val="08A2FCA7"/>
    <w:rsid w:val="094AFD52"/>
    <w:rsid w:val="09A899F3"/>
    <w:rsid w:val="0AAF7F6D"/>
    <w:rsid w:val="0ABDBC44"/>
    <w:rsid w:val="0B00C7AB"/>
    <w:rsid w:val="0B245BCF"/>
    <w:rsid w:val="0C0B934C"/>
    <w:rsid w:val="0D56F652"/>
    <w:rsid w:val="0D69CD08"/>
    <w:rsid w:val="0D96F491"/>
    <w:rsid w:val="0E61943C"/>
    <w:rsid w:val="1033FEA9"/>
    <w:rsid w:val="109ACB2D"/>
    <w:rsid w:val="10E8A955"/>
    <w:rsid w:val="119502C2"/>
    <w:rsid w:val="1234D708"/>
    <w:rsid w:val="1263A85C"/>
    <w:rsid w:val="12E0F1B0"/>
    <w:rsid w:val="14E6175F"/>
    <w:rsid w:val="155F6836"/>
    <w:rsid w:val="1630B4A3"/>
    <w:rsid w:val="166CAB86"/>
    <w:rsid w:val="1887824D"/>
    <w:rsid w:val="189203B8"/>
    <w:rsid w:val="193EA328"/>
    <w:rsid w:val="1A49C173"/>
    <w:rsid w:val="1A59421D"/>
    <w:rsid w:val="1B82EC05"/>
    <w:rsid w:val="1C2DDE3E"/>
    <w:rsid w:val="1C70B884"/>
    <w:rsid w:val="1F5D3005"/>
    <w:rsid w:val="205F9973"/>
    <w:rsid w:val="218E490C"/>
    <w:rsid w:val="2219698F"/>
    <w:rsid w:val="228937B2"/>
    <w:rsid w:val="23B878C2"/>
    <w:rsid w:val="23D83BC7"/>
    <w:rsid w:val="2444D1E2"/>
    <w:rsid w:val="248A2B55"/>
    <w:rsid w:val="25319154"/>
    <w:rsid w:val="2859603B"/>
    <w:rsid w:val="28AFB1C3"/>
    <w:rsid w:val="28CA63EA"/>
    <w:rsid w:val="2D32AEB3"/>
    <w:rsid w:val="2DF48884"/>
    <w:rsid w:val="2FC524C7"/>
    <w:rsid w:val="30453C98"/>
    <w:rsid w:val="314E8054"/>
    <w:rsid w:val="317B986D"/>
    <w:rsid w:val="32C3E5A8"/>
    <w:rsid w:val="3346203F"/>
    <w:rsid w:val="34231A4F"/>
    <w:rsid w:val="363771F7"/>
    <w:rsid w:val="372ADACA"/>
    <w:rsid w:val="3751351F"/>
    <w:rsid w:val="38EC07A7"/>
    <w:rsid w:val="3904DC10"/>
    <w:rsid w:val="39A06158"/>
    <w:rsid w:val="3B16CC9D"/>
    <w:rsid w:val="3B768F6A"/>
    <w:rsid w:val="3B95B683"/>
    <w:rsid w:val="3BE33B2B"/>
    <w:rsid w:val="3D180B62"/>
    <w:rsid w:val="3DD6CF20"/>
    <w:rsid w:val="3DFB036C"/>
    <w:rsid w:val="3F7048B8"/>
    <w:rsid w:val="40ABAA39"/>
    <w:rsid w:val="41927D3E"/>
    <w:rsid w:val="43F30687"/>
    <w:rsid w:val="4560EF58"/>
    <w:rsid w:val="45853779"/>
    <w:rsid w:val="46D3BA40"/>
    <w:rsid w:val="472A620F"/>
    <w:rsid w:val="479D22E2"/>
    <w:rsid w:val="4858D073"/>
    <w:rsid w:val="4A2A5875"/>
    <w:rsid w:val="4A59D5C0"/>
    <w:rsid w:val="4A87E9E3"/>
    <w:rsid w:val="4B30BD8E"/>
    <w:rsid w:val="4CA4A82D"/>
    <w:rsid w:val="4D7999C2"/>
    <w:rsid w:val="4F6F3760"/>
    <w:rsid w:val="52963CCC"/>
    <w:rsid w:val="534E7C2C"/>
    <w:rsid w:val="54E328A6"/>
    <w:rsid w:val="55517FDE"/>
    <w:rsid w:val="558D8626"/>
    <w:rsid w:val="558E341A"/>
    <w:rsid w:val="565CF94A"/>
    <w:rsid w:val="566CCEB0"/>
    <w:rsid w:val="568CAA6D"/>
    <w:rsid w:val="5782B8BD"/>
    <w:rsid w:val="57E2ADDF"/>
    <w:rsid w:val="57FB55C9"/>
    <w:rsid w:val="596E97B9"/>
    <w:rsid w:val="5989B3D6"/>
    <w:rsid w:val="5A7A3D9D"/>
    <w:rsid w:val="5AB2879F"/>
    <w:rsid w:val="5CCCCC2C"/>
    <w:rsid w:val="5D3D6EA6"/>
    <w:rsid w:val="5D435DCF"/>
    <w:rsid w:val="5D82B5C7"/>
    <w:rsid w:val="5ED3BA9D"/>
    <w:rsid w:val="5F7721FA"/>
    <w:rsid w:val="6406917C"/>
    <w:rsid w:val="64534F57"/>
    <w:rsid w:val="64D8AECA"/>
    <w:rsid w:val="65DC45ED"/>
    <w:rsid w:val="68777012"/>
    <w:rsid w:val="6908CDAB"/>
    <w:rsid w:val="6B9AB189"/>
    <w:rsid w:val="6C1BFBAE"/>
    <w:rsid w:val="6C4121B6"/>
    <w:rsid w:val="6D6B02B6"/>
    <w:rsid w:val="6EB8E3CB"/>
    <w:rsid w:val="6EBB6C9A"/>
    <w:rsid w:val="6F4F4E48"/>
    <w:rsid w:val="707C424D"/>
    <w:rsid w:val="72363A58"/>
    <w:rsid w:val="723865AC"/>
    <w:rsid w:val="725A8285"/>
    <w:rsid w:val="7298B877"/>
    <w:rsid w:val="73E1ECFB"/>
    <w:rsid w:val="75279DD2"/>
    <w:rsid w:val="76941307"/>
    <w:rsid w:val="773A7EFD"/>
    <w:rsid w:val="77780122"/>
    <w:rsid w:val="7A92C31D"/>
    <w:rsid w:val="7B1FA623"/>
    <w:rsid w:val="7BBADD05"/>
    <w:rsid w:val="7BC4515F"/>
    <w:rsid w:val="7C5990BC"/>
    <w:rsid w:val="7C60F6FD"/>
    <w:rsid w:val="7ED2EE25"/>
    <w:rsid w:val="7FCD5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D274D"/>
  <w15:chartTrackingRefBased/>
  <w15:docId w15:val="{477C20DD-62B9-4A69-97FE-63D8CEFE59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C4121B6"/>
    <w:rPr>
      <w:color w:val="467886"/>
      <w:u w:val="single"/>
    </w:rPr>
  </w:style>
  <w:style w:type="paragraph" w:styleId="ListParagraph">
    <w:uiPriority w:val="34"/>
    <w:name w:val="List Paragraph"/>
    <w:basedOn w:val="Normal"/>
    <w:qFormat/>
    <w:rsid w:val="6C4121B6"/>
    <w:pPr>
      <w:spacing/>
      <w:ind w:left="720"/>
      <w:contextualSpacing/>
    </w:pPr>
  </w:style>
  <w:style w:type="paragraph" w:styleId="Heading2">
    <w:uiPriority w:val="9"/>
    <w:name w:val="heading 2"/>
    <w:basedOn w:val="Normal"/>
    <w:next w:val="Normal"/>
    <w:unhideWhenUsed/>
    <w:qFormat/>
    <w:rsid w:val="6C4121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C4121B6"/>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conditions/polio/" TargetMode="External" Id="R723cf425c4984a25" /><Relationship Type="http://schemas.openxmlformats.org/officeDocument/2006/relationships/hyperlink" Target="https://www.gov.uk/government/publications/investigation-into-detected-vaccine-derived-poliovirus-type-2-vdpv2" TargetMode="External" Id="R175ac1e74d534cf0" /><Relationship Type="http://schemas.openxmlformats.org/officeDocument/2006/relationships/hyperlink" Target="https://www.who.int/news-room/fact-sheets/detail/poliomyelitis" TargetMode="External" Id="R69bbec5e4c984a21" /><Relationship Type="http://schemas.openxmlformats.org/officeDocument/2006/relationships/hyperlink" Target="https://www.nhs.uk/conditions/polio/" TargetMode="External" Id="Rb1602a61e7ad4dc2" /><Relationship Type="http://schemas.openxmlformats.org/officeDocument/2006/relationships/hyperlink" Target="https://polioeradication.org/" TargetMode="External" Id="R6968f70a898c4a22" /><Relationship Type="http://schemas.openxmlformats.org/officeDocument/2006/relationships/hyperlink" Target="https://iris.who.int/server/api/core/bitstreams/45053750-cf33-483a-9425-ee34ef2df736/content" TargetMode="External" Id="R110f00cede634873" /><Relationship Type="http://schemas.openxmlformats.org/officeDocument/2006/relationships/hyperlink" Target="https://www.gov.uk/government/publications/polio-global-eradication-nac-and-environmental-surveillance/global-polio-eradication-programme" TargetMode="External" Id="R1c2a989eaf6c4766" /><Relationship Type="http://schemas.openxmlformats.org/officeDocument/2006/relationships/hyperlink" Target="https://www.nhs.uk/services/service-directory/the-british-polio-fellowship/N10498815" TargetMode="External" Id="R70e68f266d5e4428" /><Relationship Type="http://schemas.openxmlformats.org/officeDocument/2006/relationships/numbering" Target="/word/numbering.xml" Id="R7be84f8d998c40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Ikrah Tahir (2522236)</dc:creator>
  <keywords/>
  <dc:description/>
  <lastModifiedBy>Ikrah Tahir (2522236)</lastModifiedBy>
  <revision>3</revision>
  <dcterms:created xsi:type="dcterms:W3CDTF">2026-06-30T11:17:12.4534475Z</dcterms:created>
  <dcterms:modified xsi:type="dcterms:W3CDTF">2026-07-04T15:26:34.1934787Z</dcterms:modified>
</coreProperties>
</file>