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69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36CE44" w14:textId="77777777" w:rsidTr="00152E9D">
        <w:trPr>
          <w:jc w:val="center"/>
        </w:trPr>
        <w:tc>
          <w:tcPr>
            <w:tcW w:w="10670" w:type="dxa"/>
            <w:shd w:val="clear" w:color="auto" w:fill="BFBFBF"/>
          </w:tcPr>
          <w:p w14:paraId="4BA50B42" w14:textId="520E29AC" w:rsidR="00367911" w:rsidRPr="00CC1648" w:rsidRDefault="00152E9D" w:rsidP="00367911">
            <w:pPr>
              <w:rPr>
                <w:rFonts w:ascii="Arial" w:hAnsi="Arial" w:cs="Arial"/>
                <w:b/>
                <w:caps/>
                <w:sz w:val="28"/>
                <w:szCs w:val="28"/>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BA090E">
              <w:rPr>
                <w:rFonts w:ascii="Arial" w:hAnsi="Arial" w:cs="Arial"/>
                <w:b/>
                <w:caps/>
                <w:sz w:val="40"/>
              </w:rPr>
              <w:t xml:space="preserve"> - </w:t>
            </w:r>
            <w:r w:rsidR="00CC1648" w:rsidRPr="00CC1648">
              <w:rPr>
                <w:rFonts w:ascii="Arial" w:hAnsi="Arial" w:cs="Arial"/>
                <w:b/>
                <w:caps/>
                <w:sz w:val="28"/>
                <w:szCs w:val="28"/>
              </w:rPr>
              <w:t>Bradley Claringbold</w:t>
            </w:r>
          </w:p>
          <w:p w14:paraId="0A8F8D92" w14:textId="15ADAEF5" w:rsidR="00152E9D" w:rsidRPr="00A406E5" w:rsidRDefault="00152E9D" w:rsidP="004D5E9B">
            <w:pPr>
              <w:rPr>
                <w:rFonts w:ascii="Arial" w:hAnsi="Arial" w:cs="Arial"/>
              </w:rPr>
            </w:pPr>
          </w:p>
        </w:tc>
      </w:tr>
    </w:tbl>
    <w:p w14:paraId="1193D156" w14:textId="77777777" w:rsidR="00152E9D" w:rsidRPr="00A406E5" w:rsidRDefault="00152E9D" w:rsidP="00152E9D">
      <w:pPr>
        <w:rPr>
          <w:rFonts w:ascii="Arial" w:hAnsi="Arial" w:cs="Arial"/>
          <w:b/>
          <w:sz w:val="22"/>
          <w:szCs w:val="22"/>
        </w:rPr>
        <w:sectPr w:rsidR="00152E9D" w:rsidRPr="00A406E5" w:rsidSect="00F31C04">
          <w:footerReference w:type="default" r:id="rId8"/>
          <w:pgSz w:w="11894" w:h="16834"/>
          <w:pgMar w:top="720" w:right="720" w:bottom="720" w:left="720" w:header="706" w:footer="454" w:gutter="0"/>
          <w:paperSrc w:first="1" w:other="1"/>
          <w:cols w:space="720"/>
          <w:docGrid w:linePitch="272"/>
        </w:sectPr>
      </w:pPr>
    </w:p>
    <w:p w14:paraId="6ED2806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9"/>
        <w:gridCol w:w="643"/>
        <w:gridCol w:w="1092"/>
      </w:tblGrid>
      <w:tr w:rsidR="00152E9D" w:rsidRPr="00A406E5" w14:paraId="631026DE" w14:textId="77777777" w:rsidTr="0057613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95813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08" w:type="pct"/>
            <w:tcBorders>
              <w:top w:val="single" w:sz="4" w:space="0" w:color="auto"/>
              <w:left w:val="single" w:sz="4" w:space="0" w:color="auto"/>
              <w:right w:val="single" w:sz="4" w:space="0" w:color="auto"/>
            </w:tcBorders>
            <w:shd w:val="clear" w:color="auto" w:fill="BFBFBF"/>
            <w:textDirection w:val="btLr"/>
          </w:tcPr>
          <w:p w14:paraId="2E8A9D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185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18AF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63DA31"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7DB00D27" w14:textId="77777777" w:rsidR="00152E9D" w:rsidRPr="00EB2E95" w:rsidRDefault="00152E9D" w:rsidP="00EB2E95">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308" w:type="pct"/>
            <w:tcBorders>
              <w:top w:val="single" w:sz="4" w:space="0" w:color="auto"/>
              <w:left w:val="single" w:sz="4" w:space="0" w:color="auto"/>
              <w:right w:val="single" w:sz="4" w:space="0" w:color="auto"/>
            </w:tcBorders>
            <w:shd w:val="clear" w:color="auto" w:fill="D9D9D9"/>
          </w:tcPr>
          <w:p w14:paraId="65F590B2"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18BCDC80" w14:textId="77777777" w:rsidR="00152E9D" w:rsidRPr="00A406E5" w:rsidRDefault="00152E9D" w:rsidP="00152E9D">
            <w:pPr>
              <w:jc w:val="center"/>
              <w:rPr>
                <w:rFonts w:ascii="Arial" w:hAnsi="Arial" w:cs="Arial"/>
                <w:sz w:val="32"/>
              </w:rPr>
            </w:pPr>
          </w:p>
        </w:tc>
      </w:tr>
      <w:tr w:rsidR="00152E9D" w:rsidRPr="00A406E5" w14:paraId="1557893E" w14:textId="77777777" w:rsidTr="0057613F">
        <w:trPr>
          <w:trHeight w:val="450"/>
        </w:trPr>
        <w:tc>
          <w:tcPr>
            <w:tcW w:w="4169" w:type="pct"/>
            <w:vMerge w:val="restart"/>
            <w:tcBorders>
              <w:top w:val="single" w:sz="4" w:space="0" w:color="auto"/>
              <w:left w:val="single" w:sz="4" w:space="0" w:color="auto"/>
              <w:right w:val="single" w:sz="4" w:space="0" w:color="auto"/>
            </w:tcBorders>
          </w:tcPr>
          <w:p w14:paraId="7E10D989" w14:textId="77777777" w:rsidR="00D2552A" w:rsidRPr="00D2552A" w:rsidRDefault="00D2552A" w:rsidP="00D2552A">
            <w:pPr>
              <w:jc w:val="both"/>
              <w:rPr>
                <w:iCs/>
                <w:sz w:val="24"/>
                <w:szCs w:val="24"/>
              </w:rPr>
            </w:pPr>
            <w:r w:rsidRPr="00D2552A">
              <w:rPr>
                <w:iCs/>
                <w:sz w:val="24"/>
                <w:szCs w:val="24"/>
              </w:rPr>
              <w:t>The report demonstrates some engagement with relevant literature and shows a reasonable understanding of transistor amplifier theory. A number of appropriate academic textbook and journal sources have been used to support the discussion throughout the report. The work demonstrates some evidence of independent research beyond basic internet sources.</w:t>
            </w:r>
          </w:p>
          <w:p w14:paraId="677664B0" w14:textId="77777777" w:rsidR="00D2552A" w:rsidRPr="00D2552A" w:rsidRDefault="00D2552A" w:rsidP="00D2552A">
            <w:pPr>
              <w:jc w:val="both"/>
              <w:rPr>
                <w:iCs/>
                <w:sz w:val="24"/>
                <w:szCs w:val="24"/>
              </w:rPr>
            </w:pPr>
            <w:r w:rsidRPr="00D2552A">
              <w:rPr>
                <w:iCs/>
                <w:sz w:val="24"/>
                <w:szCs w:val="24"/>
              </w:rPr>
              <w:t>However, the overall range of references used is limited for the scope of the assignment, and the discussion of the three transistor amplifier configurations lacks deeper critical comparison. The comparison between common-emitter, common-base and common-collector amplifier configurations would benefit from more detailed discussion of gain characteristics, impedance behaviour, practical applications, advantages and limitations of each configuration. In addition, some inconsistencies in referencing format and presentation reduce the professionalism of the academic presentation. Greater use of wider academic literature, manufacturer datasheets and more detailed technical sources would strengthen this section further.</w:t>
            </w:r>
          </w:p>
          <w:p w14:paraId="380DD733" w14:textId="77777777" w:rsidR="00751AE0" w:rsidRPr="0059627A" w:rsidRDefault="00751AE0" w:rsidP="002858C1">
            <w:pPr>
              <w:jc w:val="both"/>
              <w:rPr>
                <w:sz w:val="24"/>
                <w:szCs w:val="24"/>
              </w:rPr>
            </w:pPr>
          </w:p>
        </w:tc>
        <w:tc>
          <w:tcPr>
            <w:tcW w:w="308" w:type="pct"/>
            <w:tcBorders>
              <w:top w:val="single" w:sz="4" w:space="0" w:color="auto"/>
              <w:left w:val="single" w:sz="4" w:space="0" w:color="auto"/>
              <w:right w:val="single" w:sz="4" w:space="0" w:color="auto"/>
            </w:tcBorders>
          </w:tcPr>
          <w:p w14:paraId="06059ED7" w14:textId="77777777" w:rsidR="00152E9D" w:rsidRPr="00A406E5" w:rsidRDefault="00152E9D" w:rsidP="00152E9D">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20AB5362" w14:textId="77777777" w:rsidR="005F4400" w:rsidRDefault="005F4400" w:rsidP="001C678F">
            <w:pPr>
              <w:jc w:val="center"/>
              <w:rPr>
                <w:rFonts w:ascii="Arial" w:hAnsi="Arial" w:cs="Arial"/>
                <w:sz w:val="32"/>
              </w:rPr>
            </w:pPr>
          </w:p>
          <w:p w14:paraId="67AA8FB2" w14:textId="4E37AD74" w:rsidR="0057613F" w:rsidRPr="00A406E5" w:rsidRDefault="00D2552A" w:rsidP="001C678F">
            <w:pPr>
              <w:jc w:val="center"/>
              <w:rPr>
                <w:rFonts w:ascii="Arial" w:hAnsi="Arial" w:cs="Arial"/>
                <w:sz w:val="32"/>
              </w:rPr>
            </w:pPr>
            <w:r>
              <w:rPr>
                <w:rFonts w:ascii="Arial" w:hAnsi="Arial" w:cs="Arial"/>
                <w:sz w:val="32"/>
              </w:rPr>
              <w:t>9</w:t>
            </w:r>
          </w:p>
        </w:tc>
      </w:tr>
      <w:tr w:rsidR="00152E9D" w:rsidRPr="00A406E5" w14:paraId="37321381" w14:textId="77777777" w:rsidTr="0057613F">
        <w:trPr>
          <w:trHeight w:val="451"/>
        </w:trPr>
        <w:tc>
          <w:tcPr>
            <w:tcW w:w="4169" w:type="pct"/>
            <w:vMerge/>
            <w:tcBorders>
              <w:left w:val="single" w:sz="4" w:space="0" w:color="auto"/>
              <w:bottom w:val="single" w:sz="4" w:space="0" w:color="auto"/>
              <w:right w:val="single" w:sz="4" w:space="0" w:color="auto"/>
            </w:tcBorders>
          </w:tcPr>
          <w:p w14:paraId="5A38C060" w14:textId="77777777" w:rsidR="00152E9D" w:rsidRPr="00A406E5" w:rsidRDefault="00152E9D" w:rsidP="00152E9D">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4E390D33" w14:textId="77777777" w:rsidR="00152E9D" w:rsidRPr="00A406E5" w:rsidRDefault="00346319" w:rsidP="00152E9D">
            <w:pPr>
              <w:jc w:val="center"/>
              <w:rPr>
                <w:rFonts w:ascii="Arial" w:hAnsi="Arial" w:cs="Arial"/>
                <w:sz w:val="32"/>
              </w:rPr>
            </w:pPr>
            <w:r>
              <w:rPr>
                <w:rFonts w:ascii="Arial" w:hAnsi="Arial" w:cs="Arial"/>
                <w:sz w:val="32"/>
              </w:rPr>
              <w:t>15</w:t>
            </w:r>
          </w:p>
        </w:tc>
        <w:tc>
          <w:tcPr>
            <w:tcW w:w="523" w:type="pct"/>
            <w:vMerge/>
            <w:tcBorders>
              <w:top w:val="single" w:sz="4" w:space="0" w:color="auto"/>
              <w:left w:val="single" w:sz="4" w:space="0" w:color="auto"/>
              <w:bottom w:val="single" w:sz="4" w:space="0" w:color="auto"/>
              <w:right w:val="single" w:sz="4" w:space="0" w:color="auto"/>
            </w:tcBorders>
          </w:tcPr>
          <w:p w14:paraId="7DBC2DB2" w14:textId="77777777" w:rsidR="00152E9D" w:rsidRPr="00A406E5" w:rsidRDefault="00152E9D" w:rsidP="00C22EBA">
            <w:pPr>
              <w:jc w:val="center"/>
              <w:rPr>
                <w:rFonts w:ascii="Arial" w:hAnsi="Arial" w:cs="Arial"/>
                <w:sz w:val="32"/>
              </w:rPr>
            </w:pPr>
          </w:p>
        </w:tc>
      </w:tr>
      <w:tr w:rsidR="00152E9D" w:rsidRPr="00A406E5" w14:paraId="04ECD84E"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17230FDC" w14:textId="77777777" w:rsidR="00152E9D" w:rsidRPr="00EB2E95" w:rsidRDefault="00152E9D" w:rsidP="00EB2E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7243627" w14:textId="77777777" w:rsidR="00152E9D" w:rsidRPr="00A406E5" w:rsidRDefault="00152E9D" w:rsidP="00152E9D">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033E37BC" w14:textId="77777777" w:rsidR="00152E9D" w:rsidRPr="00A406E5" w:rsidRDefault="00152E9D" w:rsidP="00C22EBA">
            <w:pPr>
              <w:jc w:val="center"/>
              <w:rPr>
                <w:rFonts w:ascii="Arial" w:hAnsi="Arial" w:cs="Arial"/>
                <w:sz w:val="32"/>
              </w:rPr>
            </w:pPr>
          </w:p>
        </w:tc>
      </w:tr>
      <w:tr w:rsidR="00E32C68" w:rsidRPr="00A406E5" w14:paraId="2534D0B7" w14:textId="77777777" w:rsidTr="0057613F">
        <w:trPr>
          <w:trHeight w:val="450"/>
        </w:trPr>
        <w:tc>
          <w:tcPr>
            <w:tcW w:w="4169" w:type="pct"/>
            <w:vMerge w:val="restart"/>
            <w:tcBorders>
              <w:top w:val="single" w:sz="4" w:space="0" w:color="auto"/>
              <w:left w:val="single" w:sz="4" w:space="0" w:color="auto"/>
              <w:right w:val="single" w:sz="4" w:space="0" w:color="auto"/>
            </w:tcBorders>
          </w:tcPr>
          <w:p w14:paraId="0D32D3E0" w14:textId="77777777" w:rsidR="001215EC" w:rsidRDefault="001215EC" w:rsidP="001215EC">
            <w:pPr>
              <w:jc w:val="both"/>
              <w:rPr>
                <w:i/>
                <w:sz w:val="24"/>
                <w:szCs w:val="24"/>
              </w:rPr>
            </w:pPr>
            <w:r>
              <w:rPr>
                <w:i/>
                <w:sz w:val="24"/>
                <w:szCs w:val="24"/>
              </w:rPr>
              <w:t>This is assessed in task 1 and task 2</w:t>
            </w:r>
          </w:p>
          <w:p w14:paraId="67011E35" w14:textId="77777777" w:rsidR="002C5214" w:rsidRPr="002C5214" w:rsidRDefault="002C5214" w:rsidP="002C5214">
            <w:pPr>
              <w:spacing w:before="240"/>
              <w:rPr>
                <w:color w:val="000000" w:themeColor="text1"/>
                <w:sz w:val="24"/>
                <w:szCs w:val="24"/>
              </w:rPr>
            </w:pPr>
            <w:r w:rsidRPr="002C5214">
              <w:rPr>
                <w:color w:val="000000" w:themeColor="text1"/>
                <w:sz w:val="24"/>
                <w:szCs w:val="24"/>
              </w:rPr>
              <w:t>The report demonstrates a good understanding of transistor amplifier operation, transistor biasing, gain calculations, and emitter bypass capacitor behaviour. The work shows understanding of how gain changes with emitter degeneration and how bypass capacitors affect AC amplification.</w:t>
            </w:r>
          </w:p>
          <w:p w14:paraId="24CF267A" w14:textId="015FC2BA" w:rsidR="003216A6" w:rsidRPr="00B041B0" w:rsidRDefault="002C5214" w:rsidP="002C5214">
            <w:pPr>
              <w:spacing w:before="240"/>
              <w:rPr>
                <w:color w:val="000000" w:themeColor="text1"/>
                <w:sz w:val="24"/>
                <w:szCs w:val="24"/>
              </w:rPr>
            </w:pPr>
            <w:r w:rsidRPr="002C5214">
              <w:rPr>
                <w:color w:val="000000" w:themeColor="text1"/>
                <w:sz w:val="24"/>
                <w:szCs w:val="24"/>
              </w:rPr>
              <w:t>There is good understanding demonstrated through comparisons between theoretical calculations, simulations, and practical measurements.</w:t>
            </w:r>
            <w:r>
              <w:rPr>
                <w:color w:val="000000" w:themeColor="text1"/>
                <w:sz w:val="24"/>
                <w:szCs w:val="24"/>
              </w:rPr>
              <w:t xml:space="preserve"> </w:t>
            </w:r>
            <w:r w:rsidRPr="002C5214">
              <w:rPr>
                <w:color w:val="000000" w:themeColor="text1"/>
                <w:sz w:val="24"/>
                <w:szCs w:val="24"/>
              </w:rPr>
              <w:t>However, several technical inaccuracies reduce the quality of the engineering analysis. There are multiple unit conversion mistakes, incorrect notation</w:t>
            </w:r>
            <w:r>
              <w:rPr>
                <w:color w:val="000000" w:themeColor="text1"/>
                <w:sz w:val="24"/>
                <w:szCs w:val="24"/>
              </w:rPr>
              <w:t xml:space="preserve"> </w:t>
            </w:r>
            <w:r w:rsidRPr="002C5214">
              <w:rPr>
                <w:color w:val="000000" w:themeColor="text1"/>
                <w:sz w:val="24"/>
                <w:szCs w:val="24"/>
              </w:rPr>
              <w:t>and calculation inconsistencies throughout the report. Some formulas are incorrectly expressed, particularly in capacitor calculations and current calculations.</w:t>
            </w:r>
            <w:r>
              <w:rPr>
                <w:color w:val="000000" w:themeColor="text1"/>
                <w:sz w:val="24"/>
                <w:szCs w:val="24"/>
              </w:rPr>
              <w:t xml:space="preserve"> </w:t>
            </w:r>
            <w:r w:rsidRPr="002C5214">
              <w:rPr>
                <w:color w:val="000000" w:themeColor="text1"/>
                <w:sz w:val="24"/>
                <w:szCs w:val="24"/>
              </w:rPr>
              <w:t>In addition, several design assumptions are not fully justified, particularly the selection of resistor values and capacitor sizing. Greater discussion of impedance calculations, transistor small</w:t>
            </w:r>
            <w:r>
              <w:rPr>
                <w:color w:val="000000" w:themeColor="text1"/>
                <w:sz w:val="24"/>
                <w:szCs w:val="24"/>
              </w:rPr>
              <w:t xml:space="preserve"> </w:t>
            </w:r>
            <w:r w:rsidRPr="002C5214">
              <w:rPr>
                <w:color w:val="000000" w:themeColor="text1"/>
                <w:sz w:val="24"/>
                <w:szCs w:val="24"/>
              </w:rPr>
              <w:t>signal behaviour, and frequency response would improve technical depth.</w:t>
            </w:r>
          </w:p>
        </w:tc>
        <w:tc>
          <w:tcPr>
            <w:tcW w:w="308" w:type="pct"/>
            <w:tcBorders>
              <w:top w:val="single" w:sz="4" w:space="0" w:color="auto"/>
              <w:left w:val="single" w:sz="4" w:space="0" w:color="auto"/>
              <w:right w:val="single" w:sz="4" w:space="0" w:color="auto"/>
            </w:tcBorders>
          </w:tcPr>
          <w:p w14:paraId="3A03E2F9"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2273D54" w14:textId="77777777" w:rsidR="00E32C68" w:rsidRDefault="00E32C68" w:rsidP="00E32C68">
            <w:pPr>
              <w:jc w:val="center"/>
              <w:rPr>
                <w:rFonts w:ascii="Arial" w:hAnsi="Arial" w:cs="Arial"/>
                <w:sz w:val="32"/>
              </w:rPr>
            </w:pPr>
          </w:p>
          <w:p w14:paraId="7668954E" w14:textId="6A2AB826" w:rsidR="00E32C68" w:rsidRPr="00A406E5" w:rsidRDefault="003216A6" w:rsidP="00E32C68">
            <w:pPr>
              <w:jc w:val="center"/>
              <w:rPr>
                <w:rFonts w:ascii="Arial" w:hAnsi="Arial" w:cs="Arial"/>
                <w:sz w:val="32"/>
              </w:rPr>
            </w:pPr>
            <w:r>
              <w:rPr>
                <w:rFonts w:ascii="Arial" w:hAnsi="Arial" w:cs="Arial"/>
                <w:sz w:val="32"/>
              </w:rPr>
              <w:t>1</w:t>
            </w:r>
            <w:r w:rsidR="008E4E8D">
              <w:rPr>
                <w:rFonts w:ascii="Arial" w:hAnsi="Arial" w:cs="Arial"/>
                <w:sz w:val="32"/>
              </w:rPr>
              <w:t>2</w:t>
            </w:r>
          </w:p>
        </w:tc>
      </w:tr>
      <w:tr w:rsidR="00E32C68" w:rsidRPr="00A406E5" w14:paraId="5E1E650B" w14:textId="77777777" w:rsidTr="0057613F">
        <w:trPr>
          <w:trHeight w:val="451"/>
        </w:trPr>
        <w:tc>
          <w:tcPr>
            <w:tcW w:w="4169" w:type="pct"/>
            <w:vMerge/>
            <w:tcBorders>
              <w:left w:val="single" w:sz="4" w:space="0" w:color="auto"/>
              <w:bottom w:val="single" w:sz="4" w:space="0" w:color="auto"/>
              <w:right w:val="single" w:sz="4" w:space="0" w:color="auto"/>
            </w:tcBorders>
          </w:tcPr>
          <w:p w14:paraId="7637CE39"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5EF676D" w14:textId="77777777" w:rsidR="00E32C68" w:rsidRPr="00A406E5" w:rsidRDefault="00E32C68" w:rsidP="00E32C68">
            <w:pPr>
              <w:jc w:val="center"/>
              <w:rPr>
                <w:rFonts w:ascii="Arial" w:hAnsi="Arial" w:cs="Arial"/>
                <w:sz w:val="32"/>
              </w:rPr>
            </w:pPr>
            <w:r>
              <w:rPr>
                <w:rFonts w:ascii="Arial" w:hAnsi="Arial" w:cs="Arial"/>
                <w:sz w:val="32"/>
              </w:rPr>
              <w:t>2</w:t>
            </w:r>
            <w:r w:rsidR="00346319">
              <w:rPr>
                <w:rFonts w:ascii="Arial" w:hAnsi="Arial" w:cs="Arial"/>
                <w:sz w:val="32"/>
              </w:rPr>
              <w:t>0</w:t>
            </w:r>
          </w:p>
        </w:tc>
        <w:tc>
          <w:tcPr>
            <w:tcW w:w="523" w:type="pct"/>
            <w:vMerge/>
            <w:tcBorders>
              <w:top w:val="single" w:sz="4" w:space="0" w:color="auto"/>
              <w:left w:val="single" w:sz="4" w:space="0" w:color="auto"/>
              <w:bottom w:val="single" w:sz="4" w:space="0" w:color="auto"/>
              <w:right w:val="single" w:sz="4" w:space="0" w:color="auto"/>
            </w:tcBorders>
          </w:tcPr>
          <w:p w14:paraId="5C5FB137" w14:textId="77777777" w:rsidR="00E32C68" w:rsidRPr="00A406E5" w:rsidRDefault="00E32C68" w:rsidP="00E32C68">
            <w:pPr>
              <w:jc w:val="center"/>
              <w:rPr>
                <w:rFonts w:ascii="Arial" w:hAnsi="Arial" w:cs="Arial"/>
                <w:sz w:val="32"/>
              </w:rPr>
            </w:pPr>
          </w:p>
        </w:tc>
      </w:tr>
      <w:tr w:rsidR="00E32C68" w:rsidRPr="00A406E5" w14:paraId="78D7A23F"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F173D93"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08" w:type="pct"/>
            <w:tcBorders>
              <w:top w:val="single" w:sz="4" w:space="0" w:color="auto"/>
              <w:left w:val="single" w:sz="4" w:space="0" w:color="auto"/>
              <w:right w:val="single" w:sz="4" w:space="0" w:color="auto"/>
            </w:tcBorders>
            <w:shd w:val="clear" w:color="auto" w:fill="D9D9D9"/>
          </w:tcPr>
          <w:p w14:paraId="49A1FD6E"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6684344F" w14:textId="77777777" w:rsidR="00E32C68" w:rsidRPr="00A406E5" w:rsidRDefault="00E32C68" w:rsidP="00E32C68">
            <w:pPr>
              <w:jc w:val="center"/>
              <w:rPr>
                <w:rFonts w:ascii="Arial" w:hAnsi="Arial" w:cs="Arial"/>
                <w:sz w:val="32"/>
              </w:rPr>
            </w:pPr>
          </w:p>
        </w:tc>
      </w:tr>
      <w:tr w:rsidR="00E32C68" w:rsidRPr="00A406E5" w14:paraId="6EF77826" w14:textId="77777777" w:rsidTr="0057613F">
        <w:trPr>
          <w:trHeight w:val="450"/>
        </w:trPr>
        <w:tc>
          <w:tcPr>
            <w:tcW w:w="4169" w:type="pct"/>
            <w:vMerge w:val="restart"/>
            <w:tcBorders>
              <w:top w:val="single" w:sz="4" w:space="0" w:color="auto"/>
              <w:left w:val="single" w:sz="4" w:space="0" w:color="auto"/>
              <w:right w:val="single" w:sz="4" w:space="0" w:color="auto"/>
            </w:tcBorders>
          </w:tcPr>
          <w:p w14:paraId="03784C24" w14:textId="77777777" w:rsidR="001215EC" w:rsidRDefault="001215EC" w:rsidP="001215EC">
            <w:pPr>
              <w:jc w:val="both"/>
              <w:rPr>
                <w:i/>
                <w:sz w:val="24"/>
                <w:szCs w:val="24"/>
              </w:rPr>
            </w:pPr>
            <w:r>
              <w:rPr>
                <w:i/>
                <w:sz w:val="24"/>
                <w:szCs w:val="24"/>
              </w:rPr>
              <w:t>This is assessed in task 2 and 3</w:t>
            </w:r>
          </w:p>
          <w:p w14:paraId="106B3DA8" w14:textId="34599023" w:rsidR="002C5214" w:rsidRPr="002C5214" w:rsidRDefault="002C5214" w:rsidP="002C5214">
            <w:pPr>
              <w:spacing w:after="120"/>
              <w:rPr>
                <w:sz w:val="24"/>
                <w:szCs w:val="24"/>
              </w:rPr>
            </w:pPr>
            <w:r w:rsidRPr="002C5214">
              <w:rPr>
                <w:sz w:val="24"/>
                <w:szCs w:val="24"/>
              </w:rPr>
              <w:t>The work demonstrates good problem</w:t>
            </w:r>
            <w:r>
              <w:rPr>
                <w:sz w:val="24"/>
                <w:szCs w:val="24"/>
              </w:rPr>
              <w:t xml:space="preserve"> </w:t>
            </w:r>
            <w:r w:rsidRPr="002C5214">
              <w:rPr>
                <w:sz w:val="24"/>
                <w:szCs w:val="24"/>
              </w:rPr>
              <w:t>solving and analytical thinking throughout the design and testing process. The iterative adjustment of bypass capacitor values to achieve target gain demonstrates logical engineering decision</w:t>
            </w:r>
            <w:r>
              <w:rPr>
                <w:sz w:val="24"/>
                <w:szCs w:val="24"/>
              </w:rPr>
              <w:t xml:space="preserve"> </w:t>
            </w:r>
            <w:r w:rsidRPr="002C5214">
              <w:rPr>
                <w:sz w:val="24"/>
                <w:szCs w:val="24"/>
              </w:rPr>
              <w:t>making and practical troubleshooting skills.</w:t>
            </w:r>
          </w:p>
          <w:p w14:paraId="2B13A9C1" w14:textId="49D2C22A" w:rsidR="002C5214" w:rsidRPr="002C5214" w:rsidRDefault="002C5214" w:rsidP="002C5214">
            <w:pPr>
              <w:spacing w:after="120"/>
              <w:rPr>
                <w:sz w:val="24"/>
                <w:szCs w:val="24"/>
              </w:rPr>
            </w:pPr>
            <w:r w:rsidRPr="002C5214">
              <w:rPr>
                <w:sz w:val="24"/>
                <w:szCs w:val="24"/>
              </w:rPr>
              <w:t>The report attempts to compare practical and simulated results and provides some engineering reasoning for differences between theoretical and practical performance, such as component tolerances and signal variations.</w:t>
            </w:r>
            <w:r>
              <w:rPr>
                <w:sz w:val="24"/>
                <w:szCs w:val="24"/>
              </w:rPr>
              <w:t xml:space="preserve"> </w:t>
            </w:r>
            <w:r w:rsidRPr="002C5214">
              <w:rPr>
                <w:sz w:val="24"/>
                <w:szCs w:val="24"/>
              </w:rPr>
              <w:t xml:space="preserve">However, most of the analysis remains descriptive rather than critically analytical. There is limited discussion of </w:t>
            </w:r>
            <w:r w:rsidRPr="002C5214">
              <w:rPr>
                <w:sz w:val="24"/>
                <w:szCs w:val="24"/>
              </w:rPr>
              <w:lastRenderedPageBreak/>
              <w:t>distortion behaviour, frequency response limitations, impedance effects, thermal stability, or transistor operating conditions. Some conclusions are based on assumptions rather than detailed engineering analysis.</w:t>
            </w:r>
          </w:p>
          <w:p w14:paraId="769877C7" w14:textId="24601DAA" w:rsidR="00D0770B" w:rsidRPr="005F4400" w:rsidRDefault="002C5214" w:rsidP="00E32C68">
            <w:pPr>
              <w:spacing w:after="120"/>
              <w:rPr>
                <w:sz w:val="24"/>
                <w:szCs w:val="24"/>
              </w:rPr>
            </w:pPr>
            <w:r w:rsidRPr="002C5214">
              <w:rPr>
                <w:sz w:val="24"/>
                <w:szCs w:val="24"/>
              </w:rPr>
              <w:t>More quantitative evaluation and deeper critical discussion would strengthen this section significantly.</w:t>
            </w:r>
          </w:p>
        </w:tc>
        <w:tc>
          <w:tcPr>
            <w:tcW w:w="308" w:type="pct"/>
            <w:tcBorders>
              <w:top w:val="single" w:sz="4" w:space="0" w:color="auto"/>
              <w:left w:val="single" w:sz="4" w:space="0" w:color="auto"/>
              <w:right w:val="single" w:sz="4" w:space="0" w:color="auto"/>
            </w:tcBorders>
          </w:tcPr>
          <w:p w14:paraId="5237F4D8"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47B8DD82" w14:textId="77777777" w:rsidR="00E32C68" w:rsidRDefault="00E32C68" w:rsidP="00E32C68">
            <w:pPr>
              <w:jc w:val="center"/>
              <w:rPr>
                <w:rFonts w:ascii="Arial" w:hAnsi="Arial" w:cs="Arial"/>
                <w:sz w:val="32"/>
              </w:rPr>
            </w:pPr>
          </w:p>
          <w:p w14:paraId="1A16924E" w14:textId="14BBE4D4" w:rsidR="00E32C68" w:rsidRPr="00A406E5" w:rsidRDefault="00773040" w:rsidP="00E32C68">
            <w:pPr>
              <w:jc w:val="center"/>
              <w:rPr>
                <w:rFonts w:ascii="Arial" w:hAnsi="Arial" w:cs="Arial"/>
                <w:sz w:val="32"/>
              </w:rPr>
            </w:pPr>
            <w:r>
              <w:rPr>
                <w:rFonts w:ascii="Arial" w:hAnsi="Arial" w:cs="Arial"/>
                <w:sz w:val="32"/>
              </w:rPr>
              <w:t>1</w:t>
            </w:r>
            <w:r w:rsidR="002C5214">
              <w:rPr>
                <w:rFonts w:ascii="Arial" w:hAnsi="Arial" w:cs="Arial"/>
                <w:sz w:val="32"/>
              </w:rPr>
              <w:t>7</w:t>
            </w:r>
          </w:p>
        </w:tc>
      </w:tr>
      <w:tr w:rsidR="00E32C68" w:rsidRPr="00A406E5" w14:paraId="7A37BE6E" w14:textId="77777777" w:rsidTr="0057613F">
        <w:trPr>
          <w:trHeight w:val="451"/>
        </w:trPr>
        <w:tc>
          <w:tcPr>
            <w:tcW w:w="4169" w:type="pct"/>
            <w:vMerge/>
            <w:tcBorders>
              <w:left w:val="single" w:sz="4" w:space="0" w:color="auto"/>
              <w:bottom w:val="single" w:sz="4" w:space="0" w:color="auto"/>
              <w:right w:val="single" w:sz="4" w:space="0" w:color="auto"/>
            </w:tcBorders>
          </w:tcPr>
          <w:p w14:paraId="26C94464"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12516A1A" w14:textId="77777777" w:rsidR="00E32C68" w:rsidRPr="00A406E5" w:rsidRDefault="00346319" w:rsidP="00E32C68">
            <w:pPr>
              <w:jc w:val="center"/>
              <w:rPr>
                <w:rFonts w:ascii="Arial" w:hAnsi="Arial" w:cs="Arial"/>
                <w:sz w:val="32"/>
              </w:rPr>
            </w:pPr>
            <w:r>
              <w:rPr>
                <w:rFonts w:ascii="Arial" w:hAnsi="Arial" w:cs="Arial"/>
                <w:sz w:val="32"/>
              </w:rPr>
              <w:t>25</w:t>
            </w:r>
          </w:p>
        </w:tc>
        <w:tc>
          <w:tcPr>
            <w:tcW w:w="523" w:type="pct"/>
            <w:vMerge/>
            <w:tcBorders>
              <w:top w:val="single" w:sz="4" w:space="0" w:color="auto"/>
              <w:left w:val="single" w:sz="4" w:space="0" w:color="auto"/>
              <w:bottom w:val="single" w:sz="4" w:space="0" w:color="auto"/>
              <w:right w:val="single" w:sz="4" w:space="0" w:color="auto"/>
            </w:tcBorders>
          </w:tcPr>
          <w:p w14:paraId="58601CA5" w14:textId="77777777" w:rsidR="00E32C68" w:rsidRPr="00A406E5" w:rsidRDefault="00E32C68" w:rsidP="00E32C68">
            <w:pPr>
              <w:jc w:val="center"/>
              <w:rPr>
                <w:rFonts w:ascii="Arial" w:hAnsi="Arial" w:cs="Arial"/>
                <w:sz w:val="32"/>
              </w:rPr>
            </w:pPr>
          </w:p>
        </w:tc>
      </w:tr>
      <w:tr w:rsidR="00E32C68" w:rsidRPr="00A406E5" w14:paraId="7BB23455"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47916FA8"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08" w:type="pct"/>
            <w:tcBorders>
              <w:top w:val="single" w:sz="4" w:space="0" w:color="auto"/>
              <w:left w:val="single" w:sz="4" w:space="0" w:color="auto"/>
              <w:right w:val="single" w:sz="4" w:space="0" w:color="auto"/>
            </w:tcBorders>
            <w:shd w:val="clear" w:color="auto" w:fill="D9D9D9"/>
          </w:tcPr>
          <w:p w14:paraId="317556E0"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7D9296DA" w14:textId="77777777" w:rsidR="00E32C68" w:rsidRPr="00A406E5" w:rsidRDefault="00E32C68" w:rsidP="00E32C68">
            <w:pPr>
              <w:jc w:val="center"/>
              <w:rPr>
                <w:rFonts w:ascii="Arial" w:hAnsi="Arial" w:cs="Arial"/>
                <w:sz w:val="32"/>
              </w:rPr>
            </w:pPr>
          </w:p>
        </w:tc>
      </w:tr>
      <w:tr w:rsidR="00E32C68" w:rsidRPr="00A406E5" w14:paraId="3BBB5BF8" w14:textId="77777777" w:rsidTr="0057613F">
        <w:trPr>
          <w:trHeight w:val="451"/>
        </w:trPr>
        <w:tc>
          <w:tcPr>
            <w:tcW w:w="4169" w:type="pct"/>
            <w:vMerge w:val="restart"/>
            <w:tcBorders>
              <w:top w:val="single" w:sz="4" w:space="0" w:color="auto"/>
              <w:left w:val="single" w:sz="4" w:space="0" w:color="auto"/>
              <w:right w:val="single" w:sz="4" w:space="0" w:color="auto"/>
            </w:tcBorders>
          </w:tcPr>
          <w:p w14:paraId="7E8EACEB" w14:textId="77777777" w:rsidR="001215EC" w:rsidRDefault="001215EC" w:rsidP="001215EC">
            <w:pPr>
              <w:jc w:val="both"/>
              <w:rPr>
                <w:i/>
                <w:sz w:val="24"/>
                <w:szCs w:val="24"/>
              </w:rPr>
            </w:pPr>
            <w:r>
              <w:rPr>
                <w:i/>
                <w:sz w:val="24"/>
                <w:szCs w:val="24"/>
              </w:rPr>
              <w:t>This is assessed in task 2 and task 3</w:t>
            </w:r>
          </w:p>
          <w:p w14:paraId="54D76F6E" w14:textId="77777777" w:rsidR="00967BEE" w:rsidRPr="00967BEE" w:rsidRDefault="00967BEE" w:rsidP="00967BEE">
            <w:pPr>
              <w:rPr>
                <w:sz w:val="24"/>
                <w:szCs w:val="24"/>
              </w:rPr>
            </w:pPr>
            <w:r w:rsidRPr="00967BEE">
              <w:rPr>
                <w:sz w:val="24"/>
                <w:szCs w:val="24"/>
              </w:rPr>
              <w:t>The report demonstrates good practical application skills through the simulation, construction and testing of the transistor amplifier circuits. Appropriate laboratory equipment and simulation software were used throughout the investigation, and oscilloscope measurements were used to compare practical and simulated performance. The practical work demonstrates understanding of amplifier construction, signal testing and measurement techniques.</w:t>
            </w:r>
          </w:p>
          <w:p w14:paraId="67DABD41" w14:textId="77777777" w:rsidR="00967BEE" w:rsidRPr="00967BEE" w:rsidRDefault="00967BEE" w:rsidP="00967BEE">
            <w:pPr>
              <w:rPr>
                <w:sz w:val="24"/>
                <w:szCs w:val="24"/>
              </w:rPr>
            </w:pPr>
            <w:r w:rsidRPr="00967BEE">
              <w:rPr>
                <w:sz w:val="24"/>
                <w:szCs w:val="24"/>
              </w:rPr>
              <w:t>The report includes discussion of practical implementation issues, including component substitutions, gain variation and signal distortion observed during testing. Appropriate comparisons were made between simulated and practical results, and adjustments to bypass capacitor values were used to improve amplifier gain performance. However, the practical analysis and design calculations rely on simplified assumptions, particularly in the treatment of the emitter bypass capacitor calculations where mainly the external emitter resistor values were considered. A more accurate practical analysis would include consideration of the transistor’s internal small-signal emitter resistance and the effective AC resistance seen by the bypass capacitor.</w:t>
            </w:r>
          </w:p>
          <w:p w14:paraId="038CEA3E" w14:textId="2075F0E7" w:rsidR="00E32C68" w:rsidRPr="003F6B6A" w:rsidRDefault="00967BEE" w:rsidP="00923DC1">
            <w:pPr>
              <w:rPr>
                <w:sz w:val="24"/>
                <w:szCs w:val="24"/>
              </w:rPr>
            </w:pPr>
            <w:r w:rsidRPr="00967BEE">
              <w:rPr>
                <w:sz w:val="24"/>
                <w:szCs w:val="24"/>
              </w:rPr>
              <w:t>In addition, the practical evidence could be strengthened through clearer photographic documentation of the constructed breadboard circuits and experimental setup. More detailed practical testing of frequency response, impedance verification and dynamic range behaviour would further improve the quality and technical depth of the practical investigation.</w:t>
            </w:r>
          </w:p>
        </w:tc>
        <w:tc>
          <w:tcPr>
            <w:tcW w:w="308" w:type="pct"/>
            <w:tcBorders>
              <w:top w:val="single" w:sz="4" w:space="0" w:color="auto"/>
              <w:left w:val="single" w:sz="4" w:space="0" w:color="auto"/>
              <w:right w:val="single" w:sz="4" w:space="0" w:color="auto"/>
            </w:tcBorders>
          </w:tcPr>
          <w:p w14:paraId="5002F44F" w14:textId="77777777" w:rsidR="00E32C68" w:rsidRPr="00A406E5" w:rsidRDefault="00E32C68" w:rsidP="00E32C68">
            <w:pPr>
              <w:jc w:val="center"/>
              <w:rPr>
                <w:rFonts w:ascii="Arial" w:hAnsi="Arial" w:cs="Arial"/>
                <w:sz w:val="32"/>
              </w:rPr>
            </w:pPr>
          </w:p>
        </w:tc>
        <w:tc>
          <w:tcPr>
            <w:tcW w:w="523" w:type="pct"/>
            <w:vMerge w:val="restart"/>
            <w:tcBorders>
              <w:top w:val="single" w:sz="4" w:space="0" w:color="auto"/>
              <w:left w:val="single" w:sz="4" w:space="0" w:color="auto"/>
              <w:bottom w:val="single" w:sz="4" w:space="0" w:color="auto"/>
              <w:right w:val="single" w:sz="4" w:space="0" w:color="auto"/>
            </w:tcBorders>
          </w:tcPr>
          <w:p w14:paraId="1C6365D9" w14:textId="77777777" w:rsidR="00E32C68" w:rsidRDefault="00E32C68" w:rsidP="00E32C68">
            <w:pPr>
              <w:jc w:val="center"/>
              <w:rPr>
                <w:rFonts w:ascii="Arial" w:hAnsi="Arial" w:cs="Arial"/>
                <w:sz w:val="32"/>
              </w:rPr>
            </w:pPr>
          </w:p>
          <w:p w14:paraId="2C4705EF" w14:textId="3BCA5CF7" w:rsidR="00E32C68" w:rsidRPr="00A406E5" w:rsidRDefault="002F2358" w:rsidP="00E32C68">
            <w:pPr>
              <w:jc w:val="center"/>
              <w:rPr>
                <w:rFonts w:ascii="Arial" w:hAnsi="Arial" w:cs="Arial"/>
                <w:sz w:val="32"/>
              </w:rPr>
            </w:pPr>
            <w:r>
              <w:rPr>
                <w:rFonts w:ascii="Arial" w:hAnsi="Arial" w:cs="Arial"/>
                <w:sz w:val="32"/>
              </w:rPr>
              <w:t>22</w:t>
            </w:r>
          </w:p>
        </w:tc>
      </w:tr>
      <w:tr w:rsidR="00E32C68" w:rsidRPr="00A406E5" w14:paraId="19A1CD68" w14:textId="77777777" w:rsidTr="0057613F">
        <w:trPr>
          <w:trHeight w:val="450"/>
        </w:trPr>
        <w:tc>
          <w:tcPr>
            <w:tcW w:w="4169" w:type="pct"/>
            <w:vMerge/>
            <w:tcBorders>
              <w:left w:val="single" w:sz="4" w:space="0" w:color="auto"/>
              <w:bottom w:val="single" w:sz="4" w:space="0" w:color="auto"/>
              <w:right w:val="single" w:sz="4" w:space="0" w:color="auto"/>
            </w:tcBorders>
          </w:tcPr>
          <w:p w14:paraId="1DC41123"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05D22F9B" w14:textId="77777777" w:rsidR="00E32C68" w:rsidRPr="00A406E5" w:rsidRDefault="00346319" w:rsidP="00E32C68">
            <w:pPr>
              <w:jc w:val="center"/>
              <w:rPr>
                <w:rFonts w:ascii="Arial" w:hAnsi="Arial" w:cs="Arial"/>
                <w:sz w:val="32"/>
              </w:rPr>
            </w:pPr>
            <w:r>
              <w:rPr>
                <w:rFonts w:ascii="Arial" w:hAnsi="Arial" w:cs="Arial"/>
                <w:sz w:val="32"/>
              </w:rPr>
              <w:t>30</w:t>
            </w:r>
          </w:p>
        </w:tc>
        <w:tc>
          <w:tcPr>
            <w:tcW w:w="523" w:type="pct"/>
            <w:vMerge/>
            <w:tcBorders>
              <w:top w:val="single" w:sz="4" w:space="0" w:color="auto"/>
              <w:left w:val="single" w:sz="4" w:space="0" w:color="auto"/>
              <w:bottom w:val="single" w:sz="4" w:space="0" w:color="auto"/>
              <w:right w:val="single" w:sz="4" w:space="0" w:color="auto"/>
            </w:tcBorders>
          </w:tcPr>
          <w:p w14:paraId="6B78F026" w14:textId="77777777" w:rsidR="00E32C68" w:rsidRPr="00A406E5" w:rsidRDefault="00E32C68" w:rsidP="00E32C68">
            <w:pPr>
              <w:jc w:val="center"/>
              <w:rPr>
                <w:rFonts w:ascii="Arial" w:hAnsi="Arial" w:cs="Arial"/>
                <w:sz w:val="32"/>
              </w:rPr>
            </w:pPr>
          </w:p>
        </w:tc>
      </w:tr>
      <w:tr w:rsidR="00E32C68" w:rsidRPr="00A406E5" w14:paraId="01EB059A" w14:textId="77777777" w:rsidTr="0057613F">
        <w:trPr>
          <w:trHeight w:val="450"/>
        </w:trPr>
        <w:tc>
          <w:tcPr>
            <w:tcW w:w="4169" w:type="pct"/>
            <w:tcBorders>
              <w:top w:val="single" w:sz="4" w:space="0" w:color="auto"/>
              <w:left w:val="single" w:sz="4" w:space="0" w:color="auto"/>
              <w:right w:val="single" w:sz="4" w:space="0" w:color="auto"/>
            </w:tcBorders>
            <w:shd w:val="clear" w:color="auto" w:fill="D9D9D9"/>
          </w:tcPr>
          <w:p w14:paraId="6F51BBF6" w14:textId="77777777" w:rsidR="00E32C68" w:rsidRPr="00EB2E95" w:rsidRDefault="00E32C68" w:rsidP="00E32C6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08" w:type="pct"/>
            <w:tcBorders>
              <w:top w:val="single" w:sz="4" w:space="0" w:color="auto"/>
              <w:left w:val="single" w:sz="4" w:space="0" w:color="auto"/>
              <w:right w:val="single" w:sz="4" w:space="0" w:color="auto"/>
            </w:tcBorders>
            <w:shd w:val="clear" w:color="auto" w:fill="D9D9D9"/>
          </w:tcPr>
          <w:p w14:paraId="2DA4BA83" w14:textId="77777777" w:rsidR="00E32C68" w:rsidRPr="00A406E5" w:rsidRDefault="00E32C68" w:rsidP="00E32C68">
            <w:pPr>
              <w:jc w:val="center"/>
              <w:rPr>
                <w:rFonts w:ascii="Arial" w:hAnsi="Arial" w:cs="Arial"/>
                <w:sz w:val="32"/>
              </w:rPr>
            </w:pPr>
          </w:p>
        </w:tc>
        <w:tc>
          <w:tcPr>
            <w:tcW w:w="523" w:type="pct"/>
            <w:tcBorders>
              <w:top w:val="single" w:sz="4" w:space="0" w:color="auto"/>
              <w:left w:val="single" w:sz="4" w:space="0" w:color="auto"/>
              <w:bottom w:val="single" w:sz="4" w:space="0" w:color="auto"/>
              <w:right w:val="single" w:sz="4" w:space="0" w:color="auto"/>
            </w:tcBorders>
            <w:shd w:val="clear" w:color="auto" w:fill="D9D9D9"/>
          </w:tcPr>
          <w:p w14:paraId="23940E08" w14:textId="77777777" w:rsidR="00E32C68" w:rsidRPr="00A406E5" w:rsidRDefault="00E32C68" w:rsidP="00E32C68">
            <w:pPr>
              <w:jc w:val="center"/>
              <w:rPr>
                <w:rFonts w:ascii="Arial" w:hAnsi="Arial" w:cs="Arial"/>
                <w:sz w:val="32"/>
              </w:rPr>
            </w:pPr>
          </w:p>
        </w:tc>
      </w:tr>
      <w:tr w:rsidR="00E32C68" w:rsidRPr="00A406E5" w14:paraId="6BE96E7E" w14:textId="77777777" w:rsidTr="0057613F">
        <w:trPr>
          <w:trHeight w:val="451"/>
        </w:trPr>
        <w:tc>
          <w:tcPr>
            <w:tcW w:w="4169" w:type="pct"/>
            <w:vMerge w:val="restart"/>
            <w:tcBorders>
              <w:top w:val="single" w:sz="4" w:space="0" w:color="auto"/>
              <w:left w:val="single" w:sz="4" w:space="0" w:color="auto"/>
              <w:right w:val="single" w:sz="4" w:space="0" w:color="auto"/>
            </w:tcBorders>
          </w:tcPr>
          <w:p w14:paraId="30429D5E" w14:textId="77777777" w:rsidR="001215EC" w:rsidRDefault="001215EC" w:rsidP="001215EC">
            <w:pPr>
              <w:jc w:val="both"/>
              <w:rPr>
                <w:i/>
                <w:sz w:val="24"/>
                <w:szCs w:val="24"/>
              </w:rPr>
            </w:pPr>
            <w:r>
              <w:rPr>
                <w:i/>
                <w:sz w:val="24"/>
                <w:szCs w:val="24"/>
              </w:rPr>
              <w:t>This will be assessed in task 1, task2 and task 3</w:t>
            </w:r>
          </w:p>
          <w:p w14:paraId="3976F328" w14:textId="51269C6D" w:rsidR="003379DE" w:rsidRPr="003379DE" w:rsidRDefault="008F1C3E" w:rsidP="003379DE">
            <w:pPr>
              <w:spacing w:after="120"/>
              <w:rPr>
                <w:sz w:val="24"/>
                <w:szCs w:val="24"/>
              </w:rPr>
            </w:pPr>
            <w:r w:rsidRPr="008F1C3E">
              <w:rPr>
                <w:sz w:val="24"/>
                <w:szCs w:val="24"/>
              </w:rPr>
              <w:br/>
            </w:r>
            <w:r w:rsidR="003379DE" w:rsidRPr="003379DE">
              <w:rPr>
                <w:sz w:val="24"/>
                <w:szCs w:val="24"/>
              </w:rPr>
              <w:t>The report is generally well structured and organised into clear sections, making it easy to follow throughout. Good ICT skills are demonstrated through the use of simulation software, oscilloscope captures, circuit diagrams and technical calculations to support the discussion and analysis. The work demonstrates evidence of independent practical and analytical work and technical information is generally presented in a logical manner.</w:t>
            </w:r>
          </w:p>
          <w:p w14:paraId="5CB1BB63" w14:textId="17E05F00" w:rsidR="00E32C68" w:rsidRPr="006D3E7E" w:rsidRDefault="003379DE" w:rsidP="008F464C">
            <w:pPr>
              <w:spacing w:after="120"/>
              <w:rPr>
                <w:sz w:val="24"/>
                <w:szCs w:val="24"/>
              </w:rPr>
            </w:pPr>
            <w:r w:rsidRPr="003379DE">
              <w:rPr>
                <w:sz w:val="24"/>
                <w:szCs w:val="24"/>
              </w:rPr>
              <w:t>The equations and calculations support the engineering discussion effectively. However, some sections of the report are repetitive and could be communicated more concisely and professionally. Greater consistency in formatting, figure presentation and referencing style would strengthen the overall quality and professionalism of the submission.</w:t>
            </w:r>
          </w:p>
        </w:tc>
        <w:tc>
          <w:tcPr>
            <w:tcW w:w="308" w:type="pct"/>
            <w:tcBorders>
              <w:top w:val="single" w:sz="4" w:space="0" w:color="auto"/>
              <w:left w:val="single" w:sz="4" w:space="0" w:color="auto"/>
              <w:right w:val="single" w:sz="4" w:space="0" w:color="auto"/>
            </w:tcBorders>
          </w:tcPr>
          <w:p w14:paraId="296EB5A9" w14:textId="77777777" w:rsidR="00E32C68" w:rsidRDefault="00E32C68" w:rsidP="00E32C68">
            <w:pPr>
              <w:jc w:val="center"/>
              <w:rPr>
                <w:rFonts w:ascii="Arial" w:hAnsi="Arial" w:cs="Arial"/>
                <w:sz w:val="32"/>
              </w:rPr>
            </w:pPr>
          </w:p>
          <w:p w14:paraId="173BCF11" w14:textId="77777777" w:rsidR="00E32C68" w:rsidRPr="00A406E5" w:rsidRDefault="00346319" w:rsidP="00E32C68">
            <w:pPr>
              <w:jc w:val="center"/>
              <w:rPr>
                <w:rFonts w:ascii="Arial" w:hAnsi="Arial" w:cs="Arial"/>
                <w:sz w:val="32"/>
              </w:rPr>
            </w:pPr>
            <w:r>
              <w:rPr>
                <w:rFonts w:ascii="Arial" w:hAnsi="Arial" w:cs="Arial"/>
                <w:sz w:val="32"/>
              </w:rPr>
              <w:t>10</w:t>
            </w:r>
          </w:p>
        </w:tc>
        <w:tc>
          <w:tcPr>
            <w:tcW w:w="523" w:type="pct"/>
            <w:vMerge w:val="restart"/>
            <w:tcBorders>
              <w:top w:val="single" w:sz="4" w:space="0" w:color="auto"/>
              <w:left w:val="single" w:sz="4" w:space="0" w:color="auto"/>
              <w:bottom w:val="single" w:sz="4" w:space="0" w:color="auto"/>
              <w:right w:val="single" w:sz="4" w:space="0" w:color="auto"/>
            </w:tcBorders>
          </w:tcPr>
          <w:p w14:paraId="6C837B44" w14:textId="77777777" w:rsidR="00E32C68" w:rsidRDefault="00E32C68" w:rsidP="00E32C68">
            <w:pPr>
              <w:jc w:val="center"/>
              <w:rPr>
                <w:rFonts w:ascii="Arial" w:hAnsi="Arial" w:cs="Arial"/>
                <w:sz w:val="32"/>
              </w:rPr>
            </w:pPr>
          </w:p>
          <w:p w14:paraId="0B1CD379" w14:textId="1BBD8867" w:rsidR="00E32C68" w:rsidRPr="00A406E5" w:rsidRDefault="003379DE" w:rsidP="00E32C68">
            <w:pPr>
              <w:jc w:val="center"/>
              <w:rPr>
                <w:rFonts w:ascii="Arial" w:hAnsi="Arial" w:cs="Arial"/>
                <w:sz w:val="32"/>
              </w:rPr>
            </w:pPr>
            <w:r>
              <w:rPr>
                <w:rFonts w:ascii="Arial" w:hAnsi="Arial" w:cs="Arial"/>
                <w:sz w:val="32"/>
              </w:rPr>
              <w:t>6</w:t>
            </w:r>
          </w:p>
        </w:tc>
      </w:tr>
      <w:tr w:rsidR="00E32C68" w:rsidRPr="00A406E5" w14:paraId="0789F38F" w14:textId="77777777" w:rsidTr="0057613F">
        <w:trPr>
          <w:trHeight w:val="450"/>
        </w:trPr>
        <w:tc>
          <w:tcPr>
            <w:tcW w:w="4169" w:type="pct"/>
            <w:vMerge/>
            <w:tcBorders>
              <w:left w:val="single" w:sz="4" w:space="0" w:color="auto"/>
              <w:bottom w:val="single" w:sz="4" w:space="0" w:color="auto"/>
              <w:right w:val="single" w:sz="4" w:space="0" w:color="auto"/>
            </w:tcBorders>
          </w:tcPr>
          <w:p w14:paraId="7540D80C" w14:textId="77777777" w:rsidR="00E32C68" w:rsidRPr="00A406E5" w:rsidRDefault="00E32C68" w:rsidP="00E32C68">
            <w:pPr>
              <w:rPr>
                <w:rFonts w:ascii="Arial" w:hAnsi="Arial" w:cs="Arial"/>
                <w:b/>
                <w:sz w:val="16"/>
                <w:szCs w:val="16"/>
              </w:rPr>
            </w:pPr>
          </w:p>
        </w:tc>
        <w:tc>
          <w:tcPr>
            <w:tcW w:w="308" w:type="pct"/>
            <w:tcBorders>
              <w:left w:val="single" w:sz="4" w:space="0" w:color="auto"/>
              <w:bottom w:val="single" w:sz="4" w:space="0" w:color="auto"/>
              <w:right w:val="single" w:sz="4" w:space="0" w:color="auto"/>
            </w:tcBorders>
          </w:tcPr>
          <w:p w14:paraId="53AD435D" w14:textId="77777777" w:rsidR="00E32C68" w:rsidRPr="00A406E5" w:rsidRDefault="00E32C68" w:rsidP="00E32C68">
            <w:pPr>
              <w:jc w:val="center"/>
              <w:rPr>
                <w:rFonts w:ascii="Arial" w:hAnsi="Arial" w:cs="Arial"/>
                <w:sz w:val="32"/>
              </w:rPr>
            </w:pPr>
          </w:p>
        </w:tc>
        <w:tc>
          <w:tcPr>
            <w:tcW w:w="523" w:type="pct"/>
            <w:vMerge/>
            <w:tcBorders>
              <w:top w:val="single" w:sz="4" w:space="0" w:color="auto"/>
              <w:left w:val="single" w:sz="4" w:space="0" w:color="auto"/>
              <w:bottom w:val="single" w:sz="4" w:space="0" w:color="auto"/>
              <w:right w:val="single" w:sz="4" w:space="0" w:color="auto"/>
            </w:tcBorders>
          </w:tcPr>
          <w:p w14:paraId="38FE1C21" w14:textId="77777777" w:rsidR="00E32C68" w:rsidRPr="00A406E5" w:rsidRDefault="00E32C68" w:rsidP="00E32C68">
            <w:pPr>
              <w:jc w:val="center"/>
              <w:rPr>
                <w:rFonts w:ascii="Arial" w:hAnsi="Arial" w:cs="Arial"/>
                <w:sz w:val="32"/>
              </w:rPr>
            </w:pPr>
          </w:p>
        </w:tc>
      </w:tr>
    </w:tbl>
    <w:p w14:paraId="5251790F" w14:textId="77777777" w:rsidR="00152E9D" w:rsidRPr="00A406E5" w:rsidRDefault="00152E9D" w:rsidP="006354A6">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692E9A" w14:textId="77777777" w:rsidTr="00152E9D">
        <w:trPr>
          <w:cantSplit/>
        </w:trPr>
        <w:tc>
          <w:tcPr>
            <w:tcW w:w="6062" w:type="dxa"/>
            <w:vMerge w:val="restart"/>
            <w:shd w:val="pct15" w:color="auto" w:fill="auto"/>
            <w:vAlign w:val="center"/>
          </w:tcPr>
          <w:p w14:paraId="1A9E129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3AD7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5DFABF" w14:textId="5CD05544" w:rsidR="00152E9D" w:rsidRPr="00A406E5" w:rsidRDefault="004736D9" w:rsidP="00152E9D">
            <w:pPr>
              <w:jc w:val="right"/>
              <w:rPr>
                <w:rFonts w:ascii="Arial" w:hAnsi="Arial" w:cs="Arial"/>
                <w:b/>
                <w:bCs/>
              </w:rPr>
            </w:pPr>
            <w:r>
              <w:rPr>
                <w:rFonts w:ascii="Arial" w:hAnsi="Arial" w:cs="Arial"/>
                <w:b/>
                <w:bCs/>
              </w:rPr>
              <w:t>6</w:t>
            </w:r>
            <w:r w:rsidR="00D17F2B">
              <w:rPr>
                <w:rFonts w:ascii="Arial" w:hAnsi="Arial" w:cs="Arial"/>
                <w:b/>
                <w:bCs/>
              </w:rPr>
              <w:t>6</w:t>
            </w:r>
            <w:r w:rsidR="00152E9D" w:rsidRPr="00A406E5">
              <w:rPr>
                <w:rFonts w:ascii="Arial" w:hAnsi="Arial" w:cs="Arial"/>
                <w:b/>
                <w:bCs/>
              </w:rPr>
              <w:t>%</w:t>
            </w:r>
          </w:p>
        </w:tc>
      </w:tr>
      <w:tr w:rsidR="00152E9D" w:rsidRPr="00A406E5" w14:paraId="61E95B83" w14:textId="77777777" w:rsidTr="00152E9D">
        <w:trPr>
          <w:cantSplit/>
        </w:trPr>
        <w:tc>
          <w:tcPr>
            <w:tcW w:w="6062" w:type="dxa"/>
            <w:vMerge/>
            <w:vAlign w:val="bottom"/>
          </w:tcPr>
          <w:p w14:paraId="4B2DB325" w14:textId="77777777" w:rsidR="00152E9D" w:rsidRPr="00A406E5" w:rsidRDefault="00152E9D" w:rsidP="00152E9D">
            <w:pPr>
              <w:rPr>
                <w:rFonts w:ascii="Arial" w:hAnsi="Arial" w:cs="Arial"/>
              </w:rPr>
            </w:pPr>
          </w:p>
        </w:tc>
        <w:tc>
          <w:tcPr>
            <w:tcW w:w="2903" w:type="dxa"/>
            <w:vAlign w:val="bottom"/>
          </w:tcPr>
          <w:p w14:paraId="333E6D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EF5646" w14:textId="77777777" w:rsidR="00152E9D" w:rsidRPr="00A406E5" w:rsidRDefault="00152E9D" w:rsidP="00152E9D">
            <w:pPr>
              <w:jc w:val="center"/>
              <w:rPr>
                <w:rFonts w:ascii="Arial" w:hAnsi="Arial" w:cs="Arial"/>
                <w:sz w:val="12"/>
                <w:szCs w:val="12"/>
              </w:rPr>
            </w:pPr>
          </w:p>
        </w:tc>
        <w:tc>
          <w:tcPr>
            <w:tcW w:w="1060" w:type="dxa"/>
            <w:vMerge/>
            <w:vAlign w:val="bottom"/>
          </w:tcPr>
          <w:p w14:paraId="04CDB019" w14:textId="77777777" w:rsidR="00152E9D" w:rsidRPr="00A406E5" w:rsidRDefault="00152E9D" w:rsidP="00152E9D">
            <w:pPr>
              <w:ind w:leftChars="71" w:left="142"/>
              <w:rPr>
                <w:rFonts w:ascii="Arial" w:hAnsi="Arial" w:cs="Arial"/>
              </w:rPr>
            </w:pPr>
          </w:p>
        </w:tc>
      </w:tr>
      <w:tr w:rsidR="00152E9D" w:rsidRPr="00A406E5" w14:paraId="1D72A630" w14:textId="77777777" w:rsidTr="00152E9D">
        <w:trPr>
          <w:cantSplit/>
        </w:trPr>
        <w:tc>
          <w:tcPr>
            <w:tcW w:w="6062" w:type="dxa"/>
            <w:vMerge/>
            <w:vAlign w:val="bottom"/>
          </w:tcPr>
          <w:p w14:paraId="5068A5C7" w14:textId="77777777" w:rsidR="00152E9D" w:rsidRPr="00A406E5" w:rsidRDefault="00152E9D" w:rsidP="00152E9D">
            <w:pPr>
              <w:rPr>
                <w:rFonts w:ascii="Arial" w:hAnsi="Arial" w:cs="Arial"/>
              </w:rPr>
            </w:pPr>
          </w:p>
        </w:tc>
        <w:tc>
          <w:tcPr>
            <w:tcW w:w="2903" w:type="dxa"/>
            <w:vAlign w:val="bottom"/>
          </w:tcPr>
          <w:p w14:paraId="59ACA06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936D55" w14:textId="77777777" w:rsidR="00152E9D" w:rsidRPr="00A406E5" w:rsidRDefault="00152E9D" w:rsidP="00152E9D">
            <w:pPr>
              <w:jc w:val="center"/>
              <w:rPr>
                <w:rFonts w:ascii="Arial" w:hAnsi="Arial" w:cs="Arial"/>
                <w:sz w:val="12"/>
                <w:szCs w:val="12"/>
              </w:rPr>
            </w:pPr>
          </w:p>
        </w:tc>
        <w:tc>
          <w:tcPr>
            <w:tcW w:w="1060" w:type="dxa"/>
            <w:vMerge/>
            <w:vAlign w:val="bottom"/>
          </w:tcPr>
          <w:p w14:paraId="08D639C3" w14:textId="77777777" w:rsidR="00152E9D" w:rsidRPr="00A406E5" w:rsidRDefault="00152E9D" w:rsidP="00152E9D">
            <w:pPr>
              <w:ind w:firstLineChars="141" w:firstLine="282"/>
              <w:rPr>
                <w:rFonts w:ascii="Arial" w:hAnsi="Arial" w:cs="Arial"/>
              </w:rPr>
            </w:pPr>
          </w:p>
        </w:tc>
      </w:tr>
    </w:tbl>
    <w:p w14:paraId="525E49B1" w14:textId="77777777" w:rsidR="00C073F1" w:rsidRPr="00E87DCB" w:rsidRDefault="00C073F1" w:rsidP="00E87DCB">
      <w:pPr>
        <w:rPr>
          <w:rFonts w:ascii="Arial" w:hAnsi="Arial" w:cs="Arial"/>
        </w:rPr>
        <w:sectPr w:rsidR="00C073F1" w:rsidRPr="00E87DCB" w:rsidSect="00F61A20">
          <w:footerReference w:type="default" r:id="rId9"/>
          <w:type w:val="continuous"/>
          <w:pgSz w:w="11894" w:h="16834"/>
          <w:pgMar w:top="720" w:right="720" w:bottom="720" w:left="720" w:header="706" w:footer="706" w:gutter="0"/>
          <w:paperSrc w:first="1" w:other="1"/>
          <w:cols w:space="720"/>
        </w:sectPr>
      </w:pPr>
    </w:p>
    <w:p w14:paraId="063DE55E" w14:textId="77777777" w:rsidR="00C073F1" w:rsidRPr="00A406E5" w:rsidRDefault="00C073F1" w:rsidP="00F42E1A">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D66DB" w14:textId="77777777" w:rsidR="00CB5613" w:rsidRDefault="00CB5613">
      <w:r>
        <w:separator/>
      </w:r>
    </w:p>
  </w:endnote>
  <w:endnote w:type="continuationSeparator" w:id="0">
    <w:p w14:paraId="16664DA9" w14:textId="77777777" w:rsidR="00CB5613" w:rsidRDefault="00CB56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17D9E" w14:textId="77777777" w:rsidR="00152E9D" w:rsidRDefault="00152E9D">
    <w:pPr>
      <w:pStyle w:val="Footer"/>
      <w:jc w:val="center"/>
    </w:pPr>
    <w:r>
      <w:t xml:space="preserve">Page </w:t>
    </w:r>
    <w:r w:rsidR="00F61A43">
      <w:rPr>
        <w:b/>
        <w:sz w:val="24"/>
        <w:szCs w:val="24"/>
      </w:rPr>
      <w:fldChar w:fldCharType="begin"/>
    </w:r>
    <w:r>
      <w:rPr>
        <w:b/>
      </w:rPr>
      <w:instrText xml:space="preserve"> PAGE </w:instrText>
    </w:r>
    <w:r w:rsidR="00F61A43">
      <w:rPr>
        <w:b/>
        <w:sz w:val="24"/>
        <w:szCs w:val="24"/>
      </w:rPr>
      <w:fldChar w:fldCharType="separate"/>
    </w:r>
    <w:r w:rsidR="006F04FC">
      <w:rPr>
        <w:b/>
        <w:noProof/>
      </w:rPr>
      <w:t>1</w:t>
    </w:r>
    <w:r w:rsidR="00F61A43">
      <w:rPr>
        <w:b/>
        <w:sz w:val="24"/>
        <w:szCs w:val="24"/>
      </w:rPr>
      <w:fldChar w:fldCharType="end"/>
    </w:r>
    <w:r>
      <w:t xml:space="preserve"> of </w:t>
    </w:r>
    <w:r w:rsidR="00F61A43">
      <w:rPr>
        <w:b/>
        <w:sz w:val="24"/>
        <w:szCs w:val="24"/>
      </w:rPr>
      <w:fldChar w:fldCharType="begin"/>
    </w:r>
    <w:r>
      <w:rPr>
        <w:b/>
      </w:rPr>
      <w:instrText xml:space="preserve"> NUMPAGES  </w:instrText>
    </w:r>
    <w:r w:rsidR="00F61A43">
      <w:rPr>
        <w:b/>
        <w:sz w:val="24"/>
        <w:szCs w:val="24"/>
      </w:rPr>
      <w:fldChar w:fldCharType="separate"/>
    </w:r>
    <w:r w:rsidR="006F04FC">
      <w:rPr>
        <w:b/>
        <w:noProof/>
      </w:rPr>
      <w:t>3</w:t>
    </w:r>
    <w:r w:rsidR="00F61A43">
      <w:rPr>
        <w:b/>
        <w:sz w:val="24"/>
        <w:szCs w:val="24"/>
      </w:rPr>
      <w:fldChar w:fldCharType="end"/>
    </w:r>
  </w:p>
  <w:p w14:paraId="61BD118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FBD1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01507" w14:textId="77777777" w:rsidR="00CB5613" w:rsidRDefault="00CB5613">
      <w:r>
        <w:separator/>
      </w:r>
    </w:p>
  </w:footnote>
  <w:footnote w:type="continuationSeparator" w:id="0">
    <w:p w14:paraId="231FE99E" w14:textId="77777777" w:rsidR="00CB5613" w:rsidRDefault="00CB56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11EEE"/>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1B6405"/>
    <w:multiLevelType w:val="hybridMultilevel"/>
    <w:tmpl w:val="9DE283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A761A0"/>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348174C"/>
    <w:multiLevelType w:val="hybridMultilevel"/>
    <w:tmpl w:val="D56E64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2D52D1"/>
    <w:multiLevelType w:val="hybridMultilevel"/>
    <w:tmpl w:val="DB48E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8E1E7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927BA7"/>
    <w:multiLevelType w:val="hybridMultilevel"/>
    <w:tmpl w:val="136ECA5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B0F0EDB"/>
    <w:multiLevelType w:val="hybridMultilevel"/>
    <w:tmpl w:val="9E164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FBD29E4"/>
    <w:multiLevelType w:val="hybridMultilevel"/>
    <w:tmpl w:val="928E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185614"/>
    <w:multiLevelType w:val="hybridMultilevel"/>
    <w:tmpl w:val="29F03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B41B89"/>
    <w:multiLevelType w:val="multilevel"/>
    <w:tmpl w:val="F65E1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B3E018D"/>
    <w:multiLevelType w:val="multilevel"/>
    <w:tmpl w:val="792C1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A14288"/>
    <w:multiLevelType w:val="hybridMultilevel"/>
    <w:tmpl w:val="3B78F0DC"/>
    <w:lvl w:ilvl="0" w:tplc="08090001">
      <w:start w:val="1"/>
      <w:numFmt w:val="bullet"/>
      <w:lvlText w:val=""/>
      <w:lvlJc w:val="left"/>
      <w:pPr>
        <w:ind w:left="1440" w:hanging="360"/>
      </w:pPr>
      <w:rPr>
        <w:rFonts w:ascii="Symbol" w:hAnsi="Symbol" w:hint="default"/>
        <w:b w:val="0"/>
      </w:rPr>
    </w:lvl>
    <w:lvl w:ilvl="1" w:tplc="04090019">
      <w:start w:val="1"/>
      <w:numFmt w:val="decimal"/>
      <w:lvlText w:val="%2."/>
      <w:lvlJc w:val="left"/>
      <w:pPr>
        <w:tabs>
          <w:tab w:val="num" w:pos="2094"/>
        </w:tabs>
        <w:ind w:left="2094" w:hanging="360"/>
      </w:pPr>
    </w:lvl>
    <w:lvl w:ilvl="2" w:tplc="0409001B">
      <w:start w:val="1"/>
      <w:numFmt w:val="decimal"/>
      <w:lvlText w:val="%3."/>
      <w:lvlJc w:val="left"/>
      <w:pPr>
        <w:tabs>
          <w:tab w:val="num" w:pos="2814"/>
        </w:tabs>
        <w:ind w:left="2814" w:hanging="360"/>
      </w:pPr>
    </w:lvl>
    <w:lvl w:ilvl="3" w:tplc="0409000F">
      <w:start w:val="1"/>
      <w:numFmt w:val="decimal"/>
      <w:lvlText w:val="%4."/>
      <w:lvlJc w:val="left"/>
      <w:pPr>
        <w:tabs>
          <w:tab w:val="num" w:pos="3534"/>
        </w:tabs>
        <w:ind w:left="3534" w:hanging="360"/>
      </w:pPr>
    </w:lvl>
    <w:lvl w:ilvl="4" w:tplc="04090019">
      <w:start w:val="1"/>
      <w:numFmt w:val="decimal"/>
      <w:lvlText w:val="%5."/>
      <w:lvlJc w:val="left"/>
      <w:pPr>
        <w:tabs>
          <w:tab w:val="num" w:pos="4254"/>
        </w:tabs>
        <w:ind w:left="4254" w:hanging="360"/>
      </w:pPr>
    </w:lvl>
    <w:lvl w:ilvl="5" w:tplc="0409001B">
      <w:start w:val="1"/>
      <w:numFmt w:val="decimal"/>
      <w:lvlText w:val="%6."/>
      <w:lvlJc w:val="left"/>
      <w:pPr>
        <w:tabs>
          <w:tab w:val="num" w:pos="4974"/>
        </w:tabs>
        <w:ind w:left="4974" w:hanging="360"/>
      </w:pPr>
    </w:lvl>
    <w:lvl w:ilvl="6" w:tplc="0409000F">
      <w:start w:val="1"/>
      <w:numFmt w:val="decimal"/>
      <w:lvlText w:val="%7."/>
      <w:lvlJc w:val="left"/>
      <w:pPr>
        <w:tabs>
          <w:tab w:val="num" w:pos="5694"/>
        </w:tabs>
        <w:ind w:left="5694" w:hanging="360"/>
      </w:pPr>
    </w:lvl>
    <w:lvl w:ilvl="7" w:tplc="04090019">
      <w:start w:val="1"/>
      <w:numFmt w:val="decimal"/>
      <w:lvlText w:val="%8."/>
      <w:lvlJc w:val="left"/>
      <w:pPr>
        <w:tabs>
          <w:tab w:val="num" w:pos="6414"/>
        </w:tabs>
        <w:ind w:left="6414" w:hanging="360"/>
      </w:pPr>
    </w:lvl>
    <w:lvl w:ilvl="8" w:tplc="0409001B">
      <w:start w:val="1"/>
      <w:numFmt w:val="decimal"/>
      <w:lvlText w:val="%9."/>
      <w:lvlJc w:val="left"/>
      <w:pPr>
        <w:tabs>
          <w:tab w:val="num" w:pos="7134"/>
        </w:tabs>
        <w:ind w:left="7134" w:hanging="360"/>
      </w:pPr>
    </w:lvl>
  </w:abstractNum>
  <w:abstractNum w:abstractNumId="25" w15:restartNumberingAfterBreak="0">
    <w:nsid w:val="54D77CCD"/>
    <w:multiLevelType w:val="hybridMultilevel"/>
    <w:tmpl w:val="2362DA1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A92F0A"/>
    <w:multiLevelType w:val="hybridMultilevel"/>
    <w:tmpl w:val="998A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307161"/>
    <w:multiLevelType w:val="hybridMultilevel"/>
    <w:tmpl w:val="A752854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EC0988"/>
    <w:multiLevelType w:val="hybridMultilevel"/>
    <w:tmpl w:val="B8227B0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D7D50DE"/>
    <w:multiLevelType w:val="hybridMultilevel"/>
    <w:tmpl w:val="440866AC"/>
    <w:lvl w:ilvl="0" w:tplc="0809001B">
      <w:start w:val="1"/>
      <w:numFmt w:val="lowerRoman"/>
      <w:lvlText w:val="%1."/>
      <w:lvlJc w:val="righ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62655C"/>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283CE4"/>
    <w:multiLevelType w:val="hybridMultilevel"/>
    <w:tmpl w:val="5B683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43124093">
    <w:abstractNumId w:val="7"/>
  </w:num>
  <w:num w:numId="2" w16cid:durableId="559444647">
    <w:abstractNumId w:val="20"/>
  </w:num>
  <w:num w:numId="3" w16cid:durableId="897279026">
    <w:abstractNumId w:val="36"/>
  </w:num>
  <w:num w:numId="4" w16cid:durableId="193273738">
    <w:abstractNumId w:val="23"/>
  </w:num>
  <w:num w:numId="5" w16cid:durableId="1742364224">
    <w:abstractNumId w:val="18"/>
  </w:num>
  <w:num w:numId="6" w16cid:durableId="104161220">
    <w:abstractNumId w:val="35"/>
  </w:num>
  <w:num w:numId="7" w16cid:durableId="1738624559">
    <w:abstractNumId w:val="8"/>
  </w:num>
  <w:num w:numId="8" w16cid:durableId="677123635">
    <w:abstractNumId w:val="32"/>
  </w:num>
  <w:num w:numId="9" w16cid:durableId="1676952226">
    <w:abstractNumId w:val="21"/>
  </w:num>
  <w:num w:numId="10" w16cid:durableId="618071294">
    <w:abstractNumId w:val="11"/>
  </w:num>
  <w:num w:numId="11" w16cid:durableId="406919548">
    <w:abstractNumId w:val="12"/>
  </w:num>
  <w:num w:numId="12" w16cid:durableId="319845555">
    <w:abstractNumId w:val="19"/>
  </w:num>
  <w:num w:numId="13" w16cid:durableId="1900625414">
    <w:abstractNumId w:val="31"/>
  </w:num>
  <w:num w:numId="14" w16cid:durableId="1551570057">
    <w:abstractNumId w:val="9"/>
  </w:num>
  <w:num w:numId="15" w16cid:durableId="1996101150">
    <w:abstractNumId w:val="0"/>
  </w:num>
  <w:num w:numId="16" w16cid:durableId="532696384">
    <w:abstractNumId w:val="13"/>
  </w:num>
  <w:num w:numId="17" w16cid:durableId="836846844">
    <w:abstractNumId w:val="15"/>
  </w:num>
  <w:num w:numId="18" w16cid:durableId="479075145">
    <w:abstractNumId w:val="24"/>
  </w:num>
  <w:num w:numId="19" w16cid:durableId="1290667191">
    <w:abstractNumId w:val="1"/>
  </w:num>
  <w:num w:numId="20" w16cid:durableId="1152335765">
    <w:abstractNumId w:val="14"/>
  </w:num>
  <w:num w:numId="21" w16cid:durableId="189608001">
    <w:abstractNumId w:val="28"/>
  </w:num>
  <w:num w:numId="22" w16cid:durableId="611401318">
    <w:abstractNumId w:val="6"/>
  </w:num>
  <w:num w:numId="23" w16cid:durableId="1432361797">
    <w:abstractNumId w:val="34"/>
  </w:num>
  <w:num w:numId="24" w16cid:durableId="609552462">
    <w:abstractNumId w:val="5"/>
  </w:num>
  <w:num w:numId="25" w16cid:durableId="179976085">
    <w:abstractNumId w:val="33"/>
  </w:num>
  <w:num w:numId="26" w16cid:durableId="1970626648">
    <w:abstractNumId w:val="10"/>
  </w:num>
  <w:num w:numId="27" w16cid:durableId="51317764">
    <w:abstractNumId w:val="29"/>
  </w:num>
  <w:num w:numId="28" w16cid:durableId="2049601169">
    <w:abstractNumId w:val="27"/>
  </w:num>
  <w:num w:numId="29" w16cid:durableId="7408333">
    <w:abstractNumId w:val="16"/>
  </w:num>
  <w:num w:numId="30" w16cid:durableId="1615938666">
    <w:abstractNumId w:val="4"/>
  </w:num>
  <w:num w:numId="31" w16cid:durableId="1138301288">
    <w:abstractNumId w:val="30"/>
  </w:num>
  <w:num w:numId="32" w16cid:durableId="2121794999">
    <w:abstractNumId w:val="3"/>
  </w:num>
  <w:num w:numId="33" w16cid:durableId="1379666218">
    <w:abstractNumId w:val="25"/>
  </w:num>
  <w:num w:numId="34" w16cid:durableId="309596457">
    <w:abstractNumId w:val="26"/>
  </w:num>
  <w:num w:numId="35" w16cid:durableId="2071807905">
    <w:abstractNumId w:val="2"/>
  </w:num>
  <w:num w:numId="36" w16cid:durableId="2121141816">
    <w:abstractNumId w:val="17"/>
  </w:num>
  <w:num w:numId="37" w16cid:durableId="7359795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BE"/>
    <w:rsid w:val="00011666"/>
    <w:rsid w:val="00013E70"/>
    <w:rsid w:val="00026B02"/>
    <w:rsid w:val="000417BD"/>
    <w:rsid w:val="000442B9"/>
    <w:rsid w:val="00056A04"/>
    <w:rsid w:val="000772D0"/>
    <w:rsid w:val="000822E5"/>
    <w:rsid w:val="00087EAB"/>
    <w:rsid w:val="000956B6"/>
    <w:rsid w:val="000965E2"/>
    <w:rsid w:val="000971FC"/>
    <w:rsid w:val="000A2A3A"/>
    <w:rsid w:val="000A38D6"/>
    <w:rsid w:val="000A3BF1"/>
    <w:rsid w:val="000A492A"/>
    <w:rsid w:val="000A61DB"/>
    <w:rsid w:val="000B00F2"/>
    <w:rsid w:val="000B0F51"/>
    <w:rsid w:val="000B4E3A"/>
    <w:rsid w:val="000D25CF"/>
    <w:rsid w:val="000D2F80"/>
    <w:rsid w:val="000E413A"/>
    <w:rsid w:val="000F5AA3"/>
    <w:rsid w:val="00100396"/>
    <w:rsid w:val="00100B5C"/>
    <w:rsid w:val="001106E9"/>
    <w:rsid w:val="00113110"/>
    <w:rsid w:val="001215EC"/>
    <w:rsid w:val="001231B1"/>
    <w:rsid w:val="00124CA5"/>
    <w:rsid w:val="00134F77"/>
    <w:rsid w:val="00143BBA"/>
    <w:rsid w:val="00151ACF"/>
    <w:rsid w:val="00152E9D"/>
    <w:rsid w:val="00154487"/>
    <w:rsid w:val="001553E7"/>
    <w:rsid w:val="001677E6"/>
    <w:rsid w:val="001720B7"/>
    <w:rsid w:val="001741E1"/>
    <w:rsid w:val="0017512A"/>
    <w:rsid w:val="001874EB"/>
    <w:rsid w:val="00196958"/>
    <w:rsid w:val="001A0FD1"/>
    <w:rsid w:val="001A1E39"/>
    <w:rsid w:val="001A24F3"/>
    <w:rsid w:val="001B405C"/>
    <w:rsid w:val="001B5F45"/>
    <w:rsid w:val="001C678F"/>
    <w:rsid w:val="001E1050"/>
    <w:rsid w:val="001E1E1F"/>
    <w:rsid w:val="001E2007"/>
    <w:rsid w:val="001E57C1"/>
    <w:rsid w:val="001F07EF"/>
    <w:rsid w:val="001F50B6"/>
    <w:rsid w:val="001F5596"/>
    <w:rsid w:val="001F6D7A"/>
    <w:rsid w:val="00201887"/>
    <w:rsid w:val="0020348D"/>
    <w:rsid w:val="0021680A"/>
    <w:rsid w:val="0021741F"/>
    <w:rsid w:val="00217D73"/>
    <w:rsid w:val="0022746E"/>
    <w:rsid w:val="00235F71"/>
    <w:rsid w:val="002444CA"/>
    <w:rsid w:val="00260DE6"/>
    <w:rsid w:val="0026545D"/>
    <w:rsid w:val="00273FEE"/>
    <w:rsid w:val="00277937"/>
    <w:rsid w:val="0028204E"/>
    <w:rsid w:val="002858C1"/>
    <w:rsid w:val="0028591B"/>
    <w:rsid w:val="002878BF"/>
    <w:rsid w:val="00287963"/>
    <w:rsid w:val="00291841"/>
    <w:rsid w:val="002A255E"/>
    <w:rsid w:val="002B0DD7"/>
    <w:rsid w:val="002C449B"/>
    <w:rsid w:val="002C47DB"/>
    <w:rsid w:val="002C5214"/>
    <w:rsid w:val="002C6040"/>
    <w:rsid w:val="002D383C"/>
    <w:rsid w:val="002D5B3F"/>
    <w:rsid w:val="002E1CF9"/>
    <w:rsid w:val="002E272E"/>
    <w:rsid w:val="002E332E"/>
    <w:rsid w:val="002F2358"/>
    <w:rsid w:val="002F5778"/>
    <w:rsid w:val="002F7E08"/>
    <w:rsid w:val="003003F8"/>
    <w:rsid w:val="00310A3F"/>
    <w:rsid w:val="003216A6"/>
    <w:rsid w:val="003223E0"/>
    <w:rsid w:val="00322995"/>
    <w:rsid w:val="00332249"/>
    <w:rsid w:val="003379DE"/>
    <w:rsid w:val="00346319"/>
    <w:rsid w:val="00352C4A"/>
    <w:rsid w:val="0035395A"/>
    <w:rsid w:val="00362560"/>
    <w:rsid w:val="00365305"/>
    <w:rsid w:val="00367911"/>
    <w:rsid w:val="003732FD"/>
    <w:rsid w:val="003753B2"/>
    <w:rsid w:val="00376559"/>
    <w:rsid w:val="00380EB9"/>
    <w:rsid w:val="00382BAA"/>
    <w:rsid w:val="00384D73"/>
    <w:rsid w:val="00393EB6"/>
    <w:rsid w:val="0039648E"/>
    <w:rsid w:val="00396F09"/>
    <w:rsid w:val="003A3CE5"/>
    <w:rsid w:val="003B02C1"/>
    <w:rsid w:val="003B366F"/>
    <w:rsid w:val="003B3F9D"/>
    <w:rsid w:val="003B6C95"/>
    <w:rsid w:val="003C49BD"/>
    <w:rsid w:val="003C758A"/>
    <w:rsid w:val="003E5751"/>
    <w:rsid w:val="003F0AEE"/>
    <w:rsid w:val="003F6598"/>
    <w:rsid w:val="003F71E0"/>
    <w:rsid w:val="004046A9"/>
    <w:rsid w:val="00404C50"/>
    <w:rsid w:val="00423934"/>
    <w:rsid w:val="00426244"/>
    <w:rsid w:val="00440633"/>
    <w:rsid w:val="00445C61"/>
    <w:rsid w:val="00451810"/>
    <w:rsid w:val="00470A38"/>
    <w:rsid w:val="004736D9"/>
    <w:rsid w:val="0047489E"/>
    <w:rsid w:val="00477880"/>
    <w:rsid w:val="004874DE"/>
    <w:rsid w:val="004B5334"/>
    <w:rsid w:val="004B6C14"/>
    <w:rsid w:val="004B7C62"/>
    <w:rsid w:val="004D5E9B"/>
    <w:rsid w:val="004D63D9"/>
    <w:rsid w:val="004E6585"/>
    <w:rsid w:val="004F7D27"/>
    <w:rsid w:val="004F7F4F"/>
    <w:rsid w:val="0050249F"/>
    <w:rsid w:val="00524566"/>
    <w:rsid w:val="00527E60"/>
    <w:rsid w:val="00530BEF"/>
    <w:rsid w:val="005335D9"/>
    <w:rsid w:val="0054035D"/>
    <w:rsid w:val="00552351"/>
    <w:rsid w:val="00561F00"/>
    <w:rsid w:val="00562C4E"/>
    <w:rsid w:val="00562DEC"/>
    <w:rsid w:val="00572C65"/>
    <w:rsid w:val="0057613F"/>
    <w:rsid w:val="00576AB4"/>
    <w:rsid w:val="00577917"/>
    <w:rsid w:val="0058736A"/>
    <w:rsid w:val="00590667"/>
    <w:rsid w:val="00591683"/>
    <w:rsid w:val="0059627A"/>
    <w:rsid w:val="005969E2"/>
    <w:rsid w:val="005A1689"/>
    <w:rsid w:val="005A5DC6"/>
    <w:rsid w:val="005B0A98"/>
    <w:rsid w:val="005B61CD"/>
    <w:rsid w:val="005C2CEC"/>
    <w:rsid w:val="005C655F"/>
    <w:rsid w:val="005D1D58"/>
    <w:rsid w:val="005D432C"/>
    <w:rsid w:val="005E285E"/>
    <w:rsid w:val="005E72F8"/>
    <w:rsid w:val="005F0579"/>
    <w:rsid w:val="005F3A53"/>
    <w:rsid w:val="005F4400"/>
    <w:rsid w:val="006062A3"/>
    <w:rsid w:val="00610E08"/>
    <w:rsid w:val="006140BF"/>
    <w:rsid w:val="006161BE"/>
    <w:rsid w:val="00620787"/>
    <w:rsid w:val="00621AFF"/>
    <w:rsid w:val="006255EB"/>
    <w:rsid w:val="006264F9"/>
    <w:rsid w:val="00627A94"/>
    <w:rsid w:val="006302C4"/>
    <w:rsid w:val="00631440"/>
    <w:rsid w:val="00632434"/>
    <w:rsid w:val="0063478F"/>
    <w:rsid w:val="006354A6"/>
    <w:rsid w:val="006363B8"/>
    <w:rsid w:val="006379DF"/>
    <w:rsid w:val="00644256"/>
    <w:rsid w:val="00653801"/>
    <w:rsid w:val="00660E46"/>
    <w:rsid w:val="00661D6F"/>
    <w:rsid w:val="006628E9"/>
    <w:rsid w:val="0066658E"/>
    <w:rsid w:val="0066725E"/>
    <w:rsid w:val="006716C7"/>
    <w:rsid w:val="00681208"/>
    <w:rsid w:val="00681FA9"/>
    <w:rsid w:val="00685502"/>
    <w:rsid w:val="00691EA9"/>
    <w:rsid w:val="006934D4"/>
    <w:rsid w:val="00697190"/>
    <w:rsid w:val="006A0E46"/>
    <w:rsid w:val="006A6DC3"/>
    <w:rsid w:val="006D0012"/>
    <w:rsid w:val="006D3E7E"/>
    <w:rsid w:val="006D49ED"/>
    <w:rsid w:val="006D55CE"/>
    <w:rsid w:val="006D637A"/>
    <w:rsid w:val="006D6F24"/>
    <w:rsid w:val="006F04FC"/>
    <w:rsid w:val="006F0F95"/>
    <w:rsid w:val="006F21AE"/>
    <w:rsid w:val="006F45BF"/>
    <w:rsid w:val="006F60E0"/>
    <w:rsid w:val="00702F71"/>
    <w:rsid w:val="007038CC"/>
    <w:rsid w:val="00724A8E"/>
    <w:rsid w:val="00726174"/>
    <w:rsid w:val="00726854"/>
    <w:rsid w:val="007274B7"/>
    <w:rsid w:val="00730C62"/>
    <w:rsid w:val="007366DF"/>
    <w:rsid w:val="00751AE0"/>
    <w:rsid w:val="00754DDA"/>
    <w:rsid w:val="00757839"/>
    <w:rsid w:val="00770C81"/>
    <w:rsid w:val="00773040"/>
    <w:rsid w:val="00776EC8"/>
    <w:rsid w:val="00786AC2"/>
    <w:rsid w:val="00791024"/>
    <w:rsid w:val="00793F0A"/>
    <w:rsid w:val="00793FD0"/>
    <w:rsid w:val="007942A1"/>
    <w:rsid w:val="007A2657"/>
    <w:rsid w:val="007C2F0E"/>
    <w:rsid w:val="007C682C"/>
    <w:rsid w:val="007D2385"/>
    <w:rsid w:val="007E0DEC"/>
    <w:rsid w:val="007F214F"/>
    <w:rsid w:val="00800069"/>
    <w:rsid w:val="00801031"/>
    <w:rsid w:val="0080223A"/>
    <w:rsid w:val="008042F0"/>
    <w:rsid w:val="008310A0"/>
    <w:rsid w:val="00835D29"/>
    <w:rsid w:val="00842E7F"/>
    <w:rsid w:val="00843D9A"/>
    <w:rsid w:val="00852933"/>
    <w:rsid w:val="00852B6B"/>
    <w:rsid w:val="00853C7F"/>
    <w:rsid w:val="008566E5"/>
    <w:rsid w:val="008566FE"/>
    <w:rsid w:val="00865B46"/>
    <w:rsid w:val="00886766"/>
    <w:rsid w:val="00896134"/>
    <w:rsid w:val="008A06BC"/>
    <w:rsid w:val="008A4603"/>
    <w:rsid w:val="008A62BC"/>
    <w:rsid w:val="008B3869"/>
    <w:rsid w:val="008B43E7"/>
    <w:rsid w:val="008B6051"/>
    <w:rsid w:val="008C2D60"/>
    <w:rsid w:val="008D3910"/>
    <w:rsid w:val="008D763F"/>
    <w:rsid w:val="008E0BAC"/>
    <w:rsid w:val="008E4E8D"/>
    <w:rsid w:val="008F036F"/>
    <w:rsid w:val="008F1308"/>
    <w:rsid w:val="008F1C3E"/>
    <w:rsid w:val="008F2B20"/>
    <w:rsid w:val="008F464C"/>
    <w:rsid w:val="008F78C2"/>
    <w:rsid w:val="00904568"/>
    <w:rsid w:val="0090537C"/>
    <w:rsid w:val="00911394"/>
    <w:rsid w:val="00916DB2"/>
    <w:rsid w:val="00923DC1"/>
    <w:rsid w:val="00923EF2"/>
    <w:rsid w:val="00926D25"/>
    <w:rsid w:val="00926E9D"/>
    <w:rsid w:val="00927346"/>
    <w:rsid w:val="00930C95"/>
    <w:rsid w:val="009315A0"/>
    <w:rsid w:val="00932C6E"/>
    <w:rsid w:val="00933F10"/>
    <w:rsid w:val="00940D7A"/>
    <w:rsid w:val="009433C5"/>
    <w:rsid w:val="00965881"/>
    <w:rsid w:val="00967BEE"/>
    <w:rsid w:val="009871FF"/>
    <w:rsid w:val="00990799"/>
    <w:rsid w:val="00995D51"/>
    <w:rsid w:val="009A0631"/>
    <w:rsid w:val="009A3ED9"/>
    <w:rsid w:val="009B10ED"/>
    <w:rsid w:val="009B491D"/>
    <w:rsid w:val="009C68AB"/>
    <w:rsid w:val="009C70B7"/>
    <w:rsid w:val="009D3EA4"/>
    <w:rsid w:val="009D649C"/>
    <w:rsid w:val="009E4BC1"/>
    <w:rsid w:val="009F1D19"/>
    <w:rsid w:val="009F5CB2"/>
    <w:rsid w:val="009F5E0E"/>
    <w:rsid w:val="009F7A2F"/>
    <w:rsid w:val="00A03BB8"/>
    <w:rsid w:val="00A16E98"/>
    <w:rsid w:val="00A34182"/>
    <w:rsid w:val="00A3505D"/>
    <w:rsid w:val="00A4036F"/>
    <w:rsid w:val="00A406E5"/>
    <w:rsid w:val="00A4641C"/>
    <w:rsid w:val="00A506BB"/>
    <w:rsid w:val="00A527F2"/>
    <w:rsid w:val="00A543C3"/>
    <w:rsid w:val="00A55876"/>
    <w:rsid w:val="00A55E67"/>
    <w:rsid w:val="00A57A99"/>
    <w:rsid w:val="00A6720B"/>
    <w:rsid w:val="00A67FB1"/>
    <w:rsid w:val="00A85BFE"/>
    <w:rsid w:val="00A977F8"/>
    <w:rsid w:val="00AB2E1C"/>
    <w:rsid w:val="00AB559F"/>
    <w:rsid w:val="00AB6FE7"/>
    <w:rsid w:val="00AB7AD7"/>
    <w:rsid w:val="00AC3F91"/>
    <w:rsid w:val="00AC4551"/>
    <w:rsid w:val="00AD2430"/>
    <w:rsid w:val="00AD64F4"/>
    <w:rsid w:val="00AE41A6"/>
    <w:rsid w:val="00AF0E34"/>
    <w:rsid w:val="00AF271D"/>
    <w:rsid w:val="00AF56C2"/>
    <w:rsid w:val="00B004E6"/>
    <w:rsid w:val="00B0105D"/>
    <w:rsid w:val="00B041B0"/>
    <w:rsid w:val="00B0744D"/>
    <w:rsid w:val="00B14517"/>
    <w:rsid w:val="00B272B0"/>
    <w:rsid w:val="00B32ED8"/>
    <w:rsid w:val="00B35157"/>
    <w:rsid w:val="00B4066B"/>
    <w:rsid w:val="00B429AA"/>
    <w:rsid w:val="00B50EA8"/>
    <w:rsid w:val="00B64082"/>
    <w:rsid w:val="00B72325"/>
    <w:rsid w:val="00B74B97"/>
    <w:rsid w:val="00B75FE4"/>
    <w:rsid w:val="00B80CDF"/>
    <w:rsid w:val="00B81AD3"/>
    <w:rsid w:val="00B829D8"/>
    <w:rsid w:val="00B84B5B"/>
    <w:rsid w:val="00B86446"/>
    <w:rsid w:val="00B9443B"/>
    <w:rsid w:val="00B94F95"/>
    <w:rsid w:val="00BA090E"/>
    <w:rsid w:val="00BA1176"/>
    <w:rsid w:val="00BB4FE1"/>
    <w:rsid w:val="00BC0995"/>
    <w:rsid w:val="00BC7017"/>
    <w:rsid w:val="00BE0B01"/>
    <w:rsid w:val="00BE3F6E"/>
    <w:rsid w:val="00BE6306"/>
    <w:rsid w:val="00BE79C7"/>
    <w:rsid w:val="00BF2A9C"/>
    <w:rsid w:val="00BF3CB5"/>
    <w:rsid w:val="00BF3E51"/>
    <w:rsid w:val="00C01A3F"/>
    <w:rsid w:val="00C073F1"/>
    <w:rsid w:val="00C11EAB"/>
    <w:rsid w:val="00C1285B"/>
    <w:rsid w:val="00C1361B"/>
    <w:rsid w:val="00C14E1F"/>
    <w:rsid w:val="00C22EBA"/>
    <w:rsid w:val="00C243DA"/>
    <w:rsid w:val="00C2510C"/>
    <w:rsid w:val="00C315AF"/>
    <w:rsid w:val="00C36D9A"/>
    <w:rsid w:val="00C40EDD"/>
    <w:rsid w:val="00C44A72"/>
    <w:rsid w:val="00C4774B"/>
    <w:rsid w:val="00C60F37"/>
    <w:rsid w:val="00C61FC2"/>
    <w:rsid w:val="00C66160"/>
    <w:rsid w:val="00C705F9"/>
    <w:rsid w:val="00C77509"/>
    <w:rsid w:val="00C808AD"/>
    <w:rsid w:val="00C80F0F"/>
    <w:rsid w:val="00C8667A"/>
    <w:rsid w:val="00C93BCB"/>
    <w:rsid w:val="00CA15A2"/>
    <w:rsid w:val="00CB259E"/>
    <w:rsid w:val="00CB5613"/>
    <w:rsid w:val="00CC1648"/>
    <w:rsid w:val="00CC241A"/>
    <w:rsid w:val="00CE4035"/>
    <w:rsid w:val="00CE4F80"/>
    <w:rsid w:val="00CE65AB"/>
    <w:rsid w:val="00CF4266"/>
    <w:rsid w:val="00D027C1"/>
    <w:rsid w:val="00D07414"/>
    <w:rsid w:val="00D0770B"/>
    <w:rsid w:val="00D14C5A"/>
    <w:rsid w:val="00D17F2B"/>
    <w:rsid w:val="00D22D9C"/>
    <w:rsid w:val="00D241F1"/>
    <w:rsid w:val="00D2552A"/>
    <w:rsid w:val="00D275CB"/>
    <w:rsid w:val="00D30C99"/>
    <w:rsid w:val="00D30DFA"/>
    <w:rsid w:val="00D357B1"/>
    <w:rsid w:val="00D463A5"/>
    <w:rsid w:val="00D46727"/>
    <w:rsid w:val="00D4710D"/>
    <w:rsid w:val="00D47D25"/>
    <w:rsid w:val="00D62ACD"/>
    <w:rsid w:val="00DA36EE"/>
    <w:rsid w:val="00DA6B85"/>
    <w:rsid w:val="00DB116D"/>
    <w:rsid w:val="00DB54A9"/>
    <w:rsid w:val="00DB6804"/>
    <w:rsid w:val="00DD0551"/>
    <w:rsid w:val="00DD17CC"/>
    <w:rsid w:val="00DE217A"/>
    <w:rsid w:val="00DF321B"/>
    <w:rsid w:val="00DF4307"/>
    <w:rsid w:val="00E0344C"/>
    <w:rsid w:val="00E053BC"/>
    <w:rsid w:val="00E167C7"/>
    <w:rsid w:val="00E230E0"/>
    <w:rsid w:val="00E27F15"/>
    <w:rsid w:val="00E32C68"/>
    <w:rsid w:val="00E35D28"/>
    <w:rsid w:val="00E46FE5"/>
    <w:rsid w:val="00E475C7"/>
    <w:rsid w:val="00E51AAC"/>
    <w:rsid w:val="00E66CC0"/>
    <w:rsid w:val="00E70D15"/>
    <w:rsid w:val="00E728A9"/>
    <w:rsid w:val="00E807D9"/>
    <w:rsid w:val="00E84BC0"/>
    <w:rsid w:val="00E87DCB"/>
    <w:rsid w:val="00E90D4E"/>
    <w:rsid w:val="00EA0F4E"/>
    <w:rsid w:val="00EA295B"/>
    <w:rsid w:val="00EA3B9B"/>
    <w:rsid w:val="00EA6801"/>
    <w:rsid w:val="00EB2E95"/>
    <w:rsid w:val="00EB3805"/>
    <w:rsid w:val="00EB4F96"/>
    <w:rsid w:val="00EB5811"/>
    <w:rsid w:val="00EB768F"/>
    <w:rsid w:val="00EC60CE"/>
    <w:rsid w:val="00ED7072"/>
    <w:rsid w:val="00EE3132"/>
    <w:rsid w:val="00EE3D9D"/>
    <w:rsid w:val="00EE5620"/>
    <w:rsid w:val="00EE6F25"/>
    <w:rsid w:val="00F02126"/>
    <w:rsid w:val="00F03433"/>
    <w:rsid w:val="00F03835"/>
    <w:rsid w:val="00F03D85"/>
    <w:rsid w:val="00F07C8C"/>
    <w:rsid w:val="00F13967"/>
    <w:rsid w:val="00F1654B"/>
    <w:rsid w:val="00F21840"/>
    <w:rsid w:val="00F23C26"/>
    <w:rsid w:val="00F249F1"/>
    <w:rsid w:val="00F25B9D"/>
    <w:rsid w:val="00F2664E"/>
    <w:rsid w:val="00F31163"/>
    <w:rsid w:val="00F31C04"/>
    <w:rsid w:val="00F33ACC"/>
    <w:rsid w:val="00F36B3A"/>
    <w:rsid w:val="00F42D4A"/>
    <w:rsid w:val="00F42E1A"/>
    <w:rsid w:val="00F442A7"/>
    <w:rsid w:val="00F5100A"/>
    <w:rsid w:val="00F57A89"/>
    <w:rsid w:val="00F60EE5"/>
    <w:rsid w:val="00F61A20"/>
    <w:rsid w:val="00F61A43"/>
    <w:rsid w:val="00F63DD9"/>
    <w:rsid w:val="00F66489"/>
    <w:rsid w:val="00F67644"/>
    <w:rsid w:val="00F73672"/>
    <w:rsid w:val="00F8381F"/>
    <w:rsid w:val="00F84DCB"/>
    <w:rsid w:val="00FA04CD"/>
    <w:rsid w:val="00FA244F"/>
    <w:rsid w:val="00FA25F5"/>
    <w:rsid w:val="00FA2810"/>
    <w:rsid w:val="00FA68F8"/>
    <w:rsid w:val="00FB1DC0"/>
    <w:rsid w:val="00FB3B4E"/>
    <w:rsid w:val="00FB4521"/>
    <w:rsid w:val="00FB4F84"/>
    <w:rsid w:val="00FB5CF8"/>
    <w:rsid w:val="00FE0783"/>
    <w:rsid w:val="00FF273B"/>
    <w:rsid w:val="00FF53DC"/>
    <w:rsid w:val="00FF564C"/>
    <w:rsid w:val="00FF609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8C95B0"/>
  <w15:docId w15:val="{727B8D22-C3F1-4068-933F-DCB185471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272B0"/>
    <w:rPr>
      <w:lang w:eastAsia="en-GB"/>
    </w:rPr>
  </w:style>
  <w:style w:type="paragraph" w:styleId="Heading1">
    <w:name w:val="heading 1"/>
    <w:basedOn w:val="Normal"/>
    <w:next w:val="Normal"/>
    <w:qFormat/>
    <w:rsid w:val="001720B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720B7"/>
    <w:pPr>
      <w:keepNext/>
      <w:jc w:val="both"/>
      <w:outlineLvl w:val="1"/>
    </w:pPr>
    <w:rPr>
      <w:b/>
      <w:sz w:val="24"/>
    </w:rPr>
  </w:style>
  <w:style w:type="paragraph" w:styleId="Heading3">
    <w:name w:val="heading 3"/>
    <w:basedOn w:val="Normal"/>
    <w:next w:val="Normal"/>
    <w:qFormat/>
    <w:rsid w:val="001720B7"/>
    <w:pPr>
      <w:keepNext/>
      <w:jc w:val="center"/>
      <w:outlineLvl w:val="2"/>
    </w:pPr>
    <w:rPr>
      <w:b/>
      <w:sz w:val="24"/>
    </w:rPr>
  </w:style>
  <w:style w:type="paragraph" w:styleId="Heading4">
    <w:name w:val="heading 4"/>
    <w:basedOn w:val="Normal"/>
    <w:next w:val="Normal"/>
    <w:qFormat/>
    <w:rsid w:val="001720B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720B7"/>
    <w:pPr>
      <w:tabs>
        <w:tab w:val="center" w:pos="4153"/>
        <w:tab w:val="right" w:pos="8306"/>
      </w:tabs>
    </w:pPr>
  </w:style>
  <w:style w:type="paragraph" w:styleId="Footer">
    <w:name w:val="footer"/>
    <w:basedOn w:val="Normal"/>
    <w:link w:val="FooterChar"/>
    <w:uiPriority w:val="99"/>
    <w:rsid w:val="001720B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hortdesc">
    <w:name w:val="shortdesc"/>
    <w:basedOn w:val="Normal"/>
    <w:rsid w:val="000A61D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3320295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110845">
      <w:bodyDiv w:val="1"/>
      <w:marLeft w:val="0"/>
      <w:marRight w:val="0"/>
      <w:marTop w:val="0"/>
      <w:marBottom w:val="0"/>
      <w:divBdr>
        <w:top w:val="none" w:sz="0" w:space="0" w:color="auto"/>
        <w:left w:val="none" w:sz="0" w:space="0" w:color="auto"/>
        <w:bottom w:val="none" w:sz="0" w:space="0" w:color="auto"/>
        <w:right w:val="none" w:sz="0" w:space="0" w:color="auto"/>
      </w:divBdr>
    </w:div>
    <w:div w:id="608853874">
      <w:bodyDiv w:val="1"/>
      <w:marLeft w:val="0"/>
      <w:marRight w:val="0"/>
      <w:marTop w:val="0"/>
      <w:marBottom w:val="0"/>
      <w:divBdr>
        <w:top w:val="none" w:sz="0" w:space="0" w:color="auto"/>
        <w:left w:val="none" w:sz="0" w:space="0" w:color="auto"/>
        <w:bottom w:val="none" w:sz="0" w:space="0" w:color="auto"/>
        <w:right w:val="none" w:sz="0" w:space="0" w:color="auto"/>
      </w:divBdr>
    </w:div>
    <w:div w:id="823159983">
      <w:bodyDiv w:val="1"/>
      <w:marLeft w:val="0"/>
      <w:marRight w:val="0"/>
      <w:marTop w:val="0"/>
      <w:marBottom w:val="0"/>
      <w:divBdr>
        <w:top w:val="none" w:sz="0" w:space="0" w:color="auto"/>
        <w:left w:val="none" w:sz="0" w:space="0" w:color="auto"/>
        <w:bottom w:val="none" w:sz="0" w:space="0" w:color="auto"/>
        <w:right w:val="none" w:sz="0" w:space="0" w:color="auto"/>
      </w:divBdr>
    </w:div>
    <w:div w:id="843587848">
      <w:bodyDiv w:val="1"/>
      <w:marLeft w:val="0"/>
      <w:marRight w:val="0"/>
      <w:marTop w:val="0"/>
      <w:marBottom w:val="0"/>
      <w:divBdr>
        <w:top w:val="none" w:sz="0" w:space="0" w:color="auto"/>
        <w:left w:val="none" w:sz="0" w:space="0" w:color="auto"/>
        <w:bottom w:val="none" w:sz="0" w:space="0" w:color="auto"/>
        <w:right w:val="none" w:sz="0" w:space="0" w:color="auto"/>
      </w:divBdr>
    </w:div>
    <w:div w:id="996805926">
      <w:bodyDiv w:val="1"/>
      <w:marLeft w:val="0"/>
      <w:marRight w:val="0"/>
      <w:marTop w:val="0"/>
      <w:marBottom w:val="0"/>
      <w:divBdr>
        <w:top w:val="none" w:sz="0" w:space="0" w:color="auto"/>
        <w:left w:val="none" w:sz="0" w:space="0" w:color="auto"/>
        <w:bottom w:val="none" w:sz="0" w:space="0" w:color="auto"/>
        <w:right w:val="none" w:sz="0" w:space="0" w:color="auto"/>
      </w:divBdr>
    </w:div>
    <w:div w:id="1019156661">
      <w:bodyDiv w:val="1"/>
      <w:marLeft w:val="0"/>
      <w:marRight w:val="0"/>
      <w:marTop w:val="0"/>
      <w:marBottom w:val="0"/>
      <w:divBdr>
        <w:top w:val="none" w:sz="0" w:space="0" w:color="auto"/>
        <w:left w:val="none" w:sz="0" w:space="0" w:color="auto"/>
        <w:bottom w:val="none" w:sz="0" w:space="0" w:color="auto"/>
        <w:right w:val="none" w:sz="0" w:space="0" w:color="auto"/>
      </w:divBdr>
    </w:div>
    <w:div w:id="13906112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0768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66877">
      <w:bodyDiv w:val="1"/>
      <w:marLeft w:val="0"/>
      <w:marRight w:val="0"/>
      <w:marTop w:val="0"/>
      <w:marBottom w:val="0"/>
      <w:divBdr>
        <w:top w:val="none" w:sz="0" w:space="0" w:color="auto"/>
        <w:left w:val="none" w:sz="0" w:space="0" w:color="auto"/>
        <w:bottom w:val="none" w:sz="0" w:space="0" w:color="auto"/>
        <w:right w:val="none" w:sz="0" w:space="0" w:color="auto"/>
      </w:divBdr>
    </w:div>
    <w:div w:id="1895695602">
      <w:bodyDiv w:val="1"/>
      <w:marLeft w:val="0"/>
      <w:marRight w:val="0"/>
      <w:marTop w:val="0"/>
      <w:marBottom w:val="0"/>
      <w:divBdr>
        <w:top w:val="none" w:sz="0" w:space="0" w:color="auto"/>
        <w:left w:val="none" w:sz="0" w:space="0" w:color="auto"/>
        <w:bottom w:val="none" w:sz="0" w:space="0" w:color="auto"/>
        <w:right w:val="none" w:sz="0" w:space="0" w:color="auto"/>
      </w:divBdr>
    </w:div>
    <w:div w:id="19289258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D3AD39-1EA3-4D2F-AFF2-D3F018651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56</TotalTime>
  <Pages>3</Pages>
  <Words>813</Words>
  <Characters>5384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6185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19</cp:revision>
  <cp:lastPrinted>2019-10-29T11:36:00Z</cp:lastPrinted>
  <dcterms:created xsi:type="dcterms:W3CDTF">2026-05-02T12:34:00Z</dcterms:created>
  <dcterms:modified xsi:type="dcterms:W3CDTF">2026-05-02T22:42:00Z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