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3987F" w14:textId="7BF71828" w:rsidR="00203FF3" w:rsidRDefault="00203FF3" w:rsidP="00203FF3">
      <w:pPr>
        <w:jc w:val="center"/>
        <w:rPr>
          <w:b/>
          <w:sz w:val="32"/>
        </w:rPr>
      </w:pPr>
      <w:bookmarkStart w:id="0" w:name="_GoBack"/>
      <w:bookmarkEnd w:id="0"/>
      <w:r w:rsidRPr="00AA3CFC">
        <w:rPr>
          <w:b/>
          <w:sz w:val="32"/>
        </w:rPr>
        <w:t>Critically analyse and reflect on policies and legislation that have shaped ALN provision and inclusive practice and your professional practice. Comment on and evaluate the impact the changes wi</w:t>
      </w:r>
      <w:r w:rsidR="000F5385">
        <w:rPr>
          <w:b/>
          <w:sz w:val="32"/>
        </w:rPr>
        <w:t>ll</w:t>
      </w:r>
      <w:r w:rsidRPr="00AA3CFC">
        <w:rPr>
          <w:b/>
          <w:sz w:val="32"/>
        </w:rPr>
        <w:t xml:space="preserve"> have on ALN and inclusive practice for you, your school and within your local authority.</w:t>
      </w:r>
    </w:p>
    <w:p w14:paraId="2C4C458A" w14:textId="323D8A9D" w:rsidR="008A1AA0" w:rsidRDefault="008A1AA0" w:rsidP="008E3A55">
      <w:pPr>
        <w:pStyle w:val="Heading1"/>
      </w:pPr>
    </w:p>
    <w:p w14:paraId="76B74493" w14:textId="77777777" w:rsidR="008E3A55" w:rsidRDefault="00871750">
      <w:r>
        <w:t>Education, specifically education for those with additional learning needs (ALN), has seen a lot of changes over the decades since compulsory education was first introduced at the turn of the 19</w:t>
      </w:r>
      <w:r>
        <w:rPr>
          <w:vertAlign w:val="superscript"/>
        </w:rPr>
        <w:t>th</w:t>
      </w:r>
      <w:r>
        <w:t xml:space="preserve"> century. Education then compared to now had very different aims and expected outcomes, and ones that were generalised to all children. Policies and legislature have been introduced, updated and disregarded over the years, resulting in the current education system that can be observed in England and Wales. However, education is not something that can ever be perfected or completed, and even now is an ever-changing system that can differ between local </w:t>
      </w:r>
      <w:r w:rsidR="00FE6241">
        <w:t xml:space="preserve">education </w:t>
      </w:r>
      <w:r>
        <w:t>authorities (L</w:t>
      </w:r>
      <w:r w:rsidR="00FE6241">
        <w:t>E</w:t>
      </w:r>
      <w:r>
        <w:t>A</w:t>
      </w:r>
      <w:r w:rsidR="00FE6241">
        <w:t>s</w:t>
      </w:r>
      <w:r>
        <w:t>). Changes are still being made</w:t>
      </w:r>
      <w:r w:rsidR="00FE6241">
        <w:t xml:space="preserve"> with every report that is published</w:t>
      </w:r>
      <w:r>
        <w:t xml:space="preserve"> and research suggests that the ideas </w:t>
      </w:r>
      <w:r w:rsidR="004E7119">
        <w:t>that have been introduced</w:t>
      </w:r>
      <w:r>
        <w:t xml:space="preserve"> in recent years</w:t>
      </w:r>
      <w:r w:rsidR="004E7119">
        <w:t>,</w:t>
      </w:r>
      <w:r>
        <w:t xml:space="preserve"> with particular reference to Successful Futures (Donaldson, 2015), the document detailing the proposed curriculum for Wales which will be implemented in the next few years, is a clear example of how past ideas and proposals, once disregarded as being “out-dated”, are being revive</w:t>
      </w:r>
      <w:r w:rsidR="00102AA9">
        <w:t>d</w:t>
      </w:r>
      <w:r>
        <w:t>.</w:t>
      </w:r>
      <w:r w:rsidR="00102AA9">
        <w:t xml:space="preserve"> Moreover, practitioners have even been noted to be now changing their minds on their own past ideas, notably Baroness Warnock, clearly showing how ALN education is an ever-evolving concept.</w:t>
      </w:r>
      <w:r>
        <w:t xml:space="preserve"> It has been said that ALN provision has </w:t>
      </w:r>
      <w:r w:rsidR="0067268E">
        <w:t>transformed</w:t>
      </w:r>
      <w:r w:rsidR="007A7DDF">
        <w:t xml:space="preserve"> significantly</w:t>
      </w:r>
      <w:r>
        <w:t xml:space="preserve"> in terms of shifting focus from being concerned mainly with the </w:t>
      </w:r>
      <w:r w:rsidRPr="00C07BDF">
        <w:rPr>
          <w:i/>
        </w:rPr>
        <w:t>medical</w:t>
      </w:r>
      <w:r>
        <w:t xml:space="preserve"> needs of children with specific </w:t>
      </w:r>
      <w:r>
        <w:rPr>
          <w:i/>
        </w:rPr>
        <w:t>physical</w:t>
      </w:r>
      <w:r>
        <w:t xml:space="preserve"> disabilities, to broadening the understanding of </w:t>
      </w:r>
      <w:r w:rsidR="00797C68">
        <w:rPr>
          <w:i/>
        </w:rPr>
        <w:t>educational</w:t>
      </w:r>
      <w:r>
        <w:t xml:space="preserve"> needs to include mental health issues </w:t>
      </w:r>
      <w:r w:rsidR="00E16694">
        <w:t>and neuro</w:t>
      </w:r>
      <w:r w:rsidR="008027E8">
        <w:t xml:space="preserve">development conditions </w:t>
      </w:r>
      <w:r>
        <w:t>such as autism</w:t>
      </w:r>
      <w:r w:rsidR="00797C68">
        <w:t xml:space="preserve"> and global developmental del</w:t>
      </w:r>
      <w:r w:rsidR="007A7DDF">
        <w:t>ay. Practitioners are now identifying the best ways for</w:t>
      </w:r>
      <w:r>
        <w:t xml:space="preserve"> children with these needs can be supported through various types of provision</w:t>
      </w:r>
      <w:r w:rsidR="00797C68">
        <w:t xml:space="preserve"> such as special schools and units</w:t>
      </w:r>
      <w:r w:rsidR="007A7DDF">
        <w:t>, something that historically did not exist</w:t>
      </w:r>
      <w:r w:rsidR="00F63423">
        <w:t xml:space="preserve"> in and education setting; there were no teachers specifically trained to educate those with ALN</w:t>
      </w:r>
      <w:r>
        <w:t>. Publications such as the Warnock report (19</w:t>
      </w:r>
      <w:r w:rsidR="000947BB">
        <w:t>78</w:t>
      </w:r>
      <w:r>
        <w:t>), the Plowden report (19</w:t>
      </w:r>
      <w:r w:rsidR="00A23DB1">
        <w:t>67</w:t>
      </w:r>
      <w:r>
        <w:t>) and the introduction of the National Curriculum (198</w:t>
      </w:r>
      <w:r w:rsidR="0062712F">
        <w:t>8</w:t>
      </w:r>
      <w:r>
        <w:t xml:space="preserve">), among many others, </w:t>
      </w:r>
      <w:r w:rsidR="001D44D7">
        <w:t>have acted</w:t>
      </w:r>
      <w:r>
        <w:t xml:space="preserve"> as catalysts to</w:t>
      </w:r>
      <w:r w:rsidR="007A7DDF">
        <w:t xml:space="preserve"> these</w:t>
      </w:r>
      <w:r>
        <w:t xml:space="preserve"> change</w:t>
      </w:r>
      <w:r w:rsidR="007A7DDF">
        <w:t>s</w:t>
      </w:r>
      <w:r>
        <w:t xml:space="preserve"> in terms of the understanding and implementation of ALN provision in the UK.</w:t>
      </w:r>
      <w:r w:rsidR="007A7DDF">
        <w:t xml:space="preserve"> Teachers among other professionals hav</w:t>
      </w:r>
      <w:r w:rsidR="00645312">
        <w:t>e turned to higher education institutions including universities and colleges to extend their existing knowledge to ensure that they can provide their learners with the most effective and relevant education possible.</w:t>
      </w:r>
      <w:r w:rsidR="009761B7">
        <w:t xml:space="preserve"> </w:t>
      </w:r>
      <w:r w:rsidR="006A6FF3">
        <w:t>Despite these huge leaps, change is still happening; m</w:t>
      </w:r>
      <w:r w:rsidR="00790681">
        <w:t>ost recently,</w:t>
      </w:r>
      <w:r w:rsidR="00307D3E">
        <w:t xml:space="preserve"> the SEN Code of Practice in England was re-written to extend ALN provision for children </w:t>
      </w:r>
      <w:r w:rsidR="00750A80">
        <w:t>from the age of eighteen to twenty-five and abolished the SEN Statementing process, and</w:t>
      </w:r>
      <w:r w:rsidR="00790681">
        <w:t xml:space="preserve"> the Welsh Government have developed th</w:t>
      </w:r>
      <w:r w:rsidR="00921FF7">
        <w:t>e Additional Learning Needs and Educational Tribunal Bill</w:t>
      </w:r>
      <w:r w:rsidR="00706E77">
        <w:t xml:space="preserve"> (2018)</w:t>
      </w:r>
      <w:r w:rsidR="00921FF7">
        <w:t xml:space="preserve">, which details the proposed changes in Wales in the coming </w:t>
      </w:r>
      <w:r w:rsidR="00863CDA">
        <w:t>years which will closely follow behind England’s developments.</w:t>
      </w:r>
      <w:r w:rsidR="00921FF7">
        <w:t xml:space="preserve"> </w:t>
      </w:r>
    </w:p>
    <w:p w14:paraId="51801E3C" w14:textId="3F59E51C" w:rsidR="00F66B57" w:rsidRDefault="00F66B57">
      <w:r>
        <w:t xml:space="preserve">The Factories Act (1802) </w:t>
      </w:r>
      <w:r w:rsidR="00A56D9F">
        <w:t xml:space="preserve">saw the beginning of compulsory education for children aged five to thirteen years. Subjects then were identified as reading, writing, arithmetic and religious studies. </w:t>
      </w:r>
      <w:r w:rsidR="00B65507">
        <w:t xml:space="preserve">Despite the differences between education </w:t>
      </w:r>
      <w:proofErr w:type="gramStart"/>
      <w:r w:rsidR="00B65507">
        <w:t>at this time</w:t>
      </w:r>
      <w:proofErr w:type="gramEnd"/>
      <w:r w:rsidR="00B65507">
        <w:t xml:space="preserve"> and the system we see today, </w:t>
      </w:r>
      <w:r w:rsidR="00AC79A7">
        <w:t>some ideas are still shining through. For example, there was a Pupil Teacher system, where</w:t>
      </w:r>
      <w:r w:rsidR="00014EE1">
        <w:t>by an older pupil would teach a younger pupil, something which empirical evidence suggests is still happening in primary and secondary schools across the U</w:t>
      </w:r>
      <w:r w:rsidR="00CB6C0B">
        <w:t>K, for example where a Key Stage Two pupil supports a Foundation Phase pu</w:t>
      </w:r>
      <w:r w:rsidR="008B4A98">
        <w:t>pil with their reading.</w:t>
      </w:r>
      <w:r w:rsidR="00D14961">
        <w:t xml:space="preserve"> The 1800s also saw the dawn of the Industrial Revolution</w:t>
      </w:r>
      <w:r w:rsidR="002B4989">
        <w:t xml:space="preserve">, which saw </w:t>
      </w:r>
      <w:r w:rsidR="002B4989">
        <w:lastRenderedPageBreak/>
        <w:t xml:space="preserve">many social changes across the country. These changes also affected attitudes towards education </w:t>
      </w:r>
      <w:r w:rsidR="00882BB3">
        <w:t>– schools were now focused on producing workers, and other subjects became compulsory</w:t>
      </w:r>
      <w:r w:rsidR="008E4E61">
        <w:t>, including science. The Welsh Intermediate Act (1889) then saw the introduction of more subjects to the education system, now including the arts and business skills</w:t>
      </w:r>
      <w:r w:rsidR="005C1355">
        <w:t>, influenced b</w:t>
      </w:r>
      <w:r w:rsidR="00877ED4">
        <w:t>y John Ruskin. The fundamental ideas of this act, that the arts should be a vital part of the education system</w:t>
      </w:r>
      <w:r w:rsidR="000458F7">
        <w:t xml:space="preserve">, is something that can be seen to be pushing back through to today’s legislature – </w:t>
      </w:r>
      <w:r w:rsidR="00035282">
        <w:t>“</w:t>
      </w:r>
      <w:r w:rsidR="00035282" w:rsidRPr="00035282">
        <w:t>Engagement with the expressive arts requires application, perseverance and close attention to detail, capacities that have benefits across learning more widely</w:t>
      </w:r>
      <w:r w:rsidR="00035282">
        <w:t>” (</w:t>
      </w:r>
      <w:r w:rsidR="00BD718C">
        <w:t>Donaldson</w:t>
      </w:r>
      <w:r w:rsidR="00035282">
        <w:t>, 2015).</w:t>
      </w:r>
      <w:r w:rsidR="00F9233D">
        <w:t xml:space="preserve"> </w:t>
      </w:r>
      <w:r w:rsidR="00113E7A">
        <w:t xml:space="preserve">The concept of challenging the idea that the arts aren’t “valuable” in education </w:t>
      </w:r>
      <w:r w:rsidR="00B75A07">
        <w:t xml:space="preserve">continued to be relevant in the early 1900s, detailed in the Acland </w:t>
      </w:r>
      <w:r w:rsidR="00EF60B8">
        <w:t>report ‘Practical Work in Secondary Schools’ published in England (1913).</w:t>
      </w:r>
    </w:p>
    <w:p w14:paraId="5E55B300" w14:textId="422596EE" w:rsidR="00E04523" w:rsidRDefault="00C004EB" w:rsidP="00E04523">
      <w:r>
        <w:t xml:space="preserve">Another report that </w:t>
      </w:r>
      <w:r w:rsidR="00EC2963">
        <w:t>is echoed in</w:t>
      </w:r>
      <w:r>
        <w:t xml:space="preserve"> the proposed curriculum</w:t>
      </w:r>
      <w:r w:rsidR="008C135D">
        <w:t xml:space="preserve"> in Wales</w:t>
      </w:r>
      <w:r>
        <w:t xml:space="preserve"> by Donaldson (2015) is the </w:t>
      </w:r>
      <w:proofErr w:type="spellStart"/>
      <w:r>
        <w:t>Hadow</w:t>
      </w:r>
      <w:proofErr w:type="spellEnd"/>
      <w:r>
        <w:t xml:space="preserve"> report (1931). </w:t>
      </w:r>
      <w:proofErr w:type="spellStart"/>
      <w:r>
        <w:t>Hadow</w:t>
      </w:r>
      <w:proofErr w:type="spellEnd"/>
      <w:r>
        <w:t xml:space="preserve"> was the first to suggest that the ‘</w:t>
      </w:r>
      <w:proofErr w:type="gramStart"/>
      <w:r>
        <w:t>specially</w:t>
      </w:r>
      <w:proofErr w:type="gramEnd"/>
      <w:r>
        <w:t xml:space="preserve"> bright’ and ‘retarded’ should have their needs met through ‘appropriate arrangements’ (1931). </w:t>
      </w:r>
      <w:proofErr w:type="spellStart"/>
      <w:r w:rsidR="00F6248A">
        <w:t>Hadow</w:t>
      </w:r>
      <w:proofErr w:type="spellEnd"/>
      <w:r w:rsidR="00F6248A">
        <w:t xml:space="preserve"> also suggested that a </w:t>
      </w:r>
      <w:r w:rsidR="00BE5572">
        <w:t xml:space="preserve">topic or project approach should be used rather than separate curriculum subjects to ensure that the curriculum is focused on </w:t>
      </w:r>
      <w:r w:rsidR="00E04523">
        <w:t>the children's knowledge and experience, not on abstract generalisations or theoretical principles</w:t>
      </w:r>
      <w:r w:rsidR="008E09BE">
        <w:t>, including</w:t>
      </w:r>
      <w:r w:rsidR="00E04523">
        <w:t xml:space="preserve"> 'what is essential to their healthy growth, physical, intellectual and moral, during this stage of their development'</w:t>
      </w:r>
      <w:r w:rsidR="005A3C61">
        <w:t xml:space="preserve"> (</w:t>
      </w:r>
      <w:proofErr w:type="spellStart"/>
      <w:r w:rsidR="005A3C61">
        <w:t>Hadow</w:t>
      </w:r>
      <w:proofErr w:type="spellEnd"/>
      <w:r w:rsidR="005A3C61">
        <w:t>, 1931)</w:t>
      </w:r>
      <w:r w:rsidR="0039416F">
        <w:t>.</w:t>
      </w:r>
    </w:p>
    <w:p w14:paraId="7F805F89" w14:textId="5D072F4C" w:rsidR="003A76B1" w:rsidRDefault="00C70B33">
      <w:r>
        <w:t>Children with profound</w:t>
      </w:r>
      <w:r w:rsidR="00BE27ED">
        <w:t xml:space="preserve"> and multiple learning difficulties (PMLD) </w:t>
      </w:r>
      <w:r w:rsidR="00773D58">
        <w:t xml:space="preserve">did not have access to formal education in the UK until 1971. </w:t>
      </w:r>
      <w:r w:rsidR="001D45E9">
        <w:t xml:space="preserve">That fact is shocking to most, and difficult to digest. Historically, children with what </w:t>
      </w:r>
      <w:r w:rsidR="00E80B46">
        <w:t>is</w:t>
      </w:r>
      <w:r w:rsidR="001D45E9">
        <w:t xml:space="preserve"> now be identified as ALN were often disapplied to </w:t>
      </w:r>
      <w:r w:rsidR="008816AD">
        <w:t xml:space="preserve">formal </w:t>
      </w:r>
      <w:r w:rsidR="001D45E9">
        <w:t xml:space="preserve">education, </w:t>
      </w:r>
      <w:proofErr w:type="gramStart"/>
      <w:r w:rsidR="001D45E9">
        <w:t>being seen as</w:t>
      </w:r>
      <w:proofErr w:type="gramEnd"/>
      <w:r w:rsidR="001D45E9">
        <w:t xml:space="preserve"> “ineducable”</w:t>
      </w:r>
      <w:r w:rsidR="00716DC6">
        <w:t xml:space="preserve">. </w:t>
      </w:r>
      <w:r w:rsidR="007953DC">
        <w:t xml:space="preserve">This conclusion was drawn </w:t>
      </w:r>
      <w:r w:rsidR="00F66B57">
        <w:t>from</w:t>
      </w:r>
      <w:r w:rsidR="007953DC">
        <w:t xml:space="preserve"> medical reports, intelligence tests such as IQ tests, and </w:t>
      </w:r>
      <w:r w:rsidR="007854FE">
        <w:t xml:space="preserve">social competence. </w:t>
      </w:r>
      <w:proofErr w:type="spellStart"/>
      <w:r w:rsidR="000A6B2D">
        <w:t>Hadow</w:t>
      </w:r>
      <w:proofErr w:type="spellEnd"/>
      <w:r w:rsidR="000A6B2D">
        <w:t xml:space="preserve"> first suggested</w:t>
      </w:r>
      <w:r w:rsidR="00261705">
        <w:t xml:space="preserve"> t</w:t>
      </w:r>
      <w:r w:rsidR="0076754A">
        <w:t xml:space="preserve">hese assessment strategies </w:t>
      </w:r>
      <w:r w:rsidR="000A6B2D">
        <w:t xml:space="preserve">in </w:t>
      </w:r>
      <w:r w:rsidR="006D46E6">
        <w:t>‘</w:t>
      </w:r>
      <w:r w:rsidR="006D46E6" w:rsidRPr="006D46E6">
        <w:t>Psychological Tests of Educable Capacity and their possible use in the public system of education</w:t>
      </w:r>
      <w:r w:rsidR="006D46E6">
        <w:t>’ (1924)</w:t>
      </w:r>
      <w:r w:rsidR="00752CBD">
        <w:t xml:space="preserve">, however it was made </w:t>
      </w:r>
      <w:proofErr w:type="gramStart"/>
      <w:r w:rsidR="00752CBD">
        <w:t xml:space="preserve">clear </w:t>
      </w:r>
      <w:r w:rsidR="001C32DD">
        <w:t xml:space="preserve"> that</w:t>
      </w:r>
      <w:proofErr w:type="gramEnd"/>
      <w:r w:rsidR="001C32DD">
        <w:t xml:space="preserve"> </w:t>
      </w:r>
      <w:r w:rsidR="00AA7828">
        <w:t>intelligence tests should supplement and n</w:t>
      </w:r>
      <w:r w:rsidR="00261705">
        <w:t xml:space="preserve">ot substitute </w:t>
      </w:r>
      <w:r w:rsidR="0076754A">
        <w:t>the current</w:t>
      </w:r>
      <w:r w:rsidR="00752CBD">
        <w:t xml:space="preserve"> methods</w:t>
      </w:r>
      <w:r w:rsidR="0076754A">
        <w:t xml:space="preserve"> already in place</w:t>
      </w:r>
      <w:r w:rsidR="00752CBD">
        <w:t xml:space="preserve">. </w:t>
      </w:r>
      <w:proofErr w:type="spellStart"/>
      <w:r w:rsidR="008A4C62">
        <w:t>Hadow</w:t>
      </w:r>
      <w:proofErr w:type="spellEnd"/>
      <w:r w:rsidR="008A4C62">
        <w:t xml:space="preserve"> also disregarded the usefulness of other tests that were used by teachers at the time, including </w:t>
      </w:r>
      <w:r w:rsidR="00F77398">
        <w:t>tests of memory, perception and attention skil</w:t>
      </w:r>
      <w:r w:rsidR="003A76B1">
        <w:t>ls.</w:t>
      </w:r>
    </w:p>
    <w:p w14:paraId="3A57C4E7" w14:textId="12EF667D" w:rsidR="00526D32" w:rsidRDefault="00FE3188" w:rsidP="00526D32">
      <w:r>
        <w:t xml:space="preserve">The 1960s and 1970s saw </w:t>
      </w:r>
      <w:r w:rsidR="005436E6">
        <w:t xml:space="preserve">the expansion of ALN provision across the UK. </w:t>
      </w:r>
      <w:r w:rsidR="00A02FA6">
        <w:t xml:space="preserve">The Education Act 1970 </w:t>
      </w:r>
      <w:r w:rsidR="00A62B86">
        <w:t>brought ALN provision into alignment with</w:t>
      </w:r>
      <w:r w:rsidR="00C13271">
        <w:t>in the framework of special education</w:t>
      </w:r>
      <w:r w:rsidR="00550C86">
        <w:t xml:space="preserve"> at the time</w:t>
      </w:r>
      <w:r w:rsidR="00532261">
        <w:t xml:space="preserve">. </w:t>
      </w:r>
      <w:r w:rsidR="00C13271">
        <w:t>LEAs were for the firs</w:t>
      </w:r>
      <w:r w:rsidR="007C4B5C">
        <w:t xml:space="preserve">t time tasked with providing education </w:t>
      </w:r>
      <w:r w:rsidR="00532261">
        <w:t xml:space="preserve">for ALN children </w:t>
      </w:r>
      <w:r w:rsidR="00E706CC">
        <w:t>in schools; children who had previously been identified as ‘</w:t>
      </w:r>
      <w:r w:rsidR="002A741A">
        <w:t>unsuitable’ for education in schools and had historically been the responsibility of health authorities.</w:t>
      </w:r>
      <w:r w:rsidR="00A8389C">
        <w:t xml:space="preserve"> </w:t>
      </w:r>
      <w:r w:rsidR="002D0F40">
        <w:t xml:space="preserve">(Adams, 1990). </w:t>
      </w:r>
      <w:r w:rsidR="00526D32">
        <w:t xml:space="preserve">Historically, children with ALN have been treated according to medical assessment and needs rather than from an educational perspective. Overall, “doctors had control of selection and assessment procedures for special education”, while teachers and educational practitioners were concerned with the removal of “troublesome” children (Tomlinson, 1982). </w:t>
      </w:r>
    </w:p>
    <w:p w14:paraId="7E195C91" w14:textId="63E5D27A" w:rsidR="003F4426" w:rsidRDefault="00A8389C" w:rsidP="002F196D">
      <w:r>
        <w:t>This decade also saw the expansion of many mainstream schools to developing ‘remedial’ classes and units, often for the deaf or ‘educationally subnormal’ children</w:t>
      </w:r>
      <w:r w:rsidR="002D0F40">
        <w:t>, another huge step forward for ALN education (Adams, 1990).</w:t>
      </w:r>
      <w:r w:rsidR="00E706CC">
        <w:t xml:space="preserve"> </w:t>
      </w:r>
      <w:r w:rsidR="00904C08">
        <w:t xml:space="preserve">ALN education was making huge leaps, but still falling behind the developments that were being made in mainstream education as they were being reviewed </w:t>
      </w:r>
      <w:r w:rsidR="009D5E88">
        <w:t>around this time</w:t>
      </w:r>
      <w:r w:rsidR="00752605">
        <w:t xml:space="preserve"> by national committees (Plowden, among others) </w:t>
      </w:r>
      <w:r w:rsidR="00ED26F5">
        <w:t>and</w:t>
      </w:r>
      <w:r w:rsidR="00A564A4">
        <w:t xml:space="preserve"> it was widely accepted that</w:t>
      </w:r>
      <w:r w:rsidR="00ED26F5">
        <w:t xml:space="preserve"> ALN education would not be able to ‘catch up’ without its own committee dedicated to its development. 1973 saw</w:t>
      </w:r>
      <w:r w:rsidR="007F7FF8">
        <w:t xml:space="preserve"> </w:t>
      </w:r>
      <w:r w:rsidR="00985C6B">
        <w:t>Secretary of State for Education</w:t>
      </w:r>
      <w:r w:rsidR="007F7FF8">
        <w:t xml:space="preserve"> </w:t>
      </w:r>
      <w:r w:rsidR="00ED26F5">
        <w:t>Margaret Thatcher</w:t>
      </w:r>
      <w:r w:rsidR="007F7FF8">
        <w:t xml:space="preserve"> </w:t>
      </w:r>
      <w:r w:rsidR="00014DDF">
        <w:t>establish a new national committee, chaired by Warnock, to ‘review th</w:t>
      </w:r>
      <w:r w:rsidR="0037450E">
        <w:t xml:space="preserve">e educational provision in England, Scotland wand Wales for children and young people handicapped by disabilities of body or mind, taking account of the medical aspects of their needs, together with arrangements to prepare them for entry to employment; to consider the most effective use of resources for these </w:t>
      </w:r>
      <w:r w:rsidR="00D45DB3">
        <w:t>purposes</w:t>
      </w:r>
      <w:r w:rsidR="0037450E">
        <w:t>; and to ma</w:t>
      </w:r>
      <w:r w:rsidR="00D45DB3">
        <w:t xml:space="preserve">ke </w:t>
      </w:r>
      <w:r w:rsidR="00D45DB3">
        <w:lastRenderedPageBreak/>
        <w:t>recommendations’ (Adams, 1990).</w:t>
      </w:r>
      <w:r w:rsidR="007C058F">
        <w:t xml:space="preserve"> </w:t>
      </w:r>
      <w:r w:rsidR="00E874B9">
        <w:t>The final report, published by Warnock in 1978, identified integration and inclusion as the main central issue in ALN education at that time</w:t>
      </w:r>
      <w:r w:rsidR="002F196D">
        <w:t>. The report attempt</w:t>
      </w:r>
      <w:r w:rsidR="00E874B9">
        <w:t>ed</w:t>
      </w:r>
      <w:r w:rsidR="002F196D">
        <w:t xml:space="preserve"> to change attitudes from identifying what </w:t>
      </w:r>
      <w:r w:rsidR="007C058F">
        <w:t xml:space="preserve">was </w:t>
      </w:r>
      <w:r w:rsidR="002F196D">
        <w:t>wrong with</w:t>
      </w:r>
      <w:r w:rsidR="007C058F">
        <w:t xml:space="preserve"> the</w:t>
      </w:r>
      <w:r w:rsidR="002F196D">
        <w:t xml:space="preserve"> current practice to what </w:t>
      </w:r>
      <w:r w:rsidR="007C058F">
        <w:t xml:space="preserve">was </w:t>
      </w:r>
      <w:r w:rsidR="002F196D">
        <w:t>needed</w:t>
      </w:r>
      <w:r w:rsidR="00EE178C">
        <w:t xml:space="preserve"> in order</w:t>
      </w:r>
      <w:r w:rsidR="002F196D">
        <w:t xml:space="preserve"> to improve</w:t>
      </w:r>
      <w:r w:rsidR="00EE178C">
        <w:t xml:space="preserve"> standards in ALN provision</w:t>
      </w:r>
      <w:r w:rsidR="002F196D">
        <w:t xml:space="preserve"> for the future (</w:t>
      </w:r>
      <w:r w:rsidR="00E874B9">
        <w:t>Adams, 1990</w:t>
      </w:r>
      <w:r w:rsidR="002F196D">
        <w:t>). Warnock</w:t>
      </w:r>
      <w:r w:rsidR="00547AEB">
        <w:t xml:space="preserve"> began by</w:t>
      </w:r>
      <w:r w:rsidR="002F196D">
        <w:t xml:space="preserve"> </w:t>
      </w:r>
      <w:r w:rsidR="00547AEB">
        <w:t>identifying</w:t>
      </w:r>
      <w:r w:rsidR="002F196D">
        <w:t xml:space="preserve"> new terminology to describe children with ALN</w:t>
      </w:r>
      <w:r w:rsidR="00547AEB">
        <w:t>, previously described as ‘subnormal’ or ‘remedial</w:t>
      </w:r>
      <w:proofErr w:type="gramStart"/>
      <w:r w:rsidR="00547AEB">
        <w:t>’</w:t>
      </w:r>
      <w:r w:rsidR="00EE178C">
        <w:t>,</w:t>
      </w:r>
      <w:r w:rsidR="00547AEB">
        <w:t xml:space="preserve"> and</w:t>
      </w:r>
      <w:proofErr w:type="gramEnd"/>
      <w:r w:rsidR="00547AEB">
        <w:t xml:space="preserve"> suggested</w:t>
      </w:r>
      <w:r w:rsidR="002F196D">
        <w:t xml:space="preserve"> the term ‘special educational needs (SEN).  Children with SEN were defined as those with individual learning difficulties assessed by a multi-professional team, including medical professionals and educational psychologists. This </w:t>
      </w:r>
      <w:r w:rsidR="000441BE">
        <w:t>definition, in terms of its acknowledgement of a ‘multi-professional team’, is one</w:t>
      </w:r>
      <w:r w:rsidR="002F196D">
        <w:t xml:space="preserve"> that is</w:t>
      </w:r>
      <w:r w:rsidR="00385DC6">
        <w:t xml:space="preserve"> particularly</w:t>
      </w:r>
      <w:r w:rsidR="002F196D">
        <w:t xml:space="preserve"> </w:t>
      </w:r>
      <w:r w:rsidR="00547AEB">
        <w:t>relevant to</w:t>
      </w:r>
      <w:r w:rsidR="002F196D">
        <w:t xml:space="preserve"> </w:t>
      </w:r>
      <w:r w:rsidR="00547AEB">
        <w:t xml:space="preserve">developments in </w:t>
      </w:r>
      <w:r w:rsidR="002F196D">
        <w:t xml:space="preserve">ALN </w:t>
      </w:r>
      <w:r w:rsidR="00385DC6">
        <w:t>recently in England, i.e. the development of the new SEN Code of Practice</w:t>
      </w:r>
      <w:r w:rsidR="002F196D">
        <w:t xml:space="preserve">. </w:t>
      </w:r>
      <w:r w:rsidR="005935BC">
        <w:t>For example, t</w:t>
      </w:r>
      <w:r w:rsidR="002F196D">
        <w:t xml:space="preserve">he main changes </w:t>
      </w:r>
      <w:r w:rsidR="00385DC6">
        <w:t xml:space="preserve">introduced </w:t>
      </w:r>
      <w:r w:rsidR="005935BC">
        <w:t>with</w:t>
      </w:r>
      <w:r w:rsidR="00385DC6">
        <w:t xml:space="preserve"> the new code </w:t>
      </w:r>
      <w:r w:rsidR="002F196D">
        <w:t>were that statements of SEN would be replaced with education, health and care (EHC) plans,</w:t>
      </w:r>
      <w:r w:rsidR="005935BC">
        <w:t xml:space="preserve"> combining the assessments and </w:t>
      </w:r>
      <w:r w:rsidR="00282F37">
        <w:t>observations made by both educational and medical professionals,</w:t>
      </w:r>
      <w:r w:rsidR="002F196D">
        <w:t xml:space="preserve"> which </w:t>
      </w:r>
      <w:r w:rsidR="00282F37">
        <w:t>will</w:t>
      </w:r>
      <w:r w:rsidR="002F196D">
        <w:t xml:space="preserve"> </w:t>
      </w:r>
      <w:r w:rsidR="00282F37">
        <w:t>stay with a child</w:t>
      </w:r>
      <w:r w:rsidR="002F196D">
        <w:t xml:space="preserve"> from birth to twenty-five years. Silas (2015) describes how the main theme behind the development of th</w:t>
      </w:r>
      <w:r w:rsidR="00282F37">
        <w:t>is</w:t>
      </w:r>
      <w:r w:rsidR="002F196D">
        <w:t xml:space="preserve"> new code was to ‘seek better integration of education, health and care provision’</w:t>
      </w:r>
      <w:r w:rsidR="00282F37">
        <w:t xml:space="preserve">. This concept is </w:t>
      </w:r>
      <w:r w:rsidR="002F196D">
        <w:t xml:space="preserve">something that </w:t>
      </w:r>
      <w:r w:rsidR="00282F37">
        <w:t xml:space="preserve">Wales also wishes to </w:t>
      </w:r>
      <w:r w:rsidR="003F4426">
        <w:t>introduce</w:t>
      </w:r>
      <w:r w:rsidR="002F196D">
        <w:t xml:space="preserve"> with the introduction of the new ALN Bil</w:t>
      </w:r>
      <w:r w:rsidR="00FC21CF">
        <w:t>l, leading into a new code of practice later this year.</w:t>
      </w:r>
    </w:p>
    <w:p w14:paraId="1340C61E" w14:textId="18580F2B" w:rsidR="00295918" w:rsidRDefault="0049594A" w:rsidP="002F196D">
      <w:r>
        <w:t xml:space="preserve">The Additional Learning Needs </w:t>
      </w:r>
      <w:r w:rsidR="00556F72">
        <w:t xml:space="preserve">and Educational Tribunal </w:t>
      </w:r>
      <w:r w:rsidR="002A3E62">
        <w:t xml:space="preserve">bill (WG, 2018) </w:t>
      </w:r>
      <w:r w:rsidR="00D84511">
        <w:t xml:space="preserve">proposes to develop a new Individual Development Plan (IDP) for every ALN child in Wales that will stay with them up to the age of twenty-five. The plan will be developed as one document contributed to by teachers, parents, local authorities and health services; the aim is to provide a more consistent and holistic approach to developing provision for ALN children. The child’s feelings, thoughts and needs must also be included in the plan to ensure that the child remains at the heart of any decisions made and is fully involved where possible. It is proposed that the local authority will be responsible for writing the plan, </w:t>
      </w:r>
      <w:proofErr w:type="gramStart"/>
      <w:r w:rsidR="00D84511">
        <w:t>taking into account</w:t>
      </w:r>
      <w:proofErr w:type="gramEnd"/>
      <w:r w:rsidR="00D84511">
        <w:t xml:space="preserve"> the notes and records from</w:t>
      </w:r>
      <w:r w:rsidR="00664CED">
        <w:t xml:space="preserve"> </w:t>
      </w:r>
      <w:r w:rsidR="00664CED">
        <w:rPr>
          <w:i/>
        </w:rPr>
        <w:t>all</w:t>
      </w:r>
      <w:r w:rsidR="00D84511">
        <w:t xml:space="preserve"> other</w:t>
      </w:r>
      <w:r w:rsidR="000510DB">
        <w:t xml:space="preserve"> agencies and professionals </w:t>
      </w:r>
      <w:r w:rsidR="00D84511">
        <w:t xml:space="preserve">involved with the child. The IDP will be reviewed every 12 months, when someone requests for it to be reviewed, or when circumstances change for the child. </w:t>
      </w:r>
      <w:r w:rsidR="00BB0416">
        <w:t xml:space="preserve">Alun Davies, Minister for Lifelong Learning in Wales, has said that he ‘is confident the new system </w:t>
      </w:r>
      <w:r w:rsidR="00DC11D8" w:rsidRPr="00DC11D8">
        <w:t>proposals under the Additional Learning and Educational Needs Bill, will introduce an inclusive process that will ensure the views of learners and the opinions of parents will be considered throughout</w:t>
      </w:r>
      <w:r w:rsidR="00E24201">
        <w:t>’ (</w:t>
      </w:r>
      <w:r w:rsidR="006252F5">
        <w:t>Duff, 2018).</w:t>
      </w:r>
      <w:r w:rsidR="00400395">
        <w:t xml:space="preserve"> A key part of the new bill is that the term SEN will be replaced totally by ALN. This is the </w:t>
      </w:r>
      <w:r w:rsidR="00CA627E">
        <w:t>first</w:t>
      </w:r>
      <w:r w:rsidR="00400395">
        <w:t xml:space="preserve"> change in terminology in ALN education since Warnock’s</w:t>
      </w:r>
      <w:r w:rsidR="00CA627E">
        <w:t xml:space="preserve"> radical</w:t>
      </w:r>
      <w:r w:rsidR="00400395">
        <w:t xml:space="preserve"> report. </w:t>
      </w:r>
    </w:p>
    <w:p w14:paraId="3D551601" w14:textId="0DB7E31F" w:rsidR="002F196D" w:rsidRDefault="002F196D" w:rsidP="002F196D">
      <w:r w:rsidRPr="00DA25F9">
        <w:t>Despite</w:t>
      </w:r>
      <w:r>
        <w:t xml:space="preserve"> Warnock’s intentions to bring positive change to ALN provision, research suggests that Warnock made room for ‘negative labelling’ (Barton and Tomlinson, 1984). This comes from the fact that prior to the report’s publication, 2% of children were attending special schools, while 18% were attending mainstream education with learning difficulties/disabilities – these figures were combined to create the 20% of children that Warnock describes as having SEN. </w:t>
      </w:r>
      <w:r w:rsidR="00286E66">
        <w:t xml:space="preserve">Research suggests that </w:t>
      </w:r>
      <w:r>
        <w:t>Warnock was aware of the possible backlash that the new terminology would create among teachers and practitioners when the report was published</w:t>
      </w:r>
      <w:r w:rsidR="00286E66">
        <w:t xml:space="preserve"> (Barton and Tomlinson, 1984).</w:t>
      </w:r>
    </w:p>
    <w:p w14:paraId="75D3118C" w14:textId="666D05B7" w:rsidR="002F196D" w:rsidRDefault="00675F7E">
      <w:r>
        <w:t>I</w:t>
      </w:r>
      <w:r w:rsidR="002F196D">
        <w:t xml:space="preserve">nterestingly, Warnock is more recently suggesting the original </w:t>
      </w:r>
      <w:r w:rsidR="002436E5">
        <w:t xml:space="preserve">published </w:t>
      </w:r>
      <w:r w:rsidR="002F196D">
        <w:t xml:space="preserve">report may not have contained the greatest possible advice for moving forward with ALN education, which is a major U-turn in terms of attitudes towards inclusion. Warnock (2005) </w:t>
      </w:r>
      <w:r w:rsidR="002436E5">
        <w:t xml:space="preserve">suggests </w:t>
      </w:r>
      <w:r w:rsidR="002F196D">
        <w:t>how it has now gone ‘too far’</w:t>
      </w:r>
      <w:r w:rsidR="00B172CD">
        <w:t xml:space="preserve">, </w:t>
      </w:r>
      <w:r w:rsidR="002F196D">
        <w:t>and some pupils have suffered at the hands of being integrated into mainstream education, particularly those with autism and social</w:t>
      </w:r>
      <w:r w:rsidR="004531AA">
        <w:t>, mental health</w:t>
      </w:r>
      <w:r w:rsidR="002F196D">
        <w:t xml:space="preserve"> and emotional difficulties. Warnock suggests that children with ALN can become isolated in mainstream schools if their needs are not met appropriately. She </w:t>
      </w:r>
      <w:r w:rsidR="002C0B4E">
        <w:t xml:space="preserve">has </w:t>
      </w:r>
      <w:r w:rsidR="002F196D">
        <w:t xml:space="preserve">suggested that special schools are victims of patronising attitudes towards </w:t>
      </w:r>
      <w:r w:rsidR="002F196D">
        <w:lastRenderedPageBreak/>
        <w:t>what they do and can be viewed as no more than places of containment, just as day-centres or the long-stay hospitals that were once a part of ALN education history. She proposes the building of more special schools to appropriately meet the needs of these learners (Warnock, 2005).</w:t>
      </w:r>
    </w:p>
    <w:p w14:paraId="14D5C81E" w14:textId="538DE32E" w:rsidR="00962D1F" w:rsidRDefault="00A04726" w:rsidP="005F40CE">
      <w:r>
        <w:t xml:space="preserve">The introduction of the Education Reform Act </w:t>
      </w:r>
      <w:r w:rsidR="008D4358">
        <w:t xml:space="preserve">(1988) </w:t>
      </w:r>
      <w:r w:rsidR="002C0B4E">
        <w:t xml:space="preserve">also </w:t>
      </w:r>
      <w:r w:rsidR="001617D9">
        <w:t xml:space="preserve">saw huge changes for ALN provision. The overall aim of the act was to promote the ‘spiritual, moral, cultural, mental and physical development of the pupils at the school and of society’, </w:t>
      </w:r>
      <w:r w:rsidR="00686079">
        <w:t>and to prepare pupils for ‘</w:t>
      </w:r>
      <w:r w:rsidR="005E2C82">
        <w:t>the opportunities responsibilities and experiences of adult life’ (Page 1). The act began to adjust what was meant by ‘good practice’ by introducing new ideas. The product of the act was the National Curriculum, which saw radical changes for how learning and teaching looked at the time, including</w:t>
      </w:r>
      <w:r w:rsidR="00704269">
        <w:t xml:space="preserve"> </w:t>
      </w:r>
      <w:r w:rsidR="00560E07">
        <w:t xml:space="preserve">introduction of the idea of teaching </w:t>
      </w:r>
      <w:r w:rsidR="005E2C82">
        <w:t>prescriptive</w:t>
      </w:r>
      <w:r w:rsidR="00560E07">
        <w:t xml:space="preserve">, separate </w:t>
      </w:r>
      <w:r w:rsidR="005E2C82">
        <w:t>subjects. The national curriculum aimed to be ‘broad and balanced’, although whether this is true for learners with ALN has divided opinion since. This divide stems from the blurred line between whether the national curriculum supports inclusion for all children, and individualised provision for those learners who need it, such as</w:t>
      </w:r>
      <w:r w:rsidR="00C973CF">
        <w:t xml:space="preserve"> children with PMLD</w:t>
      </w:r>
      <w:r w:rsidR="005E2C82">
        <w:t>. On one hand, it can be said that the introduction of the curriculum saw provision for ALN learners widened as some learners may have been denied access to some subjects previously to its making subjects statutory</w:t>
      </w:r>
      <w:r w:rsidR="008F1CF3">
        <w:t xml:space="preserve"> (</w:t>
      </w:r>
      <w:proofErr w:type="spellStart"/>
      <w:r w:rsidR="001654E9">
        <w:t>Wedell</w:t>
      </w:r>
      <w:proofErr w:type="spellEnd"/>
      <w:r w:rsidR="001654E9">
        <w:t>, 1990</w:t>
      </w:r>
      <w:r w:rsidR="008F1CF3">
        <w:t>).</w:t>
      </w:r>
      <w:r w:rsidR="005E2C82">
        <w:t xml:space="preserve"> In addition, the curriculum leaves some room for providing for children with ALN through differentiation</w:t>
      </w:r>
      <w:r w:rsidR="00BE1B83">
        <w:t xml:space="preserve">; </w:t>
      </w:r>
      <w:r w:rsidR="005E2C82">
        <w:t>guidance provided alongside the curriculum details how teachers can use levels appropriate to individual children which may be above of below their actual age/stage</w:t>
      </w:r>
      <w:r w:rsidR="00BE1B83">
        <w:t xml:space="preserve"> (</w:t>
      </w:r>
      <w:proofErr w:type="spellStart"/>
      <w:r w:rsidR="00F609C9">
        <w:t>Wedell</w:t>
      </w:r>
      <w:proofErr w:type="spellEnd"/>
      <w:r w:rsidR="00F609C9">
        <w:t>, 1990</w:t>
      </w:r>
      <w:r w:rsidR="00BE1B83">
        <w:t>)</w:t>
      </w:r>
      <w:r w:rsidR="005E2C82">
        <w:t xml:space="preserve">. Regulations for disapplying ALN </w:t>
      </w:r>
      <w:r w:rsidR="00FE3188">
        <w:t>learners were</w:t>
      </w:r>
      <w:r w:rsidR="005E2C82">
        <w:t xml:space="preserve"> also enforced with the introduction of the curriculum. Disapplication </w:t>
      </w:r>
      <w:r w:rsidR="008E67CD">
        <w:t>procedures were tightened to only apply to children who have been identified as ‘more able and talented’ (MAT)</w:t>
      </w:r>
      <w:r w:rsidR="00DA0E4C">
        <w:t xml:space="preserve"> (</w:t>
      </w:r>
      <w:proofErr w:type="spellStart"/>
      <w:r w:rsidR="00F609C9">
        <w:t>Wedell</w:t>
      </w:r>
      <w:proofErr w:type="spellEnd"/>
      <w:r w:rsidR="00F609C9">
        <w:t>, 1990</w:t>
      </w:r>
      <w:r w:rsidR="00DA0E4C">
        <w:t>)</w:t>
      </w:r>
      <w:r w:rsidR="008E67CD">
        <w:t xml:space="preserve">. </w:t>
      </w:r>
      <w:r w:rsidR="00886B74">
        <w:t>On the other hand, teachers and practitioners were concerned that</w:t>
      </w:r>
      <w:r w:rsidR="00DA0E4C">
        <w:t xml:space="preserve"> </w:t>
      </w:r>
      <w:r w:rsidR="00886B74">
        <w:t>it was not detailed how children working below Level 1 would be provided for</w:t>
      </w:r>
      <w:r w:rsidR="00DA0E4C">
        <w:t xml:space="preserve"> in the curriculum</w:t>
      </w:r>
      <w:r w:rsidR="00CF1465">
        <w:t xml:space="preserve"> (</w:t>
      </w:r>
      <w:proofErr w:type="spellStart"/>
      <w:r w:rsidR="00F609C9">
        <w:t>Wedell</w:t>
      </w:r>
      <w:proofErr w:type="spellEnd"/>
      <w:r w:rsidR="00F609C9">
        <w:t>, 1990</w:t>
      </w:r>
      <w:r w:rsidR="00CF1465">
        <w:t>).</w:t>
      </w:r>
      <w:r w:rsidR="00DA0E4C">
        <w:t xml:space="preserve"> </w:t>
      </w:r>
      <w:r w:rsidR="00886B74">
        <w:t>This gap was not filled until the introduction of P Scales/Levels in 1998</w:t>
      </w:r>
      <w:r w:rsidR="00C043AE">
        <w:t>, although the use of P Scales has since been abolished in England</w:t>
      </w:r>
      <w:r w:rsidR="00193189">
        <w:t xml:space="preserve"> and replaced with pre-key stage standards</w:t>
      </w:r>
      <w:r w:rsidR="00886B74">
        <w:t xml:space="preserve">. </w:t>
      </w:r>
      <w:r w:rsidR="00201BF6">
        <w:t>This introduced a more appropriate way of assessing learners with ALN working below Level 1</w:t>
      </w:r>
      <w:r w:rsidR="00D57A56">
        <w:t xml:space="preserve"> (</w:t>
      </w:r>
      <w:proofErr w:type="spellStart"/>
      <w:r w:rsidR="00F609C9">
        <w:t>Wedell</w:t>
      </w:r>
      <w:proofErr w:type="spellEnd"/>
      <w:r w:rsidR="00F609C9">
        <w:t>, 1990</w:t>
      </w:r>
      <w:r w:rsidR="00D57A56">
        <w:t>)</w:t>
      </w:r>
      <w:r w:rsidR="00201BF6">
        <w:t>.</w:t>
      </w:r>
      <w:r w:rsidR="0043400F">
        <w:t xml:space="preserve"> </w:t>
      </w:r>
      <w:r w:rsidR="00CF1465">
        <w:t>In addition</w:t>
      </w:r>
      <w:r w:rsidR="0043400F">
        <w:t xml:space="preserve">, </w:t>
      </w:r>
      <w:r w:rsidR="006D2DA2">
        <w:t xml:space="preserve">it was suggested that there was a danger that learning would become less ‘individualised’ and ‘flexible for learners’ needs’, thus learning could become too generalised and not tailored to individual needs (Daniels and Ware, 1990). </w:t>
      </w:r>
      <w:r w:rsidR="0022777F">
        <w:t>Although the National Curriculum would mean more consistency between teachers, schools and local authorities, this raised the idea that there would be a ‘glass ceiling’ out on meeting learners’ needs, running the risk that there would be pupils in schools that would never reach their potential because the national curriculum doesn’t not hold relevance for them and their needs</w:t>
      </w:r>
      <w:r w:rsidR="00D57A56">
        <w:t xml:space="preserve"> (</w:t>
      </w:r>
      <w:proofErr w:type="spellStart"/>
      <w:r w:rsidR="00F609C9">
        <w:t>Wedell</w:t>
      </w:r>
      <w:proofErr w:type="spellEnd"/>
      <w:r w:rsidR="00F609C9">
        <w:t>, 1990</w:t>
      </w:r>
      <w:r w:rsidR="00D57A56">
        <w:t>).</w:t>
      </w:r>
    </w:p>
    <w:p w14:paraId="05282D1E" w14:textId="44524901" w:rsidR="00A57664" w:rsidRPr="00075912" w:rsidRDefault="00BD4EAF" w:rsidP="00BD4EAF">
      <w:r w:rsidRPr="00075912">
        <w:t>ALN education has always been subject to the Inclusive vs. Exclusive argument – i.e. should children with ALN be segregated from their peers at all</w:t>
      </w:r>
      <w:r w:rsidR="000116E8">
        <w:t>, and is</w:t>
      </w:r>
      <w:r w:rsidRPr="00075912">
        <w:t xml:space="preserve"> it necessary? When analysing the pros and cons of this argument, Low (2007) sugges</w:t>
      </w:r>
      <w:r w:rsidR="00C07BDF">
        <w:t>ts</w:t>
      </w:r>
      <w:r w:rsidRPr="00075912">
        <w:t xml:space="preserve"> that inclusion teaches children with ALN how to cope in a mainstream world by exposing them fully to it as soon as possible. Low also suggests that this method also exposes mainstream children to disability as a natural, “normal” human variation, instead of something “alien”</w:t>
      </w:r>
      <w:r w:rsidR="005B15F6" w:rsidRPr="00075912">
        <w:t>, and “promotes the mutually accepting social relationships which are so important for full participation in society” (Low, 2007)</w:t>
      </w:r>
      <w:r w:rsidRPr="00075912">
        <w:t>. In these terms, inclusion beginning from school age can be seen to combat discrimination in later life. Low suggests that education should be inclusive “as far as humanly possible” (Low, 1992).</w:t>
      </w:r>
      <w:r w:rsidR="007242E1" w:rsidRPr="00075912">
        <w:t xml:space="preserve"> </w:t>
      </w:r>
      <w:r w:rsidRPr="00075912">
        <w:t>However, in contradiction to this message, it has also been suggested that every effort should be made to meet the needs in mainstream “without removing other options in case we should fail” (Low, 2007) – i.e. we should not disregard the need for special school provisions for pupils who need it, suggesting that mainstream isn’t suitable for every child, no matter how far we stretch the idea of inclusive education and teaching.</w:t>
      </w:r>
      <w:r w:rsidR="007242E1" w:rsidRPr="00075912">
        <w:t xml:space="preserve"> </w:t>
      </w:r>
      <w:r w:rsidR="004F5300">
        <w:t>This correlates with Warnock’s 2005 ‘u-turn’ on her own previous suggestion</w:t>
      </w:r>
      <w:r w:rsidR="00302158">
        <w:t>s.</w:t>
      </w:r>
      <w:r w:rsidR="00302158" w:rsidRPr="00302158">
        <w:t xml:space="preserve"> </w:t>
      </w:r>
      <w:r w:rsidR="00302158">
        <w:t xml:space="preserve">Since the publication of </w:t>
      </w:r>
      <w:r w:rsidR="00302158">
        <w:lastRenderedPageBreak/>
        <w:t>her original report in 1978, Baroness Warnock has suggested that her initial views on inclusion were taken ‘too far’ and should be redesigned. She suggests that special schools are still a vital part of the education system and inclusion is not suitable for all children – some children cannot receive the support and resources they need to learn from a mainstream school (Warnock, 2005).</w:t>
      </w:r>
    </w:p>
    <w:p w14:paraId="1D92F54F" w14:textId="36C9F18C" w:rsidR="00802519" w:rsidRDefault="00B84356" w:rsidP="00BD4EAF">
      <w:r w:rsidRPr="00075912">
        <w:t xml:space="preserve">Lazarus (2017) explains that </w:t>
      </w:r>
      <w:r w:rsidR="00A57664" w:rsidRPr="00075912">
        <w:t xml:space="preserve">it “is possible for </w:t>
      </w:r>
      <w:proofErr w:type="gramStart"/>
      <w:r w:rsidR="00A57664" w:rsidRPr="00075912">
        <w:t>the vast majority of</w:t>
      </w:r>
      <w:proofErr w:type="gramEnd"/>
      <w:r w:rsidR="00A57664" w:rsidRPr="00075912">
        <w:t xml:space="preserve"> children to integrate successfully into mainstream primary education” but goes on to identify problems with this approach; first</w:t>
      </w:r>
      <w:r w:rsidR="00C97011">
        <w:t>ly,</w:t>
      </w:r>
      <w:r w:rsidR="00A57664" w:rsidRPr="00075912">
        <w:t xml:space="preserve"> “there needs to be an expert in the school who can push for this type of inclusion”. This correlates with the idea that teacher training and management with specific expertise in ALN is vital for successful inclusion</w:t>
      </w:r>
      <w:r w:rsidR="009E766E">
        <w:t xml:space="preserve"> (</w:t>
      </w:r>
      <w:proofErr w:type="spellStart"/>
      <w:r w:rsidR="0047753F">
        <w:t>Avramidis</w:t>
      </w:r>
      <w:proofErr w:type="spellEnd"/>
      <w:r w:rsidR="0047753F">
        <w:t xml:space="preserve"> et al (2000</w:t>
      </w:r>
      <w:r w:rsidR="009E766E">
        <w:t>)</w:t>
      </w:r>
      <w:r w:rsidR="0047753F">
        <w:t>.</w:t>
      </w:r>
      <w:r w:rsidR="00A57664" w:rsidRPr="00075912">
        <w:t xml:space="preserve"> Second</w:t>
      </w:r>
      <w:r w:rsidR="00C97011">
        <w:t>ly,</w:t>
      </w:r>
      <w:r w:rsidR="00A57664" w:rsidRPr="00075912">
        <w:t xml:space="preserve"> “for some children, mainstream is just not suitable, as their difficulties cannot successfully be addressed in a mainstream environment”. This idea correlates with the views of Dr Penny Lacey (2011</w:t>
      </w:r>
      <w:r w:rsidR="00651CC1" w:rsidRPr="00075912">
        <w:t>)</w:t>
      </w:r>
      <w:r w:rsidR="00541A57">
        <w:t xml:space="preserve">, and Warnock (2005). </w:t>
      </w:r>
      <w:r w:rsidR="00824603">
        <w:t xml:space="preserve">Speaking to parents, Lazarus (2017) </w:t>
      </w:r>
      <w:r w:rsidR="007C4016">
        <w:t xml:space="preserve">suggested that “if mainstream doesn’t feel like the right place for you child, it probably isn’t”. This idea, that individual children should be </w:t>
      </w:r>
      <w:r w:rsidR="00937872">
        <w:t>considered,</w:t>
      </w:r>
      <w:r w:rsidR="007C4016">
        <w:t xml:space="preserve"> and that one single approach will not work for every child, is </w:t>
      </w:r>
      <w:r w:rsidR="00937872">
        <w:t>what lies at the</w:t>
      </w:r>
      <w:r w:rsidR="007C4016">
        <w:t xml:space="preserve"> core of ALN education</w:t>
      </w:r>
      <w:r w:rsidR="00C468E7">
        <w:t xml:space="preserve"> today, despite this </w:t>
      </w:r>
      <w:r w:rsidR="005D63EA">
        <w:t>arguably not</w:t>
      </w:r>
      <w:r w:rsidR="00C468E7">
        <w:t xml:space="preserve"> always being case</w:t>
      </w:r>
      <w:r w:rsidR="007C4016">
        <w:t xml:space="preserve">. </w:t>
      </w:r>
    </w:p>
    <w:p w14:paraId="7DF2EF77" w14:textId="121ACCCC" w:rsidR="00A42587" w:rsidRDefault="007C4016" w:rsidP="00A42587">
      <w:r>
        <w:t>Overall</w:t>
      </w:r>
      <w:r w:rsidR="005B15F6">
        <w:t>, balance between providing what children need and discriminating for having additional needs is what is strived</w:t>
      </w:r>
      <w:r w:rsidR="00937872">
        <w:t xml:space="preserve"> for</w:t>
      </w:r>
      <w:r>
        <w:t xml:space="preserve">. </w:t>
      </w:r>
      <w:r w:rsidR="005B15F6">
        <w:t>Both sides of the argument have been given fair voice in the past, but total equal balance between the two is still yet to be achieved</w:t>
      </w:r>
      <w:r w:rsidR="007B2A22">
        <w:t xml:space="preserve">, although there are schools that are aiming to blend the two approaches by writing their own curriculum. Dr Penny Lacey (2011) describes how she has been working with </w:t>
      </w:r>
      <w:r w:rsidR="00AC509F">
        <w:t xml:space="preserve">Castle Wood </w:t>
      </w:r>
      <w:r w:rsidR="006E53D0">
        <w:t xml:space="preserve">(Special) </w:t>
      </w:r>
      <w:r w:rsidR="00AC509F">
        <w:t>School in Coventry to develop a curriculum that is developed specially for teaching children with PMLD. She describes how some of the curriculum is influenced by the 1970s and 80s ‘when the emphasis was on developmental checklists and behaviour modification’, while also taking notes from ‘the National Curriculum years, when the emphasis moved to giving access to school subjects’. Penny describes how it is a ‘natural progression’ to blend these elements together and ‘take a developmental perspective on basic learning and life skills embedded in interesting contests which are influenced by relevant school subjects’</w:t>
      </w:r>
      <w:r w:rsidR="000A6FA5">
        <w:t xml:space="preserve"> (Lacey, 2011).</w:t>
      </w:r>
    </w:p>
    <w:p w14:paraId="292F7BE3" w14:textId="73682792" w:rsidR="006E53D0" w:rsidRDefault="006E53D0" w:rsidP="00A42587">
      <w:r>
        <w:t>Empirical evidence suggests that inclusion is viewed as a ‘tick box exercise</w:t>
      </w:r>
      <w:r w:rsidR="0082286F">
        <w:t>’ and</w:t>
      </w:r>
      <w:r>
        <w:t xml:space="preserve"> holds very little value to the children in claims to support. True inclusion can only exist when appropriate resources, including equipment, staff expertise, funding, etc. are firmly in place.</w:t>
      </w:r>
      <w:r w:rsidR="0082286F">
        <w:t xml:space="preserve"> </w:t>
      </w:r>
    </w:p>
    <w:p w14:paraId="3D4175FF" w14:textId="146905F0" w:rsidR="00DC5147" w:rsidRDefault="00DC5147" w:rsidP="00AF4981">
      <w:r>
        <w:t xml:space="preserve">Teacher training in terms of teaching methods and understanding of children’s needs is imperative in ensuring that ALN education is effective for learners in terms of </w:t>
      </w:r>
      <w:r w:rsidR="00CE1F5D">
        <w:t>providing</w:t>
      </w:r>
      <w:r>
        <w:t xml:space="preserve"> them</w:t>
      </w:r>
      <w:r w:rsidR="00CE1F5D">
        <w:t xml:space="preserve"> with</w:t>
      </w:r>
      <w:r>
        <w:t xml:space="preserve"> ample opportunity to improve and make progress. </w:t>
      </w:r>
      <w:r w:rsidR="00FE0B56">
        <w:t xml:space="preserve">Analysis </w:t>
      </w:r>
      <w:r w:rsidR="006A4362">
        <w:t>completed</w:t>
      </w:r>
      <w:r w:rsidR="00FE0B56">
        <w:t xml:space="preserve"> by </w:t>
      </w:r>
      <w:proofErr w:type="spellStart"/>
      <w:r w:rsidR="006A4362">
        <w:t>Avramidis</w:t>
      </w:r>
      <w:proofErr w:type="spellEnd"/>
      <w:r w:rsidR="006A4362">
        <w:t xml:space="preserve"> et al (2000) </w:t>
      </w:r>
      <w:r w:rsidR="0089223E">
        <w:t>revealed that</w:t>
      </w:r>
      <w:r w:rsidR="00FE172B">
        <w:t xml:space="preserve"> teachers who have active experience of inclusion via implementing inclusive programmes in their respective schools </w:t>
      </w:r>
      <w:r w:rsidR="00751FD4">
        <w:t>possess more positive attitudes towards the concept of inclusion. In addition, the data revealed the importance of professional development in the formation of these attit</w:t>
      </w:r>
      <w:r w:rsidR="00382E6B">
        <w:t xml:space="preserve">udes. Teachers </w:t>
      </w:r>
      <w:r w:rsidR="00C30F5F">
        <w:t>who had received</w:t>
      </w:r>
      <w:r w:rsidR="00382E6B">
        <w:t xml:space="preserve"> university based </w:t>
      </w:r>
      <w:r w:rsidR="00761360">
        <w:t xml:space="preserve">professional development held more positive attitudes towards </w:t>
      </w:r>
      <w:r w:rsidR="00443D5F">
        <w:t>inclusion and</w:t>
      </w:r>
      <w:r w:rsidR="00761360">
        <w:t xml:space="preserve"> described themselves </w:t>
      </w:r>
      <w:r w:rsidR="003C6CCF">
        <w:t>as confident in meeting the needs of their students with ALN.</w:t>
      </w:r>
      <w:r w:rsidR="00F064AA">
        <w:t xml:space="preserve"> </w:t>
      </w:r>
      <w:r w:rsidR="004766DD">
        <w:t xml:space="preserve">Further evidence that teacher training in terms of inclusion in mainstream schools is a major factor in effective and successful inclusion is found in the work of </w:t>
      </w:r>
      <w:r w:rsidR="006A7309">
        <w:t xml:space="preserve">Scruggs and </w:t>
      </w:r>
      <w:r w:rsidR="000D6252" w:rsidRPr="000D6252">
        <w:t>Mastropieri</w:t>
      </w:r>
      <w:r w:rsidR="004766DD">
        <w:t xml:space="preserve"> (</w:t>
      </w:r>
      <w:r w:rsidR="000D6252">
        <w:t>1996</w:t>
      </w:r>
      <w:r w:rsidR="004766DD">
        <w:t xml:space="preserve">). They identified that </w:t>
      </w:r>
      <w:proofErr w:type="gramStart"/>
      <w:r w:rsidR="00E2049D">
        <w:t>the majority</w:t>
      </w:r>
      <w:r w:rsidR="00DF6FE8">
        <w:t xml:space="preserve"> of</w:t>
      </w:r>
      <w:proofErr w:type="gramEnd"/>
      <w:r w:rsidR="00DF6FE8">
        <w:t xml:space="preserve"> the mainstream teachers asked supported the concept of inclusion for ALN children in mainstream schools, </w:t>
      </w:r>
      <w:r w:rsidR="00E2049D">
        <w:t>despite</w:t>
      </w:r>
      <w:r w:rsidR="00DF6FE8">
        <w:t xml:space="preserve"> less </w:t>
      </w:r>
      <w:r w:rsidR="00F20DEB">
        <w:t>than</w:t>
      </w:r>
      <w:r w:rsidR="00DF6FE8">
        <w:t xml:space="preserve"> half </w:t>
      </w:r>
      <w:r w:rsidR="00E2049D">
        <w:t>identifying</w:t>
      </w:r>
      <w:r w:rsidR="00DF6FE8">
        <w:t xml:space="preserve"> that they would feel comfortable teaching children with disabilities in their own class</w:t>
      </w:r>
      <w:r w:rsidR="00E2049D">
        <w:t>rooms</w:t>
      </w:r>
      <w:r w:rsidR="00DF6FE8">
        <w:t xml:space="preserve">. </w:t>
      </w:r>
      <w:r w:rsidR="00BC7DFE">
        <w:t xml:space="preserve">Over half of the teachers asked felt that inclusion in mainstream schools </w:t>
      </w:r>
      <w:r w:rsidR="00E2049D">
        <w:t xml:space="preserve">for ALN children </w:t>
      </w:r>
      <w:r w:rsidR="00BC7DFE">
        <w:t>could provide</w:t>
      </w:r>
      <w:r w:rsidR="00B84424">
        <w:t xml:space="preserve"> some benefits,</w:t>
      </w:r>
      <w:r w:rsidR="00E2049D">
        <w:t xml:space="preserve"> although </w:t>
      </w:r>
      <w:r w:rsidR="00B84424">
        <w:t xml:space="preserve">less than half believed that they possessed </w:t>
      </w:r>
      <w:r w:rsidR="00E2049D">
        <w:t>adequate</w:t>
      </w:r>
      <w:r w:rsidR="00B84424">
        <w:t xml:space="preserve"> time, skills, training or resources necessary for effective inclusion in their</w:t>
      </w:r>
      <w:r w:rsidR="00E2049D">
        <w:t xml:space="preserve"> own</w:t>
      </w:r>
      <w:r w:rsidR="00B84424">
        <w:t xml:space="preserve"> schools. </w:t>
      </w:r>
      <w:r w:rsidR="00F20DEB">
        <w:t>It is also noted</w:t>
      </w:r>
      <w:r w:rsidR="00E2049D">
        <w:t xml:space="preserve"> in the findings</w:t>
      </w:r>
      <w:r w:rsidR="00F20DEB">
        <w:t xml:space="preserve"> that </w:t>
      </w:r>
      <w:r w:rsidR="00F20DEB">
        <w:lastRenderedPageBreak/>
        <w:t>these attitudes did not appear to covary with geographical region.</w:t>
      </w:r>
      <w:r w:rsidR="0098483F">
        <w:t xml:space="preserve"> </w:t>
      </w:r>
      <w:r w:rsidR="00F064AA">
        <w:t xml:space="preserve">This attitude that teacher training is vital in developing confidence and competence in meeting </w:t>
      </w:r>
      <w:r w:rsidR="00AF4981">
        <w:t>ALN learners’ needs, in both mainstream and special schools, came</w:t>
      </w:r>
      <w:r w:rsidR="0098483F">
        <w:t xml:space="preserve"> originally </w:t>
      </w:r>
      <w:r w:rsidR="00AF4981">
        <w:t>with the introduction of the 1981 Education Act (Warnock, 2010).</w:t>
      </w:r>
      <w:r>
        <w:t xml:space="preserve"> </w:t>
      </w:r>
    </w:p>
    <w:p w14:paraId="53C6AE54" w14:textId="1B8074DD" w:rsidR="008B111D" w:rsidRPr="00BD4EAF" w:rsidRDefault="004B21D6" w:rsidP="00BD4EAF">
      <w:r>
        <w:t xml:space="preserve">Empirical evidence suggests that Initial Teacher Training (ITT) does not provide newly qualified teachers (NQTs) with enough experience with teaching children specifically with ALN </w:t>
      </w:r>
      <w:r w:rsidR="001746FE">
        <w:t>in a specialised setting</w:t>
      </w:r>
      <w:r w:rsidR="00303A73">
        <w:t xml:space="preserve"> or in a mainstream class</w:t>
      </w:r>
      <w:r w:rsidR="001746FE">
        <w:t xml:space="preserve">. </w:t>
      </w:r>
      <w:r w:rsidR="0091434B">
        <w:t xml:space="preserve">In correlation, </w:t>
      </w:r>
      <w:r w:rsidR="00D23CCB">
        <w:t xml:space="preserve">research published in 2016 by the National College for Teaching and Leadership founded that less than 50% NQTs felt that their ITT did not prepare them adequately for their induction year and did not feel comfortable teaching children with ALN based on the theory and experience they had been provided with. </w:t>
      </w:r>
      <w:r w:rsidR="00F513AF">
        <w:t xml:space="preserve">This correlates with the findings of </w:t>
      </w:r>
      <w:proofErr w:type="spellStart"/>
      <w:r w:rsidR="00F07332">
        <w:t>Avramidis</w:t>
      </w:r>
      <w:proofErr w:type="spellEnd"/>
      <w:r w:rsidR="00F07332">
        <w:t xml:space="preserve"> et al </w:t>
      </w:r>
      <w:r w:rsidR="00DF33AC">
        <w:t>(2000)</w:t>
      </w:r>
      <w:r w:rsidR="009052DF">
        <w:t xml:space="preserve"> who surveyed 135 students in England that were completing their ITT </w:t>
      </w:r>
      <w:r w:rsidR="00587AB8">
        <w:t xml:space="preserve">at a university School of Education. </w:t>
      </w:r>
      <w:proofErr w:type="spellStart"/>
      <w:r w:rsidR="00D418E6">
        <w:t>Avramidis</w:t>
      </w:r>
      <w:proofErr w:type="spellEnd"/>
      <w:r w:rsidR="00D418E6">
        <w:t xml:space="preserve"> et al</w:t>
      </w:r>
      <w:r w:rsidR="00587AB8">
        <w:t xml:space="preserve"> </w:t>
      </w:r>
      <w:r w:rsidR="009E1D1F">
        <w:t xml:space="preserve">(2000) </w:t>
      </w:r>
      <w:r w:rsidR="00587AB8">
        <w:t xml:space="preserve">found that generally the students’ attitudes towards inclusion were positive, </w:t>
      </w:r>
      <w:r w:rsidR="00465600">
        <w:t xml:space="preserve">but their professed confidence </w:t>
      </w:r>
      <w:r w:rsidR="00E8375D">
        <w:t>dropped according to the severity of the children’s needs as identified in the Code of Practice for Identification and Assessment of Special Educational Needs”.</w:t>
      </w:r>
      <w:r w:rsidR="00064CD9">
        <w:t xml:space="preserve"> </w:t>
      </w:r>
      <w:r w:rsidR="00DF33AC">
        <w:t>It was</w:t>
      </w:r>
      <w:r w:rsidR="00064CD9">
        <w:t xml:space="preserve"> also identified that children with emotional and behavioural difficulties </w:t>
      </w:r>
      <w:r w:rsidR="002A25B4">
        <w:t xml:space="preserve">were seen to be causing more distress and concern than those </w:t>
      </w:r>
      <w:r w:rsidR="00390407">
        <w:t xml:space="preserve">seen to have other types of SEN. </w:t>
      </w:r>
    </w:p>
    <w:p w14:paraId="6F9C018C" w14:textId="42D46634" w:rsidR="009A7119" w:rsidRPr="005F40CE" w:rsidRDefault="00C50F16" w:rsidP="00440F3E">
      <w:pPr>
        <w:rPr>
          <w:rFonts w:asciiTheme="majorHAnsi" w:eastAsiaTheme="majorEastAsia" w:hAnsiTheme="majorHAnsi" w:cstheme="majorBidi"/>
          <w:color w:val="2F5496" w:themeColor="accent1" w:themeShade="BF"/>
          <w:sz w:val="26"/>
          <w:szCs w:val="26"/>
        </w:rPr>
      </w:pPr>
      <w:r>
        <w:t>“Finance dominates all decision-making.” (</w:t>
      </w:r>
      <w:r w:rsidR="00196ABF">
        <w:t>Evans, 2007).</w:t>
      </w:r>
    </w:p>
    <w:p w14:paraId="3A937D9A" w14:textId="312B952A" w:rsidR="000C7305" w:rsidRDefault="00196ABF">
      <w:r>
        <w:t>Each Local Education Authority (LEA) is free to have their own views on assessing the needs of ALN pupils and deciding the provision and resources that is required to meet them</w:t>
      </w:r>
      <w:r w:rsidR="00B67D65">
        <w:t>, within the constraints of the law</w:t>
      </w:r>
      <w:r w:rsidR="00906FEB">
        <w:t xml:space="preserve"> </w:t>
      </w:r>
      <w:r w:rsidR="001551A8">
        <w:t xml:space="preserve">(Evans, 2007). </w:t>
      </w:r>
      <w:r w:rsidR="00B67D65">
        <w:t xml:space="preserve">Every </w:t>
      </w:r>
      <w:r w:rsidR="006F47E1">
        <w:t>Local Authority</w:t>
      </w:r>
      <w:r w:rsidR="00B67D65">
        <w:t xml:space="preserve"> begins the financial year wit</w:t>
      </w:r>
      <w:r w:rsidR="00590957">
        <w:t>h the monumental</w:t>
      </w:r>
      <w:r w:rsidR="00B67D65">
        <w:t xml:space="preserve"> </w:t>
      </w:r>
      <w:r w:rsidR="00590957">
        <w:t>t</w:t>
      </w:r>
      <w:r w:rsidR="00B67D65">
        <w:t>ask o</w:t>
      </w:r>
      <w:r w:rsidR="00590957">
        <w:t xml:space="preserve">f assigning its budget to each of its services. </w:t>
      </w:r>
      <w:r w:rsidR="006F47E1">
        <w:t xml:space="preserve">The authority needs to </w:t>
      </w:r>
      <w:r w:rsidR="00495AD8">
        <w:t>consider</w:t>
      </w:r>
      <w:r w:rsidR="006F47E1">
        <w:t xml:space="preserve"> the amount of tax made payable to them, the </w:t>
      </w:r>
      <w:r w:rsidR="00495AD8">
        <w:t>spending</w:t>
      </w:r>
      <w:r w:rsidR="006F47E1">
        <w:t xml:space="preserve"> of the previous financial year, the grants it receives and delegates, the financial commitments the council may have already entered in to,</w:t>
      </w:r>
      <w:r w:rsidR="00D475CF">
        <w:t xml:space="preserve"> the demands of the education service, as well as any other services. The money </w:t>
      </w:r>
      <w:r w:rsidR="003453CD">
        <w:t xml:space="preserve">assigned to the education service is filtered down into its own </w:t>
      </w:r>
      <w:r w:rsidR="00495AD8">
        <w:t>spending</w:t>
      </w:r>
      <w:r w:rsidR="003453CD">
        <w:t xml:space="preserve">, and eventually the special educational needs budget is determined. </w:t>
      </w:r>
      <w:r w:rsidR="006137DF">
        <w:t xml:space="preserve">This budget is then assigned to its own demands, such as staffing costs, any debts incurred in the previous financial year, and the requirements of the </w:t>
      </w:r>
      <w:r w:rsidR="0073700F">
        <w:t>children already within the special school system. This budget is then subject to very little change throughout the year as the allocations are very rigid and cannot be alte</w:t>
      </w:r>
      <w:r w:rsidR="000C7305">
        <w:t>red without a very strict process</w:t>
      </w:r>
      <w:r w:rsidR="00BA3601" w:rsidRPr="00BA3601">
        <w:t xml:space="preserve"> </w:t>
      </w:r>
      <w:r w:rsidR="00BA3601">
        <w:t>(Evans, 2007).</w:t>
      </w:r>
    </w:p>
    <w:p w14:paraId="6F050886" w14:textId="12F419A7" w:rsidR="00221142" w:rsidRDefault="00C27AAF">
      <w:r>
        <w:t xml:space="preserve">Terzi (2008) suggested that the unequal allocation of resources/funding between local education authorities (LEA) may have contributed to the tensions created when it comes to inclusion in education. </w:t>
      </w:r>
      <w:r w:rsidR="000C7305">
        <w:t xml:space="preserve">Differences between LEAs may occur </w:t>
      </w:r>
      <w:r w:rsidR="00C84FD7">
        <w:t xml:space="preserve">through a lack of professional judgement, to avoid preferential treatment of any one type of disability, </w:t>
      </w:r>
      <w:r w:rsidR="00816962">
        <w:t>or to reduce discrimination to one type of need</w:t>
      </w:r>
      <w:r w:rsidR="009074F7">
        <w:t xml:space="preserve"> (Evans, 2007)</w:t>
      </w:r>
      <w:r w:rsidR="001551A8">
        <w:t>.</w:t>
      </w:r>
      <w:r w:rsidR="00816962">
        <w:t xml:space="preserve"> To avoid any of these circumstances, many LEAs adopt a mechanical system of assessment of need. </w:t>
      </w:r>
      <w:r w:rsidR="006A6906">
        <w:t xml:space="preserve">This may include a bidding system or a matrix system, both of which </w:t>
      </w:r>
      <w:r w:rsidR="00C81011">
        <w:t>are resource-led to ensure that there is fairness across all cases, with some room left only for very specialist circumstances.</w:t>
      </w:r>
      <w:r w:rsidR="00D900EE">
        <w:t xml:space="preserve"> Some LEAs operate </w:t>
      </w:r>
      <w:r w:rsidR="00D645FA">
        <w:t>a test-dependant system</w:t>
      </w:r>
      <w:r w:rsidR="00BB3EC4">
        <w:t xml:space="preserve">, which then leads to money allocated according to the outcome of </w:t>
      </w:r>
      <w:r w:rsidR="00D645FA">
        <w:t xml:space="preserve">a standardised test. </w:t>
      </w:r>
      <w:r w:rsidR="00284E6A">
        <w:t xml:space="preserve">There is an argument here for injustice as it is impossible to design a test that is accurate and fair for </w:t>
      </w:r>
      <w:r w:rsidR="00284E6A">
        <w:rPr>
          <w:i/>
        </w:rPr>
        <w:t>every</w:t>
      </w:r>
      <w:r w:rsidR="00284E6A">
        <w:t xml:space="preserve"> child in the LEA</w:t>
      </w:r>
      <w:r w:rsidR="00560CAB">
        <w:t xml:space="preserve"> (Evans, 2007)</w:t>
      </w:r>
      <w:r w:rsidR="00284E6A">
        <w:t xml:space="preserve">. Professional judgements, for example made my teachers and educational psychologists, have been argued to be </w:t>
      </w:r>
      <w:r w:rsidR="00495AD8">
        <w:t>fairer</w:t>
      </w:r>
      <w:r w:rsidR="00777175">
        <w:t xml:space="preserve"> as there is more room for consideration of individual circumstanc</w:t>
      </w:r>
      <w:r w:rsidR="002A45A9">
        <w:t>es and needs. Any decision made by a LEA is based on their own policies, bud</w:t>
      </w:r>
      <w:r w:rsidR="000C2516">
        <w:t>gets and circumstances which are designed in line with the most recent edition of the SEN Code of Practice.</w:t>
      </w:r>
      <w:r w:rsidR="00BB3EC4">
        <w:t xml:space="preserve"> </w:t>
      </w:r>
    </w:p>
    <w:p w14:paraId="6F0C33E8" w14:textId="1FB9F0B7" w:rsidR="003C0BF1" w:rsidRDefault="00221142">
      <w:r>
        <w:t xml:space="preserve">In some cases, parents can make the decision to take their child’s case to a tribunal. There is an argument here that cases taken to tribunal are treated more </w:t>
      </w:r>
      <w:proofErr w:type="gramStart"/>
      <w:r>
        <w:t>fairly as</w:t>
      </w:r>
      <w:proofErr w:type="gramEnd"/>
      <w:r>
        <w:t xml:space="preserve"> individual circumstances are </w:t>
      </w:r>
      <w:r>
        <w:lastRenderedPageBreak/>
        <w:t>considered</w:t>
      </w:r>
      <w:r w:rsidR="00454750">
        <w:t>, although tribunal cases can have a ‘knock on’ effect for the rest of the LEA</w:t>
      </w:r>
      <w:r w:rsidR="006309D4">
        <w:t xml:space="preserve"> (Evans, 2007). </w:t>
      </w:r>
      <w:r w:rsidR="00454750">
        <w:t xml:space="preserve">For example, if one child gets increased provision </w:t>
      </w:r>
      <w:r w:rsidR="007667AE">
        <w:t xml:space="preserve">according to their needs </w:t>
      </w:r>
      <w:r w:rsidR="00454750">
        <w:t>as a result of a tribunal case</w:t>
      </w:r>
      <w:r w:rsidR="007667AE">
        <w:t xml:space="preserve">, then children with similar needs within the LEA will need to be allocated the same provision </w:t>
      </w:r>
      <w:r w:rsidR="00D71FC4">
        <w:t>in order to keep the fair treatment of all children in the LEA. If this did not happen, each case would be taken to tribunal by the parents of every child with ALN in the authority, and there would be no feasible way to ensure the fair treatment of all children, and no way the LEA could manage to allocate the necessary resources to each individual child within its identified financial constraints – it would not be practical or possible</w:t>
      </w:r>
      <w:r w:rsidR="0085091C">
        <w:t xml:space="preserve"> (Evans, 2007)</w:t>
      </w:r>
      <w:r w:rsidR="00D71FC4">
        <w:t xml:space="preserve">. </w:t>
      </w:r>
      <w:r w:rsidR="003C0BF1">
        <w:t>Evans</w:t>
      </w:r>
      <w:r w:rsidR="00664BA4">
        <w:t xml:space="preserve"> </w:t>
      </w:r>
      <w:r w:rsidR="003C0BF1">
        <w:t>suggests problem can only be solved with a change in the law.</w:t>
      </w:r>
    </w:p>
    <w:p w14:paraId="36F79B2A" w14:textId="77777777" w:rsidR="0061415D" w:rsidRDefault="000941A1">
      <w:r>
        <w:t xml:space="preserve">Evans suggests that the law </w:t>
      </w:r>
      <w:r w:rsidR="00FC22A0">
        <w:t>would be better based on disability discrimination</w:t>
      </w:r>
      <w:r w:rsidR="007F1313">
        <w:t xml:space="preserve"> principles</w:t>
      </w:r>
      <w:r w:rsidR="00A73452">
        <w:t>. This approach could eliminate the possibility o</w:t>
      </w:r>
      <w:r w:rsidR="00595B92">
        <w:t xml:space="preserve">f inconsistent allocation of resources between LEAs. </w:t>
      </w:r>
      <w:r w:rsidR="001D688B">
        <w:t>Evans’ idea includes the notion that, should a case be taken to a tribunal, schools would need to provide evidenc</w:t>
      </w:r>
      <w:r w:rsidR="00ED657E">
        <w:t xml:space="preserve">e that they had </w:t>
      </w:r>
      <w:proofErr w:type="gramStart"/>
      <w:r w:rsidR="00ED657E">
        <w:t xml:space="preserve">made adjustments </w:t>
      </w:r>
      <w:r w:rsidR="00495AD8">
        <w:t>to</w:t>
      </w:r>
      <w:proofErr w:type="gramEnd"/>
      <w:r w:rsidR="00ED657E">
        <w:t xml:space="preserve"> resources allocated to the child, while the LEA would need to provide evidence that appropriate resources were provided to the school to allow for the adjustments to be made. </w:t>
      </w:r>
      <w:r w:rsidR="00A76661">
        <w:t xml:space="preserve">This would also mean that the LEA would need to justify the treatment that they provided for the child, and the tribunal could then decide whether any discrimination has occurred in the individual case. This system would reduce the risk of discrimination occurring between </w:t>
      </w:r>
      <w:r w:rsidR="005B503E">
        <w:t>LEAs and individual cases, thus avoiding the ‘knock on’ effect to the rest of the education service in terms of allocating funding.</w:t>
      </w:r>
    </w:p>
    <w:p w14:paraId="00CB491F" w14:textId="6250BE52" w:rsidR="003A7D6E" w:rsidRDefault="0061415D" w:rsidP="005F40CE">
      <w:r>
        <w:t xml:space="preserve">Through discussions in trust groups, </w:t>
      </w:r>
      <w:proofErr w:type="gramStart"/>
      <w:r>
        <w:t>it is clear that LEAs</w:t>
      </w:r>
      <w:proofErr w:type="gramEnd"/>
      <w:r>
        <w:t xml:space="preserve"> differ vastly in approaches and priorities; each has different policies regarding funding, placements for children, etc. The new ALN Bill (Wales) will provide consistency between LEAs by setting a template for them to follow, and ultimately solve this problem.</w:t>
      </w:r>
    </w:p>
    <w:p w14:paraId="00DC3F3A" w14:textId="5E62C1CE" w:rsidR="003A7D6E" w:rsidRDefault="00DB2A33">
      <w:r>
        <w:t xml:space="preserve">In my own school, </w:t>
      </w:r>
      <w:r w:rsidR="00D14CDE">
        <w:t>a range of policies are laid out to ensure equality of provision throughout the school</w:t>
      </w:r>
      <w:r w:rsidR="00240CCC">
        <w:t xml:space="preserve">. </w:t>
      </w:r>
      <w:r w:rsidR="00D14CDE">
        <w:t>Inclusion is very much seen as the most beneficial strategy, and this works across the LEA. Schools in the authority are encouraged to provide learners with opportunities to mix with their peers, children of similar age and abilities in other schools, and members of the wider community. This is achieved through college courses, work experience opportunities and off-site educational visits.</w:t>
      </w:r>
    </w:p>
    <w:p w14:paraId="1558473D" w14:textId="6986087A" w:rsidR="00A42A67" w:rsidRDefault="007D7FB6">
      <w:r>
        <w:t xml:space="preserve">It is the policy of the LEA that ‘all children, as far as possible within the terms of the Education Act 1996 (amended by the Special Educational Needs and </w:t>
      </w:r>
      <w:r w:rsidR="00A03B71">
        <w:t>Disability</w:t>
      </w:r>
      <w:r>
        <w:t xml:space="preserve"> Act 2001), should be educated in mainstream schools with support provided where necessary’ (RCTCBC, </w:t>
      </w:r>
      <w:r w:rsidR="0034668F">
        <w:t xml:space="preserve">2018). </w:t>
      </w:r>
      <w:r w:rsidR="00A42A67">
        <w:t xml:space="preserve">The Access and Inclusion service in the LEA supports those children with </w:t>
      </w:r>
      <w:r w:rsidR="00F83BDA">
        <w:t>ALN and</w:t>
      </w:r>
      <w:r w:rsidR="00A42A67">
        <w:t xml:space="preserve"> is committed to the equality of opportunity for all children in all schools in the LEA, social and educational inclusion, school improvement strategies, partnership and collaboration, and effective communication between services (RCT, 2018). </w:t>
      </w:r>
    </w:p>
    <w:p w14:paraId="67607555" w14:textId="69C90FC6" w:rsidR="003A7D6E" w:rsidRDefault="005A3D26" w:rsidP="005F40CE">
      <w:r>
        <w:t>Empirical evidenc</w:t>
      </w:r>
      <w:r w:rsidR="0075164F">
        <w:t xml:space="preserve">e suggests that inclusion works </w:t>
      </w:r>
      <w:r w:rsidR="00F959E0">
        <w:t xml:space="preserve">only up to a certain point for ALN learners. Children with severe needs, such a cerebral palsy or low-functioning autism, in some cases would be better suited to being provided with a placement in a special school. In one school a child with cerebral palsy spent her entire primary school career in a mainstream school with her peers, which allowed her to develop sound relationships with children her own age, but did not allow her, in my own opinion, ample opportunities to develop her physical strength, sensory </w:t>
      </w:r>
      <w:r w:rsidR="00AD2181">
        <w:t>awareness</w:t>
      </w:r>
      <w:r w:rsidR="00F959E0">
        <w:t xml:space="preserve"> or understanding of the wider world on her </w:t>
      </w:r>
      <w:r w:rsidR="00AD2181">
        <w:t xml:space="preserve">own </w:t>
      </w:r>
      <w:r w:rsidR="00F959E0">
        <w:t>level of educational understanding; she was observed to be missing out on vital sensory opportunities as a result of inclusion in a mainstream set</w:t>
      </w:r>
      <w:r w:rsidR="00B726FA">
        <w:t xml:space="preserve">ting, and could have benefited from special school provision from an early age. This child was heading towards the </w:t>
      </w:r>
      <w:r w:rsidR="00B726FA">
        <w:lastRenderedPageBreak/>
        <w:t xml:space="preserve">beginning of secondary school in a special school setting, meaning although she would be moving into a setting arguably more suitable for her needs as she continued to grow and develop, she would now be being separated from the peers she built relationships with in mainstream school – she </w:t>
      </w:r>
      <w:r w:rsidR="003205BA">
        <w:t>conceivably</w:t>
      </w:r>
      <w:r w:rsidR="00B726FA">
        <w:t xml:space="preserve"> would be been better placed in a special school from foundation phase.</w:t>
      </w:r>
      <w:r w:rsidR="008474E2">
        <w:t xml:space="preserve"> A very similar situation came about with an autistic child in the same class. She was high-functioning, but again would have benefitted from, in my opinion, more explicit sensory activities to help her </w:t>
      </w:r>
      <w:r w:rsidR="00DF7C40">
        <w:t xml:space="preserve">develop her sensory awareness and coping strategies to use when she became distressed. </w:t>
      </w:r>
      <w:r w:rsidR="00FF51A7">
        <w:t xml:space="preserve">I believe that there is sufficient evidence to suggest here that both children would have benefitted from a special school </w:t>
      </w:r>
      <w:proofErr w:type="gramStart"/>
      <w:r w:rsidR="00FF51A7">
        <w:t>placement, and</w:t>
      </w:r>
      <w:proofErr w:type="gramEnd"/>
      <w:r w:rsidR="00FF51A7">
        <w:t xml:space="preserve"> should not have been placed in a mainstream setting purely because </w:t>
      </w:r>
      <w:r w:rsidR="0063355E">
        <w:t>it is what is wanted by the Welsh Government.</w:t>
      </w:r>
    </w:p>
    <w:p w14:paraId="3EBB99F1" w14:textId="2A6E7A09" w:rsidR="0025648D" w:rsidRPr="0092768E" w:rsidRDefault="00953B45" w:rsidP="00962D1F">
      <w:r>
        <w:t xml:space="preserve">In conclusion, ALN provision has seen radical changes since its birth in the early 1970s. Catalysts to these changes include </w:t>
      </w:r>
      <w:r w:rsidR="00D4275B">
        <w:t xml:space="preserve">Government legislation, government funded reports, and research projects. ALN provision has been subject to many debates regarding particularly whether inclusion or exclusion is the ‘right’ way, and overall, research has found that what is needed in ALN provision is a truest balanced approach that </w:t>
      </w:r>
      <w:proofErr w:type="gramStart"/>
      <w:r w:rsidR="00D4275B">
        <w:t>takes into account</w:t>
      </w:r>
      <w:proofErr w:type="gramEnd"/>
      <w:r w:rsidR="00D4275B">
        <w:t xml:space="preserve"> the broad spectrum of needs that is covered by the umbrella ‘Additional Learning Needs’. Wales and England have both made leaps in recent years towards achieving this goal by introducing strategies to create a more holistic approach to identifying appropriate provision by including education, medical and other reports and conclusions in one personal plan – the EHCP in England, and the IDP in Wales, although Wales’ new code of practice is not yet completed but is highly anticipated. </w:t>
      </w:r>
      <w:r w:rsidR="00FC5B86">
        <w:t xml:space="preserve">Teacher training has also been a major factor in ALN provision developments over the years. Motivation for teachers to </w:t>
      </w:r>
      <w:r w:rsidR="00912E92">
        <w:t xml:space="preserve">participate in training in ALN has been affected by social issues over past decades, including the industrial revolution and the Second World War. Funding has also been affected by these social </w:t>
      </w:r>
      <w:proofErr w:type="gramStart"/>
      <w:r w:rsidR="00912E92">
        <w:t>changes, but</w:t>
      </w:r>
      <w:proofErr w:type="gramEnd"/>
      <w:r w:rsidR="00912E92">
        <w:t xml:space="preserve"> has suffered ever since in education as a whole sector. LEAs have seen funding cuts with increased demand for provision, in many cases beyond their means. </w:t>
      </w:r>
      <w:r w:rsidR="0092768E">
        <w:t>Parents across the country have been battling for adequate provision for their children for decades, and the steps England and Wales have taken aim to reduce this conflict and form a team with the same overall goals for every child with ALN – to provide them with the necessary resources to allow the child to reach their full potential.</w:t>
      </w:r>
      <w:r w:rsidR="00B47906">
        <w:t xml:space="preserve"> </w:t>
      </w:r>
      <w:r w:rsidR="0025648D">
        <w:t xml:space="preserve">My own LEA has taken its own stand on inclusion and developed its policies in line with the viewpoint that children with ALN children should be included in mainstream settings in the first instance. </w:t>
      </w:r>
    </w:p>
    <w:p w14:paraId="685B4D42" w14:textId="77777777" w:rsidR="00BA4A7C" w:rsidRDefault="00BA4A7C" w:rsidP="00962D1F">
      <w:pPr>
        <w:pStyle w:val="Heading1"/>
      </w:pPr>
    </w:p>
    <w:p w14:paraId="12DEE387" w14:textId="78231917" w:rsidR="00BA4A7C" w:rsidRDefault="00BA4A7C">
      <w:pPr>
        <w:rPr>
          <w:rFonts w:asciiTheme="majorHAnsi" w:eastAsiaTheme="majorEastAsia" w:hAnsiTheme="majorHAnsi" w:cstheme="majorBidi"/>
          <w:color w:val="2F5496" w:themeColor="accent1" w:themeShade="BF"/>
          <w:sz w:val="32"/>
          <w:szCs w:val="32"/>
        </w:rPr>
      </w:pPr>
      <w:r>
        <w:br w:type="page"/>
      </w:r>
    </w:p>
    <w:p w14:paraId="69EEAE6C" w14:textId="106961C1" w:rsidR="00962D1F" w:rsidRDefault="00962D1F" w:rsidP="00962D1F">
      <w:pPr>
        <w:pStyle w:val="Heading1"/>
      </w:pPr>
      <w:r>
        <w:lastRenderedPageBreak/>
        <w:t>References</w:t>
      </w:r>
    </w:p>
    <w:p w14:paraId="35D7D3AC" w14:textId="33E04DEB" w:rsidR="002C5207" w:rsidRDefault="002C5207" w:rsidP="002C5207"/>
    <w:p w14:paraId="50A703CD" w14:textId="77777777" w:rsidR="002C622A" w:rsidRDefault="002C622A" w:rsidP="002C622A">
      <w:pPr>
        <w:ind w:left="360"/>
      </w:pPr>
      <w:r w:rsidRPr="5CE390E1">
        <w:t xml:space="preserve">Acland (1913) ‘Practical Work in Secondary Schools’. </w:t>
      </w:r>
      <w:proofErr w:type="gramStart"/>
      <w:r w:rsidRPr="5CE390E1">
        <w:t>London,  UK</w:t>
      </w:r>
      <w:proofErr w:type="gramEnd"/>
      <w:r w:rsidRPr="5CE390E1">
        <w:t>. UK Government.</w:t>
      </w:r>
    </w:p>
    <w:p w14:paraId="54DB017F" w14:textId="47388678" w:rsidR="00DC28B4" w:rsidRPr="00C308B1" w:rsidRDefault="00C308B1" w:rsidP="002C622A">
      <w:pPr>
        <w:ind w:left="360"/>
      </w:pPr>
      <w:r>
        <w:t xml:space="preserve">Adams F (1990) </w:t>
      </w:r>
      <w:r>
        <w:rPr>
          <w:i/>
        </w:rPr>
        <w:t xml:space="preserve">Special education in the 1990s. </w:t>
      </w:r>
      <w:r>
        <w:t>Essex: Longman.</w:t>
      </w:r>
    </w:p>
    <w:p w14:paraId="3249B96C" w14:textId="30876283" w:rsidR="002C622A" w:rsidRDefault="002C622A" w:rsidP="002C622A">
      <w:pPr>
        <w:ind w:left="360"/>
      </w:pPr>
      <w:proofErr w:type="spellStart"/>
      <w:r w:rsidRPr="5CE390E1">
        <w:t>Avramidas</w:t>
      </w:r>
      <w:proofErr w:type="spellEnd"/>
      <w:r w:rsidRPr="5CE390E1">
        <w:t xml:space="preserve"> E, Bayliss P, Burden R (2000) ‘Student Teachers’ Attitudes Towards the Inclusion </w:t>
      </w:r>
      <w:proofErr w:type="gramStart"/>
      <w:r w:rsidRPr="5CE390E1">
        <w:t>of  Children</w:t>
      </w:r>
      <w:proofErr w:type="gramEnd"/>
      <w:r w:rsidRPr="5CE390E1">
        <w:t xml:space="preserve"> with Special Educational Needs in the Ordinary School’. Teaching and Teacher Education. 16:3, 277-293.</w:t>
      </w:r>
    </w:p>
    <w:p w14:paraId="515B37EE" w14:textId="77777777" w:rsidR="002C622A" w:rsidRDefault="002C622A" w:rsidP="002C622A">
      <w:pPr>
        <w:ind w:left="360"/>
      </w:pPr>
      <w:proofErr w:type="spellStart"/>
      <w:r w:rsidRPr="5CE390E1">
        <w:t>Avramidas</w:t>
      </w:r>
      <w:proofErr w:type="spellEnd"/>
      <w:r w:rsidRPr="5CE390E1">
        <w:t xml:space="preserve"> E, Bayliss P, Burden R (2010) ‘A Survey into Mainstream Teachers’ Attitudes Towards the Inclusion </w:t>
      </w:r>
      <w:proofErr w:type="gramStart"/>
      <w:r w:rsidRPr="5CE390E1">
        <w:t>of  Children</w:t>
      </w:r>
      <w:proofErr w:type="gramEnd"/>
      <w:r w:rsidRPr="5CE390E1">
        <w:t xml:space="preserve"> with Special Educational Needs in the Ordinary School in one Local Education Authority’. Educational Psychology. 20:2, 191-211, DOI:10/1080/713663717</w:t>
      </w:r>
    </w:p>
    <w:p w14:paraId="337D7B2E" w14:textId="77777777" w:rsidR="002C622A" w:rsidRDefault="002C622A" w:rsidP="002C622A">
      <w:pPr>
        <w:ind w:left="360"/>
      </w:pPr>
      <w:r w:rsidRPr="5CE390E1">
        <w:t xml:space="preserve">Bennet N, Cass A. (1989) </w:t>
      </w:r>
      <w:r w:rsidRPr="002C622A">
        <w:rPr>
          <w:i/>
          <w:iCs/>
        </w:rPr>
        <w:t xml:space="preserve">From special to ordinary schools: case studies in integration. </w:t>
      </w:r>
      <w:proofErr w:type="spellStart"/>
      <w:proofErr w:type="gramStart"/>
      <w:r w:rsidRPr="5CE390E1">
        <w:t>London:Cassell</w:t>
      </w:r>
      <w:proofErr w:type="spellEnd"/>
      <w:proofErr w:type="gramEnd"/>
      <w:r w:rsidRPr="5CE390E1">
        <w:t>.</w:t>
      </w:r>
    </w:p>
    <w:p w14:paraId="6FEB65C1" w14:textId="77777777" w:rsidR="002C622A" w:rsidRDefault="002C622A" w:rsidP="002C622A">
      <w:pPr>
        <w:ind w:left="360"/>
      </w:pPr>
      <w:proofErr w:type="spellStart"/>
      <w:r w:rsidRPr="5CE390E1">
        <w:t>Cigman</w:t>
      </w:r>
      <w:proofErr w:type="spellEnd"/>
      <w:r w:rsidRPr="5CE390E1">
        <w:t xml:space="preserve"> R (2007) </w:t>
      </w:r>
      <w:r w:rsidRPr="002C622A">
        <w:rPr>
          <w:i/>
          <w:iCs/>
        </w:rPr>
        <w:t xml:space="preserve">Included or </w:t>
      </w:r>
      <w:proofErr w:type="gramStart"/>
      <w:r w:rsidRPr="002C622A">
        <w:rPr>
          <w:i/>
          <w:iCs/>
        </w:rPr>
        <w:t>Excluded?:</w:t>
      </w:r>
      <w:proofErr w:type="gramEnd"/>
      <w:r w:rsidRPr="002C622A">
        <w:rPr>
          <w:i/>
          <w:iCs/>
        </w:rPr>
        <w:t xml:space="preserve"> the challenge of the mainstream for some SENA children. </w:t>
      </w:r>
      <w:r w:rsidRPr="5CE390E1">
        <w:t>London: Routledge.</w:t>
      </w:r>
    </w:p>
    <w:p w14:paraId="34AB9958" w14:textId="77777777" w:rsidR="002C622A" w:rsidRDefault="002C622A" w:rsidP="002C622A">
      <w:pPr>
        <w:ind w:left="360"/>
      </w:pPr>
      <w:r w:rsidRPr="5CE390E1">
        <w:t xml:space="preserve">Daniels H, Ware J. (1990) </w:t>
      </w:r>
      <w:r w:rsidRPr="002C622A">
        <w:rPr>
          <w:i/>
          <w:iCs/>
        </w:rPr>
        <w:t xml:space="preserve">Special Educational Needs and the National Curriculum: the impact of the educational reform act. </w:t>
      </w:r>
      <w:r w:rsidRPr="5CE390E1">
        <w:t>London: Kogan Page.</w:t>
      </w:r>
    </w:p>
    <w:p w14:paraId="3626A51A" w14:textId="77777777" w:rsidR="002C622A" w:rsidRPr="006303AC" w:rsidRDefault="002C622A" w:rsidP="002C622A">
      <w:pPr>
        <w:ind w:left="360"/>
      </w:pPr>
      <w:r w:rsidRPr="5CE390E1">
        <w:t xml:space="preserve">Debra J, Byers R, Rose R (1995) </w:t>
      </w:r>
      <w:r w:rsidRPr="002C622A">
        <w:rPr>
          <w:i/>
          <w:iCs/>
        </w:rPr>
        <w:t>Redefining the whole curriculum for pupils with learning difficulties</w:t>
      </w:r>
      <w:r w:rsidRPr="5CE390E1">
        <w:t>? London: Fulton.</w:t>
      </w:r>
    </w:p>
    <w:p w14:paraId="0398B203" w14:textId="77777777" w:rsidR="002C622A" w:rsidRDefault="002C622A" w:rsidP="002C622A">
      <w:pPr>
        <w:ind w:left="360"/>
      </w:pPr>
      <w:r w:rsidRPr="5CE390E1">
        <w:t xml:space="preserve">Duff (2018) Special Needs Jungle [online] [27.12.18] Available from: </w:t>
      </w:r>
      <w:hyperlink r:id="rId7">
        <w:r w:rsidRPr="5CE390E1">
          <w:rPr>
            <w:rStyle w:val="Hyperlink"/>
          </w:rPr>
          <w:t>https://specialneedsjungle.com/special-educational-needs-reforms-in-Wales-all-change-for-aln</w:t>
        </w:r>
      </w:hyperlink>
      <w:r w:rsidRPr="5CE390E1">
        <w:t xml:space="preserve">. </w:t>
      </w:r>
    </w:p>
    <w:p w14:paraId="13F1CF38" w14:textId="77777777" w:rsidR="002C622A" w:rsidRDefault="002C622A" w:rsidP="002C622A">
      <w:pPr>
        <w:ind w:left="360"/>
      </w:pPr>
      <w:proofErr w:type="spellStart"/>
      <w:r w:rsidRPr="5CE390E1">
        <w:t>Hadow</w:t>
      </w:r>
      <w:proofErr w:type="spellEnd"/>
      <w:r w:rsidRPr="5CE390E1">
        <w:t xml:space="preserve"> (1924) ‘Psychological Tests of Educable Capacity and their possible use in the Public System of Education.’. Her Majesty’s Stationary Office.</w:t>
      </w:r>
    </w:p>
    <w:p w14:paraId="3EA75EAD" w14:textId="77777777" w:rsidR="002C622A" w:rsidRDefault="002C622A" w:rsidP="002C622A">
      <w:pPr>
        <w:ind w:left="360"/>
      </w:pPr>
      <w:proofErr w:type="spellStart"/>
      <w:r w:rsidRPr="5CE390E1">
        <w:t>Hadow</w:t>
      </w:r>
      <w:proofErr w:type="spellEnd"/>
      <w:r w:rsidRPr="5CE390E1">
        <w:t xml:space="preserve"> (1931) ‘The Primary School’. London, England. Her Majesty’s Stationary Office.</w:t>
      </w:r>
    </w:p>
    <w:p w14:paraId="35E7E9B1" w14:textId="77777777" w:rsidR="002C622A" w:rsidRDefault="002C622A" w:rsidP="002C622A">
      <w:pPr>
        <w:ind w:left="360"/>
      </w:pPr>
      <w:r w:rsidRPr="5CE390E1">
        <w:t xml:space="preserve">Jones N, Docking JW (1992) </w:t>
      </w:r>
      <w:r w:rsidRPr="002C622A">
        <w:rPr>
          <w:i/>
          <w:iCs/>
        </w:rPr>
        <w:t xml:space="preserve">Special Educational Needs and the Education Reform Act. </w:t>
      </w:r>
      <w:r w:rsidRPr="5CE390E1">
        <w:t>Stoke-on-Trent, England: Trentham Books.</w:t>
      </w:r>
    </w:p>
    <w:p w14:paraId="1CFCF2C9" w14:textId="77777777" w:rsidR="002C622A" w:rsidRDefault="002C622A" w:rsidP="002C622A">
      <w:pPr>
        <w:ind w:left="360"/>
      </w:pPr>
      <w:r w:rsidRPr="5CE390E1">
        <w:t xml:space="preserve">Lacey (2011) SEN Magazine. [online] [27.12.18] Available from: </w:t>
      </w:r>
      <w:hyperlink r:id="rId8">
        <w:r w:rsidRPr="5CE390E1">
          <w:rPr>
            <w:rStyle w:val="Hyperlink"/>
          </w:rPr>
          <w:t>https://senmamagazine.co.uk/articles/articles/senarticles/a-profound-challenge</w:t>
        </w:r>
      </w:hyperlink>
      <w:r w:rsidRPr="5CE390E1">
        <w:t>.</w:t>
      </w:r>
    </w:p>
    <w:p w14:paraId="2EFAC770" w14:textId="77777777" w:rsidR="002C622A" w:rsidRDefault="002C622A" w:rsidP="002C622A">
      <w:pPr>
        <w:ind w:left="360"/>
      </w:pPr>
      <w:r w:rsidRPr="5CE390E1">
        <w:t xml:space="preserve">Norwich B, Warnock M, Terri L (2010) </w:t>
      </w:r>
      <w:r w:rsidRPr="002C622A">
        <w:rPr>
          <w:i/>
          <w:iCs/>
        </w:rPr>
        <w:t xml:space="preserve">Special Educational Needs: A New Look (Key Debates in Educational Policy). </w:t>
      </w:r>
      <w:r w:rsidRPr="5CE390E1">
        <w:t>Continuum International Publishing Group Ltd.</w:t>
      </w:r>
    </w:p>
    <w:p w14:paraId="65C1D2ED" w14:textId="77777777" w:rsidR="002C622A" w:rsidRDefault="002C622A" w:rsidP="002C622A">
      <w:pPr>
        <w:ind w:left="360"/>
      </w:pPr>
      <w:r w:rsidRPr="5CE390E1">
        <w:t>Parliament if the UK (1802) ‘Health and Morals of Apprentices Act (Factories Act)’. London, England. UK Parliament.</w:t>
      </w:r>
    </w:p>
    <w:p w14:paraId="57C5B3A0" w14:textId="77777777" w:rsidR="002C622A" w:rsidRDefault="002C622A" w:rsidP="002C622A">
      <w:pPr>
        <w:ind w:left="360"/>
      </w:pPr>
      <w:r w:rsidRPr="5CE390E1">
        <w:t>Plowden (1967) ‘Children and their Primary Schools’. London, England. Her Majesty’s Stationary Office.</w:t>
      </w:r>
    </w:p>
    <w:p w14:paraId="5688DFAF" w14:textId="77777777" w:rsidR="002C622A" w:rsidRDefault="002C622A" w:rsidP="002C622A">
      <w:pPr>
        <w:ind w:left="360"/>
      </w:pPr>
      <w:r w:rsidRPr="5CE390E1">
        <w:t xml:space="preserve">RCTCBC (2018) Rhondda Cynon Taff County Borough Council. [online] [28.12.18] Available from: </w:t>
      </w:r>
      <w:hyperlink r:id="rId9">
        <w:r w:rsidRPr="5CE390E1">
          <w:rPr>
            <w:rStyle w:val="Hyperlink"/>
          </w:rPr>
          <w:t>https://RCTCBC.gov.uk/EN/resident/schoolsandlearning/specialeducationalneeds/sensupport.aspx</w:t>
        </w:r>
      </w:hyperlink>
      <w:r w:rsidRPr="5CE390E1">
        <w:t>.</w:t>
      </w:r>
    </w:p>
    <w:p w14:paraId="5BFA1F41" w14:textId="77777777" w:rsidR="002C622A" w:rsidRDefault="002C622A" w:rsidP="002C622A">
      <w:pPr>
        <w:ind w:left="360"/>
      </w:pPr>
      <w:r w:rsidRPr="5CE390E1">
        <w:lastRenderedPageBreak/>
        <w:t>Scruggs T, Mastropieri M (1996) ‘Teacher Perceptions of Mainstreaming/Inclusion, 1958-</w:t>
      </w:r>
      <w:proofErr w:type="gramStart"/>
      <w:r w:rsidRPr="5CE390E1">
        <w:t>1995:A</w:t>
      </w:r>
      <w:proofErr w:type="gramEnd"/>
      <w:r w:rsidRPr="5CE390E1">
        <w:t xml:space="preserve"> Research Synthesis’. Exceptional Children. 63:1. 59-74.</w:t>
      </w:r>
    </w:p>
    <w:p w14:paraId="258DE2EC" w14:textId="77777777" w:rsidR="002C622A" w:rsidRDefault="002C622A" w:rsidP="002C622A">
      <w:pPr>
        <w:ind w:left="360"/>
      </w:pPr>
      <w:r w:rsidRPr="5CE390E1">
        <w:t xml:space="preserve">Silas (2015) SEN Magazine. [online] [27.12.18] Available from: </w:t>
      </w:r>
      <w:hyperlink r:id="rId10">
        <w:r w:rsidRPr="5CE390E1">
          <w:rPr>
            <w:rStyle w:val="Hyperlink"/>
          </w:rPr>
          <w:t>https://senmamagazine.co.uk/articles/articles/senarticles/embracing-inclusion</w:t>
        </w:r>
      </w:hyperlink>
      <w:r w:rsidRPr="5CE390E1">
        <w:t xml:space="preserve">. </w:t>
      </w:r>
    </w:p>
    <w:p w14:paraId="4F473733" w14:textId="77777777" w:rsidR="002C622A" w:rsidRDefault="002C622A" w:rsidP="002C622A">
      <w:pPr>
        <w:ind w:left="360"/>
      </w:pPr>
      <w:r w:rsidRPr="5CE390E1">
        <w:t>UK Government (1988). ‘National Curriculum’. London, England. Her Majesty’s Stationary Office.</w:t>
      </w:r>
    </w:p>
    <w:p w14:paraId="7A1D7398" w14:textId="77777777" w:rsidR="002C622A" w:rsidRDefault="002C622A" w:rsidP="002C622A">
      <w:pPr>
        <w:ind w:left="360"/>
      </w:pPr>
      <w:r w:rsidRPr="5CE390E1">
        <w:t>UK Government. (1988) ‘Education Reform Act’. London, England. Her Majesty’s Stationary Office.</w:t>
      </w:r>
    </w:p>
    <w:p w14:paraId="56E886C7" w14:textId="77777777" w:rsidR="002C622A" w:rsidRDefault="002C622A" w:rsidP="002C622A">
      <w:pPr>
        <w:ind w:left="360"/>
      </w:pPr>
      <w:r w:rsidRPr="5CE390E1">
        <w:t>Welsh Government (2015) ‘Successful Futures’. Cardiff, Wales. Welsh Government.</w:t>
      </w:r>
    </w:p>
    <w:p w14:paraId="3187642C" w14:textId="77777777" w:rsidR="002C622A" w:rsidRDefault="002C622A" w:rsidP="002C622A">
      <w:pPr>
        <w:ind w:left="360"/>
      </w:pPr>
      <w:r w:rsidRPr="5CE390E1">
        <w:t>Welsh Government (2018) ‘Additional Learning Needs and Educational Tribunal (Wales) Act 2018’. Cardiff, Wales. Welsh Government.</w:t>
      </w:r>
    </w:p>
    <w:p w14:paraId="321ACAB2" w14:textId="77777777" w:rsidR="002C622A" w:rsidRDefault="002C622A" w:rsidP="002C622A">
      <w:pPr>
        <w:ind w:left="360"/>
      </w:pPr>
      <w:r w:rsidRPr="5CE390E1">
        <w:t>Welsh Government. (1889). ‘Welsh Intermediate Education Act’. Cardiff, Wales. Welsh Government.</w:t>
      </w:r>
    </w:p>
    <w:p w14:paraId="79D694AF" w14:textId="77777777" w:rsidR="000A6992" w:rsidRDefault="000A6992" w:rsidP="5CE390E1"/>
    <w:p w14:paraId="5186D8F3" w14:textId="686BCF7B" w:rsidR="008B7C7D" w:rsidRPr="002C5207" w:rsidRDefault="008B7C7D" w:rsidP="5CE390E1"/>
    <w:sectPr w:rsidR="008B7C7D" w:rsidRPr="002C52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4D141" w14:textId="77777777" w:rsidR="003B0142" w:rsidRDefault="003B0142" w:rsidP="00173E48">
      <w:pPr>
        <w:spacing w:after="0" w:line="240" w:lineRule="auto"/>
      </w:pPr>
      <w:r>
        <w:separator/>
      </w:r>
    </w:p>
  </w:endnote>
  <w:endnote w:type="continuationSeparator" w:id="0">
    <w:p w14:paraId="2BE93D7C" w14:textId="77777777" w:rsidR="003B0142" w:rsidRDefault="003B0142" w:rsidP="00173E48">
      <w:pPr>
        <w:spacing w:after="0" w:line="240" w:lineRule="auto"/>
      </w:pPr>
      <w:r>
        <w:continuationSeparator/>
      </w:r>
    </w:p>
  </w:endnote>
  <w:endnote w:type="continuationNotice" w:id="1">
    <w:p w14:paraId="4C9C6DB8" w14:textId="77777777" w:rsidR="003B0142" w:rsidRDefault="003B01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EAC029" w14:textId="77777777" w:rsidR="003B0142" w:rsidRDefault="003B0142" w:rsidP="00173E48">
      <w:pPr>
        <w:spacing w:after="0" w:line="240" w:lineRule="auto"/>
      </w:pPr>
      <w:r>
        <w:separator/>
      </w:r>
    </w:p>
  </w:footnote>
  <w:footnote w:type="continuationSeparator" w:id="0">
    <w:p w14:paraId="018DE20C" w14:textId="77777777" w:rsidR="003B0142" w:rsidRDefault="003B0142" w:rsidP="00173E48">
      <w:pPr>
        <w:spacing w:after="0" w:line="240" w:lineRule="auto"/>
      </w:pPr>
      <w:r>
        <w:continuationSeparator/>
      </w:r>
    </w:p>
  </w:footnote>
  <w:footnote w:type="continuationNotice" w:id="1">
    <w:p w14:paraId="2A5811C4" w14:textId="77777777" w:rsidR="003B0142" w:rsidRDefault="003B014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ED66B2"/>
    <w:multiLevelType w:val="hybridMultilevel"/>
    <w:tmpl w:val="22D48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D6E"/>
    <w:rsid w:val="0000635E"/>
    <w:rsid w:val="000116E8"/>
    <w:rsid w:val="00014DDF"/>
    <w:rsid w:val="00014EE1"/>
    <w:rsid w:val="00020632"/>
    <w:rsid w:val="00027A6B"/>
    <w:rsid w:val="00035282"/>
    <w:rsid w:val="000441BE"/>
    <w:rsid w:val="000458F7"/>
    <w:rsid w:val="000510DB"/>
    <w:rsid w:val="00062DED"/>
    <w:rsid w:val="00064CD9"/>
    <w:rsid w:val="000728D6"/>
    <w:rsid w:val="00075912"/>
    <w:rsid w:val="0007775A"/>
    <w:rsid w:val="000941A1"/>
    <w:rsid w:val="000947BB"/>
    <w:rsid w:val="000A6992"/>
    <w:rsid w:val="000A6B2D"/>
    <w:rsid w:val="000A6FA5"/>
    <w:rsid w:val="000C2516"/>
    <w:rsid w:val="000C35E3"/>
    <w:rsid w:val="000C7305"/>
    <w:rsid w:val="000D6252"/>
    <w:rsid w:val="000E4249"/>
    <w:rsid w:val="000F4EFF"/>
    <w:rsid w:val="000F5385"/>
    <w:rsid w:val="00102AA9"/>
    <w:rsid w:val="00113E7A"/>
    <w:rsid w:val="00123881"/>
    <w:rsid w:val="00134F07"/>
    <w:rsid w:val="00143602"/>
    <w:rsid w:val="001551A8"/>
    <w:rsid w:val="001617D9"/>
    <w:rsid w:val="0016463C"/>
    <w:rsid w:val="001654E9"/>
    <w:rsid w:val="0016697A"/>
    <w:rsid w:val="00173DD1"/>
    <w:rsid w:val="00173E48"/>
    <w:rsid w:val="001746FE"/>
    <w:rsid w:val="00193189"/>
    <w:rsid w:val="00196ABF"/>
    <w:rsid w:val="001A64C8"/>
    <w:rsid w:val="001B0C34"/>
    <w:rsid w:val="001B37C8"/>
    <w:rsid w:val="001C0344"/>
    <w:rsid w:val="001C058D"/>
    <w:rsid w:val="001C32DD"/>
    <w:rsid w:val="001D23A1"/>
    <w:rsid w:val="001D44D7"/>
    <w:rsid w:val="001D45E9"/>
    <w:rsid w:val="001D688B"/>
    <w:rsid w:val="001F2EE6"/>
    <w:rsid w:val="00201BF6"/>
    <w:rsid w:val="00203FF3"/>
    <w:rsid w:val="00221142"/>
    <w:rsid w:val="0022777F"/>
    <w:rsid w:val="00240CCC"/>
    <w:rsid w:val="002436E5"/>
    <w:rsid w:val="0025648D"/>
    <w:rsid w:val="00261705"/>
    <w:rsid w:val="00282F37"/>
    <w:rsid w:val="00284941"/>
    <w:rsid w:val="00284E6A"/>
    <w:rsid w:val="00286C4A"/>
    <w:rsid w:val="00286E66"/>
    <w:rsid w:val="00291D96"/>
    <w:rsid w:val="00295918"/>
    <w:rsid w:val="002A0BC6"/>
    <w:rsid w:val="002A25B4"/>
    <w:rsid w:val="002A3E62"/>
    <w:rsid w:val="002A45A9"/>
    <w:rsid w:val="002A741A"/>
    <w:rsid w:val="002B4989"/>
    <w:rsid w:val="002C0B4E"/>
    <w:rsid w:val="002C2BEA"/>
    <w:rsid w:val="002C5207"/>
    <w:rsid w:val="002C622A"/>
    <w:rsid w:val="002D0F40"/>
    <w:rsid w:val="002D7A45"/>
    <w:rsid w:val="002E350C"/>
    <w:rsid w:val="002F196D"/>
    <w:rsid w:val="002F5F00"/>
    <w:rsid w:val="00300CC9"/>
    <w:rsid w:val="00302158"/>
    <w:rsid w:val="00303A73"/>
    <w:rsid w:val="00304937"/>
    <w:rsid w:val="00304E13"/>
    <w:rsid w:val="00307D3E"/>
    <w:rsid w:val="003110C3"/>
    <w:rsid w:val="00314549"/>
    <w:rsid w:val="003205BA"/>
    <w:rsid w:val="00335889"/>
    <w:rsid w:val="003453CD"/>
    <w:rsid w:val="0034668F"/>
    <w:rsid w:val="00351A55"/>
    <w:rsid w:val="0037450E"/>
    <w:rsid w:val="00382E6B"/>
    <w:rsid w:val="00385DC6"/>
    <w:rsid w:val="00390407"/>
    <w:rsid w:val="00390C08"/>
    <w:rsid w:val="0039416F"/>
    <w:rsid w:val="003959A3"/>
    <w:rsid w:val="003A1688"/>
    <w:rsid w:val="003A76B1"/>
    <w:rsid w:val="003A7D6E"/>
    <w:rsid w:val="003B0142"/>
    <w:rsid w:val="003B4AD7"/>
    <w:rsid w:val="003C0BF1"/>
    <w:rsid w:val="003C6CCF"/>
    <w:rsid w:val="003D3B75"/>
    <w:rsid w:val="003D598D"/>
    <w:rsid w:val="003D67FE"/>
    <w:rsid w:val="003F1CDC"/>
    <w:rsid w:val="003F4426"/>
    <w:rsid w:val="00400395"/>
    <w:rsid w:val="00401EFB"/>
    <w:rsid w:val="00407DDA"/>
    <w:rsid w:val="00415F9A"/>
    <w:rsid w:val="0042246F"/>
    <w:rsid w:val="00423DDD"/>
    <w:rsid w:val="0043400F"/>
    <w:rsid w:val="00440F3E"/>
    <w:rsid w:val="00443D5F"/>
    <w:rsid w:val="004531AA"/>
    <w:rsid w:val="00454750"/>
    <w:rsid w:val="00456415"/>
    <w:rsid w:val="00465600"/>
    <w:rsid w:val="0047279C"/>
    <w:rsid w:val="004766DD"/>
    <w:rsid w:val="0047753F"/>
    <w:rsid w:val="00485663"/>
    <w:rsid w:val="0049594A"/>
    <w:rsid w:val="00495AD8"/>
    <w:rsid w:val="004A1154"/>
    <w:rsid w:val="004B21D6"/>
    <w:rsid w:val="004E7119"/>
    <w:rsid w:val="004F5300"/>
    <w:rsid w:val="004F7148"/>
    <w:rsid w:val="00501C73"/>
    <w:rsid w:val="005101D2"/>
    <w:rsid w:val="005141EF"/>
    <w:rsid w:val="00523CEF"/>
    <w:rsid w:val="005251A5"/>
    <w:rsid w:val="00526D32"/>
    <w:rsid w:val="00532261"/>
    <w:rsid w:val="00541A57"/>
    <w:rsid w:val="005436E6"/>
    <w:rsid w:val="00547AEB"/>
    <w:rsid w:val="00550C86"/>
    <w:rsid w:val="00553837"/>
    <w:rsid w:val="00556F72"/>
    <w:rsid w:val="00560CAB"/>
    <w:rsid w:val="00560E07"/>
    <w:rsid w:val="005809AA"/>
    <w:rsid w:val="00587AB8"/>
    <w:rsid w:val="00590957"/>
    <w:rsid w:val="005935BC"/>
    <w:rsid w:val="00595B92"/>
    <w:rsid w:val="005A3C61"/>
    <w:rsid w:val="005A3D26"/>
    <w:rsid w:val="005B15F6"/>
    <w:rsid w:val="005B503E"/>
    <w:rsid w:val="005C1355"/>
    <w:rsid w:val="005D5B6A"/>
    <w:rsid w:val="005D63EA"/>
    <w:rsid w:val="005E2C82"/>
    <w:rsid w:val="005F093C"/>
    <w:rsid w:val="005F1C44"/>
    <w:rsid w:val="005F40CE"/>
    <w:rsid w:val="006137DF"/>
    <w:rsid w:val="0061415D"/>
    <w:rsid w:val="006252F5"/>
    <w:rsid w:val="0062712F"/>
    <w:rsid w:val="006271DD"/>
    <w:rsid w:val="006303AC"/>
    <w:rsid w:val="006309D4"/>
    <w:rsid w:val="0063355E"/>
    <w:rsid w:val="00636356"/>
    <w:rsid w:val="00645312"/>
    <w:rsid w:val="00651CC1"/>
    <w:rsid w:val="00662BA6"/>
    <w:rsid w:val="00664BA4"/>
    <w:rsid w:val="00664CED"/>
    <w:rsid w:val="00665B44"/>
    <w:rsid w:val="00670CE7"/>
    <w:rsid w:val="00672034"/>
    <w:rsid w:val="0067268E"/>
    <w:rsid w:val="00675434"/>
    <w:rsid w:val="00675F7E"/>
    <w:rsid w:val="006769B1"/>
    <w:rsid w:val="00677110"/>
    <w:rsid w:val="00686079"/>
    <w:rsid w:val="006A4362"/>
    <w:rsid w:val="006A5262"/>
    <w:rsid w:val="006A6906"/>
    <w:rsid w:val="006A6FF3"/>
    <w:rsid w:val="006A7309"/>
    <w:rsid w:val="006C115A"/>
    <w:rsid w:val="006D2DA2"/>
    <w:rsid w:val="006D46E6"/>
    <w:rsid w:val="006E53D0"/>
    <w:rsid w:val="006F00B5"/>
    <w:rsid w:val="006F056A"/>
    <w:rsid w:val="006F4308"/>
    <w:rsid w:val="006F47E1"/>
    <w:rsid w:val="00700CBA"/>
    <w:rsid w:val="00704269"/>
    <w:rsid w:val="00705759"/>
    <w:rsid w:val="00706E77"/>
    <w:rsid w:val="00716DC6"/>
    <w:rsid w:val="007242E1"/>
    <w:rsid w:val="0073597A"/>
    <w:rsid w:val="007365F5"/>
    <w:rsid w:val="0073700F"/>
    <w:rsid w:val="00740D82"/>
    <w:rsid w:val="00750590"/>
    <w:rsid w:val="00750A80"/>
    <w:rsid w:val="0075164F"/>
    <w:rsid w:val="00751FD4"/>
    <w:rsid w:val="00752605"/>
    <w:rsid w:val="00752CBD"/>
    <w:rsid w:val="00761360"/>
    <w:rsid w:val="00762DAC"/>
    <w:rsid w:val="007667AE"/>
    <w:rsid w:val="0076754A"/>
    <w:rsid w:val="00773D58"/>
    <w:rsid w:val="00777175"/>
    <w:rsid w:val="007854FE"/>
    <w:rsid w:val="00790681"/>
    <w:rsid w:val="0079157D"/>
    <w:rsid w:val="007953DC"/>
    <w:rsid w:val="007961D2"/>
    <w:rsid w:val="00797C68"/>
    <w:rsid w:val="00797FE0"/>
    <w:rsid w:val="007A7DDF"/>
    <w:rsid w:val="007B2A22"/>
    <w:rsid w:val="007C058F"/>
    <w:rsid w:val="007C4016"/>
    <w:rsid w:val="007C4B5C"/>
    <w:rsid w:val="007D4719"/>
    <w:rsid w:val="007D7FB6"/>
    <w:rsid w:val="007F1313"/>
    <w:rsid w:val="007F2AFA"/>
    <w:rsid w:val="007F4883"/>
    <w:rsid w:val="007F67CA"/>
    <w:rsid w:val="007F7FF8"/>
    <w:rsid w:val="00802519"/>
    <w:rsid w:val="008027E8"/>
    <w:rsid w:val="00804E9E"/>
    <w:rsid w:val="00816962"/>
    <w:rsid w:val="00817054"/>
    <w:rsid w:val="0082286F"/>
    <w:rsid w:val="00824603"/>
    <w:rsid w:val="00842D26"/>
    <w:rsid w:val="008474E2"/>
    <w:rsid w:val="0085091C"/>
    <w:rsid w:val="00863CDA"/>
    <w:rsid w:val="00871750"/>
    <w:rsid w:val="00877ED4"/>
    <w:rsid w:val="008816AD"/>
    <w:rsid w:val="00882BB3"/>
    <w:rsid w:val="00886B74"/>
    <w:rsid w:val="00890CD0"/>
    <w:rsid w:val="0089223E"/>
    <w:rsid w:val="0089655A"/>
    <w:rsid w:val="008A1AA0"/>
    <w:rsid w:val="008A4C62"/>
    <w:rsid w:val="008B111D"/>
    <w:rsid w:val="008B4A98"/>
    <w:rsid w:val="008B7C7D"/>
    <w:rsid w:val="008C135D"/>
    <w:rsid w:val="008D4358"/>
    <w:rsid w:val="008E09BE"/>
    <w:rsid w:val="008E2D37"/>
    <w:rsid w:val="008E3A55"/>
    <w:rsid w:val="008E4E61"/>
    <w:rsid w:val="008E67CD"/>
    <w:rsid w:val="008F1CF3"/>
    <w:rsid w:val="00904C08"/>
    <w:rsid w:val="009052DF"/>
    <w:rsid w:val="00906FEB"/>
    <w:rsid w:val="009074F7"/>
    <w:rsid w:val="00912E92"/>
    <w:rsid w:val="0091434B"/>
    <w:rsid w:val="00921FF7"/>
    <w:rsid w:val="0092768E"/>
    <w:rsid w:val="009373A9"/>
    <w:rsid w:val="00937872"/>
    <w:rsid w:val="00953B45"/>
    <w:rsid w:val="00954599"/>
    <w:rsid w:val="00962D1F"/>
    <w:rsid w:val="009761B7"/>
    <w:rsid w:val="00980408"/>
    <w:rsid w:val="0098483F"/>
    <w:rsid w:val="00985C6B"/>
    <w:rsid w:val="009908A8"/>
    <w:rsid w:val="009A2799"/>
    <w:rsid w:val="009A7119"/>
    <w:rsid w:val="009D5E88"/>
    <w:rsid w:val="009E1D1F"/>
    <w:rsid w:val="009E766E"/>
    <w:rsid w:val="009F4DFB"/>
    <w:rsid w:val="009F50F4"/>
    <w:rsid w:val="00A02739"/>
    <w:rsid w:val="00A02FA6"/>
    <w:rsid w:val="00A03B71"/>
    <w:rsid w:val="00A04726"/>
    <w:rsid w:val="00A23DB1"/>
    <w:rsid w:val="00A257CA"/>
    <w:rsid w:val="00A26083"/>
    <w:rsid w:val="00A42587"/>
    <w:rsid w:val="00A42A67"/>
    <w:rsid w:val="00A479B2"/>
    <w:rsid w:val="00A523AC"/>
    <w:rsid w:val="00A564A4"/>
    <w:rsid w:val="00A56D9F"/>
    <w:rsid w:val="00A57664"/>
    <w:rsid w:val="00A62B86"/>
    <w:rsid w:val="00A65FED"/>
    <w:rsid w:val="00A6731E"/>
    <w:rsid w:val="00A73452"/>
    <w:rsid w:val="00A76661"/>
    <w:rsid w:val="00A8145F"/>
    <w:rsid w:val="00A8280D"/>
    <w:rsid w:val="00A8389C"/>
    <w:rsid w:val="00A91BC5"/>
    <w:rsid w:val="00A94894"/>
    <w:rsid w:val="00AA1313"/>
    <w:rsid w:val="00AA3CFC"/>
    <w:rsid w:val="00AA7828"/>
    <w:rsid w:val="00AB62D3"/>
    <w:rsid w:val="00AC509F"/>
    <w:rsid w:val="00AC79A7"/>
    <w:rsid w:val="00AD2181"/>
    <w:rsid w:val="00AF4981"/>
    <w:rsid w:val="00B02C2B"/>
    <w:rsid w:val="00B172CD"/>
    <w:rsid w:val="00B30C18"/>
    <w:rsid w:val="00B325BC"/>
    <w:rsid w:val="00B47906"/>
    <w:rsid w:val="00B56E8C"/>
    <w:rsid w:val="00B65507"/>
    <w:rsid w:val="00B67D65"/>
    <w:rsid w:val="00B726FA"/>
    <w:rsid w:val="00B75A07"/>
    <w:rsid w:val="00B84356"/>
    <w:rsid w:val="00B84424"/>
    <w:rsid w:val="00BA3601"/>
    <w:rsid w:val="00BA4A7C"/>
    <w:rsid w:val="00BA61DE"/>
    <w:rsid w:val="00BB0416"/>
    <w:rsid w:val="00BB14F2"/>
    <w:rsid w:val="00BB3EC4"/>
    <w:rsid w:val="00BC7DFE"/>
    <w:rsid w:val="00BD4EAF"/>
    <w:rsid w:val="00BD718C"/>
    <w:rsid w:val="00BE1B83"/>
    <w:rsid w:val="00BE27ED"/>
    <w:rsid w:val="00BE38D8"/>
    <w:rsid w:val="00BE5572"/>
    <w:rsid w:val="00BF31B6"/>
    <w:rsid w:val="00C004EB"/>
    <w:rsid w:val="00C043AE"/>
    <w:rsid w:val="00C0664D"/>
    <w:rsid w:val="00C07BDF"/>
    <w:rsid w:val="00C13271"/>
    <w:rsid w:val="00C20821"/>
    <w:rsid w:val="00C20DD7"/>
    <w:rsid w:val="00C224CC"/>
    <w:rsid w:val="00C27AAF"/>
    <w:rsid w:val="00C308B1"/>
    <w:rsid w:val="00C30F5F"/>
    <w:rsid w:val="00C457F8"/>
    <w:rsid w:val="00C468E7"/>
    <w:rsid w:val="00C50F16"/>
    <w:rsid w:val="00C70B33"/>
    <w:rsid w:val="00C81011"/>
    <w:rsid w:val="00C84FD7"/>
    <w:rsid w:val="00C941B2"/>
    <w:rsid w:val="00C949C9"/>
    <w:rsid w:val="00C97011"/>
    <w:rsid w:val="00C973CF"/>
    <w:rsid w:val="00CA1ECB"/>
    <w:rsid w:val="00CA627E"/>
    <w:rsid w:val="00CB6C0B"/>
    <w:rsid w:val="00CE1F5D"/>
    <w:rsid w:val="00CE47B2"/>
    <w:rsid w:val="00CF1465"/>
    <w:rsid w:val="00D115D6"/>
    <w:rsid w:val="00D14961"/>
    <w:rsid w:val="00D14CDE"/>
    <w:rsid w:val="00D15ABC"/>
    <w:rsid w:val="00D23CCB"/>
    <w:rsid w:val="00D240E3"/>
    <w:rsid w:val="00D25084"/>
    <w:rsid w:val="00D328F4"/>
    <w:rsid w:val="00D418E6"/>
    <w:rsid w:val="00D4275B"/>
    <w:rsid w:val="00D45DB3"/>
    <w:rsid w:val="00D475CF"/>
    <w:rsid w:val="00D50FEB"/>
    <w:rsid w:val="00D51F4B"/>
    <w:rsid w:val="00D57A56"/>
    <w:rsid w:val="00D6165A"/>
    <w:rsid w:val="00D619BC"/>
    <w:rsid w:val="00D6285C"/>
    <w:rsid w:val="00D645FA"/>
    <w:rsid w:val="00D71B08"/>
    <w:rsid w:val="00D71FC4"/>
    <w:rsid w:val="00D84511"/>
    <w:rsid w:val="00D900EE"/>
    <w:rsid w:val="00DA0043"/>
    <w:rsid w:val="00DA0E4C"/>
    <w:rsid w:val="00DA25F9"/>
    <w:rsid w:val="00DB2A33"/>
    <w:rsid w:val="00DC11D8"/>
    <w:rsid w:val="00DC28B4"/>
    <w:rsid w:val="00DC2F05"/>
    <w:rsid w:val="00DC5147"/>
    <w:rsid w:val="00DD28BA"/>
    <w:rsid w:val="00DE091D"/>
    <w:rsid w:val="00DE6DA8"/>
    <w:rsid w:val="00DF33AC"/>
    <w:rsid w:val="00DF3FA5"/>
    <w:rsid w:val="00DF6FE8"/>
    <w:rsid w:val="00DF741E"/>
    <w:rsid w:val="00DF7C40"/>
    <w:rsid w:val="00E04523"/>
    <w:rsid w:val="00E15D80"/>
    <w:rsid w:val="00E16694"/>
    <w:rsid w:val="00E2049D"/>
    <w:rsid w:val="00E24201"/>
    <w:rsid w:val="00E479E0"/>
    <w:rsid w:val="00E706CC"/>
    <w:rsid w:val="00E73863"/>
    <w:rsid w:val="00E80B46"/>
    <w:rsid w:val="00E8375D"/>
    <w:rsid w:val="00E874B9"/>
    <w:rsid w:val="00E94E20"/>
    <w:rsid w:val="00E97861"/>
    <w:rsid w:val="00EC1EEF"/>
    <w:rsid w:val="00EC2963"/>
    <w:rsid w:val="00ED26F5"/>
    <w:rsid w:val="00ED657E"/>
    <w:rsid w:val="00EE178C"/>
    <w:rsid w:val="00EE30B8"/>
    <w:rsid w:val="00EE60C6"/>
    <w:rsid w:val="00EF60B8"/>
    <w:rsid w:val="00F064AA"/>
    <w:rsid w:val="00F07332"/>
    <w:rsid w:val="00F20DEB"/>
    <w:rsid w:val="00F46B98"/>
    <w:rsid w:val="00F513AF"/>
    <w:rsid w:val="00F609C9"/>
    <w:rsid w:val="00F6248A"/>
    <w:rsid w:val="00F63423"/>
    <w:rsid w:val="00F66B57"/>
    <w:rsid w:val="00F77398"/>
    <w:rsid w:val="00F810FD"/>
    <w:rsid w:val="00F83BDA"/>
    <w:rsid w:val="00F9233D"/>
    <w:rsid w:val="00F959E0"/>
    <w:rsid w:val="00F97C41"/>
    <w:rsid w:val="00FA432C"/>
    <w:rsid w:val="00FA5B0D"/>
    <w:rsid w:val="00FC21CF"/>
    <w:rsid w:val="00FC22A0"/>
    <w:rsid w:val="00FC5B86"/>
    <w:rsid w:val="00FC7EB6"/>
    <w:rsid w:val="00FD03F5"/>
    <w:rsid w:val="00FD1E69"/>
    <w:rsid w:val="00FE0B56"/>
    <w:rsid w:val="00FE172B"/>
    <w:rsid w:val="00FE3188"/>
    <w:rsid w:val="00FE6241"/>
    <w:rsid w:val="00FF51A7"/>
    <w:rsid w:val="5CE390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543C91"/>
  <w15:chartTrackingRefBased/>
  <w15:docId w15:val="{7BDF3BBE-8B8F-40AA-A0D8-DD9D98601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D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2D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D6E"/>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C20821"/>
    <w:rPr>
      <w:sz w:val="16"/>
      <w:szCs w:val="16"/>
    </w:rPr>
  </w:style>
  <w:style w:type="paragraph" w:styleId="CommentText">
    <w:name w:val="annotation text"/>
    <w:basedOn w:val="Normal"/>
    <w:link w:val="CommentTextChar"/>
    <w:uiPriority w:val="99"/>
    <w:semiHidden/>
    <w:unhideWhenUsed/>
    <w:rsid w:val="00C20821"/>
    <w:pPr>
      <w:spacing w:line="240" w:lineRule="auto"/>
    </w:pPr>
    <w:rPr>
      <w:sz w:val="20"/>
      <w:szCs w:val="20"/>
    </w:rPr>
  </w:style>
  <w:style w:type="character" w:customStyle="1" w:styleId="CommentTextChar">
    <w:name w:val="Comment Text Char"/>
    <w:basedOn w:val="DefaultParagraphFont"/>
    <w:link w:val="CommentText"/>
    <w:uiPriority w:val="99"/>
    <w:semiHidden/>
    <w:rsid w:val="00C20821"/>
    <w:rPr>
      <w:sz w:val="20"/>
      <w:szCs w:val="20"/>
    </w:rPr>
  </w:style>
  <w:style w:type="paragraph" w:styleId="CommentSubject">
    <w:name w:val="annotation subject"/>
    <w:basedOn w:val="CommentText"/>
    <w:next w:val="CommentText"/>
    <w:link w:val="CommentSubjectChar"/>
    <w:uiPriority w:val="99"/>
    <w:semiHidden/>
    <w:unhideWhenUsed/>
    <w:rsid w:val="00C20821"/>
    <w:rPr>
      <w:b/>
      <w:bCs/>
    </w:rPr>
  </w:style>
  <w:style w:type="character" w:customStyle="1" w:styleId="CommentSubjectChar">
    <w:name w:val="Comment Subject Char"/>
    <w:basedOn w:val="CommentTextChar"/>
    <w:link w:val="CommentSubject"/>
    <w:uiPriority w:val="99"/>
    <w:semiHidden/>
    <w:rsid w:val="00C20821"/>
    <w:rPr>
      <w:b/>
      <w:bCs/>
      <w:sz w:val="20"/>
      <w:szCs w:val="20"/>
    </w:rPr>
  </w:style>
  <w:style w:type="paragraph" w:styleId="BalloonText">
    <w:name w:val="Balloon Text"/>
    <w:basedOn w:val="Normal"/>
    <w:link w:val="BalloonTextChar"/>
    <w:uiPriority w:val="99"/>
    <w:semiHidden/>
    <w:unhideWhenUsed/>
    <w:rsid w:val="00C20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821"/>
    <w:rPr>
      <w:rFonts w:ascii="Segoe UI" w:hAnsi="Segoe UI" w:cs="Segoe UI"/>
      <w:sz w:val="18"/>
      <w:szCs w:val="18"/>
    </w:rPr>
  </w:style>
  <w:style w:type="paragraph" w:styleId="Subtitle">
    <w:name w:val="Subtitle"/>
    <w:basedOn w:val="Normal"/>
    <w:next w:val="Normal"/>
    <w:link w:val="SubtitleChar"/>
    <w:uiPriority w:val="11"/>
    <w:qFormat/>
    <w:rsid w:val="00962D1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62D1F"/>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962D1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semiHidden/>
    <w:unhideWhenUsed/>
    <w:rsid w:val="00173E4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73E48"/>
  </w:style>
  <w:style w:type="paragraph" w:styleId="Footer">
    <w:name w:val="footer"/>
    <w:basedOn w:val="Normal"/>
    <w:link w:val="FooterChar"/>
    <w:uiPriority w:val="99"/>
    <w:semiHidden/>
    <w:unhideWhenUsed/>
    <w:rsid w:val="00173E4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73E48"/>
  </w:style>
  <w:style w:type="paragraph" w:styleId="FootnoteText">
    <w:name w:val="footnote text"/>
    <w:basedOn w:val="Normal"/>
    <w:link w:val="FootnoteTextChar"/>
    <w:uiPriority w:val="99"/>
    <w:semiHidden/>
    <w:unhideWhenUsed/>
    <w:rsid w:val="00173E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48"/>
    <w:rPr>
      <w:sz w:val="20"/>
      <w:szCs w:val="20"/>
    </w:rPr>
  </w:style>
  <w:style w:type="character" w:styleId="FootnoteReference">
    <w:name w:val="footnote reference"/>
    <w:basedOn w:val="DefaultParagraphFont"/>
    <w:uiPriority w:val="99"/>
    <w:semiHidden/>
    <w:unhideWhenUsed/>
    <w:rsid w:val="00173E48"/>
    <w:rPr>
      <w:vertAlign w:val="superscript"/>
    </w:rPr>
  </w:style>
  <w:style w:type="character" w:styleId="Hyperlink">
    <w:name w:val="Hyperlink"/>
    <w:basedOn w:val="DefaultParagraphFont"/>
    <w:uiPriority w:val="99"/>
    <w:unhideWhenUsed/>
    <w:rsid w:val="000A6992"/>
    <w:rPr>
      <w:color w:val="0563C1" w:themeColor="hyperlink"/>
      <w:u w:val="single"/>
    </w:rPr>
  </w:style>
  <w:style w:type="character" w:styleId="UnresolvedMention">
    <w:name w:val="Unresolved Mention"/>
    <w:basedOn w:val="DefaultParagraphFont"/>
    <w:uiPriority w:val="99"/>
    <w:semiHidden/>
    <w:unhideWhenUsed/>
    <w:rsid w:val="000A6992"/>
    <w:rPr>
      <w:color w:val="605E5C"/>
      <w:shd w:val="clear" w:color="auto" w:fill="E1DFDD"/>
    </w:rPr>
  </w:style>
  <w:style w:type="paragraph" w:styleId="ListParagraph">
    <w:name w:val="List Paragraph"/>
    <w:basedOn w:val="Normal"/>
    <w:uiPriority w:val="34"/>
    <w:qFormat/>
    <w:rsid w:val="00A8280D"/>
    <w:pPr>
      <w:ind w:left="720"/>
      <w:contextualSpacing/>
    </w:pPr>
  </w:style>
  <w:style w:type="paragraph" w:styleId="EndnoteText">
    <w:name w:val="endnote text"/>
    <w:basedOn w:val="Normal"/>
    <w:link w:val="EndnoteTextChar"/>
    <w:uiPriority w:val="99"/>
    <w:semiHidden/>
    <w:unhideWhenUsed/>
    <w:rsid w:val="003D67F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D67FE"/>
    <w:rPr>
      <w:sz w:val="20"/>
      <w:szCs w:val="20"/>
    </w:rPr>
  </w:style>
  <w:style w:type="character" w:styleId="EndnoteReference">
    <w:name w:val="endnote reference"/>
    <w:basedOn w:val="DefaultParagraphFont"/>
    <w:uiPriority w:val="99"/>
    <w:semiHidden/>
    <w:unhideWhenUsed/>
    <w:rsid w:val="003D67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mamagazine.co.uk/articles/articles/senarticles/a-profound-challenge" TargetMode="External"/><Relationship Id="rId3" Type="http://schemas.openxmlformats.org/officeDocument/2006/relationships/settings" Target="settings.xml"/><Relationship Id="rId7" Type="http://schemas.openxmlformats.org/officeDocument/2006/relationships/hyperlink" Target="https://specialneedsjungle.com/special-educational-needs-reforms-in-Wales-all-change-for-al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enmamagazine.co.uk/articles/articles/senarticles/embracing-inclusion" TargetMode="External"/><Relationship Id="rId4" Type="http://schemas.openxmlformats.org/officeDocument/2006/relationships/webSettings" Target="webSettings.xml"/><Relationship Id="rId9" Type="http://schemas.openxmlformats.org/officeDocument/2006/relationships/hyperlink" Target="https://RCTCBC.gov.uk/EN/resident/schoolsandlearning/specialeducationalneeds/sensuppor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5392</Words>
  <Characters>30737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Raybould</dc:creator>
  <cp:keywords/>
  <dc:description/>
  <cp:lastModifiedBy>Alice Raybould</cp:lastModifiedBy>
  <cp:revision>2</cp:revision>
  <dcterms:created xsi:type="dcterms:W3CDTF">2019-01-10T20:42:00Z</dcterms:created>
  <dcterms:modified xsi:type="dcterms:W3CDTF">2019-01-10T20:42:00Z</dcterms:modified>
</cp:coreProperties>
</file>