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AD14D" w14:textId="77777777" w:rsidR="00FF2DF2" w:rsidRPr="00EA47DC" w:rsidRDefault="00FF2DF2" w:rsidP="00D30537">
      <w:pPr>
        <w:spacing w:line="276" w:lineRule="auto"/>
        <w:rPr>
          <w:rFonts w:ascii="Arial" w:hAnsi="Arial" w:cs="Arial"/>
        </w:rPr>
      </w:pPr>
    </w:p>
    <w:p w14:paraId="53CC5EE6" w14:textId="77777777" w:rsidR="00FF2DF2" w:rsidRPr="00EA47DC" w:rsidRDefault="00FF2DF2" w:rsidP="00D30537">
      <w:pPr>
        <w:spacing w:line="276" w:lineRule="auto"/>
        <w:rPr>
          <w:rFonts w:ascii="Arial" w:hAnsi="Arial" w:cs="Arial"/>
        </w:rPr>
      </w:pPr>
    </w:p>
    <w:p w14:paraId="626174EB" w14:textId="77777777" w:rsidR="00FF2DF2" w:rsidRPr="00EA47DC" w:rsidRDefault="00FF2DF2" w:rsidP="00D30537">
      <w:pPr>
        <w:spacing w:line="276" w:lineRule="auto"/>
        <w:rPr>
          <w:rFonts w:ascii="Arial" w:hAnsi="Arial" w:cs="Arial"/>
        </w:rPr>
      </w:pPr>
      <w:r w:rsidRPr="00EA47DC">
        <w:rPr>
          <w:rFonts w:ascii="Arial" w:hAnsi="Arial" w:cs="Arial"/>
          <w:noProof/>
        </w:rPr>
        <w:drawing>
          <wp:anchor distT="0" distB="0" distL="114300" distR="114300" simplePos="0" relativeHeight="251714560" behindDoc="0" locked="0" layoutInCell="1" allowOverlap="1" wp14:anchorId="35173E6D" wp14:editId="715E7271">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4FCF53A1" w14:textId="77777777" w:rsidR="00FF2DF2" w:rsidRPr="00EA47DC" w:rsidRDefault="00FF2DF2" w:rsidP="00D30537">
      <w:pPr>
        <w:spacing w:line="276" w:lineRule="auto"/>
        <w:rPr>
          <w:rFonts w:ascii="Arial" w:hAnsi="Arial" w:cs="Arial"/>
        </w:rPr>
      </w:pPr>
    </w:p>
    <w:p w14:paraId="2337739E" w14:textId="77777777" w:rsidR="00FF2DF2" w:rsidRPr="00EA47DC" w:rsidRDefault="00FF2DF2" w:rsidP="00D30537">
      <w:pPr>
        <w:spacing w:line="276" w:lineRule="auto"/>
        <w:rPr>
          <w:rFonts w:ascii="Arial" w:hAnsi="Arial" w:cs="Arial"/>
        </w:rPr>
      </w:pPr>
    </w:p>
    <w:p w14:paraId="215B3D4E"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63360" behindDoc="0" locked="0" layoutInCell="1" allowOverlap="1" wp14:anchorId="63F0D8C5" wp14:editId="29B8F7A0">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3100E52"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2336" behindDoc="0" locked="0" layoutInCell="1" allowOverlap="1" wp14:anchorId="38008AD8" wp14:editId="07DB5285">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ED596EE"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5408" behindDoc="0" locked="0" layoutInCell="1" allowOverlap="1" wp14:anchorId="03F967D3" wp14:editId="1210C346">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4B7F41A"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4384" behindDoc="0" locked="0" layoutInCell="1" allowOverlap="1" wp14:anchorId="2820220F" wp14:editId="73C753D1">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01E4EF"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444BA90F" w14:textId="77777777" w:rsidR="00FF2DF2" w:rsidRPr="00EA47DC" w:rsidRDefault="00FF2DF2" w:rsidP="00D30537">
      <w:pPr>
        <w:spacing w:after="77"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67456" behindDoc="0" locked="0" layoutInCell="1" allowOverlap="1" wp14:anchorId="40E765DF" wp14:editId="083BFA0D">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BA6467E"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6432" behindDoc="0" locked="0" layoutInCell="1" allowOverlap="1" wp14:anchorId="7FF4769F" wp14:editId="6077B0EA">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6381BDA"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9504" behindDoc="0" locked="0" layoutInCell="1" allowOverlap="1" wp14:anchorId="6ACAE449" wp14:editId="04A4B836">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201F87"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8480" behindDoc="0" locked="0" layoutInCell="1" allowOverlap="1" wp14:anchorId="3E3BB47A" wp14:editId="13878364">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B1514F2"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25A1887B" w14:textId="77777777" w:rsidR="00FF2DF2" w:rsidRPr="00EA47DC" w:rsidRDefault="00FF2DF2" w:rsidP="00D30537">
      <w:pPr>
        <w:spacing w:after="91" w:line="276"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EA47DC" w:rsidRPr="00EA47DC" w14:paraId="257C3D05" w14:textId="77777777" w:rsidTr="00FF2DF2">
        <w:trPr>
          <w:trHeight w:hRule="exact" w:val="474"/>
        </w:trPr>
        <w:tc>
          <w:tcPr>
            <w:tcW w:w="2080" w:type="dxa"/>
          </w:tcPr>
          <w:p w14:paraId="40FD9CF7" w14:textId="77777777" w:rsidR="00FF2DF2" w:rsidRPr="00EA47DC" w:rsidRDefault="00FF2DF2" w:rsidP="00D30537">
            <w:pPr>
              <w:spacing w:before="73" w:line="276" w:lineRule="auto"/>
              <w:ind w:left="84"/>
              <w:rPr>
                <w:rFonts w:ascii="Arial" w:hAnsi="Arial" w:cs="Arial"/>
              </w:rPr>
            </w:pPr>
            <w:r w:rsidRPr="00EA47DC">
              <w:rPr>
                <w:rFonts w:ascii="Arial" w:hAnsi="Arial" w:cs="Arial"/>
                <w:noProof/>
              </w:rPr>
              <mc:AlternateContent>
                <mc:Choice Requires="wps">
                  <w:drawing>
                    <wp:anchor distT="0" distB="0" distL="114300" distR="114300" simplePos="0" relativeHeight="251671552" behindDoc="0" locked="0" layoutInCell="1" allowOverlap="1" wp14:anchorId="50C8495A" wp14:editId="2EB2DA1D">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5674750"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A47DC">
              <w:rPr>
                <w:rFonts w:ascii="Arial" w:hAnsi="Arial" w:cs="Arial"/>
                <w:noProof/>
              </w:rPr>
              <mc:AlternateContent>
                <mc:Choice Requires="wps">
                  <w:drawing>
                    <wp:anchor distT="0" distB="0" distL="114300" distR="114300" simplePos="0" relativeHeight="251670528" behindDoc="0" locked="0" layoutInCell="1" allowOverlap="1" wp14:anchorId="1E664AE7" wp14:editId="55543484">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5BCBB65"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A47DC">
              <w:rPr>
                <w:rFonts w:ascii="Arial" w:hAnsi="Arial" w:cs="Arial"/>
              </w:rPr>
              <w:t xml:space="preserve">Student name:  </w:t>
            </w:r>
          </w:p>
        </w:tc>
        <w:tc>
          <w:tcPr>
            <w:tcW w:w="3286" w:type="dxa"/>
          </w:tcPr>
          <w:p w14:paraId="47B43853" w14:textId="24114D5D" w:rsidR="00FF2DF2" w:rsidRPr="00EA47DC" w:rsidRDefault="00FF2DF2" w:rsidP="00D30537">
            <w:pPr>
              <w:spacing w:before="73" w:line="276" w:lineRule="auto"/>
              <w:ind w:left="84"/>
              <w:rPr>
                <w:rFonts w:ascii="Arial" w:hAnsi="Arial" w:cs="Arial"/>
                <w:lang w:val="en-GB"/>
              </w:rPr>
            </w:pPr>
            <w:r w:rsidRPr="00EA47DC">
              <w:rPr>
                <w:rFonts w:ascii="Arial" w:hAnsi="Arial" w:cs="Arial"/>
                <w:lang w:val="en-GB"/>
              </w:rPr>
              <w:t xml:space="preserve">Andreea Beatrice Constantin </w:t>
            </w:r>
          </w:p>
          <w:p w14:paraId="5C7B981B"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72576" behindDoc="0" locked="0" layoutInCell="1" allowOverlap="1" wp14:anchorId="1A6F996D" wp14:editId="465DAC89">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F347E3B"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73600" behindDoc="0" locked="0" layoutInCell="1" allowOverlap="1" wp14:anchorId="12B0D79E" wp14:editId="254C85B1">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452F4E8"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0C871EA0" w14:textId="77777777" w:rsidR="00FF2DF2" w:rsidRPr="00EA47DC" w:rsidRDefault="00FF2DF2" w:rsidP="00D30537">
            <w:pPr>
              <w:spacing w:line="276" w:lineRule="auto"/>
              <w:rPr>
                <w:rFonts w:ascii="Arial" w:hAnsi="Arial" w:cs="Arial"/>
              </w:rPr>
            </w:pPr>
          </w:p>
        </w:tc>
        <w:tc>
          <w:tcPr>
            <w:tcW w:w="2049" w:type="dxa"/>
            <w:tcBorders>
              <w:left w:val="nil"/>
              <w:right w:val="nil"/>
            </w:tcBorders>
            <w:shd w:val="clear" w:color="auto" w:fill="DADADA"/>
          </w:tcPr>
          <w:p w14:paraId="36AE994C" w14:textId="77777777" w:rsidR="00FF2DF2" w:rsidRPr="00EA47DC" w:rsidRDefault="00FF2DF2" w:rsidP="00D30537">
            <w:pPr>
              <w:spacing w:before="73" w:line="276" w:lineRule="auto"/>
              <w:ind w:right="-8"/>
              <w:rPr>
                <w:rFonts w:ascii="Arial" w:hAnsi="Arial" w:cs="Arial"/>
              </w:rPr>
            </w:pPr>
            <w:r w:rsidRPr="00EA47DC">
              <w:rPr>
                <w:rFonts w:ascii="Arial" w:hAnsi="Arial" w:cs="Arial"/>
              </w:rPr>
              <w:t xml:space="preserve">Student ID number: </w:t>
            </w:r>
          </w:p>
        </w:tc>
        <w:tc>
          <w:tcPr>
            <w:tcW w:w="103" w:type="dxa"/>
            <w:tcBorders>
              <w:left w:val="nil"/>
            </w:tcBorders>
            <w:shd w:val="clear" w:color="auto" w:fill="DADADA"/>
          </w:tcPr>
          <w:p w14:paraId="633BC2C9" w14:textId="77777777" w:rsidR="00FF2DF2" w:rsidRPr="00EA47DC" w:rsidRDefault="00FF2DF2" w:rsidP="00D30537">
            <w:pPr>
              <w:spacing w:line="276" w:lineRule="auto"/>
              <w:rPr>
                <w:rFonts w:ascii="Arial" w:hAnsi="Arial" w:cs="Arial"/>
              </w:rPr>
            </w:pPr>
          </w:p>
        </w:tc>
        <w:tc>
          <w:tcPr>
            <w:tcW w:w="2264" w:type="dxa"/>
          </w:tcPr>
          <w:p w14:paraId="06AC927B" w14:textId="46D1B67C" w:rsidR="00FF2DF2" w:rsidRPr="00EA47DC" w:rsidRDefault="00FF2DF2" w:rsidP="00D30537">
            <w:pPr>
              <w:spacing w:line="276" w:lineRule="auto"/>
              <w:rPr>
                <w:rFonts w:ascii="Arial" w:hAnsi="Arial" w:cs="Arial"/>
              </w:rPr>
            </w:pPr>
            <w:r w:rsidRPr="00EA47DC">
              <w:rPr>
                <w:rFonts w:ascii="Arial" w:hAnsi="Arial" w:cs="Arial"/>
                <w:lang w:val="en-GB"/>
              </w:rPr>
              <w:t>2423132</w:t>
            </w:r>
            <w:r w:rsidRPr="00EA47DC">
              <w:rPr>
                <w:rFonts w:ascii="Arial" w:hAnsi="Arial" w:cs="Arial"/>
                <w:noProof/>
              </w:rPr>
              <mc:AlternateContent>
                <mc:Choice Requires="wps">
                  <w:drawing>
                    <wp:anchor distT="0" distB="0" distL="114300" distR="114300" simplePos="0" relativeHeight="251674624" behindDoc="0" locked="0" layoutInCell="1" allowOverlap="1" wp14:anchorId="03B1A11C" wp14:editId="507E5F6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54CC304"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76672" behindDoc="0" locked="0" layoutInCell="1" allowOverlap="1" wp14:anchorId="1B1FB18A" wp14:editId="29EAC5EA">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35B70FA"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75648" behindDoc="0" locked="0" layoutInCell="1" allowOverlap="1" wp14:anchorId="2EB76020" wp14:editId="4BEF755B">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76251D7"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EA47DC" w:rsidRPr="00EA47DC" w14:paraId="75762531" w14:textId="77777777" w:rsidTr="00FF2DF2">
        <w:trPr>
          <w:trHeight w:hRule="exact" w:val="481"/>
        </w:trPr>
        <w:tc>
          <w:tcPr>
            <w:tcW w:w="2080" w:type="dxa"/>
          </w:tcPr>
          <w:p w14:paraId="2A3DB578" w14:textId="77777777" w:rsidR="00FF2DF2" w:rsidRPr="00EA47DC" w:rsidRDefault="00FF2DF2" w:rsidP="00D30537">
            <w:pPr>
              <w:spacing w:before="81" w:line="276" w:lineRule="auto"/>
              <w:ind w:left="84"/>
              <w:rPr>
                <w:rFonts w:ascii="Arial" w:hAnsi="Arial" w:cs="Arial"/>
              </w:rPr>
            </w:pPr>
            <w:r w:rsidRPr="00EA47DC">
              <w:rPr>
                <w:rFonts w:ascii="Arial" w:hAnsi="Arial" w:cs="Arial"/>
                <w:noProof/>
              </w:rPr>
              <mc:AlternateContent>
                <mc:Choice Requires="wps">
                  <w:drawing>
                    <wp:anchor distT="0" distB="0" distL="114300" distR="114300" simplePos="0" relativeHeight="251677696" behindDoc="0" locked="0" layoutInCell="1" allowOverlap="1" wp14:anchorId="3C75F3B5" wp14:editId="141343D1">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CA49571"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EA47DC">
              <w:rPr>
                <w:rFonts w:ascii="Arial" w:hAnsi="Arial" w:cs="Arial"/>
              </w:rPr>
              <w:t>Programme</w:t>
            </w:r>
            <w:proofErr w:type="spellEnd"/>
            <w:r w:rsidRPr="00EA47DC">
              <w:rPr>
                <w:rFonts w:ascii="Arial" w:hAnsi="Arial" w:cs="Arial"/>
              </w:rPr>
              <w:t xml:space="preserve">:  </w:t>
            </w:r>
          </w:p>
        </w:tc>
        <w:tc>
          <w:tcPr>
            <w:tcW w:w="5447" w:type="dxa"/>
            <w:gridSpan w:val="3"/>
            <w:tcBorders>
              <w:right w:val="nil"/>
            </w:tcBorders>
          </w:tcPr>
          <w:p w14:paraId="1C678F78" w14:textId="1EA0A895" w:rsidR="00FF2DF2" w:rsidRPr="00EA47DC" w:rsidRDefault="00FF2DF2" w:rsidP="00D30537">
            <w:pPr>
              <w:spacing w:before="81" w:line="276" w:lineRule="auto"/>
              <w:ind w:left="110" w:right="-18"/>
              <w:rPr>
                <w:rFonts w:ascii="Arial" w:hAnsi="Arial" w:cs="Arial"/>
              </w:rPr>
            </w:pPr>
            <w:r w:rsidRPr="00EA47DC">
              <w:rPr>
                <w:rFonts w:ascii="Arial" w:hAnsi="Arial" w:cs="Arial"/>
                <w:noProof/>
              </w:rPr>
              <mc:AlternateContent>
                <mc:Choice Requires="wps">
                  <w:drawing>
                    <wp:anchor distT="0" distB="0" distL="114300" distR="114300" simplePos="0" relativeHeight="251678720" behindDoc="0" locked="0" layoutInCell="1" allowOverlap="1" wp14:anchorId="421D7354" wp14:editId="7EDE4583">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3C1CB70"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EA47DC">
              <w:rPr>
                <w:rFonts w:ascii="Arial" w:hAnsi="Arial" w:cs="Arial"/>
                <w:noProof/>
              </w:rPr>
              <mc:AlternateContent>
                <mc:Choice Requires="wps">
                  <w:drawing>
                    <wp:anchor distT="0" distB="0" distL="114300" distR="114300" simplePos="0" relativeHeight="251679744" behindDoc="0" locked="0" layoutInCell="1" allowOverlap="1" wp14:anchorId="301DB74A" wp14:editId="7F0D5FBB">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8B0094B"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EA47DC">
              <w:rPr>
                <w:rFonts w:ascii="Arial" w:hAnsi="Arial" w:cs="Arial"/>
                <w:spacing w:val="-2"/>
              </w:rPr>
              <w:t>CertHE</w:t>
            </w:r>
            <w:proofErr w:type="spellEnd"/>
            <w:r w:rsidRPr="00EA47DC">
              <w:rPr>
                <w:rFonts w:ascii="Arial" w:hAnsi="Arial" w:cs="Arial"/>
                <w:spacing w:val="-2"/>
              </w:rPr>
              <w:t xml:space="preserve"> Skills for the Workplace Health and Social </w:t>
            </w:r>
          </w:p>
        </w:tc>
        <w:tc>
          <w:tcPr>
            <w:tcW w:w="2367" w:type="dxa"/>
            <w:gridSpan w:val="2"/>
            <w:tcBorders>
              <w:left w:val="nil"/>
            </w:tcBorders>
          </w:tcPr>
          <w:p w14:paraId="4BF79E06" w14:textId="1C4936BD" w:rsidR="00FF2DF2" w:rsidRPr="00EA47DC" w:rsidRDefault="00FF2DF2" w:rsidP="00D30537">
            <w:pPr>
              <w:spacing w:before="81" w:line="276" w:lineRule="auto"/>
              <w:ind w:right="-18"/>
              <w:rPr>
                <w:rFonts w:ascii="Arial" w:hAnsi="Arial" w:cs="Arial"/>
              </w:rPr>
            </w:pPr>
            <w:r w:rsidRPr="00EA47DC">
              <w:rPr>
                <w:rFonts w:ascii="Arial" w:hAnsi="Arial" w:cs="Arial"/>
                <w:noProof/>
              </w:rPr>
              <mc:AlternateContent>
                <mc:Choice Requires="wps">
                  <w:drawing>
                    <wp:anchor distT="0" distB="0" distL="114300" distR="114300" simplePos="0" relativeHeight="251680768" behindDoc="0" locked="0" layoutInCell="1" allowOverlap="1" wp14:anchorId="3F1E7E92" wp14:editId="0FEA87C6">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DE965EE"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EA47DC">
              <w:rPr>
                <w:rFonts w:ascii="Arial" w:hAnsi="Arial" w:cs="Arial"/>
                <w:noProof/>
              </w:rPr>
              <mc:AlternateContent>
                <mc:Choice Requires="wps">
                  <w:drawing>
                    <wp:anchor distT="0" distB="0" distL="114300" distR="114300" simplePos="0" relativeHeight="251681792" behindDoc="0" locked="0" layoutInCell="1" allowOverlap="1" wp14:anchorId="33677D83" wp14:editId="2446E87A">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6D67780"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EA47DC" w:rsidRPr="00EA47DC" w14:paraId="62F643DD" w14:textId="77777777" w:rsidTr="00FF2DF2">
        <w:trPr>
          <w:trHeight w:hRule="exact" w:val="484"/>
        </w:trPr>
        <w:tc>
          <w:tcPr>
            <w:tcW w:w="2080" w:type="dxa"/>
          </w:tcPr>
          <w:p w14:paraId="507DC0E9" w14:textId="77777777" w:rsidR="00FF2DF2" w:rsidRPr="00EA47DC" w:rsidRDefault="00FF2DF2" w:rsidP="00D30537">
            <w:pPr>
              <w:spacing w:before="83" w:line="276" w:lineRule="auto"/>
              <w:ind w:left="84"/>
              <w:rPr>
                <w:rFonts w:ascii="Arial" w:hAnsi="Arial" w:cs="Arial"/>
              </w:rPr>
            </w:pPr>
            <w:r w:rsidRPr="00EA47DC">
              <w:rPr>
                <w:rFonts w:ascii="Arial" w:hAnsi="Arial" w:cs="Arial"/>
                <w:noProof/>
              </w:rPr>
              <mc:AlternateContent>
                <mc:Choice Requires="wps">
                  <w:drawing>
                    <wp:anchor distT="0" distB="0" distL="114300" distR="114300" simplePos="0" relativeHeight="251682816" behindDoc="0" locked="0" layoutInCell="1" allowOverlap="1" wp14:anchorId="4F515AA6" wp14:editId="7F0F7355">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AA31669"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EA47DC">
              <w:rPr>
                <w:rFonts w:ascii="Arial" w:hAnsi="Arial" w:cs="Arial"/>
              </w:rPr>
              <w:t xml:space="preserve">Module:  </w:t>
            </w:r>
          </w:p>
        </w:tc>
        <w:tc>
          <w:tcPr>
            <w:tcW w:w="5447" w:type="dxa"/>
            <w:gridSpan w:val="3"/>
            <w:tcBorders>
              <w:right w:val="nil"/>
            </w:tcBorders>
          </w:tcPr>
          <w:p w14:paraId="5F2D7527" w14:textId="77777777" w:rsidR="00B22DCD" w:rsidRPr="00EA47DC" w:rsidRDefault="00B22DCD" w:rsidP="00B22DCD">
            <w:pPr>
              <w:autoSpaceDE w:val="0"/>
              <w:autoSpaceDN w:val="0"/>
              <w:adjustRightInd w:val="0"/>
              <w:spacing w:line="276" w:lineRule="auto"/>
              <w:rPr>
                <w:rFonts w:ascii="Arial" w:hAnsi="Arial" w:cs="Arial"/>
                <w:lang w:val="en-GB"/>
                <w14:ligatures w14:val="standardContextual"/>
              </w:rPr>
            </w:pPr>
            <w:r w:rsidRPr="00EA47DC">
              <w:rPr>
                <w:rFonts w:ascii="Arial" w:hAnsi="Arial" w:cs="Arial"/>
                <w:lang w:val="en-GB"/>
                <w14:ligatures w14:val="standardContextual"/>
              </w:rPr>
              <w:t>Principles of Health and Social Care Practice</w:t>
            </w:r>
          </w:p>
          <w:p w14:paraId="3E17D056" w14:textId="79106450" w:rsidR="00A1358C" w:rsidRPr="00EA47DC" w:rsidRDefault="00A1358C" w:rsidP="00D30537">
            <w:pPr>
              <w:autoSpaceDE w:val="0"/>
              <w:autoSpaceDN w:val="0"/>
              <w:adjustRightInd w:val="0"/>
              <w:spacing w:before="192" w:line="276" w:lineRule="auto"/>
              <w:rPr>
                <w:rFonts w:ascii="Arial" w:hAnsi="Arial" w:cs="Arial"/>
                <w:lang w:val="en-GB"/>
                <w14:ligatures w14:val="standardContextual"/>
              </w:rPr>
            </w:pPr>
          </w:p>
          <w:p w14:paraId="5F0CB996" w14:textId="4F5199F8" w:rsidR="00D939B8" w:rsidRPr="00EA47DC" w:rsidRDefault="00D939B8" w:rsidP="00D30537">
            <w:pPr>
              <w:spacing w:before="83" w:line="276" w:lineRule="auto"/>
              <w:ind w:left="84"/>
              <w:rPr>
                <w:rFonts w:ascii="Arial" w:hAnsi="Arial" w:cs="Arial"/>
                <w:noProof/>
                <w:lang w:val="en-GB"/>
              </w:rPr>
            </w:pPr>
            <w:r w:rsidRPr="00EA47DC">
              <w:rPr>
                <w:rFonts w:ascii="Arial" w:hAnsi="Arial" w:cs="Arial"/>
                <w:noProof/>
                <w:lang w:val="en-GB"/>
              </w:rPr>
              <w:t xml:space="preserve">Care </w:t>
            </w:r>
          </w:p>
          <w:p w14:paraId="035E8B15" w14:textId="3E29A787" w:rsidR="00FF2DF2" w:rsidRPr="00EA47DC" w:rsidRDefault="00FF2DF2" w:rsidP="00D30537">
            <w:pPr>
              <w:spacing w:before="83" w:line="276" w:lineRule="auto"/>
              <w:ind w:left="110"/>
              <w:rPr>
                <w:rFonts w:ascii="Arial" w:hAnsi="Arial" w:cs="Arial"/>
              </w:rPr>
            </w:pPr>
          </w:p>
        </w:tc>
        <w:tc>
          <w:tcPr>
            <w:tcW w:w="103" w:type="dxa"/>
            <w:tcBorders>
              <w:left w:val="nil"/>
              <w:right w:val="nil"/>
            </w:tcBorders>
          </w:tcPr>
          <w:p w14:paraId="5D0A4F56" w14:textId="77777777" w:rsidR="00FF2DF2" w:rsidRPr="00EA47DC" w:rsidRDefault="00FF2DF2" w:rsidP="00D30537">
            <w:pPr>
              <w:spacing w:line="276" w:lineRule="auto"/>
              <w:rPr>
                <w:rFonts w:ascii="Arial" w:hAnsi="Arial" w:cs="Arial"/>
              </w:rPr>
            </w:pPr>
          </w:p>
        </w:tc>
        <w:tc>
          <w:tcPr>
            <w:tcW w:w="2264" w:type="dxa"/>
            <w:tcBorders>
              <w:left w:val="nil"/>
            </w:tcBorders>
          </w:tcPr>
          <w:p w14:paraId="6F92849C"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84864" behindDoc="0" locked="0" layoutInCell="1" allowOverlap="1" wp14:anchorId="791A1387" wp14:editId="786C131B">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3F602C8"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EA47DC" w:rsidRPr="00EA47DC" w14:paraId="3D6FEE3D" w14:textId="77777777" w:rsidTr="00FF2DF2">
        <w:trPr>
          <w:trHeight w:hRule="exact" w:val="254"/>
        </w:trPr>
        <w:tc>
          <w:tcPr>
            <w:tcW w:w="2080" w:type="dxa"/>
            <w:vMerge w:val="restart"/>
            <w:tcBorders>
              <w:bottom w:val="nil"/>
            </w:tcBorders>
          </w:tcPr>
          <w:p w14:paraId="1C966468" w14:textId="77777777" w:rsidR="00FF2DF2" w:rsidRPr="00EA47DC" w:rsidRDefault="00FF2DF2" w:rsidP="00D30537">
            <w:pPr>
              <w:spacing w:after="349" w:line="276" w:lineRule="auto"/>
              <w:ind w:left="84"/>
              <w:rPr>
                <w:rFonts w:ascii="Arial" w:hAnsi="Arial" w:cs="Arial"/>
              </w:rPr>
            </w:pPr>
            <w:r w:rsidRPr="00EA47DC">
              <w:rPr>
                <w:rFonts w:ascii="Arial" w:hAnsi="Arial" w:cs="Arial"/>
                <w:noProof/>
              </w:rPr>
              <mc:AlternateContent>
                <mc:Choice Requires="wps">
                  <w:drawing>
                    <wp:anchor distT="0" distB="0" distL="114300" distR="114300" simplePos="0" relativeHeight="251685888" behindDoc="0" locked="0" layoutInCell="1" allowOverlap="1" wp14:anchorId="6525F6C1" wp14:editId="7C78455E">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6A32FD"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EA47DC">
              <w:rPr>
                <w:rFonts w:ascii="Arial" w:hAnsi="Arial" w:cs="Arial"/>
              </w:rPr>
              <w:t xml:space="preserve">Module code:  </w:t>
            </w:r>
          </w:p>
        </w:tc>
        <w:tc>
          <w:tcPr>
            <w:tcW w:w="3286" w:type="dxa"/>
            <w:vMerge w:val="restart"/>
            <w:tcBorders>
              <w:bottom w:val="nil"/>
            </w:tcBorders>
          </w:tcPr>
          <w:p w14:paraId="470CC304" w14:textId="77777777" w:rsidR="00B22DCD" w:rsidRPr="00EA47DC" w:rsidRDefault="00B22DCD" w:rsidP="00B22DCD">
            <w:pPr>
              <w:autoSpaceDE w:val="0"/>
              <w:autoSpaceDN w:val="0"/>
              <w:adjustRightInd w:val="0"/>
              <w:spacing w:line="276" w:lineRule="auto"/>
              <w:rPr>
                <w:rFonts w:ascii="Arial" w:hAnsi="Arial" w:cs="Arial"/>
                <w:lang w:val="en-GB"/>
                <w14:ligatures w14:val="standardContextual"/>
              </w:rPr>
            </w:pPr>
            <w:r w:rsidRPr="00EA47DC">
              <w:rPr>
                <w:rFonts w:ascii="Arial" w:hAnsi="Arial" w:cs="Arial"/>
                <w:lang w:val="en-GB"/>
                <w14:ligatures w14:val="standardContextual"/>
              </w:rPr>
              <w:t>BMHP5016</w:t>
            </w:r>
          </w:p>
          <w:p w14:paraId="5096AB91" w14:textId="5D1FAF86" w:rsidR="00FF2DF2" w:rsidRPr="00EA47DC" w:rsidRDefault="00FF2DF2" w:rsidP="00D30537">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3F40C5F3" w14:textId="77777777" w:rsidR="00FF2DF2" w:rsidRPr="00EA47DC" w:rsidRDefault="00FF2DF2" w:rsidP="00D30537">
            <w:pPr>
              <w:spacing w:line="276" w:lineRule="auto"/>
              <w:rPr>
                <w:rFonts w:ascii="Arial" w:hAnsi="Arial" w:cs="Arial"/>
              </w:rPr>
            </w:pPr>
          </w:p>
        </w:tc>
        <w:tc>
          <w:tcPr>
            <w:tcW w:w="2049" w:type="dxa"/>
            <w:tcBorders>
              <w:left w:val="nil"/>
              <w:bottom w:val="nil"/>
              <w:right w:val="nil"/>
            </w:tcBorders>
            <w:shd w:val="clear" w:color="auto" w:fill="DADADA"/>
          </w:tcPr>
          <w:p w14:paraId="32F6C0D0" w14:textId="77777777" w:rsidR="00FF2DF2" w:rsidRPr="00EA47DC" w:rsidRDefault="00FF2DF2" w:rsidP="00D30537">
            <w:pPr>
              <w:tabs>
                <w:tab w:val="left" w:pos="1847"/>
              </w:tabs>
              <w:spacing w:line="276" w:lineRule="auto"/>
              <w:ind w:right="-18"/>
              <w:rPr>
                <w:rFonts w:ascii="Arial" w:hAnsi="Arial" w:cs="Arial"/>
              </w:rPr>
            </w:pPr>
            <w:r w:rsidRPr="00EA47DC">
              <w:rPr>
                <w:rFonts w:ascii="Arial" w:hAnsi="Arial" w:cs="Arial"/>
              </w:rPr>
              <w:t xml:space="preserve">Contribution </w:t>
            </w:r>
            <w:r w:rsidRPr="00EA47DC">
              <w:rPr>
                <w:rFonts w:ascii="Arial" w:hAnsi="Arial" w:cs="Arial"/>
              </w:rPr>
              <w:tab/>
            </w:r>
            <w:r w:rsidRPr="00EA47DC">
              <w:rPr>
                <w:rFonts w:ascii="Arial" w:hAnsi="Arial" w:cs="Arial"/>
                <w:spacing w:val="-2"/>
              </w:rPr>
              <w:t>to</w:t>
            </w:r>
            <w:r w:rsidRPr="00EA47DC">
              <w:rPr>
                <w:rFonts w:ascii="Arial" w:hAnsi="Arial" w:cs="Arial"/>
              </w:rPr>
              <w:t xml:space="preserve"> </w:t>
            </w:r>
          </w:p>
        </w:tc>
        <w:tc>
          <w:tcPr>
            <w:tcW w:w="103" w:type="dxa"/>
            <w:vMerge w:val="restart"/>
            <w:tcBorders>
              <w:left w:val="nil"/>
              <w:bottom w:val="nil"/>
            </w:tcBorders>
            <w:shd w:val="clear" w:color="auto" w:fill="DADADA"/>
          </w:tcPr>
          <w:p w14:paraId="3F4FB49E" w14:textId="77777777" w:rsidR="00FF2DF2" w:rsidRPr="00EA47DC" w:rsidRDefault="00FF2DF2" w:rsidP="00D30537">
            <w:pPr>
              <w:spacing w:line="276" w:lineRule="auto"/>
              <w:rPr>
                <w:rFonts w:ascii="Arial" w:hAnsi="Arial" w:cs="Arial"/>
              </w:rPr>
            </w:pPr>
          </w:p>
        </w:tc>
        <w:tc>
          <w:tcPr>
            <w:tcW w:w="2264" w:type="dxa"/>
            <w:vMerge w:val="restart"/>
            <w:tcBorders>
              <w:bottom w:val="nil"/>
            </w:tcBorders>
          </w:tcPr>
          <w:p w14:paraId="6FD0EF0E"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88960" behindDoc="0" locked="0" layoutInCell="1" allowOverlap="1" wp14:anchorId="5902BDFC" wp14:editId="593F43B0">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4CAB59E"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89984" behindDoc="0" locked="0" layoutInCell="1" allowOverlap="1" wp14:anchorId="6B149A4A" wp14:editId="1070038B">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1BB7108"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59264" behindDoc="0" locked="0" layoutInCell="1" allowOverlap="1" wp14:anchorId="3444AC4F" wp14:editId="4993311C">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wps:txbx>
                            <wps:bodyPr wrap="square" lIns="0" tIns="0" rIns="0" bIns="0"/>
                          </wps:wsp>
                        </a:graphicData>
                      </a:graphic>
                    </wp:anchor>
                  </w:drawing>
                </mc:Choice>
                <mc:Fallback>
                  <w:pict>
                    <v:shape w14:anchorId="3444AC4F"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v:textbox>
                      <w10:wrap anchorx="page"/>
                    </v:shape>
                  </w:pict>
                </mc:Fallback>
              </mc:AlternateContent>
            </w:r>
          </w:p>
        </w:tc>
      </w:tr>
      <w:tr w:rsidR="00EA47DC" w:rsidRPr="00EA47DC" w14:paraId="64428969" w14:textId="77777777" w:rsidTr="00FF2DF2">
        <w:trPr>
          <w:trHeight w:hRule="exact" w:val="251"/>
        </w:trPr>
        <w:tc>
          <w:tcPr>
            <w:tcW w:w="2080" w:type="dxa"/>
            <w:vMerge/>
            <w:tcBorders>
              <w:top w:val="nil"/>
              <w:bottom w:val="nil"/>
            </w:tcBorders>
          </w:tcPr>
          <w:p w14:paraId="0A136145" w14:textId="77777777" w:rsidR="00FF2DF2" w:rsidRPr="00EA47DC" w:rsidRDefault="00FF2DF2" w:rsidP="00D30537">
            <w:pPr>
              <w:spacing w:line="276" w:lineRule="auto"/>
              <w:rPr>
                <w:rFonts w:ascii="Arial" w:hAnsi="Arial" w:cs="Arial"/>
              </w:rPr>
            </w:pPr>
          </w:p>
        </w:tc>
        <w:tc>
          <w:tcPr>
            <w:tcW w:w="3286" w:type="dxa"/>
            <w:vMerge/>
            <w:tcBorders>
              <w:top w:val="nil"/>
              <w:bottom w:val="nil"/>
            </w:tcBorders>
          </w:tcPr>
          <w:p w14:paraId="24875601" w14:textId="77777777" w:rsidR="00FF2DF2" w:rsidRPr="00EA47DC" w:rsidRDefault="00FF2DF2" w:rsidP="00D30537">
            <w:pPr>
              <w:spacing w:line="276" w:lineRule="auto"/>
              <w:rPr>
                <w:rFonts w:ascii="Arial" w:hAnsi="Arial" w:cs="Arial"/>
              </w:rPr>
            </w:pPr>
          </w:p>
        </w:tc>
        <w:tc>
          <w:tcPr>
            <w:tcW w:w="112" w:type="dxa"/>
            <w:vMerge/>
            <w:tcBorders>
              <w:top w:val="nil"/>
              <w:bottom w:val="nil"/>
              <w:right w:val="nil"/>
            </w:tcBorders>
            <w:shd w:val="clear" w:color="auto" w:fill="DADADA"/>
          </w:tcPr>
          <w:p w14:paraId="76FB3834" w14:textId="77777777" w:rsidR="00FF2DF2" w:rsidRPr="00EA47DC" w:rsidRDefault="00FF2DF2" w:rsidP="00D30537">
            <w:pPr>
              <w:spacing w:line="276" w:lineRule="auto"/>
              <w:rPr>
                <w:rFonts w:ascii="Arial" w:hAnsi="Arial" w:cs="Arial"/>
              </w:rPr>
            </w:pPr>
          </w:p>
        </w:tc>
        <w:tc>
          <w:tcPr>
            <w:tcW w:w="2049" w:type="dxa"/>
            <w:tcBorders>
              <w:top w:val="nil"/>
              <w:left w:val="nil"/>
              <w:bottom w:val="nil"/>
              <w:right w:val="nil"/>
            </w:tcBorders>
            <w:shd w:val="clear" w:color="auto" w:fill="DADADA"/>
          </w:tcPr>
          <w:p w14:paraId="1EA82CE9"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60288" behindDoc="0" locked="0" layoutInCell="1" allowOverlap="1" wp14:anchorId="2ECFD3EB" wp14:editId="7601A28E">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2ECFD3EB"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34CFB09A" w14:textId="77777777" w:rsidR="00FF2DF2" w:rsidRPr="00EA47DC" w:rsidRDefault="00FF2DF2" w:rsidP="00D30537">
            <w:pPr>
              <w:spacing w:line="276" w:lineRule="auto"/>
              <w:rPr>
                <w:rFonts w:ascii="Arial" w:hAnsi="Arial" w:cs="Arial"/>
              </w:rPr>
            </w:pPr>
          </w:p>
        </w:tc>
        <w:tc>
          <w:tcPr>
            <w:tcW w:w="2264" w:type="dxa"/>
            <w:vMerge/>
            <w:tcBorders>
              <w:top w:val="nil"/>
              <w:bottom w:val="nil"/>
            </w:tcBorders>
          </w:tcPr>
          <w:p w14:paraId="1EB6C223" w14:textId="77777777" w:rsidR="00FF2DF2" w:rsidRPr="00EA47DC" w:rsidRDefault="00FF2DF2" w:rsidP="00D30537">
            <w:pPr>
              <w:spacing w:line="276" w:lineRule="auto"/>
              <w:rPr>
                <w:rFonts w:ascii="Arial" w:hAnsi="Arial" w:cs="Arial"/>
              </w:rPr>
            </w:pPr>
          </w:p>
        </w:tc>
      </w:tr>
      <w:tr w:rsidR="00EA47DC" w:rsidRPr="00EA47DC" w14:paraId="5E279C6F" w14:textId="77777777" w:rsidTr="00D939B8">
        <w:trPr>
          <w:trHeight w:hRule="exact" w:val="322"/>
        </w:trPr>
        <w:tc>
          <w:tcPr>
            <w:tcW w:w="2080" w:type="dxa"/>
            <w:vMerge/>
            <w:tcBorders>
              <w:top w:val="nil"/>
            </w:tcBorders>
          </w:tcPr>
          <w:p w14:paraId="679E7309" w14:textId="77777777" w:rsidR="00FF2DF2" w:rsidRPr="00EA47DC" w:rsidRDefault="00FF2DF2" w:rsidP="00D30537">
            <w:pPr>
              <w:spacing w:line="276" w:lineRule="auto"/>
              <w:rPr>
                <w:rFonts w:ascii="Arial" w:hAnsi="Arial" w:cs="Arial"/>
              </w:rPr>
            </w:pPr>
          </w:p>
        </w:tc>
        <w:tc>
          <w:tcPr>
            <w:tcW w:w="3286" w:type="dxa"/>
            <w:vMerge/>
            <w:tcBorders>
              <w:top w:val="nil"/>
            </w:tcBorders>
          </w:tcPr>
          <w:p w14:paraId="44AFFDB5" w14:textId="77777777" w:rsidR="00FF2DF2" w:rsidRPr="00EA47DC" w:rsidRDefault="00FF2DF2" w:rsidP="00D30537">
            <w:pPr>
              <w:spacing w:line="276" w:lineRule="auto"/>
              <w:rPr>
                <w:rFonts w:ascii="Arial" w:hAnsi="Arial" w:cs="Arial"/>
              </w:rPr>
            </w:pPr>
          </w:p>
        </w:tc>
        <w:tc>
          <w:tcPr>
            <w:tcW w:w="112" w:type="dxa"/>
            <w:vMerge/>
            <w:tcBorders>
              <w:top w:val="nil"/>
              <w:right w:val="nil"/>
            </w:tcBorders>
            <w:shd w:val="clear" w:color="auto" w:fill="DADADA"/>
          </w:tcPr>
          <w:p w14:paraId="2EA4CFA3" w14:textId="77777777" w:rsidR="00FF2DF2" w:rsidRPr="00EA47DC" w:rsidRDefault="00FF2DF2" w:rsidP="00D30537">
            <w:pPr>
              <w:spacing w:line="276" w:lineRule="auto"/>
              <w:rPr>
                <w:rFonts w:ascii="Arial" w:hAnsi="Arial" w:cs="Arial"/>
              </w:rPr>
            </w:pPr>
          </w:p>
        </w:tc>
        <w:tc>
          <w:tcPr>
            <w:tcW w:w="2049" w:type="dxa"/>
            <w:tcBorders>
              <w:top w:val="nil"/>
              <w:left w:val="nil"/>
              <w:right w:val="nil"/>
            </w:tcBorders>
            <w:shd w:val="clear" w:color="auto" w:fill="DADADA"/>
          </w:tcPr>
          <w:p w14:paraId="03BE739D" w14:textId="77777777" w:rsidR="00FF2DF2" w:rsidRPr="00EA47DC" w:rsidRDefault="00FF2DF2" w:rsidP="00D30537">
            <w:pPr>
              <w:spacing w:line="276" w:lineRule="auto"/>
              <w:rPr>
                <w:rFonts w:ascii="Arial" w:hAnsi="Arial" w:cs="Arial"/>
              </w:rPr>
            </w:pPr>
          </w:p>
        </w:tc>
        <w:tc>
          <w:tcPr>
            <w:tcW w:w="103" w:type="dxa"/>
            <w:vMerge/>
            <w:tcBorders>
              <w:top w:val="nil"/>
              <w:left w:val="nil"/>
            </w:tcBorders>
            <w:shd w:val="clear" w:color="auto" w:fill="DADADA"/>
          </w:tcPr>
          <w:p w14:paraId="3C6607E1" w14:textId="77777777" w:rsidR="00FF2DF2" w:rsidRPr="00EA47DC" w:rsidRDefault="00FF2DF2" w:rsidP="00D30537">
            <w:pPr>
              <w:spacing w:line="276" w:lineRule="auto"/>
              <w:rPr>
                <w:rFonts w:ascii="Arial" w:hAnsi="Arial" w:cs="Arial"/>
              </w:rPr>
            </w:pPr>
          </w:p>
        </w:tc>
        <w:tc>
          <w:tcPr>
            <w:tcW w:w="2264" w:type="dxa"/>
            <w:vMerge/>
            <w:tcBorders>
              <w:top w:val="nil"/>
            </w:tcBorders>
          </w:tcPr>
          <w:p w14:paraId="31492545" w14:textId="77777777" w:rsidR="00FF2DF2" w:rsidRPr="00EA47DC" w:rsidRDefault="00FF2DF2" w:rsidP="00D30537">
            <w:pPr>
              <w:spacing w:line="276" w:lineRule="auto"/>
              <w:rPr>
                <w:rFonts w:ascii="Arial" w:hAnsi="Arial" w:cs="Arial"/>
              </w:rPr>
            </w:pPr>
          </w:p>
        </w:tc>
      </w:tr>
      <w:tr w:rsidR="00EA47DC" w:rsidRPr="00EA47DC" w14:paraId="7FEB53AD" w14:textId="77777777" w:rsidTr="00006C5C">
        <w:trPr>
          <w:trHeight w:hRule="exact" w:val="1995"/>
        </w:trPr>
        <w:tc>
          <w:tcPr>
            <w:tcW w:w="2080" w:type="dxa"/>
          </w:tcPr>
          <w:p w14:paraId="730719EC" w14:textId="77777777" w:rsidR="00FF2DF2" w:rsidRPr="00EA47DC" w:rsidRDefault="00FF2DF2" w:rsidP="00D30537">
            <w:pPr>
              <w:spacing w:before="103" w:line="276" w:lineRule="auto"/>
              <w:ind w:left="84"/>
              <w:rPr>
                <w:rFonts w:ascii="Arial" w:hAnsi="Arial" w:cs="Arial"/>
              </w:rPr>
            </w:pPr>
            <w:r w:rsidRPr="00EA47DC">
              <w:rPr>
                <w:rFonts w:ascii="Arial" w:hAnsi="Arial" w:cs="Arial"/>
                <w:noProof/>
              </w:rPr>
              <mc:AlternateContent>
                <mc:Choice Requires="wps">
                  <w:drawing>
                    <wp:anchor distT="0" distB="0" distL="114300" distR="114300" simplePos="0" relativeHeight="251696128" behindDoc="0" locked="0" layoutInCell="1" allowOverlap="1" wp14:anchorId="7A29D4F0" wp14:editId="31DAEFB4">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CC02B1" id="Freeform 136" o:spid="_x0000_s1026" style="position:absolute;margin-left:-.5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EA47DC">
              <w:rPr>
                <w:rFonts w:ascii="Arial" w:hAnsi="Arial" w:cs="Arial"/>
              </w:rPr>
              <w:t xml:space="preserve">Assignment Title:  </w:t>
            </w:r>
          </w:p>
        </w:tc>
        <w:tc>
          <w:tcPr>
            <w:tcW w:w="3286" w:type="dxa"/>
          </w:tcPr>
          <w:p w14:paraId="727A6E37" w14:textId="51E84899" w:rsidR="00FF2DF2" w:rsidRPr="00EA47DC" w:rsidRDefault="00604F0D" w:rsidP="00D30537">
            <w:pPr>
              <w:spacing w:before="103" w:line="276" w:lineRule="auto"/>
              <w:ind w:left="84"/>
              <w:rPr>
                <w:rFonts w:ascii="Arial" w:hAnsi="Arial" w:cs="Arial"/>
                <w:noProof/>
              </w:rPr>
            </w:pPr>
            <w:r w:rsidRPr="00EA47DC">
              <w:rPr>
                <w:rFonts w:ascii="Arial" w:hAnsi="Arial" w:cs="Arial"/>
              </w:rPr>
              <w:t>A Critical Analysis of the Social Model of Disability in Supporting Person-</w:t>
            </w:r>
            <w:proofErr w:type="spellStart"/>
            <w:r w:rsidRPr="00EA47DC">
              <w:rPr>
                <w:rFonts w:ascii="Arial" w:hAnsi="Arial" w:cs="Arial"/>
              </w:rPr>
              <w:t>Centred</w:t>
            </w:r>
            <w:proofErr w:type="spellEnd"/>
            <w:r w:rsidRPr="00EA47DC">
              <w:rPr>
                <w:rFonts w:ascii="Arial" w:hAnsi="Arial" w:cs="Arial"/>
              </w:rPr>
              <w:t xml:space="preserve"> Care in Health and Social Care Practice</w:t>
            </w:r>
          </w:p>
        </w:tc>
        <w:tc>
          <w:tcPr>
            <w:tcW w:w="2161" w:type="dxa"/>
            <w:gridSpan w:val="2"/>
            <w:tcBorders>
              <w:right w:val="nil"/>
            </w:tcBorders>
          </w:tcPr>
          <w:p w14:paraId="5DE33215" w14:textId="77777777" w:rsidR="00FF2DF2" w:rsidRPr="00EA47DC" w:rsidRDefault="00FF2DF2" w:rsidP="00D30537">
            <w:pPr>
              <w:tabs>
                <w:tab w:val="left" w:pos="977"/>
                <w:tab w:val="left" w:pos="1872"/>
              </w:tabs>
              <w:spacing w:before="103" w:line="276" w:lineRule="auto"/>
              <w:ind w:left="112" w:right="-18"/>
              <w:rPr>
                <w:rFonts w:ascii="Arial" w:hAnsi="Arial" w:cs="Arial"/>
              </w:rPr>
            </w:pPr>
            <w:r w:rsidRPr="00EA47DC">
              <w:rPr>
                <w:rFonts w:ascii="Arial" w:hAnsi="Arial" w:cs="Arial"/>
              </w:rPr>
              <w:t xml:space="preserve">Word </w:t>
            </w:r>
            <w:r w:rsidRPr="00EA47DC">
              <w:rPr>
                <w:rFonts w:ascii="Arial" w:hAnsi="Arial" w:cs="Arial"/>
              </w:rPr>
              <w:tab/>
              <w:t xml:space="preserve">count </w:t>
            </w:r>
            <w:r w:rsidRPr="00EA47DC">
              <w:rPr>
                <w:rFonts w:ascii="Arial" w:hAnsi="Arial" w:cs="Arial"/>
              </w:rPr>
              <w:tab/>
              <w:t xml:space="preserve">(or </w:t>
            </w:r>
          </w:p>
          <w:p w14:paraId="70054471" w14:textId="77777777" w:rsidR="00FF2DF2" w:rsidRPr="00EA47DC" w:rsidRDefault="00FF2DF2" w:rsidP="00D30537">
            <w:pPr>
              <w:spacing w:after="83" w:line="276" w:lineRule="auto"/>
              <w:ind w:left="32" w:right="739"/>
              <w:jc w:val="right"/>
              <w:rPr>
                <w:rFonts w:ascii="Arial" w:hAnsi="Arial" w:cs="Arial"/>
              </w:rPr>
            </w:pPr>
            <w:r w:rsidRPr="00EA47DC">
              <w:rPr>
                <w:rFonts w:ascii="Arial" w:hAnsi="Arial" w:cs="Arial"/>
              </w:rPr>
              <w:t xml:space="preserve">equivalent):  </w:t>
            </w:r>
          </w:p>
        </w:tc>
        <w:tc>
          <w:tcPr>
            <w:tcW w:w="103" w:type="dxa"/>
            <w:tcBorders>
              <w:left w:val="nil"/>
            </w:tcBorders>
          </w:tcPr>
          <w:p w14:paraId="151F83B6" w14:textId="77777777" w:rsidR="00FF2DF2" w:rsidRPr="00EA47DC" w:rsidRDefault="00FF2DF2" w:rsidP="00D30537">
            <w:pPr>
              <w:spacing w:line="276" w:lineRule="auto"/>
              <w:rPr>
                <w:rFonts w:ascii="Arial" w:hAnsi="Arial" w:cs="Arial"/>
              </w:rPr>
            </w:pPr>
          </w:p>
        </w:tc>
        <w:tc>
          <w:tcPr>
            <w:tcW w:w="2264" w:type="dxa"/>
          </w:tcPr>
          <w:p w14:paraId="750C9CE1" w14:textId="77777777" w:rsidR="00FF2DF2" w:rsidRPr="00EA47DC" w:rsidRDefault="00FF2DF2" w:rsidP="00D30537">
            <w:pPr>
              <w:spacing w:line="276" w:lineRule="auto"/>
              <w:rPr>
                <w:rFonts w:ascii="Arial" w:hAnsi="Arial" w:cs="Arial"/>
              </w:rPr>
            </w:pPr>
            <w:r w:rsidRPr="00EA47DC">
              <w:rPr>
                <w:rFonts w:ascii="Arial" w:hAnsi="Arial" w:cs="Arial"/>
                <w:noProof/>
              </w:rPr>
              <mc:AlternateContent>
                <mc:Choice Requires="wps">
                  <w:drawing>
                    <wp:anchor distT="0" distB="0" distL="114300" distR="114300" simplePos="0" relativeHeight="251699200" behindDoc="0" locked="0" layoutInCell="1" allowOverlap="1" wp14:anchorId="7FFF126A" wp14:editId="777269B6">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E707285" id="Freeform 139" o:spid="_x0000_s1026" style="position:absolute;margin-left:0;margin-top:0;width:.5pt;height:.5pt;z-index:2516992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700224" behindDoc="0" locked="0" layoutInCell="1" allowOverlap="1" wp14:anchorId="7B4E5909" wp14:editId="07BA9A18">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069B0EB" id="Freeform 140" o:spid="_x0000_s1026" style="position:absolute;margin-left:113.4pt;margin-top:0;width:.5pt;height:.5pt;z-index:251700224;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EA47DC">
              <w:rPr>
                <w:rFonts w:ascii="Arial" w:hAnsi="Arial" w:cs="Arial"/>
                <w:noProof/>
              </w:rPr>
              <mc:AlternateContent>
                <mc:Choice Requires="wps">
                  <w:drawing>
                    <wp:anchor distT="0" distB="0" distL="114300" distR="114300" simplePos="0" relativeHeight="251661312" behindDoc="0" locked="0" layoutInCell="1" allowOverlap="1" wp14:anchorId="1CB64CE2" wp14:editId="18B03C7E">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6580080B"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B22DCD">
                                    <w:rPr>
                                      <w:rFonts w:ascii="Arial" w:hAnsi="Arial" w:cs="Arial"/>
                                      <w:b/>
                                      <w:bCs/>
                                      <w:color w:val="000000"/>
                                    </w:rPr>
                                    <w:t>2</w:t>
                                  </w:r>
                                  <w:r w:rsidR="00620D9D">
                                    <w:rPr>
                                      <w:rFonts w:ascii="Arial" w:hAnsi="Arial" w:cs="Arial"/>
                                      <w:b/>
                                      <w:bCs/>
                                      <w:color w:val="000000"/>
                                    </w:rPr>
                                    <w:t>173</w:t>
                                  </w:r>
                                  <w:r w:rsidR="003671BB">
                                    <w:rPr>
                                      <w:rFonts w:ascii="Arial" w:hAnsi="Arial" w:cs="Arial"/>
                                      <w:b/>
                                      <w:bCs/>
                                      <w:color w:val="000000"/>
                                    </w:rPr>
                                    <w:t xml:space="preserve"> words</w:t>
                                  </w:r>
                                </w:p>
                              </w:txbxContent>
                            </wps:txbx>
                            <wps:bodyPr wrap="square" lIns="0" tIns="0" rIns="0" bIns="0"/>
                          </wps:wsp>
                        </a:graphicData>
                      </a:graphic>
                    </wp:anchor>
                  </w:drawing>
                </mc:Choice>
                <mc:Fallback>
                  <w:pict>
                    <v:shape w14:anchorId="1CB64CE2" id="Freeform 141" o:spid="_x0000_s1028" style="position:absolute;margin-left:5.65pt;margin-top:5.15pt;width:114.65pt;height:37.5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6580080B"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B22DCD">
                              <w:rPr>
                                <w:rFonts w:ascii="Arial" w:hAnsi="Arial" w:cs="Arial"/>
                                <w:b/>
                                <w:bCs/>
                                <w:color w:val="000000"/>
                              </w:rPr>
                              <w:t>2</w:t>
                            </w:r>
                            <w:r w:rsidR="00620D9D">
                              <w:rPr>
                                <w:rFonts w:ascii="Arial" w:hAnsi="Arial" w:cs="Arial"/>
                                <w:b/>
                                <w:bCs/>
                                <w:color w:val="000000"/>
                              </w:rPr>
                              <w:t>173</w:t>
                            </w:r>
                            <w:r w:rsidR="003671BB">
                              <w:rPr>
                                <w:rFonts w:ascii="Arial" w:hAnsi="Arial" w:cs="Arial"/>
                                <w:b/>
                                <w:bCs/>
                                <w:color w:val="000000"/>
                              </w:rPr>
                              <w:t xml:space="preserve"> words</w:t>
                            </w:r>
                          </w:p>
                        </w:txbxContent>
                      </v:textbox>
                      <w10:wrap anchorx="page"/>
                    </v:shape>
                  </w:pict>
                </mc:Fallback>
              </mc:AlternateContent>
            </w:r>
          </w:p>
        </w:tc>
      </w:tr>
      <w:tr w:rsidR="00EA47DC" w:rsidRPr="00EA47DC" w14:paraId="282E27ED" w14:textId="77777777" w:rsidTr="00FF2DF2">
        <w:trPr>
          <w:trHeight w:hRule="exact" w:val="2480"/>
        </w:trPr>
        <w:tc>
          <w:tcPr>
            <w:tcW w:w="2080" w:type="dxa"/>
          </w:tcPr>
          <w:p w14:paraId="01F62271" w14:textId="77777777" w:rsidR="00FF2DF2" w:rsidRPr="00EA47DC" w:rsidRDefault="00FF2DF2" w:rsidP="00D30537">
            <w:pPr>
              <w:spacing w:before="103" w:after="1828" w:line="276" w:lineRule="auto"/>
              <w:ind w:left="84" w:right="634"/>
              <w:rPr>
                <w:rFonts w:ascii="Arial" w:hAnsi="Arial" w:cs="Arial"/>
              </w:rPr>
            </w:pPr>
            <w:r w:rsidRPr="00EA47DC">
              <w:rPr>
                <w:rFonts w:ascii="Arial" w:hAnsi="Arial" w:cs="Arial"/>
                <w:noProof/>
              </w:rPr>
              <mc:AlternateContent>
                <mc:Choice Requires="wps">
                  <w:drawing>
                    <wp:anchor distT="0" distB="0" distL="114300" distR="114300" simplePos="0" relativeHeight="251701248" behindDoc="0" locked="0" layoutInCell="1" allowOverlap="1" wp14:anchorId="3C0D5EB4" wp14:editId="67F6EA51">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F842BBD" id="Freeform 142" o:spid="_x0000_s1026" style="position:absolute;margin-left:-.5pt;margin-top:.4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EA47DC">
              <w:rPr>
                <w:rFonts w:ascii="Arial" w:hAnsi="Arial" w:cs="Arial"/>
              </w:rPr>
              <w:t xml:space="preserve">Submission deadline:  </w:t>
            </w:r>
          </w:p>
        </w:tc>
        <w:tc>
          <w:tcPr>
            <w:tcW w:w="3286" w:type="dxa"/>
          </w:tcPr>
          <w:p w14:paraId="29DF6FAE" w14:textId="3FE551E3" w:rsidR="00FF2DF2" w:rsidRPr="00EA47DC" w:rsidRDefault="00FF2DF2" w:rsidP="00D30537">
            <w:pPr>
              <w:spacing w:before="430" w:line="276" w:lineRule="auto"/>
              <w:rPr>
                <w:rFonts w:ascii="Arial" w:hAnsi="Arial" w:cs="Arial"/>
              </w:rPr>
            </w:pPr>
            <w:r w:rsidRPr="00EA47DC">
              <w:rPr>
                <w:rFonts w:ascii="Arial" w:hAnsi="Arial" w:cs="Arial"/>
              </w:rPr>
              <w:t xml:space="preserve"> </w:t>
            </w:r>
          </w:p>
          <w:p w14:paraId="322C5405" w14:textId="77777777" w:rsidR="00604F0D" w:rsidRPr="00EA47DC" w:rsidRDefault="00604F0D" w:rsidP="00604F0D">
            <w:pPr>
              <w:autoSpaceDE w:val="0"/>
              <w:autoSpaceDN w:val="0"/>
              <w:adjustRightInd w:val="0"/>
              <w:spacing w:line="362" w:lineRule="auto"/>
              <w:rPr>
                <w:rFonts w:ascii="Arial" w:hAnsi="Arial" w:cs="Arial"/>
                <w:lang w:val="en-GB"/>
                <w14:ligatures w14:val="standardContextual"/>
              </w:rPr>
            </w:pPr>
            <w:r w:rsidRPr="00EA47DC">
              <w:rPr>
                <w:rFonts w:ascii="Arial" w:hAnsi="Arial" w:cs="Arial"/>
                <w:lang w:val="en-GB"/>
                <w14:ligatures w14:val="standardContextual"/>
              </w:rPr>
              <w:t>29</w:t>
            </w:r>
            <w:proofErr w:type="spellStart"/>
            <w:r w:rsidRPr="00EA47DC">
              <w:rPr>
                <w:rFonts w:ascii="Arial" w:hAnsi="Arial" w:cs="Arial"/>
                <w:position w:val="1"/>
                <w:vertAlign w:val="superscript"/>
                <w:lang w:val="en-GB"/>
                <w14:ligatures w14:val="standardContextual"/>
              </w:rPr>
              <w:t>th</w:t>
            </w:r>
            <w:proofErr w:type="spellEnd"/>
            <w:r w:rsidRPr="00EA47DC">
              <w:rPr>
                <w:rFonts w:ascii="Arial" w:hAnsi="Arial" w:cs="Arial"/>
                <w:lang w:val="en-GB"/>
                <w14:ligatures w14:val="standardContextual"/>
              </w:rPr>
              <w:t xml:space="preserve"> April 2026</w:t>
            </w:r>
          </w:p>
          <w:p w14:paraId="7BCC37A8" w14:textId="7E30D36F" w:rsidR="00FF2DF2" w:rsidRPr="00EA47DC" w:rsidRDefault="00FF2DF2" w:rsidP="00D30537">
            <w:pPr>
              <w:spacing w:before="40" w:after="83" w:line="276" w:lineRule="auto"/>
              <w:ind w:left="90" w:right="-18"/>
              <w:rPr>
                <w:rFonts w:ascii="Arial" w:hAnsi="Arial" w:cs="Arial"/>
              </w:rPr>
            </w:pPr>
          </w:p>
        </w:tc>
        <w:tc>
          <w:tcPr>
            <w:tcW w:w="112" w:type="dxa"/>
            <w:tcBorders>
              <w:right w:val="nil"/>
            </w:tcBorders>
          </w:tcPr>
          <w:p w14:paraId="648012E1" w14:textId="77777777" w:rsidR="00FF2DF2" w:rsidRPr="00EA47DC" w:rsidRDefault="00FF2DF2" w:rsidP="00D30537">
            <w:pPr>
              <w:spacing w:line="276" w:lineRule="auto"/>
              <w:rPr>
                <w:rFonts w:ascii="Arial" w:hAnsi="Arial" w:cs="Arial"/>
              </w:rPr>
            </w:pPr>
          </w:p>
        </w:tc>
        <w:tc>
          <w:tcPr>
            <w:tcW w:w="2049" w:type="dxa"/>
            <w:tcBorders>
              <w:left w:val="nil"/>
              <w:right w:val="nil"/>
            </w:tcBorders>
          </w:tcPr>
          <w:p w14:paraId="20611C7B" w14:textId="77777777" w:rsidR="00FF2DF2" w:rsidRPr="00EA47DC" w:rsidRDefault="00FF2DF2" w:rsidP="00D30537">
            <w:pPr>
              <w:tabs>
                <w:tab w:val="left" w:pos="1053"/>
                <w:tab w:val="left" w:pos="1848"/>
              </w:tabs>
              <w:spacing w:before="103" w:after="1576" w:line="276" w:lineRule="auto"/>
              <w:ind w:right="-98"/>
              <w:jc w:val="both"/>
              <w:rPr>
                <w:rFonts w:ascii="Arial" w:hAnsi="Arial" w:cs="Arial"/>
              </w:rPr>
            </w:pPr>
            <w:r w:rsidRPr="00EA47DC">
              <w:rPr>
                <w:rFonts w:ascii="Arial" w:hAnsi="Arial" w:cs="Arial"/>
              </w:rPr>
              <w:t xml:space="preserve">Return </w:t>
            </w:r>
            <w:r w:rsidRPr="00EA47DC">
              <w:rPr>
                <w:rFonts w:ascii="Arial" w:hAnsi="Arial" w:cs="Arial"/>
              </w:rPr>
              <w:tab/>
              <w:t xml:space="preserve">date </w:t>
            </w:r>
            <w:r w:rsidRPr="00EA47DC">
              <w:rPr>
                <w:rFonts w:ascii="Arial" w:hAnsi="Arial" w:cs="Arial"/>
              </w:rPr>
              <w:tab/>
            </w:r>
            <w:r w:rsidRPr="00EA47DC">
              <w:rPr>
                <w:rFonts w:ascii="Arial" w:hAnsi="Arial" w:cs="Arial"/>
                <w:spacing w:val="-3"/>
              </w:rPr>
              <w:t>of</w:t>
            </w:r>
            <w:r w:rsidRPr="00EA47DC">
              <w:rPr>
                <w:rFonts w:ascii="Arial" w:hAnsi="Arial" w:cs="Arial"/>
              </w:rPr>
              <w:t xml:space="preserve"> provisional</w:t>
            </w:r>
            <w:r w:rsidRPr="00EA47DC">
              <w:rPr>
                <w:rFonts w:ascii="Arial" w:hAnsi="Arial" w:cs="Arial"/>
                <w:spacing w:val="14"/>
              </w:rPr>
              <w:t xml:space="preserve">   </w:t>
            </w:r>
            <w:r w:rsidRPr="00EA47DC">
              <w:rPr>
                <w:rFonts w:ascii="Arial" w:hAnsi="Arial" w:cs="Arial"/>
                <w:spacing w:val="-1"/>
              </w:rPr>
              <w:t>marks</w:t>
            </w:r>
            <w:r w:rsidRPr="00EA47DC">
              <w:rPr>
                <w:rFonts w:ascii="Arial" w:hAnsi="Arial" w:cs="Arial"/>
              </w:rPr>
              <w:t xml:space="preserve"> &amp; written feedback: </w:t>
            </w:r>
          </w:p>
        </w:tc>
        <w:tc>
          <w:tcPr>
            <w:tcW w:w="103" w:type="dxa"/>
            <w:tcBorders>
              <w:left w:val="nil"/>
            </w:tcBorders>
          </w:tcPr>
          <w:p w14:paraId="488E4CE3" w14:textId="77777777" w:rsidR="00FF2DF2" w:rsidRPr="00EA47DC" w:rsidRDefault="00FF2DF2" w:rsidP="00D30537">
            <w:pPr>
              <w:spacing w:line="276" w:lineRule="auto"/>
              <w:rPr>
                <w:rFonts w:ascii="Arial" w:hAnsi="Arial" w:cs="Arial"/>
              </w:rPr>
            </w:pPr>
          </w:p>
        </w:tc>
        <w:tc>
          <w:tcPr>
            <w:tcW w:w="2264" w:type="dxa"/>
          </w:tcPr>
          <w:p w14:paraId="6CC63EF5" w14:textId="77777777" w:rsidR="00604F0D" w:rsidRPr="00EA47DC" w:rsidRDefault="00604F0D" w:rsidP="00604F0D">
            <w:pPr>
              <w:autoSpaceDE w:val="0"/>
              <w:autoSpaceDN w:val="0"/>
              <w:adjustRightInd w:val="0"/>
              <w:rPr>
                <w:rFonts w:ascii="Arial" w:hAnsi="Arial" w:cs="Arial"/>
                <w:lang w:val="en-GB"/>
                <w14:ligatures w14:val="standardContextual"/>
              </w:rPr>
            </w:pPr>
            <w:r w:rsidRPr="00EA47DC">
              <w:rPr>
                <w:rFonts w:ascii="Arial" w:hAnsi="Arial" w:cs="Arial"/>
                <w:lang w:val="en-GB"/>
                <w14:ligatures w14:val="standardContextual"/>
              </w:rPr>
              <w:t>27</w:t>
            </w:r>
            <w:proofErr w:type="spellStart"/>
            <w:r w:rsidRPr="00EA47DC">
              <w:rPr>
                <w:rFonts w:ascii="Arial" w:hAnsi="Arial" w:cs="Arial"/>
                <w:position w:val="1"/>
                <w:vertAlign w:val="superscript"/>
                <w:lang w:val="en-GB"/>
                <w14:ligatures w14:val="standardContextual"/>
              </w:rPr>
              <w:t>th</w:t>
            </w:r>
            <w:proofErr w:type="spellEnd"/>
            <w:r w:rsidRPr="00EA47DC">
              <w:rPr>
                <w:rFonts w:ascii="Arial" w:hAnsi="Arial" w:cs="Arial"/>
                <w:lang w:val="en-GB"/>
                <w14:ligatures w14:val="standardContextual"/>
              </w:rPr>
              <w:t xml:space="preserve"> May 2026</w:t>
            </w:r>
          </w:p>
          <w:p w14:paraId="16286EC5" w14:textId="41C92C8E" w:rsidR="00FF2DF2" w:rsidRPr="00EA47DC" w:rsidRDefault="00FF2DF2" w:rsidP="00D30537">
            <w:pPr>
              <w:spacing w:before="103" w:after="2082" w:line="276" w:lineRule="auto"/>
              <w:ind w:left="93" w:right="-18"/>
              <w:rPr>
                <w:rFonts w:ascii="Arial" w:hAnsi="Arial" w:cs="Arial"/>
              </w:rPr>
            </w:pPr>
          </w:p>
        </w:tc>
      </w:tr>
    </w:tbl>
    <w:p w14:paraId="7456D722" w14:textId="77777777" w:rsidR="00FF2DF2" w:rsidRPr="00EA47DC" w:rsidRDefault="00FF2DF2" w:rsidP="00D30537">
      <w:pPr>
        <w:spacing w:line="276" w:lineRule="auto"/>
        <w:rPr>
          <w:rFonts w:ascii="Arial" w:hAnsi="Arial" w:cs="Arial"/>
        </w:rPr>
      </w:pPr>
    </w:p>
    <w:p w14:paraId="57C3EB8A" w14:textId="77777777" w:rsidR="00FF2DF2" w:rsidRPr="00EA47DC" w:rsidRDefault="00FF2DF2" w:rsidP="00D30537">
      <w:pPr>
        <w:spacing w:line="276" w:lineRule="auto"/>
        <w:rPr>
          <w:rFonts w:ascii="Arial" w:hAnsi="Arial" w:cs="Arial"/>
        </w:rPr>
      </w:pPr>
    </w:p>
    <w:p w14:paraId="54661CFD" w14:textId="77777777" w:rsidR="00FF2DF2" w:rsidRPr="00EA47DC" w:rsidRDefault="00FF2DF2" w:rsidP="00D30537">
      <w:pPr>
        <w:spacing w:line="276" w:lineRule="auto"/>
        <w:rPr>
          <w:rFonts w:ascii="Arial" w:hAnsi="Arial" w:cs="Arial"/>
        </w:rPr>
      </w:pPr>
    </w:p>
    <w:p w14:paraId="10E8A47A" w14:textId="77777777" w:rsidR="00FF2DF2" w:rsidRPr="00EA47DC" w:rsidRDefault="00FF2DF2" w:rsidP="00D30537">
      <w:pPr>
        <w:spacing w:line="276" w:lineRule="auto"/>
        <w:rPr>
          <w:rFonts w:ascii="Arial" w:hAnsi="Arial" w:cs="Arial"/>
        </w:rPr>
      </w:pPr>
    </w:p>
    <w:p w14:paraId="72B053AD" w14:textId="77777777" w:rsidR="00FF2DF2" w:rsidRPr="00EA47DC" w:rsidRDefault="00FF2DF2" w:rsidP="00D30537">
      <w:pPr>
        <w:spacing w:line="276" w:lineRule="auto"/>
        <w:rPr>
          <w:rFonts w:ascii="Arial" w:hAnsi="Arial" w:cs="Arial"/>
        </w:rPr>
      </w:pPr>
    </w:p>
    <w:p w14:paraId="62B4EF86" w14:textId="4D4E4E5A" w:rsidR="00FF2DF2" w:rsidRPr="00EA47DC" w:rsidRDefault="00FF2DF2" w:rsidP="00D30537">
      <w:pPr>
        <w:spacing w:line="276" w:lineRule="auto"/>
        <w:rPr>
          <w:rFonts w:ascii="Arial" w:hAnsi="Arial" w:cs="Arial"/>
        </w:rPr>
      </w:pPr>
    </w:p>
    <w:p w14:paraId="5020BFF1" w14:textId="137053F3" w:rsidR="00D30537" w:rsidRPr="00EA47DC" w:rsidRDefault="00D30537" w:rsidP="00D30537">
      <w:pPr>
        <w:spacing w:line="276" w:lineRule="auto"/>
        <w:rPr>
          <w:rFonts w:ascii="Arial" w:hAnsi="Arial" w:cs="Arial"/>
        </w:rPr>
      </w:pPr>
    </w:p>
    <w:p w14:paraId="57514B1F" w14:textId="64BBC6CA" w:rsidR="00D30537" w:rsidRPr="00EA47DC" w:rsidRDefault="00D30537" w:rsidP="00D30537">
      <w:pPr>
        <w:spacing w:line="276" w:lineRule="auto"/>
        <w:rPr>
          <w:rFonts w:ascii="Arial" w:hAnsi="Arial" w:cs="Arial"/>
        </w:rPr>
      </w:pPr>
    </w:p>
    <w:p w14:paraId="12C62E1E" w14:textId="57E3FC9B" w:rsidR="00D30537" w:rsidRPr="00EA47DC" w:rsidRDefault="00D30537" w:rsidP="00D30537">
      <w:pPr>
        <w:spacing w:line="276" w:lineRule="auto"/>
        <w:rPr>
          <w:rFonts w:ascii="Arial" w:hAnsi="Arial" w:cs="Arial"/>
        </w:rPr>
      </w:pPr>
    </w:p>
    <w:p w14:paraId="605E99A1" w14:textId="28388EBB" w:rsidR="00D30537" w:rsidRPr="00EA47DC" w:rsidRDefault="00D30537" w:rsidP="00D30537">
      <w:pPr>
        <w:spacing w:line="276" w:lineRule="auto"/>
        <w:rPr>
          <w:rFonts w:ascii="Arial" w:hAnsi="Arial" w:cs="Arial"/>
        </w:rPr>
      </w:pPr>
    </w:p>
    <w:p w14:paraId="1CC85C39" w14:textId="4D86CAB3" w:rsidR="00D30537" w:rsidRPr="00EA47DC" w:rsidRDefault="00D30537" w:rsidP="00D30537">
      <w:pPr>
        <w:spacing w:line="276" w:lineRule="auto"/>
        <w:rPr>
          <w:rFonts w:ascii="Arial" w:hAnsi="Arial" w:cs="Arial"/>
        </w:rPr>
      </w:pPr>
    </w:p>
    <w:p w14:paraId="471B269E" w14:textId="77A56352" w:rsidR="00D30537" w:rsidRPr="00EA47DC" w:rsidRDefault="00D30537" w:rsidP="00D30537">
      <w:pPr>
        <w:spacing w:line="276" w:lineRule="auto"/>
        <w:rPr>
          <w:rFonts w:ascii="Arial" w:hAnsi="Arial" w:cs="Arial"/>
        </w:rPr>
      </w:pPr>
    </w:p>
    <w:p w14:paraId="1EE03E85" w14:textId="77777777" w:rsidR="00D30537" w:rsidRPr="00EA47DC" w:rsidRDefault="00D30537" w:rsidP="00D30537">
      <w:pPr>
        <w:spacing w:line="276" w:lineRule="auto"/>
        <w:rPr>
          <w:rFonts w:ascii="Arial" w:hAnsi="Arial" w:cs="Arial"/>
        </w:rPr>
      </w:pPr>
    </w:p>
    <w:p w14:paraId="42747461" w14:textId="77777777" w:rsidR="00FF2DF2" w:rsidRPr="00EA47DC" w:rsidRDefault="00FF2DF2" w:rsidP="00D30537">
      <w:pPr>
        <w:spacing w:line="276" w:lineRule="auto"/>
        <w:rPr>
          <w:rFonts w:ascii="Arial" w:hAnsi="Arial" w:cs="Arial"/>
        </w:rPr>
      </w:pPr>
    </w:p>
    <w:p w14:paraId="39434ADE" w14:textId="77777777" w:rsidR="00FF2DF2" w:rsidRPr="00EA47DC" w:rsidRDefault="00FF2DF2" w:rsidP="00D30537">
      <w:pPr>
        <w:spacing w:line="276" w:lineRule="auto"/>
        <w:rPr>
          <w:rFonts w:ascii="Arial" w:hAnsi="Arial" w:cs="Arial"/>
        </w:rPr>
      </w:pPr>
    </w:p>
    <w:p w14:paraId="3B743019" w14:textId="6A5C7588" w:rsidR="00006C5C" w:rsidRPr="00EA47DC" w:rsidRDefault="00006C5C" w:rsidP="00D30537">
      <w:pPr>
        <w:spacing w:line="276" w:lineRule="auto"/>
        <w:rPr>
          <w:rFonts w:ascii="Arial" w:hAnsi="Arial" w:cs="Arial"/>
        </w:rPr>
      </w:pPr>
    </w:p>
    <w:p w14:paraId="2ED26B5C" w14:textId="04D19E43" w:rsidR="00604F0D" w:rsidRPr="00EA47DC" w:rsidRDefault="00604F0D" w:rsidP="00EA47DC">
      <w:pPr>
        <w:pStyle w:val="Heading2"/>
        <w:jc w:val="center"/>
        <w:rPr>
          <w:rFonts w:ascii="Arial" w:hAnsi="Arial" w:cs="Arial"/>
          <w:color w:val="auto"/>
          <w:sz w:val="22"/>
          <w:szCs w:val="22"/>
        </w:rPr>
      </w:pPr>
      <w:r w:rsidRPr="00EA47DC">
        <w:rPr>
          <w:rFonts w:ascii="Arial" w:hAnsi="Arial" w:cs="Arial"/>
          <w:color w:val="auto"/>
          <w:sz w:val="22"/>
          <w:szCs w:val="22"/>
        </w:rPr>
        <w:lastRenderedPageBreak/>
        <w:t>A Critical Analysis of the Social Model of Disability in Supporting Person-</w:t>
      </w:r>
      <w:proofErr w:type="spellStart"/>
      <w:r w:rsidRPr="00EA47DC">
        <w:rPr>
          <w:rFonts w:ascii="Arial" w:hAnsi="Arial" w:cs="Arial"/>
          <w:color w:val="auto"/>
          <w:sz w:val="22"/>
          <w:szCs w:val="22"/>
        </w:rPr>
        <w:t>Centred</w:t>
      </w:r>
      <w:proofErr w:type="spellEnd"/>
      <w:r w:rsidRPr="00EA47DC">
        <w:rPr>
          <w:rFonts w:ascii="Arial" w:hAnsi="Arial" w:cs="Arial"/>
          <w:color w:val="auto"/>
          <w:sz w:val="22"/>
          <w:szCs w:val="22"/>
        </w:rPr>
        <w:t xml:space="preserve"> Care in Health and Social Care Practice</w:t>
      </w:r>
    </w:p>
    <w:p w14:paraId="78B11E91" w14:textId="3DEEA3A7" w:rsidR="00604F0D" w:rsidRPr="00EA47DC" w:rsidRDefault="00604F0D" w:rsidP="00604F0D">
      <w:pPr>
        <w:rPr>
          <w:rFonts w:ascii="Arial" w:hAnsi="Arial" w:cs="Arial"/>
        </w:rPr>
      </w:pPr>
    </w:p>
    <w:p w14:paraId="070904A1" w14:textId="77777777" w:rsidR="00604F0D" w:rsidRPr="00EA47DC" w:rsidRDefault="00604F0D" w:rsidP="00604F0D">
      <w:pPr>
        <w:rPr>
          <w:rFonts w:ascii="Arial" w:hAnsi="Arial" w:cs="Arial"/>
        </w:rPr>
      </w:pPr>
    </w:p>
    <w:p w14:paraId="7B7A2CF3" w14:textId="08D9C402"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 xml:space="preserve">1. </w:t>
      </w:r>
      <w:r w:rsidRPr="00604F0D">
        <w:rPr>
          <w:rFonts w:ascii="Arial" w:eastAsia="Times New Roman" w:hAnsi="Arial" w:cs="Arial"/>
          <w:lang w:val="en-GB" w:eastAsia="en-GB"/>
        </w:rPr>
        <w:t xml:space="preserve"> Introduction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3</w:t>
      </w:r>
    </w:p>
    <w:p w14:paraId="191B6B34" w14:textId="20F9A4D5"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 xml:space="preserve">2. </w:t>
      </w:r>
      <w:r w:rsidRPr="00604F0D">
        <w:rPr>
          <w:rFonts w:ascii="Arial" w:eastAsia="Times New Roman" w:hAnsi="Arial" w:cs="Arial"/>
          <w:lang w:val="en-GB" w:eastAsia="en-GB"/>
        </w:rPr>
        <w:t>Theoretical Foundations of the Social Model of Disability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3</w:t>
      </w:r>
      <w:r w:rsidRPr="00604F0D">
        <w:rPr>
          <w:rFonts w:ascii="Arial" w:eastAsia="Times New Roman" w:hAnsi="Arial" w:cs="Arial"/>
          <w:lang w:val="en-GB" w:eastAsia="en-GB"/>
        </w:rPr>
        <w:br/>
        <w:t>   2.1 Emergence and Historical Development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3</w:t>
      </w:r>
      <w:r w:rsidRPr="00604F0D">
        <w:rPr>
          <w:rFonts w:ascii="Arial" w:eastAsia="Times New Roman" w:hAnsi="Arial" w:cs="Arial"/>
          <w:lang w:val="en-GB" w:eastAsia="en-GB"/>
        </w:rPr>
        <w:br/>
        <w:t>   2.2 Key Principles of the Social Model ..........................................</w:t>
      </w:r>
      <w:r w:rsidR="00EA47DC">
        <w:rPr>
          <w:rFonts w:ascii="Arial" w:eastAsia="Times New Roman" w:hAnsi="Arial" w:cs="Arial"/>
          <w:lang w:val="en-GB" w:eastAsia="en-GB"/>
        </w:rPr>
        <w:t>........</w:t>
      </w:r>
      <w:r w:rsidRPr="00604F0D">
        <w:rPr>
          <w:rFonts w:ascii="Arial" w:eastAsia="Times New Roman" w:hAnsi="Arial" w:cs="Arial"/>
          <w:lang w:val="en-GB" w:eastAsia="en-GB"/>
        </w:rPr>
        <w:t>.. 3</w:t>
      </w:r>
      <w:r w:rsidRPr="00604F0D">
        <w:rPr>
          <w:rFonts w:ascii="Arial" w:eastAsia="Times New Roman" w:hAnsi="Arial" w:cs="Arial"/>
          <w:lang w:val="en-GB" w:eastAsia="en-GB"/>
        </w:rPr>
        <w:br/>
        <w:t>   2.3 Critiques and Counterarguments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4 </w:t>
      </w:r>
    </w:p>
    <w:p w14:paraId="4BEC665B" w14:textId="705E1B48"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3.</w:t>
      </w:r>
      <w:r w:rsidRPr="00604F0D">
        <w:rPr>
          <w:rFonts w:ascii="Arial" w:eastAsia="Times New Roman" w:hAnsi="Arial" w:cs="Arial"/>
          <w:lang w:val="en-GB" w:eastAsia="en-GB"/>
        </w:rPr>
        <w:t xml:space="preserve">  Application to Health and Social Care Policy and Practice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4</w:t>
      </w:r>
      <w:r w:rsidRPr="00604F0D">
        <w:rPr>
          <w:rFonts w:ascii="Arial" w:eastAsia="Times New Roman" w:hAnsi="Arial" w:cs="Arial"/>
          <w:lang w:val="en-GB" w:eastAsia="en-GB"/>
        </w:rPr>
        <w:br/>
        <w:t>   3.1 Influence on Health and Social Care Policies .....................</w:t>
      </w:r>
      <w:r w:rsidR="00EA47DC">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4</w:t>
      </w:r>
      <w:r w:rsidRPr="00604F0D">
        <w:rPr>
          <w:rFonts w:ascii="Arial" w:eastAsia="Times New Roman" w:hAnsi="Arial" w:cs="Arial"/>
          <w:lang w:val="en-GB" w:eastAsia="en-GB"/>
        </w:rPr>
        <w:br/>
        <w:t>   3.2 Implementation in Practice Settings ................................</w:t>
      </w:r>
      <w:r w:rsidR="00620D9D">
        <w:rPr>
          <w:rFonts w:ascii="Arial" w:eastAsia="Times New Roman" w:hAnsi="Arial" w:cs="Arial"/>
          <w:lang w:val="en-GB" w:eastAsia="en-GB"/>
        </w:rPr>
        <w:t>..............</w:t>
      </w:r>
      <w:r w:rsidRPr="00604F0D">
        <w:rPr>
          <w:rFonts w:ascii="Arial" w:eastAsia="Times New Roman" w:hAnsi="Arial" w:cs="Arial"/>
          <w:lang w:val="en-GB" w:eastAsia="en-GB"/>
        </w:rPr>
        <w:t xml:space="preserve">.... </w:t>
      </w:r>
      <w:r w:rsidR="00EA47DC">
        <w:rPr>
          <w:rFonts w:ascii="Arial" w:eastAsia="Times New Roman" w:hAnsi="Arial" w:cs="Arial"/>
          <w:lang w:val="en-GB" w:eastAsia="en-GB"/>
        </w:rPr>
        <w:t>4</w:t>
      </w:r>
      <w:r w:rsidRPr="00604F0D">
        <w:rPr>
          <w:rFonts w:ascii="Arial" w:eastAsia="Times New Roman" w:hAnsi="Arial" w:cs="Arial"/>
          <w:lang w:val="en-GB" w:eastAsia="en-GB"/>
        </w:rPr>
        <w:br/>
        <w:t>   3.3 Challenges in Practical Application .............</w:t>
      </w:r>
      <w:r w:rsidR="00620D9D">
        <w:rPr>
          <w:rFonts w:ascii="Arial" w:eastAsia="Times New Roman" w:hAnsi="Arial" w:cs="Arial"/>
          <w:lang w:val="en-GB" w:eastAsia="en-GB"/>
        </w:rPr>
        <w:t>...........</w:t>
      </w:r>
      <w:r w:rsidRPr="00604F0D">
        <w:rPr>
          <w:rFonts w:ascii="Arial" w:eastAsia="Times New Roman" w:hAnsi="Arial" w:cs="Arial"/>
          <w:lang w:val="en-GB" w:eastAsia="en-GB"/>
        </w:rPr>
        <w:t>..........................</w:t>
      </w:r>
      <w:r w:rsidR="00620D9D">
        <w:rPr>
          <w:rFonts w:ascii="Arial" w:eastAsia="Times New Roman" w:hAnsi="Arial" w:cs="Arial"/>
          <w:lang w:val="en-GB" w:eastAsia="en-GB"/>
        </w:rPr>
        <w:t>..5</w:t>
      </w:r>
    </w:p>
    <w:p w14:paraId="471FA14D" w14:textId="288D241D"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4.</w:t>
      </w:r>
      <w:r w:rsidRPr="00604F0D">
        <w:rPr>
          <w:rFonts w:ascii="Arial" w:eastAsia="Times New Roman" w:hAnsi="Arial" w:cs="Arial"/>
          <w:lang w:val="en-GB" w:eastAsia="en-GB"/>
        </w:rPr>
        <w:t xml:space="preserve">  Critical Analysis of the Social Model in Person-Centred Care .....</w:t>
      </w:r>
      <w:r w:rsidR="00620D9D">
        <w:rPr>
          <w:rFonts w:ascii="Arial" w:eastAsia="Times New Roman" w:hAnsi="Arial" w:cs="Arial"/>
          <w:lang w:val="en-GB" w:eastAsia="en-GB"/>
        </w:rPr>
        <w:t>......</w:t>
      </w:r>
      <w:r w:rsidRPr="00604F0D">
        <w:rPr>
          <w:rFonts w:ascii="Arial" w:eastAsia="Times New Roman" w:hAnsi="Arial" w:cs="Arial"/>
          <w:lang w:val="en-GB" w:eastAsia="en-GB"/>
        </w:rPr>
        <w:t xml:space="preserve">... </w:t>
      </w:r>
      <w:r w:rsidR="00620D9D">
        <w:rPr>
          <w:rFonts w:ascii="Arial" w:eastAsia="Times New Roman" w:hAnsi="Arial" w:cs="Arial"/>
          <w:lang w:val="en-GB" w:eastAsia="en-GB"/>
        </w:rPr>
        <w:t>5</w:t>
      </w:r>
      <w:r w:rsidRPr="00604F0D">
        <w:rPr>
          <w:rFonts w:ascii="Arial" w:eastAsia="Times New Roman" w:hAnsi="Arial" w:cs="Arial"/>
          <w:lang w:val="en-GB" w:eastAsia="en-GB"/>
        </w:rPr>
        <w:br/>
        <w:t>   4.1 Strengths of the Social Model ...............................................</w:t>
      </w:r>
      <w:r w:rsidR="00620D9D">
        <w:rPr>
          <w:rFonts w:ascii="Arial" w:eastAsia="Times New Roman" w:hAnsi="Arial" w:cs="Arial"/>
          <w:lang w:val="en-GB" w:eastAsia="en-GB"/>
        </w:rPr>
        <w:t>..........</w:t>
      </w:r>
      <w:r w:rsidRPr="00604F0D">
        <w:rPr>
          <w:rFonts w:ascii="Arial" w:eastAsia="Times New Roman" w:hAnsi="Arial" w:cs="Arial"/>
          <w:lang w:val="en-GB" w:eastAsia="en-GB"/>
        </w:rPr>
        <w:t xml:space="preserve">.. </w:t>
      </w:r>
      <w:r w:rsidR="00620D9D">
        <w:rPr>
          <w:rFonts w:ascii="Arial" w:eastAsia="Times New Roman" w:hAnsi="Arial" w:cs="Arial"/>
          <w:lang w:val="en-GB" w:eastAsia="en-GB"/>
        </w:rPr>
        <w:t>5</w:t>
      </w:r>
      <w:r w:rsidRPr="00604F0D">
        <w:rPr>
          <w:rFonts w:ascii="Arial" w:eastAsia="Times New Roman" w:hAnsi="Arial" w:cs="Arial"/>
          <w:lang w:val="en-GB" w:eastAsia="en-GB"/>
        </w:rPr>
        <w:br/>
        <w:t>   4.2 Limitations and Practical Constraints ...............................</w:t>
      </w:r>
      <w:r w:rsidR="00620D9D">
        <w:rPr>
          <w:rFonts w:ascii="Arial" w:eastAsia="Times New Roman" w:hAnsi="Arial" w:cs="Arial"/>
          <w:lang w:val="en-GB" w:eastAsia="en-GB"/>
        </w:rPr>
        <w:t>...........</w:t>
      </w:r>
      <w:r w:rsidRPr="00604F0D">
        <w:rPr>
          <w:rFonts w:ascii="Arial" w:eastAsia="Times New Roman" w:hAnsi="Arial" w:cs="Arial"/>
          <w:lang w:val="en-GB" w:eastAsia="en-GB"/>
        </w:rPr>
        <w:t xml:space="preserve">...... </w:t>
      </w:r>
      <w:r w:rsidR="00620D9D">
        <w:rPr>
          <w:rFonts w:ascii="Arial" w:eastAsia="Times New Roman" w:hAnsi="Arial" w:cs="Arial"/>
          <w:lang w:val="en-GB" w:eastAsia="en-GB"/>
        </w:rPr>
        <w:t>5</w:t>
      </w:r>
      <w:r w:rsidRPr="00604F0D">
        <w:rPr>
          <w:rFonts w:ascii="Arial" w:eastAsia="Times New Roman" w:hAnsi="Arial" w:cs="Arial"/>
          <w:lang w:val="en-GB" w:eastAsia="en-GB"/>
        </w:rPr>
        <w:br/>
        <w:t>   4.3 Tensions Between Theory and Practice .................................</w:t>
      </w:r>
      <w:r w:rsidR="00620D9D">
        <w:rPr>
          <w:rFonts w:ascii="Arial" w:eastAsia="Times New Roman" w:hAnsi="Arial" w:cs="Arial"/>
          <w:lang w:val="en-GB" w:eastAsia="en-GB"/>
        </w:rPr>
        <w:t>...........6</w:t>
      </w:r>
      <w:r w:rsidRPr="00604F0D">
        <w:rPr>
          <w:rFonts w:ascii="Arial" w:eastAsia="Times New Roman" w:hAnsi="Arial" w:cs="Arial"/>
          <w:lang w:val="en-GB" w:eastAsia="en-GB"/>
        </w:rPr>
        <w:t xml:space="preserve"> </w:t>
      </w:r>
    </w:p>
    <w:p w14:paraId="237BE48F" w14:textId="58B43844"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5.</w:t>
      </w:r>
      <w:r w:rsidRPr="00604F0D">
        <w:rPr>
          <w:rFonts w:ascii="Arial" w:eastAsia="Times New Roman" w:hAnsi="Arial" w:cs="Arial"/>
          <w:lang w:val="en-GB" w:eastAsia="en-GB"/>
        </w:rPr>
        <w:t xml:space="preserve"> Recommendations for Policy and Practice .................................</w:t>
      </w:r>
      <w:r w:rsidR="00620D9D">
        <w:rPr>
          <w:rFonts w:ascii="Arial" w:eastAsia="Times New Roman" w:hAnsi="Arial" w:cs="Arial"/>
          <w:lang w:val="en-GB" w:eastAsia="en-GB"/>
        </w:rPr>
        <w:t>............6</w:t>
      </w:r>
    </w:p>
    <w:p w14:paraId="62FC16C4" w14:textId="04B8AE10" w:rsidR="00604F0D" w:rsidRPr="00EA47DC"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6.</w:t>
      </w:r>
      <w:r w:rsidRPr="00604F0D">
        <w:rPr>
          <w:rFonts w:ascii="Arial" w:eastAsia="Times New Roman" w:hAnsi="Arial" w:cs="Arial"/>
          <w:lang w:val="en-GB" w:eastAsia="en-GB"/>
        </w:rPr>
        <w:t xml:space="preserve">  Conclusion .....................................................................</w:t>
      </w:r>
      <w:r w:rsidR="00620D9D">
        <w:rPr>
          <w:rFonts w:ascii="Arial" w:eastAsia="Times New Roman" w:hAnsi="Arial" w:cs="Arial"/>
          <w:lang w:val="en-GB" w:eastAsia="en-GB"/>
        </w:rPr>
        <w:t>........................6</w:t>
      </w:r>
      <w:r w:rsidRPr="00604F0D">
        <w:rPr>
          <w:rFonts w:ascii="Arial" w:eastAsia="Times New Roman" w:hAnsi="Arial" w:cs="Arial"/>
          <w:lang w:val="en-GB" w:eastAsia="en-GB"/>
        </w:rPr>
        <w:t xml:space="preserve"> </w:t>
      </w:r>
    </w:p>
    <w:p w14:paraId="39101CBF" w14:textId="5C25CBB5" w:rsidR="00604F0D" w:rsidRPr="00604F0D" w:rsidRDefault="00604F0D" w:rsidP="00604F0D">
      <w:pPr>
        <w:widowControl/>
        <w:rPr>
          <w:rFonts w:ascii="Arial" w:eastAsia="Times New Roman" w:hAnsi="Arial" w:cs="Arial"/>
          <w:lang w:val="en-GB" w:eastAsia="en-GB"/>
        </w:rPr>
      </w:pPr>
      <w:r w:rsidRPr="00EA47DC">
        <w:rPr>
          <w:rFonts w:ascii="Arial" w:eastAsia="Times New Roman" w:hAnsi="Arial" w:cs="Arial"/>
          <w:lang w:val="en-GB" w:eastAsia="en-GB"/>
        </w:rPr>
        <w:t>7. References……………………………………</w:t>
      </w:r>
      <w:r w:rsidR="00620D9D">
        <w:rPr>
          <w:rFonts w:ascii="Arial" w:eastAsia="Times New Roman" w:hAnsi="Arial" w:cs="Arial"/>
          <w:lang w:val="en-GB" w:eastAsia="en-GB"/>
        </w:rPr>
        <w:t>……………………………….7</w:t>
      </w:r>
    </w:p>
    <w:p w14:paraId="447F1FBD" w14:textId="651AC087" w:rsidR="00E402F3" w:rsidRPr="00EA47DC" w:rsidRDefault="00E402F3" w:rsidP="00B22DCD">
      <w:pPr>
        <w:rPr>
          <w:rFonts w:ascii="Arial" w:eastAsia="Times New Roman" w:hAnsi="Arial" w:cs="Arial"/>
          <w:lang w:val="en-GB" w:eastAsia="en-GB"/>
        </w:rPr>
      </w:pPr>
    </w:p>
    <w:p w14:paraId="4E58E238" w14:textId="42EB5CC1" w:rsidR="00604F0D" w:rsidRPr="00EA47DC" w:rsidRDefault="00604F0D" w:rsidP="00B22DCD">
      <w:pPr>
        <w:rPr>
          <w:rFonts w:ascii="Arial" w:eastAsia="Times New Roman" w:hAnsi="Arial" w:cs="Arial"/>
          <w:lang w:val="en-GB" w:eastAsia="en-GB"/>
        </w:rPr>
      </w:pPr>
    </w:p>
    <w:p w14:paraId="5A522CDB" w14:textId="1D8FB81C" w:rsidR="00604F0D" w:rsidRPr="00EA47DC" w:rsidRDefault="00604F0D" w:rsidP="00B22DCD">
      <w:pPr>
        <w:rPr>
          <w:rFonts w:ascii="Arial" w:eastAsia="Times New Roman" w:hAnsi="Arial" w:cs="Arial"/>
          <w:lang w:val="en-GB" w:eastAsia="en-GB"/>
        </w:rPr>
      </w:pPr>
    </w:p>
    <w:p w14:paraId="2D96C8E3" w14:textId="0CA58795" w:rsidR="00604F0D" w:rsidRPr="00EA47DC" w:rsidRDefault="00604F0D" w:rsidP="00B22DCD">
      <w:pPr>
        <w:rPr>
          <w:rFonts w:ascii="Arial" w:eastAsia="Times New Roman" w:hAnsi="Arial" w:cs="Arial"/>
          <w:lang w:val="en-GB" w:eastAsia="en-GB"/>
        </w:rPr>
      </w:pPr>
    </w:p>
    <w:p w14:paraId="454F0DCF" w14:textId="77777777" w:rsidR="00604F0D" w:rsidRPr="00EA47DC" w:rsidRDefault="00604F0D" w:rsidP="00B22DCD">
      <w:pPr>
        <w:rPr>
          <w:rFonts w:ascii="Arial" w:hAnsi="Arial" w:cs="Arial"/>
        </w:rPr>
      </w:pPr>
    </w:p>
    <w:p w14:paraId="58665223" w14:textId="6869E77F" w:rsidR="00E402F3" w:rsidRPr="00EA47DC" w:rsidRDefault="00E402F3" w:rsidP="00B22DCD">
      <w:pPr>
        <w:rPr>
          <w:rFonts w:ascii="Arial" w:hAnsi="Arial" w:cs="Arial"/>
        </w:rPr>
      </w:pPr>
    </w:p>
    <w:p w14:paraId="41E2EAB9" w14:textId="39539127" w:rsidR="00E402F3" w:rsidRPr="00EA47DC" w:rsidRDefault="00E402F3" w:rsidP="00B22DCD">
      <w:pPr>
        <w:rPr>
          <w:rFonts w:ascii="Arial" w:hAnsi="Arial" w:cs="Arial"/>
        </w:rPr>
      </w:pPr>
    </w:p>
    <w:p w14:paraId="55F445C1" w14:textId="1724ECFC" w:rsidR="00E402F3" w:rsidRPr="00EA47DC" w:rsidRDefault="00E402F3" w:rsidP="00B22DCD">
      <w:pPr>
        <w:rPr>
          <w:rFonts w:ascii="Arial" w:hAnsi="Arial" w:cs="Arial"/>
        </w:rPr>
      </w:pPr>
    </w:p>
    <w:p w14:paraId="7EA43A4A" w14:textId="7D5D124E" w:rsidR="00E402F3" w:rsidRPr="00EA47DC" w:rsidRDefault="00E402F3" w:rsidP="00B22DCD">
      <w:pPr>
        <w:rPr>
          <w:rFonts w:ascii="Arial" w:hAnsi="Arial" w:cs="Arial"/>
        </w:rPr>
      </w:pPr>
    </w:p>
    <w:p w14:paraId="76942A0D" w14:textId="2D1E2E55" w:rsidR="00E402F3" w:rsidRPr="00EA47DC" w:rsidRDefault="00E402F3" w:rsidP="00B22DCD">
      <w:pPr>
        <w:rPr>
          <w:rFonts w:ascii="Arial" w:hAnsi="Arial" w:cs="Arial"/>
        </w:rPr>
      </w:pPr>
    </w:p>
    <w:p w14:paraId="79E44539" w14:textId="45408D73" w:rsidR="00E402F3" w:rsidRPr="00EA47DC" w:rsidRDefault="00E402F3" w:rsidP="00B22DCD">
      <w:pPr>
        <w:rPr>
          <w:rFonts w:ascii="Arial" w:hAnsi="Arial" w:cs="Arial"/>
        </w:rPr>
      </w:pPr>
    </w:p>
    <w:p w14:paraId="587F446D" w14:textId="2570E6A9" w:rsidR="00E402F3" w:rsidRPr="00EA47DC" w:rsidRDefault="00E402F3" w:rsidP="00B22DCD">
      <w:pPr>
        <w:rPr>
          <w:rFonts w:ascii="Arial" w:hAnsi="Arial" w:cs="Arial"/>
        </w:rPr>
      </w:pPr>
    </w:p>
    <w:p w14:paraId="774DABCC" w14:textId="79C4991B" w:rsidR="00E402F3" w:rsidRPr="00EA47DC" w:rsidRDefault="00E402F3" w:rsidP="00B22DCD">
      <w:pPr>
        <w:rPr>
          <w:rFonts w:ascii="Arial" w:hAnsi="Arial" w:cs="Arial"/>
        </w:rPr>
      </w:pPr>
    </w:p>
    <w:p w14:paraId="0632A583" w14:textId="60043A13" w:rsidR="00E402F3" w:rsidRPr="00EA47DC" w:rsidRDefault="00E402F3" w:rsidP="00B22DCD">
      <w:pPr>
        <w:rPr>
          <w:rFonts w:ascii="Arial" w:hAnsi="Arial" w:cs="Arial"/>
        </w:rPr>
      </w:pPr>
    </w:p>
    <w:p w14:paraId="1D34E08B" w14:textId="1096EEB8" w:rsidR="00E402F3" w:rsidRPr="00EA47DC" w:rsidRDefault="00E402F3" w:rsidP="00B22DCD">
      <w:pPr>
        <w:rPr>
          <w:rFonts w:ascii="Arial" w:hAnsi="Arial" w:cs="Arial"/>
        </w:rPr>
      </w:pPr>
    </w:p>
    <w:p w14:paraId="0950C17E" w14:textId="7A1BBE89" w:rsidR="00E402F3" w:rsidRPr="00EA47DC" w:rsidRDefault="00E402F3" w:rsidP="00B22DCD">
      <w:pPr>
        <w:rPr>
          <w:rFonts w:ascii="Arial" w:hAnsi="Arial" w:cs="Arial"/>
        </w:rPr>
      </w:pPr>
    </w:p>
    <w:p w14:paraId="15697DB7" w14:textId="0B089759" w:rsidR="00E402F3" w:rsidRPr="00EA47DC" w:rsidRDefault="00E402F3" w:rsidP="00B22DCD">
      <w:pPr>
        <w:rPr>
          <w:rFonts w:ascii="Arial" w:hAnsi="Arial" w:cs="Arial"/>
        </w:rPr>
      </w:pPr>
    </w:p>
    <w:p w14:paraId="63A2D7D8" w14:textId="793F613E" w:rsidR="00E402F3" w:rsidRPr="00EA47DC" w:rsidRDefault="00E402F3" w:rsidP="00B22DCD">
      <w:pPr>
        <w:rPr>
          <w:rFonts w:ascii="Arial" w:hAnsi="Arial" w:cs="Arial"/>
        </w:rPr>
      </w:pPr>
    </w:p>
    <w:p w14:paraId="0F827752" w14:textId="1B283891" w:rsidR="00E402F3" w:rsidRPr="00EA47DC" w:rsidRDefault="00E402F3" w:rsidP="00B22DCD">
      <w:pPr>
        <w:rPr>
          <w:rFonts w:ascii="Arial" w:hAnsi="Arial" w:cs="Arial"/>
        </w:rPr>
      </w:pPr>
    </w:p>
    <w:p w14:paraId="710ED9DB" w14:textId="61C895D3" w:rsidR="00E402F3" w:rsidRPr="00EA47DC" w:rsidRDefault="00E402F3" w:rsidP="00B22DCD">
      <w:pPr>
        <w:rPr>
          <w:rFonts w:ascii="Arial" w:hAnsi="Arial" w:cs="Arial"/>
        </w:rPr>
      </w:pPr>
    </w:p>
    <w:p w14:paraId="6728B5D0" w14:textId="1FD3D790" w:rsidR="00E402F3" w:rsidRPr="00EA47DC" w:rsidRDefault="00E402F3" w:rsidP="00B22DCD">
      <w:pPr>
        <w:rPr>
          <w:rFonts w:ascii="Arial" w:hAnsi="Arial" w:cs="Arial"/>
        </w:rPr>
      </w:pPr>
    </w:p>
    <w:p w14:paraId="1D01717A" w14:textId="5B6B17B5" w:rsidR="00E402F3" w:rsidRPr="00EA47DC" w:rsidRDefault="00E402F3" w:rsidP="00B22DCD">
      <w:pPr>
        <w:rPr>
          <w:rFonts w:ascii="Arial" w:hAnsi="Arial" w:cs="Arial"/>
        </w:rPr>
      </w:pPr>
    </w:p>
    <w:p w14:paraId="3679520C" w14:textId="674D6149" w:rsidR="00E402F3" w:rsidRPr="00EA47DC" w:rsidRDefault="00E402F3" w:rsidP="00B22DCD">
      <w:pPr>
        <w:rPr>
          <w:rFonts w:ascii="Arial" w:hAnsi="Arial" w:cs="Arial"/>
        </w:rPr>
      </w:pPr>
    </w:p>
    <w:p w14:paraId="1E9A1FF0" w14:textId="19C7FBAD" w:rsidR="00E402F3" w:rsidRPr="00EA47DC" w:rsidRDefault="00E402F3" w:rsidP="00B22DCD">
      <w:pPr>
        <w:rPr>
          <w:rFonts w:ascii="Arial" w:hAnsi="Arial" w:cs="Arial"/>
        </w:rPr>
      </w:pPr>
    </w:p>
    <w:p w14:paraId="280EEC3F" w14:textId="5F8A02E7" w:rsidR="00E402F3" w:rsidRPr="00EA47DC" w:rsidRDefault="00E402F3" w:rsidP="00B22DCD">
      <w:pPr>
        <w:rPr>
          <w:rFonts w:ascii="Arial" w:hAnsi="Arial" w:cs="Arial"/>
        </w:rPr>
      </w:pPr>
    </w:p>
    <w:p w14:paraId="4C9E45D6" w14:textId="6EEA0E7D" w:rsidR="00E402F3" w:rsidRPr="00EA47DC" w:rsidRDefault="00E402F3" w:rsidP="00B22DCD">
      <w:pPr>
        <w:rPr>
          <w:rFonts w:ascii="Arial" w:hAnsi="Arial" w:cs="Arial"/>
        </w:rPr>
      </w:pPr>
    </w:p>
    <w:p w14:paraId="243AB2E5" w14:textId="7AEDBACD" w:rsidR="00E402F3" w:rsidRPr="00EA47DC" w:rsidRDefault="00E402F3" w:rsidP="00B22DCD">
      <w:pPr>
        <w:rPr>
          <w:rFonts w:ascii="Arial" w:hAnsi="Arial" w:cs="Arial"/>
        </w:rPr>
      </w:pPr>
    </w:p>
    <w:p w14:paraId="0D2452D8" w14:textId="458AF26C" w:rsidR="00E402F3" w:rsidRPr="00EA47DC" w:rsidRDefault="00E402F3" w:rsidP="00B22DCD">
      <w:pPr>
        <w:rPr>
          <w:rFonts w:ascii="Arial" w:hAnsi="Arial" w:cs="Arial"/>
        </w:rPr>
      </w:pPr>
    </w:p>
    <w:p w14:paraId="7E82FDC9" w14:textId="25412ECF" w:rsidR="00E402F3" w:rsidRDefault="00E402F3" w:rsidP="00B22DCD">
      <w:pPr>
        <w:rPr>
          <w:rFonts w:ascii="Arial" w:hAnsi="Arial" w:cs="Arial"/>
        </w:rPr>
      </w:pPr>
    </w:p>
    <w:p w14:paraId="50AD89E0" w14:textId="2C8F2593" w:rsidR="00EA47DC" w:rsidRDefault="00EA47DC" w:rsidP="00B22DCD">
      <w:pPr>
        <w:rPr>
          <w:rFonts w:ascii="Arial" w:hAnsi="Arial" w:cs="Arial"/>
        </w:rPr>
      </w:pPr>
    </w:p>
    <w:p w14:paraId="0AA15205" w14:textId="69D44695" w:rsidR="00EA47DC" w:rsidRDefault="00EA47DC" w:rsidP="00B22DCD">
      <w:pPr>
        <w:rPr>
          <w:rFonts w:ascii="Arial" w:hAnsi="Arial" w:cs="Arial"/>
        </w:rPr>
      </w:pPr>
    </w:p>
    <w:p w14:paraId="0FA4A7E3" w14:textId="77777777" w:rsidR="00EA47DC" w:rsidRPr="00EA47DC" w:rsidRDefault="00EA47DC" w:rsidP="00B22DCD">
      <w:pPr>
        <w:rPr>
          <w:rFonts w:ascii="Arial" w:hAnsi="Arial" w:cs="Arial"/>
        </w:rPr>
      </w:pPr>
    </w:p>
    <w:p w14:paraId="47BA1AFA" w14:textId="49A9BF4A" w:rsidR="00E402F3" w:rsidRPr="00EA47DC" w:rsidRDefault="00E402F3" w:rsidP="00B22DCD">
      <w:pPr>
        <w:rPr>
          <w:rFonts w:ascii="Arial" w:hAnsi="Arial" w:cs="Arial"/>
        </w:rPr>
      </w:pPr>
    </w:p>
    <w:p w14:paraId="53850615" w14:textId="77777777" w:rsidR="00604F0D" w:rsidRPr="00EA47DC" w:rsidRDefault="00604F0D" w:rsidP="00604F0D">
      <w:pPr>
        <w:pStyle w:val="Heading1"/>
        <w:rPr>
          <w:rFonts w:ascii="Arial" w:hAnsi="Arial" w:cs="Arial"/>
          <w:color w:val="auto"/>
          <w:sz w:val="22"/>
          <w:szCs w:val="22"/>
          <w:lang w:val="en-GB"/>
        </w:rPr>
      </w:pPr>
      <w:r w:rsidRPr="00EA47DC">
        <w:rPr>
          <w:rStyle w:val="Strong"/>
          <w:rFonts w:ascii="Arial" w:hAnsi="Arial" w:cs="Arial"/>
          <w:color w:val="auto"/>
          <w:sz w:val="22"/>
          <w:szCs w:val="22"/>
        </w:rPr>
        <w:lastRenderedPageBreak/>
        <w:t>1. Introduction</w:t>
      </w:r>
    </w:p>
    <w:p w14:paraId="1637B95C" w14:textId="77777777" w:rsidR="00951524" w:rsidRPr="00EA47DC" w:rsidRDefault="00951524" w:rsidP="00951524">
      <w:pPr>
        <w:rPr>
          <w:rFonts w:ascii="Arial" w:hAnsi="Arial" w:cs="Arial"/>
        </w:rPr>
      </w:pPr>
      <w:r w:rsidRPr="00EA47DC">
        <w:rPr>
          <w:rFonts w:ascii="Arial" w:hAnsi="Arial" w:cs="Arial"/>
        </w:rPr>
        <w:t xml:space="preserve">Modern health and social care </w:t>
      </w:r>
      <w:proofErr w:type="gramStart"/>
      <w:r w:rsidRPr="00EA47DC">
        <w:rPr>
          <w:rFonts w:ascii="Arial" w:hAnsi="Arial" w:cs="Arial"/>
        </w:rPr>
        <w:t>emphasizes</w:t>
      </w:r>
      <w:proofErr w:type="gramEnd"/>
      <w:r w:rsidRPr="00EA47DC">
        <w:rPr>
          <w:rFonts w:ascii="Arial" w:hAnsi="Arial" w:cs="Arial"/>
        </w:rPr>
        <w:t xml:space="preserve"> respecting each person's needs, preferences, and lifestyle choices through person-centered care. Its objective is to replace traditional, system-driven care with collaborative support strategies that consider the whole person. In this instance, theories that challenge preconceived notions about health and disability have influenced policy and practice.</w:t>
      </w:r>
    </w:p>
    <w:p w14:paraId="72CECD65" w14:textId="77777777" w:rsidR="00951524" w:rsidRPr="00EA47DC" w:rsidRDefault="00951524" w:rsidP="00951524">
      <w:pPr>
        <w:rPr>
          <w:rFonts w:ascii="Arial" w:hAnsi="Arial" w:cs="Arial"/>
        </w:rPr>
      </w:pPr>
      <w:r w:rsidRPr="00EA47DC">
        <w:rPr>
          <w:rFonts w:ascii="Arial" w:hAnsi="Arial" w:cs="Arial"/>
        </w:rPr>
        <w:t>One important theory that resulted from the medical model's widespread use is the social model of disability. The social model views social, environmental, and attitude barriers as the cause of disability. Conversely, the medical paradigm views disability as a personal issue that requires attention (Oliver, 1990). Because they promote the equality, independence, and participation of disabled people, person-centered approaches have advanced significantly.</w:t>
      </w:r>
    </w:p>
    <w:p w14:paraId="02AA86C5" w14:textId="77777777" w:rsidR="00951524" w:rsidRPr="00EA47DC" w:rsidRDefault="00951524" w:rsidP="00951524">
      <w:pPr>
        <w:rPr>
          <w:rFonts w:ascii="Arial" w:hAnsi="Arial" w:cs="Arial"/>
        </w:rPr>
      </w:pPr>
      <w:r w:rsidRPr="00EA47DC">
        <w:rPr>
          <w:rFonts w:ascii="Arial" w:hAnsi="Arial" w:cs="Arial"/>
        </w:rPr>
        <w:t>Although the social model is frequently used to discuss policy, it has been the subject of intense debate. In hospital settings where medical needs must be met, it might not consider the complex physical needs of people with disabilities (Shakespeare, 2006). It is frequently difficult to apply this paradigm due to structural issues with the health and social care systems. Institutional objectives and a lack of resources are two of these issues.</w:t>
      </w:r>
    </w:p>
    <w:p w14:paraId="75969184" w14:textId="6300D668" w:rsidR="00604F0D" w:rsidRPr="00EA47DC" w:rsidRDefault="00951524" w:rsidP="00951524">
      <w:pPr>
        <w:rPr>
          <w:rFonts w:ascii="Arial" w:hAnsi="Arial" w:cs="Arial"/>
        </w:rPr>
      </w:pPr>
      <w:r w:rsidRPr="00EA47DC">
        <w:rPr>
          <w:rFonts w:ascii="Arial" w:hAnsi="Arial" w:cs="Arial"/>
        </w:rPr>
        <w:t>This article will critically examine person-centered care and the social model of disability.</w:t>
      </w:r>
    </w:p>
    <w:p w14:paraId="2C5966FF" w14:textId="77777777" w:rsidR="00604F0D" w:rsidRPr="00EA47DC" w:rsidRDefault="00604F0D" w:rsidP="00604F0D">
      <w:pPr>
        <w:pStyle w:val="Heading1"/>
        <w:rPr>
          <w:rFonts w:ascii="Arial" w:hAnsi="Arial" w:cs="Arial"/>
          <w:color w:val="auto"/>
          <w:sz w:val="22"/>
          <w:szCs w:val="22"/>
        </w:rPr>
      </w:pPr>
      <w:r w:rsidRPr="00EA47DC">
        <w:rPr>
          <w:rStyle w:val="Strong"/>
          <w:rFonts w:ascii="Arial" w:hAnsi="Arial" w:cs="Arial"/>
          <w:color w:val="auto"/>
          <w:sz w:val="22"/>
          <w:szCs w:val="22"/>
        </w:rPr>
        <w:t>2. Theoretical Foundations of the Social Model of Disability</w:t>
      </w:r>
    </w:p>
    <w:p w14:paraId="7CD109CB"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2.1 Emergence and Historical Development</w:t>
      </w:r>
    </w:p>
    <w:p w14:paraId="15B382A5" w14:textId="77777777" w:rsidR="00951524" w:rsidRPr="00EA47DC" w:rsidRDefault="00951524" w:rsidP="00951524">
      <w:pPr>
        <w:rPr>
          <w:rFonts w:ascii="Arial" w:hAnsi="Arial" w:cs="Arial"/>
        </w:rPr>
      </w:pPr>
      <w:r w:rsidRPr="00EA47DC">
        <w:rPr>
          <w:rFonts w:ascii="Arial" w:hAnsi="Arial" w:cs="Arial"/>
        </w:rPr>
        <w:t>The social model of disability was developed by a disability rights movement in the 1970s to ensure that individuals with disabilities were not disregarded. Many people took action after UPIAS (Union of the Physically Impaired Against Segregation) made the crucial argument that disability is a social issue. This was in stark contrast to the common medical belief that illness or a lack of skills was the cause of incapacity.</w:t>
      </w:r>
    </w:p>
    <w:p w14:paraId="22A7BAE7" w14:textId="77777777" w:rsidR="00951524" w:rsidRPr="00EA47DC" w:rsidRDefault="00951524" w:rsidP="00951524">
      <w:pPr>
        <w:rPr>
          <w:rFonts w:ascii="Arial" w:hAnsi="Arial" w:cs="Arial"/>
        </w:rPr>
      </w:pPr>
      <w:r w:rsidRPr="00EA47DC">
        <w:rPr>
          <w:rFonts w:ascii="Arial" w:hAnsi="Arial" w:cs="Arial"/>
        </w:rPr>
        <w:t>By stating that physical limitations are not the cause of disability, Oliver (1990), who built on these concepts, formalized the social model in academic terminology. Rather, social barriers do. According to this theory, the majority of people suffer from unfair institutional policies, attitudes, and difficult-to-access conditions. With this new perspective, involvement shifted from aiding an individual to transforming society.</w:t>
      </w:r>
    </w:p>
    <w:p w14:paraId="14E48C04" w14:textId="17B9E3EC" w:rsidR="00604F0D" w:rsidRPr="00EA47DC" w:rsidRDefault="00951524" w:rsidP="00951524">
      <w:pPr>
        <w:rPr>
          <w:rFonts w:ascii="Arial" w:hAnsi="Arial" w:cs="Arial"/>
        </w:rPr>
      </w:pPr>
      <w:r w:rsidRPr="00EA47DC">
        <w:rPr>
          <w:rFonts w:ascii="Arial" w:hAnsi="Arial" w:cs="Arial"/>
        </w:rPr>
        <w:t>The social model increasingly influenced policies and actions, particularly in the UK. According to the 2006 UN Convention on the Rights of Persons with Disabilities, it pushed for rights-based practices and modified disability law. The World Health Organization (2011) and other organizations have incorporated the social model into global health systems. They are aware that social determinants of health must be addressed.</w:t>
      </w:r>
    </w:p>
    <w:p w14:paraId="1EDC403C"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2.2 Key Principles of the Social Model</w:t>
      </w:r>
    </w:p>
    <w:p w14:paraId="578C559A" w14:textId="77777777" w:rsidR="00951524" w:rsidRPr="00EA47DC" w:rsidRDefault="00951524" w:rsidP="00951524">
      <w:pPr>
        <w:rPr>
          <w:rFonts w:ascii="Arial" w:hAnsi="Arial" w:cs="Arial"/>
        </w:rPr>
      </w:pPr>
      <w:r w:rsidRPr="00EA47DC">
        <w:rPr>
          <w:rFonts w:ascii="Arial" w:hAnsi="Arial" w:cs="Arial"/>
        </w:rPr>
        <w:t>The social theory of disability is centered on impairments and disabilities. A person with a disability has issues related to their body, senses, or mind. An impairment occurs when someone finds it difficult to perform a task due to social norms (Oliver, 1990). Because of this distinction, the method emphasizes social responsibility and teamwork.</w:t>
      </w:r>
    </w:p>
    <w:p w14:paraId="3DBCD5AE" w14:textId="77777777" w:rsidR="00951524" w:rsidRPr="00EA47DC" w:rsidRDefault="00951524" w:rsidP="00951524">
      <w:pPr>
        <w:rPr>
          <w:rFonts w:ascii="Arial" w:hAnsi="Arial" w:cs="Arial"/>
        </w:rPr>
      </w:pPr>
      <w:r w:rsidRPr="00EA47DC">
        <w:rPr>
          <w:rFonts w:ascii="Arial" w:hAnsi="Arial" w:cs="Arial"/>
        </w:rPr>
        <w:t>The idea is that instead of expecting everyone to fit in, society should embrace diversity. This entails addressing actual issues, such as difficult-to-reach locations, and altering organizations and mindsets that discourage people from joining (Barnes, 2012). Thus, the paradigm is similar to person-centered care, which emphasizes participation, empowerment, and choice.</w:t>
      </w:r>
    </w:p>
    <w:p w14:paraId="105E3ACC" w14:textId="77777777" w:rsidR="00951524" w:rsidRPr="00EA47DC" w:rsidRDefault="00951524" w:rsidP="00951524">
      <w:pPr>
        <w:rPr>
          <w:rFonts w:ascii="Arial" w:hAnsi="Arial" w:cs="Arial"/>
        </w:rPr>
      </w:pPr>
      <w:r w:rsidRPr="00EA47DC">
        <w:rPr>
          <w:rFonts w:ascii="Arial" w:hAnsi="Arial" w:cs="Arial"/>
        </w:rPr>
        <w:t>Freedoms and equal rights are also crucial. Disability is now a human rights issue since the social model strives to ensure that everyone has equal access to jobs, healthcare, and education (Goodley, 2014). This perspective has altered policy frameworks related to health disparities and disability quality of life.</w:t>
      </w:r>
    </w:p>
    <w:p w14:paraId="40E0D3F5" w14:textId="0A025BA3" w:rsidR="00604F0D" w:rsidRPr="00EA47DC" w:rsidRDefault="00951524" w:rsidP="00951524">
      <w:pPr>
        <w:rPr>
          <w:rFonts w:ascii="Arial" w:hAnsi="Arial" w:cs="Arial"/>
        </w:rPr>
      </w:pPr>
      <w:r w:rsidRPr="00EA47DC">
        <w:rPr>
          <w:rFonts w:ascii="Arial" w:hAnsi="Arial" w:cs="Arial"/>
        </w:rPr>
        <w:t>The model also recommends adjustments at work. In order to involve clients in decision-making, social workers and healthcare professionals should collaborate more. This aligns with NHS England's (2019) policy guidelines, which emphasize collaborative decision-</w:t>
      </w:r>
      <w:r w:rsidRPr="00EA47DC">
        <w:rPr>
          <w:rFonts w:ascii="Arial" w:hAnsi="Arial" w:cs="Arial"/>
        </w:rPr>
        <w:lastRenderedPageBreak/>
        <w:t>making and individualized care.</w:t>
      </w:r>
    </w:p>
    <w:p w14:paraId="0C303C44"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2.3 Critiques and Counterarguments</w:t>
      </w:r>
    </w:p>
    <w:p w14:paraId="2E9C8AB3" w14:textId="7B3D9F96" w:rsidR="00951524" w:rsidRPr="00EA47DC" w:rsidRDefault="00951524" w:rsidP="00951524">
      <w:pPr>
        <w:pStyle w:val="Heading1"/>
        <w:rPr>
          <w:rFonts w:ascii="Arial" w:eastAsiaTheme="minorHAnsi" w:hAnsi="Arial" w:cs="Arial"/>
          <w:color w:val="auto"/>
          <w:sz w:val="22"/>
          <w:szCs w:val="22"/>
        </w:rPr>
      </w:pPr>
      <w:r w:rsidRPr="00EA47DC">
        <w:rPr>
          <w:rFonts w:ascii="Arial" w:eastAsiaTheme="minorHAnsi" w:hAnsi="Arial" w:cs="Arial"/>
          <w:color w:val="auto"/>
          <w:sz w:val="22"/>
          <w:szCs w:val="22"/>
        </w:rPr>
        <w:t>There has been a significant shift in the way people view disabilities, but many people are not pleased about these changes. One issue is that it minimizes or disregards impairment. The model highlights the significance of social issues, but it may not account for everyday suffering and medical requirements (Shakespeare, 2006</w:t>
      </w:r>
      <w:proofErr w:type="gramStart"/>
      <w:r w:rsidRPr="00EA47DC">
        <w:rPr>
          <w:rFonts w:ascii="Arial" w:eastAsiaTheme="minorHAnsi" w:hAnsi="Arial" w:cs="Arial"/>
          <w:color w:val="auto"/>
          <w:sz w:val="22"/>
          <w:szCs w:val="22"/>
        </w:rPr>
        <w:t>).This</w:t>
      </w:r>
      <w:proofErr w:type="gramEnd"/>
      <w:r w:rsidRPr="00EA47DC">
        <w:rPr>
          <w:rFonts w:ascii="Arial" w:eastAsiaTheme="minorHAnsi" w:hAnsi="Arial" w:cs="Arial"/>
          <w:color w:val="auto"/>
          <w:sz w:val="22"/>
          <w:szCs w:val="22"/>
        </w:rPr>
        <w:t xml:space="preserve"> criticism's primary flaw is that it oversimplifies disability as a social construct. Thomas (2007) cautions that this approach may fail to consider </w:t>
      </w:r>
      <w:proofErr w:type="gramStart"/>
      <w:r w:rsidRPr="00EA47DC">
        <w:rPr>
          <w:rFonts w:ascii="Arial" w:eastAsiaTheme="minorHAnsi" w:hAnsi="Arial" w:cs="Arial"/>
          <w:color w:val="auto"/>
          <w:sz w:val="22"/>
          <w:szCs w:val="22"/>
        </w:rPr>
        <w:t>the  connections</w:t>
      </w:r>
      <w:proofErr w:type="gramEnd"/>
      <w:r w:rsidRPr="00EA47DC">
        <w:rPr>
          <w:rFonts w:ascii="Arial" w:eastAsiaTheme="minorHAnsi" w:hAnsi="Arial" w:cs="Arial"/>
          <w:color w:val="auto"/>
          <w:sz w:val="22"/>
          <w:szCs w:val="22"/>
        </w:rPr>
        <w:t xml:space="preserve"> between biological and social factors. The plan's usefulness is another concern. Eliminating social issues may not be feasible since it would necessitate significant adjustments to the current system.  Due to a lack of funding, personnel, and organizational constraints, health and social care systems are unable to fully implement person-centered strategies (Care Quality Commission, 2021).</w:t>
      </w:r>
    </w:p>
    <w:p w14:paraId="6DDB8501" w14:textId="0B008936" w:rsidR="00951524" w:rsidRPr="00EA47DC" w:rsidRDefault="00951524" w:rsidP="00951524">
      <w:pPr>
        <w:pStyle w:val="Heading1"/>
        <w:rPr>
          <w:rFonts w:ascii="Arial" w:eastAsiaTheme="minorHAnsi" w:hAnsi="Arial" w:cs="Arial"/>
          <w:color w:val="auto"/>
          <w:sz w:val="22"/>
          <w:szCs w:val="22"/>
        </w:rPr>
      </w:pPr>
      <w:r w:rsidRPr="00EA47DC">
        <w:rPr>
          <w:rFonts w:ascii="Arial" w:eastAsiaTheme="minorHAnsi" w:hAnsi="Arial" w:cs="Arial"/>
          <w:color w:val="auto"/>
          <w:sz w:val="22"/>
          <w:szCs w:val="22"/>
        </w:rPr>
        <w:t>The paradigm is about structural injustice may cause a rift between individuals with and without disabilities. This may conceal the various experiences and identity formation processes of individuals with disabilities (Shakespeare and Watson, 2001</w:t>
      </w:r>
      <w:proofErr w:type="gramStart"/>
      <w:r w:rsidRPr="00EA47DC">
        <w:rPr>
          <w:rFonts w:ascii="Arial" w:eastAsiaTheme="minorHAnsi" w:hAnsi="Arial" w:cs="Arial"/>
          <w:color w:val="auto"/>
          <w:sz w:val="22"/>
          <w:szCs w:val="22"/>
        </w:rPr>
        <w:t>).These</w:t>
      </w:r>
      <w:proofErr w:type="gramEnd"/>
      <w:r w:rsidRPr="00EA47DC">
        <w:rPr>
          <w:rFonts w:ascii="Arial" w:eastAsiaTheme="minorHAnsi" w:hAnsi="Arial" w:cs="Arial"/>
          <w:color w:val="auto"/>
          <w:sz w:val="22"/>
          <w:szCs w:val="22"/>
        </w:rPr>
        <w:t xml:space="preserve"> issues led to the development of the biopsychosocial paradigm, which integrates social and medical perspectives (Engel, 1977). </w:t>
      </w:r>
    </w:p>
    <w:p w14:paraId="444C203C" w14:textId="6B2B0E96" w:rsidR="00604F0D" w:rsidRPr="00EA47DC" w:rsidRDefault="00604F0D" w:rsidP="00951524">
      <w:pPr>
        <w:pStyle w:val="Heading1"/>
        <w:rPr>
          <w:rFonts w:ascii="Arial" w:hAnsi="Arial" w:cs="Arial"/>
          <w:color w:val="auto"/>
          <w:sz w:val="22"/>
          <w:szCs w:val="22"/>
          <w:lang w:val="en-GB"/>
        </w:rPr>
      </w:pPr>
      <w:r w:rsidRPr="00EA47DC">
        <w:rPr>
          <w:rStyle w:val="Strong"/>
          <w:rFonts w:ascii="Arial" w:hAnsi="Arial" w:cs="Arial"/>
          <w:color w:val="auto"/>
          <w:sz w:val="22"/>
          <w:szCs w:val="22"/>
        </w:rPr>
        <w:t>3. Application to Health and Social Care Policy and Practice</w:t>
      </w:r>
    </w:p>
    <w:p w14:paraId="377D6D4C"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3.1 Influence on Health and Social Care Policies</w:t>
      </w:r>
    </w:p>
    <w:p w14:paraId="6B556E2A" w14:textId="77777777" w:rsidR="00951524" w:rsidRPr="00EA47DC" w:rsidRDefault="00951524" w:rsidP="00951524">
      <w:pPr>
        <w:pStyle w:val="Heading2"/>
        <w:rPr>
          <w:rFonts w:ascii="Arial" w:eastAsiaTheme="minorHAnsi" w:hAnsi="Arial" w:cs="Arial"/>
          <w:color w:val="auto"/>
          <w:sz w:val="22"/>
          <w:szCs w:val="22"/>
        </w:rPr>
      </w:pPr>
      <w:r w:rsidRPr="00EA47DC">
        <w:rPr>
          <w:rFonts w:ascii="Arial" w:eastAsiaTheme="minorHAnsi" w:hAnsi="Arial" w:cs="Arial"/>
          <w:color w:val="auto"/>
          <w:sz w:val="22"/>
          <w:szCs w:val="22"/>
        </w:rPr>
        <w:t xml:space="preserve">The social model of disability has deeply influenced health and social care policies, especially inclusion, equality, and accessibility. Political systems in the UK are more conscious of the need to remove barriers to involvement. This is compatible with the social model. Reducing health disparities, collaborative decision-making, and individualized care are the goals of the NHS Long Term Plan (NHS England, 2019). </w:t>
      </w:r>
    </w:p>
    <w:p w14:paraId="47702463" w14:textId="77777777" w:rsidR="00951524" w:rsidRPr="00EA47DC" w:rsidRDefault="00951524" w:rsidP="00951524">
      <w:pPr>
        <w:pStyle w:val="Heading2"/>
        <w:rPr>
          <w:rFonts w:ascii="Arial" w:eastAsiaTheme="minorHAnsi" w:hAnsi="Arial" w:cs="Arial"/>
          <w:color w:val="auto"/>
          <w:sz w:val="22"/>
          <w:szCs w:val="22"/>
        </w:rPr>
      </w:pPr>
      <w:r w:rsidRPr="00EA47DC">
        <w:rPr>
          <w:rFonts w:ascii="Arial" w:eastAsiaTheme="minorHAnsi" w:hAnsi="Arial" w:cs="Arial"/>
          <w:color w:val="auto"/>
          <w:sz w:val="22"/>
          <w:szCs w:val="22"/>
        </w:rPr>
        <w:t xml:space="preserve">International organizations such as the WHO have combined social model components with global health strategies (2011).  </w:t>
      </w:r>
    </w:p>
    <w:p w14:paraId="59618E1F" w14:textId="77777777" w:rsidR="00951524" w:rsidRPr="00EA47DC" w:rsidRDefault="00951524" w:rsidP="00951524">
      <w:pPr>
        <w:pStyle w:val="Heading2"/>
        <w:rPr>
          <w:rFonts w:ascii="Arial" w:eastAsiaTheme="minorHAnsi" w:hAnsi="Arial" w:cs="Arial"/>
          <w:color w:val="auto"/>
          <w:sz w:val="22"/>
          <w:szCs w:val="22"/>
        </w:rPr>
      </w:pPr>
      <w:r w:rsidRPr="00EA47DC">
        <w:rPr>
          <w:rFonts w:ascii="Arial" w:eastAsiaTheme="minorHAnsi" w:hAnsi="Arial" w:cs="Arial"/>
          <w:color w:val="auto"/>
          <w:sz w:val="22"/>
          <w:szCs w:val="22"/>
        </w:rPr>
        <w:t xml:space="preserve">Every member state is required by the 2006 UN Convention on the Rights of Persons with Disabilities to provide equal access to healthcare. This demonstrates the significance of adopting a rights-based strategy. National laws and </w:t>
      </w:r>
      <w:proofErr w:type="gramStart"/>
      <w:r w:rsidRPr="00EA47DC">
        <w:rPr>
          <w:rFonts w:ascii="Arial" w:eastAsiaTheme="minorHAnsi" w:hAnsi="Arial" w:cs="Arial"/>
          <w:color w:val="auto"/>
          <w:sz w:val="22"/>
          <w:szCs w:val="22"/>
        </w:rPr>
        <w:t>regulations  are</w:t>
      </w:r>
      <w:proofErr w:type="gramEnd"/>
      <w:r w:rsidRPr="00EA47DC">
        <w:rPr>
          <w:rFonts w:ascii="Arial" w:eastAsiaTheme="minorHAnsi" w:hAnsi="Arial" w:cs="Arial"/>
          <w:color w:val="auto"/>
          <w:sz w:val="22"/>
          <w:szCs w:val="22"/>
        </w:rPr>
        <w:t xml:space="preserve"> encouraging health systems to prioritize simplicity and non-discrimination.</w:t>
      </w:r>
    </w:p>
    <w:p w14:paraId="3AC791D9" w14:textId="4FA072D1" w:rsidR="00604F0D" w:rsidRPr="00EA47DC" w:rsidRDefault="00604F0D" w:rsidP="00951524">
      <w:pPr>
        <w:pStyle w:val="Heading2"/>
        <w:rPr>
          <w:rFonts w:ascii="Arial" w:hAnsi="Arial" w:cs="Arial"/>
          <w:color w:val="auto"/>
          <w:sz w:val="22"/>
          <w:szCs w:val="22"/>
        </w:rPr>
      </w:pPr>
      <w:r w:rsidRPr="00EA47DC">
        <w:rPr>
          <w:rStyle w:val="Strong"/>
          <w:rFonts w:ascii="Arial" w:hAnsi="Arial" w:cs="Arial"/>
          <w:color w:val="auto"/>
          <w:sz w:val="22"/>
          <w:szCs w:val="22"/>
        </w:rPr>
        <w:t>3.2 Implementation in Practice Settings</w:t>
      </w:r>
    </w:p>
    <w:p w14:paraId="497C2024" w14:textId="77777777" w:rsidR="00EA47DC" w:rsidRPr="00EA47DC" w:rsidRDefault="00EA47DC" w:rsidP="00EA47DC">
      <w:pPr>
        <w:rPr>
          <w:rFonts w:ascii="Arial" w:hAnsi="Arial" w:cs="Arial"/>
        </w:rPr>
      </w:pPr>
      <w:r w:rsidRPr="00EA47DC">
        <w:rPr>
          <w:rFonts w:ascii="Arial" w:hAnsi="Arial" w:cs="Arial"/>
        </w:rPr>
        <w:t>The social model has facilitated improvements to social and health services. The increased emphasis on accessibility, which has altered locations, communication methods, and service design, is one of the most noticeable consequences. Healthcare providers should provide patients with information in a variety of formats and ensure that individuals with mobility impairments can access their facilities.</w:t>
      </w:r>
    </w:p>
    <w:p w14:paraId="39E9D3FA" w14:textId="77777777" w:rsidR="00EA47DC" w:rsidRPr="00EA47DC" w:rsidRDefault="00EA47DC" w:rsidP="00EA47DC">
      <w:pPr>
        <w:rPr>
          <w:rFonts w:ascii="Arial" w:hAnsi="Arial" w:cs="Arial"/>
        </w:rPr>
      </w:pPr>
      <w:r w:rsidRPr="00EA47DC">
        <w:rPr>
          <w:rFonts w:ascii="Arial" w:hAnsi="Arial" w:cs="Arial"/>
        </w:rPr>
        <w:t>The perspective has evolved along with person-centered care. Service users actively participate in the decision-making process regarding their care in these practices.  Organizations like NICE (2022) emphasize how important it is to respect patients' decisions and give them the power to manage their own care.</w:t>
      </w:r>
    </w:p>
    <w:p w14:paraId="5A7601EC" w14:textId="77777777" w:rsidR="00EA47DC" w:rsidRPr="00EA47DC" w:rsidRDefault="00EA47DC" w:rsidP="00EA47DC">
      <w:pPr>
        <w:rPr>
          <w:rFonts w:ascii="Arial" w:hAnsi="Arial" w:cs="Arial"/>
        </w:rPr>
      </w:pPr>
      <w:r w:rsidRPr="00EA47DC">
        <w:rPr>
          <w:rFonts w:ascii="Arial" w:hAnsi="Arial" w:cs="Arial"/>
        </w:rPr>
        <w:t>Additionally, the social model has increased professionals' awareness of wrongdoing and unfair treatment. Health and social care professionals are increasingly expected to consider people's socioeconomic status, social support systems, and surroundings.</w:t>
      </w:r>
    </w:p>
    <w:p w14:paraId="0EE9B121" w14:textId="7C34AE58" w:rsidR="00604F0D" w:rsidRPr="00EA47DC" w:rsidRDefault="00EA47DC" w:rsidP="00EA47DC">
      <w:pPr>
        <w:rPr>
          <w:rFonts w:ascii="Arial" w:hAnsi="Arial" w:cs="Arial"/>
        </w:rPr>
      </w:pPr>
      <w:r w:rsidRPr="00EA47DC">
        <w:rPr>
          <w:rFonts w:ascii="Arial" w:hAnsi="Arial" w:cs="Arial"/>
        </w:rPr>
        <w:t xml:space="preserve">Despite these improvements, problems with structure and organization make the social model difficult to apply in real life. Insufficient resources, staff, or time may prevent practitioners from providing person-centered care. Although many professionals are aware </w:t>
      </w:r>
      <w:r w:rsidRPr="00EA47DC">
        <w:rPr>
          <w:rFonts w:ascii="Arial" w:hAnsi="Arial" w:cs="Arial"/>
        </w:rPr>
        <w:lastRenderedPageBreak/>
        <w:t>of the social model, they may not be able to apply it effectively in their work.</w:t>
      </w:r>
    </w:p>
    <w:p w14:paraId="363CFE9A"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3.3 Challenges in Practical Application</w:t>
      </w:r>
    </w:p>
    <w:p w14:paraId="027AE3B1" w14:textId="77777777" w:rsidR="00EA47DC" w:rsidRPr="00EA47DC" w:rsidRDefault="00EA47DC" w:rsidP="00EA47DC">
      <w:pPr>
        <w:rPr>
          <w:rFonts w:ascii="Arial" w:hAnsi="Arial" w:cs="Arial"/>
        </w:rPr>
      </w:pPr>
      <w:r w:rsidRPr="00EA47DC">
        <w:rPr>
          <w:rFonts w:ascii="Arial" w:hAnsi="Arial" w:cs="Arial"/>
        </w:rPr>
        <w:t>Because real-life circumstances don't always align with ideals, applying the social model to health and social care is challenging. The model proposes eliminating every issue. In systems with numerous moving parts and limited resources, this is challenging. For instance, healthcare organizations may prioritize efficiency and cost-effectiveness over individualized care, making it more difficult to deliver person-centered care.</w:t>
      </w:r>
    </w:p>
    <w:p w14:paraId="3F7DB4D3" w14:textId="77777777" w:rsidR="00EA47DC" w:rsidRPr="00EA47DC" w:rsidRDefault="00EA47DC" w:rsidP="00EA47DC">
      <w:pPr>
        <w:rPr>
          <w:rFonts w:ascii="Arial" w:hAnsi="Arial" w:cs="Arial"/>
        </w:rPr>
      </w:pPr>
      <w:r w:rsidRPr="00EA47DC">
        <w:rPr>
          <w:rFonts w:ascii="Arial" w:hAnsi="Arial" w:cs="Arial"/>
        </w:rPr>
        <w:t>In hospitals, using a medical approach exacerbates the situation. While professional practice focuses on diagnosis and treatment, the social model has influenced the law. Physicians and social workers may not have given the plan enough thought, which could make it less rational. Some people may only receive person-centered care as a result.</w:t>
      </w:r>
    </w:p>
    <w:p w14:paraId="548ECCFC" w14:textId="77777777" w:rsidR="00EA47DC" w:rsidRPr="00EA47DC" w:rsidRDefault="00EA47DC" w:rsidP="00EA47DC">
      <w:pPr>
        <w:rPr>
          <w:rFonts w:ascii="Arial" w:hAnsi="Arial" w:cs="Arial"/>
        </w:rPr>
      </w:pPr>
      <w:r w:rsidRPr="00EA47DC">
        <w:rPr>
          <w:rFonts w:ascii="Arial" w:hAnsi="Arial" w:cs="Arial"/>
        </w:rPr>
        <w:t>Unreliable service is another concern. Your ability to receive inclusive and person-centered care may be impacted by your priorities, financial situation, and place of residence. In 2021, the Care Level Commission discovered that different people receive different levels of care, particularly those with disabilities and other vulnerable populations.</w:t>
      </w:r>
    </w:p>
    <w:p w14:paraId="055AB139" w14:textId="77777777" w:rsidR="00EA47DC" w:rsidRPr="00EA47DC" w:rsidRDefault="00EA47DC" w:rsidP="00EA47DC">
      <w:pPr>
        <w:rPr>
          <w:rFonts w:ascii="Arial" w:hAnsi="Arial" w:cs="Arial"/>
        </w:rPr>
      </w:pPr>
      <w:r w:rsidRPr="00EA47DC">
        <w:rPr>
          <w:rFonts w:ascii="Arial" w:hAnsi="Arial" w:cs="Arial"/>
        </w:rPr>
        <w:t>It's possible that the medical staff lacks sufficient training and expertise. The social model heavily emphasizes understanding social barriers, but not all practitioners are able to identify and address them. Interventions may become less successful as a result, and person-centered care may become less prevalent.</w:t>
      </w:r>
    </w:p>
    <w:p w14:paraId="0848D2AC" w14:textId="034D8ABD" w:rsidR="00604F0D" w:rsidRPr="00EA47DC" w:rsidRDefault="00EA47DC" w:rsidP="00EA47DC">
      <w:pPr>
        <w:rPr>
          <w:rFonts w:ascii="Arial" w:hAnsi="Arial" w:cs="Arial"/>
        </w:rPr>
      </w:pPr>
      <w:r w:rsidRPr="00EA47DC">
        <w:rPr>
          <w:rFonts w:ascii="Arial" w:hAnsi="Arial" w:cs="Arial"/>
        </w:rPr>
        <w:t>These problems demonstrate how the social model has influenced practice and policy. Health and social care organizations haven't yet reached its full potential, though</w:t>
      </w:r>
    </w:p>
    <w:p w14:paraId="6CC6D81D" w14:textId="77777777" w:rsidR="00604F0D" w:rsidRPr="00EA47DC" w:rsidRDefault="00604F0D" w:rsidP="00604F0D">
      <w:pPr>
        <w:pStyle w:val="Heading1"/>
        <w:rPr>
          <w:rFonts w:ascii="Arial" w:hAnsi="Arial" w:cs="Arial"/>
          <w:color w:val="auto"/>
          <w:sz w:val="22"/>
          <w:szCs w:val="22"/>
        </w:rPr>
      </w:pPr>
      <w:r w:rsidRPr="00EA47DC">
        <w:rPr>
          <w:rStyle w:val="Strong"/>
          <w:rFonts w:ascii="Arial" w:hAnsi="Arial" w:cs="Arial"/>
          <w:color w:val="auto"/>
          <w:sz w:val="22"/>
          <w:szCs w:val="22"/>
        </w:rPr>
        <w:t>4. Critical Analysis of the Social Model in Person-</w:t>
      </w:r>
      <w:proofErr w:type="spellStart"/>
      <w:r w:rsidRPr="00EA47DC">
        <w:rPr>
          <w:rStyle w:val="Strong"/>
          <w:rFonts w:ascii="Arial" w:hAnsi="Arial" w:cs="Arial"/>
          <w:color w:val="auto"/>
          <w:sz w:val="22"/>
          <w:szCs w:val="22"/>
        </w:rPr>
        <w:t>Centred</w:t>
      </w:r>
      <w:proofErr w:type="spellEnd"/>
      <w:r w:rsidRPr="00EA47DC">
        <w:rPr>
          <w:rStyle w:val="Strong"/>
          <w:rFonts w:ascii="Arial" w:hAnsi="Arial" w:cs="Arial"/>
          <w:color w:val="auto"/>
          <w:sz w:val="22"/>
          <w:szCs w:val="22"/>
        </w:rPr>
        <w:t xml:space="preserve"> Care</w:t>
      </w:r>
    </w:p>
    <w:p w14:paraId="235DC341"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4.1 Strengths of the Social Model</w:t>
      </w:r>
    </w:p>
    <w:p w14:paraId="4A2CAAF9" w14:textId="77777777" w:rsidR="00EA47DC" w:rsidRPr="00EA47DC" w:rsidRDefault="00EA47DC" w:rsidP="00EA47DC">
      <w:pPr>
        <w:rPr>
          <w:rFonts w:ascii="Arial" w:hAnsi="Arial" w:cs="Arial"/>
        </w:rPr>
      </w:pPr>
      <w:r w:rsidRPr="00EA47DC">
        <w:rPr>
          <w:rFonts w:ascii="Arial" w:hAnsi="Arial" w:cs="Arial"/>
        </w:rPr>
        <w:t>In person-centered care, the social model of disability is useful. One of the most significant things it accomplished was to change the emphasis from personal shortcomings to social obligations. It promotes a more compassionate, understanding approach to justice and human rights by concentrating on social and environmental obstacles (Goodley, 2014).</w:t>
      </w:r>
    </w:p>
    <w:p w14:paraId="2EA7E7E0" w14:textId="77777777" w:rsidR="00EA47DC" w:rsidRPr="00EA47DC" w:rsidRDefault="00EA47DC" w:rsidP="00EA47DC">
      <w:pPr>
        <w:rPr>
          <w:rFonts w:ascii="Arial" w:hAnsi="Arial" w:cs="Arial"/>
        </w:rPr>
      </w:pPr>
      <w:r w:rsidRPr="00EA47DC">
        <w:rPr>
          <w:rFonts w:ascii="Arial" w:hAnsi="Arial" w:cs="Arial"/>
        </w:rPr>
        <w:t>This perspective supports person-centered care, which emphasizes respect, decency, and autonomy. Healthcare providers are instructed by the social model to treat their patients as though they are involved in the process. This improves care collaboration and empowers individuals. Patients may be happier and have better health as a result.</w:t>
      </w:r>
    </w:p>
    <w:p w14:paraId="7A7758E8" w14:textId="77777777" w:rsidR="00EA47DC" w:rsidRPr="00EA47DC" w:rsidRDefault="00EA47DC" w:rsidP="00EA47DC">
      <w:pPr>
        <w:rPr>
          <w:rFonts w:ascii="Arial" w:hAnsi="Arial" w:cs="Arial"/>
        </w:rPr>
      </w:pPr>
      <w:r w:rsidRPr="00EA47DC">
        <w:rPr>
          <w:rFonts w:ascii="Arial" w:hAnsi="Arial" w:cs="Arial"/>
        </w:rPr>
        <w:t>Lobbying and policy changes are also beneficial. The approach has contributed to legislative changes and increased public awareness of the rights of individuals with disabilities. Accessibility and equity must now be the top priorities for health and social care systems.</w:t>
      </w:r>
    </w:p>
    <w:p w14:paraId="7CB0CC2F" w14:textId="4F9AC8FF" w:rsidR="00604F0D" w:rsidRPr="00EA47DC" w:rsidRDefault="00EA47DC" w:rsidP="00EA47DC">
      <w:pPr>
        <w:rPr>
          <w:rFonts w:ascii="Arial" w:hAnsi="Arial" w:cs="Arial"/>
        </w:rPr>
      </w:pPr>
      <w:r w:rsidRPr="00EA47DC">
        <w:rPr>
          <w:rFonts w:ascii="Arial" w:hAnsi="Arial" w:cs="Arial"/>
        </w:rPr>
        <w:t>In order to improve people's understanding of health, the paradigm also considers social factors. People's social support, occupation, and place of residence all have an impact on their health. This encourages more all-encompassing approaches to therapy.</w:t>
      </w:r>
    </w:p>
    <w:p w14:paraId="259621CF" w14:textId="77777777" w:rsidR="00604F0D" w:rsidRPr="00EA47DC" w:rsidRDefault="00604F0D" w:rsidP="00604F0D">
      <w:pPr>
        <w:pStyle w:val="Heading2"/>
        <w:rPr>
          <w:rFonts w:ascii="Arial" w:hAnsi="Arial" w:cs="Arial"/>
          <w:color w:val="auto"/>
          <w:sz w:val="22"/>
          <w:szCs w:val="22"/>
        </w:rPr>
      </w:pPr>
      <w:r w:rsidRPr="00EA47DC">
        <w:rPr>
          <w:rStyle w:val="Strong"/>
          <w:rFonts w:ascii="Arial" w:hAnsi="Arial" w:cs="Arial"/>
          <w:color w:val="auto"/>
          <w:sz w:val="22"/>
          <w:szCs w:val="22"/>
        </w:rPr>
        <w:t>4.2 Limitations and Practical Constraints</w:t>
      </w:r>
    </w:p>
    <w:p w14:paraId="1725B800" w14:textId="77777777" w:rsidR="00EA47DC" w:rsidRPr="00EA47DC" w:rsidRDefault="00EA47DC" w:rsidP="00EA47DC">
      <w:pPr>
        <w:rPr>
          <w:rFonts w:ascii="Arial" w:hAnsi="Arial" w:cs="Arial"/>
        </w:rPr>
      </w:pPr>
      <w:r w:rsidRPr="00EA47DC">
        <w:rPr>
          <w:rFonts w:ascii="Arial" w:hAnsi="Arial" w:cs="Arial"/>
        </w:rPr>
        <w:t>The social model has many flaws despite its positive aspects, particularly in the area of health care. One major issue is that biological and physiological disabilities are not always taken into consideration. The goal is to challenge the medical model, but it may fail to consider everyday impairment and clinical interventions (Shakespeare, 2006).</w:t>
      </w:r>
    </w:p>
    <w:p w14:paraId="1D109957" w14:textId="77777777" w:rsidR="00EA47DC" w:rsidRPr="00EA47DC" w:rsidRDefault="00EA47DC" w:rsidP="00EA47DC">
      <w:pPr>
        <w:rPr>
          <w:rFonts w:ascii="Arial" w:hAnsi="Arial" w:cs="Arial"/>
        </w:rPr>
      </w:pPr>
      <w:r w:rsidRPr="00EA47DC">
        <w:rPr>
          <w:rFonts w:ascii="Arial" w:hAnsi="Arial" w:cs="Arial"/>
        </w:rPr>
        <w:t>In hospitals, where patients frequently require medical attention, this regulation is crucial. If you don't consider a person's physical limitations, you might not know what they need, which could result in less care. Given this, some experts believe that the social model needs to be refined.</w:t>
      </w:r>
    </w:p>
    <w:p w14:paraId="20D76112" w14:textId="77777777" w:rsidR="00EA47DC" w:rsidRPr="00EA47DC" w:rsidRDefault="00EA47DC" w:rsidP="00EA47DC">
      <w:pPr>
        <w:rPr>
          <w:rFonts w:ascii="Arial" w:hAnsi="Arial" w:cs="Arial"/>
        </w:rPr>
      </w:pPr>
      <w:r w:rsidRPr="00EA47DC">
        <w:rPr>
          <w:rFonts w:ascii="Arial" w:hAnsi="Arial" w:cs="Arial"/>
        </w:rPr>
        <w:t>The idea that every issue can be resolved is another issue. Real-world obstacles to access include financial constraints, scheduling conflicts, and transportation issues. Implementing person-centered practices may be challenging in health systems with limited resources or time.</w:t>
      </w:r>
    </w:p>
    <w:p w14:paraId="0F93F02E" w14:textId="01B3A771" w:rsidR="00604F0D" w:rsidRPr="00EA47DC" w:rsidRDefault="00EA47DC" w:rsidP="00EA47DC">
      <w:pPr>
        <w:rPr>
          <w:rFonts w:ascii="Arial" w:hAnsi="Arial" w:cs="Arial"/>
        </w:rPr>
      </w:pPr>
      <w:r w:rsidRPr="00EA47DC">
        <w:rPr>
          <w:rFonts w:ascii="Arial" w:hAnsi="Arial" w:cs="Arial"/>
        </w:rPr>
        <w:lastRenderedPageBreak/>
        <w:t>Additionally, the paradigm may not adequately depict the variety of disability conditions. One theoretical framework might not be sufficient to address all the various needs and points of view because individuals and situations differ.</w:t>
      </w:r>
    </w:p>
    <w:p w14:paraId="3971C0FA" w14:textId="77777777" w:rsidR="00604F0D" w:rsidRPr="00620D9D" w:rsidRDefault="00604F0D" w:rsidP="00604F0D">
      <w:pPr>
        <w:pStyle w:val="Heading2"/>
        <w:rPr>
          <w:rFonts w:ascii="Arial" w:hAnsi="Arial" w:cs="Arial"/>
          <w:color w:val="auto"/>
          <w:sz w:val="22"/>
          <w:szCs w:val="22"/>
        </w:rPr>
      </w:pPr>
      <w:r w:rsidRPr="00620D9D">
        <w:rPr>
          <w:rStyle w:val="Strong"/>
          <w:rFonts w:ascii="Arial" w:hAnsi="Arial" w:cs="Arial"/>
          <w:color w:val="auto"/>
          <w:sz w:val="22"/>
          <w:szCs w:val="22"/>
        </w:rPr>
        <w:t>4.3 Tensions Between Theory and Practice</w:t>
      </w:r>
    </w:p>
    <w:p w14:paraId="5279E97A" w14:textId="77777777" w:rsidR="00EA47DC" w:rsidRPr="00EA47DC" w:rsidRDefault="00EA47DC" w:rsidP="00EA47DC">
      <w:pPr>
        <w:spacing w:line="276" w:lineRule="auto"/>
        <w:rPr>
          <w:rFonts w:ascii="Arial" w:hAnsi="Arial" w:cs="Arial"/>
        </w:rPr>
      </w:pPr>
      <w:r w:rsidRPr="00EA47DC">
        <w:rPr>
          <w:rFonts w:ascii="Arial" w:hAnsi="Arial" w:cs="Arial"/>
        </w:rPr>
        <w:t xml:space="preserve">There is a tension between your theoretical objectives and the reality of the world when applying the social model. Although healthcare systems may obstruct these concepts, the issue is </w:t>
      </w:r>
      <w:proofErr w:type="gramStart"/>
      <w:r w:rsidRPr="00EA47DC">
        <w:rPr>
          <w:rFonts w:ascii="Arial" w:hAnsi="Arial" w:cs="Arial"/>
        </w:rPr>
        <w:t>about  empowerment</w:t>
      </w:r>
      <w:proofErr w:type="gramEnd"/>
      <w:r w:rsidRPr="00EA47DC">
        <w:rPr>
          <w:rFonts w:ascii="Arial" w:hAnsi="Arial" w:cs="Arial"/>
        </w:rPr>
        <w:t xml:space="preserve"> and freedom. Being independent can be challenging due to institutional routines, healthcare protocols, and risk management.</w:t>
      </w:r>
    </w:p>
    <w:p w14:paraId="29FEDC71" w14:textId="77777777" w:rsidR="00EA47DC" w:rsidRPr="00EA47DC" w:rsidRDefault="00EA47DC" w:rsidP="00EA47DC">
      <w:pPr>
        <w:spacing w:line="276" w:lineRule="auto"/>
        <w:rPr>
          <w:rFonts w:ascii="Arial" w:hAnsi="Arial" w:cs="Arial"/>
        </w:rPr>
      </w:pPr>
      <w:r w:rsidRPr="00EA47DC">
        <w:rPr>
          <w:rFonts w:ascii="Arial" w:hAnsi="Arial" w:cs="Arial"/>
        </w:rPr>
        <w:t xml:space="preserve"> Policies may promote person-centered care, but group priorities and constraints dictate how they are applied. For this reason, real-world circumstances and theoretical ideals frequently diverge.</w:t>
      </w:r>
    </w:p>
    <w:p w14:paraId="315B9CD7" w14:textId="6F3320FC" w:rsidR="00EA47DC" w:rsidRPr="00EA47DC" w:rsidRDefault="00EA47DC" w:rsidP="00EA47DC">
      <w:pPr>
        <w:spacing w:line="276" w:lineRule="auto"/>
        <w:rPr>
          <w:rFonts w:ascii="Arial" w:hAnsi="Arial" w:cs="Arial"/>
        </w:rPr>
      </w:pPr>
      <w:r w:rsidRPr="00EA47DC">
        <w:rPr>
          <w:rFonts w:ascii="Arial" w:hAnsi="Arial" w:cs="Arial"/>
        </w:rPr>
        <w:t>Making decisions could be difficult if the social model does not always align with the organization's and patients' needs and care and the patient's level of satisfaction may be impacted by this.</w:t>
      </w:r>
    </w:p>
    <w:p w14:paraId="7815DC50" w14:textId="229CAA04" w:rsidR="00B22DCD" w:rsidRPr="00EA47DC" w:rsidRDefault="00EA47DC" w:rsidP="00EA47DC">
      <w:pPr>
        <w:spacing w:line="276" w:lineRule="auto"/>
        <w:rPr>
          <w:rFonts w:ascii="Arial" w:hAnsi="Arial" w:cs="Arial"/>
        </w:rPr>
      </w:pPr>
      <w:r w:rsidRPr="00EA47DC">
        <w:rPr>
          <w:rFonts w:ascii="Arial" w:hAnsi="Arial" w:cs="Arial"/>
        </w:rPr>
        <w:t>Due to these issues, more people are using hybrid approaches such as the biopsychosocial model (Engel, 1977), which integrates social, psychological, and medical perspectives.</w:t>
      </w:r>
    </w:p>
    <w:p w14:paraId="3990BED2" w14:textId="77777777" w:rsidR="00604F0D" w:rsidRPr="00620D9D" w:rsidRDefault="00604F0D" w:rsidP="00604F0D">
      <w:pPr>
        <w:pStyle w:val="Heading1"/>
        <w:rPr>
          <w:rFonts w:ascii="Arial" w:hAnsi="Arial" w:cs="Arial"/>
          <w:color w:val="auto"/>
          <w:sz w:val="22"/>
          <w:szCs w:val="22"/>
          <w:lang w:val="en-GB"/>
        </w:rPr>
      </w:pPr>
      <w:r w:rsidRPr="00620D9D">
        <w:rPr>
          <w:rStyle w:val="Strong"/>
          <w:rFonts w:ascii="Arial" w:hAnsi="Arial" w:cs="Arial"/>
          <w:color w:val="auto"/>
          <w:sz w:val="22"/>
          <w:szCs w:val="22"/>
        </w:rPr>
        <w:t>5. Recommendations for Policy and Practice</w:t>
      </w:r>
    </w:p>
    <w:p w14:paraId="22EC14E8" w14:textId="77777777" w:rsidR="00EA47DC" w:rsidRPr="00EA47DC" w:rsidRDefault="00EA47DC" w:rsidP="00EA47DC">
      <w:pPr>
        <w:rPr>
          <w:rFonts w:ascii="Arial" w:hAnsi="Arial" w:cs="Arial"/>
        </w:rPr>
      </w:pPr>
      <w:r w:rsidRPr="00EA47DC">
        <w:rPr>
          <w:rFonts w:ascii="Arial" w:hAnsi="Arial" w:cs="Arial"/>
        </w:rPr>
        <w:t>The issues with the social model of disability in order to improve person-centered care in health and social care serves as a foundation for inclusion and equality, but it requires more comprehensive and integrated initiatives.</w:t>
      </w:r>
    </w:p>
    <w:p w14:paraId="55EACB91" w14:textId="77777777" w:rsidR="00EA47DC" w:rsidRPr="00EA47DC" w:rsidRDefault="00EA47DC" w:rsidP="00EA47DC">
      <w:pPr>
        <w:rPr>
          <w:rFonts w:ascii="Arial" w:hAnsi="Arial" w:cs="Arial"/>
        </w:rPr>
      </w:pPr>
      <w:r w:rsidRPr="00EA47DC">
        <w:rPr>
          <w:rFonts w:ascii="Arial" w:hAnsi="Arial" w:cs="Arial"/>
        </w:rPr>
        <w:t xml:space="preserve">First, more funds should be allocated to the education and training of social workers and healthcare professionals. Practitioners ought to comprehend and apply the concepts underlying the social model. Acknowledging social barriers, opposing discrimination, and implementing collaborative care solutions are all part of this. Training programs should teach experts more than just technical skills so they can assist a variety of clients. </w:t>
      </w:r>
    </w:p>
    <w:p w14:paraId="2B9057DD" w14:textId="77777777" w:rsidR="00EA47DC" w:rsidRPr="00EA47DC" w:rsidRDefault="00EA47DC" w:rsidP="00EA47DC">
      <w:pPr>
        <w:rPr>
          <w:rFonts w:ascii="Arial" w:hAnsi="Arial" w:cs="Arial"/>
        </w:rPr>
      </w:pPr>
      <w:r w:rsidRPr="00EA47DC">
        <w:rPr>
          <w:rFonts w:ascii="Arial" w:hAnsi="Arial" w:cs="Arial"/>
        </w:rPr>
        <w:t xml:space="preserve"> A more comprehensive approach to treatment that incorporates the best aspects of social and medical models is needed. Because it examines the interactions between biological, psychological, and social factors, the biopsychosocial theory is more comprehensive (Engel, 1977). </w:t>
      </w:r>
    </w:p>
    <w:p w14:paraId="5B87791F" w14:textId="77777777" w:rsidR="00EA47DC" w:rsidRPr="00EA47DC" w:rsidRDefault="00EA47DC" w:rsidP="00EA47DC">
      <w:pPr>
        <w:rPr>
          <w:rFonts w:ascii="Arial" w:hAnsi="Arial" w:cs="Arial"/>
        </w:rPr>
      </w:pPr>
      <w:r w:rsidRPr="00EA47DC">
        <w:rPr>
          <w:rFonts w:ascii="Arial" w:hAnsi="Arial" w:cs="Arial"/>
        </w:rPr>
        <w:t>Third, policy implementation and accountability must be improved. Many policies advocate for person-centered care, but their effectiveness is frequently diminished when they are implemented. Organizations require precise performance metrics and standards in order to assess person-centered integration. One government organization that ensures services meet standards and resolves issues with care is the Care Quality Commission (2021).</w:t>
      </w:r>
    </w:p>
    <w:p w14:paraId="773E912B" w14:textId="77777777" w:rsidR="00EA47DC" w:rsidRPr="00EA47DC" w:rsidRDefault="00EA47DC" w:rsidP="00EA47DC">
      <w:pPr>
        <w:rPr>
          <w:rFonts w:ascii="Arial" w:hAnsi="Arial" w:cs="Arial"/>
        </w:rPr>
      </w:pPr>
      <w:r w:rsidRPr="00EA47DC">
        <w:rPr>
          <w:rFonts w:ascii="Arial" w:hAnsi="Arial" w:cs="Arial"/>
        </w:rPr>
        <w:t xml:space="preserve">Increasing the number of service users involved in the planning and provision of services is crucial. Co-production, another name for active decision-making, improves care. This approach </w:t>
      </w:r>
      <w:proofErr w:type="gramStart"/>
      <w:r w:rsidRPr="00EA47DC">
        <w:rPr>
          <w:rFonts w:ascii="Arial" w:hAnsi="Arial" w:cs="Arial"/>
        </w:rPr>
        <w:t>tailors</w:t>
      </w:r>
      <w:proofErr w:type="gramEnd"/>
      <w:r w:rsidRPr="00EA47DC">
        <w:rPr>
          <w:rFonts w:ascii="Arial" w:hAnsi="Arial" w:cs="Arial"/>
        </w:rPr>
        <w:t xml:space="preserve"> services to users' needs and is founded on person-centered care.</w:t>
      </w:r>
    </w:p>
    <w:p w14:paraId="3329E0E7" w14:textId="365428F1" w:rsidR="00604F0D" w:rsidRPr="00EA47DC" w:rsidRDefault="00EA47DC" w:rsidP="00EA47DC">
      <w:pPr>
        <w:rPr>
          <w:rFonts w:ascii="Arial" w:hAnsi="Arial" w:cs="Arial"/>
        </w:rPr>
      </w:pPr>
      <w:r w:rsidRPr="00EA47DC">
        <w:rPr>
          <w:rFonts w:ascii="Arial" w:hAnsi="Arial" w:cs="Arial"/>
        </w:rPr>
        <w:t>Finally, more infrastructure and tools are required to facilitate participation and receipt. Better digital access, communication, and community-based services accompany actual changes. Even with clear and robust policies, person-centered care is difficult to implement without the necessary resources.</w:t>
      </w:r>
    </w:p>
    <w:p w14:paraId="68A5BD74" w14:textId="77777777" w:rsidR="00604F0D" w:rsidRPr="00620D9D" w:rsidRDefault="00604F0D" w:rsidP="00604F0D">
      <w:pPr>
        <w:pStyle w:val="Heading1"/>
        <w:rPr>
          <w:rFonts w:ascii="Arial" w:hAnsi="Arial" w:cs="Arial"/>
          <w:color w:val="auto"/>
          <w:sz w:val="22"/>
          <w:szCs w:val="22"/>
        </w:rPr>
      </w:pPr>
      <w:r w:rsidRPr="00620D9D">
        <w:rPr>
          <w:rStyle w:val="Strong"/>
          <w:rFonts w:ascii="Arial" w:hAnsi="Arial" w:cs="Arial"/>
          <w:color w:val="auto"/>
          <w:sz w:val="22"/>
          <w:szCs w:val="22"/>
        </w:rPr>
        <w:t>6. Conclusion</w:t>
      </w:r>
    </w:p>
    <w:p w14:paraId="02C02B0E" w14:textId="77777777" w:rsidR="00EA47DC" w:rsidRPr="00EA47DC" w:rsidRDefault="00EA47DC" w:rsidP="00EA47DC">
      <w:pPr>
        <w:spacing w:line="276" w:lineRule="auto"/>
        <w:rPr>
          <w:rFonts w:ascii="Arial" w:hAnsi="Arial" w:cs="Arial"/>
        </w:rPr>
      </w:pPr>
      <w:r w:rsidRPr="00EA47DC">
        <w:rPr>
          <w:rFonts w:ascii="Arial" w:hAnsi="Arial" w:cs="Arial"/>
        </w:rPr>
        <w:t>In conclusion, person-centered health and social care have been influenced by the social model of disability. Care is now more rights-based and accessible to all due to the emphasis on social barriers rather than disabilities. The paradigm has altered how laws are created and promoted freedom, equality, and involvement.</w:t>
      </w:r>
    </w:p>
    <w:p w14:paraId="214064E5" w14:textId="77777777" w:rsidR="00EA47DC" w:rsidRPr="00EA47DC" w:rsidRDefault="00EA47DC" w:rsidP="00EA47DC">
      <w:pPr>
        <w:spacing w:line="276" w:lineRule="auto"/>
        <w:rPr>
          <w:rFonts w:ascii="Arial" w:hAnsi="Arial" w:cs="Arial"/>
        </w:rPr>
      </w:pPr>
      <w:r w:rsidRPr="00EA47DC">
        <w:rPr>
          <w:rFonts w:ascii="Arial" w:hAnsi="Arial" w:cs="Arial"/>
        </w:rPr>
        <w:t xml:space="preserve">Whatever the case, this article has demonstrated the flaws in the social paradigm. Its propensity to minimize everyday issues and medical assistance indicates that we require a </w:t>
      </w:r>
      <w:r w:rsidRPr="00EA47DC">
        <w:rPr>
          <w:rFonts w:ascii="Arial" w:hAnsi="Arial" w:cs="Arial"/>
        </w:rPr>
        <w:lastRenderedPageBreak/>
        <w:t>more thorough comprehension. Due to resource constraints and business requirements, the ideas are difficult to implement, making them less beneficial.</w:t>
      </w:r>
    </w:p>
    <w:p w14:paraId="3E6B707F" w14:textId="77777777" w:rsidR="00EA47DC" w:rsidRPr="00EA47DC" w:rsidRDefault="00EA47DC" w:rsidP="00EA47DC">
      <w:pPr>
        <w:spacing w:line="276" w:lineRule="auto"/>
        <w:rPr>
          <w:rFonts w:ascii="Arial" w:hAnsi="Arial" w:cs="Arial"/>
        </w:rPr>
      </w:pPr>
      <w:r w:rsidRPr="00EA47DC">
        <w:rPr>
          <w:rFonts w:ascii="Arial" w:hAnsi="Arial" w:cs="Arial"/>
        </w:rPr>
        <w:t>The study demonstrates the stark differences between policy and practice. In real life, person-centered care isn't always applied. There are more significant issues with the healthcare system's concepts and practices. These issues make decision-making more difficult due to system constraints and conflicting objectives.</w:t>
      </w:r>
    </w:p>
    <w:p w14:paraId="1BD0A379" w14:textId="0575ABBB" w:rsidR="00604F0D" w:rsidRPr="00EA47DC" w:rsidRDefault="00EA47DC" w:rsidP="00EA47DC">
      <w:pPr>
        <w:spacing w:line="276" w:lineRule="auto"/>
        <w:rPr>
          <w:rFonts w:ascii="Arial" w:hAnsi="Arial" w:cs="Arial"/>
        </w:rPr>
      </w:pPr>
      <w:r w:rsidRPr="00EA47DC">
        <w:rPr>
          <w:rFonts w:ascii="Arial" w:hAnsi="Arial" w:cs="Arial"/>
        </w:rPr>
        <w:t xml:space="preserve">Combining the social model with the biopsychosocial model improves comprehension. It improves understanding and care for people with disabilities. </w:t>
      </w:r>
    </w:p>
    <w:p w14:paraId="5BB92BDA" w14:textId="69D434E4" w:rsidR="00EA47DC" w:rsidRPr="00EA47DC" w:rsidRDefault="00EA47DC" w:rsidP="00EA47DC">
      <w:pPr>
        <w:spacing w:line="276" w:lineRule="auto"/>
        <w:rPr>
          <w:rFonts w:ascii="Arial" w:hAnsi="Arial" w:cs="Arial"/>
        </w:rPr>
      </w:pPr>
    </w:p>
    <w:p w14:paraId="0CFE01D9" w14:textId="77777777" w:rsidR="00EA47DC" w:rsidRPr="00EA47DC" w:rsidRDefault="00EA47DC" w:rsidP="00EA47DC">
      <w:pPr>
        <w:spacing w:line="276" w:lineRule="auto"/>
        <w:rPr>
          <w:rFonts w:ascii="Arial" w:hAnsi="Arial" w:cs="Arial"/>
        </w:rPr>
      </w:pPr>
    </w:p>
    <w:p w14:paraId="1C6BDBAF" w14:textId="24F6FECB" w:rsidR="00604F0D" w:rsidRPr="00620D9D" w:rsidRDefault="00604F0D" w:rsidP="00D30537">
      <w:pPr>
        <w:spacing w:line="276" w:lineRule="auto"/>
        <w:rPr>
          <w:rFonts w:ascii="Arial" w:hAnsi="Arial" w:cs="Arial"/>
          <w:b/>
          <w:bCs/>
        </w:rPr>
      </w:pPr>
      <w:r w:rsidRPr="00620D9D">
        <w:rPr>
          <w:rFonts w:ascii="Arial" w:hAnsi="Arial" w:cs="Arial"/>
          <w:b/>
          <w:bCs/>
        </w:rPr>
        <w:t>7.References</w:t>
      </w:r>
    </w:p>
    <w:p w14:paraId="422DF124" w14:textId="77777777" w:rsidR="00604F0D" w:rsidRPr="00EA47DC" w:rsidRDefault="00604F0D" w:rsidP="00604F0D">
      <w:pPr>
        <w:pStyle w:val="NormalWeb"/>
        <w:rPr>
          <w:rFonts w:ascii="Arial" w:hAnsi="Arial" w:cs="Arial"/>
          <w:sz w:val="22"/>
          <w:szCs w:val="22"/>
          <w:lang w:val="en-GB"/>
        </w:rPr>
      </w:pPr>
      <w:r w:rsidRPr="00EA47DC">
        <w:rPr>
          <w:rFonts w:ascii="Arial" w:hAnsi="Arial" w:cs="Arial"/>
          <w:sz w:val="22"/>
          <w:szCs w:val="22"/>
        </w:rPr>
        <w:t xml:space="preserve">Barnes, C. (2012) </w:t>
      </w:r>
      <w:r w:rsidRPr="00EA47DC">
        <w:rPr>
          <w:rStyle w:val="Emphasis"/>
          <w:rFonts w:ascii="Arial" w:hAnsi="Arial" w:cs="Arial"/>
          <w:sz w:val="22"/>
          <w:szCs w:val="22"/>
        </w:rPr>
        <w:t>Understanding disability and the importance of design for all</w:t>
      </w:r>
      <w:r w:rsidRPr="00EA47DC">
        <w:rPr>
          <w:rFonts w:ascii="Arial" w:hAnsi="Arial" w:cs="Arial"/>
          <w:sz w:val="22"/>
          <w:szCs w:val="22"/>
        </w:rPr>
        <w:t xml:space="preserve">. Available at: </w:t>
      </w:r>
      <w:hyperlink r:id="rId8" w:tgtFrame="_new" w:history="1">
        <w:r w:rsidRPr="00EA47DC">
          <w:rPr>
            <w:rStyle w:val="Hyperlink"/>
            <w:rFonts w:ascii="Arial" w:hAnsi="Arial" w:cs="Arial"/>
            <w:color w:val="auto"/>
            <w:sz w:val="22"/>
            <w:szCs w:val="22"/>
          </w:rPr>
          <w:t>https://disability-studies.leeds.ac.uk</w:t>
        </w:r>
      </w:hyperlink>
      <w:r w:rsidRPr="00EA47DC">
        <w:rPr>
          <w:rFonts w:ascii="Arial" w:hAnsi="Arial" w:cs="Arial"/>
          <w:sz w:val="22"/>
          <w:szCs w:val="22"/>
        </w:rPr>
        <w:t xml:space="preserve"> (Accessed: 10 April 2026).</w:t>
      </w:r>
    </w:p>
    <w:p w14:paraId="7788D834"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Care Quality Commission (2021) </w:t>
      </w:r>
      <w:r w:rsidRPr="00EA47DC">
        <w:rPr>
          <w:rStyle w:val="Emphasis"/>
          <w:rFonts w:ascii="Arial" w:hAnsi="Arial" w:cs="Arial"/>
          <w:sz w:val="22"/>
          <w:szCs w:val="22"/>
        </w:rPr>
        <w:t>The state of health care and adult social care in England 2020/21</w:t>
      </w:r>
      <w:r w:rsidRPr="00EA47DC">
        <w:rPr>
          <w:rFonts w:ascii="Arial" w:hAnsi="Arial" w:cs="Arial"/>
          <w:sz w:val="22"/>
          <w:szCs w:val="22"/>
        </w:rPr>
        <w:t xml:space="preserve">. Available at: </w:t>
      </w:r>
      <w:hyperlink r:id="rId9" w:tgtFrame="_new" w:history="1">
        <w:r w:rsidRPr="00EA47DC">
          <w:rPr>
            <w:rStyle w:val="Hyperlink"/>
            <w:rFonts w:ascii="Arial" w:hAnsi="Arial" w:cs="Arial"/>
            <w:color w:val="auto"/>
            <w:sz w:val="22"/>
            <w:szCs w:val="22"/>
          </w:rPr>
          <w:t>https://www.cqc.org.uk</w:t>
        </w:r>
      </w:hyperlink>
      <w:r w:rsidRPr="00EA47DC">
        <w:rPr>
          <w:rFonts w:ascii="Arial" w:hAnsi="Arial" w:cs="Arial"/>
          <w:sz w:val="22"/>
          <w:szCs w:val="22"/>
        </w:rPr>
        <w:t xml:space="preserve"> (Accessed: 10 April 2026).</w:t>
      </w:r>
    </w:p>
    <w:p w14:paraId="57DB32D5"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Engel, G.L. (1977) ‘The need for a new medical model: a challenge for biomedicine’, </w:t>
      </w:r>
      <w:r w:rsidRPr="00EA47DC">
        <w:rPr>
          <w:rStyle w:val="Emphasis"/>
          <w:rFonts w:ascii="Arial" w:hAnsi="Arial" w:cs="Arial"/>
          <w:sz w:val="22"/>
          <w:szCs w:val="22"/>
        </w:rPr>
        <w:t>Science</w:t>
      </w:r>
      <w:r w:rsidRPr="00EA47DC">
        <w:rPr>
          <w:rFonts w:ascii="Arial" w:hAnsi="Arial" w:cs="Arial"/>
          <w:sz w:val="22"/>
          <w:szCs w:val="22"/>
        </w:rPr>
        <w:t>, 196(4286), pp. 129–136.</w:t>
      </w:r>
    </w:p>
    <w:p w14:paraId="0F39FD9C"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Goodley, D. (2014) </w:t>
      </w:r>
      <w:r w:rsidRPr="00EA47DC">
        <w:rPr>
          <w:rStyle w:val="Emphasis"/>
          <w:rFonts w:ascii="Arial" w:hAnsi="Arial" w:cs="Arial"/>
          <w:sz w:val="22"/>
          <w:szCs w:val="22"/>
        </w:rPr>
        <w:t>Disability studies: An interdisciplinary introduction</w:t>
      </w:r>
      <w:r w:rsidRPr="00EA47DC">
        <w:rPr>
          <w:rFonts w:ascii="Arial" w:hAnsi="Arial" w:cs="Arial"/>
          <w:sz w:val="22"/>
          <w:szCs w:val="22"/>
        </w:rPr>
        <w:t xml:space="preserve">. 2nd </w:t>
      </w:r>
      <w:proofErr w:type="spellStart"/>
      <w:r w:rsidRPr="00EA47DC">
        <w:rPr>
          <w:rFonts w:ascii="Arial" w:hAnsi="Arial" w:cs="Arial"/>
          <w:sz w:val="22"/>
          <w:szCs w:val="22"/>
        </w:rPr>
        <w:t>edn</w:t>
      </w:r>
      <w:proofErr w:type="spellEnd"/>
      <w:r w:rsidRPr="00EA47DC">
        <w:rPr>
          <w:rFonts w:ascii="Arial" w:hAnsi="Arial" w:cs="Arial"/>
          <w:sz w:val="22"/>
          <w:szCs w:val="22"/>
        </w:rPr>
        <w:t>. London: SAGE.</w:t>
      </w:r>
    </w:p>
    <w:p w14:paraId="3EC2F02F"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National Health Service (NHS England) (2019) </w:t>
      </w:r>
      <w:r w:rsidRPr="00EA47DC">
        <w:rPr>
          <w:rStyle w:val="Emphasis"/>
          <w:rFonts w:ascii="Arial" w:hAnsi="Arial" w:cs="Arial"/>
          <w:sz w:val="22"/>
          <w:szCs w:val="22"/>
        </w:rPr>
        <w:t>The NHS Long Term Plan</w:t>
      </w:r>
      <w:r w:rsidRPr="00EA47DC">
        <w:rPr>
          <w:rFonts w:ascii="Arial" w:hAnsi="Arial" w:cs="Arial"/>
          <w:sz w:val="22"/>
          <w:szCs w:val="22"/>
        </w:rPr>
        <w:t xml:space="preserve">. Available at: </w:t>
      </w:r>
      <w:hyperlink r:id="rId10" w:tgtFrame="_new" w:history="1">
        <w:r w:rsidRPr="00EA47DC">
          <w:rPr>
            <w:rStyle w:val="Hyperlink"/>
            <w:rFonts w:ascii="Arial" w:hAnsi="Arial" w:cs="Arial"/>
            <w:color w:val="auto"/>
            <w:sz w:val="22"/>
            <w:szCs w:val="22"/>
          </w:rPr>
          <w:t>https://www.longtermplan.nhs.uk</w:t>
        </w:r>
      </w:hyperlink>
      <w:r w:rsidRPr="00EA47DC">
        <w:rPr>
          <w:rFonts w:ascii="Arial" w:hAnsi="Arial" w:cs="Arial"/>
          <w:sz w:val="22"/>
          <w:szCs w:val="22"/>
        </w:rPr>
        <w:t xml:space="preserve"> (Accessed: 10 April 2026).</w:t>
      </w:r>
    </w:p>
    <w:p w14:paraId="578522D9"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NICE (2022) </w:t>
      </w:r>
      <w:r w:rsidRPr="00EA47DC">
        <w:rPr>
          <w:rStyle w:val="Emphasis"/>
          <w:rFonts w:ascii="Arial" w:hAnsi="Arial" w:cs="Arial"/>
          <w:sz w:val="22"/>
          <w:szCs w:val="22"/>
        </w:rPr>
        <w:t>Patient experience in adult NHS services: improving the experience of care for people using adult NHS services</w:t>
      </w:r>
      <w:r w:rsidRPr="00EA47DC">
        <w:rPr>
          <w:rFonts w:ascii="Arial" w:hAnsi="Arial" w:cs="Arial"/>
          <w:sz w:val="22"/>
          <w:szCs w:val="22"/>
        </w:rPr>
        <w:t xml:space="preserve">. Available at: </w:t>
      </w:r>
      <w:hyperlink r:id="rId11" w:tgtFrame="_new" w:history="1">
        <w:r w:rsidRPr="00EA47DC">
          <w:rPr>
            <w:rStyle w:val="Hyperlink"/>
            <w:rFonts w:ascii="Arial" w:hAnsi="Arial" w:cs="Arial"/>
            <w:color w:val="auto"/>
            <w:sz w:val="22"/>
            <w:szCs w:val="22"/>
          </w:rPr>
          <w:t>https://www.nice.org.uk</w:t>
        </w:r>
      </w:hyperlink>
      <w:r w:rsidRPr="00EA47DC">
        <w:rPr>
          <w:rFonts w:ascii="Arial" w:hAnsi="Arial" w:cs="Arial"/>
          <w:sz w:val="22"/>
          <w:szCs w:val="22"/>
        </w:rPr>
        <w:t xml:space="preserve"> (Accessed: 10 April 2026).</w:t>
      </w:r>
    </w:p>
    <w:p w14:paraId="2996CEA0"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Oliver, M. (1990) </w:t>
      </w:r>
      <w:r w:rsidRPr="00EA47DC">
        <w:rPr>
          <w:rStyle w:val="Emphasis"/>
          <w:rFonts w:ascii="Arial" w:hAnsi="Arial" w:cs="Arial"/>
          <w:sz w:val="22"/>
          <w:szCs w:val="22"/>
        </w:rPr>
        <w:t>The politics of disablement</w:t>
      </w:r>
      <w:r w:rsidRPr="00EA47DC">
        <w:rPr>
          <w:rFonts w:ascii="Arial" w:hAnsi="Arial" w:cs="Arial"/>
          <w:sz w:val="22"/>
          <w:szCs w:val="22"/>
        </w:rPr>
        <w:t>. London: Macmillan.</w:t>
      </w:r>
    </w:p>
    <w:p w14:paraId="1981AA44"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Oliver, M. (2013) ‘The social model of disability: thirty years on’, </w:t>
      </w:r>
      <w:r w:rsidRPr="00EA47DC">
        <w:rPr>
          <w:rStyle w:val="Emphasis"/>
          <w:rFonts w:ascii="Arial" w:hAnsi="Arial" w:cs="Arial"/>
          <w:sz w:val="22"/>
          <w:szCs w:val="22"/>
        </w:rPr>
        <w:t>Disability &amp; Society</w:t>
      </w:r>
      <w:r w:rsidRPr="00EA47DC">
        <w:rPr>
          <w:rFonts w:ascii="Arial" w:hAnsi="Arial" w:cs="Arial"/>
          <w:sz w:val="22"/>
          <w:szCs w:val="22"/>
        </w:rPr>
        <w:t>, 28(7), pp. 1024–1026.</w:t>
      </w:r>
    </w:p>
    <w:p w14:paraId="1E6DB9E3"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Shakespeare, T. (2006) </w:t>
      </w:r>
      <w:r w:rsidRPr="00EA47DC">
        <w:rPr>
          <w:rStyle w:val="Emphasis"/>
          <w:rFonts w:ascii="Arial" w:hAnsi="Arial" w:cs="Arial"/>
          <w:sz w:val="22"/>
          <w:szCs w:val="22"/>
        </w:rPr>
        <w:t>Disability rights and wrongs</w:t>
      </w:r>
      <w:r w:rsidRPr="00EA47DC">
        <w:rPr>
          <w:rFonts w:ascii="Arial" w:hAnsi="Arial" w:cs="Arial"/>
          <w:sz w:val="22"/>
          <w:szCs w:val="22"/>
        </w:rPr>
        <w:t>. London: Routledge.</w:t>
      </w:r>
    </w:p>
    <w:p w14:paraId="7281025E"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Shakespeare, T. and Watson, N. (2001) ‘The social model of disability: an outdated ideology?’, </w:t>
      </w:r>
      <w:r w:rsidRPr="00EA47DC">
        <w:rPr>
          <w:rStyle w:val="Emphasis"/>
          <w:rFonts w:ascii="Arial" w:hAnsi="Arial" w:cs="Arial"/>
          <w:sz w:val="22"/>
          <w:szCs w:val="22"/>
        </w:rPr>
        <w:t>Research in Social Science and Disability</w:t>
      </w:r>
      <w:r w:rsidRPr="00EA47DC">
        <w:rPr>
          <w:rFonts w:ascii="Arial" w:hAnsi="Arial" w:cs="Arial"/>
          <w:sz w:val="22"/>
          <w:szCs w:val="22"/>
        </w:rPr>
        <w:t>, 2, pp. 9–28.</w:t>
      </w:r>
    </w:p>
    <w:p w14:paraId="5A44C63C"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Thomas, C. (2007) </w:t>
      </w:r>
      <w:r w:rsidRPr="00EA47DC">
        <w:rPr>
          <w:rStyle w:val="Emphasis"/>
          <w:rFonts w:ascii="Arial" w:hAnsi="Arial" w:cs="Arial"/>
          <w:sz w:val="22"/>
          <w:szCs w:val="22"/>
        </w:rPr>
        <w:t>Sociologies of disability and illness: contested ideas in disability studies and medical sociology</w:t>
      </w:r>
      <w:r w:rsidRPr="00EA47DC">
        <w:rPr>
          <w:rFonts w:ascii="Arial" w:hAnsi="Arial" w:cs="Arial"/>
          <w:sz w:val="22"/>
          <w:szCs w:val="22"/>
        </w:rPr>
        <w:t>. London: Palgrave Macmillan.</w:t>
      </w:r>
    </w:p>
    <w:p w14:paraId="1B75CFD4"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Union of the Physically Impaired Against Segregation (UPIAS) (1976) </w:t>
      </w:r>
      <w:r w:rsidRPr="00EA47DC">
        <w:rPr>
          <w:rStyle w:val="Emphasis"/>
          <w:rFonts w:ascii="Arial" w:hAnsi="Arial" w:cs="Arial"/>
          <w:sz w:val="22"/>
          <w:szCs w:val="22"/>
        </w:rPr>
        <w:t>Fundamental principles of disability</w:t>
      </w:r>
      <w:r w:rsidRPr="00EA47DC">
        <w:rPr>
          <w:rFonts w:ascii="Arial" w:hAnsi="Arial" w:cs="Arial"/>
          <w:sz w:val="22"/>
          <w:szCs w:val="22"/>
        </w:rPr>
        <w:t xml:space="preserve">. Available at: </w:t>
      </w:r>
      <w:hyperlink r:id="rId12" w:tgtFrame="_new" w:history="1">
        <w:r w:rsidRPr="00EA47DC">
          <w:rPr>
            <w:rStyle w:val="Hyperlink"/>
            <w:rFonts w:ascii="Arial" w:hAnsi="Arial" w:cs="Arial"/>
            <w:color w:val="auto"/>
            <w:sz w:val="22"/>
            <w:szCs w:val="22"/>
          </w:rPr>
          <w:t>https://disability-studies.leeds.ac.uk</w:t>
        </w:r>
      </w:hyperlink>
      <w:r w:rsidRPr="00EA47DC">
        <w:rPr>
          <w:rFonts w:ascii="Arial" w:hAnsi="Arial" w:cs="Arial"/>
          <w:sz w:val="22"/>
          <w:szCs w:val="22"/>
        </w:rPr>
        <w:t xml:space="preserve"> (Accessed: 10 April 2026).</w:t>
      </w:r>
    </w:p>
    <w:p w14:paraId="11B2BE4D"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United Nations (2006) </w:t>
      </w:r>
      <w:r w:rsidRPr="00EA47DC">
        <w:rPr>
          <w:rStyle w:val="Emphasis"/>
          <w:rFonts w:ascii="Arial" w:hAnsi="Arial" w:cs="Arial"/>
          <w:sz w:val="22"/>
          <w:szCs w:val="22"/>
        </w:rPr>
        <w:t>Convention on the Rights of Persons with Disabilities</w:t>
      </w:r>
      <w:r w:rsidRPr="00EA47DC">
        <w:rPr>
          <w:rFonts w:ascii="Arial" w:hAnsi="Arial" w:cs="Arial"/>
          <w:sz w:val="22"/>
          <w:szCs w:val="22"/>
        </w:rPr>
        <w:t xml:space="preserve">. Available at: </w:t>
      </w:r>
      <w:hyperlink r:id="rId13" w:tgtFrame="_new" w:history="1">
        <w:r w:rsidRPr="00EA47DC">
          <w:rPr>
            <w:rStyle w:val="Hyperlink"/>
            <w:rFonts w:ascii="Arial" w:hAnsi="Arial" w:cs="Arial"/>
            <w:color w:val="auto"/>
            <w:sz w:val="22"/>
            <w:szCs w:val="22"/>
          </w:rPr>
          <w:t>https://www.un.org</w:t>
        </w:r>
      </w:hyperlink>
      <w:r w:rsidRPr="00EA47DC">
        <w:rPr>
          <w:rFonts w:ascii="Arial" w:hAnsi="Arial" w:cs="Arial"/>
          <w:sz w:val="22"/>
          <w:szCs w:val="22"/>
        </w:rPr>
        <w:t xml:space="preserve"> (Accessed: 10 April 2026).</w:t>
      </w:r>
    </w:p>
    <w:p w14:paraId="113B51FD"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World Health Organization (2011) </w:t>
      </w:r>
      <w:r w:rsidRPr="00EA47DC">
        <w:rPr>
          <w:rStyle w:val="Emphasis"/>
          <w:rFonts w:ascii="Arial" w:hAnsi="Arial" w:cs="Arial"/>
          <w:sz w:val="22"/>
          <w:szCs w:val="22"/>
        </w:rPr>
        <w:t>World report on disability</w:t>
      </w:r>
      <w:r w:rsidRPr="00EA47DC">
        <w:rPr>
          <w:rFonts w:ascii="Arial" w:hAnsi="Arial" w:cs="Arial"/>
          <w:sz w:val="22"/>
          <w:szCs w:val="22"/>
        </w:rPr>
        <w:t xml:space="preserve">. Available at: </w:t>
      </w:r>
      <w:hyperlink r:id="rId14" w:tgtFrame="_new" w:history="1">
        <w:r w:rsidRPr="00EA47DC">
          <w:rPr>
            <w:rStyle w:val="Hyperlink"/>
            <w:rFonts w:ascii="Arial" w:hAnsi="Arial" w:cs="Arial"/>
            <w:color w:val="auto"/>
            <w:sz w:val="22"/>
            <w:szCs w:val="22"/>
          </w:rPr>
          <w:t>https://www.who.int</w:t>
        </w:r>
      </w:hyperlink>
      <w:r w:rsidRPr="00EA47DC">
        <w:rPr>
          <w:rFonts w:ascii="Arial" w:hAnsi="Arial" w:cs="Arial"/>
          <w:sz w:val="22"/>
          <w:szCs w:val="22"/>
        </w:rPr>
        <w:t xml:space="preserve"> (Accessed: 10 April 2026).</w:t>
      </w:r>
    </w:p>
    <w:p w14:paraId="2BC50B5D" w14:textId="77777777" w:rsidR="00604F0D" w:rsidRPr="00EA47DC" w:rsidRDefault="00604F0D" w:rsidP="00604F0D">
      <w:pPr>
        <w:pStyle w:val="NormalWeb"/>
        <w:rPr>
          <w:rFonts w:ascii="Arial" w:hAnsi="Arial" w:cs="Arial"/>
          <w:sz w:val="22"/>
          <w:szCs w:val="22"/>
        </w:rPr>
      </w:pPr>
      <w:r w:rsidRPr="00EA47DC">
        <w:rPr>
          <w:rFonts w:ascii="Arial" w:hAnsi="Arial" w:cs="Arial"/>
          <w:sz w:val="22"/>
          <w:szCs w:val="22"/>
        </w:rPr>
        <w:t xml:space="preserve">World Health Organization (2022) </w:t>
      </w:r>
      <w:r w:rsidRPr="00EA47DC">
        <w:rPr>
          <w:rStyle w:val="Emphasis"/>
          <w:rFonts w:ascii="Arial" w:hAnsi="Arial" w:cs="Arial"/>
          <w:sz w:val="22"/>
          <w:szCs w:val="22"/>
        </w:rPr>
        <w:t>Global report on health equity for persons with disabilities</w:t>
      </w:r>
      <w:r w:rsidRPr="00EA47DC">
        <w:rPr>
          <w:rFonts w:ascii="Arial" w:hAnsi="Arial" w:cs="Arial"/>
          <w:sz w:val="22"/>
          <w:szCs w:val="22"/>
        </w:rPr>
        <w:t xml:space="preserve">. Available at: </w:t>
      </w:r>
      <w:hyperlink r:id="rId15" w:tgtFrame="_new" w:history="1">
        <w:r w:rsidRPr="00EA47DC">
          <w:rPr>
            <w:rStyle w:val="Hyperlink"/>
            <w:rFonts w:ascii="Arial" w:hAnsi="Arial" w:cs="Arial"/>
            <w:color w:val="auto"/>
            <w:sz w:val="22"/>
            <w:szCs w:val="22"/>
          </w:rPr>
          <w:t>https://www.who.int</w:t>
        </w:r>
      </w:hyperlink>
      <w:r w:rsidRPr="00EA47DC">
        <w:rPr>
          <w:rFonts w:ascii="Arial" w:hAnsi="Arial" w:cs="Arial"/>
          <w:sz w:val="22"/>
          <w:szCs w:val="22"/>
        </w:rPr>
        <w:t xml:space="preserve"> (Accessed: 10 April 2026).</w:t>
      </w:r>
    </w:p>
    <w:p w14:paraId="32997389" w14:textId="77777777" w:rsidR="00604F0D" w:rsidRPr="00EA47DC" w:rsidRDefault="00604F0D" w:rsidP="00D30537">
      <w:pPr>
        <w:spacing w:line="276" w:lineRule="auto"/>
        <w:rPr>
          <w:rFonts w:ascii="Arial" w:hAnsi="Arial" w:cs="Arial"/>
        </w:rPr>
      </w:pPr>
    </w:p>
    <w:sectPr w:rsidR="00604F0D" w:rsidRPr="00EA47D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4CE39" w14:textId="77777777" w:rsidR="00B257A5" w:rsidRDefault="00B257A5" w:rsidP="00516F97">
      <w:r>
        <w:separator/>
      </w:r>
    </w:p>
  </w:endnote>
  <w:endnote w:type="continuationSeparator" w:id="0">
    <w:p w14:paraId="364202DB" w14:textId="77777777" w:rsidR="00B257A5" w:rsidRDefault="00B257A5" w:rsidP="0051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DE46C" w14:textId="77777777" w:rsidR="00B257A5" w:rsidRDefault="00B257A5" w:rsidP="00516F97">
      <w:r>
        <w:separator/>
      </w:r>
    </w:p>
  </w:footnote>
  <w:footnote w:type="continuationSeparator" w:id="0">
    <w:p w14:paraId="15D5D67F" w14:textId="77777777" w:rsidR="00B257A5" w:rsidRDefault="00B257A5" w:rsidP="0051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194694"/>
      <w:docPartObj>
        <w:docPartGallery w:val="Page Numbers (Margins)"/>
        <w:docPartUnique/>
      </w:docPartObj>
    </w:sdtPr>
    <w:sdtEndPr/>
    <w:sdtContent>
      <w:p w14:paraId="56A7F1BD" w14:textId="7BFBC226" w:rsidR="00516F97" w:rsidRDefault="00516F97">
        <w:pPr>
          <w:pStyle w:val="Header"/>
        </w:pPr>
        <w:r>
          <w:rPr>
            <w:noProof/>
          </w:rPr>
          <mc:AlternateContent>
            <mc:Choice Requires="wps">
              <w:drawing>
                <wp:anchor distT="0" distB="0" distL="114300" distR="114300" simplePos="0" relativeHeight="251659264" behindDoc="0" locked="0" layoutInCell="0" allowOverlap="1" wp14:anchorId="52453962" wp14:editId="68D5878E">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3578508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2453962" id="Rectangle 1" o:spid="_x0000_s1029"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" o:allowincell="f" stroked="f">
                  <v:textbox style="mso-fit-shape-to-text:t" inset="0,,0">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7170E"/>
    <w:multiLevelType w:val="multilevel"/>
    <w:tmpl w:val="490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42154"/>
    <w:multiLevelType w:val="multilevel"/>
    <w:tmpl w:val="7B3E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782D25"/>
    <w:multiLevelType w:val="hybridMultilevel"/>
    <w:tmpl w:val="538C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3369A7"/>
    <w:multiLevelType w:val="multilevel"/>
    <w:tmpl w:val="E2C2C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49"/>
    <w:rsid w:val="00006C5C"/>
    <w:rsid w:val="001A39B4"/>
    <w:rsid w:val="001F1445"/>
    <w:rsid w:val="00257042"/>
    <w:rsid w:val="002B658F"/>
    <w:rsid w:val="002E616F"/>
    <w:rsid w:val="00335D68"/>
    <w:rsid w:val="00365C3C"/>
    <w:rsid w:val="003671BB"/>
    <w:rsid w:val="00396F93"/>
    <w:rsid w:val="003A4184"/>
    <w:rsid w:val="003F1D51"/>
    <w:rsid w:val="00420849"/>
    <w:rsid w:val="00427D60"/>
    <w:rsid w:val="00516F97"/>
    <w:rsid w:val="005574D9"/>
    <w:rsid w:val="00575821"/>
    <w:rsid w:val="00604F0D"/>
    <w:rsid w:val="00615279"/>
    <w:rsid w:val="00620D9D"/>
    <w:rsid w:val="006D0568"/>
    <w:rsid w:val="006F6F9B"/>
    <w:rsid w:val="008050A8"/>
    <w:rsid w:val="00951524"/>
    <w:rsid w:val="0098662C"/>
    <w:rsid w:val="009C2BE8"/>
    <w:rsid w:val="009C6164"/>
    <w:rsid w:val="00A1358C"/>
    <w:rsid w:val="00A40376"/>
    <w:rsid w:val="00A73725"/>
    <w:rsid w:val="00B22DCD"/>
    <w:rsid w:val="00B257A5"/>
    <w:rsid w:val="00B405D5"/>
    <w:rsid w:val="00BB0CF6"/>
    <w:rsid w:val="00C172BC"/>
    <w:rsid w:val="00CA6E93"/>
    <w:rsid w:val="00D10454"/>
    <w:rsid w:val="00D30537"/>
    <w:rsid w:val="00D864A3"/>
    <w:rsid w:val="00D939B8"/>
    <w:rsid w:val="00DC045B"/>
    <w:rsid w:val="00E402F3"/>
    <w:rsid w:val="00E558EB"/>
    <w:rsid w:val="00EA47DC"/>
    <w:rsid w:val="00F535B8"/>
    <w:rsid w:val="00FA759D"/>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9452C"/>
  <w15:chartTrackingRefBased/>
  <w15:docId w15:val="{89EB44E8-8DC4-4A8D-90E9-B02E5423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D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420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8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8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8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8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849"/>
    <w:rPr>
      <w:rFonts w:eastAsiaTheme="majorEastAsia" w:cstheme="majorBidi"/>
      <w:color w:val="272727" w:themeColor="text1" w:themeTint="D8"/>
    </w:rPr>
  </w:style>
  <w:style w:type="paragraph" w:styleId="Title">
    <w:name w:val="Title"/>
    <w:basedOn w:val="Normal"/>
    <w:next w:val="Normal"/>
    <w:link w:val="TitleChar"/>
    <w:uiPriority w:val="10"/>
    <w:qFormat/>
    <w:rsid w:val="00420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849"/>
    <w:pPr>
      <w:spacing w:before="160"/>
      <w:jc w:val="center"/>
    </w:pPr>
    <w:rPr>
      <w:i/>
      <w:iCs/>
      <w:color w:val="404040" w:themeColor="text1" w:themeTint="BF"/>
    </w:rPr>
  </w:style>
  <w:style w:type="character" w:customStyle="1" w:styleId="QuoteChar">
    <w:name w:val="Quote Char"/>
    <w:basedOn w:val="DefaultParagraphFont"/>
    <w:link w:val="Quote"/>
    <w:uiPriority w:val="29"/>
    <w:rsid w:val="00420849"/>
    <w:rPr>
      <w:i/>
      <w:iCs/>
      <w:color w:val="404040" w:themeColor="text1" w:themeTint="BF"/>
    </w:rPr>
  </w:style>
  <w:style w:type="paragraph" w:styleId="ListParagraph">
    <w:name w:val="List Paragraph"/>
    <w:basedOn w:val="Normal"/>
    <w:uiPriority w:val="34"/>
    <w:qFormat/>
    <w:rsid w:val="00420849"/>
    <w:pPr>
      <w:ind w:left="720"/>
      <w:contextualSpacing/>
    </w:pPr>
  </w:style>
  <w:style w:type="character" w:styleId="IntenseEmphasis">
    <w:name w:val="Intense Emphasis"/>
    <w:basedOn w:val="DefaultParagraphFont"/>
    <w:uiPriority w:val="21"/>
    <w:qFormat/>
    <w:rsid w:val="00420849"/>
    <w:rPr>
      <w:i/>
      <w:iCs/>
      <w:color w:val="0F4761" w:themeColor="accent1" w:themeShade="BF"/>
    </w:rPr>
  </w:style>
  <w:style w:type="paragraph" w:styleId="IntenseQuote">
    <w:name w:val="Intense Quote"/>
    <w:basedOn w:val="Normal"/>
    <w:next w:val="Normal"/>
    <w:link w:val="IntenseQuoteChar"/>
    <w:uiPriority w:val="30"/>
    <w:qFormat/>
    <w:rsid w:val="00420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849"/>
    <w:rPr>
      <w:i/>
      <w:iCs/>
      <w:color w:val="0F4761" w:themeColor="accent1" w:themeShade="BF"/>
    </w:rPr>
  </w:style>
  <w:style w:type="character" w:styleId="IntenseReference">
    <w:name w:val="Intense Reference"/>
    <w:basedOn w:val="DefaultParagraphFont"/>
    <w:uiPriority w:val="32"/>
    <w:qFormat/>
    <w:rsid w:val="00420849"/>
    <w:rPr>
      <w:b/>
      <w:bCs/>
      <w:smallCaps/>
      <w:color w:val="0F4761" w:themeColor="accent1" w:themeShade="BF"/>
      <w:spacing w:val="5"/>
    </w:rPr>
  </w:style>
  <w:style w:type="table" w:styleId="TableGrid">
    <w:name w:val="Table Grid"/>
    <w:basedOn w:val="TableNormal"/>
    <w:uiPriority w:val="59"/>
    <w:rsid w:val="00FF2D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16F97"/>
    <w:pPr>
      <w:tabs>
        <w:tab w:val="center" w:pos="4513"/>
        <w:tab w:val="right" w:pos="9026"/>
      </w:tabs>
    </w:pPr>
  </w:style>
  <w:style w:type="character" w:customStyle="1" w:styleId="HeaderChar">
    <w:name w:val="Header Char"/>
    <w:basedOn w:val="DefaultParagraphFont"/>
    <w:link w:val="Header"/>
    <w:uiPriority w:val="99"/>
    <w:rsid w:val="00516F97"/>
    <w:rPr>
      <w:kern w:val="0"/>
      <w:lang w:val="en-US"/>
      <w14:ligatures w14:val="none"/>
    </w:rPr>
  </w:style>
  <w:style w:type="paragraph" w:styleId="Footer">
    <w:name w:val="footer"/>
    <w:basedOn w:val="Normal"/>
    <w:link w:val="FooterChar"/>
    <w:uiPriority w:val="99"/>
    <w:unhideWhenUsed/>
    <w:rsid w:val="00516F97"/>
    <w:pPr>
      <w:tabs>
        <w:tab w:val="center" w:pos="4513"/>
        <w:tab w:val="right" w:pos="9026"/>
      </w:tabs>
    </w:pPr>
  </w:style>
  <w:style w:type="character" w:customStyle="1" w:styleId="FooterChar">
    <w:name w:val="Footer Char"/>
    <w:basedOn w:val="DefaultParagraphFont"/>
    <w:link w:val="Footer"/>
    <w:uiPriority w:val="99"/>
    <w:rsid w:val="00516F97"/>
    <w:rPr>
      <w:kern w:val="0"/>
      <w:lang w:val="en-US"/>
      <w14:ligatures w14:val="none"/>
    </w:rPr>
  </w:style>
  <w:style w:type="character" w:styleId="Strong">
    <w:name w:val="Strong"/>
    <w:basedOn w:val="DefaultParagraphFont"/>
    <w:uiPriority w:val="22"/>
    <w:qFormat/>
    <w:rsid w:val="00D939B8"/>
    <w:rPr>
      <w:b/>
      <w:bCs/>
    </w:rPr>
  </w:style>
  <w:style w:type="paragraph" w:styleId="NormalWeb">
    <w:name w:val="Normal (Web)"/>
    <w:basedOn w:val="Normal"/>
    <w:uiPriority w:val="99"/>
    <w:unhideWhenUsed/>
    <w:rsid w:val="005574D9"/>
    <w:rPr>
      <w:rFonts w:ascii="Times New Roman" w:hAnsi="Times New Roman" w:cs="Times New Roman"/>
      <w:sz w:val="24"/>
      <w:szCs w:val="24"/>
    </w:rPr>
  </w:style>
  <w:style w:type="character" w:styleId="Hyperlink">
    <w:name w:val="Hyperlink"/>
    <w:basedOn w:val="DefaultParagraphFont"/>
    <w:uiPriority w:val="99"/>
    <w:unhideWhenUsed/>
    <w:rsid w:val="005574D9"/>
    <w:rPr>
      <w:color w:val="467886" w:themeColor="hyperlink"/>
      <w:u w:val="single"/>
    </w:rPr>
  </w:style>
  <w:style w:type="character" w:styleId="UnresolvedMention">
    <w:name w:val="Unresolved Mention"/>
    <w:basedOn w:val="DefaultParagraphFont"/>
    <w:uiPriority w:val="99"/>
    <w:semiHidden/>
    <w:unhideWhenUsed/>
    <w:rsid w:val="005574D9"/>
    <w:rPr>
      <w:color w:val="605E5C"/>
      <w:shd w:val="clear" w:color="auto" w:fill="E1DFDD"/>
    </w:rPr>
  </w:style>
  <w:style w:type="character" w:styleId="Emphasis">
    <w:name w:val="Emphasis"/>
    <w:basedOn w:val="DefaultParagraphFont"/>
    <w:uiPriority w:val="20"/>
    <w:qFormat/>
    <w:rsid w:val="00A135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54766">
      <w:bodyDiv w:val="1"/>
      <w:marLeft w:val="0"/>
      <w:marRight w:val="0"/>
      <w:marTop w:val="0"/>
      <w:marBottom w:val="0"/>
      <w:divBdr>
        <w:top w:val="none" w:sz="0" w:space="0" w:color="auto"/>
        <w:left w:val="none" w:sz="0" w:space="0" w:color="auto"/>
        <w:bottom w:val="none" w:sz="0" w:space="0" w:color="auto"/>
        <w:right w:val="none" w:sz="0" w:space="0" w:color="auto"/>
      </w:divBdr>
    </w:div>
    <w:div w:id="517231805">
      <w:bodyDiv w:val="1"/>
      <w:marLeft w:val="0"/>
      <w:marRight w:val="0"/>
      <w:marTop w:val="0"/>
      <w:marBottom w:val="0"/>
      <w:divBdr>
        <w:top w:val="none" w:sz="0" w:space="0" w:color="auto"/>
        <w:left w:val="none" w:sz="0" w:space="0" w:color="auto"/>
        <w:bottom w:val="none" w:sz="0" w:space="0" w:color="auto"/>
        <w:right w:val="none" w:sz="0" w:space="0" w:color="auto"/>
      </w:divBdr>
    </w:div>
    <w:div w:id="581333021">
      <w:bodyDiv w:val="1"/>
      <w:marLeft w:val="0"/>
      <w:marRight w:val="0"/>
      <w:marTop w:val="0"/>
      <w:marBottom w:val="0"/>
      <w:divBdr>
        <w:top w:val="none" w:sz="0" w:space="0" w:color="auto"/>
        <w:left w:val="none" w:sz="0" w:space="0" w:color="auto"/>
        <w:bottom w:val="none" w:sz="0" w:space="0" w:color="auto"/>
        <w:right w:val="none" w:sz="0" w:space="0" w:color="auto"/>
      </w:divBdr>
    </w:div>
    <w:div w:id="870337099">
      <w:bodyDiv w:val="1"/>
      <w:marLeft w:val="0"/>
      <w:marRight w:val="0"/>
      <w:marTop w:val="0"/>
      <w:marBottom w:val="0"/>
      <w:divBdr>
        <w:top w:val="none" w:sz="0" w:space="0" w:color="auto"/>
        <w:left w:val="none" w:sz="0" w:space="0" w:color="auto"/>
        <w:bottom w:val="none" w:sz="0" w:space="0" w:color="auto"/>
        <w:right w:val="none" w:sz="0" w:space="0" w:color="auto"/>
      </w:divBdr>
    </w:div>
    <w:div w:id="888297298">
      <w:bodyDiv w:val="1"/>
      <w:marLeft w:val="0"/>
      <w:marRight w:val="0"/>
      <w:marTop w:val="0"/>
      <w:marBottom w:val="0"/>
      <w:divBdr>
        <w:top w:val="none" w:sz="0" w:space="0" w:color="auto"/>
        <w:left w:val="none" w:sz="0" w:space="0" w:color="auto"/>
        <w:bottom w:val="none" w:sz="0" w:space="0" w:color="auto"/>
        <w:right w:val="none" w:sz="0" w:space="0" w:color="auto"/>
      </w:divBdr>
    </w:div>
    <w:div w:id="951207962">
      <w:bodyDiv w:val="1"/>
      <w:marLeft w:val="0"/>
      <w:marRight w:val="0"/>
      <w:marTop w:val="0"/>
      <w:marBottom w:val="0"/>
      <w:divBdr>
        <w:top w:val="none" w:sz="0" w:space="0" w:color="auto"/>
        <w:left w:val="none" w:sz="0" w:space="0" w:color="auto"/>
        <w:bottom w:val="none" w:sz="0" w:space="0" w:color="auto"/>
        <w:right w:val="none" w:sz="0" w:space="0" w:color="auto"/>
      </w:divBdr>
    </w:div>
    <w:div w:id="1136722022">
      <w:bodyDiv w:val="1"/>
      <w:marLeft w:val="0"/>
      <w:marRight w:val="0"/>
      <w:marTop w:val="0"/>
      <w:marBottom w:val="0"/>
      <w:divBdr>
        <w:top w:val="none" w:sz="0" w:space="0" w:color="auto"/>
        <w:left w:val="none" w:sz="0" w:space="0" w:color="auto"/>
        <w:bottom w:val="none" w:sz="0" w:space="0" w:color="auto"/>
        <w:right w:val="none" w:sz="0" w:space="0" w:color="auto"/>
      </w:divBdr>
    </w:div>
    <w:div w:id="1178235414">
      <w:bodyDiv w:val="1"/>
      <w:marLeft w:val="0"/>
      <w:marRight w:val="0"/>
      <w:marTop w:val="0"/>
      <w:marBottom w:val="0"/>
      <w:divBdr>
        <w:top w:val="none" w:sz="0" w:space="0" w:color="auto"/>
        <w:left w:val="none" w:sz="0" w:space="0" w:color="auto"/>
        <w:bottom w:val="none" w:sz="0" w:space="0" w:color="auto"/>
        <w:right w:val="none" w:sz="0" w:space="0" w:color="auto"/>
      </w:divBdr>
    </w:div>
    <w:div w:id="1350377026">
      <w:bodyDiv w:val="1"/>
      <w:marLeft w:val="0"/>
      <w:marRight w:val="0"/>
      <w:marTop w:val="0"/>
      <w:marBottom w:val="0"/>
      <w:divBdr>
        <w:top w:val="none" w:sz="0" w:space="0" w:color="auto"/>
        <w:left w:val="none" w:sz="0" w:space="0" w:color="auto"/>
        <w:bottom w:val="none" w:sz="0" w:space="0" w:color="auto"/>
        <w:right w:val="none" w:sz="0" w:space="0" w:color="auto"/>
      </w:divBdr>
    </w:div>
    <w:div w:id="1562903917">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1645231430">
      <w:bodyDiv w:val="1"/>
      <w:marLeft w:val="0"/>
      <w:marRight w:val="0"/>
      <w:marTop w:val="0"/>
      <w:marBottom w:val="0"/>
      <w:divBdr>
        <w:top w:val="none" w:sz="0" w:space="0" w:color="auto"/>
        <w:left w:val="none" w:sz="0" w:space="0" w:color="auto"/>
        <w:bottom w:val="none" w:sz="0" w:space="0" w:color="auto"/>
        <w:right w:val="none" w:sz="0" w:space="0" w:color="auto"/>
      </w:divBdr>
    </w:div>
    <w:div w:id="1703361616">
      <w:bodyDiv w:val="1"/>
      <w:marLeft w:val="0"/>
      <w:marRight w:val="0"/>
      <w:marTop w:val="0"/>
      <w:marBottom w:val="0"/>
      <w:divBdr>
        <w:top w:val="none" w:sz="0" w:space="0" w:color="auto"/>
        <w:left w:val="none" w:sz="0" w:space="0" w:color="auto"/>
        <w:bottom w:val="none" w:sz="0" w:space="0" w:color="auto"/>
        <w:right w:val="none" w:sz="0" w:space="0" w:color="auto"/>
      </w:divBdr>
    </w:div>
    <w:div w:id="1719546405">
      <w:bodyDiv w:val="1"/>
      <w:marLeft w:val="0"/>
      <w:marRight w:val="0"/>
      <w:marTop w:val="0"/>
      <w:marBottom w:val="0"/>
      <w:divBdr>
        <w:top w:val="none" w:sz="0" w:space="0" w:color="auto"/>
        <w:left w:val="none" w:sz="0" w:space="0" w:color="auto"/>
        <w:bottom w:val="none" w:sz="0" w:space="0" w:color="auto"/>
        <w:right w:val="none" w:sz="0" w:space="0" w:color="auto"/>
      </w:divBdr>
    </w:div>
    <w:div w:id="2026056777">
      <w:bodyDiv w:val="1"/>
      <w:marLeft w:val="0"/>
      <w:marRight w:val="0"/>
      <w:marTop w:val="0"/>
      <w:marBottom w:val="0"/>
      <w:divBdr>
        <w:top w:val="none" w:sz="0" w:space="0" w:color="auto"/>
        <w:left w:val="none" w:sz="0" w:space="0" w:color="auto"/>
        <w:bottom w:val="none" w:sz="0" w:space="0" w:color="auto"/>
        <w:right w:val="none" w:sz="0" w:space="0" w:color="auto"/>
      </w:divBdr>
    </w:div>
    <w:div w:id="20931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ability-studies.leeds.ac.uk" TargetMode="External"/><Relationship Id="rId13" Type="http://schemas.openxmlformats.org/officeDocument/2006/relationships/hyperlink" Target="https://www.un.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sability-studies.leeds.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 TargetMode="External"/><Relationship Id="rId5" Type="http://schemas.openxmlformats.org/officeDocument/2006/relationships/footnotes" Target="footnotes.xml"/><Relationship Id="rId15" Type="http://schemas.openxmlformats.org/officeDocument/2006/relationships/hyperlink" Target="https://www.who.int" TargetMode="Externa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7</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18</cp:revision>
  <cp:lastPrinted>2025-04-11T12:21:00Z</cp:lastPrinted>
  <dcterms:created xsi:type="dcterms:W3CDTF">2025-04-11T11:14:00Z</dcterms:created>
  <dcterms:modified xsi:type="dcterms:W3CDTF">2026-04-19T09:27:00Z</dcterms:modified>
</cp:coreProperties>
</file>